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72DD" w:rsidRPr="008332E6" w:rsidP="00703520">
      <w:pPr>
        <w:jc w:val="center"/>
        <w:rPr>
          <w:rFonts w:ascii="Times New Roman" w:hAnsi="Times New Roman" w:cs="Times New Roman"/>
          <w:sz w:val="24"/>
          <w:szCs w:val="24"/>
        </w:rPr>
      </w:pPr>
      <w:r w:rsidRPr="008332E6">
        <w:rPr>
          <w:rFonts w:ascii="Times New Roman" w:hAnsi="Times New Roman" w:cs="Times New Roman"/>
          <w:sz w:val="24"/>
          <w:szCs w:val="24"/>
        </w:rPr>
        <w:t>NONPROFIT ORGANIZATION</w:t>
      </w:r>
    </w:p>
    <w:p w:rsidR="00703520" w:rsidRPr="008332E6" w:rsidP="00703520">
      <w:pPr>
        <w:jc w:val="center"/>
        <w:rPr>
          <w:rFonts w:ascii="Times New Roman" w:hAnsi="Times New Roman" w:cs="Times New Roman"/>
          <w:sz w:val="24"/>
          <w:szCs w:val="24"/>
        </w:rPr>
      </w:pPr>
      <w:r w:rsidRPr="008332E6">
        <w:rPr>
          <w:rFonts w:ascii="Times New Roman" w:hAnsi="Times New Roman" w:cs="Times New Roman"/>
          <w:sz w:val="24"/>
          <w:szCs w:val="24"/>
        </w:rPr>
        <w:t>INDIRECT COST NEGOTIATION AGREEMENT</w:t>
      </w:r>
    </w:p>
    <w:p w:rsidR="00703520" w:rsidRPr="008332E6">
      <w:pPr>
        <w:rPr>
          <w:rFonts w:ascii="Times New Roman" w:hAnsi="Times New Roman" w:cs="Times New Roman"/>
          <w:sz w:val="24"/>
          <w:szCs w:val="24"/>
        </w:rPr>
      </w:pPr>
    </w:p>
    <w:p w:rsidR="00703520" w:rsidRPr="008332E6" w:rsidP="00703520">
      <w:pPr>
        <w:ind w:left="5040" w:firstLine="720"/>
        <w:rPr>
          <w:rFonts w:ascii="Times New Roman" w:hAnsi="Times New Roman" w:cs="Times New Roman"/>
          <w:sz w:val="24"/>
          <w:szCs w:val="24"/>
        </w:rPr>
      </w:pPr>
      <w:r w:rsidRPr="008332E6">
        <w:rPr>
          <w:rFonts w:ascii="Times New Roman" w:hAnsi="Times New Roman" w:cs="Times New Roman"/>
          <w:sz w:val="24"/>
          <w:szCs w:val="24"/>
        </w:rPr>
        <w:t>DATE</w:t>
      </w:r>
      <w:r w:rsidRPr="008332E6">
        <w:rPr>
          <w:rFonts w:ascii="Times New Roman" w:hAnsi="Times New Roman" w:cs="Times New Roman"/>
          <w:sz w:val="24"/>
          <w:szCs w:val="24"/>
        </w:rPr>
        <w:t xml:space="preserve">:  </w:t>
      </w:r>
      <w:r w:rsidRPr="008332E6" w:rsidR="0071310B">
        <w:rPr>
          <w:rFonts w:ascii="Times New Roman" w:hAnsi="Times New Roman" w:cs="Times New Roman"/>
          <w:sz w:val="24"/>
          <w:szCs w:val="24"/>
        </w:rPr>
        <w:t>[</w:t>
      </w:r>
      <w:r w:rsidRPr="008332E6" w:rsidR="0071310B">
        <w:rPr>
          <w:rFonts w:ascii="Times New Roman" w:hAnsi="Times New Roman" w:cs="Times New Roman"/>
          <w:sz w:val="24"/>
          <w:szCs w:val="24"/>
        </w:rPr>
        <w:t>Date issued]</w:t>
      </w:r>
    </w:p>
    <w:p w:rsidR="00E0476B" w:rsidRPr="008332E6" w:rsidP="00703520">
      <w:pPr>
        <w:ind w:left="5040" w:firstLine="720"/>
        <w:rPr>
          <w:rFonts w:ascii="Times New Roman" w:hAnsi="Times New Roman" w:cs="Times New Roman"/>
          <w:sz w:val="24"/>
          <w:szCs w:val="24"/>
        </w:rPr>
      </w:pPr>
    </w:p>
    <w:p w:rsidR="00703520" w:rsidRPr="008332E6">
      <w:pPr>
        <w:rPr>
          <w:rFonts w:ascii="Times New Roman" w:hAnsi="Times New Roman" w:cs="Times New Roman"/>
          <w:sz w:val="24"/>
          <w:szCs w:val="24"/>
        </w:rPr>
      </w:pPr>
      <w:r w:rsidRPr="008332E6">
        <w:rPr>
          <w:rFonts w:ascii="Times New Roman" w:hAnsi="Times New Roman" w:cs="Times New Roman"/>
          <w:sz w:val="24"/>
          <w:szCs w:val="24"/>
        </w:rPr>
        <w:t>INSTITUTION:</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 xml:space="preserve">FILING REF:  </w:t>
      </w:r>
      <w:r w:rsidRPr="008332E6" w:rsidR="00271003">
        <w:rPr>
          <w:rFonts w:ascii="Times New Roman" w:hAnsi="Times New Roman" w:cs="Times New Roman"/>
          <w:sz w:val="24"/>
          <w:szCs w:val="24"/>
        </w:rPr>
        <w:t>New Agreement</w:t>
      </w:r>
    </w:p>
    <w:p w:rsidR="00703520" w:rsidRPr="008332E6">
      <w:pPr>
        <w:rPr>
          <w:rFonts w:ascii="Times New Roman" w:hAnsi="Times New Roman" w:cs="Times New Roman"/>
          <w:sz w:val="24"/>
          <w:szCs w:val="24"/>
        </w:rPr>
      </w:pPr>
      <w:r w:rsidRPr="008332E6">
        <w:rPr>
          <w:rFonts w:ascii="Times New Roman" w:hAnsi="Times New Roman" w:cs="Times New Roman"/>
          <w:sz w:val="24"/>
          <w:szCs w:val="24"/>
        </w:rPr>
        <w:t>[Name]</w:t>
      </w:r>
    </w:p>
    <w:p w:rsidR="0071310B" w:rsidRPr="008332E6">
      <w:pPr>
        <w:rPr>
          <w:rFonts w:ascii="Times New Roman" w:hAnsi="Times New Roman" w:cs="Times New Roman"/>
          <w:sz w:val="24"/>
          <w:szCs w:val="24"/>
        </w:rPr>
      </w:pPr>
      <w:r w:rsidRPr="008332E6">
        <w:rPr>
          <w:rFonts w:ascii="Times New Roman" w:hAnsi="Times New Roman" w:cs="Times New Roman"/>
          <w:sz w:val="24"/>
          <w:szCs w:val="24"/>
        </w:rPr>
        <w:t>[Address]</w:t>
      </w:r>
    </w:p>
    <w:p w:rsidR="0071310B" w:rsidRPr="008332E6">
      <w:pPr>
        <w:rPr>
          <w:rFonts w:ascii="Times New Roman" w:hAnsi="Times New Roman" w:cs="Times New Roman"/>
          <w:sz w:val="24"/>
          <w:szCs w:val="24"/>
        </w:rPr>
      </w:pPr>
    </w:p>
    <w:p w:rsidR="0071310B" w:rsidRPr="008332E6">
      <w:pPr>
        <w:rPr>
          <w:rFonts w:ascii="Times New Roman" w:hAnsi="Times New Roman" w:cs="Times New Roman"/>
          <w:sz w:val="24"/>
          <w:szCs w:val="24"/>
        </w:rPr>
      </w:pPr>
    </w:p>
    <w:p w:rsidR="00703520" w:rsidRPr="008332E6">
      <w:pPr>
        <w:rPr>
          <w:rFonts w:ascii="Times New Roman" w:hAnsi="Times New Roman" w:cs="Times New Roman"/>
          <w:sz w:val="24"/>
          <w:szCs w:val="24"/>
        </w:rPr>
      </w:pPr>
      <w:r w:rsidRPr="008332E6">
        <w:rPr>
          <w:rFonts w:ascii="Times New Roman" w:hAnsi="Times New Roman" w:cs="Times New Roman"/>
          <w:sz w:val="24"/>
          <w:szCs w:val="24"/>
        </w:rPr>
        <w:t>The indirect cost rate(s) contained herein are for use on grants and contrac</w:t>
      </w:r>
      <w:r w:rsidRPr="008332E6" w:rsidR="006F26B1">
        <w:rPr>
          <w:rFonts w:ascii="Times New Roman" w:hAnsi="Times New Roman" w:cs="Times New Roman"/>
          <w:sz w:val="24"/>
          <w:szCs w:val="24"/>
        </w:rPr>
        <w:t xml:space="preserve">ts with the Federal Government </w:t>
      </w:r>
      <w:r w:rsidRPr="008332E6" w:rsidR="00E0476B">
        <w:rPr>
          <w:rFonts w:ascii="Times New Roman" w:hAnsi="Times New Roman" w:cs="Times New Roman"/>
          <w:sz w:val="24"/>
          <w:szCs w:val="24"/>
        </w:rPr>
        <w:t xml:space="preserve">to which Title 2 </w:t>
      </w:r>
      <w:r w:rsidRPr="008332E6" w:rsidR="00921CD0">
        <w:rPr>
          <w:rFonts w:ascii="Times New Roman" w:hAnsi="Times New Roman" w:cs="Times New Roman"/>
          <w:sz w:val="24"/>
          <w:szCs w:val="24"/>
        </w:rPr>
        <w:t>Part 200</w:t>
      </w:r>
      <w:r w:rsidRPr="008332E6" w:rsidR="00E0476B">
        <w:rPr>
          <w:rFonts w:ascii="Times New Roman" w:hAnsi="Times New Roman" w:cs="Times New Roman"/>
          <w:sz w:val="24"/>
          <w:szCs w:val="24"/>
        </w:rPr>
        <w:t xml:space="preserve"> of the Code of Federal Regulations (2 CFR </w:t>
      </w:r>
      <w:r w:rsidRPr="008332E6" w:rsidR="00921CD0">
        <w:rPr>
          <w:rFonts w:ascii="Times New Roman" w:hAnsi="Times New Roman" w:cs="Times New Roman"/>
          <w:sz w:val="24"/>
          <w:szCs w:val="24"/>
        </w:rPr>
        <w:t>200</w:t>
      </w:r>
      <w:r w:rsidRPr="008332E6" w:rsidR="00E0476B">
        <w:rPr>
          <w:rFonts w:ascii="Times New Roman" w:hAnsi="Times New Roman" w:cs="Times New Roman"/>
          <w:sz w:val="24"/>
          <w:szCs w:val="24"/>
        </w:rPr>
        <w:t>)</w:t>
      </w:r>
      <w:r w:rsidRPr="008332E6">
        <w:rPr>
          <w:rFonts w:ascii="Times New Roman" w:hAnsi="Times New Roman" w:cs="Times New Roman"/>
          <w:sz w:val="24"/>
          <w:szCs w:val="24"/>
        </w:rPr>
        <w:t xml:space="preserve"> applies, subject to the limitations contained in </w:t>
      </w:r>
      <w:r w:rsidRPr="008332E6" w:rsidR="00E0476B">
        <w:rPr>
          <w:rFonts w:ascii="Times New Roman" w:hAnsi="Times New Roman" w:cs="Times New Roman"/>
          <w:sz w:val="24"/>
          <w:szCs w:val="24"/>
        </w:rPr>
        <w:t xml:space="preserve">2 CFR </w:t>
      </w:r>
      <w:r w:rsidRPr="008332E6" w:rsidR="00921CD0">
        <w:rPr>
          <w:rFonts w:ascii="Times New Roman" w:hAnsi="Times New Roman" w:cs="Times New Roman"/>
          <w:sz w:val="24"/>
          <w:szCs w:val="24"/>
        </w:rPr>
        <w:t>200</w:t>
      </w:r>
      <w:r w:rsidRPr="008332E6">
        <w:rPr>
          <w:rFonts w:ascii="Times New Roman" w:hAnsi="Times New Roman" w:cs="Times New Roman"/>
          <w:sz w:val="24"/>
          <w:szCs w:val="24"/>
        </w:rPr>
        <w:t xml:space="preserve"> and in Section II-A, below.  The rate(s) was negotiated by the U.S. Department of Agriculture in accordance with the authority contained in </w:t>
      </w:r>
      <w:r w:rsidRPr="008332E6" w:rsidR="00921CD0">
        <w:rPr>
          <w:rFonts w:ascii="Times New Roman" w:hAnsi="Times New Roman" w:cs="Times New Roman"/>
          <w:sz w:val="24"/>
          <w:szCs w:val="24"/>
        </w:rPr>
        <w:t>Subpart</w:t>
      </w:r>
      <w:r w:rsidRPr="008332E6" w:rsidR="00E0476B">
        <w:rPr>
          <w:rFonts w:ascii="Times New Roman" w:hAnsi="Times New Roman" w:cs="Times New Roman"/>
          <w:sz w:val="24"/>
          <w:szCs w:val="24"/>
        </w:rPr>
        <w:t xml:space="preserve"> E of 2 CFR </w:t>
      </w:r>
      <w:r w:rsidRPr="008332E6" w:rsidR="00921CD0">
        <w:rPr>
          <w:rFonts w:ascii="Times New Roman" w:hAnsi="Times New Roman" w:cs="Times New Roman"/>
          <w:sz w:val="24"/>
          <w:szCs w:val="24"/>
        </w:rPr>
        <w:t>200</w:t>
      </w:r>
      <w:r w:rsidRPr="008332E6">
        <w:rPr>
          <w:rFonts w:ascii="Times New Roman" w:hAnsi="Times New Roman" w:cs="Times New Roman"/>
          <w:sz w:val="24"/>
          <w:szCs w:val="24"/>
        </w:rPr>
        <w:t>.</w:t>
      </w:r>
    </w:p>
    <w:p w:rsidR="00504791" w:rsidRPr="008332E6" w:rsidP="00504791">
      <w:pPr>
        <w:pBdr>
          <w:bottom w:val="single" w:sz="12" w:space="1" w:color="auto"/>
        </w:pBdr>
        <w:rPr>
          <w:rFonts w:ascii="Times New Roman" w:hAnsi="Times New Roman" w:cs="Times New Roman"/>
          <w:sz w:val="24"/>
          <w:szCs w:val="24"/>
        </w:rPr>
      </w:pPr>
      <w:r w:rsidRPr="008332E6">
        <w:rPr>
          <w:rFonts w:ascii="Times New Roman" w:hAnsi="Times New Roman" w:cs="Times New Roman"/>
          <w:sz w:val="24"/>
          <w:szCs w:val="24"/>
        </w:rPr>
        <w:t>_______________________________________________________________</w:t>
      </w:r>
      <w:r w:rsidRPr="008332E6">
        <w:rPr>
          <w:rFonts w:ascii="Times New Roman" w:hAnsi="Times New Roman" w:cs="Times New Roman"/>
          <w:sz w:val="24"/>
          <w:szCs w:val="24"/>
        </w:rPr>
        <w:t>_______________SECTION I:  RATES</w:t>
      </w:r>
    </w:p>
    <w:p w:rsidR="00703520" w:rsidRPr="008332E6" w:rsidP="006F26B1">
      <w:pPr>
        <w:tabs>
          <w:tab w:val="left" w:pos="1440"/>
          <w:tab w:val="left" w:pos="1620"/>
          <w:tab w:val="left" w:pos="4770"/>
        </w:tabs>
        <w:rPr>
          <w:rFonts w:ascii="Times New Roman" w:hAnsi="Times New Roman" w:cs="Times New Roman"/>
          <w:sz w:val="24"/>
          <w:szCs w:val="24"/>
          <w:u w:val="words"/>
        </w:rPr>
      </w:pPr>
      <w:r w:rsidRPr="008332E6">
        <w:rPr>
          <w:rFonts w:ascii="Times New Roman" w:hAnsi="Times New Roman" w:cs="Times New Roman"/>
          <w:sz w:val="24"/>
          <w:szCs w:val="24"/>
          <w:u w:val="words"/>
        </w:rPr>
        <w:tab/>
      </w:r>
      <w:r w:rsidRPr="008332E6">
        <w:rPr>
          <w:rFonts w:ascii="Times New Roman" w:hAnsi="Times New Roman" w:cs="Times New Roman"/>
          <w:sz w:val="24"/>
          <w:szCs w:val="24"/>
          <w:u w:val="words"/>
        </w:rPr>
        <w:t>EFFECTIVE PERIOD</w:t>
      </w:r>
      <w:r w:rsidRPr="008332E6">
        <w:rPr>
          <w:rFonts w:ascii="Times New Roman" w:hAnsi="Times New Roman" w:cs="Times New Roman"/>
          <w:sz w:val="24"/>
          <w:szCs w:val="24"/>
          <w:u w:val="words"/>
        </w:rPr>
        <w:tab/>
      </w:r>
      <w:r w:rsidRPr="008332E6">
        <w:rPr>
          <w:rFonts w:ascii="Times New Roman" w:hAnsi="Times New Roman" w:cs="Times New Roman"/>
          <w:sz w:val="24"/>
          <w:szCs w:val="24"/>
          <w:u w:val="words"/>
        </w:rPr>
        <w:tab/>
      </w:r>
      <w:r w:rsidRPr="008332E6">
        <w:rPr>
          <w:rFonts w:ascii="Times New Roman" w:hAnsi="Times New Roman" w:cs="Times New Roman"/>
          <w:sz w:val="24"/>
          <w:szCs w:val="24"/>
          <w:u w:val="words"/>
        </w:rPr>
        <w:tab/>
      </w:r>
      <w:r w:rsidRPr="008332E6">
        <w:rPr>
          <w:rFonts w:ascii="Times New Roman" w:hAnsi="Times New Roman" w:cs="Times New Roman"/>
          <w:sz w:val="24"/>
          <w:szCs w:val="24"/>
          <w:u w:val="words"/>
        </w:rPr>
        <w:tab/>
      </w:r>
      <w:r w:rsidRPr="008332E6">
        <w:rPr>
          <w:rFonts w:ascii="Times New Roman" w:hAnsi="Times New Roman" w:cs="Times New Roman"/>
          <w:sz w:val="24"/>
          <w:szCs w:val="24"/>
          <w:u w:val="words"/>
        </w:rPr>
        <w:tab/>
        <w:t>APPLICABLE</w:t>
      </w:r>
    </w:p>
    <w:p w:rsidR="00703520" w:rsidRPr="008332E6" w:rsidP="006F26B1">
      <w:pPr>
        <w:tabs>
          <w:tab w:val="left" w:pos="4590"/>
        </w:tabs>
        <w:rPr>
          <w:rFonts w:ascii="Times New Roman" w:hAnsi="Times New Roman" w:cs="Times New Roman"/>
          <w:sz w:val="24"/>
          <w:szCs w:val="24"/>
          <w:u w:val="words"/>
        </w:rPr>
      </w:pPr>
      <w:r w:rsidRPr="008332E6">
        <w:rPr>
          <w:rFonts w:ascii="Times New Roman" w:hAnsi="Times New Roman" w:cs="Times New Roman"/>
          <w:sz w:val="24"/>
          <w:szCs w:val="24"/>
          <w:u w:val="words"/>
        </w:rPr>
        <w:t xml:space="preserve">TYPE              FROM                   </w:t>
      </w:r>
      <w:r w:rsidRPr="008332E6">
        <w:rPr>
          <w:rFonts w:ascii="Times New Roman" w:hAnsi="Times New Roman" w:cs="Times New Roman"/>
          <w:sz w:val="24"/>
          <w:szCs w:val="24"/>
          <w:u w:val="words"/>
        </w:rPr>
        <w:t>TO</w:t>
      </w:r>
      <w:r w:rsidRPr="008332E6">
        <w:rPr>
          <w:rFonts w:ascii="Times New Roman" w:hAnsi="Times New Roman" w:cs="Times New Roman"/>
          <w:sz w:val="24"/>
          <w:szCs w:val="24"/>
          <w:u w:val="words"/>
        </w:rPr>
        <w:tab/>
        <w:t>RATE*</w:t>
      </w:r>
      <w:r w:rsidRPr="008332E6">
        <w:rPr>
          <w:rFonts w:ascii="Times New Roman" w:hAnsi="Times New Roman" w:cs="Times New Roman"/>
          <w:sz w:val="24"/>
          <w:szCs w:val="24"/>
          <w:u w:val="words"/>
        </w:rPr>
        <w:tab/>
        <w:t>LOCATIONS</w:t>
      </w:r>
      <w:r w:rsidRPr="008332E6">
        <w:rPr>
          <w:rFonts w:ascii="Times New Roman" w:hAnsi="Times New Roman" w:cs="Times New Roman"/>
          <w:sz w:val="24"/>
          <w:szCs w:val="24"/>
          <w:u w:val="words"/>
        </w:rPr>
        <w:tab/>
      </w:r>
      <w:r w:rsidRPr="008332E6">
        <w:rPr>
          <w:rFonts w:ascii="Times New Roman" w:hAnsi="Times New Roman" w:cs="Times New Roman"/>
          <w:sz w:val="24"/>
          <w:szCs w:val="24"/>
          <w:u w:val="words"/>
        </w:rPr>
        <w:t xml:space="preserve">           </w:t>
      </w:r>
      <w:r w:rsidRPr="008332E6">
        <w:rPr>
          <w:rFonts w:ascii="Times New Roman" w:hAnsi="Times New Roman" w:cs="Times New Roman"/>
          <w:sz w:val="24"/>
          <w:szCs w:val="24"/>
          <w:u w:val="words"/>
        </w:rPr>
        <w:t>TO</w:t>
      </w:r>
    </w:p>
    <w:p w:rsidR="00703520" w:rsidRPr="008332E6">
      <w:pPr>
        <w:rPr>
          <w:rFonts w:ascii="Times New Roman" w:hAnsi="Times New Roman" w:cs="Times New Roman"/>
          <w:sz w:val="24"/>
          <w:szCs w:val="24"/>
          <w:u w:val="words"/>
        </w:rPr>
      </w:pPr>
    </w:p>
    <w:p w:rsidR="00703520" w:rsidRPr="008332E6" w:rsidP="006F26B1">
      <w:pPr>
        <w:rPr>
          <w:rFonts w:ascii="Times New Roman" w:hAnsi="Times New Roman" w:cs="Times New Roman"/>
          <w:sz w:val="24"/>
          <w:szCs w:val="24"/>
        </w:rPr>
      </w:pPr>
      <w:r w:rsidRPr="008332E6">
        <w:rPr>
          <w:rFonts w:ascii="Times New Roman" w:hAnsi="Times New Roman" w:cs="Times New Roman"/>
          <w:sz w:val="24"/>
          <w:szCs w:val="24"/>
        </w:rPr>
        <w:t>MTDC</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sidR="00481F3E">
        <w:rPr>
          <w:rFonts w:ascii="Times New Roman" w:hAnsi="Times New Roman" w:cs="Times New Roman"/>
          <w:sz w:val="24"/>
          <w:szCs w:val="24"/>
        </w:rPr>
        <w:t>Jan</w:t>
      </w:r>
      <w:r w:rsidRPr="008332E6">
        <w:rPr>
          <w:rFonts w:ascii="Times New Roman" w:hAnsi="Times New Roman" w:cs="Times New Roman"/>
          <w:sz w:val="24"/>
          <w:szCs w:val="24"/>
        </w:rPr>
        <w:t xml:space="preserve"> 1, 201</w:t>
      </w:r>
      <w:r w:rsidRPr="008332E6" w:rsidR="00921CD0">
        <w:rPr>
          <w:rFonts w:ascii="Times New Roman" w:hAnsi="Times New Roman" w:cs="Times New Roman"/>
          <w:sz w:val="24"/>
          <w:szCs w:val="24"/>
        </w:rPr>
        <w:t>7</w:t>
      </w:r>
      <w:r w:rsidRPr="008332E6">
        <w:rPr>
          <w:rFonts w:ascii="Times New Roman" w:hAnsi="Times New Roman" w:cs="Times New Roman"/>
          <w:sz w:val="24"/>
          <w:szCs w:val="24"/>
        </w:rPr>
        <w:t xml:space="preserve">– </w:t>
      </w:r>
      <w:r w:rsidRPr="008332E6" w:rsidR="00481F3E">
        <w:rPr>
          <w:rFonts w:ascii="Times New Roman" w:hAnsi="Times New Roman" w:cs="Times New Roman"/>
          <w:sz w:val="24"/>
          <w:szCs w:val="24"/>
        </w:rPr>
        <w:t>Dec</w:t>
      </w:r>
      <w:r w:rsidRPr="008332E6">
        <w:rPr>
          <w:rFonts w:ascii="Times New Roman" w:hAnsi="Times New Roman" w:cs="Times New Roman"/>
          <w:sz w:val="24"/>
          <w:szCs w:val="24"/>
        </w:rPr>
        <w:t xml:space="preserve"> 3</w:t>
      </w:r>
      <w:r w:rsidRPr="008332E6" w:rsidR="00481F3E">
        <w:rPr>
          <w:rFonts w:ascii="Times New Roman" w:hAnsi="Times New Roman" w:cs="Times New Roman"/>
          <w:sz w:val="24"/>
          <w:szCs w:val="24"/>
        </w:rPr>
        <w:t>1</w:t>
      </w:r>
      <w:r w:rsidRPr="008332E6">
        <w:rPr>
          <w:rFonts w:ascii="Times New Roman" w:hAnsi="Times New Roman" w:cs="Times New Roman"/>
          <w:sz w:val="24"/>
          <w:szCs w:val="24"/>
        </w:rPr>
        <w:t>, 201</w:t>
      </w:r>
      <w:r w:rsidRPr="008332E6" w:rsidR="00921CD0">
        <w:rPr>
          <w:rFonts w:ascii="Times New Roman" w:hAnsi="Times New Roman" w:cs="Times New Roman"/>
          <w:sz w:val="24"/>
          <w:szCs w:val="24"/>
        </w:rPr>
        <w:t>7</w:t>
      </w:r>
      <w:r w:rsidRPr="008332E6">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sidR="00921CD0">
        <w:rPr>
          <w:rFonts w:ascii="Times New Roman" w:hAnsi="Times New Roman" w:cs="Times New Roman"/>
          <w:sz w:val="24"/>
          <w:szCs w:val="24"/>
        </w:rPr>
        <w:t>18.7</w:t>
      </w:r>
      <w:r w:rsidRPr="008332E6" w:rsidR="00481F3E">
        <w:rPr>
          <w:rFonts w:ascii="Times New Roman" w:hAnsi="Times New Roman" w:cs="Times New Roman"/>
          <w:sz w:val="24"/>
          <w:szCs w:val="24"/>
        </w:rPr>
        <w:t>3</w:t>
      </w:r>
      <w:r w:rsidRPr="008332E6">
        <w:rPr>
          <w:rFonts w:ascii="Times New Roman" w:hAnsi="Times New Roman" w:cs="Times New Roman"/>
          <w:sz w:val="24"/>
          <w:szCs w:val="24"/>
        </w:rPr>
        <w:t>%</w:t>
      </w:r>
      <w:r w:rsidRPr="008332E6">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Pr>
          <w:rFonts w:ascii="Times New Roman" w:hAnsi="Times New Roman" w:cs="Times New Roman"/>
          <w:sz w:val="24"/>
          <w:szCs w:val="24"/>
        </w:rPr>
        <w:t>All</w:t>
      </w:r>
      <w:r w:rsidRPr="008332E6">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Pr>
          <w:rFonts w:ascii="Times New Roman" w:hAnsi="Times New Roman" w:cs="Times New Roman"/>
          <w:sz w:val="24"/>
          <w:szCs w:val="24"/>
        </w:rPr>
        <w:t>All programs</w:t>
      </w:r>
      <w:r w:rsidRPr="008332E6">
        <w:rPr>
          <w:rFonts w:ascii="Times New Roman" w:hAnsi="Times New Roman" w:cs="Times New Roman"/>
          <w:sz w:val="24"/>
          <w:szCs w:val="24"/>
        </w:rPr>
        <w:tab/>
      </w:r>
    </w:p>
    <w:p w:rsidR="00703520"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6F26B1" w:rsidRPr="008332E6">
      <w:pPr>
        <w:rPr>
          <w:rFonts w:ascii="Times New Roman" w:hAnsi="Times New Roman" w:cs="Times New Roman"/>
          <w:sz w:val="24"/>
          <w:szCs w:val="24"/>
        </w:rPr>
      </w:pPr>
    </w:p>
    <w:p w:rsidR="003404DD" w:rsidRPr="008332E6" w:rsidP="00BD68CA">
      <w:pPr>
        <w:rPr>
          <w:rFonts w:ascii="Times New Roman" w:hAnsi="Times New Roman" w:cs="Times New Roman"/>
          <w:sz w:val="24"/>
          <w:szCs w:val="24"/>
        </w:rPr>
      </w:pPr>
      <w:r w:rsidRPr="008332E6">
        <w:rPr>
          <w:rFonts w:ascii="Times New Roman" w:hAnsi="Times New Roman" w:cs="Times New Roman"/>
          <w:sz w:val="24"/>
          <w:szCs w:val="24"/>
        </w:rPr>
        <w:t>*</w:t>
      </w:r>
      <w:r w:rsidRPr="008332E6" w:rsidR="00BD68CA">
        <w:rPr>
          <w:rFonts w:ascii="Times New Roman" w:hAnsi="Times New Roman" w:cs="Times New Roman"/>
          <w:sz w:val="24"/>
          <w:szCs w:val="24"/>
        </w:rPr>
        <w:t xml:space="preserve"> MTDC excludes equipment, capital expenditures, charges for patient care, rental costs, tuition remission, scholarships and fellowships, participant support costs and the portion of each subaward in excess of $25,000. </w:t>
      </w:r>
      <w:r w:rsidRPr="008332E6">
        <w:rPr>
          <w:rFonts w:ascii="Times New Roman" w:hAnsi="Times New Roman" w:cs="Times New Roman"/>
          <w:sz w:val="24"/>
          <w:szCs w:val="24"/>
        </w:rPr>
        <w:br w:type="page"/>
      </w:r>
    </w:p>
    <w:p w:rsidR="006F26B1" w:rsidRPr="008332E6" w:rsidP="006F26B1">
      <w:pPr>
        <w:rPr>
          <w:rFonts w:ascii="Times New Roman" w:hAnsi="Times New Roman" w:cs="Times New Roman"/>
          <w:sz w:val="24"/>
          <w:szCs w:val="24"/>
        </w:rPr>
      </w:pPr>
      <w:r w:rsidRPr="008332E6">
        <w:rPr>
          <w:rFonts w:ascii="Times New Roman" w:hAnsi="Times New Roman" w:cs="Times New Roman"/>
          <w:sz w:val="24"/>
          <w:szCs w:val="24"/>
        </w:rPr>
        <w:t>SECTION II:  GENERAL</w:t>
      </w:r>
    </w:p>
    <w:p w:rsidR="003404DD" w:rsidRPr="008332E6" w:rsidP="006F26B1">
      <w:pPr>
        <w:rPr>
          <w:rFonts w:ascii="Times New Roman" w:hAnsi="Times New Roman" w:cs="Times New Roman"/>
          <w:sz w:val="24"/>
          <w:szCs w:val="24"/>
        </w:rPr>
      </w:pPr>
    </w:p>
    <w:p w:rsidR="003404DD" w:rsidRPr="008332E6" w:rsidP="003404DD">
      <w:pPr>
        <w:rPr>
          <w:rFonts w:ascii="Times New Roman" w:hAnsi="Times New Roman" w:cs="Times New Roman"/>
          <w:sz w:val="24"/>
          <w:szCs w:val="24"/>
        </w:rPr>
      </w:pPr>
      <w:r w:rsidRPr="008332E6">
        <w:rPr>
          <w:rFonts w:ascii="Times New Roman" w:hAnsi="Times New Roman" w:cs="Times New Roman"/>
          <w:sz w:val="24"/>
          <w:szCs w:val="24"/>
        </w:rPr>
        <w:t xml:space="preserve"> A.  LIMITATIONS:  Use of the ra</w:t>
      </w:r>
      <w:r w:rsidRPr="008332E6" w:rsidR="00BB50AC">
        <w:rPr>
          <w:rFonts w:ascii="Times New Roman" w:hAnsi="Times New Roman" w:cs="Times New Roman"/>
          <w:sz w:val="24"/>
          <w:szCs w:val="24"/>
        </w:rPr>
        <w:t>t</w:t>
      </w:r>
      <w:r w:rsidRPr="008332E6">
        <w:rPr>
          <w:rFonts w:ascii="Times New Roman" w:hAnsi="Times New Roman" w:cs="Times New Roman"/>
          <w:sz w:val="24"/>
          <w:szCs w:val="24"/>
        </w:rPr>
        <w:t xml:space="preserve">e(s) contained in this agreement is subject to any statutory or administrative limitations applicable to a given grant or contract and the availability of funds.  Acceptance of the rate(s) agreed to herein is predicated on the conditions:  (1) that no costs other than those incurred by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were included in the </w:t>
      </w:r>
      <w:r w:rsidRPr="008332E6" w:rsidR="005E2D61">
        <w:rPr>
          <w:rFonts w:ascii="Times New Roman" w:hAnsi="Times New Roman" w:cs="Times New Roman"/>
          <w:sz w:val="24"/>
          <w:szCs w:val="24"/>
        </w:rPr>
        <w:t>organizations</w:t>
      </w:r>
      <w:r w:rsidRPr="008332E6">
        <w:rPr>
          <w:rFonts w:ascii="Times New Roman" w:hAnsi="Times New Roman" w:cs="Times New Roman"/>
          <w:sz w:val="24"/>
          <w:szCs w:val="24"/>
        </w:rPr>
        <w:t xml:space="preserve"> in</w:t>
      </w:r>
      <w:r w:rsidRPr="008332E6" w:rsidR="00BB50AC">
        <w:rPr>
          <w:rFonts w:ascii="Times New Roman" w:hAnsi="Times New Roman" w:cs="Times New Roman"/>
          <w:sz w:val="24"/>
          <w:szCs w:val="24"/>
        </w:rPr>
        <w:t>direct cost pool as finally acc</w:t>
      </w:r>
      <w:r w:rsidRPr="008332E6">
        <w:rPr>
          <w:rFonts w:ascii="Times New Roman" w:hAnsi="Times New Roman" w:cs="Times New Roman"/>
          <w:sz w:val="24"/>
          <w:szCs w:val="24"/>
        </w:rPr>
        <w:t xml:space="preserve">epted and that such costs are legal obligations of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and allowable under the governing cost principles, (2) that the same costs that have been treated as indirect costs are not claimed as direct costs, (3) that similar types of costs have been accorded consistent accounting treatment, and (4) that the information provided by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which was used as a basis for acceptance of the rate(s) agreed to herein is not subsequently found to be materially inaccurate.</w:t>
      </w:r>
    </w:p>
    <w:p w:rsidR="003404DD" w:rsidRPr="008332E6" w:rsidP="003404DD"/>
    <w:p w:rsidR="003404DD" w:rsidRPr="008332E6" w:rsidP="003404DD">
      <w:pPr>
        <w:rPr>
          <w:rFonts w:ascii="Times New Roman" w:hAnsi="Times New Roman" w:cs="Times New Roman"/>
          <w:sz w:val="24"/>
          <w:szCs w:val="24"/>
        </w:rPr>
      </w:pPr>
      <w:r w:rsidRPr="008332E6">
        <w:rPr>
          <w:rFonts w:ascii="Times New Roman" w:hAnsi="Times New Roman" w:cs="Times New Roman"/>
          <w:sz w:val="24"/>
          <w:szCs w:val="24"/>
        </w:rPr>
        <w:t xml:space="preserve"> B. ACCOUNTING CHANGES:  If a fixed or predetermined rate(s) is contained in this agreement, it is based on the accounting system in</w:t>
      </w:r>
      <w:r w:rsidRPr="008332E6" w:rsidR="00BB50AC">
        <w:rPr>
          <w:rFonts w:ascii="Times New Roman" w:hAnsi="Times New Roman" w:cs="Times New Roman"/>
          <w:sz w:val="24"/>
          <w:szCs w:val="24"/>
        </w:rPr>
        <w:t xml:space="preserve"> </w:t>
      </w:r>
      <w:r w:rsidRPr="008332E6">
        <w:rPr>
          <w:rFonts w:ascii="Times New Roman" w:hAnsi="Times New Roman" w:cs="Times New Roman"/>
          <w:sz w:val="24"/>
          <w:szCs w:val="24"/>
        </w:rPr>
        <w:t>effect a</w:t>
      </w:r>
      <w:r w:rsidRPr="008332E6" w:rsidR="00BB50AC">
        <w:rPr>
          <w:rFonts w:ascii="Times New Roman" w:hAnsi="Times New Roman" w:cs="Times New Roman"/>
          <w:sz w:val="24"/>
          <w:szCs w:val="24"/>
        </w:rPr>
        <w:t>t</w:t>
      </w:r>
      <w:r w:rsidRPr="008332E6">
        <w:rPr>
          <w:rFonts w:ascii="Times New Roman" w:hAnsi="Times New Roman" w:cs="Times New Roman"/>
          <w:sz w:val="24"/>
          <w:szCs w:val="24"/>
        </w:rPr>
        <w:t xml:space="preserve"> the time the agreement was negotiated.  Changes to the method of accounting for costs which affect the amount of reimbursement resulting from the use of this rate(s) require the</w:t>
      </w:r>
      <w:r w:rsidRPr="008332E6" w:rsidR="00BB50AC">
        <w:rPr>
          <w:rFonts w:ascii="Times New Roman" w:hAnsi="Times New Roman" w:cs="Times New Roman"/>
          <w:sz w:val="24"/>
          <w:szCs w:val="24"/>
        </w:rPr>
        <w:t xml:space="preserve"> </w:t>
      </w:r>
      <w:r w:rsidRPr="008332E6">
        <w:rPr>
          <w:rFonts w:ascii="Times New Roman" w:hAnsi="Times New Roman" w:cs="Times New Roman"/>
          <w:sz w:val="24"/>
          <w:szCs w:val="24"/>
        </w:rPr>
        <w:t>prior approval of the authorized representative of the cognizant negotiation agency.  Such changes include, but are not limited to, changes in the charging of a particular type of cost from indirect to direct.  Failure to obtain such approval may result in sub</w:t>
      </w:r>
      <w:r w:rsidRPr="008332E6" w:rsidR="00BB50AC">
        <w:rPr>
          <w:rFonts w:ascii="Times New Roman" w:hAnsi="Times New Roman" w:cs="Times New Roman"/>
          <w:sz w:val="24"/>
          <w:szCs w:val="24"/>
        </w:rPr>
        <w:t>seque</w:t>
      </w:r>
      <w:r w:rsidRPr="008332E6">
        <w:rPr>
          <w:rFonts w:ascii="Times New Roman" w:hAnsi="Times New Roman" w:cs="Times New Roman"/>
          <w:sz w:val="24"/>
          <w:szCs w:val="24"/>
        </w:rPr>
        <w:t>nt c</w:t>
      </w:r>
      <w:r w:rsidRPr="008332E6" w:rsidR="00BB50AC">
        <w:rPr>
          <w:rFonts w:ascii="Times New Roman" w:hAnsi="Times New Roman" w:cs="Times New Roman"/>
          <w:sz w:val="24"/>
          <w:szCs w:val="24"/>
        </w:rPr>
        <w:t>ost disallowances.  The cogniza</w:t>
      </w:r>
      <w:r w:rsidRPr="008332E6">
        <w:rPr>
          <w:rFonts w:ascii="Times New Roman" w:hAnsi="Times New Roman" w:cs="Times New Roman"/>
          <w:sz w:val="24"/>
          <w:szCs w:val="24"/>
        </w:rPr>
        <w:t>nt negotiation</w:t>
      </w:r>
      <w:r w:rsidRPr="008332E6" w:rsidR="00504791">
        <w:rPr>
          <w:rFonts w:ascii="Times New Roman" w:hAnsi="Times New Roman" w:cs="Times New Roman"/>
          <w:sz w:val="24"/>
          <w:szCs w:val="24"/>
        </w:rPr>
        <w:t xml:space="preserve"> agency must also be notified of</w:t>
      </w:r>
      <w:r w:rsidRPr="008332E6">
        <w:rPr>
          <w:rFonts w:ascii="Times New Roman" w:hAnsi="Times New Roman" w:cs="Times New Roman"/>
          <w:sz w:val="24"/>
          <w:szCs w:val="24"/>
        </w:rPr>
        <w:t xml:space="preserve"> any changes to the organizational struct</w:t>
      </w:r>
      <w:r w:rsidRPr="008332E6" w:rsidR="00BB50AC">
        <w:rPr>
          <w:rFonts w:ascii="Times New Roman" w:hAnsi="Times New Roman" w:cs="Times New Roman"/>
          <w:sz w:val="24"/>
          <w:szCs w:val="24"/>
        </w:rPr>
        <w:t>ur</w:t>
      </w:r>
      <w:r w:rsidRPr="008332E6">
        <w:rPr>
          <w:rFonts w:ascii="Times New Roman" w:hAnsi="Times New Roman" w:cs="Times New Roman"/>
          <w:sz w:val="24"/>
          <w:szCs w:val="24"/>
        </w:rPr>
        <w:t>e which affect the amount of reimbursement resultin</w:t>
      </w:r>
      <w:r w:rsidRPr="008332E6" w:rsidR="00BB50AC">
        <w:rPr>
          <w:rFonts w:ascii="Times New Roman" w:hAnsi="Times New Roman" w:cs="Times New Roman"/>
          <w:sz w:val="24"/>
          <w:szCs w:val="24"/>
        </w:rPr>
        <w:t>g</w:t>
      </w:r>
      <w:r w:rsidRPr="008332E6">
        <w:rPr>
          <w:rFonts w:ascii="Times New Roman" w:hAnsi="Times New Roman" w:cs="Times New Roman"/>
          <w:sz w:val="24"/>
          <w:szCs w:val="24"/>
        </w:rPr>
        <w:t xml:space="preserve"> from the use of the rate(s).</w:t>
      </w:r>
    </w:p>
    <w:p w:rsidR="003404DD" w:rsidRPr="008332E6" w:rsidP="003404DD">
      <w:pPr>
        <w:rPr>
          <w:rFonts w:ascii="Times New Roman" w:hAnsi="Times New Roman" w:cs="Times New Roman"/>
          <w:sz w:val="24"/>
          <w:szCs w:val="24"/>
        </w:rPr>
      </w:pPr>
    </w:p>
    <w:p w:rsidR="003404DD" w:rsidRPr="008332E6" w:rsidP="003404DD">
      <w:pPr>
        <w:rPr>
          <w:rFonts w:ascii="Times New Roman" w:hAnsi="Times New Roman" w:cs="Times New Roman"/>
          <w:sz w:val="24"/>
          <w:szCs w:val="24"/>
        </w:rPr>
      </w:pPr>
      <w:r w:rsidRPr="008332E6">
        <w:rPr>
          <w:rFonts w:ascii="Times New Roman" w:hAnsi="Times New Roman" w:cs="Times New Roman"/>
          <w:sz w:val="24"/>
          <w:szCs w:val="24"/>
        </w:rPr>
        <w:t>C.  FIXED RATES:  If a fixed rate is contained in this agreement, it is based on an estimat</w:t>
      </w:r>
      <w:r w:rsidRPr="008332E6" w:rsidR="00BB50AC">
        <w:rPr>
          <w:rFonts w:ascii="Times New Roman" w:hAnsi="Times New Roman" w:cs="Times New Roman"/>
          <w:sz w:val="24"/>
          <w:szCs w:val="24"/>
        </w:rPr>
        <w:t>e of the costs which will be inc</w:t>
      </w:r>
      <w:r w:rsidRPr="008332E6">
        <w:rPr>
          <w:rFonts w:ascii="Times New Roman" w:hAnsi="Times New Roman" w:cs="Times New Roman"/>
          <w:sz w:val="24"/>
          <w:szCs w:val="24"/>
        </w:rPr>
        <w:t>ur</w:t>
      </w:r>
      <w:r w:rsidRPr="008332E6" w:rsidR="00BB50AC">
        <w:rPr>
          <w:rFonts w:ascii="Times New Roman" w:hAnsi="Times New Roman" w:cs="Times New Roman"/>
          <w:sz w:val="24"/>
          <w:szCs w:val="24"/>
        </w:rPr>
        <w:t>r</w:t>
      </w:r>
      <w:r w:rsidRPr="008332E6">
        <w:rPr>
          <w:rFonts w:ascii="Times New Roman" w:hAnsi="Times New Roman" w:cs="Times New Roman"/>
          <w:sz w:val="24"/>
          <w:szCs w:val="24"/>
        </w:rPr>
        <w:t xml:space="preserve">ed during the period to which the rate applies.  When the actual costs for such period have been determined, an </w:t>
      </w:r>
      <w:r w:rsidRPr="008332E6" w:rsidR="00BB50AC">
        <w:rPr>
          <w:rFonts w:ascii="Times New Roman" w:hAnsi="Times New Roman" w:cs="Times New Roman"/>
          <w:sz w:val="24"/>
          <w:szCs w:val="24"/>
        </w:rPr>
        <w:t>adjustment will be made in a sub</w:t>
      </w:r>
      <w:r w:rsidRPr="008332E6">
        <w:rPr>
          <w:rFonts w:ascii="Times New Roman" w:hAnsi="Times New Roman" w:cs="Times New Roman"/>
          <w:sz w:val="24"/>
          <w:szCs w:val="24"/>
        </w:rPr>
        <w:t xml:space="preserve">sequent negotiation to compensate for the difference between the costs </w:t>
      </w:r>
      <w:r w:rsidRPr="008332E6" w:rsidR="00BB50AC">
        <w:rPr>
          <w:rFonts w:ascii="Times New Roman" w:hAnsi="Times New Roman" w:cs="Times New Roman"/>
          <w:sz w:val="24"/>
          <w:szCs w:val="24"/>
        </w:rPr>
        <w:t>use</w:t>
      </w:r>
      <w:r w:rsidRPr="008332E6">
        <w:rPr>
          <w:rFonts w:ascii="Times New Roman" w:hAnsi="Times New Roman" w:cs="Times New Roman"/>
          <w:sz w:val="24"/>
          <w:szCs w:val="24"/>
        </w:rPr>
        <w:t>d to establish the fixed rate and actual costs.</w:t>
      </w:r>
    </w:p>
    <w:p w:rsidR="003404DD" w:rsidRPr="008332E6" w:rsidP="003404DD">
      <w:pPr>
        <w:rPr>
          <w:rFonts w:ascii="Times New Roman" w:hAnsi="Times New Roman" w:cs="Times New Roman"/>
          <w:sz w:val="24"/>
          <w:szCs w:val="24"/>
        </w:rPr>
      </w:pPr>
    </w:p>
    <w:p w:rsidR="003404DD" w:rsidRPr="008332E6" w:rsidP="003404DD">
      <w:pPr>
        <w:rPr>
          <w:rFonts w:ascii="Times New Roman" w:hAnsi="Times New Roman" w:cs="Times New Roman"/>
          <w:sz w:val="24"/>
          <w:szCs w:val="24"/>
        </w:rPr>
      </w:pPr>
      <w:r w:rsidRPr="008332E6">
        <w:rPr>
          <w:rFonts w:ascii="Times New Roman" w:hAnsi="Times New Roman" w:cs="Times New Roman"/>
          <w:sz w:val="24"/>
          <w:szCs w:val="24"/>
        </w:rPr>
        <w:t xml:space="preserve">D.  NOTIFICATION TO OTHER FEDERAL AGENCIES:  Copies of this document </w:t>
      </w:r>
      <w:r w:rsidRPr="008332E6" w:rsidR="00BB50AC">
        <w:rPr>
          <w:rFonts w:ascii="Times New Roman" w:hAnsi="Times New Roman" w:cs="Times New Roman"/>
          <w:sz w:val="24"/>
          <w:szCs w:val="24"/>
        </w:rPr>
        <w:t>may be</w:t>
      </w:r>
      <w:r w:rsidRPr="008332E6">
        <w:rPr>
          <w:rFonts w:ascii="Times New Roman" w:hAnsi="Times New Roman" w:cs="Times New Roman"/>
          <w:sz w:val="24"/>
          <w:szCs w:val="24"/>
        </w:rPr>
        <w:t xml:space="preserve"> provided to othe</w:t>
      </w:r>
      <w:r w:rsidRPr="008332E6" w:rsidR="00BB50AC">
        <w:rPr>
          <w:rFonts w:ascii="Times New Roman" w:hAnsi="Times New Roman" w:cs="Times New Roman"/>
          <w:sz w:val="24"/>
          <w:szCs w:val="24"/>
        </w:rPr>
        <w:t>r</w:t>
      </w:r>
      <w:r w:rsidRPr="008332E6">
        <w:rPr>
          <w:rFonts w:ascii="Times New Roman" w:hAnsi="Times New Roman" w:cs="Times New Roman"/>
          <w:sz w:val="24"/>
          <w:szCs w:val="24"/>
        </w:rPr>
        <w:t xml:space="preserve"> Federal agencies as a means of notifying them of the agreement contained herein.</w:t>
      </w:r>
    </w:p>
    <w:p w:rsidR="003404DD" w:rsidRPr="008332E6" w:rsidP="003404DD">
      <w:pPr>
        <w:rPr>
          <w:rFonts w:ascii="Times New Roman" w:hAnsi="Times New Roman" w:cs="Times New Roman"/>
          <w:sz w:val="24"/>
          <w:szCs w:val="24"/>
        </w:rPr>
      </w:pPr>
    </w:p>
    <w:p w:rsidR="003404DD" w:rsidRPr="008332E6" w:rsidP="00BB50AC">
      <w:pPr>
        <w:rPr>
          <w:rFonts w:ascii="Times New Roman" w:hAnsi="Times New Roman" w:cs="Times New Roman"/>
          <w:sz w:val="24"/>
          <w:szCs w:val="24"/>
        </w:rPr>
      </w:pPr>
      <w:r w:rsidRPr="008332E6">
        <w:rPr>
          <w:rFonts w:ascii="Times New Roman" w:hAnsi="Times New Roman" w:cs="Times New Roman"/>
          <w:sz w:val="24"/>
          <w:szCs w:val="24"/>
        </w:rPr>
        <w:t xml:space="preserve">E.   </w:t>
      </w:r>
      <w:r w:rsidRPr="008332E6">
        <w:rPr>
          <w:rFonts w:ascii="Times New Roman" w:hAnsi="Times New Roman" w:cs="Times New Roman"/>
          <w:sz w:val="24"/>
          <w:szCs w:val="24"/>
        </w:rPr>
        <w:t>SPECIAL REMARKS:  Federal programs currently reimbursing indirect costs to this</w:t>
      </w:r>
      <w:r w:rsidRPr="008332E6">
        <w:rPr>
          <w:rFonts w:ascii="Times New Roman" w:hAnsi="Times New Roman" w:cs="Times New Roman"/>
          <w:sz w:val="24"/>
          <w:szCs w:val="24"/>
        </w:rPr>
        <w:t xml:space="preserv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by means </w:t>
      </w:r>
      <w:r w:rsidRPr="008332E6">
        <w:rPr>
          <w:rFonts w:ascii="Times New Roman" w:hAnsi="Times New Roman" w:cs="Times New Roman"/>
          <w:sz w:val="24"/>
          <w:szCs w:val="24"/>
        </w:rPr>
        <w:t>other than the rate</w:t>
      </w:r>
      <w:r w:rsidRPr="008332E6" w:rsidR="00504791">
        <w:rPr>
          <w:rFonts w:ascii="Times New Roman" w:hAnsi="Times New Roman" w:cs="Times New Roman"/>
          <w:sz w:val="24"/>
          <w:szCs w:val="24"/>
        </w:rPr>
        <w:t>(s)</w:t>
      </w:r>
      <w:r w:rsidRPr="008332E6">
        <w:rPr>
          <w:rFonts w:ascii="Times New Roman" w:hAnsi="Times New Roman" w:cs="Times New Roman"/>
          <w:sz w:val="24"/>
          <w:szCs w:val="24"/>
        </w:rPr>
        <w:t xml:space="preserve"> ci</w:t>
      </w:r>
      <w:r w:rsidRPr="008332E6">
        <w:rPr>
          <w:rFonts w:ascii="Times New Roman" w:hAnsi="Times New Roman" w:cs="Times New Roman"/>
          <w:sz w:val="24"/>
          <w:szCs w:val="24"/>
        </w:rPr>
        <w:t xml:space="preserve">ted in this agreement should be credited for such costs and the applicable rate cited herein be applied to the appropriate </w:t>
      </w:r>
      <w:r w:rsidRPr="008332E6">
        <w:rPr>
          <w:rFonts w:ascii="Times New Roman" w:hAnsi="Times New Roman" w:cs="Times New Roman"/>
          <w:sz w:val="24"/>
          <w:szCs w:val="24"/>
        </w:rPr>
        <w:t>base to identify the proper amo</w:t>
      </w:r>
      <w:r w:rsidRPr="008332E6">
        <w:rPr>
          <w:rFonts w:ascii="Times New Roman" w:hAnsi="Times New Roman" w:cs="Times New Roman"/>
          <w:sz w:val="24"/>
          <w:szCs w:val="24"/>
        </w:rPr>
        <w:t>unt of indirect costs applicable to the program.</w:t>
      </w:r>
    </w:p>
    <w:p w:rsidR="00BB50AC" w:rsidRPr="008332E6">
      <w:pPr>
        <w:rPr>
          <w:rFonts w:ascii="Times New Roman" w:hAnsi="Times New Roman" w:cs="Times New Roman"/>
          <w:sz w:val="24"/>
          <w:szCs w:val="24"/>
        </w:rPr>
      </w:pPr>
      <w:r w:rsidRPr="008332E6">
        <w:rPr>
          <w:rFonts w:ascii="Times New Roman" w:hAnsi="Times New Roman" w:cs="Times New Roman"/>
          <w:sz w:val="24"/>
          <w:szCs w:val="24"/>
        </w:rPr>
        <w:br w:type="page"/>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 xml:space="preserve">By the </w:t>
      </w:r>
      <w:r w:rsidRPr="008332E6" w:rsidR="0071310B">
        <w:rPr>
          <w:rFonts w:ascii="Times New Roman" w:hAnsi="Times New Roman" w:cs="Times New Roman"/>
          <w:sz w:val="24"/>
          <w:szCs w:val="24"/>
        </w:rPr>
        <w:t>[Name of Organization]</w:t>
      </w:r>
      <w:r w:rsidRPr="008332E6">
        <w:rPr>
          <w:rFonts w:ascii="Times New Roman" w:hAnsi="Times New Roman" w:cs="Times New Roman"/>
          <w:sz w:val="24"/>
          <w:szCs w:val="24"/>
        </w:rPr>
        <w:tab/>
      </w:r>
      <w:r w:rsidRPr="008332E6">
        <w:rPr>
          <w:rFonts w:ascii="Times New Roman" w:hAnsi="Times New Roman" w:cs="Times New Roman"/>
          <w:sz w:val="24"/>
          <w:szCs w:val="24"/>
        </w:rPr>
        <w:tab/>
        <w:t>By the U.S. Department of Agriculture</w:t>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on behalf of the Federal Government</w:t>
      </w: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bookmarkStart w:id="0" w:name="_GoBack"/>
      <w:bookmarkEnd w:id="0"/>
    </w:p>
    <w:p w:rsidR="00921CD0" w:rsidRPr="008332E6" w:rsidP="00921CD0">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Signature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Signature</w:t>
      </w: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Name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Name</w:t>
      </w: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 xml:space="preserve">Chief, </w:t>
      </w:r>
      <w:r w:rsidRPr="008332E6" w:rsidR="0071310B">
        <w:rPr>
          <w:rFonts w:ascii="Times New Roman" w:hAnsi="Times New Roman" w:cs="Times New Roman"/>
          <w:sz w:val="24"/>
          <w:szCs w:val="24"/>
          <w:u w:val="single"/>
        </w:rPr>
        <w:t>Formulation and Execution Branch</w:t>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Title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Title</w:t>
      </w: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Date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Date</w:t>
      </w: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Agricultural Marketing Service</w:t>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sidR="0071310B">
        <w:rPr>
          <w:rFonts w:ascii="Times New Roman" w:hAnsi="Times New Roman" w:cs="Times New Roman"/>
          <w:sz w:val="24"/>
          <w:szCs w:val="24"/>
        </w:rPr>
        <w:t>Management</w:t>
      </w:r>
      <w:r w:rsidRPr="008332E6">
        <w:rPr>
          <w:rFonts w:ascii="Times New Roman" w:hAnsi="Times New Roman" w:cs="Times New Roman"/>
          <w:sz w:val="24"/>
          <w:szCs w:val="24"/>
        </w:rPr>
        <w:t xml:space="preserve"> and Analysis Program</w:t>
      </w: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Budget Division</w:t>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t xml:space="preserve">   </w:t>
      </w:r>
    </w:p>
    <w:p w:rsidR="00921CD0" w:rsidRPr="008332E6" w:rsidP="00921CD0">
      <w:pPr>
        <w:rPr>
          <w:rFonts w:ascii="Times New Roman" w:hAnsi="Times New Roman" w:cs="Times New Roman"/>
          <w:sz w:val="24"/>
          <w:szCs w:val="24"/>
          <w:u w:val="single"/>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Negotiated by</w:t>
      </w:r>
      <w:r w:rsidRPr="008332E6">
        <w:rPr>
          <w:rFonts w:ascii="Times New Roman" w:hAnsi="Times New Roman" w:cs="Times New Roman"/>
          <w:sz w:val="24"/>
          <w:szCs w:val="24"/>
          <w:u w:val="single"/>
        </w:rPr>
        <w:t xml:space="preserve">     </w:t>
      </w:r>
    </w:p>
    <w:p w:rsidR="00921CD0" w:rsidRPr="008332E6" w:rsidP="00921CD0">
      <w:pPr>
        <w:rPr>
          <w:rFonts w:ascii="Times New Roman" w:hAnsi="Times New Roman" w:cs="Times New Roman"/>
          <w:sz w:val="24"/>
          <w:szCs w:val="24"/>
          <w:u w:val="single"/>
        </w:rPr>
      </w:pPr>
    </w:p>
    <w:p w:rsidR="00921CD0" w:rsidRPr="008332E6" w:rsidP="00921CD0">
      <w:pPr>
        <w:rPr>
          <w:rFonts w:ascii="Times New Roman" w:hAnsi="Times New Roman" w:cs="Times New Roman"/>
          <w:sz w:val="24"/>
          <w:szCs w:val="24"/>
          <w:u w:val="single"/>
        </w:rPr>
      </w:pPr>
    </w:p>
    <w:p w:rsidR="00921CD0" w:rsidRPr="008332E6" w:rsidP="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00921CD0" w:rsidRPr="00A9351F" w:rsidP="00921CD0">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Telephone</w:t>
      </w:r>
    </w:p>
    <w:p w:rsidR="00921CD0" w:rsidRPr="00BB50AC" w:rsidP="00921CD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50AC">
        <w:rPr>
          <w:rFonts w:ascii="Times New Roman" w:hAnsi="Times New Roman" w:cs="Times New Roman"/>
          <w:sz w:val="24"/>
          <w:szCs w:val="24"/>
          <w:u w:val="single"/>
        </w:rPr>
        <w:t xml:space="preserve">                     </w:t>
      </w:r>
    </w:p>
    <w:p w:rsidR="008332E6" w:rsidP="008332E6">
      <w:pPr>
        <w:pStyle w:val="Default"/>
        <w:rPr>
          <w:i/>
          <w:iCs/>
          <w:sz w:val="16"/>
          <w:szCs w:val="16"/>
        </w:rPr>
      </w:pPr>
      <w:r>
        <w:rPr>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w:t>
      </w:r>
      <w:r>
        <w:rPr>
          <w:i/>
          <w:iCs/>
          <w:sz w:val="16"/>
          <w:szCs w:val="16"/>
        </w:rPr>
        <w:t>40.</w:t>
      </w:r>
      <w:r>
        <w:rPr>
          <w:i/>
          <w:iCs/>
          <w:sz w:val="16"/>
          <w:szCs w:val="16"/>
        </w:rPr>
        <w:t xml:space="preserve"> The time required to complete this information collection is estimated to average 1</w:t>
      </w:r>
      <w:r>
        <w:rPr>
          <w:i/>
          <w:iCs/>
          <w:sz w:val="16"/>
          <w:szCs w:val="16"/>
        </w:rPr>
        <w:t xml:space="preserve">5 minutes </w:t>
      </w:r>
      <w:r>
        <w:rPr>
          <w:i/>
          <w:iCs/>
          <w:sz w:val="16"/>
          <w:szCs w:val="16"/>
        </w:rPr>
        <w:t xml:space="preserve">per response, including the time for reviewing instructions, searching existing data sources, gathering and maintaining the data needed, and completing and reviewing the collection of information. </w:t>
      </w:r>
    </w:p>
    <w:p w:rsidR="008332E6" w:rsidP="008332E6">
      <w:pPr>
        <w:pStyle w:val="Default"/>
        <w:rPr>
          <w:sz w:val="16"/>
          <w:szCs w:val="16"/>
        </w:rPr>
      </w:pPr>
    </w:p>
    <w:p w:rsidR="00BB50AC" w:rsidRPr="00BB50AC" w:rsidP="008332E6">
      <w:pPr>
        <w:rPr>
          <w:rFonts w:ascii="Times New Roman" w:hAnsi="Times New Roman" w:cs="Times New Roman"/>
          <w:sz w:val="24"/>
          <w:szCs w:val="24"/>
          <w:u w:val="single"/>
        </w:rPr>
      </w:pPr>
      <w:r>
        <w:rPr>
          <w:i/>
          <w:iCs/>
          <w:sz w:val="16"/>
          <w:szCs w:val="16"/>
        </w:rPr>
        <w:t>USDA is an equal opportunity provider, employer, and lender.</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32E6">
    <w:pPr>
      <w:pStyle w:val="Header"/>
    </w:pPr>
    <w:r>
      <w:tab/>
      <w:t xml:space="preserve">                                                                                                                             OMB No. 0581-0240</w:t>
    </w:r>
  </w:p>
  <w:p w:rsidR="00833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42366B"/>
    <w:multiLevelType w:val="hybridMultilevel"/>
    <w:tmpl w:val="1B04E6A0"/>
    <w:lvl w:ilvl="0">
      <w:start w:val="16"/>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F84DFF"/>
    <w:multiLevelType w:val="hybridMultilevel"/>
    <w:tmpl w:val="A94E946A"/>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35B3490A"/>
    <w:multiLevelType w:val="hybridMultilevel"/>
    <w:tmpl w:val="40EACD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C44835"/>
    <w:multiLevelType w:val="hybridMultilevel"/>
    <w:tmpl w:val="FE9E90D4"/>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5A86190F"/>
    <w:multiLevelType w:val="hybridMultilevel"/>
    <w:tmpl w:val="53B23202"/>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E8366D"/>
    <w:multiLevelType w:val="hybridMultilevel"/>
    <w:tmpl w:val="7F848E0E"/>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20"/>
    <w:rsid w:val="00271003"/>
    <w:rsid w:val="003404DD"/>
    <w:rsid w:val="00481F3E"/>
    <w:rsid w:val="00504791"/>
    <w:rsid w:val="005772DD"/>
    <w:rsid w:val="00587D74"/>
    <w:rsid w:val="005E2D61"/>
    <w:rsid w:val="006B108F"/>
    <w:rsid w:val="006F26B1"/>
    <w:rsid w:val="00703520"/>
    <w:rsid w:val="0071310B"/>
    <w:rsid w:val="007F56B5"/>
    <w:rsid w:val="008332E6"/>
    <w:rsid w:val="00921CD0"/>
    <w:rsid w:val="00A9351F"/>
    <w:rsid w:val="00BB50AC"/>
    <w:rsid w:val="00BD68CA"/>
    <w:rsid w:val="00C95FA0"/>
    <w:rsid w:val="00D76830"/>
    <w:rsid w:val="00E0476B"/>
    <w:rsid w:val="00FB6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B5492"/>
  <w15:chartTrackingRefBased/>
  <w15:docId w15:val="{CCBA4532-DA4E-4AA6-91BA-13107FC8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6B1"/>
    <w:pPr>
      <w:ind w:left="720"/>
      <w:contextualSpacing/>
    </w:pPr>
  </w:style>
  <w:style w:type="paragraph" w:styleId="BalloonText">
    <w:name w:val="Balloon Text"/>
    <w:basedOn w:val="Normal"/>
    <w:link w:val="BalloonTextChar"/>
    <w:uiPriority w:val="99"/>
    <w:semiHidden/>
    <w:unhideWhenUsed/>
    <w:rsid w:val="00E0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6B"/>
    <w:rPr>
      <w:rFonts w:ascii="Segoe UI" w:hAnsi="Segoe UI" w:cs="Segoe UI"/>
      <w:sz w:val="18"/>
      <w:szCs w:val="18"/>
    </w:rPr>
  </w:style>
  <w:style w:type="paragraph" w:customStyle="1" w:styleId="Default">
    <w:name w:val="Default"/>
    <w:rsid w:val="008332E6"/>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332E6"/>
    <w:pPr>
      <w:tabs>
        <w:tab w:val="center" w:pos="4680"/>
        <w:tab w:val="right" w:pos="9360"/>
      </w:tabs>
    </w:pPr>
  </w:style>
  <w:style w:type="character" w:customStyle="1" w:styleId="HeaderChar">
    <w:name w:val="Header Char"/>
    <w:basedOn w:val="DefaultParagraphFont"/>
    <w:link w:val="Header"/>
    <w:uiPriority w:val="99"/>
    <w:rsid w:val="008332E6"/>
  </w:style>
  <w:style w:type="paragraph" w:styleId="Footer">
    <w:name w:val="footer"/>
    <w:basedOn w:val="Normal"/>
    <w:link w:val="FooterChar"/>
    <w:uiPriority w:val="99"/>
    <w:unhideWhenUsed/>
    <w:rsid w:val="008332E6"/>
    <w:pPr>
      <w:tabs>
        <w:tab w:val="center" w:pos="4680"/>
        <w:tab w:val="right" w:pos="9360"/>
      </w:tabs>
    </w:pPr>
  </w:style>
  <w:style w:type="character" w:customStyle="1" w:styleId="FooterChar">
    <w:name w:val="Footer Char"/>
    <w:basedOn w:val="DefaultParagraphFont"/>
    <w:link w:val="Footer"/>
    <w:uiPriority w:val="99"/>
    <w:rsid w:val="0083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Joyce - AMS</dc:creator>
  <cp:lastModifiedBy>Ceccarini, Annie - AMS</cp:lastModifiedBy>
  <cp:revision>2</cp:revision>
  <cp:lastPrinted>2016-04-12T13:14:00Z</cp:lastPrinted>
  <dcterms:created xsi:type="dcterms:W3CDTF">2019-10-28T16:18:00Z</dcterms:created>
  <dcterms:modified xsi:type="dcterms:W3CDTF">2019-10-28T16:18:00Z</dcterms:modified>
</cp:coreProperties>
</file>