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10F9" w:rsidRPr="007258A1" w:rsidP="007258A1" w14:paraId="4C5E4B69" w14:textId="30D8678D">
      <w:pPr>
        <w:pStyle w:val="Heading1-IPR"/>
        <w:rPr>
          <w:color w:val="1F497D" w:themeColor="text2"/>
        </w:rPr>
      </w:pPr>
      <w:r w:rsidRPr="007258A1">
        <w:rPr>
          <w:color w:val="1F497D" w:themeColor="text2"/>
        </w:rPr>
        <w:t xml:space="preserve">D. Email Study Notification </w:t>
      </w:r>
      <w:r w:rsidRPr="007258A1">
        <w:rPr>
          <w:color w:val="1F497D" w:themeColor="text2"/>
        </w:rPr>
        <w:t>From</w:t>
      </w:r>
      <w:r w:rsidRPr="007258A1">
        <w:rPr>
          <w:color w:val="1F497D" w:themeColor="text2"/>
        </w:rPr>
        <w:t xml:space="preserve"> FNS to SNAP State Agencies</w:t>
      </w:r>
    </w:p>
    <w:p w:rsidR="007258A1" w:rsidP="00B621B8" w14:paraId="18FE8A63" w14:textId="54E02FB7">
      <w:pPr>
        <w:pStyle w:val="Heading1-IPR"/>
        <w:rPr>
          <w:color w:val="1F497D" w:themeColor="text2"/>
        </w:rPr>
      </w:pPr>
    </w:p>
    <w:p w:rsidR="007258A1" w:rsidP="00B621B8" w14:paraId="0F9218CC" w14:textId="1395CBE6">
      <w:pPr>
        <w:pStyle w:val="Heading1-IPR"/>
        <w:rPr>
          <w:color w:val="1F497D" w:themeColor="text2"/>
        </w:rPr>
      </w:pPr>
    </w:p>
    <w:p w:rsidR="007258A1" w:rsidP="00B621B8" w14:paraId="674C09B5" w14:textId="1EED3665">
      <w:pPr>
        <w:pStyle w:val="Heading1-IPR"/>
        <w:rPr>
          <w:color w:val="1F497D" w:themeColor="text2"/>
        </w:rPr>
      </w:pPr>
    </w:p>
    <w:p w:rsidR="007258A1" w:rsidP="00B621B8" w14:paraId="61216366" w14:textId="6472280C">
      <w:pPr>
        <w:pStyle w:val="Heading1-IPR"/>
        <w:rPr>
          <w:color w:val="1F497D" w:themeColor="text2"/>
        </w:rPr>
      </w:pPr>
    </w:p>
    <w:p w:rsidR="007258A1" w:rsidP="00B621B8" w14:paraId="6B141195" w14:textId="6486D3BB">
      <w:pPr>
        <w:pStyle w:val="Heading1-IPR"/>
        <w:rPr>
          <w:color w:val="1F497D" w:themeColor="text2"/>
        </w:rPr>
      </w:pPr>
    </w:p>
    <w:p w:rsidR="007258A1" w:rsidP="00B621B8" w14:paraId="430F612B" w14:textId="6D414B9E">
      <w:pPr>
        <w:pStyle w:val="Heading1-IPR"/>
        <w:rPr>
          <w:color w:val="1F497D" w:themeColor="text2"/>
        </w:rPr>
      </w:pPr>
    </w:p>
    <w:p w:rsidR="007258A1" w:rsidP="00B621B8" w14:paraId="2CE7C014" w14:textId="370A1E65">
      <w:pPr>
        <w:pStyle w:val="Heading1-IPR"/>
        <w:rPr>
          <w:color w:val="1F497D" w:themeColor="text2"/>
        </w:rPr>
      </w:pPr>
    </w:p>
    <w:p w:rsidR="007258A1" w:rsidP="00B621B8" w14:paraId="62181100" w14:textId="7A9D2400">
      <w:pPr>
        <w:pStyle w:val="Heading1-IPR"/>
        <w:rPr>
          <w:color w:val="1F497D" w:themeColor="text2"/>
        </w:rPr>
      </w:pPr>
    </w:p>
    <w:p w:rsidR="007258A1" w:rsidP="00B621B8" w14:paraId="51746146" w14:textId="77777777">
      <w:pPr>
        <w:pStyle w:val="Heading1-IPR"/>
        <w:rPr>
          <w:color w:val="1F497D" w:themeColor="text2"/>
        </w:rPr>
      </w:pPr>
    </w:p>
    <w:p w:rsidR="007258A1" w:rsidP="00B621B8" w14:paraId="2A2DD915" w14:textId="13E1733D">
      <w:pPr>
        <w:pStyle w:val="Heading1-IPR"/>
        <w:rPr>
          <w:color w:val="1F497D" w:themeColor="text2"/>
        </w:rPr>
      </w:pPr>
    </w:p>
    <w:p w:rsidR="007258A1" w:rsidP="00B621B8" w14:paraId="2C0E6783" w14:textId="34A37B42">
      <w:pPr>
        <w:pStyle w:val="Heading1-IPR"/>
        <w:rPr>
          <w:color w:val="1F497D" w:themeColor="text2"/>
        </w:rPr>
      </w:pPr>
    </w:p>
    <w:p w:rsidR="007258A1" w:rsidP="00B621B8" w14:paraId="57723F11" w14:textId="1B32A236">
      <w:pPr>
        <w:pStyle w:val="Heading1-IPR"/>
        <w:rPr>
          <w:color w:val="1F497D" w:themeColor="text2"/>
        </w:rPr>
      </w:pPr>
    </w:p>
    <w:p w:rsidR="007258A1" w:rsidP="00B621B8" w14:paraId="3D6CD431" w14:textId="6E3A8033">
      <w:pPr>
        <w:pStyle w:val="Heading1-IPR"/>
        <w:rPr>
          <w:color w:val="1F497D" w:themeColor="text2"/>
        </w:rPr>
      </w:pPr>
    </w:p>
    <w:p w:rsidR="007258A1" w:rsidP="00B621B8" w14:paraId="2E7B747A" w14:textId="336E2232">
      <w:pPr>
        <w:pStyle w:val="Heading1-IPR"/>
        <w:rPr>
          <w:color w:val="1F497D" w:themeColor="text2"/>
        </w:rPr>
      </w:pPr>
    </w:p>
    <w:p w:rsidR="007258A1" w:rsidP="00B621B8" w14:paraId="42E0F180" w14:textId="42F2D0A0">
      <w:pPr>
        <w:pStyle w:val="Heading1-IPR"/>
        <w:rPr>
          <w:color w:val="1F497D" w:themeColor="text2"/>
        </w:rPr>
      </w:pPr>
    </w:p>
    <w:p w:rsidR="007258A1" w:rsidP="00B621B8" w14:paraId="18EA4E21" w14:textId="168A2356">
      <w:pPr>
        <w:pStyle w:val="Heading1-IPR"/>
        <w:rPr>
          <w:color w:val="1F497D" w:themeColor="text2"/>
        </w:rPr>
      </w:pPr>
    </w:p>
    <w:p w:rsidR="007258A1" w:rsidP="00B621B8" w14:paraId="4B7EE251" w14:textId="6DD12207">
      <w:pPr>
        <w:pStyle w:val="Heading1-IPR"/>
        <w:rPr>
          <w:color w:val="1F497D" w:themeColor="text2"/>
        </w:rPr>
      </w:pPr>
    </w:p>
    <w:p w:rsidR="007258A1" w:rsidP="007258A1" w14:paraId="1547434D" w14:textId="6EFF7FD2">
      <w:pPr>
        <w:pStyle w:val="Heading1-IPR"/>
        <w:rPr>
          <w:color w:val="1F497D" w:themeColor="text2"/>
        </w:rPr>
      </w:pPr>
      <w:r w:rsidRPr="00722F8A">
        <w:rPr>
          <w:rFonts w:ascii="Open Sans" w:hAnsi="Open Sans" w:eastAsiaTheme="minorHAnsi" w:cs="Open Sans"/>
          <w:b w:val="0"/>
          <w:bCs w:val="0"/>
          <w:noProof/>
          <w:color w:val="000000"/>
          <w:sz w:val="22"/>
          <w:szCs w:val="22"/>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9525</wp:posOffset>
                </wp:positionV>
                <wp:extent cx="2011680" cy="445770"/>
                <wp:effectExtent l="0" t="0" r="26670" b="11430"/>
                <wp:wrapNone/>
                <wp:docPr id="1851741082" name="Rectangle 1851741082"/>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ysClr val="window" lastClr="FFFFFF">
                            <a:lumMod val="95000"/>
                          </a:sysClr>
                        </a:solidFill>
                        <a:ln w="25400">
                          <a:solidFill>
                            <a:sysClr val="window" lastClr="FFFFFF">
                              <a:lumMod val="95000"/>
                            </a:sysClr>
                          </a:solidFill>
                          <a:prstDash val="solid"/>
                        </a:ln>
                        <a:effectLst/>
                      </wps:spPr>
                      <wps:txbx>
                        <w:txbxContent>
                          <w:p w:rsidR="00722F8A" w:rsidRPr="000A6728" w:rsidP="00722F8A"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722F8A" w:rsidRPr="00051F00" w:rsidP="00722F8A" w14:textId="77777777">
                            <w:pPr>
                              <w:rPr>
                                <w:b/>
                                <w:bCs/>
                                <w:color w:val="000000" w:themeColor="text1"/>
                              </w:rPr>
                            </w:pPr>
                          </w:p>
                          <w:p w:rsidR="00722F8A" w:rsidP="00722F8A" w14:textId="77777777"/>
                          <w:p w:rsidR="00722F8A" w:rsidRPr="00051F00" w:rsidP="00722F8A"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51741082" o:spid="_x0000_s1025" style="width:158.4pt;height:35.1pt;margin-top:0.75pt;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722F8A" w:rsidRPr="000A6728" w:rsidP="00722F8A" w14:paraId="7BD116CD"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722F8A" w:rsidRPr="00051F00" w:rsidP="00722F8A" w14:paraId="1F64B434" w14:textId="77777777">
                      <w:pPr>
                        <w:rPr>
                          <w:b/>
                          <w:bCs/>
                          <w:color w:val="000000" w:themeColor="text1"/>
                        </w:rPr>
                      </w:pPr>
                    </w:p>
                    <w:p w:rsidR="00722F8A" w:rsidP="00722F8A" w14:paraId="756200EF" w14:textId="77777777"/>
                    <w:p w:rsidR="00722F8A" w:rsidRPr="00051F00" w:rsidP="00722F8A" w14:paraId="4BCACD0E" w14:textId="77777777"/>
                  </w:txbxContent>
                </v:textbox>
                <w10:wrap anchorx="margin"/>
              </v:rect>
            </w:pict>
          </mc:Fallback>
        </mc:AlternateContent>
      </w:r>
    </w:p>
    <w:p w:rsidR="005B02CF" w:rsidRPr="007258A1" w:rsidP="00B621B8" w14:paraId="7DCE04EA" w14:textId="6B20ED20">
      <w:pPr>
        <w:pStyle w:val="Heading1-IPR"/>
        <w:rPr>
          <w:color w:val="1F497D" w:themeColor="text2"/>
        </w:rPr>
      </w:pPr>
      <w:r w:rsidRPr="007258A1">
        <w:rPr>
          <w:color w:val="1F497D" w:themeColor="text2"/>
        </w:rPr>
        <w:t xml:space="preserve">Email Study Notification </w:t>
      </w:r>
      <w:r w:rsidRPr="007258A1">
        <w:rPr>
          <w:color w:val="1F497D" w:themeColor="text2"/>
        </w:rPr>
        <w:t>From</w:t>
      </w:r>
      <w:r w:rsidRPr="007258A1">
        <w:rPr>
          <w:color w:val="1F497D" w:themeColor="text2"/>
        </w:rPr>
        <w:t xml:space="preserve"> FNS to SNAP State Agencies</w:t>
      </w:r>
    </w:p>
    <w:p w:rsidR="007258A1" w:rsidP="007258A1" w14:paraId="6755F69C" w14:textId="77777777">
      <w:pPr>
        <w:pStyle w:val="L1-FlLSp12"/>
        <w:rPr>
          <w:noProof/>
        </w:rPr>
      </w:pPr>
      <w:r w:rsidRPr="00704F3F">
        <w:rPr>
          <w:rFonts w:ascii="Calibri" w:hAnsi="Calibri" w:cs="Open Sans"/>
          <w:color w:val="000000"/>
        </w:rPr>
        <w:t>Dear [</w:t>
      </w:r>
      <w:r w:rsidRPr="008D106D">
        <w:rPr>
          <w:rFonts w:ascii="Calibri" w:hAnsi="Calibri" w:cs="Open Sans"/>
          <w:color w:val="003C79"/>
        </w:rPr>
        <w:t>SNAP State Director name</w:t>
      </w:r>
      <w:r w:rsidRPr="00704F3F">
        <w:rPr>
          <w:rFonts w:ascii="Calibri" w:hAnsi="Calibri" w:cs="Open Sans"/>
          <w:color w:val="000000"/>
        </w:rPr>
        <w:t>],</w:t>
      </w:r>
      <w:r w:rsidRPr="008D106D">
        <w:rPr>
          <w:noProof/>
        </w:rPr>
        <w:t xml:space="preserve"> </w:t>
      </w:r>
    </w:p>
    <w:p w:rsidR="007258A1" w:rsidP="007258A1" w14:paraId="67E2B73B" w14:textId="77777777">
      <w:pPr>
        <w:pStyle w:val="L1-FlLSp12"/>
      </w:pPr>
      <w:r w:rsidRPr="00704F3F">
        <w:t xml:space="preserve">I am writing to inform you of a new study, </w:t>
      </w:r>
      <w:r w:rsidRPr="006D7DFF">
        <w:rPr>
          <w:i/>
          <w:iCs/>
        </w:rPr>
        <w:t>Understanding Risk Assessment in</w:t>
      </w:r>
      <w:r w:rsidRPr="006D7DFF">
        <w:rPr>
          <w:i/>
          <w:iCs/>
        </w:rPr>
        <w:t xml:space="preserve"> </w:t>
      </w:r>
      <w:r w:rsidRPr="006D7DFF">
        <w:rPr>
          <w:i/>
          <w:iCs/>
        </w:rPr>
        <w:t>SNAP Payment Accuracy</w:t>
      </w:r>
      <w:r w:rsidRPr="00704F3F">
        <w:t xml:space="preserve"> (SNAP RA study), and to request your support and participation. We appreciate the time it takes you to respond to these requests, and </w:t>
      </w:r>
      <w:r>
        <w:t xml:space="preserve">we </w:t>
      </w:r>
      <w:r w:rsidRPr="00704F3F">
        <w:t>value your willingness to share your expertise and encourage others in your State to participate.</w:t>
      </w:r>
    </w:p>
    <w:p w:rsidR="007258A1" w:rsidP="007258A1" w14:paraId="7F9C363C" w14:textId="77777777">
      <w:pPr>
        <w:pStyle w:val="L1-FlLSp12"/>
        <w:rPr>
          <w:rFonts w:ascii="Calibri" w:hAnsi="Calibri" w:cs="Open Sans"/>
          <w:color w:val="000000" w:themeColor="text1"/>
        </w:rPr>
      </w:pPr>
      <w:r w:rsidRPr="4D6139E2">
        <w:rPr>
          <w:rFonts w:ascii="Calibri" w:hAnsi="Calibri" w:cs="Open Sans"/>
          <w:color w:val="000000" w:themeColor="text1"/>
        </w:rPr>
        <w:t>The SNAP RA study will provide</w:t>
      </w:r>
      <w:r>
        <w:rPr>
          <w:rFonts w:ascii="Calibri" w:hAnsi="Calibri" w:cs="Open Sans"/>
          <w:color w:val="000000" w:themeColor="text1"/>
        </w:rPr>
        <w:t xml:space="preserve"> </w:t>
      </w:r>
      <w:r>
        <w:rPr>
          <w:rStyle w:val="normaltextrun"/>
        </w:rPr>
        <w:t xml:space="preserve">the </w:t>
      </w:r>
      <w:r>
        <w:t>U.S. Department of Agriculture’s Food and Nutrition Service (FNS)</w:t>
      </w:r>
      <w:r w:rsidRPr="4D6139E2">
        <w:rPr>
          <w:rFonts w:ascii="Calibri" w:hAnsi="Calibri" w:cs="Open Sans"/>
          <w:color w:val="000000" w:themeColor="text1"/>
        </w:rPr>
        <w:t xml:space="preserve"> with information about tools State agencies use to identify cases at high risk of payment error. These tools go by different names, including case</w:t>
      </w:r>
      <w:r>
        <w:rPr>
          <w:rFonts w:ascii="Calibri" w:hAnsi="Calibri" w:cs="Open Sans"/>
          <w:color w:val="000000" w:themeColor="text1"/>
        </w:rPr>
        <w:t>-</w:t>
      </w:r>
      <w:r w:rsidRPr="4D6139E2">
        <w:rPr>
          <w:rFonts w:ascii="Calibri" w:hAnsi="Calibri" w:cs="Open Sans"/>
          <w:color w:val="000000" w:themeColor="text1"/>
        </w:rPr>
        <w:t>profiling tools, error-prone profiling tools, and risk assessment tools. The study will examine the develop</w:t>
      </w:r>
      <w:r>
        <w:rPr>
          <w:rFonts w:ascii="Calibri" w:hAnsi="Calibri" w:cs="Open Sans"/>
          <w:color w:val="000000" w:themeColor="text1"/>
        </w:rPr>
        <w:t>ment</w:t>
      </w:r>
      <w:r w:rsidRPr="4D6139E2">
        <w:rPr>
          <w:rFonts w:ascii="Calibri" w:hAnsi="Calibri" w:cs="Open Sans"/>
          <w:color w:val="000000" w:themeColor="text1"/>
        </w:rPr>
        <w:t xml:space="preserve"> and implement</w:t>
      </w:r>
      <w:r>
        <w:rPr>
          <w:rFonts w:ascii="Calibri" w:hAnsi="Calibri" w:cs="Open Sans"/>
          <w:color w:val="000000" w:themeColor="text1"/>
        </w:rPr>
        <w:t>ation of these tools</w:t>
      </w:r>
      <w:r w:rsidRPr="4D6139E2">
        <w:rPr>
          <w:rFonts w:ascii="Calibri" w:hAnsi="Calibri" w:cs="Open Sans"/>
          <w:color w:val="000000" w:themeColor="text1"/>
        </w:rPr>
        <w:t>, their perceived effectiveness, and any equity considerations. FNS contracted with Westat to conduct the study. The attached document provides more information about the study.</w:t>
      </w:r>
    </w:p>
    <w:p w:rsidR="007258A1" w:rsidP="007258A1" w14:paraId="26D999E7" w14:textId="77777777">
      <w:pPr>
        <w:pStyle w:val="L1-FlLSp12"/>
        <w:rPr>
          <w:rFonts w:ascii="Calibri" w:hAnsi="Calibri" w:cs="Open Sans"/>
          <w:color w:val="000000" w:themeColor="text1"/>
        </w:rPr>
      </w:pPr>
      <w:r w:rsidRPr="4D6139E2">
        <w:rPr>
          <w:rFonts w:ascii="Calibri" w:hAnsi="Calibri" w:cs="Open Sans"/>
          <w:color w:val="000000" w:themeColor="text1"/>
        </w:rPr>
        <w:t xml:space="preserve">The study involves three primary data collection efforts: </w:t>
      </w:r>
      <w:r>
        <w:rPr>
          <w:rFonts w:ascii="Calibri" w:hAnsi="Calibri" w:cs="Open Sans"/>
          <w:color w:val="000000" w:themeColor="text1"/>
        </w:rPr>
        <w:t>(</w:t>
      </w:r>
      <w:r w:rsidRPr="4D6139E2">
        <w:rPr>
          <w:rFonts w:ascii="Calibri" w:hAnsi="Calibri" w:cs="Open Sans"/>
          <w:color w:val="000000" w:themeColor="text1"/>
        </w:rPr>
        <w:t xml:space="preserve">1) an online survey of all SNAP </w:t>
      </w:r>
      <w:r>
        <w:rPr>
          <w:rFonts w:ascii="Calibri" w:hAnsi="Calibri" w:cs="Open Sans"/>
          <w:color w:val="000000" w:themeColor="text1"/>
        </w:rPr>
        <w:t xml:space="preserve">State </w:t>
      </w:r>
      <w:r w:rsidRPr="4D6139E2">
        <w:rPr>
          <w:rFonts w:ascii="Calibri" w:hAnsi="Calibri" w:cs="Open Sans"/>
          <w:color w:val="000000" w:themeColor="text1"/>
        </w:rPr>
        <w:t>Directors</w:t>
      </w:r>
      <w:r>
        <w:rPr>
          <w:rFonts w:ascii="Calibri" w:hAnsi="Calibri" w:cs="Open Sans"/>
          <w:color w:val="000000" w:themeColor="text1"/>
        </w:rPr>
        <w:t>,</w:t>
      </w:r>
      <w:r w:rsidRPr="4D6139E2">
        <w:rPr>
          <w:rFonts w:ascii="Calibri" w:hAnsi="Calibri" w:cs="Open Sans"/>
          <w:color w:val="000000" w:themeColor="text1"/>
        </w:rPr>
        <w:t xml:space="preserve"> </w:t>
      </w:r>
      <w:r>
        <w:rPr>
          <w:rFonts w:ascii="Calibri" w:hAnsi="Calibri" w:cs="Open Sans"/>
          <w:color w:val="000000" w:themeColor="text1"/>
        </w:rPr>
        <w:t>(</w:t>
      </w:r>
      <w:r w:rsidRPr="4D6139E2">
        <w:rPr>
          <w:rFonts w:ascii="Calibri" w:hAnsi="Calibri" w:cs="Open Sans"/>
          <w:color w:val="000000" w:themeColor="text1"/>
        </w:rPr>
        <w:t>2) interviews with staff in six State agencies</w:t>
      </w:r>
      <w:r>
        <w:rPr>
          <w:rFonts w:ascii="Calibri" w:hAnsi="Calibri" w:cs="Open Sans"/>
          <w:color w:val="000000" w:themeColor="text1"/>
        </w:rPr>
        <w:t>,</w:t>
      </w:r>
      <w:r w:rsidRPr="4D6139E2">
        <w:rPr>
          <w:rFonts w:ascii="Calibri" w:hAnsi="Calibri" w:cs="Open Sans"/>
          <w:color w:val="000000" w:themeColor="text1"/>
        </w:rPr>
        <w:t xml:space="preserve"> and </w:t>
      </w:r>
      <w:r>
        <w:rPr>
          <w:rFonts w:ascii="Calibri" w:hAnsi="Calibri" w:cs="Open Sans"/>
          <w:color w:val="000000" w:themeColor="text1"/>
        </w:rPr>
        <w:t>(</w:t>
      </w:r>
      <w:r w:rsidRPr="4D6139E2">
        <w:rPr>
          <w:rFonts w:ascii="Calibri" w:hAnsi="Calibri" w:cs="Open Sans"/>
          <w:color w:val="000000" w:themeColor="text1"/>
        </w:rPr>
        <w:t>3) a request for administrative data from some State agencies with case</w:t>
      </w:r>
      <w:r>
        <w:rPr>
          <w:rFonts w:ascii="Calibri" w:hAnsi="Calibri" w:cs="Open Sans"/>
          <w:color w:val="000000" w:themeColor="text1"/>
        </w:rPr>
        <w:t>-</w:t>
      </w:r>
      <w:r w:rsidRPr="4D6139E2">
        <w:rPr>
          <w:rFonts w:ascii="Calibri" w:hAnsi="Calibri" w:cs="Open Sans"/>
          <w:color w:val="000000" w:themeColor="text1"/>
        </w:rPr>
        <w:t xml:space="preserve">profiling tools. </w:t>
      </w:r>
      <w:r>
        <w:rPr>
          <w:rFonts w:ascii="Calibri" w:hAnsi="Calibri" w:cs="Open Sans"/>
          <w:color w:val="000000" w:themeColor="text1"/>
        </w:rPr>
        <w:t>W</w:t>
      </w:r>
      <w:r w:rsidRPr="4D6139E2">
        <w:rPr>
          <w:rFonts w:ascii="Calibri" w:hAnsi="Calibri" w:cs="Open Sans"/>
          <w:color w:val="000000" w:themeColor="text1"/>
        </w:rPr>
        <w:t>e expect data collection to take place June–October 2024.</w:t>
      </w:r>
    </w:p>
    <w:p w:rsidR="007258A1" w:rsidRPr="00894E0E" w:rsidP="007258A1" w14:paraId="04F2015F" w14:textId="77777777">
      <w:pPr>
        <w:pStyle w:val="L1-Paragraph1"/>
        <w:rPr>
          <w:b/>
          <w:bCs/>
          <w:color w:val="00467F"/>
          <w:sz w:val="24"/>
          <w:szCs w:val="28"/>
        </w:rPr>
      </w:pPr>
      <w:r w:rsidRPr="00894E0E">
        <w:rPr>
          <w:b/>
          <w:bCs/>
          <w:color w:val="00467F"/>
          <w:sz w:val="24"/>
          <w:szCs w:val="28"/>
        </w:rPr>
        <w:t>Next Steps</w:t>
      </w:r>
    </w:p>
    <w:p w:rsidR="007258A1" w:rsidP="007258A1" w14:paraId="532B53CE" w14:textId="77777777">
      <w:pPr>
        <w:pStyle w:val="L1-FlLSp12"/>
        <w:rPr>
          <w:rFonts w:ascii="Calibri" w:hAnsi="Calibri" w:cs="Open Sans"/>
          <w:color w:val="000000" w:themeColor="text1"/>
        </w:rPr>
      </w:pPr>
      <w:r w:rsidRPr="4D6139E2">
        <w:rPr>
          <w:rFonts w:ascii="Calibri" w:hAnsi="Calibri" w:cs="Open Sans"/>
          <w:color w:val="000000" w:themeColor="text1"/>
        </w:rPr>
        <w:t>A member of the Westat study team will email you within a few weeks to request your completion of the online survey. If you would like to designate a different staff person to serve as the primary point of contact for the survey, please send their name, title, email, and telephone number to [</w:t>
      </w:r>
      <w:r w:rsidRPr="007869F7">
        <w:rPr>
          <w:rFonts w:ascii="Calibri" w:hAnsi="Calibri" w:cs="Open Sans"/>
          <w:color w:val="003C79"/>
        </w:rPr>
        <w:t>study email</w:t>
      </w:r>
      <w:r w:rsidRPr="4D6139E2">
        <w:rPr>
          <w:rFonts w:ascii="Calibri" w:hAnsi="Calibri" w:cs="Open Sans"/>
          <w:color w:val="000000" w:themeColor="text1"/>
        </w:rPr>
        <w:t>].</w:t>
      </w:r>
    </w:p>
    <w:p w:rsidR="007258A1" w:rsidRPr="00517189" w:rsidP="007258A1" w14:paraId="403AEBD0" w14:textId="77777777">
      <w:pPr>
        <w:pStyle w:val="L1-FlLSp12"/>
      </w:pPr>
      <w:r w:rsidRPr="4C202D66">
        <w:rPr>
          <w:rFonts w:ascii="Calibri" w:hAnsi="Calibri" w:cs="Open Sans"/>
          <w:color w:val="000000" w:themeColor="text1"/>
        </w:rPr>
        <w:t xml:space="preserve">The study team will host </w:t>
      </w:r>
      <w:r>
        <w:rPr>
          <w:rFonts w:ascii="Calibri" w:hAnsi="Calibri" w:cs="Open Sans"/>
          <w:color w:val="000000" w:themeColor="text1"/>
        </w:rPr>
        <w:t>[</w:t>
      </w:r>
      <w:r w:rsidRPr="008D106D">
        <w:rPr>
          <w:rFonts w:ascii="Calibri" w:hAnsi="Calibri" w:cs="Open Sans"/>
          <w:color w:val="003C79"/>
        </w:rPr>
        <w:t>number</w:t>
      </w:r>
      <w:r>
        <w:rPr>
          <w:rFonts w:ascii="Calibri" w:hAnsi="Calibri" w:cs="Open Sans"/>
          <w:color w:val="000000" w:themeColor="text1"/>
        </w:rPr>
        <w:t>]</w:t>
      </w:r>
      <w:r w:rsidRPr="4C202D66">
        <w:rPr>
          <w:rFonts w:ascii="Calibri" w:hAnsi="Calibri" w:cs="Open Sans"/>
          <w:color w:val="000000" w:themeColor="text1"/>
        </w:rPr>
        <w:t xml:space="preserve"> webinar sessions</w:t>
      </w:r>
      <w:r>
        <w:rPr>
          <w:rFonts w:ascii="Calibri" w:hAnsi="Calibri" w:cs="Open Sans"/>
          <w:color w:val="000000" w:themeColor="text1"/>
        </w:rPr>
        <w:t xml:space="preserve"> to share information about the study and </w:t>
      </w:r>
      <w:r w:rsidRPr="007A0470">
        <w:rPr>
          <w:rFonts w:ascii="Calibri" w:hAnsi="Calibri" w:cs="Open Sans"/>
          <w:color w:val="000000" w:themeColor="text1"/>
        </w:rPr>
        <w:t>allow</w:t>
      </w:r>
      <w:r>
        <w:rPr>
          <w:rFonts w:ascii="Calibri" w:hAnsi="Calibri" w:cs="Open Sans"/>
          <w:color w:val="000000" w:themeColor="text1"/>
        </w:rPr>
        <w:t xml:space="preserve"> State agencies to ask questions. </w:t>
      </w:r>
      <w:r w:rsidRPr="4C202D66">
        <w:rPr>
          <w:rFonts w:ascii="Calibri" w:hAnsi="Calibri" w:cs="Open Sans"/>
          <w:color w:val="000000" w:themeColor="text1"/>
        </w:rPr>
        <w:t>These webinar sessions will be held on the following dates and times</w:t>
      </w:r>
      <w:r>
        <w:rPr>
          <w:rFonts w:ascii="Calibri" w:hAnsi="Calibri" w:cs="Open Sans"/>
          <w:color w:val="000000" w:themeColor="text1"/>
        </w:rPr>
        <w:t>:</w:t>
      </w:r>
    </w:p>
    <w:p w:rsidR="007258A1" w:rsidP="007258A1" w14:paraId="2F756C92" w14:textId="77777777">
      <w:pPr>
        <w:pStyle w:val="N1-1stBullet"/>
        <w:spacing w:after="240"/>
        <w:rPr>
          <w:color w:val="000000" w:themeColor="text1"/>
        </w:rPr>
      </w:pPr>
      <w:r w:rsidRPr="6FDF9129">
        <w:rPr>
          <w:color w:val="000000" w:themeColor="text1"/>
        </w:rPr>
        <w:t>[</w:t>
      </w:r>
      <w:r w:rsidRPr="008D106D">
        <w:t>dates and times for webinars</w:t>
      </w:r>
      <w:r w:rsidRPr="6FDF9129">
        <w:rPr>
          <w:color w:val="000000" w:themeColor="text1"/>
        </w:rPr>
        <w:t>]</w:t>
      </w:r>
    </w:p>
    <w:p w:rsidR="007258A1" w:rsidP="007258A1" w14:paraId="46D2E6FE" w14:textId="77777777">
      <w:pPr>
        <w:pStyle w:val="L1-FlLSp12"/>
      </w:pPr>
      <w:r w:rsidRPr="4C202D66">
        <w:t xml:space="preserve">The study team will </w:t>
      </w:r>
      <w:r>
        <w:t>soon email you a</w:t>
      </w:r>
      <w:r w:rsidRPr="4C202D66">
        <w:t xml:space="preserve"> link to</w:t>
      </w:r>
      <w:r>
        <w:t xml:space="preserve"> register for</w:t>
      </w:r>
      <w:r w:rsidRPr="4C202D66">
        <w:t xml:space="preserve"> these webinars. If you have any questions about the study, please contact </w:t>
      </w:r>
      <w:r>
        <w:t xml:space="preserve">me </w:t>
      </w:r>
      <w:hyperlink r:id="rId8" w:history="1">
        <w:r w:rsidRPr="00FC643E">
          <w:rPr>
            <w:rStyle w:val="Hyperlink"/>
          </w:rPr>
          <w:t>eric.williams@usda.gov</w:t>
        </w:r>
      </w:hyperlink>
      <w:r w:rsidRPr="001E1862">
        <w:rPr>
          <w:rStyle w:val="Hyperlink"/>
        </w:rPr>
        <w:t xml:space="preserve"> or </w:t>
      </w:r>
      <w:r w:rsidRPr="4C202D66">
        <w:t>the Westat study team at [</w:t>
      </w:r>
      <w:r w:rsidRPr="008D106D">
        <w:rPr>
          <w:color w:val="003C79"/>
        </w:rPr>
        <w:t>study email</w:t>
      </w:r>
      <w:r w:rsidRPr="4C202D66">
        <w:t>] or [</w:t>
      </w:r>
      <w:r w:rsidRPr="008D106D">
        <w:rPr>
          <w:color w:val="003C79"/>
        </w:rPr>
        <w:t>study phone number</w:t>
      </w:r>
      <w:r w:rsidRPr="4C202D66">
        <w:t xml:space="preserve">]. </w:t>
      </w:r>
    </w:p>
    <w:p w:rsidR="007258A1" w:rsidP="007258A1" w14:paraId="23F482D4" w14:textId="77777777">
      <w:pPr>
        <w:pStyle w:val="L1-FlLSp12"/>
        <w:rPr>
          <w:rFonts w:ascii="Calibri" w:hAnsi="Calibri" w:cs="Open Sans"/>
          <w:color w:val="000000" w:themeColor="text1"/>
        </w:rPr>
      </w:pPr>
      <w:r w:rsidRPr="4C202D66">
        <w:rPr>
          <w:rFonts w:ascii="Calibri" w:hAnsi="Calibri" w:cs="Open Sans"/>
          <w:color w:val="000000" w:themeColor="text1"/>
        </w:rPr>
        <w:t>Thank you in advance for your support.</w:t>
      </w:r>
    </w:p>
    <w:p w:rsidR="007258A1" w:rsidP="007258A1" w14:paraId="764BCFB6" w14:textId="77777777">
      <w:pPr>
        <w:pStyle w:val="L1-FlLSp12"/>
        <w:rPr>
          <w:rFonts w:ascii="Calibri" w:hAnsi="Calibri" w:cs="Open Sans"/>
          <w:color w:val="000000"/>
        </w:rPr>
      </w:pPr>
      <w:r w:rsidRPr="00704F3F">
        <w:rPr>
          <w:rFonts w:ascii="Calibri" w:hAnsi="Calibri" w:cs="Open Sans"/>
          <w:color w:val="000000"/>
        </w:rPr>
        <w:t>Sincerely,</w:t>
      </w:r>
    </w:p>
    <w:p w:rsidR="007258A1" w:rsidRPr="00517189" w:rsidP="007258A1" w14:paraId="556C6B02" w14:textId="77777777">
      <w:pPr>
        <w:pStyle w:val="L1-FlLSp12"/>
      </w:pPr>
      <w:r w:rsidRPr="00704F3F">
        <w:rPr>
          <w:rFonts w:ascii="Calibri" w:hAnsi="Calibri" w:cs="Open Sans"/>
          <w:color w:val="000000"/>
        </w:rPr>
        <w:t>[</w:t>
      </w:r>
      <w:r w:rsidRPr="008D106D">
        <w:rPr>
          <w:rFonts w:ascii="Calibri" w:hAnsi="Calibri" w:cs="Open Sans"/>
          <w:color w:val="003C79"/>
        </w:rPr>
        <w:t>signature</w:t>
      </w:r>
      <w:r w:rsidRPr="00704F3F">
        <w:rPr>
          <w:rFonts w:ascii="Calibri" w:hAnsi="Calibri" w:cs="Open Sans"/>
          <w:color w:val="000000"/>
        </w:rPr>
        <w:t>]</w:t>
      </w:r>
    </w:p>
    <w:p w:rsidR="007258A1" w:rsidRPr="005E22AE" w:rsidP="007258A1" w14:paraId="3B52092A" w14:textId="77777777">
      <w:pPr>
        <w:pStyle w:val="FtnteBody-IPR"/>
        <w:rPr>
          <w:sz w:val="22"/>
          <w:szCs w:val="22"/>
        </w:rPr>
      </w:pPr>
      <w:r w:rsidRPr="005E22AE">
        <w:rPr>
          <w:sz w:val="22"/>
          <w:szCs w:val="22"/>
        </w:rPr>
        <w:t xml:space="preserve">Eric Williams </w:t>
      </w:r>
    </w:p>
    <w:p w:rsidR="007258A1" w:rsidRPr="005E22AE" w:rsidP="007258A1" w14:paraId="55365724" w14:textId="77777777">
      <w:pPr>
        <w:pStyle w:val="FtnteBody-IPR"/>
        <w:rPr>
          <w:sz w:val="22"/>
          <w:szCs w:val="22"/>
        </w:rPr>
      </w:pPr>
      <w:r w:rsidRPr="005E22AE">
        <w:rPr>
          <w:sz w:val="22"/>
          <w:szCs w:val="22"/>
        </w:rPr>
        <w:t xml:space="preserve">FNS Project Officer </w:t>
      </w:r>
    </w:p>
    <w:p w:rsidR="007258A1" w:rsidRPr="005E22AE" w:rsidP="007258A1" w14:paraId="20B9D37A" w14:textId="77777777">
      <w:pPr>
        <w:pStyle w:val="FtnteBody-IPR"/>
        <w:rPr>
          <w:sz w:val="22"/>
          <w:szCs w:val="22"/>
        </w:rPr>
      </w:pPr>
      <w:r w:rsidRPr="005E22AE">
        <w:rPr>
          <w:sz w:val="22"/>
          <w:szCs w:val="22"/>
        </w:rPr>
        <w:t>Food and Nutrition Service</w:t>
      </w:r>
    </w:p>
    <w:p w:rsidR="007258A1" w:rsidRPr="005E22AE" w:rsidP="007258A1" w14:paraId="13F2A92B" w14:textId="77777777">
      <w:pPr>
        <w:pStyle w:val="FtnteBody-IPR"/>
        <w:rPr>
          <w:sz w:val="22"/>
          <w:szCs w:val="22"/>
        </w:rPr>
      </w:pPr>
      <w:r w:rsidRPr="005E22AE">
        <w:rPr>
          <w:sz w:val="22"/>
          <w:szCs w:val="22"/>
        </w:rPr>
        <w:t>U.S. Department of Agriculture</w:t>
      </w:r>
    </w:p>
    <w:p w:rsidR="007258A1" w:rsidP="007258A1" w14:paraId="5F5092C9" w14:textId="77777777">
      <w:pPr>
        <w:pStyle w:val="FtnteBody-IPR"/>
        <w:rPr>
          <w:rStyle w:val="Hyperlink"/>
          <w:sz w:val="22"/>
          <w:szCs w:val="22"/>
        </w:rPr>
      </w:pPr>
      <w:hyperlink r:id="rId8" w:history="1">
        <w:r w:rsidRPr="005E22AE">
          <w:rPr>
            <w:rStyle w:val="Hyperlink"/>
            <w:sz w:val="22"/>
            <w:szCs w:val="22"/>
          </w:rPr>
          <w:t>eric.williams@usda.gov</w:t>
        </w:r>
      </w:hyperlink>
    </w:p>
    <w:p w:rsidR="007258A1" w:rsidRPr="005E22AE" w:rsidP="007258A1" w14:paraId="311C23C1" w14:textId="77777777">
      <w:pPr>
        <w:pStyle w:val="FtnteBody-IPR"/>
        <w:rPr>
          <w:rStyle w:val="Hyperlink"/>
          <w:sz w:val="22"/>
          <w:szCs w:val="22"/>
        </w:rPr>
      </w:pPr>
    </w:p>
    <w:p w:rsidR="007258A1" w:rsidRPr="008D106D" w:rsidP="007258A1" w14:paraId="1F946AD2" w14:textId="77777777">
      <w:pPr>
        <w:rPr>
          <w:color w:val="003C79"/>
        </w:rPr>
      </w:pPr>
      <w:r w:rsidRPr="008D106D">
        <w:rPr>
          <w:rFonts w:ascii="Calibri" w:hAnsi="Calibri" w:cs="Open Sans"/>
          <w:color w:val="003C79"/>
        </w:rPr>
        <w:t xml:space="preserve">Attachment: </w:t>
      </w:r>
      <w:r w:rsidRPr="008D106D">
        <w:rPr>
          <w:color w:val="003C79"/>
        </w:rPr>
        <w:t>Study Overview</w:t>
      </w:r>
    </w:p>
    <w:p w:rsidR="007258A1" w:rsidRPr="00E5352B" w:rsidP="007258A1" w14:paraId="1BD2CD9D" w14:textId="77777777">
      <w:pPr>
        <w:rPr>
          <w:color w:val="B12732"/>
        </w:rPr>
      </w:pPr>
      <w:r w:rsidRPr="00F57C9A">
        <w:rPr>
          <w:b/>
          <w:bCs/>
          <w:noProof/>
        </w:rPr>
        <mc:AlternateContent>
          <mc:Choice Requires="wps">
            <w:drawing>
              <wp:inline distT="0" distB="0" distL="0" distR="0">
                <wp:extent cx="5943600" cy="1677670"/>
                <wp:effectExtent l="0" t="0" r="0" b="3175"/>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7670"/>
                        </a:xfrm>
                        <a:prstGeom prst="rect">
                          <a:avLst/>
                        </a:prstGeom>
                        <a:solidFill>
                          <a:sysClr val="window" lastClr="FFFFFF">
                            <a:lumMod val="95000"/>
                          </a:sysClr>
                        </a:solidFill>
                        <a:ln w="9525">
                          <a:noFill/>
                          <a:miter lim="800000"/>
                          <a:headEnd/>
                          <a:tailEnd/>
                        </a:ln>
                      </wps:spPr>
                      <wps:txbx>
                        <w:txbxContent>
                          <w:p w:rsidR="007258A1" w:rsidRPr="0001373F" w:rsidP="007258A1" w14:textId="237D825F">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814613">
                              <w:rPr>
                                <w:rFonts w:cstheme="minorHAnsi"/>
                                <w:sz w:val="18"/>
                              </w:rPr>
                              <w:t>0.042</w:t>
                            </w:r>
                            <w:r w:rsidRPr="000A6728">
                              <w:rPr>
                                <w:rFonts w:cstheme="minorHAnsi"/>
                                <w:sz w:val="18"/>
                              </w:rPr>
                              <w:t xml:space="preserve"> hours (</w:t>
                            </w:r>
                            <w:r w:rsidR="00814613">
                              <w:rPr>
                                <w:rFonts w:cstheme="minorHAnsi"/>
                                <w:sz w:val="18"/>
                              </w:rPr>
                              <w:t>2.5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6" type="#_x0000_t202" style="width:468pt;height:132.1pt;mso-left-percent:-10001;mso-position-horizontal-relative:char;mso-position-vertical-relative:line;mso-top-percent:-10001;mso-wrap-style:square;visibility:visible;v-text-anchor:top" fillcolor="#f2f2f2" stroked="f">
                <v:textbox style="mso-fit-shape-to-text:t">
                  <w:txbxContent>
                    <w:p w:rsidR="007258A1" w:rsidRPr="0001373F" w:rsidP="007258A1" w14:paraId="6ED11D17" w14:textId="237D825F">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814613">
                        <w:rPr>
                          <w:rFonts w:cstheme="minorHAnsi"/>
                          <w:sz w:val="18"/>
                        </w:rPr>
                        <w:t>0.042</w:t>
                      </w:r>
                      <w:r w:rsidRPr="000A6728">
                        <w:rPr>
                          <w:rFonts w:cstheme="minorHAnsi"/>
                          <w:sz w:val="18"/>
                        </w:rPr>
                        <w:t xml:space="preserve"> hours (</w:t>
                      </w:r>
                      <w:r w:rsidR="00814613">
                        <w:rPr>
                          <w:rFonts w:cstheme="minorHAnsi"/>
                          <w:sz w:val="18"/>
                        </w:rPr>
                        <w:t>2.5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7258A1" w:rsidP="007258A1" w14:paraId="0126B2EA" w14:textId="77777777">
      <w:pPr>
        <w:pStyle w:val="BodyText-IPR"/>
        <w:rPr>
          <w:color w:val="B12732"/>
        </w:rPr>
      </w:pPr>
    </w:p>
    <w:p w:rsidR="003F649F" w:rsidP="00580593" w14:paraId="5A4ABCA0" w14:textId="673FEC1C">
      <w:pPr>
        <w:pStyle w:val="BodyText-I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58A1" w14:paraId="5F82B260" w14:textId="6B728D89">
    <w:pPr>
      <w:pStyle w:val="Footer"/>
      <w:jc w:val="right"/>
    </w:pPr>
    <w:r>
      <w:t>D-</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C475C" w:rsidRPr="007258A1" w:rsidP="007258A1" w14:paraId="4342AC61" w14:textId="1939F54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D002F3"/>
    <w:multiLevelType w:val="multilevel"/>
    <w:tmpl w:val="73841BC0"/>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7">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9">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34D58"/>
    <w:multiLevelType w:val="multilevel"/>
    <w:tmpl w:val="94F2A9BA"/>
    <w:numStyleLink w:val="BulletListStyleRed-IPR"/>
  </w:abstractNum>
  <w:abstractNum w:abstractNumId="12">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3">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5">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BC6EB8"/>
    <w:multiLevelType w:val="multilevel"/>
    <w:tmpl w:val="B84CE8A6"/>
    <w:numStyleLink w:val="TableRedNumbersList-IPR"/>
  </w:abstractNum>
  <w:abstractNum w:abstractNumId="21">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9A4D49"/>
    <w:multiLevelType w:val="multilevel"/>
    <w:tmpl w:val="E0FE1110"/>
    <w:numStyleLink w:val="TableRedBulletsList-IPR"/>
  </w:abstractNum>
  <w:abstractNum w:abstractNumId="25">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25"/>
  </w:num>
  <w:num w:numId="2" w16cid:durableId="1213344047">
    <w:abstractNumId w:val="18"/>
  </w:num>
  <w:num w:numId="3" w16cid:durableId="1524660820">
    <w:abstractNumId w:val="0"/>
  </w:num>
  <w:num w:numId="4" w16cid:durableId="1490318735">
    <w:abstractNumId w:val="14"/>
  </w:num>
  <w:num w:numId="5" w16cid:durableId="2033846759">
    <w:abstractNumId w:val="5"/>
  </w:num>
  <w:num w:numId="6" w16cid:durableId="1758673575">
    <w:abstractNumId w:val="8"/>
  </w:num>
  <w:num w:numId="7" w16cid:durableId="1764523354">
    <w:abstractNumId w:val="24"/>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1"/>
  </w:num>
  <w:num w:numId="9" w16cid:durableId="1432434056">
    <w:abstractNumId w:val="20"/>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10"/>
  </w:num>
  <w:num w:numId="11" w16cid:durableId="737947898">
    <w:abstractNumId w:val="2"/>
  </w:num>
  <w:num w:numId="12" w16cid:durableId="972174605">
    <w:abstractNumId w:val="3"/>
  </w:num>
  <w:num w:numId="13" w16cid:durableId="470557911">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02862422">
    <w:abstractNumId w:val="13"/>
  </w:num>
  <w:num w:numId="17" w16cid:durableId="429157584">
    <w:abstractNumId w:val="17"/>
  </w:num>
  <w:num w:numId="18" w16cid:durableId="2002848785">
    <w:abstractNumId w:val="21"/>
  </w:num>
  <w:num w:numId="19" w16cid:durableId="396780585">
    <w:abstractNumId w:val="9"/>
  </w:num>
  <w:num w:numId="20" w16cid:durableId="1453204974">
    <w:abstractNumId w:val="7"/>
  </w:num>
  <w:num w:numId="21" w16cid:durableId="1499149473">
    <w:abstractNumId w:val="16"/>
  </w:num>
  <w:num w:numId="22" w16cid:durableId="1157503559">
    <w:abstractNumId w:val="22"/>
  </w:num>
  <w:num w:numId="23" w16cid:durableId="1216773174">
    <w:abstractNumId w:val="23"/>
  </w:num>
  <w:num w:numId="24" w16cid:durableId="1848013825">
    <w:abstractNumId w:val="19"/>
  </w:num>
  <w:num w:numId="25" w16cid:durableId="1312177654">
    <w:abstractNumId w:val="12"/>
  </w:num>
  <w:num w:numId="26" w16cid:durableId="1665669733">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356732503">
    <w:abstractNumId w:val="15"/>
  </w:num>
  <w:num w:numId="28" w16cid:durableId="60269084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B0543A"/>
    <w:rsid w:val="00001A24"/>
    <w:rsid w:val="00002EF2"/>
    <w:rsid w:val="00012775"/>
    <w:rsid w:val="0001373F"/>
    <w:rsid w:val="00027B3B"/>
    <w:rsid w:val="00036035"/>
    <w:rsid w:val="00037EC0"/>
    <w:rsid w:val="0004078C"/>
    <w:rsid w:val="00041885"/>
    <w:rsid w:val="00051F00"/>
    <w:rsid w:val="00065AB6"/>
    <w:rsid w:val="00094CCB"/>
    <w:rsid w:val="000A0D8C"/>
    <w:rsid w:val="000A16AD"/>
    <w:rsid w:val="000A6728"/>
    <w:rsid w:val="000C68FF"/>
    <w:rsid w:val="000E2303"/>
    <w:rsid w:val="00122B35"/>
    <w:rsid w:val="00125DF4"/>
    <w:rsid w:val="0013196B"/>
    <w:rsid w:val="00150659"/>
    <w:rsid w:val="0016287B"/>
    <w:rsid w:val="00173CD6"/>
    <w:rsid w:val="00174035"/>
    <w:rsid w:val="00191BB3"/>
    <w:rsid w:val="001C3C6B"/>
    <w:rsid w:val="001C5605"/>
    <w:rsid w:val="001C5AC9"/>
    <w:rsid w:val="001E0736"/>
    <w:rsid w:val="001E1862"/>
    <w:rsid w:val="001E4086"/>
    <w:rsid w:val="00214A36"/>
    <w:rsid w:val="00244337"/>
    <w:rsid w:val="002847D0"/>
    <w:rsid w:val="002906FA"/>
    <w:rsid w:val="00294BAD"/>
    <w:rsid w:val="002C2758"/>
    <w:rsid w:val="002D7582"/>
    <w:rsid w:val="002E4A32"/>
    <w:rsid w:val="003273F1"/>
    <w:rsid w:val="003374E0"/>
    <w:rsid w:val="00337D45"/>
    <w:rsid w:val="003541C9"/>
    <w:rsid w:val="00357E67"/>
    <w:rsid w:val="00364220"/>
    <w:rsid w:val="003C6499"/>
    <w:rsid w:val="003D041D"/>
    <w:rsid w:val="003D1254"/>
    <w:rsid w:val="003F649F"/>
    <w:rsid w:val="00427600"/>
    <w:rsid w:val="00441547"/>
    <w:rsid w:val="00442715"/>
    <w:rsid w:val="0048146D"/>
    <w:rsid w:val="00496542"/>
    <w:rsid w:val="004B4F0D"/>
    <w:rsid w:val="004B796B"/>
    <w:rsid w:val="004C5DAC"/>
    <w:rsid w:val="004E0E2F"/>
    <w:rsid w:val="004E68B3"/>
    <w:rsid w:val="0050748F"/>
    <w:rsid w:val="005109B4"/>
    <w:rsid w:val="00516ABE"/>
    <w:rsid w:val="00517189"/>
    <w:rsid w:val="00526B66"/>
    <w:rsid w:val="00532636"/>
    <w:rsid w:val="00540CD6"/>
    <w:rsid w:val="00565C4D"/>
    <w:rsid w:val="00566470"/>
    <w:rsid w:val="00567980"/>
    <w:rsid w:val="00580593"/>
    <w:rsid w:val="0059035F"/>
    <w:rsid w:val="005A01EC"/>
    <w:rsid w:val="005A5BEE"/>
    <w:rsid w:val="005B02CF"/>
    <w:rsid w:val="005D71CD"/>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D7DFF"/>
    <w:rsid w:val="006F3271"/>
    <w:rsid w:val="007033F9"/>
    <w:rsid w:val="00704BED"/>
    <w:rsid w:val="00704F3F"/>
    <w:rsid w:val="00722F8A"/>
    <w:rsid w:val="007258A1"/>
    <w:rsid w:val="00725E90"/>
    <w:rsid w:val="00773251"/>
    <w:rsid w:val="007869F7"/>
    <w:rsid w:val="007A0470"/>
    <w:rsid w:val="007A474F"/>
    <w:rsid w:val="007B4F48"/>
    <w:rsid w:val="007D1EF7"/>
    <w:rsid w:val="00800CF4"/>
    <w:rsid w:val="00814613"/>
    <w:rsid w:val="00820375"/>
    <w:rsid w:val="008204AD"/>
    <w:rsid w:val="00820E25"/>
    <w:rsid w:val="00890220"/>
    <w:rsid w:val="00894E0E"/>
    <w:rsid w:val="008C3AB3"/>
    <w:rsid w:val="008D106D"/>
    <w:rsid w:val="008D75B1"/>
    <w:rsid w:val="008F174D"/>
    <w:rsid w:val="008F1857"/>
    <w:rsid w:val="008F51CF"/>
    <w:rsid w:val="008F5D17"/>
    <w:rsid w:val="00903BC9"/>
    <w:rsid w:val="00924AD8"/>
    <w:rsid w:val="00934818"/>
    <w:rsid w:val="00945039"/>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2245A"/>
    <w:rsid w:val="00A37347"/>
    <w:rsid w:val="00A44617"/>
    <w:rsid w:val="00A87838"/>
    <w:rsid w:val="00A90F80"/>
    <w:rsid w:val="00AB140C"/>
    <w:rsid w:val="00AC596C"/>
    <w:rsid w:val="00AD6BC3"/>
    <w:rsid w:val="00AE5566"/>
    <w:rsid w:val="00B0543A"/>
    <w:rsid w:val="00B15515"/>
    <w:rsid w:val="00B30E41"/>
    <w:rsid w:val="00B3413A"/>
    <w:rsid w:val="00B47C49"/>
    <w:rsid w:val="00B621B8"/>
    <w:rsid w:val="00B63CF8"/>
    <w:rsid w:val="00B65E01"/>
    <w:rsid w:val="00B70D5E"/>
    <w:rsid w:val="00B830B8"/>
    <w:rsid w:val="00BA0CB0"/>
    <w:rsid w:val="00BA4B2A"/>
    <w:rsid w:val="00BB08B5"/>
    <w:rsid w:val="00BB4285"/>
    <w:rsid w:val="00BD5B31"/>
    <w:rsid w:val="00C1299A"/>
    <w:rsid w:val="00C15787"/>
    <w:rsid w:val="00C17467"/>
    <w:rsid w:val="00C17CDF"/>
    <w:rsid w:val="00C369AD"/>
    <w:rsid w:val="00C4543D"/>
    <w:rsid w:val="00C5090D"/>
    <w:rsid w:val="00C56A6F"/>
    <w:rsid w:val="00C70EFC"/>
    <w:rsid w:val="00C75CC3"/>
    <w:rsid w:val="00C761B9"/>
    <w:rsid w:val="00C7742B"/>
    <w:rsid w:val="00CA414E"/>
    <w:rsid w:val="00CF59EC"/>
    <w:rsid w:val="00D00738"/>
    <w:rsid w:val="00D05C42"/>
    <w:rsid w:val="00D136EF"/>
    <w:rsid w:val="00D179FE"/>
    <w:rsid w:val="00D350EB"/>
    <w:rsid w:val="00D52CE2"/>
    <w:rsid w:val="00D55321"/>
    <w:rsid w:val="00D62DC7"/>
    <w:rsid w:val="00D75DCB"/>
    <w:rsid w:val="00D86025"/>
    <w:rsid w:val="00D95978"/>
    <w:rsid w:val="00D96A9C"/>
    <w:rsid w:val="00DA10F9"/>
    <w:rsid w:val="00DA6E74"/>
    <w:rsid w:val="00DA7708"/>
    <w:rsid w:val="00DD0D51"/>
    <w:rsid w:val="00DD6364"/>
    <w:rsid w:val="00E17AE2"/>
    <w:rsid w:val="00E34854"/>
    <w:rsid w:val="00E5310D"/>
    <w:rsid w:val="00E5352B"/>
    <w:rsid w:val="00E562CE"/>
    <w:rsid w:val="00E77747"/>
    <w:rsid w:val="00E81587"/>
    <w:rsid w:val="00EA0641"/>
    <w:rsid w:val="00EA7E0A"/>
    <w:rsid w:val="00EC4628"/>
    <w:rsid w:val="00ED04A4"/>
    <w:rsid w:val="00EE0CE6"/>
    <w:rsid w:val="00EE5A73"/>
    <w:rsid w:val="00F171BB"/>
    <w:rsid w:val="00F20FC5"/>
    <w:rsid w:val="00F51A13"/>
    <w:rsid w:val="00F5452C"/>
    <w:rsid w:val="00F57577"/>
    <w:rsid w:val="00F61B64"/>
    <w:rsid w:val="00F76EF9"/>
    <w:rsid w:val="00F770B2"/>
    <w:rsid w:val="00FA4FE8"/>
    <w:rsid w:val="00FB18DA"/>
    <w:rsid w:val="00FB2BE9"/>
    <w:rsid w:val="00FC4E4A"/>
    <w:rsid w:val="00FC643E"/>
    <w:rsid w:val="00FE38F3"/>
    <w:rsid w:val="00FE5BE2"/>
    <w:rsid w:val="00FE649F"/>
    <w:rsid w:val="00FE7ECB"/>
    <w:rsid w:val="00FF408C"/>
    <w:rsid w:val="4C202D66"/>
    <w:rsid w:val="4D6139E2"/>
    <w:rsid w:val="6FDF912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paragraph" w:styleId="Revision">
    <w:name w:val="Revision"/>
    <w:hidden/>
    <w:uiPriority w:val="99"/>
    <w:semiHidden/>
    <w:rsid w:val="005D71CD"/>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7258A1"/>
    <w:pPr>
      <w:tabs>
        <w:tab w:val="left" w:pos="1152"/>
      </w:tabs>
    </w:pPr>
    <w:rPr>
      <w:rFonts w:eastAsiaTheme="minorEastAsia" w:cs="Times New Roman"/>
      <w:szCs w:val="24"/>
      <w:lang w:eastAsia="ja-JP"/>
    </w:rPr>
  </w:style>
  <w:style w:type="paragraph" w:customStyle="1" w:styleId="N1-1stBullet">
    <w:name w:val="N1-1st Bullet"/>
    <w:basedOn w:val="Normal"/>
    <w:uiPriority w:val="2"/>
    <w:qFormat/>
    <w:rsid w:val="007258A1"/>
    <w:pPr>
      <w:numPr>
        <w:numId w:val="28"/>
      </w:numPr>
      <w:spacing w:after="120"/>
    </w:pPr>
    <w:rPr>
      <w:rFonts w:eastAsiaTheme="minorEastAsia" w:cs="Times New Roman"/>
      <w:szCs w:val="24"/>
      <w:lang w:eastAsia="ja-JP"/>
    </w:rPr>
  </w:style>
  <w:style w:type="character" w:customStyle="1" w:styleId="L1-FlLSp12Char">
    <w:name w:val="L1-FlL Sp&amp;1/2 Char"/>
    <w:basedOn w:val="DefaultParagraphFont"/>
    <w:link w:val="L1-FlLSp12"/>
    <w:semiHidden/>
    <w:rsid w:val="007258A1"/>
    <w:rPr>
      <w:rFonts w:asciiTheme="minorHAnsi" w:eastAsiaTheme="minorEastAsia" w:hAnsiTheme="minorHAnsi" w:cs="Times New Roman"/>
      <w:color w:val="auto"/>
      <w:szCs w:val="24"/>
      <w:lang w:eastAsia="ja-JP"/>
    </w:rPr>
  </w:style>
  <w:style w:type="paragraph" w:customStyle="1" w:styleId="L1-Paragraph1">
    <w:name w:val="L1-Paragraph 1"/>
    <w:basedOn w:val="Normal"/>
    <w:link w:val="L1-Paragraph1Char"/>
    <w:uiPriority w:val="1"/>
    <w:qFormat/>
    <w:rsid w:val="007258A1"/>
    <w:pPr>
      <w:tabs>
        <w:tab w:val="left" w:pos="1152"/>
      </w:tabs>
    </w:pPr>
    <w:rPr>
      <w:rFonts w:eastAsiaTheme="minorEastAsia" w:cs="Times New Roman"/>
      <w:szCs w:val="24"/>
      <w:lang w:eastAsia="ja-JP"/>
    </w:rPr>
  </w:style>
  <w:style w:type="character" w:customStyle="1" w:styleId="L1-Paragraph1Char">
    <w:name w:val="L1-Paragraph 1 Char"/>
    <w:basedOn w:val="DefaultParagraphFont"/>
    <w:link w:val="L1-Paragraph1"/>
    <w:uiPriority w:val="1"/>
    <w:rsid w:val="007258A1"/>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28D9-9C7D-4388-92C7-E4E868A7AD14}">
  <ds:schemaRefs>
    <ds:schemaRef ds:uri="b105fc2d-49d5-4dbd-bff6-19252311612d"/>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02d48562-ca8f-4072-bf71-9fef426ffa83"/>
  </ds:schemaRefs>
</ds:datastoreItem>
</file>

<file path=customXml/itemProps2.xml><?xml version="1.0" encoding="utf-8"?>
<ds:datastoreItem xmlns:ds="http://schemas.openxmlformats.org/officeDocument/2006/customXml" ds:itemID="{0BFA8879-3FC7-4BF6-A250-EF679D58AB0F}">
  <ds:schemaRefs>
    <ds:schemaRef ds:uri="http://schemas.microsoft.com/sharepoint/v3/contenttype/forms"/>
  </ds:schemaRefs>
</ds:datastoreItem>
</file>

<file path=customXml/itemProps3.xml><?xml version="1.0" encoding="utf-8"?>
<ds:datastoreItem xmlns:ds="http://schemas.openxmlformats.org/officeDocument/2006/customXml" ds:itemID="{BE07B810-0766-41D3-92E4-F8D666D76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15</cp:revision>
  <cp:lastPrinted>2015-05-26T19:17:00Z</cp:lastPrinted>
  <dcterms:created xsi:type="dcterms:W3CDTF">2023-06-15T18:01:00Z</dcterms:created>
  <dcterms:modified xsi:type="dcterms:W3CDTF">2024-01-31T03:35:00Z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