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642E" w:rsidP="0025642E" w14:paraId="4B98E98B" w14:textId="4157E385">
      <w:pPr>
        <w:pStyle w:val="Heading1-IPR"/>
      </w:pPr>
      <w:r>
        <w:t>Z</w:t>
      </w:r>
      <w:r w:rsidR="001301EB">
        <w:t xml:space="preserve">. </w:t>
      </w:r>
      <w:r w:rsidR="00A52EA0">
        <w:t>Request for Data</w:t>
      </w:r>
    </w:p>
    <w:p w:rsidR="001301EB" w:rsidP="00A52EA0" w14:paraId="72F762D9" w14:textId="77777777">
      <w:pPr>
        <w:pStyle w:val="BodyText-IPR"/>
        <w:spacing w:before="240"/>
        <w:sectPr w:rsidSect="001301EB">
          <w:footerReference w:type="default" r:id="rId8"/>
          <w:pgSz w:w="12240" w:h="15840"/>
          <w:pgMar w:top="1440" w:right="1440" w:bottom="1440" w:left="1440" w:header="720" w:footer="720" w:gutter="0"/>
          <w:pgNumType w:start="1"/>
          <w:cols w:space="720"/>
          <w:titlePg/>
          <w:docGrid w:linePitch="360"/>
        </w:sectPr>
      </w:pPr>
    </w:p>
    <w:p w:rsidR="00964EFB" w:rsidP="00A52EA0" w14:paraId="1D1B045D" w14:textId="07C47CB6">
      <w:pPr>
        <w:pStyle w:val="BodyText-IPR"/>
        <w:spacing w:before="240"/>
      </w:pPr>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4EFB" w:rsidRPr="000A6728" w:rsidP="00964EFB" w14:textId="77777777">
                            <w:pPr>
                              <w:rPr>
                                <w:rFonts w:asciiTheme="minorHAnsi" w:hAnsiTheme="minorHAnsi" w:cstheme="minorHAnsi"/>
                                <w:b/>
                                <w:bCs/>
                                <w:color w:val="000000" w:themeColor="text1"/>
                                <w:sz w:val="18"/>
                                <w:szCs w:val="18"/>
                              </w:rPr>
                            </w:pPr>
                            <w:r w:rsidRPr="000A6728">
                              <w:rPr>
                                <w:rFonts w:asciiTheme="minorHAnsi" w:hAnsiTheme="minorHAnsi" w:cstheme="minorHAnsi"/>
                                <w:b/>
                                <w:bCs/>
                                <w:color w:val="000000" w:themeColor="text1"/>
                                <w:sz w:val="18"/>
                                <w:szCs w:val="18"/>
                              </w:rPr>
                              <w:t xml:space="preserve">OMB Number: </w:t>
                            </w:r>
                            <w:r>
                              <w:rPr>
                                <w:rFonts w:asciiTheme="minorHAnsi" w:hAnsiTheme="minorHAnsi" w:cstheme="minorHAnsi"/>
                                <w:color w:val="000000" w:themeColor="text1"/>
                                <w:sz w:val="18"/>
                                <w:szCs w:val="18"/>
                              </w:rPr>
                              <w:t>0584</w:t>
                            </w:r>
                            <w:r w:rsidRPr="000A6728">
                              <w:rPr>
                                <w:rFonts w:asciiTheme="minorHAnsi" w:hAnsiTheme="minorHAnsi" w:cstheme="minorHAnsi"/>
                                <w:color w:val="000000" w:themeColor="text1"/>
                                <w:sz w:val="18"/>
                                <w:szCs w:val="18"/>
                              </w:rPr>
                              <w:t xml:space="preserve">-####      </w:t>
                            </w:r>
                            <w:r w:rsidRPr="000A6728">
                              <w:rPr>
                                <w:rFonts w:asciiTheme="minorHAnsi" w:hAnsiTheme="minorHAnsi" w:cstheme="minorHAnsi"/>
                                <w:b/>
                                <w:bCs/>
                                <w:color w:val="000000" w:themeColor="text1"/>
                                <w:sz w:val="18"/>
                                <w:szCs w:val="18"/>
                              </w:rPr>
                              <w:t xml:space="preserve">Expiration Date: </w:t>
                            </w:r>
                            <w:r w:rsidRPr="000A6728">
                              <w:rPr>
                                <w:rFonts w:asciiTheme="minorHAnsi" w:hAnsiTheme="minorHAnsi" w:cstheme="minorHAnsi"/>
                                <w:color w:val="000000" w:themeColor="text1"/>
                                <w:sz w:val="18"/>
                                <w:szCs w:val="18"/>
                              </w:rPr>
                              <w:t>MM/DD/</w:t>
                            </w:r>
                            <w:r>
                              <w:rPr>
                                <w:rFonts w:asciiTheme="minorHAnsi" w:hAnsiTheme="minorHAnsi" w:cstheme="minorHAnsi"/>
                                <w:color w:val="000000" w:themeColor="text1"/>
                                <w:sz w:val="18"/>
                                <w:szCs w:val="18"/>
                              </w:rPr>
                              <w:t>20</w:t>
                            </w:r>
                            <w:r w:rsidRPr="000A6728">
                              <w:rPr>
                                <w:rFonts w:asciiTheme="minorHAnsi" w:hAnsiTheme="minorHAnsi" w:cstheme="minorHAnsi"/>
                                <w:color w:val="000000" w:themeColor="text1"/>
                                <w:sz w:val="18"/>
                                <w:szCs w:val="18"/>
                              </w:rPr>
                              <w:t>YY</w:t>
                            </w:r>
                          </w:p>
                          <w:p w:rsidR="00964EFB" w:rsidRPr="00051F00" w:rsidP="00964EFB" w14:textId="77777777">
                            <w:pPr>
                              <w:rPr>
                                <w:b/>
                                <w:bCs/>
                                <w:color w:val="000000" w:themeColor="text1"/>
                              </w:rPr>
                            </w:pPr>
                          </w:p>
                          <w:p w:rsidR="00964EFB" w:rsidP="00964EFB" w14:textId="77777777"/>
                          <w:p w:rsidR="00964EFB" w:rsidRPr="00051F00" w:rsidP="00964EFB"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1552" fillcolor="#f2f2f2" strokecolor="#f2f2f2" strokeweight="2pt">
                <v:textbox>
                  <w:txbxContent>
                    <w:p w:rsidR="00964EFB" w:rsidRPr="000A6728" w:rsidP="00964EFB" w14:paraId="300C17EB" w14:textId="77777777">
                      <w:pPr>
                        <w:rPr>
                          <w:rFonts w:asciiTheme="minorHAnsi" w:hAnsiTheme="minorHAnsi" w:cstheme="minorHAnsi"/>
                          <w:b/>
                          <w:bCs/>
                          <w:color w:val="000000" w:themeColor="text1"/>
                          <w:sz w:val="18"/>
                          <w:szCs w:val="18"/>
                        </w:rPr>
                      </w:pPr>
                      <w:r w:rsidRPr="000A6728">
                        <w:rPr>
                          <w:rFonts w:asciiTheme="minorHAnsi" w:hAnsiTheme="minorHAnsi" w:cstheme="minorHAnsi"/>
                          <w:b/>
                          <w:bCs/>
                          <w:color w:val="000000" w:themeColor="text1"/>
                          <w:sz w:val="18"/>
                          <w:szCs w:val="18"/>
                        </w:rPr>
                        <w:t xml:space="preserve">OMB Number: </w:t>
                      </w:r>
                      <w:r>
                        <w:rPr>
                          <w:rFonts w:asciiTheme="minorHAnsi" w:hAnsiTheme="minorHAnsi" w:cstheme="minorHAnsi"/>
                          <w:color w:val="000000" w:themeColor="text1"/>
                          <w:sz w:val="18"/>
                          <w:szCs w:val="18"/>
                        </w:rPr>
                        <w:t>0584</w:t>
                      </w:r>
                      <w:r w:rsidRPr="000A6728">
                        <w:rPr>
                          <w:rFonts w:asciiTheme="minorHAnsi" w:hAnsiTheme="minorHAnsi" w:cstheme="minorHAnsi"/>
                          <w:color w:val="000000" w:themeColor="text1"/>
                          <w:sz w:val="18"/>
                          <w:szCs w:val="18"/>
                        </w:rPr>
                        <w:t xml:space="preserve">-####      </w:t>
                      </w:r>
                      <w:r w:rsidRPr="000A6728">
                        <w:rPr>
                          <w:rFonts w:asciiTheme="minorHAnsi" w:hAnsiTheme="minorHAnsi" w:cstheme="minorHAnsi"/>
                          <w:b/>
                          <w:bCs/>
                          <w:color w:val="000000" w:themeColor="text1"/>
                          <w:sz w:val="18"/>
                          <w:szCs w:val="18"/>
                        </w:rPr>
                        <w:t xml:space="preserve">Expiration Date: </w:t>
                      </w:r>
                      <w:r w:rsidRPr="000A6728">
                        <w:rPr>
                          <w:rFonts w:asciiTheme="minorHAnsi" w:hAnsiTheme="minorHAnsi" w:cstheme="minorHAnsi"/>
                          <w:color w:val="000000" w:themeColor="text1"/>
                          <w:sz w:val="18"/>
                          <w:szCs w:val="18"/>
                        </w:rPr>
                        <w:t>MM/DD/</w:t>
                      </w:r>
                      <w:r>
                        <w:rPr>
                          <w:rFonts w:asciiTheme="minorHAnsi" w:hAnsiTheme="minorHAnsi" w:cstheme="minorHAnsi"/>
                          <w:color w:val="000000" w:themeColor="text1"/>
                          <w:sz w:val="18"/>
                          <w:szCs w:val="18"/>
                        </w:rPr>
                        <w:t>20</w:t>
                      </w:r>
                      <w:r w:rsidRPr="000A6728">
                        <w:rPr>
                          <w:rFonts w:asciiTheme="minorHAnsi" w:hAnsiTheme="minorHAnsi" w:cstheme="minorHAnsi"/>
                          <w:color w:val="000000" w:themeColor="text1"/>
                          <w:sz w:val="18"/>
                          <w:szCs w:val="18"/>
                        </w:rPr>
                        <w:t>YY</w:t>
                      </w:r>
                    </w:p>
                    <w:p w:rsidR="00964EFB" w:rsidRPr="00051F00" w:rsidP="00964EFB" w14:paraId="5AFE623E" w14:textId="77777777">
                      <w:pPr>
                        <w:rPr>
                          <w:b/>
                          <w:bCs/>
                          <w:color w:val="000000" w:themeColor="text1"/>
                        </w:rPr>
                      </w:pPr>
                    </w:p>
                    <w:p w:rsidR="00964EFB" w:rsidP="00964EFB" w14:paraId="6C0BD67D" w14:textId="77777777"/>
                    <w:p w:rsidR="00964EFB" w:rsidRPr="00051F00" w:rsidP="00964EFB" w14:paraId="1D305DD1" w14:textId="77777777"/>
                  </w:txbxContent>
                </v:textbox>
                <w10:wrap anchorx="margin"/>
              </v:rect>
            </w:pict>
          </mc:Fallback>
        </mc:AlternateContent>
      </w:r>
    </w:p>
    <w:p w:rsidR="00964EFB" w:rsidP="00A52EA0" w14:paraId="4AC1A28F" w14:textId="77777777">
      <w:pPr>
        <w:pStyle w:val="BodyText-IPR"/>
        <w:spacing w:before="240"/>
      </w:pPr>
    </w:p>
    <w:p w:rsidR="00A52EA0" w:rsidP="00A52EA0" w14:paraId="61B11CA2" w14:textId="3155FC6D">
      <w:pPr>
        <w:pStyle w:val="BodyText-IPR"/>
        <w:spacing w:before="240"/>
      </w:pPr>
      <w:r>
        <w:t xml:space="preserve">Thank you for your ongoing participation in </w:t>
      </w:r>
      <w:r w:rsidR="00680DF4">
        <w:t xml:space="preserve">the </w:t>
      </w:r>
      <w:r w:rsidRPr="00950C3F" w:rsidR="00680DF4">
        <w:rPr>
          <w:rFonts w:asciiTheme="minorHAnsi" w:hAnsiTheme="minorHAnsi" w:cstheme="minorHAnsi"/>
        </w:rPr>
        <w:t>U.S. Department of Agriculture’s Food and Nutrition Service</w:t>
      </w:r>
      <w:r w:rsidR="00680DF4">
        <w:rPr>
          <w:rFonts w:asciiTheme="minorHAnsi" w:hAnsiTheme="minorHAnsi" w:cstheme="minorHAnsi"/>
        </w:rPr>
        <w:t xml:space="preserve"> (FNS) </w:t>
      </w:r>
      <w:r>
        <w:t>SNAP Risk Assessment study</w:t>
      </w:r>
      <w:r w:rsidR="007F3831">
        <w:t>.</w:t>
      </w:r>
      <w:r>
        <w:t xml:space="preserve"> We are sending this request </w:t>
      </w:r>
      <w:r>
        <w:rPr>
          <w:color w:val="auto"/>
        </w:rPr>
        <w:t xml:space="preserve">because we need more information about </w:t>
      </w:r>
      <w:r w:rsidR="0073456C">
        <w:rPr>
          <w:color w:val="auto"/>
        </w:rPr>
        <w:t>the</w:t>
      </w:r>
      <w:r>
        <w:rPr>
          <w:color w:val="auto"/>
        </w:rPr>
        <w:t xml:space="preserve"> case-profiling tool</w:t>
      </w:r>
      <w:r w:rsidR="00DA4827">
        <w:rPr>
          <w:color w:val="auto"/>
        </w:rPr>
        <w:t>,</w:t>
      </w:r>
      <w:r w:rsidR="0073456C">
        <w:rPr>
          <w:color w:val="auto"/>
        </w:rPr>
        <w:t xml:space="preserve"> </w:t>
      </w:r>
      <w:r w:rsidR="007316D2">
        <w:rPr>
          <w:color w:val="auto"/>
        </w:rPr>
        <w:t>[</w:t>
      </w:r>
      <w:r w:rsidRPr="001301EB" w:rsidR="007316D2">
        <w:rPr>
          <w:color w:val="003C79"/>
        </w:rPr>
        <w:t>insert name of tool</w:t>
      </w:r>
      <w:r w:rsidR="007316D2">
        <w:rPr>
          <w:color w:val="auto"/>
        </w:rPr>
        <w:t>]</w:t>
      </w:r>
      <w:r w:rsidR="00DA4827">
        <w:rPr>
          <w:color w:val="auto"/>
        </w:rPr>
        <w:t>,</w:t>
      </w:r>
      <w:r w:rsidR="0073456C">
        <w:rPr>
          <w:color w:val="auto"/>
        </w:rPr>
        <w:t xml:space="preserve"> </w:t>
      </w:r>
      <w:r w:rsidR="0073456C">
        <w:t xml:space="preserve">your </w:t>
      </w:r>
      <w:r w:rsidR="0073456C">
        <w:t>State</w:t>
      </w:r>
      <w:r w:rsidR="0073456C">
        <w:t xml:space="preserve"> agency uses to identify SNAP cases at risk of payment error</w:t>
      </w:r>
      <w:r w:rsidR="00C76294">
        <w:t>.</w:t>
      </w:r>
      <w:r>
        <w:t xml:space="preserve"> We are requesting that you run your </w:t>
      </w:r>
      <w:r w:rsidR="00287DC3">
        <w:t>State</w:t>
      </w:r>
      <w:r w:rsidR="00287DC3">
        <w:t xml:space="preserve"> agency’s </w:t>
      </w:r>
      <w:r>
        <w:t xml:space="preserve">case-profiling tool on your State’s SNAP </w:t>
      </w:r>
      <w:r w:rsidR="002307A9">
        <w:t>Quality Control (</w:t>
      </w:r>
      <w:r>
        <w:t>QC</w:t>
      </w:r>
      <w:r w:rsidR="002307A9">
        <w:t>)</w:t>
      </w:r>
      <w:r>
        <w:t xml:space="preserve"> data f</w:t>
      </w:r>
      <w:r w:rsidR="0073456C">
        <w:t>or the</w:t>
      </w:r>
      <w:r>
        <w:t xml:space="preserve"> year prior to implementation of </w:t>
      </w:r>
      <w:r w:rsidR="0073456C">
        <w:t xml:space="preserve">the </w:t>
      </w:r>
      <w:r>
        <w:t>case-profiling tool</w:t>
      </w:r>
      <w:r w:rsidR="00327866">
        <w:t xml:space="preserve"> and provide the results</w:t>
      </w:r>
      <w:r w:rsidR="0073456C">
        <w:t>.</w:t>
      </w:r>
      <w:r w:rsidR="008A7697">
        <w:t xml:space="preserve"> </w:t>
      </w:r>
    </w:p>
    <w:p w:rsidR="000C3F56" w:rsidRPr="0054345A" w:rsidP="005F40F0" w14:paraId="5CC1625A" w14:textId="2C52A1C4">
      <w:pPr>
        <w:autoSpaceDE w:val="0"/>
        <w:autoSpaceDN w:val="0"/>
        <w:adjustRightInd w:val="0"/>
        <w:spacing w:after="240"/>
      </w:pPr>
      <w:r>
        <w:t xml:space="preserve">As a reminder, </w:t>
      </w:r>
      <w:r>
        <w:rPr>
          <w:rFonts w:cstheme="minorHAnsi"/>
        </w:rPr>
        <w:t>p</w:t>
      </w:r>
      <w:r w:rsidRPr="00ED52EB">
        <w:rPr>
          <w:rFonts w:cstheme="minorHAnsi"/>
        </w:rPr>
        <w:t xml:space="preserve">articipation in this </w:t>
      </w:r>
      <w:r>
        <w:rPr>
          <w:rFonts w:cstheme="minorHAnsi"/>
        </w:rPr>
        <w:t>request</w:t>
      </w:r>
      <w:r w:rsidRPr="00ED52EB">
        <w:rPr>
          <w:rFonts w:cstheme="minorHAnsi"/>
        </w:rPr>
        <w:t xml:space="preserve"> is voluntary. Refusal to participate will not have any impact on your position, your </w:t>
      </w:r>
      <w:r w:rsidRPr="00ED52EB">
        <w:rPr>
          <w:rFonts w:cstheme="minorHAnsi"/>
        </w:rPr>
        <w:t>State</w:t>
      </w:r>
      <w:r w:rsidRPr="00ED52EB">
        <w:rPr>
          <w:rFonts w:cstheme="minorHAnsi"/>
        </w:rPr>
        <w:t xml:space="preserve"> agency, or your programs. You may also skip </w:t>
      </w:r>
      <w:r>
        <w:rPr>
          <w:rFonts w:cstheme="minorHAnsi"/>
        </w:rPr>
        <w:t>pieces</w:t>
      </w:r>
      <w:r w:rsidRPr="00ED52EB">
        <w:rPr>
          <w:rFonts w:cstheme="minorHAnsi"/>
        </w:rPr>
        <w:t xml:space="preserve"> you do not wish to </w:t>
      </w:r>
      <w:r>
        <w:rPr>
          <w:rFonts w:cstheme="minorHAnsi"/>
        </w:rPr>
        <w:t>provide</w:t>
      </w:r>
      <w:r w:rsidRPr="00ED52EB">
        <w:rPr>
          <w:rFonts w:cstheme="minorHAnsi"/>
        </w:rPr>
        <w:t>.</w:t>
      </w:r>
      <w:r>
        <w:rPr>
          <w:rFonts w:cstheme="minorHAnsi"/>
        </w:rPr>
        <w:t xml:space="preserve"> </w:t>
      </w:r>
      <w:r w:rsidRPr="00745E6E">
        <w:rPr>
          <w:rFonts w:asciiTheme="minorHAnsi" w:hAnsiTheme="minorHAnsi" w:cstheme="minorHAnsi"/>
        </w:rPr>
        <w:t xml:space="preserve">There is no cost to you to participate apart from the time you spend </w:t>
      </w:r>
      <w:r>
        <w:rPr>
          <w:rFonts w:cstheme="minorHAnsi"/>
        </w:rPr>
        <w:t>to complete the request</w:t>
      </w:r>
      <w:r w:rsidRPr="00745E6E">
        <w:rPr>
          <w:rFonts w:asciiTheme="minorHAnsi" w:hAnsiTheme="minorHAnsi" w:cstheme="minorHAnsi"/>
        </w:rPr>
        <w:t xml:space="preserve">, </w:t>
      </w:r>
      <w:r>
        <w:rPr>
          <w:rFonts w:asciiTheme="minorHAnsi" w:hAnsiTheme="minorHAnsi" w:cstheme="minorHAnsi"/>
        </w:rPr>
        <w:t>and</w:t>
      </w:r>
      <w:r w:rsidRPr="00745E6E">
        <w:rPr>
          <w:rFonts w:asciiTheme="minorHAnsi" w:hAnsiTheme="minorHAnsi" w:cstheme="minorHAnsi"/>
        </w:rPr>
        <w:t xml:space="preserve"> there </w:t>
      </w:r>
      <w:r>
        <w:rPr>
          <w:rFonts w:asciiTheme="minorHAnsi" w:hAnsiTheme="minorHAnsi" w:cstheme="minorHAnsi"/>
        </w:rPr>
        <w:t xml:space="preserve">is no </w:t>
      </w:r>
      <w:r w:rsidRPr="00745E6E">
        <w:rPr>
          <w:rFonts w:asciiTheme="minorHAnsi" w:hAnsiTheme="minorHAnsi" w:cstheme="minorHAnsi"/>
        </w:rPr>
        <w:t>compensation.</w:t>
      </w:r>
      <w:r>
        <w:rPr>
          <w:rFonts w:asciiTheme="minorHAnsi" w:hAnsiTheme="minorHAnsi" w:cstheme="minorHAnsi"/>
        </w:rPr>
        <w:t xml:space="preserve"> </w:t>
      </w:r>
      <w:r w:rsidR="00A348E4">
        <w:rPr>
          <w:rFonts w:asciiTheme="minorHAnsi" w:hAnsiTheme="minorHAnsi" w:cstheme="minorHAnsi"/>
        </w:rPr>
        <w:t xml:space="preserve">The request should take about 75 minutes. </w:t>
      </w:r>
      <w:r w:rsidR="00A52EA0">
        <w:t>The following sections provide instructions for prepar</w:t>
      </w:r>
      <w:r w:rsidR="00A348E4">
        <w:t xml:space="preserve">ing </w:t>
      </w:r>
      <w:r w:rsidR="00A52EA0">
        <w:t xml:space="preserve">the </w:t>
      </w:r>
      <w:r w:rsidR="00DE459E">
        <w:t>aggregate data</w:t>
      </w:r>
      <w:r w:rsidR="00A52EA0">
        <w:t xml:space="preserve"> </w:t>
      </w:r>
      <w:r w:rsidR="006770EB">
        <w:t xml:space="preserve">from </w:t>
      </w:r>
      <w:r w:rsidR="0073456C">
        <w:t>your State agency’s</w:t>
      </w:r>
      <w:r w:rsidR="006770EB">
        <w:t xml:space="preserve"> case-profiling </w:t>
      </w:r>
      <w:r w:rsidR="0073456C">
        <w:t>tool</w:t>
      </w:r>
      <w:r w:rsidR="00A52EA0">
        <w:t>.</w:t>
      </w:r>
    </w:p>
    <w:p w:rsidR="004F4D3A" w:rsidP="004F4D3A" w14:paraId="5B1A6E3A" w14:textId="47F67552">
      <w:pPr>
        <w:pStyle w:val="Heading2-IPR"/>
        <w:rPr>
          <w:rFonts w:asciiTheme="minorHAnsi" w:hAnsiTheme="minorHAnsi" w:cstheme="minorBidi"/>
        </w:rPr>
      </w:pPr>
      <w:r>
        <w:t xml:space="preserve">What </w:t>
      </w:r>
      <w:r w:rsidR="0063738A">
        <w:t>I</w:t>
      </w:r>
      <w:r>
        <w:t xml:space="preserve">s the </w:t>
      </w:r>
      <w:r w:rsidR="0063738A">
        <w:t>T</w:t>
      </w:r>
      <w:r>
        <w:t xml:space="preserve">imeline for </w:t>
      </w:r>
      <w:r w:rsidR="0063738A">
        <w:t>S</w:t>
      </w:r>
      <w:r>
        <w:t>ubmission?</w:t>
      </w:r>
    </w:p>
    <w:p w:rsidR="004745CD" w:rsidRPr="004745CD" w:rsidP="0025642E" w14:paraId="76FE5E52" w14:textId="4EB0F880">
      <w:pPr>
        <w:spacing w:after="240"/>
        <w:rPr>
          <w:b/>
          <w:bCs/>
        </w:rPr>
      </w:pPr>
      <w:r>
        <w:t>Data file</w:t>
      </w:r>
      <w:r w:rsidRPr="00923ECB">
        <w:t>s</w:t>
      </w:r>
      <w:r>
        <w:t xml:space="preserve"> are due by</w:t>
      </w:r>
      <w:r w:rsidRPr="6993192A">
        <w:rPr>
          <w:b/>
          <w:bCs/>
        </w:rPr>
        <w:t xml:space="preserve"> [</w:t>
      </w:r>
      <w:r w:rsidRPr="001301EB" w:rsidR="00B37A37">
        <w:rPr>
          <w:b/>
          <w:bCs/>
          <w:color w:val="003C79"/>
        </w:rPr>
        <w:t>date</w:t>
      </w:r>
      <w:r w:rsidRPr="6993192A">
        <w:rPr>
          <w:b/>
          <w:bCs/>
        </w:rPr>
        <w:t>]</w:t>
      </w:r>
      <w:r>
        <w:t>.</w:t>
      </w:r>
    </w:p>
    <w:p w:rsidR="00A52EA0" w:rsidRPr="008A539A" w:rsidP="008A539A" w14:paraId="01B6903E" w14:textId="763A358A">
      <w:pPr>
        <w:pStyle w:val="Heading2-IPR"/>
      </w:pPr>
      <w:r w:rsidRPr="008A539A">
        <w:t>W</w:t>
      </w:r>
      <w:r w:rsidR="00FD44B8">
        <w:t>hat</w:t>
      </w:r>
      <w:r w:rsidRPr="008A539A">
        <w:t xml:space="preserve"> </w:t>
      </w:r>
      <w:r w:rsidR="0063738A">
        <w:t>Data S</w:t>
      </w:r>
      <w:r w:rsidRPr="008A539A">
        <w:t xml:space="preserve">hould </w:t>
      </w:r>
      <w:r w:rsidR="002307A9">
        <w:t>B</w:t>
      </w:r>
      <w:r w:rsidR="00562B54">
        <w:t>e Provided</w:t>
      </w:r>
      <w:r w:rsidRPr="008A539A">
        <w:t>?</w:t>
      </w:r>
    </w:p>
    <w:p w:rsidR="009E4EC0" w:rsidP="002307A9" w14:paraId="10FBCF37" w14:textId="1F66105A">
      <w:pPr>
        <w:pStyle w:val="BodyText-IPR"/>
      </w:pPr>
      <w:r>
        <w:t>Using your State’s SNAP QC data from [</w:t>
      </w:r>
      <w:r w:rsidRPr="001301EB">
        <w:rPr>
          <w:color w:val="003C79"/>
        </w:rPr>
        <w:t>1 year prior to implementation of case-profiling tool</w:t>
      </w:r>
      <w:r>
        <w:t xml:space="preserve">] to [implementation date of case-profiling tool], please run your </w:t>
      </w:r>
      <w:r>
        <w:t>State</w:t>
      </w:r>
      <w:r>
        <w:t xml:space="preserve"> agency’s case-profiling tool on these SNAP QC data and provide the </w:t>
      </w:r>
      <w:r>
        <w:t>number of SNAP QC cases with</w:t>
      </w:r>
      <w:r w:rsidR="002A5D20">
        <w:t>—</w:t>
      </w:r>
    </w:p>
    <w:p w:rsidR="009E4EC0" w:rsidP="00C84275" w14:paraId="1E8F3329" w14:textId="298E03B2">
      <w:pPr>
        <w:pStyle w:val="BulletsRed-IPR"/>
      </w:pPr>
      <w:r w:rsidRPr="009F60E8">
        <w:rPr>
          <w:b/>
          <w:bCs/>
        </w:rPr>
        <w:t>No payment error</w:t>
      </w:r>
      <w:r>
        <w:t xml:space="preserve"> and </w:t>
      </w:r>
      <w:r w:rsidRPr="009F60E8">
        <w:rPr>
          <w:b/>
          <w:bCs/>
        </w:rPr>
        <w:t>not flagged as high risk for payment error</w:t>
      </w:r>
      <w:r w:rsidRPr="009F60E8" w:rsidR="008A215E">
        <w:rPr>
          <w:b/>
          <w:bCs/>
        </w:rPr>
        <w:t xml:space="preserve"> by the case-profiling </w:t>
      </w:r>
      <w:r w:rsidRPr="009F60E8" w:rsidR="008A215E">
        <w:rPr>
          <w:b/>
          <w:bCs/>
        </w:rPr>
        <w:t>tool</w:t>
      </w:r>
    </w:p>
    <w:p w:rsidR="009E4EC0" w:rsidRPr="009F60E8" w:rsidP="00C84275" w14:paraId="25D1F351" w14:textId="48308394">
      <w:pPr>
        <w:pStyle w:val="BulletsRed-IPR"/>
        <w:rPr>
          <w:b/>
          <w:bCs/>
        </w:rPr>
      </w:pPr>
      <w:r w:rsidRPr="009F60E8">
        <w:rPr>
          <w:b/>
          <w:bCs/>
        </w:rPr>
        <w:t xml:space="preserve">No payment error </w:t>
      </w:r>
      <w:r w:rsidRPr="009F60E8">
        <w:t>and</w:t>
      </w:r>
      <w:r w:rsidRPr="009F60E8">
        <w:rPr>
          <w:b/>
          <w:bCs/>
        </w:rPr>
        <w:t xml:space="preserve"> flagged as high risk for payment error</w:t>
      </w:r>
      <w:r w:rsidRPr="009F60E8" w:rsidR="008A215E">
        <w:rPr>
          <w:b/>
          <w:bCs/>
        </w:rPr>
        <w:t xml:space="preserve"> by the case-profiling </w:t>
      </w:r>
      <w:r w:rsidRPr="009F60E8" w:rsidR="008A215E">
        <w:rPr>
          <w:b/>
          <w:bCs/>
        </w:rPr>
        <w:t>tool</w:t>
      </w:r>
    </w:p>
    <w:p w:rsidR="009E4EC0" w:rsidRPr="009F60E8" w:rsidP="00C84275" w14:paraId="7FD1D71F" w14:textId="08349C49">
      <w:pPr>
        <w:pStyle w:val="BulletsRed-IPR"/>
        <w:rPr>
          <w:b/>
          <w:bCs/>
        </w:rPr>
      </w:pPr>
      <w:r w:rsidRPr="009F60E8">
        <w:rPr>
          <w:b/>
          <w:bCs/>
        </w:rPr>
        <w:t xml:space="preserve">Payment error </w:t>
      </w:r>
      <w:r w:rsidRPr="009F60E8">
        <w:t>and</w:t>
      </w:r>
      <w:r w:rsidRPr="009F60E8">
        <w:rPr>
          <w:b/>
          <w:bCs/>
        </w:rPr>
        <w:t xml:space="preserve"> not flagged as high risk for payment error</w:t>
      </w:r>
      <w:r w:rsidRPr="009F60E8" w:rsidR="008A215E">
        <w:rPr>
          <w:b/>
          <w:bCs/>
        </w:rPr>
        <w:t xml:space="preserve"> by the case-profiling </w:t>
      </w:r>
      <w:r w:rsidRPr="009F60E8" w:rsidR="008A215E">
        <w:rPr>
          <w:b/>
          <w:bCs/>
        </w:rPr>
        <w:t>tool</w:t>
      </w:r>
    </w:p>
    <w:p w:rsidR="009E4EC0" w:rsidRPr="009F60E8" w:rsidP="00C84275" w14:paraId="13288965" w14:textId="655C55FD">
      <w:pPr>
        <w:pStyle w:val="BulletsRed-IPR"/>
        <w:spacing w:after="240"/>
        <w:rPr>
          <w:b/>
          <w:bCs/>
        </w:rPr>
      </w:pPr>
      <w:r w:rsidRPr="009F60E8">
        <w:rPr>
          <w:b/>
          <w:bCs/>
        </w:rPr>
        <w:t xml:space="preserve">Payment error </w:t>
      </w:r>
      <w:r w:rsidRPr="009F60E8">
        <w:t>and</w:t>
      </w:r>
      <w:r w:rsidRPr="009F60E8">
        <w:rPr>
          <w:b/>
          <w:bCs/>
        </w:rPr>
        <w:t xml:space="preserve"> flagged as high risk for payment error</w:t>
      </w:r>
      <w:r w:rsidRPr="009F60E8" w:rsidR="008A215E">
        <w:rPr>
          <w:b/>
          <w:bCs/>
        </w:rPr>
        <w:t xml:space="preserve"> by the case-profiling </w:t>
      </w:r>
      <w:r w:rsidRPr="009F60E8" w:rsidR="008A215E">
        <w:rPr>
          <w:b/>
          <w:bCs/>
        </w:rPr>
        <w:t>tool</w:t>
      </w:r>
    </w:p>
    <w:p w:rsidR="00FB2215" w:rsidP="00A52EA0" w14:paraId="5FF824A8" w14:textId="229BF3D7">
      <w:pPr>
        <w:pStyle w:val="BodyText-IPR"/>
      </w:pPr>
      <w:r>
        <w:t xml:space="preserve">Table </w:t>
      </w:r>
      <w:r w:rsidR="007F5FBD">
        <w:t>1</w:t>
      </w:r>
      <w:r>
        <w:t xml:space="preserve"> shows</w:t>
      </w:r>
      <w:r w:rsidR="00D90442">
        <w:t xml:space="preserve"> an example of th</w:t>
      </w:r>
      <w:r w:rsidR="009067C1">
        <w:t>e</w:t>
      </w:r>
      <w:r w:rsidR="00D90442">
        <w:t>s</w:t>
      </w:r>
      <w:r w:rsidR="009067C1">
        <w:t>e</w:t>
      </w:r>
      <w:r w:rsidR="00D90442">
        <w:t xml:space="preserve"> data and is</w:t>
      </w:r>
      <w:r>
        <w:t xml:space="preserve"> </w:t>
      </w:r>
      <w:r w:rsidR="00D90442">
        <w:t>an exce</w:t>
      </w:r>
      <w:r w:rsidRPr="008E39F0" w:rsidR="00D90442">
        <w:t xml:space="preserve">rpt of the table in </w:t>
      </w:r>
      <w:r w:rsidRPr="008E39F0" w:rsidR="002307A9">
        <w:t>a</w:t>
      </w:r>
      <w:r w:rsidRPr="008E39F0" w:rsidR="00D90442">
        <w:t xml:space="preserve">ppendix </w:t>
      </w:r>
      <w:r w:rsidRPr="008E39F0" w:rsidR="008E39F0">
        <w:t>B</w:t>
      </w:r>
      <w:r w:rsidRPr="008E39F0" w:rsidR="00D90442">
        <w:t xml:space="preserve">, where </w:t>
      </w:r>
      <w:r w:rsidRPr="008E39F0" w:rsidR="002307A9">
        <w:t xml:space="preserve">you can provide </w:t>
      </w:r>
      <w:r w:rsidRPr="008E39F0" w:rsidR="00D90442">
        <w:t xml:space="preserve">your </w:t>
      </w:r>
      <w:r w:rsidRPr="008E39F0" w:rsidR="00D90442">
        <w:t>State’s</w:t>
      </w:r>
      <w:r w:rsidRPr="008E39F0">
        <w:t xml:space="preserve"> data. </w:t>
      </w:r>
      <w:r w:rsidRPr="008E39F0">
        <w:t xml:space="preserve">Please also provide a completed copy of the </w:t>
      </w:r>
      <w:r w:rsidRPr="008E39F0" w:rsidR="00AA74A3">
        <w:rPr>
          <w:b/>
          <w:bCs/>
          <w:i/>
          <w:iCs/>
        </w:rPr>
        <w:t>data</w:t>
      </w:r>
      <w:r w:rsidRPr="008E39F0" w:rsidR="00AA74A3">
        <w:t xml:space="preserve"> </w:t>
      </w:r>
      <w:r w:rsidRPr="008E39F0">
        <w:rPr>
          <w:b/>
          <w:bCs/>
          <w:i/>
          <w:iCs/>
        </w:rPr>
        <w:t>transmittal worksheet</w:t>
      </w:r>
      <w:r w:rsidRPr="008E39F0">
        <w:t xml:space="preserve"> (see </w:t>
      </w:r>
      <w:r w:rsidRPr="008E39F0" w:rsidR="002307A9">
        <w:t>a</w:t>
      </w:r>
      <w:r w:rsidRPr="008E39F0" w:rsidR="00A32DB6">
        <w:t xml:space="preserve">ppendix </w:t>
      </w:r>
      <w:r w:rsidRPr="008E39F0" w:rsidR="008E39F0">
        <w:t>A</w:t>
      </w:r>
      <w:r w:rsidRPr="008E39F0">
        <w:t>).</w:t>
      </w:r>
    </w:p>
    <w:p w:rsidR="009D3B72" w:rsidP="009D3B72" w14:paraId="07C7A873" w14:textId="0A2AA43F">
      <w:pPr>
        <w:pStyle w:val="TableTitle-IPR"/>
      </w:pPr>
      <w:r>
        <w:t xml:space="preserve">Table </w:t>
      </w:r>
      <w:r w:rsidR="007F5FBD">
        <w:t>1</w:t>
      </w:r>
      <w:r>
        <w:t xml:space="preserve">. </w:t>
      </w:r>
      <w:r w:rsidR="001664DB">
        <w:t>S</w:t>
      </w:r>
      <w:r>
        <w:t xml:space="preserve">ample Table Shell to Provide Aggregate </w:t>
      </w:r>
      <w:r w:rsidR="002F3D55">
        <w:t>Case-Profiling</w:t>
      </w:r>
      <w:r>
        <w:t xml:space="preserve"> Tool Results</w:t>
      </w:r>
    </w:p>
    <w:tbl>
      <w:tblPr>
        <w:tblStyle w:val="InsightTable"/>
        <w:tblW w:w="5000" w:type="pct"/>
        <w:tblInd w:w="0" w:type="dxa"/>
        <w:tblCellMar>
          <w:left w:w="58" w:type="dxa"/>
          <w:right w:w="58" w:type="dxa"/>
        </w:tblCellMar>
        <w:tblLook w:val="04A0"/>
      </w:tblPr>
      <w:tblGrid>
        <w:gridCol w:w="2574"/>
        <w:gridCol w:w="3394"/>
        <w:gridCol w:w="3392"/>
      </w:tblGrid>
      <w:tr w14:paraId="111B3798" w14:textId="77777777" w:rsidTr="001301EB">
        <w:tblPrEx>
          <w:tblW w:w="5000" w:type="pct"/>
          <w:tblInd w:w="0" w:type="dxa"/>
          <w:tblCellMar>
            <w:left w:w="58" w:type="dxa"/>
            <w:right w:w="58" w:type="dxa"/>
          </w:tblCellMar>
          <w:tblLook w:val="04A0"/>
        </w:tblPrEx>
        <w:trPr>
          <w:trHeight w:val="360"/>
        </w:trPr>
        <w:tc>
          <w:tcPr>
            <w:tcW w:w="1375" w:type="pct"/>
            <w:vMerge w:val="restart"/>
            <w:tcBorders>
              <w:top w:val="single" w:sz="8" w:space="0" w:color="003C79"/>
              <w:bottom w:val="dotted" w:sz="4" w:space="0" w:color="B12732"/>
            </w:tcBorders>
          </w:tcPr>
          <w:p w:rsidR="009D3B72" w:rsidRPr="00CA2768" w:rsidP="00B016D4" w14:paraId="1195E9C5" w14:textId="3F8DB520">
            <w:pPr>
              <w:pStyle w:val="TableHeaderRow-IPR"/>
            </w:pPr>
            <w:r>
              <w:t>Q</w:t>
            </w:r>
            <w:r w:rsidR="002307A9">
              <w:t xml:space="preserve">uality </w:t>
            </w:r>
            <w:r>
              <w:t>C</w:t>
            </w:r>
            <w:r w:rsidR="002307A9">
              <w:t>ontrol</w:t>
            </w:r>
            <w:r w:rsidRPr="00CA2768">
              <w:t xml:space="preserve"> </w:t>
            </w:r>
            <w:r w:rsidRPr="00CA2768">
              <w:t>Review Results</w:t>
            </w:r>
          </w:p>
        </w:tc>
        <w:tc>
          <w:tcPr>
            <w:tcW w:w="3625" w:type="pct"/>
            <w:gridSpan w:val="2"/>
            <w:tcBorders>
              <w:top w:val="single" w:sz="8" w:space="0" w:color="003C79"/>
              <w:bottom w:val="dotted" w:sz="4" w:space="0" w:color="003C79"/>
            </w:tcBorders>
          </w:tcPr>
          <w:p w:rsidR="009D3B72" w:rsidRPr="00CA2768" w:rsidP="00B016D4" w14:paraId="3F35E190" w14:textId="4556C4E0">
            <w:pPr>
              <w:pStyle w:val="TableHeaderRow-IPR"/>
            </w:pPr>
            <w:r>
              <w:t>Case-Profiling</w:t>
            </w:r>
            <w:r w:rsidRPr="00CA2768">
              <w:t xml:space="preserve"> Tool Assessment</w:t>
            </w:r>
          </w:p>
        </w:tc>
      </w:tr>
      <w:tr w14:paraId="728AE1CA" w14:textId="77777777" w:rsidTr="001301EB">
        <w:tblPrEx>
          <w:tblW w:w="5000" w:type="pct"/>
          <w:tblInd w:w="0" w:type="dxa"/>
          <w:tblCellMar>
            <w:left w:w="58" w:type="dxa"/>
            <w:right w:w="58" w:type="dxa"/>
          </w:tblCellMar>
          <w:tblLook w:val="04A0"/>
        </w:tblPrEx>
        <w:trPr>
          <w:trHeight w:val="360"/>
        </w:trPr>
        <w:tc>
          <w:tcPr>
            <w:tcW w:w="1375" w:type="pct"/>
            <w:vMerge/>
            <w:tcBorders>
              <w:top w:val="dotted" w:sz="4" w:space="0" w:color="B12732"/>
              <w:bottom w:val="dotted" w:sz="4" w:space="0" w:color="003C79"/>
              <w:right w:val="nil"/>
            </w:tcBorders>
          </w:tcPr>
          <w:p w:rsidR="009D3B72" w:rsidRPr="00CA2768" w:rsidP="00B016D4" w14:paraId="5C30735F" w14:textId="77777777">
            <w:pPr>
              <w:pStyle w:val="TableHeaderRow-IPR"/>
            </w:pPr>
          </w:p>
        </w:tc>
        <w:tc>
          <w:tcPr>
            <w:tcW w:w="1813" w:type="pct"/>
            <w:tcBorders>
              <w:top w:val="dotted" w:sz="4" w:space="0" w:color="003C79"/>
              <w:left w:val="nil"/>
              <w:bottom w:val="dotted" w:sz="4" w:space="0" w:color="003C79"/>
              <w:right w:val="nil"/>
            </w:tcBorders>
          </w:tcPr>
          <w:p w:rsidR="009D3B72" w:rsidRPr="00CA2768" w:rsidP="00B016D4" w14:paraId="49C6E358" w14:textId="7089B7B6">
            <w:pPr>
              <w:pStyle w:val="TableHeaderRow-IPR"/>
              <w:rPr>
                <w:sz w:val="17"/>
                <w:szCs w:val="17"/>
              </w:rPr>
            </w:pPr>
            <w:r w:rsidRPr="00CA2768">
              <w:rPr>
                <w:sz w:val="17"/>
                <w:szCs w:val="17"/>
              </w:rPr>
              <w:t>Not Flagged as High Risk</w:t>
            </w:r>
          </w:p>
        </w:tc>
        <w:tc>
          <w:tcPr>
            <w:tcW w:w="1812" w:type="pct"/>
            <w:tcBorders>
              <w:top w:val="dotted" w:sz="4" w:space="0" w:color="003C79"/>
              <w:left w:val="nil"/>
              <w:bottom w:val="dotted" w:sz="4" w:space="0" w:color="003C79"/>
            </w:tcBorders>
          </w:tcPr>
          <w:p w:rsidR="009D3B72" w:rsidRPr="00CA2768" w:rsidP="00B016D4" w14:paraId="6E0C8D05" w14:textId="77777777">
            <w:pPr>
              <w:pStyle w:val="TableHeaderRow-IPR"/>
              <w:rPr>
                <w:sz w:val="17"/>
                <w:szCs w:val="17"/>
              </w:rPr>
            </w:pPr>
            <w:r w:rsidRPr="00CA2768">
              <w:rPr>
                <w:sz w:val="17"/>
                <w:szCs w:val="17"/>
              </w:rPr>
              <w:t>Flagged as High Risk</w:t>
            </w:r>
          </w:p>
        </w:tc>
      </w:tr>
      <w:tr w14:paraId="054A9DA4" w14:textId="77777777" w:rsidTr="001301EB">
        <w:tblPrEx>
          <w:tblW w:w="5000" w:type="pct"/>
          <w:tblInd w:w="0" w:type="dxa"/>
          <w:tblCellMar>
            <w:left w:w="72" w:type="dxa"/>
            <w:right w:w="58" w:type="dxa"/>
          </w:tblCellMar>
          <w:tblLook w:val="04A0"/>
        </w:tblPrEx>
        <w:trPr>
          <w:trHeight w:val="315"/>
        </w:trPr>
        <w:tc>
          <w:tcPr>
            <w:tcW w:w="5000" w:type="pct"/>
            <w:gridSpan w:val="3"/>
            <w:tcBorders>
              <w:bottom w:val="single" w:sz="4" w:space="0" w:color="A6A6A6" w:themeColor="background1" w:themeShade="A6"/>
            </w:tcBorders>
            <w:shd w:val="clear" w:color="auto" w:fill="F2F2F2" w:themeFill="background1" w:themeFillShade="F2"/>
            <w:noWrap/>
            <w:hideMark/>
          </w:tcPr>
          <w:p w:rsidR="009E4EC0" w:rsidRPr="00AD0560" w:rsidP="00D94AD5" w14:paraId="7B6C501F" w14:textId="77777777">
            <w:pPr>
              <w:jc w:val="center"/>
              <w:rPr>
                <w:rFonts w:eastAsia="Times New Roman"/>
                <w:b/>
                <w:bCs/>
                <w:color w:val="000000"/>
                <w:szCs w:val="20"/>
              </w:rPr>
            </w:pPr>
            <w:r w:rsidRPr="00AD0560">
              <w:rPr>
                <w:rFonts w:eastAsia="Times New Roman"/>
                <w:b/>
                <w:bCs/>
                <w:color w:val="000000"/>
                <w:szCs w:val="20"/>
              </w:rPr>
              <w:t>Overall</w:t>
            </w:r>
          </w:p>
        </w:tc>
      </w:tr>
      <w:tr w14:paraId="13E88C7D" w14:textId="77777777" w:rsidTr="001301EB">
        <w:tblPrEx>
          <w:tblW w:w="5000" w:type="pct"/>
          <w:tblInd w:w="0" w:type="dxa"/>
          <w:tblCellMar>
            <w:left w:w="58" w:type="dxa"/>
            <w:right w:w="58" w:type="dxa"/>
          </w:tblCellMar>
          <w:tblLook w:val="04A0"/>
        </w:tblPrEx>
        <w:trPr>
          <w:trHeight w:val="288"/>
        </w:trPr>
        <w:tc>
          <w:tcPr>
            <w:tcW w:w="1375" w:type="pct"/>
            <w:tcBorders>
              <w:top w:val="single" w:sz="4" w:space="0" w:color="A6A6A6" w:themeColor="background1" w:themeShade="A6"/>
            </w:tcBorders>
          </w:tcPr>
          <w:p w:rsidR="009D3B72" w:rsidRPr="000D6018" w:rsidP="00B016D4" w14:paraId="5504EEA7" w14:textId="77777777">
            <w:pPr>
              <w:pStyle w:val="TableText-IPR"/>
              <w:rPr>
                <w:rFonts w:asciiTheme="minorHAnsi" w:hAnsiTheme="minorHAnsi" w:cstheme="minorHAnsi"/>
                <w:szCs w:val="22"/>
              </w:rPr>
            </w:pPr>
            <w:r w:rsidRPr="000D6018">
              <w:rPr>
                <w:rFonts w:asciiTheme="minorHAnsi" w:hAnsiTheme="minorHAnsi" w:cstheme="minorHAnsi"/>
                <w:szCs w:val="22"/>
              </w:rPr>
              <w:t>No payment error</w:t>
            </w:r>
          </w:p>
        </w:tc>
        <w:tc>
          <w:tcPr>
            <w:tcW w:w="1813" w:type="pct"/>
            <w:tcBorders>
              <w:top w:val="single" w:sz="4" w:space="0" w:color="A6A6A6" w:themeColor="background1" w:themeShade="A6"/>
            </w:tcBorders>
          </w:tcPr>
          <w:p w:rsidR="009D3B72" w:rsidRPr="000D6018" w:rsidP="00A1069E" w14:paraId="394468A4" w14:textId="250DB632">
            <w:pPr>
              <w:pStyle w:val="TableText-IPR"/>
              <w:jc w:val="right"/>
              <w:rPr>
                <w:rFonts w:asciiTheme="minorHAnsi" w:hAnsiTheme="minorHAnsi" w:cstheme="minorHAnsi"/>
              </w:rPr>
            </w:pPr>
            <w:r>
              <w:rPr>
                <w:rFonts w:asciiTheme="minorHAnsi" w:hAnsiTheme="minorHAnsi" w:cstheme="minorHAnsi"/>
              </w:rPr>
              <w:t>77,000</w:t>
            </w:r>
          </w:p>
        </w:tc>
        <w:tc>
          <w:tcPr>
            <w:tcW w:w="1812" w:type="pct"/>
            <w:tcBorders>
              <w:top w:val="single" w:sz="4" w:space="0" w:color="A6A6A6" w:themeColor="background1" w:themeShade="A6"/>
            </w:tcBorders>
          </w:tcPr>
          <w:p w:rsidR="009D3B72" w:rsidRPr="000D6018" w:rsidP="00A1069E" w14:paraId="106F2B9B" w14:textId="1D64AE9E">
            <w:pPr>
              <w:pStyle w:val="TableText-IPR"/>
              <w:jc w:val="right"/>
              <w:rPr>
                <w:rFonts w:asciiTheme="minorHAnsi" w:hAnsiTheme="minorHAnsi" w:cstheme="minorHAnsi"/>
              </w:rPr>
            </w:pPr>
            <w:r>
              <w:rPr>
                <w:rFonts w:asciiTheme="minorHAnsi" w:hAnsiTheme="minorHAnsi" w:cstheme="minorHAnsi"/>
              </w:rPr>
              <w:t>8,000</w:t>
            </w:r>
          </w:p>
        </w:tc>
      </w:tr>
      <w:tr w14:paraId="2CF0C052" w14:textId="77777777" w:rsidTr="001301EB">
        <w:tblPrEx>
          <w:tblW w:w="5000" w:type="pct"/>
          <w:tblInd w:w="0" w:type="dxa"/>
          <w:tblCellMar>
            <w:left w:w="58" w:type="dxa"/>
            <w:right w:w="58" w:type="dxa"/>
          </w:tblCellMar>
          <w:tblLook w:val="04A0"/>
        </w:tblPrEx>
        <w:trPr>
          <w:trHeight w:val="288"/>
        </w:trPr>
        <w:tc>
          <w:tcPr>
            <w:tcW w:w="1375" w:type="pct"/>
            <w:tcBorders>
              <w:bottom w:val="single" w:sz="8" w:space="0" w:color="003C79"/>
            </w:tcBorders>
          </w:tcPr>
          <w:p w:rsidR="009D3B72" w:rsidRPr="000D6018" w:rsidP="00B016D4" w14:paraId="5B624D35" w14:textId="77777777">
            <w:pPr>
              <w:pStyle w:val="TableText-IPR"/>
              <w:rPr>
                <w:rFonts w:asciiTheme="minorHAnsi" w:hAnsiTheme="minorHAnsi" w:cstheme="minorHAnsi"/>
                <w:szCs w:val="22"/>
              </w:rPr>
            </w:pPr>
            <w:r w:rsidRPr="000D6018">
              <w:rPr>
                <w:rFonts w:asciiTheme="minorHAnsi" w:hAnsiTheme="minorHAnsi" w:cstheme="minorHAnsi"/>
                <w:szCs w:val="22"/>
              </w:rPr>
              <w:t>Payment error</w:t>
            </w:r>
          </w:p>
        </w:tc>
        <w:tc>
          <w:tcPr>
            <w:tcW w:w="1813" w:type="pct"/>
            <w:tcBorders>
              <w:bottom w:val="single" w:sz="8" w:space="0" w:color="003C79"/>
            </w:tcBorders>
          </w:tcPr>
          <w:p w:rsidR="009D3B72" w:rsidRPr="000D6018" w:rsidP="00A1069E" w14:paraId="6538D420" w14:textId="6D0E491F">
            <w:pPr>
              <w:pStyle w:val="TableText-IPR"/>
              <w:jc w:val="right"/>
              <w:rPr>
                <w:rFonts w:asciiTheme="minorHAnsi" w:hAnsiTheme="minorHAnsi" w:cstheme="minorHAnsi"/>
              </w:rPr>
            </w:pPr>
            <w:r>
              <w:rPr>
                <w:rFonts w:asciiTheme="minorHAnsi" w:hAnsiTheme="minorHAnsi" w:cstheme="minorHAnsi"/>
              </w:rPr>
              <w:t>5,000</w:t>
            </w:r>
          </w:p>
        </w:tc>
        <w:tc>
          <w:tcPr>
            <w:tcW w:w="1812" w:type="pct"/>
            <w:tcBorders>
              <w:bottom w:val="single" w:sz="8" w:space="0" w:color="003C79"/>
            </w:tcBorders>
          </w:tcPr>
          <w:p w:rsidR="009D3B72" w:rsidRPr="000D6018" w:rsidP="00A1069E" w14:paraId="502EC2B7" w14:textId="23448ADE">
            <w:pPr>
              <w:pStyle w:val="TableText-IPR"/>
              <w:jc w:val="right"/>
              <w:rPr>
                <w:rFonts w:asciiTheme="minorHAnsi" w:hAnsiTheme="minorHAnsi" w:cstheme="minorHAnsi"/>
              </w:rPr>
            </w:pPr>
            <w:r>
              <w:rPr>
                <w:rFonts w:asciiTheme="minorHAnsi" w:hAnsiTheme="minorHAnsi" w:cstheme="minorHAnsi"/>
              </w:rPr>
              <w:t>10,000</w:t>
            </w:r>
          </w:p>
        </w:tc>
      </w:tr>
    </w:tbl>
    <w:p w:rsidR="00F72838" w:rsidP="0025642E" w14:paraId="35045E24" w14:textId="3108B7D8">
      <w:pPr>
        <w:pStyle w:val="BodyText-IPR"/>
        <w:spacing w:before="240"/>
      </w:pPr>
      <w:r>
        <w:t xml:space="preserve">The </w:t>
      </w:r>
      <w:r w:rsidRPr="008E39F0">
        <w:t xml:space="preserve">table in </w:t>
      </w:r>
      <w:r w:rsidRPr="008E39F0" w:rsidR="00D107EA">
        <w:t>a</w:t>
      </w:r>
      <w:r w:rsidRPr="008E39F0" w:rsidR="00A32DB6">
        <w:t xml:space="preserve">ppendix </w:t>
      </w:r>
      <w:r w:rsidRPr="008E39F0" w:rsidR="008E39F0">
        <w:t>B</w:t>
      </w:r>
      <w:r>
        <w:t xml:space="preserve"> include</w:t>
      </w:r>
      <w:r w:rsidR="00FB7C7E">
        <w:t>s</w:t>
      </w:r>
      <w:r>
        <w:t xml:space="preserve"> space </w:t>
      </w:r>
      <w:r w:rsidR="002A5D20">
        <w:t>to provide</w:t>
      </w:r>
      <w:r w:rsidR="00562B54">
        <w:t xml:space="preserve"> your </w:t>
      </w:r>
      <w:r w:rsidR="00562B54">
        <w:t>State’s</w:t>
      </w:r>
      <w:r w:rsidR="00562B54">
        <w:t xml:space="preserve"> data</w:t>
      </w:r>
      <w:r w:rsidR="00FB7C7E">
        <w:t>,</w:t>
      </w:r>
      <w:r>
        <w:t xml:space="preserve"> </w:t>
      </w:r>
      <w:r w:rsidR="00E05AF9">
        <w:t>stratif</w:t>
      </w:r>
      <w:r w:rsidR="00FB7C7E">
        <w:t>ied</w:t>
      </w:r>
      <w:r w:rsidR="00E05AF9">
        <w:t xml:space="preserve"> </w:t>
      </w:r>
      <w:r>
        <w:t>by the following factors</w:t>
      </w:r>
      <w:r w:rsidR="0059372D">
        <w:t xml:space="preserve">. </w:t>
      </w:r>
      <w:r w:rsidR="002F3D55">
        <w:t xml:space="preserve">For each factor, </w:t>
      </w:r>
      <w:r w:rsidR="002A5D20">
        <w:t xml:space="preserve">provide </w:t>
      </w:r>
      <w:r w:rsidR="002F3D55">
        <w:t xml:space="preserve">the number of SNAP QC cases by payment error and case-profiling tool </w:t>
      </w:r>
      <w:r w:rsidR="002F3D55">
        <w:t xml:space="preserve">assessment status (as </w:t>
      </w:r>
      <w:r w:rsidR="00027FAF">
        <w:t xml:space="preserve">table </w:t>
      </w:r>
      <w:r w:rsidR="007F5FBD">
        <w:t>1</w:t>
      </w:r>
      <w:r w:rsidR="008E39F0">
        <w:t xml:space="preserve"> </w:t>
      </w:r>
      <w:r w:rsidR="002F3D55">
        <w:t>show</w:t>
      </w:r>
      <w:r w:rsidR="00027FAF">
        <w:t>s</w:t>
      </w:r>
      <w:r w:rsidR="002F3D55">
        <w:t xml:space="preserve">). </w:t>
      </w:r>
      <w:r w:rsidR="005A209C">
        <w:t xml:space="preserve">If your State agency does not collect data </w:t>
      </w:r>
      <w:r w:rsidR="002F3D55">
        <w:t xml:space="preserve">on a particular </w:t>
      </w:r>
      <w:r w:rsidR="005A209C">
        <w:t>factor</w:t>
      </w:r>
      <w:r w:rsidR="002F3D55">
        <w:t xml:space="preserve"> or it is otherwise unavailable in your State</w:t>
      </w:r>
      <w:r w:rsidR="00F95685">
        <w:t xml:space="preserve"> agency</w:t>
      </w:r>
      <w:r w:rsidR="002F3D55">
        <w:t xml:space="preserve">’s QC data, please leave that </w:t>
      </w:r>
      <w:r w:rsidRPr="008E39F0" w:rsidR="002F3D55">
        <w:t xml:space="preserve">section of the </w:t>
      </w:r>
      <w:r w:rsidRPr="008E39F0" w:rsidR="00D107EA">
        <w:t>a</w:t>
      </w:r>
      <w:r w:rsidRPr="008E39F0" w:rsidR="002F3D55">
        <w:t xml:space="preserve">ppendix </w:t>
      </w:r>
      <w:r w:rsidRPr="008E39F0" w:rsidR="008E39F0">
        <w:t>B</w:t>
      </w:r>
      <w:r w:rsidR="002F3D55">
        <w:t xml:space="preserve"> table blank</w:t>
      </w:r>
      <w:r w:rsidR="0057308B">
        <w:t xml:space="preserve"> and </w:t>
      </w:r>
      <w:r w:rsidRPr="004A358B" w:rsidR="002F3D55">
        <w:t xml:space="preserve">note </w:t>
      </w:r>
      <w:r w:rsidR="002F3D55">
        <w:t>in</w:t>
      </w:r>
      <w:r w:rsidR="00862E18">
        <w:t xml:space="preserve"> the tran</w:t>
      </w:r>
      <w:r w:rsidR="005A209C">
        <w:t>s</w:t>
      </w:r>
      <w:r w:rsidR="00862E18">
        <w:t xml:space="preserve">mittal </w:t>
      </w:r>
      <w:r w:rsidRPr="008E39F0" w:rsidR="00862E18">
        <w:t>worksheet (</w:t>
      </w:r>
      <w:r w:rsidRPr="008E39F0" w:rsidR="00D107EA">
        <w:t>a</w:t>
      </w:r>
      <w:r w:rsidRPr="008E39F0" w:rsidR="00862E18">
        <w:t xml:space="preserve">ppendix </w:t>
      </w:r>
      <w:r w:rsidRPr="008E39F0" w:rsidR="008E39F0">
        <w:t>A</w:t>
      </w:r>
      <w:r w:rsidRPr="008E39F0" w:rsidR="007F5FBD">
        <w:t>.</w:t>
      </w:r>
      <w:r w:rsidRPr="008E39F0" w:rsidR="00862E18">
        <w:t>)</w:t>
      </w:r>
      <w:r w:rsidRPr="008E39F0" w:rsidR="004A358B">
        <w:t xml:space="preserve"> that</w:t>
      </w:r>
      <w:r w:rsidR="004A358B">
        <w:t xml:space="preserve"> your State agency does not collect data on the </w:t>
      </w:r>
      <w:r w:rsidR="004A358B">
        <w:t>factor</w:t>
      </w:r>
      <w:r w:rsidR="004A358B">
        <w:t xml:space="preserve"> or it is otherwise unavailable</w:t>
      </w:r>
      <w:r w:rsidR="00862E18">
        <w:t>.</w:t>
      </w:r>
    </w:p>
    <w:p w:rsidR="008B53EB" w:rsidP="00B61CE8" w14:paraId="5B49BFDE" w14:textId="77777777">
      <w:pPr>
        <w:pStyle w:val="BodyText-IPR"/>
        <w:spacing w:after="120"/>
        <w:sectPr w:rsidSect="00065AB6">
          <w:pgSz w:w="12240" w:h="15840"/>
          <w:pgMar w:top="1440" w:right="1440" w:bottom="1440" w:left="1440" w:header="720" w:footer="720" w:gutter="0"/>
          <w:pgNumType w:start="1"/>
          <w:cols w:space="720"/>
          <w:docGrid w:linePitch="360"/>
        </w:sectPr>
      </w:pPr>
    </w:p>
    <w:p w:rsidR="00F72838" w:rsidP="0025642E" w14:paraId="149A5937" w14:textId="54BF7C19">
      <w:pPr>
        <w:pStyle w:val="BodyText-IPR"/>
        <w:numPr>
          <w:ilvl w:val="0"/>
          <w:numId w:val="26"/>
        </w:numPr>
        <w:spacing w:after="120"/>
      </w:pPr>
      <w:r>
        <w:t xml:space="preserve">Household includes members of the following </w:t>
      </w:r>
      <w:r w:rsidR="00693904">
        <w:t xml:space="preserve">racial </w:t>
      </w:r>
      <w:r w:rsidR="00E96C92">
        <w:t xml:space="preserve">and/or ethnic </w:t>
      </w:r>
      <w:r w:rsidR="00693904">
        <w:t>groups:</w:t>
      </w:r>
    </w:p>
    <w:p w:rsidR="0059372D" w:rsidP="0025642E" w14:paraId="3EF5B624" w14:textId="7A6650A7">
      <w:pPr>
        <w:pStyle w:val="BodyText-IPR"/>
        <w:numPr>
          <w:ilvl w:val="1"/>
          <w:numId w:val="27"/>
        </w:numPr>
        <w:spacing w:after="120"/>
        <w:ind w:left="1080"/>
      </w:pPr>
      <w:r w:rsidRPr="00B76EB4">
        <w:t>All household members are</w:t>
      </w:r>
      <w:r>
        <w:rPr>
          <w:rFonts w:eastAsia="Times New Roman"/>
          <w:b/>
          <w:bCs/>
          <w:szCs w:val="20"/>
        </w:rPr>
        <w:t xml:space="preserve"> </w:t>
      </w:r>
      <w:r w:rsidRPr="0059372D">
        <w:t>American Indian or Alaska Native</w:t>
      </w:r>
    </w:p>
    <w:p w:rsidR="0059372D" w:rsidP="0025642E" w14:paraId="1C0414F2" w14:textId="327DD404">
      <w:pPr>
        <w:pStyle w:val="BodyText-IPR"/>
        <w:numPr>
          <w:ilvl w:val="1"/>
          <w:numId w:val="27"/>
        </w:numPr>
        <w:spacing w:after="120"/>
        <w:ind w:left="1080"/>
      </w:pPr>
      <w:r w:rsidRPr="00721FE3">
        <w:t>All household members are</w:t>
      </w:r>
      <w:r>
        <w:t xml:space="preserve"> </w:t>
      </w:r>
      <w:r>
        <w:t>Asian</w:t>
      </w:r>
    </w:p>
    <w:p w:rsidR="0059372D" w:rsidP="0025642E" w14:paraId="209F6C8F" w14:textId="62BDEEFB">
      <w:pPr>
        <w:pStyle w:val="BodyText-IPR"/>
        <w:numPr>
          <w:ilvl w:val="1"/>
          <w:numId w:val="27"/>
        </w:numPr>
        <w:spacing w:after="120"/>
        <w:ind w:left="1080"/>
      </w:pPr>
      <w:r w:rsidRPr="00721FE3">
        <w:t>All household members are</w:t>
      </w:r>
      <w:r w:rsidRPr="0059372D">
        <w:t xml:space="preserve"> </w:t>
      </w:r>
      <w:r w:rsidRPr="0059372D">
        <w:t>Black or African American</w:t>
      </w:r>
    </w:p>
    <w:p w:rsidR="00DD4193" w:rsidP="0025642E" w14:paraId="7A3AD073" w14:textId="44C0C420">
      <w:pPr>
        <w:pStyle w:val="BodyText-IPR"/>
        <w:numPr>
          <w:ilvl w:val="1"/>
          <w:numId w:val="27"/>
        </w:numPr>
        <w:spacing w:after="120"/>
        <w:ind w:left="1080"/>
      </w:pPr>
      <w:r>
        <w:t xml:space="preserve">All household members </w:t>
      </w:r>
      <w:r w:rsidR="000118DD">
        <w:t>are Hispanic or Latino</w:t>
      </w:r>
    </w:p>
    <w:p w:rsidR="000118DD" w:rsidP="0025642E" w14:paraId="22C6A373" w14:textId="1B633258">
      <w:pPr>
        <w:pStyle w:val="BodyText-IPR"/>
        <w:numPr>
          <w:ilvl w:val="1"/>
          <w:numId w:val="27"/>
        </w:numPr>
        <w:spacing w:after="120"/>
        <w:ind w:left="1080"/>
      </w:pPr>
      <w:r>
        <w:t>All household members are Middle Eastern or North African</w:t>
      </w:r>
    </w:p>
    <w:p w:rsidR="0059372D" w:rsidP="0025642E" w14:paraId="0344AD35" w14:textId="0390A803">
      <w:pPr>
        <w:pStyle w:val="BodyText-IPR"/>
        <w:numPr>
          <w:ilvl w:val="1"/>
          <w:numId w:val="27"/>
        </w:numPr>
        <w:spacing w:after="120"/>
        <w:ind w:left="1080"/>
      </w:pPr>
      <w:r w:rsidRPr="00721FE3">
        <w:t>All household members are</w:t>
      </w:r>
      <w:r w:rsidRPr="0059372D">
        <w:t xml:space="preserve"> </w:t>
      </w:r>
      <w:r w:rsidRPr="0059372D">
        <w:t xml:space="preserve">Native Hawaiian or </w:t>
      </w:r>
      <w:r w:rsidR="00CC387A">
        <w:t>o</w:t>
      </w:r>
      <w:r w:rsidRPr="0059372D">
        <w:t>ther Pacific Islander</w:t>
      </w:r>
    </w:p>
    <w:p w:rsidR="00E96C92" w:rsidP="0025642E" w14:paraId="5F8A2AD1" w14:textId="72617478">
      <w:pPr>
        <w:pStyle w:val="BodyText-IPR"/>
        <w:numPr>
          <w:ilvl w:val="1"/>
          <w:numId w:val="27"/>
        </w:numPr>
        <w:spacing w:after="120"/>
        <w:ind w:left="1080"/>
      </w:pPr>
      <w:r>
        <w:t>All household members are non-Hispanic and non-</w:t>
      </w:r>
      <w:r>
        <w:t>Latino</w:t>
      </w:r>
    </w:p>
    <w:p w:rsidR="00EB5FAC" w:rsidP="0025642E" w14:paraId="07BC434B" w14:textId="4B522DA2">
      <w:pPr>
        <w:pStyle w:val="BodyText-IPR"/>
        <w:numPr>
          <w:ilvl w:val="1"/>
          <w:numId w:val="27"/>
        </w:numPr>
        <w:spacing w:after="120"/>
        <w:ind w:left="1080"/>
      </w:pPr>
      <w:r w:rsidRPr="00721FE3">
        <w:t>All household members are</w:t>
      </w:r>
      <w:r w:rsidRPr="0059372D">
        <w:t xml:space="preserve"> </w:t>
      </w:r>
      <w:r w:rsidRPr="0059372D" w:rsidR="0059372D">
        <w:t>White</w:t>
      </w:r>
    </w:p>
    <w:p w:rsidR="00AA4D9A" w:rsidP="0025642E" w14:paraId="15BBEF03" w14:textId="61C81ACC">
      <w:pPr>
        <w:pStyle w:val="BodyText-IPR"/>
        <w:numPr>
          <w:ilvl w:val="1"/>
          <w:numId w:val="27"/>
        </w:numPr>
        <w:spacing w:after="120"/>
        <w:ind w:left="1080"/>
      </w:pPr>
      <w:r w:rsidRPr="00721FE3">
        <w:t>All household members are</w:t>
      </w:r>
      <w:r>
        <w:t xml:space="preserve"> </w:t>
      </w:r>
      <w:r w:rsidR="0057308B">
        <w:t>“</w:t>
      </w:r>
      <w:r w:rsidR="00CC387A">
        <w:t>o</w:t>
      </w:r>
      <w:r w:rsidR="0059372D">
        <w:t>ther</w:t>
      </w:r>
      <w:r w:rsidR="0057308B">
        <w:t xml:space="preserve">” </w:t>
      </w:r>
      <w:r w:rsidR="00505948">
        <w:t>race</w:t>
      </w:r>
    </w:p>
    <w:p w:rsidR="00E96C92" w:rsidP="0025642E" w14:paraId="54B901D7" w14:textId="7BD29125">
      <w:pPr>
        <w:pStyle w:val="BodyText-IPR"/>
        <w:numPr>
          <w:ilvl w:val="1"/>
          <w:numId w:val="27"/>
        </w:numPr>
        <w:spacing w:after="120"/>
        <w:ind w:left="1080"/>
      </w:pPr>
      <w:r>
        <w:t xml:space="preserve">Some household members are Hispanic or Latino and some are </w:t>
      </w:r>
      <w:r>
        <w:t>not</w:t>
      </w:r>
    </w:p>
    <w:p w:rsidR="00505948" w:rsidP="0025642E" w14:paraId="75A78673" w14:textId="29A358C1">
      <w:pPr>
        <w:pStyle w:val="BodyText-IPR"/>
        <w:numPr>
          <w:ilvl w:val="1"/>
          <w:numId w:val="27"/>
        </w:numPr>
        <w:spacing w:after="120"/>
        <w:ind w:left="1080"/>
      </w:pPr>
      <w:r>
        <w:t>Two or more races</w:t>
      </w:r>
      <w:r w:rsidR="00693904">
        <w:t xml:space="preserve"> in the household</w:t>
      </w:r>
    </w:p>
    <w:p w:rsidR="00505948" w:rsidP="0025642E" w14:paraId="6889A8EE" w14:textId="01EF59F5">
      <w:pPr>
        <w:pStyle w:val="BodyText-IPR"/>
        <w:numPr>
          <w:ilvl w:val="0"/>
          <w:numId w:val="26"/>
        </w:numPr>
        <w:spacing w:after="120"/>
      </w:pPr>
      <w:r>
        <w:t>Citizenship status of household</w:t>
      </w:r>
      <w:r w:rsidR="00FB0AEB">
        <w:t xml:space="preserve"> members</w:t>
      </w:r>
    </w:p>
    <w:p w:rsidR="001D1684" w:rsidP="0025642E" w14:paraId="404D8A51" w14:textId="45790906">
      <w:pPr>
        <w:pStyle w:val="BodyText-IPR"/>
        <w:numPr>
          <w:ilvl w:val="1"/>
          <w:numId w:val="28"/>
        </w:numPr>
        <w:spacing w:after="120"/>
        <w:ind w:left="1080"/>
      </w:pPr>
      <w:r>
        <w:t>U</w:t>
      </w:r>
      <w:r w:rsidR="00777A37">
        <w:t>.</w:t>
      </w:r>
      <w:r>
        <w:t>S</w:t>
      </w:r>
      <w:r w:rsidR="00777A37">
        <w:t>.</w:t>
      </w:r>
      <w:r>
        <w:t xml:space="preserve"> </w:t>
      </w:r>
      <w:r w:rsidR="004A59F0">
        <w:t>citizen</w:t>
      </w:r>
      <w:r w:rsidR="00FB0AEB">
        <w:t xml:space="preserve"> only</w:t>
      </w:r>
    </w:p>
    <w:p w:rsidR="001D1684" w:rsidP="0025642E" w14:paraId="73C9B72B" w14:textId="5F1D7BE7">
      <w:pPr>
        <w:pStyle w:val="BodyText-IPR"/>
        <w:numPr>
          <w:ilvl w:val="1"/>
          <w:numId w:val="28"/>
        </w:numPr>
        <w:spacing w:after="120"/>
        <w:ind w:left="1080"/>
      </w:pPr>
      <w:r w:rsidRPr="004539A2">
        <w:t>No</w:t>
      </w:r>
      <w:r w:rsidRPr="004539A2" w:rsidR="004A59F0">
        <w:t>ncitizen</w:t>
      </w:r>
      <w:r w:rsidR="00FB0AEB">
        <w:t xml:space="preserve"> only</w:t>
      </w:r>
    </w:p>
    <w:p w:rsidR="00FB0AEB" w:rsidP="0025642E" w14:paraId="4031E848" w14:textId="4CC4C8FB">
      <w:pPr>
        <w:pStyle w:val="BodyText-IPR"/>
        <w:numPr>
          <w:ilvl w:val="1"/>
          <w:numId w:val="28"/>
        </w:numPr>
        <w:spacing w:after="120"/>
        <w:ind w:left="1080"/>
      </w:pPr>
      <w:r>
        <w:t>Both</w:t>
      </w:r>
    </w:p>
    <w:p w:rsidR="00137FD0" w:rsidP="0025642E" w14:paraId="2A980189" w14:textId="3F8C2BA3">
      <w:pPr>
        <w:pStyle w:val="BodyText-IPR"/>
        <w:numPr>
          <w:ilvl w:val="0"/>
          <w:numId w:val="26"/>
        </w:numPr>
        <w:spacing w:after="120"/>
      </w:pPr>
      <w:r>
        <w:t>Sex of head of household</w:t>
      </w:r>
    </w:p>
    <w:p w:rsidR="00137FD0" w:rsidP="0025642E" w14:paraId="2EF60CB8" w14:textId="399DF1B1">
      <w:pPr>
        <w:pStyle w:val="BodyText-IPR"/>
        <w:numPr>
          <w:ilvl w:val="1"/>
          <w:numId w:val="28"/>
        </w:numPr>
        <w:spacing w:after="120"/>
        <w:ind w:left="1080"/>
      </w:pPr>
      <w:r>
        <w:t>Female</w:t>
      </w:r>
    </w:p>
    <w:p w:rsidR="00137FD0" w:rsidP="0025642E" w14:paraId="041B0D6B" w14:textId="71393F40">
      <w:pPr>
        <w:pStyle w:val="BodyText-IPR"/>
        <w:numPr>
          <w:ilvl w:val="1"/>
          <w:numId w:val="28"/>
        </w:numPr>
        <w:spacing w:after="120"/>
        <w:ind w:left="1080"/>
      </w:pPr>
      <w:r>
        <w:t>Male</w:t>
      </w:r>
    </w:p>
    <w:p w:rsidR="00137FD0" w:rsidP="0025642E" w14:paraId="399CFA04" w14:textId="51F236C2">
      <w:pPr>
        <w:pStyle w:val="BodyText-IPR"/>
        <w:numPr>
          <w:ilvl w:val="0"/>
          <w:numId w:val="26"/>
        </w:numPr>
        <w:spacing w:after="120"/>
      </w:pPr>
      <w:r>
        <w:t>Disability</w:t>
      </w:r>
    </w:p>
    <w:p w:rsidR="007305F9" w:rsidP="0025642E" w14:paraId="0B1BC3FE" w14:textId="77777777">
      <w:pPr>
        <w:pStyle w:val="BodyText-IPR"/>
        <w:numPr>
          <w:ilvl w:val="1"/>
          <w:numId w:val="28"/>
        </w:numPr>
        <w:spacing w:after="120"/>
        <w:ind w:left="1080"/>
      </w:pPr>
      <w:r>
        <w:t>One or more household members with a disability</w:t>
      </w:r>
    </w:p>
    <w:p w:rsidR="00EE5A1C" w:rsidP="0025642E" w14:paraId="594E1608" w14:textId="2C575185">
      <w:pPr>
        <w:pStyle w:val="BodyText-IPR"/>
        <w:numPr>
          <w:ilvl w:val="1"/>
          <w:numId w:val="28"/>
        </w:numPr>
        <w:spacing w:after="120"/>
        <w:ind w:left="1080"/>
      </w:pPr>
      <w:r>
        <w:t>No household members with a disability</w:t>
      </w:r>
    </w:p>
    <w:p w:rsidR="00F80081" w:rsidP="00F80081" w14:paraId="2B61170C" w14:textId="63EF7552">
      <w:pPr>
        <w:pStyle w:val="BulletsRed-IPR"/>
      </w:pPr>
      <w:r>
        <w:t>Marital</w:t>
      </w:r>
      <w:r w:rsidR="007C65F8">
        <w:t xml:space="preserve"> status</w:t>
      </w:r>
    </w:p>
    <w:p w:rsidR="00F80081" w:rsidP="00F80081" w14:paraId="46BDFB34" w14:textId="794D3E4F">
      <w:pPr>
        <w:pStyle w:val="BodyText-IPR"/>
        <w:numPr>
          <w:ilvl w:val="1"/>
          <w:numId w:val="28"/>
        </w:numPr>
        <w:spacing w:after="120"/>
        <w:ind w:left="1080"/>
      </w:pPr>
      <w:r>
        <w:t xml:space="preserve">Household includes a married </w:t>
      </w:r>
      <w:r>
        <w:t>couple</w:t>
      </w:r>
      <w:r>
        <w:t xml:space="preserve"> </w:t>
      </w:r>
    </w:p>
    <w:p w:rsidR="00EE5A1C" w:rsidP="00DC60CB" w14:paraId="45AD2746" w14:textId="693942F5">
      <w:pPr>
        <w:pStyle w:val="BodyText-IPR"/>
        <w:numPr>
          <w:ilvl w:val="1"/>
          <w:numId w:val="28"/>
        </w:numPr>
        <w:spacing w:after="120"/>
        <w:ind w:left="1080"/>
      </w:pPr>
      <w:r>
        <w:t xml:space="preserve">All Household members are </w:t>
      </w:r>
      <w:r>
        <w:t>unmarried</w:t>
      </w:r>
      <w:r>
        <w:t xml:space="preserve"> </w:t>
      </w:r>
    </w:p>
    <w:p w:rsidR="00673179" w:rsidP="0025642E" w14:paraId="518504B3" w14:textId="10F53367">
      <w:pPr>
        <w:pStyle w:val="BodyText-IPR"/>
        <w:numPr>
          <w:ilvl w:val="0"/>
          <w:numId w:val="26"/>
        </w:numPr>
        <w:spacing w:after="120"/>
      </w:pPr>
      <w:r>
        <w:t>Age of head of household</w:t>
      </w:r>
    </w:p>
    <w:p w:rsidR="00673179" w:rsidP="0025642E" w14:paraId="20E6F3E1" w14:textId="3F85BDB5">
      <w:pPr>
        <w:pStyle w:val="BodyText-IPR"/>
        <w:numPr>
          <w:ilvl w:val="1"/>
          <w:numId w:val="28"/>
        </w:numPr>
        <w:spacing w:after="120"/>
        <w:ind w:left="1080"/>
      </w:pPr>
      <w:r>
        <w:t>Under 30</w:t>
      </w:r>
    </w:p>
    <w:p w:rsidR="00673179" w:rsidP="0025642E" w14:paraId="1ECD4DF4" w14:textId="3BBA205E">
      <w:pPr>
        <w:pStyle w:val="BodyText-IPR"/>
        <w:numPr>
          <w:ilvl w:val="1"/>
          <w:numId w:val="28"/>
        </w:numPr>
        <w:spacing w:after="120"/>
        <w:ind w:left="1080"/>
      </w:pPr>
      <w:r>
        <w:t>30</w:t>
      </w:r>
      <w:r w:rsidR="00777A37">
        <w:t>–</w:t>
      </w:r>
      <w:r>
        <w:t>49</w:t>
      </w:r>
    </w:p>
    <w:p w:rsidR="00673179" w:rsidP="0025642E" w14:paraId="3291EBE5" w14:textId="6E78857F">
      <w:pPr>
        <w:pStyle w:val="BodyText-IPR"/>
        <w:numPr>
          <w:ilvl w:val="1"/>
          <w:numId w:val="28"/>
        </w:numPr>
        <w:spacing w:after="120"/>
        <w:ind w:left="1080"/>
      </w:pPr>
      <w:r>
        <w:t>50</w:t>
      </w:r>
      <w:r w:rsidR="00777A37">
        <w:t>–</w:t>
      </w:r>
      <w:r>
        <w:t>59</w:t>
      </w:r>
    </w:p>
    <w:p w:rsidR="008B53EB" w:rsidP="0025642E" w14:paraId="4C2C15F5" w14:textId="77777777">
      <w:pPr>
        <w:pStyle w:val="BodyText-IPR"/>
        <w:numPr>
          <w:ilvl w:val="1"/>
          <w:numId w:val="28"/>
        </w:numPr>
        <w:spacing w:after="120"/>
        <w:ind w:left="1080"/>
      </w:pPr>
      <w:r>
        <w:t>60 and older</w:t>
      </w:r>
    </w:p>
    <w:p w:rsidR="00167FD3" w:rsidP="0025642E" w14:paraId="2FC75E5C" w14:textId="329CB912">
      <w:pPr>
        <w:pStyle w:val="BodyText-IPR"/>
        <w:numPr>
          <w:ilvl w:val="0"/>
          <w:numId w:val="26"/>
        </w:numPr>
        <w:spacing w:after="120"/>
      </w:pPr>
      <w:r>
        <w:t>Children in the hou</w:t>
      </w:r>
      <w:r>
        <w:t>s</w:t>
      </w:r>
      <w:r>
        <w:t>ehold</w:t>
      </w:r>
    </w:p>
    <w:p w:rsidR="00167FD3" w:rsidP="0025642E" w14:paraId="78082B8E" w14:textId="20A640B1">
      <w:pPr>
        <w:pStyle w:val="BodyText-IPR"/>
        <w:numPr>
          <w:ilvl w:val="1"/>
          <w:numId w:val="28"/>
        </w:numPr>
        <w:spacing w:after="120"/>
        <w:ind w:left="1080"/>
      </w:pPr>
      <w:r>
        <w:t xml:space="preserve">Household includes </w:t>
      </w:r>
      <w:r w:rsidR="0055587E">
        <w:t xml:space="preserve">one or more members </w:t>
      </w:r>
      <w:r w:rsidR="00656D63">
        <w:t xml:space="preserve">under </w:t>
      </w:r>
      <w:r w:rsidR="00656D63">
        <w:t>18</w:t>
      </w:r>
    </w:p>
    <w:p w:rsidR="0025642E" w:rsidP="0025642E" w14:paraId="22B53B42" w14:textId="2823BC10">
      <w:pPr>
        <w:pStyle w:val="BodyText-IPR"/>
        <w:numPr>
          <w:ilvl w:val="1"/>
          <w:numId w:val="28"/>
        </w:numPr>
        <w:spacing w:after="120"/>
        <w:ind w:left="1080"/>
      </w:pPr>
      <w:r>
        <w:t xml:space="preserve">No household members are </w:t>
      </w:r>
      <w:r w:rsidR="00656D63">
        <w:t xml:space="preserve">under </w:t>
      </w:r>
      <w:r w:rsidR="00656D63">
        <w:t>18</w:t>
      </w:r>
    </w:p>
    <w:p w:rsidR="00B66D5D" w:rsidP="0025642E" w14:paraId="357A62C3" w14:textId="77777777">
      <w:pPr>
        <w:pStyle w:val="BodyText-IPR"/>
        <w:numPr>
          <w:ilvl w:val="0"/>
          <w:numId w:val="26"/>
        </w:numPr>
        <w:spacing w:after="120"/>
      </w:pPr>
      <w:r>
        <w:t>Elderly in the household</w:t>
      </w:r>
    </w:p>
    <w:p w:rsidR="00B66D5D" w:rsidP="0025642E" w14:paraId="3C0CB46E" w14:textId="6AD696E5">
      <w:pPr>
        <w:pStyle w:val="BodyText-IPR"/>
        <w:numPr>
          <w:ilvl w:val="1"/>
          <w:numId w:val="28"/>
        </w:numPr>
        <w:spacing w:after="120"/>
        <w:ind w:left="1080"/>
      </w:pPr>
      <w:r>
        <w:t xml:space="preserve">Household includes </w:t>
      </w:r>
      <w:r w:rsidR="0055587E">
        <w:t xml:space="preserve">one or more </w:t>
      </w:r>
      <w:r>
        <w:t xml:space="preserve">members 60 or </w:t>
      </w:r>
      <w:r>
        <w:t>older</w:t>
      </w:r>
    </w:p>
    <w:p w:rsidR="00167FD3" w:rsidP="0025642E" w14:paraId="58C3794B" w14:textId="4567B35F">
      <w:pPr>
        <w:pStyle w:val="BodyText-IPR"/>
        <w:numPr>
          <w:ilvl w:val="1"/>
          <w:numId w:val="28"/>
        </w:numPr>
        <w:spacing w:after="120"/>
        <w:ind w:left="1080"/>
      </w:pPr>
      <w:r>
        <w:t xml:space="preserve">No household members are 60 or </w:t>
      </w:r>
      <w:r>
        <w:t>older</w:t>
      </w:r>
    </w:p>
    <w:p w:rsidR="00167FD3" w:rsidP="0025642E" w14:paraId="7141577E" w14:textId="060384DD">
      <w:pPr>
        <w:pStyle w:val="BodyText-IPR"/>
        <w:numPr>
          <w:ilvl w:val="0"/>
          <w:numId w:val="26"/>
        </w:numPr>
        <w:spacing w:after="120"/>
      </w:pPr>
      <w:r>
        <w:t xml:space="preserve">Income </w:t>
      </w:r>
      <w:r w:rsidR="00B66D5D">
        <w:t>status</w:t>
      </w:r>
    </w:p>
    <w:p w:rsidR="00167FD3" w:rsidP="0025642E" w14:paraId="5982CB4D" w14:textId="5F691214">
      <w:pPr>
        <w:pStyle w:val="BodyText-IPR"/>
        <w:numPr>
          <w:ilvl w:val="1"/>
          <w:numId w:val="28"/>
        </w:numPr>
        <w:spacing w:after="120"/>
        <w:ind w:left="1080"/>
      </w:pPr>
      <w:r>
        <w:t xml:space="preserve">Household </w:t>
      </w:r>
      <w:r w:rsidR="00B66D5D">
        <w:t xml:space="preserve">has earned income but no unearned </w:t>
      </w:r>
      <w:r w:rsidR="00B66D5D">
        <w:t>income</w:t>
      </w:r>
    </w:p>
    <w:p w:rsidR="00190825" w:rsidP="0025642E" w14:paraId="69D53F7A" w14:textId="5CE77550">
      <w:pPr>
        <w:pStyle w:val="BodyText-IPR"/>
        <w:numPr>
          <w:ilvl w:val="1"/>
          <w:numId w:val="28"/>
        </w:numPr>
        <w:spacing w:after="120"/>
        <w:ind w:left="1080"/>
      </w:pPr>
      <w:r>
        <w:t xml:space="preserve">Household </w:t>
      </w:r>
      <w:r w:rsidR="00B66D5D">
        <w:t xml:space="preserve">has unearned income but no earned </w:t>
      </w:r>
      <w:r w:rsidR="00B66D5D">
        <w:t>income</w:t>
      </w:r>
    </w:p>
    <w:p w:rsidR="00B66D5D" w:rsidP="0025642E" w14:paraId="535EC907" w14:textId="7C361052">
      <w:pPr>
        <w:pStyle w:val="BodyText-IPR"/>
        <w:numPr>
          <w:ilvl w:val="1"/>
          <w:numId w:val="28"/>
        </w:numPr>
        <w:spacing w:after="120"/>
        <w:ind w:left="1080"/>
      </w:pPr>
      <w:r>
        <w:t xml:space="preserve">Household has both earned and unearned </w:t>
      </w:r>
      <w:r>
        <w:t>income</w:t>
      </w:r>
    </w:p>
    <w:p w:rsidR="00AA4D9A" w:rsidP="0025642E" w14:paraId="05EF414A" w14:textId="616442FF">
      <w:pPr>
        <w:pStyle w:val="BodyText-IPR"/>
        <w:numPr>
          <w:ilvl w:val="1"/>
          <w:numId w:val="28"/>
        </w:numPr>
        <w:ind w:left="1080"/>
      </w:pPr>
      <w:r>
        <w:t xml:space="preserve">Household has no </w:t>
      </w:r>
      <w:r>
        <w:t>income</w:t>
      </w:r>
    </w:p>
    <w:p w:rsidR="008B53EB" w:rsidP="007F5FBD" w14:paraId="37528396" w14:textId="77777777">
      <w:pPr>
        <w:pStyle w:val="Heading2-IPR"/>
        <w:numPr>
          <w:ilvl w:val="0"/>
          <w:numId w:val="0"/>
        </w:numPr>
        <w:ind w:left="360" w:hanging="360"/>
        <w:sectPr w:rsidSect="00DC60CB">
          <w:type w:val="continuous"/>
          <w:pgSz w:w="12240" w:h="15840"/>
          <w:pgMar w:top="1440" w:right="1440" w:bottom="864" w:left="1440" w:header="720" w:footer="720" w:gutter="0"/>
          <w:cols w:num="2" w:space="720"/>
          <w:docGrid w:linePitch="360"/>
        </w:sectPr>
      </w:pPr>
    </w:p>
    <w:p w:rsidR="00A52EA0" w:rsidRPr="00193C4A" w:rsidP="00C84275" w14:paraId="57BBD638" w14:textId="209AF01A">
      <w:pPr>
        <w:pStyle w:val="BodyText-IPR"/>
      </w:pPr>
      <w:r>
        <w:t>W</w:t>
      </w:r>
      <w:r w:rsidR="0084099B">
        <w:t>e p</w:t>
      </w:r>
      <w:r>
        <w:t>refer comma-separated values (.csv) or Excel (.xls</w:t>
      </w:r>
      <w:r w:rsidR="00940F64">
        <w:t>x</w:t>
      </w:r>
      <w:r>
        <w:t>)</w:t>
      </w:r>
      <w:r w:rsidR="0084099B">
        <w:t xml:space="preserve"> file formats</w:t>
      </w:r>
      <w:r>
        <w:t>. We can also receive other tabulated data</w:t>
      </w:r>
      <w:r w:rsidR="000600BA">
        <w:t xml:space="preserve"> </w:t>
      </w:r>
      <w:r>
        <w:t>file formats, including SAS</w:t>
      </w:r>
      <w:r w:rsidR="00940F64">
        <w:t>, STATA, and R</w:t>
      </w:r>
      <w:r>
        <w:t xml:space="preserve"> data files. Please </w:t>
      </w:r>
      <w:r w:rsidR="4E6147BB">
        <w:t xml:space="preserve">contact Kevin Baier at </w:t>
      </w:r>
      <w:r w:rsidR="4E6147BB">
        <w:t>Westat</w:t>
      </w:r>
      <w:r w:rsidR="4E6147BB">
        <w:t xml:space="preserve"> to </w:t>
      </w:r>
      <w:r>
        <w:t>discuss alternate formats</w:t>
      </w:r>
      <w:r w:rsidR="62C5DA7C">
        <w:t xml:space="preserve">: </w:t>
      </w:r>
      <w:hyperlink r:id="rId9" w:history="1">
        <w:r w:rsidRPr="001301EB" w:rsidR="62C5DA7C">
          <w:rPr>
            <w:rStyle w:val="Hyperlink"/>
            <w:color w:val="003C79"/>
          </w:rPr>
          <w:t>kevinbaier@westat.com</w:t>
        </w:r>
      </w:hyperlink>
      <w:r w:rsidRPr="0025642E">
        <w:rPr>
          <w:color w:val="00467F"/>
        </w:rPr>
        <w:t>.</w:t>
      </w:r>
    </w:p>
    <w:p w:rsidR="00A52EA0" w:rsidRPr="008A539A" w:rsidP="008A539A" w14:paraId="31908441" w14:textId="1518D9E2">
      <w:pPr>
        <w:pStyle w:val="Heading2-IPR"/>
      </w:pPr>
      <w:r>
        <w:t xml:space="preserve">How </w:t>
      </w:r>
      <w:r w:rsidR="0063738A">
        <w:t>W</w:t>
      </w:r>
      <w:r>
        <w:t xml:space="preserve">ill </w:t>
      </w:r>
      <w:r w:rsidR="00750A7A">
        <w:t>Westat</w:t>
      </w:r>
      <w:r w:rsidR="00750A7A">
        <w:t xml:space="preserve"> </w:t>
      </w:r>
      <w:r w:rsidR="0063738A">
        <w:t>E</w:t>
      </w:r>
      <w:r>
        <w:t xml:space="preserve">nsure </w:t>
      </w:r>
      <w:r w:rsidR="0063738A">
        <w:t>C</w:t>
      </w:r>
      <w:r>
        <w:t xml:space="preserve">onfidentiality and </w:t>
      </w:r>
      <w:r w:rsidR="0063738A">
        <w:t>D</w:t>
      </w:r>
      <w:r w:rsidR="046662B0">
        <w:t xml:space="preserve">ata </w:t>
      </w:r>
      <w:r w:rsidR="0063738A">
        <w:t>S</w:t>
      </w:r>
      <w:r>
        <w:t>ecurity?</w:t>
      </w:r>
    </w:p>
    <w:p w:rsidR="0057308B" w:rsidP="00A52EA0" w14:paraId="7BE9361E" w14:textId="0E814CC3">
      <w:pPr>
        <w:pStyle w:val="BodyText-IPR"/>
      </w:pPr>
      <w:r>
        <w:t>Westat</w:t>
      </w:r>
      <w:r>
        <w:t xml:space="preserve"> will store </w:t>
      </w:r>
      <w:r w:rsidR="003269A6">
        <w:t>all</w:t>
      </w:r>
      <w:r w:rsidR="00A52EA0">
        <w:t xml:space="preserve"> data on a secure server</w:t>
      </w:r>
      <w:r>
        <w:t>,</w:t>
      </w:r>
      <w:r w:rsidR="00A52EA0">
        <w:t xml:space="preserve"> available only to project personnel</w:t>
      </w:r>
      <w:r w:rsidR="7D41C58D">
        <w:t xml:space="preserve"> who have signed confidentiality pledges and have been trained in data security procedures</w:t>
      </w:r>
      <w:r w:rsidR="00A52EA0">
        <w:t xml:space="preserve">. </w:t>
      </w:r>
      <w:r w:rsidR="003269A6">
        <w:t>The</w:t>
      </w:r>
      <w:r w:rsidR="00A52EA0">
        <w:t xml:space="preserve"> server</w:t>
      </w:r>
      <w:r w:rsidR="003269A6">
        <w:t xml:space="preserve"> is</w:t>
      </w:r>
      <w:r w:rsidR="00A52EA0">
        <w:t xml:space="preserve"> compliant with the Federal Information Security </w:t>
      </w:r>
      <w:r w:rsidR="00084DAA">
        <w:t xml:space="preserve">Modernization </w:t>
      </w:r>
      <w:r w:rsidR="00A52EA0">
        <w:t xml:space="preserve">Act </w:t>
      </w:r>
      <w:r w:rsidR="00084DAA">
        <w:t>(</w:t>
      </w:r>
      <w:hyperlink r:id="rId10" w:history="1">
        <w:r w:rsidRPr="001301EB" w:rsidR="00C84275">
          <w:rPr>
            <w:rStyle w:val="Hyperlink"/>
            <w:color w:val="003C79"/>
          </w:rPr>
          <w:t>https://www.congress.gov/bill/113th-congress/senate-bill/2521/text</w:t>
        </w:r>
      </w:hyperlink>
      <w:r w:rsidR="00084DAA">
        <w:t xml:space="preserve">) </w:t>
      </w:r>
      <w:r w:rsidR="00A52EA0">
        <w:t xml:space="preserve">and the National Institute of Standards and Technology 800-171 </w:t>
      </w:r>
      <w:r w:rsidR="00084DAA">
        <w:t>(</w:t>
      </w:r>
      <w:hyperlink r:id="rId11" w:history="1">
        <w:r w:rsidRPr="001301EB" w:rsidR="00C84275">
          <w:rPr>
            <w:rStyle w:val="Hyperlink"/>
            <w:color w:val="003C79"/>
          </w:rPr>
          <w:t>https://csrc.nist.gov/publications/detail/sp/800-171/rev-2/final</w:t>
        </w:r>
      </w:hyperlink>
      <w:r w:rsidR="00084DAA">
        <w:t xml:space="preserve">) </w:t>
      </w:r>
      <w:r w:rsidR="00A52EA0">
        <w:t xml:space="preserve">data security procedures. </w:t>
      </w:r>
    </w:p>
    <w:p w:rsidR="00A52EA0" w:rsidRPr="0057308B" w:rsidP="00A52EA0" w14:paraId="624FEDD7" w14:textId="514C77E9">
      <w:pPr>
        <w:pStyle w:val="BodyText-IPR"/>
        <w:rPr>
          <w:bCs/>
        </w:rPr>
      </w:pPr>
      <w:r w:rsidRPr="006A3D4F">
        <w:rPr>
          <w:bCs/>
        </w:rPr>
        <w:t>Note</w:t>
      </w:r>
      <w:r w:rsidRPr="006A3D4F" w:rsidR="00D107EA">
        <w:rPr>
          <w:bCs/>
        </w:rPr>
        <w:t>:</w:t>
      </w:r>
      <w:r w:rsidRPr="006A3D4F">
        <w:rPr>
          <w:bCs/>
        </w:rPr>
        <w:t xml:space="preserve"> </w:t>
      </w:r>
      <w:r w:rsidRPr="006A3D4F" w:rsidR="00D107EA">
        <w:rPr>
          <w:bCs/>
        </w:rPr>
        <w:t>T</w:t>
      </w:r>
      <w:r w:rsidRPr="006A3D4F" w:rsidR="341A50B8">
        <w:rPr>
          <w:bCs/>
        </w:rPr>
        <w:t>his request does not include any data with personally identifying information</w:t>
      </w:r>
      <w:r w:rsidRPr="006A3D4F" w:rsidR="00FB2562">
        <w:rPr>
          <w:bCs/>
        </w:rPr>
        <w:t xml:space="preserve"> and</w:t>
      </w:r>
      <w:r w:rsidRPr="006A3D4F">
        <w:rPr>
          <w:bCs/>
        </w:rPr>
        <w:t xml:space="preserve"> is not part of an audit or monitoring visit</w:t>
      </w:r>
      <w:r w:rsidRPr="006A3D4F" w:rsidR="00FB2562">
        <w:rPr>
          <w:bCs/>
        </w:rPr>
        <w:t xml:space="preserve">. </w:t>
      </w:r>
      <w:r w:rsidR="0057308B">
        <w:rPr>
          <w:bCs/>
        </w:rPr>
        <w:t xml:space="preserve">However, the final report may present that data at the individual State level. </w:t>
      </w:r>
    </w:p>
    <w:p w:rsidR="00A52EA0" w:rsidRPr="008A539A" w:rsidP="008A539A" w14:paraId="2F643BCE" w14:textId="28EBFF47">
      <w:pPr>
        <w:pStyle w:val="Heading2-IPR"/>
      </w:pPr>
      <w:r w:rsidRPr="008A539A">
        <w:t xml:space="preserve">How </w:t>
      </w:r>
      <w:r w:rsidR="0063738A">
        <w:t>S</w:t>
      </w:r>
      <w:r w:rsidRPr="008A539A">
        <w:t xml:space="preserve">hould </w:t>
      </w:r>
      <w:r w:rsidR="0063738A">
        <w:t>W</w:t>
      </w:r>
      <w:r w:rsidRPr="008A539A">
        <w:t xml:space="preserve">e </w:t>
      </w:r>
      <w:r w:rsidR="0063738A">
        <w:t>S</w:t>
      </w:r>
      <w:r w:rsidRPr="008A539A">
        <w:t xml:space="preserve">ubmit the </w:t>
      </w:r>
      <w:r w:rsidR="00327865">
        <w:t>Data</w:t>
      </w:r>
      <w:r w:rsidRPr="008A539A">
        <w:t>?</w:t>
      </w:r>
    </w:p>
    <w:p w:rsidR="00A52EA0" w:rsidRPr="00897529" w:rsidP="00A52EA0" w14:paraId="33571A7D" w14:textId="66B68AA6">
      <w:pPr>
        <w:pStyle w:val="BodyText-IPR"/>
        <w:rPr>
          <w:color w:val="00467F"/>
        </w:rPr>
      </w:pPr>
      <w:r>
        <w:t xml:space="preserve">Please send all </w:t>
      </w:r>
      <w:r w:rsidR="00327865">
        <w:t xml:space="preserve">data </w:t>
      </w:r>
      <w:r w:rsidR="00084DAA">
        <w:t xml:space="preserve">through </w:t>
      </w:r>
      <w:r w:rsidR="00084DAA">
        <w:t>Westat’s</w:t>
      </w:r>
      <w:r w:rsidR="00084DAA">
        <w:t xml:space="preserve"> secure file transfer protocol (SFTP) at </w:t>
      </w:r>
      <w:hyperlink r:id="rId12" w:history="1">
        <w:r w:rsidRPr="001301EB" w:rsidR="003900E9">
          <w:rPr>
            <w:rStyle w:val="Hyperlink"/>
            <w:color w:val="003C79"/>
          </w:rPr>
          <w:t>https://securetransfer2.westat.com/</w:t>
        </w:r>
      </w:hyperlink>
      <w:r w:rsidR="00084DAA">
        <w:t>.</w:t>
      </w:r>
      <w:r w:rsidR="78A19A2B">
        <w:t xml:space="preserve"> </w:t>
      </w:r>
      <w:r w:rsidR="00084DAA">
        <w:t xml:space="preserve">Contact </w:t>
      </w:r>
      <w:r w:rsidR="57F40CC4">
        <w:t xml:space="preserve">the study’s </w:t>
      </w:r>
      <w:r w:rsidR="003156C2">
        <w:t>Q</w:t>
      </w:r>
      <w:r w:rsidR="57F40CC4">
        <w:t xml:space="preserve">uantitative </w:t>
      </w:r>
      <w:r w:rsidR="003156C2">
        <w:t>A</w:t>
      </w:r>
      <w:r w:rsidR="57F40CC4">
        <w:t xml:space="preserve">nalysis </w:t>
      </w:r>
      <w:r w:rsidR="003156C2">
        <w:t>L</w:t>
      </w:r>
      <w:r w:rsidR="57F40CC4">
        <w:t xml:space="preserve">ead, </w:t>
      </w:r>
      <w:r w:rsidR="00371AC7">
        <w:t>Kevin Baier</w:t>
      </w:r>
      <w:r w:rsidR="00B37A37">
        <w:t>, at</w:t>
      </w:r>
      <w:r w:rsidR="280E5019">
        <w:t xml:space="preserve"> </w:t>
      </w:r>
      <w:hyperlink r:id="rId9">
        <w:r w:rsidRPr="001301EB" w:rsidR="00371AC7">
          <w:rPr>
            <w:rStyle w:val="Hyperlink"/>
            <w:color w:val="003C79"/>
          </w:rPr>
          <w:t>kevinbaier@westat.com</w:t>
        </w:r>
      </w:hyperlink>
      <w:r w:rsidRPr="00897529" w:rsidR="00084DAA">
        <w:t>, to request SFTP credentials.</w:t>
      </w:r>
    </w:p>
    <w:p w:rsidR="00A52EA0" w:rsidRPr="008A539A" w:rsidP="008A539A" w14:paraId="28379FF3" w14:textId="1C66B60F">
      <w:pPr>
        <w:pStyle w:val="Heading2-IPR"/>
      </w:pPr>
      <w:r w:rsidRPr="008A539A">
        <w:t xml:space="preserve">Questions or </w:t>
      </w:r>
      <w:r w:rsidRPr="0025642E" w:rsidR="004E3129">
        <w:t>C</w:t>
      </w:r>
      <w:r w:rsidRPr="0025642E">
        <w:t>oncerns?</w:t>
      </w:r>
    </w:p>
    <w:p w:rsidR="00874783" w:rsidP="00A52EA0" w14:paraId="2DC23815" w14:textId="77777777">
      <w:pPr>
        <w:pStyle w:val="BodyText-IPR"/>
      </w:pPr>
      <w:r w:rsidRPr="00193C4A">
        <w:t xml:space="preserve">If you have any questions or concerns, </w:t>
      </w:r>
      <w:r w:rsidR="00F60270">
        <w:t xml:space="preserve">please contact the FNS Project Officer, Eric Williams, at </w:t>
      </w:r>
      <w:hyperlink r:id="rId13">
        <w:r w:rsidRPr="002107EE" w:rsidR="00F60270">
          <w:rPr>
            <w:rStyle w:val="Hyperlink"/>
          </w:rPr>
          <w:t>eric.williams@usda.gov</w:t>
        </w:r>
      </w:hyperlink>
      <w:r w:rsidR="00F60270">
        <w:t xml:space="preserve"> or </w:t>
      </w:r>
      <w:r w:rsidRPr="00193C4A">
        <w:t xml:space="preserve">contact </w:t>
      </w:r>
      <w:r>
        <w:t xml:space="preserve">the study’s </w:t>
      </w:r>
      <w:r w:rsidR="003156C2">
        <w:t>Q</w:t>
      </w:r>
      <w:r>
        <w:t xml:space="preserve">uantitative </w:t>
      </w:r>
      <w:r w:rsidR="003156C2">
        <w:t>A</w:t>
      </w:r>
      <w:r>
        <w:t xml:space="preserve">nalysis </w:t>
      </w:r>
      <w:r w:rsidR="003156C2">
        <w:t>L</w:t>
      </w:r>
      <w:r>
        <w:t xml:space="preserve">ead, </w:t>
      </w:r>
      <w:r w:rsidR="00FD44B8">
        <w:t xml:space="preserve">Kevin Baier, at </w:t>
      </w:r>
      <w:hyperlink r:id="rId9" w:history="1">
        <w:r w:rsidRPr="001301EB" w:rsidR="00FD44B8">
          <w:rPr>
            <w:rStyle w:val="Hyperlink"/>
            <w:color w:val="003C79"/>
          </w:rPr>
          <w:t>kevinbaier@westat.com</w:t>
        </w:r>
      </w:hyperlink>
      <w:r w:rsidR="00FD44B8">
        <w:t xml:space="preserve"> </w:t>
      </w:r>
      <w:r w:rsidRPr="00193C4A">
        <w:t xml:space="preserve">or </w:t>
      </w:r>
      <w:r w:rsidR="00FD44B8">
        <w:t>301</w:t>
      </w:r>
      <w:r w:rsidR="003156C2">
        <w:t>.</w:t>
      </w:r>
      <w:r w:rsidR="00FD44B8">
        <w:t>279</w:t>
      </w:r>
      <w:r w:rsidR="003156C2">
        <w:t>.</w:t>
      </w:r>
      <w:r w:rsidR="00FD44B8">
        <w:t>4593</w:t>
      </w:r>
      <w:r w:rsidRPr="00193C4A">
        <w:t>.</w:t>
      </w:r>
      <w:r>
        <w:t xml:space="preserve"> </w:t>
      </w:r>
    </w:p>
    <w:p w:rsidR="00874783" w:rsidP="00A52EA0" w14:paraId="672B98F2" w14:textId="77777777">
      <w:pPr>
        <w:pStyle w:val="BodyText-IPR"/>
      </w:pPr>
    </w:p>
    <w:p w:rsidR="00874783" w:rsidP="00A52EA0" w14:paraId="639E46C9" w14:textId="77777777">
      <w:pPr>
        <w:pStyle w:val="BodyText-IPR"/>
      </w:pPr>
    </w:p>
    <w:p w:rsidR="00874783" w:rsidP="00A52EA0" w14:paraId="2847582B" w14:textId="77777777">
      <w:pPr>
        <w:pStyle w:val="BodyText-IPR"/>
      </w:pPr>
    </w:p>
    <w:p w:rsidR="00874783" w:rsidP="00A52EA0" w14:paraId="41953F2B" w14:textId="77777777">
      <w:pPr>
        <w:pStyle w:val="BodyText-IPR"/>
      </w:pPr>
    </w:p>
    <w:p w:rsidR="00874783" w:rsidP="00A52EA0" w14:paraId="7ED440F0" w14:textId="77777777">
      <w:pPr>
        <w:pStyle w:val="BodyText-IPR"/>
      </w:pPr>
    </w:p>
    <w:p w:rsidR="0055587E" w:rsidP="00A52EA0" w14:paraId="2B553430" w14:textId="2FCC3944">
      <w:pPr>
        <w:pStyle w:val="BodyText-IPR"/>
        <w:sectPr w:rsidSect="00FD5999">
          <w:type w:val="continuous"/>
          <w:pgSz w:w="12240" w:h="15840"/>
          <w:pgMar w:top="1440" w:right="1440" w:bottom="1440" w:left="1440" w:header="720" w:footer="720" w:gutter="0"/>
          <w:cols w:space="720"/>
          <w:docGrid w:linePitch="360"/>
        </w:sectPr>
      </w:pPr>
      <w:r w:rsidRPr="00F57C9A">
        <w:rPr>
          <w:b/>
          <w:bCs/>
          <w:noProof/>
        </w:rPr>
        <mc:AlternateContent>
          <mc:Choice Requires="wps">
            <w:drawing>
              <wp:inline distT="0" distB="0" distL="0" distR="0">
                <wp:extent cx="5943600" cy="1635125"/>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35125"/>
                        </a:xfrm>
                        <a:prstGeom prst="rect">
                          <a:avLst/>
                        </a:prstGeom>
                        <a:solidFill>
                          <a:sysClr val="window" lastClr="FFFFFF">
                            <a:lumMod val="95000"/>
                          </a:sysClr>
                        </a:solidFill>
                        <a:ln w="9525">
                          <a:noFill/>
                          <a:miter lim="800000"/>
                          <a:headEnd/>
                          <a:tailEnd/>
                        </a:ln>
                      </wps:spPr>
                      <wps:txbx>
                        <w:txbxContent>
                          <w:p w:rsidR="00874783" w:rsidRPr="000A6728" w:rsidP="00874783" w14:textId="5FC8A477">
                            <w:pPr>
                              <w:rPr>
                                <w:rFonts w:asciiTheme="minorHAnsi" w:hAnsiTheme="minorHAnsi" w:cstheme="minorHAnsi"/>
                              </w:rPr>
                            </w:pPr>
                            <w:r w:rsidRPr="000A6728">
                              <w:rPr>
                                <w:rFonts w:asciiTheme="minorHAnsi" w:hAnsiTheme="minorHAnsi"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inorHAnsi" w:hAnsiTheme="minorHAnsi" w:cstheme="minorHAnsi"/>
                                <w:sz w:val="18"/>
                              </w:rPr>
                              <w:t>0584</w:t>
                            </w:r>
                            <w:r w:rsidRPr="000A6728">
                              <w:rPr>
                                <w:rFonts w:asciiTheme="minorHAnsi" w:hAnsiTheme="minorHAnsi" w:cstheme="minorHAnsi"/>
                                <w:sz w:val="18"/>
                              </w:rPr>
                              <w:t xml:space="preserve">-####. The time required to complete this information collection is estimated to average </w:t>
                            </w:r>
                            <w:r w:rsidR="00496A25">
                              <w:rPr>
                                <w:rFonts w:asciiTheme="minorHAnsi" w:hAnsiTheme="minorHAnsi" w:cstheme="minorHAnsi"/>
                                <w:sz w:val="18"/>
                              </w:rPr>
                              <w:t>0.25</w:t>
                            </w:r>
                            <w:r w:rsidRPr="000A6728">
                              <w:rPr>
                                <w:rFonts w:asciiTheme="minorHAnsi" w:hAnsiTheme="minorHAnsi" w:cstheme="minorHAnsi"/>
                                <w:sz w:val="18"/>
                              </w:rPr>
                              <w:t xml:space="preserve"> hours (</w:t>
                            </w:r>
                            <w:r w:rsidR="00496A25">
                              <w:rPr>
                                <w:rFonts w:asciiTheme="minorHAnsi" w:hAnsiTheme="minorHAnsi" w:cstheme="minorHAnsi"/>
                                <w:sz w:val="18"/>
                              </w:rPr>
                              <w:t>15</w:t>
                            </w:r>
                            <w:r w:rsidRPr="000A6728">
                              <w:rPr>
                                <w:rFonts w:asciiTheme="minorHAnsi" w:hAnsiTheme="minorHAnsi"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Theme="minorHAnsi" w:hAnsiTheme="minorHAnsi" w:cstheme="minorHAnsi"/>
                                <w:sz w:val="18"/>
                              </w:rPr>
                              <w:t>0584</w:t>
                            </w:r>
                            <w:r w:rsidRPr="000A6728">
                              <w:rPr>
                                <w:rFonts w:asciiTheme="minorHAnsi" w:hAnsiTheme="minorHAnsi"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28.75pt;mso-left-percent:-10001;mso-position-horizontal-relative:char;mso-position-vertical-relative:line;mso-top-percent:-10001;mso-wrap-style:square;visibility:visible;v-text-anchor:top" fillcolor="#f2f2f2" stroked="f">
                <v:textbox style="mso-fit-shape-to-text:t">
                  <w:txbxContent>
                    <w:p w:rsidR="00874783" w:rsidRPr="000A6728" w:rsidP="00874783" w14:paraId="53A02026" w14:textId="5FC8A477">
                      <w:pPr>
                        <w:rPr>
                          <w:rFonts w:asciiTheme="minorHAnsi" w:hAnsiTheme="minorHAnsi" w:cstheme="minorHAnsi"/>
                        </w:rPr>
                      </w:pPr>
                      <w:r w:rsidRPr="000A6728">
                        <w:rPr>
                          <w:rFonts w:asciiTheme="minorHAnsi" w:hAnsiTheme="minorHAnsi"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inorHAnsi" w:hAnsiTheme="minorHAnsi" w:cstheme="minorHAnsi"/>
                          <w:sz w:val="18"/>
                        </w:rPr>
                        <w:t>0584</w:t>
                      </w:r>
                      <w:r w:rsidRPr="000A6728">
                        <w:rPr>
                          <w:rFonts w:asciiTheme="minorHAnsi" w:hAnsiTheme="minorHAnsi" w:cstheme="minorHAnsi"/>
                          <w:sz w:val="18"/>
                        </w:rPr>
                        <w:t xml:space="preserve">-####. The time required to complete this information collection is estimated to average </w:t>
                      </w:r>
                      <w:r w:rsidR="00496A25">
                        <w:rPr>
                          <w:rFonts w:asciiTheme="minorHAnsi" w:hAnsiTheme="minorHAnsi" w:cstheme="minorHAnsi"/>
                          <w:sz w:val="18"/>
                        </w:rPr>
                        <w:t>0.25</w:t>
                      </w:r>
                      <w:r w:rsidRPr="000A6728">
                        <w:rPr>
                          <w:rFonts w:asciiTheme="minorHAnsi" w:hAnsiTheme="minorHAnsi" w:cstheme="minorHAnsi"/>
                          <w:sz w:val="18"/>
                        </w:rPr>
                        <w:t xml:space="preserve"> hours (</w:t>
                      </w:r>
                      <w:r w:rsidR="00496A25">
                        <w:rPr>
                          <w:rFonts w:asciiTheme="minorHAnsi" w:hAnsiTheme="minorHAnsi" w:cstheme="minorHAnsi"/>
                          <w:sz w:val="18"/>
                        </w:rPr>
                        <w:t>15</w:t>
                      </w:r>
                      <w:r w:rsidRPr="000A6728">
                        <w:rPr>
                          <w:rFonts w:asciiTheme="minorHAnsi" w:hAnsiTheme="minorHAnsi"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Theme="minorHAnsi" w:hAnsiTheme="minorHAnsi" w:cstheme="minorHAnsi"/>
                          <w:sz w:val="18"/>
                        </w:rPr>
                        <w:t>0584</w:t>
                      </w:r>
                      <w:r w:rsidRPr="000A6728">
                        <w:rPr>
                          <w:rFonts w:asciiTheme="minorHAnsi" w:hAnsiTheme="minorHAnsi"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F30CA4" w:rsidRPr="00AD50A1" w:rsidP="00F30CA4" w14:paraId="17CD6C9E" w14:textId="3D5995C6">
      <w:pPr>
        <w:pStyle w:val="Heading1-IPR"/>
        <w:rPr>
          <w:szCs w:val="22"/>
        </w:rPr>
      </w:pPr>
      <w:r>
        <w:t xml:space="preserve">Appendix A. </w:t>
      </w:r>
      <w:r>
        <w:t>Data Transmittal Worksheet</w:t>
      </w:r>
    </w:p>
    <w:p w:rsidR="00F30CA4" w:rsidRPr="000059C8" w:rsidP="00F30CA4" w14:paraId="4E42E5A9" w14:textId="03F1EE48">
      <w:pPr>
        <w:pStyle w:val="BodyText-IPR"/>
      </w:pPr>
      <w:r>
        <w:t xml:space="preserve">Please </w:t>
      </w:r>
      <w:r w:rsidR="00084DAA">
        <w:t xml:space="preserve">complete and include this worksheet with the complete </w:t>
      </w:r>
      <w:r>
        <w:t>d</w:t>
      </w:r>
      <w:r>
        <w:t xml:space="preserve">ata </w:t>
      </w:r>
      <w:r w:rsidR="00E03363">
        <w:t>files</w:t>
      </w:r>
      <w:r w:rsidR="00854629">
        <w:t xml:space="preserve">. Please send the worksheet and data files </w:t>
      </w:r>
      <w:r>
        <w:t xml:space="preserve">to </w:t>
      </w:r>
      <w:r w:rsidR="00E173E2">
        <w:t>Westat</w:t>
      </w:r>
      <w:r w:rsidR="00750A7A">
        <w:t xml:space="preserve"> </w:t>
      </w:r>
      <w:r>
        <w:t xml:space="preserve">by </w:t>
      </w:r>
      <w:r w:rsidR="00DE459E">
        <w:t>[</w:t>
      </w:r>
      <w:r w:rsidRPr="00FD5999" w:rsidR="00027FAF">
        <w:rPr>
          <w:color w:val="003C79"/>
        </w:rPr>
        <w:t>date</w:t>
      </w:r>
      <w:r w:rsidR="00DE459E">
        <w:t>]</w:t>
      </w:r>
      <w:r>
        <w:t>.</w:t>
      </w:r>
    </w:p>
    <w:p w:rsidR="00F30CA4" w:rsidRPr="00B6709A" w:rsidP="00F30CA4" w14:paraId="777175C2" w14:textId="77777777">
      <w:pPr>
        <w:pStyle w:val="NumbersRed-IPR"/>
        <w:numPr>
          <w:ilvl w:val="0"/>
          <w:numId w:val="21"/>
        </w:numPr>
        <w:spacing w:after="240"/>
      </w:pPr>
      <w:r w:rsidRPr="00B6709A">
        <w:rPr>
          <w:noProof/>
        </w:rPr>
        <mc:AlternateContent>
          <mc:Choice Requires="wps">
            <w:drawing>
              <wp:anchor distT="0" distB="0" distL="114300" distR="114300" simplePos="0" relativeHeight="251664384" behindDoc="0" locked="0" layoutInCell="1" allowOverlap="1">
                <wp:simplePos x="0" y="0"/>
                <wp:positionH relativeFrom="column">
                  <wp:posOffset>1234440</wp:posOffset>
                </wp:positionH>
                <wp:positionV relativeFrom="paragraph">
                  <wp:posOffset>149860</wp:posOffset>
                </wp:positionV>
                <wp:extent cx="3566160" cy="1016"/>
                <wp:effectExtent l="0" t="0" r="15240" b="37465"/>
                <wp:wrapNone/>
                <wp:docPr id="332" name="Straight Connector 332"/>
                <wp:cNvGraphicFramePr/>
                <a:graphic xmlns:a="http://schemas.openxmlformats.org/drawingml/2006/main">
                  <a:graphicData uri="http://schemas.microsoft.com/office/word/2010/wordprocessingShape">
                    <wps:wsp xmlns:wps="http://schemas.microsoft.com/office/word/2010/wordprocessingShape">
                      <wps:cNvCnPr/>
                      <wps:spPr>
                        <a:xfrm flipV="1">
                          <a:off x="0" y="0"/>
                          <a:ext cx="3566160" cy="10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2" o:spid="_x0000_s1027" style="flip:y;mso-height-percent:0;mso-height-relative:margin;mso-width-percent:0;mso-width-relative:margin;mso-wrap-distance-bottom:0;mso-wrap-distance-left:9pt;mso-wrap-distance-right:9pt;mso-wrap-distance-top:0;mso-wrap-style:square;position:absolute;visibility:visible;z-index:251665408" from="97.2pt,11.8pt" to="378pt,11.9pt" strokecolor="black" strokeweight="0.5pt"/>
            </w:pict>
          </mc:Fallback>
        </mc:AlternateContent>
      </w:r>
      <w:r w:rsidRPr="00B6709A">
        <w:t>State</w:t>
      </w:r>
      <w:r>
        <w:t xml:space="preserve"> agency</w:t>
      </w:r>
      <w:r w:rsidRPr="00B6709A">
        <w:t>:</w:t>
      </w:r>
    </w:p>
    <w:p w:rsidR="00F30CA4" w:rsidP="00F30CA4" w14:paraId="56BF8CDC" w14:textId="42B4D16B">
      <w:pPr>
        <w:pStyle w:val="NumbersRed-IPR"/>
        <w:numPr>
          <w:ilvl w:val="0"/>
          <w:numId w:val="21"/>
        </w:numPr>
      </w:pPr>
      <w:r>
        <w:t>Contact information</w:t>
      </w:r>
      <w:r>
        <w:t xml:space="preserve"> of the person able to answer </w:t>
      </w:r>
      <w:r w:rsidR="6820EB7D">
        <w:t xml:space="preserve">any </w:t>
      </w:r>
      <w:r>
        <w:t>questions regarding the data submission:</w:t>
      </w:r>
    </w:p>
    <w:p w:rsidR="00F30CA4" w:rsidRPr="008B53EB" w:rsidP="00F30CA4" w14:paraId="0D8BB7A8" w14:textId="23AFFAF4">
      <w:pPr>
        <w:pStyle w:val="NumbersRed-IPR"/>
        <w:numPr>
          <w:ilvl w:val="0"/>
          <w:numId w:val="0"/>
        </w:numPr>
        <w:ind w:left="720"/>
        <w:rPr>
          <w:color w:val="auto"/>
        </w:rPr>
      </w:pPr>
      <w:r w:rsidRPr="008B53EB">
        <w:rPr>
          <w:noProof/>
          <w:color w:val="auto"/>
        </w:rPr>
        <mc:AlternateContent>
          <mc:Choice Requires="wps">
            <w:drawing>
              <wp:anchor distT="0" distB="0" distL="114300" distR="114300" simplePos="0" relativeHeight="251666432" behindDoc="0" locked="0" layoutInCell="1" allowOverlap="1">
                <wp:simplePos x="0" y="0"/>
                <wp:positionH relativeFrom="column">
                  <wp:posOffset>847725</wp:posOffset>
                </wp:positionH>
                <wp:positionV relativeFrom="paragraph">
                  <wp:posOffset>158750</wp:posOffset>
                </wp:positionV>
                <wp:extent cx="3949446" cy="0"/>
                <wp:effectExtent l="0" t="0" r="13335" b="25400"/>
                <wp:wrapNone/>
                <wp:docPr id="333" name="Straight Connector 333"/>
                <wp:cNvGraphicFramePr/>
                <a:graphic xmlns:a="http://schemas.openxmlformats.org/drawingml/2006/main">
                  <a:graphicData uri="http://schemas.microsoft.com/office/word/2010/wordprocessingShape">
                    <wps:wsp xmlns:wps="http://schemas.microsoft.com/office/word/2010/wordprocessingShape">
                      <wps:cNvCnPr/>
                      <wps:spPr>
                        <a:xfrm>
                          <a:off x="0" y="0"/>
                          <a:ext cx="39494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3" o:spid="_x0000_s1028" style="mso-height-percent:0;mso-height-relative:margin;mso-width-percent:0;mso-width-relative:margin;mso-wrap-distance-bottom:0;mso-wrap-distance-left:9pt;mso-wrap-distance-right:9pt;mso-wrap-distance-top:0;mso-wrap-style:square;position:absolute;visibility:visible;z-index:251667456" from="66.75pt,12.5pt" to="377.75pt,12.5pt" strokecolor="black" strokeweight="0.5pt"/>
            </w:pict>
          </mc:Fallback>
        </mc:AlternateContent>
      </w:r>
      <w:r w:rsidRPr="008B53EB">
        <w:rPr>
          <w:color w:val="auto"/>
        </w:rPr>
        <w:t>Name:</w:t>
      </w:r>
    </w:p>
    <w:p w:rsidR="00F30CA4" w:rsidRPr="008B53EB" w:rsidP="00F30CA4" w14:paraId="44115271" w14:textId="313B294D">
      <w:pPr>
        <w:pStyle w:val="NumbersRed-IPR"/>
        <w:numPr>
          <w:ilvl w:val="0"/>
          <w:numId w:val="0"/>
        </w:numPr>
        <w:ind w:left="720"/>
        <w:rPr>
          <w:color w:val="auto"/>
        </w:rPr>
      </w:pPr>
      <w:r w:rsidRPr="008B53EB">
        <w:rPr>
          <w:noProof/>
          <w:color w:val="auto"/>
        </w:rPr>
        <mc:AlternateContent>
          <mc:Choice Requires="wps">
            <w:drawing>
              <wp:anchor distT="0" distB="0" distL="114300" distR="114300" simplePos="0" relativeHeight="251658240" behindDoc="0" locked="0" layoutInCell="1" allowOverlap="1">
                <wp:simplePos x="0" y="0"/>
                <wp:positionH relativeFrom="column">
                  <wp:posOffset>767715</wp:posOffset>
                </wp:positionH>
                <wp:positionV relativeFrom="paragraph">
                  <wp:posOffset>142028</wp:posOffset>
                </wp:positionV>
                <wp:extent cx="4028820" cy="0"/>
                <wp:effectExtent l="0" t="0" r="35560" b="25400"/>
                <wp:wrapNone/>
                <wp:docPr id="334" name="Straight Connector 334"/>
                <wp:cNvGraphicFramePr/>
                <a:graphic xmlns:a="http://schemas.openxmlformats.org/drawingml/2006/main">
                  <a:graphicData uri="http://schemas.microsoft.com/office/word/2010/wordprocessingShape">
                    <wps:wsp xmlns:wps="http://schemas.microsoft.com/office/word/2010/wordprocessingShape">
                      <wps:cNvCnPr/>
                      <wps:spPr>
                        <a:xfrm>
                          <a:off x="0" y="0"/>
                          <a:ext cx="4028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4" o:spid="_x0000_s1029" style="mso-height-percent:0;mso-height-relative:margin;mso-width-percent:0;mso-width-relative:margin;mso-wrap-distance-bottom:0;mso-wrap-distance-left:9pt;mso-wrap-distance-right:9pt;mso-wrap-distance-top:0;mso-wrap-style:square;position:absolute;visibility:visible;z-index:251659264" from="60.45pt,11.2pt" to="377.7pt,11.2pt" strokecolor="black" strokeweight="0.5pt"/>
            </w:pict>
          </mc:Fallback>
        </mc:AlternateContent>
      </w:r>
      <w:r w:rsidRPr="008B53EB">
        <w:rPr>
          <w:color w:val="auto"/>
        </w:rPr>
        <w:t>Title:</w:t>
      </w:r>
    </w:p>
    <w:p w:rsidR="00F30CA4" w:rsidRPr="008B53EB" w:rsidP="00F30CA4" w14:paraId="67948B8B" w14:textId="77777777">
      <w:pPr>
        <w:pStyle w:val="NumbersRed-IPR"/>
        <w:numPr>
          <w:ilvl w:val="0"/>
          <w:numId w:val="0"/>
        </w:numPr>
        <w:tabs>
          <w:tab w:val="left" w:pos="4827"/>
          <w:tab w:val="center" w:pos="5040"/>
        </w:tabs>
        <w:ind w:left="720"/>
        <w:rPr>
          <w:noProof/>
          <w:color w:val="auto"/>
        </w:rPr>
      </w:pPr>
      <w:r w:rsidRPr="008B53EB">
        <w:rPr>
          <w:noProof/>
          <w:color w:val="auto"/>
        </w:rPr>
        <mc:AlternateContent>
          <mc:Choice Requires="wps">
            <w:drawing>
              <wp:anchor distT="0" distB="0" distL="114300" distR="114300" simplePos="0" relativeHeight="251662336" behindDoc="0" locked="0" layoutInCell="1" allowOverlap="1">
                <wp:simplePos x="0" y="0"/>
                <wp:positionH relativeFrom="margin">
                  <wp:posOffset>1115907</wp:posOffset>
                </wp:positionH>
                <wp:positionV relativeFrom="paragraph">
                  <wp:posOffset>140335</wp:posOffset>
                </wp:positionV>
                <wp:extent cx="3665474" cy="0"/>
                <wp:effectExtent l="0" t="0" r="17780" b="25400"/>
                <wp:wrapNone/>
                <wp:docPr id="371" name="Straight Connector 371"/>
                <wp:cNvGraphicFramePr/>
                <a:graphic xmlns:a="http://schemas.openxmlformats.org/drawingml/2006/main">
                  <a:graphicData uri="http://schemas.microsoft.com/office/word/2010/wordprocessingShape">
                    <wps:wsp xmlns:wps="http://schemas.microsoft.com/office/word/2010/wordprocessingShape">
                      <wps:cNvCnPr/>
                      <wps:spPr>
                        <a:xfrm>
                          <a:off x="0" y="0"/>
                          <a:ext cx="36654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1" o:spid="_x0000_s1030" style="mso-height-percent:0;mso-height-relative:margin;mso-position-horizontal-relative:margin;mso-width-percent:0;mso-width-relative:margin;mso-wrap-distance-bottom:0;mso-wrap-distance-left:9pt;mso-wrap-distance-right:9pt;mso-wrap-distance-top:0;mso-wrap-style:square;position:absolute;visibility:visible;z-index:251663360" from="87.85pt,11.05pt" to="376.45pt,11.05pt" strokecolor="black" strokeweight="0.5pt">
                <w10:wrap anchorx="margin"/>
              </v:line>
            </w:pict>
          </mc:Fallback>
        </mc:AlternateContent>
      </w:r>
      <w:r w:rsidRPr="008B53EB">
        <w:rPr>
          <w:color w:val="auto"/>
        </w:rPr>
        <w:t>Telephone:</w:t>
      </w:r>
    </w:p>
    <w:p w:rsidR="00F30CA4" w:rsidRPr="008B53EB" w:rsidP="00F30CA4" w14:paraId="48BA532C" w14:textId="6D911235">
      <w:pPr>
        <w:pStyle w:val="NumbersRed-IPR"/>
        <w:numPr>
          <w:ilvl w:val="0"/>
          <w:numId w:val="0"/>
        </w:numPr>
        <w:tabs>
          <w:tab w:val="left" w:pos="4500"/>
        </w:tabs>
        <w:spacing w:after="240"/>
        <w:ind w:left="720"/>
        <w:rPr>
          <w:color w:val="auto"/>
        </w:rPr>
      </w:pPr>
      <w:r w:rsidRPr="008B53EB">
        <w:rPr>
          <w:noProof/>
          <w:color w:val="auto"/>
        </w:rPr>
        <mc:AlternateContent>
          <mc:Choice Requires="wps">
            <w:drawing>
              <wp:anchor distT="0" distB="0" distL="114300" distR="114300" simplePos="0" relativeHeight="251660288" behindDoc="0" locked="0" layoutInCell="1" allowOverlap="1">
                <wp:simplePos x="0" y="0"/>
                <wp:positionH relativeFrom="column">
                  <wp:posOffset>845185</wp:posOffset>
                </wp:positionH>
                <wp:positionV relativeFrom="paragraph">
                  <wp:posOffset>140970</wp:posOffset>
                </wp:positionV>
                <wp:extent cx="3960114" cy="0"/>
                <wp:effectExtent l="0" t="0" r="21590" b="19050"/>
                <wp:wrapNone/>
                <wp:docPr id="337" name="Straight Connector 337"/>
                <wp:cNvGraphicFramePr/>
                <a:graphic xmlns:a="http://schemas.openxmlformats.org/drawingml/2006/main">
                  <a:graphicData uri="http://schemas.microsoft.com/office/word/2010/wordprocessingShape">
                    <wps:wsp xmlns:wps="http://schemas.microsoft.com/office/word/2010/wordprocessingShape">
                      <wps:cNvCnPr/>
                      <wps:spPr>
                        <a:xfrm>
                          <a:off x="0" y="0"/>
                          <a:ext cx="39601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7" o:spid="_x0000_s1031" style="mso-height-percent:0;mso-height-relative:margin;mso-width-percent:0;mso-width-relative:margin;mso-wrap-distance-bottom:0;mso-wrap-distance-left:9pt;mso-wrap-distance-right:9pt;mso-wrap-distance-top:0;mso-wrap-style:square;position:absolute;visibility:visible;z-index:251661312" from="66.55pt,11.1pt" to="378.35pt,11.1pt" strokecolor="black" strokeweight="0.5pt"/>
            </w:pict>
          </mc:Fallback>
        </mc:AlternateContent>
      </w:r>
      <w:r w:rsidRPr="008B53EB">
        <w:rPr>
          <w:noProof/>
          <w:color w:val="auto"/>
        </w:rPr>
        <w:t>Email:</w:t>
      </w:r>
    </w:p>
    <w:p w:rsidR="00F30CA4" w:rsidRPr="00041861" w:rsidP="00E173E2" w14:paraId="6D8B862E" w14:textId="4C59BBF4">
      <w:pPr>
        <w:pStyle w:val="NumbersRed-IPR"/>
        <w:numPr>
          <w:ilvl w:val="0"/>
          <w:numId w:val="21"/>
        </w:numPr>
        <w:rPr>
          <w:color w:val="auto"/>
        </w:rPr>
      </w:pPr>
      <w:r w:rsidRPr="00A7181A">
        <w:rPr>
          <w:noProof/>
        </w:rPr>
        <mc:AlternateContent>
          <mc:Choice Requires="wps">
            <w:drawing>
              <wp:anchor distT="0" distB="0" distL="114300" distR="114300" simplePos="0" relativeHeight="251668480" behindDoc="0" locked="0" layoutInCell="1" allowOverlap="1">
                <wp:simplePos x="0" y="0"/>
                <wp:positionH relativeFrom="column">
                  <wp:posOffset>1590676</wp:posOffset>
                </wp:positionH>
                <wp:positionV relativeFrom="paragraph">
                  <wp:posOffset>145415</wp:posOffset>
                </wp:positionV>
                <wp:extent cx="3215640" cy="0"/>
                <wp:effectExtent l="0" t="0" r="22860" b="19050"/>
                <wp:wrapNone/>
                <wp:docPr id="338" name="Straight Connector 338"/>
                <wp:cNvGraphicFramePr/>
                <a:graphic xmlns:a="http://schemas.openxmlformats.org/drawingml/2006/main">
                  <a:graphicData uri="http://schemas.microsoft.com/office/word/2010/wordprocessingShape">
                    <wps:wsp xmlns:wps="http://schemas.microsoft.com/office/word/2010/wordprocessingShape">
                      <wps:cNvCnPr/>
                      <wps:spPr>
                        <a:xfrm>
                          <a:off x="0" y="0"/>
                          <a:ext cx="32156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8" o:spid="_x0000_s1032" style="mso-height-percent:0;mso-height-relative:margin;mso-width-percent:0;mso-width-relative:margin;mso-wrap-distance-bottom:0;mso-wrap-distance-left:9pt;mso-wrap-distance-right:9pt;mso-wrap-distance-top:0;mso-wrap-style:square;position:absolute;visibility:visible;z-index:251669504" from="125.25pt,11.45pt" to="378.45pt,11.45pt" strokecolor="black" strokeweight="0.5pt"/>
            </w:pict>
          </mc:Fallback>
        </mc:AlternateContent>
      </w:r>
      <w:r w:rsidR="00D112A3">
        <w:t xml:space="preserve">Date range </w:t>
      </w:r>
      <w:r w:rsidR="00DE459E">
        <w:t xml:space="preserve">of </w:t>
      </w:r>
      <w:r w:rsidRPr="00041861" w:rsidR="00DE459E">
        <w:rPr>
          <w:color w:val="auto"/>
        </w:rPr>
        <w:t>data</w:t>
      </w:r>
      <w:r w:rsidRPr="00041861">
        <w:rPr>
          <w:color w:val="auto"/>
        </w:rPr>
        <w:t xml:space="preserve">: </w:t>
      </w:r>
      <w:r w:rsidRPr="00041861" w:rsidR="009E54A4">
        <w:rPr>
          <w:color w:val="auto"/>
        </w:rPr>
        <w:t>[</w:t>
      </w:r>
      <w:r w:rsidRPr="00041861" w:rsidR="00547DC9">
        <w:rPr>
          <w:color w:val="auto"/>
        </w:rPr>
        <w:t>Month Day, Year</w:t>
      </w:r>
      <w:r w:rsidRPr="00041861" w:rsidR="009E54A4">
        <w:rPr>
          <w:color w:val="auto"/>
        </w:rPr>
        <w:t>]</w:t>
      </w:r>
      <w:r w:rsidRPr="00041861" w:rsidR="008E1E07">
        <w:rPr>
          <w:color w:val="auto"/>
        </w:rPr>
        <w:t>–</w:t>
      </w:r>
      <w:r w:rsidRPr="00041861" w:rsidR="009E54A4">
        <w:rPr>
          <w:color w:val="auto"/>
        </w:rPr>
        <w:t>[</w:t>
      </w:r>
      <w:r w:rsidRPr="00041861" w:rsidR="00547DC9">
        <w:rPr>
          <w:color w:val="auto"/>
        </w:rPr>
        <w:t>Month Day, Year</w:t>
      </w:r>
      <w:r w:rsidRPr="00041861" w:rsidR="009E54A4">
        <w:rPr>
          <w:color w:val="auto"/>
        </w:rPr>
        <w:t>]</w:t>
      </w:r>
    </w:p>
    <w:p w:rsidR="00F30CA4" w:rsidRPr="000059C8" w:rsidP="00F30CA4" w14:paraId="1E77D95E" w14:textId="45AC2D76">
      <w:pPr>
        <w:pStyle w:val="NumbersRed-IPR"/>
        <w:numPr>
          <w:ilvl w:val="0"/>
          <w:numId w:val="21"/>
        </w:numPr>
      </w:pPr>
      <w:r>
        <w:t>Please include any o</w:t>
      </w:r>
      <w:r w:rsidRPr="000059C8">
        <w:t xml:space="preserve">ther </w:t>
      </w:r>
      <w:r>
        <w:t xml:space="preserve">necessary file specifications or </w:t>
      </w:r>
      <w:r w:rsidRPr="000059C8">
        <w:t>information</w:t>
      </w:r>
      <w:r>
        <w:t xml:space="preserve"> here:</w:t>
      </w:r>
    </w:p>
    <w:p w:rsidR="00F30CA4" w:rsidP="00F30CA4" w14:paraId="76DAB8EC" w14:textId="77777777">
      <w:pPr>
        <w:pStyle w:val="NumbersRed-IPR"/>
        <w:numPr>
          <w:ilvl w:val="0"/>
          <w:numId w:val="0"/>
        </w:numPr>
        <w:ind w:left="720"/>
        <w:rPr>
          <w:rFonts w:ascii="Arial" w:hAnsi="Arial" w:cs="Arial"/>
        </w:rPr>
      </w:pPr>
      <w:r w:rsidRPr="00040AB6">
        <w:rPr>
          <w:noProof/>
        </w:rPr>
        <mc:AlternateContent>
          <mc:Choice Requires="wps">
            <w:drawing>
              <wp:inline distT="0" distB="0" distL="0" distR="0">
                <wp:extent cx="5486400" cy="0"/>
                <wp:effectExtent l="0" t="0" r="19050" b="19050"/>
                <wp:docPr id="346" name="Straight Connector 346"/>
                <wp:cNvGraphicFramePr/>
                <a:graphic xmlns:a="http://schemas.openxmlformats.org/drawingml/2006/main">
                  <a:graphicData uri="http://schemas.microsoft.com/office/word/2010/wordprocessingShape">
                    <wps:wsp xmlns:wps="http://schemas.microsoft.com/office/word/2010/wordprocessingShape">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46" o:spid="_x0000_i1033" style="mso-left-percent:-10001;mso-position-horizontal-relative:char;mso-position-vertical-relative:line;mso-top-percent:-10001;mso-wrap-style:square;visibility:visible" from="0,0" to="6in,0" strokecolor="black" strokeweight="0.5pt">
                <w10:wrap type="none"/>
                <w10:anchorlock/>
              </v:line>
            </w:pict>
          </mc:Fallback>
        </mc:AlternateContent>
      </w:r>
    </w:p>
    <w:p w:rsidR="00F30CA4" w:rsidP="00F30CA4" w14:paraId="3FF52467" w14:textId="77777777">
      <w:pPr>
        <w:pStyle w:val="NumbersRed-IPR"/>
        <w:numPr>
          <w:ilvl w:val="0"/>
          <w:numId w:val="0"/>
        </w:numPr>
        <w:ind w:left="720"/>
        <w:rPr>
          <w:rFonts w:ascii="Arial" w:hAnsi="Arial" w:cs="Arial"/>
        </w:rPr>
      </w:pPr>
      <w:r w:rsidRPr="00040AB6">
        <w:rPr>
          <w:noProof/>
        </w:rPr>
        <mc:AlternateContent>
          <mc:Choice Requires="wps">
            <w:drawing>
              <wp:inline distT="0" distB="0" distL="0" distR="0">
                <wp:extent cx="5486400" cy="0"/>
                <wp:effectExtent l="0" t="0" r="19050" b="19050"/>
                <wp:docPr id="347" name="Straight Connector 347"/>
                <wp:cNvGraphicFramePr/>
                <a:graphic xmlns:a="http://schemas.openxmlformats.org/drawingml/2006/main">
                  <a:graphicData uri="http://schemas.microsoft.com/office/word/2010/wordprocessingShape">
                    <wps:wsp xmlns:wps="http://schemas.microsoft.com/office/word/2010/wordprocessingShape">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47" o:spid="_x0000_i1034" style="mso-left-percent:-10001;mso-position-horizontal-relative:char;mso-position-vertical-relative:line;mso-top-percent:-10001;mso-wrap-style:square;visibility:visible" from="0,0" to="6in,0" strokecolor="black" strokeweight="0.5pt">
                <w10:wrap type="none"/>
                <w10:anchorlock/>
              </v:line>
            </w:pict>
          </mc:Fallback>
        </mc:AlternateContent>
      </w:r>
    </w:p>
    <w:p w:rsidR="00F30CA4" w:rsidRPr="00CE56B4" w:rsidP="00CE56B4" w14:paraId="37E42BC5" w14:textId="1BB32B4A">
      <w:pPr>
        <w:pStyle w:val="NumbersRed-IPR"/>
        <w:numPr>
          <w:ilvl w:val="0"/>
          <w:numId w:val="0"/>
        </w:numPr>
        <w:spacing w:after="240"/>
        <w:ind w:left="720"/>
        <w:rPr>
          <w:rFonts w:ascii="Arial" w:hAnsi="Arial" w:cs="Arial"/>
        </w:rPr>
      </w:pPr>
      <w:r w:rsidRPr="00040AB6">
        <w:rPr>
          <w:noProof/>
        </w:rPr>
        <mc:AlternateContent>
          <mc:Choice Requires="wps">
            <w:drawing>
              <wp:inline distT="0" distB="0" distL="0" distR="0">
                <wp:extent cx="5486400" cy="0"/>
                <wp:effectExtent l="0" t="0" r="19050" b="19050"/>
                <wp:docPr id="348" name="Straight Connector 348"/>
                <wp:cNvGraphicFramePr/>
                <a:graphic xmlns:a="http://schemas.openxmlformats.org/drawingml/2006/main">
                  <a:graphicData uri="http://schemas.microsoft.com/office/word/2010/wordprocessingShape">
                    <wps:wsp xmlns:wps="http://schemas.microsoft.com/office/word/2010/wordprocessingShape">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48" o:spid="_x0000_i1035" style="mso-left-percent:-10001;mso-position-horizontal-relative:char;mso-position-vertical-relative:line;mso-top-percent:-10001;mso-wrap-style:square;visibility:visible" from="0,0" to="6in,0" strokecolor="black" strokeweight="0.5pt">
                <w10:wrap type="none"/>
                <w10:anchorlock/>
              </v:line>
            </w:pict>
          </mc:Fallback>
        </mc:AlternateContent>
      </w:r>
    </w:p>
    <w:p w:rsidR="00F30CA4" w:rsidRPr="00223911" w:rsidP="00F30CA4" w14:paraId="476FE3BB" w14:textId="35C1214B">
      <w:pPr>
        <w:pStyle w:val="BodyText-IPR"/>
      </w:pPr>
      <w:r>
        <w:t xml:space="preserve">Please send all </w:t>
      </w:r>
      <w:r w:rsidR="00327865">
        <w:t xml:space="preserve">data </w:t>
      </w:r>
      <w:r>
        <w:t xml:space="preserve">through </w:t>
      </w:r>
      <w:r>
        <w:t>Westat’s</w:t>
      </w:r>
      <w:r>
        <w:t xml:space="preserve"> secure file transfer protocol (SFTP) at </w:t>
      </w:r>
      <w:hyperlink r:id="rId12" w:history="1">
        <w:r w:rsidRPr="00FD5999" w:rsidR="00C84275">
          <w:rPr>
            <w:rStyle w:val="Hyperlink"/>
            <w:color w:val="003C79"/>
          </w:rPr>
          <w:t>https://securetransfer2.westat.com/</w:t>
        </w:r>
      </w:hyperlink>
      <w:r>
        <w:t>. Contact the study’s Quantitative Analysis Lead, Kevin Baier</w:t>
      </w:r>
      <w:r w:rsidR="006819EF">
        <w:t>, at</w:t>
      </w:r>
      <w:r>
        <w:t xml:space="preserve"> </w:t>
      </w:r>
      <w:hyperlink r:id="rId9">
        <w:r w:rsidRPr="00FD5999">
          <w:rPr>
            <w:rStyle w:val="Hyperlink"/>
            <w:color w:val="003C79"/>
          </w:rPr>
          <w:t>kevinbaier@westat.com</w:t>
        </w:r>
      </w:hyperlink>
      <w:r w:rsidRPr="00364138">
        <w:t>, to request SFTP credentials.</w:t>
      </w:r>
    </w:p>
    <w:p w:rsidR="00F30CA4" w:rsidP="00F30CA4" w14:paraId="2A805B7F" w14:textId="2F88E58A">
      <w:pPr>
        <w:pStyle w:val="BodyText-IPR"/>
        <w:spacing w:after="120"/>
        <w:rPr>
          <w:b/>
          <w:bCs/>
          <w:i/>
          <w:iCs/>
        </w:rPr>
      </w:pPr>
      <w:r>
        <w:rPr>
          <w:b/>
          <w:bCs/>
          <w:i/>
          <w:iCs/>
        </w:rPr>
        <w:t xml:space="preserve">By submitting your </w:t>
      </w:r>
      <w:r>
        <w:rPr>
          <w:b/>
          <w:bCs/>
          <w:i/>
          <w:iCs/>
        </w:rPr>
        <w:t>State</w:t>
      </w:r>
      <w:r>
        <w:rPr>
          <w:b/>
          <w:bCs/>
          <w:i/>
          <w:iCs/>
        </w:rPr>
        <w:t xml:space="preserve"> agency’s data, you certify these data are complete and accurate.</w:t>
      </w:r>
    </w:p>
    <w:p w:rsidR="00AD0560" w:rsidP="00F30CA4" w14:paraId="31DAA1BF" w14:textId="5DE4FD99">
      <w:pPr>
        <w:pStyle w:val="BodyText-IPR"/>
        <w:spacing w:after="120"/>
        <w:rPr>
          <w:b/>
          <w:bCs/>
          <w:i/>
          <w:iCs/>
        </w:rPr>
      </w:pPr>
    </w:p>
    <w:p w:rsidR="00AD0560" w:rsidP="00F30CA4" w14:paraId="70C5DD20" w14:textId="77777777">
      <w:pPr>
        <w:pStyle w:val="BodyText-IPR"/>
        <w:spacing w:after="120"/>
        <w:sectPr w:rsidSect="001301EB">
          <w:pgSz w:w="12240" w:h="15840"/>
          <w:pgMar w:top="1440" w:right="1440" w:bottom="1440" w:left="1440" w:header="720" w:footer="720" w:gutter="0"/>
          <w:cols w:space="720"/>
          <w:docGrid w:linePitch="360"/>
        </w:sectPr>
      </w:pPr>
    </w:p>
    <w:p w:rsidR="00AD0560" w:rsidP="00AD0560" w14:paraId="08F47228" w14:textId="6C369AE6">
      <w:pPr>
        <w:pStyle w:val="Heading1-IPR"/>
      </w:pPr>
      <w:r>
        <w:t>Appendix B.</w:t>
      </w:r>
      <w:r>
        <w:t xml:space="preserve"> Data Table</w:t>
      </w:r>
    </w:p>
    <w:p w:rsidR="00327865" w:rsidP="00C84275" w14:paraId="2B9E6DE3" w14:textId="466C323D">
      <w:pPr>
        <w:pStyle w:val="BodyText-IPR"/>
      </w:pPr>
      <w:r>
        <w:t>I</w:t>
      </w:r>
      <w:r w:rsidRPr="00B76EB4">
        <w:t xml:space="preserve">f your State agency does not collect data on a particular factor listed </w:t>
      </w:r>
      <w:r w:rsidR="002A5D20">
        <w:t xml:space="preserve">in table </w:t>
      </w:r>
      <w:r w:rsidR="00740AEF">
        <w:t>A.</w:t>
      </w:r>
      <w:r w:rsidR="002A5D20">
        <w:t>1</w:t>
      </w:r>
      <w:r w:rsidRPr="00B76EB4">
        <w:t xml:space="preserve"> or it is otherwise unavailable in your State’s QC data, please leave that section of the table blank</w:t>
      </w:r>
      <w:r w:rsidR="00D87AF3">
        <w:t xml:space="preserve"> and</w:t>
      </w:r>
      <w:r w:rsidRPr="00A1069E">
        <w:t xml:space="preserve"> note in the transmittal worksheet (</w:t>
      </w:r>
      <w:r w:rsidR="002A5D20">
        <w:t>a</w:t>
      </w:r>
      <w:r w:rsidRPr="00A1069E">
        <w:t xml:space="preserve">ppendix </w:t>
      </w:r>
      <w:r w:rsidR="00C22F5C">
        <w:t>B</w:t>
      </w:r>
      <w:r w:rsidRPr="00B76EB4">
        <w:t>)</w:t>
      </w:r>
      <w:r w:rsidR="00FB2562">
        <w:t xml:space="preserve"> that your State agency does not collect data on the </w:t>
      </w:r>
      <w:r w:rsidR="00FB2562">
        <w:t>factor</w:t>
      </w:r>
      <w:r w:rsidR="00FB2562">
        <w:t xml:space="preserve"> or it is otherwise unavailable</w:t>
      </w:r>
      <w:r w:rsidRPr="00B76EB4">
        <w:t>.</w:t>
      </w:r>
    </w:p>
    <w:p w:rsidR="002A5D20" w:rsidRPr="002A5D20" w:rsidP="00C84275" w14:paraId="5A5B4B0C" w14:textId="31C90095">
      <w:pPr>
        <w:pStyle w:val="TableTitle-IPR"/>
      </w:pPr>
      <w:r>
        <w:t xml:space="preserve">Table </w:t>
      </w:r>
      <w:r w:rsidR="00740AEF">
        <w:t>A.</w:t>
      </w:r>
      <w:r>
        <w:t>1. Data Table</w:t>
      </w:r>
    </w:p>
    <w:tbl>
      <w:tblPr>
        <w:tblStyle w:val="InsightTable"/>
        <w:tblW w:w="5000" w:type="pct"/>
        <w:tblInd w:w="0" w:type="dxa"/>
        <w:tblCellMar>
          <w:left w:w="72" w:type="dxa"/>
          <w:right w:w="58" w:type="dxa"/>
        </w:tblCellMar>
        <w:tblLook w:val="04A0"/>
      </w:tblPr>
      <w:tblGrid>
        <w:gridCol w:w="2787"/>
        <w:gridCol w:w="247"/>
        <w:gridCol w:w="3208"/>
        <w:gridCol w:w="257"/>
        <w:gridCol w:w="2861"/>
      </w:tblGrid>
      <w:tr w14:paraId="27A8789A" w14:textId="77777777" w:rsidTr="00B61CE8">
        <w:tblPrEx>
          <w:tblW w:w="5000" w:type="pct"/>
          <w:tblInd w:w="0" w:type="dxa"/>
          <w:tblCellMar>
            <w:left w:w="72" w:type="dxa"/>
            <w:right w:w="58" w:type="dxa"/>
          </w:tblCellMar>
          <w:tblLook w:val="04A0"/>
        </w:tblPrEx>
        <w:trPr>
          <w:trHeight w:val="360"/>
          <w:tblHeader/>
        </w:trPr>
        <w:tc>
          <w:tcPr>
            <w:tcW w:w="1615" w:type="pct"/>
            <w:gridSpan w:val="2"/>
            <w:vMerge w:val="restart"/>
            <w:tcBorders>
              <w:top w:val="single" w:sz="8" w:space="0" w:color="003C79"/>
              <w:bottom w:val="single" w:sz="8" w:space="0" w:color="003C79"/>
            </w:tcBorders>
            <w:noWrap/>
            <w:hideMark/>
          </w:tcPr>
          <w:p w:rsidR="00AD0560" w:rsidRPr="00AD0560" w:rsidP="00AD0560" w14:paraId="1B25E683" w14:textId="4AABD612">
            <w:pPr>
              <w:rPr>
                <w:rFonts w:ascii="Lucida Sans" w:eastAsia="Times New Roman" w:hAnsi="Lucida Sans" w:cs="Times New Roman"/>
                <w:b/>
                <w:bCs/>
                <w:color w:val="000000"/>
                <w:sz w:val="18"/>
                <w:szCs w:val="18"/>
              </w:rPr>
            </w:pPr>
            <w:r>
              <w:rPr>
                <w:rFonts w:ascii="Lucida Sans" w:eastAsia="Times New Roman" w:hAnsi="Lucida Sans" w:cs="Times New Roman"/>
                <w:b/>
                <w:bCs/>
                <w:color w:val="000000"/>
                <w:sz w:val="18"/>
                <w:szCs w:val="18"/>
              </w:rPr>
              <w:t>Quality Control</w:t>
            </w:r>
            <w:r w:rsidRPr="00AD0560">
              <w:rPr>
                <w:rFonts w:ascii="Lucida Sans" w:eastAsia="Times New Roman" w:hAnsi="Lucida Sans" w:cs="Times New Roman"/>
                <w:b/>
                <w:bCs/>
                <w:color w:val="000000"/>
                <w:sz w:val="18"/>
                <w:szCs w:val="18"/>
              </w:rPr>
              <w:t xml:space="preserve"> </w:t>
            </w:r>
            <w:r w:rsidRPr="00AD0560">
              <w:rPr>
                <w:rFonts w:ascii="Lucida Sans" w:eastAsia="Times New Roman" w:hAnsi="Lucida Sans" w:cs="Times New Roman"/>
                <w:b/>
                <w:bCs/>
                <w:color w:val="000000"/>
                <w:sz w:val="18"/>
                <w:szCs w:val="18"/>
              </w:rPr>
              <w:t>Review Results</w:t>
            </w:r>
          </w:p>
        </w:tc>
        <w:tc>
          <w:tcPr>
            <w:tcW w:w="3385" w:type="pct"/>
            <w:gridSpan w:val="3"/>
            <w:tcBorders>
              <w:top w:val="single" w:sz="8" w:space="0" w:color="003C79"/>
              <w:bottom w:val="dotted" w:sz="4" w:space="0" w:color="003C79"/>
            </w:tcBorders>
            <w:noWrap/>
            <w:hideMark/>
          </w:tcPr>
          <w:p w:rsidR="00AD0560" w:rsidRPr="00AD0560" w:rsidP="00AD0560" w14:paraId="1808E0E5" w14:textId="5F16771E">
            <w:pPr>
              <w:rPr>
                <w:rFonts w:ascii="Lucida Sans" w:eastAsia="Times New Roman" w:hAnsi="Lucida Sans" w:cs="Times New Roman"/>
                <w:b/>
                <w:bCs/>
                <w:color w:val="000000"/>
                <w:sz w:val="18"/>
                <w:szCs w:val="18"/>
              </w:rPr>
            </w:pPr>
            <w:r w:rsidRPr="002F3D55">
              <w:rPr>
                <w:rFonts w:ascii="Lucida Sans" w:eastAsia="Times New Roman" w:hAnsi="Lucida Sans" w:cs="Times New Roman"/>
                <w:b/>
                <w:bCs/>
                <w:color w:val="000000"/>
                <w:sz w:val="18"/>
                <w:szCs w:val="18"/>
              </w:rPr>
              <w:t>Case-Profiling</w:t>
            </w:r>
            <w:r>
              <w:rPr>
                <w:rFonts w:ascii="Lucida Sans" w:eastAsia="Times New Roman" w:hAnsi="Lucida Sans" w:cs="Times New Roman"/>
                <w:b/>
                <w:bCs/>
                <w:color w:val="000000"/>
                <w:sz w:val="18"/>
                <w:szCs w:val="18"/>
              </w:rPr>
              <w:t xml:space="preserve"> </w:t>
            </w:r>
            <w:r w:rsidRPr="00AD0560">
              <w:rPr>
                <w:rFonts w:ascii="Lucida Sans" w:eastAsia="Times New Roman" w:hAnsi="Lucida Sans" w:cs="Times New Roman"/>
                <w:b/>
                <w:bCs/>
                <w:color w:val="000000"/>
                <w:sz w:val="18"/>
                <w:szCs w:val="18"/>
              </w:rPr>
              <w:t>Tool Assessment</w:t>
            </w:r>
          </w:p>
        </w:tc>
      </w:tr>
      <w:tr w14:paraId="174F1375" w14:textId="77777777" w:rsidTr="00F47A45">
        <w:tblPrEx>
          <w:tblW w:w="5000" w:type="pct"/>
          <w:tblInd w:w="0" w:type="dxa"/>
          <w:tblCellMar>
            <w:left w:w="72" w:type="dxa"/>
            <w:right w:w="58" w:type="dxa"/>
          </w:tblCellMar>
          <w:tblLook w:val="04A0"/>
        </w:tblPrEx>
        <w:trPr>
          <w:trHeight w:val="360"/>
          <w:tblHeader/>
        </w:trPr>
        <w:tc>
          <w:tcPr>
            <w:tcW w:w="1615" w:type="pct"/>
            <w:gridSpan w:val="2"/>
            <w:vMerge/>
            <w:tcBorders>
              <w:top w:val="dotted" w:sz="4" w:space="0" w:color="B12732"/>
              <w:bottom w:val="single" w:sz="8" w:space="0" w:color="003C79"/>
            </w:tcBorders>
            <w:hideMark/>
          </w:tcPr>
          <w:p w:rsidR="00AD0560" w:rsidRPr="00AD0560" w:rsidP="00AD0560" w14:paraId="05276365" w14:textId="77777777">
            <w:pPr>
              <w:rPr>
                <w:rFonts w:ascii="Lucida Sans" w:eastAsia="Times New Roman" w:hAnsi="Lucida Sans" w:cs="Times New Roman"/>
                <w:b/>
                <w:bCs/>
                <w:color w:val="000000"/>
                <w:sz w:val="18"/>
                <w:szCs w:val="18"/>
              </w:rPr>
            </w:pPr>
          </w:p>
        </w:tc>
        <w:tc>
          <w:tcPr>
            <w:tcW w:w="1849" w:type="pct"/>
            <w:gridSpan w:val="2"/>
            <w:tcBorders>
              <w:top w:val="dotted" w:sz="4" w:space="0" w:color="003C79"/>
              <w:bottom w:val="single" w:sz="8" w:space="0" w:color="003C79"/>
            </w:tcBorders>
            <w:noWrap/>
            <w:hideMark/>
          </w:tcPr>
          <w:p w:rsidR="00AD0560" w:rsidRPr="00AD0560" w:rsidP="00AD0560" w14:paraId="531CDD0D" w14:textId="77777777">
            <w:pPr>
              <w:rPr>
                <w:rFonts w:ascii="Lucida Sans" w:eastAsia="Times New Roman" w:hAnsi="Lucida Sans" w:cs="Times New Roman"/>
                <w:b/>
                <w:bCs/>
                <w:color w:val="000000"/>
                <w:sz w:val="17"/>
                <w:szCs w:val="17"/>
              </w:rPr>
            </w:pPr>
            <w:r w:rsidRPr="00AD0560">
              <w:rPr>
                <w:rFonts w:ascii="Lucida Sans" w:eastAsia="Times New Roman" w:hAnsi="Lucida Sans" w:cs="Times New Roman"/>
                <w:b/>
                <w:bCs/>
                <w:color w:val="000000"/>
                <w:sz w:val="17"/>
                <w:szCs w:val="17"/>
              </w:rPr>
              <w:t>Not Flagged as High Risk</w:t>
            </w:r>
          </w:p>
        </w:tc>
        <w:tc>
          <w:tcPr>
            <w:tcW w:w="1536" w:type="pct"/>
            <w:tcBorders>
              <w:top w:val="dotted" w:sz="4" w:space="0" w:color="003C79"/>
              <w:bottom w:val="single" w:sz="8" w:space="0" w:color="003C79"/>
            </w:tcBorders>
            <w:noWrap/>
            <w:hideMark/>
          </w:tcPr>
          <w:p w:rsidR="00AD0560" w:rsidRPr="00AD0560" w:rsidP="00AD0560" w14:paraId="155920E1" w14:textId="77777777">
            <w:pPr>
              <w:rPr>
                <w:rFonts w:ascii="Lucida Sans" w:eastAsia="Times New Roman" w:hAnsi="Lucida Sans" w:cs="Times New Roman"/>
                <w:b/>
                <w:bCs/>
                <w:color w:val="000000"/>
                <w:sz w:val="17"/>
                <w:szCs w:val="17"/>
              </w:rPr>
            </w:pPr>
            <w:r w:rsidRPr="00AD0560">
              <w:rPr>
                <w:rFonts w:ascii="Lucida Sans" w:eastAsia="Times New Roman" w:hAnsi="Lucida Sans" w:cs="Times New Roman"/>
                <w:b/>
                <w:bCs/>
                <w:color w:val="000000"/>
                <w:sz w:val="17"/>
                <w:szCs w:val="17"/>
              </w:rPr>
              <w:t>Flagged as High Risk</w:t>
            </w:r>
          </w:p>
        </w:tc>
      </w:tr>
      <w:tr w14:paraId="51767608"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rsidP="00AD0560" w14:paraId="4FAA406D" w14:textId="77777777">
            <w:pPr>
              <w:jc w:val="center"/>
              <w:rPr>
                <w:rFonts w:eastAsia="Times New Roman"/>
                <w:b/>
                <w:bCs/>
                <w:color w:val="000000"/>
                <w:szCs w:val="20"/>
              </w:rPr>
            </w:pPr>
            <w:r w:rsidRPr="00AD0560">
              <w:rPr>
                <w:rFonts w:eastAsia="Times New Roman"/>
                <w:b/>
                <w:bCs/>
                <w:color w:val="000000"/>
                <w:szCs w:val="20"/>
              </w:rPr>
              <w:t>Overall</w:t>
            </w:r>
          </w:p>
        </w:tc>
      </w:tr>
      <w:tr w14:paraId="3625619C"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489AE1FA"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78DC2230" w14:textId="07A7FCFD">
            <w:pPr>
              <w:rPr>
                <w:rFonts w:eastAsia="Times New Roman"/>
                <w:color w:val="000000"/>
                <w:szCs w:val="20"/>
              </w:rPr>
            </w:pPr>
            <w:r>
              <w:rPr>
                <w:rFonts w:eastAsia="Times New Roman"/>
                <w:color w:val="000000"/>
                <w:szCs w:val="20"/>
              </w:rPr>
              <w:t xml:space="preserve">[insert </w:t>
            </w:r>
            <w:r w:rsidR="00F745EE">
              <w:rPr>
                <w:rFonts w:eastAsia="Times New Roman"/>
                <w:color w:val="000000"/>
                <w:szCs w:val="20"/>
              </w:rPr>
              <w:t>data in blank cells</w:t>
            </w:r>
            <w:r>
              <w:rPr>
                <w:rFonts w:eastAsia="Times New Roman"/>
                <w:color w:val="000000"/>
                <w:szCs w:val="20"/>
              </w:rPr>
              <w:t xml:space="preserve">] </w:t>
            </w:r>
          </w:p>
        </w:tc>
        <w:tc>
          <w:tcPr>
            <w:tcW w:w="1536" w:type="pct"/>
            <w:noWrap/>
            <w:hideMark/>
          </w:tcPr>
          <w:p w:rsidR="00AD0560" w:rsidRPr="00AD0560" w:rsidP="00AD0560" w14:paraId="30187AA2" w14:textId="21A26667">
            <w:pPr>
              <w:rPr>
                <w:rFonts w:eastAsia="Times New Roman"/>
                <w:color w:val="000000"/>
                <w:szCs w:val="20"/>
              </w:rPr>
            </w:pPr>
          </w:p>
        </w:tc>
      </w:tr>
      <w:tr w14:paraId="456C5812"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531E5F75"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4F40F7C6" w14:textId="5AABF022">
            <w:pPr>
              <w:rPr>
                <w:rFonts w:eastAsia="Times New Roman"/>
                <w:color w:val="000000"/>
                <w:szCs w:val="20"/>
              </w:rPr>
            </w:pPr>
          </w:p>
        </w:tc>
        <w:tc>
          <w:tcPr>
            <w:tcW w:w="1536" w:type="pct"/>
            <w:noWrap/>
            <w:hideMark/>
          </w:tcPr>
          <w:p w:rsidR="00AD0560" w:rsidRPr="00AD0560" w:rsidP="00AD0560" w14:paraId="0A6E52D4" w14:textId="1F4A4500">
            <w:pPr>
              <w:rPr>
                <w:rFonts w:eastAsia="Times New Roman"/>
                <w:color w:val="000000"/>
                <w:szCs w:val="20"/>
              </w:rPr>
            </w:pPr>
          </w:p>
        </w:tc>
      </w:tr>
      <w:tr w14:paraId="6624E850"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rsidP="00AD0560" w14:paraId="687B8833" w14:textId="43866242">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w:t>
            </w:r>
            <w:r w:rsidR="00CB4D03">
              <w:rPr>
                <w:rFonts w:eastAsia="Times New Roman"/>
                <w:b/>
                <w:bCs/>
                <w:color w:val="000000"/>
                <w:szCs w:val="20"/>
              </w:rPr>
              <w:t xml:space="preserve">All household members are </w:t>
            </w:r>
            <w:r w:rsidRPr="00AD0560">
              <w:rPr>
                <w:rFonts w:eastAsia="Times New Roman"/>
                <w:b/>
                <w:bCs/>
                <w:color w:val="000000"/>
                <w:szCs w:val="20"/>
              </w:rPr>
              <w:t>American Indian or Alaska Native</w:t>
            </w:r>
          </w:p>
        </w:tc>
      </w:tr>
      <w:tr w14:paraId="543A1308"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30F13276"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302993D6" w14:textId="19347BBA">
            <w:pPr>
              <w:rPr>
                <w:rFonts w:eastAsia="Times New Roman"/>
                <w:color w:val="000000"/>
                <w:szCs w:val="20"/>
              </w:rPr>
            </w:pPr>
          </w:p>
        </w:tc>
        <w:tc>
          <w:tcPr>
            <w:tcW w:w="1536" w:type="pct"/>
            <w:noWrap/>
            <w:hideMark/>
          </w:tcPr>
          <w:p w:rsidR="00AD0560" w:rsidRPr="00AD0560" w:rsidP="00AD0560" w14:paraId="461950B5" w14:textId="3CF5F15D">
            <w:pPr>
              <w:rPr>
                <w:rFonts w:eastAsia="Times New Roman"/>
                <w:color w:val="000000"/>
                <w:szCs w:val="20"/>
              </w:rPr>
            </w:pPr>
          </w:p>
        </w:tc>
      </w:tr>
      <w:tr w14:paraId="3FBC4C49"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52F90D98"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378B6B71" w14:textId="5285CDCD">
            <w:pPr>
              <w:rPr>
                <w:rFonts w:eastAsia="Times New Roman"/>
                <w:color w:val="000000"/>
                <w:szCs w:val="20"/>
              </w:rPr>
            </w:pPr>
          </w:p>
        </w:tc>
        <w:tc>
          <w:tcPr>
            <w:tcW w:w="1536" w:type="pct"/>
            <w:noWrap/>
            <w:hideMark/>
          </w:tcPr>
          <w:p w:rsidR="00AD0560" w:rsidRPr="00AD0560" w:rsidP="00AD0560" w14:paraId="7AA5A51D" w14:textId="46066C91">
            <w:pPr>
              <w:rPr>
                <w:rFonts w:eastAsia="Times New Roman"/>
                <w:color w:val="000000"/>
                <w:szCs w:val="20"/>
              </w:rPr>
            </w:pPr>
          </w:p>
        </w:tc>
      </w:tr>
      <w:tr w14:paraId="3D7AEB6C"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rsidP="00AD0560" w14:paraId="35C76503" w14:textId="40C6BABD">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w:t>
            </w:r>
            <w:r w:rsidR="00F847F9">
              <w:rPr>
                <w:rFonts w:eastAsia="Times New Roman"/>
                <w:b/>
                <w:bCs/>
                <w:color w:val="000000"/>
                <w:szCs w:val="20"/>
              </w:rPr>
              <w:t xml:space="preserve">All household members are </w:t>
            </w:r>
            <w:r w:rsidRPr="00AD0560">
              <w:rPr>
                <w:rFonts w:eastAsia="Times New Roman"/>
                <w:b/>
                <w:bCs/>
                <w:color w:val="000000"/>
                <w:szCs w:val="20"/>
              </w:rPr>
              <w:t>Asian</w:t>
            </w:r>
          </w:p>
        </w:tc>
      </w:tr>
      <w:tr w14:paraId="6D7893DC"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2FA66514"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1D8077C0" w14:textId="4EA305E8">
            <w:pPr>
              <w:rPr>
                <w:rFonts w:eastAsia="Times New Roman"/>
                <w:color w:val="000000"/>
                <w:szCs w:val="20"/>
              </w:rPr>
            </w:pPr>
          </w:p>
        </w:tc>
        <w:tc>
          <w:tcPr>
            <w:tcW w:w="1536" w:type="pct"/>
            <w:noWrap/>
            <w:hideMark/>
          </w:tcPr>
          <w:p w:rsidR="00AD0560" w:rsidRPr="00AD0560" w:rsidP="00AD0560" w14:paraId="647EBF2A" w14:textId="7A329FF9">
            <w:pPr>
              <w:rPr>
                <w:rFonts w:eastAsia="Times New Roman"/>
                <w:color w:val="000000"/>
                <w:szCs w:val="20"/>
              </w:rPr>
            </w:pPr>
          </w:p>
        </w:tc>
      </w:tr>
      <w:tr w14:paraId="6507F914"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45CD4473"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6EC7CE69" w14:textId="3EE664B6">
            <w:pPr>
              <w:rPr>
                <w:rFonts w:eastAsia="Times New Roman"/>
                <w:color w:val="000000"/>
                <w:szCs w:val="20"/>
              </w:rPr>
            </w:pPr>
          </w:p>
        </w:tc>
        <w:tc>
          <w:tcPr>
            <w:tcW w:w="1536" w:type="pct"/>
            <w:noWrap/>
            <w:hideMark/>
          </w:tcPr>
          <w:p w:rsidR="00AD0560" w:rsidRPr="00AD0560" w:rsidP="00AD0560" w14:paraId="02467BCC" w14:textId="0569E857">
            <w:pPr>
              <w:rPr>
                <w:rFonts w:eastAsia="Times New Roman"/>
                <w:color w:val="000000"/>
                <w:szCs w:val="20"/>
              </w:rPr>
            </w:pPr>
          </w:p>
        </w:tc>
      </w:tr>
      <w:tr w14:paraId="4B113D17"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rsidP="00AD0560" w14:paraId="7DEB6867" w14:textId="1AF90927">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w:t>
            </w:r>
            <w:r w:rsidR="00F847F9">
              <w:rPr>
                <w:rFonts w:eastAsia="Times New Roman"/>
                <w:b/>
                <w:bCs/>
                <w:color w:val="000000"/>
                <w:szCs w:val="20"/>
              </w:rPr>
              <w:t xml:space="preserve">All household members are </w:t>
            </w:r>
            <w:r w:rsidRPr="00AD0560">
              <w:rPr>
                <w:rFonts w:eastAsia="Times New Roman"/>
                <w:b/>
                <w:bCs/>
                <w:color w:val="000000"/>
                <w:szCs w:val="20"/>
              </w:rPr>
              <w:t>Black or African American</w:t>
            </w:r>
          </w:p>
        </w:tc>
      </w:tr>
      <w:tr w14:paraId="6606DA2F"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6F6176FD"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091ECDBC" w14:textId="7A5580C2">
            <w:pPr>
              <w:rPr>
                <w:rFonts w:eastAsia="Times New Roman"/>
                <w:color w:val="000000"/>
                <w:szCs w:val="20"/>
              </w:rPr>
            </w:pPr>
          </w:p>
        </w:tc>
        <w:tc>
          <w:tcPr>
            <w:tcW w:w="1536" w:type="pct"/>
            <w:noWrap/>
            <w:hideMark/>
          </w:tcPr>
          <w:p w:rsidR="00AD0560" w:rsidRPr="00AD0560" w:rsidP="00AD0560" w14:paraId="7DC768A7" w14:textId="3156B547">
            <w:pPr>
              <w:rPr>
                <w:rFonts w:eastAsia="Times New Roman"/>
                <w:color w:val="000000"/>
                <w:szCs w:val="20"/>
              </w:rPr>
            </w:pPr>
          </w:p>
        </w:tc>
      </w:tr>
      <w:tr w14:paraId="4BF694E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2FED1F4E"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36D6D232" w14:textId="34149127">
            <w:pPr>
              <w:rPr>
                <w:rFonts w:eastAsia="Times New Roman"/>
                <w:color w:val="000000"/>
                <w:szCs w:val="20"/>
              </w:rPr>
            </w:pPr>
          </w:p>
        </w:tc>
        <w:tc>
          <w:tcPr>
            <w:tcW w:w="1536" w:type="pct"/>
            <w:noWrap/>
            <w:hideMark/>
          </w:tcPr>
          <w:p w:rsidR="00AD0560" w:rsidRPr="00AD0560" w:rsidP="00AD0560" w14:paraId="6A4AA05A" w14:textId="49C4A20A">
            <w:pPr>
              <w:rPr>
                <w:rFonts w:eastAsia="Times New Roman"/>
                <w:color w:val="000000"/>
                <w:szCs w:val="20"/>
              </w:rPr>
            </w:pPr>
          </w:p>
        </w:tc>
      </w:tr>
      <w:tr w14:paraId="3B847824" w14:textId="77777777" w:rsidTr="00B61CE8">
        <w:tblPrEx>
          <w:tblW w:w="5000" w:type="pct"/>
          <w:tblInd w:w="0" w:type="dxa"/>
          <w:tblCellMar>
            <w:left w:w="72" w:type="dxa"/>
            <w:right w:w="58" w:type="dxa"/>
          </w:tblCellMar>
          <w:tblLook w:val="04A0"/>
        </w:tblPrEx>
        <w:trPr>
          <w:trHeight w:val="315"/>
        </w:trPr>
        <w:tc>
          <w:tcPr>
            <w:tcW w:w="0" w:type="pct"/>
            <w:gridSpan w:val="5"/>
            <w:shd w:val="clear" w:color="auto" w:fill="F2F2F2" w:themeFill="background1" w:themeFillShade="F2"/>
            <w:noWrap/>
          </w:tcPr>
          <w:p w:rsidR="0034249F" w:rsidRPr="00AD0560" w:rsidP="00B61CE8" w14:paraId="663933C8" w14:textId="7DA0BD05">
            <w:pPr>
              <w:jc w:val="center"/>
              <w:rPr>
                <w:rFonts w:eastAsia="Times New Roman"/>
                <w:color w:val="000000"/>
                <w:szCs w:val="20"/>
              </w:rPr>
            </w:pPr>
            <w:r>
              <w:rPr>
                <w:rFonts w:eastAsia="Times New Roman"/>
                <w:b/>
                <w:bCs/>
                <w:szCs w:val="20"/>
              </w:rPr>
              <w:t>Household includes members of the following racial and/or ethnic groups</w:t>
            </w:r>
            <w:r w:rsidRPr="00B61CE8">
              <w:rPr>
                <w:rFonts w:eastAsia="Times New Roman"/>
                <w:b/>
                <w:bCs/>
                <w:szCs w:val="20"/>
              </w:rPr>
              <w:t xml:space="preserve">: All household members are </w:t>
            </w:r>
            <w:r w:rsidRPr="00B61CE8">
              <w:rPr>
                <w:rFonts w:eastAsia="Times New Roman"/>
                <w:b/>
                <w:bCs/>
                <w:szCs w:val="20"/>
              </w:rPr>
              <w:t>Hispanic or Latino</w:t>
            </w:r>
            <w:r>
              <w:rPr>
                <w:rFonts w:eastAsia="Times New Roman"/>
                <w:b/>
                <w:bCs/>
                <w:color w:val="000000"/>
                <w:szCs w:val="20"/>
              </w:rPr>
              <w:t xml:space="preserve"> </w:t>
            </w:r>
          </w:p>
        </w:tc>
      </w:tr>
      <w:tr w14:paraId="65BB8E4C"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34249F" w:rsidRPr="00AD0560" w:rsidP="0034249F" w14:paraId="6401D9EA" w14:textId="46F4454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34249F" w:rsidRPr="00AD0560" w:rsidP="0034249F" w14:paraId="3611C1DF" w14:textId="77777777">
            <w:pPr>
              <w:rPr>
                <w:rFonts w:eastAsia="Times New Roman"/>
                <w:color w:val="000000"/>
                <w:szCs w:val="20"/>
              </w:rPr>
            </w:pPr>
          </w:p>
        </w:tc>
        <w:tc>
          <w:tcPr>
            <w:tcW w:w="1536" w:type="pct"/>
            <w:noWrap/>
          </w:tcPr>
          <w:p w:rsidR="0034249F" w:rsidRPr="00AD0560" w:rsidP="0034249F" w14:paraId="62475603" w14:textId="77777777">
            <w:pPr>
              <w:rPr>
                <w:rFonts w:eastAsia="Times New Roman"/>
                <w:color w:val="000000"/>
                <w:szCs w:val="20"/>
              </w:rPr>
            </w:pPr>
          </w:p>
        </w:tc>
      </w:tr>
      <w:tr w14:paraId="725C589B"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34249F" w:rsidRPr="00AD0560" w:rsidP="0034249F" w14:paraId="674EF850" w14:textId="24128ABD">
            <w:pPr>
              <w:rPr>
                <w:rFonts w:eastAsia="Times New Roman"/>
                <w:color w:val="000000"/>
                <w:szCs w:val="20"/>
              </w:rPr>
            </w:pPr>
            <w:r w:rsidRPr="00AD0560">
              <w:rPr>
                <w:rFonts w:eastAsia="Times New Roman"/>
                <w:color w:val="000000"/>
                <w:szCs w:val="20"/>
              </w:rPr>
              <w:t>Payment error</w:t>
            </w:r>
          </w:p>
        </w:tc>
        <w:tc>
          <w:tcPr>
            <w:tcW w:w="1849" w:type="pct"/>
            <w:gridSpan w:val="2"/>
            <w:noWrap/>
          </w:tcPr>
          <w:p w:rsidR="0034249F" w:rsidRPr="00AD0560" w:rsidP="0034249F" w14:paraId="5B98F4D2" w14:textId="77777777">
            <w:pPr>
              <w:rPr>
                <w:rFonts w:eastAsia="Times New Roman"/>
                <w:color w:val="000000"/>
                <w:szCs w:val="20"/>
              </w:rPr>
            </w:pPr>
          </w:p>
        </w:tc>
        <w:tc>
          <w:tcPr>
            <w:tcW w:w="1536" w:type="pct"/>
            <w:noWrap/>
          </w:tcPr>
          <w:p w:rsidR="0034249F" w:rsidRPr="00AD0560" w:rsidP="0034249F" w14:paraId="15F4FB60" w14:textId="77777777">
            <w:pPr>
              <w:rPr>
                <w:rFonts w:eastAsia="Times New Roman"/>
                <w:color w:val="000000"/>
                <w:szCs w:val="20"/>
              </w:rPr>
            </w:pPr>
          </w:p>
        </w:tc>
      </w:tr>
      <w:tr w14:paraId="7B680C13" w14:textId="77777777" w:rsidTr="00B61CE8">
        <w:tblPrEx>
          <w:tblW w:w="5000" w:type="pct"/>
          <w:tblInd w:w="0" w:type="dxa"/>
          <w:tblCellMar>
            <w:left w:w="72" w:type="dxa"/>
            <w:right w:w="58" w:type="dxa"/>
          </w:tblCellMar>
          <w:tblLook w:val="04A0"/>
        </w:tblPrEx>
        <w:trPr>
          <w:trHeight w:val="315"/>
        </w:trPr>
        <w:tc>
          <w:tcPr>
            <w:tcW w:w="0" w:type="pct"/>
            <w:gridSpan w:val="5"/>
            <w:shd w:val="clear" w:color="auto" w:fill="F2F2F2" w:themeFill="background1" w:themeFillShade="F2"/>
            <w:noWrap/>
          </w:tcPr>
          <w:p w:rsidR="0034249F" w:rsidRPr="00AD0560" w:rsidP="00B61CE8" w14:paraId="34996297" w14:textId="7F0034A4">
            <w:pPr>
              <w:jc w:val="center"/>
              <w:rPr>
                <w:rFonts w:eastAsia="Times New Roman"/>
                <w:color w:val="000000"/>
                <w:szCs w:val="20"/>
              </w:rPr>
            </w:pPr>
            <w:r>
              <w:rPr>
                <w:rFonts w:eastAsia="Times New Roman"/>
                <w:b/>
                <w:bCs/>
                <w:szCs w:val="20"/>
              </w:rPr>
              <w:t>Household includes members of the following racial and/or ethnic groups</w:t>
            </w:r>
            <w:r w:rsidRPr="00A452F6">
              <w:rPr>
                <w:rFonts w:eastAsia="Times New Roman"/>
                <w:b/>
                <w:bCs/>
                <w:szCs w:val="20"/>
              </w:rPr>
              <w:t xml:space="preserve">: All household members are </w:t>
            </w:r>
            <w:r>
              <w:rPr>
                <w:rFonts w:eastAsia="Times New Roman"/>
                <w:b/>
                <w:bCs/>
                <w:szCs w:val="20"/>
              </w:rPr>
              <w:t>Middle Ea</w:t>
            </w:r>
            <w:r w:rsidR="00FB15BC">
              <w:rPr>
                <w:rFonts w:eastAsia="Times New Roman"/>
                <w:b/>
                <w:bCs/>
                <w:szCs w:val="20"/>
              </w:rPr>
              <w:t>stern or North African</w:t>
            </w:r>
          </w:p>
        </w:tc>
      </w:tr>
      <w:tr w14:paraId="53E67CA0"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FB15BC" w:rsidRPr="00AD0560" w:rsidP="00FB15BC" w14:paraId="61A43135" w14:textId="0A748038">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FB15BC" w:rsidRPr="00AD0560" w:rsidP="00FB15BC" w14:paraId="7300A547" w14:textId="77777777">
            <w:pPr>
              <w:rPr>
                <w:rFonts w:eastAsia="Times New Roman"/>
                <w:color w:val="000000"/>
                <w:szCs w:val="20"/>
              </w:rPr>
            </w:pPr>
          </w:p>
        </w:tc>
        <w:tc>
          <w:tcPr>
            <w:tcW w:w="1536" w:type="pct"/>
            <w:noWrap/>
          </w:tcPr>
          <w:p w:rsidR="00FB15BC" w:rsidRPr="00AD0560" w:rsidP="00FB15BC" w14:paraId="7AD18BA0" w14:textId="77777777">
            <w:pPr>
              <w:rPr>
                <w:rFonts w:eastAsia="Times New Roman"/>
                <w:color w:val="000000"/>
                <w:szCs w:val="20"/>
              </w:rPr>
            </w:pPr>
          </w:p>
        </w:tc>
      </w:tr>
      <w:tr w14:paraId="35BF7CCA"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FB15BC" w:rsidRPr="00AD0560" w:rsidP="00FB15BC" w14:paraId="4C47D792" w14:textId="3267A250">
            <w:pPr>
              <w:rPr>
                <w:rFonts w:eastAsia="Times New Roman"/>
                <w:color w:val="000000"/>
                <w:szCs w:val="20"/>
              </w:rPr>
            </w:pPr>
            <w:r w:rsidRPr="00AD0560">
              <w:rPr>
                <w:rFonts w:eastAsia="Times New Roman"/>
                <w:color w:val="000000"/>
                <w:szCs w:val="20"/>
              </w:rPr>
              <w:t>Payment error</w:t>
            </w:r>
          </w:p>
        </w:tc>
        <w:tc>
          <w:tcPr>
            <w:tcW w:w="1849" w:type="pct"/>
            <w:gridSpan w:val="2"/>
            <w:noWrap/>
          </w:tcPr>
          <w:p w:rsidR="00FB15BC" w:rsidRPr="00AD0560" w:rsidP="00FB15BC" w14:paraId="7B25E6E2" w14:textId="77777777">
            <w:pPr>
              <w:rPr>
                <w:rFonts w:eastAsia="Times New Roman"/>
                <w:color w:val="000000"/>
                <w:szCs w:val="20"/>
              </w:rPr>
            </w:pPr>
          </w:p>
        </w:tc>
        <w:tc>
          <w:tcPr>
            <w:tcW w:w="1536" w:type="pct"/>
            <w:noWrap/>
          </w:tcPr>
          <w:p w:rsidR="00FB15BC" w:rsidRPr="00AD0560" w:rsidP="00FB15BC" w14:paraId="78176D0D" w14:textId="77777777">
            <w:pPr>
              <w:rPr>
                <w:rFonts w:eastAsia="Times New Roman"/>
                <w:color w:val="000000"/>
                <w:szCs w:val="20"/>
              </w:rPr>
            </w:pPr>
          </w:p>
        </w:tc>
      </w:tr>
      <w:tr w14:paraId="0277492A"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rsidP="00AD0560" w14:paraId="4DBA6310" w14:textId="6000AB7A">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w:t>
            </w:r>
            <w:r w:rsidR="00F847F9">
              <w:rPr>
                <w:rFonts w:eastAsia="Times New Roman"/>
                <w:b/>
                <w:bCs/>
                <w:color w:val="000000"/>
                <w:szCs w:val="20"/>
              </w:rPr>
              <w:t xml:space="preserve">All household members are </w:t>
            </w:r>
            <w:r w:rsidRPr="00AD0560">
              <w:rPr>
                <w:rFonts w:eastAsia="Times New Roman"/>
                <w:b/>
                <w:bCs/>
                <w:color w:val="000000"/>
                <w:szCs w:val="20"/>
              </w:rPr>
              <w:t xml:space="preserve">Native Hawaiian or </w:t>
            </w:r>
            <w:r w:rsidR="00CC387A">
              <w:rPr>
                <w:rFonts w:eastAsia="Times New Roman"/>
                <w:b/>
                <w:bCs/>
                <w:color w:val="000000"/>
                <w:szCs w:val="20"/>
              </w:rPr>
              <w:t>o</w:t>
            </w:r>
            <w:r w:rsidRPr="00AD0560">
              <w:rPr>
                <w:rFonts w:eastAsia="Times New Roman"/>
                <w:b/>
                <w:bCs/>
                <w:color w:val="000000"/>
                <w:szCs w:val="20"/>
              </w:rPr>
              <w:t>ther Pacific Islander</w:t>
            </w:r>
          </w:p>
        </w:tc>
      </w:tr>
      <w:tr w14:paraId="53A7627A"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353E7666"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3850EBFE" w14:textId="03ACABD9">
            <w:pPr>
              <w:rPr>
                <w:rFonts w:eastAsia="Times New Roman"/>
                <w:color w:val="000000"/>
                <w:szCs w:val="20"/>
              </w:rPr>
            </w:pPr>
          </w:p>
        </w:tc>
        <w:tc>
          <w:tcPr>
            <w:tcW w:w="1536" w:type="pct"/>
            <w:noWrap/>
            <w:hideMark/>
          </w:tcPr>
          <w:p w:rsidR="00AD0560" w:rsidRPr="00AD0560" w:rsidP="00AD0560" w14:paraId="137A3DF4" w14:textId="0E3FA479">
            <w:pPr>
              <w:rPr>
                <w:rFonts w:eastAsia="Times New Roman"/>
                <w:color w:val="000000"/>
                <w:szCs w:val="20"/>
              </w:rPr>
            </w:pPr>
          </w:p>
        </w:tc>
      </w:tr>
      <w:tr w14:paraId="1E73FFF2"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5779BBEF"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742BA2F4" w14:textId="0AEB2531">
            <w:pPr>
              <w:rPr>
                <w:rFonts w:eastAsia="Times New Roman"/>
                <w:color w:val="000000"/>
                <w:szCs w:val="20"/>
              </w:rPr>
            </w:pPr>
          </w:p>
        </w:tc>
        <w:tc>
          <w:tcPr>
            <w:tcW w:w="1536" w:type="pct"/>
            <w:noWrap/>
            <w:hideMark/>
          </w:tcPr>
          <w:p w:rsidR="00AD0560" w:rsidRPr="00AD0560" w:rsidP="00AD0560" w14:paraId="49175065" w14:textId="5A6D7C39">
            <w:pPr>
              <w:rPr>
                <w:rFonts w:eastAsia="Times New Roman"/>
                <w:color w:val="000000"/>
                <w:szCs w:val="20"/>
              </w:rPr>
            </w:pPr>
          </w:p>
        </w:tc>
      </w:tr>
      <w:tr w14:paraId="24F00179" w14:textId="77777777" w:rsidTr="00F47A45">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tcPr>
          <w:p w:rsidR="00F47A45" w:rsidRPr="00AD0560" w:rsidP="00BF66E4" w14:paraId="08BBBA8A" w14:textId="7668A114">
            <w:pPr>
              <w:jc w:val="center"/>
              <w:rPr>
                <w:rFonts w:eastAsia="Times New Roman"/>
                <w:color w:val="000000"/>
                <w:szCs w:val="20"/>
              </w:rPr>
            </w:pPr>
            <w:r>
              <w:rPr>
                <w:rFonts w:eastAsia="Times New Roman"/>
                <w:b/>
                <w:bCs/>
                <w:szCs w:val="20"/>
              </w:rPr>
              <w:t>Household includes members of the following racial and/or ethnic groups</w:t>
            </w:r>
            <w:r w:rsidRPr="00FD6A9A">
              <w:rPr>
                <w:rFonts w:eastAsia="Times New Roman"/>
                <w:b/>
                <w:bCs/>
                <w:szCs w:val="20"/>
              </w:rPr>
              <w:t xml:space="preserve">: All household members are </w:t>
            </w:r>
            <w:r>
              <w:rPr>
                <w:rFonts w:eastAsia="Times New Roman"/>
                <w:b/>
                <w:bCs/>
                <w:szCs w:val="20"/>
              </w:rPr>
              <w:t>non-Hispanic and</w:t>
            </w:r>
            <w:r w:rsidRPr="00FD6A9A">
              <w:rPr>
                <w:rFonts w:eastAsia="Times New Roman"/>
                <w:b/>
                <w:bCs/>
                <w:szCs w:val="20"/>
              </w:rPr>
              <w:t xml:space="preserve"> </w:t>
            </w:r>
            <w:r>
              <w:rPr>
                <w:rFonts w:eastAsia="Times New Roman"/>
                <w:b/>
                <w:bCs/>
                <w:szCs w:val="20"/>
              </w:rPr>
              <w:t>non-</w:t>
            </w:r>
            <w:r w:rsidRPr="00FD6A9A">
              <w:rPr>
                <w:rFonts w:eastAsia="Times New Roman"/>
                <w:b/>
                <w:bCs/>
                <w:szCs w:val="20"/>
              </w:rPr>
              <w:t>Latino</w:t>
            </w:r>
            <w:r>
              <w:rPr>
                <w:rFonts w:eastAsia="Times New Roman"/>
                <w:b/>
                <w:bCs/>
                <w:color w:val="000000"/>
                <w:szCs w:val="20"/>
              </w:rPr>
              <w:t xml:space="preserve"> </w:t>
            </w:r>
          </w:p>
        </w:tc>
      </w:tr>
      <w:tr w14:paraId="7EF99865"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F47A45" w:rsidRPr="00AD0560" w:rsidP="00BF66E4" w14:paraId="2675416C"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F47A45" w:rsidRPr="00AD0560" w:rsidP="00BF66E4" w14:paraId="7B5B8421" w14:textId="77777777">
            <w:pPr>
              <w:rPr>
                <w:rFonts w:eastAsia="Times New Roman"/>
                <w:color w:val="000000"/>
                <w:szCs w:val="20"/>
              </w:rPr>
            </w:pPr>
          </w:p>
        </w:tc>
        <w:tc>
          <w:tcPr>
            <w:tcW w:w="1536" w:type="pct"/>
            <w:noWrap/>
          </w:tcPr>
          <w:p w:rsidR="00F47A45" w:rsidRPr="00AD0560" w:rsidP="00BF66E4" w14:paraId="00E8D32A" w14:textId="77777777">
            <w:pPr>
              <w:rPr>
                <w:rFonts w:eastAsia="Times New Roman"/>
                <w:color w:val="000000"/>
                <w:szCs w:val="20"/>
              </w:rPr>
            </w:pPr>
          </w:p>
        </w:tc>
      </w:tr>
      <w:tr w14:paraId="2BD934AA"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F47A45" w:rsidRPr="00AD0560" w:rsidP="00BF66E4" w14:paraId="485845FD"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F47A45" w:rsidRPr="00AD0560" w:rsidP="00BF66E4" w14:paraId="7D81E47B" w14:textId="77777777">
            <w:pPr>
              <w:rPr>
                <w:rFonts w:eastAsia="Times New Roman"/>
                <w:color w:val="000000"/>
                <w:szCs w:val="20"/>
              </w:rPr>
            </w:pPr>
          </w:p>
        </w:tc>
        <w:tc>
          <w:tcPr>
            <w:tcW w:w="1536" w:type="pct"/>
            <w:noWrap/>
          </w:tcPr>
          <w:p w:rsidR="00F47A45" w:rsidRPr="00AD0560" w:rsidP="00BF66E4" w14:paraId="7B274043" w14:textId="77777777">
            <w:pPr>
              <w:rPr>
                <w:rFonts w:eastAsia="Times New Roman"/>
                <w:color w:val="000000"/>
                <w:szCs w:val="20"/>
              </w:rPr>
            </w:pPr>
          </w:p>
        </w:tc>
      </w:tr>
      <w:tr w14:paraId="0F754E07"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rsidP="00AD0560" w14:paraId="632EA4CE" w14:textId="08446167">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w:t>
            </w:r>
            <w:r w:rsidR="00F847F9">
              <w:rPr>
                <w:rFonts w:eastAsia="Times New Roman"/>
                <w:b/>
                <w:bCs/>
                <w:color w:val="000000"/>
                <w:szCs w:val="20"/>
              </w:rPr>
              <w:t xml:space="preserve">All household members are </w:t>
            </w:r>
            <w:r w:rsidRPr="00AD0560">
              <w:rPr>
                <w:rFonts w:eastAsia="Times New Roman"/>
                <w:b/>
                <w:bCs/>
                <w:color w:val="000000"/>
                <w:szCs w:val="20"/>
              </w:rPr>
              <w:t>White</w:t>
            </w:r>
            <w:r w:rsidR="00327865">
              <w:rPr>
                <w:rFonts w:eastAsia="Times New Roman"/>
                <w:b/>
                <w:bCs/>
                <w:color w:val="000000"/>
                <w:szCs w:val="20"/>
              </w:rPr>
              <w:t xml:space="preserve"> </w:t>
            </w:r>
          </w:p>
        </w:tc>
      </w:tr>
      <w:tr w14:paraId="0C60A795"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223F1832"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698FEBBC" w14:textId="378FD7B4">
            <w:pPr>
              <w:rPr>
                <w:rFonts w:eastAsia="Times New Roman"/>
                <w:color w:val="000000"/>
                <w:szCs w:val="20"/>
              </w:rPr>
            </w:pPr>
          </w:p>
        </w:tc>
        <w:tc>
          <w:tcPr>
            <w:tcW w:w="1536" w:type="pct"/>
            <w:noWrap/>
            <w:hideMark/>
          </w:tcPr>
          <w:p w:rsidR="00AD0560" w:rsidRPr="00AD0560" w:rsidP="00AD0560" w14:paraId="515386A1" w14:textId="5C5ACACC">
            <w:pPr>
              <w:rPr>
                <w:rFonts w:eastAsia="Times New Roman"/>
                <w:color w:val="000000"/>
                <w:szCs w:val="20"/>
              </w:rPr>
            </w:pPr>
          </w:p>
        </w:tc>
      </w:tr>
      <w:tr w14:paraId="7131FD74"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7309B17A"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55EA97EB" w14:textId="335C0A9F">
            <w:pPr>
              <w:rPr>
                <w:rFonts w:eastAsia="Times New Roman"/>
                <w:color w:val="000000"/>
                <w:szCs w:val="20"/>
              </w:rPr>
            </w:pPr>
          </w:p>
        </w:tc>
        <w:tc>
          <w:tcPr>
            <w:tcW w:w="1536" w:type="pct"/>
            <w:noWrap/>
            <w:hideMark/>
          </w:tcPr>
          <w:p w:rsidR="00AD0560" w:rsidRPr="00AD0560" w:rsidP="00AD0560" w14:paraId="23D3034A" w14:textId="34A23B77">
            <w:pPr>
              <w:rPr>
                <w:rFonts w:eastAsia="Times New Roman"/>
                <w:color w:val="000000"/>
                <w:szCs w:val="20"/>
              </w:rPr>
            </w:pPr>
          </w:p>
        </w:tc>
      </w:tr>
      <w:tr w14:paraId="02288730"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14:paraId="25D54799" w14:textId="1031F11C">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w:t>
            </w:r>
            <w:r w:rsidR="00F847F9">
              <w:rPr>
                <w:rFonts w:eastAsia="Times New Roman"/>
                <w:b/>
                <w:bCs/>
                <w:color w:val="000000"/>
                <w:szCs w:val="20"/>
              </w:rPr>
              <w:t xml:space="preserve">All household members are </w:t>
            </w:r>
            <w:r w:rsidR="00CC387A">
              <w:rPr>
                <w:rFonts w:eastAsia="Times New Roman"/>
                <w:b/>
                <w:bCs/>
                <w:color w:val="000000"/>
                <w:szCs w:val="20"/>
              </w:rPr>
              <w:t>o</w:t>
            </w:r>
            <w:r w:rsidRPr="00AD0560">
              <w:rPr>
                <w:rFonts w:eastAsia="Times New Roman"/>
                <w:b/>
                <w:bCs/>
                <w:color w:val="000000"/>
                <w:szCs w:val="20"/>
              </w:rPr>
              <w:t xml:space="preserve">ther </w:t>
            </w:r>
            <w:r w:rsidR="00327865">
              <w:rPr>
                <w:rFonts w:eastAsia="Times New Roman"/>
                <w:b/>
                <w:bCs/>
                <w:color w:val="000000"/>
                <w:szCs w:val="20"/>
              </w:rPr>
              <w:t>race</w:t>
            </w:r>
          </w:p>
        </w:tc>
      </w:tr>
      <w:tr w14:paraId="7B1193D0"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67D6DE4E"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391B3413" w14:textId="77728C82">
            <w:pPr>
              <w:rPr>
                <w:rFonts w:eastAsia="Times New Roman"/>
                <w:color w:val="000000"/>
                <w:szCs w:val="20"/>
              </w:rPr>
            </w:pPr>
          </w:p>
        </w:tc>
        <w:tc>
          <w:tcPr>
            <w:tcW w:w="1536" w:type="pct"/>
            <w:noWrap/>
          </w:tcPr>
          <w:p w:rsidR="00AD0560" w:rsidRPr="00AD0560" w:rsidP="00AD0560" w14:paraId="63A9904C" w14:textId="396D2BD1">
            <w:pPr>
              <w:rPr>
                <w:rFonts w:eastAsia="Times New Roman"/>
                <w:color w:val="000000"/>
                <w:szCs w:val="20"/>
              </w:rPr>
            </w:pPr>
          </w:p>
        </w:tc>
      </w:tr>
      <w:tr w14:paraId="7B22DAB5"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6C609B74"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5138ABF3" w14:textId="32EB5303">
            <w:pPr>
              <w:rPr>
                <w:rFonts w:eastAsia="Times New Roman"/>
                <w:color w:val="000000"/>
                <w:szCs w:val="20"/>
              </w:rPr>
            </w:pPr>
            <w:bookmarkStart w:id="0" w:name="_GoBack"/>
            <w:bookmarkEnd w:id="0"/>
          </w:p>
        </w:tc>
        <w:tc>
          <w:tcPr>
            <w:tcW w:w="1536" w:type="pct"/>
            <w:noWrap/>
          </w:tcPr>
          <w:p w:rsidR="00AD0560" w:rsidRPr="00AD0560" w:rsidP="00AD0560" w14:paraId="06295808" w14:textId="2C36C200">
            <w:pPr>
              <w:rPr>
                <w:rFonts w:eastAsia="Times New Roman"/>
                <w:color w:val="000000"/>
                <w:szCs w:val="20"/>
              </w:rPr>
            </w:pPr>
          </w:p>
        </w:tc>
      </w:tr>
      <w:tr w14:paraId="44A3F755" w14:textId="77777777" w:rsidTr="00BF66E4">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tcPr>
          <w:p w:rsidR="00F47A45" w:rsidRPr="00AD0560" w:rsidP="00BF66E4" w14:paraId="392E69F7" w14:textId="676F608F">
            <w:pPr>
              <w:jc w:val="center"/>
              <w:rPr>
                <w:rFonts w:eastAsia="Times New Roman"/>
                <w:color w:val="000000"/>
                <w:szCs w:val="20"/>
              </w:rPr>
            </w:pPr>
            <w:r>
              <w:rPr>
                <w:rFonts w:eastAsia="Times New Roman"/>
                <w:b/>
                <w:bCs/>
                <w:szCs w:val="20"/>
              </w:rPr>
              <w:t>Household includes members of the following racial and/or ethnic groups</w:t>
            </w:r>
            <w:r w:rsidRPr="00FD6A9A">
              <w:rPr>
                <w:rFonts w:eastAsia="Times New Roman"/>
                <w:b/>
                <w:bCs/>
                <w:szCs w:val="20"/>
              </w:rPr>
              <w:t xml:space="preserve">: </w:t>
            </w:r>
            <w:r w:rsidRPr="00F47A45">
              <w:rPr>
                <w:rFonts w:eastAsia="Times New Roman"/>
                <w:b/>
                <w:bCs/>
                <w:szCs w:val="20"/>
              </w:rPr>
              <w:t>Some household members are Hispanic or Latino and some are not</w:t>
            </w:r>
          </w:p>
        </w:tc>
      </w:tr>
      <w:tr w14:paraId="1044F4B2"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F47A45" w:rsidRPr="00AD0560" w:rsidP="00BF66E4" w14:paraId="6154401C"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F47A45" w:rsidRPr="00AD0560" w:rsidP="00BF66E4" w14:paraId="782C4FE7" w14:textId="77777777">
            <w:pPr>
              <w:rPr>
                <w:rFonts w:eastAsia="Times New Roman"/>
                <w:color w:val="000000"/>
                <w:szCs w:val="20"/>
              </w:rPr>
            </w:pPr>
          </w:p>
        </w:tc>
        <w:tc>
          <w:tcPr>
            <w:tcW w:w="1536" w:type="pct"/>
            <w:noWrap/>
          </w:tcPr>
          <w:p w:rsidR="00F47A45" w:rsidRPr="00AD0560" w:rsidP="00BF66E4" w14:paraId="57025A09" w14:textId="77777777">
            <w:pPr>
              <w:rPr>
                <w:rFonts w:eastAsia="Times New Roman"/>
                <w:color w:val="000000"/>
                <w:szCs w:val="20"/>
              </w:rPr>
            </w:pPr>
          </w:p>
        </w:tc>
      </w:tr>
      <w:tr w14:paraId="54F09B4F" w14:textId="77777777" w:rsidTr="00B61CE8">
        <w:tblPrEx>
          <w:tblW w:w="5000" w:type="pct"/>
          <w:tblInd w:w="0" w:type="dxa"/>
          <w:tblCellMar>
            <w:left w:w="72" w:type="dxa"/>
            <w:right w:w="58" w:type="dxa"/>
          </w:tblCellMar>
          <w:tblLook w:val="04A0"/>
        </w:tblPrEx>
        <w:trPr>
          <w:trHeight w:val="315"/>
        </w:trPr>
        <w:tc>
          <w:tcPr>
            <w:tcW w:w="1615" w:type="pct"/>
            <w:gridSpan w:val="2"/>
            <w:noWrap/>
          </w:tcPr>
          <w:p w:rsidR="00F47A45" w:rsidRPr="00AD0560" w:rsidP="00BF66E4" w14:paraId="406C19F2"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F47A45" w:rsidRPr="00AD0560" w:rsidP="00BF66E4" w14:paraId="0E2C251F" w14:textId="77777777">
            <w:pPr>
              <w:rPr>
                <w:rFonts w:eastAsia="Times New Roman"/>
                <w:color w:val="000000"/>
                <w:szCs w:val="20"/>
              </w:rPr>
            </w:pPr>
          </w:p>
        </w:tc>
        <w:tc>
          <w:tcPr>
            <w:tcW w:w="1536" w:type="pct"/>
            <w:noWrap/>
          </w:tcPr>
          <w:p w:rsidR="00F47A45" w:rsidRPr="00AD0560" w:rsidP="00BF66E4" w14:paraId="4E98BF52" w14:textId="77777777">
            <w:pPr>
              <w:rPr>
                <w:rFonts w:eastAsia="Times New Roman"/>
                <w:color w:val="000000"/>
                <w:szCs w:val="20"/>
              </w:rPr>
            </w:pPr>
          </w:p>
        </w:tc>
      </w:tr>
      <w:tr w14:paraId="7C073D40"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AD0560" w:rsidRPr="00AD0560" w14:paraId="032D4D9D" w14:textId="134650F2">
            <w:pPr>
              <w:jc w:val="center"/>
              <w:rPr>
                <w:rFonts w:eastAsia="Times New Roman"/>
                <w:b/>
                <w:bCs/>
                <w:color w:val="000000"/>
                <w:szCs w:val="20"/>
              </w:rPr>
            </w:pPr>
            <w:r>
              <w:rPr>
                <w:rFonts w:eastAsia="Times New Roman"/>
                <w:b/>
                <w:bCs/>
                <w:color w:val="000000"/>
                <w:szCs w:val="20"/>
              </w:rPr>
              <w:t>Household includes members of the following racial and/or ethnic groups</w:t>
            </w:r>
            <w:r w:rsidR="008E1E07">
              <w:rPr>
                <w:rFonts w:eastAsia="Times New Roman"/>
                <w:b/>
                <w:bCs/>
                <w:color w:val="000000"/>
                <w:szCs w:val="20"/>
              </w:rPr>
              <w:t>:</w:t>
            </w:r>
            <w:r w:rsidRPr="00AD0560">
              <w:rPr>
                <w:rFonts w:eastAsia="Times New Roman"/>
                <w:b/>
                <w:bCs/>
                <w:color w:val="000000"/>
                <w:szCs w:val="20"/>
              </w:rPr>
              <w:t xml:space="preserve"> Two or more </w:t>
            </w:r>
            <w:r w:rsidR="00327865">
              <w:rPr>
                <w:rFonts w:eastAsia="Times New Roman"/>
                <w:b/>
                <w:bCs/>
                <w:color w:val="000000"/>
                <w:szCs w:val="20"/>
              </w:rPr>
              <w:t>races in the household</w:t>
            </w:r>
          </w:p>
        </w:tc>
      </w:tr>
      <w:tr w14:paraId="4C33D5F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3CC5A974"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AD0560" w:rsidRPr="00AD0560" w:rsidP="00AD0560" w14:paraId="06029299" w14:textId="399C03AE">
            <w:pPr>
              <w:rPr>
                <w:rFonts w:eastAsia="Times New Roman"/>
                <w:color w:val="000000"/>
                <w:szCs w:val="20"/>
              </w:rPr>
            </w:pPr>
          </w:p>
        </w:tc>
        <w:tc>
          <w:tcPr>
            <w:tcW w:w="1536" w:type="pct"/>
            <w:noWrap/>
            <w:hideMark/>
          </w:tcPr>
          <w:p w:rsidR="00AD0560" w:rsidRPr="00AD0560" w:rsidP="00AD0560" w14:paraId="2BBEA7B0" w14:textId="1A77A0F4">
            <w:pPr>
              <w:rPr>
                <w:rFonts w:eastAsia="Times New Roman"/>
                <w:color w:val="000000"/>
                <w:szCs w:val="20"/>
              </w:rPr>
            </w:pPr>
          </w:p>
        </w:tc>
      </w:tr>
      <w:tr w14:paraId="3BBA72F9"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AD0560" w:rsidRPr="00AD0560" w:rsidP="00AD0560" w14:paraId="7BA35191"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AD0560" w:rsidRPr="00AD0560" w:rsidP="00AD0560" w14:paraId="437D31C5" w14:textId="0DFA7861">
            <w:pPr>
              <w:rPr>
                <w:rFonts w:eastAsia="Times New Roman"/>
                <w:color w:val="000000"/>
                <w:szCs w:val="20"/>
              </w:rPr>
            </w:pPr>
          </w:p>
        </w:tc>
        <w:tc>
          <w:tcPr>
            <w:tcW w:w="1536" w:type="pct"/>
            <w:noWrap/>
            <w:hideMark/>
          </w:tcPr>
          <w:p w:rsidR="00AD0560" w:rsidRPr="00AD0560" w:rsidP="00AD0560" w14:paraId="34EB236A" w14:textId="0639C717">
            <w:pPr>
              <w:rPr>
                <w:rFonts w:eastAsia="Times New Roman"/>
                <w:color w:val="000000"/>
                <w:szCs w:val="20"/>
              </w:rPr>
            </w:pPr>
          </w:p>
        </w:tc>
      </w:tr>
      <w:tr w14:paraId="1818DACE"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28C491C4" w14:textId="73495D5C">
            <w:pPr>
              <w:jc w:val="center"/>
              <w:rPr>
                <w:rFonts w:eastAsia="Times New Roman"/>
                <w:b/>
                <w:bCs/>
                <w:color w:val="000000"/>
                <w:szCs w:val="20"/>
              </w:rPr>
            </w:pPr>
            <w:r w:rsidRPr="00327865">
              <w:rPr>
                <w:rFonts w:eastAsia="Times New Roman"/>
                <w:b/>
                <w:bCs/>
                <w:color w:val="000000"/>
                <w:szCs w:val="20"/>
              </w:rPr>
              <w:t>Citizenship status of household members</w:t>
            </w:r>
            <w:r>
              <w:rPr>
                <w:rFonts w:eastAsia="Times New Roman"/>
                <w:b/>
                <w:bCs/>
                <w:color w:val="000000"/>
                <w:szCs w:val="20"/>
              </w:rPr>
              <w:t>:</w:t>
            </w:r>
            <w:r w:rsidRPr="00AD0560">
              <w:rPr>
                <w:rFonts w:eastAsia="Times New Roman"/>
                <w:b/>
                <w:bCs/>
                <w:color w:val="000000"/>
                <w:szCs w:val="20"/>
              </w:rPr>
              <w:t xml:space="preserve"> U</w:t>
            </w:r>
            <w:r>
              <w:rPr>
                <w:rFonts w:eastAsia="Times New Roman"/>
                <w:b/>
                <w:bCs/>
                <w:color w:val="000000"/>
                <w:szCs w:val="20"/>
              </w:rPr>
              <w:t>.</w:t>
            </w:r>
            <w:r w:rsidRPr="00AD0560">
              <w:rPr>
                <w:rFonts w:eastAsia="Times New Roman"/>
                <w:b/>
                <w:bCs/>
                <w:color w:val="000000"/>
                <w:szCs w:val="20"/>
              </w:rPr>
              <w:t>S</w:t>
            </w:r>
            <w:r>
              <w:rPr>
                <w:rFonts w:eastAsia="Times New Roman"/>
                <w:b/>
                <w:bCs/>
                <w:color w:val="000000"/>
                <w:szCs w:val="20"/>
              </w:rPr>
              <w:t>.</w:t>
            </w:r>
            <w:r w:rsidRPr="00AD0560">
              <w:rPr>
                <w:rFonts w:eastAsia="Times New Roman"/>
                <w:b/>
                <w:bCs/>
                <w:color w:val="000000"/>
                <w:szCs w:val="20"/>
              </w:rPr>
              <w:t xml:space="preserve"> </w:t>
            </w:r>
            <w:r>
              <w:rPr>
                <w:rFonts w:eastAsia="Times New Roman"/>
                <w:b/>
                <w:bCs/>
                <w:color w:val="000000"/>
                <w:szCs w:val="20"/>
              </w:rPr>
              <w:t>citizen only</w:t>
            </w:r>
          </w:p>
        </w:tc>
      </w:tr>
      <w:tr w14:paraId="3DD85954"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0C8ED912"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hideMark/>
          </w:tcPr>
          <w:p w:rsidR="00CB4D03" w:rsidRPr="00AD0560" w:rsidP="00CB4D03" w14:paraId="5F2A3EE9" w14:textId="1448E303">
            <w:pPr>
              <w:rPr>
                <w:rFonts w:eastAsia="Times New Roman"/>
                <w:color w:val="000000"/>
                <w:szCs w:val="20"/>
              </w:rPr>
            </w:pPr>
          </w:p>
        </w:tc>
        <w:tc>
          <w:tcPr>
            <w:tcW w:w="1536" w:type="pct"/>
            <w:noWrap/>
          </w:tcPr>
          <w:p w:rsidR="00CB4D03" w:rsidRPr="00AD0560" w:rsidP="00CB4D03" w14:paraId="72BC5366" w14:textId="17F11027">
            <w:pPr>
              <w:rPr>
                <w:rFonts w:eastAsia="Times New Roman"/>
                <w:color w:val="000000"/>
                <w:szCs w:val="20"/>
              </w:rPr>
            </w:pPr>
          </w:p>
        </w:tc>
      </w:tr>
      <w:tr w14:paraId="237D63DF"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FE7CD4C"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hideMark/>
          </w:tcPr>
          <w:p w:rsidR="00CB4D03" w:rsidRPr="00AD0560" w:rsidP="00CB4D03" w14:paraId="6ABBB805" w14:textId="067B6C6B">
            <w:pPr>
              <w:rPr>
                <w:rFonts w:eastAsia="Times New Roman"/>
                <w:color w:val="000000"/>
                <w:szCs w:val="20"/>
              </w:rPr>
            </w:pPr>
          </w:p>
        </w:tc>
        <w:tc>
          <w:tcPr>
            <w:tcW w:w="1536" w:type="pct"/>
            <w:noWrap/>
          </w:tcPr>
          <w:p w:rsidR="00CB4D03" w:rsidRPr="00AD0560" w:rsidP="00CB4D03" w14:paraId="3E8F88BC" w14:textId="16055700">
            <w:pPr>
              <w:rPr>
                <w:rFonts w:eastAsia="Times New Roman"/>
                <w:color w:val="000000"/>
                <w:szCs w:val="20"/>
              </w:rPr>
            </w:pPr>
          </w:p>
        </w:tc>
      </w:tr>
      <w:tr w14:paraId="250E3256"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1C6D381B" w14:textId="22F21FD6">
            <w:pPr>
              <w:jc w:val="center"/>
              <w:rPr>
                <w:rFonts w:eastAsia="Times New Roman"/>
                <w:b/>
                <w:bCs/>
                <w:color w:val="000000"/>
                <w:szCs w:val="20"/>
              </w:rPr>
            </w:pPr>
            <w:r w:rsidRPr="00327865">
              <w:rPr>
                <w:rFonts w:eastAsia="Times New Roman"/>
                <w:b/>
                <w:bCs/>
                <w:color w:val="000000"/>
                <w:szCs w:val="20"/>
              </w:rPr>
              <w:t>Citizenship status of household members</w:t>
            </w:r>
            <w:r>
              <w:rPr>
                <w:rFonts w:eastAsia="Times New Roman"/>
                <w:b/>
                <w:bCs/>
                <w:color w:val="000000"/>
                <w:szCs w:val="20"/>
              </w:rPr>
              <w:t>:</w:t>
            </w:r>
            <w:r w:rsidRPr="00AD0560">
              <w:rPr>
                <w:rFonts w:eastAsia="Times New Roman"/>
                <w:b/>
                <w:bCs/>
                <w:color w:val="000000"/>
                <w:szCs w:val="20"/>
              </w:rPr>
              <w:t xml:space="preserve"> </w:t>
            </w:r>
            <w:r w:rsidRPr="004539A2">
              <w:rPr>
                <w:rFonts w:eastAsia="Times New Roman"/>
                <w:b/>
                <w:bCs/>
                <w:color w:val="000000"/>
                <w:szCs w:val="20"/>
              </w:rPr>
              <w:t>Noncitizen</w:t>
            </w:r>
            <w:r>
              <w:rPr>
                <w:rFonts w:eastAsia="Times New Roman"/>
                <w:b/>
                <w:bCs/>
                <w:color w:val="000000"/>
                <w:szCs w:val="20"/>
              </w:rPr>
              <w:t xml:space="preserve"> only</w:t>
            </w:r>
          </w:p>
        </w:tc>
      </w:tr>
      <w:tr w14:paraId="4AA3648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CADCE82"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22D80CB9" w14:textId="4B08FD2F">
            <w:pPr>
              <w:rPr>
                <w:rFonts w:eastAsia="Times New Roman"/>
                <w:color w:val="000000"/>
                <w:szCs w:val="20"/>
              </w:rPr>
            </w:pPr>
          </w:p>
        </w:tc>
        <w:tc>
          <w:tcPr>
            <w:tcW w:w="1536" w:type="pct"/>
            <w:noWrap/>
          </w:tcPr>
          <w:p w:rsidR="00CB4D03" w:rsidRPr="00AD0560" w:rsidP="00CB4D03" w14:paraId="556CD139" w14:textId="784A075A">
            <w:pPr>
              <w:rPr>
                <w:rFonts w:eastAsia="Times New Roman"/>
                <w:color w:val="000000"/>
                <w:szCs w:val="20"/>
              </w:rPr>
            </w:pPr>
          </w:p>
        </w:tc>
      </w:tr>
      <w:tr w14:paraId="69F3CE17"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95378CF"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124E9623" w14:textId="34056819">
            <w:pPr>
              <w:rPr>
                <w:rFonts w:eastAsia="Times New Roman"/>
                <w:color w:val="000000"/>
                <w:szCs w:val="20"/>
              </w:rPr>
            </w:pPr>
          </w:p>
        </w:tc>
        <w:tc>
          <w:tcPr>
            <w:tcW w:w="1536" w:type="pct"/>
            <w:noWrap/>
          </w:tcPr>
          <w:p w:rsidR="00CB4D03" w:rsidRPr="00AD0560" w:rsidP="00CB4D03" w14:paraId="6BE276C8" w14:textId="32E5C6B9">
            <w:pPr>
              <w:rPr>
                <w:rFonts w:eastAsia="Times New Roman"/>
                <w:color w:val="000000"/>
                <w:szCs w:val="20"/>
              </w:rPr>
            </w:pPr>
          </w:p>
        </w:tc>
      </w:tr>
      <w:tr w14:paraId="1B345EBD" w14:textId="77777777" w:rsidTr="002B6087">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3E74A03F" w14:textId="3DBC0C57">
            <w:pPr>
              <w:jc w:val="center"/>
              <w:rPr>
                <w:rFonts w:eastAsia="Times New Roman"/>
                <w:b/>
                <w:bCs/>
                <w:color w:val="000000"/>
                <w:szCs w:val="20"/>
              </w:rPr>
            </w:pPr>
            <w:r w:rsidRPr="00327865">
              <w:rPr>
                <w:rFonts w:eastAsia="Times New Roman"/>
                <w:b/>
                <w:bCs/>
                <w:color w:val="000000"/>
                <w:szCs w:val="20"/>
              </w:rPr>
              <w:t>Citizenship status of household members</w:t>
            </w:r>
            <w:r>
              <w:rPr>
                <w:rFonts w:eastAsia="Times New Roman"/>
                <w:b/>
                <w:bCs/>
                <w:color w:val="000000"/>
                <w:szCs w:val="20"/>
              </w:rPr>
              <w:t>:</w:t>
            </w:r>
            <w:r w:rsidRPr="00AD0560">
              <w:rPr>
                <w:rFonts w:eastAsia="Times New Roman"/>
                <w:b/>
                <w:bCs/>
                <w:color w:val="000000"/>
                <w:szCs w:val="20"/>
              </w:rPr>
              <w:t xml:space="preserve"> </w:t>
            </w:r>
            <w:r>
              <w:rPr>
                <w:rFonts w:eastAsia="Times New Roman"/>
                <w:b/>
                <w:bCs/>
                <w:color w:val="000000"/>
                <w:szCs w:val="20"/>
              </w:rPr>
              <w:t>Both U.S. citizens and noncitizens</w:t>
            </w:r>
          </w:p>
        </w:tc>
      </w:tr>
      <w:tr w14:paraId="6CC9AB82" w14:textId="77777777" w:rsidTr="00B61CE8">
        <w:tblPrEx>
          <w:tblW w:w="5000" w:type="pct"/>
          <w:tblInd w:w="0" w:type="dxa"/>
          <w:tblCellMar>
            <w:left w:w="72" w:type="dxa"/>
            <w:right w:w="58" w:type="dxa"/>
          </w:tblCellMar>
          <w:tblLook w:val="04A0"/>
        </w:tblPrEx>
        <w:trPr>
          <w:trHeight w:val="315"/>
        </w:trPr>
        <w:tc>
          <w:tcPr>
            <w:tcW w:w="1496" w:type="pct"/>
            <w:noWrap/>
            <w:hideMark/>
          </w:tcPr>
          <w:p w:rsidR="00CB4D03" w:rsidRPr="00AD0560" w:rsidP="00CB4D03" w14:paraId="432347EF" w14:textId="77777777">
            <w:pPr>
              <w:rPr>
                <w:rFonts w:eastAsia="Times New Roman"/>
                <w:color w:val="000000"/>
                <w:szCs w:val="20"/>
              </w:rPr>
            </w:pPr>
            <w:r w:rsidRPr="00AD0560">
              <w:rPr>
                <w:rFonts w:eastAsia="Times New Roman"/>
                <w:color w:val="000000"/>
                <w:szCs w:val="20"/>
              </w:rPr>
              <w:t>No payment error</w:t>
            </w:r>
          </w:p>
        </w:tc>
        <w:tc>
          <w:tcPr>
            <w:tcW w:w="1843" w:type="pct"/>
            <w:gridSpan w:val="2"/>
            <w:noWrap/>
          </w:tcPr>
          <w:p w:rsidR="00CB4D03" w:rsidRPr="00AD0560" w:rsidP="00CB4D03" w14:paraId="3B8B7C68" w14:textId="77777777">
            <w:pPr>
              <w:rPr>
                <w:rFonts w:eastAsia="Times New Roman"/>
                <w:color w:val="000000"/>
                <w:szCs w:val="20"/>
              </w:rPr>
            </w:pPr>
          </w:p>
        </w:tc>
        <w:tc>
          <w:tcPr>
            <w:tcW w:w="1660" w:type="pct"/>
            <w:gridSpan w:val="2"/>
            <w:noWrap/>
          </w:tcPr>
          <w:p w:rsidR="00CB4D03" w:rsidRPr="00AD0560" w:rsidP="00CB4D03" w14:paraId="713080CA" w14:textId="77777777">
            <w:pPr>
              <w:rPr>
                <w:rFonts w:eastAsia="Times New Roman"/>
                <w:color w:val="000000"/>
                <w:szCs w:val="20"/>
              </w:rPr>
            </w:pPr>
          </w:p>
        </w:tc>
      </w:tr>
      <w:tr w14:paraId="1C3BEDD8" w14:textId="77777777" w:rsidTr="00B61CE8">
        <w:tblPrEx>
          <w:tblW w:w="5000" w:type="pct"/>
          <w:tblInd w:w="0" w:type="dxa"/>
          <w:tblCellMar>
            <w:left w:w="72" w:type="dxa"/>
            <w:right w:w="58" w:type="dxa"/>
          </w:tblCellMar>
          <w:tblLook w:val="04A0"/>
        </w:tblPrEx>
        <w:trPr>
          <w:trHeight w:val="315"/>
        </w:trPr>
        <w:tc>
          <w:tcPr>
            <w:tcW w:w="1496" w:type="pct"/>
            <w:noWrap/>
            <w:hideMark/>
          </w:tcPr>
          <w:p w:rsidR="00CB4D03" w:rsidRPr="00AD0560" w:rsidP="00CB4D03" w14:paraId="0FC58A3F" w14:textId="77777777">
            <w:pPr>
              <w:rPr>
                <w:rFonts w:eastAsia="Times New Roman"/>
                <w:color w:val="000000"/>
                <w:szCs w:val="20"/>
              </w:rPr>
            </w:pPr>
            <w:r w:rsidRPr="00AD0560">
              <w:rPr>
                <w:rFonts w:eastAsia="Times New Roman"/>
                <w:color w:val="000000"/>
                <w:szCs w:val="20"/>
              </w:rPr>
              <w:t>Payment error</w:t>
            </w:r>
          </w:p>
        </w:tc>
        <w:tc>
          <w:tcPr>
            <w:tcW w:w="1843" w:type="pct"/>
            <w:gridSpan w:val="2"/>
            <w:noWrap/>
          </w:tcPr>
          <w:p w:rsidR="00CB4D03" w:rsidRPr="00AD0560" w:rsidP="00CB4D03" w14:paraId="28555BA5" w14:textId="77777777">
            <w:pPr>
              <w:rPr>
                <w:rFonts w:eastAsia="Times New Roman"/>
                <w:color w:val="000000"/>
                <w:szCs w:val="20"/>
              </w:rPr>
            </w:pPr>
          </w:p>
        </w:tc>
        <w:tc>
          <w:tcPr>
            <w:tcW w:w="1660" w:type="pct"/>
            <w:gridSpan w:val="2"/>
            <w:noWrap/>
          </w:tcPr>
          <w:p w:rsidR="00CB4D03" w:rsidRPr="00AD0560" w:rsidP="00CB4D03" w14:paraId="6DA98ABA" w14:textId="77777777">
            <w:pPr>
              <w:rPr>
                <w:rFonts w:eastAsia="Times New Roman"/>
                <w:color w:val="000000"/>
                <w:szCs w:val="20"/>
              </w:rPr>
            </w:pPr>
          </w:p>
        </w:tc>
      </w:tr>
      <w:tr w14:paraId="3FE40624"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493636E0" w14:textId="6CB17090">
            <w:pPr>
              <w:jc w:val="center"/>
              <w:rPr>
                <w:rFonts w:eastAsia="Times New Roman"/>
                <w:b/>
                <w:bCs/>
                <w:color w:val="000000"/>
                <w:szCs w:val="20"/>
              </w:rPr>
            </w:pPr>
            <w:r w:rsidRPr="00AD0560">
              <w:rPr>
                <w:rFonts w:eastAsia="Times New Roman"/>
                <w:b/>
                <w:bCs/>
                <w:color w:val="000000"/>
                <w:szCs w:val="20"/>
              </w:rPr>
              <w:t>Sex of head of household</w:t>
            </w:r>
            <w:r>
              <w:rPr>
                <w:rFonts w:eastAsia="Times New Roman"/>
                <w:b/>
                <w:bCs/>
                <w:color w:val="000000"/>
                <w:szCs w:val="20"/>
              </w:rPr>
              <w:t>:</w:t>
            </w:r>
            <w:r w:rsidRPr="00AD0560">
              <w:rPr>
                <w:rFonts w:eastAsia="Times New Roman"/>
                <w:b/>
                <w:bCs/>
                <w:color w:val="000000"/>
                <w:szCs w:val="20"/>
              </w:rPr>
              <w:t xml:space="preserve"> Female</w:t>
            </w:r>
          </w:p>
        </w:tc>
      </w:tr>
      <w:tr w14:paraId="63D27778"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9CC79F5"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246F6E8B" w14:textId="05400B04">
            <w:pPr>
              <w:rPr>
                <w:rFonts w:eastAsia="Times New Roman"/>
                <w:color w:val="000000"/>
                <w:szCs w:val="20"/>
              </w:rPr>
            </w:pPr>
          </w:p>
        </w:tc>
        <w:tc>
          <w:tcPr>
            <w:tcW w:w="1536" w:type="pct"/>
            <w:noWrap/>
          </w:tcPr>
          <w:p w:rsidR="00CB4D03" w:rsidRPr="00AD0560" w:rsidP="00CB4D03" w14:paraId="61F0895C" w14:textId="0C50725D">
            <w:pPr>
              <w:rPr>
                <w:rFonts w:eastAsia="Times New Roman"/>
                <w:color w:val="000000"/>
                <w:szCs w:val="20"/>
              </w:rPr>
            </w:pPr>
          </w:p>
        </w:tc>
      </w:tr>
      <w:tr w14:paraId="7A792A4D"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C3E29C3"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17D4D849" w14:textId="06A604C3">
            <w:pPr>
              <w:rPr>
                <w:rFonts w:eastAsia="Times New Roman"/>
                <w:color w:val="000000"/>
                <w:szCs w:val="20"/>
              </w:rPr>
            </w:pPr>
          </w:p>
        </w:tc>
        <w:tc>
          <w:tcPr>
            <w:tcW w:w="1536" w:type="pct"/>
            <w:noWrap/>
          </w:tcPr>
          <w:p w:rsidR="00CB4D03" w:rsidRPr="00AD0560" w:rsidP="00CB4D03" w14:paraId="5B7A3612" w14:textId="04F358E5">
            <w:pPr>
              <w:rPr>
                <w:rFonts w:eastAsia="Times New Roman"/>
                <w:color w:val="000000"/>
                <w:szCs w:val="20"/>
              </w:rPr>
            </w:pPr>
          </w:p>
        </w:tc>
      </w:tr>
      <w:tr w14:paraId="08590639"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1558BD0B" w14:textId="6E38426A">
            <w:pPr>
              <w:jc w:val="center"/>
              <w:rPr>
                <w:rFonts w:eastAsia="Times New Roman"/>
                <w:b/>
                <w:bCs/>
                <w:color w:val="000000"/>
                <w:szCs w:val="20"/>
              </w:rPr>
            </w:pPr>
            <w:r w:rsidRPr="00AD0560">
              <w:rPr>
                <w:rFonts w:eastAsia="Times New Roman"/>
                <w:b/>
                <w:bCs/>
                <w:color w:val="000000"/>
                <w:szCs w:val="20"/>
              </w:rPr>
              <w:t>Sex of head of household</w:t>
            </w:r>
            <w:r>
              <w:rPr>
                <w:rFonts w:eastAsia="Times New Roman"/>
                <w:b/>
                <w:bCs/>
                <w:color w:val="000000"/>
                <w:szCs w:val="20"/>
              </w:rPr>
              <w:t>:</w:t>
            </w:r>
            <w:r w:rsidRPr="00AD0560">
              <w:rPr>
                <w:rFonts w:eastAsia="Times New Roman"/>
                <w:b/>
                <w:bCs/>
                <w:color w:val="000000"/>
                <w:szCs w:val="20"/>
              </w:rPr>
              <w:t xml:space="preserve"> Male</w:t>
            </w:r>
          </w:p>
        </w:tc>
      </w:tr>
      <w:tr w14:paraId="700812EE"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5A506729"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59928169" w14:textId="0B41A6F8">
            <w:pPr>
              <w:rPr>
                <w:rFonts w:eastAsia="Times New Roman"/>
                <w:color w:val="000000"/>
                <w:szCs w:val="20"/>
              </w:rPr>
            </w:pPr>
          </w:p>
        </w:tc>
        <w:tc>
          <w:tcPr>
            <w:tcW w:w="1536" w:type="pct"/>
            <w:noWrap/>
          </w:tcPr>
          <w:p w:rsidR="00CB4D03" w:rsidRPr="00AD0560" w:rsidP="00CB4D03" w14:paraId="647B7A1A" w14:textId="152A1A5A">
            <w:pPr>
              <w:rPr>
                <w:rFonts w:eastAsia="Times New Roman"/>
                <w:color w:val="000000"/>
                <w:szCs w:val="20"/>
              </w:rPr>
            </w:pPr>
          </w:p>
        </w:tc>
      </w:tr>
      <w:tr w14:paraId="0D5157EB"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00CB2C5A"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0D711DCA" w14:textId="0D85D66D">
            <w:pPr>
              <w:rPr>
                <w:rFonts w:eastAsia="Times New Roman"/>
                <w:color w:val="000000"/>
                <w:szCs w:val="20"/>
              </w:rPr>
            </w:pPr>
          </w:p>
        </w:tc>
        <w:tc>
          <w:tcPr>
            <w:tcW w:w="1536" w:type="pct"/>
            <w:noWrap/>
          </w:tcPr>
          <w:p w:rsidR="00CB4D03" w:rsidRPr="00AD0560" w:rsidP="00CB4D03" w14:paraId="47907E7D" w14:textId="70AF3B60">
            <w:pPr>
              <w:rPr>
                <w:rFonts w:eastAsia="Times New Roman"/>
                <w:color w:val="000000"/>
                <w:szCs w:val="20"/>
              </w:rPr>
            </w:pPr>
          </w:p>
        </w:tc>
      </w:tr>
      <w:tr w14:paraId="049779EE"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04A68DB8" w14:textId="7F58D151">
            <w:pPr>
              <w:jc w:val="center"/>
              <w:rPr>
                <w:rFonts w:eastAsia="Times New Roman"/>
                <w:b/>
                <w:bCs/>
                <w:color w:val="000000"/>
                <w:szCs w:val="20"/>
              </w:rPr>
            </w:pPr>
            <w:r w:rsidRPr="00AD0560">
              <w:rPr>
                <w:rFonts w:eastAsia="Times New Roman"/>
                <w:b/>
                <w:bCs/>
                <w:color w:val="000000"/>
                <w:szCs w:val="20"/>
              </w:rPr>
              <w:t>Disability</w:t>
            </w:r>
            <w:r>
              <w:rPr>
                <w:rFonts w:eastAsia="Times New Roman"/>
                <w:b/>
                <w:bCs/>
                <w:color w:val="000000"/>
                <w:szCs w:val="20"/>
              </w:rPr>
              <w:t>:</w:t>
            </w:r>
            <w:r w:rsidRPr="00AD0560">
              <w:rPr>
                <w:rFonts w:eastAsia="Times New Roman"/>
                <w:b/>
                <w:bCs/>
                <w:color w:val="000000"/>
                <w:szCs w:val="20"/>
              </w:rPr>
              <w:t xml:space="preserve"> One or more household members with a disability</w:t>
            </w:r>
          </w:p>
        </w:tc>
      </w:tr>
      <w:tr w14:paraId="3A40AC13"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422D47C6"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5E274621" w14:textId="146A2345">
            <w:pPr>
              <w:rPr>
                <w:rFonts w:eastAsia="Times New Roman"/>
                <w:color w:val="000000"/>
                <w:szCs w:val="20"/>
              </w:rPr>
            </w:pPr>
          </w:p>
        </w:tc>
        <w:tc>
          <w:tcPr>
            <w:tcW w:w="1536" w:type="pct"/>
            <w:noWrap/>
          </w:tcPr>
          <w:p w:rsidR="00CB4D03" w:rsidRPr="00AD0560" w:rsidP="00CB4D03" w14:paraId="23BA399B" w14:textId="43CC6C78">
            <w:pPr>
              <w:rPr>
                <w:rFonts w:eastAsia="Times New Roman"/>
                <w:color w:val="000000"/>
                <w:szCs w:val="20"/>
              </w:rPr>
            </w:pPr>
          </w:p>
        </w:tc>
      </w:tr>
      <w:tr w14:paraId="7C20658C"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5E163AA7"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15D50C23" w14:textId="5E42A201">
            <w:pPr>
              <w:rPr>
                <w:rFonts w:eastAsia="Times New Roman"/>
                <w:color w:val="000000"/>
                <w:szCs w:val="20"/>
              </w:rPr>
            </w:pPr>
          </w:p>
        </w:tc>
        <w:tc>
          <w:tcPr>
            <w:tcW w:w="1536" w:type="pct"/>
            <w:noWrap/>
          </w:tcPr>
          <w:p w:rsidR="00CB4D03" w:rsidRPr="00AD0560" w:rsidP="00CB4D03" w14:paraId="293F4AAC" w14:textId="46D7C237">
            <w:pPr>
              <w:rPr>
                <w:rFonts w:eastAsia="Times New Roman"/>
                <w:color w:val="000000"/>
                <w:szCs w:val="20"/>
              </w:rPr>
            </w:pPr>
          </w:p>
        </w:tc>
      </w:tr>
      <w:tr w14:paraId="3CE0512D"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01E4AD7D" w14:textId="0D631786">
            <w:pPr>
              <w:jc w:val="center"/>
              <w:rPr>
                <w:rFonts w:eastAsia="Times New Roman"/>
                <w:b/>
                <w:bCs/>
                <w:color w:val="000000"/>
                <w:szCs w:val="20"/>
              </w:rPr>
            </w:pPr>
            <w:r w:rsidRPr="00AD0560">
              <w:rPr>
                <w:rFonts w:eastAsia="Times New Roman"/>
                <w:b/>
                <w:bCs/>
                <w:color w:val="000000"/>
                <w:szCs w:val="20"/>
              </w:rPr>
              <w:t>Disability</w:t>
            </w:r>
            <w:r>
              <w:rPr>
                <w:rFonts w:eastAsia="Times New Roman"/>
                <w:b/>
                <w:bCs/>
                <w:color w:val="000000"/>
                <w:szCs w:val="20"/>
              </w:rPr>
              <w:t>:</w:t>
            </w:r>
            <w:r w:rsidRPr="00AD0560">
              <w:rPr>
                <w:rFonts w:eastAsia="Times New Roman"/>
                <w:b/>
                <w:bCs/>
                <w:color w:val="000000"/>
                <w:szCs w:val="20"/>
              </w:rPr>
              <w:t xml:space="preserve"> No household members with a disability</w:t>
            </w:r>
          </w:p>
        </w:tc>
      </w:tr>
      <w:tr w14:paraId="3A94A236"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0497111B"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3277F68D" w14:textId="17EF6376">
            <w:pPr>
              <w:rPr>
                <w:rFonts w:eastAsia="Times New Roman"/>
                <w:color w:val="000000"/>
                <w:szCs w:val="20"/>
              </w:rPr>
            </w:pPr>
          </w:p>
        </w:tc>
        <w:tc>
          <w:tcPr>
            <w:tcW w:w="1536" w:type="pct"/>
            <w:noWrap/>
          </w:tcPr>
          <w:p w:rsidR="00CB4D03" w:rsidRPr="00AD0560" w:rsidP="00CB4D03" w14:paraId="3F3A4C79" w14:textId="69706569">
            <w:pPr>
              <w:rPr>
                <w:rFonts w:eastAsia="Times New Roman"/>
                <w:color w:val="000000"/>
                <w:szCs w:val="20"/>
              </w:rPr>
            </w:pPr>
          </w:p>
        </w:tc>
      </w:tr>
      <w:tr w14:paraId="558C4089"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31FCCCD"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2600D6DA" w14:textId="5AA4832F">
            <w:pPr>
              <w:rPr>
                <w:rFonts w:eastAsia="Times New Roman"/>
                <w:color w:val="000000"/>
                <w:szCs w:val="20"/>
              </w:rPr>
            </w:pPr>
          </w:p>
        </w:tc>
        <w:tc>
          <w:tcPr>
            <w:tcW w:w="1536" w:type="pct"/>
            <w:noWrap/>
          </w:tcPr>
          <w:p w:rsidR="00CB4D03" w:rsidRPr="00AD0560" w:rsidP="00CB4D03" w14:paraId="093F1EC6" w14:textId="55C75213">
            <w:pPr>
              <w:rPr>
                <w:rFonts w:eastAsia="Times New Roman"/>
                <w:color w:val="000000"/>
                <w:szCs w:val="20"/>
              </w:rPr>
            </w:pPr>
          </w:p>
        </w:tc>
      </w:tr>
      <w:tr w14:paraId="60EBF0A3"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0094A0DD" w14:textId="2D8A3657">
            <w:pPr>
              <w:jc w:val="center"/>
              <w:rPr>
                <w:rFonts w:eastAsia="Times New Roman"/>
                <w:b/>
                <w:bCs/>
                <w:color w:val="000000"/>
                <w:szCs w:val="20"/>
              </w:rPr>
            </w:pPr>
            <w:r w:rsidRPr="00AD0560">
              <w:rPr>
                <w:rFonts w:eastAsia="Times New Roman"/>
                <w:b/>
                <w:bCs/>
                <w:color w:val="000000"/>
                <w:szCs w:val="20"/>
              </w:rPr>
              <w:t>Marital status</w:t>
            </w:r>
            <w:r>
              <w:rPr>
                <w:rFonts w:eastAsia="Times New Roman"/>
                <w:b/>
                <w:bCs/>
                <w:color w:val="000000"/>
                <w:szCs w:val="20"/>
              </w:rPr>
              <w:t>:</w:t>
            </w:r>
            <w:r w:rsidRPr="00AD0560">
              <w:rPr>
                <w:rFonts w:eastAsia="Times New Roman"/>
                <w:b/>
                <w:bCs/>
                <w:color w:val="000000"/>
                <w:szCs w:val="20"/>
              </w:rPr>
              <w:t xml:space="preserve"> Household includes a married couple</w:t>
            </w:r>
          </w:p>
        </w:tc>
      </w:tr>
      <w:tr w14:paraId="15C2CEA3"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567B7974"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59EF2D15" w14:textId="44BD6437">
            <w:pPr>
              <w:rPr>
                <w:rFonts w:eastAsia="Times New Roman"/>
                <w:color w:val="000000"/>
                <w:szCs w:val="20"/>
              </w:rPr>
            </w:pPr>
          </w:p>
        </w:tc>
        <w:tc>
          <w:tcPr>
            <w:tcW w:w="1536" w:type="pct"/>
            <w:noWrap/>
          </w:tcPr>
          <w:p w:rsidR="00CB4D03" w:rsidRPr="00AD0560" w:rsidP="00CB4D03" w14:paraId="47A16595" w14:textId="62D5F24D">
            <w:pPr>
              <w:rPr>
                <w:rFonts w:eastAsia="Times New Roman"/>
                <w:color w:val="000000"/>
                <w:szCs w:val="20"/>
              </w:rPr>
            </w:pPr>
          </w:p>
        </w:tc>
      </w:tr>
      <w:tr w14:paraId="422D9899"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6D7DFDF5"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1584896E" w14:textId="7B56E27E">
            <w:pPr>
              <w:rPr>
                <w:rFonts w:eastAsia="Times New Roman"/>
                <w:color w:val="000000"/>
                <w:szCs w:val="20"/>
              </w:rPr>
            </w:pPr>
          </w:p>
        </w:tc>
        <w:tc>
          <w:tcPr>
            <w:tcW w:w="1536" w:type="pct"/>
            <w:noWrap/>
          </w:tcPr>
          <w:p w:rsidR="00CB4D03" w:rsidRPr="00AD0560" w:rsidP="00CB4D03" w14:paraId="18990A52" w14:textId="30BA6F91">
            <w:pPr>
              <w:rPr>
                <w:rFonts w:eastAsia="Times New Roman"/>
                <w:color w:val="000000"/>
                <w:szCs w:val="20"/>
              </w:rPr>
            </w:pPr>
          </w:p>
        </w:tc>
      </w:tr>
      <w:tr w14:paraId="4B7CFCFF"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6A43F0E2" w14:textId="2A536619">
            <w:pPr>
              <w:jc w:val="center"/>
              <w:rPr>
                <w:rFonts w:eastAsia="Times New Roman"/>
                <w:b/>
                <w:bCs/>
                <w:color w:val="000000"/>
                <w:szCs w:val="20"/>
              </w:rPr>
            </w:pPr>
            <w:r w:rsidRPr="00AD0560">
              <w:rPr>
                <w:rFonts w:eastAsia="Times New Roman"/>
                <w:b/>
                <w:bCs/>
                <w:color w:val="000000"/>
                <w:szCs w:val="20"/>
              </w:rPr>
              <w:t>Marital status</w:t>
            </w:r>
            <w:r>
              <w:rPr>
                <w:rFonts w:eastAsia="Times New Roman"/>
                <w:b/>
                <w:bCs/>
                <w:color w:val="000000"/>
                <w:szCs w:val="20"/>
              </w:rPr>
              <w:t>:</w:t>
            </w:r>
            <w:r w:rsidRPr="00AD0560">
              <w:rPr>
                <w:rFonts w:eastAsia="Times New Roman"/>
                <w:b/>
                <w:bCs/>
                <w:color w:val="000000"/>
                <w:szCs w:val="20"/>
              </w:rPr>
              <w:t xml:space="preserve"> All household members are unmarried</w:t>
            </w:r>
          </w:p>
        </w:tc>
      </w:tr>
      <w:tr w14:paraId="57CC0823"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50295E3"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1F3CD160" w14:textId="5394A733">
            <w:pPr>
              <w:rPr>
                <w:rFonts w:eastAsia="Times New Roman"/>
                <w:color w:val="000000"/>
                <w:szCs w:val="20"/>
              </w:rPr>
            </w:pPr>
          </w:p>
        </w:tc>
        <w:tc>
          <w:tcPr>
            <w:tcW w:w="1536" w:type="pct"/>
            <w:noWrap/>
          </w:tcPr>
          <w:p w:rsidR="00CB4D03" w:rsidRPr="00AD0560" w:rsidP="00CB4D03" w14:paraId="7B391448" w14:textId="7AE8E48B">
            <w:pPr>
              <w:rPr>
                <w:rFonts w:eastAsia="Times New Roman"/>
                <w:color w:val="000000"/>
                <w:szCs w:val="20"/>
              </w:rPr>
            </w:pPr>
          </w:p>
        </w:tc>
      </w:tr>
      <w:tr w14:paraId="5B0D382E"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49611BD4"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2D756A2F" w14:textId="7528C279">
            <w:pPr>
              <w:rPr>
                <w:rFonts w:eastAsia="Times New Roman"/>
                <w:color w:val="000000"/>
                <w:szCs w:val="20"/>
              </w:rPr>
            </w:pPr>
          </w:p>
        </w:tc>
        <w:tc>
          <w:tcPr>
            <w:tcW w:w="1536" w:type="pct"/>
            <w:noWrap/>
          </w:tcPr>
          <w:p w:rsidR="00CB4D03" w:rsidRPr="00AD0560" w:rsidP="00CB4D03" w14:paraId="0C776292" w14:textId="08DF2F5D">
            <w:pPr>
              <w:rPr>
                <w:rFonts w:eastAsia="Times New Roman"/>
                <w:color w:val="000000"/>
                <w:szCs w:val="20"/>
              </w:rPr>
            </w:pPr>
          </w:p>
        </w:tc>
      </w:tr>
      <w:tr w14:paraId="687CE268"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25311EF2" w14:textId="5C80934A">
            <w:pPr>
              <w:jc w:val="center"/>
              <w:rPr>
                <w:rFonts w:eastAsia="Times New Roman"/>
                <w:b/>
                <w:bCs/>
                <w:color w:val="000000"/>
                <w:szCs w:val="20"/>
              </w:rPr>
            </w:pPr>
            <w:r w:rsidRPr="00AD0560">
              <w:rPr>
                <w:rFonts w:eastAsia="Times New Roman"/>
                <w:b/>
                <w:bCs/>
                <w:color w:val="000000"/>
                <w:szCs w:val="20"/>
              </w:rPr>
              <w:t>Age of head of household</w:t>
            </w:r>
            <w:r>
              <w:rPr>
                <w:rFonts w:eastAsia="Times New Roman"/>
                <w:b/>
                <w:bCs/>
                <w:color w:val="000000"/>
                <w:szCs w:val="20"/>
              </w:rPr>
              <w:t>:</w:t>
            </w:r>
            <w:r w:rsidRPr="00AD0560">
              <w:rPr>
                <w:rFonts w:eastAsia="Times New Roman"/>
                <w:b/>
                <w:bCs/>
                <w:color w:val="000000"/>
                <w:szCs w:val="20"/>
              </w:rPr>
              <w:t xml:space="preserve"> Under 30</w:t>
            </w:r>
          </w:p>
        </w:tc>
      </w:tr>
      <w:tr w14:paraId="25F0A710"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A06AE56"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0D5AEB11" w14:textId="1EB16509">
            <w:pPr>
              <w:rPr>
                <w:rFonts w:eastAsia="Times New Roman"/>
                <w:color w:val="000000"/>
                <w:szCs w:val="20"/>
              </w:rPr>
            </w:pPr>
          </w:p>
        </w:tc>
        <w:tc>
          <w:tcPr>
            <w:tcW w:w="1536" w:type="pct"/>
            <w:noWrap/>
          </w:tcPr>
          <w:p w:rsidR="00CB4D03" w:rsidRPr="00AD0560" w:rsidP="00CB4D03" w14:paraId="73F8AC23" w14:textId="009CE95E">
            <w:pPr>
              <w:rPr>
                <w:rFonts w:eastAsia="Times New Roman"/>
                <w:color w:val="000000"/>
                <w:szCs w:val="20"/>
              </w:rPr>
            </w:pPr>
          </w:p>
        </w:tc>
      </w:tr>
      <w:tr w14:paraId="7A0B252C"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C45DD77"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3F4DF11A" w14:textId="73FBA1FE">
            <w:pPr>
              <w:rPr>
                <w:rFonts w:eastAsia="Times New Roman"/>
                <w:color w:val="000000"/>
                <w:szCs w:val="20"/>
              </w:rPr>
            </w:pPr>
          </w:p>
        </w:tc>
        <w:tc>
          <w:tcPr>
            <w:tcW w:w="1536" w:type="pct"/>
            <w:noWrap/>
          </w:tcPr>
          <w:p w:rsidR="00CB4D03" w:rsidRPr="00AD0560" w:rsidP="00CB4D03" w14:paraId="2C27483D" w14:textId="167DD25B">
            <w:pPr>
              <w:rPr>
                <w:rFonts w:eastAsia="Times New Roman"/>
                <w:color w:val="000000"/>
                <w:szCs w:val="20"/>
              </w:rPr>
            </w:pPr>
          </w:p>
        </w:tc>
      </w:tr>
      <w:tr w14:paraId="009CD628"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84275" w14:paraId="189E0119" w14:textId="3C1778D1">
            <w:pPr>
              <w:keepNext/>
              <w:jc w:val="center"/>
              <w:rPr>
                <w:rFonts w:eastAsia="Times New Roman"/>
                <w:b/>
                <w:bCs/>
                <w:color w:val="000000"/>
                <w:szCs w:val="20"/>
              </w:rPr>
            </w:pPr>
            <w:r w:rsidRPr="00AD0560">
              <w:rPr>
                <w:rFonts w:eastAsia="Times New Roman"/>
                <w:b/>
                <w:bCs/>
                <w:color w:val="000000"/>
                <w:szCs w:val="20"/>
              </w:rPr>
              <w:t>Age of head of household</w:t>
            </w:r>
            <w:r>
              <w:rPr>
                <w:rFonts w:eastAsia="Times New Roman"/>
                <w:b/>
                <w:bCs/>
                <w:color w:val="000000"/>
                <w:szCs w:val="20"/>
              </w:rPr>
              <w:t>:</w:t>
            </w:r>
            <w:r w:rsidRPr="00AD0560">
              <w:rPr>
                <w:rFonts w:eastAsia="Times New Roman"/>
                <w:b/>
                <w:bCs/>
                <w:color w:val="000000"/>
                <w:szCs w:val="20"/>
              </w:rPr>
              <w:t xml:space="preserve"> 30</w:t>
            </w:r>
            <w:r>
              <w:rPr>
                <w:rFonts w:eastAsia="Times New Roman"/>
                <w:b/>
                <w:bCs/>
                <w:color w:val="000000"/>
                <w:szCs w:val="20"/>
              </w:rPr>
              <w:t>–</w:t>
            </w:r>
            <w:r w:rsidRPr="00AD0560">
              <w:rPr>
                <w:rFonts w:eastAsia="Times New Roman"/>
                <w:b/>
                <w:bCs/>
                <w:color w:val="000000"/>
                <w:szCs w:val="20"/>
              </w:rPr>
              <w:t>49</w:t>
            </w:r>
          </w:p>
        </w:tc>
      </w:tr>
      <w:tr w14:paraId="223F901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BD0673E"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25157D88" w14:textId="2B2FAE7A">
            <w:pPr>
              <w:rPr>
                <w:rFonts w:eastAsia="Times New Roman"/>
                <w:color w:val="000000"/>
                <w:szCs w:val="20"/>
              </w:rPr>
            </w:pPr>
          </w:p>
        </w:tc>
        <w:tc>
          <w:tcPr>
            <w:tcW w:w="1536" w:type="pct"/>
            <w:noWrap/>
          </w:tcPr>
          <w:p w:rsidR="00CB4D03" w:rsidRPr="00AD0560" w:rsidP="00CB4D03" w14:paraId="447D9EBD" w14:textId="571DBEDB">
            <w:pPr>
              <w:rPr>
                <w:rFonts w:eastAsia="Times New Roman"/>
                <w:color w:val="000000"/>
                <w:szCs w:val="20"/>
              </w:rPr>
            </w:pPr>
          </w:p>
        </w:tc>
      </w:tr>
      <w:tr w14:paraId="246A19C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B869E69"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767811DC" w14:textId="009F023A">
            <w:pPr>
              <w:rPr>
                <w:rFonts w:eastAsia="Times New Roman"/>
                <w:color w:val="000000"/>
                <w:szCs w:val="20"/>
              </w:rPr>
            </w:pPr>
          </w:p>
        </w:tc>
        <w:tc>
          <w:tcPr>
            <w:tcW w:w="1536" w:type="pct"/>
            <w:noWrap/>
          </w:tcPr>
          <w:p w:rsidR="00CB4D03" w:rsidRPr="00AD0560" w:rsidP="00CB4D03" w14:paraId="77521E87" w14:textId="5F454CC5">
            <w:pPr>
              <w:rPr>
                <w:rFonts w:eastAsia="Times New Roman"/>
                <w:color w:val="000000"/>
                <w:szCs w:val="20"/>
              </w:rPr>
            </w:pPr>
          </w:p>
        </w:tc>
      </w:tr>
      <w:tr w14:paraId="3D36AD25"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156ACC92" w14:textId="13691EB2">
            <w:pPr>
              <w:jc w:val="center"/>
              <w:rPr>
                <w:rFonts w:eastAsia="Times New Roman"/>
                <w:b/>
                <w:bCs/>
                <w:color w:val="000000"/>
                <w:szCs w:val="20"/>
              </w:rPr>
            </w:pPr>
            <w:r w:rsidRPr="00AD0560">
              <w:rPr>
                <w:rFonts w:eastAsia="Times New Roman"/>
                <w:b/>
                <w:bCs/>
                <w:color w:val="000000"/>
                <w:szCs w:val="20"/>
              </w:rPr>
              <w:t>Age of head of household</w:t>
            </w:r>
            <w:r>
              <w:rPr>
                <w:rFonts w:eastAsia="Times New Roman"/>
                <w:b/>
                <w:bCs/>
                <w:color w:val="000000"/>
                <w:szCs w:val="20"/>
              </w:rPr>
              <w:t>:</w:t>
            </w:r>
            <w:r w:rsidRPr="00AD0560">
              <w:rPr>
                <w:rFonts w:eastAsia="Times New Roman"/>
                <w:b/>
                <w:bCs/>
                <w:color w:val="000000"/>
                <w:szCs w:val="20"/>
              </w:rPr>
              <w:t xml:space="preserve"> 50</w:t>
            </w:r>
            <w:r>
              <w:rPr>
                <w:rFonts w:eastAsia="Times New Roman"/>
                <w:b/>
                <w:bCs/>
                <w:color w:val="000000"/>
                <w:szCs w:val="20"/>
              </w:rPr>
              <w:t>–</w:t>
            </w:r>
            <w:r w:rsidRPr="00AD0560">
              <w:rPr>
                <w:rFonts w:eastAsia="Times New Roman"/>
                <w:b/>
                <w:bCs/>
                <w:color w:val="000000"/>
                <w:szCs w:val="20"/>
              </w:rPr>
              <w:t>59</w:t>
            </w:r>
          </w:p>
        </w:tc>
      </w:tr>
      <w:tr w14:paraId="2339AADC"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59D2F71"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2A31FB70" w14:textId="2524753F">
            <w:pPr>
              <w:rPr>
                <w:rFonts w:eastAsia="Times New Roman"/>
                <w:color w:val="000000"/>
                <w:szCs w:val="20"/>
              </w:rPr>
            </w:pPr>
          </w:p>
        </w:tc>
        <w:tc>
          <w:tcPr>
            <w:tcW w:w="1536" w:type="pct"/>
            <w:noWrap/>
          </w:tcPr>
          <w:p w:rsidR="00CB4D03" w:rsidRPr="00AD0560" w:rsidP="00CB4D03" w14:paraId="5A87B50D" w14:textId="67CC56A2">
            <w:pPr>
              <w:rPr>
                <w:rFonts w:eastAsia="Times New Roman"/>
                <w:color w:val="000000"/>
                <w:szCs w:val="20"/>
              </w:rPr>
            </w:pPr>
          </w:p>
        </w:tc>
      </w:tr>
      <w:tr w14:paraId="23EEC28A"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65C8C6A"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5783BE2F" w14:textId="1D2513F0">
            <w:pPr>
              <w:rPr>
                <w:rFonts w:eastAsia="Times New Roman"/>
                <w:color w:val="000000"/>
                <w:szCs w:val="20"/>
              </w:rPr>
            </w:pPr>
          </w:p>
        </w:tc>
        <w:tc>
          <w:tcPr>
            <w:tcW w:w="1536" w:type="pct"/>
            <w:noWrap/>
          </w:tcPr>
          <w:p w:rsidR="00CB4D03" w:rsidRPr="00AD0560" w:rsidP="00CB4D03" w14:paraId="7423FEB1" w14:textId="02B2B70D">
            <w:pPr>
              <w:rPr>
                <w:rFonts w:eastAsia="Times New Roman"/>
                <w:color w:val="000000"/>
                <w:szCs w:val="20"/>
              </w:rPr>
            </w:pPr>
          </w:p>
        </w:tc>
      </w:tr>
      <w:tr w14:paraId="27FE1772"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19A9F3E3" w14:textId="42CB5414">
            <w:pPr>
              <w:jc w:val="center"/>
              <w:rPr>
                <w:rFonts w:eastAsia="Times New Roman"/>
                <w:b/>
                <w:bCs/>
                <w:color w:val="000000"/>
                <w:szCs w:val="20"/>
              </w:rPr>
            </w:pPr>
            <w:r w:rsidRPr="00AD0560">
              <w:rPr>
                <w:rFonts w:eastAsia="Times New Roman"/>
                <w:b/>
                <w:bCs/>
                <w:color w:val="000000"/>
                <w:szCs w:val="20"/>
              </w:rPr>
              <w:t>Age of head of household</w:t>
            </w:r>
            <w:r>
              <w:rPr>
                <w:rFonts w:eastAsia="Times New Roman"/>
                <w:b/>
                <w:bCs/>
                <w:color w:val="000000"/>
                <w:szCs w:val="20"/>
              </w:rPr>
              <w:t>:</w:t>
            </w:r>
            <w:r w:rsidRPr="00AD0560">
              <w:rPr>
                <w:rFonts w:eastAsia="Times New Roman"/>
                <w:b/>
                <w:bCs/>
                <w:color w:val="000000"/>
                <w:szCs w:val="20"/>
              </w:rPr>
              <w:t xml:space="preserve"> 60 and older</w:t>
            </w:r>
          </w:p>
        </w:tc>
      </w:tr>
      <w:tr w14:paraId="5E57821D"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59D62AEF"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0839E759" w14:textId="0007502C">
            <w:pPr>
              <w:rPr>
                <w:rFonts w:eastAsia="Times New Roman"/>
                <w:color w:val="000000"/>
                <w:szCs w:val="20"/>
              </w:rPr>
            </w:pPr>
          </w:p>
        </w:tc>
        <w:tc>
          <w:tcPr>
            <w:tcW w:w="1536" w:type="pct"/>
            <w:noWrap/>
          </w:tcPr>
          <w:p w:rsidR="00CB4D03" w:rsidRPr="00AD0560" w:rsidP="00CB4D03" w14:paraId="306CF09D" w14:textId="4796D21C">
            <w:pPr>
              <w:rPr>
                <w:rFonts w:eastAsia="Times New Roman"/>
                <w:color w:val="000000"/>
                <w:szCs w:val="20"/>
              </w:rPr>
            </w:pPr>
          </w:p>
        </w:tc>
      </w:tr>
      <w:tr w14:paraId="5355F9E1" w14:textId="77777777" w:rsidTr="00B61CE8">
        <w:tblPrEx>
          <w:tblW w:w="5000" w:type="pct"/>
          <w:tblInd w:w="0" w:type="dxa"/>
          <w:tblCellMar>
            <w:left w:w="72" w:type="dxa"/>
            <w:right w:w="58" w:type="dxa"/>
          </w:tblCellMar>
          <w:tblLook w:val="04A0"/>
        </w:tblPrEx>
        <w:trPr>
          <w:trHeight w:val="288"/>
        </w:trPr>
        <w:tc>
          <w:tcPr>
            <w:tcW w:w="1615" w:type="pct"/>
            <w:gridSpan w:val="2"/>
            <w:noWrap/>
            <w:hideMark/>
          </w:tcPr>
          <w:p w:rsidR="00CB4D03" w:rsidRPr="00AD0560" w:rsidP="00CB4D03" w14:paraId="5E276C86"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297B304A" w14:textId="67E008C2">
            <w:pPr>
              <w:rPr>
                <w:rFonts w:eastAsia="Times New Roman"/>
                <w:color w:val="000000"/>
                <w:szCs w:val="20"/>
              </w:rPr>
            </w:pPr>
          </w:p>
        </w:tc>
        <w:tc>
          <w:tcPr>
            <w:tcW w:w="1536" w:type="pct"/>
            <w:noWrap/>
          </w:tcPr>
          <w:p w:rsidR="00CB4D03" w:rsidRPr="00AD0560" w:rsidP="00CB4D03" w14:paraId="75F85807" w14:textId="339B4CDA">
            <w:pPr>
              <w:rPr>
                <w:rFonts w:eastAsia="Times New Roman"/>
                <w:color w:val="000000"/>
                <w:szCs w:val="20"/>
              </w:rPr>
            </w:pPr>
          </w:p>
        </w:tc>
      </w:tr>
      <w:tr w14:paraId="15840F70"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246017F6" w14:textId="58100004">
            <w:pPr>
              <w:jc w:val="center"/>
              <w:rPr>
                <w:rFonts w:eastAsia="Times New Roman"/>
                <w:b/>
                <w:bCs/>
                <w:color w:val="000000"/>
                <w:szCs w:val="20"/>
              </w:rPr>
            </w:pPr>
            <w:r w:rsidRPr="00AD0560">
              <w:rPr>
                <w:rFonts w:eastAsia="Times New Roman"/>
                <w:b/>
                <w:bCs/>
                <w:color w:val="000000"/>
                <w:szCs w:val="20"/>
              </w:rPr>
              <w:t>Children in household</w:t>
            </w:r>
            <w:r>
              <w:rPr>
                <w:rFonts w:eastAsia="Times New Roman"/>
                <w:b/>
                <w:bCs/>
                <w:color w:val="000000"/>
                <w:szCs w:val="20"/>
              </w:rPr>
              <w:t>:</w:t>
            </w:r>
            <w:r w:rsidRPr="00AD0560">
              <w:rPr>
                <w:rFonts w:eastAsia="Times New Roman"/>
                <w:b/>
                <w:bCs/>
                <w:color w:val="000000"/>
                <w:szCs w:val="20"/>
              </w:rPr>
              <w:t xml:space="preserve"> Household includes one or more members under 18</w:t>
            </w:r>
          </w:p>
        </w:tc>
      </w:tr>
      <w:tr w14:paraId="385B5E5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0650F1B7"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6A55AB88" w14:textId="3AB31A72">
            <w:pPr>
              <w:rPr>
                <w:rFonts w:eastAsia="Times New Roman"/>
                <w:color w:val="000000"/>
                <w:szCs w:val="20"/>
              </w:rPr>
            </w:pPr>
          </w:p>
        </w:tc>
        <w:tc>
          <w:tcPr>
            <w:tcW w:w="1536" w:type="pct"/>
            <w:noWrap/>
          </w:tcPr>
          <w:p w:rsidR="00CB4D03" w:rsidRPr="00AD0560" w:rsidP="00CB4D03" w14:paraId="73A26721" w14:textId="64235650">
            <w:pPr>
              <w:rPr>
                <w:rFonts w:eastAsia="Times New Roman"/>
                <w:color w:val="000000"/>
                <w:szCs w:val="20"/>
              </w:rPr>
            </w:pPr>
          </w:p>
        </w:tc>
      </w:tr>
      <w:tr w14:paraId="260F59B8"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43E10AF"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7C12D972" w14:textId="1E921D28">
            <w:pPr>
              <w:rPr>
                <w:rFonts w:eastAsia="Times New Roman"/>
                <w:color w:val="000000"/>
                <w:szCs w:val="20"/>
              </w:rPr>
            </w:pPr>
          </w:p>
        </w:tc>
        <w:tc>
          <w:tcPr>
            <w:tcW w:w="1536" w:type="pct"/>
            <w:noWrap/>
          </w:tcPr>
          <w:p w:rsidR="00CB4D03" w:rsidRPr="00AD0560" w:rsidP="00CB4D03" w14:paraId="7A2CDC60" w14:textId="040A6A06">
            <w:pPr>
              <w:rPr>
                <w:rFonts w:eastAsia="Times New Roman"/>
                <w:color w:val="000000"/>
                <w:szCs w:val="20"/>
              </w:rPr>
            </w:pPr>
          </w:p>
        </w:tc>
      </w:tr>
      <w:tr w14:paraId="143903ED"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35F1B1A6" w14:textId="6BE436DC">
            <w:pPr>
              <w:jc w:val="center"/>
              <w:rPr>
                <w:rFonts w:eastAsia="Times New Roman"/>
                <w:b/>
                <w:bCs/>
                <w:color w:val="000000"/>
                <w:szCs w:val="20"/>
              </w:rPr>
            </w:pPr>
            <w:r w:rsidRPr="00AD0560">
              <w:rPr>
                <w:rFonts w:eastAsia="Times New Roman"/>
                <w:b/>
                <w:bCs/>
                <w:color w:val="000000"/>
                <w:szCs w:val="20"/>
              </w:rPr>
              <w:t>Children in household</w:t>
            </w:r>
            <w:r>
              <w:rPr>
                <w:rFonts w:eastAsia="Times New Roman"/>
                <w:b/>
                <w:bCs/>
                <w:color w:val="000000"/>
                <w:szCs w:val="20"/>
              </w:rPr>
              <w:t>:</w:t>
            </w:r>
            <w:r w:rsidRPr="00AD0560">
              <w:rPr>
                <w:rFonts w:eastAsia="Times New Roman"/>
                <w:b/>
                <w:bCs/>
                <w:color w:val="000000"/>
                <w:szCs w:val="20"/>
              </w:rPr>
              <w:t xml:space="preserve"> No household members are under 18</w:t>
            </w:r>
          </w:p>
        </w:tc>
      </w:tr>
      <w:tr w14:paraId="66DEDA09"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6A584DAC"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58A8B0A0" w14:textId="2D0B88D1">
            <w:pPr>
              <w:rPr>
                <w:rFonts w:eastAsia="Times New Roman"/>
                <w:color w:val="000000"/>
                <w:szCs w:val="20"/>
              </w:rPr>
            </w:pPr>
          </w:p>
        </w:tc>
        <w:tc>
          <w:tcPr>
            <w:tcW w:w="1536" w:type="pct"/>
            <w:noWrap/>
          </w:tcPr>
          <w:p w:rsidR="00CB4D03" w:rsidRPr="00AD0560" w:rsidP="00CB4D03" w14:paraId="5A8CCE9A" w14:textId="0C6F8344">
            <w:pPr>
              <w:rPr>
                <w:rFonts w:eastAsia="Times New Roman"/>
                <w:color w:val="000000"/>
                <w:szCs w:val="20"/>
              </w:rPr>
            </w:pPr>
          </w:p>
        </w:tc>
      </w:tr>
      <w:tr w14:paraId="2331E164"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0E5F8149"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00EF8439" w14:textId="612A8217">
            <w:pPr>
              <w:rPr>
                <w:rFonts w:eastAsia="Times New Roman"/>
                <w:color w:val="000000"/>
                <w:szCs w:val="20"/>
              </w:rPr>
            </w:pPr>
          </w:p>
        </w:tc>
        <w:tc>
          <w:tcPr>
            <w:tcW w:w="1536" w:type="pct"/>
            <w:noWrap/>
          </w:tcPr>
          <w:p w:rsidR="00CB4D03" w:rsidRPr="00AD0560" w:rsidP="00CB4D03" w14:paraId="7FB022BE" w14:textId="2E8C8DD9">
            <w:pPr>
              <w:rPr>
                <w:rFonts w:eastAsia="Times New Roman"/>
                <w:color w:val="000000"/>
                <w:szCs w:val="20"/>
              </w:rPr>
            </w:pPr>
          </w:p>
        </w:tc>
      </w:tr>
      <w:tr w14:paraId="66E210D4"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4BA07CD7" w14:textId="2377DAE8">
            <w:pPr>
              <w:jc w:val="center"/>
              <w:rPr>
                <w:rFonts w:eastAsia="Times New Roman"/>
                <w:b/>
                <w:bCs/>
                <w:color w:val="000000"/>
                <w:szCs w:val="20"/>
              </w:rPr>
            </w:pPr>
            <w:r w:rsidRPr="00AD0560">
              <w:rPr>
                <w:rFonts w:eastAsia="Times New Roman"/>
                <w:b/>
                <w:bCs/>
                <w:color w:val="000000"/>
                <w:szCs w:val="20"/>
              </w:rPr>
              <w:t>Elderly in household</w:t>
            </w:r>
            <w:r>
              <w:rPr>
                <w:rFonts w:eastAsia="Times New Roman"/>
                <w:b/>
                <w:bCs/>
                <w:color w:val="000000"/>
                <w:szCs w:val="20"/>
              </w:rPr>
              <w:t>:</w:t>
            </w:r>
            <w:r w:rsidRPr="00AD0560">
              <w:rPr>
                <w:rFonts w:eastAsia="Times New Roman"/>
                <w:b/>
                <w:bCs/>
                <w:color w:val="000000"/>
                <w:szCs w:val="20"/>
              </w:rPr>
              <w:t xml:space="preserve"> Household includes one or more members 60 or older</w:t>
            </w:r>
          </w:p>
        </w:tc>
      </w:tr>
      <w:tr w14:paraId="7847E5B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09AC9539"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3CE55704" w14:textId="7F15950D">
            <w:pPr>
              <w:rPr>
                <w:rFonts w:eastAsia="Times New Roman"/>
                <w:color w:val="000000"/>
                <w:szCs w:val="20"/>
              </w:rPr>
            </w:pPr>
          </w:p>
        </w:tc>
        <w:tc>
          <w:tcPr>
            <w:tcW w:w="1536" w:type="pct"/>
            <w:noWrap/>
          </w:tcPr>
          <w:p w:rsidR="00CB4D03" w:rsidRPr="00AD0560" w:rsidP="00CB4D03" w14:paraId="45480DD8" w14:textId="2D5DB5D6">
            <w:pPr>
              <w:rPr>
                <w:rFonts w:eastAsia="Times New Roman"/>
                <w:color w:val="000000"/>
                <w:szCs w:val="20"/>
              </w:rPr>
            </w:pPr>
          </w:p>
        </w:tc>
      </w:tr>
      <w:tr w14:paraId="696DFCC2"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943A96A"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33C739ED" w14:textId="08102D33">
            <w:pPr>
              <w:rPr>
                <w:rFonts w:eastAsia="Times New Roman"/>
                <w:color w:val="000000"/>
                <w:szCs w:val="20"/>
              </w:rPr>
            </w:pPr>
          </w:p>
        </w:tc>
        <w:tc>
          <w:tcPr>
            <w:tcW w:w="1536" w:type="pct"/>
            <w:noWrap/>
          </w:tcPr>
          <w:p w:rsidR="00CB4D03" w:rsidRPr="00AD0560" w:rsidP="00CB4D03" w14:paraId="7D05FAA8" w14:textId="7A040A68">
            <w:pPr>
              <w:rPr>
                <w:rFonts w:eastAsia="Times New Roman"/>
                <w:color w:val="000000"/>
                <w:szCs w:val="20"/>
              </w:rPr>
            </w:pPr>
          </w:p>
        </w:tc>
      </w:tr>
      <w:tr w14:paraId="35575855"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3B8696E3" w14:textId="3896170F">
            <w:pPr>
              <w:jc w:val="center"/>
              <w:rPr>
                <w:rFonts w:eastAsia="Times New Roman"/>
                <w:b/>
                <w:bCs/>
                <w:color w:val="000000"/>
                <w:szCs w:val="20"/>
              </w:rPr>
            </w:pPr>
            <w:r w:rsidRPr="00AD0560">
              <w:rPr>
                <w:rFonts w:eastAsia="Times New Roman"/>
                <w:b/>
                <w:bCs/>
                <w:color w:val="000000"/>
                <w:szCs w:val="20"/>
              </w:rPr>
              <w:t>Elderly in household</w:t>
            </w:r>
            <w:r>
              <w:rPr>
                <w:rFonts w:eastAsia="Times New Roman"/>
                <w:b/>
                <w:bCs/>
                <w:color w:val="000000"/>
                <w:szCs w:val="20"/>
              </w:rPr>
              <w:t>:</w:t>
            </w:r>
            <w:r w:rsidRPr="00AD0560">
              <w:rPr>
                <w:rFonts w:eastAsia="Times New Roman"/>
                <w:b/>
                <w:bCs/>
                <w:color w:val="000000"/>
                <w:szCs w:val="20"/>
              </w:rPr>
              <w:t xml:space="preserve"> No household members are 60 or older</w:t>
            </w:r>
          </w:p>
        </w:tc>
      </w:tr>
      <w:tr w14:paraId="743D75D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2E494DC"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462FAFE9" w14:textId="390E592B">
            <w:pPr>
              <w:rPr>
                <w:rFonts w:eastAsia="Times New Roman"/>
                <w:color w:val="000000"/>
                <w:szCs w:val="20"/>
              </w:rPr>
            </w:pPr>
          </w:p>
        </w:tc>
        <w:tc>
          <w:tcPr>
            <w:tcW w:w="1536" w:type="pct"/>
            <w:noWrap/>
          </w:tcPr>
          <w:p w:rsidR="00CB4D03" w:rsidRPr="00AD0560" w:rsidP="00CB4D03" w14:paraId="2E7C5E61" w14:textId="60C32279">
            <w:pPr>
              <w:rPr>
                <w:rFonts w:eastAsia="Times New Roman"/>
                <w:color w:val="000000"/>
                <w:szCs w:val="20"/>
              </w:rPr>
            </w:pPr>
          </w:p>
        </w:tc>
      </w:tr>
      <w:tr w14:paraId="1C095808"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74DDD72C"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7D94A3BF" w14:textId="19022321">
            <w:pPr>
              <w:rPr>
                <w:rFonts w:eastAsia="Times New Roman"/>
                <w:color w:val="000000"/>
                <w:szCs w:val="20"/>
              </w:rPr>
            </w:pPr>
          </w:p>
        </w:tc>
        <w:tc>
          <w:tcPr>
            <w:tcW w:w="1536" w:type="pct"/>
            <w:noWrap/>
          </w:tcPr>
          <w:p w:rsidR="00CB4D03" w:rsidRPr="00AD0560" w:rsidP="00CB4D03" w14:paraId="4A5AE4D3" w14:textId="767F9EF5">
            <w:pPr>
              <w:rPr>
                <w:rFonts w:eastAsia="Times New Roman"/>
                <w:color w:val="000000"/>
                <w:szCs w:val="20"/>
              </w:rPr>
            </w:pPr>
          </w:p>
        </w:tc>
      </w:tr>
      <w:tr w14:paraId="14F854F8"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2D82FB88" w14:textId="70FF5EEE">
            <w:pPr>
              <w:jc w:val="center"/>
              <w:rPr>
                <w:rFonts w:eastAsia="Times New Roman"/>
                <w:b/>
                <w:bCs/>
                <w:color w:val="000000"/>
                <w:szCs w:val="20"/>
              </w:rPr>
            </w:pPr>
            <w:r w:rsidRPr="00AD0560">
              <w:rPr>
                <w:rFonts w:eastAsia="Times New Roman"/>
                <w:b/>
                <w:bCs/>
                <w:color w:val="000000"/>
                <w:szCs w:val="20"/>
              </w:rPr>
              <w:t>Income status</w:t>
            </w:r>
            <w:r>
              <w:rPr>
                <w:rFonts w:eastAsia="Times New Roman"/>
                <w:b/>
                <w:bCs/>
                <w:color w:val="000000"/>
                <w:szCs w:val="20"/>
              </w:rPr>
              <w:t>:</w:t>
            </w:r>
            <w:r w:rsidRPr="00AD0560">
              <w:rPr>
                <w:rFonts w:eastAsia="Times New Roman"/>
                <w:b/>
                <w:bCs/>
                <w:color w:val="000000"/>
                <w:szCs w:val="20"/>
              </w:rPr>
              <w:t xml:space="preserve"> Household has earned income but no unearned income</w:t>
            </w:r>
          </w:p>
        </w:tc>
      </w:tr>
      <w:tr w14:paraId="26D37857"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5E0694A"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5D340264" w14:textId="20E6265C">
            <w:pPr>
              <w:rPr>
                <w:rFonts w:eastAsia="Times New Roman"/>
                <w:color w:val="000000"/>
                <w:szCs w:val="20"/>
              </w:rPr>
            </w:pPr>
          </w:p>
        </w:tc>
        <w:tc>
          <w:tcPr>
            <w:tcW w:w="1536" w:type="pct"/>
            <w:noWrap/>
          </w:tcPr>
          <w:p w:rsidR="00CB4D03" w:rsidRPr="00AD0560" w:rsidP="00CB4D03" w14:paraId="2F4C8D3F" w14:textId="54FA4998">
            <w:pPr>
              <w:rPr>
                <w:rFonts w:eastAsia="Times New Roman"/>
                <w:color w:val="000000"/>
                <w:szCs w:val="20"/>
              </w:rPr>
            </w:pPr>
          </w:p>
        </w:tc>
      </w:tr>
      <w:tr w14:paraId="41C2CF76"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19BC5BE7"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6A1E6C88" w14:textId="7DEC2936">
            <w:pPr>
              <w:rPr>
                <w:rFonts w:eastAsia="Times New Roman"/>
                <w:color w:val="000000"/>
                <w:szCs w:val="20"/>
              </w:rPr>
            </w:pPr>
          </w:p>
        </w:tc>
        <w:tc>
          <w:tcPr>
            <w:tcW w:w="1536" w:type="pct"/>
            <w:noWrap/>
          </w:tcPr>
          <w:p w:rsidR="00CB4D03" w:rsidRPr="00AD0560" w:rsidP="00CB4D03" w14:paraId="2C367F6A" w14:textId="385A5E9B">
            <w:pPr>
              <w:rPr>
                <w:rFonts w:eastAsia="Times New Roman"/>
                <w:color w:val="000000"/>
                <w:szCs w:val="20"/>
              </w:rPr>
            </w:pPr>
          </w:p>
        </w:tc>
      </w:tr>
      <w:tr w14:paraId="64D1EDEE"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699DC66B" w14:textId="0FE9D16A">
            <w:pPr>
              <w:jc w:val="center"/>
              <w:rPr>
                <w:rFonts w:eastAsia="Times New Roman"/>
                <w:b/>
                <w:bCs/>
                <w:color w:val="000000"/>
                <w:szCs w:val="20"/>
              </w:rPr>
            </w:pPr>
            <w:r w:rsidRPr="00AD0560">
              <w:rPr>
                <w:rFonts w:eastAsia="Times New Roman"/>
                <w:b/>
                <w:bCs/>
                <w:color w:val="000000"/>
                <w:szCs w:val="20"/>
              </w:rPr>
              <w:t>Income status</w:t>
            </w:r>
            <w:r>
              <w:rPr>
                <w:rFonts w:eastAsia="Times New Roman"/>
                <w:b/>
                <w:bCs/>
                <w:color w:val="000000"/>
                <w:szCs w:val="20"/>
              </w:rPr>
              <w:t>:</w:t>
            </w:r>
            <w:r w:rsidRPr="00AD0560">
              <w:rPr>
                <w:rFonts w:eastAsia="Times New Roman"/>
                <w:b/>
                <w:bCs/>
                <w:color w:val="000000"/>
                <w:szCs w:val="20"/>
              </w:rPr>
              <w:t xml:space="preserve"> Household has unearned income but no earned income</w:t>
            </w:r>
          </w:p>
        </w:tc>
      </w:tr>
      <w:tr w14:paraId="75610730"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64A1B55A"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2AB71B22" w14:textId="02770DF1">
            <w:pPr>
              <w:rPr>
                <w:rFonts w:eastAsia="Times New Roman"/>
                <w:color w:val="000000"/>
                <w:szCs w:val="20"/>
              </w:rPr>
            </w:pPr>
          </w:p>
        </w:tc>
        <w:tc>
          <w:tcPr>
            <w:tcW w:w="1536" w:type="pct"/>
            <w:noWrap/>
          </w:tcPr>
          <w:p w:rsidR="00CB4D03" w:rsidRPr="00AD0560" w:rsidP="00CB4D03" w14:paraId="4D98AE3C" w14:textId="4BC5E88C">
            <w:pPr>
              <w:rPr>
                <w:rFonts w:eastAsia="Times New Roman"/>
                <w:color w:val="000000"/>
                <w:szCs w:val="20"/>
              </w:rPr>
            </w:pPr>
          </w:p>
        </w:tc>
      </w:tr>
      <w:tr w14:paraId="14E4AC31"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65DC303"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760F0641" w14:textId="41E7BFF5">
            <w:pPr>
              <w:rPr>
                <w:rFonts w:eastAsia="Times New Roman"/>
                <w:color w:val="000000"/>
                <w:szCs w:val="20"/>
              </w:rPr>
            </w:pPr>
          </w:p>
        </w:tc>
        <w:tc>
          <w:tcPr>
            <w:tcW w:w="1536" w:type="pct"/>
            <w:noWrap/>
          </w:tcPr>
          <w:p w:rsidR="00CB4D03" w:rsidRPr="00AD0560" w:rsidP="00CB4D03" w14:paraId="396FE659" w14:textId="2C5E8A2E">
            <w:pPr>
              <w:rPr>
                <w:rFonts w:eastAsia="Times New Roman"/>
                <w:color w:val="000000"/>
                <w:szCs w:val="20"/>
              </w:rPr>
            </w:pPr>
          </w:p>
        </w:tc>
      </w:tr>
      <w:tr w14:paraId="7AA513A9"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23AE8EB2" w14:textId="18139A37">
            <w:pPr>
              <w:jc w:val="center"/>
              <w:rPr>
                <w:rFonts w:eastAsia="Times New Roman"/>
                <w:b/>
                <w:bCs/>
                <w:color w:val="000000"/>
                <w:szCs w:val="20"/>
              </w:rPr>
            </w:pPr>
            <w:r w:rsidRPr="00AD0560">
              <w:rPr>
                <w:rFonts w:eastAsia="Times New Roman"/>
                <w:b/>
                <w:bCs/>
                <w:color w:val="000000"/>
                <w:szCs w:val="20"/>
              </w:rPr>
              <w:t>Income status</w:t>
            </w:r>
            <w:r>
              <w:rPr>
                <w:rFonts w:eastAsia="Times New Roman"/>
                <w:b/>
                <w:bCs/>
                <w:color w:val="000000"/>
                <w:szCs w:val="20"/>
              </w:rPr>
              <w:t>:</w:t>
            </w:r>
            <w:r w:rsidRPr="00AD0560">
              <w:rPr>
                <w:rFonts w:eastAsia="Times New Roman"/>
                <w:b/>
                <w:bCs/>
                <w:color w:val="000000"/>
                <w:szCs w:val="20"/>
              </w:rPr>
              <w:t xml:space="preserve"> Household has both earned and unearned income</w:t>
            </w:r>
          </w:p>
        </w:tc>
      </w:tr>
      <w:tr w14:paraId="0A1535A0"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9F021CC"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7C4D5C0F" w14:textId="71784CBB">
            <w:pPr>
              <w:rPr>
                <w:rFonts w:eastAsia="Times New Roman"/>
                <w:color w:val="000000"/>
                <w:szCs w:val="20"/>
              </w:rPr>
            </w:pPr>
          </w:p>
        </w:tc>
        <w:tc>
          <w:tcPr>
            <w:tcW w:w="1536" w:type="pct"/>
            <w:noWrap/>
          </w:tcPr>
          <w:p w:rsidR="00CB4D03" w:rsidRPr="00AD0560" w:rsidP="00CB4D03" w14:paraId="3ED19A32" w14:textId="42772FF9">
            <w:pPr>
              <w:rPr>
                <w:rFonts w:eastAsia="Times New Roman"/>
                <w:color w:val="000000"/>
                <w:szCs w:val="20"/>
              </w:rPr>
            </w:pPr>
          </w:p>
        </w:tc>
      </w:tr>
      <w:tr w14:paraId="3A374C26"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6AB6FD36" w14:textId="77777777">
            <w:pPr>
              <w:rPr>
                <w:rFonts w:eastAsia="Times New Roman"/>
                <w:color w:val="000000"/>
                <w:szCs w:val="20"/>
              </w:rPr>
            </w:pPr>
            <w:r w:rsidRPr="00AD0560">
              <w:rPr>
                <w:rFonts w:eastAsia="Times New Roman"/>
                <w:color w:val="000000"/>
                <w:szCs w:val="20"/>
              </w:rPr>
              <w:t>Payment error</w:t>
            </w:r>
          </w:p>
        </w:tc>
        <w:tc>
          <w:tcPr>
            <w:tcW w:w="1849" w:type="pct"/>
            <w:gridSpan w:val="2"/>
            <w:noWrap/>
          </w:tcPr>
          <w:p w:rsidR="00CB4D03" w:rsidRPr="00AD0560" w:rsidP="00CB4D03" w14:paraId="091CE267" w14:textId="26DAFF06">
            <w:pPr>
              <w:rPr>
                <w:rFonts w:eastAsia="Times New Roman"/>
                <w:color w:val="000000"/>
                <w:szCs w:val="20"/>
              </w:rPr>
            </w:pPr>
          </w:p>
        </w:tc>
        <w:tc>
          <w:tcPr>
            <w:tcW w:w="1536" w:type="pct"/>
            <w:noWrap/>
          </w:tcPr>
          <w:p w:rsidR="00CB4D03" w:rsidRPr="00AD0560" w:rsidP="00CB4D03" w14:paraId="34263E78" w14:textId="2F2483A4">
            <w:pPr>
              <w:rPr>
                <w:rFonts w:eastAsia="Times New Roman"/>
                <w:color w:val="000000"/>
                <w:szCs w:val="20"/>
              </w:rPr>
            </w:pPr>
          </w:p>
        </w:tc>
      </w:tr>
      <w:tr w14:paraId="6C80E854" w14:textId="77777777" w:rsidTr="008B53EB">
        <w:tblPrEx>
          <w:tblW w:w="5000" w:type="pct"/>
          <w:tblInd w:w="0" w:type="dxa"/>
          <w:tblCellMar>
            <w:left w:w="72" w:type="dxa"/>
            <w:right w:w="58" w:type="dxa"/>
          </w:tblCellMar>
          <w:tblLook w:val="04A0"/>
        </w:tblPrEx>
        <w:trPr>
          <w:trHeight w:val="315"/>
        </w:trPr>
        <w:tc>
          <w:tcPr>
            <w:tcW w:w="5000" w:type="pct"/>
            <w:gridSpan w:val="5"/>
            <w:shd w:val="clear" w:color="auto" w:fill="F2F2F2" w:themeFill="background1" w:themeFillShade="F2"/>
            <w:noWrap/>
            <w:hideMark/>
          </w:tcPr>
          <w:p w:rsidR="00CB4D03" w:rsidRPr="00AD0560" w:rsidP="00CB4D03" w14:paraId="76711D60" w14:textId="430FE721">
            <w:pPr>
              <w:jc w:val="center"/>
              <w:rPr>
                <w:rFonts w:eastAsia="Times New Roman"/>
                <w:b/>
                <w:bCs/>
                <w:color w:val="000000"/>
                <w:szCs w:val="20"/>
              </w:rPr>
            </w:pPr>
            <w:r w:rsidRPr="00AD0560">
              <w:rPr>
                <w:rFonts w:eastAsia="Times New Roman"/>
                <w:b/>
                <w:bCs/>
                <w:color w:val="000000"/>
                <w:szCs w:val="20"/>
              </w:rPr>
              <w:t>Income status</w:t>
            </w:r>
            <w:r>
              <w:rPr>
                <w:rFonts w:eastAsia="Times New Roman"/>
                <w:b/>
                <w:bCs/>
                <w:color w:val="000000"/>
                <w:szCs w:val="20"/>
              </w:rPr>
              <w:t>:</w:t>
            </w:r>
            <w:r w:rsidRPr="00AD0560">
              <w:rPr>
                <w:rFonts w:eastAsia="Times New Roman"/>
                <w:b/>
                <w:bCs/>
                <w:color w:val="000000"/>
                <w:szCs w:val="20"/>
              </w:rPr>
              <w:t xml:space="preserve"> Household has no income</w:t>
            </w:r>
          </w:p>
        </w:tc>
      </w:tr>
      <w:tr w14:paraId="2739C0AC" w14:textId="77777777" w:rsidTr="00B61CE8">
        <w:tblPrEx>
          <w:tblW w:w="5000" w:type="pct"/>
          <w:tblInd w:w="0" w:type="dxa"/>
          <w:tblCellMar>
            <w:left w:w="72" w:type="dxa"/>
            <w:right w:w="58" w:type="dxa"/>
          </w:tblCellMar>
          <w:tblLook w:val="04A0"/>
        </w:tblPrEx>
        <w:trPr>
          <w:trHeight w:val="315"/>
        </w:trPr>
        <w:tc>
          <w:tcPr>
            <w:tcW w:w="1615" w:type="pct"/>
            <w:gridSpan w:val="2"/>
            <w:noWrap/>
            <w:hideMark/>
          </w:tcPr>
          <w:p w:rsidR="00CB4D03" w:rsidRPr="00AD0560" w:rsidP="00CB4D03" w14:paraId="285DD37B" w14:textId="77777777">
            <w:pPr>
              <w:rPr>
                <w:rFonts w:eastAsia="Times New Roman"/>
                <w:color w:val="000000"/>
                <w:szCs w:val="20"/>
              </w:rPr>
            </w:pPr>
            <w:r w:rsidRPr="00AD0560">
              <w:rPr>
                <w:rFonts w:eastAsia="Times New Roman"/>
                <w:color w:val="000000"/>
                <w:szCs w:val="20"/>
              </w:rPr>
              <w:t>No payment error</w:t>
            </w:r>
          </w:p>
        </w:tc>
        <w:tc>
          <w:tcPr>
            <w:tcW w:w="1849" w:type="pct"/>
            <w:gridSpan w:val="2"/>
            <w:noWrap/>
          </w:tcPr>
          <w:p w:rsidR="00CB4D03" w:rsidRPr="00AD0560" w:rsidP="00CB4D03" w14:paraId="3286DDFE" w14:textId="4BB86B81">
            <w:pPr>
              <w:rPr>
                <w:rFonts w:eastAsia="Times New Roman"/>
                <w:color w:val="000000"/>
                <w:szCs w:val="20"/>
              </w:rPr>
            </w:pPr>
          </w:p>
        </w:tc>
        <w:tc>
          <w:tcPr>
            <w:tcW w:w="1536" w:type="pct"/>
            <w:noWrap/>
          </w:tcPr>
          <w:p w:rsidR="00CB4D03" w:rsidRPr="00AD0560" w:rsidP="00CB4D03" w14:paraId="7AFF179C" w14:textId="11ECFD27">
            <w:pPr>
              <w:rPr>
                <w:rFonts w:eastAsia="Times New Roman"/>
                <w:color w:val="000000"/>
                <w:szCs w:val="20"/>
              </w:rPr>
            </w:pPr>
          </w:p>
        </w:tc>
      </w:tr>
      <w:tr w14:paraId="7895B821" w14:textId="77777777" w:rsidTr="00B61CE8">
        <w:tblPrEx>
          <w:tblW w:w="5000" w:type="pct"/>
          <w:tblInd w:w="0" w:type="dxa"/>
          <w:tblCellMar>
            <w:left w:w="72" w:type="dxa"/>
            <w:right w:w="58" w:type="dxa"/>
          </w:tblCellMar>
          <w:tblLook w:val="04A0"/>
        </w:tblPrEx>
        <w:trPr>
          <w:trHeight w:val="315"/>
        </w:trPr>
        <w:tc>
          <w:tcPr>
            <w:tcW w:w="1615" w:type="pct"/>
            <w:gridSpan w:val="2"/>
            <w:tcBorders>
              <w:bottom w:val="single" w:sz="8" w:space="0" w:color="003C79"/>
            </w:tcBorders>
            <w:noWrap/>
            <w:hideMark/>
          </w:tcPr>
          <w:p w:rsidR="00CB4D03" w:rsidRPr="00AD0560" w:rsidP="00CB4D03" w14:paraId="6DA149D8" w14:textId="77777777">
            <w:pPr>
              <w:rPr>
                <w:rFonts w:eastAsia="Times New Roman"/>
                <w:color w:val="000000"/>
                <w:szCs w:val="20"/>
              </w:rPr>
            </w:pPr>
            <w:r w:rsidRPr="00AD0560">
              <w:rPr>
                <w:rFonts w:eastAsia="Times New Roman"/>
                <w:color w:val="000000"/>
                <w:szCs w:val="20"/>
              </w:rPr>
              <w:t>Payment error</w:t>
            </w:r>
          </w:p>
        </w:tc>
        <w:tc>
          <w:tcPr>
            <w:tcW w:w="1849" w:type="pct"/>
            <w:gridSpan w:val="2"/>
            <w:tcBorders>
              <w:bottom w:val="single" w:sz="8" w:space="0" w:color="003C79"/>
            </w:tcBorders>
            <w:noWrap/>
          </w:tcPr>
          <w:p w:rsidR="00CB4D03" w:rsidRPr="00AD0560" w:rsidP="00CB4D03" w14:paraId="5F9AC89F" w14:textId="2A527CC4">
            <w:pPr>
              <w:rPr>
                <w:rFonts w:eastAsia="Times New Roman"/>
                <w:color w:val="000000"/>
                <w:szCs w:val="20"/>
              </w:rPr>
            </w:pPr>
          </w:p>
        </w:tc>
        <w:tc>
          <w:tcPr>
            <w:tcW w:w="1536" w:type="pct"/>
            <w:tcBorders>
              <w:bottom w:val="single" w:sz="8" w:space="0" w:color="003C79"/>
            </w:tcBorders>
            <w:noWrap/>
          </w:tcPr>
          <w:p w:rsidR="00CB4D03" w:rsidRPr="00AD0560" w:rsidP="00CB4D03" w14:paraId="500F5DFE" w14:textId="7D00FF63">
            <w:pPr>
              <w:rPr>
                <w:rFonts w:eastAsia="Times New Roman"/>
                <w:color w:val="000000"/>
                <w:szCs w:val="20"/>
              </w:rPr>
            </w:pPr>
          </w:p>
        </w:tc>
      </w:tr>
    </w:tbl>
    <w:p w:rsidR="007D0A78" w:rsidRPr="007D0A78" w:rsidP="007D0A78" w14:paraId="519E6D70" w14:textId="09F6D641">
      <w:pPr>
        <w:pStyle w:val="BodyText-IPR"/>
        <w:spacing w:after="120"/>
      </w:pPr>
    </w:p>
    <w:sectPr w:rsidSect="00130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1534078950"/>
      <w:docPartObj>
        <w:docPartGallery w:val="Page Numbers (Bottom of Page)"/>
        <w:docPartUnique/>
      </w:docPartObj>
    </w:sdtPr>
    <w:sdtEndPr>
      <w:rPr>
        <w:noProof/>
      </w:rPr>
    </w:sdtEndPr>
    <w:sdtContent>
      <w:p w:rsidR="00BC5D01" w:rsidRPr="00182CF2" w:rsidP="001301EB" w14:paraId="0D83294D" w14:textId="5C50C8F6">
        <w:pPr>
          <w:tabs>
            <w:tab w:val="right" w:pos="9360"/>
          </w:tabs>
          <w:rPr>
            <w:rFonts w:cstheme="minorHAnsi"/>
          </w:rPr>
        </w:pPr>
        <w:sdt>
          <w:sdtPr>
            <w:rPr>
              <w:rFonts w:cstheme="minorHAnsi"/>
              <w:color w:val="2B579A"/>
              <w:shd w:val="clear" w:color="auto" w:fill="E6E6E6"/>
            </w:rPr>
            <w:id w:val="-301155018"/>
            <w:docPartObj>
              <w:docPartGallery w:val="Page Numbers (Bottom of Page)"/>
              <w:docPartUnique/>
            </w:docPartObj>
          </w:sdtPr>
          <w:sdtContent>
            <w:r w:rsidR="00DC5E7B">
              <w:rPr>
                <w:rStyle w:val="FooterTitle-IPRChar"/>
                <w:rFonts w:cstheme="minorHAnsi"/>
              </w:rPr>
              <w:t xml:space="preserve">       </w:t>
            </w:r>
            <w:r w:rsidR="001301EB">
              <w:rPr>
                <w:rStyle w:val="FooterTitle-IPRChar"/>
                <w:rFonts w:cstheme="minorHAnsi"/>
              </w:rPr>
              <w:tab/>
            </w:r>
            <w:r w:rsidR="00964EFB">
              <w:rPr>
                <w:rStyle w:val="FooterTitle-IPRChar"/>
                <w:rFonts w:cstheme="minorHAnsi"/>
              </w:rPr>
              <w:t>Z</w:t>
            </w:r>
            <w:r w:rsidR="001301EB">
              <w:rPr>
                <w:rStyle w:val="FooterTitle-IPRChar"/>
                <w:rFonts w:cstheme="minorHAnsi"/>
              </w:rPr>
              <w:t>-</w:t>
            </w:r>
            <w:r w:rsidRPr="00182CF2">
              <w:rPr>
                <w:rStyle w:val="FooterTitle-IPRChar"/>
                <w:rFonts w:cstheme="minorHAnsi"/>
              </w:rPr>
              <w:fldChar w:fldCharType="begin"/>
            </w:r>
            <w:r w:rsidRPr="00182CF2">
              <w:rPr>
                <w:rStyle w:val="FooterTitle-IPRChar"/>
                <w:rFonts w:cstheme="minorHAnsi"/>
              </w:rPr>
              <w:instrText xml:space="preserve"> PAGE   \* MERGEFORMAT </w:instrText>
            </w:r>
            <w:r w:rsidRPr="00182CF2">
              <w:rPr>
                <w:rStyle w:val="FooterTitle-IPRChar"/>
                <w:rFonts w:cstheme="minorHAnsi"/>
              </w:rPr>
              <w:fldChar w:fldCharType="separate"/>
            </w:r>
            <w:r w:rsidR="00F47A45">
              <w:rPr>
                <w:rStyle w:val="FooterTitle-IPRChar"/>
                <w:rFonts w:cstheme="minorHAnsi"/>
                <w:noProof/>
              </w:rPr>
              <w:t>2</w:t>
            </w:r>
            <w:r w:rsidRPr="00182CF2">
              <w:rPr>
                <w:rStyle w:val="FooterTitle-IPRChar"/>
                <w:rFonts w:cstheme="minorHAnsi"/>
              </w:rPr>
              <w:fldChar w:fldCharType="end"/>
            </w:r>
          </w:sdtContent>
        </w:sdt>
      </w:p>
    </w:sdtContent>
  </w:sdt>
  <w:p w:rsidR="00F30CA4" w:rsidRPr="00540CD6" w:rsidP="001301EB" w14:paraId="576D82FE" w14:textId="5CD20924">
    <w:pPr>
      <w:tabs>
        <w:tab w:val="right"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2">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8">
    <w:nsid w:val="0EB567B1"/>
    <w:multiLevelType w:val="singleLevel"/>
    <w:tmpl w:val="B824CCF6"/>
    <w:lvl w:ilvl="0">
      <w:start w:val="1"/>
      <w:numFmt w:val="decimal"/>
      <w:lvlText w:val="%1."/>
      <w:lvlJc w:val="left"/>
      <w:pPr>
        <w:ind w:left="720" w:hanging="360"/>
      </w:pPr>
      <w:rPr>
        <w:rFonts w:ascii="Calibri" w:hAnsi="Calibri" w:hint="default"/>
        <w:b w:val="0"/>
        <w:i w:val="0"/>
        <w:caps w:val="0"/>
        <w:strike w:val="0"/>
        <w:dstrike w:val="0"/>
        <w:vanish w:val="0"/>
        <w:color w:val="003C79"/>
        <w:sz w:val="22"/>
        <w:vertAlign w:val="baseline"/>
      </w:rPr>
    </w:lvl>
  </w:abstractNum>
  <w:abstractNum w:abstractNumId="9">
    <w:nsid w:val="16C71709"/>
    <w:multiLevelType w:val="hybridMultilevel"/>
    <w:tmpl w:val="143C83EA"/>
    <w:lvl w:ilvl="0">
      <w:start w:val="1"/>
      <w:numFmt w:val="bullet"/>
      <w:lvlText w:val=""/>
      <w:lvlJc w:val="left"/>
      <w:pPr>
        <w:ind w:left="720" w:hanging="360"/>
      </w:pPr>
      <w:rPr>
        <w:rFonts w:ascii="Wingdings 3" w:hAnsi="Wingdings 3" w:hint="default"/>
        <w:color w:val="C00000"/>
      </w:rPr>
    </w:lvl>
    <w:lvl w:ilvl="1">
      <w:start w:val="1"/>
      <w:numFmt w:val="bullet"/>
      <w:lvlText w:val=""/>
      <w:lvlJc w:val="left"/>
      <w:pPr>
        <w:ind w:left="1440" w:hanging="360"/>
      </w:pPr>
      <w:rPr>
        <w:rFonts w:ascii="Symbol" w:hAnsi="Symbol" w:hint="default"/>
        <w:color w:val="003C7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315B2C"/>
    <w:multiLevelType w:val="hybridMultilevel"/>
    <w:tmpl w:val="513AB260"/>
    <w:lvl w:ilvl="0">
      <w:start w:val="1"/>
      <w:numFmt w:val="lowerLetter"/>
      <w:pStyle w:val="NumberLevel2"/>
      <w:lvlText w:val="%1."/>
      <w:lvlJc w:val="left"/>
      <w:pPr>
        <w:ind w:left="1440" w:hanging="360"/>
      </w:pPr>
      <w:rPr>
        <w:rFonts w:asciiTheme="minorHAnsi" w:hAnsiTheme="minorHAnsi" w:hint="default"/>
        <w:i w:val="0"/>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34D58"/>
    <w:multiLevelType w:val="multilevel"/>
    <w:tmpl w:val="94F2A9BA"/>
    <w:numStyleLink w:val="BulletListStyleRed-IPR"/>
  </w:abstractNum>
  <w:abstractNum w:abstractNumId="14">
    <w:nsid w:val="2A69286C"/>
    <w:multiLevelType w:val="hybridMultilevel"/>
    <w:tmpl w:val="2EFCD502"/>
    <w:lvl w:ilvl="0">
      <w:start w:val="1"/>
      <w:numFmt w:val="bullet"/>
      <w:lvlText w:val=""/>
      <w:lvlJc w:val="left"/>
      <w:pPr>
        <w:ind w:left="720" w:hanging="360"/>
      </w:pPr>
      <w:rPr>
        <w:rFonts w:ascii="Wingdings 3" w:hAnsi="Wingdings 3" w:hint="default"/>
        <w:color w:val="003C7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1C0039"/>
    <w:multiLevelType w:val="hybridMultilevel"/>
    <w:tmpl w:val="18642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BC6EB8"/>
    <w:multiLevelType w:val="multilevel"/>
    <w:tmpl w:val="B84CE8A6"/>
    <w:numStyleLink w:val="TableRedNumbersList-IPR"/>
  </w:abstractNum>
  <w:abstractNum w:abstractNumId="19">
    <w:nsid w:val="59BD6C29"/>
    <w:multiLevelType w:val="hybridMultilevel"/>
    <w:tmpl w:val="BE66D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9A4D49"/>
    <w:multiLevelType w:val="multilevel"/>
    <w:tmpl w:val="E0FE1110"/>
    <w:numStyleLink w:val="TableRedBulletsList-IPR"/>
  </w:abstractNum>
  <w:abstractNum w:abstractNumId="21">
    <w:nsid w:val="6EDD66E8"/>
    <w:multiLevelType w:val="hybridMultilevel"/>
    <w:tmpl w:val="0CA8CC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F06F84"/>
    <w:multiLevelType w:val="hybridMultilevel"/>
    <w:tmpl w:val="D0201282"/>
    <w:lvl w:ilvl="0">
      <w:start w:val="1"/>
      <w:numFmt w:val="bullet"/>
      <w:lvlText w:val=""/>
      <w:lvlJc w:val="left"/>
      <w:pPr>
        <w:ind w:left="720" w:hanging="360"/>
      </w:pPr>
      <w:rPr>
        <w:rFonts w:ascii="Wingdings 3" w:hAnsi="Wingdings 3" w:hint="default"/>
        <w:color w:val="C00000"/>
      </w:rPr>
    </w:lvl>
    <w:lvl w:ilvl="1">
      <w:start w:val="1"/>
      <w:numFmt w:val="bullet"/>
      <w:lvlText w:val=""/>
      <w:lvlJc w:val="left"/>
      <w:pPr>
        <w:ind w:left="1440" w:hanging="360"/>
      </w:pPr>
      <w:rPr>
        <w:rFonts w:ascii="Symbol" w:hAnsi="Symbol" w:hint="default"/>
        <w:color w:val="003C7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cs="Times New Roman"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481146271">
    <w:abstractNumId w:val="23"/>
  </w:num>
  <w:num w:numId="2" w16cid:durableId="461576647">
    <w:abstractNumId w:val="17"/>
  </w:num>
  <w:num w:numId="3" w16cid:durableId="335958247">
    <w:abstractNumId w:val="2"/>
  </w:num>
  <w:num w:numId="4" w16cid:durableId="1139301436">
    <w:abstractNumId w:val="16"/>
  </w:num>
  <w:num w:numId="5" w16cid:durableId="1042828315">
    <w:abstractNumId w:val="7"/>
  </w:num>
  <w:num w:numId="6" w16cid:durableId="2125463594">
    <w:abstractNumId w:val="11"/>
  </w:num>
  <w:num w:numId="7" w16cid:durableId="1190990250">
    <w:abstractNumId w:val="20"/>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012147570">
    <w:abstractNumId w:val="3"/>
  </w:num>
  <w:num w:numId="9" w16cid:durableId="1013149386">
    <w:abstractNumId w:val="18"/>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456946255">
    <w:abstractNumId w:val="12"/>
  </w:num>
  <w:num w:numId="11" w16cid:durableId="2020737077">
    <w:abstractNumId w:val="4"/>
  </w:num>
  <w:num w:numId="12" w16cid:durableId="1012799037">
    <w:abstractNumId w:val="5"/>
  </w:num>
  <w:num w:numId="13" w16cid:durableId="171380424">
    <w:abstractNumId w:val="6"/>
    <w:lvlOverride w:ilvl="0">
      <w:lvl w:ilvl="0">
        <w:start w:val="1"/>
        <w:numFmt w:val="decimal"/>
        <w:pStyle w:val="NumbersRed-IPR"/>
        <w:lvlText w:val="%1."/>
        <w:lvlJc w:val="left"/>
        <w:pPr>
          <w:ind w:left="720" w:hanging="360"/>
        </w:pPr>
        <w:rPr>
          <w:rFonts w:hint="default"/>
          <w:color w:val="B12732"/>
        </w:rPr>
      </w:lvl>
    </w:lvlOverride>
  </w:num>
  <w:num w:numId="14" w16cid:durableId="74183428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280455170">
    <w:abstractNumId w:val="13"/>
    <w:lvlOverride w:ilvl="0">
      <w:lvl w:ilvl="0">
        <w:start w:val="1"/>
        <w:numFmt w:val="bullet"/>
        <w:pStyle w:val="BulletsRed-IPR"/>
        <w:lvlText w:val=""/>
        <w:lvlJc w:val="left"/>
        <w:pPr>
          <w:ind w:left="720" w:hanging="360"/>
        </w:pPr>
        <w:rPr>
          <w:rFonts w:ascii="Wingdings 3" w:hAnsi="Wingdings 3" w:hint="default"/>
          <w:color w:val="003C79"/>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3324855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449504">
    <w:abstractNumId w:val="1"/>
  </w:num>
  <w:num w:numId="18" w16cid:durableId="496506943">
    <w:abstractNumId w:val="0"/>
  </w:num>
  <w:num w:numId="19" w16cid:durableId="1640382843">
    <w:abstractNumId w:val="20"/>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20" w16cid:durableId="352152283">
    <w:abstractNumId w:val="24"/>
  </w:num>
  <w:num w:numId="21" w16cid:durableId="588731074">
    <w:abstractNumId w:val="8"/>
  </w:num>
  <w:num w:numId="22" w16cid:durableId="746419782">
    <w:abstractNumId w:val="10"/>
  </w:num>
  <w:num w:numId="23" w16cid:durableId="249702239">
    <w:abstractNumId w:val="10"/>
    <w:lvlOverride w:ilvl="0">
      <w:startOverride w:val="1"/>
    </w:lvlOverride>
  </w:num>
  <w:num w:numId="24" w16cid:durableId="1441680278">
    <w:abstractNumId w:val="10"/>
    <w:lvlOverride w:ilvl="0">
      <w:startOverride w:val="1"/>
    </w:lvlOverride>
  </w:num>
  <w:num w:numId="25" w16cid:durableId="1002780424">
    <w:abstractNumId w:val="19"/>
  </w:num>
  <w:num w:numId="26" w16cid:durableId="1709840838">
    <w:abstractNumId w:val="14"/>
  </w:num>
  <w:num w:numId="27" w16cid:durableId="958486053">
    <w:abstractNumId w:val="22"/>
  </w:num>
  <w:num w:numId="28" w16cid:durableId="241065924">
    <w:abstractNumId w:val="9"/>
  </w:num>
  <w:num w:numId="29" w16cid:durableId="1071927553">
    <w:abstractNumId w:val="15"/>
  </w:num>
  <w:num w:numId="30" w16cid:durableId="906186759">
    <w:abstractNumId w:val="21"/>
  </w:num>
  <w:num w:numId="31" w16cid:durableId="1681660021">
    <w:abstractNumId w:val="20"/>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2" w16cid:durableId="15234423">
    <w:abstractNumId w:val="18"/>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946080163">
    <w:abstractNumId w:val="6"/>
    <w:lvlOverride w:ilvl="0">
      <w:lvl w:ilvl="0">
        <w:start w:val="1"/>
        <w:numFmt w:val="decimal"/>
        <w:pStyle w:val="NumbersRed-IPR"/>
        <w:lvlText w:val="%1."/>
        <w:lvlJc w:val="left"/>
        <w:pPr>
          <w:ind w:left="720" w:hanging="360"/>
        </w:pPr>
        <w:rPr>
          <w:rFonts w:hint="default"/>
          <w:color w:val="B12732"/>
        </w:rPr>
      </w:lvl>
    </w:lvlOverride>
  </w:num>
  <w:num w:numId="34" w16cid:durableId="97946240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35" w16cid:durableId="1037269888">
    <w:abstractNumId w:val="13"/>
    <w:lvlOverride w:ilvl="0">
      <w:lvl w:ilvl="0">
        <w:start w:val="1"/>
        <w:numFmt w:val="bullet"/>
        <w:pStyle w:val="BulletsRed-IPR"/>
        <w:lvlText w:val=""/>
        <w:lvlJc w:val="left"/>
        <w:pPr>
          <w:ind w:left="720" w:hanging="360"/>
        </w:pPr>
        <w:rPr>
          <w:rFonts w:ascii="Wingdings 3" w:hAnsi="Wingdings 3" w:hint="default"/>
          <w:color w:val="003C79"/>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36" w16cid:durableId="559948020">
    <w:abstractNumId w:val="20"/>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8C"/>
    <w:rsid w:val="00002EF2"/>
    <w:rsid w:val="000059C8"/>
    <w:rsid w:val="00010FFB"/>
    <w:rsid w:val="000118DD"/>
    <w:rsid w:val="00012775"/>
    <w:rsid w:val="00014309"/>
    <w:rsid w:val="00021021"/>
    <w:rsid w:val="00025D9C"/>
    <w:rsid w:val="00027B3B"/>
    <w:rsid w:val="00027FAF"/>
    <w:rsid w:val="000314DD"/>
    <w:rsid w:val="00032209"/>
    <w:rsid w:val="00035D9F"/>
    <w:rsid w:val="00036035"/>
    <w:rsid w:val="00037EC0"/>
    <w:rsid w:val="0004078C"/>
    <w:rsid w:val="00041861"/>
    <w:rsid w:val="00041885"/>
    <w:rsid w:val="0004253D"/>
    <w:rsid w:val="000440CA"/>
    <w:rsid w:val="00046E33"/>
    <w:rsid w:val="00051F00"/>
    <w:rsid w:val="000600BA"/>
    <w:rsid w:val="00065AB6"/>
    <w:rsid w:val="00071D9B"/>
    <w:rsid w:val="00072315"/>
    <w:rsid w:val="000733A3"/>
    <w:rsid w:val="00084DAA"/>
    <w:rsid w:val="00094A24"/>
    <w:rsid w:val="00094CCB"/>
    <w:rsid w:val="000961D4"/>
    <w:rsid w:val="000A0D8C"/>
    <w:rsid w:val="000A1268"/>
    <w:rsid w:val="000A6728"/>
    <w:rsid w:val="000C0371"/>
    <w:rsid w:val="000C3F56"/>
    <w:rsid w:val="000C68FF"/>
    <w:rsid w:val="000D4A42"/>
    <w:rsid w:val="000D6018"/>
    <w:rsid w:val="000D615E"/>
    <w:rsid w:val="000E2303"/>
    <w:rsid w:val="000E2412"/>
    <w:rsid w:val="000E2B4A"/>
    <w:rsid w:val="000E473C"/>
    <w:rsid w:val="0010780D"/>
    <w:rsid w:val="001164EE"/>
    <w:rsid w:val="001164FA"/>
    <w:rsid w:val="00122B35"/>
    <w:rsid w:val="00123EA6"/>
    <w:rsid w:val="001258D4"/>
    <w:rsid w:val="00125DF4"/>
    <w:rsid w:val="001301EB"/>
    <w:rsid w:val="0013196B"/>
    <w:rsid w:val="00137FD0"/>
    <w:rsid w:val="00145A43"/>
    <w:rsid w:val="00150659"/>
    <w:rsid w:val="00150B71"/>
    <w:rsid w:val="001551DF"/>
    <w:rsid w:val="0016287B"/>
    <w:rsid w:val="001664DB"/>
    <w:rsid w:val="00167FD3"/>
    <w:rsid w:val="001748AC"/>
    <w:rsid w:val="00174FE9"/>
    <w:rsid w:val="00182CF2"/>
    <w:rsid w:val="00190825"/>
    <w:rsid w:val="00191BB3"/>
    <w:rsid w:val="00193C4A"/>
    <w:rsid w:val="001A4710"/>
    <w:rsid w:val="001C05DE"/>
    <w:rsid w:val="001C2536"/>
    <w:rsid w:val="001C2E76"/>
    <w:rsid w:val="001C3C6B"/>
    <w:rsid w:val="001C5605"/>
    <w:rsid w:val="001C5AC9"/>
    <w:rsid w:val="001D10AB"/>
    <w:rsid w:val="001D1684"/>
    <w:rsid w:val="001D2363"/>
    <w:rsid w:val="001E0736"/>
    <w:rsid w:val="001E4086"/>
    <w:rsid w:val="001F133D"/>
    <w:rsid w:val="002003CE"/>
    <w:rsid w:val="00203A82"/>
    <w:rsid w:val="00204C0B"/>
    <w:rsid w:val="00207B57"/>
    <w:rsid w:val="002107EE"/>
    <w:rsid w:val="002133F2"/>
    <w:rsid w:val="00214A36"/>
    <w:rsid w:val="00222FD4"/>
    <w:rsid w:val="00223911"/>
    <w:rsid w:val="002307A9"/>
    <w:rsid w:val="00236C19"/>
    <w:rsid w:val="00244337"/>
    <w:rsid w:val="00253D21"/>
    <w:rsid w:val="0025642E"/>
    <w:rsid w:val="00271446"/>
    <w:rsid w:val="00272CC1"/>
    <w:rsid w:val="002847D0"/>
    <w:rsid w:val="00287DC3"/>
    <w:rsid w:val="00294BAD"/>
    <w:rsid w:val="002A5D20"/>
    <w:rsid w:val="002C5E01"/>
    <w:rsid w:val="002C649A"/>
    <w:rsid w:val="002D7582"/>
    <w:rsid w:val="002E080A"/>
    <w:rsid w:val="002E4A32"/>
    <w:rsid w:val="002F3D55"/>
    <w:rsid w:val="003061EA"/>
    <w:rsid w:val="003062D9"/>
    <w:rsid w:val="00307977"/>
    <w:rsid w:val="003133E3"/>
    <w:rsid w:val="00313C15"/>
    <w:rsid w:val="003156C2"/>
    <w:rsid w:val="003205FB"/>
    <w:rsid w:val="00323C3C"/>
    <w:rsid w:val="003269A6"/>
    <w:rsid w:val="003273F1"/>
    <w:rsid w:val="00327865"/>
    <w:rsid w:val="00327866"/>
    <w:rsid w:val="003374E0"/>
    <w:rsid w:val="00337D45"/>
    <w:rsid w:val="0034249F"/>
    <w:rsid w:val="003453CD"/>
    <w:rsid w:val="00345C8F"/>
    <w:rsid w:val="00346653"/>
    <w:rsid w:val="003541C9"/>
    <w:rsid w:val="00357E67"/>
    <w:rsid w:val="00361163"/>
    <w:rsid w:val="00364138"/>
    <w:rsid w:val="00371AC7"/>
    <w:rsid w:val="00380EDF"/>
    <w:rsid w:val="00387900"/>
    <w:rsid w:val="003900E9"/>
    <w:rsid w:val="0039132B"/>
    <w:rsid w:val="00391544"/>
    <w:rsid w:val="00396A29"/>
    <w:rsid w:val="003A6F5F"/>
    <w:rsid w:val="003B2301"/>
    <w:rsid w:val="003B329C"/>
    <w:rsid w:val="003B68DA"/>
    <w:rsid w:val="003B7A9C"/>
    <w:rsid w:val="003C2757"/>
    <w:rsid w:val="003C6499"/>
    <w:rsid w:val="003D041D"/>
    <w:rsid w:val="003D1254"/>
    <w:rsid w:val="003D276A"/>
    <w:rsid w:val="003E40CB"/>
    <w:rsid w:val="003F3641"/>
    <w:rsid w:val="004255C9"/>
    <w:rsid w:val="004264C3"/>
    <w:rsid w:val="00427600"/>
    <w:rsid w:val="00432373"/>
    <w:rsid w:val="00432FB3"/>
    <w:rsid w:val="00441547"/>
    <w:rsid w:val="00442715"/>
    <w:rsid w:val="004539A2"/>
    <w:rsid w:val="004627A3"/>
    <w:rsid w:val="004745CD"/>
    <w:rsid w:val="004773F9"/>
    <w:rsid w:val="0048146D"/>
    <w:rsid w:val="00490C8F"/>
    <w:rsid w:val="004957E7"/>
    <w:rsid w:val="00496542"/>
    <w:rsid w:val="00496A25"/>
    <w:rsid w:val="004A2B56"/>
    <w:rsid w:val="004A358B"/>
    <w:rsid w:val="004A59F0"/>
    <w:rsid w:val="004B4F0D"/>
    <w:rsid w:val="004B796B"/>
    <w:rsid w:val="004C0945"/>
    <w:rsid w:val="004C5DAC"/>
    <w:rsid w:val="004C6686"/>
    <w:rsid w:val="004D5CC0"/>
    <w:rsid w:val="004D67F3"/>
    <w:rsid w:val="004E0E2F"/>
    <w:rsid w:val="004E3129"/>
    <w:rsid w:val="004E68B3"/>
    <w:rsid w:val="004F1801"/>
    <w:rsid w:val="004F2CB2"/>
    <w:rsid w:val="004F4D3A"/>
    <w:rsid w:val="00505948"/>
    <w:rsid w:val="005065C3"/>
    <w:rsid w:val="0050748F"/>
    <w:rsid w:val="005109B4"/>
    <w:rsid w:val="005117B4"/>
    <w:rsid w:val="0051306C"/>
    <w:rsid w:val="005154E5"/>
    <w:rsid w:val="00516ABE"/>
    <w:rsid w:val="005257A5"/>
    <w:rsid w:val="00526B66"/>
    <w:rsid w:val="00532636"/>
    <w:rsid w:val="0054015A"/>
    <w:rsid w:val="00540CD6"/>
    <w:rsid w:val="0054345A"/>
    <w:rsid w:val="00547DC9"/>
    <w:rsid w:val="0055587E"/>
    <w:rsid w:val="005565BB"/>
    <w:rsid w:val="0055716C"/>
    <w:rsid w:val="00562B54"/>
    <w:rsid w:val="00564018"/>
    <w:rsid w:val="00565C4D"/>
    <w:rsid w:val="00566470"/>
    <w:rsid w:val="005666B5"/>
    <w:rsid w:val="00567980"/>
    <w:rsid w:val="0057308B"/>
    <w:rsid w:val="00582589"/>
    <w:rsid w:val="0059372D"/>
    <w:rsid w:val="005943BC"/>
    <w:rsid w:val="005A01EC"/>
    <w:rsid w:val="005A209C"/>
    <w:rsid w:val="005A5BEE"/>
    <w:rsid w:val="005B02CF"/>
    <w:rsid w:val="005C0DA8"/>
    <w:rsid w:val="005C52E3"/>
    <w:rsid w:val="005E0AB9"/>
    <w:rsid w:val="005E4A19"/>
    <w:rsid w:val="005F2F55"/>
    <w:rsid w:val="005F40F0"/>
    <w:rsid w:val="0060238B"/>
    <w:rsid w:val="00610673"/>
    <w:rsid w:val="00610F6F"/>
    <w:rsid w:val="006150ED"/>
    <w:rsid w:val="0062422C"/>
    <w:rsid w:val="0063738A"/>
    <w:rsid w:val="00651543"/>
    <w:rsid w:val="00652B30"/>
    <w:rsid w:val="00654431"/>
    <w:rsid w:val="00656D63"/>
    <w:rsid w:val="006602DC"/>
    <w:rsid w:val="00664A30"/>
    <w:rsid w:val="00665D61"/>
    <w:rsid w:val="00673179"/>
    <w:rsid w:val="006770EB"/>
    <w:rsid w:val="00680DF4"/>
    <w:rsid w:val="006819EF"/>
    <w:rsid w:val="00682514"/>
    <w:rsid w:val="0068382F"/>
    <w:rsid w:val="006840CC"/>
    <w:rsid w:val="00686046"/>
    <w:rsid w:val="00693904"/>
    <w:rsid w:val="00693F17"/>
    <w:rsid w:val="00694E47"/>
    <w:rsid w:val="006A06D4"/>
    <w:rsid w:val="006A19A8"/>
    <w:rsid w:val="006A3D4F"/>
    <w:rsid w:val="006A3DBF"/>
    <w:rsid w:val="006A58F7"/>
    <w:rsid w:val="006B13A0"/>
    <w:rsid w:val="006B1CB9"/>
    <w:rsid w:val="006B527B"/>
    <w:rsid w:val="006B641A"/>
    <w:rsid w:val="006C199A"/>
    <w:rsid w:val="006C3940"/>
    <w:rsid w:val="006C51E3"/>
    <w:rsid w:val="006C58EE"/>
    <w:rsid w:val="006C6A29"/>
    <w:rsid w:val="006D7898"/>
    <w:rsid w:val="006E3D87"/>
    <w:rsid w:val="006F3271"/>
    <w:rsid w:val="006F710E"/>
    <w:rsid w:val="0070132A"/>
    <w:rsid w:val="00704BED"/>
    <w:rsid w:val="00704D1C"/>
    <w:rsid w:val="00721FE3"/>
    <w:rsid w:val="00722D77"/>
    <w:rsid w:val="007232CE"/>
    <w:rsid w:val="00725E90"/>
    <w:rsid w:val="00730551"/>
    <w:rsid w:val="007305F9"/>
    <w:rsid w:val="007316D2"/>
    <w:rsid w:val="00733573"/>
    <w:rsid w:val="0073456C"/>
    <w:rsid w:val="00740AEF"/>
    <w:rsid w:val="0074247C"/>
    <w:rsid w:val="00745E6E"/>
    <w:rsid w:val="007506FF"/>
    <w:rsid w:val="00750A7A"/>
    <w:rsid w:val="00756D9C"/>
    <w:rsid w:val="00757283"/>
    <w:rsid w:val="00764D72"/>
    <w:rsid w:val="00770551"/>
    <w:rsid w:val="00773251"/>
    <w:rsid w:val="00773401"/>
    <w:rsid w:val="007757FE"/>
    <w:rsid w:val="00777A37"/>
    <w:rsid w:val="00786747"/>
    <w:rsid w:val="007871CB"/>
    <w:rsid w:val="00796479"/>
    <w:rsid w:val="007A2766"/>
    <w:rsid w:val="007A474F"/>
    <w:rsid w:val="007A69FE"/>
    <w:rsid w:val="007B07A4"/>
    <w:rsid w:val="007B3AD8"/>
    <w:rsid w:val="007B4F48"/>
    <w:rsid w:val="007C21BE"/>
    <w:rsid w:val="007C48F5"/>
    <w:rsid w:val="007C65F8"/>
    <w:rsid w:val="007D0839"/>
    <w:rsid w:val="007D0A78"/>
    <w:rsid w:val="007D1EF7"/>
    <w:rsid w:val="007E4B28"/>
    <w:rsid w:val="007F3831"/>
    <w:rsid w:val="007F5FBD"/>
    <w:rsid w:val="00800CF4"/>
    <w:rsid w:val="00806EF5"/>
    <w:rsid w:val="00812CC8"/>
    <w:rsid w:val="0081358A"/>
    <w:rsid w:val="00815BCC"/>
    <w:rsid w:val="008204AD"/>
    <w:rsid w:val="00820E25"/>
    <w:rsid w:val="00825762"/>
    <w:rsid w:val="0084099B"/>
    <w:rsid w:val="00854629"/>
    <w:rsid w:val="00862E18"/>
    <w:rsid w:val="00873BEE"/>
    <w:rsid w:val="00874783"/>
    <w:rsid w:val="00881E01"/>
    <w:rsid w:val="00890220"/>
    <w:rsid w:val="00897529"/>
    <w:rsid w:val="008A215E"/>
    <w:rsid w:val="008A50F6"/>
    <w:rsid w:val="008A539A"/>
    <w:rsid w:val="008A7697"/>
    <w:rsid w:val="008B2AFA"/>
    <w:rsid w:val="008B53EB"/>
    <w:rsid w:val="008C3AB3"/>
    <w:rsid w:val="008D5A77"/>
    <w:rsid w:val="008D75B1"/>
    <w:rsid w:val="008E1E07"/>
    <w:rsid w:val="008E39F0"/>
    <w:rsid w:val="008F174D"/>
    <w:rsid w:val="008F1857"/>
    <w:rsid w:val="008F25C8"/>
    <w:rsid w:val="008F51CF"/>
    <w:rsid w:val="00903BC9"/>
    <w:rsid w:val="009067C1"/>
    <w:rsid w:val="0091057A"/>
    <w:rsid w:val="00923ECB"/>
    <w:rsid w:val="00924AD8"/>
    <w:rsid w:val="009275C7"/>
    <w:rsid w:val="009279CF"/>
    <w:rsid w:val="00934818"/>
    <w:rsid w:val="009369D5"/>
    <w:rsid w:val="00940F64"/>
    <w:rsid w:val="00945039"/>
    <w:rsid w:val="00950C3F"/>
    <w:rsid w:val="00964EFB"/>
    <w:rsid w:val="0096722F"/>
    <w:rsid w:val="00971B93"/>
    <w:rsid w:val="00981CCC"/>
    <w:rsid w:val="00995545"/>
    <w:rsid w:val="009A245A"/>
    <w:rsid w:val="009B0D30"/>
    <w:rsid w:val="009B2C98"/>
    <w:rsid w:val="009B5C92"/>
    <w:rsid w:val="009B61B1"/>
    <w:rsid w:val="009B65A2"/>
    <w:rsid w:val="009C1DDE"/>
    <w:rsid w:val="009C2773"/>
    <w:rsid w:val="009C475C"/>
    <w:rsid w:val="009C72B0"/>
    <w:rsid w:val="009D3A1D"/>
    <w:rsid w:val="009D3B72"/>
    <w:rsid w:val="009E1839"/>
    <w:rsid w:val="009E27C6"/>
    <w:rsid w:val="009E4EC0"/>
    <w:rsid w:val="009E54A4"/>
    <w:rsid w:val="009F54E7"/>
    <w:rsid w:val="009F60E8"/>
    <w:rsid w:val="00A04349"/>
    <w:rsid w:val="00A05576"/>
    <w:rsid w:val="00A0610B"/>
    <w:rsid w:val="00A1069E"/>
    <w:rsid w:val="00A11D5A"/>
    <w:rsid w:val="00A144C0"/>
    <w:rsid w:val="00A16C6F"/>
    <w:rsid w:val="00A216EF"/>
    <w:rsid w:val="00A22D0C"/>
    <w:rsid w:val="00A32DB6"/>
    <w:rsid w:val="00A348E4"/>
    <w:rsid w:val="00A35DE8"/>
    <w:rsid w:val="00A37347"/>
    <w:rsid w:val="00A402D5"/>
    <w:rsid w:val="00A44617"/>
    <w:rsid w:val="00A452F6"/>
    <w:rsid w:val="00A47871"/>
    <w:rsid w:val="00A52EA0"/>
    <w:rsid w:val="00A61C93"/>
    <w:rsid w:val="00A62B80"/>
    <w:rsid w:val="00A80F69"/>
    <w:rsid w:val="00A82DCA"/>
    <w:rsid w:val="00A86A7D"/>
    <w:rsid w:val="00A87838"/>
    <w:rsid w:val="00A90F80"/>
    <w:rsid w:val="00A942FE"/>
    <w:rsid w:val="00AA021D"/>
    <w:rsid w:val="00AA1E13"/>
    <w:rsid w:val="00AA2276"/>
    <w:rsid w:val="00AA4D9A"/>
    <w:rsid w:val="00AA74A3"/>
    <w:rsid w:val="00AB140C"/>
    <w:rsid w:val="00AB21A3"/>
    <w:rsid w:val="00AB5596"/>
    <w:rsid w:val="00AC596C"/>
    <w:rsid w:val="00AD0560"/>
    <w:rsid w:val="00AD50A1"/>
    <w:rsid w:val="00AD6BC3"/>
    <w:rsid w:val="00AE5566"/>
    <w:rsid w:val="00AE6E70"/>
    <w:rsid w:val="00AE7841"/>
    <w:rsid w:val="00AF65BA"/>
    <w:rsid w:val="00B016D4"/>
    <w:rsid w:val="00B1513C"/>
    <w:rsid w:val="00B15515"/>
    <w:rsid w:val="00B30E41"/>
    <w:rsid w:val="00B3413A"/>
    <w:rsid w:val="00B36752"/>
    <w:rsid w:val="00B36D0F"/>
    <w:rsid w:val="00B36EFC"/>
    <w:rsid w:val="00B37A37"/>
    <w:rsid w:val="00B43865"/>
    <w:rsid w:val="00B61CE8"/>
    <w:rsid w:val="00B63CF8"/>
    <w:rsid w:val="00B65E01"/>
    <w:rsid w:val="00B66D5D"/>
    <w:rsid w:val="00B6709A"/>
    <w:rsid w:val="00B70D5E"/>
    <w:rsid w:val="00B759DB"/>
    <w:rsid w:val="00B76785"/>
    <w:rsid w:val="00B76EB4"/>
    <w:rsid w:val="00B830B8"/>
    <w:rsid w:val="00B866BC"/>
    <w:rsid w:val="00BA0CB0"/>
    <w:rsid w:val="00BA4B2A"/>
    <w:rsid w:val="00BB08B5"/>
    <w:rsid w:val="00BB4285"/>
    <w:rsid w:val="00BB54B1"/>
    <w:rsid w:val="00BC5D01"/>
    <w:rsid w:val="00BD5B31"/>
    <w:rsid w:val="00BE0BEA"/>
    <w:rsid w:val="00BF474C"/>
    <w:rsid w:val="00BF66E4"/>
    <w:rsid w:val="00C10326"/>
    <w:rsid w:val="00C1299A"/>
    <w:rsid w:val="00C15787"/>
    <w:rsid w:val="00C17467"/>
    <w:rsid w:val="00C17CDF"/>
    <w:rsid w:val="00C22F5C"/>
    <w:rsid w:val="00C3227B"/>
    <w:rsid w:val="00C369AD"/>
    <w:rsid w:val="00C5090D"/>
    <w:rsid w:val="00C56A6F"/>
    <w:rsid w:val="00C6158B"/>
    <w:rsid w:val="00C627FC"/>
    <w:rsid w:val="00C70EFC"/>
    <w:rsid w:val="00C74D7D"/>
    <w:rsid w:val="00C75CC3"/>
    <w:rsid w:val="00C761B9"/>
    <w:rsid w:val="00C76294"/>
    <w:rsid w:val="00C84275"/>
    <w:rsid w:val="00CA2768"/>
    <w:rsid w:val="00CA414E"/>
    <w:rsid w:val="00CB4D03"/>
    <w:rsid w:val="00CC1037"/>
    <w:rsid w:val="00CC387A"/>
    <w:rsid w:val="00CC4E90"/>
    <w:rsid w:val="00CC67A5"/>
    <w:rsid w:val="00CE37D5"/>
    <w:rsid w:val="00CE56B4"/>
    <w:rsid w:val="00CE5E75"/>
    <w:rsid w:val="00CE66CA"/>
    <w:rsid w:val="00CE7536"/>
    <w:rsid w:val="00CF2730"/>
    <w:rsid w:val="00CF59EC"/>
    <w:rsid w:val="00D00738"/>
    <w:rsid w:val="00D05500"/>
    <w:rsid w:val="00D05C42"/>
    <w:rsid w:val="00D107EA"/>
    <w:rsid w:val="00D10DE9"/>
    <w:rsid w:val="00D112A3"/>
    <w:rsid w:val="00D136EF"/>
    <w:rsid w:val="00D25DEA"/>
    <w:rsid w:val="00D350EB"/>
    <w:rsid w:val="00D4238A"/>
    <w:rsid w:val="00D51D6B"/>
    <w:rsid w:val="00D56B70"/>
    <w:rsid w:val="00D62DC7"/>
    <w:rsid w:val="00D75DCB"/>
    <w:rsid w:val="00D836AF"/>
    <w:rsid w:val="00D86025"/>
    <w:rsid w:val="00D87AF3"/>
    <w:rsid w:val="00D87DBE"/>
    <w:rsid w:val="00D90442"/>
    <w:rsid w:val="00D939BA"/>
    <w:rsid w:val="00D94AD5"/>
    <w:rsid w:val="00D95978"/>
    <w:rsid w:val="00D95D54"/>
    <w:rsid w:val="00D96A9C"/>
    <w:rsid w:val="00DA4827"/>
    <w:rsid w:val="00DA6E74"/>
    <w:rsid w:val="00DA7708"/>
    <w:rsid w:val="00DB34E4"/>
    <w:rsid w:val="00DB3613"/>
    <w:rsid w:val="00DB7A79"/>
    <w:rsid w:val="00DC255B"/>
    <w:rsid w:val="00DC5E7B"/>
    <w:rsid w:val="00DC60CB"/>
    <w:rsid w:val="00DD0779"/>
    <w:rsid w:val="00DD0D51"/>
    <w:rsid w:val="00DD4193"/>
    <w:rsid w:val="00DD6364"/>
    <w:rsid w:val="00DD65AA"/>
    <w:rsid w:val="00DD724E"/>
    <w:rsid w:val="00DE459E"/>
    <w:rsid w:val="00DF1510"/>
    <w:rsid w:val="00E03363"/>
    <w:rsid w:val="00E03379"/>
    <w:rsid w:val="00E034E3"/>
    <w:rsid w:val="00E04A38"/>
    <w:rsid w:val="00E050BC"/>
    <w:rsid w:val="00E05AF9"/>
    <w:rsid w:val="00E173E2"/>
    <w:rsid w:val="00E17AE2"/>
    <w:rsid w:val="00E34854"/>
    <w:rsid w:val="00E47E7C"/>
    <w:rsid w:val="00E54673"/>
    <w:rsid w:val="00E562CE"/>
    <w:rsid w:val="00E572E7"/>
    <w:rsid w:val="00E67762"/>
    <w:rsid w:val="00E7303E"/>
    <w:rsid w:val="00E754D7"/>
    <w:rsid w:val="00E77747"/>
    <w:rsid w:val="00E81587"/>
    <w:rsid w:val="00E838AB"/>
    <w:rsid w:val="00E860DC"/>
    <w:rsid w:val="00E86A0D"/>
    <w:rsid w:val="00E96C92"/>
    <w:rsid w:val="00EA0641"/>
    <w:rsid w:val="00EA38C4"/>
    <w:rsid w:val="00EA7E0A"/>
    <w:rsid w:val="00EB5FAC"/>
    <w:rsid w:val="00EC1693"/>
    <w:rsid w:val="00EC2EB2"/>
    <w:rsid w:val="00EC34B5"/>
    <w:rsid w:val="00EC3982"/>
    <w:rsid w:val="00EC4628"/>
    <w:rsid w:val="00EC486A"/>
    <w:rsid w:val="00EC4E5D"/>
    <w:rsid w:val="00EC7C59"/>
    <w:rsid w:val="00ED52EB"/>
    <w:rsid w:val="00EE0CE6"/>
    <w:rsid w:val="00EE2F08"/>
    <w:rsid w:val="00EE5581"/>
    <w:rsid w:val="00EE5A1C"/>
    <w:rsid w:val="00EE5A73"/>
    <w:rsid w:val="00EE695D"/>
    <w:rsid w:val="00EF418C"/>
    <w:rsid w:val="00F10D26"/>
    <w:rsid w:val="00F21478"/>
    <w:rsid w:val="00F268AB"/>
    <w:rsid w:val="00F30CA4"/>
    <w:rsid w:val="00F330A4"/>
    <w:rsid w:val="00F47A45"/>
    <w:rsid w:val="00F47B41"/>
    <w:rsid w:val="00F51A13"/>
    <w:rsid w:val="00F5452C"/>
    <w:rsid w:val="00F57577"/>
    <w:rsid w:val="00F60270"/>
    <w:rsid w:val="00F61B64"/>
    <w:rsid w:val="00F72838"/>
    <w:rsid w:val="00F745EE"/>
    <w:rsid w:val="00F76EF9"/>
    <w:rsid w:val="00F770B2"/>
    <w:rsid w:val="00F80081"/>
    <w:rsid w:val="00F847F9"/>
    <w:rsid w:val="00F95685"/>
    <w:rsid w:val="00FA4FE8"/>
    <w:rsid w:val="00FB0AEB"/>
    <w:rsid w:val="00FB15BC"/>
    <w:rsid w:val="00FB2215"/>
    <w:rsid w:val="00FB2562"/>
    <w:rsid w:val="00FB2BE9"/>
    <w:rsid w:val="00FB7C7E"/>
    <w:rsid w:val="00FC4E4A"/>
    <w:rsid w:val="00FC4E60"/>
    <w:rsid w:val="00FC7DE1"/>
    <w:rsid w:val="00FD3531"/>
    <w:rsid w:val="00FD44B8"/>
    <w:rsid w:val="00FD5999"/>
    <w:rsid w:val="00FD5EEF"/>
    <w:rsid w:val="00FD6A9A"/>
    <w:rsid w:val="00FE38F3"/>
    <w:rsid w:val="00FE5731"/>
    <w:rsid w:val="00FE5BE2"/>
    <w:rsid w:val="00FE7ECB"/>
    <w:rsid w:val="00FF408C"/>
    <w:rsid w:val="01EFBF2C"/>
    <w:rsid w:val="03E960EC"/>
    <w:rsid w:val="046662B0"/>
    <w:rsid w:val="05968CEA"/>
    <w:rsid w:val="05EA538D"/>
    <w:rsid w:val="09B4E47E"/>
    <w:rsid w:val="0FBC628A"/>
    <w:rsid w:val="1D234DDE"/>
    <w:rsid w:val="1D330BA6"/>
    <w:rsid w:val="1E891A4C"/>
    <w:rsid w:val="20A1DE7C"/>
    <w:rsid w:val="2114E462"/>
    <w:rsid w:val="22D39AAB"/>
    <w:rsid w:val="244C8524"/>
    <w:rsid w:val="280E5019"/>
    <w:rsid w:val="341A50B8"/>
    <w:rsid w:val="38F01C97"/>
    <w:rsid w:val="3DE0990D"/>
    <w:rsid w:val="3F853226"/>
    <w:rsid w:val="4207F167"/>
    <w:rsid w:val="421BC68C"/>
    <w:rsid w:val="428E461D"/>
    <w:rsid w:val="43B796ED"/>
    <w:rsid w:val="4CB66BC5"/>
    <w:rsid w:val="4E6147BB"/>
    <w:rsid w:val="54948028"/>
    <w:rsid w:val="56305089"/>
    <w:rsid w:val="57CC20EA"/>
    <w:rsid w:val="57F40CC4"/>
    <w:rsid w:val="59C7E09C"/>
    <w:rsid w:val="5A44E9C1"/>
    <w:rsid w:val="5D7C8A83"/>
    <w:rsid w:val="62C5DA7C"/>
    <w:rsid w:val="6820EB7D"/>
    <w:rsid w:val="6993192A"/>
    <w:rsid w:val="6FD58FFD"/>
    <w:rsid w:val="7263C190"/>
    <w:rsid w:val="74DC8A67"/>
    <w:rsid w:val="78A19A2B"/>
    <w:rsid w:val="7996D32D"/>
    <w:rsid w:val="7D41C58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9A757E6"/>
  <w15:docId w15:val="{FFE80563-FBE6-49E5-A4BD-3579D65D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18C"/>
    <w:pPr>
      <w:spacing w:after="0" w:line="240" w:lineRule="auto"/>
    </w:pPr>
    <w:rPr>
      <w:rFonts w:ascii="Calibri" w:hAnsi="Calibri" w:cs="Calibr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3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3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1301EB"/>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003C79"/>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onsolas" w:hAnsi="Consolas"/>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1301EB"/>
    <w:rPr>
      <w:rFonts w:ascii="Candara" w:hAnsi="Candara" w:eastAsiaTheme="majorEastAsia" w:cstheme="majorBidi"/>
      <w:b/>
      <w:bCs/>
      <w:color w:val="003C79"/>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B76785"/>
    <w:rPr>
      <w:color w:val="B12732"/>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1301EB"/>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1301EB"/>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31"/>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32"/>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3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L1-FlLSp12">
    <w:name w:val="L1-FlL Sp&amp;1/2"/>
    <w:basedOn w:val="Normal"/>
    <w:link w:val="L1-FlLSp12Char"/>
    <w:qFormat/>
    <w:rsid w:val="00EF418C"/>
    <w:pPr>
      <w:tabs>
        <w:tab w:val="left" w:pos="1152"/>
      </w:tabs>
      <w:spacing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EF418C"/>
    <w:rPr>
      <w:rFonts w:ascii="Garamond" w:eastAsia="Times New Roman" w:hAnsi="Garamond" w:cs="Times New Roman"/>
      <w:color w:val="auto"/>
      <w:sz w:val="24"/>
      <w:szCs w:val="20"/>
    </w:rPr>
  </w:style>
  <w:style w:type="paragraph" w:customStyle="1" w:styleId="Heading3New">
    <w:name w:val="Heading3New"/>
    <w:basedOn w:val="BodyText-IPR"/>
    <w:link w:val="Heading3NewChar"/>
    <w:qFormat/>
    <w:rsid w:val="00A52EA0"/>
    <w:rPr>
      <w:rFonts w:ascii="Candara" w:hAnsi="Candara" w:cstheme="minorBidi"/>
      <w:b/>
      <w:color w:val="B12732"/>
      <w:sz w:val="24"/>
    </w:rPr>
  </w:style>
  <w:style w:type="character" w:customStyle="1" w:styleId="Heading3NewChar">
    <w:name w:val="Heading3New Char"/>
    <w:basedOn w:val="BodyText-IPRChar"/>
    <w:link w:val="Heading3New"/>
    <w:rsid w:val="00A52EA0"/>
    <w:rPr>
      <w:rFonts w:ascii="Candara" w:hAnsi="Candara" w:cstheme="minorBidi"/>
      <w:b/>
      <w:color w:val="B12732"/>
      <w:sz w:val="24"/>
    </w:rPr>
  </w:style>
  <w:style w:type="character" w:customStyle="1" w:styleId="UnresolvedMention1">
    <w:name w:val="Unresolved Mention1"/>
    <w:basedOn w:val="DefaultParagraphFont"/>
    <w:uiPriority w:val="99"/>
    <w:semiHidden/>
    <w:unhideWhenUsed/>
    <w:rsid w:val="00A52EA0"/>
    <w:rPr>
      <w:color w:val="605E5C"/>
      <w:shd w:val="clear" w:color="auto" w:fill="E1DFDD"/>
    </w:rPr>
  </w:style>
  <w:style w:type="paragraph" w:customStyle="1" w:styleId="Default">
    <w:name w:val="Default"/>
    <w:rsid w:val="008A539A"/>
    <w:pPr>
      <w:autoSpaceDE w:val="0"/>
      <w:autoSpaceDN w:val="0"/>
      <w:adjustRightInd w:val="0"/>
      <w:spacing w:after="0" w:line="240" w:lineRule="auto"/>
    </w:pPr>
    <w:rPr>
      <w:rFonts w:ascii="Calibri" w:hAnsi="Calibri" w:cs="Calibri"/>
      <w:sz w:val="24"/>
      <w:szCs w:val="24"/>
    </w:rPr>
  </w:style>
  <w:style w:type="paragraph" w:styleId="Revision">
    <w:name w:val="Revision"/>
    <w:hidden/>
    <w:uiPriority w:val="99"/>
    <w:semiHidden/>
    <w:rsid w:val="00796479"/>
    <w:pPr>
      <w:spacing w:after="0" w:line="240" w:lineRule="auto"/>
    </w:pPr>
    <w:rPr>
      <w:rFonts w:ascii="Calibri" w:hAnsi="Calibri" w:cs="Calibri"/>
      <w:color w:val="auto"/>
    </w:rPr>
  </w:style>
  <w:style w:type="paragraph" w:customStyle="1" w:styleId="NumberLevel2">
    <w:name w:val="Number Level 2"/>
    <w:basedOn w:val="NumbersRed-IPR"/>
    <w:link w:val="NumberLevel2Char"/>
    <w:qFormat/>
    <w:rsid w:val="00F30CA4"/>
    <w:pPr>
      <w:numPr>
        <w:numId w:val="22"/>
      </w:numPr>
      <w:spacing w:after="240"/>
      <w:ind w:left="1080"/>
    </w:pPr>
    <w:rPr>
      <w:rFonts w:cstheme="minorBidi"/>
      <w:noProof/>
      <w:color w:val="auto"/>
    </w:rPr>
  </w:style>
  <w:style w:type="character" w:customStyle="1" w:styleId="NumberLevel2Char">
    <w:name w:val="Number Level 2 Char"/>
    <w:basedOn w:val="NumbersRed-IPRChar"/>
    <w:link w:val="NumberLevel2"/>
    <w:rsid w:val="00F30CA4"/>
    <w:rPr>
      <w:rFonts w:ascii="Calibri" w:hAnsi="Calibri" w:cstheme="minorBidi"/>
      <w:noProof/>
      <w:color w:val="auto"/>
    </w:rPr>
  </w:style>
  <w:style w:type="character" w:customStyle="1" w:styleId="UnresolvedMention2">
    <w:name w:val="Unresolved Mention2"/>
    <w:basedOn w:val="DefaultParagraphFont"/>
    <w:uiPriority w:val="99"/>
    <w:semiHidden/>
    <w:unhideWhenUsed/>
    <w:rsid w:val="004E3129"/>
    <w:rPr>
      <w:color w:val="605E5C"/>
      <w:shd w:val="clear" w:color="auto" w:fill="E1DFDD"/>
    </w:rPr>
  </w:style>
  <w:style w:type="table" w:styleId="GridTableLight">
    <w:name w:val="Grid Table Light"/>
    <w:basedOn w:val="TableNormal"/>
    <w:uiPriority w:val="40"/>
    <w:rsid w:val="00B866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3900E9"/>
    <w:rPr>
      <w:color w:val="605E5C"/>
      <w:shd w:val="clear" w:color="auto" w:fill="E1DFDD"/>
    </w:rPr>
  </w:style>
  <w:style w:type="character" w:customStyle="1" w:styleId="normaltextrun">
    <w:name w:val="normaltextrun"/>
    <w:basedOn w:val="DefaultParagraphFont"/>
    <w:rsid w:val="00CC1037"/>
  </w:style>
  <w:style w:type="character" w:customStyle="1" w:styleId="eop">
    <w:name w:val="eop"/>
    <w:basedOn w:val="DefaultParagraphFont"/>
    <w:rsid w:val="00CC1037"/>
  </w:style>
  <w:style w:type="character" w:customStyle="1" w:styleId="Mention1">
    <w:name w:val="Mention1"/>
    <w:basedOn w:val="DefaultParagraphFont"/>
    <w:uiPriority w:val="99"/>
    <w:unhideWhenUsed/>
    <w:rsid w:val="00EE695D"/>
    <w:rPr>
      <w:color w:val="2B579A"/>
      <w:shd w:val="clear" w:color="auto" w:fill="E1DFDD"/>
    </w:rPr>
  </w:style>
  <w:style w:type="character" w:customStyle="1" w:styleId="UnresolvedMention4">
    <w:name w:val="Unresolved Mention4"/>
    <w:basedOn w:val="DefaultParagraphFont"/>
    <w:uiPriority w:val="99"/>
    <w:semiHidden/>
    <w:unhideWhenUsed/>
    <w:rsid w:val="00C84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gress.gov/bill/113th-congress/senate-bill/2521/text" TargetMode="External" /><Relationship Id="rId11" Type="http://schemas.openxmlformats.org/officeDocument/2006/relationships/hyperlink" Target="https://csrc.nist.gov/publications/detail/sp/800-171/rev-2/final" TargetMode="External" /><Relationship Id="rId12" Type="http://schemas.openxmlformats.org/officeDocument/2006/relationships/hyperlink" Target="https://securetransfer2.westat.com/" TargetMode="External" /><Relationship Id="rId13" Type="http://schemas.openxmlformats.org/officeDocument/2006/relationships/hyperlink" Target="mailto:eric.williams@usd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kevinbaier@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4" ma:contentTypeDescription="Create a new document." ma:contentTypeScope="" ma:versionID="d3611158f61d31f6bf521a534b7e6b2b">
  <xsd:schema xmlns:xsd="http://www.w3.org/2001/XMLSchema" xmlns:xs="http://www.w3.org/2001/XMLSchema" xmlns:p="http://schemas.microsoft.com/office/2006/metadata/properties" xmlns:ns2="b105fc2d-49d5-4dbd-bff6-19252311612d" xmlns:ns3="02d48562-ca8f-4072-bf71-9fef426ffa83" xmlns:ns4="84a56a1f-a7e9-4333-b0e4-27816de87548" targetNamespace="http://schemas.microsoft.com/office/2006/metadata/properties" ma:root="true" ma:fieldsID="ac537f6555cf53645825eba4a2c7d980" ns2:_="" ns3:_="" ns4:_="">
    <xsd:import namespace="b105fc2d-49d5-4dbd-bff6-19252311612d"/>
    <xsd:import namespace="02d48562-ca8f-4072-bf71-9fef426ffa83"/>
    <xsd:import namespace="84a56a1f-a7e9-4333-b0e4-27816de875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56a1f-a7e9-4333-b0e4-27816de87548" elementFormDefault="qualified">
    <xsd:import namespace="http://schemas.microsoft.com/office/2006/documentManagement/types"/>
    <xsd:import namespace="http://schemas.microsoft.com/office/infopath/2007/PartnerControls"/>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3B52F-7FDB-48E8-BBF3-8FE276AE7C17}">
  <ds:schemaRefs>
    <ds:schemaRef ds:uri="http://schemas.microsoft.com/sharepoint/v3/contenttype/forms"/>
  </ds:schemaRefs>
</ds:datastoreItem>
</file>

<file path=customXml/itemProps2.xml><?xml version="1.0" encoding="utf-8"?>
<ds:datastoreItem xmlns:ds="http://schemas.openxmlformats.org/officeDocument/2006/customXml" ds:itemID="{05EEBBE0-5860-475C-B934-820527B2CD29}">
  <ds:schemaRefs>
    <ds:schemaRef ds:uri="b105fc2d-49d5-4dbd-bff6-19252311612d"/>
    <ds:schemaRef ds:uri="http://purl.org/dc/dcmitype/"/>
    <ds:schemaRef ds:uri="02d48562-ca8f-4072-bf71-9fef426ffa83"/>
    <ds:schemaRef ds:uri="http://schemas.microsoft.com/office/infopath/2007/PartnerControls"/>
    <ds:schemaRef ds:uri="http://schemas.microsoft.com/office/2006/documentManagement/types"/>
    <ds:schemaRef ds:uri="http://schemas.openxmlformats.org/package/2006/metadata/core-properties"/>
    <ds:schemaRef ds:uri="84a56a1f-a7e9-4333-b0e4-27816de87548"/>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1FF90B6-6D54-45A4-A089-DE6DC4CA7D94}">
  <ds:schemaRefs>
    <ds:schemaRef ds:uri="http://schemas.openxmlformats.org/officeDocument/2006/bibliography"/>
  </ds:schemaRefs>
</ds:datastoreItem>
</file>

<file path=customXml/itemProps4.xml><?xml version="1.0" encoding="utf-8"?>
<ds:datastoreItem xmlns:ds="http://schemas.openxmlformats.org/officeDocument/2006/customXml" ds:itemID="{D0BD2642-407A-41E7-8B80-67E3BF27C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84a56a1f-a7e9-4333-b0e4-27816de87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Kline</dc:creator>
  <cp:lastModifiedBy>Kelley Calvin</cp:lastModifiedBy>
  <cp:revision>8</cp:revision>
  <cp:lastPrinted>2015-05-26T19:17:00Z</cp:lastPrinted>
  <dcterms:created xsi:type="dcterms:W3CDTF">2024-04-08T19:44:00Z</dcterms:created>
  <dcterms:modified xsi:type="dcterms:W3CDTF">2024-04-08T19:54:00Z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GrammarlyDocumentId">
    <vt:lpwstr>25e08121ffd80239f56e9c065e791c4b5e70401936060fb180bddd1aefd53808</vt:lpwstr>
  </property>
</Properties>
</file>