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0A9E" w:rsidRPr="00EB183C" w:rsidP="00EB183C" w14:paraId="3D94F0C4" w14:textId="77777777">
      <w:pPr>
        <w:spacing w:after="120"/>
        <w:jc w:val="center"/>
        <w:rPr>
          <w:b/>
        </w:rPr>
      </w:pPr>
      <w:r w:rsidRPr="00EB183C">
        <w:rPr>
          <w:b/>
        </w:rPr>
        <w:t xml:space="preserve">OMB </w:t>
      </w:r>
      <w:r w:rsidRPr="00EB183C">
        <w:rPr>
          <w:b/>
        </w:rPr>
        <w:t>Non-Substantive Change Request</w:t>
      </w:r>
    </w:p>
    <w:p w:rsidR="002E17BA" w:rsidRPr="00EB183C" w:rsidP="00EB183C" w14:paraId="15E567B2" w14:textId="77777777">
      <w:pPr>
        <w:spacing w:after="120"/>
        <w:jc w:val="center"/>
        <w:rPr>
          <w:b/>
        </w:rPr>
      </w:pPr>
      <w:r w:rsidRPr="00EB183C">
        <w:rPr>
          <w:b/>
        </w:rPr>
        <w:t>Department: Commerce</w:t>
      </w:r>
    </w:p>
    <w:p w:rsidR="002E17BA" w:rsidRPr="00EB183C" w:rsidP="00EB183C" w14:paraId="1CC7DF00" w14:textId="77777777">
      <w:pPr>
        <w:spacing w:after="120"/>
        <w:jc w:val="center"/>
        <w:rPr>
          <w:b/>
        </w:rPr>
      </w:pPr>
      <w:r w:rsidRPr="00EB183C">
        <w:rPr>
          <w:b/>
        </w:rPr>
        <w:t>Agency: U.S. Census Bureau</w:t>
      </w:r>
    </w:p>
    <w:p w:rsidR="004C0A9E" w:rsidRPr="00EB183C" w:rsidP="00EB183C" w14:paraId="3AC2B37B" w14:textId="7FC80A0B">
      <w:pPr>
        <w:spacing w:after="120"/>
        <w:jc w:val="center"/>
        <w:rPr>
          <w:b/>
        </w:rPr>
      </w:pPr>
      <w:r w:rsidRPr="00EB183C">
        <w:rPr>
          <w:b/>
        </w:rPr>
        <w:t xml:space="preserve">Title: </w:t>
      </w:r>
      <w:r w:rsidR="00DE3FA7">
        <w:rPr>
          <w:b/>
        </w:rPr>
        <w:t>National Survey of Children’s Health</w:t>
      </w:r>
      <w:r w:rsidR="00FE7AC9">
        <w:rPr>
          <w:b/>
        </w:rPr>
        <w:t xml:space="preserve"> – Longitudinal Cohort</w:t>
      </w:r>
      <w:r w:rsidR="00DE3FA7">
        <w:rPr>
          <w:b/>
        </w:rPr>
        <w:t xml:space="preserve"> (NSCH</w:t>
      </w:r>
      <w:r w:rsidR="00FE7AC9">
        <w:rPr>
          <w:b/>
        </w:rPr>
        <w:t>-LC</w:t>
      </w:r>
      <w:r w:rsidR="00DE3FA7">
        <w:rPr>
          <w:b/>
        </w:rPr>
        <w:t>)</w:t>
      </w:r>
    </w:p>
    <w:p w:rsidR="004C0A9E" w:rsidRPr="00EB183C" w:rsidP="00EB183C" w14:paraId="5A6C3D2A" w14:textId="504E0B9D">
      <w:pPr>
        <w:spacing w:after="120"/>
        <w:jc w:val="center"/>
        <w:rPr>
          <w:b/>
        </w:rPr>
      </w:pPr>
      <w:r w:rsidRPr="00EB183C">
        <w:rPr>
          <w:b/>
        </w:rPr>
        <w:t xml:space="preserve">OMB </w:t>
      </w:r>
      <w:r w:rsidRPr="00EB183C" w:rsidR="002E17BA">
        <w:rPr>
          <w:b/>
        </w:rPr>
        <w:t>Control N</w:t>
      </w:r>
      <w:r w:rsidRPr="00EB183C">
        <w:rPr>
          <w:b/>
        </w:rPr>
        <w:t>umber</w:t>
      </w:r>
      <w:r w:rsidRPr="00EB183C" w:rsidR="002E17BA">
        <w:rPr>
          <w:b/>
        </w:rPr>
        <w:t>:</w:t>
      </w:r>
      <w:r w:rsidRPr="00EB183C">
        <w:rPr>
          <w:b/>
        </w:rPr>
        <w:t xml:space="preserve"> 0607-</w:t>
      </w:r>
      <w:r w:rsidR="00FE7AC9">
        <w:rPr>
          <w:b/>
        </w:rPr>
        <w:t>1028</w:t>
      </w:r>
    </w:p>
    <w:p w:rsidR="004C0A9E" w:rsidP="004C0A9E" w14:paraId="0573590A" w14:textId="77777777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AD1D5D" w:rsidP="00AD1D5D" w14:paraId="352B93E0" w14:textId="57225B9A">
      <w:pPr>
        <w:spacing w:after="0" w:line="276" w:lineRule="auto"/>
      </w:pPr>
      <w:r w:rsidRPr="00AD1D5D">
        <w:t xml:space="preserve">The U.S. Census Bureau requests a non-substantive change to the currently approved </w:t>
      </w:r>
      <w:r w:rsidR="00DE3FA7">
        <w:t>NSCH</w:t>
      </w:r>
      <w:r w:rsidR="00023247">
        <w:t>-LC</w:t>
      </w:r>
      <w:r w:rsidRPr="00AD1D5D">
        <w:t xml:space="preserve"> Information Collection Request. The Census Bureau </w:t>
      </w:r>
      <w:r w:rsidR="00DE3FA7">
        <w:t xml:space="preserve">last </w:t>
      </w:r>
      <w:r w:rsidRPr="00AD1D5D">
        <w:t>received a three-year clearance by OMB</w:t>
      </w:r>
      <w:r>
        <w:t xml:space="preserve">, which expires on </w:t>
      </w:r>
      <w:r w:rsidR="00023247">
        <w:t>September</w:t>
      </w:r>
      <w:r w:rsidR="00DE3FA7">
        <w:t xml:space="preserve"> 3</w:t>
      </w:r>
      <w:r w:rsidR="00023247">
        <w:t>0</w:t>
      </w:r>
      <w:r w:rsidR="00DE3FA7">
        <w:t>, 202</w:t>
      </w:r>
      <w:r w:rsidR="00023247">
        <w:t>6</w:t>
      </w:r>
      <w:r>
        <w:t>.</w:t>
      </w:r>
      <w:r w:rsidRPr="00AD1D5D">
        <w:t xml:space="preserve"> </w:t>
      </w:r>
    </w:p>
    <w:p w:rsidR="00AD1D5D" w:rsidP="00AD1D5D" w14:paraId="63D4B78A" w14:textId="77777777">
      <w:pPr>
        <w:spacing w:after="0" w:line="276" w:lineRule="auto"/>
      </w:pPr>
    </w:p>
    <w:p w:rsidR="00E03850" w:rsidP="00B451DE" w14:paraId="729207B1" w14:textId="7057B28E">
      <w:pPr>
        <w:spacing w:after="120" w:line="276" w:lineRule="auto"/>
      </w:pPr>
      <w:r>
        <w:rPr>
          <w:b/>
        </w:rPr>
        <w:t>Background</w:t>
      </w:r>
      <w:r w:rsidR="002E17BA">
        <w:t xml:space="preserve"> </w:t>
      </w:r>
      <w:r w:rsidRPr="00DE3FA7" w:rsidR="00DE3FA7">
        <w:rPr>
          <w:b/>
          <w:bCs/>
        </w:rPr>
        <w:t>and Justification</w:t>
      </w:r>
    </w:p>
    <w:p w:rsidR="000663FD" w:rsidRPr="00DE3FA7" w:rsidP="00DE3FA7" w14:paraId="2791423C" w14:textId="1CD2A98D">
      <w:pPr>
        <w:spacing w:after="0" w:line="276" w:lineRule="auto"/>
      </w:pPr>
      <w:r>
        <w:t>The National Survey of Children's Health</w:t>
      </w:r>
      <w:r w:rsidR="00253B4D">
        <w:t xml:space="preserve"> </w:t>
      </w:r>
      <w:r w:rsidR="00023247">
        <w:t>- Longitudinal Cohort</w:t>
      </w:r>
      <w:r>
        <w:t xml:space="preserve"> team</w:t>
      </w:r>
      <w:r>
        <w:t xml:space="preserve"> is seeking approval to re-contact a small number </w:t>
      </w:r>
      <w:r w:rsidR="00A305C1">
        <w:t>(~</w:t>
      </w:r>
      <w:r w:rsidR="00EA789F">
        <w:t>1,000</w:t>
      </w:r>
      <w:r w:rsidR="00A305C1">
        <w:t xml:space="preserve">) </w:t>
      </w:r>
      <w:r>
        <w:t>of our 202</w:t>
      </w:r>
      <w:r w:rsidR="00023247">
        <w:t>3</w:t>
      </w:r>
      <w:r>
        <w:t xml:space="preserve"> NSCH</w:t>
      </w:r>
      <w:r w:rsidR="003E26DF">
        <w:t>-LC</w:t>
      </w:r>
      <w:r>
        <w:t xml:space="preserve"> </w:t>
      </w:r>
      <w:r w:rsidR="003E26DF">
        <w:t>sample</w:t>
      </w:r>
      <w:r>
        <w:t xml:space="preserve">. </w:t>
      </w:r>
      <w:r>
        <w:t xml:space="preserve">To </w:t>
      </w:r>
      <w:r w:rsidR="00C24E25">
        <w:t xml:space="preserve">maintain respondent confidentiality and </w:t>
      </w:r>
      <w:r>
        <w:t xml:space="preserve">minimize respondent burden, the </w:t>
      </w:r>
      <w:r w:rsidRPr="00EA789F" w:rsidR="00EA789F">
        <w:t>NSCH-LC web survey is programmed as a single path instrument</w:t>
      </w:r>
      <w:r w:rsidR="00C24E25">
        <w:t xml:space="preserve"> that begins with a full rostering of all eligible children or young adults ages 3-24</w:t>
      </w:r>
      <w:r w:rsidRPr="00EA789F" w:rsidR="00EA789F">
        <w:t xml:space="preserve">. </w:t>
      </w:r>
      <w:r>
        <w:t>The web survey</w:t>
      </w:r>
      <w:r w:rsidRPr="00EA789F" w:rsidR="00EA789F">
        <w:t xml:space="preserve"> first collects data about the household (child/young adult roster)</w:t>
      </w:r>
      <w:r w:rsidR="00F14FF5">
        <w:t xml:space="preserve"> and then</w:t>
      </w:r>
      <w:r w:rsidRPr="00EA789F" w:rsidR="00EA789F">
        <w:t xml:space="preserve"> compiles and sorts that data </w:t>
      </w:r>
      <w:r w:rsidR="00F14FF5">
        <w:t xml:space="preserve">for input into a programmed algorithm to select the </w:t>
      </w:r>
      <w:r w:rsidRPr="00EA789F" w:rsidR="00EA789F">
        <w:t xml:space="preserve">child or young adult </w:t>
      </w:r>
      <w:r w:rsidR="00F14FF5">
        <w:t xml:space="preserve">“on the spot” </w:t>
      </w:r>
      <w:r w:rsidRPr="00EA789F" w:rsidR="00EA789F">
        <w:t xml:space="preserve">that most closely aligns with the child or young adult we are trying to collect information about. </w:t>
      </w:r>
      <w:r w:rsidR="00F14FF5">
        <w:t>Since</w:t>
      </w:r>
      <w:r w:rsidRPr="00EA789F" w:rsidR="00EA789F">
        <w:t xml:space="preserve"> the </w:t>
      </w:r>
      <w:r w:rsidR="00F14FF5">
        <w:t>algorithm</w:t>
      </w:r>
      <w:r w:rsidRPr="00EA789F" w:rsidR="00EA789F">
        <w:t xml:space="preserve"> is fixed within the web instrument and nuances occur that fall outside of the bounds of the programmed selection criteria, our team has identified approximately </w:t>
      </w:r>
      <w:r w:rsidR="00F14FF5">
        <w:t>7</w:t>
      </w:r>
      <w:r w:rsidRPr="00EA789F" w:rsidR="00EA789F">
        <w:t xml:space="preserve">00 web completes </w:t>
      </w:r>
      <w:r w:rsidR="00B1542B">
        <w:t xml:space="preserve">so far </w:t>
      </w:r>
      <w:r w:rsidRPr="00EA789F" w:rsidR="00EA789F">
        <w:t>where the</w:t>
      </w:r>
      <w:r w:rsidR="00F14FF5">
        <w:t xml:space="preserve"> web survey selected the</w:t>
      </w:r>
      <w:r w:rsidRPr="00EA789F" w:rsidR="00EA789F">
        <w:t xml:space="preserve"> incorrect child</w:t>
      </w:r>
      <w:r w:rsidR="00F14FF5">
        <w:t xml:space="preserve"> or young adult as the subject of the topical survey questions. Therefore, the respondent (parent or caregiver)</w:t>
      </w:r>
      <w:r w:rsidRPr="00EA789F" w:rsidR="00EA789F">
        <w:t xml:space="preserve"> provided responses about </w:t>
      </w:r>
      <w:r w:rsidR="00F14FF5">
        <w:t>a different child or young adult than we were expecting</w:t>
      </w:r>
      <w:r w:rsidRPr="00EA789F" w:rsidR="00EA789F">
        <w:t xml:space="preserve">. This exists for our single-stage web instrument </w:t>
      </w:r>
      <w:r w:rsidR="00C24E25">
        <w:t xml:space="preserve">only </w:t>
      </w:r>
      <w:r w:rsidRPr="00EA789F" w:rsidR="00EA789F">
        <w:t xml:space="preserve">and not for our two-stage paper instruments because for paper </w:t>
      </w:r>
      <w:r w:rsidR="00F14FF5">
        <w:t xml:space="preserve">we are able to review the programmed subsampling selection for accuracy before paper topical mailing invitations get sent out. </w:t>
      </w:r>
      <w:r w:rsidRPr="00EA789F" w:rsidR="00EA789F">
        <w:t>Th</w:t>
      </w:r>
      <w:r w:rsidR="00F14FF5">
        <w:t>e</w:t>
      </w:r>
      <w:r w:rsidRPr="00EA789F" w:rsidR="00EA789F">
        <w:t xml:space="preserve"> number </w:t>
      </w:r>
      <w:r w:rsidR="00F14FF5">
        <w:t>of these cases is expected to</w:t>
      </w:r>
      <w:r w:rsidRPr="00EA789F" w:rsidR="00EA789F">
        <w:t xml:space="preserve"> increase throughout web data collection as more cases come in, so we are using an estimate of approximately 1,000 total cases tha</w:t>
      </w:r>
      <w:r w:rsidR="00B1542B">
        <w:t>t</w:t>
      </w:r>
      <w:r w:rsidRPr="00EA789F" w:rsidR="00EA789F">
        <w:t xml:space="preserve"> would </w:t>
      </w:r>
      <w:r w:rsidR="00B1542B">
        <w:t xml:space="preserve">be </w:t>
      </w:r>
      <w:r w:rsidRPr="00EA789F" w:rsidR="00EA789F">
        <w:t>impact</w:t>
      </w:r>
      <w:r w:rsidR="00B1542B">
        <w:t>ed</w:t>
      </w:r>
      <w:r w:rsidRPr="00EA789F" w:rsidR="00EA789F">
        <w:t xml:space="preserve"> </w:t>
      </w:r>
      <w:r w:rsidR="00B1542B">
        <w:t>for the entire 2023 NSCH-LC data collection period</w:t>
      </w:r>
      <w:r w:rsidRPr="00EA789F" w:rsidR="00EA789F">
        <w:t xml:space="preserve">. </w:t>
      </w:r>
      <w:r w:rsidR="00B1542B">
        <w:t xml:space="preserve">The </w:t>
      </w:r>
      <w:r>
        <w:t xml:space="preserve">survey sponsor, HRSA MCHB, has </w:t>
      </w:r>
      <w:r w:rsidR="00B1542B">
        <w:t xml:space="preserve">again </w:t>
      </w:r>
      <w:r>
        <w:t>asked Census to attempt to collect th</w:t>
      </w:r>
      <w:r w:rsidR="00B1542B">
        <w:t>is</w:t>
      </w:r>
      <w:r>
        <w:t xml:space="preserve"> missing data.</w:t>
      </w:r>
    </w:p>
    <w:p w:rsidR="008831B3" w:rsidP="00AD1D5D" w14:paraId="2A1DC400" w14:textId="77777777">
      <w:pPr>
        <w:spacing w:after="0" w:line="276" w:lineRule="auto"/>
      </w:pPr>
    </w:p>
    <w:p w:rsidR="00B451DE" w:rsidP="00B451DE" w14:paraId="52F50406" w14:textId="77777777">
      <w:pPr>
        <w:spacing w:after="120" w:line="276" w:lineRule="auto"/>
      </w:pPr>
      <w:r w:rsidRPr="00831CCA">
        <w:rPr>
          <w:b/>
        </w:rPr>
        <w:t>Data Collection</w:t>
      </w:r>
      <w:r>
        <w:t xml:space="preserve"> </w:t>
      </w:r>
    </w:p>
    <w:p w:rsidR="00B52381" w:rsidP="00B52381" w14:paraId="30650CC0" w14:textId="4AC0619A">
      <w:r>
        <w:t xml:space="preserve">A new </w:t>
      </w:r>
      <w:r w:rsidR="000E28FA">
        <w:t>letter</w:t>
      </w:r>
      <w:r>
        <w:t xml:space="preserve"> (NSCH</w:t>
      </w:r>
      <w:r w:rsidR="000E28FA">
        <w:t>-LC</w:t>
      </w:r>
      <w:r>
        <w:t>-T</w:t>
      </w:r>
      <w:r w:rsidR="000E28FA">
        <w:t>W</w:t>
      </w:r>
      <w:r w:rsidR="00EA789F">
        <w:t>2</w:t>
      </w:r>
      <w:r w:rsidR="004B44D5">
        <w:t>)</w:t>
      </w:r>
      <w:r>
        <w:t xml:space="preserve"> </w:t>
      </w:r>
      <w:r w:rsidR="00EA789F">
        <w:t>will</w:t>
      </w:r>
      <w:r>
        <w:t xml:space="preserve"> be created </w:t>
      </w:r>
      <w:r w:rsidR="00B1542B">
        <w:t xml:space="preserve">and used </w:t>
      </w:r>
      <w:r w:rsidR="009F5E04">
        <w:t>to re</w:t>
      </w:r>
      <w:r w:rsidR="00C24E25">
        <w:t>quest the missing data on the other child or young adult.</w:t>
      </w:r>
      <w:r w:rsidR="009F5E04">
        <w:t xml:space="preserve"> This letter will be mailed out with a paper topical questionnaire</w:t>
      </w:r>
      <w:r w:rsidR="00D6065D">
        <w:t xml:space="preserve"> booklet containing the </w:t>
      </w:r>
      <w:r w:rsidR="00EA789F">
        <w:t>descriptive information for the child or young adult that should have been sampled.</w:t>
      </w:r>
    </w:p>
    <w:p w:rsidR="00B52381" w:rsidP="00B52381" w14:paraId="701ECE0A" w14:textId="1508C04A">
      <w:r>
        <w:t xml:space="preserve">We would like to include this mail package with the already scheduled </w:t>
      </w:r>
      <w:r w:rsidR="00EA789F">
        <w:t xml:space="preserve">Fourth </w:t>
      </w:r>
      <w:r>
        <w:t xml:space="preserve">Topical Mailing which includes an initial invitation along with up to </w:t>
      </w:r>
      <w:r w:rsidR="00EA789F">
        <w:t>two</w:t>
      </w:r>
      <w:r>
        <w:t xml:space="preserve"> additional non-response follow-up mailings. </w:t>
      </w:r>
      <w:r>
        <w:t xml:space="preserve">Returned </w:t>
      </w:r>
      <w:r>
        <w:t xml:space="preserve">topical questionnaire booklets </w:t>
      </w:r>
      <w:r>
        <w:t>will be merged with the</w:t>
      </w:r>
      <w:r>
        <w:t xml:space="preserve"> web</w:t>
      </w:r>
      <w:r>
        <w:t xml:space="preserve"> </w:t>
      </w:r>
      <w:r>
        <w:t>screener data previously collected for that case</w:t>
      </w:r>
      <w:r>
        <w:t xml:space="preserve">. Data capture of the </w:t>
      </w:r>
      <w:r w:rsidR="00253B4D">
        <w:t>topical</w:t>
      </w:r>
      <w:r>
        <w:t xml:space="preserve"> forms will proceed as normal.</w:t>
      </w:r>
    </w:p>
    <w:p w:rsidR="00B451DE" w:rsidP="00AD1D5D" w14:paraId="7BD4F601" w14:textId="77777777">
      <w:pPr>
        <w:spacing w:after="0" w:line="276" w:lineRule="auto"/>
      </w:pPr>
    </w:p>
    <w:p w:rsidR="00F143E1" w:rsidP="00B451DE" w14:paraId="752D59BD" w14:textId="77777777">
      <w:pPr>
        <w:spacing w:after="120" w:line="276" w:lineRule="auto"/>
        <w:rPr>
          <w:b/>
        </w:rPr>
      </w:pPr>
    </w:p>
    <w:p w:rsidR="00B451DE" w:rsidP="00B451DE" w14:paraId="33EE6E3D" w14:textId="4FFE9880">
      <w:pPr>
        <w:spacing w:after="120" w:line="276" w:lineRule="auto"/>
      </w:pPr>
      <w:r w:rsidRPr="00341114">
        <w:rPr>
          <w:b/>
        </w:rPr>
        <w:t>Burden</w:t>
      </w:r>
      <w:r w:rsidRPr="002E17BA">
        <w:t xml:space="preserve"> </w:t>
      </w:r>
    </w:p>
    <w:p w:rsidR="00B451DE" w:rsidP="00B451DE" w14:paraId="5D07E6F6" w14:textId="2E4E0A22">
      <w:pPr>
        <w:spacing w:after="0" w:line="276" w:lineRule="auto"/>
      </w:pPr>
      <w:r>
        <w:t xml:space="preserve">Of the 1,000 households we would like to follow up with, we expect approximately 50% will complete the paper topical for the correct child which results in approximately 500 total respondents. </w:t>
      </w:r>
      <w:r w:rsidRPr="002E17BA">
        <w:t xml:space="preserve">There is </w:t>
      </w:r>
      <w:r w:rsidR="00EA789F">
        <w:t xml:space="preserve">a slight increase </w:t>
      </w:r>
      <w:r w:rsidRPr="002E17BA">
        <w:t xml:space="preserve">in </w:t>
      </w:r>
      <w:r>
        <w:t xml:space="preserve">respondent </w:t>
      </w:r>
      <w:r w:rsidRPr="002E17BA">
        <w:t xml:space="preserve">burden </w:t>
      </w:r>
      <w:r w:rsidR="00BD6508">
        <w:t xml:space="preserve">hours </w:t>
      </w:r>
      <w:r w:rsidRPr="002E17BA">
        <w:t xml:space="preserve">associated with this </w:t>
      </w:r>
      <w:r w:rsidR="00B52381">
        <w:t>request</w:t>
      </w:r>
      <w:r w:rsidR="00EA789F">
        <w:t xml:space="preserve"> as shown in the table below.</w:t>
      </w:r>
    </w:p>
    <w:p w:rsidR="00061718" w:rsidP="00B451DE" w14:paraId="081EB9A2" w14:textId="77777777">
      <w:pPr>
        <w:spacing w:after="0" w:line="276" w:lineRule="auto"/>
      </w:pPr>
    </w:p>
    <w:tbl>
      <w:tblPr>
        <w:tblpPr w:leftFromText="180" w:rightFromText="180" w:vertAnchor="text" w:horzAnchor="margin" w:tblpXSpec="center" w:tblpY="34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540"/>
        <w:gridCol w:w="1620"/>
        <w:gridCol w:w="1620"/>
        <w:gridCol w:w="1350"/>
        <w:gridCol w:w="1080"/>
      </w:tblGrid>
      <w:tr w14:paraId="4E22C61D" w14:textId="77777777" w:rsidTr="00EA789F">
        <w:tblPrEx>
          <w:tblW w:w="9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00"/>
        </w:trPr>
        <w:tc>
          <w:tcPr>
            <w:tcW w:w="2155" w:type="dxa"/>
            <w:shd w:val="clear" w:color="auto" w:fill="A6A6A6" w:themeFill="background1" w:themeFillShade="A6"/>
            <w:vAlign w:val="bottom"/>
          </w:tcPr>
          <w:p w:rsidR="00EA789F" w:rsidRPr="0045203B" w:rsidP="009A5203" w14:paraId="75FFA679" w14:textId="77777777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  <w:r w:rsidRPr="0045203B">
              <w:rPr>
                <w:b/>
                <w:bCs/>
              </w:rPr>
              <w:t>Type of Respondent</w:t>
            </w:r>
          </w:p>
        </w:tc>
        <w:tc>
          <w:tcPr>
            <w:tcW w:w="1540" w:type="dxa"/>
            <w:shd w:val="clear" w:color="auto" w:fill="A6A6A6" w:themeFill="background1" w:themeFillShade="A6"/>
            <w:vAlign w:val="bottom"/>
          </w:tcPr>
          <w:p w:rsidR="00EA789F" w:rsidRPr="0045203B" w:rsidP="009A5203" w14:paraId="6BA2716E" w14:textId="77777777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  <w:r w:rsidRPr="0045203B">
              <w:rPr>
                <w:b/>
                <w:bCs/>
              </w:rPr>
              <w:t>Questionnaire Name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bottom"/>
          </w:tcPr>
          <w:p w:rsidR="00EA789F" w:rsidRPr="0084458A" w:rsidP="009A5203" w14:paraId="51E6845E" w14:textId="74142193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  <w:r w:rsidRPr="0045203B">
              <w:rPr>
                <w:b/>
                <w:bCs/>
              </w:rPr>
              <w:t>Expected Number of Respondents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bottom"/>
          </w:tcPr>
          <w:p w:rsidR="00EA789F" w:rsidRPr="0084458A" w:rsidP="009A5203" w14:paraId="1370EA49" w14:textId="77777777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  <w:r w:rsidRPr="0084458A">
              <w:rPr>
                <w:b/>
                <w:bCs/>
              </w:rPr>
              <w:t>Number of Responses per Respondent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bottom"/>
          </w:tcPr>
          <w:p w:rsidR="00EA789F" w:rsidRPr="0084458A" w:rsidP="00EA789F" w14:paraId="6DD8A7B7" w14:textId="77777777">
            <w:pPr>
              <w:tabs>
                <w:tab w:val="num" w:pos="1080"/>
              </w:tabs>
              <w:spacing w:after="0"/>
              <w:jc w:val="center"/>
              <w:rPr>
                <w:b/>
                <w:bCs/>
              </w:rPr>
            </w:pPr>
            <w:r w:rsidRPr="0084458A">
              <w:rPr>
                <w:b/>
                <w:bCs/>
              </w:rPr>
              <w:t>Average Burden per Response</w:t>
            </w:r>
          </w:p>
          <w:p w:rsidR="00EA789F" w:rsidRPr="0084458A" w:rsidP="00EA789F" w14:paraId="2BA71656" w14:textId="77777777">
            <w:pPr>
              <w:tabs>
                <w:tab w:val="num" w:pos="1080"/>
              </w:tabs>
              <w:spacing w:after="0"/>
              <w:jc w:val="center"/>
              <w:rPr>
                <w:b/>
                <w:bCs/>
              </w:rPr>
            </w:pPr>
            <w:r w:rsidRPr="0084458A">
              <w:rPr>
                <w:b/>
                <w:bCs/>
              </w:rPr>
              <w:t>(</w:t>
            </w:r>
            <w:r w:rsidRPr="0084458A">
              <w:rPr>
                <w:b/>
                <w:bCs/>
              </w:rPr>
              <w:t>in</w:t>
            </w:r>
            <w:r w:rsidRPr="0084458A">
              <w:rPr>
                <w:b/>
                <w:bCs/>
              </w:rPr>
              <w:t xml:space="preserve"> hours)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bottom"/>
          </w:tcPr>
          <w:p w:rsidR="00EA789F" w:rsidRPr="0084458A" w:rsidP="009A5203" w14:paraId="4410A8A6" w14:textId="77777777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  <w:r w:rsidRPr="0084458A">
              <w:rPr>
                <w:b/>
                <w:bCs/>
              </w:rPr>
              <w:t>Total Burden Hours</w:t>
            </w:r>
          </w:p>
        </w:tc>
      </w:tr>
      <w:tr w14:paraId="30CC3643" w14:textId="77777777" w:rsidTr="00EA789F">
        <w:tblPrEx>
          <w:tblW w:w="9365" w:type="dxa"/>
          <w:tblLayout w:type="fixed"/>
          <w:tblLook w:val="01E0"/>
        </w:tblPrEx>
        <w:trPr>
          <w:trHeight w:val="576"/>
        </w:trPr>
        <w:tc>
          <w:tcPr>
            <w:tcW w:w="2155" w:type="dxa"/>
            <w:vAlign w:val="center"/>
          </w:tcPr>
          <w:p w:rsidR="00EA789F" w:rsidRPr="0084458A" w:rsidP="00EA789F" w14:paraId="6ACEA8FA" w14:textId="5F3AAEC3">
            <w:pPr>
              <w:tabs>
                <w:tab w:val="num" w:pos="1080"/>
              </w:tabs>
              <w:spacing w:after="0"/>
              <w:rPr>
                <w:b/>
                <w:bCs/>
              </w:rPr>
            </w:pPr>
            <w:r w:rsidRPr="002132B9">
              <w:rPr>
                <w:b/>
                <w:bCs/>
              </w:rPr>
              <w:t>Parent</w:t>
            </w:r>
            <w:r>
              <w:rPr>
                <w:b/>
                <w:bCs/>
              </w:rPr>
              <w:t xml:space="preserve">, </w:t>
            </w:r>
            <w:r w:rsidRPr="002132B9">
              <w:rPr>
                <w:b/>
                <w:bCs/>
              </w:rPr>
              <w:t>Caregiver</w:t>
            </w:r>
            <w:r>
              <w:rPr>
                <w:b/>
                <w:bCs/>
              </w:rPr>
              <w:t>, or Previous Caregiver</w:t>
            </w:r>
          </w:p>
        </w:tc>
        <w:tc>
          <w:tcPr>
            <w:tcW w:w="1540" w:type="dxa"/>
            <w:vAlign w:val="center"/>
          </w:tcPr>
          <w:p w:rsidR="00EA789F" w:rsidRPr="0084458A" w:rsidP="009A5203" w14:paraId="15356DF1" w14:textId="2EDD5DC4">
            <w:pPr>
              <w:tabs>
                <w:tab w:val="num" w:pos="1080"/>
              </w:tabs>
              <w:spacing w:before="120"/>
              <w:jc w:val="center"/>
              <w:rPr>
                <w:b/>
                <w:bCs/>
              </w:rPr>
            </w:pPr>
            <w:r w:rsidRPr="0084458A">
              <w:rPr>
                <w:b/>
                <w:bCs/>
              </w:rPr>
              <w:t>Topical Instrument</w:t>
            </w:r>
            <w:r>
              <w:rPr>
                <w:b/>
                <w:bCs/>
              </w:rPr>
              <w:t xml:space="preserve"> ONLY</w:t>
            </w:r>
          </w:p>
        </w:tc>
        <w:tc>
          <w:tcPr>
            <w:tcW w:w="1620" w:type="dxa"/>
            <w:vAlign w:val="center"/>
          </w:tcPr>
          <w:p w:rsidR="00EA789F" w:rsidRPr="001367EE" w:rsidP="009A5203" w14:paraId="3DC7786A" w14:textId="1CABDACE">
            <w:pPr>
              <w:jc w:val="center"/>
            </w:pPr>
            <w:r>
              <w:t>5</w:t>
            </w:r>
            <w:r>
              <w:t>00</w:t>
            </w:r>
          </w:p>
        </w:tc>
        <w:tc>
          <w:tcPr>
            <w:tcW w:w="1620" w:type="dxa"/>
            <w:vAlign w:val="center"/>
          </w:tcPr>
          <w:p w:rsidR="00EA789F" w:rsidRPr="001367EE" w:rsidP="009A5203" w14:paraId="28634763" w14:textId="77777777">
            <w:pPr>
              <w:tabs>
                <w:tab w:val="num" w:pos="1080"/>
              </w:tabs>
              <w:spacing w:before="120"/>
              <w:jc w:val="center"/>
            </w:pPr>
            <w:r w:rsidRPr="001367EE">
              <w:t>1</w:t>
            </w:r>
          </w:p>
        </w:tc>
        <w:tc>
          <w:tcPr>
            <w:tcW w:w="1350" w:type="dxa"/>
            <w:vAlign w:val="center"/>
          </w:tcPr>
          <w:p w:rsidR="00EA789F" w:rsidRPr="001367EE" w:rsidP="009A5203" w14:paraId="03B66262" w14:textId="2B7715D1">
            <w:pPr>
              <w:tabs>
                <w:tab w:val="num" w:pos="1080"/>
              </w:tabs>
              <w:spacing w:before="120"/>
              <w:jc w:val="center"/>
            </w:pPr>
            <w:r w:rsidRPr="001367EE">
              <w:t>.</w:t>
            </w:r>
            <w:r>
              <w:t>6</w:t>
            </w:r>
            <w:r w:rsidR="00061718">
              <w:t>6</w:t>
            </w:r>
            <w:r>
              <w:t>7</w:t>
            </w:r>
          </w:p>
        </w:tc>
        <w:tc>
          <w:tcPr>
            <w:tcW w:w="1080" w:type="dxa"/>
            <w:vAlign w:val="center"/>
          </w:tcPr>
          <w:p w:rsidR="00EA789F" w:rsidRPr="00FE7E67" w:rsidP="009A5203" w14:paraId="06E8ECAC" w14:textId="249DAE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</w:t>
            </w:r>
          </w:p>
        </w:tc>
      </w:tr>
      <w:tr w14:paraId="58BD2DE3" w14:textId="77777777" w:rsidTr="00EA789F">
        <w:tblPrEx>
          <w:tblW w:w="9365" w:type="dxa"/>
          <w:tblLayout w:type="fixed"/>
          <w:tblLook w:val="01E0"/>
        </w:tblPrEx>
        <w:trPr>
          <w:trHeight w:val="576"/>
        </w:trPr>
        <w:tc>
          <w:tcPr>
            <w:tcW w:w="3695" w:type="dxa"/>
            <w:gridSpan w:val="2"/>
            <w:shd w:val="clear" w:color="auto" w:fill="E7E6E6" w:themeFill="background2"/>
            <w:vAlign w:val="center"/>
          </w:tcPr>
          <w:p w:rsidR="00EA789F" w:rsidRPr="0084458A" w:rsidP="009A5203" w14:paraId="254A6F86" w14:textId="77777777">
            <w:pPr>
              <w:tabs>
                <w:tab w:val="num" w:pos="1080"/>
              </w:tabs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NSCH Burden Total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:rsidR="00EA789F" w:rsidRPr="001367EE" w:rsidP="009A5203" w14:paraId="33A53096" w14:textId="45CEE3EE">
            <w:pPr>
              <w:jc w:val="center"/>
            </w:pPr>
            <w:r>
              <w:t>5</w:t>
            </w:r>
            <w:r>
              <w:t>00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:rsidR="00EA789F" w:rsidRPr="001367EE" w:rsidP="009A5203" w14:paraId="6345BA37" w14:textId="77777777">
            <w:pPr>
              <w:tabs>
                <w:tab w:val="num" w:pos="1080"/>
              </w:tabs>
              <w:spacing w:before="120"/>
              <w:jc w:val="center"/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EA789F" w:rsidRPr="001367EE" w:rsidP="009A5203" w14:paraId="0505B403" w14:textId="77777777">
            <w:pPr>
              <w:tabs>
                <w:tab w:val="num" w:pos="1080"/>
              </w:tabs>
              <w:spacing w:before="120"/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EA789F" w:rsidRPr="001367EE" w:rsidP="009A5203" w14:paraId="46D79D5F" w14:textId="2FA9F2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</w:t>
            </w:r>
          </w:p>
        </w:tc>
      </w:tr>
    </w:tbl>
    <w:p w:rsidR="00EA789F" w:rsidP="00B451DE" w14:paraId="05E6FA20" w14:textId="77777777">
      <w:pPr>
        <w:spacing w:after="0" w:line="276" w:lineRule="auto"/>
      </w:pPr>
    </w:p>
    <w:p w:rsidR="004B0FEE" w:rsidP="00AD1D5D" w14:paraId="13344C2D" w14:textId="77777777">
      <w:pPr>
        <w:spacing w:after="0" w:line="276" w:lineRule="auto"/>
      </w:pPr>
    </w:p>
    <w:sectPr w:rsidSect="0055682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9E"/>
    <w:rsid w:val="00023247"/>
    <w:rsid w:val="000331CB"/>
    <w:rsid w:val="00061718"/>
    <w:rsid w:val="000663FD"/>
    <w:rsid w:val="00077A8C"/>
    <w:rsid w:val="000D0072"/>
    <w:rsid w:val="000E28FA"/>
    <w:rsid w:val="001367EE"/>
    <w:rsid w:val="001C6BBA"/>
    <w:rsid w:val="002132B9"/>
    <w:rsid w:val="00253B4D"/>
    <w:rsid w:val="002E17BA"/>
    <w:rsid w:val="002F1BA4"/>
    <w:rsid w:val="00341114"/>
    <w:rsid w:val="003E26DF"/>
    <w:rsid w:val="003E496E"/>
    <w:rsid w:val="004025CE"/>
    <w:rsid w:val="0045203B"/>
    <w:rsid w:val="00476536"/>
    <w:rsid w:val="00485C70"/>
    <w:rsid w:val="004B0FEE"/>
    <w:rsid w:val="004B44D5"/>
    <w:rsid w:val="004C0A9E"/>
    <w:rsid w:val="00556822"/>
    <w:rsid w:val="00557A29"/>
    <w:rsid w:val="00562A4D"/>
    <w:rsid w:val="00566220"/>
    <w:rsid w:val="006143E6"/>
    <w:rsid w:val="00620451"/>
    <w:rsid w:val="00663BF6"/>
    <w:rsid w:val="0068122D"/>
    <w:rsid w:val="006E48A8"/>
    <w:rsid w:val="00734C3D"/>
    <w:rsid w:val="00755FB2"/>
    <w:rsid w:val="00770777"/>
    <w:rsid w:val="007F4A1A"/>
    <w:rsid w:val="00831CCA"/>
    <w:rsid w:val="00841E92"/>
    <w:rsid w:val="0084458A"/>
    <w:rsid w:val="008831B3"/>
    <w:rsid w:val="008E105E"/>
    <w:rsid w:val="008F065C"/>
    <w:rsid w:val="00966813"/>
    <w:rsid w:val="009A5203"/>
    <w:rsid w:val="009B2453"/>
    <w:rsid w:val="009D6017"/>
    <w:rsid w:val="009F5E04"/>
    <w:rsid w:val="00A10078"/>
    <w:rsid w:val="00A108FC"/>
    <w:rsid w:val="00A305C1"/>
    <w:rsid w:val="00A674C6"/>
    <w:rsid w:val="00A8353B"/>
    <w:rsid w:val="00AD1D5D"/>
    <w:rsid w:val="00B1542B"/>
    <w:rsid w:val="00B451DE"/>
    <w:rsid w:val="00B52381"/>
    <w:rsid w:val="00B72084"/>
    <w:rsid w:val="00B81907"/>
    <w:rsid w:val="00BD6508"/>
    <w:rsid w:val="00C24E25"/>
    <w:rsid w:val="00D57848"/>
    <w:rsid w:val="00D6065D"/>
    <w:rsid w:val="00DC527F"/>
    <w:rsid w:val="00DE3FA7"/>
    <w:rsid w:val="00E03850"/>
    <w:rsid w:val="00E525BF"/>
    <w:rsid w:val="00EA789F"/>
    <w:rsid w:val="00EB183C"/>
    <w:rsid w:val="00F143E1"/>
    <w:rsid w:val="00F14FF5"/>
    <w:rsid w:val="00FE7AC9"/>
    <w:rsid w:val="00FE7E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BF415F"/>
  <w15:docId w15:val="{E4B88CDF-974D-40CF-93F9-D51CCBA5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789F"/>
  </w:style>
  <w:style w:type="paragraph" w:styleId="FootnoteText">
    <w:name w:val="footnote text"/>
    <w:basedOn w:val="Normal"/>
    <w:link w:val="FootnoteTextChar"/>
    <w:semiHidden/>
    <w:unhideWhenUsed/>
    <w:rsid w:val="00EA7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78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AC275-B764-4688-967F-6AD152E4A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A336B-882E-4FA0-AF20-E054B549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32E67-CE5F-4A85-8627-904199AD6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 Easton (CENSUS/ADDP FED)</dc:creator>
  <cp:lastModifiedBy>Leah Meyer (CENSUS/ADDP FED)</cp:lastModifiedBy>
  <cp:revision>6</cp:revision>
  <dcterms:created xsi:type="dcterms:W3CDTF">2024-02-13T13:08:00Z</dcterms:created>
  <dcterms:modified xsi:type="dcterms:W3CDTF">2024-02-20T13:29:00Z</dcterms:modified>
</cp:coreProperties>
</file>