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3577E" w:rsidRPr="008A25FA" w:rsidP="00042652" w14:paraId="46DD0D1D" w14:textId="33FA1779">
      <w:pPr>
        <w:spacing w:after="0" w:line="240" w:lineRule="auto"/>
        <w:rPr>
          <w:rFonts w:ascii="Times New Roman" w:eastAsia="Times New Roman" w:hAnsi="Times New Roman" w:cs="Times New Roman"/>
          <w:b/>
          <w:color w:val="000000"/>
          <w:sz w:val="24"/>
          <w:szCs w:val="24"/>
          <w:lang w:val="en"/>
        </w:rPr>
      </w:pPr>
      <w:r w:rsidRPr="008A25FA">
        <w:rPr>
          <w:rFonts w:ascii="Times New Roman" w:eastAsia="Times New Roman" w:hAnsi="Times New Roman" w:cs="Times New Roman"/>
          <w:b/>
          <w:color w:val="000000"/>
          <w:sz w:val="24"/>
          <w:szCs w:val="24"/>
          <w:lang w:val="en"/>
        </w:rPr>
        <w:t>Support</w:t>
      </w:r>
      <w:r w:rsidRPr="008A25FA">
        <w:rPr>
          <w:rFonts w:ascii="Times New Roman" w:eastAsia="Times New Roman" w:hAnsi="Times New Roman" w:cs="Times New Roman"/>
          <w:b/>
          <w:color w:val="000000"/>
          <w:sz w:val="24"/>
          <w:szCs w:val="24"/>
          <w:lang w:val="en"/>
        </w:rPr>
        <w:t xml:space="preserve">ing Statement A, Attachment </w:t>
      </w:r>
      <w:r w:rsidR="00096DCB">
        <w:rPr>
          <w:rFonts w:ascii="Times New Roman" w:eastAsia="Times New Roman" w:hAnsi="Times New Roman" w:cs="Times New Roman"/>
          <w:b/>
          <w:color w:val="000000"/>
          <w:sz w:val="24"/>
          <w:szCs w:val="24"/>
          <w:lang w:val="en"/>
        </w:rPr>
        <w:t>B</w:t>
      </w:r>
    </w:p>
    <w:p w:rsidR="00F3577E" w:rsidRPr="008A25FA" w:rsidP="00042652" w14:paraId="06D4B4B7" w14:textId="77777777">
      <w:pPr>
        <w:spacing w:after="0" w:line="240" w:lineRule="auto"/>
        <w:rPr>
          <w:rFonts w:ascii="Times New Roman" w:eastAsia="Times New Roman" w:hAnsi="Times New Roman" w:cs="Times New Roman"/>
          <w:b/>
          <w:color w:val="000000"/>
          <w:sz w:val="24"/>
          <w:szCs w:val="24"/>
          <w:lang w:val="en"/>
        </w:rPr>
      </w:pPr>
    </w:p>
    <w:p w:rsidR="00764644" w:rsidRPr="00764644" w:rsidP="00764644" w14:paraId="4E9B818A" w14:textId="77777777">
      <w:pPr>
        <w:pStyle w:val="NormalWeb"/>
        <w:rPr>
          <w:rFonts w:eastAsiaTheme="minorHAnsi"/>
          <w:b/>
          <w:bCs/>
        </w:rPr>
      </w:pPr>
      <w:r w:rsidRPr="00764644">
        <w:rPr>
          <w:rFonts w:eastAsiaTheme="minorHAnsi"/>
          <w:b/>
          <w:bCs/>
        </w:rPr>
        <w:t>This Privacy Act Statement</w:t>
      </w:r>
    </w:p>
    <w:p w:rsidR="00764644" w:rsidRPr="00764644" w:rsidP="00764644" w14:paraId="37746279" w14:textId="68548AB0">
      <w:pPr>
        <w:pStyle w:val="NormalWeb"/>
        <w:rPr>
          <w:rFonts w:eastAsiaTheme="minorHAnsi"/>
        </w:rPr>
      </w:pPr>
      <w:r w:rsidRPr="00764644">
        <w:rPr>
          <w:rFonts w:eastAsiaTheme="minorHAnsi"/>
        </w:rPr>
        <w:t>The authority for the collection of this information for the Census Household Panel Topicals 4, 5, and 6 (0607-1025) is provided under Title 13, Sections</w:t>
      </w:r>
      <w:r w:rsidR="002D2C87">
        <w:rPr>
          <w:rFonts w:eastAsiaTheme="minorHAnsi"/>
        </w:rPr>
        <w:t xml:space="preserve"> </w:t>
      </w:r>
      <w:r w:rsidRPr="00764644">
        <w:rPr>
          <w:rFonts w:eastAsiaTheme="minorHAnsi"/>
        </w:rPr>
        <w:t xml:space="preserve">141, 182, </w:t>
      </w:r>
      <w:r w:rsidR="002D2C87">
        <w:rPr>
          <w:rFonts w:eastAsiaTheme="minorHAnsi"/>
        </w:rPr>
        <w:t xml:space="preserve">and </w:t>
      </w:r>
      <w:r w:rsidRPr="00764644">
        <w:rPr>
          <w:rFonts w:eastAsiaTheme="minorHAnsi"/>
        </w:rPr>
        <w:t>193.</w:t>
      </w:r>
    </w:p>
    <w:p w:rsidR="003B1044" w:rsidRPr="003B1044" w:rsidP="003B1044" w14:paraId="73476200" w14:textId="45E05EF7">
      <w:pPr>
        <w:pStyle w:val="NormalWeb"/>
        <w:rPr>
          <w:rFonts w:eastAsiaTheme="minorHAnsi"/>
        </w:rPr>
      </w:pPr>
      <w:bookmarkStart w:id="0" w:name="_Hlk155703302"/>
      <w:r>
        <w:rPr>
          <w:rStyle w:val="ui-provider"/>
        </w:rPr>
        <w:t>The purpose of collecting</w:t>
      </w:r>
      <w:r w:rsidR="004B2D4A">
        <w:rPr>
          <w:rStyle w:val="ui-provider"/>
        </w:rPr>
        <w:t xml:space="preserve"> information in</w:t>
      </w:r>
      <w:r>
        <w:rPr>
          <w:rStyle w:val="ui-provider"/>
        </w:rPr>
        <w:t xml:space="preserve"> </w:t>
      </w:r>
      <w:r w:rsidRPr="003B1044">
        <w:rPr>
          <w:rFonts w:eastAsiaTheme="minorHAnsi"/>
        </w:rPr>
        <w:t>Topicals 4 and 5</w:t>
      </w:r>
      <w:r>
        <w:rPr>
          <w:rFonts w:eastAsiaTheme="minorHAnsi"/>
        </w:rPr>
        <w:t xml:space="preserve"> is to</w:t>
      </w:r>
      <w:r w:rsidRPr="003B1044">
        <w:rPr>
          <w:rFonts w:eastAsiaTheme="minorHAnsi"/>
        </w:rPr>
        <w:t xml:space="preserve"> provide important methodological data to compare the </w:t>
      </w:r>
      <w:r>
        <w:rPr>
          <w:rFonts w:eastAsiaTheme="minorHAnsi"/>
        </w:rPr>
        <w:t>Census Household Panel</w:t>
      </w:r>
      <w:r w:rsidRPr="003B1044">
        <w:rPr>
          <w:rFonts w:eastAsiaTheme="minorHAnsi"/>
        </w:rPr>
        <w:t xml:space="preserve"> responses against national benchmarks and other similar survey designs.</w:t>
      </w:r>
      <w:r w:rsidRPr="003B1044">
        <w:t xml:space="preserve"> </w:t>
      </w:r>
      <w:r w:rsidRPr="003B1044">
        <w:rPr>
          <w:rFonts w:eastAsiaTheme="minorHAnsi"/>
        </w:rPr>
        <w:t xml:space="preserve">These </w:t>
      </w:r>
      <w:r>
        <w:rPr>
          <w:rFonts w:eastAsiaTheme="minorHAnsi"/>
        </w:rPr>
        <w:t xml:space="preserve">data </w:t>
      </w:r>
      <w:r w:rsidRPr="003B1044">
        <w:rPr>
          <w:rFonts w:eastAsiaTheme="minorHAnsi"/>
        </w:rPr>
        <w:t xml:space="preserve">will be used for methodological assessment of the current panel members representativeness compared to national benchmarks and other similar data collection strategies and will be used to inform future directions for recruitment and replenishment. </w:t>
      </w:r>
      <w:bookmarkStart w:id="1" w:name="_Hlk155704099"/>
      <w:bookmarkEnd w:id="0"/>
      <w:r w:rsidRPr="003B1044">
        <w:t xml:space="preserve">The purpose of Topical 6 is to support the development of content for a Census survey being redeveloped for a change in </w:t>
      </w:r>
      <w:r>
        <w:t xml:space="preserve">survey </w:t>
      </w:r>
      <w:r w:rsidRPr="003B1044">
        <w:t>mode.</w:t>
      </w:r>
    </w:p>
    <w:bookmarkEnd w:id="1"/>
    <w:p w:rsidR="00764644" w:rsidP="00764644" w14:paraId="5918F924" w14:textId="5061684D">
      <w:pPr>
        <w:pStyle w:val="NormalWeb"/>
        <w:rPr>
          <w:rFonts w:eastAsiaTheme="minorHAnsi"/>
        </w:rPr>
      </w:pPr>
      <w:r w:rsidRPr="00764644">
        <w:rPr>
          <w:rFonts w:eastAsiaTheme="minorHAnsi"/>
        </w:rPr>
        <w:t xml:space="preserve">Disclosure of the information provided to us </w:t>
      </w:r>
      <w:r w:rsidR="005C30E0">
        <w:rPr>
          <w:rFonts w:eastAsiaTheme="minorHAnsi"/>
        </w:rPr>
        <w:t xml:space="preserve">to other Census Bureau staff for work-related purposes </w:t>
      </w:r>
      <w:r w:rsidRPr="00764644">
        <w:rPr>
          <w:rFonts w:eastAsiaTheme="minorHAnsi"/>
        </w:rPr>
        <w:t>is permitted under the Privacy Act of 1974 (5 U.S.C. § 552a). Disclosure of this information is also subject to all of the published routine uses as identified in the Privacy Act System of Records Notice COMMERCE/Census-3 Demographic Survey Collection (Census Bureau Sampling Frame).</w:t>
      </w:r>
    </w:p>
    <w:p w:rsidR="005C30E0" w:rsidRPr="00764644" w:rsidP="005C30E0" w14:paraId="7D5A7198" w14:textId="77777777">
      <w:pPr>
        <w:pStyle w:val="NormalWeb"/>
        <w:rPr>
          <w:rFonts w:eastAsiaTheme="minorHAnsi"/>
        </w:rPr>
      </w:pPr>
      <w:r w:rsidRPr="00764644">
        <w:rPr>
          <w:rFonts w:eastAsiaTheme="minorHAnsi"/>
        </w:rPr>
        <w:t>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race or ethnicity.</w:t>
      </w:r>
    </w:p>
    <w:p w:rsidR="005C30E0" w:rsidRPr="00764644" w:rsidP="00764644" w14:paraId="17106550" w14:textId="11C4D061">
      <w:pPr>
        <w:pStyle w:val="NormalWeb"/>
        <w:rPr>
          <w:rFonts w:eastAsiaTheme="minorHAnsi"/>
        </w:rPr>
      </w:pPr>
      <w:r w:rsidRPr="00764644">
        <w:rPr>
          <w:rFonts w:eastAsiaTheme="minorHAnsi"/>
        </w:rPr>
        <w:t>FedRAMP-approved computer systems that maintain sensitive information are in compliance with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764644" w:rsidP="00764644" w14:paraId="5568E285" w14:textId="5070AE72">
      <w:pPr>
        <w:pStyle w:val="NormalWeb"/>
        <w:rPr>
          <w:rFonts w:eastAsiaTheme="minorHAnsi"/>
        </w:rPr>
      </w:pPr>
      <w:r w:rsidRPr="00764644">
        <w:rPr>
          <w:rFonts w:eastAsiaTheme="minorHAnsi"/>
        </w:rPr>
        <w:t xml:space="preserve">Furnishing this information is voluntary. Failure to do so will </w:t>
      </w:r>
      <w:r w:rsidR="005C30E0">
        <w:rPr>
          <w:rFonts w:eastAsiaTheme="minorHAnsi"/>
        </w:rPr>
        <w:t>result in</w:t>
      </w:r>
      <w:r w:rsidRPr="00764644" w:rsidR="005C30E0">
        <w:rPr>
          <w:rFonts w:eastAsiaTheme="minorHAnsi"/>
        </w:rPr>
        <w:t xml:space="preserve"> </w:t>
      </w:r>
      <w:r w:rsidRPr="00764644">
        <w:rPr>
          <w:rFonts w:eastAsiaTheme="minorHAnsi"/>
        </w:rPr>
        <w:t>no consequences</w:t>
      </w:r>
      <w:r w:rsidR="005C30E0">
        <w:rPr>
          <w:rFonts w:eastAsiaTheme="minorHAnsi"/>
        </w:rPr>
        <w:t xml:space="preserve"> to you</w:t>
      </w:r>
      <w:r w:rsidRPr="00764644">
        <w:rPr>
          <w:rFonts w:eastAsiaTheme="minorHAnsi"/>
        </w:rPr>
        <w:t>.</w:t>
      </w:r>
    </w:p>
    <w:p w:rsidR="00DD2A66" w:rsidP="00764644" w14:paraId="0DE1269B" w14:textId="10D6E949">
      <w:pPr>
        <w:pStyle w:val="NormalWeb"/>
        <w:rPr>
          <w:rFonts w:eastAsiaTheme="minorHAnsi"/>
        </w:rPr>
      </w:pPr>
      <w:r w:rsidRPr="00DD2A66">
        <w:rPr>
          <w:rFonts w:eastAsiaTheme="minorHAnsi"/>
        </w:rPr>
        <w:t xml:space="preserve">We estimate that completing this voluntary survey will take </w:t>
      </w:r>
      <w:r>
        <w:rPr>
          <w:rFonts w:eastAsiaTheme="minorHAnsi"/>
        </w:rPr>
        <w:t xml:space="preserve">20 </w:t>
      </w:r>
      <w:r w:rsidRPr="00DD2A66">
        <w:rPr>
          <w:rFonts w:eastAsiaTheme="minorHAnsi"/>
        </w:rPr>
        <w:t xml:space="preserve">minutes on average. Send comments regarding this estimate or any other aspect of this survey to adrm.pra@census.gov. The U.S. Census Bureau is required by law to protect your information. The Census Bureau is not permitted to publicly release your responses in a way that could identify you. Federal law protects your privacy and keeps your answers confidential (Title 13, United States Code, Section 9 and Title 5, U.S. Code, Section 552a). This collection has been approved by the Office of Management and Budget (OMB). This eight-digit OMB approval number, 0607-1025, confirms this approval and expires on 6/30/2026. If this number were not displayed, we could not conduct this survey.         </w:t>
      </w:r>
    </w:p>
    <w:p w:rsidR="00DD2A66" w:rsidRPr="00764644" w:rsidP="00764644" w14:paraId="36C7DD3F" w14:textId="77777777">
      <w:pPr>
        <w:pStyle w:val="NormalWeb"/>
        <w:rPr>
          <w:rFonts w:eastAsiaTheme="minorHAnsi"/>
        </w:rPr>
      </w:pPr>
    </w:p>
    <w:p w:rsidR="00575999" w:rsidP="00575999" w14:paraId="7D057784" w14:textId="0A98DD0C">
      <w:pPr>
        <w:pStyle w:val="NormalWeb"/>
        <w:rPr>
          <w:b/>
          <w:bCs/>
        </w:rPr>
      </w:pPr>
      <w:r>
        <w:rPr>
          <w:b/>
          <w:bCs/>
        </w:rPr>
        <w:t>To learn more about this survey go to:</w:t>
      </w:r>
      <w:r w:rsidRPr="00575999">
        <w:t xml:space="preserve"> </w:t>
      </w:r>
      <w:hyperlink r:id="rId7" w:history="1">
        <w:r w:rsidRPr="006D41B9">
          <w:rPr>
            <w:rStyle w:val="Hyperlink"/>
            <w:b/>
            <w:bCs/>
          </w:rPr>
          <w:t>https://www.census.gov/programs-surveys/census-household-panel.html</w:t>
        </w:r>
      </w:hyperlink>
      <w:r>
        <w:rPr>
          <w:b/>
          <w:bCs/>
        </w:rPr>
        <w:t>.          </w:t>
      </w:r>
      <w:r>
        <w:rPr>
          <w:rStyle w:val="Emphasis"/>
          <w:b/>
          <w:bCs/>
        </w:rPr>
        <w:t>** U.S. Census Bureau Notice and Consent Warning **</w:t>
      </w:r>
      <w:r>
        <w:rPr>
          <w:b/>
          <w:bCs/>
        </w:rPr>
        <w:t xml:space="preserve"> </w:t>
      </w:r>
      <w:r>
        <w:rPr>
          <w:rStyle w:val="Emphasis"/>
          <w:b/>
          <w:bCs/>
        </w:rPr>
        <w:t>  </w:t>
      </w:r>
      <w:r>
        <w:rPr>
          <w:b/>
          <w:bCs/>
        </w:rPr>
        <w:t>  </w:t>
      </w:r>
      <w:r>
        <w:rPr>
          <w:rStyle w:val="Emphasis"/>
          <w:b/>
          <w:bCs/>
        </w:rPr>
        <w:t> </w:t>
      </w:r>
      <w:r>
        <w:rPr>
          <w:b/>
          <w:bCs/>
        </w:rPr>
        <w:t xml:space="preserve"> </w:t>
      </w:r>
      <w:r>
        <w:rPr>
          <w:rStyle w:val="Emphasis"/>
          <w:b/>
          <w:bCs/>
        </w:rPr>
        <w:t>  </w:t>
      </w:r>
      <w:r>
        <w:rPr>
          <w:b/>
          <w:bCs/>
        </w:rPr>
        <w:t>  </w:t>
      </w:r>
    </w:p>
    <w:p w:rsidR="00575999" w:rsidP="00575999" w14:paraId="55C70BFF" w14:textId="77777777">
      <w:pPr>
        <w:pStyle w:val="NormalWeb"/>
        <w:rPr>
          <w:b/>
          <w:bCs/>
        </w:rPr>
      </w:pPr>
      <w:r>
        <w:rPr>
          <w:rStyle w:val="Strong"/>
        </w:rPr>
        <w:t>Alternative:</w:t>
      </w:r>
    </w:p>
    <w:p w:rsidR="00575999" w:rsidRPr="00575999" w:rsidP="00575999" w14:paraId="50241804" w14:textId="576800F5">
      <w:pPr>
        <w:pStyle w:val="NormalWeb"/>
      </w:pPr>
      <w:r w:rsidRPr="00575999">
        <w:rPr>
          <w:rStyle w:val="Emphasis"/>
        </w:rPr>
        <w:t>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rsidRPr="00575999">
        <w:t> </w:t>
      </w:r>
      <w:r w:rsidRPr="00575999">
        <w:rPr>
          <w:rStyle w:val="Emphasis"/>
        </w:rPr>
        <w:t xml:space="preserve">If you want to know more about the use of this system, and how your privacy is protected, visit our online privacy webpage at </w:t>
      </w:r>
    </w:p>
    <w:p w:rsidR="00575999" w:rsidP="00575999" w14:paraId="13BA3E41" w14:textId="77777777">
      <w:pPr>
        <w:pStyle w:val="NormalWeb"/>
        <w:rPr>
          <w:b/>
          <w:bCs/>
        </w:rPr>
      </w:pPr>
      <w:hyperlink r:id="rId8" w:tgtFrame="_blank" w:history="1">
        <w:r>
          <w:rPr>
            <w:rStyle w:val="Hyperlink"/>
            <w:b/>
            <w:bCs/>
          </w:rPr>
          <w:t>http://www.census.gov/about/policies/privacy/privacy-policy.html</w:t>
        </w:r>
      </w:hyperlink>
      <w:r>
        <w:rPr>
          <w:rStyle w:val="Emphasis"/>
          <w:b/>
          <w:bCs/>
        </w:rPr>
        <w:t>.</w:t>
      </w:r>
      <w:r>
        <w:rPr>
          <w:b/>
          <w:bCs/>
        </w:rPr>
        <w:t xml:space="preserve">  </w:t>
      </w:r>
    </w:p>
    <w:p w:rsidR="00575999" w:rsidRPr="00300414" w:rsidP="00300414" w14:paraId="69FF5512" w14:textId="77777777">
      <w:pPr>
        <w:rPr>
          <w:rFonts w:ascii="Times New Roman" w:hAnsi="Times New Roman" w:cs="Times New Roman"/>
          <w:b/>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18"/>
    <w:rsid w:val="000212D8"/>
    <w:rsid w:val="00042652"/>
    <w:rsid w:val="000650BC"/>
    <w:rsid w:val="00065537"/>
    <w:rsid w:val="0009473A"/>
    <w:rsid w:val="00096DCB"/>
    <w:rsid w:val="000B2B21"/>
    <w:rsid w:val="000B59C3"/>
    <w:rsid w:val="000F2381"/>
    <w:rsid w:val="00102D98"/>
    <w:rsid w:val="00133019"/>
    <w:rsid w:val="00142B04"/>
    <w:rsid w:val="00164BEC"/>
    <w:rsid w:val="001B3D1B"/>
    <w:rsid w:val="00200393"/>
    <w:rsid w:val="00202652"/>
    <w:rsid w:val="0027249D"/>
    <w:rsid w:val="00280302"/>
    <w:rsid w:val="002B2A18"/>
    <w:rsid w:val="002D2C87"/>
    <w:rsid w:val="002D691B"/>
    <w:rsid w:val="002E160D"/>
    <w:rsid w:val="002F56FB"/>
    <w:rsid w:val="00300414"/>
    <w:rsid w:val="0030603C"/>
    <w:rsid w:val="003243F5"/>
    <w:rsid w:val="00341A7F"/>
    <w:rsid w:val="00354C03"/>
    <w:rsid w:val="003913B7"/>
    <w:rsid w:val="003A0AC2"/>
    <w:rsid w:val="003B1044"/>
    <w:rsid w:val="003D4F7D"/>
    <w:rsid w:val="004076FF"/>
    <w:rsid w:val="00425093"/>
    <w:rsid w:val="00453E77"/>
    <w:rsid w:val="00470FF5"/>
    <w:rsid w:val="00490577"/>
    <w:rsid w:val="00495FB8"/>
    <w:rsid w:val="004B2D4A"/>
    <w:rsid w:val="004D7E76"/>
    <w:rsid w:val="004E26ED"/>
    <w:rsid w:val="004E5A86"/>
    <w:rsid w:val="004E62FF"/>
    <w:rsid w:val="004F2B9F"/>
    <w:rsid w:val="0053054A"/>
    <w:rsid w:val="00556680"/>
    <w:rsid w:val="0056084D"/>
    <w:rsid w:val="00566217"/>
    <w:rsid w:val="00574E0A"/>
    <w:rsid w:val="00575999"/>
    <w:rsid w:val="005B60EE"/>
    <w:rsid w:val="005C30E0"/>
    <w:rsid w:val="005D6DAE"/>
    <w:rsid w:val="005F67EE"/>
    <w:rsid w:val="00605046"/>
    <w:rsid w:val="0061226D"/>
    <w:rsid w:val="0061467A"/>
    <w:rsid w:val="00625443"/>
    <w:rsid w:val="00665277"/>
    <w:rsid w:val="006A44BA"/>
    <w:rsid w:val="006C20A4"/>
    <w:rsid w:val="006D20DB"/>
    <w:rsid w:val="006D41B9"/>
    <w:rsid w:val="0071204F"/>
    <w:rsid w:val="0073675C"/>
    <w:rsid w:val="007377F2"/>
    <w:rsid w:val="00764644"/>
    <w:rsid w:val="00793845"/>
    <w:rsid w:val="007B7757"/>
    <w:rsid w:val="007C37C4"/>
    <w:rsid w:val="007C6260"/>
    <w:rsid w:val="007D7006"/>
    <w:rsid w:val="00821174"/>
    <w:rsid w:val="00821319"/>
    <w:rsid w:val="008A25FA"/>
    <w:rsid w:val="008E1501"/>
    <w:rsid w:val="008F2118"/>
    <w:rsid w:val="008F3237"/>
    <w:rsid w:val="009173CD"/>
    <w:rsid w:val="009554E1"/>
    <w:rsid w:val="00956CE3"/>
    <w:rsid w:val="00965B1B"/>
    <w:rsid w:val="00971EA6"/>
    <w:rsid w:val="00975753"/>
    <w:rsid w:val="0098346C"/>
    <w:rsid w:val="00AD3D11"/>
    <w:rsid w:val="00AF49C4"/>
    <w:rsid w:val="00B102A7"/>
    <w:rsid w:val="00B13F33"/>
    <w:rsid w:val="00BC0A8B"/>
    <w:rsid w:val="00BC4EA9"/>
    <w:rsid w:val="00BD6939"/>
    <w:rsid w:val="00C30788"/>
    <w:rsid w:val="00C46682"/>
    <w:rsid w:val="00C81D08"/>
    <w:rsid w:val="00C85FBD"/>
    <w:rsid w:val="00D336AE"/>
    <w:rsid w:val="00D355D2"/>
    <w:rsid w:val="00DD2A66"/>
    <w:rsid w:val="00DD72DE"/>
    <w:rsid w:val="00DF0195"/>
    <w:rsid w:val="00E0659E"/>
    <w:rsid w:val="00E34951"/>
    <w:rsid w:val="00EA2FF5"/>
    <w:rsid w:val="00EF7C61"/>
    <w:rsid w:val="00F07534"/>
    <w:rsid w:val="00F3577E"/>
    <w:rsid w:val="00F368C6"/>
    <w:rsid w:val="00F55489"/>
    <w:rsid w:val="00F56134"/>
    <w:rsid w:val="00F614E0"/>
    <w:rsid w:val="00F65D24"/>
    <w:rsid w:val="00F9122A"/>
    <w:rsid w:val="00FB024D"/>
    <w:rsid w:val="00FC2EC2"/>
    <w:rsid w:val="00FF43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 w:type="paragraph" w:styleId="Revision">
    <w:name w:val="Revision"/>
    <w:hidden/>
    <w:uiPriority w:val="99"/>
    <w:semiHidden/>
    <w:rsid w:val="00574E0A"/>
    <w:pPr>
      <w:spacing w:after="0" w:line="240" w:lineRule="auto"/>
    </w:pPr>
  </w:style>
  <w:style w:type="character" w:styleId="Strong">
    <w:name w:val="Strong"/>
    <w:basedOn w:val="DefaultParagraphFont"/>
    <w:uiPriority w:val="22"/>
    <w:qFormat/>
    <w:rsid w:val="00575999"/>
    <w:rPr>
      <w:b/>
      <w:bCs/>
    </w:rPr>
  </w:style>
  <w:style w:type="paragraph" w:styleId="NormalWeb">
    <w:name w:val="Normal (Web)"/>
    <w:basedOn w:val="Normal"/>
    <w:uiPriority w:val="99"/>
    <w:unhideWhenUsed/>
    <w:rsid w:val="005759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5999"/>
    <w:rPr>
      <w:i/>
      <w:iCs/>
    </w:rPr>
  </w:style>
  <w:style w:type="character" w:styleId="UnresolvedMention">
    <w:name w:val="Unresolved Mention"/>
    <w:basedOn w:val="DefaultParagraphFont"/>
    <w:uiPriority w:val="99"/>
    <w:semiHidden/>
    <w:unhideWhenUsed/>
    <w:rsid w:val="00575999"/>
    <w:rPr>
      <w:color w:val="605E5C"/>
      <w:shd w:val="clear" w:color="auto" w:fill="E1DFDD"/>
    </w:rPr>
  </w:style>
  <w:style w:type="character" w:styleId="FollowedHyperlink">
    <w:name w:val="FollowedHyperlink"/>
    <w:basedOn w:val="DefaultParagraphFont"/>
    <w:uiPriority w:val="99"/>
    <w:semiHidden/>
    <w:unhideWhenUsed/>
    <w:rsid w:val="00764644"/>
    <w:rPr>
      <w:color w:val="954F72" w:themeColor="followedHyperlink"/>
      <w:u w:val="single"/>
    </w:rPr>
  </w:style>
  <w:style w:type="character" w:customStyle="1" w:styleId="ui-provider">
    <w:name w:val="ui-provider"/>
    <w:basedOn w:val="DefaultParagraphFont"/>
    <w:rsid w:val="0030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census-household-panel.html" TargetMode="External" /><Relationship Id="rId8" Type="http://schemas.openxmlformats.org/officeDocument/2006/relationships/hyperlink" Target="http://www.census.gov/about/policies/privacy/privacy-policy.htm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95625-9CD9-443B-B52A-7B382A3935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CA5B47-CAC2-4C28-82AD-981D30A45C04}">
  <ds:schemaRefs>
    <ds:schemaRef ds:uri="http://schemas.microsoft.com/sharepoint/v3/contenttype/forms"/>
  </ds:schemaRefs>
</ds:datastoreItem>
</file>

<file path=customXml/itemProps3.xml><?xml version="1.0" encoding="utf-8"?>
<ds:datastoreItem xmlns:ds="http://schemas.openxmlformats.org/officeDocument/2006/customXml" ds:itemID="{A3753DDF-22A6-44CF-B73C-95338AF2B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Martha Jaramillo (CENSUS/PCO FED)</dc:creator>
  <cp:lastModifiedBy>Cassandra Logan (CENSUS/ADDP FED)</cp:lastModifiedBy>
  <cp:revision>3</cp:revision>
  <dcterms:created xsi:type="dcterms:W3CDTF">2024-01-11T19:39:00Z</dcterms:created>
  <dcterms:modified xsi:type="dcterms:W3CDTF">2024-01-11T19:40:00Z</dcterms:modified>
</cp:coreProperties>
</file>