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6148" w:rsidRPr="00B97F31" w:rsidP="00B97F31" w14:paraId="39F33904" w14:textId="4B4E7AD9">
      <w:pPr>
        <w:pStyle w:val="Default"/>
        <w:numPr>
          <w:ilvl w:val="1"/>
          <w:numId w:val="2"/>
        </w:numPr>
        <w:ind w:hanging="360"/>
        <w:jc w:val="center"/>
        <w:rPr>
          <w:b/>
          <w:bCs/>
          <w:sz w:val="32"/>
          <w:szCs w:val="32"/>
        </w:rPr>
      </w:pPr>
      <w:r w:rsidRPr="00B97F31">
        <w:rPr>
          <w:b/>
          <w:bCs/>
          <w:sz w:val="32"/>
          <w:szCs w:val="32"/>
        </w:rPr>
        <w:t>Request for LPO Approval of Early Closure Form – Instructions</w:t>
      </w:r>
    </w:p>
    <w:p w:rsidR="00B97F31" w:rsidRPr="00E150F9" w:rsidP="004514F2" w14:paraId="1CCBB3AC" w14:textId="5C9B303B">
      <w:pPr>
        <w:pStyle w:val="Default"/>
        <w:numPr>
          <w:ilvl w:val="1"/>
          <w:numId w:val="2"/>
        </w:numPr>
        <w:ind w:hanging="360"/>
        <w:rPr>
          <w:b/>
          <w:bCs/>
          <w:sz w:val="28"/>
          <w:szCs w:val="28"/>
        </w:rPr>
      </w:pPr>
    </w:p>
    <w:p w:rsidR="00640BF3" w:rsidP="00640BF3" w14:paraId="2435E39F" w14:textId="3509F7B4">
      <w:pPr>
        <w:pStyle w:val="Default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This form is required to document </w:t>
      </w:r>
      <w:r w:rsidR="007960C8">
        <w:rPr>
          <w:sz w:val="22"/>
          <w:szCs w:val="22"/>
        </w:rPr>
        <w:t xml:space="preserve">the </w:t>
      </w:r>
      <w:r w:rsidR="00CE691F">
        <w:rPr>
          <w:sz w:val="22"/>
          <w:szCs w:val="22"/>
        </w:rPr>
        <w:t xml:space="preserve">Lead Protocol Organization’s (LPO) </w:t>
      </w:r>
      <w:r w:rsidR="00433588">
        <w:rPr>
          <w:sz w:val="22"/>
          <w:szCs w:val="22"/>
        </w:rPr>
        <w:t xml:space="preserve">review and approval </w:t>
      </w:r>
      <w:r>
        <w:rPr>
          <w:sz w:val="22"/>
          <w:szCs w:val="22"/>
        </w:rPr>
        <w:t>of</w:t>
      </w:r>
      <w:r w:rsidR="00433588">
        <w:rPr>
          <w:sz w:val="22"/>
          <w:szCs w:val="22"/>
        </w:rPr>
        <w:t xml:space="preserve"> early study closure regardless of the accrual status of the site. </w:t>
      </w:r>
      <w:r w:rsidRPr="005269E1" w:rsidR="007B7D83">
        <w:rPr>
          <w:b/>
          <w:bCs/>
          <w:sz w:val="22"/>
          <w:szCs w:val="22"/>
        </w:rPr>
        <w:t xml:space="preserve">Approval is not </w:t>
      </w:r>
      <w:r w:rsidRPr="005269E1" w:rsidR="00CE1588">
        <w:rPr>
          <w:b/>
          <w:bCs/>
          <w:sz w:val="22"/>
          <w:szCs w:val="22"/>
        </w:rPr>
        <w:t>guaranteed</w:t>
      </w:r>
      <w:r w:rsidRPr="005269E1" w:rsidR="007B7D83">
        <w:rPr>
          <w:b/>
          <w:bCs/>
          <w:sz w:val="22"/>
          <w:szCs w:val="22"/>
        </w:rPr>
        <w:t xml:space="preserve"> (e.g., </w:t>
      </w:r>
      <w:r w:rsidRPr="005269E1" w:rsidR="00D65B94">
        <w:rPr>
          <w:b/>
          <w:bCs/>
          <w:sz w:val="22"/>
          <w:szCs w:val="22"/>
        </w:rPr>
        <w:t>registration trials).</w:t>
      </w:r>
      <w:r w:rsidR="00D65B94">
        <w:rPr>
          <w:sz w:val="22"/>
          <w:szCs w:val="22"/>
        </w:rPr>
        <w:t xml:space="preserve"> </w:t>
      </w:r>
    </w:p>
    <w:p w:rsidR="00640BF3" w:rsidP="00640BF3" w14:paraId="49B773EA" w14:textId="7182063A">
      <w:pPr>
        <w:pStyle w:val="Default"/>
        <w:numPr>
          <w:ilvl w:val="3"/>
          <w:numId w:val="6"/>
        </w:numPr>
        <w:spacing w:after="120"/>
        <w:rPr>
          <w:sz w:val="22"/>
          <w:szCs w:val="22"/>
        </w:rPr>
      </w:pPr>
      <w:r w:rsidRPr="00640BF3">
        <w:rPr>
          <w:sz w:val="22"/>
          <w:szCs w:val="22"/>
        </w:rPr>
        <w:t>For trials with a registration intent, it is recommended you contact the LPO prior to form submission</w:t>
      </w:r>
      <w:r>
        <w:rPr>
          <w:sz w:val="22"/>
          <w:szCs w:val="22"/>
        </w:rPr>
        <w:t xml:space="preserve"> to confirm that early closure is an option</w:t>
      </w:r>
      <w:r w:rsidRPr="00640BF3">
        <w:rPr>
          <w:sz w:val="22"/>
          <w:szCs w:val="22"/>
        </w:rPr>
        <w:t>.</w:t>
      </w:r>
    </w:p>
    <w:p w:rsidR="00C200F9" w:rsidRPr="005519F1" w:rsidP="00640BF3" w14:paraId="765724C4" w14:textId="3CD4592F">
      <w:pPr>
        <w:pStyle w:val="Default"/>
        <w:numPr>
          <w:ilvl w:val="3"/>
          <w:numId w:val="6"/>
        </w:numPr>
        <w:spacing w:after="120"/>
        <w:rPr>
          <w:sz w:val="22"/>
          <w:szCs w:val="22"/>
        </w:rPr>
      </w:pPr>
      <w:r w:rsidRPr="005519F1">
        <w:rPr>
          <w:sz w:val="22"/>
          <w:szCs w:val="22"/>
        </w:rPr>
        <w:t xml:space="preserve">Submit the form to the LPO for all studies without registration intent, </w:t>
      </w:r>
      <w:r w:rsidR="0080030C">
        <w:rPr>
          <w:sz w:val="22"/>
          <w:szCs w:val="22"/>
        </w:rPr>
        <w:t>until the LPO has indicated that follow-up is complete</w:t>
      </w:r>
      <w:r>
        <w:rPr>
          <w:sz w:val="22"/>
          <w:szCs w:val="22"/>
        </w:rPr>
        <w:t>.</w:t>
      </w:r>
      <w:r w:rsidR="0080030C">
        <w:rPr>
          <w:sz w:val="22"/>
          <w:szCs w:val="22"/>
        </w:rPr>
        <w:t xml:space="preserve"> If follow-up is complete with the LPO submit the form with the LPO’s follow-up complete memo to the NCI CIRB or the CTSU, as applicable, rather than to the LPO. </w:t>
      </w:r>
    </w:p>
    <w:p w:rsidR="00C200F9" w:rsidP="00640BF3" w14:paraId="3406049C" w14:textId="1828E91B">
      <w:pPr>
        <w:pStyle w:val="Default"/>
        <w:numPr>
          <w:ilvl w:val="3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If multiple studies are being closed, a separate form should be used for each study. </w:t>
      </w:r>
      <w:r w:rsidR="000B587D">
        <w:rPr>
          <w:sz w:val="22"/>
          <w:szCs w:val="22"/>
        </w:rPr>
        <w:t xml:space="preserve">If the request to close the study applies to multiple sites, the additional sites should be included on the Supplemental Site List. </w:t>
      </w:r>
      <w:bookmarkStart w:id="0" w:name="_Hlk155794759"/>
      <w:r w:rsidRPr="00695038" w:rsidR="00695038">
        <w:rPr>
          <w:sz w:val="22"/>
          <w:szCs w:val="22"/>
        </w:rPr>
        <w:t xml:space="preserve">If a form that can accommodate more than 19 sites is required, please contact the CTSU at </w:t>
      </w:r>
      <w:hyperlink r:id="rId7" w:history="1">
        <w:r w:rsidRPr="00695038" w:rsidR="00695038">
          <w:rPr>
            <w:rStyle w:val="Hyperlink"/>
            <w:sz w:val="22"/>
            <w:szCs w:val="22"/>
          </w:rPr>
          <w:t>CTSUContact@westat.com</w:t>
        </w:r>
      </w:hyperlink>
      <w:r w:rsidRPr="00695038" w:rsidR="000B587D">
        <w:rPr>
          <w:sz w:val="22"/>
          <w:szCs w:val="22"/>
        </w:rPr>
        <w:t>.</w:t>
      </w:r>
      <w:r w:rsidR="000B587D">
        <w:rPr>
          <w:sz w:val="22"/>
          <w:szCs w:val="22"/>
        </w:rPr>
        <w:t xml:space="preserve"> </w:t>
      </w:r>
      <w:bookmarkEnd w:id="0"/>
    </w:p>
    <w:p w:rsidR="00CA4BAB" w:rsidP="00C200F9" w14:paraId="094E43D8" w14:textId="0CF0324D">
      <w:pPr>
        <w:pStyle w:val="Default"/>
        <w:numPr>
          <w:ilvl w:val="3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Once completed, </w:t>
      </w:r>
      <w:r w:rsidR="00D65B94">
        <w:rPr>
          <w:sz w:val="22"/>
          <w:szCs w:val="22"/>
        </w:rPr>
        <w:t xml:space="preserve">save a copy of the form and submit it to the applicable LPO at the email </w:t>
      </w:r>
      <w:r w:rsidR="000B587D">
        <w:rPr>
          <w:sz w:val="22"/>
          <w:szCs w:val="22"/>
        </w:rPr>
        <w:t xml:space="preserve">address provided </w:t>
      </w:r>
      <w:r w:rsidR="00D65B94">
        <w:rPr>
          <w:sz w:val="22"/>
          <w:szCs w:val="22"/>
        </w:rPr>
        <w:t>below.</w:t>
      </w:r>
      <w:r w:rsidR="00640BF3">
        <w:rPr>
          <w:sz w:val="22"/>
          <w:szCs w:val="22"/>
        </w:rPr>
        <w:t xml:space="preserve"> </w:t>
      </w:r>
    </w:p>
    <w:p w:rsidR="00421923" w:rsidP="00E2511B" w14:paraId="2D7FF7B1" w14:textId="56ACF075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NCTN</w:t>
      </w:r>
    </w:p>
    <w:p w:rsidR="00267B5F" w:rsidRPr="00EE5DE7" w:rsidP="00DE1D12" w14:paraId="0C2A288A" w14:textId="203A422A">
      <w:pPr>
        <w:pStyle w:val="Default"/>
        <w:numPr>
          <w:ilvl w:val="2"/>
          <w:numId w:val="3"/>
        </w:numPr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ALLIANCE</w:t>
      </w:r>
      <w:r w:rsidRPr="00D70A47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EE5DE7">
        <w:rPr>
          <w:rFonts w:asciiTheme="minorHAnsi" w:hAnsiTheme="minorHAnsi" w:cstheme="minorHAnsi"/>
          <w:sz w:val="22"/>
          <w:szCs w:val="22"/>
        </w:rPr>
        <w:t xml:space="preserve"> - </w:t>
      </w:r>
      <w:hyperlink r:id="rId8" w:history="1">
        <w:r w:rsidRPr="00EE5DE7">
          <w:rPr>
            <w:rStyle w:val="Hyperlink"/>
            <w:rFonts w:asciiTheme="minorHAnsi" w:hAnsiTheme="minorHAnsi" w:cstheme="minorHAnsi"/>
            <w:sz w:val="22"/>
            <w:szCs w:val="22"/>
          </w:rPr>
          <w:t>regulatory@alliancenctn.org</w:t>
        </w:r>
      </w:hyperlink>
    </w:p>
    <w:p w:rsidR="004514F2" w:rsidP="00DE1D12" w14:paraId="0A490845" w14:textId="78700828">
      <w:pPr>
        <w:pStyle w:val="Default"/>
        <w:numPr>
          <w:ilvl w:val="2"/>
          <w:numId w:val="3"/>
        </w:numPr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CCTG</w:t>
      </w:r>
      <w:r w:rsidRPr="00EE5DE7" w:rsidR="00D47547">
        <w:rPr>
          <w:rFonts w:asciiTheme="minorHAnsi" w:hAnsiTheme="minorHAnsi" w:cstheme="minorHAnsi"/>
          <w:sz w:val="22"/>
          <w:szCs w:val="22"/>
        </w:rPr>
        <w:t xml:space="preserve"> </w:t>
      </w:r>
      <w:r w:rsidRPr="00EE5DE7" w:rsidR="001537B1">
        <w:rPr>
          <w:rFonts w:asciiTheme="minorHAnsi" w:hAnsiTheme="minorHAnsi" w:cstheme="minorHAnsi"/>
          <w:sz w:val="22"/>
          <w:szCs w:val="22"/>
        </w:rPr>
        <w:t>–</w:t>
      </w:r>
      <w:r w:rsidRPr="00EE5DE7" w:rsidR="00D47547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tgtFrame="_blank" w:history="1">
        <w:r w:rsidRPr="00981C04" w:rsidR="00981C04">
          <w:rPr>
            <w:rStyle w:val="Hyperlink"/>
            <w:rFonts w:eastAsia="Times New Roman" w:asciiTheme="minorHAnsi" w:hAnsiTheme="minorHAnsi" w:cstheme="minorHAnsi"/>
            <w:sz w:val="22"/>
            <w:szCs w:val="22"/>
          </w:rPr>
          <w:t>CCTGStudyClosureRequest@ctg.queensu.ca</w:t>
        </w:r>
      </w:hyperlink>
      <w:r w:rsidRPr="00EE5DE7" w:rsidR="007C04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54E99" w:rsidRPr="00EE5DE7" w:rsidP="00DE1D12" w14:paraId="604E2D79" w14:textId="3233753E">
      <w:pPr>
        <w:pStyle w:val="Default"/>
        <w:numPr>
          <w:ilvl w:val="2"/>
          <w:numId w:val="3"/>
        </w:numPr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 xml:space="preserve">COG – </w:t>
      </w:r>
      <w:hyperlink r:id="rId10" w:history="1">
        <w:r w:rsidRPr="00EE5DE7">
          <w:rPr>
            <w:rStyle w:val="Hyperlink"/>
            <w:rFonts w:asciiTheme="minorHAnsi" w:hAnsiTheme="minorHAnsi" w:cstheme="minorHAnsi"/>
            <w:sz w:val="22"/>
            <w:szCs w:val="22"/>
          </w:rPr>
          <w:t>cogqa@childrensoncologygroup.org</w:t>
        </w:r>
      </w:hyperlink>
    </w:p>
    <w:p w:rsidR="004514F2" w:rsidRPr="000661FE" w:rsidP="00DE1D12" w14:paraId="599DB4AC" w14:textId="277096DA">
      <w:pPr>
        <w:pStyle w:val="Default"/>
        <w:numPr>
          <w:ilvl w:val="2"/>
          <w:numId w:val="3"/>
        </w:numPr>
        <w:ind w:left="2174" w:hanging="187"/>
        <w:rPr>
          <w:rFonts w:asciiTheme="minorHAnsi" w:hAnsiTheme="minorHAnsi" w:cstheme="minorHAnsi"/>
          <w:sz w:val="20"/>
          <w:szCs w:val="20"/>
        </w:rPr>
      </w:pPr>
      <w:r w:rsidRPr="00EE5DE7">
        <w:rPr>
          <w:rFonts w:asciiTheme="minorHAnsi" w:hAnsiTheme="minorHAnsi" w:cstheme="minorHAnsi"/>
          <w:sz w:val="22"/>
          <w:szCs w:val="22"/>
        </w:rPr>
        <w:t>ECOG-ACRIN</w:t>
      </w:r>
      <w:r w:rsidRPr="00EE5DE7" w:rsidR="00D47547">
        <w:rPr>
          <w:rFonts w:asciiTheme="minorHAnsi" w:hAnsiTheme="minorHAnsi" w:cstheme="minorHAnsi"/>
          <w:sz w:val="22"/>
          <w:szCs w:val="22"/>
        </w:rPr>
        <w:t xml:space="preserve"> </w:t>
      </w:r>
      <w:r w:rsidRPr="00EE5DE7" w:rsidR="001537B1">
        <w:rPr>
          <w:rFonts w:asciiTheme="minorHAnsi" w:hAnsiTheme="minorHAnsi" w:cstheme="minorHAnsi"/>
          <w:sz w:val="22"/>
          <w:szCs w:val="22"/>
        </w:rPr>
        <w:t>–</w:t>
      </w:r>
      <w:r w:rsidRPr="00EE5DE7" w:rsidR="007C04A9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0661FE" w:rsidR="00441BE3">
          <w:rPr>
            <w:rStyle w:val="Hyperlink"/>
            <w:sz w:val="22"/>
            <w:szCs w:val="22"/>
          </w:rPr>
          <w:t>EAStudyClosureRequest@ecog-acrin.org</w:t>
        </w:r>
      </w:hyperlink>
    </w:p>
    <w:p w:rsidR="00267B5F" w:rsidRPr="00EE5DE7" w:rsidP="00DE1D12" w14:paraId="2FF5B8F5" w14:textId="1C6A8427">
      <w:pPr>
        <w:pStyle w:val="Default"/>
        <w:numPr>
          <w:ilvl w:val="2"/>
          <w:numId w:val="3"/>
        </w:numPr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NRG</w:t>
      </w:r>
      <w:r w:rsidRPr="00D70A47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EE5DE7">
        <w:rPr>
          <w:rFonts w:asciiTheme="minorHAnsi" w:hAnsiTheme="minorHAnsi" w:cstheme="minorHAnsi"/>
          <w:sz w:val="22"/>
          <w:szCs w:val="22"/>
        </w:rPr>
        <w:t xml:space="preserve"> - </w:t>
      </w:r>
      <w:hyperlink r:id="rId12" w:history="1">
        <w:r w:rsidRPr="00EE5DE7">
          <w:rPr>
            <w:rStyle w:val="Hyperlink"/>
            <w:rFonts w:asciiTheme="minorHAnsi" w:hAnsiTheme="minorHAnsi" w:cstheme="minorHAnsi"/>
            <w:sz w:val="22"/>
            <w:szCs w:val="22"/>
          </w:rPr>
          <w:t>regulatory-phl@NRGOncology.org</w:t>
        </w:r>
      </w:hyperlink>
    </w:p>
    <w:p w:rsidR="00421923" w:rsidRPr="00EE5DE7" w:rsidP="00DE1D12" w14:paraId="6615BAB5" w14:textId="66731852">
      <w:pPr>
        <w:pStyle w:val="Default"/>
        <w:numPr>
          <w:ilvl w:val="2"/>
          <w:numId w:val="3"/>
        </w:numPr>
        <w:spacing w:after="120"/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 xml:space="preserve">SWOG </w:t>
      </w:r>
      <w:r w:rsidRPr="00EE5DE7">
        <w:rPr>
          <w:rFonts w:asciiTheme="minorHAnsi" w:hAnsiTheme="minorHAnsi" w:cstheme="minorHAnsi"/>
          <w:sz w:val="22"/>
          <w:szCs w:val="22"/>
        </w:rPr>
        <w:t>–</w:t>
      </w:r>
      <w:r w:rsidRPr="00EE5DE7" w:rsidR="00D47547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EE5DE7" w:rsidR="00901B76">
          <w:rPr>
            <w:rStyle w:val="Hyperlink"/>
            <w:rFonts w:asciiTheme="minorHAnsi" w:hAnsiTheme="minorHAnsi" w:cstheme="minorHAnsi"/>
            <w:sz w:val="22"/>
            <w:szCs w:val="22"/>
          </w:rPr>
          <w:t>SWOGStudyClosureRequest@crab.org</w:t>
        </w:r>
      </w:hyperlink>
      <w:r w:rsidRPr="00EE5DE7" w:rsidR="00901B7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28DB" w:rsidRPr="00EE5DE7" w:rsidP="0039503F" w14:paraId="1D3697CB" w14:textId="021826A6">
      <w:pPr>
        <w:pStyle w:val="Default"/>
        <w:numPr>
          <w:ilvl w:val="1"/>
          <w:numId w:val="6"/>
        </w:num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ETCTN</w:t>
      </w:r>
    </w:p>
    <w:p w:rsidR="00C028DB" w:rsidRPr="00EE5DE7" w:rsidP="00DE1D12" w14:paraId="71246664" w14:textId="03E73AEA">
      <w:pPr>
        <w:pStyle w:val="Default"/>
        <w:numPr>
          <w:ilvl w:val="0"/>
          <w:numId w:val="9"/>
        </w:numPr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Theradex</w:t>
      </w:r>
      <w:r w:rsidRPr="00EE5DE7" w:rsidR="001537B1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14" w:history="1">
        <w:r w:rsidRPr="00EE5DE7" w:rsidR="001537B1">
          <w:rPr>
            <w:rStyle w:val="Hyperlink"/>
            <w:rFonts w:asciiTheme="minorHAnsi" w:hAnsiTheme="minorHAnsi" w:cstheme="minorHAnsi"/>
            <w:sz w:val="22"/>
            <w:szCs w:val="22"/>
          </w:rPr>
          <w:t>CTMS-DM@theradex.com</w:t>
        </w:r>
      </w:hyperlink>
      <w:r w:rsidRPr="00EE5DE7">
        <w:rPr>
          <w:rFonts w:asciiTheme="minorHAnsi" w:hAnsiTheme="minorHAnsi" w:cstheme="minorHAnsi"/>
          <w:sz w:val="22"/>
          <w:szCs w:val="22"/>
        </w:rPr>
        <w:t>;</w:t>
      </w:r>
      <w:r w:rsidRPr="00EE5DE7" w:rsidR="001537B1">
        <w:rPr>
          <w:rFonts w:asciiTheme="minorHAnsi" w:hAnsiTheme="minorHAnsi" w:cstheme="minorHAnsi"/>
          <w:sz w:val="22"/>
          <w:szCs w:val="22"/>
        </w:rPr>
        <w:t xml:space="preserve"> </w:t>
      </w:r>
      <w:r w:rsidRPr="00EE5DE7">
        <w:rPr>
          <w:rFonts w:asciiTheme="minorHAnsi" w:hAnsiTheme="minorHAnsi" w:cstheme="minorHAnsi"/>
          <w:sz w:val="22"/>
          <w:szCs w:val="22"/>
        </w:rPr>
        <w:t>and</w:t>
      </w:r>
    </w:p>
    <w:p w:rsidR="00C028DB" w:rsidRPr="00EE5DE7" w:rsidP="00E2511B" w14:paraId="0350D467" w14:textId="4837B2B3">
      <w:pPr>
        <w:pStyle w:val="Default"/>
        <w:numPr>
          <w:ilvl w:val="0"/>
          <w:numId w:val="9"/>
        </w:numPr>
        <w:spacing w:after="120"/>
        <w:ind w:left="2174" w:hanging="187"/>
        <w:rPr>
          <w:rFonts w:asciiTheme="minorHAnsi" w:hAnsiTheme="minorHAnsi" w:cstheme="minorHAnsi"/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>LAO Leading the study (see protocol contact table)</w:t>
      </w:r>
    </w:p>
    <w:p w:rsidR="00C028DB" w:rsidRPr="001537B1" w:rsidP="00E2511B" w14:paraId="1A97DD36" w14:textId="2485EC70">
      <w:pPr>
        <w:pStyle w:val="Default"/>
        <w:numPr>
          <w:ilvl w:val="1"/>
          <w:numId w:val="6"/>
        </w:numPr>
        <w:rPr>
          <w:sz w:val="22"/>
          <w:szCs w:val="22"/>
        </w:rPr>
      </w:pPr>
      <w:r w:rsidRPr="001537B1">
        <w:rPr>
          <w:sz w:val="22"/>
          <w:szCs w:val="22"/>
        </w:rPr>
        <w:t>Other networks</w:t>
      </w:r>
    </w:p>
    <w:p w:rsidR="00E2511B" w:rsidP="00DE1D12" w14:paraId="5A853E25" w14:textId="44ADED74">
      <w:pPr>
        <w:pStyle w:val="Default"/>
        <w:numPr>
          <w:ilvl w:val="0"/>
          <w:numId w:val="10"/>
        </w:numPr>
        <w:ind w:left="2174" w:hanging="187"/>
        <w:rPr>
          <w:sz w:val="22"/>
          <w:szCs w:val="22"/>
        </w:rPr>
      </w:pPr>
      <w:r w:rsidRPr="00EE5DE7">
        <w:rPr>
          <w:rFonts w:asciiTheme="minorHAnsi" w:hAnsiTheme="minorHAnsi" w:cstheme="minorHAnsi"/>
          <w:sz w:val="22"/>
          <w:szCs w:val="22"/>
        </w:rPr>
        <w:t xml:space="preserve">CITN </w:t>
      </w:r>
      <w:r>
        <w:rPr>
          <w:sz w:val="22"/>
          <w:szCs w:val="22"/>
        </w:rPr>
        <w:t>–</w:t>
      </w:r>
      <w:r w:rsidRPr="00EE5DE7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EE5DE7">
          <w:rPr>
            <w:rStyle w:val="Hyperlink"/>
            <w:rFonts w:asciiTheme="minorHAnsi" w:hAnsiTheme="minorHAnsi" w:cstheme="minorHAnsi"/>
            <w:sz w:val="22"/>
            <w:szCs w:val="22"/>
          </w:rPr>
          <w:t>citn.core.reg@hvtn.org</w:t>
        </w:r>
      </w:hyperlink>
    </w:p>
    <w:p w:rsidR="001C6CD9" w:rsidP="00DE1D12" w14:paraId="245FB8D8" w14:textId="13F9357A">
      <w:pPr>
        <w:pStyle w:val="Default"/>
        <w:numPr>
          <w:ilvl w:val="0"/>
          <w:numId w:val="10"/>
        </w:numPr>
        <w:ind w:left="2174" w:hanging="187"/>
        <w:rPr>
          <w:sz w:val="22"/>
          <w:szCs w:val="22"/>
        </w:rPr>
      </w:pPr>
      <w:r>
        <w:rPr>
          <w:sz w:val="22"/>
          <w:szCs w:val="22"/>
        </w:rPr>
        <w:t xml:space="preserve">PBTC – Submit to PBTC Protocol Coordinator listed on contact page of protocol. </w:t>
      </w:r>
    </w:p>
    <w:p w:rsidR="00DE1D12" w:rsidP="00DE1D12" w14:paraId="1CAE1EEB" w14:textId="2290B440">
      <w:pPr>
        <w:pStyle w:val="Default"/>
        <w:numPr>
          <w:ilvl w:val="0"/>
          <w:numId w:val="10"/>
        </w:numPr>
        <w:ind w:left="2174" w:hanging="187"/>
        <w:rPr>
          <w:sz w:val="22"/>
          <w:szCs w:val="22"/>
        </w:rPr>
      </w:pPr>
      <w:r>
        <w:rPr>
          <w:sz w:val="22"/>
          <w:szCs w:val="22"/>
        </w:rPr>
        <w:t xml:space="preserve">URCC </w:t>
      </w:r>
      <w:r w:rsidRPr="001D69E8">
        <w:rPr>
          <w:sz w:val="22"/>
          <w:szCs w:val="22"/>
        </w:rPr>
        <w:t xml:space="preserve">– </w:t>
      </w:r>
      <w:hyperlink r:id="rId16" w:history="1">
        <w:r w:rsidRPr="001D69E8" w:rsidR="001D69E8">
          <w:rPr>
            <w:rStyle w:val="Hyperlink"/>
            <w:sz w:val="22"/>
            <w:szCs w:val="22"/>
          </w:rPr>
          <w:t>URCC_Regulatory@urmc.rochester.edu</w:t>
        </w:r>
      </w:hyperlink>
    </w:p>
    <w:p w:rsidR="00DE1D12" w:rsidP="00DE1D12" w14:paraId="70447256" w14:textId="5C8511E3">
      <w:pPr>
        <w:pStyle w:val="Default"/>
        <w:numPr>
          <w:ilvl w:val="0"/>
          <w:numId w:val="10"/>
        </w:numPr>
        <w:ind w:left="2174" w:hanging="187"/>
        <w:rPr>
          <w:sz w:val="22"/>
          <w:szCs w:val="22"/>
        </w:rPr>
      </w:pPr>
      <w:r>
        <w:rPr>
          <w:sz w:val="22"/>
          <w:szCs w:val="22"/>
        </w:rPr>
        <w:t xml:space="preserve">WAKE – </w:t>
      </w:r>
      <w:hyperlink r:id="rId17" w:history="1">
        <w:r w:rsidRPr="00814421" w:rsidR="00814421">
          <w:rPr>
            <w:rStyle w:val="Hyperlink"/>
            <w:rFonts w:asciiTheme="minorHAnsi" w:hAnsiTheme="minorHAnsi" w:cstheme="minorHAnsi"/>
            <w:sz w:val="22"/>
            <w:szCs w:val="22"/>
          </w:rPr>
          <w:t>NCORP@wakehealth.edu</w:t>
        </w:r>
      </w:hyperlink>
    </w:p>
    <w:p w:rsidR="00C028DB" w:rsidP="00DE1D12" w14:paraId="19AEBA5D" w14:textId="166EAD7E">
      <w:pPr>
        <w:pStyle w:val="Default"/>
        <w:numPr>
          <w:ilvl w:val="0"/>
          <w:numId w:val="10"/>
        </w:numPr>
        <w:spacing w:after="120"/>
        <w:ind w:left="2174" w:hanging="187"/>
        <w:rPr>
          <w:sz w:val="22"/>
          <w:szCs w:val="22"/>
        </w:rPr>
      </w:pPr>
      <w:r>
        <w:rPr>
          <w:sz w:val="22"/>
          <w:szCs w:val="22"/>
        </w:rPr>
        <w:t xml:space="preserve">All others – </w:t>
      </w:r>
      <w:r w:rsidRPr="001537B1">
        <w:rPr>
          <w:sz w:val="22"/>
          <w:szCs w:val="22"/>
        </w:rPr>
        <w:t>Submit</w:t>
      </w:r>
      <w:r>
        <w:rPr>
          <w:sz w:val="22"/>
          <w:szCs w:val="22"/>
        </w:rPr>
        <w:t xml:space="preserve"> </w:t>
      </w:r>
      <w:r w:rsidRPr="001537B1">
        <w:rPr>
          <w:sz w:val="22"/>
          <w:szCs w:val="22"/>
        </w:rPr>
        <w:t>to the statistician/data manager per the protocol contact table</w:t>
      </w:r>
      <w:r w:rsidR="00723017">
        <w:rPr>
          <w:sz w:val="22"/>
          <w:szCs w:val="22"/>
        </w:rPr>
        <w:t>.</w:t>
      </w:r>
    </w:p>
    <w:p w:rsidR="00267B5F" w:rsidRPr="001537B1" w:rsidP="00C200F9" w14:paraId="1B374A11" w14:textId="4EFB7E5C">
      <w:pPr>
        <w:pStyle w:val="Default"/>
        <w:numPr>
          <w:ilvl w:val="0"/>
          <w:numId w:val="1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After receiving </w:t>
      </w:r>
      <w:r w:rsidR="00E057D9">
        <w:rPr>
          <w:sz w:val="22"/>
          <w:szCs w:val="22"/>
        </w:rPr>
        <w:t xml:space="preserve">an </w:t>
      </w:r>
      <w:r>
        <w:rPr>
          <w:sz w:val="22"/>
          <w:szCs w:val="22"/>
        </w:rPr>
        <w:t>approved fo</w:t>
      </w:r>
      <w:r w:rsidR="00EC06AD">
        <w:rPr>
          <w:sz w:val="22"/>
          <w:szCs w:val="22"/>
        </w:rPr>
        <w:t>r</w:t>
      </w:r>
      <w:r>
        <w:rPr>
          <w:sz w:val="22"/>
          <w:szCs w:val="22"/>
        </w:rPr>
        <w:t xml:space="preserve">m back from </w:t>
      </w:r>
      <w:r w:rsidR="0031392B">
        <w:rPr>
          <w:sz w:val="22"/>
          <w:szCs w:val="22"/>
        </w:rPr>
        <w:t>the LPO</w:t>
      </w:r>
      <w:r>
        <w:rPr>
          <w:sz w:val="22"/>
          <w:szCs w:val="22"/>
        </w:rPr>
        <w:t xml:space="preserve">, submit </w:t>
      </w:r>
      <w:r w:rsidR="005F58C6">
        <w:rPr>
          <w:sz w:val="22"/>
          <w:szCs w:val="22"/>
        </w:rPr>
        <w:t xml:space="preserve">it </w:t>
      </w:r>
      <w:r>
        <w:rPr>
          <w:sz w:val="22"/>
          <w:szCs w:val="22"/>
        </w:rPr>
        <w:t xml:space="preserve">to the NCI CIRB </w:t>
      </w:r>
      <w:r w:rsidR="00FF014D">
        <w:rPr>
          <w:sz w:val="22"/>
          <w:szCs w:val="22"/>
        </w:rPr>
        <w:t xml:space="preserve">via </w:t>
      </w:r>
      <w:r w:rsidR="00FF014D">
        <w:rPr>
          <w:sz w:val="22"/>
          <w:szCs w:val="22"/>
        </w:rPr>
        <w:t>IRBManager</w:t>
      </w:r>
      <w:r w:rsidR="00FF014D">
        <w:rPr>
          <w:sz w:val="22"/>
          <w:szCs w:val="22"/>
        </w:rPr>
        <w:t xml:space="preserve"> </w:t>
      </w:r>
      <w:r w:rsidR="00EE5DE7">
        <w:rPr>
          <w:sz w:val="22"/>
          <w:szCs w:val="22"/>
        </w:rPr>
        <w:t xml:space="preserve">if you are closing the study at all of the participating sites under your CIRB Signatory Institution </w:t>
      </w:r>
      <w:r>
        <w:rPr>
          <w:sz w:val="22"/>
          <w:szCs w:val="22"/>
        </w:rPr>
        <w:t xml:space="preserve">or </w:t>
      </w:r>
      <w:r w:rsidR="00EE5DE7">
        <w:rPr>
          <w:sz w:val="22"/>
          <w:szCs w:val="22"/>
        </w:rPr>
        <w:t xml:space="preserve">to </w:t>
      </w:r>
      <w:r>
        <w:rPr>
          <w:sz w:val="22"/>
          <w:szCs w:val="22"/>
        </w:rPr>
        <w:t>CTSU Regulatory Office</w:t>
      </w:r>
      <w:r w:rsidR="00EE5DE7">
        <w:rPr>
          <w:sz w:val="22"/>
          <w:szCs w:val="22"/>
        </w:rPr>
        <w:t xml:space="preserve"> </w:t>
      </w:r>
      <w:r w:rsidR="00FF014D">
        <w:rPr>
          <w:sz w:val="22"/>
          <w:szCs w:val="22"/>
        </w:rPr>
        <w:t xml:space="preserve">via the Regulatory Submission Portal with the CTSU </w:t>
      </w:r>
      <w:r w:rsidR="00EE5DE7">
        <w:rPr>
          <w:sz w:val="22"/>
          <w:szCs w:val="22"/>
        </w:rPr>
        <w:t>if you are closing the study at some, but not all, of the participating sites under your CIRB Signatory Institution</w:t>
      </w:r>
      <w:r w:rsidR="00723017">
        <w:rPr>
          <w:sz w:val="22"/>
          <w:szCs w:val="22"/>
        </w:rPr>
        <w:t>,</w:t>
      </w:r>
      <w:r w:rsidR="00EE5DE7">
        <w:rPr>
          <w:sz w:val="22"/>
          <w:szCs w:val="22"/>
        </w:rPr>
        <w:t xml:space="preserve"> or if you are closing the study through your local IRB</w:t>
      </w:r>
      <w:r>
        <w:rPr>
          <w:sz w:val="22"/>
          <w:szCs w:val="22"/>
        </w:rPr>
        <w:t>.</w:t>
      </w:r>
    </w:p>
    <w:p w:rsidR="00C36148" w:rsidP="00640BF3" w14:paraId="5428575A" w14:textId="0D926BFA">
      <w:pPr>
        <w:ind w:left="360"/>
      </w:pPr>
      <w:r w:rsidRPr="00D70A47">
        <w:rPr>
          <w:b/>
          <w:bCs/>
        </w:rPr>
        <w:t>*</w:t>
      </w:r>
      <w:r w:rsidR="00267B5F">
        <w:t xml:space="preserve">This process supersedes the previous </w:t>
      </w:r>
      <w:r>
        <w:t xml:space="preserve">Alliance and NRG </w:t>
      </w:r>
      <w:r w:rsidR="00267B5F">
        <w:t>early closure processes</w:t>
      </w:r>
      <w:r w:rsidRPr="00E057D9" w:rsidR="00267B5F">
        <w:t xml:space="preserve">. </w:t>
      </w:r>
    </w:p>
    <w:p w:rsidR="00C36148" w:rsidP="00C200F9" w14:paraId="4940F75D" w14:textId="5BD7DF45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255270</wp:posOffset>
                </wp:positionV>
                <wp:extent cx="7124065" cy="2238375"/>
                <wp:effectExtent l="0" t="0" r="1968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4065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5" style="width:560.95pt;height:176.25pt;margin-top:20.1pt;margin-left:-7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Filling out PDF Forms </w:t>
      </w:r>
    </w:p>
    <w:p w:rsidR="00C36148" w:rsidP="00C36148" w14:paraId="30AB4474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This PDF form contains “</w:t>
      </w:r>
      <w:r>
        <w:rPr>
          <w:b/>
          <w:bCs/>
          <w:sz w:val="22"/>
          <w:szCs w:val="22"/>
        </w:rPr>
        <w:t xml:space="preserve">roll-over </w:t>
      </w:r>
      <w:r>
        <w:rPr>
          <w:sz w:val="22"/>
          <w:szCs w:val="22"/>
        </w:rPr>
        <w:t xml:space="preserve">or </w:t>
      </w:r>
      <w:r>
        <w:rPr>
          <w:b/>
          <w:bCs/>
          <w:sz w:val="22"/>
          <w:szCs w:val="22"/>
        </w:rPr>
        <w:t xml:space="preserve">double-click” </w:t>
      </w:r>
      <w:r>
        <w:rPr>
          <w:sz w:val="22"/>
          <w:szCs w:val="22"/>
        </w:rPr>
        <w:t xml:space="preserve">help functionality and allows for direct data entry. </w:t>
      </w:r>
    </w:p>
    <w:p w:rsidR="00C36148" w:rsidP="00C36148" w14:paraId="356DEA70" w14:textId="77777777">
      <w:pPr>
        <w:pStyle w:val="Default"/>
        <w:rPr>
          <w:sz w:val="22"/>
          <w:szCs w:val="22"/>
        </w:rPr>
      </w:pPr>
    </w:p>
    <w:p w:rsidR="00C36148" w:rsidP="00C36148" w14:paraId="54C78B6D" w14:textId="77777777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To fill out a form: </w:t>
      </w:r>
    </w:p>
    <w:p w:rsidR="00C36148" w:rsidP="0080030C" w14:paraId="063CAC0B" w14:textId="77777777">
      <w:pPr>
        <w:pStyle w:val="Default"/>
        <w:numPr>
          <w:ilvl w:val="0"/>
          <w:numId w:val="12"/>
        </w:numPr>
        <w:spacing w:after="6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Select the hand tool. </w:t>
      </w:r>
    </w:p>
    <w:p w:rsidR="00C36148" w:rsidP="0080030C" w14:paraId="60A0D47F" w14:textId="77777777">
      <w:pPr>
        <w:pStyle w:val="Default"/>
        <w:numPr>
          <w:ilvl w:val="0"/>
          <w:numId w:val="12"/>
        </w:numPr>
        <w:spacing w:after="6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Position the pointer inside a field and click to type text. </w:t>
      </w:r>
    </w:p>
    <w:p w:rsidR="00C36148" w:rsidP="0080030C" w14:paraId="1504F650" w14:textId="77777777">
      <w:pPr>
        <w:pStyle w:val="Default"/>
        <w:numPr>
          <w:ilvl w:val="0"/>
          <w:numId w:val="12"/>
        </w:numPr>
        <w:spacing w:after="6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After entering text or selecting a check box, do one of the following: </w:t>
      </w:r>
    </w:p>
    <w:p w:rsidR="00C36148" w:rsidP="0080030C" w14:paraId="7A6A1D4C" w14:textId="77777777">
      <w:pPr>
        <w:pStyle w:val="Default"/>
        <w:numPr>
          <w:ilvl w:val="1"/>
          <w:numId w:val="1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Press tab to accept the form field change and go to the next form field. </w:t>
      </w:r>
    </w:p>
    <w:p w:rsidR="00C36148" w:rsidP="0080030C" w14:paraId="53F2DC54" w14:textId="77777777">
      <w:pPr>
        <w:pStyle w:val="Default"/>
        <w:numPr>
          <w:ilvl w:val="1"/>
          <w:numId w:val="1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Press </w:t>
      </w:r>
      <w:r>
        <w:rPr>
          <w:sz w:val="22"/>
          <w:szCs w:val="22"/>
        </w:rPr>
        <w:t>Shift+Tab</w:t>
      </w:r>
      <w:r>
        <w:rPr>
          <w:sz w:val="22"/>
          <w:szCs w:val="22"/>
        </w:rPr>
        <w:t xml:space="preserve"> to accept the form field change and go to the previous form field. </w:t>
      </w:r>
    </w:p>
    <w:p w:rsidR="00C36148" w:rsidP="0080030C" w14:paraId="26FB55C3" w14:textId="77777777">
      <w:pPr>
        <w:pStyle w:val="Default"/>
        <w:numPr>
          <w:ilvl w:val="1"/>
          <w:numId w:val="1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Press Enter (Windows) or Return (Mac OS) to accept the form field change and deselect the current form field. </w:t>
      </w:r>
    </w:p>
    <w:tbl>
      <w:tblPr>
        <w:tblStyle w:val="TableGrid"/>
        <w:tblW w:w="0" w:type="auto"/>
        <w:tblLook w:val="04A0"/>
      </w:tblPr>
      <w:tblGrid>
        <w:gridCol w:w="5485"/>
        <w:gridCol w:w="3865"/>
      </w:tblGrid>
      <w:tr w14:paraId="184F98D0" w14:textId="77777777" w:rsidTr="00E2511B">
        <w:tblPrEx>
          <w:tblW w:w="0" w:type="auto"/>
          <w:tblLook w:val="04A0"/>
        </w:tblPrEx>
        <w:trPr>
          <w:trHeight w:val="899"/>
        </w:trPr>
        <w:tc>
          <w:tcPr>
            <w:tcW w:w="9350" w:type="dxa"/>
            <w:gridSpan w:val="2"/>
          </w:tcPr>
          <w:p w:rsidR="000D61F3" w:rsidP="00E2511B" w14:paraId="146AAFC0" w14:textId="34A317ED">
            <w:pPr>
              <w:jc w:val="center"/>
            </w:pPr>
            <w:r>
              <w:rPr>
                <w:sz w:val="40"/>
                <w:szCs w:val="40"/>
              </w:rPr>
              <w:t xml:space="preserve">Request for </w:t>
            </w:r>
            <w:r w:rsidRPr="007D5298">
              <w:rPr>
                <w:sz w:val="40"/>
                <w:szCs w:val="40"/>
              </w:rPr>
              <w:t>LPO Approval of Early Closure Form</w:t>
            </w:r>
          </w:p>
          <w:p w:rsidR="000D61F3" w:rsidRPr="007D5298" w:rsidP="00E2511B" w14:paraId="0E5970F8" w14:textId="04B3EDA4">
            <w:pPr>
              <w:spacing w:before="60"/>
              <w:jc w:val="center"/>
              <w:rPr>
                <w:sz w:val="40"/>
                <w:szCs w:val="40"/>
              </w:rPr>
            </w:pPr>
            <w:r w:rsidRPr="000D61F3">
              <w:rPr>
                <w:sz w:val="28"/>
                <w:szCs w:val="28"/>
              </w:rPr>
              <w:t xml:space="preserve">Submit to LPO, </w:t>
            </w:r>
            <w:r w:rsidR="00762497">
              <w:rPr>
                <w:sz w:val="28"/>
                <w:szCs w:val="28"/>
              </w:rPr>
              <w:t>a</w:t>
            </w:r>
            <w:r w:rsidRPr="000D61F3">
              <w:rPr>
                <w:sz w:val="28"/>
                <w:szCs w:val="28"/>
              </w:rPr>
              <w:t xml:space="preserve">s </w:t>
            </w:r>
            <w:r w:rsidR="008A1817">
              <w:rPr>
                <w:sz w:val="28"/>
                <w:szCs w:val="28"/>
              </w:rPr>
              <w:t>a</w:t>
            </w:r>
            <w:r w:rsidRPr="000D61F3" w:rsidR="008A1817">
              <w:rPr>
                <w:sz w:val="28"/>
                <w:szCs w:val="28"/>
              </w:rPr>
              <w:t>ppropriate</w:t>
            </w:r>
            <w:r w:rsidRPr="000D61F3">
              <w:rPr>
                <w:sz w:val="28"/>
                <w:szCs w:val="28"/>
              </w:rPr>
              <w:t xml:space="preserve">, </w:t>
            </w:r>
            <w:r w:rsidR="008A1817">
              <w:rPr>
                <w:sz w:val="28"/>
                <w:szCs w:val="28"/>
              </w:rPr>
              <w:t>p</w:t>
            </w:r>
            <w:r w:rsidRPr="000D61F3" w:rsidR="008A1817">
              <w:rPr>
                <w:sz w:val="28"/>
                <w:szCs w:val="28"/>
              </w:rPr>
              <w:t xml:space="preserve">er </w:t>
            </w:r>
            <w:r w:rsidR="008A1817">
              <w:rPr>
                <w:sz w:val="28"/>
                <w:szCs w:val="28"/>
              </w:rPr>
              <w:t>i</w:t>
            </w:r>
            <w:r w:rsidRPr="000D61F3">
              <w:rPr>
                <w:sz w:val="28"/>
                <w:szCs w:val="28"/>
              </w:rPr>
              <w:t xml:space="preserve">nstructions on </w:t>
            </w:r>
            <w:r w:rsidR="00C028DB">
              <w:rPr>
                <w:sz w:val="28"/>
                <w:szCs w:val="28"/>
              </w:rPr>
              <w:t xml:space="preserve">the </w:t>
            </w:r>
            <w:r w:rsidR="008A1817">
              <w:rPr>
                <w:sz w:val="28"/>
                <w:szCs w:val="28"/>
              </w:rPr>
              <w:t>p</w:t>
            </w:r>
            <w:r w:rsidRPr="000D61F3" w:rsidR="008A1817">
              <w:rPr>
                <w:sz w:val="28"/>
                <w:szCs w:val="28"/>
              </w:rPr>
              <w:t xml:space="preserve">revious </w:t>
            </w:r>
            <w:r w:rsidR="008A1817">
              <w:rPr>
                <w:sz w:val="28"/>
                <w:szCs w:val="28"/>
              </w:rPr>
              <w:t>p</w:t>
            </w:r>
            <w:r w:rsidRPr="000D61F3" w:rsidR="008A1817">
              <w:rPr>
                <w:sz w:val="28"/>
                <w:szCs w:val="28"/>
              </w:rPr>
              <w:t>age</w:t>
            </w:r>
            <w:r w:rsidR="008A1817">
              <w:rPr>
                <w:sz w:val="28"/>
                <w:szCs w:val="28"/>
              </w:rPr>
              <w:t>.</w:t>
            </w:r>
          </w:p>
        </w:tc>
      </w:tr>
      <w:tr w14:paraId="6C620DDD" w14:textId="77777777" w:rsidTr="000D61F3">
        <w:tblPrEx>
          <w:tblW w:w="0" w:type="auto"/>
          <w:tblLook w:val="04A0"/>
        </w:tblPrEx>
        <w:tc>
          <w:tcPr>
            <w:tcW w:w="5485" w:type="dxa"/>
          </w:tcPr>
          <w:p w:rsidR="00391C2B" w:rsidRPr="007D5298" w14:paraId="40A61850" w14:textId="3308B0A7">
            <w:pPr>
              <w:rPr>
                <w:b/>
                <w:bCs/>
              </w:rPr>
            </w:pPr>
            <w:r>
              <w:rPr>
                <w:b/>
                <w:bCs/>
              </w:rPr>
              <w:t>Institution Name</w:t>
            </w:r>
            <w:r w:rsidR="00CC213E">
              <w:rPr>
                <w:b/>
                <w:bCs/>
              </w:rPr>
              <w:t>*</w:t>
            </w:r>
            <w:r w:rsidR="002A329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65" w:type="dxa"/>
          </w:tcPr>
          <w:p w:rsidR="00391C2B" w:rsidRPr="007D5298" w14:paraId="3EFF8A1B" w14:textId="6F6DCD82">
            <w:pPr>
              <w:rPr>
                <w:b/>
                <w:bCs/>
              </w:rPr>
            </w:pPr>
            <w:r>
              <w:rPr>
                <w:b/>
                <w:bCs/>
              </w:rPr>
              <w:t>NCI Institution Code</w:t>
            </w:r>
            <w:r w:rsidR="00CC213E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</w:tr>
      <w:tr w14:paraId="31A3F28B" w14:textId="77777777" w:rsidTr="000D61F3">
        <w:tblPrEx>
          <w:tblW w:w="0" w:type="auto"/>
          <w:tblLook w:val="04A0"/>
        </w:tblPrEx>
        <w:trPr>
          <w:trHeight w:val="512"/>
        </w:trPr>
        <w:tc>
          <w:tcPr>
            <w:tcW w:w="5485" w:type="dxa"/>
          </w:tcPr>
          <w:p w:rsidR="00391C2B" w:rsidP="00742F1C" w14:paraId="08BAD23F" w14:textId="77777777">
            <w:pPr>
              <w:spacing w:before="120"/>
            </w:pPr>
          </w:p>
        </w:tc>
        <w:tc>
          <w:tcPr>
            <w:tcW w:w="3865" w:type="dxa"/>
          </w:tcPr>
          <w:p w:rsidR="00391C2B" w:rsidP="00742F1C" w14:paraId="02207137" w14:textId="77777777">
            <w:pPr>
              <w:spacing w:before="120"/>
            </w:pPr>
          </w:p>
        </w:tc>
      </w:tr>
      <w:tr w14:paraId="1C1FA182" w14:textId="77777777" w:rsidTr="009251C4">
        <w:tblPrEx>
          <w:tblW w:w="0" w:type="auto"/>
          <w:tblLook w:val="04A0"/>
        </w:tblPrEx>
        <w:trPr>
          <w:trHeight w:val="368"/>
        </w:trPr>
        <w:tc>
          <w:tcPr>
            <w:tcW w:w="9350" w:type="dxa"/>
            <w:gridSpan w:val="2"/>
          </w:tcPr>
          <w:p w:rsidR="00CC213E" w:rsidP="009251C4" w14:paraId="1C8B03DB" w14:textId="3859DB0E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251C4">
              <w:t xml:space="preserve">Please check this box if Supplemental Pages are needed for additional sites    </w:t>
            </w:r>
          </w:p>
        </w:tc>
      </w:tr>
      <w:tr w14:paraId="1AA84405" w14:textId="77777777" w:rsidTr="009251C4">
        <w:tblPrEx>
          <w:tblW w:w="0" w:type="auto"/>
          <w:tblLook w:val="04A0"/>
        </w:tblPrEx>
        <w:trPr>
          <w:trHeight w:val="359"/>
        </w:trPr>
        <w:tc>
          <w:tcPr>
            <w:tcW w:w="5485" w:type="dxa"/>
          </w:tcPr>
          <w:p w:rsidR="007D5298" w:rsidP="007D5298" w14:paraId="799C94BD" w14:textId="197981A4">
            <w:r>
              <w:rPr>
                <w:b/>
                <w:bCs/>
              </w:rPr>
              <w:t>Protocol Title (Shortened version acceptable):</w:t>
            </w:r>
          </w:p>
        </w:tc>
        <w:tc>
          <w:tcPr>
            <w:tcW w:w="3865" w:type="dxa"/>
          </w:tcPr>
          <w:p w:rsidR="007D5298" w:rsidP="007D5298" w14:paraId="07030A21" w14:textId="2007909D">
            <w:r>
              <w:rPr>
                <w:b/>
                <w:bCs/>
              </w:rPr>
              <w:t>Protocol Number:</w:t>
            </w:r>
          </w:p>
        </w:tc>
      </w:tr>
      <w:tr w14:paraId="36AA2F99" w14:textId="77777777" w:rsidTr="000D61F3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7D5298" w:rsidP="00742F1C" w14:paraId="444637DA" w14:textId="77777777">
            <w:pPr>
              <w:spacing w:before="120"/>
            </w:pPr>
          </w:p>
        </w:tc>
        <w:tc>
          <w:tcPr>
            <w:tcW w:w="3865" w:type="dxa"/>
          </w:tcPr>
          <w:p w:rsidR="007D5298" w:rsidP="00742F1C" w14:paraId="54D97D56" w14:textId="6A3571BD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-415290</wp:posOffset>
                      </wp:positionV>
                      <wp:extent cx="104775" cy="104775"/>
                      <wp:effectExtent l="0" t="0" r="28575" b="28575"/>
                      <wp:wrapNone/>
                      <wp:docPr id="1394181607" name="Rectangle 1394181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4181607" o:spid="_x0000_s1026" style="width:8.25pt;height:8.25pt;margin-top:-32.7pt;margin-left:8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</w:p>
        </w:tc>
      </w:tr>
      <w:tr w14:paraId="576B2BC3" w14:textId="77777777" w:rsidTr="00DF6884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2A3293" w:rsidRPr="007D5298" w:rsidP="002A3293" w14:paraId="67237C79" w14:textId="0ED43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Rationale for Early Closure of Study</w:t>
            </w:r>
          </w:p>
        </w:tc>
      </w:tr>
      <w:tr w14:paraId="559623E9" w14:textId="77777777" w:rsidTr="000D61F3">
        <w:tblPrEx>
          <w:tblW w:w="0" w:type="auto"/>
          <w:tblLook w:val="04A0"/>
        </w:tblPrEx>
        <w:tc>
          <w:tcPr>
            <w:tcW w:w="5485" w:type="dxa"/>
          </w:tcPr>
          <w:p w:rsidR="007D5298" w:rsidP="00C200F9" w14:paraId="457AB0B4" w14:textId="146A038F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No </w:t>
            </w:r>
            <w:r w:rsidR="008A1817">
              <w:t xml:space="preserve">subjects </w:t>
            </w:r>
            <w:r>
              <w:t>were accrued at</w:t>
            </w:r>
            <w:r w:rsidR="00C200F9">
              <w:t xml:space="preserve"> or transferred to</w:t>
            </w:r>
            <w:r>
              <w:t xml:space="preserve"> the institution and </w:t>
            </w:r>
            <w:r w:rsidR="00D611E9">
              <w:t>no future accruals are anticipated</w:t>
            </w:r>
            <w:r w:rsidR="00BA00CA">
              <w:t>.</w:t>
            </w:r>
          </w:p>
        </w:tc>
        <w:tc>
          <w:tcPr>
            <w:tcW w:w="3865" w:type="dxa"/>
          </w:tcPr>
          <w:p w:rsidR="007D5298" w:rsidP="00742F1C" w14:paraId="0ED9D391" w14:textId="377B716E">
            <w:pPr>
              <w:spacing w:before="120"/>
              <w:ind w:lef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64770</wp:posOffset>
                      </wp:positionV>
                      <wp:extent cx="25717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width:20.25pt;height:18pt;margin-top:5.1pt;margin-left:77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      </w:pict>
                </mc:Fallback>
              </mc:AlternateContent>
            </w:r>
          </w:p>
        </w:tc>
      </w:tr>
      <w:tr w14:paraId="0F80D576" w14:textId="77777777" w:rsidTr="000D61F3">
        <w:tblPrEx>
          <w:tblW w:w="0" w:type="auto"/>
          <w:tblLook w:val="04A0"/>
        </w:tblPrEx>
        <w:tc>
          <w:tcPr>
            <w:tcW w:w="5485" w:type="dxa"/>
          </w:tcPr>
          <w:p w:rsidR="007D5298" w:rsidP="00C200F9" w14:paraId="7BEC915C" w14:textId="79D554D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All subjects enrolled or transferred to the institution have completed treatment and follow-up, are off-study, or have been transferred; all patient data queries are completed; no future data queries or enrollments/transfers are anticipated.</w:t>
            </w:r>
          </w:p>
        </w:tc>
        <w:tc>
          <w:tcPr>
            <w:tcW w:w="3865" w:type="dxa"/>
          </w:tcPr>
          <w:p w:rsidR="007D5298" w:rsidP="00742F1C" w14:paraId="3D916FF5" w14:textId="22269F82">
            <w:pPr>
              <w:spacing w:before="480"/>
              <w:ind w:lef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302260</wp:posOffset>
                      </wp:positionV>
                      <wp:extent cx="266700" cy="2381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width:21pt;height:18.75pt;margin-top:23.8pt;margin-left:7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      </w:pict>
                </mc:Fallback>
              </mc:AlternateContent>
            </w:r>
          </w:p>
        </w:tc>
      </w:tr>
      <w:tr w14:paraId="3492091C" w14:textId="77777777" w:rsidTr="000D61F3">
        <w:tblPrEx>
          <w:tblW w:w="0" w:type="auto"/>
          <w:tblLook w:val="04A0"/>
        </w:tblPrEx>
        <w:tc>
          <w:tcPr>
            <w:tcW w:w="5485" w:type="dxa"/>
          </w:tcPr>
          <w:p w:rsidR="00C200F9" w:rsidP="00C200F9" w14:paraId="0B2EE326" w14:textId="3109670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Other (</w:t>
            </w:r>
            <w:r w:rsidR="00742F1C">
              <w:t>p</w:t>
            </w:r>
            <w:r>
              <w:t xml:space="preserve">lease provide </w:t>
            </w:r>
            <w:r w:rsidR="00742F1C">
              <w:t>r</w:t>
            </w:r>
            <w:r>
              <w:t>ationale):</w:t>
            </w:r>
          </w:p>
          <w:p w:rsidR="00C200F9" w:rsidP="00C200F9" w14:paraId="6C17BFC0" w14:textId="77777777">
            <w:pPr>
              <w:pStyle w:val="ListParagraph"/>
              <w:ind w:left="360"/>
            </w:pPr>
          </w:p>
          <w:p w:rsidR="00C200F9" w:rsidP="00C200F9" w14:paraId="1377D37F" w14:textId="77777777">
            <w:pPr>
              <w:pStyle w:val="ListParagraph"/>
              <w:ind w:left="360"/>
            </w:pPr>
          </w:p>
          <w:p w:rsidR="00C200F9" w:rsidP="00C200F9" w14:paraId="51679B51" w14:textId="0991CEC3">
            <w:pPr>
              <w:pStyle w:val="ListParagraph"/>
              <w:ind w:left="360"/>
            </w:pPr>
          </w:p>
        </w:tc>
        <w:tc>
          <w:tcPr>
            <w:tcW w:w="3865" w:type="dxa"/>
          </w:tcPr>
          <w:p w:rsidR="00C200F9" w:rsidP="00742F1C" w14:paraId="0EBE460D" w14:textId="0608DB85">
            <w:pPr>
              <w:spacing w:before="360"/>
              <w:ind w:left="-144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247015</wp:posOffset>
                      </wp:positionV>
                      <wp:extent cx="266700" cy="238125"/>
                      <wp:effectExtent l="0" t="0" r="19050" b="28575"/>
                      <wp:wrapNone/>
                      <wp:docPr id="797807389" name="Rectangle 797807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7807389" o:spid="_x0000_s1029" style="width:21pt;height:18.75pt;margin-top:19.45pt;margin-left:7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</w:p>
        </w:tc>
      </w:tr>
      <w:tr w14:paraId="376435D9" w14:textId="77777777" w:rsidTr="00C200F9">
        <w:tblPrEx>
          <w:tblW w:w="0" w:type="auto"/>
          <w:tblLook w:val="04A0"/>
        </w:tblPrEx>
        <w:trPr>
          <w:trHeight w:val="593"/>
        </w:trPr>
        <w:tc>
          <w:tcPr>
            <w:tcW w:w="5485" w:type="dxa"/>
          </w:tcPr>
          <w:p w:rsidR="00C200F9" w14:paraId="190E479B" w14:textId="6BF95090">
            <w:r>
              <w:t>Typed name of the person completing the form:</w:t>
            </w:r>
          </w:p>
          <w:p w:rsidR="00C200F9" w14:paraId="7CE35C52" w14:textId="2BBD5262"/>
        </w:tc>
        <w:tc>
          <w:tcPr>
            <w:tcW w:w="3865" w:type="dxa"/>
          </w:tcPr>
          <w:p w:rsidR="00C200F9" w14:paraId="6C0201AE" w14:textId="77777777">
            <w:r>
              <w:t>Email Address:</w:t>
            </w:r>
          </w:p>
          <w:p w:rsidR="00742F1C" w14:paraId="4337311E" w14:textId="402F51AF"/>
        </w:tc>
      </w:tr>
      <w:tr w14:paraId="3B97F6D2" w14:textId="77777777" w:rsidTr="00D611E9">
        <w:tblPrEx>
          <w:tblW w:w="0" w:type="auto"/>
          <w:tblLook w:val="04A0"/>
        </w:tblPrEx>
        <w:trPr>
          <w:trHeight w:val="620"/>
        </w:trPr>
        <w:tc>
          <w:tcPr>
            <w:tcW w:w="9350" w:type="dxa"/>
            <w:gridSpan w:val="2"/>
          </w:tcPr>
          <w:p w:rsidR="00D611E9" w14:paraId="25FAA5E2" w14:textId="77777777">
            <w:r>
              <w:t xml:space="preserve">Date form completed: </w:t>
            </w:r>
          </w:p>
          <w:p w:rsidR="00D611E9" w14:paraId="7A76D360" w14:textId="31F52E36"/>
        </w:tc>
      </w:tr>
    </w:tbl>
    <w:p w:rsidR="00D611E9" w:rsidP="00E2511B" w14:paraId="40C2E894" w14:textId="3AB132E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89535</wp:posOffset>
                </wp:positionV>
                <wp:extent cx="824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8.8pt,7.05pt" to="580.7pt,7.05pt" strokecolor="black" strokeweight="0.5pt">
                <v:stroke joinstyle="miter"/>
              </v:line>
            </w:pict>
          </mc:Fallback>
        </mc:AlternateContent>
      </w:r>
    </w:p>
    <w:p w:rsidR="000B33A1" w:rsidP="005060F1" w14:paraId="3AFB8670" w14:textId="17A92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LPO</w:t>
      </w:r>
      <w:r w:rsidR="001537B1">
        <w:rPr>
          <w:b/>
          <w:bCs/>
          <w:sz w:val="28"/>
          <w:szCs w:val="28"/>
        </w:rPr>
        <w:t>/Theradex</w:t>
      </w:r>
      <w:r>
        <w:rPr>
          <w:b/>
          <w:bCs/>
          <w:sz w:val="28"/>
          <w:szCs w:val="28"/>
        </w:rPr>
        <w:t xml:space="preserve"> Use Only – To be Completed by LPO</w:t>
      </w:r>
      <w:r w:rsidR="00C028DB">
        <w:rPr>
          <w:b/>
          <w:bCs/>
          <w:sz w:val="28"/>
          <w:szCs w:val="28"/>
        </w:rPr>
        <w:t>*</w:t>
      </w:r>
    </w:p>
    <w:tbl>
      <w:tblPr>
        <w:tblStyle w:val="TableGrid"/>
        <w:tblW w:w="0" w:type="auto"/>
        <w:tblLook w:val="04A0"/>
      </w:tblPr>
      <w:tblGrid>
        <w:gridCol w:w="5575"/>
        <w:gridCol w:w="3775"/>
      </w:tblGrid>
      <w:tr w14:paraId="0A6873B1" w14:textId="77777777" w:rsidTr="009D18CB">
        <w:tblPrEx>
          <w:tblW w:w="0" w:type="auto"/>
          <w:tblLook w:val="04A0"/>
        </w:tblPrEx>
        <w:trPr>
          <w:trHeight w:val="710"/>
        </w:trPr>
        <w:tc>
          <w:tcPr>
            <w:tcW w:w="5575" w:type="dxa"/>
          </w:tcPr>
          <w:p w:rsidR="000B33A1" w:rsidRPr="00773FEF" w:rsidP="00742F1C" w14:paraId="5A887FCC" w14:textId="3FD9DF6F">
            <w:pPr>
              <w:spacing w:before="60"/>
            </w:pPr>
            <w:r>
              <w:t>No patients enrolled</w:t>
            </w:r>
            <w:r w:rsidR="009F4568">
              <w:t>.</w:t>
            </w:r>
            <w:r>
              <w:t xml:space="preserve"> </w:t>
            </w:r>
            <w:r w:rsidR="009F4568">
              <w:t>N</w:t>
            </w:r>
            <w:r>
              <w:t>o data submitted and no data queries outstanding</w:t>
            </w:r>
            <w:r w:rsidR="009F4568">
              <w:t>; or</w:t>
            </w:r>
          </w:p>
        </w:tc>
        <w:tc>
          <w:tcPr>
            <w:tcW w:w="3775" w:type="dxa"/>
          </w:tcPr>
          <w:p w:rsidR="000B33A1" w14:paraId="419BA07B" w14:textId="496E873C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102870</wp:posOffset>
                      </wp:positionV>
                      <wp:extent cx="266700" cy="2381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1" style="width:21pt;height:18.75pt;margin-top:8.1pt;margin-left:7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black" strokeweight="1pt"/>
                  </w:pict>
                </mc:Fallback>
              </mc:AlternateContent>
            </w:r>
          </w:p>
        </w:tc>
      </w:tr>
      <w:tr w14:paraId="75BCA46D" w14:textId="77777777" w:rsidTr="009D18CB">
        <w:tblPrEx>
          <w:tblW w:w="0" w:type="auto"/>
          <w:tblLook w:val="04A0"/>
        </w:tblPrEx>
        <w:trPr>
          <w:trHeight w:val="710"/>
        </w:trPr>
        <w:tc>
          <w:tcPr>
            <w:tcW w:w="5575" w:type="dxa"/>
          </w:tcPr>
          <w:p w:rsidR="000D61F3" w:rsidRPr="00773FEF" w:rsidP="00742F1C" w14:paraId="642AFB15" w14:textId="19984239">
            <w:pPr>
              <w:spacing w:before="240"/>
            </w:pPr>
            <w:r>
              <w:t>All data for all enrolled patients has been submitted</w:t>
            </w:r>
            <w:r w:rsidR="009F4568">
              <w:t>; and</w:t>
            </w:r>
          </w:p>
        </w:tc>
        <w:tc>
          <w:tcPr>
            <w:tcW w:w="3775" w:type="dxa"/>
          </w:tcPr>
          <w:p w:rsidR="000D61F3" w:rsidP="000D61F3" w14:paraId="5FEF2DCB" w14:textId="2C68ECC5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93345</wp:posOffset>
                      </wp:positionV>
                      <wp:extent cx="266700" cy="2381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2" style="width:21pt;height:18.75pt;margin-top:7.35pt;margin-left:7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black" strokeweight="1pt"/>
                  </w:pict>
                </mc:Fallback>
              </mc:AlternateContent>
            </w:r>
          </w:p>
        </w:tc>
      </w:tr>
      <w:tr w14:paraId="7C19E950" w14:textId="77777777" w:rsidTr="00BA00CA">
        <w:tblPrEx>
          <w:tblW w:w="0" w:type="auto"/>
          <w:tblLook w:val="04A0"/>
        </w:tblPrEx>
        <w:trPr>
          <w:trHeight w:val="710"/>
        </w:trPr>
        <w:tc>
          <w:tcPr>
            <w:tcW w:w="5575" w:type="dxa"/>
            <w:tcBorders>
              <w:bottom w:val="single" w:sz="18" w:space="0" w:color="auto"/>
            </w:tcBorders>
          </w:tcPr>
          <w:p w:rsidR="000D61F3" w:rsidP="00742F1C" w14:paraId="383309B8" w14:textId="13E563C2">
            <w:pPr>
              <w:spacing w:before="120"/>
            </w:pPr>
            <w:r>
              <w:t>All data queries have been resolved with no anticipation of future queries for all patients enrolled</w:t>
            </w:r>
            <w:r w:rsidR="00BA00CA">
              <w:t>.</w:t>
            </w:r>
          </w:p>
        </w:tc>
        <w:tc>
          <w:tcPr>
            <w:tcW w:w="3775" w:type="dxa"/>
            <w:tcBorders>
              <w:bottom w:val="single" w:sz="18" w:space="0" w:color="auto"/>
            </w:tcBorders>
          </w:tcPr>
          <w:p w:rsidR="000D61F3" w:rsidP="000D61F3" w14:paraId="1908A7CC" w14:textId="6129E3F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112395</wp:posOffset>
                      </wp:positionV>
                      <wp:extent cx="266700" cy="2381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3" style="width:21pt;height:18.75pt;margin-top:8.85pt;margin-left:7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black" strokeweight="1pt"/>
                  </w:pict>
                </mc:Fallback>
              </mc:AlternateContent>
            </w:r>
          </w:p>
        </w:tc>
      </w:tr>
      <w:tr w14:paraId="3DA3F459" w14:textId="77777777" w:rsidTr="00BA00CA">
        <w:tblPrEx>
          <w:tblW w:w="0" w:type="auto"/>
          <w:tblLook w:val="04A0"/>
        </w:tblPrEx>
        <w:trPr>
          <w:trHeight w:val="710"/>
        </w:trPr>
        <w:tc>
          <w:tcPr>
            <w:tcW w:w="5575" w:type="dxa"/>
            <w:tcBorders>
              <w:top w:val="single" w:sz="18" w:space="0" w:color="auto"/>
              <w:bottom w:val="single" w:sz="4" w:space="0" w:color="auto"/>
            </w:tcBorders>
          </w:tcPr>
          <w:p w:rsidR="000D61F3" w:rsidRPr="009D18CB" w:rsidP="00742F1C" w14:paraId="60FCE813" w14:textId="5773A381">
            <w:pPr>
              <w:spacing w:before="240"/>
            </w:pPr>
            <w:r>
              <w:t xml:space="preserve">Early closure is </w:t>
            </w:r>
            <w:r w:rsidR="008772D1">
              <w:t>A</w:t>
            </w:r>
            <w:r>
              <w:t>pproved</w:t>
            </w:r>
          </w:p>
        </w:tc>
        <w:tc>
          <w:tcPr>
            <w:tcW w:w="3775" w:type="dxa"/>
            <w:tcBorders>
              <w:top w:val="single" w:sz="18" w:space="0" w:color="auto"/>
              <w:bottom w:val="single" w:sz="4" w:space="0" w:color="auto"/>
            </w:tcBorders>
          </w:tcPr>
          <w:p w:rsidR="000D61F3" w:rsidP="000D61F3" w14:paraId="6160121E" w14:textId="6130925E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102870</wp:posOffset>
                      </wp:positionV>
                      <wp:extent cx="266700" cy="2381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4" style="width:21pt;height:18.75pt;margin-top:8.1pt;margin-left:7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black" strokeweight="1pt"/>
                  </w:pict>
                </mc:Fallback>
              </mc:AlternateContent>
            </w:r>
          </w:p>
        </w:tc>
      </w:tr>
      <w:tr w14:paraId="108A72DB" w14:textId="77777777" w:rsidTr="00BA00CA">
        <w:tblPrEx>
          <w:tblW w:w="0" w:type="auto"/>
          <w:tblLook w:val="04A0"/>
        </w:tblPrEx>
        <w:trPr>
          <w:trHeight w:val="710"/>
        </w:trPr>
        <w:tc>
          <w:tcPr>
            <w:tcW w:w="5575" w:type="dxa"/>
            <w:tcBorders>
              <w:top w:val="single" w:sz="4" w:space="0" w:color="auto"/>
            </w:tcBorders>
          </w:tcPr>
          <w:p w:rsidR="00D70A47" w:rsidP="00742F1C" w14:paraId="30A61FD4" w14:textId="6DD05E3F">
            <w:pPr>
              <w:spacing w:before="200"/>
            </w:pPr>
            <w:r>
              <w:t>Early closure is Disapproved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:rsidR="00D70A47" w:rsidP="00D70A47" w14:paraId="701FD710" w14:textId="3F42613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102870</wp:posOffset>
                      </wp:positionV>
                      <wp:extent cx="266700" cy="238125"/>
                      <wp:effectExtent l="0" t="0" r="19050" b="28575"/>
                      <wp:wrapNone/>
                      <wp:docPr id="239757106" name="Rectangle 239757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9757106" o:spid="_x0000_s1035" style="width:21pt;height:18.75pt;margin-top:8.1pt;margin-left:7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black" strokeweight="1pt"/>
                  </w:pict>
                </mc:Fallback>
              </mc:AlternateContent>
            </w:r>
          </w:p>
        </w:tc>
      </w:tr>
    </w:tbl>
    <w:p w:rsidR="000B33A1" w:rsidRPr="00C028DB" w:rsidP="001537B1" w14:paraId="4979ACC3" w14:textId="091CF0FC">
      <w:pPr>
        <w:spacing w:before="120" w:after="120"/>
        <w:rPr>
          <w:i/>
          <w:sz w:val="20"/>
          <w:szCs w:val="20"/>
        </w:rPr>
      </w:pPr>
      <w:r w:rsidRPr="00C028DB">
        <w:rPr>
          <w:i/>
          <w:sz w:val="20"/>
          <w:szCs w:val="20"/>
        </w:rPr>
        <w:t>*For the ETCTN, both Theradex and the LAO leading the protocol are required to approve.</w:t>
      </w:r>
    </w:p>
    <w:p w:rsidR="002F4B8F" w14:paraId="3AA9432D" w14:textId="70F43541">
      <w:r>
        <w:t xml:space="preserve">Typed </w:t>
      </w:r>
      <w:r w:rsidR="009D18CB">
        <w:t xml:space="preserve">Name and </w:t>
      </w:r>
      <w:r>
        <w:t>T</w:t>
      </w:r>
      <w:r w:rsidR="009D18CB">
        <w:t xml:space="preserve">itle of </w:t>
      </w:r>
      <w:r w:rsidR="001537B1">
        <w:t>LAO/</w:t>
      </w:r>
      <w:r w:rsidR="009D18CB">
        <w:t>LPO Approver: ____________________________________________________</w:t>
      </w:r>
    </w:p>
    <w:p w:rsidR="00CC213E" w14:paraId="18BF3B47" w14:textId="5ABFBF5B">
      <w:r>
        <w:t>Signature: _____________________________________________________</w:t>
      </w:r>
      <w:r>
        <w:t>_  Date</w:t>
      </w:r>
      <w:r>
        <w:t>: ________________</w:t>
      </w:r>
      <w:r w:rsidR="001537B1">
        <w:t>____</w:t>
      </w:r>
    </w:p>
    <w:p w:rsidR="001537B1" w:rsidP="00E2511B" w14:paraId="673EA293" w14:textId="77777777">
      <w:pPr>
        <w:spacing w:after="0"/>
        <w:rPr>
          <w:highlight w:val="yellow"/>
        </w:rPr>
      </w:pPr>
    </w:p>
    <w:p w:rsidR="00C028DB" w:rsidRPr="001537B1" w14:paraId="64ADB0B1" w14:textId="327EE526">
      <w:r w:rsidRPr="001537B1">
        <w:t xml:space="preserve">Typed Name and Title of Theradex Approver for ETCTN/CITN studies: </w:t>
      </w:r>
      <w:r w:rsidR="001537B1">
        <w:t>________________________________</w:t>
      </w:r>
    </w:p>
    <w:p w:rsidR="001537B1" w14:paraId="75321C17" w14:textId="491CCD13">
      <w:r w:rsidRPr="001537B1">
        <w:t xml:space="preserve">Signature: </w:t>
      </w:r>
      <w:r>
        <w:t>______________________________________________________</w:t>
      </w:r>
      <w:r>
        <w:t xml:space="preserve">_  </w:t>
      </w:r>
      <w:r w:rsidRPr="001537B1">
        <w:t>Date</w:t>
      </w:r>
      <w:r w:rsidRPr="001537B1">
        <w:t>:</w:t>
      </w:r>
      <w:r>
        <w:t xml:space="preserve"> </w:t>
      </w:r>
      <w:r>
        <w:t>___________________</w:t>
      </w:r>
    </w:p>
    <w:tbl>
      <w:tblPr>
        <w:tblStyle w:val="TableGrid"/>
        <w:tblW w:w="0" w:type="auto"/>
        <w:tblLook w:val="04A0"/>
      </w:tblPr>
      <w:tblGrid>
        <w:gridCol w:w="5485"/>
        <w:gridCol w:w="3865"/>
      </w:tblGrid>
      <w:tr w14:paraId="2E97CE91" w14:textId="77777777" w:rsidTr="00100F55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1C1EE0" w:rsidP="00100F55" w14:paraId="76B88DFC" w14:textId="77777777">
            <w:pPr>
              <w:jc w:val="center"/>
            </w:pPr>
            <w:r>
              <w:rPr>
                <w:sz w:val="40"/>
                <w:szCs w:val="40"/>
              </w:rPr>
              <w:t xml:space="preserve">Request for </w:t>
            </w:r>
            <w:r w:rsidRPr="007D5298">
              <w:rPr>
                <w:sz w:val="40"/>
                <w:szCs w:val="40"/>
              </w:rPr>
              <w:t>LPO Approval of Early Closure Form</w:t>
            </w:r>
          </w:p>
          <w:p w:rsidR="001C1EE0" w:rsidP="00100F55" w14:paraId="212BF662" w14:textId="77777777">
            <w:pPr>
              <w:jc w:val="center"/>
            </w:pPr>
            <w:r>
              <w:rPr>
                <w:sz w:val="28"/>
                <w:szCs w:val="28"/>
              </w:rPr>
              <w:t>Supplemental Site List</w:t>
            </w:r>
          </w:p>
        </w:tc>
      </w:tr>
      <w:tr w14:paraId="3320057D" w14:textId="77777777" w:rsidTr="000B587D">
        <w:tblPrEx>
          <w:tblW w:w="0" w:type="auto"/>
          <w:tblLook w:val="04A0"/>
        </w:tblPrEx>
        <w:trPr>
          <w:trHeight w:val="323"/>
        </w:trPr>
        <w:tc>
          <w:tcPr>
            <w:tcW w:w="5485" w:type="dxa"/>
          </w:tcPr>
          <w:p w:rsidR="001C1EE0" w:rsidP="00100F55" w14:paraId="10DC56A9" w14:textId="77777777">
            <w:r>
              <w:rPr>
                <w:b/>
                <w:bCs/>
              </w:rPr>
              <w:t xml:space="preserve">Institution Name: </w:t>
            </w:r>
          </w:p>
        </w:tc>
        <w:tc>
          <w:tcPr>
            <w:tcW w:w="3865" w:type="dxa"/>
          </w:tcPr>
          <w:p w:rsidR="001C1EE0" w:rsidP="00100F55" w14:paraId="6FF55DE5" w14:textId="77777777">
            <w:r>
              <w:rPr>
                <w:b/>
                <w:bCs/>
              </w:rPr>
              <w:t>NCI Institution Code:</w:t>
            </w:r>
          </w:p>
        </w:tc>
      </w:tr>
      <w:tr w14:paraId="4F803F26" w14:textId="77777777" w:rsidTr="00100F55">
        <w:tblPrEx>
          <w:tblW w:w="0" w:type="auto"/>
          <w:tblLook w:val="04A0"/>
        </w:tblPrEx>
        <w:trPr>
          <w:trHeight w:val="494"/>
        </w:trPr>
        <w:tc>
          <w:tcPr>
            <w:tcW w:w="5485" w:type="dxa"/>
          </w:tcPr>
          <w:p w:rsidR="001C1EE0" w:rsidP="00100F55" w14:paraId="6E7F6A71" w14:textId="77777777">
            <w:bookmarkStart w:id="1" w:name="_Hlk129854453"/>
          </w:p>
        </w:tc>
        <w:tc>
          <w:tcPr>
            <w:tcW w:w="3865" w:type="dxa"/>
          </w:tcPr>
          <w:p w:rsidR="001C1EE0" w:rsidP="00100F55" w14:paraId="29236FAE" w14:textId="77777777"/>
        </w:tc>
      </w:tr>
      <w:tr w14:paraId="54DBE16B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060385F3" w14:textId="77777777"/>
        </w:tc>
        <w:tc>
          <w:tcPr>
            <w:tcW w:w="3865" w:type="dxa"/>
          </w:tcPr>
          <w:p w:rsidR="001C1EE0" w:rsidP="00100F55" w14:paraId="50367964" w14:textId="77777777"/>
        </w:tc>
      </w:tr>
      <w:tr w14:paraId="012BD7AA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1263BBE3" w14:textId="77777777"/>
        </w:tc>
        <w:tc>
          <w:tcPr>
            <w:tcW w:w="3865" w:type="dxa"/>
          </w:tcPr>
          <w:p w:rsidR="001C1EE0" w:rsidP="00100F55" w14:paraId="172BAA2A" w14:textId="77777777"/>
        </w:tc>
      </w:tr>
      <w:tr w14:paraId="26C6C8D2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09FD5666" w14:textId="77777777"/>
        </w:tc>
        <w:tc>
          <w:tcPr>
            <w:tcW w:w="3865" w:type="dxa"/>
          </w:tcPr>
          <w:p w:rsidR="001C1EE0" w:rsidP="00100F55" w14:paraId="56E83F07" w14:textId="77777777"/>
        </w:tc>
      </w:tr>
      <w:tr w14:paraId="694A2C0C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3312F735" w14:textId="77777777"/>
        </w:tc>
        <w:tc>
          <w:tcPr>
            <w:tcW w:w="3865" w:type="dxa"/>
          </w:tcPr>
          <w:p w:rsidR="001C1EE0" w:rsidP="00100F55" w14:paraId="79A27AB3" w14:textId="77777777"/>
        </w:tc>
      </w:tr>
      <w:tr w14:paraId="4E0463FC" w14:textId="77777777" w:rsidTr="00100F55">
        <w:tblPrEx>
          <w:tblW w:w="0" w:type="auto"/>
          <w:tblLook w:val="04A0"/>
        </w:tblPrEx>
        <w:trPr>
          <w:trHeight w:val="494"/>
        </w:trPr>
        <w:tc>
          <w:tcPr>
            <w:tcW w:w="5485" w:type="dxa"/>
          </w:tcPr>
          <w:p w:rsidR="001C1EE0" w:rsidP="00100F55" w14:paraId="5D88AE7C" w14:textId="77777777"/>
        </w:tc>
        <w:tc>
          <w:tcPr>
            <w:tcW w:w="3865" w:type="dxa"/>
          </w:tcPr>
          <w:p w:rsidR="001C1EE0" w:rsidP="00100F55" w14:paraId="5F9ABAFD" w14:textId="77777777"/>
        </w:tc>
      </w:tr>
      <w:tr w14:paraId="5F246EE0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197C9FDA" w14:textId="77777777"/>
        </w:tc>
        <w:tc>
          <w:tcPr>
            <w:tcW w:w="3865" w:type="dxa"/>
          </w:tcPr>
          <w:p w:rsidR="001C1EE0" w:rsidP="00100F55" w14:paraId="5D0D37D9" w14:textId="77777777"/>
        </w:tc>
      </w:tr>
      <w:tr w14:paraId="36120558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13BE688F" w14:textId="77777777"/>
        </w:tc>
        <w:tc>
          <w:tcPr>
            <w:tcW w:w="3865" w:type="dxa"/>
          </w:tcPr>
          <w:p w:rsidR="001C1EE0" w:rsidP="00100F55" w14:paraId="0ABDFFFB" w14:textId="77777777"/>
        </w:tc>
      </w:tr>
      <w:tr w14:paraId="3587F5D4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6C63CD8B" w14:textId="77777777"/>
        </w:tc>
        <w:tc>
          <w:tcPr>
            <w:tcW w:w="3865" w:type="dxa"/>
          </w:tcPr>
          <w:p w:rsidR="001C1EE0" w:rsidP="00100F55" w14:paraId="4BD13FC3" w14:textId="77777777"/>
        </w:tc>
      </w:tr>
      <w:tr w14:paraId="46C79867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3BEEA5A0" w14:textId="77777777"/>
        </w:tc>
        <w:tc>
          <w:tcPr>
            <w:tcW w:w="3865" w:type="dxa"/>
          </w:tcPr>
          <w:p w:rsidR="001C1EE0" w:rsidP="00100F55" w14:paraId="4D54BC46" w14:textId="77777777"/>
        </w:tc>
      </w:tr>
      <w:tr w14:paraId="1F46E68D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722E927D" w14:textId="77777777"/>
        </w:tc>
        <w:tc>
          <w:tcPr>
            <w:tcW w:w="3865" w:type="dxa"/>
          </w:tcPr>
          <w:p w:rsidR="001C1EE0" w:rsidP="00100F55" w14:paraId="7FB6B4E6" w14:textId="77777777"/>
        </w:tc>
      </w:tr>
      <w:tr w14:paraId="50589DA1" w14:textId="77777777" w:rsidTr="00100F55">
        <w:tblPrEx>
          <w:tblW w:w="0" w:type="auto"/>
          <w:tblLook w:val="04A0"/>
        </w:tblPrEx>
        <w:trPr>
          <w:trHeight w:val="494"/>
        </w:trPr>
        <w:tc>
          <w:tcPr>
            <w:tcW w:w="5485" w:type="dxa"/>
          </w:tcPr>
          <w:p w:rsidR="001C1EE0" w:rsidP="00100F55" w14:paraId="7E076099" w14:textId="77777777"/>
        </w:tc>
        <w:tc>
          <w:tcPr>
            <w:tcW w:w="3865" w:type="dxa"/>
          </w:tcPr>
          <w:p w:rsidR="001C1EE0" w:rsidP="00100F55" w14:paraId="7C11C251" w14:textId="77777777"/>
        </w:tc>
      </w:tr>
      <w:tr w14:paraId="090781CA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72A3FB3B" w14:textId="77777777"/>
        </w:tc>
        <w:tc>
          <w:tcPr>
            <w:tcW w:w="3865" w:type="dxa"/>
          </w:tcPr>
          <w:p w:rsidR="001C1EE0" w:rsidP="00100F55" w14:paraId="17EA0D28" w14:textId="77777777"/>
        </w:tc>
      </w:tr>
      <w:tr w14:paraId="04312049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000AD616" w14:textId="77777777"/>
        </w:tc>
        <w:tc>
          <w:tcPr>
            <w:tcW w:w="3865" w:type="dxa"/>
          </w:tcPr>
          <w:p w:rsidR="001C1EE0" w:rsidP="00100F55" w14:paraId="3AC3CA35" w14:textId="77777777"/>
        </w:tc>
      </w:tr>
      <w:tr w14:paraId="533B927F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6BB04724" w14:textId="77777777"/>
        </w:tc>
        <w:tc>
          <w:tcPr>
            <w:tcW w:w="3865" w:type="dxa"/>
          </w:tcPr>
          <w:p w:rsidR="001C1EE0" w:rsidP="00100F55" w14:paraId="64A619E0" w14:textId="77777777"/>
        </w:tc>
      </w:tr>
      <w:tr w14:paraId="58932626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2F6FF019" w14:textId="77777777"/>
        </w:tc>
        <w:tc>
          <w:tcPr>
            <w:tcW w:w="3865" w:type="dxa"/>
          </w:tcPr>
          <w:p w:rsidR="001C1EE0" w:rsidP="00100F55" w14:paraId="745AC060" w14:textId="77777777"/>
        </w:tc>
      </w:tr>
      <w:tr w14:paraId="6529634D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202B62A3" w14:textId="77777777"/>
        </w:tc>
        <w:tc>
          <w:tcPr>
            <w:tcW w:w="3865" w:type="dxa"/>
          </w:tcPr>
          <w:p w:rsidR="001C1EE0" w:rsidP="00100F55" w14:paraId="3B73D118" w14:textId="77777777"/>
        </w:tc>
      </w:tr>
      <w:tr w14:paraId="3E687B9B" w14:textId="77777777" w:rsidTr="00100F55">
        <w:tblPrEx>
          <w:tblW w:w="0" w:type="auto"/>
          <w:tblLook w:val="04A0"/>
        </w:tblPrEx>
        <w:trPr>
          <w:trHeight w:val="530"/>
        </w:trPr>
        <w:tc>
          <w:tcPr>
            <w:tcW w:w="5485" w:type="dxa"/>
          </w:tcPr>
          <w:p w:rsidR="001C1EE0" w:rsidP="00100F55" w14:paraId="7FD37C27" w14:textId="77777777"/>
        </w:tc>
        <w:tc>
          <w:tcPr>
            <w:tcW w:w="3865" w:type="dxa"/>
          </w:tcPr>
          <w:p w:rsidR="001C1EE0" w:rsidP="00100F55" w14:paraId="6F4ED5AF" w14:textId="77777777"/>
        </w:tc>
      </w:tr>
      <w:bookmarkEnd w:id="1"/>
    </w:tbl>
    <w:p w:rsidR="001C1EE0" w14:paraId="6B2E3A36" w14:textId="77777777"/>
    <w:sectPr w:rsidSect="00A14F8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333ED45"/>
    <w:multiLevelType w:val="hybridMultilevel"/>
    <w:tmpl w:val="B4386296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712AC4"/>
    <w:multiLevelType w:val="hybridMultilevel"/>
    <w:tmpl w:val="E9E44DD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58DE"/>
    <w:multiLevelType w:val="hybridMultilevel"/>
    <w:tmpl w:val="1D9C3E18"/>
    <w:lvl w:ilvl="0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732B8"/>
    <w:multiLevelType w:val="hybridMultilevel"/>
    <w:tmpl w:val="791805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837B9A"/>
    <w:multiLevelType w:val="hybridMultilevel"/>
    <w:tmpl w:val="3EEA1CFC"/>
    <w:lvl w:ilvl="0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3792"/>
    <w:multiLevelType w:val="hybridMultilevel"/>
    <w:tmpl w:val="882C8B0A"/>
    <w:lvl w:ilvl="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B7711"/>
    <w:multiLevelType w:val="hybridMultilevel"/>
    <w:tmpl w:val="E9E44DD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6060"/>
    <w:multiLevelType w:val="hybridMultilevel"/>
    <w:tmpl w:val="484C1D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8543C"/>
    <w:multiLevelType w:val="hybridMultilevel"/>
    <w:tmpl w:val="94B6A9E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30CA2"/>
    <w:multiLevelType w:val="hybridMultilevel"/>
    <w:tmpl w:val="3D30C8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5253D"/>
    <w:multiLevelType w:val="hybridMultilevel"/>
    <w:tmpl w:val="7EE6BE0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A64CD"/>
    <w:multiLevelType w:val="hybridMultilevel"/>
    <w:tmpl w:val="9CB0AE9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A1D65"/>
    <w:multiLevelType w:val="hybridMultilevel"/>
    <w:tmpl w:val="9F2251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79793B"/>
    <w:multiLevelType w:val="hybridMultilevel"/>
    <w:tmpl w:val="2830207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6700D2"/>
    <w:multiLevelType w:val="hybridMultilevel"/>
    <w:tmpl w:val="DA5483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69353">
    <w:abstractNumId w:val="14"/>
  </w:num>
  <w:num w:numId="2" w16cid:durableId="1146507764">
    <w:abstractNumId w:val="0"/>
  </w:num>
  <w:num w:numId="3" w16cid:durableId="792796284">
    <w:abstractNumId w:val="6"/>
  </w:num>
  <w:num w:numId="4" w16cid:durableId="1825311624">
    <w:abstractNumId w:val="10"/>
  </w:num>
  <w:num w:numId="5" w16cid:durableId="263267009">
    <w:abstractNumId w:val="13"/>
  </w:num>
  <w:num w:numId="6" w16cid:durableId="1017460469">
    <w:abstractNumId w:val="3"/>
  </w:num>
  <w:num w:numId="7" w16cid:durableId="1056969519">
    <w:abstractNumId w:val="8"/>
  </w:num>
  <w:num w:numId="8" w16cid:durableId="1513183755">
    <w:abstractNumId w:val="5"/>
  </w:num>
  <w:num w:numId="9" w16cid:durableId="892810106">
    <w:abstractNumId w:val="4"/>
  </w:num>
  <w:num w:numId="10" w16cid:durableId="987898498">
    <w:abstractNumId w:val="2"/>
  </w:num>
  <w:num w:numId="11" w16cid:durableId="445122638">
    <w:abstractNumId w:val="11"/>
  </w:num>
  <w:num w:numId="12" w16cid:durableId="1325739844">
    <w:abstractNumId w:val="1"/>
  </w:num>
  <w:num w:numId="13" w16cid:durableId="346641127">
    <w:abstractNumId w:val="7"/>
  </w:num>
  <w:num w:numId="14" w16cid:durableId="724719071">
    <w:abstractNumId w:val="9"/>
  </w:num>
  <w:num w:numId="15" w16cid:durableId="48575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B"/>
    <w:rsid w:val="000631E5"/>
    <w:rsid w:val="000661FE"/>
    <w:rsid w:val="000865C6"/>
    <w:rsid w:val="000B33A1"/>
    <w:rsid w:val="000B587D"/>
    <w:rsid w:val="000D61F3"/>
    <w:rsid w:val="000F11D2"/>
    <w:rsid w:val="000F62BA"/>
    <w:rsid w:val="00100F55"/>
    <w:rsid w:val="001271A2"/>
    <w:rsid w:val="001537B1"/>
    <w:rsid w:val="00164E98"/>
    <w:rsid w:val="001C1EE0"/>
    <w:rsid w:val="001C6CD9"/>
    <w:rsid w:val="001D3EE4"/>
    <w:rsid w:val="001D69E8"/>
    <w:rsid w:val="00230D01"/>
    <w:rsid w:val="00242732"/>
    <w:rsid w:val="00246B1D"/>
    <w:rsid w:val="00267B5F"/>
    <w:rsid w:val="00280EC2"/>
    <w:rsid w:val="002A3293"/>
    <w:rsid w:val="002E0B12"/>
    <w:rsid w:val="002F4B8F"/>
    <w:rsid w:val="0031392B"/>
    <w:rsid w:val="003918BF"/>
    <w:rsid w:val="00391C2B"/>
    <w:rsid w:val="0039503F"/>
    <w:rsid w:val="003B5924"/>
    <w:rsid w:val="003E6E35"/>
    <w:rsid w:val="004035FF"/>
    <w:rsid w:val="00421923"/>
    <w:rsid w:val="00433588"/>
    <w:rsid w:val="00441BE3"/>
    <w:rsid w:val="004514F2"/>
    <w:rsid w:val="0047222E"/>
    <w:rsid w:val="00503DA6"/>
    <w:rsid w:val="005060EE"/>
    <w:rsid w:val="005060F1"/>
    <w:rsid w:val="005269E1"/>
    <w:rsid w:val="005519F1"/>
    <w:rsid w:val="00567E71"/>
    <w:rsid w:val="0057528D"/>
    <w:rsid w:val="005C695A"/>
    <w:rsid w:val="005D38BF"/>
    <w:rsid w:val="005F58C6"/>
    <w:rsid w:val="006067CC"/>
    <w:rsid w:val="00613F27"/>
    <w:rsid w:val="00640BF3"/>
    <w:rsid w:val="006657D6"/>
    <w:rsid w:val="00694FE5"/>
    <w:rsid w:val="00695038"/>
    <w:rsid w:val="00723017"/>
    <w:rsid w:val="00742F1C"/>
    <w:rsid w:val="00762497"/>
    <w:rsid w:val="00773FEF"/>
    <w:rsid w:val="007960C8"/>
    <w:rsid w:val="007B7D83"/>
    <w:rsid w:val="007C04A9"/>
    <w:rsid w:val="007D5298"/>
    <w:rsid w:val="0080030C"/>
    <w:rsid w:val="00814421"/>
    <w:rsid w:val="008772D1"/>
    <w:rsid w:val="008A1817"/>
    <w:rsid w:val="00901B76"/>
    <w:rsid w:val="009148BA"/>
    <w:rsid w:val="009251C4"/>
    <w:rsid w:val="00937FEF"/>
    <w:rsid w:val="009538F1"/>
    <w:rsid w:val="00981C04"/>
    <w:rsid w:val="009A7A97"/>
    <w:rsid w:val="009B4CCC"/>
    <w:rsid w:val="009D18CB"/>
    <w:rsid w:val="009E35A3"/>
    <w:rsid w:val="009F4568"/>
    <w:rsid w:val="00A14F8E"/>
    <w:rsid w:val="00A8474A"/>
    <w:rsid w:val="00B32E04"/>
    <w:rsid w:val="00B95F0F"/>
    <w:rsid w:val="00B97F31"/>
    <w:rsid w:val="00BA00CA"/>
    <w:rsid w:val="00C028DB"/>
    <w:rsid w:val="00C1034B"/>
    <w:rsid w:val="00C200F9"/>
    <w:rsid w:val="00C36148"/>
    <w:rsid w:val="00CA4BAB"/>
    <w:rsid w:val="00CC213E"/>
    <w:rsid w:val="00CE1588"/>
    <w:rsid w:val="00CE691F"/>
    <w:rsid w:val="00D47547"/>
    <w:rsid w:val="00D54E99"/>
    <w:rsid w:val="00D611E9"/>
    <w:rsid w:val="00D65B94"/>
    <w:rsid w:val="00D70A47"/>
    <w:rsid w:val="00DA6E17"/>
    <w:rsid w:val="00DE1D12"/>
    <w:rsid w:val="00E057D9"/>
    <w:rsid w:val="00E13A4F"/>
    <w:rsid w:val="00E150F9"/>
    <w:rsid w:val="00E2511B"/>
    <w:rsid w:val="00EA46B6"/>
    <w:rsid w:val="00EB4D8A"/>
    <w:rsid w:val="00EC06AD"/>
    <w:rsid w:val="00ED024B"/>
    <w:rsid w:val="00EE5DE7"/>
    <w:rsid w:val="00F162C1"/>
    <w:rsid w:val="00FF01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D96B80"/>
  <w15:chartTrackingRefBased/>
  <w15:docId w15:val="{C3BB289B-F891-450E-A29D-1239DE00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293"/>
    <w:pPr>
      <w:ind w:left="720"/>
      <w:contextualSpacing/>
    </w:pPr>
  </w:style>
  <w:style w:type="paragraph" w:customStyle="1" w:styleId="Default">
    <w:name w:val="Default"/>
    <w:rsid w:val="004514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24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4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92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37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7B5F"/>
    <w:pPr>
      <w:spacing w:after="0" w:line="240" w:lineRule="auto"/>
    </w:pPr>
  </w:style>
  <w:style w:type="character" w:customStyle="1" w:styleId="object">
    <w:name w:val="object"/>
    <w:basedOn w:val="DefaultParagraphFont"/>
    <w:rsid w:val="0098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ogqa@childrensoncologygroup.org" TargetMode="External" /><Relationship Id="rId11" Type="http://schemas.openxmlformats.org/officeDocument/2006/relationships/hyperlink" Target="mailto:EAStudyClosureRequest@ecog-acrin.org" TargetMode="External" /><Relationship Id="rId12" Type="http://schemas.openxmlformats.org/officeDocument/2006/relationships/hyperlink" Target="mailto:regulatory-phl@NRGOncology.org" TargetMode="External" /><Relationship Id="rId13" Type="http://schemas.openxmlformats.org/officeDocument/2006/relationships/hyperlink" Target="mailto:SWOGStudyClosureRequest@crab.org" TargetMode="External" /><Relationship Id="rId14" Type="http://schemas.openxmlformats.org/officeDocument/2006/relationships/hyperlink" Target="mailto:CTMS-DM@theradex.com" TargetMode="External" /><Relationship Id="rId15" Type="http://schemas.openxmlformats.org/officeDocument/2006/relationships/hyperlink" Target="mailto:citn.core.reg@hvtn.org" TargetMode="External" /><Relationship Id="rId16" Type="http://schemas.openxmlformats.org/officeDocument/2006/relationships/hyperlink" Target="mailto:URCC_Regulatory@urmc.rochester.edu" TargetMode="External" /><Relationship Id="rId17" Type="http://schemas.openxmlformats.org/officeDocument/2006/relationships/hyperlink" Target="mailto:NCORP@wakehealth.edu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TSUContact@westat.com" TargetMode="External" /><Relationship Id="rId8" Type="http://schemas.openxmlformats.org/officeDocument/2006/relationships/hyperlink" Target="mailto:regulatory@alliancenctn.org" TargetMode="External" /><Relationship Id="rId9" Type="http://schemas.openxmlformats.org/officeDocument/2006/relationships/hyperlink" Target="mailto:CCTGStudyClosureRequest@ctg.queensu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b7b76c-b25a-4b78-aed2-dfee8d7e2c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9DC1A3796D34CAC5E2E554A2CDB40" ma:contentTypeVersion="13" ma:contentTypeDescription="Create a new document." ma:contentTypeScope="" ma:versionID="3bf6b4f64302b33816a62e70d5e02dbb">
  <xsd:schema xmlns:xsd="http://www.w3.org/2001/XMLSchema" xmlns:xs="http://www.w3.org/2001/XMLSchema" xmlns:p="http://schemas.microsoft.com/office/2006/metadata/properties" xmlns:ns3="580cdb7d-1d6a-443b-a3f5-c29a9753dc06" xmlns:ns4="34b7b76c-b25a-4b78-aed2-dfee8d7e2c88" targetNamespace="http://schemas.microsoft.com/office/2006/metadata/properties" ma:root="true" ma:fieldsID="71c553b37dce61912e2f9fa0284c0288" ns3:_="" ns4:_="">
    <xsd:import namespace="580cdb7d-1d6a-443b-a3f5-c29a9753dc06"/>
    <xsd:import namespace="34b7b76c-b25a-4b78-aed2-dfee8d7e2c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cdb7d-1d6a-443b-a3f5-c29a9753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7b76c-b25a-4b78-aed2-dfee8d7e2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ED4C4-0067-41FF-AD21-6074AD853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71D69-BF18-4F90-B847-0F4CED26FEDD}">
  <ds:schemaRefs>
    <ds:schemaRef ds:uri="http://schemas.microsoft.com/office/2006/metadata/properties"/>
    <ds:schemaRef ds:uri="http://schemas.microsoft.com/office/infopath/2007/PartnerControls"/>
    <ds:schemaRef ds:uri="34b7b76c-b25a-4b78-aed2-dfee8d7e2c88"/>
  </ds:schemaRefs>
</ds:datastoreItem>
</file>

<file path=customXml/itemProps3.xml><?xml version="1.0" encoding="utf-8"?>
<ds:datastoreItem xmlns:ds="http://schemas.openxmlformats.org/officeDocument/2006/customXml" ds:itemID="{1532A314-18F3-4FF4-B6B3-90E2B3AD4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cdb7d-1d6a-443b-a3f5-c29a9753dc06"/>
    <ds:schemaRef ds:uri="34b7b76c-b25a-4b78-aed2-dfee8d7e2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 Ryan</dc:creator>
  <cp:lastModifiedBy>Currie, Mikia (NIH/OD) [E]</cp:lastModifiedBy>
  <cp:revision>2</cp:revision>
  <dcterms:created xsi:type="dcterms:W3CDTF">2024-03-13T13:42:00Z</dcterms:created>
  <dcterms:modified xsi:type="dcterms:W3CDTF">2024-03-13T13:42:00Z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0x0101008A79DC1A3796D34CAC5E2E554A2CDB40</vt:lpwstr>
  </property>
  <property fmtid="{D5CDD505-2E9C-101B-9397-08002B2CF9AE}" pid="3" name="GrammarlyDocumentId">
    <vt:lpwstr>51da075625e64f6b16174d56e11d5b6d9bdae273aa5f72007ed9cc8986926a7c</vt:lpwstr>
  </property>
  <property fmtid="{D5CDD505-2E9C-101B-9397-08002B2CF9AE}" pid="4" name="MSIP_Label_cf8122df-3707-40f2-ab84-7abdc2b46f45_ActionId">
    <vt:lpwstr>ca43178a-d7e8-4339-9401-4dc1475cbd91</vt:lpwstr>
  </property>
  <property fmtid="{D5CDD505-2E9C-101B-9397-08002B2CF9AE}" pid="5" name="MSIP_Label_cf8122df-3707-40f2-ab84-7abdc2b46f45_ContentBits">
    <vt:lpwstr>0</vt:lpwstr>
  </property>
  <property fmtid="{D5CDD505-2E9C-101B-9397-08002B2CF9AE}" pid="6" name="MSIP_Label_cf8122df-3707-40f2-ab84-7abdc2b46f45_Enabled">
    <vt:lpwstr>true</vt:lpwstr>
  </property>
  <property fmtid="{D5CDD505-2E9C-101B-9397-08002B2CF9AE}" pid="7" name="MSIP_Label_cf8122df-3707-40f2-ab84-7abdc2b46f45_Method">
    <vt:lpwstr>Standard</vt:lpwstr>
  </property>
  <property fmtid="{D5CDD505-2E9C-101B-9397-08002B2CF9AE}" pid="8" name="MSIP_Label_cf8122df-3707-40f2-ab84-7abdc2b46f45_Name">
    <vt:lpwstr>defa4170-0d19-0005-0004-bc88714345d2</vt:lpwstr>
  </property>
  <property fmtid="{D5CDD505-2E9C-101B-9397-08002B2CF9AE}" pid="9" name="MSIP_Label_cf8122df-3707-40f2-ab84-7abdc2b46f45_SetDate">
    <vt:lpwstr>2023-03-14T21:00:36Z</vt:lpwstr>
  </property>
  <property fmtid="{D5CDD505-2E9C-101B-9397-08002B2CF9AE}" pid="10" name="MSIP_Label_cf8122df-3707-40f2-ab84-7abdc2b46f45_SiteId">
    <vt:lpwstr>63d600fe-1a96-4ce3-963d-71d3820f2329</vt:lpwstr>
  </property>
</Properties>
</file>