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RPr="00A64203" w:rsidP="0005680D" w14:paraId="7B098020" w14:textId="2EB4008E">
      <w:pPr>
        <w:tabs>
          <w:tab w:val="left" w:pos="1080"/>
        </w:tabs>
        <w:ind w:left="1080" w:hanging="1080"/>
      </w:pPr>
      <w:r w:rsidRPr="00A64203">
        <w:rPr>
          <w:b/>
          <w:bCs/>
        </w:rPr>
        <w:t>To:</w:t>
      </w:r>
      <w:r w:rsidRPr="00A64203">
        <w:tab/>
      </w:r>
      <w:r w:rsidR="00452C03">
        <w:t>Jamie Wilson</w:t>
      </w:r>
    </w:p>
    <w:p w:rsidR="0005680D" w:rsidRPr="00A64203" w:rsidP="0005680D" w14:paraId="36853E0B" w14:textId="77777777">
      <w:pPr>
        <w:tabs>
          <w:tab w:val="left" w:pos="1080"/>
        </w:tabs>
        <w:ind w:left="1080" w:hanging="1080"/>
      </w:pPr>
      <w:r w:rsidRPr="00A64203">
        <w:rPr>
          <w:b/>
          <w:bCs/>
        </w:rPr>
        <w:tab/>
      </w:r>
      <w:r w:rsidRPr="00A64203">
        <w:t>Office of Information and Regulatory Affairs (OIRA)</w:t>
      </w:r>
    </w:p>
    <w:p w:rsidR="0005680D" w:rsidRPr="00A64203" w:rsidP="0005680D" w14:paraId="30A9ED8F" w14:textId="77777777">
      <w:pPr>
        <w:tabs>
          <w:tab w:val="left" w:pos="1080"/>
        </w:tabs>
        <w:ind w:left="1080" w:hanging="1080"/>
      </w:pPr>
      <w:r w:rsidRPr="00A64203">
        <w:tab/>
        <w:t>Office of Management and Budget (OMB)</w:t>
      </w:r>
    </w:p>
    <w:p w:rsidR="0005680D" w:rsidRPr="00A64203" w:rsidP="0005680D" w14:paraId="020B5E52" w14:textId="77777777">
      <w:pPr>
        <w:tabs>
          <w:tab w:val="left" w:pos="1080"/>
        </w:tabs>
        <w:ind w:left="1080" w:hanging="1080"/>
      </w:pPr>
    </w:p>
    <w:p w:rsidR="0005680D" w:rsidP="0005680D" w14:paraId="092E1B53" w14:textId="7764BDF6">
      <w:pPr>
        <w:tabs>
          <w:tab w:val="left" w:pos="1080"/>
        </w:tabs>
        <w:ind w:left="1080" w:hanging="1080"/>
      </w:pPr>
      <w:r w:rsidRPr="00A64203">
        <w:rPr>
          <w:b/>
          <w:bCs/>
        </w:rPr>
        <w:t>From:</w:t>
      </w:r>
      <w:r w:rsidRPr="00A64203">
        <w:tab/>
      </w:r>
      <w:bookmarkStart w:id="0" w:name="_Hlk122335576"/>
      <w:r w:rsidR="00D269ED">
        <w:t>William Parham</w:t>
      </w:r>
      <w:r w:rsidR="001779F1">
        <w:t xml:space="preserve"> </w:t>
      </w:r>
    </w:p>
    <w:p w:rsidR="003840CE" w:rsidRPr="003840CE" w:rsidP="0005680D" w14:paraId="23BDA49C" w14:textId="3D1AC68A">
      <w:pPr>
        <w:tabs>
          <w:tab w:val="left" w:pos="1080"/>
        </w:tabs>
        <w:ind w:left="1080" w:hanging="1080"/>
      </w:pPr>
      <w:r>
        <w:rPr>
          <w:b/>
          <w:bCs/>
        </w:rPr>
        <w:tab/>
      </w:r>
      <w:r w:rsidRPr="003840CE">
        <w:t>Division of Information Collections and Regulatory Impacts</w:t>
      </w:r>
    </w:p>
    <w:p w:rsidR="00731214" w:rsidP="0005680D" w14:paraId="5D4FFFEF" w14:textId="5BA084B8">
      <w:pPr>
        <w:tabs>
          <w:tab w:val="left" w:pos="1080"/>
        </w:tabs>
        <w:ind w:left="1080" w:hanging="1080"/>
        <w:rPr>
          <w:bCs/>
        </w:rPr>
      </w:pPr>
      <w:r>
        <w:rPr>
          <w:bCs/>
        </w:rPr>
        <w:tab/>
      </w:r>
      <w:r w:rsidR="002C3567">
        <w:rPr>
          <w:bCs/>
        </w:rPr>
        <w:t>Office of Strategic and Regulatory Affairs</w:t>
      </w:r>
    </w:p>
    <w:p w:rsidR="0005680D" w:rsidRPr="00A64203" w:rsidP="0005680D" w14:paraId="7685F2B8" w14:textId="473F5DEB">
      <w:pPr>
        <w:tabs>
          <w:tab w:val="left" w:pos="1080"/>
        </w:tabs>
        <w:ind w:left="1080" w:hanging="1080"/>
      </w:pPr>
      <w:r>
        <w:tab/>
      </w:r>
      <w:bookmarkEnd w:id="0"/>
      <w:r w:rsidRPr="00A64203" w:rsidR="00BC6DE8">
        <w:tab/>
      </w:r>
    </w:p>
    <w:p w:rsidR="0005680D" w:rsidRPr="00A64203" w:rsidP="0005680D" w14:paraId="0BBD6359" w14:textId="6065E1EA">
      <w:pPr>
        <w:tabs>
          <w:tab w:val="left" w:pos="1080"/>
        </w:tabs>
      </w:pPr>
      <w:r w:rsidRPr="00A64203">
        <w:rPr>
          <w:b/>
          <w:bCs/>
        </w:rPr>
        <w:t>Date:</w:t>
      </w:r>
      <w:r w:rsidRPr="00A64203">
        <w:tab/>
      </w:r>
      <w:r w:rsidRPr="00B12B9E" w:rsidR="00452C03">
        <w:t xml:space="preserve">February </w:t>
      </w:r>
      <w:r w:rsidR="00EC5952">
        <w:t>2</w:t>
      </w:r>
      <w:r w:rsidR="002D4BEC">
        <w:t>9</w:t>
      </w:r>
      <w:r w:rsidRPr="00B12B9E" w:rsidR="00452C03">
        <w:t>, 2024</w:t>
      </w:r>
    </w:p>
    <w:p w:rsidR="0005680D" w:rsidRPr="00A64203" w:rsidP="0005680D" w14:paraId="7B991363" w14:textId="77777777">
      <w:pPr>
        <w:tabs>
          <w:tab w:val="left" w:pos="1080"/>
        </w:tabs>
      </w:pPr>
    </w:p>
    <w:p w:rsidR="0005680D" w:rsidRPr="00A64203" w:rsidP="001779F1" w14:paraId="3A89B6CD" w14:textId="18CEDE3E">
      <w:pPr>
        <w:pBdr>
          <w:bottom w:val="single" w:sz="12" w:space="1" w:color="auto"/>
        </w:pBdr>
        <w:tabs>
          <w:tab w:val="left" w:pos="1080"/>
        </w:tabs>
        <w:ind w:left="1080" w:hanging="1080"/>
      </w:pPr>
      <w:r w:rsidRPr="00A64203">
        <w:rPr>
          <w:b/>
          <w:bCs/>
        </w:rPr>
        <w:t>Subject:</w:t>
      </w:r>
      <w:r w:rsidRPr="00A64203">
        <w:tab/>
        <w:t>Non</w:t>
      </w:r>
      <w:r w:rsidRPr="00A64203" w:rsidR="009759BB">
        <w:t>-</w:t>
      </w:r>
      <w:r w:rsidRPr="00A64203">
        <w:t xml:space="preserve">Substantive Change Request – </w:t>
      </w:r>
      <w:r w:rsidR="003840CE">
        <w:t xml:space="preserve">Generic Clearance for </w:t>
      </w:r>
      <w:r w:rsidR="00452C03">
        <w:t>Improving Customer Experience: OMB Circular A-11, Section 280 Implementation</w:t>
      </w:r>
      <w:r w:rsidR="003840CE">
        <w:t xml:space="preserve"> </w:t>
      </w:r>
      <w:r w:rsidR="009670A3">
        <w:t>(</w:t>
      </w:r>
      <w:r w:rsidRPr="009670A3" w:rsidR="009670A3">
        <w:t>OMB</w:t>
      </w:r>
      <w:r w:rsidR="009670A3">
        <w:t xml:space="preserve"># </w:t>
      </w:r>
      <w:r w:rsidRPr="009670A3" w:rsidR="009670A3">
        <w:t>0938-</w:t>
      </w:r>
      <w:r w:rsidR="003840CE">
        <w:t>1</w:t>
      </w:r>
      <w:r w:rsidR="00452C03">
        <w:t>382</w:t>
      </w:r>
      <w:r w:rsidR="003840CE">
        <w:t>; CMS-10</w:t>
      </w:r>
      <w:r w:rsidR="00452C03">
        <w:t>710</w:t>
      </w:r>
      <w:r w:rsidR="003840CE">
        <w:t>)</w:t>
      </w:r>
    </w:p>
    <w:p w:rsidR="0005680D" w:rsidRPr="00A64203" w:rsidP="0005680D" w14:paraId="5036976F" w14:textId="77777777">
      <w:pPr>
        <w:pBdr>
          <w:bottom w:val="single" w:sz="12" w:space="1" w:color="auto"/>
        </w:pBdr>
        <w:tabs>
          <w:tab w:val="left" w:pos="1080"/>
        </w:tabs>
        <w:ind w:left="1080" w:hanging="1080"/>
      </w:pPr>
    </w:p>
    <w:p w:rsidR="0005680D" w:rsidRPr="00A64203" w:rsidP="0005680D" w14:paraId="595C69AB" w14:textId="77777777">
      <w:pPr>
        <w:tabs>
          <w:tab w:val="left" w:pos="1080"/>
        </w:tabs>
        <w:ind w:left="1080" w:hanging="1080"/>
      </w:pPr>
    </w:p>
    <w:p w:rsidR="00452C03" w:rsidP="001779F1" w14:paraId="007C7E63" w14:textId="0FCADB5D">
      <w:r w:rsidRPr="00A64203">
        <w:t>This memo requests approval of</w:t>
      </w:r>
      <w:r w:rsidRPr="00A64203" w:rsidR="000071AB">
        <w:t xml:space="preserve"> non</w:t>
      </w:r>
      <w:r w:rsidRPr="00A64203" w:rsidR="009759BB">
        <w:t>-</w:t>
      </w:r>
      <w:r w:rsidRPr="00A64203" w:rsidR="000071AB">
        <w:t>substantive change</w:t>
      </w:r>
      <w:r w:rsidR="00E76482">
        <w:t>s</w:t>
      </w:r>
      <w:r w:rsidRPr="00A64203">
        <w:t xml:space="preserve"> to the approved information collection, </w:t>
      </w:r>
      <w:r>
        <w:t>Generic Clearance for Improving Customer Experience: OMB Circular A-11, Section 280 Implementation (</w:t>
      </w:r>
      <w:r w:rsidRPr="009670A3">
        <w:t>OMB</w:t>
      </w:r>
      <w:r>
        <w:t xml:space="preserve"># </w:t>
      </w:r>
      <w:r w:rsidRPr="009670A3">
        <w:t>0938-</w:t>
      </w:r>
      <w:r>
        <w:t>1382; CMS-10710)</w:t>
      </w:r>
    </w:p>
    <w:p w:rsidR="001779F1" w:rsidRPr="004A36CF" w:rsidP="001779F1" w14:paraId="4BFE277C" w14:textId="77777777">
      <w:pPr>
        <w:rPr>
          <w:i/>
        </w:rPr>
      </w:pPr>
    </w:p>
    <w:p w:rsidR="0005680D" w:rsidP="0005680D" w14:paraId="37532181" w14:textId="73224719">
      <w:pPr>
        <w:spacing w:after="120"/>
        <w:rPr>
          <w:b/>
          <w:i/>
          <w:caps/>
          <w:kern w:val="24"/>
        </w:rPr>
      </w:pPr>
      <w:r>
        <w:rPr>
          <w:b/>
          <w:i/>
          <w:caps/>
          <w:kern w:val="24"/>
        </w:rPr>
        <w:t>Background</w:t>
      </w:r>
    </w:p>
    <w:p w:rsidR="006B3D1E" w:rsidRPr="006B3D1E" w:rsidP="006B3D1E" w14:paraId="77432A9E" w14:textId="77777777">
      <w:pPr>
        <w:pStyle w:val="BodyText"/>
        <w:spacing w:after="0"/>
        <w:rPr>
          <w:bCs/>
          <w:szCs w:val="24"/>
        </w:rPr>
      </w:pPr>
      <w:r w:rsidRPr="006B3D1E">
        <w:rPr>
          <w:bCs/>
          <w:szCs w:val="24"/>
        </w:rPr>
        <w:t xml:space="preserve">On September 11, 1993, Executive Order 12862, “Setting Customer Service Standards” was issued. This Executive Order expressed the vision that Federal agencies will put the people first. Executive Order 12862 directs Federal agencies to provide service to the public that matches or exceeds the best service available in the private sector. 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6B3D1E" w:rsidRPr="006B3D1E" w:rsidP="006B3D1E" w14:paraId="66C6D6DF" w14:textId="77777777">
      <w:pPr>
        <w:pStyle w:val="BodyText"/>
        <w:spacing w:after="0"/>
        <w:rPr>
          <w:bCs/>
          <w:szCs w:val="24"/>
        </w:rPr>
      </w:pPr>
    </w:p>
    <w:p w:rsidR="006B3D1E" w:rsidRPr="006B3D1E" w:rsidP="006B3D1E" w14:paraId="752E235E" w14:textId="77777777">
      <w:pPr>
        <w:pStyle w:val="BodyText"/>
        <w:spacing w:after="0"/>
        <w:rPr>
          <w:bCs/>
          <w:szCs w:val="24"/>
        </w:rPr>
      </w:pPr>
      <w:r w:rsidRPr="006B3D1E">
        <w:rPr>
          <w:bCs/>
          <w:szCs w:val="24"/>
        </w:rPr>
        <w:t xml:space="preserve">On March 30, 2016, the Core Federal Services Council was established. The Council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6B3D1E" w:rsidRPr="006B3D1E" w:rsidP="006B3D1E" w14:paraId="060FBEBE" w14:textId="77777777">
      <w:pPr>
        <w:pStyle w:val="BodyText"/>
        <w:spacing w:after="0"/>
        <w:rPr>
          <w:bCs/>
          <w:szCs w:val="24"/>
        </w:rPr>
      </w:pPr>
    </w:p>
    <w:p w:rsidR="006B3D1E" w:rsidRPr="006B3D1E" w:rsidP="006B3D1E" w14:paraId="25154096" w14:textId="77777777">
      <w:pPr>
        <w:pStyle w:val="BodyText"/>
        <w:spacing w:after="0"/>
        <w:rPr>
          <w:bCs/>
          <w:szCs w:val="24"/>
        </w:rPr>
      </w:pPr>
      <w:r w:rsidRPr="006B3D1E">
        <w:rPr>
          <w:bCs/>
          <w:szCs w:val="24"/>
        </w:rPr>
        <w:t xml:space="preserve">In March 2018, the President’s Management Agenda (PMA) and new Cross-Agency Priority (CAP) Goals were launched.  Excellent service was established as a core component of the mission, service, stewardship model that frames the entire PMA, embedding a customer-focused approach in </w:t>
      </w:r>
      <w:r w:rsidRPr="006B3D1E">
        <w:rPr>
          <w:bCs/>
          <w:szCs w:val="24"/>
        </w:rPr>
        <w:t>all of</w:t>
      </w:r>
      <w:r w:rsidRPr="006B3D1E">
        <w:rPr>
          <w:bCs/>
          <w:szCs w:val="24"/>
        </w:rPr>
        <w:t xml:space="preserve"> the PMA’s initiatives.  This model was also included in the 2018 update of the Federal Performance Framework in Circular A-11, ensuring ‘excellent service’ as a focus in future agency strategic planning efforts. The PMA included a CAP Goal on Improving Customer Experience with Federal Services, with a primary strategy to drive improvements within 25 of the nation’s highest impact programs.  This effort is supported by an interagency team and guidance in Circular A-11 requiring the collection of customer feedback data and increasing the use of industry best practices to conduct customer research.</w:t>
      </w:r>
    </w:p>
    <w:p w:rsidR="006B3D1E" w:rsidRPr="006B3D1E" w:rsidP="006B3D1E" w14:paraId="3B5B91DC" w14:textId="77777777">
      <w:pPr>
        <w:pStyle w:val="BodyText"/>
        <w:spacing w:after="0"/>
        <w:rPr>
          <w:bCs/>
          <w:szCs w:val="24"/>
        </w:rPr>
      </w:pPr>
    </w:p>
    <w:p w:rsidR="006B3D1E" w:rsidRPr="006B3D1E" w:rsidP="006B3D1E" w14:paraId="42F776D2" w14:textId="77777777">
      <w:pPr>
        <w:pStyle w:val="BodyText"/>
        <w:spacing w:after="0"/>
        <w:rPr>
          <w:bCs/>
          <w:szCs w:val="24"/>
        </w:rPr>
      </w:pPr>
      <w:r w:rsidRPr="006B3D1E">
        <w:rPr>
          <w:bCs/>
          <w:szCs w:val="24"/>
        </w:rPr>
        <w:t>From 2021</w:t>
      </w:r>
      <w:r w:rsidRPr="006B3D1E">
        <w:rPr>
          <w:bCs/>
          <w:szCs w:val="24"/>
        </w:rPr>
        <w:softHyphen/>
        <w:t xml:space="preserve">-2023, Executive Order 14058, </w:t>
      </w:r>
      <w:r w:rsidRPr="006B3D1E">
        <w:rPr>
          <w:bCs/>
          <w:i/>
          <w:iCs/>
          <w:szCs w:val="24"/>
        </w:rPr>
        <w:t>Transforming Customer Experience and Service Delivery to Rebuild Trust in Government</w:t>
      </w:r>
      <w:r w:rsidRPr="006B3D1E">
        <w:rPr>
          <w:bCs/>
          <w:szCs w:val="24"/>
        </w:rPr>
        <w:t xml:space="preserve">, Memorandum M-22-10, </w:t>
      </w:r>
      <w:r w:rsidRPr="006B3D1E">
        <w:rPr>
          <w:bCs/>
          <w:i/>
          <w:iCs/>
          <w:szCs w:val="24"/>
        </w:rPr>
        <w:t>Improving Access to Public Benefits Program Through the Paperwork Reduction Act</w:t>
      </w:r>
      <w:r w:rsidRPr="006B3D1E">
        <w:rPr>
          <w:bCs/>
          <w:szCs w:val="24"/>
        </w:rPr>
        <w:t xml:space="preserve">, and an OIRA Memorandum titled </w:t>
      </w:r>
      <w:r w:rsidRPr="006B3D1E">
        <w:rPr>
          <w:bCs/>
          <w:i/>
          <w:iCs/>
          <w:szCs w:val="24"/>
        </w:rPr>
        <w:t xml:space="preserve">Strategies for Reducing Administrative Burden in Public Benefit and Service Programs </w:t>
      </w:r>
      <w:r w:rsidRPr="006B3D1E">
        <w:rPr>
          <w:bCs/>
          <w:szCs w:val="24"/>
        </w:rPr>
        <w:t>were issued. The Executive Order and memoranda, taken as a whole, d</w:t>
      </w:r>
      <w:r w:rsidRPr="006B3D1E">
        <w:rPr>
          <w:bCs/>
          <w:color w:val="000000"/>
          <w:spacing w:val="-3"/>
          <w:szCs w:val="24"/>
          <w:shd w:val="clear" w:color="auto" w:fill="FFFFFF"/>
        </w:rPr>
        <w:t xml:space="preserve">irect agencies to take specific actions to improve customer experience and enhance public participation and community engagement. Furthermore, the President’s Management Agenda contains a Priority titled Delivering Excellent, Equitable, and Secure Federal Services and Customer Experience, which, among other things, seeks to improve the service design, digital products, and customer-experience management of Federal High Impact Service Providers, including CMS, by reducing customer burden, addressing inequities, and streamlining processes. </w:t>
      </w:r>
    </w:p>
    <w:p w:rsidR="006B3D1E" w:rsidRPr="006B3D1E" w:rsidP="006B3D1E" w14:paraId="2A961E39" w14:textId="77777777">
      <w:pPr>
        <w:pStyle w:val="BodyText"/>
        <w:spacing w:after="0"/>
        <w:rPr>
          <w:bCs/>
          <w:szCs w:val="24"/>
        </w:rPr>
      </w:pPr>
    </w:p>
    <w:p w:rsidR="006B3D1E" w:rsidRPr="006B3D1E" w:rsidP="006B3D1E" w14:paraId="5C123291" w14:textId="40452820">
      <w:pPr>
        <w:pStyle w:val="BodyText"/>
        <w:spacing w:after="0"/>
        <w:rPr>
          <w:bCs/>
          <w:szCs w:val="24"/>
        </w:rPr>
      </w:pPr>
      <w:r w:rsidRPr="006B3D1E">
        <w:rPr>
          <w:bCs/>
          <w:szCs w:val="24"/>
        </w:rPr>
        <w:t>These Presidential actions and requirements establish an ongoing process of collecting customer insights and using them to improve services. This new request will enable the Centers for Medicare and Medicaid Services (hereafter “the Agency”) to act in accordance with OMB Circular A-11 Section 280, Executive Order 14058, and the OMB memoranda on burden reduction, to ultimately transform the experience of its customers to improve both efficiency and mission deliver</w:t>
      </w:r>
      <w:r w:rsidR="00155121">
        <w:rPr>
          <w:bCs/>
          <w:szCs w:val="24"/>
        </w:rPr>
        <w:t>y</w:t>
      </w:r>
      <w:r w:rsidRPr="006B3D1E">
        <w:rPr>
          <w:bCs/>
          <w:szCs w:val="24"/>
        </w:rPr>
        <w:t xml:space="preserve"> and increase accountability by communicating about these efforts with the public.</w:t>
      </w:r>
    </w:p>
    <w:p w:rsidR="003840CE" w:rsidRPr="006B3D1E" w:rsidP="006B3D1E" w14:paraId="7D369A3F" w14:textId="77777777"/>
    <w:p w:rsidR="003840CE" w:rsidP="003840CE" w14:paraId="63D78F81" w14:textId="21AEB183">
      <w:r>
        <w:t xml:space="preserve">This </w:t>
      </w:r>
      <w:r w:rsidR="00B25986">
        <w:t xml:space="preserve">Fast Track </w:t>
      </w:r>
      <w:r>
        <w:t xml:space="preserve">information collection request was last approved by OMB on </w:t>
      </w:r>
      <w:r w:rsidR="003D0764">
        <w:t>December 13, 2023, a</w:t>
      </w:r>
      <w:r>
        <w:t xml:space="preserve">nd expires </w:t>
      </w:r>
      <w:r w:rsidR="003D0764">
        <w:t xml:space="preserve">December 31, 2026. </w:t>
      </w:r>
    </w:p>
    <w:p w:rsidR="00EE1702" w:rsidRPr="004A36CF" w:rsidP="0005680D" w14:paraId="16E3B6CD" w14:textId="77777777">
      <w:pPr>
        <w:rPr>
          <w:i/>
        </w:rPr>
      </w:pPr>
    </w:p>
    <w:p w:rsidR="003840CE" w:rsidRPr="00EE1702" w:rsidP="00EE1702" w14:paraId="6C246985" w14:textId="7DB571E5">
      <w:pPr>
        <w:spacing w:after="120"/>
        <w:rPr>
          <w:b/>
          <w:i/>
          <w:caps/>
          <w:kern w:val="24"/>
        </w:rPr>
      </w:pPr>
      <w:bookmarkStart w:id="1" w:name="_Hlk122336080"/>
      <w:r w:rsidRPr="004A36CF">
        <w:rPr>
          <w:b/>
          <w:i/>
          <w:caps/>
          <w:kern w:val="24"/>
        </w:rPr>
        <w:t>Overview of Requested Changes</w:t>
      </w:r>
      <w:bookmarkEnd w:id="1"/>
    </w:p>
    <w:p w:rsidR="007E59DB" w:rsidRPr="00192069" w:rsidP="003840CE" w14:paraId="3EB7680A" w14:textId="55F2A8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202124"/>
          <w:shd w:val="clear" w:color="auto" w:fill="FFFFFF"/>
        </w:rPr>
      </w:pPr>
      <w:r w:rsidRPr="00192069">
        <w:t xml:space="preserve">CMS is requesting a technical correction </w:t>
      </w:r>
      <w:r w:rsidRPr="00192069">
        <w:t xml:space="preserve">to the </w:t>
      </w:r>
      <w:r w:rsidRPr="00192069">
        <w:rPr>
          <w:color w:val="202124"/>
          <w:shd w:val="clear" w:color="auto" w:fill="FFFFFF"/>
        </w:rPr>
        <w:t>Regulatory Information Service Center (RISC) RISC/OIRA</w:t>
      </w:r>
      <w:r w:rsidRPr="00192069" w:rsidR="00192069">
        <w:rPr>
          <w:color w:val="202124"/>
          <w:shd w:val="clear" w:color="auto" w:fill="FFFFFF"/>
        </w:rPr>
        <w:t xml:space="preserve"> Combined Information System</w:t>
      </w:r>
      <w:r w:rsidRPr="00192069">
        <w:rPr>
          <w:color w:val="202124"/>
          <w:shd w:val="clear" w:color="auto" w:fill="FFFFFF"/>
        </w:rPr>
        <w:t xml:space="preserve"> (ROCIS) system.  On February 22, 2024, OMB approved a non-substantive change request </w:t>
      </w:r>
      <w:r w:rsidRPr="00192069" w:rsidR="00192069">
        <w:rPr>
          <w:color w:val="202124"/>
          <w:shd w:val="clear" w:color="auto" w:fill="FFFFFF"/>
        </w:rPr>
        <w:t xml:space="preserve">to increase the burden ceiling from the previously approved total </w:t>
      </w:r>
      <w:r w:rsidR="00BD24F9">
        <w:rPr>
          <w:color w:val="202124"/>
          <w:shd w:val="clear" w:color="auto" w:fill="FFFFFF"/>
        </w:rPr>
        <w:t xml:space="preserve">of </w:t>
      </w:r>
      <w:r w:rsidRPr="00192069" w:rsidR="00192069">
        <w:rPr>
          <w:color w:val="202124"/>
          <w:shd w:val="clear" w:color="auto" w:fill="FFFFFF"/>
        </w:rPr>
        <w:t>133,933</w:t>
      </w:r>
      <w:r w:rsidR="00BD24F9">
        <w:rPr>
          <w:color w:val="202124"/>
          <w:shd w:val="clear" w:color="auto" w:fill="FFFFFF"/>
        </w:rPr>
        <w:t xml:space="preserve"> hours </w:t>
      </w:r>
      <w:r w:rsidRPr="00192069" w:rsidR="00192069">
        <w:rPr>
          <w:color w:val="202124"/>
          <w:shd w:val="clear" w:color="auto" w:fill="FFFFFF"/>
        </w:rPr>
        <w:t xml:space="preserve">to the new total </w:t>
      </w:r>
      <w:r w:rsidR="00BD24F9">
        <w:rPr>
          <w:color w:val="202124"/>
          <w:shd w:val="clear" w:color="auto" w:fill="FFFFFF"/>
        </w:rPr>
        <w:t>of 1</w:t>
      </w:r>
      <w:r w:rsidRPr="00192069" w:rsidR="00192069">
        <w:rPr>
          <w:color w:val="202124"/>
          <w:shd w:val="clear" w:color="auto" w:fill="FFFFFF"/>
        </w:rPr>
        <w:t>54,433</w:t>
      </w:r>
      <w:r w:rsidR="00BD24F9">
        <w:rPr>
          <w:color w:val="202124"/>
          <w:shd w:val="clear" w:color="auto" w:fill="FFFFFF"/>
        </w:rPr>
        <w:t xml:space="preserve"> hours</w:t>
      </w:r>
      <w:r w:rsidRPr="00192069" w:rsidR="00192069">
        <w:rPr>
          <w:color w:val="202124"/>
          <w:shd w:val="clear" w:color="auto" w:fill="FFFFFF"/>
        </w:rPr>
        <w:t xml:space="preserve">.  However, the new </w:t>
      </w:r>
      <w:r w:rsidR="002D4BEC">
        <w:rPr>
          <w:color w:val="202124"/>
          <w:shd w:val="clear" w:color="auto" w:fill="FFFFFF"/>
        </w:rPr>
        <w:t xml:space="preserve">burden </w:t>
      </w:r>
      <w:r w:rsidRPr="00192069" w:rsidR="00192069">
        <w:rPr>
          <w:color w:val="202124"/>
          <w:shd w:val="clear" w:color="auto" w:fill="FFFFFF"/>
        </w:rPr>
        <w:t>total was not c</w:t>
      </w:r>
      <w:r w:rsidR="00BD24F9">
        <w:rPr>
          <w:color w:val="202124"/>
          <w:shd w:val="clear" w:color="auto" w:fill="FFFFFF"/>
        </w:rPr>
        <w:t>orrectly</w:t>
      </w:r>
      <w:r w:rsidRPr="00192069" w:rsidR="00192069">
        <w:rPr>
          <w:color w:val="202124"/>
          <w:shd w:val="clear" w:color="auto" w:fill="FFFFFF"/>
        </w:rPr>
        <w:t xml:space="preserve"> </w:t>
      </w:r>
      <w:r w:rsidR="00BD24F9">
        <w:rPr>
          <w:color w:val="202124"/>
          <w:shd w:val="clear" w:color="auto" w:fill="FFFFFF"/>
        </w:rPr>
        <w:t xml:space="preserve">entered into </w:t>
      </w:r>
      <w:r w:rsidRPr="00192069" w:rsidR="00192069">
        <w:rPr>
          <w:color w:val="202124"/>
          <w:shd w:val="clear" w:color="auto" w:fill="FFFFFF"/>
        </w:rPr>
        <w:t>the ROCIS system</w:t>
      </w:r>
      <w:r w:rsidR="00192069">
        <w:rPr>
          <w:color w:val="202124"/>
          <w:shd w:val="clear" w:color="auto" w:fill="FFFFFF"/>
        </w:rPr>
        <w:t>.  T</w:t>
      </w:r>
      <w:r w:rsidRPr="00192069" w:rsidR="00192069">
        <w:rPr>
          <w:color w:val="202124"/>
          <w:shd w:val="clear" w:color="auto" w:fill="FFFFFF"/>
        </w:rPr>
        <w:t xml:space="preserve">his </w:t>
      </w:r>
      <w:r w:rsidR="00192069">
        <w:rPr>
          <w:color w:val="202124"/>
          <w:shd w:val="clear" w:color="auto" w:fill="FFFFFF"/>
        </w:rPr>
        <w:t xml:space="preserve">technical correction seeks to </w:t>
      </w:r>
      <w:r w:rsidRPr="00192069" w:rsidR="00192069">
        <w:rPr>
          <w:color w:val="202124"/>
          <w:shd w:val="clear" w:color="auto" w:fill="FFFFFF"/>
        </w:rPr>
        <w:t xml:space="preserve">correct the oversight. </w:t>
      </w:r>
      <w:r w:rsidR="00867A3B">
        <w:rPr>
          <w:color w:val="202124"/>
          <w:shd w:val="clear" w:color="auto" w:fill="FFFFFF"/>
        </w:rPr>
        <w:t xml:space="preserve">No other changes are being made. </w:t>
      </w:r>
    </w:p>
    <w:p w:rsidR="007E59DB" w:rsidP="003840CE" w14:paraId="4D205E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olor w:val="202124"/>
          <w:sz w:val="30"/>
          <w:szCs w:val="30"/>
          <w:shd w:val="clear" w:color="auto" w:fill="FFFFFF"/>
        </w:rPr>
      </w:pPr>
    </w:p>
    <w:sectPr w:rsidSect="008F74B9">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BB23226"/>
    <w:multiLevelType w:val="hybridMultilevel"/>
    <w:tmpl w:val="99C22E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630"/>
        </w:tabs>
        <w:ind w:left="630" w:hanging="360"/>
      </w:pPr>
    </w:lvl>
    <w:lvl w:ilvl="2">
      <w:start w:val="1"/>
      <w:numFmt w:val="bullet"/>
      <w:lvlText w:val="o"/>
      <w:lvlJc w:val="left"/>
      <w:pPr>
        <w:tabs>
          <w:tab w:val="num" w:pos="1350"/>
        </w:tabs>
        <w:ind w:left="1350" w:hanging="360"/>
      </w:pPr>
      <w:rPr>
        <w:rFonts w:ascii="Courier New" w:hAnsi="Courier New" w:cs="Courier New" w:hint="default"/>
      </w:rPr>
    </w:lvl>
    <w:lvl w:ilvl="3">
      <w:start w:val="1"/>
      <w:numFmt w:val="bullet"/>
      <w:lvlText w:val=""/>
      <w:lvlJc w:val="left"/>
      <w:pPr>
        <w:tabs>
          <w:tab w:val="num" w:pos="2070"/>
        </w:tabs>
        <w:ind w:left="2070" w:hanging="360"/>
      </w:pPr>
      <w:rPr>
        <w:rFonts w:ascii="Wingdings" w:hAnsi="Wingdings" w:hint="default"/>
      </w:r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num w:numId="1" w16cid:durableId="2018653512">
    <w:abstractNumId w:val="3"/>
  </w:num>
  <w:num w:numId="2" w16cid:durableId="2212164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1433074">
    <w:abstractNumId w:val="5"/>
  </w:num>
  <w:num w:numId="4" w16cid:durableId="450704944">
    <w:abstractNumId w:val="2"/>
  </w:num>
  <w:num w:numId="5" w16cid:durableId="2116558388">
    <w:abstractNumId w:val="0"/>
  </w:num>
  <w:num w:numId="6" w16cid:durableId="561328672">
    <w:abstractNumId w:val="4"/>
  </w:num>
  <w:num w:numId="7" w16cid:durableId="1754203202">
    <w:abstractNumId w:val="1"/>
  </w:num>
  <w:num w:numId="8" w16cid:durableId="2095854708">
    <w:abstractNumId w:val="6"/>
  </w:num>
  <w:num w:numId="9" w16cid:durableId="271597013">
    <w:abstractNumId w:val="7"/>
  </w:num>
  <w:num w:numId="10" w16cid:durableId="1094032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47392"/>
    <w:rsid w:val="00053E66"/>
    <w:rsid w:val="000544B6"/>
    <w:rsid w:val="0005680D"/>
    <w:rsid w:val="00075057"/>
    <w:rsid w:val="000B17F6"/>
    <w:rsid w:val="000D4E1A"/>
    <w:rsid w:val="000E540A"/>
    <w:rsid w:val="000F1B98"/>
    <w:rsid w:val="00110FDD"/>
    <w:rsid w:val="00116024"/>
    <w:rsid w:val="00155121"/>
    <w:rsid w:val="001779F1"/>
    <w:rsid w:val="0018117E"/>
    <w:rsid w:val="00192069"/>
    <w:rsid w:val="001B1A0D"/>
    <w:rsid w:val="00201D4A"/>
    <w:rsid w:val="00237869"/>
    <w:rsid w:val="002A5C6B"/>
    <w:rsid w:val="002C3567"/>
    <w:rsid w:val="002D4BEC"/>
    <w:rsid w:val="002E4435"/>
    <w:rsid w:val="002E6637"/>
    <w:rsid w:val="00367DEA"/>
    <w:rsid w:val="003840CE"/>
    <w:rsid w:val="003A3BB8"/>
    <w:rsid w:val="003B4A30"/>
    <w:rsid w:val="003D0764"/>
    <w:rsid w:val="003D66DB"/>
    <w:rsid w:val="003F44A4"/>
    <w:rsid w:val="003F6D98"/>
    <w:rsid w:val="00400F25"/>
    <w:rsid w:val="00416667"/>
    <w:rsid w:val="00416E1B"/>
    <w:rsid w:val="004235C1"/>
    <w:rsid w:val="00444A42"/>
    <w:rsid w:val="00445459"/>
    <w:rsid w:val="00452C03"/>
    <w:rsid w:val="00462BAB"/>
    <w:rsid w:val="00466A80"/>
    <w:rsid w:val="00476FDE"/>
    <w:rsid w:val="00483101"/>
    <w:rsid w:val="004874ED"/>
    <w:rsid w:val="004A36CF"/>
    <w:rsid w:val="004C14EF"/>
    <w:rsid w:val="004C6ADE"/>
    <w:rsid w:val="004F2D1B"/>
    <w:rsid w:val="0053229D"/>
    <w:rsid w:val="00556035"/>
    <w:rsid w:val="005608FF"/>
    <w:rsid w:val="005678F7"/>
    <w:rsid w:val="00594597"/>
    <w:rsid w:val="005B6D16"/>
    <w:rsid w:val="005C60C2"/>
    <w:rsid w:val="005E07FA"/>
    <w:rsid w:val="005E246C"/>
    <w:rsid w:val="00610A56"/>
    <w:rsid w:val="00620609"/>
    <w:rsid w:val="00623986"/>
    <w:rsid w:val="00636ECD"/>
    <w:rsid w:val="00644844"/>
    <w:rsid w:val="00651482"/>
    <w:rsid w:val="006558C9"/>
    <w:rsid w:val="00696C0E"/>
    <w:rsid w:val="006A2A23"/>
    <w:rsid w:val="006A755C"/>
    <w:rsid w:val="006B3D1E"/>
    <w:rsid w:val="006B6AF3"/>
    <w:rsid w:val="006D609C"/>
    <w:rsid w:val="00730683"/>
    <w:rsid w:val="00731214"/>
    <w:rsid w:val="00775B45"/>
    <w:rsid w:val="00784D4A"/>
    <w:rsid w:val="007D30CE"/>
    <w:rsid w:val="007E59DB"/>
    <w:rsid w:val="00831674"/>
    <w:rsid w:val="00867A3B"/>
    <w:rsid w:val="00871771"/>
    <w:rsid w:val="008928D3"/>
    <w:rsid w:val="008A0B31"/>
    <w:rsid w:val="008A2AEC"/>
    <w:rsid w:val="008C0CFC"/>
    <w:rsid w:val="008E25BE"/>
    <w:rsid w:val="008E2CDA"/>
    <w:rsid w:val="008F74B9"/>
    <w:rsid w:val="008F7AE8"/>
    <w:rsid w:val="00901FB1"/>
    <w:rsid w:val="00912B16"/>
    <w:rsid w:val="009270AC"/>
    <w:rsid w:val="00951F29"/>
    <w:rsid w:val="009670A3"/>
    <w:rsid w:val="009759BB"/>
    <w:rsid w:val="00995018"/>
    <w:rsid w:val="009A285C"/>
    <w:rsid w:val="009A34BC"/>
    <w:rsid w:val="009C500E"/>
    <w:rsid w:val="009D1EC0"/>
    <w:rsid w:val="009E5C41"/>
    <w:rsid w:val="00A23BC5"/>
    <w:rsid w:val="00A31206"/>
    <w:rsid w:val="00A31FEE"/>
    <w:rsid w:val="00A3295D"/>
    <w:rsid w:val="00A44387"/>
    <w:rsid w:val="00A53017"/>
    <w:rsid w:val="00A64203"/>
    <w:rsid w:val="00A700E7"/>
    <w:rsid w:val="00A90B63"/>
    <w:rsid w:val="00AA3A3C"/>
    <w:rsid w:val="00AB179D"/>
    <w:rsid w:val="00AB4D59"/>
    <w:rsid w:val="00AC04FB"/>
    <w:rsid w:val="00AC72BB"/>
    <w:rsid w:val="00B12B9E"/>
    <w:rsid w:val="00B25986"/>
    <w:rsid w:val="00B54B5B"/>
    <w:rsid w:val="00B70695"/>
    <w:rsid w:val="00BA4433"/>
    <w:rsid w:val="00BB6348"/>
    <w:rsid w:val="00BC6DE8"/>
    <w:rsid w:val="00BC7DE9"/>
    <w:rsid w:val="00BD24F9"/>
    <w:rsid w:val="00BF0AA7"/>
    <w:rsid w:val="00BF5D57"/>
    <w:rsid w:val="00C02C8F"/>
    <w:rsid w:val="00C13A48"/>
    <w:rsid w:val="00C23F07"/>
    <w:rsid w:val="00C47D10"/>
    <w:rsid w:val="00C77BFA"/>
    <w:rsid w:val="00C91B1D"/>
    <w:rsid w:val="00CA376A"/>
    <w:rsid w:val="00CD08DE"/>
    <w:rsid w:val="00CD2E09"/>
    <w:rsid w:val="00D04473"/>
    <w:rsid w:val="00D269ED"/>
    <w:rsid w:val="00D33EC9"/>
    <w:rsid w:val="00D6798D"/>
    <w:rsid w:val="00D83AF7"/>
    <w:rsid w:val="00DA40B6"/>
    <w:rsid w:val="00DB554E"/>
    <w:rsid w:val="00DD5306"/>
    <w:rsid w:val="00DE3201"/>
    <w:rsid w:val="00DF7525"/>
    <w:rsid w:val="00E1128A"/>
    <w:rsid w:val="00E5216A"/>
    <w:rsid w:val="00E525D4"/>
    <w:rsid w:val="00E570FE"/>
    <w:rsid w:val="00E60251"/>
    <w:rsid w:val="00E674F3"/>
    <w:rsid w:val="00E76482"/>
    <w:rsid w:val="00E83275"/>
    <w:rsid w:val="00EC19EC"/>
    <w:rsid w:val="00EC5952"/>
    <w:rsid w:val="00ED7EDE"/>
    <w:rsid w:val="00EE1702"/>
    <w:rsid w:val="00FA095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A64203"/>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styleId="BodyText">
    <w:name w:val="Body Text"/>
    <w:basedOn w:val="Normal"/>
    <w:link w:val="BodyTextChar1"/>
    <w:unhideWhenUsed/>
    <w:rsid w:val="00C91B1D"/>
    <w:pPr>
      <w:widowControl/>
      <w:suppressAutoHyphens w:val="0"/>
      <w:spacing w:after="240"/>
    </w:pPr>
    <w:rPr>
      <w:rFonts w:eastAsia="Times New Roman"/>
      <w:kern w:val="0"/>
      <w:szCs w:val="20"/>
    </w:rPr>
  </w:style>
  <w:style w:type="character" w:customStyle="1" w:styleId="BodyTextChar">
    <w:name w:val="Body Text Char"/>
    <w:basedOn w:val="DefaultParagraphFont"/>
    <w:uiPriority w:val="99"/>
    <w:semiHidden/>
    <w:rsid w:val="00C91B1D"/>
    <w:rPr>
      <w:rFonts w:ascii="Times New Roman" w:eastAsia="Tahoma" w:hAnsi="Times New Roman" w:cs="Times New Roman"/>
      <w:kern w:val="1"/>
      <w:sz w:val="24"/>
      <w:szCs w:val="24"/>
    </w:rPr>
  </w:style>
  <w:style w:type="character" w:customStyle="1" w:styleId="BodyTextChar1">
    <w:name w:val="Body Text Char1"/>
    <w:basedOn w:val="DefaultParagraphFont"/>
    <w:link w:val="BodyText"/>
    <w:locked/>
    <w:rsid w:val="00C91B1D"/>
    <w:rPr>
      <w:rFonts w:ascii="Times New Roman" w:eastAsia="Times New Roman" w:hAnsi="Times New Roman" w:cs="Times New Roman"/>
      <w:sz w:val="24"/>
      <w:szCs w:val="20"/>
    </w:rPr>
  </w:style>
  <w:style w:type="character" w:customStyle="1" w:styleId="markedcontent">
    <w:name w:val="markedcontent"/>
    <w:basedOn w:val="DefaultParagraphFont"/>
    <w:rsid w:val="009670A3"/>
  </w:style>
  <w:style w:type="character" w:styleId="Hyperlink">
    <w:name w:val="Hyperlink"/>
    <w:basedOn w:val="DefaultParagraphFont"/>
    <w:uiPriority w:val="99"/>
    <w:semiHidden/>
    <w:unhideWhenUsed/>
    <w:rsid w:val="002E66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Parham, William (CMS/OSORA)</cp:lastModifiedBy>
  <cp:revision>2</cp:revision>
  <cp:lastPrinted>2023-03-13T20:36:00Z</cp:lastPrinted>
  <dcterms:created xsi:type="dcterms:W3CDTF">2024-02-29T18:52:00Z</dcterms:created>
  <dcterms:modified xsi:type="dcterms:W3CDTF">2024-02-29T18:52:00Z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