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141E" w:rsidP="00F107B7" w14:paraId="3EDD8737" w14:textId="59F2EE76">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w:t>
      </w:r>
      <w:r w:rsidRPr="00BC7F42" w:rsidR="00F107B7">
        <w:rPr>
          <w:rFonts w:ascii="Times New Roman" w:hAnsi="Times New Roman" w:cs="Times New Roman"/>
        </w:rPr>
        <w:t xml:space="preserve">upporting Statement for </w:t>
      </w:r>
      <w:r>
        <w:rPr>
          <w:rFonts w:ascii="Times New Roman" w:hAnsi="Times New Roman" w:cs="Times New Roman"/>
        </w:rPr>
        <w:t>Form SSA-3385</w:t>
      </w:r>
    </w:p>
    <w:p w:rsidR="00F66116" w:rsidP="00F107B7" w14:paraId="336BFE5C" w14:textId="3E258DC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Report of Adult Functioning</w:t>
      </w:r>
      <w:r w:rsidR="0097141E">
        <w:rPr>
          <w:rFonts w:ascii="Times New Roman" w:hAnsi="Times New Roman" w:cs="Times New Roman"/>
        </w:rPr>
        <w:t xml:space="preserve"> – </w:t>
      </w:r>
      <w:r>
        <w:rPr>
          <w:rFonts w:ascii="Times New Roman" w:hAnsi="Times New Roman" w:cs="Times New Roman"/>
        </w:rPr>
        <w:t>Employer</w:t>
      </w:r>
    </w:p>
    <w:p w:rsidR="00F66116" w:rsidP="00F107B7" w14:paraId="5109F09A"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20 CFR 404.1512 and 20 CF</w:t>
      </w:r>
      <w:r w:rsidR="00D644A8">
        <w:rPr>
          <w:rFonts w:ascii="Times New Roman" w:hAnsi="Times New Roman" w:cs="Times New Roman"/>
        </w:rPr>
        <w:t xml:space="preserve">R </w:t>
      </w:r>
      <w:r>
        <w:rPr>
          <w:rFonts w:ascii="Times New Roman" w:hAnsi="Times New Roman" w:cs="Times New Roman"/>
        </w:rPr>
        <w:t>416.912</w:t>
      </w:r>
    </w:p>
    <w:p w:rsidR="00A45D82" w:rsidRPr="00BC7F42" w:rsidP="00D8731E" w14:paraId="56C4B2C3"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OMB No. 0960-</w:t>
      </w:r>
      <w:r w:rsidR="000D7338">
        <w:rPr>
          <w:rFonts w:ascii="Times New Roman" w:hAnsi="Times New Roman" w:cs="Times New Roman"/>
        </w:rPr>
        <w:t>0805</w:t>
      </w:r>
    </w:p>
    <w:p w:rsidR="00A45D82" w:rsidP="00A45D82" w14:paraId="530AD5C7" w14:textId="77777777">
      <w:pPr>
        <w:pStyle w:val="Header"/>
        <w:tabs>
          <w:tab w:val="clear" w:pos="4320"/>
          <w:tab w:val="clear" w:pos="8640"/>
        </w:tabs>
        <w:rPr>
          <w:rFonts w:ascii="Times New Roman" w:hAnsi="Times New Roman"/>
        </w:rPr>
      </w:pPr>
    </w:p>
    <w:p w:rsidR="00A45D82" w:rsidRPr="002321B0" w:rsidP="00FD1151" w14:paraId="61B8258F" w14:textId="77777777">
      <w:pPr>
        <w:tabs>
          <w:tab w:val="left" w:pos="720"/>
        </w:tabs>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P="00A45D82" w14:paraId="7085B8DC" w14:textId="77777777">
      <w:pPr>
        <w:pStyle w:val="Header"/>
        <w:tabs>
          <w:tab w:val="clear" w:pos="4320"/>
          <w:tab w:val="clear" w:pos="8640"/>
        </w:tabs>
        <w:rPr>
          <w:rFonts w:ascii="Times New Roman" w:hAnsi="Times New Roman"/>
        </w:rPr>
      </w:pPr>
    </w:p>
    <w:p w:rsidR="00D644A8" w:rsidRPr="00FD1151" w:rsidP="00FD1151" w14:paraId="5511CEED" w14:textId="77777777">
      <w:pPr>
        <w:numPr>
          <w:ilvl w:val="0"/>
          <w:numId w:val="34"/>
        </w:numPr>
        <w:tabs>
          <w:tab w:val="clear" w:pos="720"/>
          <w:tab w:val="left" w:pos="1440"/>
        </w:tabs>
        <w:ind w:left="1440"/>
        <w:rPr>
          <w:rFonts w:ascii="Times New Roman" w:hAnsi="Times New Roman"/>
          <w:b/>
        </w:rPr>
      </w:pPr>
      <w:r w:rsidRPr="00FD1151">
        <w:rPr>
          <w:rFonts w:ascii="Times New Roman" w:hAnsi="Times New Roman"/>
          <w:b/>
        </w:rPr>
        <w:t>Introduction/</w:t>
      </w:r>
      <w:r w:rsidRPr="00FD1151" w:rsidR="00A45D82">
        <w:rPr>
          <w:rFonts w:ascii="Times New Roman" w:hAnsi="Times New Roman"/>
          <w:b/>
        </w:rPr>
        <w:t>Authoring Laws and Regulations</w:t>
      </w:r>
    </w:p>
    <w:p w:rsidR="00F57AD9" w:rsidP="00FD1151" w14:paraId="273C2F71" w14:textId="3A797691">
      <w:pPr>
        <w:tabs>
          <w:tab w:val="left" w:pos="1440"/>
        </w:tabs>
        <w:ind w:left="1440"/>
        <w:rPr>
          <w:rFonts w:ascii="Times New Roman" w:hAnsi="Times New Roman"/>
        </w:rPr>
      </w:pPr>
      <w:r>
        <w:rPr>
          <w:rFonts w:ascii="Times New Roman" w:hAnsi="Times New Roman"/>
        </w:rPr>
        <w:t>Under the authority provided in s</w:t>
      </w:r>
      <w:r w:rsidRPr="00BF2440" w:rsidR="00D460D7">
        <w:rPr>
          <w:rFonts w:ascii="Times New Roman" w:hAnsi="Times New Roman"/>
        </w:rPr>
        <w:t>ections</w:t>
      </w:r>
      <w:r w:rsidR="00D460D7">
        <w:rPr>
          <w:rFonts w:ascii="Times New Roman" w:hAnsi="Times New Roman"/>
          <w:i/>
        </w:rPr>
        <w:t xml:space="preserve"> 205</w:t>
      </w:r>
      <w:r w:rsidRPr="00D644A8" w:rsidR="00DD596C">
        <w:rPr>
          <w:rFonts w:ascii="Times New Roman" w:hAnsi="Times New Roman"/>
          <w:i/>
        </w:rPr>
        <w:t>(a)</w:t>
      </w:r>
      <w:r w:rsidRPr="00D644A8" w:rsidR="00C85B45">
        <w:rPr>
          <w:rFonts w:ascii="Times New Roman" w:hAnsi="Times New Roman"/>
        </w:rPr>
        <w:t>,</w:t>
      </w:r>
      <w:r w:rsidRPr="00D644A8" w:rsidR="00DD596C">
        <w:rPr>
          <w:rFonts w:ascii="Times New Roman" w:hAnsi="Times New Roman"/>
        </w:rPr>
        <w:t xml:space="preserve"> </w:t>
      </w:r>
      <w:r w:rsidR="00D460D7">
        <w:rPr>
          <w:rFonts w:ascii="Times New Roman" w:hAnsi="Times New Roman"/>
          <w:i/>
        </w:rPr>
        <w:t>223</w:t>
      </w:r>
      <w:r w:rsidRPr="00D644A8" w:rsidR="00DD596C">
        <w:rPr>
          <w:rFonts w:ascii="Times New Roman" w:hAnsi="Times New Roman"/>
          <w:i/>
        </w:rPr>
        <w:t>(d)(5)(A</w:t>
      </w:r>
      <w:r w:rsidRPr="00D644A8" w:rsidR="00DD596C">
        <w:rPr>
          <w:rFonts w:ascii="Times New Roman" w:hAnsi="Times New Roman"/>
        </w:rPr>
        <w:t xml:space="preserve">), </w:t>
      </w:r>
      <w:r w:rsidRPr="00D644A8" w:rsidR="00D253E8">
        <w:rPr>
          <w:rFonts w:ascii="Times New Roman" w:hAnsi="Times New Roman"/>
          <w:i/>
        </w:rPr>
        <w:t>1631</w:t>
      </w:r>
      <w:r w:rsidRPr="00D644A8" w:rsidR="00DD596C">
        <w:rPr>
          <w:rFonts w:ascii="Times New Roman" w:hAnsi="Times New Roman"/>
          <w:i/>
        </w:rPr>
        <w:t>(d)(1)</w:t>
      </w:r>
      <w:r w:rsidRPr="00D644A8" w:rsidR="00DD596C">
        <w:rPr>
          <w:rFonts w:ascii="Times New Roman" w:hAnsi="Times New Roman"/>
        </w:rPr>
        <w:t xml:space="preserve">, and </w:t>
      </w:r>
      <w:r w:rsidRPr="00D644A8" w:rsidR="00DD596C">
        <w:rPr>
          <w:rFonts w:ascii="Times New Roman" w:hAnsi="Times New Roman"/>
          <w:i/>
        </w:rPr>
        <w:t>1631(e)(1)</w:t>
      </w:r>
      <w:r w:rsidRPr="00D644A8" w:rsidR="00DD596C">
        <w:rPr>
          <w:rFonts w:ascii="Times New Roman" w:hAnsi="Times New Roman"/>
        </w:rPr>
        <w:t xml:space="preserve"> of the </w:t>
      </w:r>
      <w:r w:rsidRPr="00D644A8" w:rsidR="00DD596C">
        <w:rPr>
          <w:rFonts w:ascii="Times New Roman" w:hAnsi="Times New Roman"/>
          <w:i/>
        </w:rPr>
        <w:t>Social Security Act (Act)</w:t>
      </w:r>
      <w:r>
        <w:rPr>
          <w:rFonts w:ascii="Times New Roman" w:hAnsi="Times New Roman"/>
          <w:iCs/>
        </w:rPr>
        <w:t xml:space="preserve">, the agency may collect </w:t>
      </w:r>
      <w:r w:rsidR="007C1508">
        <w:rPr>
          <w:rFonts w:ascii="Times New Roman" w:hAnsi="Times New Roman"/>
          <w:iCs/>
        </w:rPr>
        <w:t>information from</w:t>
      </w:r>
      <w:r w:rsidR="001969A2">
        <w:rPr>
          <w:rFonts w:ascii="Times New Roman" w:hAnsi="Times New Roman"/>
          <w:iCs/>
        </w:rPr>
        <w:t xml:space="preserve"> each applicant for, or recipient of (hereinafter collectively referred to as “claimant”), </w:t>
      </w:r>
      <w:r>
        <w:rPr>
          <w:rFonts w:ascii="Times New Roman" w:hAnsi="Times New Roman"/>
        </w:rPr>
        <w:t>disability insurance benefits</w:t>
      </w:r>
      <w:r w:rsidR="001969A2">
        <w:rPr>
          <w:rFonts w:ascii="Times New Roman" w:hAnsi="Times New Roman"/>
        </w:rPr>
        <w:t xml:space="preserve"> (DIB)</w:t>
      </w:r>
      <w:r w:rsidRPr="00D644A8">
        <w:rPr>
          <w:rFonts w:ascii="Times New Roman" w:hAnsi="Times New Roman"/>
        </w:rPr>
        <w:t xml:space="preserve"> </w:t>
      </w:r>
      <w:r>
        <w:rPr>
          <w:rFonts w:ascii="Times New Roman" w:hAnsi="Times New Roman"/>
        </w:rPr>
        <w:t xml:space="preserve">or </w:t>
      </w:r>
      <w:r w:rsidR="00491A4C">
        <w:rPr>
          <w:rFonts w:ascii="Times New Roman" w:hAnsi="Times New Roman"/>
        </w:rPr>
        <w:t>Supplemental Security Income (SSI)</w:t>
      </w:r>
      <w:r w:rsidR="00A46718">
        <w:rPr>
          <w:rFonts w:ascii="Times New Roman" w:hAnsi="Times New Roman"/>
        </w:rPr>
        <w:t xml:space="preserve"> payments</w:t>
      </w:r>
      <w:r w:rsidR="001969A2">
        <w:rPr>
          <w:rFonts w:ascii="Times New Roman" w:hAnsi="Times New Roman"/>
        </w:rPr>
        <w:t xml:space="preserve">.  We use </w:t>
      </w:r>
      <w:r w:rsidR="00651572">
        <w:rPr>
          <w:rFonts w:ascii="Times New Roman" w:hAnsi="Times New Roman"/>
        </w:rPr>
        <w:t>this</w:t>
      </w:r>
      <w:r w:rsidR="001969A2">
        <w:rPr>
          <w:rFonts w:ascii="Times New Roman" w:hAnsi="Times New Roman"/>
        </w:rPr>
        <w:t xml:space="preserve"> information as evidence to help us determine eligibility </w:t>
      </w:r>
      <w:r w:rsidR="00651572">
        <w:rPr>
          <w:rFonts w:ascii="Times New Roman" w:hAnsi="Times New Roman"/>
        </w:rPr>
        <w:t xml:space="preserve">or </w:t>
      </w:r>
      <w:r w:rsidR="001969A2">
        <w:rPr>
          <w:rFonts w:ascii="Times New Roman" w:hAnsi="Times New Roman"/>
        </w:rPr>
        <w:t xml:space="preserve">continued eligibility for DIB or SSI.  </w:t>
      </w:r>
      <w:r w:rsidRPr="00D644A8" w:rsidR="004F5501">
        <w:rPr>
          <w:rFonts w:ascii="Times New Roman" w:hAnsi="Times New Roman"/>
        </w:rPr>
        <w:t>These</w:t>
      </w:r>
      <w:r w:rsidRPr="00D644A8" w:rsidR="00DD596C">
        <w:rPr>
          <w:rFonts w:ascii="Times New Roman" w:hAnsi="Times New Roman"/>
        </w:rPr>
        <w:t xml:space="preserve"> sections of the </w:t>
      </w:r>
      <w:r w:rsidRPr="00D644A8" w:rsidR="00DD596C">
        <w:rPr>
          <w:rFonts w:ascii="Times New Roman" w:hAnsi="Times New Roman"/>
          <w:i/>
        </w:rPr>
        <w:t xml:space="preserve">Act </w:t>
      </w:r>
      <w:r w:rsidRPr="00D644A8" w:rsidR="004F5501">
        <w:rPr>
          <w:rFonts w:ascii="Times New Roman" w:hAnsi="Times New Roman"/>
        </w:rPr>
        <w:t xml:space="preserve">grant </w:t>
      </w:r>
      <w:r w:rsidR="001969A2">
        <w:rPr>
          <w:rFonts w:ascii="Times New Roman" w:hAnsi="Times New Roman"/>
        </w:rPr>
        <w:t>us</w:t>
      </w:r>
      <w:r w:rsidRPr="00D644A8" w:rsidR="004F5501">
        <w:rPr>
          <w:rFonts w:ascii="Times New Roman" w:hAnsi="Times New Roman"/>
        </w:rPr>
        <w:t xml:space="preserve"> the authority to establish procedures for collecting and verifying this evidence.</w:t>
      </w:r>
      <w:r w:rsidR="00A46718">
        <w:rPr>
          <w:rFonts w:ascii="Times New Roman" w:hAnsi="Times New Roman"/>
        </w:rPr>
        <w:t xml:space="preserve">  Sections </w:t>
      </w:r>
      <w:r w:rsidRPr="00D644A8" w:rsidR="004F5501">
        <w:rPr>
          <w:rFonts w:ascii="Times New Roman" w:hAnsi="Times New Roman"/>
          <w:i/>
        </w:rPr>
        <w:t>20 CFR 404.1512</w:t>
      </w:r>
      <w:r w:rsidRPr="00D644A8" w:rsidR="004F5501">
        <w:rPr>
          <w:rFonts w:ascii="Times New Roman" w:hAnsi="Times New Roman"/>
        </w:rPr>
        <w:t xml:space="preserve"> and</w:t>
      </w:r>
      <w:r w:rsidR="00D644A8">
        <w:rPr>
          <w:rFonts w:ascii="Times New Roman" w:hAnsi="Times New Roman"/>
        </w:rPr>
        <w:t xml:space="preserve"> </w:t>
      </w:r>
      <w:r w:rsidRPr="00D644A8" w:rsidR="00D644A8">
        <w:rPr>
          <w:rFonts w:ascii="Times New Roman" w:hAnsi="Times New Roman"/>
          <w:i/>
        </w:rPr>
        <w:t>20 CFR</w:t>
      </w:r>
      <w:r w:rsidRPr="00D644A8" w:rsidR="004F5501">
        <w:rPr>
          <w:rFonts w:ascii="Times New Roman" w:hAnsi="Times New Roman"/>
          <w:i/>
        </w:rPr>
        <w:t xml:space="preserve"> 416.912</w:t>
      </w:r>
      <w:r w:rsidRPr="00D644A8" w:rsidR="004F5501">
        <w:rPr>
          <w:rFonts w:ascii="Times New Roman" w:hAnsi="Times New Roman"/>
        </w:rPr>
        <w:t xml:space="preserve"> of the </w:t>
      </w:r>
      <w:r w:rsidRPr="00D460D7" w:rsidR="004F5501">
        <w:rPr>
          <w:rFonts w:ascii="Times New Roman" w:hAnsi="Times New Roman"/>
          <w:i/>
        </w:rPr>
        <w:t>Code of Federal Regulations</w:t>
      </w:r>
      <w:r w:rsidR="001969A2">
        <w:rPr>
          <w:rFonts w:ascii="Times New Roman" w:hAnsi="Times New Roman"/>
          <w:i/>
        </w:rPr>
        <w:t xml:space="preserve"> </w:t>
      </w:r>
      <w:r w:rsidRPr="00D644A8" w:rsidR="004F5501">
        <w:rPr>
          <w:rFonts w:ascii="Times New Roman" w:hAnsi="Times New Roman"/>
        </w:rPr>
        <w:t>provide detailed requirements</w:t>
      </w:r>
      <w:r w:rsidR="00D460D7">
        <w:rPr>
          <w:rFonts w:ascii="Times New Roman" w:hAnsi="Times New Roman"/>
        </w:rPr>
        <w:t xml:space="preserve"> for</w:t>
      </w:r>
      <w:r w:rsidRPr="00D644A8" w:rsidR="004F5501">
        <w:rPr>
          <w:rFonts w:ascii="Times New Roman" w:hAnsi="Times New Roman"/>
        </w:rPr>
        <w:t xml:space="preserve"> the types of evidence </w:t>
      </w:r>
      <w:r w:rsidR="00A46718">
        <w:rPr>
          <w:rFonts w:ascii="Times New Roman" w:hAnsi="Times New Roman"/>
        </w:rPr>
        <w:t xml:space="preserve">we request </w:t>
      </w:r>
      <w:r w:rsidRPr="00D644A8" w:rsidR="004F5501">
        <w:rPr>
          <w:rFonts w:ascii="Times New Roman" w:hAnsi="Times New Roman"/>
        </w:rPr>
        <w:t xml:space="preserve">claimants provide showing how their impairment(s) affects their ability to work (e.g., </w:t>
      </w:r>
      <w:r w:rsidR="00651572">
        <w:rPr>
          <w:rFonts w:ascii="Times New Roman" w:hAnsi="Times New Roman"/>
        </w:rPr>
        <w:t xml:space="preserve">medical, </w:t>
      </w:r>
      <w:r w:rsidRPr="00D644A8" w:rsidR="00A22F70">
        <w:rPr>
          <w:rFonts w:ascii="Times New Roman" w:hAnsi="Times New Roman"/>
        </w:rPr>
        <w:t>work experience</w:t>
      </w:r>
      <w:r w:rsidR="00651572">
        <w:rPr>
          <w:rFonts w:ascii="Times New Roman" w:hAnsi="Times New Roman"/>
        </w:rPr>
        <w:t>,</w:t>
      </w:r>
      <w:r w:rsidRPr="00D644A8" w:rsidR="00A22F70">
        <w:rPr>
          <w:rFonts w:ascii="Times New Roman" w:hAnsi="Times New Roman"/>
        </w:rPr>
        <w:t xml:space="preserve"> daily activities</w:t>
      </w:r>
      <w:r w:rsidR="00651572">
        <w:rPr>
          <w:rFonts w:ascii="Times New Roman" w:hAnsi="Times New Roman"/>
        </w:rPr>
        <w:t>,</w:t>
      </w:r>
      <w:r w:rsidRPr="00D644A8" w:rsidR="00A22F70">
        <w:rPr>
          <w:rFonts w:ascii="Times New Roman" w:hAnsi="Times New Roman"/>
        </w:rPr>
        <w:t xml:space="preserve"> efforts to work</w:t>
      </w:r>
      <w:r w:rsidR="0087196D">
        <w:rPr>
          <w:rFonts w:ascii="Times New Roman" w:hAnsi="Times New Roman"/>
        </w:rPr>
        <w:t>).</w:t>
      </w:r>
      <w:r w:rsidR="00BD5154">
        <w:rPr>
          <w:rFonts w:ascii="Times New Roman" w:hAnsi="Times New Roman"/>
        </w:rPr>
        <w:t xml:space="preserve">  We use Form SSA-3385, Report of Adult Functioning – Employer</w:t>
      </w:r>
      <w:r w:rsidR="00A46718">
        <w:rPr>
          <w:rFonts w:ascii="Times New Roman" w:hAnsi="Times New Roman"/>
        </w:rPr>
        <w:t>,</w:t>
      </w:r>
      <w:r w:rsidR="00BD5154">
        <w:rPr>
          <w:rFonts w:ascii="Times New Roman" w:hAnsi="Times New Roman"/>
        </w:rPr>
        <w:t xml:space="preserve"> to collect information from a current or former employer regarding a claimant’s day-to-day functioning in a work setting.</w:t>
      </w:r>
    </w:p>
    <w:p w:rsidR="00D644A8" w:rsidRPr="00F57AD9" w:rsidP="00FD1151" w14:paraId="4AF4D79E" w14:textId="77777777">
      <w:pPr>
        <w:tabs>
          <w:tab w:val="left" w:pos="1350"/>
          <w:tab w:val="left" w:pos="1440"/>
        </w:tabs>
        <w:ind w:left="720"/>
        <w:rPr>
          <w:rFonts w:ascii="Times New Roman" w:hAnsi="Times New Roman"/>
        </w:rPr>
      </w:pPr>
    </w:p>
    <w:p w:rsidR="002E18CF" w:rsidRPr="00FD1151" w:rsidP="00FD1151" w14:paraId="2E00B2DF" w14:textId="77777777">
      <w:pPr>
        <w:numPr>
          <w:ilvl w:val="0"/>
          <w:numId w:val="20"/>
        </w:numPr>
        <w:tabs>
          <w:tab w:val="clear" w:pos="720"/>
          <w:tab w:val="left" w:pos="1440"/>
        </w:tabs>
        <w:ind w:left="1440"/>
        <w:rPr>
          <w:rFonts w:ascii="Times New Roman" w:hAnsi="Times New Roman"/>
          <w:b/>
        </w:rPr>
      </w:pPr>
      <w:r w:rsidRPr="00FD1151">
        <w:rPr>
          <w:rFonts w:ascii="Times New Roman" w:hAnsi="Times New Roman"/>
          <w:b/>
        </w:rPr>
        <w:t xml:space="preserve">Description of Collection </w:t>
      </w:r>
    </w:p>
    <w:p w:rsidR="0021776A" w:rsidP="0021776A" w14:paraId="4C45E6A1" w14:textId="340975CA">
      <w:pPr>
        <w:tabs>
          <w:tab w:val="left" w:pos="1440"/>
        </w:tabs>
        <w:ind w:left="1440"/>
        <w:rPr>
          <w:rFonts w:ascii="Times New Roman" w:hAnsi="Times New Roman"/>
        </w:rPr>
      </w:pPr>
      <w:r>
        <w:rPr>
          <w:rFonts w:ascii="Times New Roman" w:hAnsi="Times New Roman"/>
        </w:rPr>
        <w:t>When SSA’s Disability Determination Service adjudicative team determines that SSA needs additional information to process an applicant’s or claimant’s case</w:t>
      </w:r>
      <w:r w:rsidR="00DF4688">
        <w:rPr>
          <w:rFonts w:ascii="Times New Roman" w:hAnsi="Times New Roman"/>
        </w:rPr>
        <w:t xml:space="preserve"> </w:t>
      </w:r>
      <w:r w:rsidR="00DF4688">
        <w:rPr>
          <w:rFonts w:ascii="Times New Roman" w:hAnsi="Times New Roman"/>
        </w:rPr>
        <w:t>because the claimant was not able to provide adequate information on their functioning in a particular work setting through SSA’s disability application process</w:t>
      </w:r>
      <w:r>
        <w:rPr>
          <w:rFonts w:ascii="Times New Roman" w:hAnsi="Times New Roman"/>
        </w:rPr>
        <w:t>, w</w:t>
      </w:r>
      <w:r w:rsidR="007B343C">
        <w:rPr>
          <w:rFonts w:ascii="Times New Roman" w:hAnsi="Times New Roman"/>
        </w:rPr>
        <w:t>e use Form SSA-3385</w:t>
      </w:r>
      <w:r w:rsidR="00651572">
        <w:rPr>
          <w:rFonts w:ascii="Times New Roman" w:hAnsi="Times New Roman"/>
        </w:rPr>
        <w:t xml:space="preserve"> </w:t>
      </w:r>
      <w:r w:rsidR="007B343C">
        <w:rPr>
          <w:rFonts w:ascii="Times New Roman" w:hAnsi="Times New Roman"/>
        </w:rPr>
        <w:t>to collect information from a claimant’s c</w:t>
      </w:r>
      <w:r w:rsidR="004609DB">
        <w:rPr>
          <w:rFonts w:ascii="Times New Roman" w:hAnsi="Times New Roman"/>
        </w:rPr>
        <w:t>urrent or former</w:t>
      </w:r>
      <w:r w:rsidR="00D72F97">
        <w:rPr>
          <w:rFonts w:ascii="Times New Roman" w:hAnsi="Times New Roman"/>
        </w:rPr>
        <w:t xml:space="preserve"> employer</w:t>
      </w:r>
      <w:r>
        <w:rPr>
          <w:rFonts w:ascii="Times New Roman" w:hAnsi="Times New Roman"/>
        </w:rPr>
        <w:t xml:space="preserve"> on an as needed basis</w:t>
      </w:r>
      <w:r w:rsidR="00DF4688">
        <w:rPr>
          <w:rFonts w:ascii="Times New Roman" w:hAnsi="Times New Roman"/>
        </w:rPr>
        <w:t xml:space="preserve">.  </w:t>
      </w:r>
      <w:r w:rsidR="00DF4688">
        <w:rPr>
          <w:rFonts w:ascii="Times New Roman" w:hAnsi="Times New Roman"/>
        </w:rPr>
        <w:t>The DDSs use the SSA-3385 to collect information regarding the claimant’s ability to function in the job setting as evidence to help inform the disability eligibility for the claimant.  Primarily, the DDS only needs to send this form to employers when they need additional evidence regarding the claimant’s ability to function on the job, specifically in cases where there is a history of short-lived employment, cognitive impairments, or other issues which limit the information we previously received regarding work-related functioning.</w:t>
      </w:r>
      <w:r w:rsidR="00DF4688">
        <w:rPr>
          <w:rFonts w:ascii="Times New Roman" w:hAnsi="Times New Roman"/>
        </w:rPr>
        <w:t xml:space="preserve">  </w:t>
      </w:r>
      <w:r>
        <w:rPr>
          <w:rFonts w:ascii="Times New Roman" w:hAnsi="Times New Roman"/>
        </w:rPr>
        <w:t>We send the SSA-3385 with a pre-addressed and stamped envelope to a claimant’s direct supervisor, or another person who has direct knowledge of the claimant’s job performance and ask that individual to provide information about the claimant’s day-to-day functioning in a work setting.  The respondent completes Form SSA-3385 and sends it back to SSA in the enclosed envelope</w:t>
      </w:r>
      <w:r w:rsidR="007B343C">
        <w:rPr>
          <w:rFonts w:ascii="Times New Roman" w:hAnsi="Times New Roman"/>
        </w:rPr>
        <w:t xml:space="preserve">.  </w:t>
      </w:r>
    </w:p>
    <w:p w:rsidR="0021776A" w:rsidP="0021776A" w14:paraId="0AE3E0BF" w14:textId="77777777">
      <w:pPr>
        <w:tabs>
          <w:tab w:val="left" w:pos="1440"/>
        </w:tabs>
        <w:ind w:left="1440"/>
        <w:rPr>
          <w:rFonts w:ascii="Times New Roman" w:hAnsi="Times New Roman"/>
        </w:rPr>
      </w:pPr>
    </w:p>
    <w:p w:rsidR="0021776A" w:rsidP="0021776A" w14:paraId="03266B4A" w14:textId="044BFE03">
      <w:pPr>
        <w:tabs>
          <w:tab w:val="left" w:pos="1440"/>
        </w:tabs>
        <w:ind w:left="1440"/>
        <w:rPr>
          <w:rFonts w:ascii="Times New Roman" w:hAnsi="Times New Roman"/>
        </w:rPr>
      </w:pPr>
      <w:r>
        <w:rPr>
          <w:rFonts w:ascii="Times New Roman" w:hAnsi="Times New Roman"/>
        </w:rPr>
        <w:t xml:space="preserve">Once SSA receives the SSA-3385, the field office scans the form into the claimant’s electronic folder.  Then the Disability Determination Service adjudicative team uses this information to evaluate the claimant’s </w:t>
      </w:r>
      <w:r>
        <w:rPr>
          <w:rFonts w:ascii="Times New Roman" w:hAnsi="Times New Roman"/>
        </w:rPr>
        <w:t>impairment</w:t>
      </w:r>
      <w:r>
        <w:rPr>
          <w:rFonts w:ascii="Times New Roman" w:hAnsi="Times New Roman"/>
        </w:rPr>
        <w:noBreakHyphen/>
        <w:t>related functional limitations to determine eligibility or continued eligibility for SSDI or SSI</w:t>
      </w:r>
      <w:r w:rsidR="001969A2">
        <w:rPr>
          <w:rFonts w:ascii="Times New Roman" w:hAnsi="Times New Roman"/>
        </w:rPr>
        <w:t xml:space="preserve">.  </w:t>
      </w:r>
    </w:p>
    <w:p w:rsidR="0021776A" w:rsidP="0021776A" w14:paraId="281766C0" w14:textId="77777777">
      <w:pPr>
        <w:tabs>
          <w:tab w:val="left" w:pos="1440"/>
        </w:tabs>
        <w:ind w:left="1440"/>
        <w:rPr>
          <w:rFonts w:ascii="Times New Roman" w:hAnsi="Times New Roman"/>
        </w:rPr>
      </w:pPr>
    </w:p>
    <w:p w:rsidR="00C5104E" w14:paraId="6BDAF31F" w14:textId="6AA2A28B">
      <w:pPr>
        <w:tabs>
          <w:tab w:val="left" w:pos="1440"/>
        </w:tabs>
        <w:ind w:left="1440"/>
        <w:rPr>
          <w:rFonts w:ascii="Times New Roman" w:hAnsi="Times New Roman"/>
        </w:rPr>
      </w:pPr>
      <w:r>
        <w:rPr>
          <w:rFonts w:ascii="Times New Roman" w:hAnsi="Times New Roman"/>
        </w:rPr>
        <w:t>The respondents are current or former employers who are contacted only when the adjudicative team decides additional information is necessary and the employer may be a good source for the information</w:t>
      </w:r>
      <w:r w:rsidR="001650DC">
        <w:rPr>
          <w:rFonts w:ascii="Times New Roman" w:hAnsi="Times New Roman"/>
        </w:rPr>
        <w:t xml:space="preserve">.  </w:t>
      </w:r>
    </w:p>
    <w:p w:rsidR="00A45D82" w:rsidP="00FD1151" w14:paraId="49ADCB7F" w14:textId="3D51E466">
      <w:pPr>
        <w:tabs>
          <w:tab w:val="left" w:pos="1440"/>
        </w:tabs>
        <w:rPr>
          <w:rFonts w:ascii="Times New Roman" w:hAnsi="Times New Roman"/>
        </w:rPr>
      </w:pPr>
    </w:p>
    <w:p w:rsidR="00A46718" w:rsidRPr="00BC7F42" w:rsidP="00FD1151" w14:paraId="09B402F6" w14:textId="77777777">
      <w:pPr>
        <w:tabs>
          <w:tab w:val="left" w:pos="1440"/>
        </w:tabs>
        <w:rPr>
          <w:rFonts w:ascii="Times New Roman" w:hAnsi="Times New Roman"/>
        </w:rPr>
      </w:pPr>
    </w:p>
    <w:p w:rsidR="0036696D" w:rsidRPr="00FD1151" w:rsidP="00FD1151" w14:paraId="2B649BE2" w14:textId="77777777">
      <w:pPr>
        <w:numPr>
          <w:ilvl w:val="0"/>
          <w:numId w:val="20"/>
        </w:numPr>
        <w:tabs>
          <w:tab w:val="clear" w:pos="720"/>
          <w:tab w:val="left" w:pos="1440"/>
        </w:tabs>
        <w:ind w:left="1440"/>
        <w:rPr>
          <w:rFonts w:ascii="Times New Roman" w:hAnsi="Times New Roman"/>
          <w:b/>
        </w:rPr>
      </w:pPr>
      <w:r w:rsidRPr="00FD1151">
        <w:rPr>
          <w:rFonts w:ascii="Times New Roman" w:hAnsi="Times New Roman"/>
          <w:b/>
        </w:rPr>
        <w:t>Use of Information Technology to Collect the Information</w:t>
      </w:r>
    </w:p>
    <w:p w:rsidR="00A46718" w:rsidRPr="00A46718" w:rsidP="00A46718" w14:paraId="3903D55C" w14:textId="5EDCD75B">
      <w:pPr>
        <w:tabs>
          <w:tab w:val="left" w:pos="1440"/>
        </w:tabs>
        <w:ind w:left="1440"/>
        <w:rPr>
          <w:rFonts w:ascii="Times New Roman" w:hAnsi="Times New Roman"/>
        </w:rPr>
      </w:pPr>
      <w:r w:rsidRPr="00A46718">
        <w:rPr>
          <w:rFonts w:ascii="Times New Roman" w:hAnsi="Times New Roman"/>
        </w:rPr>
        <w:t xml:space="preserve">This collection does not currently have a fully public-facing Internet version, as we prioritized other information collections for full electronic conversions.  </w:t>
      </w:r>
      <w:r>
        <w:rPr>
          <w:rFonts w:ascii="Times New Roman" w:hAnsi="Times New Roman"/>
        </w:rPr>
        <w:t xml:space="preserve">In addition, because SSA is not able to ensure secure transmission of PII outside the agency network, we do not use email to collect claimant information for this information collection request.  </w:t>
      </w:r>
      <w:r w:rsidRPr="00A46718">
        <w:rPr>
          <w:rFonts w:ascii="Times New Roman" w:hAnsi="Times New Roman"/>
        </w:rPr>
        <w:t>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w:t>
      </w:r>
      <w:r w:rsidRPr="00A46718" w:rsidR="009A0980">
        <w:rPr>
          <w:rFonts w:ascii="Times New Roman" w:hAnsi="Times New Roman"/>
        </w:rPr>
        <w:t xml:space="preserve">. </w:t>
      </w:r>
      <w:r w:rsidRPr="00A46718">
        <w:rPr>
          <w:rFonts w:ascii="Times New Roman" w:hAnsi="Times New Roman"/>
        </w:rPr>
        <w:t xml:space="preserve"> In the interim, we evaluated this collection for conversion to a submittable PDF.  Given the high volume of conversions we are coordinating and the more urgent nature of some of the other conversions, we ultimately decided not to prioritize this ICR for conversion to fully submittable PDF at this time.  When we can schedule this form for conversion to a submittable PDF, we will submit a Change Request to OMB to request prior approval.</w:t>
      </w:r>
    </w:p>
    <w:p w:rsidR="00A45D82" w:rsidRPr="00BC7F42" w:rsidP="00FD1151" w14:paraId="64816299" w14:textId="77777777">
      <w:pPr>
        <w:tabs>
          <w:tab w:val="left" w:pos="1440"/>
        </w:tabs>
        <w:rPr>
          <w:rFonts w:ascii="Times New Roman" w:hAnsi="Times New Roman"/>
        </w:rPr>
      </w:pPr>
    </w:p>
    <w:p w:rsidR="000C1D18" w:rsidRPr="00FD1151" w:rsidP="006130C3" w14:paraId="52B062B2" w14:textId="77777777">
      <w:pPr>
        <w:numPr>
          <w:ilvl w:val="0"/>
          <w:numId w:val="20"/>
        </w:numPr>
        <w:tabs>
          <w:tab w:val="clear" w:pos="720"/>
          <w:tab w:val="num" w:pos="1440"/>
        </w:tabs>
        <w:ind w:left="1440"/>
        <w:rPr>
          <w:rFonts w:ascii="Times New Roman" w:hAnsi="Times New Roman"/>
          <w:b/>
        </w:rPr>
      </w:pPr>
      <w:r>
        <w:rPr>
          <w:rFonts w:ascii="Times New Roman" w:hAnsi="Times New Roman"/>
          <w:b/>
        </w:rPr>
        <w:t>W</w:t>
      </w:r>
      <w:r w:rsidRPr="00FD1151" w:rsidR="00A45D82">
        <w:rPr>
          <w:rFonts w:ascii="Times New Roman" w:hAnsi="Times New Roman"/>
          <w:b/>
        </w:rPr>
        <w:t xml:space="preserve">hy </w:t>
      </w:r>
      <w:r w:rsidRPr="00FD1151">
        <w:rPr>
          <w:rFonts w:ascii="Times New Roman" w:hAnsi="Times New Roman"/>
          <w:b/>
        </w:rPr>
        <w:t>We Cannot Use Duplicate Information</w:t>
      </w:r>
    </w:p>
    <w:p w:rsidR="00A45D82" w:rsidRPr="00601C8D" w:rsidP="006130C3" w14:paraId="53C71BB5" w14:textId="3E9CB80A">
      <w:pPr>
        <w:tabs>
          <w:tab w:val="left" w:pos="1440"/>
        </w:tabs>
        <w:ind w:left="1440"/>
        <w:rPr>
          <w:rFonts w:ascii="Times New Roman" w:hAnsi="Times New Roman"/>
        </w:rPr>
      </w:pPr>
      <w:r w:rsidRPr="00601C8D">
        <w:rPr>
          <w:rFonts w:ascii="Times New Roman" w:hAnsi="Times New Roman"/>
        </w:rPr>
        <w:t>The nature of the information</w:t>
      </w:r>
      <w:r w:rsidRPr="00601C8D" w:rsidR="00077E0E">
        <w:rPr>
          <w:rFonts w:ascii="Times New Roman" w:hAnsi="Times New Roman"/>
        </w:rPr>
        <w:t xml:space="preserve"> we collect</w:t>
      </w:r>
      <w:r w:rsidR="00086875">
        <w:rPr>
          <w:rFonts w:ascii="Times New Roman" w:hAnsi="Times New Roman"/>
        </w:rPr>
        <w:t xml:space="preserve"> </w:t>
      </w:r>
      <w:r w:rsidRPr="00601C8D" w:rsidR="00077E0E">
        <w:rPr>
          <w:rFonts w:ascii="Times New Roman" w:hAnsi="Times New Roman"/>
        </w:rPr>
        <w:t xml:space="preserve">and the </w:t>
      </w:r>
      <w:r w:rsidRPr="00601C8D" w:rsidR="003725AC">
        <w:rPr>
          <w:rFonts w:ascii="Times New Roman" w:hAnsi="Times New Roman"/>
        </w:rPr>
        <w:t>way</w:t>
      </w:r>
      <w:r w:rsidRPr="00601C8D" w:rsidR="00077E0E">
        <w:rPr>
          <w:rFonts w:ascii="Times New Roman" w:hAnsi="Times New Roman"/>
        </w:rPr>
        <w:t xml:space="preserve"> we</w:t>
      </w:r>
      <w:r w:rsidR="006130C3">
        <w:rPr>
          <w:rFonts w:ascii="Times New Roman" w:hAnsi="Times New Roman"/>
        </w:rPr>
        <w:t xml:space="preserve"> </w:t>
      </w:r>
      <w:r w:rsidRPr="00601C8D" w:rsidR="00077E0E">
        <w:rPr>
          <w:rFonts w:ascii="Times New Roman" w:hAnsi="Times New Roman"/>
        </w:rPr>
        <w:t xml:space="preserve">collect it preclude duplication.  SSA does not use another collection instrument to obtain similar data.  </w:t>
      </w:r>
    </w:p>
    <w:p w:rsidR="001650DC" w:rsidRPr="00BC7F42" w:rsidP="00FD1151" w14:paraId="187ECED1" w14:textId="77777777">
      <w:pPr>
        <w:pStyle w:val="Header"/>
        <w:tabs>
          <w:tab w:val="left" w:pos="1440"/>
          <w:tab w:val="clear" w:pos="4320"/>
          <w:tab w:val="clear" w:pos="8640"/>
        </w:tabs>
        <w:ind w:left="720"/>
        <w:rPr>
          <w:rFonts w:ascii="Times New Roman" w:hAnsi="Times New Roman"/>
        </w:rPr>
      </w:pPr>
    </w:p>
    <w:p w:rsidR="00077E0E" w:rsidRPr="00FD1151" w:rsidP="006130C3" w14:paraId="53D0D628" w14:textId="77777777">
      <w:pPr>
        <w:numPr>
          <w:ilvl w:val="0"/>
          <w:numId w:val="28"/>
        </w:numPr>
        <w:tabs>
          <w:tab w:val="clear" w:pos="360"/>
          <w:tab w:val="left" w:pos="1440"/>
        </w:tabs>
        <w:ind w:left="1440" w:hanging="720"/>
        <w:rPr>
          <w:rFonts w:ascii="Times New Roman" w:hAnsi="Times New Roman"/>
          <w:b/>
        </w:rPr>
      </w:pPr>
      <w:r w:rsidRPr="00FD1151">
        <w:rPr>
          <w:rFonts w:ascii="Times New Roman" w:hAnsi="Times New Roman"/>
          <w:b/>
        </w:rPr>
        <w:t>Minimizing Burden on Small Respondents</w:t>
      </w:r>
    </w:p>
    <w:p w:rsidR="00E75DB0" w:rsidP="006130C3" w14:paraId="0DB49925" w14:textId="7340A969">
      <w:pPr>
        <w:tabs>
          <w:tab w:val="left" w:pos="1440"/>
        </w:tabs>
        <w:ind w:left="1440"/>
        <w:rPr>
          <w:rFonts w:ascii="Times New Roman" w:hAnsi="Times New Roman"/>
          <w:i/>
        </w:rPr>
      </w:pPr>
      <w:r>
        <w:rPr>
          <w:rFonts w:ascii="Times New Roman" w:hAnsi="Times New Roman"/>
        </w:rPr>
        <w:t>This collection does not</w:t>
      </w:r>
      <w:r w:rsidR="00CA2F7B">
        <w:rPr>
          <w:rFonts w:ascii="Times New Roman" w:hAnsi="Times New Roman"/>
        </w:rPr>
        <w:t xml:space="preserve"> significantly</w:t>
      </w:r>
      <w:r>
        <w:rPr>
          <w:rFonts w:ascii="Times New Roman" w:hAnsi="Times New Roman"/>
        </w:rPr>
        <w:t xml:space="preserve"> affect </w:t>
      </w:r>
      <w:r w:rsidR="00CA2F7B">
        <w:rPr>
          <w:rFonts w:ascii="Times New Roman" w:hAnsi="Times New Roman"/>
        </w:rPr>
        <w:t>small businesses or other small entities.</w:t>
      </w:r>
      <w:r w:rsidR="003725AC">
        <w:rPr>
          <w:rFonts w:ascii="Times New Roman" w:hAnsi="Times New Roman"/>
        </w:rPr>
        <w:t xml:space="preserve"> </w:t>
      </w:r>
    </w:p>
    <w:p w:rsidR="00E75DB0" w:rsidRPr="00077E0E" w:rsidP="00FD1151" w14:paraId="6463E766" w14:textId="77777777">
      <w:pPr>
        <w:tabs>
          <w:tab w:val="left" w:pos="1440"/>
        </w:tabs>
        <w:ind w:left="720"/>
        <w:rPr>
          <w:rFonts w:ascii="Times New Roman" w:hAnsi="Times New Roman"/>
          <w:b/>
          <w:u w:val="single"/>
        </w:rPr>
      </w:pPr>
    </w:p>
    <w:p w:rsidR="00A45D82" w:rsidP="006130C3" w14:paraId="67B10E6B" w14:textId="47C90B46">
      <w:pPr>
        <w:tabs>
          <w:tab w:val="left" w:pos="1440"/>
        </w:tabs>
        <w:ind w:left="1440" w:hanging="720"/>
        <w:rPr>
          <w:rFonts w:ascii="Times New Roman" w:hAnsi="Times New Roman"/>
        </w:rPr>
      </w:pPr>
      <w:r w:rsidRPr="006130C3">
        <w:rPr>
          <w:rFonts w:ascii="Times New Roman" w:hAnsi="Times New Roman"/>
          <w:b/>
        </w:rPr>
        <w:t>6.</w:t>
      </w:r>
      <w:r w:rsidRPr="006130C3" w:rsidR="00601C8D">
        <w:rPr>
          <w:rFonts w:ascii="Times New Roman" w:hAnsi="Times New Roman"/>
          <w:b/>
        </w:rPr>
        <w:tab/>
      </w:r>
      <w:r w:rsidRPr="006130C3">
        <w:rPr>
          <w:rFonts w:ascii="Times New Roman" w:hAnsi="Times New Roman"/>
          <w:b/>
        </w:rPr>
        <w:t>Consequence of Not Collecting Information or Collecting it Less</w:t>
      </w:r>
      <w:r w:rsidRPr="00FD1151">
        <w:rPr>
          <w:rFonts w:ascii="Times New Roman" w:hAnsi="Times New Roman"/>
          <w:b/>
        </w:rPr>
        <w:t xml:space="preserve"> Frequently</w:t>
      </w:r>
      <w:r w:rsidRPr="00BC7F42">
        <w:rPr>
          <w:rFonts w:ascii="Times New Roman" w:hAnsi="Times New Roman"/>
          <w:b/>
        </w:rPr>
        <w:t xml:space="preserve"> </w:t>
      </w:r>
      <w:r w:rsidR="002335D7">
        <w:rPr>
          <w:rFonts w:ascii="Times New Roman" w:hAnsi="Times New Roman"/>
        </w:rPr>
        <w:t>If</w:t>
      </w:r>
      <w:r w:rsidR="00601C8D">
        <w:rPr>
          <w:rFonts w:ascii="Times New Roman" w:hAnsi="Times New Roman"/>
        </w:rPr>
        <w:t xml:space="preserve"> we did not use Form SSA-</w:t>
      </w:r>
      <w:r w:rsidR="00086875">
        <w:rPr>
          <w:rFonts w:ascii="Times New Roman" w:hAnsi="Times New Roman"/>
        </w:rPr>
        <w:t>3</w:t>
      </w:r>
      <w:r w:rsidR="00601C8D">
        <w:rPr>
          <w:rFonts w:ascii="Times New Roman" w:hAnsi="Times New Roman"/>
        </w:rPr>
        <w:t>385</w:t>
      </w:r>
      <w:r w:rsidR="009A0980">
        <w:rPr>
          <w:rFonts w:ascii="Times New Roman" w:hAnsi="Times New Roman"/>
        </w:rPr>
        <w:t>,</w:t>
      </w:r>
      <w:r w:rsidR="00601C8D">
        <w:rPr>
          <w:rFonts w:ascii="Times New Roman" w:hAnsi="Times New Roman"/>
        </w:rPr>
        <w:t xml:space="preserve"> we</w:t>
      </w:r>
      <w:r w:rsidR="002335D7">
        <w:rPr>
          <w:rFonts w:ascii="Times New Roman" w:hAnsi="Times New Roman"/>
        </w:rPr>
        <w:t xml:space="preserve"> would be unable to </w:t>
      </w:r>
      <w:r w:rsidR="008263C4">
        <w:rPr>
          <w:rFonts w:ascii="Times New Roman" w:hAnsi="Times New Roman"/>
        </w:rPr>
        <w:t xml:space="preserve">complete our evaluation of the claimant and may not </w:t>
      </w:r>
      <w:r w:rsidR="002335D7">
        <w:rPr>
          <w:rFonts w:ascii="Times New Roman" w:hAnsi="Times New Roman"/>
        </w:rPr>
        <w:t xml:space="preserve">fulfill our mandate to make payments to those </w:t>
      </w:r>
      <w:r w:rsidR="00E67A86">
        <w:rPr>
          <w:rFonts w:ascii="Times New Roman" w:hAnsi="Times New Roman"/>
        </w:rPr>
        <w:t xml:space="preserve">who </w:t>
      </w:r>
      <w:r w:rsidR="002335D7">
        <w:rPr>
          <w:rFonts w:ascii="Times New Roman" w:hAnsi="Times New Roman"/>
        </w:rPr>
        <w:t xml:space="preserve">are disabled.  </w:t>
      </w:r>
      <w:r w:rsidR="00643E8C">
        <w:rPr>
          <w:rFonts w:ascii="Times New Roman" w:hAnsi="Times New Roman"/>
        </w:rPr>
        <w:t xml:space="preserve">Because we collect this information only on an as-needed basis, we cannot collect it less frequently.  </w:t>
      </w:r>
      <w:r w:rsidR="00657840">
        <w:rPr>
          <w:rFonts w:ascii="Times New Roman" w:hAnsi="Times New Roman"/>
        </w:rPr>
        <w:t xml:space="preserve">There are no technical or legal obstacles to burden </w:t>
      </w:r>
      <w:r w:rsidR="00926B36">
        <w:rPr>
          <w:rFonts w:ascii="Times New Roman" w:hAnsi="Times New Roman"/>
        </w:rPr>
        <w:t>reduction.</w:t>
      </w:r>
      <w:r w:rsidR="00601C8D">
        <w:rPr>
          <w:rFonts w:ascii="Times New Roman" w:hAnsi="Times New Roman"/>
        </w:rPr>
        <w:t xml:space="preserve">  </w:t>
      </w:r>
    </w:p>
    <w:p w:rsidR="00B040A7" w:rsidRPr="00BC7F42" w:rsidP="006130C3" w14:paraId="0E82FAF6" w14:textId="77777777">
      <w:pPr>
        <w:tabs>
          <w:tab w:val="left" w:pos="1440"/>
        </w:tabs>
        <w:ind w:left="1440"/>
        <w:rPr>
          <w:rFonts w:ascii="Times New Roman" w:hAnsi="Times New Roman"/>
        </w:rPr>
      </w:pPr>
    </w:p>
    <w:p w:rsidR="00127980" w:rsidRPr="006130C3" w:rsidP="006130C3" w14:paraId="51E26BE9" w14:textId="77777777">
      <w:pPr>
        <w:tabs>
          <w:tab w:val="left" w:pos="1440"/>
        </w:tabs>
        <w:ind w:left="1440" w:hanging="720"/>
        <w:rPr>
          <w:rFonts w:ascii="Times New Roman" w:hAnsi="Times New Roman"/>
          <w:b/>
        </w:rPr>
      </w:pPr>
      <w:r w:rsidRPr="006130C3">
        <w:rPr>
          <w:rFonts w:ascii="Times New Roman" w:hAnsi="Times New Roman"/>
          <w:b/>
        </w:rPr>
        <w:t>7.</w:t>
      </w:r>
      <w:r w:rsidRPr="006130C3">
        <w:rPr>
          <w:rFonts w:ascii="Times New Roman" w:hAnsi="Times New Roman"/>
          <w:b/>
        </w:rPr>
        <w:tab/>
        <w:t xml:space="preserve">Special Circumstances </w:t>
      </w:r>
    </w:p>
    <w:p w:rsidR="007259B7" w:rsidRPr="00BC7F42" w:rsidP="006130C3" w14:paraId="76529A7D" w14:textId="77777777">
      <w:pPr>
        <w:tabs>
          <w:tab w:val="left" w:pos="1440"/>
        </w:tabs>
        <w:ind w:left="1440"/>
        <w:rPr>
          <w:rFonts w:ascii="Times New Roman" w:hAnsi="Times New Roman"/>
          <w:b/>
        </w:rPr>
      </w:pPr>
      <w:r>
        <w:rPr>
          <w:rFonts w:ascii="Times New Roman" w:hAnsi="Times New Roman"/>
        </w:rPr>
        <w:t xml:space="preserve">There are no special circumstances that would cause SSA to conduct this information collection in a manner inconsistent with </w:t>
      </w:r>
      <w:r w:rsidRPr="0087488C">
        <w:rPr>
          <w:rFonts w:ascii="Times New Roman" w:hAnsi="Times New Roman"/>
          <w:i/>
        </w:rPr>
        <w:t>5 CFR 1320.5.</w:t>
      </w:r>
    </w:p>
    <w:p w:rsidR="00A45D82" w:rsidRPr="00BC7F42" w:rsidP="006130C3" w14:paraId="59FDAD3D" w14:textId="77777777">
      <w:pPr>
        <w:tabs>
          <w:tab w:val="left" w:pos="1440"/>
        </w:tabs>
        <w:ind w:left="1440"/>
        <w:rPr>
          <w:rFonts w:ascii="Times New Roman" w:hAnsi="Times New Roman"/>
          <w:b/>
          <w:i/>
        </w:rPr>
      </w:pPr>
    </w:p>
    <w:p w:rsidR="00D23F3C" w:rsidRPr="00FD1151" w:rsidP="006130C3" w14:paraId="73EBD280" w14:textId="77777777">
      <w:pPr>
        <w:numPr>
          <w:ilvl w:val="0"/>
          <w:numId w:val="14"/>
        </w:numPr>
        <w:tabs>
          <w:tab w:val="clear" w:pos="720"/>
          <w:tab w:val="left" w:pos="1440"/>
        </w:tabs>
        <w:ind w:left="1440"/>
        <w:rPr>
          <w:rFonts w:ascii="Times New Roman" w:hAnsi="Times New Roman"/>
          <w:b/>
        </w:rPr>
      </w:pPr>
      <w:r w:rsidRPr="006130C3">
        <w:rPr>
          <w:rFonts w:ascii="Times New Roman" w:hAnsi="Times New Roman"/>
          <w:b/>
        </w:rPr>
        <w:t>Solicitation of Public Comment and Other Consultations with the</w:t>
      </w:r>
      <w:r w:rsidRPr="00FD1151">
        <w:rPr>
          <w:rFonts w:ascii="Times New Roman" w:hAnsi="Times New Roman"/>
          <w:b/>
        </w:rPr>
        <w:t xml:space="preserve"> Public </w:t>
      </w:r>
      <w:r w:rsidRPr="00FD1151" w:rsidR="008A48C5">
        <w:rPr>
          <w:rFonts w:ascii="Times New Roman" w:hAnsi="Times New Roman"/>
          <w:b/>
        </w:rPr>
        <w:t xml:space="preserve">  </w:t>
      </w:r>
    </w:p>
    <w:p w:rsidR="00D23F3C" w:rsidRPr="00D23F3C" w:rsidP="000121C5" w14:paraId="083A8A96" w14:textId="137BE8F9">
      <w:pPr>
        <w:tabs>
          <w:tab w:val="left" w:pos="1440"/>
        </w:tabs>
        <w:ind w:left="1440"/>
        <w:rPr>
          <w:rFonts w:ascii="Times New Roman" w:hAnsi="Times New Roman"/>
        </w:rPr>
      </w:pPr>
      <w:r w:rsidRPr="001F7196">
        <w:rPr>
          <w:rFonts w:ascii="Times New Roman" w:hAnsi="Times New Roman"/>
        </w:rPr>
        <w:t xml:space="preserve">The 60-day advance Federal Register Notice published on </w:t>
      </w:r>
      <w:r>
        <w:rPr>
          <w:rFonts w:ascii="Times New Roman" w:hAnsi="Times New Roman"/>
        </w:rPr>
        <w:t>July</w:t>
      </w:r>
      <w:r w:rsidRPr="001F7196">
        <w:rPr>
          <w:rFonts w:ascii="Times New Roman" w:hAnsi="Times New Roman"/>
        </w:rPr>
        <w:t xml:space="preserve"> 2</w:t>
      </w:r>
      <w:r>
        <w:rPr>
          <w:rFonts w:ascii="Times New Roman" w:hAnsi="Times New Roman"/>
        </w:rPr>
        <w:t>5</w:t>
      </w:r>
      <w:r w:rsidRPr="001F7196">
        <w:rPr>
          <w:rFonts w:ascii="Times New Roman" w:hAnsi="Times New Roman"/>
        </w:rPr>
        <w:t>, 202</w:t>
      </w:r>
      <w:r>
        <w:rPr>
          <w:rFonts w:ascii="Times New Roman" w:hAnsi="Times New Roman"/>
        </w:rPr>
        <w:t>2</w:t>
      </w:r>
      <w:r w:rsidRPr="001F7196">
        <w:rPr>
          <w:rFonts w:ascii="Times New Roman" w:hAnsi="Times New Roman"/>
        </w:rPr>
        <w:t>, at 8</w:t>
      </w:r>
      <w:r>
        <w:rPr>
          <w:rFonts w:ascii="Times New Roman" w:hAnsi="Times New Roman"/>
        </w:rPr>
        <w:t>7</w:t>
      </w:r>
      <w:r w:rsidRPr="001F7196">
        <w:rPr>
          <w:rFonts w:ascii="Times New Roman" w:hAnsi="Times New Roman"/>
        </w:rPr>
        <w:t xml:space="preserve"> FR </w:t>
      </w:r>
      <w:r>
        <w:rPr>
          <w:rFonts w:ascii="Times New Roman" w:hAnsi="Times New Roman"/>
        </w:rPr>
        <w:t>44180</w:t>
      </w:r>
      <w:r w:rsidRPr="001F7196">
        <w:rPr>
          <w:rFonts w:ascii="Times New Roman" w:hAnsi="Times New Roman"/>
        </w:rPr>
        <w:t xml:space="preserve">, and we received no public comments.  The 30-day FRN published on </w:t>
      </w:r>
      <w:r w:rsidR="00193C88">
        <w:rPr>
          <w:rFonts w:ascii="Times New Roman" w:hAnsi="Times New Roman"/>
        </w:rPr>
        <w:t>October 6, 2022</w:t>
      </w:r>
      <w:r>
        <w:rPr>
          <w:rFonts w:ascii="Times New Roman" w:hAnsi="Times New Roman"/>
        </w:rPr>
        <w:t>,</w:t>
      </w:r>
      <w:r w:rsidRPr="001F7196">
        <w:rPr>
          <w:rFonts w:ascii="Times New Roman" w:hAnsi="Times New Roman"/>
        </w:rPr>
        <w:t xml:space="preserve"> at 8</w:t>
      </w:r>
      <w:r>
        <w:rPr>
          <w:rFonts w:ascii="Times New Roman" w:hAnsi="Times New Roman"/>
        </w:rPr>
        <w:t>7</w:t>
      </w:r>
      <w:r w:rsidRPr="001F7196">
        <w:rPr>
          <w:rFonts w:ascii="Times New Roman" w:hAnsi="Times New Roman"/>
        </w:rPr>
        <w:t xml:space="preserve"> FR </w:t>
      </w:r>
      <w:r w:rsidR="00193C88">
        <w:rPr>
          <w:rFonts w:ascii="Times New Roman" w:hAnsi="Times New Roman"/>
        </w:rPr>
        <w:t>60721</w:t>
      </w:r>
      <w:r w:rsidRPr="001F7196">
        <w:rPr>
          <w:rFonts w:ascii="Times New Roman" w:hAnsi="Times New Roman"/>
        </w:rPr>
        <w:t>.  If we receive any comments in response to this Notice, and we received no public comments. We did not consult with the public in the revision of this form</w:t>
      </w:r>
      <w:r w:rsidR="0083112F">
        <w:rPr>
          <w:rFonts w:ascii="Times New Roman" w:hAnsi="Times New Roman"/>
        </w:rPr>
        <w:t xml:space="preserve">. </w:t>
      </w:r>
    </w:p>
    <w:p w:rsidR="00C3104A" w:rsidRPr="00BC7F42" w:rsidP="00DF4688" w14:paraId="0C35923D" w14:textId="77777777">
      <w:pPr>
        <w:tabs>
          <w:tab w:val="left" w:pos="1440"/>
        </w:tabs>
        <w:rPr>
          <w:rFonts w:ascii="Times New Roman" w:hAnsi="Times New Roman"/>
        </w:rPr>
      </w:pPr>
    </w:p>
    <w:p w:rsidR="00640A26" w:rsidRPr="006130C3" w:rsidP="006130C3" w14:paraId="563A2F57" w14:textId="77777777">
      <w:pPr>
        <w:numPr>
          <w:ilvl w:val="0"/>
          <w:numId w:val="14"/>
        </w:numPr>
        <w:tabs>
          <w:tab w:val="left" w:pos="1440"/>
        </w:tabs>
        <w:ind w:left="1440"/>
        <w:rPr>
          <w:rFonts w:ascii="Times New Roman" w:hAnsi="Times New Roman"/>
          <w:b/>
        </w:rPr>
      </w:pPr>
      <w:r w:rsidRPr="006130C3">
        <w:rPr>
          <w:rFonts w:ascii="Times New Roman" w:hAnsi="Times New Roman"/>
          <w:b/>
        </w:rPr>
        <w:t>Payment or Gifts to Respondents</w:t>
      </w:r>
    </w:p>
    <w:p w:rsidR="00A45D82" w:rsidRPr="00BC7F42" w:rsidP="006130C3" w14:paraId="1136F207" w14:textId="77777777">
      <w:pPr>
        <w:tabs>
          <w:tab w:val="left" w:pos="1440"/>
        </w:tabs>
        <w:ind w:left="1440"/>
        <w:rPr>
          <w:rFonts w:ascii="Times New Roman" w:hAnsi="Times New Roman"/>
          <w:i/>
        </w:rPr>
      </w:pPr>
      <w:r>
        <w:rPr>
          <w:rFonts w:ascii="Times New Roman" w:hAnsi="Times New Roman"/>
        </w:rPr>
        <w:t>SSA does not provide payments or gifts to the respondents.</w:t>
      </w:r>
      <w:r w:rsidR="00640A26">
        <w:rPr>
          <w:rFonts w:ascii="Times New Roman" w:hAnsi="Times New Roman"/>
        </w:rPr>
        <w:t xml:space="preserve"> </w:t>
      </w:r>
    </w:p>
    <w:p w:rsidR="00A45D82" w:rsidRPr="00BC7F42" w:rsidP="006130C3" w14:paraId="03EFACB8" w14:textId="77777777">
      <w:pPr>
        <w:tabs>
          <w:tab w:val="left" w:pos="1440"/>
        </w:tabs>
        <w:ind w:left="1440"/>
        <w:rPr>
          <w:rFonts w:ascii="Times New Roman" w:hAnsi="Times New Roman"/>
        </w:rPr>
      </w:pPr>
    </w:p>
    <w:p w:rsidR="00795BAB" w:rsidRPr="006130C3" w:rsidP="006130C3" w14:paraId="1CC1CED6" w14:textId="77777777">
      <w:pPr>
        <w:numPr>
          <w:ilvl w:val="0"/>
          <w:numId w:val="14"/>
        </w:numPr>
        <w:tabs>
          <w:tab w:val="left" w:pos="1440"/>
        </w:tabs>
        <w:ind w:left="1440"/>
        <w:rPr>
          <w:rFonts w:ascii="Times New Roman" w:hAnsi="Times New Roman"/>
          <w:b/>
        </w:rPr>
      </w:pPr>
      <w:r w:rsidRPr="006130C3">
        <w:rPr>
          <w:rFonts w:ascii="Times New Roman" w:hAnsi="Times New Roman"/>
          <w:b/>
        </w:rPr>
        <w:t>Assurances of Confidentiality</w:t>
      </w:r>
    </w:p>
    <w:p w:rsidR="00A45D82" w:rsidRPr="00BC7F42" w:rsidP="006130C3" w14:paraId="52289FDD" w14:textId="77777777">
      <w:pPr>
        <w:tabs>
          <w:tab w:val="left" w:pos="1440"/>
        </w:tabs>
        <w:ind w:left="1440"/>
        <w:rPr>
          <w:rFonts w:ascii="Times New Roman" w:hAnsi="Times New Roman"/>
          <w:i/>
        </w:rPr>
      </w:pPr>
      <w:r w:rsidRPr="00D32BFC">
        <w:rPr>
          <w:rFonts w:ascii="Times New Roman" w:hAnsi="Times New Roman"/>
        </w:rPr>
        <w:t xml:space="preserve">SSA protects and holds confidential the information it </w:t>
      </w:r>
      <w:r w:rsidRPr="00D32BFC" w:rsidR="00E0137B">
        <w:rPr>
          <w:rFonts w:ascii="Times New Roman" w:hAnsi="Times New Roman"/>
        </w:rPr>
        <w:t>collects</w:t>
      </w:r>
      <w:r w:rsidRPr="00D32BFC">
        <w:rPr>
          <w:rFonts w:ascii="Times New Roman" w:hAnsi="Times New Roman"/>
        </w:rPr>
        <w:t xml:space="preserve"> i</w:t>
      </w:r>
      <w:r w:rsidRPr="00D32BFC">
        <w:rPr>
          <w:rFonts w:ascii="Times New Roman" w:hAnsi="Times New Roman"/>
        </w:rPr>
        <w:t>n accordance with</w:t>
      </w:r>
      <w:r w:rsidRPr="00BC7F42">
        <w:rPr>
          <w:rFonts w:ascii="Times New Roman" w:hAnsi="Times New Roman"/>
          <w:i/>
        </w:rPr>
        <w:t xml:space="preserve"> 42 U.S.C. 1306, 20 CFR 401 </w:t>
      </w:r>
      <w:r w:rsidRPr="007C1508">
        <w:rPr>
          <w:rFonts w:ascii="Times New Roman" w:hAnsi="Times New Roman"/>
          <w:iCs/>
        </w:rPr>
        <w:t>and</w:t>
      </w:r>
      <w:r w:rsidRPr="00BC7F42">
        <w:rPr>
          <w:rFonts w:ascii="Times New Roman" w:hAnsi="Times New Roman"/>
          <w:i/>
        </w:rPr>
        <w:t xml:space="preserve"> 402, 5 U.S.C. 552 </w:t>
      </w:r>
      <w:r w:rsidRPr="007C1508">
        <w:rPr>
          <w:rFonts w:ascii="Times New Roman" w:hAnsi="Times New Roman"/>
          <w:i/>
          <w:iCs/>
        </w:rPr>
        <w:t>(Freedom of Information Act),</w:t>
      </w:r>
      <w:r w:rsidRPr="0083112F">
        <w:rPr>
          <w:rFonts w:ascii="Times New Roman" w:hAnsi="Times New Roman"/>
          <w:i/>
          <w:iCs/>
        </w:rPr>
        <w:t xml:space="preserve"> 5 U.S.C. 552a </w:t>
      </w:r>
      <w:r w:rsidRPr="00015088">
        <w:rPr>
          <w:rFonts w:ascii="Times New Roman" w:hAnsi="Times New Roman"/>
          <w:i/>
          <w:iCs/>
        </w:rPr>
        <w:t>(Privacy Act of 1974)</w:t>
      </w:r>
      <w:r w:rsidRPr="00E67A86">
        <w:rPr>
          <w:rFonts w:ascii="Times New Roman" w:hAnsi="Times New Roman"/>
        </w:rPr>
        <w:t>,</w:t>
      </w:r>
      <w:r w:rsidRPr="00BC7F42">
        <w:rPr>
          <w:rFonts w:ascii="Times New Roman" w:hAnsi="Times New Roman"/>
          <w:i/>
        </w:rPr>
        <w:t xml:space="preserve"> </w:t>
      </w:r>
      <w:r w:rsidRPr="005D58B8">
        <w:rPr>
          <w:rFonts w:ascii="Times New Roman" w:hAnsi="Times New Roman"/>
        </w:rPr>
        <w:t>and</w:t>
      </w:r>
      <w:r w:rsidRPr="00BC7F42">
        <w:rPr>
          <w:rFonts w:ascii="Times New Roman" w:hAnsi="Times New Roman"/>
          <w:i/>
        </w:rPr>
        <w:t xml:space="preserve"> </w:t>
      </w:r>
      <w:r w:rsidRPr="00015088">
        <w:rPr>
          <w:rFonts w:ascii="Times New Roman" w:hAnsi="Times New Roman"/>
          <w:i/>
          <w:iCs/>
        </w:rPr>
        <w:t>OMB Circular No. A-130</w:t>
      </w:r>
      <w:r w:rsidRPr="005D58B8">
        <w:rPr>
          <w:rFonts w:ascii="Times New Roman" w:hAnsi="Times New Roman"/>
          <w:color w:val="0000FF"/>
        </w:rPr>
        <w:t>.</w:t>
      </w:r>
    </w:p>
    <w:p w:rsidR="00A45D82" w:rsidRPr="00BC7F42" w:rsidP="006130C3" w14:paraId="7B89BCFE" w14:textId="77777777">
      <w:pPr>
        <w:pStyle w:val="Header"/>
        <w:tabs>
          <w:tab w:val="left" w:pos="1440"/>
          <w:tab w:val="clear" w:pos="4320"/>
          <w:tab w:val="clear" w:pos="8640"/>
        </w:tabs>
        <w:ind w:left="1440"/>
        <w:rPr>
          <w:rFonts w:ascii="Times New Roman" w:hAnsi="Times New Roman"/>
        </w:rPr>
      </w:pPr>
    </w:p>
    <w:p w:rsidR="00D0011E" w:rsidRPr="006130C3" w:rsidP="006130C3" w14:paraId="6E246910" w14:textId="77777777">
      <w:pPr>
        <w:numPr>
          <w:ilvl w:val="0"/>
          <w:numId w:val="14"/>
        </w:numPr>
        <w:tabs>
          <w:tab w:val="left" w:pos="1440"/>
        </w:tabs>
        <w:ind w:left="1440"/>
        <w:rPr>
          <w:rFonts w:ascii="Times New Roman" w:hAnsi="Times New Roman"/>
          <w:b/>
        </w:rPr>
      </w:pPr>
      <w:r w:rsidRPr="006130C3">
        <w:rPr>
          <w:rFonts w:ascii="Times New Roman" w:hAnsi="Times New Roman"/>
          <w:b/>
        </w:rPr>
        <w:t>Justification for Sensitive Questions</w:t>
      </w:r>
    </w:p>
    <w:p w:rsidR="00A45D82" w:rsidRPr="005D58B8" w:rsidP="006130C3" w14:paraId="05DF7058" w14:textId="77777777">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5D58B8">
        <w:rPr>
          <w:rFonts w:ascii="Times New Roman" w:hAnsi="Times New Roman"/>
          <w:b w:val="0"/>
          <w:i w:val="0"/>
        </w:rPr>
        <w:t>The information collection does not contain any questions of a sensitive nature.</w:t>
      </w:r>
    </w:p>
    <w:p w:rsidR="00A45D82" w:rsidRPr="00BC7F42" w:rsidP="00A45D82" w14:paraId="67E5983D" w14:textId="77777777">
      <w:pPr>
        <w:rPr>
          <w:rFonts w:ascii="Times New Roman" w:hAnsi="Times New Roman"/>
        </w:rPr>
      </w:pPr>
    </w:p>
    <w:p w:rsidR="003E145C" w:rsidRPr="00401BBC" w:rsidP="00401BBC" w14:paraId="6E0E45CE" w14:textId="50023EEE">
      <w:pPr>
        <w:numPr>
          <w:ilvl w:val="0"/>
          <w:numId w:val="14"/>
        </w:numPr>
        <w:tabs>
          <w:tab w:val="clear" w:pos="720"/>
          <w:tab w:val="num" w:pos="1440"/>
        </w:tabs>
        <w:ind w:left="1440"/>
        <w:rPr>
          <w:rFonts w:ascii="Times New Roman" w:hAnsi="Times New Roman"/>
          <w:b/>
        </w:rPr>
      </w:pPr>
      <w:r w:rsidRPr="00401BBC">
        <w:rPr>
          <w:rFonts w:ascii="Times New Roman" w:hAnsi="Times New Roman"/>
          <w:b/>
        </w:rPr>
        <w:t>Estimates of Public Reporting Burden</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530"/>
        <w:gridCol w:w="1350"/>
        <w:gridCol w:w="1250"/>
        <w:gridCol w:w="1256"/>
        <w:gridCol w:w="1389"/>
        <w:gridCol w:w="1595"/>
      </w:tblGrid>
      <w:tr w14:paraId="7830E1EB" w14:textId="77777777" w:rsidTr="00C3104A">
        <w:tblPrEx>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00" w:type="dxa"/>
          </w:tcPr>
          <w:p w:rsidR="00FD2989" w:rsidRPr="00643E8C" w:rsidP="00FD2989" w14:paraId="45E07C02" w14:textId="77777777">
            <w:pPr>
              <w:widowControl/>
              <w:spacing w:after="160" w:line="259" w:lineRule="auto"/>
              <w:rPr>
                <w:rFonts w:ascii="Times New Roman" w:eastAsia="Calibri" w:hAnsi="Times New Roman"/>
                <w:b/>
                <w:snapToGrid/>
              </w:rPr>
            </w:pPr>
            <w:r w:rsidRPr="00643E8C">
              <w:rPr>
                <w:rFonts w:ascii="Times New Roman" w:eastAsia="Calibri" w:hAnsi="Times New Roman"/>
                <w:b/>
                <w:snapToGrid/>
              </w:rPr>
              <w:t>Modality of Completion</w:t>
            </w:r>
          </w:p>
          <w:p w:rsidR="009D29FB" w:rsidRPr="00643E8C" w:rsidP="00FD2989" w14:paraId="3498F463" w14:textId="4B3831EF">
            <w:pPr>
              <w:widowControl/>
              <w:spacing w:after="160" w:line="259" w:lineRule="auto"/>
              <w:rPr>
                <w:rFonts w:ascii="Times New Roman" w:eastAsia="Calibri" w:hAnsi="Times New Roman"/>
                <w:b/>
                <w:snapToGrid/>
              </w:rPr>
            </w:pPr>
          </w:p>
        </w:tc>
        <w:tc>
          <w:tcPr>
            <w:tcW w:w="1530" w:type="dxa"/>
          </w:tcPr>
          <w:p w:rsidR="00FD2989" w:rsidRPr="00643E8C" w:rsidP="00FD2989" w14:paraId="6AE439E0" w14:textId="77777777">
            <w:pPr>
              <w:widowControl/>
              <w:spacing w:after="160" w:line="259" w:lineRule="auto"/>
              <w:rPr>
                <w:rFonts w:ascii="Times New Roman" w:eastAsia="Calibri" w:hAnsi="Times New Roman"/>
                <w:b/>
                <w:snapToGrid/>
              </w:rPr>
            </w:pPr>
            <w:r w:rsidRPr="00643E8C">
              <w:rPr>
                <w:rFonts w:ascii="Times New Roman" w:eastAsia="Calibri" w:hAnsi="Times New Roman"/>
                <w:b/>
                <w:snapToGrid/>
              </w:rPr>
              <w:t>Number of Respondents</w:t>
            </w:r>
          </w:p>
        </w:tc>
        <w:tc>
          <w:tcPr>
            <w:tcW w:w="1350" w:type="dxa"/>
          </w:tcPr>
          <w:p w:rsidR="00FD2989" w:rsidRPr="00643E8C" w:rsidP="00FD2989" w14:paraId="508D4441" w14:textId="77777777">
            <w:pPr>
              <w:widowControl/>
              <w:spacing w:after="160" w:line="259" w:lineRule="auto"/>
              <w:rPr>
                <w:rFonts w:ascii="Times New Roman" w:eastAsia="Calibri" w:hAnsi="Times New Roman"/>
                <w:b/>
                <w:snapToGrid/>
              </w:rPr>
            </w:pPr>
            <w:r w:rsidRPr="00643E8C">
              <w:rPr>
                <w:rFonts w:ascii="Times New Roman" w:eastAsia="Calibri" w:hAnsi="Times New Roman"/>
                <w:b/>
                <w:snapToGrid/>
              </w:rPr>
              <w:t>Frequency of Response</w:t>
            </w:r>
          </w:p>
        </w:tc>
        <w:tc>
          <w:tcPr>
            <w:tcW w:w="1250" w:type="dxa"/>
          </w:tcPr>
          <w:p w:rsidR="00FD2989" w:rsidRPr="00643E8C" w:rsidP="00FD2989" w14:paraId="56805172" w14:textId="77777777">
            <w:pPr>
              <w:widowControl/>
              <w:spacing w:after="160" w:line="259" w:lineRule="auto"/>
              <w:rPr>
                <w:rFonts w:ascii="Times New Roman" w:eastAsia="Calibri" w:hAnsi="Times New Roman"/>
                <w:b/>
                <w:snapToGrid/>
              </w:rPr>
            </w:pPr>
            <w:r w:rsidRPr="00643E8C">
              <w:rPr>
                <w:rFonts w:ascii="Times New Roman" w:eastAsia="Calibri" w:hAnsi="Times New Roman"/>
                <w:b/>
                <w:snapToGrid/>
              </w:rPr>
              <w:t>Average Burden per Response (minutes)</w:t>
            </w:r>
          </w:p>
        </w:tc>
        <w:tc>
          <w:tcPr>
            <w:tcW w:w="1256" w:type="dxa"/>
          </w:tcPr>
          <w:p w:rsidR="00FD2989" w:rsidRPr="00643E8C" w:rsidP="00FD2989" w14:paraId="13C16878" w14:textId="77777777">
            <w:pPr>
              <w:widowControl/>
              <w:spacing w:after="160" w:line="259" w:lineRule="auto"/>
              <w:rPr>
                <w:rFonts w:ascii="Times New Roman" w:eastAsia="Calibri" w:hAnsi="Times New Roman"/>
                <w:b/>
                <w:snapToGrid/>
              </w:rPr>
            </w:pPr>
            <w:r w:rsidRPr="00643E8C">
              <w:rPr>
                <w:rFonts w:ascii="Times New Roman" w:eastAsia="Calibri" w:hAnsi="Times New Roman"/>
                <w:b/>
                <w:snapToGrid/>
              </w:rPr>
              <w:t>Estimated Total Annual Burden (hours)</w:t>
            </w:r>
          </w:p>
        </w:tc>
        <w:tc>
          <w:tcPr>
            <w:tcW w:w="1389" w:type="dxa"/>
          </w:tcPr>
          <w:p w:rsidR="00FD2989" w:rsidRPr="00643E8C" w:rsidP="00FD2989" w14:paraId="7DD18634" w14:textId="2BFF92CC">
            <w:pPr>
              <w:widowControl/>
              <w:spacing w:after="160" w:line="259" w:lineRule="auto"/>
              <w:rPr>
                <w:rFonts w:ascii="Times New Roman" w:eastAsia="Calibri" w:hAnsi="Times New Roman"/>
                <w:b/>
                <w:snapToGrid/>
              </w:rPr>
            </w:pPr>
            <w:r w:rsidRPr="00643E8C">
              <w:rPr>
                <w:rFonts w:ascii="Times New Roman" w:eastAsia="Calibri" w:hAnsi="Times New Roman"/>
                <w:b/>
                <w:snapToGrid/>
              </w:rPr>
              <w:t>Average Theoretical Hourly Cost Amount (dollars)*</w:t>
            </w:r>
          </w:p>
        </w:tc>
        <w:tc>
          <w:tcPr>
            <w:tcW w:w="1595" w:type="dxa"/>
          </w:tcPr>
          <w:p w:rsidR="00FD2989" w:rsidRPr="00643E8C" w:rsidP="00FD2989" w14:paraId="6A166516" w14:textId="335C7494">
            <w:pPr>
              <w:widowControl/>
              <w:spacing w:after="160" w:line="259" w:lineRule="auto"/>
              <w:rPr>
                <w:rFonts w:ascii="Times New Roman" w:eastAsia="Calibri" w:hAnsi="Times New Roman"/>
                <w:b/>
                <w:snapToGrid/>
              </w:rPr>
            </w:pPr>
            <w:r w:rsidRPr="00643E8C">
              <w:rPr>
                <w:rFonts w:ascii="Times New Roman" w:eastAsia="Calibri" w:hAnsi="Times New Roman"/>
                <w:b/>
                <w:snapToGrid/>
              </w:rPr>
              <w:t>Total Annual Opportunity Cost (dollars)**</w:t>
            </w:r>
          </w:p>
        </w:tc>
      </w:tr>
      <w:tr w14:paraId="4E358161" w14:textId="77777777" w:rsidTr="00C3104A">
        <w:tblPrEx>
          <w:tblW w:w="10170" w:type="dxa"/>
          <w:tblInd w:w="355" w:type="dxa"/>
          <w:tblLook w:val="01E0"/>
        </w:tblPrEx>
        <w:tc>
          <w:tcPr>
            <w:tcW w:w="1800" w:type="dxa"/>
          </w:tcPr>
          <w:p w:rsidR="00FD2989" w:rsidRPr="00643E8C" w:rsidP="00FD2989" w14:paraId="0657E7EA" w14:textId="1CD40295">
            <w:pPr>
              <w:autoSpaceDE w:val="0"/>
              <w:autoSpaceDN w:val="0"/>
              <w:adjustRightInd w:val="0"/>
              <w:rPr>
                <w:rFonts w:ascii="Times New Roman" w:hAnsi="Times New Roman"/>
              </w:rPr>
            </w:pPr>
            <w:r w:rsidRPr="00643E8C">
              <w:rPr>
                <w:rFonts w:ascii="Times New Roman" w:hAnsi="Times New Roman"/>
              </w:rPr>
              <w:t xml:space="preserve">Form </w:t>
            </w:r>
            <w:r w:rsidRPr="00643E8C">
              <w:rPr>
                <w:rFonts w:ascii="Times New Roman" w:hAnsi="Times New Roman"/>
              </w:rPr>
              <w:t>SSA-3385</w:t>
            </w:r>
          </w:p>
        </w:tc>
        <w:tc>
          <w:tcPr>
            <w:tcW w:w="1530" w:type="dxa"/>
          </w:tcPr>
          <w:p w:rsidR="00FD2989" w:rsidRPr="00643E8C" w:rsidP="00FD2989" w14:paraId="7568B314" w14:textId="77777777">
            <w:pPr>
              <w:autoSpaceDE w:val="0"/>
              <w:autoSpaceDN w:val="0"/>
              <w:adjustRightInd w:val="0"/>
              <w:jc w:val="right"/>
              <w:rPr>
                <w:rFonts w:ascii="Times New Roman" w:hAnsi="Times New Roman"/>
              </w:rPr>
            </w:pPr>
            <w:r w:rsidRPr="00643E8C">
              <w:rPr>
                <w:rFonts w:ascii="Times New Roman" w:hAnsi="Times New Roman"/>
              </w:rPr>
              <w:t>3,601</w:t>
            </w:r>
          </w:p>
        </w:tc>
        <w:tc>
          <w:tcPr>
            <w:tcW w:w="1350" w:type="dxa"/>
          </w:tcPr>
          <w:p w:rsidR="00FD2989" w:rsidRPr="00643E8C" w:rsidP="00FD2989" w14:paraId="4CAAF383" w14:textId="77777777">
            <w:pPr>
              <w:autoSpaceDE w:val="0"/>
              <w:autoSpaceDN w:val="0"/>
              <w:adjustRightInd w:val="0"/>
              <w:jc w:val="right"/>
              <w:rPr>
                <w:rFonts w:ascii="Times New Roman" w:hAnsi="Times New Roman"/>
              </w:rPr>
            </w:pPr>
            <w:r w:rsidRPr="00643E8C">
              <w:rPr>
                <w:rFonts w:ascii="Times New Roman" w:hAnsi="Times New Roman"/>
              </w:rPr>
              <w:t>1</w:t>
            </w:r>
          </w:p>
        </w:tc>
        <w:tc>
          <w:tcPr>
            <w:tcW w:w="1250" w:type="dxa"/>
          </w:tcPr>
          <w:p w:rsidR="00FD2989" w:rsidRPr="00643E8C" w:rsidP="00FD2989" w14:paraId="554CBC22" w14:textId="07EEDFD1">
            <w:pPr>
              <w:autoSpaceDE w:val="0"/>
              <w:autoSpaceDN w:val="0"/>
              <w:adjustRightInd w:val="0"/>
              <w:jc w:val="right"/>
              <w:rPr>
                <w:rFonts w:ascii="Times New Roman" w:hAnsi="Times New Roman"/>
              </w:rPr>
            </w:pPr>
            <w:r>
              <w:rPr>
                <w:rFonts w:ascii="Times New Roman" w:hAnsi="Times New Roman"/>
              </w:rPr>
              <w:t>40</w:t>
            </w:r>
          </w:p>
        </w:tc>
        <w:tc>
          <w:tcPr>
            <w:tcW w:w="1256" w:type="dxa"/>
          </w:tcPr>
          <w:p w:rsidR="00FD2989" w:rsidRPr="00643E8C" w:rsidP="00FD2989" w14:paraId="7BDA527E" w14:textId="24C9DF74">
            <w:pPr>
              <w:autoSpaceDE w:val="0"/>
              <w:autoSpaceDN w:val="0"/>
              <w:adjustRightInd w:val="0"/>
              <w:jc w:val="right"/>
              <w:rPr>
                <w:rFonts w:ascii="Times New Roman" w:hAnsi="Times New Roman"/>
              </w:rPr>
            </w:pPr>
            <w:r>
              <w:rPr>
                <w:rFonts w:ascii="Times New Roman" w:hAnsi="Times New Roman"/>
              </w:rPr>
              <w:t>2,401</w:t>
            </w:r>
          </w:p>
        </w:tc>
        <w:tc>
          <w:tcPr>
            <w:tcW w:w="1389" w:type="dxa"/>
          </w:tcPr>
          <w:p w:rsidR="00FD2989" w:rsidRPr="00643E8C" w:rsidP="00FD2989" w14:paraId="019BAC6E" w14:textId="28A70191">
            <w:pPr>
              <w:widowControl/>
              <w:spacing w:after="160" w:line="259" w:lineRule="auto"/>
              <w:jc w:val="right"/>
              <w:rPr>
                <w:rFonts w:ascii="Times New Roman" w:eastAsia="Calibri" w:hAnsi="Times New Roman"/>
                <w:snapToGrid/>
              </w:rPr>
            </w:pPr>
            <w:r w:rsidRPr="00643E8C">
              <w:rPr>
                <w:rFonts w:ascii="Times New Roman" w:eastAsia="Calibri" w:hAnsi="Times New Roman"/>
                <w:snapToGrid/>
              </w:rPr>
              <w:t>$</w:t>
            </w:r>
            <w:r w:rsidRPr="00B3309F" w:rsidR="00DF4688">
              <w:rPr>
                <w:rFonts w:ascii="Times New Roman" w:hAnsi="Times New Roman"/>
              </w:rPr>
              <w:t>2</w:t>
            </w:r>
            <w:r w:rsidR="00DF4688">
              <w:rPr>
                <w:rFonts w:ascii="Times New Roman" w:hAnsi="Times New Roman"/>
              </w:rPr>
              <w:t>9</w:t>
            </w:r>
            <w:r w:rsidRPr="00B3309F" w:rsidR="00DF4688">
              <w:rPr>
                <w:rFonts w:ascii="Times New Roman" w:hAnsi="Times New Roman"/>
              </w:rPr>
              <w:t>.</w:t>
            </w:r>
            <w:r w:rsidR="00DF4688">
              <w:rPr>
                <w:rFonts w:ascii="Times New Roman" w:hAnsi="Times New Roman"/>
              </w:rPr>
              <w:t>76</w:t>
            </w:r>
            <w:r w:rsidRPr="00643E8C">
              <w:rPr>
                <w:rFonts w:ascii="Times New Roman" w:eastAsia="Calibri" w:hAnsi="Times New Roman"/>
                <w:snapToGrid/>
              </w:rPr>
              <w:t>*</w:t>
            </w:r>
          </w:p>
        </w:tc>
        <w:tc>
          <w:tcPr>
            <w:tcW w:w="1595" w:type="dxa"/>
          </w:tcPr>
          <w:p w:rsidR="00FD2989" w:rsidRPr="00643E8C" w:rsidP="00FD2989" w14:paraId="4C32A6CA" w14:textId="7BBC4FF1">
            <w:pPr>
              <w:widowControl/>
              <w:spacing w:after="160" w:line="259" w:lineRule="auto"/>
              <w:jc w:val="right"/>
              <w:rPr>
                <w:rFonts w:ascii="Times New Roman" w:eastAsia="Calibri" w:hAnsi="Times New Roman"/>
                <w:snapToGrid/>
              </w:rPr>
            </w:pPr>
            <w:r w:rsidRPr="00643E8C">
              <w:rPr>
                <w:rFonts w:ascii="Times New Roman" w:eastAsia="Calibri" w:hAnsi="Times New Roman"/>
                <w:snapToGrid/>
              </w:rPr>
              <w:t>$</w:t>
            </w:r>
            <w:r w:rsidR="00DF4688">
              <w:rPr>
                <w:rFonts w:ascii="Times New Roman" w:eastAsia="Calibri" w:hAnsi="Times New Roman"/>
                <w:snapToGrid/>
              </w:rPr>
              <w:t>71,454</w:t>
            </w:r>
            <w:r w:rsidRPr="00643E8C">
              <w:rPr>
                <w:rFonts w:ascii="Times New Roman" w:eastAsia="Calibri" w:hAnsi="Times New Roman"/>
                <w:snapToGrid/>
              </w:rPr>
              <w:t>**</w:t>
            </w:r>
          </w:p>
        </w:tc>
      </w:tr>
    </w:tbl>
    <w:p w:rsidR="00FD2989" w:rsidP="00FD2989" w14:paraId="75B13E0D" w14:textId="5BA78179">
      <w:pPr>
        <w:ind w:left="1440"/>
        <w:rPr>
          <w:rFonts w:ascii="Times New Roman" w:hAnsi="Times New Roman"/>
          <w:snapToGrid/>
        </w:rPr>
      </w:pPr>
      <w:r w:rsidRPr="00015088">
        <w:rPr>
          <w:rFonts w:ascii="Times New Roman" w:hAnsi="Times New Roman"/>
          <w:snapToGrid/>
        </w:rPr>
        <w:t xml:space="preserve">* </w:t>
      </w:r>
      <w:r w:rsidRPr="005675AA" w:rsidR="00643E8C">
        <w:rPr>
          <w:rFonts w:ascii="Times New Roman" w:hAnsi="Times New Roman"/>
        </w:rPr>
        <w:t>We based this figure on the average U.S. worker’s hourly wages, as reported by Bureau of Labor Statistics data (</w:t>
      </w:r>
      <w:hyperlink r:id="rId5" w:history="1">
        <w:r w:rsidRPr="005675AA" w:rsidR="00643E8C">
          <w:rPr>
            <w:rFonts w:ascii="Times New Roman" w:hAnsi="Times New Roman"/>
            <w:color w:val="0000FF"/>
            <w:u w:val="single"/>
          </w:rPr>
          <w:t>https://www.bls.gov/oes/current/oes_nat.htm</w:t>
        </w:r>
      </w:hyperlink>
      <w:r w:rsidRPr="005675AA" w:rsidR="00643E8C">
        <w:rPr>
          <w:rFonts w:ascii="Times New Roman" w:hAnsi="Times New Roman"/>
        </w:rPr>
        <w:t>)</w:t>
      </w:r>
      <w:r w:rsidRPr="00015088" w:rsidR="00015088">
        <w:rPr>
          <w:rFonts w:ascii="Times New Roman" w:hAnsi="Times New Roman"/>
          <w:snapToGrid/>
        </w:rPr>
        <w:t>.</w:t>
      </w:r>
      <w:r w:rsidRPr="00015088" w:rsidR="002F0069">
        <w:rPr>
          <w:rFonts w:ascii="Times New Roman" w:hAnsi="Times New Roman"/>
          <w:snapToGrid/>
        </w:rPr>
        <w:t xml:space="preserve">  </w:t>
      </w:r>
    </w:p>
    <w:p w:rsidR="00643E8C" w:rsidRPr="00015088" w:rsidP="00FD2989" w14:paraId="441EF4BF" w14:textId="77777777">
      <w:pPr>
        <w:ind w:left="1440"/>
        <w:rPr>
          <w:rFonts w:ascii="Times New Roman" w:hAnsi="Times New Roman"/>
          <w:snapToGrid/>
        </w:rPr>
      </w:pPr>
    </w:p>
    <w:p w:rsidR="00FD2989" w:rsidP="00FD2989" w14:paraId="2BCD759B" w14:textId="65AF08BC">
      <w:pPr>
        <w:ind w:left="1440"/>
        <w:rPr>
          <w:rFonts w:ascii="Times New Roman" w:hAnsi="Times New Roman"/>
          <w:snapToGrid/>
        </w:rPr>
      </w:pPr>
      <w:r w:rsidRPr="00FD2989">
        <w:rPr>
          <w:rFonts w:ascii="Times New Roman" w:hAnsi="Times New Roman"/>
          <w:snapToGrid/>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FD2989">
        <w:rPr>
          <w:rFonts w:ascii="Times New Roman" w:hAnsi="Times New Roman"/>
          <w:b/>
          <w:snapToGrid/>
        </w:rPr>
        <w:t xml:space="preserve">  </w:t>
      </w:r>
      <w:r w:rsidRPr="00FD2989">
        <w:rPr>
          <w:rFonts w:ascii="Times New Roman" w:hAnsi="Times New Roman"/>
          <w:b/>
          <w:snapToGrid/>
          <w:u w:val="single"/>
        </w:rPr>
        <w:t>There is no actual charge to respondents to complete the application</w:t>
      </w:r>
      <w:r w:rsidRPr="00FD2989">
        <w:rPr>
          <w:rFonts w:ascii="Times New Roman" w:hAnsi="Times New Roman"/>
          <w:snapToGrid/>
        </w:rPr>
        <w:t>.</w:t>
      </w:r>
    </w:p>
    <w:p w:rsidR="001A0C8D" w:rsidP="00FD2989" w14:paraId="06EEFBDB" w14:textId="70C10644">
      <w:pPr>
        <w:ind w:left="1440"/>
        <w:rPr>
          <w:rFonts w:ascii="Times New Roman" w:hAnsi="Times New Roman"/>
          <w:snapToGrid/>
        </w:rPr>
      </w:pPr>
    </w:p>
    <w:p w:rsidR="001A0C8D" w:rsidRPr="00FD2989" w:rsidP="00FD2989" w14:paraId="381A455B" w14:textId="1D82106C">
      <w:pPr>
        <w:ind w:left="1440"/>
        <w:rPr>
          <w:rFonts w:ascii="Times New Roman" w:hAnsi="Times New Roman"/>
          <w:snapToGrid/>
        </w:rPr>
      </w:pPr>
      <w:r w:rsidRPr="005675AA">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hAnsi="Times New Roman"/>
          <w:b/>
          <w:bCs/>
          <w:noProof/>
        </w:rPr>
        <w:t>20</w:t>
      </w:r>
      <w:r w:rsidRPr="005675AA">
        <w:rPr>
          <w:rFonts w:ascii="Times New Roman" w:hAnsi="Times New Roman"/>
          <w:noProof/>
        </w:rPr>
        <w:t xml:space="preserve"> minutes accurately shows the average burden per response for reading the instructions, gathering the facts, and answering the questions.  Based on our current management information data, the current burden information we provided is accurate</w:t>
      </w:r>
      <w:r w:rsidRPr="005675AA">
        <w:rPr>
          <w:rFonts w:ascii="Times New Roman" w:hAnsi="Times New Roman"/>
        </w:rPr>
        <w:t xml:space="preserve">.  The total burden for this ICR is </w:t>
      </w:r>
      <w:r w:rsidR="00DF4688">
        <w:rPr>
          <w:rFonts w:ascii="Times New Roman" w:hAnsi="Times New Roman"/>
          <w:b/>
        </w:rPr>
        <w:t xml:space="preserve">2,401 </w:t>
      </w:r>
      <w:r w:rsidRPr="005675AA">
        <w:rPr>
          <w:rFonts w:ascii="Times New Roman" w:hAnsi="Times New Roman"/>
        </w:rPr>
        <w:t xml:space="preserve">burden hours (reflecting SSA management information data), which results in an associated theoretical (not actual) opportunity cost financial burden of </w:t>
      </w:r>
      <w:r w:rsidRPr="005675AA">
        <w:rPr>
          <w:rFonts w:ascii="Times New Roman" w:hAnsi="Times New Roman"/>
          <w:b/>
        </w:rPr>
        <w:t>$</w:t>
      </w:r>
      <w:r w:rsidRPr="00DF4688" w:rsidR="00DF4688">
        <w:rPr>
          <w:rFonts w:ascii="Times New Roman" w:eastAsia="Calibri" w:hAnsi="Times New Roman"/>
          <w:b/>
          <w:bCs/>
          <w:snapToGrid/>
        </w:rPr>
        <w:t>71,454</w:t>
      </w:r>
      <w:r w:rsidRPr="005675AA">
        <w:rPr>
          <w:rFonts w:ascii="Times New Roman" w:hAnsi="Times New Roman"/>
        </w:rPr>
        <w:t>.  SSA does not charge respondents to complete our applications</w:t>
      </w:r>
      <w:r>
        <w:rPr>
          <w:rFonts w:ascii="Times New Roman" w:hAnsi="Times New Roman"/>
        </w:rPr>
        <w:t>.</w:t>
      </w:r>
    </w:p>
    <w:p w:rsidR="0050197F" w:rsidP="00643E8C" w14:paraId="7F9E393F" w14:textId="77777777">
      <w:pPr>
        <w:tabs>
          <w:tab w:val="left" w:pos="360"/>
        </w:tabs>
        <w:rPr>
          <w:rFonts w:ascii="Times New Roman" w:hAnsi="Times New Roman"/>
        </w:rPr>
      </w:pPr>
    </w:p>
    <w:p w:rsidR="00A45D82" w:rsidRPr="006130C3" w:rsidP="006130C3" w14:paraId="74071D65" w14:textId="77777777">
      <w:pPr>
        <w:ind w:left="1440" w:hanging="720"/>
        <w:rPr>
          <w:rFonts w:ascii="Times New Roman" w:hAnsi="Times New Roman"/>
          <w:b/>
        </w:rPr>
      </w:pPr>
      <w:r w:rsidRPr="006130C3">
        <w:rPr>
          <w:rFonts w:ascii="Times New Roman" w:hAnsi="Times New Roman"/>
          <w:b/>
        </w:rPr>
        <w:t xml:space="preserve">13. </w:t>
      </w:r>
      <w:r w:rsidRPr="006130C3">
        <w:rPr>
          <w:rFonts w:ascii="Times New Roman" w:hAnsi="Times New Roman"/>
          <w:b/>
        </w:rPr>
        <w:tab/>
        <w:t xml:space="preserve">Annual Cost to the Respondents (Other) </w:t>
      </w:r>
    </w:p>
    <w:p w:rsidR="00A45D82" w:rsidRPr="00CE40FE" w:rsidP="006130C3" w14:paraId="4FFFA11A" w14:textId="66DD1728">
      <w:pPr>
        <w:ind w:left="1440"/>
        <w:rPr>
          <w:rFonts w:ascii="Times New Roman" w:hAnsi="Times New Roman"/>
        </w:rPr>
      </w:pPr>
      <w:r w:rsidRPr="00CE40FE">
        <w:rPr>
          <w:rFonts w:ascii="Times New Roman" w:hAnsi="Times New Roman"/>
        </w:rPr>
        <w:t xml:space="preserve">This collection does not impose a known cost burden </w:t>
      </w:r>
      <w:r w:rsidR="00015088">
        <w:rPr>
          <w:rFonts w:ascii="Times New Roman" w:hAnsi="Times New Roman"/>
        </w:rPr>
        <w:t>on</w:t>
      </w:r>
      <w:r w:rsidRPr="00CE40FE" w:rsidR="00015088">
        <w:rPr>
          <w:rFonts w:ascii="Times New Roman" w:hAnsi="Times New Roman"/>
        </w:rPr>
        <w:t xml:space="preserve"> </w:t>
      </w:r>
      <w:r w:rsidRPr="00CE40FE">
        <w:rPr>
          <w:rFonts w:ascii="Times New Roman" w:hAnsi="Times New Roman"/>
        </w:rPr>
        <w:t xml:space="preserve">the respondents. </w:t>
      </w:r>
      <w:r w:rsidRPr="00CE40FE">
        <w:rPr>
          <w:rFonts w:ascii="Times New Roman" w:hAnsi="Times New Roman"/>
        </w:rPr>
        <w:t xml:space="preserve">  </w:t>
      </w:r>
    </w:p>
    <w:p w:rsidR="00A45D82" w:rsidRPr="00CE40FE" w:rsidP="006130C3" w14:paraId="1CD45490" w14:textId="77777777">
      <w:pPr>
        <w:ind w:left="1440"/>
        <w:rPr>
          <w:rFonts w:ascii="Times New Roman" w:hAnsi="Times New Roman"/>
        </w:rPr>
      </w:pPr>
    </w:p>
    <w:p w:rsidR="00121032" w:rsidRPr="006130C3" w:rsidP="006130C3" w14:paraId="18BCE44B" w14:textId="77777777">
      <w:pPr>
        <w:numPr>
          <w:ilvl w:val="0"/>
          <w:numId w:val="27"/>
        </w:numPr>
        <w:tabs>
          <w:tab w:val="clear" w:pos="360"/>
          <w:tab w:val="left" w:pos="1440"/>
        </w:tabs>
        <w:ind w:left="1440" w:hanging="720"/>
        <w:rPr>
          <w:rFonts w:ascii="Times New Roman" w:hAnsi="Times New Roman"/>
          <w:b/>
        </w:rPr>
      </w:pPr>
      <w:r w:rsidRPr="006130C3">
        <w:rPr>
          <w:rFonts w:ascii="Times New Roman" w:hAnsi="Times New Roman"/>
          <w:b/>
        </w:rPr>
        <w:t xml:space="preserve">Annual Cost </w:t>
      </w:r>
      <w:r w:rsidRPr="006130C3">
        <w:rPr>
          <w:rFonts w:ascii="Times New Roman" w:hAnsi="Times New Roman"/>
          <w:b/>
        </w:rPr>
        <w:t>To</w:t>
      </w:r>
      <w:r w:rsidRPr="006130C3">
        <w:rPr>
          <w:rFonts w:ascii="Times New Roman" w:hAnsi="Times New Roman"/>
          <w:b/>
        </w:rPr>
        <w:t xml:space="preserve"> Federal Government</w:t>
      </w:r>
    </w:p>
    <w:p w:rsidR="00401BBC" w:rsidP="00401BBC" w14:paraId="17FB96B5" w14:textId="3A66C592">
      <w:pPr>
        <w:ind w:left="1440"/>
        <w:rPr>
          <w:rFonts w:ascii="Times New Roman" w:hAnsi="Times New Roman"/>
        </w:rPr>
      </w:pPr>
      <w:r>
        <w:rPr>
          <w:rFonts w:ascii="Times New Roman" w:hAnsi="Times New Roman"/>
        </w:rPr>
        <w:t xml:space="preserve">The annual cost to the Federal </w:t>
      </w:r>
      <w:r w:rsidR="00A26411">
        <w:rPr>
          <w:rFonts w:ascii="Times New Roman" w:hAnsi="Times New Roman"/>
        </w:rPr>
        <w:t>g</w:t>
      </w:r>
      <w:r>
        <w:rPr>
          <w:rFonts w:ascii="Times New Roman" w:hAnsi="Times New Roman"/>
        </w:rPr>
        <w:t xml:space="preserve">overnment is approximately </w:t>
      </w:r>
      <w:r>
        <w:rPr>
          <w:rFonts w:ascii="Times New Roman" w:hAnsi="Times New Roman"/>
        </w:rPr>
        <w:softHyphen/>
      </w:r>
      <w:r>
        <w:rPr>
          <w:rFonts w:ascii="Times New Roman" w:hAnsi="Times New Roman"/>
        </w:rPr>
        <w:softHyphen/>
      </w:r>
      <w:r w:rsidR="00372EE8">
        <w:rPr>
          <w:rFonts w:ascii="Times New Roman" w:hAnsi="Times New Roman"/>
        </w:rPr>
        <w:t>$</w:t>
      </w:r>
      <w:r w:rsidR="00643E8C">
        <w:rPr>
          <w:rFonts w:ascii="Times New Roman" w:hAnsi="Times New Roman"/>
        </w:rPr>
        <w:t>3,643</w:t>
      </w:r>
      <w:r w:rsidR="00947072">
        <w:rPr>
          <w:rFonts w:ascii="Times New Roman" w:hAnsi="Times New Roman"/>
        </w:rPr>
        <w:t xml:space="preserve">. </w:t>
      </w:r>
      <w:r w:rsidR="00067165">
        <w:rPr>
          <w:rFonts w:ascii="Times New Roman" w:hAnsi="Times New Roman"/>
        </w:rPr>
        <w:t xml:space="preserve"> </w:t>
      </w:r>
      <w:r w:rsidRPr="00780499" w:rsidR="00643E8C">
        <w:rPr>
          <w:rFonts w:ascii="Times New Roman" w:hAnsi="Times New Roman"/>
        </w:rPr>
        <w:t>This estimate accounts for costs from the following areas</w:t>
      </w:r>
      <w:r w:rsidR="00643E8C">
        <w:rPr>
          <w:rFonts w:ascii="Times New Roman" w:hAnsi="Times New Roman"/>
        </w:rPr>
        <w:t>:</w:t>
      </w:r>
    </w:p>
    <w:p w:rsidR="00643E8C" w:rsidP="00401BBC" w14:paraId="42098415" w14:textId="77777777">
      <w:pPr>
        <w:ind w:left="1440"/>
        <w:rPr>
          <w:rFonts w:ascii="Times New Roman" w:hAnsi="Times New Roman"/>
        </w:rPr>
      </w:pPr>
    </w:p>
    <w:tbl>
      <w:tblPr>
        <w:tblW w:w="837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2700"/>
        <w:gridCol w:w="2880"/>
      </w:tblGrid>
      <w:tr w14:paraId="585E385E" w14:textId="77777777" w:rsidTr="00643E8C">
        <w:tblPrEx>
          <w:tblW w:w="837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0" w:type="dxa"/>
            <w:shd w:val="clear" w:color="auto" w:fill="auto"/>
          </w:tcPr>
          <w:p w:rsidR="00401BBC" w:rsidRPr="00003983" w:rsidP="00A72CDF" w14:paraId="29D15C8C"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2700" w:type="dxa"/>
            <w:shd w:val="clear" w:color="auto" w:fill="auto"/>
          </w:tcPr>
          <w:p w:rsidR="00401BBC" w:rsidRPr="00003983" w:rsidP="00A72CDF" w14:paraId="5FD82293"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2880" w:type="dxa"/>
            <w:shd w:val="clear" w:color="auto" w:fill="auto"/>
          </w:tcPr>
          <w:p w:rsidR="00401BBC" w:rsidRPr="00003983" w:rsidP="00A72CDF" w14:paraId="01B358B1"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14:paraId="0D0B5C41" w14:textId="77777777" w:rsidTr="00643E8C">
        <w:tblPrEx>
          <w:tblW w:w="8370" w:type="dxa"/>
          <w:tblInd w:w="1435" w:type="dxa"/>
          <w:tblLook w:val="04A0"/>
        </w:tblPrEx>
        <w:tc>
          <w:tcPr>
            <w:tcW w:w="2790" w:type="dxa"/>
            <w:shd w:val="clear" w:color="auto" w:fill="auto"/>
          </w:tcPr>
          <w:p w:rsidR="00401BBC" w:rsidRPr="00003983" w:rsidP="00A72CDF" w14:paraId="31A56596"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2700" w:type="dxa"/>
            <w:shd w:val="clear" w:color="auto" w:fill="auto"/>
          </w:tcPr>
          <w:p w:rsidR="00401BBC" w:rsidRPr="00003983" w:rsidP="00A72CDF" w14:paraId="31370A81" w14:textId="77777777">
            <w:pPr>
              <w:pStyle w:val="ListParagraph"/>
              <w:ind w:left="0"/>
              <w:rPr>
                <w:rFonts w:ascii="Times New Roman" w:hAnsi="Times New Roman"/>
                <w:color w:val="000000"/>
              </w:rPr>
            </w:pPr>
            <w:r w:rsidRPr="00003983">
              <w:rPr>
                <w:rFonts w:ascii="Times New Roman" w:hAnsi="Times New Roman"/>
                <w:color w:val="000000"/>
              </w:rPr>
              <w:t>Design Cost + Printing Cost</w:t>
            </w:r>
          </w:p>
        </w:tc>
        <w:tc>
          <w:tcPr>
            <w:tcW w:w="2880" w:type="dxa"/>
            <w:shd w:val="clear" w:color="auto" w:fill="auto"/>
          </w:tcPr>
          <w:p w:rsidR="00401BBC" w:rsidRPr="00003983" w:rsidP="00643E8C" w14:paraId="755D0811" w14:textId="488E470D">
            <w:pPr>
              <w:pStyle w:val="ListParagraph"/>
              <w:ind w:left="0"/>
              <w:jc w:val="right"/>
              <w:rPr>
                <w:rFonts w:ascii="Times New Roman" w:hAnsi="Times New Roman"/>
                <w:color w:val="000000"/>
              </w:rPr>
            </w:pPr>
            <w:r>
              <w:rPr>
                <w:rFonts w:ascii="Times New Roman" w:hAnsi="Times New Roman"/>
                <w:color w:val="000000"/>
              </w:rPr>
              <w:t>$22</w:t>
            </w:r>
            <w:r w:rsidR="00643E8C">
              <w:rPr>
                <w:rFonts w:ascii="Times New Roman" w:hAnsi="Times New Roman"/>
                <w:color w:val="000000"/>
              </w:rPr>
              <w:t>3</w:t>
            </w:r>
          </w:p>
        </w:tc>
      </w:tr>
      <w:tr w14:paraId="641EC446" w14:textId="77777777" w:rsidTr="00643E8C">
        <w:tblPrEx>
          <w:tblW w:w="8370" w:type="dxa"/>
          <w:tblInd w:w="1435" w:type="dxa"/>
          <w:tblLook w:val="04A0"/>
        </w:tblPrEx>
        <w:tc>
          <w:tcPr>
            <w:tcW w:w="2790" w:type="dxa"/>
            <w:shd w:val="clear" w:color="auto" w:fill="auto"/>
          </w:tcPr>
          <w:p w:rsidR="00401BBC" w:rsidRPr="00003983" w:rsidP="00A72CDF" w14:paraId="07DEE8A2"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2700" w:type="dxa"/>
            <w:shd w:val="clear" w:color="auto" w:fill="auto"/>
          </w:tcPr>
          <w:p w:rsidR="00401BBC" w:rsidRPr="00003983" w:rsidP="00A72CDF" w14:paraId="0D8F391D"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2880" w:type="dxa"/>
            <w:shd w:val="clear" w:color="auto" w:fill="auto"/>
          </w:tcPr>
          <w:p w:rsidR="00401BBC" w:rsidRPr="00003983" w:rsidP="00643E8C" w14:paraId="4A8ED218" w14:textId="77777777">
            <w:pPr>
              <w:pStyle w:val="ListParagraph"/>
              <w:ind w:left="0"/>
              <w:jc w:val="right"/>
              <w:rPr>
                <w:rFonts w:ascii="Times New Roman" w:hAnsi="Times New Roman"/>
                <w:color w:val="000000"/>
              </w:rPr>
            </w:pPr>
            <w:r>
              <w:rPr>
                <w:rFonts w:ascii="Times New Roman" w:hAnsi="Times New Roman"/>
                <w:color w:val="000000"/>
              </w:rPr>
              <w:t>$0*</w:t>
            </w:r>
          </w:p>
        </w:tc>
      </w:tr>
      <w:tr w14:paraId="27606F87" w14:textId="77777777" w:rsidTr="00643E8C">
        <w:tblPrEx>
          <w:tblW w:w="8370" w:type="dxa"/>
          <w:tblInd w:w="1435" w:type="dxa"/>
          <w:tblLook w:val="04A0"/>
        </w:tblPrEx>
        <w:tc>
          <w:tcPr>
            <w:tcW w:w="2790" w:type="dxa"/>
            <w:shd w:val="clear" w:color="auto" w:fill="auto"/>
          </w:tcPr>
          <w:p w:rsidR="00401BBC" w:rsidRPr="00003983" w:rsidP="00A72CDF" w14:paraId="0B5C9E4E" w14:textId="77777777">
            <w:pPr>
              <w:pStyle w:val="ListParagraph"/>
              <w:ind w:left="0"/>
              <w:rPr>
                <w:rFonts w:ascii="Times New Roman" w:hAnsi="Times New Roman"/>
                <w:color w:val="000000"/>
              </w:rPr>
            </w:pPr>
            <w:r w:rsidRPr="00003983">
              <w:rPr>
                <w:rFonts w:ascii="Times New Roman" w:hAnsi="Times New Roman"/>
                <w:color w:val="000000"/>
              </w:rPr>
              <w:t>SSA Employee (e.g., field office, 800 number, DDS staff) Information Collection and Processing Time</w:t>
            </w:r>
          </w:p>
        </w:tc>
        <w:tc>
          <w:tcPr>
            <w:tcW w:w="2700" w:type="dxa"/>
            <w:shd w:val="clear" w:color="auto" w:fill="auto"/>
          </w:tcPr>
          <w:p w:rsidR="00401BBC" w:rsidRPr="00003983" w:rsidP="00A72CDF" w14:paraId="7B31C6E3" w14:textId="77777777">
            <w:pPr>
              <w:pStyle w:val="ListParagraph"/>
              <w:ind w:left="0"/>
              <w:rPr>
                <w:rFonts w:ascii="Times New Roman" w:hAnsi="Times New Roman"/>
                <w:color w:val="000000"/>
              </w:rPr>
            </w:pPr>
            <w:r w:rsidRPr="00003983">
              <w:rPr>
                <w:rFonts w:ascii="Times New Roman" w:hAnsi="Times New Roman"/>
                <w:color w:val="000000"/>
              </w:rPr>
              <w:t>GS-9 employee x # of responses x processing time</w:t>
            </w:r>
          </w:p>
        </w:tc>
        <w:tc>
          <w:tcPr>
            <w:tcW w:w="2880" w:type="dxa"/>
            <w:shd w:val="clear" w:color="auto" w:fill="auto"/>
          </w:tcPr>
          <w:p w:rsidR="00401BBC" w:rsidRPr="00003983" w:rsidP="00643E8C" w14:paraId="3FA7E747" w14:textId="77777777">
            <w:pPr>
              <w:pStyle w:val="ListParagraph"/>
              <w:ind w:left="0"/>
              <w:jc w:val="right"/>
              <w:rPr>
                <w:rFonts w:ascii="Times New Roman" w:hAnsi="Times New Roman"/>
                <w:color w:val="000000"/>
              </w:rPr>
            </w:pPr>
            <w:r>
              <w:rPr>
                <w:rFonts w:ascii="Times New Roman" w:hAnsi="Times New Roman"/>
                <w:color w:val="000000"/>
              </w:rPr>
              <w:t>$0*</w:t>
            </w:r>
          </w:p>
        </w:tc>
      </w:tr>
      <w:tr w14:paraId="07304EE8" w14:textId="77777777" w:rsidTr="00643E8C">
        <w:tblPrEx>
          <w:tblW w:w="8370" w:type="dxa"/>
          <w:tblInd w:w="1435" w:type="dxa"/>
          <w:tblLook w:val="04A0"/>
        </w:tblPrEx>
        <w:tc>
          <w:tcPr>
            <w:tcW w:w="2790" w:type="dxa"/>
            <w:shd w:val="clear" w:color="auto" w:fill="auto"/>
          </w:tcPr>
          <w:p w:rsidR="00401BBC" w:rsidRPr="00003983" w:rsidP="00A72CDF" w14:paraId="39A354A0"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2700" w:type="dxa"/>
            <w:shd w:val="clear" w:color="auto" w:fill="auto"/>
          </w:tcPr>
          <w:p w:rsidR="00401BBC" w:rsidRPr="00003983" w:rsidP="00A72CDF" w14:paraId="49F25C03"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2880" w:type="dxa"/>
            <w:shd w:val="clear" w:color="auto" w:fill="auto"/>
          </w:tcPr>
          <w:p w:rsidR="00401BBC" w:rsidRPr="00003983" w:rsidP="00643E8C" w14:paraId="71C0A96A" w14:textId="77777777">
            <w:pPr>
              <w:pStyle w:val="ListParagraph"/>
              <w:ind w:left="0"/>
              <w:jc w:val="right"/>
              <w:rPr>
                <w:rFonts w:ascii="Times New Roman" w:hAnsi="Times New Roman"/>
                <w:color w:val="000000"/>
              </w:rPr>
            </w:pPr>
            <w:r>
              <w:rPr>
                <w:rFonts w:ascii="Times New Roman" w:hAnsi="Times New Roman"/>
                <w:color w:val="000000"/>
              </w:rPr>
              <w:t>$0*</w:t>
            </w:r>
          </w:p>
        </w:tc>
      </w:tr>
      <w:tr w14:paraId="4CF627E9" w14:textId="77777777" w:rsidTr="00643E8C">
        <w:tblPrEx>
          <w:tblW w:w="8370" w:type="dxa"/>
          <w:tblInd w:w="1435" w:type="dxa"/>
          <w:tblLook w:val="04A0"/>
        </w:tblPrEx>
        <w:tc>
          <w:tcPr>
            <w:tcW w:w="2790" w:type="dxa"/>
            <w:shd w:val="clear" w:color="auto" w:fill="auto"/>
          </w:tcPr>
          <w:p w:rsidR="00401BBC" w:rsidRPr="00003983" w:rsidP="00A72CDF" w14:paraId="634FD672"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2700" w:type="dxa"/>
            <w:shd w:val="clear" w:color="auto" w:fill="auto"/>
          </w:tcPr>
          <w:p w:rsidR="00401BBC" w:rsidRPr="00003983" w:rsidP="00A72CDF" w14:paraId="08E2CE26" w14:textId="77777777">
            <w:pPr>
              <w:pStyle w:val="ListParagraph"/>
              <w:ind w:left="0"/>
              <w:rPr>
                <w:rFonts w:ascii="Times New Roman" w:hAnsi="Times New Roman"/>
                <w:color w:val="000000"/>
              </w:rPr>
            </w:pPr>
            <w:r w:rsidRPr="00003983">
              <w:rPr>
                <w:rFonts w:ascii="Times New Roman" w:hAnsi="Times New Roman"/>
                <w:color w:val="000000"/>
              </w:rPr>
              <w:t>GS-9 employee x man hours for development, updating, maintenance</w:t>
            </w:r>
          </w:p>
        </w:tc>
        <w:tc>
          <w:tcPr>
            <w:tcW w:w="2880" w:type="dxa"/>
            <w:shd w:val="clear" w:color="auto" w:fill="auto"/>
          </w:tcPr>
          <w:p w:rsidR="00401BBC" w:rsidRPr="00003983" w:rsidP="00643E8C" w14:paraId="000B4F84" w14:textId="032A8542">
            <w:pPr>
              <w:pStyle w:val="ListParagraph"/>
              <w:ind w:left="0"/>
              <w:jc w:val="right"/>
              <w:rPr>
                <w:rFonts w:ascii="Times New Roman" w:hAnsi="Times New Roman"/>
                <w:color w:val="000000"/>
              </w:rPr>
            </w:pPr>
            <w:r>
              <w:rPr>
                <w:rFonts w:ascii="Times New Roman" w:hAnsi="Times New Roman"/>
                <w:color w:val="000000"/>
              </w:rPr>
              <w:t>$3,420</w:t>
            </w:r>
          </w:p>
        </w:tc>
      </w:tr>
      <w:tr w14:paraId="7C248F7F" w14:textId="77777777" w:rsidTr="00643E8C">
        <w:tblPrEx>
          <w:tblW w:w="8370" w:type="dxa"/>
          <w:tblInd w:w="1435" w:type="dxa"/>
          <w:tblLook w:val="04A0"/>
        </w:tblPrEx>
        <w:tc>
          <w:tcPr>
            <w:tcW w:w="2790" w:type="dxa"/>
            <w:shd w:val="clear" w:color="auto" w:fill="auto"/>
          </w:tcPr>
          <w:p w:rsidR="00401BBC" w:rsidRPr="00003983" w:rsidP="00A72CDF" w14:paraId="1A65EEE3"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2700" w:type="dxa"/>
            <w:shd w:val="clear" w:color="auto" w:fill="auto"/>
          </w:tcPr>
          <w:p w:rsidR="00401BBC" w:rsidRPr="00003983" w:rsidP="00A72CDF" w14:paraId="538A4864"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2880" w:type="dxa"/>
            <w:shd w:val="clear" w:color="auto" w:fill="auto"/>
          </w:tcPr>
          <w:p w:rsidR="00401BBC" w:rsidRPr="00003983" w:rsidP="00643E8C" w14:paraId="7B07FA91" w14:textId="475780AA">
            <w:pPr>
              <w:pStyle w:val="ListParagraph"/>
              <w:ind w:left="0"/>
              <w:jc w:val="right"/>
              <w:rPr>
                <w:rFonts w:ascii="Times New Roman" w:hAnsi="Times New Roman"/>
                <w:color w:val="000000"/>
              </w:rPr>
            </w:pPr>
            <w:r>
              <w:rPr>
                <w:rFonts w:ascii="Times New Roman" w:hAnsi="Times New Roman"/>
                <w:color w:val="000000"/>
              </w:rPr>
              <w:t>$0</w:t>
            </w:r>
            <w:r w:rsidR="00193C88">
              <w:rPr>
                <w:rFonts w:ascii="Times New Roman" w:hAnsi="Times New Roman"/>
                <w:color w:val="000000"/>
              </w:rPr>
              <w:t>*</w:t>
            </w:r>
          </w:p>
        </w:tc>
      </w:tr>
      <w:tr w14:paraId="77089AB8" w14:textId="77777777" w:rsidTr="00643E8C">
        <w:tblPrEx>
          <w:tblW w:w="8370" w:type="dxa"/>
          <w:tblInd w:w="1435" w:type="dxa"/>
          <w:tblLook w:val="04A0"/>
        </w:tblPrEx>
        <w:tc>
          <w:tcPr>
            <w:tcW w:w="2790" w:type="dxa"/>
            <w:shd w:val="clear" w:color="auto" w:fill="auto"/>
          </w:tcPr>
          <w:p w:rsidR="00401BBC" w:rsidRPr="00003983" w:rsidP="00A72CDF" w14:paraId="7B1EC1F8"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2700" w:type="dxa"/>
            <w:shd w:val="clear" w:color="auto" w:fill="auto"/>
          </w:tcPr>
          <w:p w:rsidR="00401BBC" w:rsidRPr="00003983" w:rsidP="00A72CDF" w14:paraId="66043CCE" w14:textId="77777777">
            <w:pPr>
              <w:pStyle w:val="ListParagraph"/>
              <w:ind w:left="0"/>
              <w:rPr>
                <w:rFonts w:ascii="Times New Roman" w:hAnsi="Times New Roman"/>
                <w:b/>
                <w:bCs/>
                <w:color w:val="000000"/>
              </w:rPr>
            </w:pPr>
          </w:p>
        </w:tc>
        <w:tc>
          <w:tcPr>
            <w:tcW w:w="2880" w:type="dxa"/>
            <w:shd w:val="clear" w:color="auto" w:fill="auto"/>
          </w:tcPr>
          <w:p w:rsidR="00401BBC" w:rsidRPr="00003983" w:rsidP="00643E8C" w14:paraId="4B9D9276" w14:textId="54C2C77A">
            <w:pPr>
              <w:pStyle w:val="ListParagraph"/>
              <w:ind w:left="0"/>
              <w:jc w:val="right"/>
              <w:rPr>
                <w:rFonts w:ascii="Times New Roman" w:hAnsi="Times New Roman"/>
                <w:b/>
                <w:bCs/>
                <w:color w:val="000000"/>
              </w:rPr>
            </w:pPr>
            <w:r>
              <w:rPr>
                <w:rFonts w:ascii="Times New Roman" w:hAnsi="Times New Roman"/>
                <w:b/>
                <w:bCs/>
                <w:color w:val="000000"/>
              </w:rPr>
              <w:t>$3</w:t>
            </w:r>
            <w:r w:rsidR="00643E8C">
              <w:rPr>
                <w:rFonts w:ascii="Times New Roman" w:hAnsi="Times New Roman"/>
                <w:b/>
                <w:bCs/>
                <w:color w:val="000000"/>
              </w:rPr>
              <w:t>,</w:t>
            </w:r>
            <w:r>
              <w:rPr>
                <w:rFonts w:ascii="Times New Roman" w:hAnsi="Times New Roman"/>
                <w:b/>
                <w:bCs/>
                <w:color w:val="000000"/>
              </w:rPr>
              <w:t>643</w:t>
            </w:r>
          </w:p>
        </w:tc>
      </w:tr>
    </w:tbl>
    <w:p w:rsidR="00CA6CAE" w:rsidP="006130C3" w14:paraId="218ECBC4" w14:textId="212DCD4A">
      <w:pPr>
        <w:ind w:left="1440"/>
        <w:rPr>
          <w:rFonts w:ascii="Times New Roman" w:hAnsi="Times New Roman"/>
        </w:rPr>
      </w:pPr>
      <w:r>
        <w:rPr>
          <w:rFonts w:ascii="Times New Roman" w:hAnsi="Times New Roman"/>
          <w:color w:val="000000"/>
        </w:rPr>
        <w:t>* We have inserted a $0 amount for cost factors that do not apply to this collection.</w:t>
      </w:r>
    </w:p>
    <w:p w:rsidR="00A26411" w:rsidP="006130C3" w14:paraId="48F513E5" w14:textId="11035ECB">
      <w:pPr>
        <w:ind w:left="1440"/>
        <w:rPr>
          <w:rFonts w:ascii="Times New Roman" w:hAnsi="Times New Roman"/>
        </w:rPr>
      </w:pPr>
    </w:p>
    <w:p w:rsidR="00A26411" w:rsidRPr="00BC7F42" w:rsidP="006130C3" w14:paraId="495854A8" w14:textId="0FABB9AC">
      <w:pPr>
        <w:ind w:left="1440"/>
        <w:rPr>
          <w:rFonts w:ascii="Times New Roman" w:hAnsi="Times New Roman"/>
          <w:i/>
        </w:rPr>
      </w:pPr>
      <w:r>
        <w:rPr>
          <w:rFonts w:ascii="Times New Roman" w:hAnsi="Times New Roman"/>
        </w:rPr>
        <w:t xml:space="preserve">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DDS staff often help respondents fill out several forms at once, and the time it takes to do so can </w:t>
      </w:r>
      <w:r>
        <w:rPr>
          <w:rFonts w:ascii="Times New Roman" w:hAnsi="Times New Roman"/>
        </w:rPr>
        <w:t>very</w:t>
      </w:r>
      <w:r>
        <w:rPr>
          <w:rFonts w:ascii="Times New Roman" w:hAnsi="Times New Roman"/>
        </w:rPr>
        <w:t xml:space="preserve"> greatly per respondent.  As well, because so many employees have a hand in each aspect of our forms, we use an estimated hourly wage, based on the wage of our average field office employee (GS-9) for these calculations.  However, we have calculated these costs as accurately as possible based on the information we collect for creating, updating, and maintaining these information collections</w:t>
      </w:r>
      <w:r>
        <w:rPr>
          <w:rFonts w:ascii="Times New Roman" w:hAnsi="Times New Roman"/>
        </w:rPr>
        <w:t xml:space="preserve">.  </w:t>
      </w:r>
    </w:p>
    <w:p w:rsidR="00780499" w:rsidRPr="00780499" w:rsidP="006130C3" w14:paraId="7E2BF2B8" w14:textId="77777777">
      <w:pPr>
        <w:ind w:left="1440"/>
        <w:rPr>
          <w:rFonts w:ascii="Times New Roman" w:hAnsi="Times New Roman"/>
        </w:rPr>
      </w:pPr>
    </w:p>
    <w:p w:rsidR="00063A05" w:rsidRPr="006130C3" w:rsidP="006130C3" w14:paraId="770B78D9" w14:textId="77777777">
      <w:pPr>
        <w:ind w:left="1440" w:hanging="720"/>
        <w:rPr>
          <w:rFonts w:ascii="Times New Roman" w:hAnsi="Times New Roman"/>
          <w:b/>
        </w:rPr>
      </w:pPr>
      <w:r w:rsidRPr="006130C3">
        <w:rPr>
          <w:rFonts w:ascii="Times New Roman" w:hAnsi="Times New Roman"/>
          <w:b/>
        </w:rPr>
        <w:t>15.</w:t>
      </w:r>
      <w:r w:rsidRPr="006130C3">
        <w:rPr>
          <w:rFonts w:ascii="Times New Roman" w:hAnsi="Times New Roman"/>
          <w:b/>
        </w:rPr>
        <w:tab/>
        <w:t xml:space="preserve">Program Changes or Adjustments to the Information Collection </w:t>
      </w:r>
      <w:r w:rsidRPr="006130C3">
        <w:rPr>
          <w:rFonts w:ascii="Times New Roman" w:hAnsi="Times New Roman"/>
          <w:b/>
        </w:rPr>
        <w:t>Request</w:t>
      </w:r>
    </w:p>
    <w:p w:rsidR="00063A05" w:rsidP="006130C3" w14:paraId="0E280E5A" w14:textId="65174560">
      <w:pPr>
        <w:ind w:left="1440"/>
        <w:rPr>
          <w:i/>
        </w:rPr>
      </w:pPr>
      <w:r>
        <w:rPr>
          <w:rFonts w:ascii="Times New Roman" w:hAnsi="Times New Roman"/>
        </w:rPr>
        <w:t xml:space="preserve">We increased the public reporting burden for this ICR to include the time estimates for </w:t>
      </w:r>
      <w:r w:rsidRPr="00DF4688">
        <w:rPr>
          <w:rFonts w:ascii="Times New Roman" w:hAnsi="Times New Roman"/>
        </w:rPr>
        <w:t xml:space="preserve">learning about the program; receiving notices as needed; reading and </w:t>
      </w:r>
      <w:r w:rsidRPr="00DF4688">
        <w:rPr>
          <w:rFonts w:ascii="Times New Roman" w:hAnsi="Times New Roman"/>
        </w:rPr>
        <w:t>understanding instructions; gathering the data and documents needed; scheduling any necessary appointment or required phone call; consulting with any third parties (as needed); and waiting to speak with SSA</w:t>
      </w:r>
      <w:r>
        <w:rPr>
          <w:rFonts w:ascii="Times New Roman" w:hAnsi="Times New Roman"/>
        </w:rPr>
        <w:t xml:space="preserve"> or DDS</w:t>
      </w:r>
      <w:r w:rsidRPr="00DF4688">
        <w:rPr>
          <w:rFonts w:ascii="Times New Roman" w:hAnsi="Times New Roman"/>
        </w:rPr>
        <w:t xml:space="preserve"> employees (as needed)</w:t>
      </w:r>
      <w:r w:rsidRPr="00DF4688">
        <w:rPr>
          <w:rFonts w:ascii="Times New Roman" w:hAnsi="Times New Roman"/>
        </w:rPr>
        <w:t xml:space="preserve">, as well as </w:t>
      </w:r>
      <w:r w:rsidRPr="00DF4688">
        <w:rPr>
          <w:rFonts w:ascii="Times New Roman" w:hAnsi="Times New Roman"/>
        </w:rPr>
        <w:t>answering the questions and completing the information collection instrumen</w:t>
      </w:r>
      <w:r>
        <w:rPr>
          <w:rFonts w:ascii="Times New Roman" w:hAnsi="Times New Roman"/>
        </w:rPr>
        <w:t>t</w:t>
      </w:r>
      <w:r w:rsidRPr="00DF4688" w:rsidR="00A26411">
        <w:rPr>
          <w:rFonts w:ascii="Times New Roman" w:hAnsi="Times New Roman"/>
        </w:rPr>
        <w:t>.</w:t>
      </w:r>
      <w:r>
        <w:rPr>
          <w:rFonts w:ascii="Times New Roman" w:hAnsi="Times New Roman"/>
        </w:rPr>
        <w:t xml:space="preserve">  Our previous burden only showed the estimated time for completing the information collection and submitting it to SSA.  Per our management information data, there is no change in the number of respondents for this information collection.</w:t>
      </w:r>
    </w:p>
    <w:p w:rsidR="00A45D82" w:rsidRPr="00BC7F42" w:rsidP="006130C3" w14:paraId="31BB4D5E" w14:textId="77777777">
      <w:pPr>
        <w:ind w:left="1440"/>
        <w:rPr>
          <w:rFonts w:ascii="Times New Roman" w:hAnsi="Times New Roman"/>
        </w:rPr>
      </w:pPr>
    </w:p>
    <w:p w:rsidR="00063A05" w:rsidRPr="00A805F4" w:rsidP="006130C3" w14:paraId="7993CB3D" w14:textId="77777777">
      <w:pPr>
        <w:ind w:left="1440" w:hanging="720"/>
        <w:rPr>
          <w:rFonts w:ascii="Times New Roman" w:hAnsi="Times New Roman"/>
          <w:b/>
        </w:rPr>
      </w:pPr>
      <w:r w:rsidRPr="00A805F4">
        <w:rPr>
          <w:rFonts w:ascii="Times New Roman" w:hAnsi="Times New Roman"/>
          <w:b/>
        </w:rPr>
        <w:t xml:space="preserve">16.  </w:t>
      </w:r>
      <w:r w:rsidRPr="00A805F4">
        <w:rPr>
          <w:rFonts w:ascii="Times New Roman" w:hAnsi="Times New Roman"/>
          <w:b/>
        </w:rPr>
        <w:tab/>
        <w:t>Plans for Publication Information Collection</w:t>
      </w:r>
      <w:r w:rsidRPr="00A805F4" w:rsidR="003B30B4">
        <w:rPr>
          <w:rFonts w:ascii="Times New Roman" w:hAnsi="Times New Roman"/>
          <w:b/>
        </w:rPr>
        <w:t xml:space="preserve"> Results</w:t>
      </w:r>
    </w:p>
    <w:p w:rsidR="003B30B4" w:rsidP="006130C3" w14:paraId="35E8D6ED" w14:textId="77777777">
      <w:pPr>
        <w:pStyle w:val="NoSpacing"/>
        <w:ind w:left="1440"/>
        <w:rPr>
          <w:bCs/>
          <w:iCs/>
        </w:rPr>
      </w:pPr>
      <w:r>
        <w:t xml:space="preserve">SSA will not publish the results of the information collection.     </w:t>
      </w:r>
    </w:p>
    <w:p w:rsidR="00C3104A" w:rsidRPr="00BC7F42" w:rsidP="00193C88" w14:paraId="5BEBBF5C" w14:textId="77777777">
      <w:pPr>
        <w:pStyle w:val="Header"/>
        <w:tabs>
          <w:tab w:val="clear" w:pos="4320"/>
          <w:tab w:val="clear" w:pos="8640"/>
        </w:tabs>
        <w:rPr>
          <w:rFonts w:ascii="Times New Roman" w:hAnsi="Times New Roman"/>
        </w:rPr>
      </w:pPr>
    </w:p>
    <w:p w:rsidR="00ED6492" w:rsidP="006130C3" w14:paraId="0B47EFEB" w14:textId="77777777">
      <w:pPr>
        <w:ind w:left="1440" w:hanging="720"/>
        <w:rPr>
          <w:rFonts w:ascii="Times New Roman" w:hAnsi="Times New Roman"/>
        </w:rPr>
      </w:pPr>
      <w:r w:rsidRPr="00A805F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r w:rsidR="00857752">
        <w:rPr>
          <w:rFonts w:ascii="Times New Roman" w:hAnsi="Times New Roman"/>
        </w:rPr>
        <w:t xml:space="preserve">                                     </w:t>
      </w:r>
    </w:p>
    <w:p w:rsidR="003B30B4" w:rsidP="006130C3" w14:paraId="61CBBCA5" w14:textId="77777777">
      <w:pPr>
        <w:pStyle w:val="NoSpacing"/>
        <w:ind w:left="1440"/>
        <w:rPr>
          <w:bCs/>
          <w:i/>
          <w:iCs/>
        </w:rPr>
      </w:pPr>
      <w:r w:rsidRPr="00CE40FE">
        <w:rPr>
          <w:bCs/>
          <w:iCs/>
        </w:rPr>
        <w:t>OMB granted SSA an exemption from the requirement to print the OMB expiration date on its program forms</w:t>
      </w:r>
      <w:r w:rsidRPr="00CE40FE" w:rsidR="005C05FE">
        <w:rPr>
          <w:bCs/>
          <w:iCs/>
        </w:rPr>
        <w:t xml:space="preserve">.  </w:t>
      </w:r>
      <w:r w:rsidRPr="00CE40FE">
        <w:rPr>
          <w:bCs/>
          <w:iCs/>
        </w:rPr>
        <w:t>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B64CC5">
        <w:rPr>
          <w:bCs/>
          <w:i/>
          <w:iCs/>
          <w:vanish/>
        </w:rPr>
        <w:t> </w:t>
      </w:r>
    </w:p>
    <w:p w:rsidR="00A45D82" w:rsidRPr="00BC7F42" w:rsidP="006130C3" w14:paraId="60110192"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Pr>
          <w:rFonts w:ascii="Times New Roman" w:hAnsi="Times New Roman"/>
          <w:b w:val="0"/>
          <w:i w:val="0"/>
        </w:rPr>
        <w:t xml:space="preserve">                               </w:t>
      </w:r>
    </w:p>
    <w:p w:rsidR="003B30B4" w:rsidP="006130C3" w14:paraId="07763302" w14:textId="77777777">
      <w:pPr>
        <w:numPr>
          <w:ilvl w:val="0"/>
          <w:numId w:val="43"/>
        </w:numPr>
        <w:ind w:left="1440"/>
        <w:rPr>
          <w:rFonts w:ascii="Times New Roman" w:hAnsi="Times New Roman"/>
          <w:b/>
        </w:rPr>
      </w:pPr>
      <w:r w:rsidRPr="00BC7F42">
        <w:rPr>
          <w:rFonts w:ascii="Times New Roman" w:hAnsi="Times New Roman"/>
          <w:b/>
        </w:rPr>
        <w:t>Exceptions to Certification Statement</w:t>
      </w:r>
    </w:p>
    <w:p w:rsidR="0041131C" w:rsidRPr="00BC7F42" w:rsidP="006130C3" w14:paraId="5C8F7598"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rPr>
      </w:pPr>
      <w:r w:rsidRPr="00816C7E">
        <w:rPr>
          <w:rFonts w:ascii="Times New Roman" w:hAnsi="Times New Roman"/>
          <w:b w:val="0"/>
          <w:i w:val="0"/>
        </w:rPr>
        <w:t>SSA is not requesting an exception to the certification requirements at</w:t>
      </w:r>
      <w:r w:rsidRPr="00BC7F42">
        <w:rPr>
          <w:rFonts w:ascii="Times New Roman" w:hAnsi="Times New Roman"/>
          <w:b w:val="0"/>
        </w:rPr>
        <w:t xml:space="preserve"> 5 CFR 1320.9 </w:t>
      </w:r>
      <w:r w:rsidRPr="00816C7E">
        <w:rPr>
          <w:rFonts w:ascii="Times New Roman" w:hAnsi="Times New Roman"/>
          <w:b w:val="0"/>
          <w:i w:val="0"/>
        </w:rPr>
        <w:t>and related provisions</w:t>
      </w:r>
      <w:r w:rsidR="006270BA">
        <w:rPr>
          <w:rFonts w:ascii="Times New Roman" w:hAnsi="Times New Roman"/>
          <w:b w:val="0"/>
        </w:rPr>
        <w:t xml:space="preserve"> </w:t>
      </w:r>
      <w:r w:rsidRPr="00A26411" w:rsidR="006270BA">
        <w:rPr>
          <w:rFonts w:ascii="Times New Roman" w:hAnsi="Times New Roman"/>
          <w:b w:val="0"/>
          <w:i w:val="0"/>
          <w:iCs w:val="0"/>
        </w:rPr>
        <w:t>at</w:t>
      </w:r>
      <w:r w:rsidR="006270BA">
        <w:rPr>
          <w:rFonts w:ascii="Times New Roman" w:hAnsi="Times New Roman"/>
          <w:b w:val="0"/>
        </w:rPr>
        <w:t xml:space="preserve"> 5 CFR 1320.8(b)</w:t>
      </w:r>
      <w:r w:rsidRPr="00BC7F42">
        <w:rPr>
          <w:rFonts w:ascii="Times New Roman" w:hAnsi="Times New Roman"/>
          <w:b w:val="0"/>
        </w:rPr>
        <w:t xml:space="preserve">(3). </w:t>
      </w:r>
    </w:p>
    <w:p w:rsidR="00A45D82" w:rsidRPr="00BC7F42" w:rsidP="00551763" w14:paraId="069F25F5" w14:textId="77777777">
      <w:pPr>
        <w:ind w:left="720"/>
        <w:rPr>
          <w:rFonts w:ascii="Times New Roman" w:hAnsi="Times New Roman"/>
        </w:rPr>
      </w:pPr>
      <w:r>
        <w:rPr>
          <w:rFonts w:ascii="Times New Roman" w:hAnsi="Times New Roman"/>
        </w:rPr>
        <w:t xml:space="preserve">         </w:t>
      </w:r>
    </w:p>
    <w:p w:rsidR="00A45D82" w:rsidP="006130C3" w14:paraId="227FE466" w14:textId="77777777">
      <w:pPr>
        <w:tabs>
          <w:tab w:val="left" w:pos="720"/>
        </w:tabs>
        <w:ind w:left="720" w:hanging="540"/>
        <w:rPr>
          <w:rFonts w:ascii="Times New Roman" w:hAnsi="Times New Roman"/>
          <w:b/>
          <w:u w:val="single"/>
        </w:rPr>
      </w:pPr>
      <w:r w:rsidRPr="0041131C">
        <w:rPr>
          <w:rFonts w:ascii="Times New Roman" w:hAnsi="Times New Roman"/>
          <w:b/>
        </w:rPr>
        <w:t xml:space="preserve">B. </w:t>
      </w:r>
      <w:r w:rsidR="00CE40FE">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1131C" w:rsidRPr="00BC7F42" w:rsidP="0041131C" w14:paraId="1F69DFF8" w14:textId="77777777">
      <w:pPr>
        <w:rPr>
          <w:rFonts w:ascii="Times New Roman" w:hAnsi="Times New Roman"/>
        </w:rPr>
      </w:pPr>
      <w:r>
        <w:rPr>
          <w:rFonts w:ascii="Times New Roman" w:hAnsi="Times New Roman"/>
        </w:rPr>
        <w:tab/>
      </w:r>
      <w:r w:rsidR="00857752">
        <w:rPr>
          <w:rFonts w:ascii="Times New Roman" w:hAnsi="Times New Roman"/>
        </w:rPr>
        <w:t xml:space="preserve">         </w:t>
      </w:r>
    </w:p>
    <w:p w:rsidR="0041131C" w:rsidRPr="005B5136" w:rsidP="006130C3" w14:paraId="3BC1E870"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5B5136">
        <w:rPr>
          <w:rFonts w:ascii="Times New Roman" w:hAnsi="Times New Roman"/>
          <w:b w:val="0"/>
          <w:i w:val="0"/>
        </w:rPr>
        <w:t>SSA does not use statistical methods for this</w:t>
      </w:r>
      <w:r w:rsidRPr="005B5136" w:rsidR="00C07BCC">
        <w:rPr>
          <w:rFonts w:ascii="Times New Roman" w:hAnsi="Times New Roman"/>
          <w:b w:val="0"/>
          <w:i w:val="0"/>
        </w:rPr>
        <w:t xml:space="preserve"> information collection.</w:t>
      </w:r>
    </w:p>
    <w:p w:rsidR="0041131C" w:rsidRPr="00BC7F42" w:rsidP="0041131C" w14:paraId="18FEE522" w14:textId="77777777">
      <w:pPr>
        <w:rPr>
          <w:rFonts w:ascii="Times New Roman" w:hAnsi="Times New Roman"/>
        </w:rPr>
      </w:pPr>
    </w:p>
    <w:p w:rsidR="0041131C" w:rsidP="0041131C" w14:paraId="05A91808" w14:textId="77777777">
      <w:pPr>
        <w:rPr>
          <w:rFonts w:ascii="Times New Roman" w:hAnsi="Times New Roman"/>
        </w:rPr>
      </w:pPr>
    </w:p>
    <w:p w:rsidR="0041131C" w:rsidRPr="002830AA" w:rsidP="0041131C" w14:paraId="430B93BE" w14:textId="77777777">
      <w:pPr>
        <w:ind w:left="720"/>
        <w:rPr>
          <w:rFonts w:ascii="Times New Roman" w:hAnsi="Times New Roman"/>
        </w:rPr>
      </w:pPr>
    </w:p>
    <w:p w:rsidR="0041131C" w:rsidP="0041131C" w14:paraId="2E2FB9A4" w14:textId="77777777">
      <w:pPr>
        <w:rPr>
          <w:rFonts w:ascii="Times New Roman" w:hAnsi="Times New Roman"/>
        </w:rPr>
      </w:pPr>
    </w:p>
    <w:p w:rsidR="0041131C" w:rsidRPr="0041131C" w:rsidP="00A45D82" w14:paraId="77F18558" w14:textId="77777777">
      <w:pPr>
        <w:rPr>
          <w:rFonts w:ascii="Times New Roman" w:hAnsi="Times New Roman"/>
        </w:rPr>
      </w:pPr>
    </w:p>
    <w:p w:rsidR="00A45D82" w:rsidRPr="00BC7F42" w:rsidP="00A45D82" w14:paraId="079566BA" w14:textId="77777777">
      <w:pPr>
        <w:rPr>
          <w:rFonts w:ascii="Times New Roman" w:hAnsi="Times New Roman"/>
          <w:i/>
        </w:rPr>
      </w:pPr>
    </w:p>
    <w:p w:rsidR="00A45D82" w:rsidRPr="00664553" w:rsidP="00ED6492" w14:paraId="09929476" w14:textId="77777777">
      <w:pPr>
        <w:pStyle w:val="Heading6"/>
        <w:jc w:val="left"/>
        <w:rPr>
          <w:rFonts w:ascii="Times New Roman" w:hAnsi="Times New Roman"/>
          <w:color w:val="FF0000"/>
        </w:rPr>
      </w:pPr>
    </w:p>
    <w:sectPr w:rsidSect="00D64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4631A7"/>
    <w:multiLevelType w:val="hybridMultilevel"/>
    <w:tmpl w:val="C518ADB4"/>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F45D34"/>
    <w:multiLevelType w:val="hybridMultilevel"/>
    <w:tmpl w:val="A0CC2F1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4B1E30"/>
    <w:multiLevelType w:val="hybridMultilevel"/>
    <w:tmpl w:val="929E5D7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nsid w:val="37421940"/>
    <w:multiLevelType w:val="hybridMultilevel"/>
    <w:tmpl w:val="BE568B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41837325"/>
    <w:multiLevelType w:val="hybridMultilevel"/>
    <w:tmpl w:val="63F67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3985EE9"/>
    <w:multiLevelType w:val="hybridMultilevel"/>
    <w:tmpl w:val="B1628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6DB132C"/>
    <w:multiLevelType w:val="hybridMultilevel"/>
    <w:tmpl w:val="439E855C"/>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5">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785F9C"/>
    <w:multiLevelType w:val="hybridMultilevel"/>
    <w:tmpl w:val="3A08A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D101D77"/>
    <w:multiLevelType w:val="hybridMultilevel"/>
    <w:tmpl w:val="21E6E0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5A605A35"/>
    <w:multiLevelType w:val="singleLevel"/>
    <w:tmpl w:val="8B2E02F2"/>
    <w:lvl w:ilvl="0">
      <w:start w:val="5"/>
      <w:numFmt w:val="decimal"/>
      <w:lvlText w:val="%1."/>
      <w:lvlJc w:val="left"/>
      <w:pPr>
        <w:tabs>
          <w:tab w:val="num" w:pos="360"/>
        </w:tabs>
        <w:ind w:left="360" w:hanging="360"/>
      </w:pPr>
      <w:rPr>
        <w:rFonts w:hint="default"/>
        <w:b/>
        <w:bCs/>
      </w:rPr>
    </w:lvl>
  </w:abstractNum>
  <w:abstractNum w:abstractNumId="30">
    <w:nsid w:val="5DA832D9"/>
    <w:multiLevelType w:val="hybridMultilevel"/>
    <w:tmpl w:val="F2E49E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2">
    <w:nsid w:val="616F329C"/>
    <w:multiLevelType w:val="hybridMultilevel"/>
    <w:tmpl w:val="071C33B8"/>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4">
    <w:nsid w:val="63C9722E"/>
    <w:multiLevelType w:val="hybridMultilevel"/>
    <w:tmpl w:val="427013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67CE2404"/>
    <w:multiLevelType w:val="hybridMultilevel"/>
    <w:tmpl w:val="EDA45C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735608D6"/>
    <w:multiLevelType w:val="hybridMultilevel"/>
    <w:tmpl w:val="501826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4CC03B5"/>
    <w:multiLevelType w:val="singleLevel"/>
    <w:tmpl w:val="8B720598"/>
    <w:lvl w:ilvl="0">
      <w:start w:val="14"/>
      <w:numFmt w:val="decimal"/>
      <w:lvlText w:val="%1."/>
      <w:lvlJc w:val="left"/>
      <w:pPr>
        <w:tabs>
          <w:tab w:val="num" w:pos="360"/>
        </w:tabs>
        <w:ind w:left="360" w:hanging="360"/>
      </w:pPr>
      <w:rPr>
        <w:rFonts w:hint="default"/>
        <w:b/>
        <w:bCs/>
      </w:rPr>
    </w:lvl>
  </w:abstractNum>
  <w:abstractNum w:abstractNumId="41">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6E50D95"/>
    <w:multiLevelType w:val="hybridMultilevel"/>
    <w:tmpl w:val="9BD6E22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3">
    <w:nsid w:val="76EF0A82"/>
    <w:multiLevelType w:val="hybridMultilevel"/>
    <w:tmpl w:val="7F3EE3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866410B"/>
    <w:multiLevelType w:val="singleLevel"/>
    <w:tmpl w:val="B9103472"/>
    <w:lvl w:ilvl="0">
      <w:start w:val="2"/>
      <w:numFmt w:val="decimal"/>
      <w:lvlText w:val="%1."/>
      <w:lvlJc w:val="left"/>
      <w:pPr>
        <w:tabs>
          <w:tab w:val="num" w:pos="720"/>
        </w:tabs>
        <w:ind w:left="720" w:hanging="720"/>
      </w:pPr>
      <w:rPr>
        <w:rFonts w:hint="default"/>
        <w:b/>
      </w:rPr>
    </w:lvl>
  </w:abstractNum>
  <w:abstractNum w:abstractNumId="45">
    <w:nsid w:val="7A9B5E7D"/>
    <w:multiLevelType w:val="singleLevel"/>
    <w:tmpl w:val="D8D29EAA"/>
    <w:lvl w:ilvl="0">
      <w:start w:val="8"/>
      <w:numFmt w:val="decimal"/>
      <w:lvlText w:val="%1."/>
      <w:lvlJc w:val="left"/>
      <w:pPr>
        <w:tabs>
          <w:tab w:val="num" w:pos="720"/>
        </w:tabs>
        <w:ind w:left="720" w:hanging="720"/>
      </w:pPr>
      <w:rPr>
        <w:rFonts w:hint="default"/>
        <w:b/>
      </w:rPr>
    </w:lvl>
  </w:abstractNum>
  <w:abstractNum w:abstractNumId="46">
    <w:nsid w:val="7B802170"/>
    <w:multiLevelType w:val="hybridMultilevel"/>
    <w:tmpl w:val="02DE369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1767456188">
    <w:abstractNumId w:val="14"/>
  </w:num>
  <w:num w:numId="2" w16cid:durableId="198251263">
    <w:abstractNumId w:val="25"/>
  </w:num>
  <w:num w:numId="3" w16cid:durableId="1705864315">
    <w:abstractNumId w:val="3"/>
  </w:num>
  <w:num w:numId="4" w16cid:durableId="586816443">
    <w:abstractNumId w:val="18"/>
  </w:num>
  <w:num w:numId="5" w16cid:durableId="305159280">
    <w:abstractNumId w:val="41"/>
  </w:num>
  <w:num w:numId="6" w16cid:durableId="501238664">
    <w:abstractNumId w:val="7"/>
  </w:num>
  <w:num w:numId="7" w16cid:durableId="1434587574">
    <w:abstractNumId w:val="27"/>
  </w:num>
  <w:num w:numId="8" w16cid:durableId="1260603036">
    <w:abstractNumId w:val="33"/>
  </w:num>
  <w:num w:numId="9" w16cid:durableId="2093580041">
    <w:abstractNumId w:val="39"/>
  </w:num>
  <w:num w:numId="10" w16cid:durableId="272135734">
    <w:abstractNumId w:val="4"/>
  </w:num>
  <w:num w:numId="11" w16cid:durableId="838009785">
    <w:abstractNumId w:val="2"/>
  </w:num>
  <w:num w:numId="12" w16cid:durableId="1131754417">
    <w:abstractNumId w:val="15"/>
  </w:num>
  <w:num w:numId="13" w16cid:durableId="222638205">
    <w:abstractNumId w:val="19"/>
  </w:num>
  <w:num w:numId="14" w16cid:durableId="923732448">
    <w:abstractNumId w:val="45"/>
  </w:num>
  <w:num w:numId="15" w16cid:durableId="1680813624">
    <w:abstractNumId w:val="10"/>
  </w:num>
  <w:num w:numId="16" w16cid:durableId="1036393090">
    <w:abstractNumId w:val="13"/>
  </w:num>
  <w:num w:numId="17" w16cid:durableId="1809200946">
    <w:abstractNumId w:val="31"/>
  </w:num>
  <w:num w:numId="18" w16cid:durableId="842208627">
    <w:abstractNumId w:val="6"/>
  </w:num>
  <w:num w:numId="19" w16cid:durableId="371654863">
    <w:abstractNumId w:val="5"/>
  </w:num>
  <w:num w:numId="20" w16cid:durableId="71509552">
    <w:abstractNumId w:val="44"/>
  </w:num>
  <w:num w:numId="21" w16cid:durableId="1694696212">
    <w:abstractNumId w:val="16"/>
  </w:num>
  <w:num w:numId="22" w16cid:durableId="1180239177">
    <w:abstractNumId w:val="0"/>
    <w:lvlOverride w:ilvl="0">
      <w:lvl w:ilvl="0">
        <w:start w:val="0"/>
        <w:numFmt w:val="bullet"/>
        <w:lvlText w:val=""/>
        <w:legacy w:legacy="1" w:legacySpace="0" w:legacyIndent="360"/>
        <w:lvlJc w:val="left"/>
        <w:rPr>
          <w:rFonts w:ascii="Symbol" w:hAnsi="Symbol" w:hint="default"/>
        </w:rPr>
      </w:lvl>
    </w:lvlOverride>
  </w:num>
  <w:num w:numId="23" w16cid:durableId="1736976898">
    <w:abstractNumId w:val="38"/>
  </w:num>
  <w:num w:numId="24" w16cid:durableId="623192204">
    <w:abstractNumId w:val="36"/>
  </w:num>
  <w:num w:numId="25" w16cid:durableId="516963338">
    <w:abstractNumId w:val="22"/>
  </w:num>
  <w:num w:numId="26" w16cid:durableId="684017786">
    <w:abstractNumId w:val="20"/>
  </w:num>
  <w:num w:numId="27" w16cid:durableId="2073505866">
    <w:abstractNumId w:val="40"/>
  </w:num>
  <w:num w:numId="28" w16cid:durableId="146821098">
    <w:abstractNumId w:val="29"/>
  </w:num>
  <w:num w:numId="29" w16cid:durableId="200675117">
    <w:abstractNumId w:val="26"/>
  </w:num>
  <w:num w:numId="30" w16cid:durableId="569659689">
    <w:abstractNumId w:val="37"/>
  </w:num>
  <w:num w:numId="31" w16cid:durableId="2038113185">
    <w:abstractNumId w:val="35"/>
  </w:num>
  <w:num w:numId="32" w16cid:durableId="1935285207">
    <w:abstractNumId w:val="12"/>
  </w:num>
  <w:num w:numId="33" w16cid:durableId="1670477243">
    <w:abstractNumId w:val="24"/>
  </w:num>
  <w:num w:numId="34" w16cid:durableId="1694068086">
    <w:abstractNumId w:val="32"/>
  </w:num>
  <w:num w:numId="35" w16cid:durableId="1495990565">
    <w:abstractNumId w:val="46"/>
  </w:num>
  <w:num w:numId="36" w16cid:durableId="2055543361">
    <w:abstractNumId w:val="42"/>
  </w:num>
  <w:num w:numId="37" w16cid:durableId="1069814072">
    <w:abstractNumId w:val="17"/>
  </w:num>
  <w:num w:numId="38" w16cid:durableId="1874465288">
    <w:abstractNumId w:val="34"/>
  </w:num>
  <w:num w:numId="39" w16cid:durableId="1878732449">
    <w:abstractNumId w:val="9"/>
  </w:num>
  <w:num w:numId="40" w16cid:durableId="1924337632">
    <w:abstractNumId w:val="28"/>
  </w:num>
  <w:num w:numId="41" w16cid:durableId="880018442">
    <w:abstractNumId w:val="21"/>
  </w:num>
  <w:num w:numId="42" w16cid:durableId="372852799">
    <w:abstractNumId w:val="8"/>
  </w:num>
  <w:num w:numId="43" w16cid:durableId="322664503">
    <w:abstractNumId w:val="1"/>
  </w:num>
  <w:num w:numId="44" w16cid:durableId="991637109">
    <w:abstractNumId w:val="11"/>
  </w:num>
  <w:num w:numId="45" w16cid:durableId="454297590">
    <w:abstractNumId w:val="43"/>
  </w:num>
  <w:num w:numId="46" w16cid:durableId="541751269">
    <w:abstractNumId w:val="23"/>
  </w:num>
  <w:num w:numId="47" w16cid:durableId="19048280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3983"/>
    <w:rsid w:val="000121C5"/>
    <w:rsid w:val="0001234B"/>
    <w:rsid w:val="00014EAC"/>
    <w:rsid w:val="00015088"/>
    <w:rsid w:val="000222A7"/>
    <w:rsid w:val="00025216"/>
    <w:rsid w:val="0002677F"/>
    <w:rsid w:val="00063A05"/>
    <w:rsid w:val="0006715D"/>
    <w:rsid w:val="00067165"/>
    <w:rsid w:val="0007189E"/>
    <w:rsid w:val="00077720"/>
    <w:rsid w:val="00077E0E"/>
    <w:rsid w:val="00086875"/>
    <w:rsid w:val="00086E84"/>
    <w:rsid w:val="000958AA"/>
    <w:rsid w:val="000A6AE3"/>
    <w:rsid w:val="000B2B68"/>
    <w:rsid w:val="000B35E5"/>
    <w:rsid w:val="000B3B12"/>
    <w:rsid w:val="000C151C"/>
    <w:rsid w:val="000C1D18"/>
    <w:rsid w:val="000D5F5C"/>
    <w:rsid w:val="000D7338"/>
    <w:rsid w:val="000E4643"/>
    <w:rsid w:val="000F7373"/>
    <w:rsid w:val="00101389"/>
    <w:rsid w:val="00121032"/>
    <w:rsid w:val="00122EE2"/>
    <w:rsid w:val="00127980"/>
    <w:rsid w:val="00132EFD"/>
    <w:rsid w:val="00136A18"/>
    <w:rsid w:val="00146275"/>
    <w:rsid w:val="0015576E"/>
    <w:rsid w:val="00161FAA"/>
    <w:rsid w:val="001650DC"/>
    <w:rsid w:val="00192897"/>
    <w:rsid w:val="00193C88"/>
    <w:rsid w:val="001969A2"/>
    <w:rsid w:val="001A0C8D"/>
    <w:rsid w:val="001A3317"/>
    <w:rsid w:val="001B6E97"/>
    <w:rsid w:val="001B7CF4"/>
    <w:rsid w:val="001B7E2F"/>
    <w:rsid w:val="001C55ED"/>
    <w:rsid w:val="001C57FB"/>
    <w:rsid w:val="001C6D3A"/>
    <w:rsid w:val="001D5687"/>
    <w:rsid w:val="001E1076"/>
    <w:rsid w:val="001F7196"/>
    <w:rsid w:val="0021776A"/>
    <w:rsid w:val="002321B0"/>
    <w:rsid w:val="002335D7"/>
    <w:rsid w:val="00236B6E"/>
    <w:rsid w:val="002379DA"/>
    <w:rsid w:val="002523CA"/>
    <w:rsid w:val="00254C07"/>
    <w:rsid w:val="0026052B"/>
    <w:rsid w:val="002646E4"/>
    <w:rsid w:val="0027445F"/>
    <w:rsid w:val="00276882"/>
    <w:rsid w:val="00276AAF"/>
    <w:rsid w:val="002830AA"/>
    <w:rsid w:val="00291E3E"/>
    <w:rsid w:val="002A1809"/>
    <w:rsid w:val="002A4C30"/>
    <w:rsid w:val="002A4CA1"/>
    <w:rsid w:val="002B0820"/>
    <w:rsid w:val="002B5578"/>
    <w:rsid w:val="002B62CF"/>
    <w:rsid w:val="002E18CF"/>
    <w:rsid w:val="002E5739"/>
    <w:rsid w:val="002F0069"/>
    <w:rsid w:val="002F1C11"/>
    <w:rsid w:val="00301E1D"/>
    <w:rsid w:val="00302545"/>
    <w:rsid w:val="00314180"/>
    <w:rsid w:val="00331821"/>
    <w:rsid w:val="003465DC"/>
    <w:rsid w:val="003469CA"/>
    <w:rsid w:val="003478F3"/>
    <w:rsid w:val="00361597"/>
    <w:rsid w:val="0036696D"/>
    <w:rsid w:val="003725AC"/>
    <w:rsid w:val="00372EE8"/>
    <w:rsid w:val="0038050B"/>
    <w:rsid w:val="003B15EC"/>
    <w:rsid w:val="003B30B4"/>
    <w:rsid w:val="003C10BD"/>
    <w:rsid w:val="003D760D"/>
    <w:rsid w:val="003E145C"/>
    <w:rsid w:val="003E4563"/>
    <w:rsid w:val="003F7312"/>
    <w:rsid w:val="003F79A1"/>
    <w:rsid w:val="00401BBC"/>
    <w:rsid w:val="00405548"/>
    <w:rsid w:val="0041131C"/>
    <w:rsid w:val="00413B89"/>
    <w:rsid w:val="00417293"/>
    <w:rsid w:val="00436C56"/>
    <w:rsid w:val="00447EE9"/>
    <w:rsid w:val="0045065A"/>
    <w:rsid w:val="004509AD"/>
    <w:rsid w:val="004609DB"/>
    <w:rsid w:val="00475350"/>
    <w:rsid w:val="00481B44"/>
    <w:rsid w:val="00484662"/>
    <w:rsid w:val="004915B5"/>
    <w:rsid w:val="00491A4C"/>
    <w:rsid w:val="004B2E45"/>
    <w:rsid w:val="004C2D49"/>
    <w:rsid w:val="004E146D"/>
    <w:rsid w:val="004F4865"/>
    <w:rsid w:val="004F5501"/>
    <w:rsid w:val="0050197F"/>
    <w:rsid w:val="005040EC"/>
    <w:rsid w:val="00506486"/>
    <w:rsid w:val="00522BEB"/>
    <w:rsid w:val="00534F68"/>
    <w:rsid w:val="00551763"/>
    <w:rsid w:val="00557FE4"/>
    <w:rsid w:val="0056163C"/>
    <w:rsid w:val="00565CE7"/>
    <w:rsid w:val="005675AA"/>
    <w:rsid w:val="00570D59"/>
    <w:rsid w:val="005721D4"/>
    <w:rsid w:val="00593A36"/>
    <w:rsid w:val="005A1198"/>
    <w:rsid w:val="005B15E5"/>
    <w:rsid w:val="005B5136"/>
    <w:rsid w:val="005C05FE"/>
    <w:rsid w:val="005C2C39"/>
    <w:rsid w:val="005C4072"/>
    <w:rsid w:val="005C60C3"/>
    <w:rsid w:val="005D4107"/>
    <w:rsid w:val="005D58B8"/>
    <w:rsid w:val="005E188E"/>
    <w:rsid w:val="005E6251"/>
    <w:rsid w:val="005E702C"/>
    <w:rsid w:val="005F19A6"/>
    <w:rsid w:val="005F208A"/>
    <w:rsid w:val="005F50A2"/>
    <w:rsid w:val="006002DD"/>
    <w:rsid w:val="006013A3"/>
    <w:rsid w:val="00601C8D"/>
    <w:rsid w:val="006130C3"/>
    <w:rsid w:val="006160ED"/>
    <w:rsid w:val="0062496A"/>
    <w:rsid w:val="00626C22"/>
    <w:rsid w:val="00626EF6"/>
    <w:rsid w:val="006270BA"/>
    <w:rsid w:val="0063304D"/>
    <w:rsid w:val="00637AF5"/>
    <w:rsid w:val="00640A26"/>
    <w:rsid w:val="00643E8C"/>
    <w:rsid w:val="00651572"/>
    <w:rsid w:val="00657840"/>
    <w:rsid w:val="00663881"/>
    <w:rsid w:val="00664553"/>
    <w:rsid w:val="006806E1"/>
    <w:rsid w:val="00692184"/>
    <w:rsid w:val="0069667B"/>
    <w:rsid w:val="006A50C9"/>
    <w:rsid w:val="006B173F"/>
    <w:rsid w:val="006B17EF"/>
    <w:rsid w:val="006B297F"/>
    <w:rsid w:val="006D7E39"/>
    <w:rsid w:val="006E0C6C"/>
    <w:rsid w:val="006F4D0F"/>
    <w:rsid w:val="006F74EF"/>
    <w:rsid w:val="00712F1B"/>
    <w:rsid w:val="00713763"/>
    <w:rsid w:val="007245C9"/>
    <w:rsid w:val="007256B3"/>
    <w:rsid w:val="007259B7"/>
    <w:rsid w:val="00742B56"/>
    <w:rsid w:val="00745462"/>
    <w:rsid w:val="00780499"/>
    <w:rsid w:val="00783591"/>
    <w:rsid w:val="00795BAB"/>
    <w:rsid w:val="007A08D1"/>
    <w:rsid w:val="007A0DB8"/>
    <w:rsid w:val="007A2DEE"/>
    <w:rsid w:val="007B007C"/>
    <w:rsid w:val="007B1743"/>
    <w:rsid w:val="007B343C"/>
    <w:rsid w:val="007C1508"/>
    <w:rsid w:val="007D061D"/>
    <w:rsid w:val="007D22EB"/>
    <w:rsid w:val="007E17BD"/>
    <w:rsid w:val="007F58E8"/>
    <w:rsid w:val="00806984"/>
    <w:rsid w:val="00810485"/>
    <w:rsid w:val="008131A4"/>
    <w:rsid w:val="00814772"/>
    <w:rsid w:val="00816C7E"/>
    <w:rsid w:val="008223B6"/>
    <w:rsid w:val="00824D72"/>
    <w:rsid w:val="00825B97"/>
    <w:rsid w:val="008263C4"/>
    <w:rsid w:val="0083112F"/>
    <w:rsid w:val="0084775D"/>
    <w:rsid w:val="00857752"/>
    <w:rsid w:val="0086463A"/>
    <w:rsid w:val="00864A90"/>
    <w:rsid w:val="00867FFC"/>
    <w:rsid w:val="0087196D"/>
    <w:rsid w:val="0087488C"/>
    <w:rsid w:val="008754ED"/>
    <w:rsid w:val="00883B87"/>
    <w:rsid w:val="00891CA8"/>
    <w:rsid w:val="00892E12"/>
    <w:rsid w:val="008933CA"/>
    <w:rsid w:val="008A124D"/>
    <w:rsid w:val="008A2940"/>
    <w:rsid w:val="008A48C5"/>
    <w:rsid w:val="008B6774"/>
    <w:rsid w:val="008C008E"/>
    <w:rsid w:val="008D158E"/>
    <w:rsid w:val="008E3A3A"/>
    <w:rsid w:val="00906892"/>
    <w:rsid w:val="009252AB"/>
    <w:rsid w:val="00926B36"/>
    <w:rsid w:val="00931415"/>
    <w:rsid w:val="0093383A"/>
    <w:rsid w:val="00947072"/>
    <w:rsid w:val="00951258"/>
    <w:rsid w:val="00952C5B"/>
    <w:rsid w:val="00955EC4"/>
    <w:rsid w:val="0097141E"/>
    <w:rsid w:val="009748B6"/>
    <w:rsid w:val="00975DD8"/>
    <w:rsid w:val="00976202"/>
    <w:rsid w:val="009A0980"/>
    <w:rsid w:val="009A0B16"/>
    <w:rsid w:val="009A5B12"/>
    <w:rsid w:val="009D29FB"/>
    <w:rsid w:val="009E3C50"/>
    <w:rsid w:val="009F23D6"/>
    <w:rsid w:val="009F24DE"/>
    <w:rsid w:val="009F676D"/>
    <w:rsid w:val="009F7BB3"/>
    <w:rsid w:val="00A15853"/>
    <w:rsid w:val="00A22F70"/>
    <w:rsid w:val="00A26411"/>
    <w:rsid w:val="00A31BC9"/>
    <w:rsid w:val="00A337E4"/>
    <w:rsid w:val="00A33C65"/>
    <w:rsid w:val="00A34222"/>
    <w:rsid w:val="00A45D82"/>
    <w:rsid w:val="00A46718"/>
    <w:rsid w:val="00A62A49"/>
    <w:rsid w:val="00A651A7"/>
    <w:rsid w:val="00A67D76"/>
    <w:rsid w:val="00A721B5"/>
    <w:rsid w:val="00A72CDF"/>
    <w:rsid w:val="00A805F4"/>
    <w:rsid w:val="00AA06A4"/>
    <w:rsid w:val="00AA0858"/>
    <w:rsid w:val="00AA0C27"/>
    <w:rsid w:val="00AA7136"/>
    <w:rsid w:val="00AA7B4B"/>
    <w:rsid w:val="00AB0CA7"/>
    <w:rsid w:val="00AB7975"/>
    <w:rsid w:val="00AC28B4"/>
    <w:rsid w:val="00AD0977"/>
    <w:rsid w:val="00AD744D"/>
    <w:rsid w:val="00AE0527"/>
    <w:rsid w:val="00B007C5"/>
    <w:rsid w:val="00B01D57"/>
    <w:rsid w:val="00B040A7"/>
    <w:rsid w:val="00B308DB"/>
    <w:rsid w:val="00B3309F"/>
    <w:rsid w:val="00B37FEC"/>
    <w:rsid w:val="00B4259B"/>
    <w:rsid w:val="00B518F5"/>
    <w:rsid w:val="00B64CC5"/>
    <w:rsid w:val="00B741F6"/>
    <w:rsid w:val="00B92550"/>
    <w:rsid w:val="00B971E3"/>
    <w:rsid w:val="00BA1653"/>
    <w:rsid w:val="00BA202F"/>
    <w:rsid w:val="00BA401A"/>
    <w:rsid w:val="00BC5531"/>
    <w:rsid w:val="00BC7F42"/>
    <w:rsid w:val="00BD4739"/>
    <w:rsid w:val="00BD5154"/>
    <w:rsid w:val="00BF026F"/>
    <w:rsid w:val="00BF1806"/>
    <w:rsid w:val="00BF2440"/>
    <w:rsid w:val="00C0290B"/>
    <w:rsid w:val="00C07BCC"/>
    <w:rsid w:val="00C22097"/>
    <w:rsid w:val="00C25FDC"/>
    <w:rsid w:val="00C3104A"/>
    <w:rsid w:val="00C34A91"/>
    <w:rsid w:val="00C37723"/>
    <w:rsid w:val="00C377BC"/>
    <w:rsid w:val="00C4784F"/>
    <w:rsid w:val="00C5104E"/>
    <w:rsid w:val="00C524BE"/>
    <w:rsid w:val="00C60E61"/>
    <w:rsid w:val="00C67C8A"/>
    <w:rsid w:val="00C67F83"/>
    <w:rsid w:val="00C830BC"/>
    <w:rsid w:val="00C84B97"/>
    <w:rsid w:val="00C85B45"/>
    <w:rsid w:val="00C92D6B"/>
    <w:rsid w:val="00C93FE9"/>
    <w:rsid w:val="00C941E2"/>
    <w:rsid w:val="00CA0B15"/>
    <w:rsid w:val="00CA2F7B"/>
    <w:rsid w:val="00CA5F75"/>
    <w:rsid w:val="00CA61D9"/>
    <w:rsid w:val="00CA6CAE"/>
    <w:rsid w:val="00CB7253"/>
    <w:rsid w:val="00CB7557"/>
    <w:rsid w:val="00CC5CD0"/>
    <w:rsid w:val="00CD667A"/>
    <w:rsid w:val="00CE23C1"/>
    <w:rsid w:val="00CE40FE"/>
    <w:rsid w:val="00CF4670"/>
    <w:rsid w:val="00D0011E"/>
    <w:rsid w:val="00D03E8A"/>
    <w:rsid w:val="00D11690"/>
    <w:rsid w:val="00D23F3C"/>
    <w:rsid w:val="00D253E8"/>
    <w:rsid w:val="00D26F1F"/>
    <w:rsid w:val="00D32BFC"/>
    <w:rsid w:val="00D36E47"/>
    <w:rsid w:val="00D42EFE"/>
    <w:rsid w:val="00D44900"/>
    <w:rsid w:val="00D460D7"/>
    <w:rsid w:val="00D550BB"/>
    <w:rsid w:val="00D5531A"/>
    <w:rsid w:val="00D644A8"/>
    <w:rsid w:val="00D678F8"/>
    <w:rsid w:val="00D72F97"/>
    <w:rsid w:val="00D8731E"/>
    <w:rsid w:val="00D90AF3"/>
    <w:rsid w:val="00D949F0"/>
    <w:rsid w:val="00DB1DB4"/>
    <w:rsid w:val="00DB76C3"/>
    <w:rsid w:val="00DD494D"/>
    <w:rsid w:val="00DD596C"/>
    <w:rsid w:val="00DE6186"/>
    <w:rsid w:val="00DF4688"/>
    <w:rsid w:val="00E0137B"/>
    <w:rsid w:val="00E065DA"/>
    <w:rsid w:val="00E067C6"/>
    <w:rsid w:val="00E15336"/>
    <w:rsid w:val="00E245F3"/>
    <w:rsid w:val="00E34CC2"/>
    <w:rsid w:val="00E437C5"/>
    <w:rsid w:val="00E67A86"/>
    <w:rsid w:val="00E75DB0"/>
    <w:rsid w:val="00E774D5"/>
    <w:rsid w:val="00E80456"/>
    <w:rsid w:val="00E956F3"/>
    <w:rsid w:val="00E9647A"/>
    <w:rsid w:val="00EA123E"/>
    <w:rsid w:val="00EC7EFD"/>
    <w:rsid w:val="00ED36D8"/>
    <w:rsid w:val="00ED6492"/>
    <w:rsid w:val="00EE6086"/>
    <w:rsid w:val="00EE7F8A"/>
    <w:rsid w:val="00EF4071"/>
    <w:rsid w:val="00EF765F"/>
    <w:rsid w:val="00F028DE"/>
    <w:rsid w:val="00F0585C"/>
    <w:rsid w:val="00F107B7"/>
    <w:rsid w:val="00F11F57"/>
    <w:rsid w:val="00F15EF8"/>
    <w:rsid w:val="00F36E53"/>
    <w:rsid w:val="00F4316C"/>
    <w:rsid w:val="00F46176"/>
    <w:rsid w:val="00F5149E"/>
    <w:rsid w:val="00F56A74"/>
    <w:rsid w:val="00F57AD9"/>
    <w:rsid w:val="00F601B9"/>
    <w:rsid w:val="00F66116"/>
    <w:rsid w:val="00F832E5"/>
    <w:rsid w:val="00F870A3"/>
    <w:rsid w:val="00F91762"/>
    <w:rsid w:val="00F9405B"/>
    <w:rsid w:val="00FA34E8"/>
    <w:rsid w:val="00FA7D4E"/>
    <w:rsid w:val="00FD1151"/>
    <w:rsid w:val="00FD2989"/>
    <w:rsid w:val="00FD549D"/>
    <w:rsid w:val="00FD6374"/>
    <w:rsid w:val="00FD6C86"/>
    <w:rsid w:val="00FE0001"/>
    <w:rsid w:val="00FE7A4D"/>
    <w:rsid w:val="00FF39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7FE0C8"/>
  <w15:docId w15:val="{653A2A80-607E-4107-9BEC-FC5C5AF8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link w:val="CommentTextChar"/>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83112F"/>
    <w:rPr>
      <w:rFonts w:ascii="Courier" w:eastAsia="Times New Roman" w:hAnsi="Courier"/>
      <w:snapToGrid w:val="0"/>
      <w:sz w:val="24"/>
      <w:szCs w:val="24"/>
    </w:rPr>
  </w:style>
  <w:style w:type="character" w:styleId="UnresolvedMention">
    <w:name w:val="Unresolved Mention"/>
    <w:basedOn w:val="DefaultParagraphFont"/>
    <w:uiPriority w:val="99"/>
    <w:semiHidden/>
    <w:unhideWhenUsed/>
    <w:rsid w:val="002F0069"/>
    <w:rPr>
      <w:color w:val="605E5C"/>
      <w:shd w:val="clear" w:color="auto" w:fill="E1DFDD"/>
    </w:rPr>
  </w:style>
  <w:style w:type="character" w:customStyle="1" w:styleId="CommentTextChar">
    <w:name w:val="Comment Text Char"/>
    <w:basedOn w:val="DefaultParagraphFont"/>
    <w:link w:val="CommentText"/>
    <w:semiHidden/>
    <w:rsid w:val="00401BBC"/>
    <w:rPr>
      <w:rFonts w:ascii="Courier" w:eastAsia="Times New Roman"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B7BD-6F12-4FF8-B10C-EEA72209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9818</Characters>
  <Application>Microsoft Office Word</Application>
  <DocSecurity>0</DocSecurity>
  <Lines>654</Lines>
  <Paragraphs>226</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2</cp:revision>
  <cp:lastPrinted>2016-05-11T10:35:00Z</cp:lastPrinted>
  <dcterms:created xsi:type="dcterms:W3CDTF">2023-08-18T19:18:00Z</dcterms:created>
  <dcterms:modified xsi:type="dcterms:W3CDTF">2023-08-18T19:18:00Z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-287501555</vt:i4>
  </property>
  <property fmtid="{D5CDD505-2E9C-101B-9397-08002B2CF9AE}" pid="3" name="_AuthorEmail">
    <vt:lpwstr>Tarajee.Stevenson@ssa.gov</vt:lpwstr>
  </property>
  <property fmtid="{D5CDD505-2E9C-101B-9397-08002B2CF9AE}" pid="4" name="_AuthorEmailDisplayName">
    <vt:lpwstr>Stevenson, Tarajee</vt:lpwstr>
  </property>
  <property fmtid="{D5CDD505-2E9C-101B-9397-08002B2CF9AE}" pid="5" name="_EmailSubject">
    <vt:lpwstr>OMB Expiration Notice: 0960-0805 (SSA-3385-BK)</vt:lpwstr>
  </property>
  <property fmtid="{D5CDD505-2E9C-101B-9397-08002B2CF9AE}" pid="6" name="_NewReviewCycle">
    <vt:lpwstr/>
  </property>
  <property fmtid="{D5CDD505-2E9C-101B-9397-08002B2CF9AE}" pid="7" name="_PreviousAdHocReviewCycleID">
    <vt:i4>-203380420</vt:i4>
  </property>
  <property fmtid="{D5CDD505-2E9C-101B-9397-08002B2CF9AE}" pid="8" name="_ReviewingToolsShownOnce">
    <vt:lpwstr/>
  </property>
</Properties>
</file>