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4FC3" w:rsidP="006C4FC3" w14:paraId="1A5D0A27" w14:textId="77777777">
      <w:pPr>
        <w:pStyle w:val="ReportCover-Title"/>
        <w:jc w:val="center"/>
        <w:rPr>
          <w:rFonts w:asciiTheme="minorHAnsi" w:hAnsiTheme="minorHAnsi" w:cstheme="minorHAnsi"/>
          <w:color w:val="auto"/>
        </w:rPr>
      </w:pPr>
    </w:p>
    <w:p w:rsidR="006C4FC3" w:rsidRPr="00525D1A" w:rsidP="006C4FC3" w14:paraId="12856744" w14:textId="2DF4ED63">
      <w:pPr>
        <w:pStyle w:val="ReportCover-Title"/>
        <w:jc w:val="center"/>
        <w:rPr>
          <w:rFonts w:asciiTheme="minorHAnsi" w:hAnsiTheme="minorHAnsi" w:cstheme="minorBidi"/>
          <w:color w:val="auto"/>
        </w:rPr>
      </w:pPr>
      <w:r w:rsidRPr="4543E466">
        <w:rPr>
          <w:rFonts w:asciiTheme="minorHAnsi" w:hAnsiTheme="minorHAnsi" w:cstheme="minorBidi"/>
          <w:color w:val="auto"/>
        </w:rPr>
        <w:t xml:space="preserve">Building and Sustaining the </w:t>
      </w:r>
      <w:r w:rsidRPr="4543E466" w:rsidR="428BCB3C">
        <w:rPr>
          <w:rFonts w:asciiTheme="minorHAnsi" w:hAnsiTheme="minorHAnsi" w:cstheme="minorBidi"/>
          <w:color w:val="auto"/>
        </w:rPr>
        <w:t xml:space="preserve">Child </w:t>
      </w:r>
      <w:r w:rsidRPr="3BF07AF2" w:rsidR="428BCB3C">
        <w:rPr>
          <w:rFonts w:asciiTheme="minorHAnsi" w:hAnsiTheme="minorHAnsi" w:cstheme="minorBidi"/>
          <w:color w:val="auto"/>
        </w:rPr>
        <w:t>Care</w:t>
      </w:r>
      <w:r w:rsidRPr="4543E466">
        <w:rPr>
          <w:rFonts w:asciiTheme="minorHAnsi" w:hAnsiTheme="minorHAnsi" w:cstheme="minorBidi"/>
          <w:color w:val="auto"/>
        </w:rPr>
        <w:t xml:space="preserve"> and </w:t>
      </w:r>
      <w:r w:rsidRPr="4543E466" w:rsidR="35FBDB7F">
        <w:rPr>
          <w:rFonts w:asciiTheme="minorHAnsi" w:hAnsiTheme="minorHAnsi" w:cstheme="minorBidi"/>
          <w:color w:val="auto"/>
        </w:rPr>
        <w:t>Early</w:t>
      </w:r>
      <w:r w:rsidRPr="4543E466">
        <w:rPr>
          <w:rFonts w:asciiTheme="minorHAnsi" w:hAnsiTheme="minorHAnsi" w:cstheme="minorBidi"/>
          <w:color w:val="auto"/>
        </w:rPr>
        <w:t xml:space="preserve"> Education Workforce (BASE)</w:t>
      </w:r>
    </w:p>
    <w:p w:rsidR="006C4FC3" w:rsidRPr="009139B3" w:rsidP="006C4FC3" w14:paraId="22D75BC5" w14:textId="77777777">
      <w:pPr>
        <w:pStyle w:val="ReportCover-Title"/>
        <w:rPr>
          <w:rFonts w:ascii="Arial" w:hAnsi="Arial" w:cs="Arial"/>
          <w:color w:val="auto"/>
        </w:rPr>
      </w:pPr>
    </w:p>
    <w:p w:rsidR="006C4FC3" w:rsidRPr="009139B3" w:rsidP="006C4FC3" w14:paraId="3AE853A8" w14:textId="77777777">
      <w:pPr>
        <w:pStyle w:val="ReportCover-Title"/>
        <w:rPr>
          <w:rFonts w:ascii="Arial" w:hAnsi="Arial" w:cs="Arial"/>
          <w:color w:val="auto"/>
        </w:rPr>
      </w:pPr>
    </w:p>
    <w:p w:rsidR="006C4FC3" w:rsidRPr="009139B3" w:rsidP="006C4FC3" w14:paraId="7DDE2B9E"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006C4FC3" w:rsidRPr="009139B3" w:rsidP="006C4FC3" w14:paraId="4F3C5990" w14:textId="79E31043">
      <w:pPr>
        <w:pStyle w:val="ReportCover-Title"/>
        <w:jc w:val="center"/>
        <w:rPr>
          <w:rFonts w:ascii="Arial" w:hAnsi="Arial" w:cs="Arial"/>
          <w:color w:val="auto"/>
          <w:sz w:val="32"/>
          <w:szCs w:val="32"/>
        </w:rPr>
      </w:pPr>
      <w:r>
        <w:rPr>
          <w:rFonts w:ascii="Arial" w:hAnsi="Arial" w:cs="Arial"/>
          <w:color w:val="auto"/>
          <w:sz w:val="32"/>
          <w:szCs w:val="32"/>
        </w:rPr>
        <w:t>New Collection</w:t>
      </w:r>
    </w:p>
    <w:p w:rsidR="006C4FC3" w:rsidRPr="009139B3" w:rsidP="006C4FC3" w14:paraId="5944CB3E" w14:textId="77777777">
      <w:pPr>
        <w:rPr>
          <w:rFonts w:ascii="Arial" w:hAnsi="Arial" w:cs="Arial"/>
        </w:rPr>
      </w:pPr>
    </w:p>
    <w:p w:rsidR="006C4FC3" w:rsidRPr="009139B3" w:rsidP="006C4FC3" w14:paraId="3F35F2DF" w14:textId="77777777">
      <w:pPr>
        <w:rPr>
          <w:rFonts w:ascii="Arial" w:hAnsi="Arial" w:cs="Arial"/>
        </w:rPr>
      </w:pPr>
    </w:p>
    <w:p w:rsidR="006C4FC3" w:rsidRPr="009139B3" w:rsidP="006C4FC3" w14:paraId="13B33DB1" w14:textId="77777777">
      <w:pPr>
        <w:rPr>
          <w:rFonts w:ascii="Arial" w:hAnsi="Arial" w:cs="Arial"/>
        </w:rPr>
      </w:pPr>
    </w:p>
    <w:p w:rsidR="006C4FC3" w:rsidRPr="009139B3" w:rsidP="006C4FC3" w14:paraId="5E525942" w14:textId="77777777">
      <w:pPr>
        <w:pStyle w:val="ReportCover-Date"/>
        <w:spacing w:after="0"/>
        <w:jc w:val="center"/>
        <w:rPr>
          <w:rFonts w:ascii="Arial" w:hAnsi="Arial" w:cs="Arial"/>
          <w:color w:val="auto"/>
        </w:rPr>
      </w:pPr>
    </w:p>
    <w:p w:rsidR="006C4FC3" w:rsidRPr="009139B3" w:rsidP="006C4FC3" w14:paraId="18372E64"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006C4FC3" w:rsidRPr="009139B3" w:rsidP="006C4FC3" w14:paraId="17FB7E02" w14:textId="3D7EF96E">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 xml:space="preserve">Part </w:t>
      </w:r>
      <w:r>
        <w:rPr>
          <w:rFonts w:ascii="Arial" w:hAnsi="Arial" w:cs="Arial"/>
          <w:color w:val="auto"/>
          <w:sz w:val="48"/>
          <w:szCs w:val="48"/>
        </w:rPr>
        <w:t>B</w:t>
      </w:r>
    </w:p>
    <w:p w:rsidR="006C4FC3" w:rsidRPr="009139B3" w:rsidP="006C4FC3" w14:paraId="261DD7BD" w14:textId="77777777">
      <w:pPr>
        <w:pStyle w:val="ReportCover-Date"/>
        <w:spacing w:after="0"/>
        <w:jc w:val="center"/>
        <w:rPr>
          <w:rFonts w:ascii="Arial" w:hAnsi="Arial" w:cs="Arial"/>
          <w:color w:val="auto"/>
        </w:rPr>
      </w:pPr>
    </w:p>
    <w:p w:rsidR="006C4FC3" w:rsidRPr="009139B3" w:rsidP="006C4FC3" w14:paraId="61EA2C4C" w14:textId="77777777">
      <w:pPr>
        <w:pStyle w:val="ReportCover-Date"/>
        <w:spacing w:after="0"/>
        <w:jc w:val="center"/>
        <w:rPr>
          <w:rFonts w:ascii="Arial" w:hAnsi="Arial" w:cs="Arial"/>
          <w:color w:val="auto"/>
        </w:rPr>
      </w:pPr>
    </w:p>
    <w:p w:rsidR="006C4FC3" w:rsidRPr="009139B3" w:rsidP="006C4FC3" w14:paraId="6FB25A1D" w14:textId="77777777">
      <w:pPr>
        <w:pStyle w:val="ReportCover-Date"/>
        <w:spacing w:after="0"/>
        <w:jc w:val="center"/>
        <w:rPr>
          <w:rFonts w:ascii="Arial" w:hAnsi="Arial" w:cs="Arial"/>
          <w:color w:val="auto"/>
        </w:rPr>
      </w:pPr>
    </w:p>
    <w:p w:rsidR="006C4FC3" w:rsidRPr="009139B3" w:rsidP="006C4FC3" w14:paraId="28380A11" w14:textId="77777777">
      <w:pPr>
        <w:pStyle w:val="ReportCover-Date"/>
        <w:spacing w:after="0"/>
        <w:jc w:val="center"/>
        <w:rPr>
          <w:rFonts w:ascii="Arial" w:hAnsi="Arial" w:cs="Arial"/>
          <w:color w:val="auto"/>
        </w:rPr>
      </w:pPr>
    </w:p>
    <w:p w:rsidR="006C4FC3" w:rsidRPr="009139B3" w:rsidP="006C4FC3" w14:paraId="08E6E7A6" w14:textId="77777777">
      <w:pPr>
        <w:pStyle w:val="ReportCover-Date"/>
        <w:spacing w:after="0"/>
        <w:jc w:val="center"/>
        <w:rPr>
          <w:rFonts w:ascii="Arial" w:hAnsi="Arial" w:cs="Arial"/>
          <w:color w:val="auto"/>
        </w:rPr>
      </w:pPr>
    </w:p>
    <w:p w:rsidR="006C4FC3" w:rsidRPr="009139B3" w:rsidP="006C4FC3" w14:paraId="1D518AFF" w14:textId="6CA353FE">
      <w:pPr>
        <w:pStyle w:val="ReportCover-Date"/>
        <w:spacing w:after="0"/>
        <w:jc w:val="center"/>
        <w:rPr>
          <w:rFonts w:ascii="Arial" w:hAnsi="Arial" w:cs="Arial"/>
          <w:color w:val="auto"/>
        </w:rPr>
      </w:pPr>
      <w:r>
        <w:rPr>
          <w:rFonts w:ascii="Arial" w:hAnsi="Arial" w:cs="Arial"/>
          <w:color w:val="auto"/>
        </w:rPr>
        <w:t xml:space="preserve">JANUARY </w:t>
      </w:r>
      <w:r w:rsidR="001C7DF8">
        <w:rPr>
          <w:rFonts w:ascii="Arial" w:hAnsi="Arial" w:cs="Arial"/>
          <w:color w:val="auto"/>
        </w:rPr>
        <w:t>202</w:t>
      </w:r>
      <w:r>
        <w:rPr>
          <w:rFonts w:ascii="Arial" w:hAnsi="Arial" w:cs="Arial"/>
          <w:color w:val="auto"/>
        </w:rPr>
        <w:t>4</w:t>
      </w:r>
    </w:p>
    <w:p w:rsidR="006C4FC3" w:rsidRPr="009139B3" w:rsidP="006C4FC3" w14:paraId="5C4E1B3F" w14:textId="77777777">
      <w:pPr>
        <w:jc w:val="center"/>
        <w:rPr>
          <w:rFonts w:ascii="Arial" w:hAnsi="Arial" w:cs="Arial"/>
        </w:rPr>
      </w:pPr>
    </w:p>
    <w:p w:rsidR="006C4FC3" w:rsidRPr="009139B3" w:rsidP="006C4FC3" w14:paraId="3B782C15" w14:textId="77777777">
      <w:pPr>
        <w:jc w:val="center"/>
        <w:rPr>
          <w:rFonts w:ascii="Arial" w:hAnsi="Arial" w:cs="Arial"/>
        </w:rPr>
      </w:pPr>
    </w:p>
    <w:p w:rsidR="006C4FC3" w:rsidRPr="009139B3" w:rsidP="006C4FC3" w14:paraId="0C400690" w14:textId="77777777">
      <w:pPr>
        <w:jc w:val="center"/>
        <w:rPr>
          <w:rFonts w:ascii="Arial" w:hAnsi="Arial" w:cs="Arial"/>
        </w:rPr>
      </w:pPr>
    </w:p>
    <w:p w:rsidR="006C4FC3" w:rsidRPr="009139B3" w:rsidP="006C4FC3" w14:paraId="0F486921" w14:textId="77777777">
      <w:pPr>
        <w:jc w:val="center"/>
        <w:rPr>
          <w:rFonts w:ascii="Arial" w:hAnsi="Arial" w:cs="Arial"/>
        </w:rPr>
      </w:pPr>
    </w:p>
    <w:p w:rsidR="006C4FC3" w:rsidRPr="009139B3" w:rsidP="006C4FC3" w14:paraId="67F5CDE9" w14:textId="77777777">
      <w:pPr>
        <w:jc w:val="center"/>
        <w:rPr>
          <w:rFonts w:ascii="Arial" w:hAnsi="Arial" w:cs="Arial"/>
        </w:rPr>
      </w:pPr>
    </w:p>
    <w:p w:rsidR="006C4FC3" w:rsidRPr="009139B3" w:rsidP="006C4FC3" w14:paraId="5BE942F4" w14:textId="77777777">
      <w:pPr>
        <w:jc w:val="center"/>
        <w:rPr>
          <w:rFonts w:ascii="Arial" w:hAnsi="Arial" w:cs="Arial"/>
        </w:rPr>
      </w:pPr>
    </w:p>
    <w:p w:rsidR="006C4FC3" w:rsidRPr="009139B3" w:rsidP="006C4FC3" w14:paraId="1EBA6648" w14:textId="77777777">
      <w:pPr>
        <w:jc w:val="center"/>
        <w:rPr>
          <w:rFonts w:ascii="Arial" w:hAnsi="Arial" w:cs="Arial"/>
        </w:rPr>
      </w:pPr>
    </w:p>
    <w:p w:rsidR="006C4FC3" w:rsidRPr="009139B3" w:rsidP="006C4FC3" w14:paraId="6FF29140" w14:textId="77777777">
      <w:pPr>
        <w:jc w:val="center"/>
        <w:rPr>
          <w:rFonts w:ascii="Arial" w:hAnsi="Arial" w:cs="Arial"/>
        </w:rPr>
      </w:pPr>
      <w:r w:rsidRPr="009139B3">
        <w:rPr>
          <w:rFonts w:ascii="Arial" w:hAnsi="Arial" w:cs="Arial"/>
        </w:rPr>
        <w:t>Submitted By:</w:t>
      </w:r>
    </w:p>
    <w:p w:rsidR="006C4FC3" w:rsidRPr="009139B3" w:rsidP="006C4FC3" w14:paraId="47BB2DD3" w14:textId="77777777">
      <w:pPr>
        <w:jc w:val="center"/>
        <w:rPr>
          <w:rFonts w:ascii="Arial" w:hAnsi="Arial" w:cs="Arial"/>
        </w:rPr>
      </w:pPr>
      <w:r w:rsidRPr="009139B3">
        <w:rPr>
          <w:rFonts w:ascii="Arial" w:hAnsi="Arial" w:cs="Arial"/>
        </w:rPr>
        <w:t>Office of Planning, Research, and Evaluation</w:t>
      </w:r>
    </w:p>
    <w:p w:rsidR="006C4FC3" w:rsidRPr="009139B3" w:rsidP="006C4FC3" w14:paraId="72D9CEF1" w14:textId="77777777">
      <w:pPr>
        <w:jc w:val="center"/>
        <w:rPr>
          <w:rFonts w:ascii="Arial" w:hAnsi="Arial" w:cs="Arial"/>
        </w:rPr>
      </w:pPr>
      <w:r w:rsidRPr="009139B3">
        <w:rPr>
          <w:rFonts w:ascii="Arial" w:hAnsi="Arial" w:cs="Arial"/>
        </w:rPr>
        <w:t xml:space="preserve">Administration for Children and Families </w:t>
      </w:r>
    </w:p>
    <w:p w:rsidR="006C4FC3" w:rsidRPr="009139B3" w:rsidP="006C4FC3" w14:paraId="28E4E4D8" w14:textId="77777777">
      <w:pPr>
        <w:jc w:val="center"/>
        <w:rPr>
          <w:rFonts w:ascii="Arial" w:hAnsi="Arial" w:cs="Arial"/>
        </w:rPr>
      </w:pPr>
      <w:r w:rsidRPr="009139B3">
        <w:rPr>
          <w:rFonts w:ascii="Arial" w:hAnsi="Arial" w:cs="Arial"/>
        </w:rPr>
        <w:t>U.S. Department of Health and Human Services</w:t>
      </w:r>
    </w:p>
    <w:p w:rsidR="006C4FC3" w:rsidRPr="009139B3" w:rsidP="006C4FC3" w14:paraId="702BFE85" w14:textId="77777777">
      <w:pPr>
        <w:jc w:val="center"/>
        <w:rPr>
          <w:rFonts w:ascii="Arial" w:hAnsi="Arial" w:cs="Arial"/>
        </w:rPr>
      </w:pPr>
    </w:p>
    <w:p w:rsidR="006C4FC3" w:rsidRPr="009139B3" w:rsidP="006C4FC3" w14:paraId="62D01C2A" w14:textId="77777777">
      <w:pPr>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006C4FC3" w:rsidRPr="009139B3" w:rsidP="006C4FC3" w14:paraId="64D56E2B" w14:textId="77777777">
      <w:pPr>
        <w:jc w:val="center"/>
        <w:rPr>
          <w:rFonts w:ascii="Arial" w:hAnsi="Arial" w:cs="Arial"/>
        </w:rPr>
      </w:pPr>
      <w:r w:rsidRPr="009139B3">
        <w:rPr>
          <w:rFonts w:ascii="Arial" w:hAnsi="Arial" w:cs="Arial"/>
        </w:rPr>
        <w:t>330 C Street, SW</w:t>
      </w:r>
    </w:p>
    <w:p w:rsidR="006C4FC3" w:rsidRPr="009139B3" w:rsidP="006C4FC3" w14:paraId="6AF04B93" w14:textId="77777777">
      <w:pPr>
        <w:jc w:val="center"/>
        <w:rPr>
          <w:rFonts w:ascii="Arial" w:hAnsi="Arial" w:cs="Arial"/>
        </w:rPr>
      </w:pPr>
      <w:r w:rsidRPr="009139B3">
        <w:rPr>
          <w:rFonts w:ascii="Arial" w:hAnsi="Arial" w:cs="Arial"/>
        </w:rPr>
        <w:t>Washington, D.C. 20201</w:t>
      </w:r>
    </w:p>
    <w:p w:rsidR="006C4FC3" w:rsidP="006C4FC3" w14:paraId="1F902C15" w14:textId="77777777">
      <w:pPr>
        <w:jc w:val="center"/>
        <w:rPr>
          <w:rFonts w:ascii="Arial" w:hAnsi="Arial" w:cs="Arial"/>
        </w:rPr>
      </w:pPr>
    </w:p>
    <w:p w:rsidR="00B46A78" w:rsidP="006C4FC3" w14:paraId="75C477EB" w14:textId="77777777">
      <w:pPr>
        <w:jc w:val="center"/>
        <w:rPr>
          <w:rFonts w:ascii="Arial" w:hAnsi="Arial" w:cs="Arial"/>
        </w:rPr>
      </w:pPr>
    </w:p>
    <w:p w:rsidR="00B46A78" w:rsidP="006C4FC3" w14:paraId="6C07CFF3" w14:textId="77777777">
      <w:pPr>
        <w:jc w:val="center"/>
        <w:rPr>
          <w:rFonts w:ascii="Arial" w:hAnsi="Arial" w:cs="Arial"/>
        </w:rPr>
      </w:pPr>
    </w:p>
    <w:p w:rsidR="00B46A78" w:rsidRPr="009139B3" w:rsidP="006C4FC3" w14:paraId="54879A43" w14:textId="77777777">
      <w:pPr>
        <w:jc w:val="center"/>
        <w:rPr>
          <w:rFonts w:ascii="Arial" w:hAnsi="Arial" w:cs="Arial"/>
        </w:rPr>
      </w:pPr>
    </w:p>
    <w:p w:rsidR="00B46A78" w:rsidRPr="00956A90" w:rsidP="00B46A78" w14:paraId="18C84BDB" w14:textId="57975349">
      <w:pPr>
        <w:jc w:val="center"/>
        <w:rPr>
          <w:rFonts w:ascii="Calibri" w:hAnsi="Calibri" w:cs="Calibri"/>
        </w:rPr>
      </w:pPr>
      <w:r w:rsidRPr="00956A90">
        <w:rPr>
          <w:rFonts w:ascii="Calibri" w:hAnsi="Calibri" w:cs="Calibri"/>
        </w:rPr>
        <w:t>Project Officers:</w:t>
      </w:r>
      <w:r>
        <w:rPr>
          <w:rFonts w:ascii="Calibri" w:hAnsi="Calibri" w:cs="Calibri"/>
        </w:rPr>
        <w:t xml:space="preserve"> Ann Rivera</w:t>
      </w:r>
    </w:p>
    <w:p w:rsidR="006C4FC3" w14:paraId="0A6EAA91" w14:textId="7135D069">
      <w:pPr>
        <w:spacing w:after="200" w:line="276" w:lineRule="auto"/>
        <w:rPr>
          <w:rFonts w:ascii="Calibri" w:hAnsi="Calibri" w:cs="Calibri"/>
          <w:b/>
          <w:sz w:val="22"/>
          <w:szCs w:val="22"/>
        </w:rPr>
      </w:pPr>
    </w:p>
    <w:p w:rsidR="001C2F33" w:rsidRPr="001C2F33" w:rsidP="001C2F33" w14:paraId="07B6F58C" w14:textId="2D7B67DB">
      <w:pPr>
        <w:jc w:val="center"/>
        <w:rPr>
          <w:rFonts w:ascii="Calibri" w:hAnsi="Calibri" w:cs="Calibri"/>
          <w:b/>
          <w:sz w:val="32"/>
          <w:szCs w:val="32"/>
        </w:rPr>
      </w:pPr>
      <w:r w:rsidRPr="001C2F33">
        <w:rPr>
          <w:rFonts w:ascii="Calibri" w:hAnsi="Calibri" w:cs="Calibri"/>
          <w:b/>
          <w:sz w:val="32"/>
          <w:szCs w:val="32"/>
        </w:rPr>
        <w:t>Part B</w:t>
      </w:r>
    </w:p>
    <w:p w:rsidR="00A42C71" w:rsidRPr="00A35C36" w:rsidP="00A42C71" w14:paraId="230ABA5D" w14:textId="77777777">
      <w:pPr>
        <w:rPr>
          <w:rFonts w:ascii="Calibri" w:hAnsi="Calibri" w:cs="Calibri"/>
          <w:b/>
          <w:sz w:val="22"/>
          <w:szCs w:val="22"/>
        </w:rPr>
      </w:pPr>
    </w:p>
    <w:p w:rsidR="00A42C71" w:rsidP="00A42C71" w14:paraId="6D9C455E" w14:textId="780AB770">
      <w:pPr>
        <w:spacing w:after="120"/>
        <w:rPr>
          <w:rFonts w:ascii="Calibri" w:hAnsi="Calibri" w:cs="Calibri"/>
          <w:b/>
          <w:sz w:val="22"/>
          <w:szCs w:val="22"/>
        </w:rPr>
      </w:pPr>
      <w:r w:rsidRPr="00A35C36">
        <w:rPr>
          <w:rFonts w:ascii="Calibri" w:hAnsi="Calibri" w:cs="Calibri"/>
          <w:b/>
          <w:sz w:val="22"/>
          <w:szCs w:val="22"/>
        </w:rPr>
        <w:t>B1.</w:t>
      </w:r>
      <w:r w:rsidRPr="00A35C36">
        <w:rPr>
          <w:rFonts w:ascii="Calibri" w:hAnsi="Calibri" w:cs="Calibri"/>
          <w:b/>
          <w:sz w:val="22"/>
          <w:szCs w:val="22"/>
        </w:rPr>
        <w:tab/>
        <w:t>Objectives</w:t>
      </w:r>
    </w:p>
    <w:p w:rsidR="00385410" w:rsidRPr="00EF1C82" w:rsidP="00634DA6" w14:paraId="65236D3C" w14:textId="21E632D9">
      <w:pPr>
        <w:rPr>
          <w:rFonts w:ascii="Calibri" w:hAnsi="Calibri" w:cs="Calibri"/>
          <w:color w:val="000000"/>
          <w:sz w:val="22"/>
          <w:szCs w:val="22"/>
        </w:rPr>
      </w:pPr>
      <w:r>
        <w:rPr>
          <w:rFonts w:ascii="Calibri" w:hAnsi="Calibri" w:cs="Calibri"/>
          <w:bCs/>
          <w:sz w:val="22"/>
          <w:szCs w:val="22"/>
        </w:rPr>
        <w:t xml:space="preserve">The BASE project aims to understand factors that affect child care and early education (CCEE) workforce </w:t>
      </w:r>
      <w:r w:rsidR="00DE5229">
        <w:rPr>
          <w:rFonts w:ascii="Calibri" w:hAnsi="Calibri" w:cs="Calibri"/>
          <w:bCs/>
          <w:sz w:val="22"/>
          <w:szCs w:val="22"/>
        </w:rPr>
        <w:t>dynamics, including employment recruitment, retention, and advancement, as well as to build the evidence</w:t>
      </w:r>
      <w:r w:rsidR="00511C58">
        <w:rPr>
          <w:rFonts w:ascii="Calibri" w:hAnsi="Calibri" w:cs="Calibri"/>
          <w:bCs/>
          <w:sz w:val="22"/>
          <w:szCs w:val="22"/>
        </w:rPr>
        <w:t xml:space="preserve"> </w:t>
      </w:r>
      <w:r w:rsidR="00DE5229">
        <w:rPr>
          <w:rFonts w:ascii="Calibri" w:hAnsi="Calibri" w:cs="Calibri"/>
          <w:bCs/>
          <w:sz w:val="22"/>
          <w:szCs w:val="22"/>
        </w:rPr>
        <w:t>base about strategies that may help to recruit, retain, and advance the CCEE workforce</w:t>
      </w:r>
      <w:r w:rsidR="000C3E6E">
        <w:rPr>
          <w:rFonts w:ascii="Calibri" w:hAnsi="Calibri" w:cs="Calibri"/>
          <w:bCs/>
          <w:sz w:val="22"/>
          <w:szCs w:val="22"/>
        </w:rPr>
        <w:t xml:space="preserve">. </w:t>
      </w:r>
      <w:r w:rsidRPr="00A35C36" w:rsidR="0050674A">
        <w:rPr>
          <w:rFonts w:ascii="Calibri" w:hAnsi="Calibri" w:cs="Calibri"/>
          <w:color w:val="000000"/>
          <w:sz w:val="22"/>
          <w:szCs w:val="22"/>
        </w:rPr>
        <w:t xml:space="preserve">This research project is sponsored by the </w:t>
      </w:r>
      <w:r w:rsidRPr="00A35C36" w:rsidR="0050674A">
        <w:rPr>
          <w:rFonts w:ascii="Calibri" w:hAnsi="Calibri" w:cs="Calibri"/>
          <w:sz w:val="22"/>
          <w:szCs w:val="22"/>
        </w:rPr>
        <w:t>Office of Planning, Research, and Evaluation</w:t>
      </w:r>
      <w:r w:rsidRPr="00A35C36" w:rsidR="0050674A">
        <w:rPr>
          <w:rFonts w:ascii="Calibri" w:hAnsi="Calibri" w:cs="Calibri"/>
          <w:color w:val="000000"/>
          <w:sz w:val="22"/>
          <w:szCs w:val="22"/>
        </w:rPr>
        <w:t xml:space="preserve"> (OPRE) through a contract with MDRC and its </w:t>
      </w:r>
      <w:r w:rsidR="0050674A">
        <w:rPr>
          <w:rFonts w:ascii="Calibri" w:hAnsi="Calibri" w:cs="Calibri"/>
          <w:color w:val="000000"/>
          <w:sz w:val="22"/>
          <w:szCs w:val="22"/>
        </w:rPr>
        <w:t>partners</w:t>
      </w:r>
      <w:r w:rsidRPr="002B294B" w:rsidR="0050674A">
        <w:rPr>
          <w:rFonts w:ascii="Calibri" w:hAnsi="Calibri" w:cs="Calibri"/>
          <w:color w:val="000000"/>
          <w:sz w:val="22"/>
          <w:szCs w:val="22"/>
        </w:rPr>
        <w:t>, MEF Associates</w:t>
      </w:r>
      <w:r w:rsidR="0050674A">
        <w:rPr>
          <w:rFonts w:ascii="Calibri" w:hAnsi="Calibri" w:cs="Calibri"/>
          <w:color w:val="000000"/>
          <w:sz w:val="22"/>
          <w:szCs w:val="22"/>
        </w:rPr>
        <w:t>,</w:t>
      </w:r>
      <w:r w:rsidRPr="002B294B" w:rsidR="0050674A">
        <w:rPr>
          <w:rFonts w:ascii="Calibri" w:hAnsi="Calibri" w:cs="Calibri"/>
          <w:color w:val="000000"/>
          <w:sz w:val="22"/>
          <w:szCs w:val="22"/>
        </w:rPr>
        <w:t xml:space="preserve"> </w:t>
      </w:r>
      <w:r w:rsidRPr="002B294B" w:rsidR="0050674A">
        <w:rPr>
          <w:rFonts w:ascii="Calibri" w:hAnsi="Calibri" w:cs="Calibri"/>
          <w:sz w:val="22"/>
          <w:szCs w:val="22"/>
          <w:shd w:val="clear" w:color="auto" w:fill="FFFFFF"/>
        </w:rPr>
        <w:t xml:space="preserve">Chapin Hall, </w:t>
      </w:r>
      <w:r w:rsidR="0050674A">
        <w:rPr>
          <w:rFonts w:ascii="Calibri" w:hAnsi="Calibri" w:cs="Calibri"/>
          <w:sz w:val="22"/>
          <w:szCs w:val="22"/>
          <w:shd w:val="clear" w:color="auto" w:fill="FFFFFF"/>
        </w:rPr>
        <w:t xml:space="preserve">Erikson Institute, Butler Institute, </w:t>
      </w:r>
      <w:r w:rsidRPr="002B294B" w:rsidR="0050674A">
        <w:rPr>
          <w:rFonts w:ascii="Calibri" w:hAnsi="Calibri" w:cs="Calibri"/>
          <w:sz w:val="22"/>
          <w:szCs w:val="22"/>
          <w:shd w:val="clear" w:color="auto" w:fill="FFFFFF"/>
        </w:rPr>
        <w:t>and Decision Information Res</w:t>
      </w:r>
      <w:r w:rsidRPr="66A00A6D" w:rsidR="0050674A">
        <w:rPr>
          <w:rFonts w:ascii="Calibri" w:hAnsi="Calibri" w:cs="Calibri"/>
          <w:sz w:val="22"/>
          <w:szCs w:val="22"/>
        </w:rPr>
        <w:t>ources</w:t>
      </w:r>
      <w:r w:rsidRPr="002B294B" w:rsidR="0050674A">
        <w:rPr>
          <w:rFonts w:ascii="Calibri" w:hAnsi="Calibri" w:cs="Calibri"/>
          <w:sz w:val="22"/>
          <w:szCs w:val="22"/>
          <w:shd w:val="clear" w:color="auto" w:fill="FFFFFF"/>
        </w:rPr>
        <w:t>, Inc</w:t>
      </w:r>
      <w:r w:rsidRPr="002B294B" w:rsidR="0050674A">
        <w:rPr>
          <w:rFonts w:ascii="Calibri" w:hAnsi="Calibri" w:cs="Calibri"/>
          <w:color w:val="000000"/>
          <w:sz w:val="22"/>
          <w:szCs w:val="22"/>
        </w:rPr>
        <w:t>.</w:t>
      </w:r>
    </w:p>
    <w:p w:rsidR="00B24FF4" w:rsidP="00A42C71" w14:paraId="492EC3C8" w14:textId="77777777">
      <w:pPr>
        <w:spacing w:after="60"/>
        <w:rPr>
          <w:rFonts w:ascii="Calibri" w:hAnsi="Calibri" w:cs="Calibri"/>
          <w:i/>
          <w:sz w:val="22"/>
          <w:szCs w:val="22"/>
        </w:rPr>
      </w:pPr>
    </w:p>
    <w:p w:rsidR="00A42C71" w:rsidRPr="00A35C36" w:rsidP="00A42C71" w14:paraId="1F1E2135" w14:textId="355CEE4D">
      <w:pPr>
        <w:spacing w:after="60"/>
        <w:rPr>
          <w:rFonts w:ascii="Calibri" w:hAnsi="Calibri" w:cs="Calibri"/>
          <w:i/>
          <w:sz w:val="22"/>
          <w:szCs w:val="22"/>
        </w:rPr>
      </w:pPr>
      <w:r w:rsidRPr="00A35C36">
        <w:rPr>
          <w:rFonts w:ascii="Calibri" w:hAnsi="Calibri" w:cs="Calibri"/>
          <w:i/>
          <w:sz w:val="22"/>
          <w:szCs w:val="22"/>
        </w:rPr>
        <w:t>Study Objectives</w:t>
      </w:r>
    </w:p>
    <w:p w:rsidR="001B2FC8" w:rsidP="55ACF2E6" w14:paraId="7216E101" w14:textId="5D3344CA">
      <w:pPr>
        <w:rPr>
          <w:rFonts w:ascii="Calibri" w:hAnsi="Calibri" w:cs="Calibri"/>
          <w:sz w:val="22"/>
          <w:szCs w:val="22"/>
        </w:rPr>
      </w:pPr>
      <w:r w:rsidRPr="55ACF2E6">
        <w:rPr>
          <w:rFonts w:ascii="Calibri" w:hAnsi="Calibri" w:cs="Calibri"/>
          <w:sz w:val="22"/>
          <w:szCs w:val="22"/>
        </w:rPr>
        <w:t xml:space="preserve">The </w:t>
      </w:r>
      <w:r w:rsidRPr="55ACF2E6" w:rsidR="007966AE">
        <w:rPr>
          <w:rFonts w:ascii="Calibri" w:hAnsi="Calibri" w:cs="Calibri"/>
          <w:sz w:val="22"/>
          <w:szCs w:val="22"/>
        </w:rPr>
        <w:t>proposed</w:t>
      </w:r>
      <w:r w:rsidRPr="55ACF2E6" w:rsidR="00CB0FBA">
        <w:rPr>
          <w:rFonts w:ascii="Calibri" w:hAnsi="Calibri" w:cs="Calibri"/>
          <w:sz w:val="22"/>
          <w:szCs w:val="22"/>
        </w:rPr>
        <w:t xml:space="preserve"> </w:t>
      </w:r>
      <w:r w:rsidRPr="55ACF2E6" w:rsidR="006A69CC">
        <w:rPr>
          <w:rFonts w:ascii="Calibri" w:hAnsi="Calibri" w:cs="Calibri"/>
          <w:sz w:val="22"/>
          <w:szCs w:val="22"/>
        </w:rPr>
        <w:t>information collection</w:t>
      </w:r>
      <w:r w:rsidRPr="55ACF2E6" w:rsidR="00B75E56">
        <w:rPr>
          <w:rFonts w:ascii="Calibri" w:hAnsi="Calibri" w:cs="Calibri"/>
          <w:sz w:val="22"/>
          <w:szCs w:val="22"/>
        </w:rPr>
        <w:t xml:space="preserve"> </w:t>
      </w:r>
      <w:r w:rsidRPr="55ACF2E6" w:rsidR="00CF0B7B">
        <w:rPr>
          <w:rFonts w:ascii="Calibri" w:hAnsi="Calibri" w:cs="Calibri"/>
          <w:sz w:val="22"/>
          <w:szCs w:val="22"/>
        </w:rPr>
        <w:t>aim</w:t>
      </w:r>
      <w:r w:rsidRPr="55ACF2E6" w:rsidR="00B702EA">
        <w:rPr>
          <w:rFonts w:ascii="Calibri" w:hAnsi="Calibri" w:cs="Calibri"/>
          <w:sz w:val="22"/>
          <w:szCs w:val="22"/>
        </w:rPr>
        <w:t>s to</w:t>
      </w:r>
      <w:r w:rsidRPr="55ACF2E6" w:rsidR="00E024AF">
        <w:rPr>
          <w:rFonts w:ascii="Calibri" w:hAnsi="Calibri" w:cs="Calibri"/>
          <w:sz w:val="22"/>
          <w:szCs w:val="22"/>
        </w:rPr>
        <w:t xml:space="preserve"> fill gaps in existing knowledge by</w:t>
      </w:r>
      <w:r w:rsidRPr="55ACF2E6" w:rsidR="00B702EA">
        <w:rPr>
          <w:rFonts w:ascii="Calibri" w:hAnsi="Calibri" w:cs="Calibri"/>
          <w:sz w:val="22"/>
          <w:szCs w:val="22"/>
        </w:rPr>
        <w:t xml:space="preserve"> build</w:t>
      </w:r>
      <w:r w:rsidRPr="55ACF2E6" w:rsidR="00E024AF">
        <w:rPr>
          <w:rFonts w:ascii="Calibri" w:hAnsi="Calibri" w:cs="Calibri"/>
          <w:sz w:val="22"/>
          <w:szCs w:val="22"/>
        </w:rPr>
        <w:t>ing</w:t>
      </w:r>
      <w:r w:rsidRPr="55ACF2E6" w:rsidR="00B702EA">
        <w:rPr>
          <w:rFonts w:ascii="Calibri" w:hAnsi="Calibri" w:cs="Calibri"/>
          <w:sz w:val="22"/>
          <w:szCs w:val="22"/>
        </w:rPr>
        <w:t xml:space="preserve"> the evidence</w:t>
      </w:r>
      <w:r w:rsidRPr="55ACF2E6" w:rsidR="006A69CC">
        <w:rPr>
          <w:rFonts w:ascii="Calibri" w:hAnsi="Calibri" w:cs="Calibri"/>
          <w:sz w:val="22"/>
          <w:szCs w:val="22"/>
        </w:rPr>
        <w:t xml:space="preserve"> </w:t>
      </w:r>
      <w:r w:rsidRPr="55ACF2E6" w:rsidR="00B702EA">
        <w:rPr>
          <w:rFonts w:ascii="Calibri" w:hAnsi="Calibri" w:cs="Calibri"/>
          <w:sz w:val="22"/>
          <w:szCs w:val="22"/>
        </w:rPr>
        <w:t xml:space="preserve">base about the implementation, costs, and impacts of strategies aimed at improving the compensation and economic well-being </w:t>
      </w:r>
      <w:r w:rsidRPr="55ACF2E6" w:rsidR="00CF0B7B">
        <w:rPr>
          <w:rFonts w:ascii="Calibri" w:hAnsi="Calibri" w:cs="Calibri"/>
          <w:sz w:val="22"/>
          <w:szCs w:val="22"/>
        </w:rPr>
        <w:t xml:space="preserve">of </w:t>
      </w:r>
      <w:r w:rsidRPr="55ACF2E6" w:rsidR="003E086C">
        <w:rPr>
          <w:rFonts w:ascii="Calibri" w:hAnsi="Calibri" w:cs="Calibri"/>
          <w:sz w:val="22"/>
          <w:szCs w:val="22"/>
        </w:rPr>
        <w:t xml:space="preserve">educators in </w:t>
      </w:r>
      <w:r w:rsidRPr="55ACF2E6" w:rsidR="00A501D7">
        <w:rPr>
          <w:rFonts w:ascii="Calibri" w:hAnsi="Calibri" w:cs="Calibri"/>
          <w:sz w:val="22"/>
          <w:szCs w:val="22"/>
        </w:rPr>
        <w:t xml:space="preserve">child care </w:t>
      </w:r>
      <w:r w:rsidRPr="55ACF2E6" w:rsidR="003E086C">
        <w:rPr>
          <w:rFonts w:ascii="Calibri" w:hAnsi="Calibri" w:cs="Calibri"/>
          <w:sz w:val="22"/>
          <w:szCs w:val="22"/>
        </w:rPr>
        <w:t>center-based and home-based settings</w:t>
      </w:r>
      <w:r w:rsidRPr="55ACF2E6" w:rsidR="00CF0B7B">
        <w:rPr>
          <w:rFonts w:ascii="Calibri" w:hAnsi="Calibri" w:cs="Calibri"/>
          <w:sz w:val="22"/>
          <w:szCs w:val="22"/>
        </w:rPr>
        <w:t xml:space="preserve">. </w:t>
      </w:r>
      <w:r w:rsidRPr="55ACF2E6" w:rsidR="006C6EFF">
        <w:rPr>
          <w:rFonts w:ascii="Calibri" w:hAnsi="Calibri" w:cs="Calibri"/>
          <w:sz w:val="22"/>
          <w:szCs w:val="22"/>
        </w:rPr>
        <w:t>T</w:t>
      </w:r>
      <w:r w:rsidRPr="55ACF2E6" w:rsidR="00E024AF">
        <w:rPr>
          <w:rFonts w:ascii="Calibri" w:hAnsi="Calibri" w:cs="Calibri"/>
          <w:sz w:val="22"/>
          <w:szCs w:val="22"/>
        </w:rPr>
        <w:t xml:space="preserve">he BASE project </w:t>
      </w:r>
      <w:r w:rsidRPr="55ACF2E6" w:rsidR="4E4AB8B8">
        <w:rPr>
          <w:rFonts w:ascii="Calibri" w:hAnsi="Calibri" w:cs="Calibri"/>
          <w:sz w:val="22"/>
          <w:szCs w:val="22"/>
        </w:rPr>
        <w:t xml:space="preserve">will do </w:t>
      </w:r>
      <w:r w:rsidRPr="55ACF2E6" w:rsidR="00E024AF">
        <w:rPr>
          <w:rFonts w:ascii="Calibri" w:hAnsi="Calibri" w:cs="Calibri"/>
          <w:sz w:val="22"/>
          <w:szCs w:val="22"/>
        </w:rPr>
        <w:t>so by leveraging t</w:t>
      </w:r>
      <w:r w:rsidRPr="55ACF2E6" w:rsidR="006C6EFF">
        <w:rPr>
          <w:rFonts w:ascii="Calibri" w:hAnsi="Calibri" w:cs="Calibri"/>
          <w:sz w:val="22"/>
          <w:szCs w:val="22"/>
        </w:rPr>
        <w:t>wo</w:t>
      </w:r>
      <w:r w:rsidR="006234C2">
        <w:rPr>
          <w:rFonts w:ascii="Calibri" w:hAnsi="Calibri" w:cs="Calibri"/>
          <w:sz w:val="22"/>
          <w:szCs w:val="22"/>
        </w:rPr>
        <w:t xml:space="preserve"> pilot</w:t>
      </w:r>
      <w:r w:rsidRPr="55ACF2E6" w:rsidR="006C6EFF">
        <w:rPr>
          <w:rFonts w:ascii="Calibri" w:hAnsi="Calibri" w:cs="Calibri"/>
          <w:sz w:val="22"/>
          <w:szCs w:val="22"/>
        </w:rPr>
        <w:t xml:space="preserve"> </w:t>
      </w:r>
      <w:r w:rsidRPr="55ACF2E6" w:rsidR="005D5AAA">
        <w:rPr>
          <w:rFonts w:ascii="Calibri" w:hAnsi="Calibri" w:cs="Calibri"/>
          <w:sz w:val="22"/>
          <w:szCs w:val="22"/>
        </w:rPr>
        <w:t>initiative</w:t>
      </w:r>
      <w:r w:rsidRPr="55ACF2E6" w:rsidR="006C6EFF">
        <w:rPr>
          <w:rFonts w:ascii="Calibri" w:hAnsi="Calibri" w:cs="Calibri"/>
          <w:sz w:val="22"/>
          <w:szCs w:val="22"/>
        </w:rPr>
        <w:t xml:space="preserve">s </w:t>
      </w:r>
      <w:r w:rsidRPr="55ACF2E6" w:rsidR="00C2322D">
        <w:rPr>
          <w:rFonts w:ascii="Calibri" w:hAnsi="Calibri" w:cs="Calibri"/>
          <w:sz w:val="22"/>
          <w:szCs w:val="22"/>
        </w:rPr>
        <w:t xml:space="preserve">being implemented by </w:t>
      </w:r>
      <w:r w:rsidRPr="55ACF2E6" w:rsidR="00201EF8">
        <w:rPr>
          <w:rFonts w:ascii="Calibri" w:hAnsi="Calibri" w:cs="Calibri"/>
          <w:sz w:val="22"/>
          <w:szCs w:val="22"/>
        </w:rPr>
        <w:t xml:space="preserve">the </w:t>
      </w:r>
      <w:r w:rsidRPr="55ACF2E6" w:rsidR="00C2322D">
        <w:rPr>
          <w:rFonts w:ascii="Calibri" w:hAnsi="Calibri" w:cs="Calibri"/>
          <w:sz w:val="22"/>
          <w:szCs w:val="22"/>
        </w:rPr>
        <w:t xml:space="preserve">Colorado Department of Early Childhood (CDEC) </w:t>
      </w:r>
      <w:r w:rsidRPr="55ACF2E6" w:rsidR="00395E73">
        <w:rPr>
          <w:rFonts w:ascii="Calibri" w:hAnsi="Calibri" w:cs="Calibri"/>
          <w:sz w:val="22"/>
          <w:szCs w:val="22"/>
        </w:rPr>
        <w:t xml:space="preserve">that provide additional funding and supports to center-based </w:t>
      </w:r>
      <w:r w:rsidRPr="55ACF2E6" w:rsidR="00A51549">
        <w:rPr>
          <w:rFonts w:ascii="Calibri" w:hAnsi="Calibri" w:cs="Calibri"/>
          <w:sz w:val="22"/>
          <w:szCs w:val="22"/>
        </w:rPr>
        <w:t xml:space="preserve">and home-based </w:t>
      </w:r>
      <w:r w:rsidRPr="55ACF2E6" w:rsidR="00395E73">
        <w:rPr>
          <w:rFonts w:ascii="Calibri" w:hAnsi="Calibri" w:cs="Calibri"/>
          <w:sz w:val="22"/>
          <w:szCs w:val="22"/>
        </w:rPr>
        <w:t xml:space="preserve">child care settings to improve the compensation for lead and assistant teachers and to home-based child care </w:t>
      </w:r>
      <w:r w:rsidR="00D24171">
        <w:rPr>
          <w:rFonts w:ascii="Calibri" w:hAnsi="Calibri" w:cs="Calibri"/>
          <w:sz w:val="22"/>
          <w:szCs w:val="22"/>
        </w:rPr>
        <w:t>provider</w:t>
      </w:r>
      <w:r w:rsidRPr="55ACF2E6" w:rsidR="00395E73">
        <w:rPr>
          <w:rFonts w:ascii="Calibri" w:hAnsi="Calibri" w:cs="Calibri"/>
          <w:sz w:val="22"/>
          <w:szCs w:val="22"/>
        </w:rPr>
        <w:t xml:space="preserve">s and </w:t>
      </w:r>
      <w:r w:rsidR="00D24171">
        <w:rPr>
          <w:rFonts w:ascii="Calibri" w:hAnsi="Calibri" w:cs="Calibri"/>
          <w:sz w:val="22"/>
          <w:szCs w:val="22"/>
        </w:rPr>
        <w:t>assistant</w:t>
      </w:r>
      <w:r w:rsidRPr="55ACF2E6" w:rsidR="00395E73">
        <w:rPr>
          <w:rFonts w:ascii="Calibri" w:hAnsi="Calibri" w:cs="Calibri"/>
          <w:sz w:val="22"/>
          <w:szCs w:val="22"/>
        </w:rPr>
        <w:t>s</w:t>
      </w:r>
      <w:r w:rsidRPr="55ACF2E6" w:rsidR="00586583">
        <w:rPr>
          <w:rFonts w:ascii="Calibri" w:hAnsi="Calibri" w:cs="Calibri"/>
          <w:sz w:val="22"/>
          <w:szCs w:val="22"/>
        </w:rPr>
        <w:t xml:space="preserve">. </w:t>
      </w:r>
    </w:p>
    <w:p w:rsidR="005C20C8" w:rsidP="002B294B" w14:paraId="79A7C25A" w14:textId="100A54F9">
      <w:pPr>
        <w:rPr>
          <w:rFonts w:ascii="Calibri" w:hAnsi="Calibri" w:cs="Calibri"/>
          <w:iCs/>
          <w:sz w:val="22"/>
          <w:szCs w:val="22"/>
        </w:rPr>
      </w:pPr>
    </w:p>
    <w:p w:rsidR="009C5874" w:rsidP="002B294B" w14:paraId="776A96B1" w14:textId="313E6578">
      <w:pPr>
        <w:rPr>
          <w:rFonts w:ascii="Calibri" w:hAnsi="Calibri" w:cs="Calibri"/>
          <w:iCs/>
          <w:sz w:val="22"/>
          <w:szCs w:val="22"/>
        </w:rPr>
      </w:pPr>
      <w:r>
        <w:rPr>
          <w:rFonts w:ascii="Calibri" w:hAnsi="Calibri" w:cs="Calibri"/>
          <w:iCs/>
          <w:sz w:val="22"/>
          <w:szCs w:val="22"/>
        </w:rPr>
        <w:t xml:space="preserve">The specific objectives </w:t>
      </w:r>
      <w:r w:rsidR="000F5398">
        <w:rPr>
          <w:rFonts w:ascii="Calibri" w:hAnsi="Calibri" w:cs="Calibri"/>
          <w:iCs/>
          <w:sz w:val="22"/>
          <w:szCs w:val="22"/>
        </w:rPr>
        <w:t>are broken out into four related studies</w:t>
      </w:r>
      <w:r>
        <w:rPr>
          <w:rFonts w:ascii="Calibri" w:hAnsi="Calibri" w:cs="Calibri"/>
          <w:iCs/>
          <w:sz w:val="22"/>
          <w:szCs w:val="22"/>
        </w:rPr>
        <w:t>:</w:t>
      </w:r>
    </w:p>
    <w:p w:rsidR="009C5874" w:rsidP="009C5874" w14:paraId="4A573829" w14:textId="7B593277">
      <w:pPr>
        <w:pStyle w:val="ListParagraph"/>
        <w:numPr>
          <w:ilvl w:val="0"/>
          <w:numId w:val="36"/>
        </w:numPr>
        <w:rPr>
          <w:rFonts w:ascii="Calibri" w:hAnsi="Calibri" w:cs="Calibri"/>
          <w:iCs/>
          <w:sz w:val="22"/>
          <w:szCs w:val="22"/>
        </w:rPr>
      </w:pPr>
      <w:r>
        <w:rPr>
          <w:rFonts w:ascii="Calibri" w:hAnsi="Calibri" w:cs="Calibri"/>
          <w:iCs/>
          <w:sz w:val="22"/>
          <w:szCs w:val="22"/>
        </w:rPr>
        <w:t xml:space="preserve">The impact study: </w:t>
      </w:r>
      <w:r>
        <w:rPr>
          <w:rFonts w:ascii="Calibri" w:hAnsi="Calibri" w:cs="Calibri"/>
          <w:iCs/>
          <w:sz w:val="22"/>
          <w:szCs w:val="22"/>
        </w:rPr>
        <w:t>To estimate the impacts of the</w:t>
      </w:r>
      <w:r w:rsidR="00420389">
        <w:rPr>
          <w:rFonts w:ascii="Calibri" w:hAnsi="Calibri" w:cs="Calibri"/>
          <w:iCs/>
          <w:sz w:val="22"/>
          <w:szCs w:val="22"/>
        </w:rPr>
        <w:t xml:space="preserve"> </w:t>
      </w:r>
      <w:r w:rsidR="007628A8">
        <w:rPr>
          <w:rFonts w:ascii="Calibri" w:hAnsi="Calibri" w:cs="Calibri"/>
          <w:iCs/>
          <w:sz w:val="22"/>
          <w:szCs w:val="22"/>
        </w:rPr>
        <w:t xml:space="preserve">center-based </w:t>
      </w:r>
      <w:r w:rsidR="006234C2">
        <w:rPr>
          <w:rFonts w:ascii="Calibri" w:hAnsi="Calibri" w:cs="Calibri"/>
          <w:iCs/>
          <w:sz w:val="22"/>
          <w:szCs w:val="22"/>
        </w:rPr>
        <w:t xml:space="preserve">pilot </w:t>
      </w:r>
      <w:r>
        <w:rPr>
          <w:rFonts w:ascii="Calibri" w:hAnsi="Calibri" w:cs="Calibri"/>
          <w:iCs/>
          <w:sz w:val="22"/>
          <w:szCs w:val="22"/>
        </w:rPr>
        <w:t xml:space="preserve">initiative on </w:t>
      </w:r>
      <w:r w:rsidR="005304EA">
        <w:rPr>
          <w:rFonts w:ascii="Calibri" w:hAnsi="Calibri" w:cs="Calibri"/>
          <w:iCs/>
          <w:sz w:val="22"/>
          <w:szCs w:val="22"/>
        </w:rPr>
        <w:t xml:space="preserve">teachers’ </w:t>
      </w:r>
      <w:r>
        <w:rPr>
          <w:rFonts w:ascii="Calibri" w:hAnsi="Calibri" w:cs="Calibri"/>
          <w:iCs/>
          <w:sz w:val="22"/>
          <w:szCs w:val="22"/>
        </w:rPr>
        <w:t>employment, economic, and psychological</w:t>
      </w:r>
      <w:r>
        <w:rPr>
          <w:rFonts w:ascii="Calibri" w:hAnsi="Calibri" w:cs="Calibri"/>
          <w:iCs/>
          <w:sz w:val="22"/>
          <w:szCs w:val="22"/>
        </w:rPr>
        <w:t xml:space="preserve"> </w:t>
      </w:r>
      <w:r w:rsidR="00AA0B7F">
        <w:rPr>
          <w:rFonts w:ascii="Calibri" w:hAnsi="Calibri" w:cs="Calibri"/>
          <w:iCs/>
          <w:sz w:val="22"/>
          <w:szCs w:val="22"/>
        </w:rPr>
        <w:t xml:space="preserve">well-being </w:t>
      </w:r>
      <w:r>
        <w:rPr>
          <w:rFonts w:ascii="Calibri" w:hAnsi="Calibri" w:cs="Calibri"/>
          <w:iCs/>
          <w:sz w:val="22"/>
          <w:szCs w:val="22"/>
        </w:rPr>
        <w:t>outcomes in center</w:t>
      </w:r>
      <w:r w:rsidR="00AA0B7F">
        <w:rPr>
          <w:rFonts w:ascii="Calibri" w:hAnsi="Calibri" w:cs="Calibri"/>
          <w:iCs/>
          <w:sz w:val="22"/>
          <w:szCs w:val="22"/>
        </w:rPr>
        <w:t xml:space="preserve">-based child care </w:t>
      </w:r>
      <w:r w:rsidR="00AA0B7F">
        <w:rPr>
          <w:rFonts w:ascii="Calibri" w:hAnsi="Calibri" w:cs="Calibri"/>
          <w:iCs/>
          <w:sz w:val="22"/>
          <w:szCs w:val="22"/>
        </w:rPr>
        <w:t>settings;</w:t>
      </w:r>
      <w:r w:rsidR="00AA0B7F">
        <w:rPr>
          <w:rFonts w:ascii="Calibri" w:hAnsi="Calibri" w:cs="Calibri"/>
          <w:iCs/>
          <w:sz w:val="22"/>
          <w:szCs w:val="22"/>
        </w:rPr>
        <w:t xml:space="preserve"> </w:t>
      </w:r>
    </w:p>
    <w:p w:rsidR="00AA0B7F" w:rsidP="55ACF2E6" w14:paraId="7199ED03" w14:textId="24D08C3B">
      <w:pPr>
        <w:pStyle w:val="ListParagraph"/>
        <w:numPr>
          <w:ilvl w:val="0"/>
          <w:numId w:val="36"/>
        </w:numPr>
        <w:rPr>
          <w:rFonts w:ascii="Calibri" w:hAnsi="Calibri" w:cs="Calibri"/>
          <w:sz w:val="22"/>
          <w:szCs w:val="22"/>
        </w:rPr>
      </w:pPr>
      <w:r w:rsidRPr="55ACF2E6">
        <w:rPr>
          <w:rFonts w:ascii="Calibri" w:hAnsi="Calibri" w:cs="Calibri"/>
          <w:sz w:val="22"/>
          <w:szCs w:val="22"/>
        </w:rPr>
        <w:t xml:space="preserve">The descriptive study: </w:t>
      </w:r>
      <w:r w:rsidRPr="55ACF2E6">
        <w:rPr>
          <w:rFonts w:ascii="Calibri" w:hAnsi="Calibri" w:cs="Calibri"/>
          <w:sz w:val="22"/>
          <w:szCs w:val="22"/>
        </w:rPr>
        <w:t xml:space="preserve">To describe the experiences of home-based child care </w:t>
      </w:r>
      <w:r w:rsidR="00D24171">
        <w:rPr>
          <w:rFonts w:ascii="Calibri" w:hAnsi="Calibri" w:cs="Calibri"/>
          <w:sz w:val="22"/>
          <w:szCs w:val="22"/>
        </w:rPr>
        <w:t>provider</w:t>
      </w:r>
      <w:r w:rsidRPr="55ACF2E6">
        <w:rPr>
          <w:rFonts w:ascii="Calibri" w:hAnsi="Calibri" w:cs="Calibri"/>
          <w:sz w:val="22"/>
          <w:szCs w:val="22"/>
        </w:rPr>
        <w:t xml:space="preserve">s and </w:t>
      </w:r>
      <w:r w:rsidR="00D24171">
        <w:rPr>
          <w:rFonts w:ascii="Calibri" w:hAnsi="Calibri" w:cs="Calibri"/>
          <w:sz w:val="22"/>
          <w:szCs w:val="22"/>
        </w:rPr>
        <w:t>assistant</w:t>
      </w:r>
      <w:r w:rsidRPr="55ACF2E6" w:rsidR="00906D38">
        <w:rPr>
          <w:rFonts w:ascii="Calibri" w:hAnsi="Calibri" w:cs="Calibri"/>
          <w:sz w:val="22"/>
          <w:szCs w:val="22"/>
        </w:rPr>
        <w:t xml:space="preserve">s </w:t>
      </w:r>
      <w:r w:rsidRPr="55ACF2E6" w:rsidR="00586583">
        <w:rPr>
          <w:rFonts w:ascii="Calibri" w:hAnsi="Calibri" w:cs="Calibri"/>
          <w:sz w:val="22"/>
          <w:szCs w:val="22"/>
        </w:rPr>
        <w:t xml:space="preserve">with </w:t>
      </w:r>
      <w:r w:rsidRPr="55ACF2E6" w:rsidR="00906D38">
        <w:rPr>
          <w:rFonts w:ascii="Calibri" w:hAnsi="Calibri" w:cs="Calibri"/>
          <w:sz w:val="22"/>
          <w:szCs w:val="22"/>
        </w:rPr>
        <w:t xml:space="preserve">the </w:t>
      </w:r>
      <w:r w:rsidRPr="55ACF2E6" w:rsidR="00420389">
        <w:rPr>
          <w:rFonts w:ascii="Calibri" w:hAnsi="Calibri" w:cs="Calibri"/>
          <w:sz w:val="22"/>
          <w:szCs w:val="22"/>
        </w:rPr>
        <w:t>home-based</w:t>
      </w:r>
      <w:r w:rsidR="00335C99">
        <w:rPr>
          <w:rFonts w:ascii="Calibri" w:hAnsi="Calibri" w:cs="Calibri"/>
          <w:sz w:val="22"/>
          <w:szCs w:val="22"/>
        </w:rPr>
        <w:t xml:space="preserve"> pilot</w:t>
      </w:r>
      <w:r w:rsidRPr="55ACF2E6" w:rsidR="00420389">
        <w:rPr>
          <w:rFonts w:ascii="Calibri" w:hAnsi="Calibri" w:cs="Calibri"/>
          <w:sz w:val="22"/>
          <w:szCs w:val="22"/>
        </w:rPr>
        <w:t xml:space="preserve"> </w:t>
      </w:r>
      <w:r w:rsidRPr="55ACF2E6" w:rsidR="00906D38">
        <w:rPr>
          <w:rFonts w:ascii="Calibri" w:hAnsi="Calibri" w:cs="Calibri"/>
          <w:sz w:val="22"/>
          <w:szCs w:val="22"/>
        </w:rPr>
        <w:t>initiative</w:t>
      </w:r>
      <w:r w:rsidRPr="55ACF2E6" w:rsidR="00022CC4">
        <w:rPr>
          <w:rFonts w:ascii="Calibri" w:hAnsi="Calibri" w:cs="Calibri"/>
          <w:sz w:val="22"/>
          <w:szCs w:val="22"/>
        </w:rPr>
        <w:t>;</w:t>
      </w:r>
    </w:p>
    <w:p w:rsidR="002F61CA" w:rsidRPr="002F61CA" w:rsidP="000B4DA0" w14:paraId="25FDF201" w14:textId="6E7B5442">
      <w:pPr>
        <w:pStyle w:val="ListParagraph"/>
        <w:numPr>
          <w:ilvl w:val="0"/>
          <w:numId w:val="36"/>
        </w:numPr>
        <w:rPr>
          <w:rFonts w:ascii="Calibri" w:hAnsi="Calibri" w:cs="Calibri"/>
          <w:sz w:val="22"/>
          <w:szCs w:val="22"/>
        </w:rPr>
      </w:pPr>
      <w:r>
        <w:rPr>
          <w:rFonts w:ascii="Calibri" w:hAnsi="Calibri" w:cs="Calibri"/>
          <w:iCs/>
          <w:sz w:val="22"/>
          <w:szCs w:val="22"/>
        </w:rPr>
        <w:t xml:space="preserve">The implementation study: </w:t>
      </w:r>
      <w:r w:rsidR="00022CC4">
        <w:rPr>
          <w:rFonts w:ascii="Calibri" w:hAnsi="Calibri" w:cs="Calibri"/>
          <w:iCs/>
          <w:sz w:val="22"/>
          <w:szCs w:val="22"/>
        </w:rPr>
        <w:t xml:space="preserve">To describe </w:t>
      </w:r>
      <w:r w:rsidR="000A4B2F">
        <w:rPr>
          <w:rFonts w:ascii="Calibri" w:hAnsi="Calibri" w:cs="Calibri"/>
          <w:iCs/>
          <w:sz w:val="22"/>
          <w:szCs w:val="22"/>
        </w:rPr>
        <w:t>the implementation</w:t>
      </w:r>
      <w:r w:rsidR="00A63FE4">
        <w:rPr>
          <w:rFonts w:ascii="Calibri" w:hAnsi="Calibri" w:cs="Calibri"/>
          <w:iCs/>
          <w:sz w:val="22"/>
          <w:szCs w:val="22"/>
        </w:rPr>
        <w:t xml:space="preserve"> of the two</w:t>
      </w:r>
      <w:r w:rsidR="006234C2">
        <w:rPr>
          <w:rFonts w:ascii="Calibri" w:hAnsi="Calibri" w:cs="Calibri"/>
          <w:iCs/>
          <w:sz w:val="22"/>
          <w:szCs w:val="22"/>
        </w:rPr>
        <w:t xml:space="preserve"> pilot</w:t>
      </w:r>
      <w:r w:rsidR="00A63FE4">
        <w:rPr>
          <w:rFonts w:ascii="Calibri" w:hAnsi="Calibri" w:cs="Calibri"/>
          <w:iCs/>
          <w:sz w:val="22"/>
          <w:szCs w:val="22"/>
        </w:rPr>
        <w:t xml:space="preserve"> initiatives, participant reach and engagement in the</w:t>
      </w:r>
      <w:r w:rsidR="006234C2">
        <w:rPr>
          <w:rFonts w:ascii="Calibri" w:hAnsi="Calibri" w:cs="Calibri"/>
          <w:iCs/>
          <w:sz w:val="22"/>
          <w:szCs w:val="22"/>
        </w:rPr>
        <w:t xml:space="preserve"> pilot</w:t>
      </w:r>
      <w:r w:rsidR="00A63FE4">
        <w:rPr>
          <w:rFonts w:ascii="Calibri" w:hAnsi="Calibri" w:cs="Calibri"/>
          <w:iCs/>
          <w:sz w:val="22"/>
          <w:szCs w:val="22"/>
        </w:rPr>
        <w:t xml:space="preserve"> initiatives, the system and </w:t>
      </w:r>
      <w:r w:rsidR="000A4B2F">
        <w:rPr>
          <w:rFonts w:ascii="Calibri" w:hAnsi="Calibri" w:cs="Calibri"/>
          <w:iCs/>
          <w:sz w:val="22"/>
          <w:szCs w:val="22"/>
        </w:rPr>
        <w:t>infrastructure</w:t>
      </w:r>
      <w:r w:rsidR="00A63FE4">
        <w:rPr>
          <w:rFonts w:ascii="Calibri" w:hAnsi="Calibri" w:cs="Calibri"/>
          <w:iCs/>
          <w:sz w:val="22"/>
          <w:szCs w:val="22"/>
        </w:rPr>
        <w:t xml:space="preserve"> supports </w:t>
      </w:r>
      <w:r w:rsidR="00FD6E3E">
        <w:rPr>
          <w:rFonts w:ascii="Calibri" w:hAnsi="Calibri" w:cs="Calibri"/>
          <w:iCs/>
          <w:sz w:val="22"/>
          <w:szCs w:val="22"/>
        </w:rPr>
        <w:t xml:space="preserve">for implementation of the </w:t>
      </w:r>
      <w:r w:rsidR="006234C2">
        <w:rPr>
          <w:rFonts w:ascii="Calibri" w:hAnsi="Calibri" w:cs="Calibri"/>
          <w:iCs/>
          <w:sz w:val="22"/>
          <w:szCs w:val="22"/>
        </w:rPr>
        <w:t xml:space="preserve">pilot </w:t>
      </w:r>
      <w:r w:rsidR="00FD6E3E">
        <w:rPr>
          <w:rFonts w:ascii="Calibri" w:hAnsi="Calibri" w:cs="Calibri"/>
          <w:iCs/>
          <w:sz w:val="22"/>
          <w:szCs w:val="22"/>
        </w:rPr>
        <w:t xml:space="preserve">initiatives, and the </w:t>
      </w:r>
      <w:r>
        <w:rPr>
          <w:rFonts w:ascii="Calibri" w:hAnsi="Calibri" w:cs="Calibri"/>
          <w:iCs/>
          <w:sz w:val="22"/>
          <w:szCs w:val="22"/>
        </w:rPr>
        <w:t xml:space="preserve">context in which the two </w:t>
      </w:r>
      <w:r w:rsidR="006234C2">
        <w:rPr>
          <w:rFonts w:ascii="Calibri" w:hAnsi="Calibri" w:cs="Calibri"/>
          <w:iCs/>
          <w:sz w:val="22"/>
          <w:szCs w:val="22"/>
        </w:rPr>
        <w:t xml:space="preserve">pilot </w:t>
      </w:r>
      <w:r w:rsidR="000A4B2F">
        <w:rPr>
          <w:rFonts w:ascii="Calibri" w:hAnsi="Calibri" w:cs="Calibri"/>
          <w:iCs/>
          <w:sz w:val="22"/>
          <w:szCs w:val="22"/>
        </w:rPr>
        <w:t>initiatives</w:t>
      </w:r>
      <w:r>
        <w:rPr>
          <w:rFonts w:ascii="Calibri" w:hAnsi="Calibri" w:cs="Calibri"/>
          <w:iCs/>
          <w:sz w:val="22"/>
          <w:szCs w:val="22"/>
        </w:rPr>
        <w:t xml:space="preserve"> are being offered; </w:t>
      </w:r>
      <w:r w:rsidR="00FD6E3E">
        <w:rPr>
          <w:rFonts w:ascii="Calibri" w:hAnsi="Calibri" w:cs="Calibri"/>
          <w:iCs/>
          <w:sz w:val="22"/>
          <w:szCs w:val="22"/>
        </w:rPr>
        <w:t>and,</w:t>
      </w:r>
    </w:p>
    <w:p w:rsidR="000B4DA0" w:rsidRPr="00393D65" w:rsidP="000B4DA0" w14:paraId="723DDC0B" w14:textId="4F212F2A">
      <w:pPr>
        <w:pStyle w:val="ListParagraph"/>
        <w:numPr>
          <w:ilvl w:val="0"/>
          <w:numId w:val="36"/>
        </w:numPr>
        <w:rPr>
          <w:rFonts w:ascii="Calibri" w:hAnsi="Calibri" w:cs="Calibri"/>
          <w:sz w:val="22"/>
          <w:szCs w:val="22"/>
        </w:rPr>
      </w:pPr>
      <w:r>
        <w:rPr>
          <w:rFonts w:ascii="Calibri" w:hAnsi="Calibri" w:cs="Calibri"/>
          <w:iCs/>
          <w:sz w:val="22"/>
          <w:szCs w:val="22"/>
        </w:rPr>
        <w:t xml:space="preserve">The cost study: </w:t>
      </w:r>
      <w:r w:rsidR="002F61CA">
        <w:rPr>
          <w:rFonts w:ascii="Calibri" w:hAnsi="Calibri" w:cs="Calibri"/>
          <w:iCs/>
          <w:sz w:val="22"/>
          <w:szCs w:val="22"/>
        </w:rPr>
        <w:t xml:space="preserve">To describe the </w:t>
      </w:r>
      <w:r w:rsidR="00D053C5">
        <w:rPr>
          <w:rFonts w:ascii="Calibri" w:hAnsi="Calibri" w:cs="Calibri"/>
          <w:iCs/>
          <w:sz w:val="22"/>
          <w:szCs w:val="22"/>
        </w:rPr>
        <w:t xml:space="preserve">costs associated with </w:t>
      </w:r>
      <w:r w:rsidR="008D10BD">
        <w:rPr>
          <w:rFonts w:ascii="Calibri" w:hAnsi="Calibri" w:cs="Calibri"/>
          <w:iCs/>
          <w:sz w:val="22"/>
          <w:szCs w:val="22"/>
        </w:rPr>
        <w:t xml:space="preserve">delivering and receiving </w:t>
      </w:r>
      <w:r w:rsidR="00D053C5">
        <w:rPr>
          <w:rFonts w:ascii="Calibri" w:hAnsi="Calibri" w:cs="Calibri"/>
          <w:iCs/>
          <w:sz w:val="22"/>
          <w:szCs w:val="22"/>
        </w:rPr>
        <w:t xml:space="preserve">the </w:t>
      </w:r>
      <w:r w:rsidR="00022CC4">
        <w:rPr>
          <w:rFonts w:ascii="Calibri" w:hAnsi="Calibri" w:cs="Calibri"/>
          <w:iCs/>
          <w:sz w:val="22"/>
          <w:szCs w:val="22"/>
        </w:rPr>
        <w:t>two</w:t>
      </w:r>
      <w:r w:rsidR="006234C2">
        <w:rPr>
          <w:rFonts w:ascii="Calibri" w:hAnsi="Calibri" w:cs="Calibri"/>
          <w:iCs/>
          <w:sz w:val="22"/>
          <w:szCs w:val="22"/>
        </w:rPr>
        <w:t xml:space="preserve"> pilot</w:t>
      </w:r>
      <w:r w:rsidR="00022CC4">
        <w:rPr>
          <w:rFonts w:ascii="Calibri" w:hAnsi="Calibri" w:cs="Calibri"/>
          <w:iCs/>
          <w:sz w:val="22"/>
          <w:szCs w:val="22"/>
        </w:rPr>
        <w:t xml:space="preserve"> initiatives</w:t>
      </w:r>
      <w:r w:rsidR="00D053C5">
        <w:rPr>
          <w:rFonts w:ascii="Calibri" w:hAnsi="Calibri" w:cs="Calibri"/>
          <w:iCs/>
          <w:sz w:val="22"/>
          <w:szCs w:val="22"/>
        </w:rPr>
        <w:t xml:space="preserve"> from the perspectives of the implementing agencies</w:t>
      </w:r>
      <w:r w:rsidR="00FD6E3E">
        <w:rPr>
          <w:rFonts w:ascii="Calibri" w:hAnsi="Calibri" w:cs="Calibri"/>
          <w:iCs/>
          <w:sz w:val="22"/>
          <w:szCs w:val="22"/>
        </w:rPr>
        <w:t xml:space="preserve"> and </w:t>
      </w:r>
      <w:r w:rsidR="000847CB">
        <w:rPr>
          <w:rFonts w:ascii="Calibri" w:hAnsi="Calibri" w:cs="Calibri"/>
          <w:iCs/>
          <w:sz w:val="22"/>
          <w:szCs w:val="22"/>
        </w:rPr>
        <w:t xml:space="preserve">center-based </w:t>
      </w:r>
      <w:r w:rsidRPr="00393D65" w:rsidR="000847CB">
        <w:rPr>
          <w:rFonts w:ascii="Calibri" w:hAnsi="Calibri" w:cs="Calibri"/>
          <w:sz w:val="22"/>
          <w:szCs w:val="22"/>
        </w:rPr>
        <w:t>and home-based</w:t>
      </w:r>
      <w:r w:rsidRPr="00393D65" w:rsidR="000847CB">
        <w:rPr>
          <w:rFonts w:ascii="Calibri" w:hAnsi="Calibri" w:cs="Calibri"/>
          <w:iCs/>
          <w:sz w:val="22"/>
          <w:szCs w:val="22"/>
        </w:rPr>
        <w:t xml:space="preserve"> child care settings</w:t>
      </w:r>
      <w:r w:rsidRPr="00393D65">
        <w:rPr>
          <w:rFonts w:ascii="Calibri" w:hAnsi="Calibri" w:cs="Calibri"/>
          <w:iCs/>
          <w:sz w:val="22"/>
          <w:szCs w:val="22"/>
        </w:rPr>
        <w:t xml:space="preserve">. </w:t>
      </w:r>
      <w:r w:rsidRPr="00393D65" w:rsidR="00D053C5">
        <w:rPr>
          <w:rFonts w:ascii="Calibri" w:hAnsi="Calibri" w:cs="Calibri"/>
          <w:iCs/>
          <w:sz w:val="22"/>
          <w:szCs w:val="22"/>
        </w:rPr>
        <w:t xml:space="preserve"> </w:t>
      </w:r>
    </w:p>
    <w:p w:rsidR="00A42C71" w:rsidP="00B526ED" w14:paraId="078509A0" w14:textId="1D0D6A39">
      <w:pPr>
        <w:rPr>
          <w:rFonts w:ascii="Calibri" w:hAnsi="Calibri" w:cs="Calibri"/>
          <w:sz w:val="22"/>
          <w:szCs w:val="22"/>
        </w:rPr>
      </w:pPr>
    </w:p>
    <w:p w:rsidR="00AB4CA8" w:rsidRPr="00A35C36" w:rsidP="00B526ED" w14:paraId="26B0D70A" w14:textId="7BF6F801">
      <w:pPr>
        <w:rPr>
          <w:rFonts w:ascii="Calibri" w:hAnsi="Calibri" w:cs="Calibri"/>
          <w:sz w:val="22"/>
          <w:szCs w:val="22"/>
        </w:rPr>
      </w:pPr>
      <w:r w:rsidRPr="00EF1C82">
        <w:rPr>
          <w:rFonts w:ascii="Calibri" w:hAnsi="Calibri" w:cs="Calibri"/>
          <w:sz w:val="22"/>
          <w:szCs w:val="22"/>
        </w:rPr>
        <w:t xml:space="preserve">The research team seeks to achieve these objectives by collecting data about </w:t>
      </w:r>
      <w:r w:rsidR="00CF2BBC">
        <w:rPr>
          <w:rFonts w:ascii="Calibri" w:hAnsi="Calibri" w:cs="Calibri"/>
          <w:sz w:val="22"/>
          <w:szCs w:val="22"/>
        </w:rPr>
        <w:t>CCEE</w:t>
      </w:r>
      <w:r w:rsidRPr="00EF1C82">
        <w:rPr>
          <w:rFonts w:ascii="Calibri" w:hAnsi="Calibri" w:cs="Calibri"/>
          <w:sz w:val="22"/>
          <w:szCs w:val="22"/>
        </w:rPr>
        <w:t xml:space="preserve"> settings, center directors, center lead and assistant teachers, and home-based </w:t>
      </w:r>
      <w:r w:rsidR="00D24171">
        <w:rPr>
          <w:rFonts w:ascii="Calibri" w:hAnsi="Calibri" w:cs="Calibri"/>
          <w:sz w:val="22"/>
          <w:szCs w:val="22"/>
        </w:rPr>
        <w:t>provider</w:t>
      </w:r>
      <w:r w:rsidRPr="00EF1C82">
        <w:rPr>
          <w:rFonts w:ascii="Calibri" w:hAnsi="Calibri" w:cs="Calibri"/>
          <w:sz w:val="22"/>
          <w:szCs w:val="22"/>
        </w:rPr>
        <w:t xml:space="preserve">s and </w:t>
      </w:r>
      <w:r w:rsidR="00D24171">
        <w:rPr>
          <w:rFonts w:ascii="Calibri" w:hAnsi="Calibri" w:cs="Calibri"/>
          <w:sz w:val="22"/>
          <w:szCs w:val="22"/>
        </w:rPr>
        <w:t>assistant</w:t>
      </w:r>
      <w:r w:rsidRPr="00EF1C82">
        <w:rPr>
          <w:rFonts w:ascii="Calibri" w:hAnsi="Calibri" w:cs="Calibri"/>
          <w:sz w:val="22"/>
          <w:szCs w:val="22"/>
        </w:rPr>
        <w:t xml:space="preserve">s who do and do not receive the </w:t>
      </w:r>
      <w:r w:rsidR="006234C2">
        <w:rPr>
          <w:rFonts w:ascii="Calibri" w:hAnsi="Calibri" w:cs="Calibri"/>
          <w:sz w:val="22"/>
          <w:szCs w:val="22"/>
        </w:rPr>
        <w:t xml:space="preserve">pilot </w:t>
      </w:r>
      <w:r w:rsidRPr="00EF1C82">
        <w:rPr>
          <w:rFonts w:ascii="Calibri" w:hAnsi="Calibri" w:cs="Calibri"/>
          <w:sz w:val="22"/>
          <w:szCs w:val="22"/>
        </w:rPr>
        <w:t xml:space="preserve">initiatives over time to address research questions about CCEE workforce supports, working conditions and worker experiences, and to measure hypothesized inputs, </w:t>
      </w:r>
      <w:r w:rsidRPr="00EF1C82" w:rsidR="00157665">
        <w:rPr>
          <w:rFonts w:ascii="Calibri" w:hAnsi="Calibri" w:cs="Calibri"/>
          <w:sz w:val="22"/>
          <w:szCs w:val="22"/>
        </w:rPr>
        <w:t xml:space="preserve">activities, </w:t>
      </w:r>
      <w:r w:rsidRPr="00EF1C82">
        <w:rPr>
          <w:rFonts w:ascii="Calibri" w:hAnsi="Calibri" w:cs="Calibri"/>
          <w:sz w:val="22"/>
          <w:szCs w:val="22"/>
        </w:rPr>
        <w:t xml:space="preserve">outputs, and short- and longer-term outcomes in line with the underlying theory of change of </w:t>
      </w:r>
      <w:r w:rsidR="00A41790">
        <w:rPr>
          <w:rFonts w:ascii="Calibri" w:hAnsi="Calibri" w:cs="Calibri"/>
          <w:sz w:val="22"/>
          <w:szCs w:val="22"/>
        </w:rPr>
        <w:t xml:space="preserve">the </w:t>
      </w:r>
      <w:r w:rsidR="006234C2">
        <w:rPr>
          <w:rFonts w:ascii="Calibri" w:hAnsi="Calibri" w:cs="Calibri"/>
          <w:sz w:val="22"/>
          <w:szCs w:val="22"/>
        </w:rPr>
        <w:t xml:space="preserve">pilot </w:t>
      </w:r>
      <w:r w:rsidR="00A41790">
        <w:rPr>
          <w:rFonts w:ascii="Calibri" w:hAnsi="Calibri" w:cs="Calibri"/>
          <w:sz w:val="22"/>
          <w:szCs w:val="22"/>
        </w:rPr>
        <w:t>initiatives</w:t>
      </w:r>
      <w:r w:rsidRPr="00EF1C82">
        <w:rPr>
          <w:rFonts w:ascii="Calibri" w:hAnsi="Calibri" w:cs="Calibri"/>
          <w:sz w:val="22"/>
          <w:szCs w:val="22"/>
        </w:rPr>
        <w:t xml:space="preserve"> (see Appendix A).</w:t>
      </w:r>
    </w:p>
    <w:p w:rsidR="00212C91" w:rsidP="00A42C71" w14:paraId="19B98D48" w14:textId="77777777">
      <w:pPr>
        <w:spacing w:after="60"/>
        <w:rPr>
          <w:rFonts w:ascii="Calibri" w:hAnsi="Calibri" w:cs="Calibri"/>
          <w:i/>
          <w:sz w:val="22"/>
          <w:szCs w:val="22"/>
        </w:rPr>
      </w:pPr>
    </w:p>
    <w:p w:rsidR="00A42C71" w:rsidRPr="00A35C36" w:rsidP="00A42C71" w14:paraId="15CEF91F" w14:textId="5FD8C2E4">
      <w:pPr>
        <w:spacing w:after="60"/>
        <w:rPr>
          <w:rFonts w:ascii="Calibri" w:hAnsi="Calibri" w:cs="Calibri"/>
          <w:sz w:val="22"/>
          <w:szCs w:val="22"/>
        </w:rPr>
      </w:pPr>
      <w:r w:rsidRPr="00A35C36">
        <w:rPr>
          <w:rFonts w:ascii="Calibri" w:hAnsi="Calibri" w:cs="Calibri"/>
          <w:i/>
          <w:sz w:val="22"/>
          <w:szCs w:val="22"/>
        </w:rPr>
        <w:t xml:space="preserve">Generalizability of Results </w:t>
      </w:r>
    </w:p>
    <w:p w:rsidR="00BA4B99" w:rsidP="00A42C71" w14:paraId="36DE6212" w14:textId="7941CFDB">
      <w:pPr>
        <w:autoSpaceDE w:val="0"/>
        <w:autoSpaceDN w:val="0"/>
        <w:adjustRightInd w:val="0"/>
        <w:spacing w:line="240" w:lineRule="atLeast"/>
        <w:rPr>
          <w:rFonts w:ascii="Calibri" w:hAnsi="Calibri" w:cs="Calibri"/>
          <w:color w:val="000000" w:themeColor="text1"/>
          <w:sz w:val="22"/>
          <w:szCs w:val="22"/>
        </w:rPr>
      </w:pPr>
      <w:r>
        <w:rPr>
          <w:rFonts w:ascii="Calibri" w:hAnsi="Calibri" w:cs="Calibri"/>
          <w:color w:val="000000" w:themeColor="text1"/>
          <w:sz w:val="22"/>
          <w:szCs w:val="22"/>
        </w:rPr>
        <w:t>T</w:t>
      </w:r>
      <w:r w:rsidRPr="34820E06" w:rsidR="00034A48">
        <w:rPr>
          <w:rFonts w:ascii="Calibri" w:hAnsi="Calibri" w:cs="Calibri"/>
          <w:color w:val="000000" w:themeColor="text1"/>
          <w:sz w:val="22"/>
          <w:szCs w:val="22"/>
        </w:rPr>
        <w:t>h</w:t>
      </w:r>
      <w:r w:rsidR="00E911B6">
        <w:rPr>
          <w:rFonts w:ascii="Calibri" w:hAnsi="Calibri" w:cs="Calibri"/>
          <w:color w:val="000000" w:themeColor="text1"/>
          <w:sz w:val="22"/>
          <w:szCs w:val="22"/>
        </w:rPr>
        <w:t>e impact</w:t>
      </w:r>
      <w:r w:rsidRPr="34820E06" w:rsidR="00034A48">
        <w:rPr>
          <w:rFonts w:ascii="Calibri" w:hAnsi="Calibri" w:cs="Calibri"/>
          <w:color w:val="000000" w:themeColor="text1"/>
          <w:sz w:val="22"/>
          <w:szCs w:val="22"/>
        </w:rPr>
        <w:t xml:space="preserve"> study is intended to produce </w:t>
      </w:r>
      <w:r w:rsidR="00037DC7">
        <w:rPr>
          <w:rFonts w:ascii="Calibri" w:hAnsi="Calibri" w:cs="Calibri"/>
          <w:color w:val="000000" w:themeColor="text1"/>
          <w:sz w:val="22"/>
          <w:szCs w:val="22"/>
        </w:rPr>
        <w:t>internally</w:t>
      </w:r>
      <w:r w:rsidR="00707193">
        <w:rPr>
          <w:rFonts w:ascii="Calibri" w:hAnsi="Calibri" w:cs="Calibri"/>
          <w:color w:val="000000" w:themeColor="text1"/>
          <w:sz w:val="22"/>
          <w:szCs w:val="22"/>
        </w:rPr>
        <w:t xml:space="preserve"> </w:t>
      </w:r>
      <w:r w:rsidR="00037DC7">
        <w:rPr>
          <w:rFonts w:ascii="Calibri" w:hAnsi="Calibri" w:cs="Calibri"/>
          <w:color w:val="000000" w:themeColor="text1"/>
          <w:sz w:val="22"/>
          <w:szCs w:val="22"/>
        </w:rPr>
        <w:t xml:space="preserve">valid </w:t>
      </w:r>
      <w:r w:rsidRPr="34820E06" w:rsidR="00034A48">
        <w:rPr>
          <w:rFonts w:ascii="Calibri" w:hAnsi="Calibri" w:cs="Calibri"/>
          <w:color w:val="000000" w:themeColor="text1"/>
          <w:sz w:val="22"/>
          <w:szCs w:val="22"/>
        </w:rPr>
        <w:t xml:space="preserve">estimates of the </w:t>
      </w:r>
      <w:r w:rsidR="00E911B6">
        <w:rPr>
          <w:rFonts w:ascii="Calibri" w:hAnsi="Calibri" w:cs="Calibri"/>
          <w:color w:val="000000" w:themeColor="text1"/>
          <w:sz w:val="22"/>
          <w:szCs w:val="22"/>
        </w:rPr>
        <w:t xml:space="preserve">center-based </w:t>
      </w:r>
      <w:r w:rsidR="006234C2">
        <w:rPr>
          <w:rFonts w:ascii="Calibri" w:hAnsi="Calibri" w:cs="Calibri"/>
          <w:color w:val="000000" w:themeColor="text1"/>
          <w:sz w:val="22"/>
          <w:szCs w:val="22"/>
        </w:rPr>
        <w:t xml:space="preserve">pilot </w:t>
      </w:r>
      <w:r w:rsidR="00E911B6">
        <w:rPr>
          <w:rFonts w:ascii="Calibri" w:hAnsi="Calibri" w:cs="Calibri"/>
          <w:color w:val="000000" w:themeColor="text1"/>
          <w:sz w:val="22"/>
          <w:szCs w:val="22"/>
        </w:rPr>
        <w:t>initiative</w:t>
      </w:r>
      <w:r w:rsidRPr="34820E06" w:rsidR="00034A48">
        <w:rPr>
          <w:rFonts w:ascii="Calibri" w:hAnsi="Calibri" w:cs="Calibri"/>
          <w:color w:val="000000" w:themeColor="text1"/>
          <w:sz w:val="22"/>
          <w:szCs w:val="22"/>
        </w:rPr>
        <w:t xml:space="preserve">’s </w:t>
      </w:r>
      <w:r w:rsidR="00037DC7">
        <w:rPr>
          <w:rFonts w:ascii="Calibri" w:hAnsi="Calibri" w:cs="Calibri"/>
          <w:color w:val="000000" w:themeColor="text1"/>
          <w:sz w:val="22"/>
          <w:szCs w:val="22"/>
        </w:rPr>
        <w:t xml:space="preserve">causal </w:t>
      </w:r>
      <w:r w:rsidRPr="34820E06" w:rsidR="00034A48">
        <w:rPr>
          <w:rFonts w:ascii="Calibri" w:hAnsi="Calibri" w:cs="Calibri"/>
          <w:color w:val="000000" w:themeColor="text1"/>
          <w:sz w:val="22"/>
          <w:szCs w:val="22"/>
        </w:rPr>
        <w:t>impact</w:t>
      </w:r>
      <w:r w:rsidRPr="34820E06" w:rsidR="00406B91">
        <w:rPr>
          <w:rFonts w:ascii="Calibri" w:hAnsi="Calibri" w:cs="Calibri"/>
          <w:color w:val="000000" w:themeColor="text1"/>
          <w:sz w:val="22"/>
          <w:szCs w:val="22"/>
        </w:rPr>
        <w:t xml:space="preserve"> </w:t>
      </w:r>
      <w:r w:rsidR="00E12827">
        <w:rPr>
          <w:rFonts w:ascii="Calibri" w:hAnsi="Calibri" w:cs="Calibri"/>
          <w:color w:val="000000" w:themeColor="text1"/>
          <w:sz w:val="22"/>
          <w:szCs w:val="22"/>
        </w:rPr>
        <w:t>among eligible</w:t>
      </w:r>
      <w:r w:rsidRPr="34820E06" w:rsidR="00406B91">
        <w:rPr>
          <w:rFonts w:ascii="Calibri" w:hAnsi="Calibri" w:cs="Calibri"/>
          <w:color w:val="000000" w:themeColor="text1"/>
          <w:sz w:val="22"/>
          <w:szCs w:val="22"/>
        </w:rPr>
        <w:t xml:space="preserve"> center-based child care settings</w:t>
      </w:r>
      <w:r w:rsidRPr="34820E06" w:rsidR="00AB1F4F">
        <w:rPr>
          <w:rFonts w:ascii="Calibri" w:hAnsi="Calibri" w:cs="Calibri"/>
          <w:color w:val="000000" w:themeColor="text1"/>
          <w:sz w:val="22"/>
          <w:szCs w:val="22"/>
        </w:rPr>
        <w:t xml:space="preserve">. </w:t>
      </w:r>
      <w:r w:rsidR="00E12827">
        <w:rPr>
          <w:rFonts w:ascii="Calibri" w:hAnsi="Calibri" w:cs="Calibri"/>
          <w:color w:val="000000" w:themeColor="text1"/>
          <w:sz w:val="22"/>
          <w:szCs w:val="22"/>
        </w:rPr>
        <w:t xml:space="preserve">This study </w:t>
      </w:r>
      <w:r>
        <w:rPr>
          <w:rFonts w:ascii="Calibri" w:hAnsi="Calibri" w:cs="Calibri"/>
          <w:color w:val="000000" w:themeColor="text1"/>
          <w:sz w:val="22"/>
          <w:szCs w:val="22"/>
        </w:rPr>
        <w:t xml:space="preserve">is not intended to </w:t>
      </w:r>
      <w:r w:rsidRPr="34820E06" w:rsidR="00034A48">
        <w:rPr>
          <w:rFonts w:ascii="Calibri" w:hAnsi="Calibri" w:cs="Calibri"/>
          <w:color w:val="000000" w:themeColor="text1"/>
          <w:sz w:val="22"/>
          <w:szCs w:val="22"/>
        </w:rPr>
        <w:t>promote statistical generalization to other sites or service populations.</w:t>
      </w:r>
      <w:r w:rsidRPr="34820E06" w:rsidR="006E1127">
        <w:rPr>
          <w:rFonts w:ascii="Calibri" w:hAnsi="Calibri" w:cs="Calibri"/>
          <w:color w:val="000000" w:themeColor="text1"/>
          <w:sz w:val="22"/>
          <w:szCs w:val="22"/>
        </w:rPr>
        <w:t xml:space="preserve"> </w:t>
      </w:r>
    </w:p>
    <w:p w:rsidR="00BA4B99" w:rsidP="00A42C71" w14:paraId="2EFB6A08" w14:textId="239DB11E">
      <w:pPr>
        <w:autoSpaceDE w:val="0"/>
        <w:autoSpaceDN w:val="0"/>
        <w:adjustRightInd w:val="0"/>
        <w:spacing w:line="240" w:lineRule="atLeast"/>
        <w:rPr>
          <w:rFonts w:ascii="Calibri" w:hAnsi="Calibri" w:cs="Calibri"/>
          <w:color w:val="000000" w:themeColor="text1"/>
          <w:sz w:val="22"/>
          <w:szCs w:val="22"/>
        </w:rPr>
      </w:pPr>
    </w:p>
    <w:p w:rsidR="00BA4B99" w:rsidP="00A42C71" w14:paraId="73A08A63" w14:textId="58D5625E">
      <w:pPr>
        <w:autoSpaceDE w:val="0"/>
        <w:autoSpaceDN w:val="0"/>
        <w:adjustRightInd w:val="0"/>
        <w:spacing w:line="240" w:lineRule="atLeast"/>
        <w:rPr>
          <w:rFonts w:ascii="Calibri" w:hAnsi="Calibri" w:cs="Calibri"/>
          <w:color w:val="000000" w:themeColor="text1"/>
          <w:sz w:val="22"/>
          <w:szCs w:val="22"/>
        </w:rPr>
      </w:pPr>
      <w:r>
        <w:rPr>
          <w:rFonts w:ascii="Calibri" w:hAnsi="Calibri" w:cs="Calibri"/>
          <w:color w:val="000000" w:themeColor="text1"/>
          <w:sz w:val="22"/>
          <w:szCs w:val="22"/>
        </w:rPr>
        <w:t xml:space="preserve">For the descriptive study of the </w:t>
      </w:r>
      <w:r w:rsidR="00E911B6">
        <w:rPr>
          <w:rFonts w:ascii="Calibri" w:hAnsi="Calibri" w:cs="Calibri"/>
          <w:color w:val="000000" w:themeColor="text1"/>
          <w:sz w:val="22"/>
          <w:szCs w:val="22"/>
        </w:rPr>
        <w:t>home-based</w:t>
      </w:r>
      <w:r w:rsidR="006234C2">
        <w:rPr>
          <w:rFonts w:ascii="Calibri" w:hAnsi="Calibri" w:cs="Calibri"/>
          <w:color w:val="000000" w:themeColor="text1"/>
          <w:sz w:val="22"/>
          <w:szCs w:val="22"/>
        </w:rPr>
        <w:t xml:space="preserve"> pilot</w:t>
      </w:r>
      <w:r w:rsidR="00E911B6">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initiative in home-based child care settings, the study is intended to present </w:t>
      </w:r>
      <w:r w:rsidR="00270B4B">
        <w:rPr>
          <w:rFonts w:ascii="Calibri" w:hAnsi="Calibri" w:cs="Calibri"/>
          <w:color w:val="000000" w:themeColor="text1"/>
          <w:sz w:val="22"/>
          <w:szCs w:val="22"/>
        </w:rPr>
        <w:t>an</w:t>
      </w:r>
      <w:r>
        <w:rPr>
          <w:rFonts w:ascii="Calibri" w:hAnsi="Calibri" w:cs="Calibri"/>
          <w:color w:val="000000" w:themeColor="text1"/>
          <w:sz w:val="22"/>
          <w:szCs w:val="22"/>
        </w:rPr>
        <w:t xml:space="preserve"> internally</w:t>
      </w:r>
      <w:r w:rsidR="00707193">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valid description of the pilot initiative among eligible home-based child care settings, not to promote statistical generalization to other sites or service populations. </w:t>
      </w:r>
    </w:p>
    <w:p w:rsidR="00EA1B21" w:rsidP="00A42C71" w14:paraId="6F14A3ED" w14:textId="3E317183">
      <w:pPr>
        <w:autoSpaceDE w:val="0"/>
        <w:autoSpaceDN w:val="0"/>
        <w:adjustRightInd w:val="0"/>
        <w:spacing w:line="240" w:lineRule="atLeast"/>
        <w:rPr>
          <w:rFonts w:ascii="Calibri" w:hAnsi="Calibri" w:cs="Calibri"/>
          <w:color w:val="000000" w:themeColor="text1"/>
          <w:sz w:val="22"/>
          <w:szCs w:val="22"/>
        </w:rPr>
      </w:pPr>
    </w:p>
    <w:p w:rsidR="008442AB" w:rsidRPr="00A35C36" w:rsidP="00A42C71" w14:paraId="53F40AB5" w14:textId="588E612F">
      <w:pPr>
        <w:autoSpaceDE w:val="0"/>
        <w:autoSpaceDN w:val="0"/>
        <w:adjustRightInd w:val="0"/>
        <w:spacing w:line="240" w:lineRule="atLeast"/>
        <w:rPr>
          <w:rFonts w:ascii="Calibri" w:hAnsi="Calibri" w:cs="Calibri"/>
          <w:color w:val="000000"/>
          <w:sz w:val="22"/>
          <w:szCs w:val="22"/>
        </w:rPr>
      </w:pPr>
      <w:r>
        <w:rPr>
          <w:rFonts w:ascii="Calibri" w:hAnsi="Calibri" w:cs="Calibri"/>
          <w:color w:val="000000" w:themeColor="text1"/>
          <w:sz w:val="22"/>
          <w:szCs w:val="22"/>
        </w:rPr>
        <w:t xml:space="preserve">For the implementation and cost studies of the </w:t>
      </w:r>
      <w:r w:rsidR="006234C2">
        <w:rPr>
          <w:rFonts w:ascii="Calibri" w:hAnsi="Calibri" w:cs="Calibri"/>
          <w:color w:val="000000" w:themeColor="text1"/>
          <w:sz w:val="22"/>
          <w:szCs w:val="22"/>
        </w:rPr>
        <w:t xml:space="preserve">pilot </w:t>
      </w:r>
      <w:r w:rsidR="006B41E2">
        <w:rPr>
          <w:rFonts w:ascii="Calibri" w:hAnsi="Calibri" w:cs="Calibri"/>
          <w:color w:val="000000" w:themeColor="text1"/>
          <w:sz w:val="22"/>
          <w:szCs w:val="22"/>
        </w:rPr>
        <w:t>initiatives</w:t>
      </w:r>
      <w:r>
        <w:rPr>
          <w:rFonts w:ascii="Calibri" w:hAnsi="Calibri" w:cs="Calibri"/>
          <w:color w:val="000000" w:themeColor="text1"/>
          <w:sz w:val="22"/>
          <w:szCs w:val="22"/>
        </w:rPr>
        <w:t xml:space="preserve"> in center-based and home-based child care settings, the</w:t>
      </w:r>
      <w:r w:rsidR="008D2002">
        <w:rPr>
          <w:rFonts w:ascii="Calibri" w:hAnsi="Calibri" w:cs="Calibri"/>
          <w:color w:val="000000" w:themeColor="text1"/>
          <w:sz w:val="22"/>
          <w:szCs w:val="22"/>
        </w:rPr>
        <w:t xml:space="preserve"> studies are intended to present internally</w:t>
      </w:r>
      <w:r w:rsidR="00707193">
        <w:rPr>
          <w:rFonts w:ascii="Calibri" w:hAnsi="Calibri" w:cs="Calibri"/>
          <w:color w:val="000000" w:themeColor="text1"/>
          <w:sz w:val="22"/>
          <w:szCs w:val="22"/>
        </w:rPr>
        <w:t xml:space="preserve"> </w:t>
      </w:r>
      <w:r w:rsidR="008D2002">
        <w:rPr>
          <w:rFonts w:ascii="Calibri" w:hAnsi="Calibri" w:cs="Calibri"/>
          <w:color w:val="000000" w:themeColor="text1"/>
          <w:sz w:val="22"/>
          <w:szCs w:val="22"/>
        </w:rPr>
        <w:t>valid description</w:t>
      </w:r>
      <w:r w:rsidR="002C6BA1">
        <w:rPr>
          <w:rFonts w:ascii="Calibri" w:hAnsi="Calibri" w:cs="Calibri"/>
          <w:color w:val="000000" w:themeColor="text1"/>
          <w:sz w:val="22"/>
          <w:szCs w:val="22"/>
        </w:rPr>
        <w:t>s</w:t>
      </w:r>
      <w:r w:rsidR="008D2002">
        <w:rPr>
          <w:rFonts w:ascii="Calibri" w:hAnsi="Calibri" w:cs="Calibri"/>
          <w:color w:val="000000" w:themeColor="text1"/>
          <w:sz w:val="22"/>
          <w:szCs w:val="22"/>
        </w:rPr>
        <w:t xml:space="preserve"> of the </w:t>
      </w:r>
      <w:r w:rsidR="005366F4">
        <w:rPr>
          <w:rFonts w:ascii="Calibri" w:hAnsi="Calibri" w:cs="Calibri"/>
          <w:color w:val="000000" w:themeColor="text1"/>
          <w:sz w:val="22"/>
          <w:szCs w:val="22"/>
        </w:rPr>
        <w:t xml:space="preserve">eligible </w:t>
      </w:r>
      <w:r w:rsidR="008D2002">
        <w:rPr>
          <w:rFonts w:ascii="Calibri" w:hAnsi="Calibri" w:cs="Calibri"/>
          <w:color w:val="000000" w:themeColor="text1"/>
          <w:sz w:val="22"/>
          <w:szCs w:val="22"/>
        </w:rPr>
        <w:t>center-</w:t>
      </w:r>
      <w:r w:rsidR="005366F4">
        <w:rPr>
          <w:rFonts w:ascii="Calibri" w:hAnsi="Calibri" w:cs="Calibri"/>
          <w:color w:val="000000" w:themeColor="text1"/>
          <w:sz w:val="22"/>
          <w:szCs w:val="22"/>
        </w:rPr>
        <w:t>based</w:t>
      </w:r>
      <w:r w:rsidR="005366F4">
        <w:rPr>
          <w:rFonts w:ascii="Calibri" w:hAnsi="Calibri" w:cs="Calibri"/>
          <w:color w:val="000000" w:themeColor="text1"/>
          <w:sz w:val="22"/>
          <w:szCs w:val="22"/>
        </w:rPr>
        <w:t xml:space="preserve"> </w:t>
      </w:r>
      <w:r w:rsidR="008D2002">
        <w:rPr>
          <w:rFonts w:ascii="Calibri" w:hAnsi="Calibri" w:cs="Calibri"/>
          <w:color w:val="000000" w:themeColor="text1"/>
          <w:sz w:val="22"/>
          <w:szCs w:val="22"/>
        </w:rPr>
        <w:t xml:space="preserve">and home-based </w:t>
      </w:r>
      <w:r w:rsidR="005366F4">
        <w:rPr>
          <w:rFonts w:ascii="Calibri" w:hAnsi="Calibri" w:cs="Calibri"/>
          <w:color w:val="000000" w:themeColor="text1"/>
          <w:sz w:val="22"/>
          <w:szCs w:val="22"/>
        </w:rPr>
        <w:t xml:space="preserve">settings and the implementation of the intervention </w:t>
      </w:r>
      <w:r w:rsidR="0062112C">
        <w:rPr>
          <w:rFonts w:ascii="Calibri" w:hAnsi="Calibri" w:cs="Calibri"/>
          <w:color w:val="000000" w:themeColor="text1"/>
          <w:sz w:val="22"/>
          <w:szCs w:val="22"/>
        </w:rPr>
        <w:t xml:space="preserve">in chosen sites, not to promote statistical generalization to other sites or service populations. </w:t>
      </w:r>
    </w:p>
    <w:p w:rsidR="00A42C71" w:rsidRPr="00A35C36" w:rsidP="00A42C71" w14:paraId="3C9D8A40" w14:textId="77777777">
      <w:pPr>
        <w:autoSpaceDE w:val="0"/>
        <w:autoSpaceDN w:val="0"/>
        <w:adjustRightInd w:val="0"/>
        <w:spacing w:line="240" w:lineRule="atLeast"/>
        <w:rPr>
          <w:rFonts w:ascii="Calibri" w:hAnsi="Calibri" w:cs="Calibri"/>
          <w:color w:val="000000"/>
          <w:sz w:val="22"/>
          <w:szCs w:val="22"/>
        </w:rPr>
      </w:pPr>
    </w:p>
    <w:p w:rsidR="0020625E" w:rsidP="00634DA6" w14:paraId="74E4183D" w14:textId="26370AFA">
      <w:pPr>
        <w:autoSpaceDE w:val="0"/>
        <w:autoSpaceDN w:val="0"/>
        <w:adjustRightInd w:val="0"/>
        <w:spacing w:after="60" w:line="240" w:lineRule="atLeast"/>
      </w:pPr>
      <w:r w:rsidRPr="00A35C36">
        <w:rPr>
          <w:rFonts w:ascii="Calibri" w:hAnsi="Calibri" w:cs="Calibri"/>
          <w:i/>
          <w:color w:val="000000"/>
          <w:sz w:val="22"/>
          <w:szCs w:val="22"/>
        </w:rPr>
        <w:t xml:space="preserve">Appropriateness of Study Design and Methods for Planned Uses </w:t>
      </w:r>
    </w:p>
    <w:p w:rsidR="00B93FD0" w:rsidP="2A2C502D" w14:paraId="07333A72" w14:textId="42122A9A">
      <w:pPr>
        <w:pStyle w:val="NormalWeb"/>
        <w:spacing w:before="0" w:beforeAutospacing="0" w:after="0" w:afterAutospacing="0"/>
        <w:rPr>
          <w:rFonts w:ascii="Calibri" w:hAnsi="Calibri" w:cs="Calibri"/>
          <w:sz w:val="22"/>
          <w:szCs w:val="22"/>
        </w:rPr>
      </w:pPr>
      <w:r w:rsidRPr="2A2C502D">
        <w:rPr>
          <w:rFonts w:ascii="Calibri" w:hAnsi="Calibri" w:cs="Calibri"/>
          <w:sz w:val="22"/>
          <w:szCs w:val="22"/>
        </w:rPr>
        <w:t xml:space="preserve">The impact study leverages the lottery process used by Colorado to </w:t>
      </w:r>
      <w:r w:rsidRPr="2A2C502D" w:rsidR="007A2D63">
        <w:rPr>
          <w:rFonts w:ascii="Calibri" w:hAnsi="Calibri" w:cs="Calibri"/>
          <w:sz w:val="22"/>
          <w:szCs w:val="22"/>
        </w:rPr>
        <w:t xml:space="preserve">randomly </w:t>
      </w:r>
      <w:r w:rsidRPr="2A2C502D">
        <w:rPr>
          <w:rFonts w:ascii="Calibri" w:hAnsi="Calibri" w:cs="Calibri"/>
          <w:sz w:val="22"/>
          <w:szCs w:val="22"/>
        </w:rPr>
        <w:t xml:space="preserve">select which centers </w:t>
      </w:r>
      <w:r w:rsidRPr="2A2C502D" w:rsidR="00F3148F">
        <w:rPr>
          <w:rFonts w:ascii="Calibri" w:hAnsi="Calibri" w:cs="Calibri"/>
          <w:sz w:val="22"/>
          <w:szCs w:val="22"/>
        </w:rPr>
        <w:t>receive the additional funds</w:t>
      </w:r>
      <w:r w:rsidR="00E911B6">
        <w:rPr>
          <w:rFonts w:ascii="Calibri" w:hAnsi="Calibri" w:cs="Calibri"/>
          <w:sz w:val="22"/>
          <w:szCs w:val="22"/>
        </w:rPr>
        <w:t xml:space="preserve"> and supports</w:t>
      </w:r>
      <w:r w:rsidRPr="2A2C502D">
        <w:rPr>
          <w:rFonts w:ascii="Calibri" w:hAnsi="Calibri" w:cs="Calibri"/>
          <w:sz w:val="22"/>
          <w:szCs w:val="22"/>
        </w:rPr>
        <w:t>. Th</w:t>
      </w:r>
      <w:r w:rsidRPr="2A2C502D" w:rsidR="007A2D63">
        <w:rPr>
          <w:rFonts w:ascii="Calibri" w:hAnsi="Calibri" w:cs="Calibri"/>
          <w:sz w:val="22"/>
          <w:szCs w:val="22"/>
        </w:rPr>
        <w:t xml:space="preserve">is lottery process </w:t>
      </w:r>
      <w:r w:rsidRPr="2A2C502D" w:rsidR="001A3389">
        <w:rPr>
          <w:rFonts w:ascii="Calibri" w:hAnsi="Calibri" w:cs="Calibri"/>
          <w:sz w:val="22"/>
          <w:szCs w:val="22"/>
        </w:rPr>
        <w:t>essentially serves as</w:t>
      </w:r>
      <w:r w:rsidRPr="2A2C502D" w:rsidR="007A2D63">
        <w:rPr>
          <w:rFonts w:ascii="Calibri" w:hAnsi="Calibri" w:cs="Calibri"/>
          <w:sz w:val="22"/>
          <w:szCs w:val="22"/>
        </w:rPr>
        <w:t xml:space="preserve"> random assignment of centers to </w:t>
      </w:r>
      <w:r w:rsidRPr="2A2C502D" w:rsidR="00F3148F">
        <w:rPr>
          <w:rFonts w:ascii="Calibri" w:hAnsi="Calibri" w:cs="Calibri"/>
          <w:sz w:val="22"/>
          <w:szCs w:val="22"/>
        </w:rPr>
        <w:t>a</w:t>
      </w:r>
      <w:r w:rsidR="00E911B6">
        <w:rPr>
          <w:rFonts w:ascii="Calibri" w:hAnsi="Calibri" w:cs="Calibri"/>
          <w:sz w:val="22"/>
          <w:szCs w:val="22"/>
        </w:rPr>
        <w:t>n intervention</w:t>
      </w:r>
      <w:r w:rsidRPr="2A2C502D" w:rsidR="007A2D63">
        <w:rPr>
          <w:rFonts w:ascii="Calibri" w:hAnsi="Calibri" w:cs="Calibri"/>
          <w:sz w:val="22"/>
          <w:szCs w:val="22"/>
        </w:rPr>
        <w:t xml:space="preserve"> or control condition</w:t>
      </w:r>
      <w:r w:rsidRPr="2A2C502D" w:rsidR="001A3389">
        <w:rPr>
          <w:rFonts w:ascii="Calibri" w:hAnsi="Calibri" w:cs="Calibri"/>
          <w:sz w:val="22"/>
          <w:szCs w:val="22"/>
        </w:rPr>
        <w:t xml:space="preserve">, </w:t>
      </w:r>
      <w:r w:rsidRPr="2A2C502D" w:rsidR="00004632">
        <w:rPr>
          <w:rFonts w:ascii="Calibri" w:hAnsi="Calibri" w:cs="Calibri"/>
          <w:sz w:val="22"/>
          <w:szCs w:val="22"/>
        </w:rPr>
        <w:t>and t</w:t>
      </w:r>
      <w:r w:rsidRPr="2A2C502D" w:rsidR="00F3148F">
        <w:rPr>
          <w:rFonts w:ascii="Calibri" w:hAnsi="Calibri" w:cs="Calibri"/>
          <w:sz w:val="22"/>
          <w:szCs w:val="22"/>
        </w:rPr>
        <w:t xml:space="preserve">his </w:t>
      </w:r>
      <w:r w:rsidRPr="2A2C502D" w:rsidR="00313DA4">
        <w:rPr>
          <w:rFonts w:ascii="Calibri" w:hAnsi="Calibri" w:cs="Calibri"/>
          <w:sz w:val="22"/>
          <w:szCs w:val="22"/>
        </w:rPr>
        <w:t>allows us to test</w:t>
      </w:r>
      <w:r w:rsidRPr="2A2C502D" w:rsidR="007A2D63">
        <w:rPr>
          <w:rFonts w:ascii="Calibri" w:hAnsi="Calibri" w:cs="Calibri"/>
          <w:sz w:val="22"/>
          <w:szCs w:val="22"/>
        </w:rPr>
        <w:t xml:space="preserve"> the effectiveness of </w:t>
      </w:r>
      <w:r w:rsidRPr="2A2C502D" w:rsidR="00313DA4">
        <w:rPr>
          <w:rFonts w:ascii="Calibri" w:hAnsi="Calibri" w:cs="Calibri"/>
          <w:sz w:val="22"/>
          <w:szCs w:val="22"/>
        </w:rPr>
        <w:t xml:space="preserve">the </w:t>
      </w:r>
      <w:r w:rsidR="006234C2">
        <w:rPr>
          <w:rFonts w:ascii="Calibri" w:hAnsi="Calibri" w:cs="Calibri"/>
          <w:sz w:val="22"/>
          <w:szCs w:val="22"/>
        </w:rPr>
        <w:t xml:space="preserve">pilot </w:t>
      </w:r>
      <w:r w:rsidR="00E911B6">
        <w:rPr>
          <w:rFonts w:ascii="Calibri" w:hAnsi="Calibri" w:cs="Calibri"/>
          <w:sz w:val="22"/>
          <w:szCs w:val="22"/>
        </w:rPr>
        <w:t>initiative</w:t>
      </w:r>
      <w:r w:rsidRPr="2A2C502D" w:rsidR="00D72C85">
        <w:rPr>
          <w:rFonts w:ascii="Calibri" w:hAnsi="Calibri" w:cs="Calibri"/>
          <w:sz w:val="22"/>
          <w:szCs w:val="22"/>
        </w:rPr>
        <w:t xml:space="preserve"> on </w:t>
      </w:r>
      <w:r w:rsidRPr="2A2C502D" w:rsidR="000A466D">
        <w:rPr>
          <w:rFonts w:ascii="Calibri" w:hAnsi="Calibri" w:cs="Calibri"/>
          <w:sz w:val="22"/>
          <w:szCs w:val="22"/>
        </w:rPr>
        <w:t xml:space="preserve">hypothesized outcomes </w:t>
      </w:r>
      <w:r w:rsidRPr="2A2C502D" w:rsidR="003A6F86">
        <w:rPr>
          <w:rFonts w:ascii="Calibri" w:hAnsi="Calibri" w:cs="Calibri"/>
          <w:sz w:val="22"/>
          <w:szCs w:val="22"/>
        </w:rPr>
        <w:t xml:space="preserve">in </w:t>
      </w:r>
      <w:r w:rsidRPr="2A2C502D">
        <w:rPr>
          <w:rFonts w:ascii="Calibri" w:hAnsi="Calibri" w:cs="Calibri"/>
          <w:sz w:val="22"/>
          <w:szCs w:val="22"/>
        </w:rPr>
        <w:t xml:space="preserve">center-based child care settings and lead and assistant teachers </w:t>
      </w:r>
      <w:r w:rsidRPr="2A2C502D" w:rsidR="000E2E3E">
        <w:rPr>
          <w:rFonts w:ascii="Calibri" w:hAnsi="Calibri" w:cs="Calibri"/>
          <w:sz w:val="22"/>
          <w:szCs w:val="22"/>
        </w:rPr>
        <w:t xml:space="preserve">who </w:t>
      </w:r>
      <w:r w:rsidRPr="2A2C502D" w:rsidR="003A6F86">
        <w:rPr>
          <w:rFonts w:ascii="Calibri" w:hAnsi="Calibri" w:cs="Calibri"/>
          <w:sz w:val="22"/>
          <w:szCs w:val="22"/>
        </w:rPr>
        <w:t xml:space="preserve">participate </w:t>
      </w:r>
      <w:r w:rsidRPr="2A2C502D" w:rsidR="000E2E3E">
        <w:rPr>
          <w:rFonts w:ascii="Calibri" w:hAnsi="Calibri" w:cs="Calibri"/>
          <w:sz w:val="22"/>
          <w:szCs w:val="22"/>
        </w:rPr>
        <w:t>in the</w:t>
      </w:r>
      <w:r w:rsidR="006234C2">
        <w:rPr>
          <w:rFonts w:ascii="Calibri" w:hAnsi="Calibri" w:cs="Calibri"/>
          <w:sz w:val="22"/>
          <w:szCs w:val="22"/>
        </w:rPr>
        <w:t xml:space="preserve"> pilot</w:t>
      </w:r>
      <w:r w:rsidRPr="2A2C502D" w:rsidR="000E2E3E">
        <w:rPr>
          <w:rFonts w:ascii="Calibri" w:hAnsi="Calibri" w:cs="Calibri"/>
          <w:sz w:val="22"/>
          <w:szCs w:val="22"/>
        </w:rPr>
        <w:t xml:space="preserve"> </w:t>
      </w:r>
      <w:r w:rsidR="006B41E2">
        <w:rPr>
          <w:rFonts w:ascii="Calibri" w:hAnsi="Calibri" w:cs="Calibri"/>
          <w:sz w:val="22"/>
          <w:szCs w:val="22"/>
        </w:rPr>
        <w:t>initiative</w:t>
      </w:r>
      <w:r w:rsidRPr="2A2C502D" w:rsidR="003A6F86">
        <w:rPr>
          <w:rFonts w:ascii="Calibri" w:hAnsi="Calibri" w:cs="Calibri"/>
          <w:sz w:val="22"/>
          <w:szCs w:val="22"/>
        </w:rPr>
        <w:t>.</w:t>
      </w:r>
      <w:r w:rsidRPr="2A2C502D" w:rsidR="000E2E3E">
        <w:rPr>
          <w:rFonts w:ascii="Calibri" w:hAnsi="Calibri" w:cs="Calibri"/>
          <w:sz w:val="22"/>
          <w:szCs w:val="22"/>
        </w:rPr>
        <w:t xml:space="preserve"> </w:t>
      </w:r>
    </w:p>
    <w:p w:rsidR="00B32664" w:rsidP="00A42C71" w14:paraId="32007B38" w14:textId="77777777">
      <w:pPr>
        <w:pStyle w:val="NormalWeb"/>
        <w:spacing w:before="0" w:beforeAutospacing="0" w:after="0" w:afterAutospacing="0"/>
        <w:rPr>
          <w:rFonts w:ascii="Calibri" w:hAnsi="Calibri" w:cs="Calibri"/>
          <w:sz w:val="22"/>
          <w:szCs w:val="22"/>
        </w:rPr>
      </w:pPr>
    </w:p>
    <w:p w:rsidR="002C3C64" w:rsidP="70849FC9" w14:paraId="6221BDC3" w14:textId="15B904FA">
      <w:pPr>
        <w:pStyle w:val="NormalWeb"/>
        <w:spacing w:before="0" w:beforeAutospacing="0" w:after="0" w:afterAutospacing="0"/>
        <w:rPr>
          <w:rFonts w:ascii="Calibri" w:hAnsi="Calibri" w:cs="Calibri"/>
          <w:sz w:val="22"/>
          <w:szCs w:val="22"/>
        </w:rPr>
      </w:pPr>
      <w:r w:rsidRPr="05FD110B">
        <w:rPr>
          <w:rFonts w:ascii="Calibri" w:hAnsi="Calibri" w:cs="Calibri"/>
          <w:sz w:val="22"/>
          <w:szCs w:val="22"/>
        </w:rPr>
        <w:t>The descriptive study leverages the lottery process used by the state of Colorado to randomly select which home-based settings</w:t>
      </w:r>
      <w:r w:rsidRPr="05FD110B" w:rsidR="1A798462">
        <w:rPr>
          <w:rFonts w:ascii="Calibri" w:hAnsi="Calibri" w:cs="Calibri"/>
          <w:sz w:val="22"/>
          <w:szCs w:val="22"/>
        </w:rPr>
        <w:t xml:space="preserve"> receive the</w:t>
      </w:r>
      <w:r w:rsidRPr="05FD110B">
        <w:rPr>
          <w:rFonts w:ascii="Calibri" w:hAnsi="Calibri" w:cs="Calibri"/>
          <w:sz w:val="22"/>
          <w:szCs w:val="22"/>
        </w:rPr>
        <w:t xml:space="preserve"> </w:t>
      </w:r>
      <w:r w:rsidRPr="05FD110B" w:rsidR="004F579F">
        <w:rPr>
          <w:rFonts w:ascii="Calibri" w:hAnsi="Calibri" w:cs="Calibri"/>
          <w:sz w:val="22"/>
          <w:szCs w:val="22"/>
        </w:rPr>
        <w:t>additional funds and supports</w:t>
      </w:r>
      <w:r w:rsidRPr="05FD110B" w:rsidR="00D01455">
        <w:rPr>
          <w:rFonts w:ascii="Calibri" w:hAnsi="Calibri" w:cs="Calibri"/>
          <w:sz w:val="22"/>
          <w:szCs w:val="22"/>
        </w:rPr>
        <w:t>.</w:t>
      </w:r>
      <w:r w:rsidRPr="05FD110B" w:rsidR="00AD7FBC">
        <w:rPr>
          <w:rFonts w:ascii="Calibri" w:hAnsi="Calibri" w:cs="Calibri"/>
          <w:sz w:val="22"/>
          <w:szCs w:val="22"/>
        </w:rPr>
        <w:t xml:space="preserve"> </w:t>
      </w:r>
      <w:r w:rsidRPr="05FD110B" w:rsidR="004F579F">
        <w:rPr>
          <w:rFonts w:ascii="Calibri" w:hAnsi="Calibri" w:cs="Calibri"/>
          <w:sz w:val="22"/>
          <w:szCs w:val="22"/>
        </w:rPr>
        <w:t xml:space="preserve">The lottery process essentially serves as random assignment of home-based settings to an intervention or control condition. </w:t>
      </w:r>
      <w:r w:rsidRPr="05FD110B" w:rsidR="00AD7FBC">
        <w:rPr>
          <w:rFonts w:ascii="Calibri" w:hAnsi="Calibri" w:cs="Calibri"/>
          <w:sz w:val="22"/>
          <w:szCs w:val="22"/>
        </w:rPr>
        <w:t xml:space="preserve">However, because the sample of eligible home-based child care settings is not sufficiently large to rigorously test the impacts of the </w:t>
      </w:r>
      <w:r w:rsidR="004C70E3">
        <w:rPr>
          <w:rFonts w:ascii="Calibri" w:hAnsi="Calibri" w:cs="Calibri"/>
          <w:sz w:val="22"/>
          <w:szCs w:val="22"/>
        </w:rPr>
        <w:t xml:space="preserve">pilot </w:t>
      </w:r>
      <w:r w:rsidRPr="05FD110B" w:rsidR="00AD7FBC">
        <w:rPr>
          <w:rFonts w:ascii="Calibri" w:hAnsi="Calibri" w:cs="Calibri"/>
          <w:sz w:val="22"/>
          <w:szCs w:val="22"/>
        </w:rPr>
        <w:t>initiative, the study is descriptive in nature</w:t>
      </w:r>
      <w:r w:rsidRPr="05FD110B" w:rsidR="008B1215">
        <w:rPr>
          <w:rFonts w:ascii="Calibri" w:hAnsi="Calibri" w:cs="Calibri"/>
          <w:sz w:val="22"/>
          <w:szCs w:val="22"/>
        </w:rPr>
        <w:t xml:space="preserve"> and will explore comparisons in </w:t>
      </w:r>
      <w:r w:rsidRPr="05FD110B" w:rsidR="00F12284">
        <w:rPr>
          <w:rFonts w:ascii="Calibri" w:hAnsi="Calibri" w:cs="Calibri"/>
          <w:sz w:val="22"/>
          <w:szCs w:val="22"/>
        </w:rPr>
        <w:t xml:space="preserve">the experiences and </w:t>
      </w:r>
      <w:r w:rsidRPr="05FD110B" w:rsidR="008B1215">
        <w:rPr>
          <w:rFonts w:ascii="Calibri" w:hAnsi="Calibri" w:cs="Calibri"/>
          <w:sz w:val="22"/>
          <w:szCs w:val="22"/>
        </w:rPr>
        <w:t xml:space="preserve">outcomes for home-based </w:t>
      </w:r>
      <w:r w:rsidRPr="05FD110B" w:rsidR="00F12284">
        <w:rPr>
          <w:rFonts w:ascii="Calibri" w:hAnsi="Calibri" w:cs="Calibri"/>
          <w:sz w:val="22"/>
          <w:szCs w:val="22"/>
        </w:rPr>
        <w:t xml:space="preserve">settings, </w:t>
      </w:r>
      <w:r w:rsidR="00D24171">
        <w:rPr>
          <w:rFonts w:ascii="Calibri" w:hAnsi="Calibri" w:cs="Calibri"/>
          <w:sz w:val="22"/>
          <w:szCs w:val="22"/>
        </w:rPr>
        <w:t>provider</w:t>
      </w:r>
      <w:r w:rsidRPr="05FD110B" w:rsidR="0028792A">
        <w:rPr>
          <w:rFonts w:ascii="Calibri" w:hAnsi="Calibri" w:cs="Calibri"/>
          <w:sz w:val="22"/>
          <w:szCs w:val="22"/>
        </w:rPr>
        <w:t xml:space="preserve">s, and </w:t>
      </w:r>
      <w:r w:rsidR="00D24171">
        <w:rPr>
          <w:rFonts w:ascii="Calibri" w:hAnsi="Calibri" w:cs="Calibri"/>
          <w:sz w:val="22"/>
          <w:szCs w:val="22"/>
        </w:rPr>
        <w:t>assistant</w:t>
      </w:r>
      <w:r w:rsidRPr="05FD110B" w:rsidR="0028792A">
        <w:rPr>
          <w:rFonts w:ascii="Calibri" w:hAnsi="Calibri" w:cs="Calibri"/>
          <w:sz w:val="22"/>
          <w:szCs w:val="22"/>
        </w:rPr>
        <w:t>s. These data are</w:t>
      </w:r>
      <w:r w:rsidRPr="05FD110B" w:rsidR="004C076D">
        <w:rPr>
          <w:rFonts w:ascii="Calibri" w:hAnsi="Calibri" w:cs="Calibri"/>
          <w:sz w:val="22"/>
          <w:szCs w:val="22"/>
        </w:rPr>
        <w:t xml:space="preserve"> </w:t>
      </w:r>
      <w:r w:rsidRPr="05FD110B" w:rsidR="0028792A">
        <w:rPr>
          <w:rFonts w:ascii="Calibri" w:hAnsi="Calibri" w:cs="Calibri"/>
          <w:sz w:val="22"/>
          <w:szCs w:val="22"/>
        </w:rPr>
        <w:t xml:space="preserve">intended to </w:t>
      </w:r>
      <w:r w:rsidRPr="05FD110B" w:rsidR="00E12B40">
        <w:rPr>
          <w:rFonts w:ascii="Calibri" w:hAnsi="Calibri" w:cs="Calibri"/>
          <w:sz w:val="22"/>
          <w:szCs w:val="22"/>
        </w:rPr>
        <w:t xml:space="preserve">generate associative </w:t>
      </w:r>
      <w:r w:rsidRPr="05FD110B" w:rsidR="00DD109B">
        <w:rPr>
          <w:rFonts w:ascii="Calibri" w:hAnsi="Calibri" w:cs="Calibri"/>
          <w:sz w:val="22"/>
          <w:szCs w:val="22"/>
        </w:rPr>
        <w:t xml:space="preserve">relationships among these constructs. </w:t>
      </w:r>
      <w:r w:rsidRPr="05FD110B" w:rsidR="00EB5184">
        <w:rPr>
          <w:rFonts w:ascii="Calibri" w:hAnsi="Calibri" w:cs="Calibri"/>
          <w:sz w:val="22"/>
          <w:szCs w:val="22"/>
        </w:rPr>
        <w:t xml:space="preserve">The data are not intended to be </w:t>
      </w:r>
      <w:r w:rsidRPr="05FD110B" w:rsidR="0028792A">
        <w:rPr>
          <w:rFonts w:ascii="Calibri" w:hAnsi="Calibri" w:cs="Calibri"/>
          <w:sz w:val="22"/>
          <w:szCs w:val="22"/>
        </w:rPr>
        <w:t xml:space="preserve">representative or to be used for evaluative purposes. </w:t>
      </w:r>
    </w:p>
    <w:p w:rsidR="001064B4" w:rsidP="002C3C64" w14:paraId="7FED4048" w14:textId="627997E7">
      <w:pPr>
        <w:pStyle w:val="NormalWeb"/>
        <w:spacing w:before="0" w:beforeAutospacing="0" w:after="0" w:afterAutospacing="0"/>
        <w:rPr>
          <w:rFonts w:ascii="Calibri" w:hAnsi="Calibri" w:cs="Calibri"/>
          <w:sz w:val="22"/>
          <w:szCs w:val="22"/>
        </w:rPr>
      </w:pPr>
    </w:p>
    <w:p w:rsidR="001064B4" w:rsidP="002C3C64" w14:paraId="6DC5529B" w14:textId="7258361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implementation </w:t>
      </w:r>
      <w:r w:rsidR="00BF0D1D">
        <w:rPr>
          <w:rFonts w:ascii="Calibri" w:hAnsi="Calibri" w:cs="Calibri"/>
          <w:sz w:val="22"/>
          <w:szCs w:val="22"/>
        </w:rPr>
        <w:t xml:space="preserve">and cost </w:t>
      </w:r>
      <w:r>
        <w:rPr>
          <w:rFonts w:ascii="Calibri" w:hAnsi="Calibri" w:cs="Calibri"/>
          <w:sz w:val="22"/>
          <w:szCs w:val="22"/>
        </w:rPr>
        <w:t xml:space="preserve">studies of the </w:t>
      </w:r>
      <w:r w:rsidR="004C70E3">
        <w:rPr>
          <w:rFonts w:ascii="Calibri" w:hAnsi="Calibri" w:cs="Calibri"/>
          <w:sz w:val="22"/>
          <w:szCs w:val="22"/>
        </w:rPr>
        <w:t xml:space="preserve">pilot </w:t>
      </w:r>
      <w:r>
        <w:rPr>
          <w:rFonts w:ascii="Calibri" w:hAnsi="Calibri" w:cs="Calibri"/>
          <w:sz w:val="22"/>
          <w:szCs w:val="22"/>
        </w:rPr>
        <w:t>initiatives in center-based</w:t>
      </w:r>
      <w:r>
        <w:rPr>
          <w:rFonts w:ascii="Calibri" w:hAnsi="Calibri" w:cs="Calibri"/>
          <w:sz w:val="22"/>
          <w:szCs w:val="22"/>
        </w:rPr>
        <w:t xml:space="preserve"> </w:t>
      </w:r>
      <w:r>
        <w:rPr>
          <w:rFonts w:ascii="Calibri" w:hAnsi="Calibri" w:cs="Calibri"/>
          <w:sz w:val="22"/>
          <w:szCs w:val="22"/>
        </w:rPr>
        <w:t xml:space="preserve">and home-based child care settings </w:t>
      </w:r>
      <w:r w:rsidR="00E84424">
        <w:rPr>
          <w:rFonts w:ascii="Calibri" w:hAnsi="Calibri" w:cs="Calibri"/>
          <w:sz w:val="22"/>
          <w:szCs w:val="22"/>
        </w:rPr>
        <w:t xml:space="preserve">leverage the sample, data, and study designs of the impact and descriptive studies. </w:t>
      </w:r>
      <w:r w:rsidR="002857DE">
        <w:rPr>
          <w:rFonts w:ascii="Calibri" w:hAnsi="Calibri" w:cs="Calibri"/>
          <w:sz w:val="22"/>
          <w:szCs w:val="22"/>
        </w:rPr>
        <w:t xml:space="preserve">Data </w:t>
      </w:r>
      <w:r w:rsidR="0086353D">
        <w:rPr>
          <w:rFonts w:ascii="Calibri" w:hAnsi="Calibri" w:cs="Calibri"/>
          <w:sz w:val="22"/>
          <w:szCs w:val="22"/>
        </w:rPr>
        <w:t xml:space="preserve">aim to describe </w:t>
      </w:r>
      <w:r w:rsidR="00F445D7">
        <w:rPr>
          <w:rFonts w:ascii="Calibri" w:hAnsi="Calibri" w:cs="Calibri"/>
          <w:sz w:val="22"/>
          <w:szCs w:val="22"/>
        </w:rPr>
        <w:t xml:space="preserve">implementation </w:t>
      </w:r>
      <w:r w:rsidR="002857DE">
        <w:rPr>
          <w:rFonts w:ascii="Calibri" w:hAnsi="Calibri" w:cs="Calibri"/>
          <w:sz w:val="22"/>
          <w:szCs w:val="22"/>
        </w:rPr>
        <w:t xml:space="preserve">and </w:t>
      </w:r>
      <w:r w:rsidR="00BF0D1D">
        <w:rPr>
          <w:rFonts w:ascii="Calibri" w:hAnsi="Calibri" w:cs="Calibri"/>
          <w:sz w:val="22"/>
          <w:szCs w:val="22"/>
        </w:rPr>
        <w:t xml:space="preserve">costs </w:t>
      </w:r>
      <w:r w:rsidR="000B088D">
        <w:rPr>
          <w:rFonts w:ascii="Calibri" w:hAnsi="Calibri" w:cs="Calibri"/>
          <w:sz w:val="22"/>
          <w:szCs w:val="22"/>
        </w:rPr>
        <w:t xml:space="preserve">associated with </w:t>
      </w:r>
      <w:r w:rsidR="00BF0D1D">
        <w:rPr>
          <w:rFonts w:ascii="Calibri" w:hAnsi="Calibri" w:cs="Calibri"/>
          <w:sz w:val="22"/>
          <w:szCs w:val="22"/>
        </w:rPr>
        <w:t xml:space="preserve">the </w:t>
      </w:r>
      <w:r w:rsidR="004C70E3">
        <w:rPr>
          <w:rFonts w:ascii="Calibri" w:hAnsi="Calibri" w:cs="Calibri"/>
          <w:sz w:val="22"/>
          <w:szCs w:val="22"/>
        </w:rPr>
        <w:t xml:space="preserve">pilot </w:t>
      </w:r>
      <w:r w:rsidR="00BF0D1D">
        <w:rPr>
          <w:rFonts w:ascii="Calibri" w:hAnsi="Calibri" w:cs="Calibri"/>
          <w:sz w:val="22"/>
          <w:szCs w:val="22"/>
        </w:rPr>
        <w:t>initiatives</w:t>
      </w:r>
      <w:r w:rsidR="00BF7B0B">
        <w:rPr>
          <w:rFonts w:ascii="Calibri" w:hAnsi="Calibri" w:cs="Calibri"/>
          <w:sz w:val="22"/>
          <w:szCs w:val="22"/>
        </w:rPr>
        <w:t xml:space="preserve">. </w:t>
      </w:r>
      <w:r w:rsidR="004D32B6">
        <w:rPr>
          <w:rFonts w:ascii="Calibri" w:hAnsi="Calibri" w:cs="Calibri"/>
          <w:sz w:val="22"/>
          <w:szCs w:val="22"/>
        </w:rPr>
        <w:t xml:space="preserve">The data are not intended to be representative or to be used for evaluative purposes. </w:t>
      </w:r>
      <w:r w:rsidR="001B41F4">
        <w:rPr>
          <w:rFonts w:ascii="Calibri" w:hAnsi="Calibri" w:cs="Calibri"/>
          <w:sz w:val="22"/>
          <w:szCs w:val="22"/>
        </w:rPr>
        <w:t xml:space="preserve"> </w:t>
      </w:r>
      <w:r w:rsidR="00BF7B0B">
        <w:rPr>
          <w:rFonts w:ascii="Calibri" w:hAnsi="Calibri" w:cs="Calibri"/>
          <w:sz w:val="22"/>
          <w:szCs w:val="22"/>
        </w:rPr>
        <w:t xml:space="preserve"> </w:t>
      </w:r>
      <w:r w:rsidR="00BF0D1D">
        <w:rPr>
          <w:rFonts w:ascii="Calibri" w:hAnsi="Calibri" w:cs="Calibri"/>
          <w:sz w:val="22"/>
          <w:szCs w:val="22"/>
        </w:rPr>
        <w:t xml:space="preserve">  </w:t>
      </w:r>
    </w:p>
    <w:p w:rsidR="002C3C64" w:rsidP="002C3C64" w14:paraId="2AE7B567" w14:textId="77777777">
      <w:pPr>
        <w:pStyle w:val="NormalWeb"/>
        <w:spacing w:before="0" w:beforeAutospacing="0" w:after="0" w:afterAutospacing="0"/>
        <w:rPr>
          <w:rFonts w:ascii="Calibri" w:hAnsi="Calibri" w:cs="Calibri"/>
          <w:sz w:val="22"/>
          <w:szCs w:val="22"/>
        </w:rPr>
      </w:pPr>
    </w:p>
    <w:p w:rsidR="00EB5184" w:rsidP="70849FC9" w14:paraId="6E788360" w14:textId="727600C0">
      <w:pPr>
        <w:pStyle w:val="NormalWeb"/>
        <w:spacing w:before="0" w:beforeAutospacing="0" w:after="0" w:afterAutospacing="0"/>
        <w:rPr>
          <w:rFonts w:ascii="Calibri" w:hAnsi="Calibri" w:cs="Calibri"/>
          <w:sz w:val="22"/>
          <w:szCs w:val="22"/>
        </w:rPr>
      </w:pPr>
      <w:r w:rsidRPr="05FD110B">
        <w:rPr>
          <w:rFonts w:ascii="Calibri" w:hAnsi="Calibri" w:cs="Calibri"/>
          <w:sz w:val="22"/>
          <w:szCs w:val="22"/>
        </w:rPr>
        <w:t xml:space="preserve">For </w:t>
      </w:r>
      <w:r w:rsidRPr="05FD110B">
        <w:rPr>
          <w:rFonts w:ascii="Calibri" w:hAnsi="Calibri" w:cs="Calibri"/>
          <w:sz w:val="22"/>
          <w:szCs w:val="22"/>
        </w:rPr>
        <w:t>all of</w:t>
      </w:r>
      <w:r w:rsidRPr="05FD110B">
        <w:rPr>
          <w:rFonts w:ascii="Calibri" w:hAnsi="Calibri" w:cs="Calibri"/>
          <w:sz w:val="22"/>
          <w:szCs w:val="22"/>
        </w:rPr>
        <w:t xml:space="preserve"> the data discussed above, a</w:t>
      </w:r>
      <w:r w:rsidRPr="05FD110B">
        <w:rPr>
          <w:rFonts w:ascii="Calibri" w:hAnsi="Calibri" w:cs="Calibri"/>
          <w:sz w:val="22"/>
          <w:szCs w:val="22"/>
        </w:rPr>
        <w:t xml:space="preserve">s noted in Supporting Statement A, this information is not intended to be used as the principal basis for public policy decisions and is not expected to meet the threshold of influential or highly influential scientific information. </w:t>
      </w:r>
      <w:r w:rsidR="00114007">
        <w:rPr>
          <w:rFonts w:ascii="Calibri" w:hAnsi="Calibri" w:cs="Calibri"/>
          <w:sz w:val="22"/>
          <w:szCs w:val="22"/>
        </w:rPr>
        <w:t>F</w:t>
      </w:r>
      <w:r w:rsidRPr="00DB5010" w:rsidR="00DB5010">
        <w:rPr>
          <w:rFonts w:ascii="Calibri" w:hAnsi="Calibri" w:cs="Calibri"/>
          <w:sz w:val="22"/>
          <w:szCs w:val="22"/>
        </w:rPr>
        <w:t xml:space="preserve">indings will inform ACF efforts to promote and implement workforce development strategies that effectively support the CCEE workforce and will inform future research agendas concerning the recruitment, </w:t>
      </w:r>
      <w:r w:rsidRPr="00DB5010" w:rsidR="00DB5010">
        <w:rPr>
          <w:rFonts w:ascii="Calibri" w:hAnsi="Calibri" w:cs="Calibri"/>
          <w:sz w:val="22"/>
          <w:szCs w:val="22"/>
        </w:rPr>
        <w:t>development</w:t>
      </w:r>
      <w:r w:rsidRPr="00DB5010" w:rsidR="00DB5010">
        <w:rPr>
          <w:rFonts w:ascii="Calibri" w:hAnsi="Calibri" w:cs="Calibri"/>
          <w:sz w:val="22"/>
          <w:szCs w:val="22"/>
        </w:rPr>
        <w:t xml:space="preserve"> and sustainability of the CCEE workforce. </w:t>
      </w:r>
      <w:r w:rsidR="00F02BCA">
        <w:rPr>
          <w:rFonts w:ascii="Calibri" w:hAnsi="Calibri" w:cs="Calibri"/>
          <w:sz w:val="22"/>
          <w:szCs w:val="22"/>
        </w:rPr>
        <w:t>L</w:t>
      </w:r>
      <w:r w:rsidR="008176BE">
        <w:rPr>
          <w:rFonts w:ascii="Calibri" w:hAnsi="Calibri" w:cs="Calibri"/>
          <w:sz w:val="22"/>
          <w:szCs w:val="22"/>
        </w:rPr>
        <w:t>imitations will be clearly stated in</w:t>
      </w:r>
      <w:r w:rsidR="00D64087">
        <w:rPr>
          <w:rFonts w:ascii="Calibri" w:hAnsi="Calibri" w:cs="Calibri"/>
          <w:sz w:val="22"/>
          <w:szCs w:val="22"/>
        </w:rPr>
        <w:t xml:space="preserve"> all</w:t>
      </w:r>
      <w:r w:rsidR="008176BE">
        <w:rPr>
          <w:rFonts w:ascii="Calibri" w:hAnsi="Calibri" w:cs="Calibri"/>
          <w:sz w:val="22"/>
          <w:szCs w:val="22"/>
        </w:rPr>
        <w:t xml:space="preserve"> written products</w:t>
      </w:r>
      <w:r w:rsidR="00F02BCA">
        <w:rPr>
          <w:rFonts w:ascii="Calibri" w:hAnsi="Calibri" w:cs="Calibri"/>
          <w:sz w:val="22"/>
          <w:szCs w:val="22"/>
        </w:rPr>
        <w:t xml:space="preserve"> about the study.</w:t>
      </w:r>
      <w:r w:rsidRPr="00DB5010" w:rsidR="00DB5010">
        <w:rPr>
          <w:rFonts w:ascii="Calibri" w:hAnsi="Calibri" w:cs="Calibri"/>
          <w:sz w:val="22"/>
          <w:szCs w:val="22"/>
        </w:rPr>
        <w:t xml:space="preserve">  </w:t>
      </w:r>
    </w:p>
    <w:p w:rsidR="00A42C71" w:rsidRPr="00A35C36" w:rsidP="00A42C71" w14:paraId="7A1B7559" w14:textId="77777777">
      <w:pPr>
        <w:pStyle w:val="ListParagraph"/>
        <w:ind w:left="0"/>
        <w:rPr>
          <w:rFonts w:ascii="Calibri" w:hAnsi="Calibri" w:cs="Calibri"/>
          <w:sz w:val="22"/>
          <w:szCs w:val="22"/>
        </w:rPr>
      </w:pPr>
    </w:p>
    <w:p w:rsidR="00A42C71" w:rsidRPr="00A35C36" w:rsidP="00A42C71" w14:paraId="0A71D7FD" w14:textId="77777777">
      <w:pPr>
        <w:pStyle w:val="ListParagraph"/>
        <w:spacing w:after="120"/>
        <w:ind w:left="0"/>
        <w:rPr>
          <w:rFonts w:ascii="Calibri" w:hAnsi="Calibri" w:cs="Calibri"/>
          <w:color w:val="000000"/>
          <w:sz w:val="22"/>
          <w:szCs w:val="22"/>
        </w:rPr>
      </w:pPr>
      <w:r w:rsidRPr="00A35C36">
        <w:rPr>
          <w:rFonts w:ascii="Calibri" w:hAnsi="Calibri" w:cs="Calibri"/>
          <w:b/>
          <w:sz w:val="22"/>
          <w:szCs w:val="22"/>
        </w:rPr>
        <w:t>B2.</w:t>
      </w:r>
      <w:r w:rsidRPr="00A35C36">
        <w:rPr>
          <w:rFonts w:ascii="Calibri" w:hAnsi="Calibri" w:cs="Calibri"/>
          <w:b/>
          <w:sz w:val="22"/>
          <w:szCs w:val="22"/>
        </w:rPr>
        <w:tab/>
      </w:r>
      <w:r w:rsidRPr="00A35C36">
        <w:rPr>
          <w:rFonts w:ascii="Calibri" w:hAnsi="Calibri" w:cs="Calibri"/>
          <w:b/>
          <w:bCs/>
          <w:color w:val="000000"/>
          <w:sz w:val="22"/>
          <w:szCs w:val="22"/>
        </w:rPr>
        <w:t>Methods and Design</w:t>
      </w:r>
    </w:p>
    <w:p w:rsidR="007B7221" w:rsidP="00EF1C82" w14:paraId="77446E6A" w14:textId="341C144B">
      <w:pPr>
        <w:autoSpaceDE w:val="0"/>
        <w:autoSpaceDN w:val="0"/>
        <w:adjustRightInd w:val="0"/>
        <w:rPr>
          <w:rFonts w:ascii="Calibri" w:hAnsi="Calibri" w:cs="Calibri"/>
          <w:i/>
          <w:color w:val="000000"/>
          <w:sz w:val="22"/>
          <w:szCs w:val="22"/>
        </w:rPr>
      </w:pPr>
      <w:r>
        <w:rPr>
          <w:rFonts w:ascii="Calibri" w:hAnsi="Calibri" w:cs="Calibri"/>
          <w:i/>
          <w:color w:val="000000"/>
          <w:sz w:val="22"/>
          <w:szCs w:val="22"/>
        </w:rPr>
        <w:t>Target population</w:t>
      </w:r>
      <w:r w:rsidR="00EC0C6E">
        <w:rPr>
          <w:rFonts w:ascii="Calibri" w:hAnsi="Calibri" w:cs="Calibri"/>
          <w:i/>
          <w:color w:val="000000"/>
          <w:sz w:val="22"/>
          <w:szCs w:val="22"/>
        </w:rPr>
        <w:t xml:space="preserve"> </w:t>
      </w:r>
    </w:p>
    <w:p w:rsidR="52165B6C" w:rsidP="70849FC9" w14:paraId="0531EE95" w14:textId="10C2BB6A">
      <w:pPr>
        <w:pStyle w:val="pf0"/>
        <w:spacing w:before="0" w:beforeAutospacing="0" w:after="0" w:afterAutospacing="0"/>
        <w:rPr>
          <w:color w:val="000000" w:themeColor="text1"/>
        </w:rPr>
      </w:pPr>
      <w:r w:rsidRPr="70849FC9">
        <w:rPr>
          <w:rFonts w:ascii="Calibri" w:hAnsi="Calibri" w:cs="Calibri"/>
          <w:color w:val="000000" w:themeColor="text1"/>
          <w:sz w:val="22"/>
          <w:szCs w:val="22"/>
        </w:rPr>
        <w:t>T</w:t>
      </w:r>
      <w:r w:rsidRPr="70849FC9" w:rsidR="007B76DA">
        <w:rPr>
          <w:rFonts w:ascii="Calibri" w:hAnsi="Calibri" w:cs="Calibri"/>
          <w:color w:val="000000" w:themeColor="text1"/>
          <w:sz w:val="22"/>
          <w:szCs w:val="22"/>
        </w:rPr>
        <w:t xml:space="preserve">he target population for the impact </w:t>
      </w:r>
      <w:r w:rsidRPr="70849FC9" w:rsidR="00BA38BF">
        <w:rPr>
          <w:rFonts w:ascii="Calibri" w:hAnsi="Calibri" w:cs="Calibri"/>
          <w:color w:val="000000" w:themeColor="text1"/>
          <w:sz w:val="22"/>
          <w:szCs w:val="22"/>
        </w:rPr>
        <w:t xml:space="preserve">and descriptive </w:t>
      </w:r>
      <w:r w:rsidRPr="70849FC9" w:rsidR="007B76DA">
        <w:rPr>
          <w:rFonts w:ascii="Calibri" w:hAnsi="Calibri" w:cs="Calibri"/>
          <w:color w:val="000000" w:themeColor="text1"/>
          <w:sz w:val="22"/>
          <w:szCs w:val="22"/>
        </w:rPr>
        <w:t>stud</w:t>
      </w:r>
      <w:r w:rsidRPr="70849FC9" w:rsidR="00BA38BF">
        <w:rPr>
          <w:rFonts w:ascii="Calibri" w:hAnsi="Calibri" w:cs="Calibri"/>
          <w:color w:val="000000" w:themeColor="text1"/>
          <w:sz w:val="22"/>
          <w:szCs w:val="22"/>
        </w:rPr>
        <w:t>ies</w:t>
      </w:r>
      <w:r w:rsidRPr="70849FC9" w:rsidR="00857459">
        <w:rPr>
          <w:rFonts w:ascii="Calibri" w:hAnsi="Calibri" w:cs="Calibri"/>
          <w:color w:val="000000" w:themeColor="text1"/>
          <w:sz w:val="22"/>
          <w:szCs w:val="22"/>
        </w:rPr>
        <w:t xml:space="preserve"> </w:t>
      </w:r>
      <w:r w:rsidRPr="70849FC9" w:rsidR="00595F7E">
        <w:rPr>
          <w:rFonts w:ascii="Calibri" w:hAnsi="Calibri" w:cs="Calibri"/>
          <w:color w:val="000000" w:themeColor="text1"/>
          <w:sz w:val="22"/>
          <w:szCs w:val="22"/>
        </w:rPr>
        <w:t xml:space="preserve">are </w:t>
      </w:r>
      <w:r w:rsidRPr="70849FC9" w:rsidR="009749FC">
        <w:rPr>
          <w:rFonts w:ascii="Calibri" w:hAnsi="Calibri" w:cs="Calibri"/>
          <w:color w:val="000000" w:themeColor="text1"/>
          <w:sz w:val="22"/>
          <w:szCs w:val="22"/>
        </w:rPr>
        <w:t xml:space="preserve">center-based </w:t>
      </w:r>
      <w:r w:rsidRPr="70849FC9" w:rsidR="00CA7E67">
        <w:rPr>
          <w:rFonts w:ascii="Calibri" w:hAnsi="Calibri" w:cs="Calibri"/>
          <w:color w:val="000000" w:themeColor="text1"/>
          <w:sz w:val="22"/>
          <w:szCs w:val="22"/>
        </w:rPr>
        <w:t xml:space="preserve">and home-based </w:t>
      </w:r>
      <w:r w:rsidRPr="70849FC9" w:rsidR="009749FC">
        <w:rPr>
          <w:rFonts w:ascii="Calibri" w:hAnsi="Calibri" w:cs="Calibri"/>
          <w:color w:val="000000" w:themeColor="text1"/>
          <w:sz w:val="22"/>
          <w:szCs w:val="22"/>
        </w:rPr>
        <w:t xml:space="preserve">child care settings </w:t>
      </w:r>
      <w:r w:rsidRPr="70849FC9" w:rsidR="00C77FC5">
        <w:rPr>
          <w:rFonts w:ascii="Calibri" w:hAnsi="Calibri" w:cs="Calibri"/>
          <w:color w:val="000000" w:themeColor="text1"/>
          <w:sz w:val="22"/>
          <w:szCs w:val="22"/>
        </w:rPr>
        <w:t xml:space="preserve">in Colorado </w:t>
      </w:r>
      <w:r w:rsidRPr="70849FC9" w:rsidR="00FD73DB">
        <w:rPr>
          <w:rFonts w:ascii="Calibri" w:hAnsi="Calibri" w:cs="Calibri"/>
          <w:color w:val="000000" w:themeColor="text1"/>
          <w:sz w:val="22"/>
          <w:szCs w:val="22"/>
        </w:rPr>
        <w:t xml:space="preserve">that </w:t>
      </w:r>
      <w:r w:rsidRPr="70849FC9" w:rsidR="00F17CBF">
        <w:rPr>
          <w:rFonts w:ascii="Calibri" w:hAnsi="Calibri" w:cs="Calibri"/>
          <w:color w:val="000000" w:themeColor="text1"/>
          <w:sz w:val="22"/>
          <w:szCs w:val="22"/>
        </w:rPr>
        <w:t xml:space="preserve">are eligible for the </w:t>
      </w:r>
      <w:r w:rsidR="004C70E3">
        <w:rPr>
          <w:rFonts w:ascii="Calibri" w:hAnsi="Calibri" w:cs="Calibri"/>
          <w:sz w:val="22"/>
          <w:szCs w:val="22"/>
        </w:rPr>
        <w:t xml:space="preserve">pilot </w:t>
      </w:r>
      <w:r w:rsidRPr="70849FC9" w:rsidR="00F17CBF">
        <w:rPr>
          <w:rFonts w:ascii="Calibri" w:hAnsi="Calibri" w:cs="Calibri"/>
          <w:color w:val="000000" w:themeColor="text1"/>
          <w:sz w:val="22"/>
          <w:szCs w:val="22"/>
        </w:rPr>
        <w:t>initiative</w:t>
      </w:r>
      <w:r w:rsidRPr="70849FC9" w:rsidR="009E5FEA">
        <w:rPr>
          <w:rFonts w:ascii="Calibri" w:hAnsi="Calibri" w:cs="Calibri"/>
          <w:color w:val="000000" w:themeColor="text1"/>
          <w:sz w:val="22"/>
          <w:szCs w:val="22"/>
        </w:rPr>
        <w:t>s</w:t>
      </w:r>
      <w:r w:rsidRPr="70849FC9" w:rsidR="007F5B32">
        <w:rPr>
          <w:rFonts w:ascii="Calibri" w:hAnsi="Calibri" w:cs="Calibri"/>
          <w:color w:val="000000" w:themeColor="text1"/>
          <w:sz w:val="22"/>
          <w:szCs w:val="22"/>
        </w:rPr>
        <w:t xml:space="preserve"> and the center directors and lead and assistant teachers and home-based child care </w:t>
      </w:r>
      <w:r w:rsidR="00D24171">
        <w:rPr>
          <w:rFonts w:ascii="Calibri" w:hAnsi="Calibri" w:cs="Calibri"/>
          <w:color w:val="000000" w:themeColor="text1"/>
          <w:sz w:val="22"/>
          <w:szCs w:val="22"/>
        </w:rPr>
        <w:t>provider</w:t>
      </w:r>
      <w:r w:rsidRPr="70849FC9" w:rsidR="007F5B32">
        <w:rPr>
          <w:rFonts w:ascii="Calibri" w:hAnsi="Calibri" w:cs="Calibri"/>
          <w:color w:val="000000" w:themeColor="text1"/>
          <w:sz w:val="22"/>
          <w:szCs w:val="22"/>
        </w:rPr>
        <w:t xml:space="preserve">s and </w:t>
      </w:r>
      <w:r w:rsidR="00D24171">
        <w:rPr>
          <w:rFonts w:ascii="Calibri" w:hAnsi="Calibri" w:cs="Calibri"/>
          <w:color w:val="000000" w:themeColor="text1"/>
          <w:sz w:val="22"/>
          <w:szCs w:val="22"/>
        </w:rPr>
        <w:t>assistant</w:t>
      </w:r>
      <w:r w:rsidRPr="70849FC9" w:rsidR="009E5FEA">
        <w:rPr>
          <w:rFonts w:ascii="Calibri" w:hAnsi="Calibri" w:cs="Calibri"/>
          <w:color w:val="000000" w:themeColor="text1"/>
          <w:sz w:val="22"/>
          <w:szCs w:val="22"/>
        </w:rPr>
        <w:t xml:space="preserve">s </w:t>
      </w:r>
      <w:r w:rsidRPr="70849FC9" w:rsidR="00806B2B">
        <w:rPr>
          <w:rFonts w:ascii="Calibri" w:hAnsi="Calibri" w:cs="Calibri"/>
          <w:color w:val="000000" w:themeColor="text1"/>
          <w:sz w:val="22"/>
          <w:szCs w:val="22"/>
        </w:rPr>
        <w:t xml:space="preserve">that work </w:t>
      </w:r>
      <w:r w:rsidRPr="70849FC9" w:rsidR="009E5FEA">
        <w:rPr>
          <w:rFonts w:ascii="Calibri" w:hAnsi="Calibri" w:cs="Calibri"/>
          <w:color w:val="000000" w:themeColor="text1"/>
          <w:sz w:val="22"/>
          <w:szCs w:val="22"/>
        </w:rPr>
        <w:t>in those settings</w:t>
      </w:r>
      <w:r w:rsidRPr="70849FC9" w:rsidR="00F17CBF">
        <w:rPr>
          <w:rFonts w:ascii="Calibri" w:hAnsi="Calibri" w:cs="Calibri"/>
          <w:color w:val="000000" w:themeColor="text1"/>
          <w:sz w:val="22"/>
          <w:szCs w:val="22"/>
        </w:rPr>
        <w:t>. Th</w:t>
      </w:r>
      <w:r w:rsidRPr="70849FC9" w:rsidR="009E5FEA">
        <w:rPr>
          <w:rFonts w:ascii="Calibri" w:hAnsi="Calibri" w:cs="Calibri"/>
          <w:color w:val="000000" w:themeColor="text1"/>
          <w:sz w:val="22"/>
          <w:szCs w:val="22"/>
        </w:rPr>
        <w:t xml:space="preserve">e </w:t>
      </w:r>
      <w:r w:rsidRPr="70849FC9" w:rsidR="00F17CBF">
        <w:rPr>
          <w:rFonts w:ascii="Calibri" w:hAnsi="Calibri" w:cs="Calibri"/>
          <w:color w:val="000000" w:themeColor="text1"/>
          <w:sz w:val="22"/>
          <w:szCs w:val="22"/>
        </w:rPr>
        <w:t xml:space="preserve">center-based </w:t>
      </w:r>
      <w:r w:rsidRPr="70849FC9" w:rsidR="00CA7E67">
        <w:rPr>
          <w:rFonts w:ascii="Calibri" w:hAnsi="Calibri" w:cs="Calibri"/>
          <w:color w:val="000000" w:themeColor="text1"/>
          <w:sz w:val="22"/>
          <w:szCs w:val="22"/>
        </w:rPr>
        <w:t xml:space="preserve">and home-based </w:t>
      </w:r>
      <w:r w:rsidRPr="70849FC9" w:rsidR="00F17CBF">
        <w:rPr>
          <w:rFonts w:ascii="Calibri" w:hAnsi="Calibri" w:cs="Calibri"/>
          <w:color w:val="000000" w:themeColor="text1"/>
          <w:sz w:val="22"/>
          <w:szCs w:val="22"/>
        </w:rPr>
        <w:t xml:space="preserve">child care settings </w:t>
      </w:r>
      <w:r w:rsidRPr="70849FC9" w:rsidR="009E5FEA">
        <w:rPr>
          <w:rFonts w:ascii="Calibri" w:hAnsi="Calibri" w:cs="Calibri"/>
          <w:color w:val="000000" w:themeColor="text1"/>
          <w:sz w:val="22"/>
          <w:szCs w:val="22"/>
        </w:rPr>
        <w:t>that are eligible for the</w:t>
      </w:r>
      <w:r w:rsidRPr="004C70E3" w:rsidR="004C70E3">
        <w:rPr>
          <w:rFonts w:ascii="Calibri" w:hAnsi="Calibri" w:cs="Calibri"/>
          <w:sz w:val="22"/>
          <w:szCs w:val="22"/>
        </w:rPr>
        <w:t xml:space="preserve"> </w:t>
      </w:r>
      <w:r w:rsidR="004C70E3">
        <w:rPr>
          <w:rFonts w:ascii="Calibri" w:hAnsi="Calibri" w:cs="Calibri"/>
          <w:sz w:val="22"/>
          <w:szCs w:val="22"/>
        </w:rPr>
        <w:t>pilot</w:t>
      </w:r>
      <w:r w:rsidRPr="70849FC9" w:rsidR="009E5FEA">
        <w:rPr>
          <w:rFonts w:ascii="Calibri" w:hAnsi="Calibri" w:cs="Calibri"/>
          <w:color w:val="000000" w:themeColor="text1"/>
          <w:sz w:val="22"/>
          <w:szCs w:val="22"/>
        </w:rPr>
        <w:t xml:space="preserve"> </w:t>
      </w:r>
      <w:r w:rsidRPr="70849FC9" w:rsidR="006B41E2">
        <w:rPr>
          <w:rFonts w:ascii="Calibri" w:hAnsi="Calibri" w:cs="Calibri"/>
          <w:color w:val="000000" w:themeColor="text1"/>
          <w:sz w:val="22"/>
          <w:szCs w:val="22"/>
        </w:rPr>
        <w:t>initiatives</w:t>
      </w:r>
      <w:r w:rsidRPr="70849FC9" w:rsidR="009E5FEA">
        <w:rPr>
          <w:rFonts w:ascii="Calibri" w:hAnsi="Calibri" w:cs="Calibri"/>
          <w:color w:val="000000" w:themeColor="text1"/>
          <w:sz w:val="22"/>
          <w:szCs w:val="22"/>
        </w:rPr>
        <w:t xml:space="preserve"> </w:t>
      </w:r>
      <w:r w:rsidRPr="70849FC9" w:rsidR="00C40FD3">
        <w:rPr>
          <w:rFonts w:ascii="Calibri" w:hAnsi="Calibri" w:cs="Calibri"/>
          <w:color w:val="000000" w:themeColor="text1"/>
          <w:sz w:val="22"/>
          <w:szCs w:val="22"/>
        </w:rPr>
        <w:t xml:space="preserve">have </w:t>
      </w:r>
      <w:r w:rsidRPr="70849FC9" w:rsidR="00F33FE2">
        <w:rPr>
          <w:rFonts w:ascii="Calibri" w:hAnsi="Calibri" w:cs="Calibri"/>
          <w:color w:val="000000" w:themeColor="text1"/>
          <w:sz w:val="22"/>
          <w:szCs w:val="22"/>
        </w:rPr>
        <w:t xml:space="preserve">a </w:t>
      </w:r>
      <w:r w:rsidRPr="70849FC9" w:rsidR="0095659E">
        <w:rPr>
          <w:rFonts w:ascii="Calibri" w:hAnsi="Calibri" w:cs="Calibri"/>
          <w:color w:val="000000" w:themeColor="text1"/>
          <w:sz w:val="22"/>
          <w:szCs w:val="22"/>
        </w:rPr>
        <w:t>Colorado Shine Rating (</w:t>
      </w:r>
      <w:r w:rsidRPr="70849FC9" w:rsidR="004C09D3">
        <w:rPr>
          <w:rFonts w:ascii="Calibri" w:hAnsi="Calibri" w:cs="Calibri"/>
          <w:color w:val="000000" w:themeColor="text1"/>
          <w:sz w:val="22"/>
          <w:szCs w:val="22"/>
        </w:rPr>
        <w:t xml:space="preserve">quality rating and improvement system </w:t>
      </w:r>
      <w:r w:rsidRPr="70849FC9" w:rsidR="0095659E">
        <w:rPr>
          <w:rFonts w:ascii="Calibri" w:hAnsi="Calibri" w:cs="Calibri"/>
          <w:color w:val="000000" w:themeColor="text1"/>
          <w:sz w:val="22"/>
          <w:szCs w:val="22"/>
        </w:rPr>
        <w:t>[</w:t>
      </w:r>
      <w:r w:rsidRPr="70849FC9" w:rsidR="004C09D3">
        <w:rPr>
          <w:rFonts w:ascii="Calibri" w:hAnsi="Calibri" w:cs="Calibri"/>
          <w:color w:val="000000" w:themeColor="text1"/>
          <w:sz w:val="22"/>
          <w:szCs w:val="22"/>
        </w:rPr>
        <w:t>QRIS</w:t>
      </w:r>
      <w:r w:rsidRPr="70849FC9" w:rsidR="0095659E">
        <w:rPr>
          <w:rFonts w:ascii="Calibri" w:hAnsi="Calibri" w:cs="Calibri"/>
          <w:color w:val="000000" w:themeColor="text1"/>
          <w:sz w:val="22"/>
          <w:szCs w:val="22"/>
        </w:rPr>
        <w:t>]</w:t>
      </w:r>
      <w:r w:rsidRPr="70849FC9" w:rsidR="004C09D3">
        <w:rPr>
          <w:rFonts w:ascii="Calibri" w:hAnsi="Calibri" w:cs="Calibri"/>
          <w:color w:val="000000" w:themeColor="text1"/>
          <w:sz w:val="22"/>
          <w:szCs w:val="22"/>
        </w:rPr>
        <w:t xml:space="preserve"> rating</w:t>
      </w:r>
      <w:r w:rsidRPr="70849FC9" w:rsidR="0095659E">
        <w:rPr>
          <w:rFonts w:ascii="Calibri" w:hAnsi="Calibri" w:cs="Calibri"/>
          <w:color w:val="000000" w:themeColor="text1"/>
          <w:sz w:val="22"/>
          <w:szCs w:val="22"/>
        </w:rPr>
        <w:t>)</w:t>
      </w:r>
      <w:r w:rsidRPr="70849FC9" w:rsidR="00E02E42">
        <w:rPr>
          <w:rFonts w:ascii="Calibri" w:hAnsi="Calibri" w:cs="Calibri"/>
          <w:color w:val="000000" w:themeColor="text1"/>
          <w:sz w:val="22"/>
          <w:szCs w:val="22"/>
        </w:rPr>
        <w:t xml:space="preserve"> </w:t>
      </w:r>
      <w:r w:rsidRPr="70849FC9" w:rsidR="00F33FE2">
        <w:rPr>
          <w:rFonts w:ascii="Calibri" w:hAnsi="Calibri" w:cs="Calibri"/>
          <w:color w:val="000000" w:themeColor="text1"/>
          <w:sz w:val="22"/>
          <w:szCs w:val="22"/>
        </w:rPr>
        <w:t>of</w:t>
      </w:r>
      <w:r w:rsidRPr="70849FC9" w:rsidR="00E02E42">
        <w:rPr>
          <w:rFonts w:ascii="Calibri" w:hAnsi="Calibri" w:cs="Calibri"/>
          <w:color w:val="000000" w:themeColor="text1"/>
          <w:sz w:val="22"/>
          <w:szCs w:val="22"/>
        </w:rPr>
        <w:t xml:space="preserve"> 3, 4 or 5 and </w:t>
      </w:r>
      <w:r w:rsidRPr="70849FC9" w:rsidR="008E24F9">
        <w:rPr>
          <w:rFonts w:ascii="Calibri" w:hAnsi="Calibri" w:cs="Calibri"/>
          <w:color w:val="000000" w:themeColor="text1"/>
          <w:sz w:val="22"/>
          <w:szCs w:val="22"/>
        </w:rPr>
        <w:t xml:space="preserve">for whom </w:t>
      </w:r>
      <w:r w:rsidRPr="70849FC9" w:rsidR="00F33FE2">
        <w:rPr>
          <w:rFonts w:ascii="Calibri" w:hAnsi="Calibri" w:cs="Calibri"/>
          <w:color w:val="000000" w:themeColor="text1"/>
          <w:sz w:val="22"/>
          <w:szCs w:val="22"/>
        </w:rPr>
        <w:t xml:space="preserve">about </w:t>
      </w:r>
      <w:r w:rsidRPr="70849FC9" w:rsidR="05DE3C8F">
        <w:rPr>
          <w:rFonts w:ascii="Calibri" w:hAnsi="Calibri" w:cs="Calibri"/>
          <w:color w:val="000000" w:themeColor="text1"/>
          <w:sz w:val="22"/>
          <w:szCs w:val="22"/>
        </w:rPr>
        <w:t>40%</w:t>
      </w:r>
      <w:r w:rsidRPr="70849FC9" w:rsidR="00C40FD3">
        <w:rPr>
          <w:rFonts w:ascii="Calibri" w:hAnsi="Calibri" w:cs="Calibri"/>
          <w:color w:val="000000" w:themeColor="text1"/>
          <w:sz w:val="22"/>
          <w:szCs w:val="22"/>
        </w:rPr>
        <w:t xml:space="preserve"> </w:t>
      </w:r>
      <w:r w:rsidRPr="70849FC9" w:rsidR="00D82DD9">
        <w:rPr>
          <w:rFonts w:ascii="Calibri" w:hAnsi="Calibri" w:cs="Calibri"/>
          <w:color w:val="000000" w:themeColor="text1"/>
          <w:sz w:val="22"/>
          <w:szCs w:val="22"/>
        </w:rPr>
        <w:t xml:space="preserve">or more of </w:t>
      </w:r>
      <w:r w:rsidRPr="70849FC9" w:rsidR="00C40FD3">
        <w:rPr>
          <w:rFonts w:ascii="Calibri" w:hAnsi="Calibri" w:cs="Calibri"/>
          <w:color w:val="000000" w:themeColor="text1"/>
          <w:sz w:val="22"/>
          <w:szCs w:val="22"/>
        </w:rPr>
        <w:t>the children served receive state child care subsidie</w:t>
      </w:r>
      <w:r w:rsidRPr="70849FC9" w:rsidR="00BE142E">
        <w:rPr>
          <w:rFonts w:ascii="Calibri" w:hAnsi="Calibri" w:cs="Calibri"/>
          <w:color w:val="000000" w:themeColor="text1"/>
          <w:sz w:val="22"/>
          <w:szCs w:val="22"/>
        </w:rPr>
        <w:t>s</w:t>
      </w:r>
      <w:r w:rsidRPr="70849FC9" w:rsidR="00B809A5">
        <w:rPr>
          <w:rFonts w:ascii="Calibri" w:hAnsi="Calibri" w:cs="Calibri"/>
          <w:color w:val="000000" w:themeColor="text1"/>
          <w:sz w:val="22"/>
          <w:szCs w:val="22"/>
        </w:rPr>
        <w:t xml:space="preserve"> (Colorado Child Care Assistance Program [CCCAP])</w:t>
      </w:r>
      <w:r w:rsidRPr="70849FC9" w:rsidR="002A2B53">
        <w:rPr>
          <w:rFonts w:ascii="Calibri" w:hAnsi="Calibri" w:cs="Calibri"/>
          <w:color w:val="000000" w:themeColor="text1"/>
          <w:sz w:val="22"/>
          <w:szCs w:val="22"/>
        </w:rPr>
        <w:t>.</w:t>
      </w:r>
      <w:r w:rsidRPr="70849FC9" w:rsidR="00617E4E">
        <w:rPr>
          <w:rFonts w:ascii="Calibri" w:hAnsi="Calibri" w:cs="Calibri"/>
          <w:color w:val="000000" w:themeColor="text1"/>
          <w:sz w:val="22"/>
          <w:szCs w:val="22"/>
        </w:rPr>
        <w:t xml:space="preserve"> </w:t>
      </w:r>
    </w:p>
    <w:p w:rsidR="52165B6C" w:rsidP="52165B6C" w14:paraId="4D3D1DD8" w14:textId="082D33A1">
      <w:pPr>
        <w:pStyle w:val="pf0"/>
        <w:rPr>
          <w:color w:val="000000" w:themeColor="text1"/>
        </w:rPr>
      </w:pPr>
      <w:r w:rsidRPr="70849FC9">
        <w:rPr>
          <w:rFonts w:ascii="Calibri" w:hAnsi="Calibri" w:cs="Calibri"/>
          <w:color w:val="000000" w:themeColor="text1"/>
          <w:sz w:val="22"/>
          <w:szCs w:val="22"/>
        </w:rPr>
        <w:t xml:space="preserve">We will collect </w:t>
      </w:r>
      <w:r w:rsidRPr="70849FC9" w:rsidR="00201C83">
        <w:rPr>
          <w:rFonts w:ascii="Calibri" w:hAnsi="Calibri" w:cs="Calibri"/>
          <w:color w:val="000000" w:themeColor="text1"/>
          <w:sz w:val="22"/>
          <w:szCs w:val="22"/>
        </w:rPr>
        <w:t xml:space="preserve">survey </w:t>
      </w:r>
      <w:r w:rsidRPr="70849FC9" w:rsidR="00855912">
        <w:rPr>
          <w:rFonts w:ascii="Calibri" w:hAnsi="Calibri" w:cs="Calibri"/>
          <w:color w:val="000000" w:themeColor="text1"/>
          <w:sz w:val="22"/>
          <w:szCs w:val="22"/>
        </w:rPr>
        <w:t xml:space="preserve">instruments </w:t>
      </w:r>
      <w:r w:rsidRPr="70849FC9">
        <w:rPr>
          <w:rFonts w:ascii="Calibri" w:hAnsi="Calibri" w:cs="Calibri"/>
          <w:color w:val="000000" w:themeColor="text1"/>
          <w:sz w:val="22"/>
          <w:szCs w:val="22"/>
        </w:rPr>
        <w:t xml:space="preserve">from the center directors and lead and assistant teachers and home-based child care </w:t>
      </w:r>
      <w:r w:rsidR="00D24171">
        <w:rPr>
          <w:rFonts w:ascii="Calibri" w:hAnsi="Calibri" w:cs="Calibri"/>
          <w:color w:val="000000" w:themeColor="text1"/>
          <w:sz w:val="22"/>
          <w:szCs w:val="22"/>
        </w:rPr>
        <w:t>provider</w:t>
      </w:r>
      <w:r w:rsidRPr="70849FC9">
        <w:rPr>
          <w:rFonts w:ascii="Calibri" w:hAnsi="Calibri" w:cs="Calibri"/>
          <w:color w:val="000000" w:themeColor="text1"/>
          <w:sz w:val="22"/>
          <w:szCs w:val="22"/>
        </w:rPr>
        <w:t xml:space="preserve">s and </w:t>
      </w:r>
      <w:r w:rsidR="00D24171">
        <w:rPr>
          <w:rFonts w:ascii="Calibri" w:hAnsi="Calibri" w:cs="Calibri"/>
          <w:color w:val="000000" w:themeColor="text1"/>
          <w:sz w:val="22"/>
          <w:szCs w:val="22"/>
        </w:rPr>
        <w:t>assistant</w:t>
      </w:r>
      <w:r w:rsidRPr="70849FC9">
        <w:rPr>
          <w:rFonts w:ascii="Calibri" w:hAnsi="Calibri" w:cs="Calibri"/>
          <w:color w:val="000000" w:themeColor="text1"/>
          <w:sz w:val="22"/>
          <w:szCs w:val="22"/>
        </w:rPr>
        <w:t>s</w:t>
      </w:r>
      <w:r w:rsidRPr="70849FC9" w:rsidR="00AC230D">
        <w:rPr>
          <w:rFonts w:ascii="Calibri" w:hAnsi="Calibri" w:cs="Calibri"/>
          <w:color w:val="000000" w:themeColor="text1"/>
          <w:sz w:val="22"/>
          <w:szCs w:val="22"/>
        </w:rPr>
        <w:t xml:space="preserve"> </w:t>
      </w:r>
      <w:r w:rsidRPr="70849FC9" w:rsidR="00394DF2">
        <w:rPr>
          <w:rFonts w:ascii="Calibri" w:hAnsi="Calibri" w:cs="Calibri"/>
          <w:color w:val="000000" w:themeColor="text1"/>
          <w:sz w:val="22"/>
          <w:szCs w:val="22"/>
        </w:rPr>
        <w:t xml:space="preserve">in </w:t>
      </w:r>
      <w:r w:rsidRPr="70849FC9" w:rsidR="00AC230D">
        <w:rPr>
          <w:rFonts w:ascii="Calibri" w:hAnsi="Calibri" w:cs="Calibri"/>
          <w:color w:val="000000" w:themeColor="text1"/>
          <w:sz w:val="22"/>
          <w:szCs w:val="22"/>
        </w:rPr>
        <w:t xml:space="preserve">up to 75 center-based child care settings and </w:t>
      </w:r>
      <w:r w:rsidR="006D7CA2">
        <w:rPr>
          <w:rFonts w:ascii="Calibri" w:hAnsi="Calibri" w:cs="Calibri"/>
          <w:color w:val="000000" w:themeColor="text1"/>
          <w:sz w:val="22"/>
          <w:szCs w:val="22"/>
        </w:rPr>
        <w:t>50</w:t>
      </w:r>
      <w:r w:rsidRPr="70849FC9" w:rsidR="00AC230D">
        <w:rPr>
          <w:rFonts w:ascii="Calibri" w:hAnsi="Calibri" w:cs="Calibri"/>
          <w:color w:val="000000" w:themeColor="text1"/>
          <w:sz w:val="22"/>
          <w:szCs w:val="22"/>
        </w:rPr>
        <w:t xml:space="preserve"> home-based child care settings.</w:t>
      </w:r>
      <w:r w:rsidRPr="70849FC9" w:rsidR="003D04BF">
        <w:rPr>
          <w:rFonts w:ascii="Calibri" w:hAnsi="Calibri" w:cs="Calibri"/>
          <w:color w:val="000000" w:themeColor="text1"/>
          <w:sz w:val="22"/>
          <w:szCs w:val="22"/>
        </w:rPr>
        <w:t xml:space="preserve"> This is expected to include instruments collected from 75 center directors, 1</w:t>
      </w:r>
      <w:r w:rsidRPr="70849FC9" w:rsidR="00837A37">
        <w:rPr>
          <w:rFonts w:ascii="Calibri" w:hAnsi="Calibri" w:cs="Calibri"/>
          <w:color w:val="000000" w:themeColor="text1"/>
          <w:sz w:val="22"/>
          <w:szCs w:val="22"/>
        </w:rPr>
        <w:t>,</w:t>
      </w:r>
      <w:r w:rsidRPr="70849FC9" w:rsidR="003D04BF">
        <w:rPr>
          <w:rFonts w:ascii="Calibri" w:hAnsi="Calibri" w:cs="Calibri"/>
          <w:color w:val="000000" w:themeColor="text1"/>
          <w:sz w:val="22"/>
          <w:szCs w:val="22"/>
        </w:rPr>
        <w:t xml:space="preserve">000 lead and assistant teachers, </w:t>
      </w:r>
      <w:r w:rsidR="00650E25">
        <w:rPr>
          <w:rFonts w:ascii="Calibri" w:hAnsi="Calibri" w:cs="Calibri"/>
          <w:color w:val="000000" w:themeColor="text1"/>
          <w:sz w:val="22"/>
          <w:szCs w:val="22"/>
        </w:rPr>
        <w:t>50</w:t>
      </w:r>
      <w:r w:rsidRPr="70849FC9" w:rsidR="00650E25">
        <w:rPr>
          <w:rFonts w:ascii="Calibri" w:hAnsi="Calibri" w:cs="Calibri"/>
          <w:color w:val="000000" w:themeColor="text1"/>
          <w:sz w:val="22"/>
          <w:szCs w:val="22"/>
        </w:rPr>
        <w:t xml:space="preserve"> </w:t>
      </w:r>
      <w:r w:rsidRPr="70849FC9" w:rsidR="003D04BF">
        <w:rPr>
          <w:rFonts w:ascii="Calibri" w:hAnsi="Calibri" w:cs="Calibri"/>
          <w:color w:val="000000" w:themeColor="text1"/>
          <w:sz w:val="22"/>
          <w:szCs w:val="22"/>
        </w:rPr>
        <w:t xml:space="preserve">home-based child care </w:t>
      </w:r>
      <w:r w:rsidR="00D24171">
        <w:rPr>
          <w:rFonts w:ascii="Calibri" w:hAnsi="Calibri" w:cs="Calibri"/>
          <w:color w:val="000000" w:themeColor="text1"/>
          <w:sz w:val="22"/>
          <w:szCs w:val="22"/>
        </w:rPr>
        <w:t>provider</w:t>
      </w:r>
      <w:r w:rsidRPr="70849FC9" w:rsidR="003D04BF">
        <w:rPr>
          <w:rFonts w:ascii="Calibri" w:hAnsi="Calibri" w:cs="Calibri"/>
          <w:color w:val="000000" w:themeColor="text1"/>
          <w:sz w:val="22"/>
          <w:szCs w:val="22"/>
        </w:rPr>
        <w:t xml:space="preserve">s, and </w:t>
      </w:r>
      <w:r w:rsidR="00650E25">
        <w:rPr>
          <w:rFonts w:ascii="Calibri" w:hAnsi="Calibri" w:cs="Calibri"/>
          <w:color w:val="000000" w:themeColor="text1"/>
          <w:sz w:val="22"/>
          <w:szCs w:val="22"/>
        </w:rPr>
        <w:t>45</w:t>
      </w:r>
      <w:r w:rsidRPr="70849FC9" w:rsidR="00650E25">
        <w:rPr>
          <w:rFonts w:ascii="Calibri" w:hAnsi="Calibri" w:cs="Calibri"/>
          <w:color w:val="000000" w:themeColor="text1"/>
          <w:sz w:val="22"/>
          <w:szCs w:val="22"/>
        </w:rPr>
        <w:t xml:space="preserve"> </w:t>
      </w:r>
      <w:r w:rsidRPr="70849FC9" w:rsidR="003D04BF">
        <w:rPr>
          <w:rFonts w:ascii="Calibri" w:hAnsi="Calibri" w:cs="Calibri"/>
          <w:color w:val="000000" w:themeColor="text1"/>
          <w:sz w:val="22"/>
          <w:szCs w:val="22"/>
        </w:rPr>
        <w:t xml:space="preserve">home-based child care </w:t>
      </w:r>
      <w:r w:rsidR="00D24171">
        <w:rPr>
          <w:rFonts w:ascii="Calibri" w:hAnsi="Calibri" w:cs="Calibri"/>
          <w:color w:val="000000" w:themeColor="text1"/>
          <w:sz w:val="22"/>
          <w:szCs w:val="22"/>
        </w:rPr>
        <w:t>assistant</w:t>
      </w:r>
      <w:r w:rsidRPr="70849FC9" w:rsidR="003D04BF">
        <w:rPr>
          <w:rFonts w:ascii="Calibri" w:hAnsi="Calibri" w:cs="Calibri"/>
          <w:color w:val="000000" w:themeColor="text1"/>
          <w:sz w:val="22"/>
          <w:szCs w:val="22"/>
        </w:rPr>
        <w:t>s.</w:t>
      </w:r>
      <w:r w:rsidRPr="70849FC9" w:rsidR="00AC230D">
        <w:rPr>
          <w:rFonts w:ascii="Calibri" w:hAnsi="Calibri" w:cs="Calibri"/>
          <w:color w:val="000000" w:themeColor="text1"/>
          <w:sz w:val="22"/>
          <w:szCs w:val="22"/>
        </w:rPr>
        <w:t xml:space="preserve"> </w:t>
      </w:r>
      <w:r w:rsidRPr="70849FC9" w:rsidR="00C32804">
        <w:rPr>
          <w:rFonts w:ascii="Calibri" w:hAnsi="Calibri" w:cs="Calibri"/>
          <w:color w:val="000000" w:themeColor="text1"/>
          <w:sz w:val="22"/>
          <w:szCs w:val="22"/>
        </w:rPr>
        <w:t>Th</w:t>
      </w:r>
      <w:r w:rsidRPr="70849FC9" w:rsidR="003D04BF">
        <w:rPr>
          <w:rFonts w:ascii="Calibri" w:hAnsi="Calibri" w:cs="Calibri"/>
          <w:color w:val="000000" w:themeColor="text1"/>
          <w:sz w:val="22"/>
          <w:szCs w:val="22"/>
        </w:rPr>
        <w:t>ese</w:t>
      </w:r>
      <w:r w:rsidRPr="70849FC9" w:rsidR="00C32804">
        <w:rPr>
          <w:rFonts w:ascii="Calibri" w:hAnsi="Calibri" w:cs="Calibri"/>
          <w:color w:val="000000" w:themeColor="text1"/>
          <w:sz w:val="22"/>
          <w:szCs w:val="22"/>
        </w:rPr>
        <w:t xml:space="preserve"> instruments will be used to capture setting-level and individual-level information. </w:t>
      </w:r>
      <w:r w:rsidRPr="70849FC9" w:rsidR="00AC230D">
        <w:rPr>
          <w:rFonts w:ascii="Calibri" w:hAnsi="Calibri" w:cs="Calibri"/>
          <w:color w:val="000000" w:themeColor="text1"/>
          <w:sz w:val="22"/>
          <w:szCs w:val="22"/>
        </w:rPr>
        <w:t>For analyses about setting-level characteristics</w:t>
      </w:r>
      <w:r w:rsidRPr="70849FC9" w:rsidR="00EC2420">
        <w:rPr>
          <w:rFonts w:ascii="Calibri" w:hAnsi="Calibri" w:cs="Calibri"/>
          <w:color w:val="000000" w:themeColor="text1"/>
          <w:sz w:val="22"/>
          <w:szCs w:val="22"/>
        </w:rPr>
        <w:t>, practices,</w:t>
      </w:r>
      <w:r w:rsidRPr="70849FC9" w:rsidR="008C668B">
        <w:rPr>
          <w:rFonts w:ascii="Calibri" w:hAnsi="Calibri" w:cs="Calibri"/>
          <w:color w:val="000000" w:themeColor="text1"/>
          <w:sz w:val="22"/>
          <w:szCs w:val="22"/>
        </w:rPr>
        <w:t xml:space="preserve"> </w:t>
      </w:r>
      <w:r w:rsidRPr="70849FC9" w:rsidR="00AC230D">
        <w:rPr>
          <w:rFonts w:ascii="Calibri" w:hAnsi="Calibri" w:cs="Calibri"/>
          <w:color w:val="000000" w:themeColor="text1"/>
          <w:sz w:val="22"/>
          <w:szCs w:val="22"/>
        </w:rPr>
        <w:t xml:space="preserve">and operations, the unit of analysis will be the center-based or home-based child care setting. For analysis about characteristics, experiences, and outcomes </w:t>
      </w:r>
      <w:r w:rsidRPr="70849FC9" w:rsidR="008C668B">
        <w:rPr>
          <w:rFonts w:ascii="Calibri" w:hAnsi="Calibri" w:cs="Calibri"/>
          <w:color w:val="000000" w:themeColor="text1"/>
          <w:sz w:val="22"/>
          <w:szCs w:val="22"/>
        </w:rPr>
        <w:t xml:space="preserve">for </w:t>
      </w:r>
      <w:r w:rsidRPr="70849FC9" w:rsidR="00C32804">
        <w:rPr>
          <w:rFonts w:ascii="Calibri" w:hAnsi="Calibri" w:cs="Calibri"/>
          <w:color w:val="000000" w:themeColor="text1"/>
          <w:sz w:val="22"/>
          <w:szCs w:val="22"/>
        </w:rPr>
        <w:t xml:space="preserve">center directors, lead and assistant teachers, and home-based child care </w:t>
      </w:r>
      <w:r w:rsidR="00D24171">
        <w:rPr>
          <w:rFonts w:ascii="Calibri" w:hAnsi="Calibri" w:cs="Calibri"/>
          <w:color w:val="000000" w:themeColor="text1"/>
          <w:sz w:val="22"/>
          <w:szCs w:val="22"/>
        </w:rPr>
        <w:t>provider</w:t>
      </w:r>
      <w:r w:rsidRPr="70849FC9" w:rsidR="00C32804">
        <w:rPr>
          <w:rFonts w:ascii="Calibri" w:hAnsi="Calibri" w:cs="Calibri"/>
          <w:color w:val="000000" w:themeColor="text1"/>
          <w:sz w:val="22"/>
          <w:szCs w:val="22"/>
        </w:rPr>
        <w:t xml:space="preserve">s </w:t>
      </w:r>
      <w:r w:rsidRPr="70849FC9" w:rsidR="008C668B">
        <w:rPr>
          <w:rFonts w:ascii="Calibri" w:hAnsi="Calibri" w:cs="Calibri"/>
          <w:color w:val="000000" w:themeColor="text1"/>
          <w:sz w:val="22"/>
          <w:szCs w:val="22"/>
        </w:rPr>
        <w:t xml:space="preserve">and </w:t>
      </w:r>
      <w:r w:rsidR="00D24171">
        <w:rPr>
          <w:rFonts w:ascii="Calibri" w:hAnsi="Calibri" w:cs="Calibri"/>
          <w:color w:val="000000" w:themeColor="text1"/>
          <w:sz w:val="22"/>
          <w:szCs w:val="22"/>
        </w:rPr>
        <w:t>assistant</w:t>
      </w:r>
      <w:r w:rsidRPr="70849FC9" w:rsidR="008C668B">
        <w:rPr>
          <w:rFonts w:ascii="Calibri" w:hAnsi="Calibri" w:cs="Calibri"/>
          <w:color w:val="000000" w:themeColor="text1"/>
          <w:sz w:val="22"/>
          <w:szCs w:val="22"/>
        </w:rPr>
        <w:t xml:space="preserve">s, the unit of analysis will be the individual level. </w:t>
      </w:r>
    </w:p>
    <w:p w:rsidR="52165B6C" w:rsidP="52165B6C" w14:paraId="4B263661" w14:textId="26F18A1E">
      <w:pPr>
        <w:pStyle w:val="pf0"/>
      </w:pPr>
      <w:r w:rsidRPr="24BAB5F0">
        <w:rPr>
          <w:rFonts w:ascii="Calibri" w:hAnsi="Calibri" w:cs="Calibri"/>
          <w:color w:val="000000" w:themeColor="text1"/>
          <w:sz w:val="22"/>
          <w:szCs w:val="22"/>
        </w:rPr>
        <w:t xml:space="preserve">The target population for the implementation </w:t>
      </w:r>
      <w:r w:rsidRPr="24BAB5F0" w:rsidR="00280057">
        <w:rPr>
          <w:rFonts w:ascii="Calibri" w:hAnsi="Calibri" w:cs="Calibri"/>
          <w:color w:val="000000" w:themeColor="text1"/>
          <w:sz w:val="22"/>
          <w:szCs w:val="22"/>
        </w:rPr>
        <w:t>study</w:t>
      </w:r>
      <w:r w:rsidRPr="24BAB5F0" w:rsidR="00A637E6">
        <w:rPr>
          <w:rFonts w:ascii="Calibri" w:hAnsi="Calibri" w:cs="Calibri"/>
          <w:color w:val="000000" w:themeColor="text1"/>
          <w:sz w:val="22"/>
          <w:szCs w:val="22"/>
        </w:rPr>
        <w:t xml:space="preserve"> </w:t>
      </w:r>
      <w:r w:rsidRPr="24BAB5F0" w:rsidR="001F4AA8">
        <w:rPr>
          <w:rFonts w:ascii="Calibri" w:hAnsi="Calibri" w:cs="Calibri"/>
          <w:color w:val="000000" w:themeColor="text1"/>
          <w:sz w:val="22"/>
          <w:szCs w:val="22"/>
        </w:rPr>
        <w:t xml:space="preserve">includes the same </w:t>
      </w:r>
      <w:r w:rsidRPr="24BAB5F0" w:rsidR="009E57C5">
        <w:rPr>
          <w:rFonts w:ascii="Calibri" w:hAnsi="Calibri" w:cs="Calibri"/>
          <w:color w:val="000000" w:themeColor="text1"/>
          <w:sz w:val="22"/>
          <w:szCs w:val="22"/>
        </w:rPr>
        <w:t xml:space="preserve">center-based and home-based child care settings, as well as center directors, lead and assistant teachers, and home-based child care </w:t>
      </w:r>
      <w:r w:rsidR="00D24171">
        <w:rPr>
          <w:rFonts w:ascii="Calibri" w:hAnsi="Calibri" w:cs="Calibri"/>
          <w:color w:val="000000" w:themeColor="text1"/>
          <w:sz w:val="22"/>
          <w:szCs w:val="22"/>
        </w:rPr>
        <w:t>provider</w:t>
      </w:r>
      <w:r w:rsidRPr="24BAB5F0" w:rsidR="009E57C5">
        <w:rPr>
          <w:rFonts w:ascii="Calibri" w:hAnsi="Calibri" w:cs="Calibri"/>
          <w:color w:val="000000" w:themeColor="text1"/>
          <w:sz w:val="22"/>
          <w:szCs w:val="22"/>
        </w:rPr>
        <w:t xml:space="preserve">s and </w:t>
      </w:r>
      <w:r w:rsidR="00D24171">
        <w:rPr>
          <w:rFonts w:ascii="Calibri" w:hAnsi="Calibri" w:cs="Calibri"/>
          <w:color w:val="000000" w:themeColor="text1"/>
          <w:sz w:val="22"/>
          <w:szCs w:val="22"/>
        </w:rPr>
        <w:t>assistant</w:t>
      </w:r>
      <w:r w:rsidRPr="24BAB5F0" w:rsidR="009E57C5">
        <w:rPr>
          <w:rFonts w:ascii="Calibri" w:hAnsi="Calibri" w:cs="Calibri"/>
          <w:color w:val="000000" w:themeColor="text1"/>
          <w:sz w:val="22"/>
          <w:szCs w:val="22"/>
        </w:rPr>
        <w:t xml:space="preserve">s as </w:t>
      </w:r>
      <w:r w:rsidRPr="24BAB5F0" w:rsidR="001F4AA8">
        <w:rPr>
          <w:rFonts w:ascii="Calibri" w:hAnsi="Calibri" w:cs="Calibri"/>
          <w:color w:val="000000" w:themeColor="text1"/>
          <w:sz w:val="22"/>
          <w:szCs w:val="22"/>
        </w:rPr>
        <w:t>the impact and descriptive studies</w:t>
      </w:r>
      <w:r w:rsidRPr="24BAB5F0" w:rsidR="009E57C5">
        <w:rPr>
          <w:rFonts w:ascii="Calibri" w:hAnsi="Calibri" w:cs="Calibri"/>
          <w:color w:val="000000" w:themeColor="text1"/>
          <w:sz w:val="22"/>
          <w:szCs w:val="22"/>
        </w:rPr>
        <w:t xml:space="preserve">. The implementation </w:t>
      </w:r>
      <w:r w:rsidRPr="24BAB5F0" w:rsidR="00280057">
        <w:rPr>
          <w:rFonts w:ascii="Calibri" w:hAnsi="Calibri" w:cs="Calibri"/>
          <w:color w:val="000000" w:themeColor="text1"/>
          <w:sz w:val="22"/>
          <w:szCs w:val="22"/>
        </w:rPr>
        <w:t xml:space="preserve">study </w:t>
      </w:r>
      <w:r w:rsidRPr="24BAB5F0" w:rsidR="00A637E6">
        <w:rPr>
          <w:rFonts w:ascii="Calibri" w:hAnsi="Calibri" w:cs="Calibri"/>
          <w:color w:val="000000" w:themeColor="text1"/>
          <w:sz w:val="22"/>
          <w:szCs w:val="22"/>
        </w:rPr>
        <w:t>also</w:t>
      </w:r>
      <w:r w:rsidRPr="24BAB5F0">
        <w:rPr>
          <w:rFonts w:ascii="Calibri" w:hAnsi="Calibri" w:cs="Calibri"/>
          <w:color w:val="000000" w:themeColor="text1"/>
          <w:sz w:val="22"/>
          <w:szCs w:val="22"/>
        </w:rPr>
        <w:t xml:space="preserve"> include</w:t>
      </w:r>
      <w:r w:rsidRPr="24BAB5F0" w:rsidR="00A920BE">
        <w:rPr>
          <w:rFonts w:ascii="Calibri" w:hAnsi="Calibri" w:cs="Calibri"/>
          <w:color w:val="000000" w:themeColor="text1"/>
          <w:sz w:val="22"/>
          <w:szCs w:val="22"/>
        </w:rPr>
        <w:t>s</w:t>
      </w:r>
      <w:r w:rsidRPr="24BAB5F0">
        <w:rPr>
          <w:rFonts w:ascii="Calibri" w:hAnsi="Calibri" w:cs="Calibri"/>
          <w:color w:val="000000" w:themeColor="text1"/>
          <w:sz w:val="22"/>
          <w:szCs w:val="22"/>
        </w:rPr>
        <w:t xml:space="preserve"> </w:t>
      </w:r>
      <w:r w:rsidR="00590455">
        <w:rPr>
          <w:rFonts w:ascii="Calibri" w:hAnsi="Calibri" w:cs="Calibri"/>
          <w:color w:val="000000" w:themeColor="text1"/>
          <w:sz w:val="22"/>
          <w:szCs w:val="22"/>
        </w:rPr>
        <w:t>a smaller number of center</w:t>
      </w:r>
      <w:r w:rsidR="000B76C1">
        <w:rPr>
          <w:rFonts w:ascii="Calibri" w:hAnsi="Calibri" w:cs="Calibri"/>
          <w:color w:val="000000" w:themeColor="text1"/>
          <w:sz w:val="22"/>
          <w:szCs w:val="22"/>
        </w:rPr>
        <w:t>-</w:t>
      </w:r>
      <w:r w:rsidR="00590455">
        <w:rPr>
          <w:rFonts w:ascii="Calibri" w:hAnsi="Calibri" w:cs="Calibri"/>
          <w:color w:val="000000" w:themeColor="text1"/>
          <w:sz w:val="22"/>
          <w:szCs w:val="22"/>
        </w:rPr>
        <w:t xml:space="preserve"> and home-based</w:t>
      </w:r>
      <w:r w:rsidR="000B76C1">
        <w:rPr>
          <w:rFonts w:ascii="Calibri" w:hAnsi="Calibri" w:cs="Calibri"/>
          <w:color w:val="000000" w:themeColor="text1"/>
          <w:sz w:val="22"/>
          <w:szCs w:val="22"/>
        </w:rPr>
        <w:t xml:space="preserve"> settings that were eligible for the pilot initiatives but did not </w:t>
      </w:r>
      <w:r w:rsidR="00A4102C">
        <w:rPr>
          <w:rFonts w:ascii="Calibri" w:hAnsi="Calibri" w:cs="Calibri"/>
          <w:color w:val="000000" w:themeColor="text1"/>
          <w:sz w:val="22"/>
          <w:szCs w:val="22"/>
        </w:rPr>
        <w:t>complete an application</w:t>
      </w:r>
      <w:r w:rsidR="000B76C1">
        <w:rPr>
          <w:rFonts w:ascii="Calibri" w:hAnsi="Calibri" w:cs="Calibri"/>
          <w:color w:val="000000" w:themeColor="text1"/>
          <w:sz w:val="22"/>
          <w:szCs w:val="22"/>
        </w:rPr>
        <w:t>, as well as</w:t>
      </w:r>
      <w:r w:rsidR="00590455">
        <w:rPr>
          <w:rFonts w:ascii="Calibri" w:hAnsi="Calibri" w:cs="Calibri"/>
          <w:color w:val="000000" w:themeColor="text1"/>
          <w:sz w:val="22"/>
          <w:szCs w:val="22"/>
        </w:rPr>
        <w:t xml:space="preserve"> </w:t>
      </w:r>
      <w:r w:rsidRPr="24BAB5F0" w:rsidR="00300DC1">
        <w:rPr>
          <w:rFonts w:ascii="Calibri" w:hAnsi="Calibri" w:cs="Calibri"/>
          <w:color w:val="000000" w:themeColor="text1"/>
          <w:sz w:val="22"/>
          <w:szCs w:val="22"/>
        </w:rPr>
        <w:t>the staff in the implementing agencies for the</w:t>
      </w:r>
      <w:r w:rsidR="004C70E3">
        <w:rPr>
          <w:rFonts w:ascii="Calibri" w:hAnsi="Calibri" w:cs="Calibri"/>
          <w:color w:val="000000" w:themeColor="text1"/>
          <w:sz w:val="22"/>
          <w:szCs w:val="22"/>
        </w:rPr>
        <w:t xml:space="preserve"> </w:t>
      </w:r>
      <w:r w:rsidR="004C70E3">
        <w:rPr>
          <w:rFonts w:ascii="Calibri" w:hAnsi="Calibri" w:cs="Calibri"/>
          <w:sz w:val="22"/>
          <w:szCs w:val="22"/>
        </w:rPr>
        <w:t>pilot</w:t>
      </w:r>
      <w:r w:rsidRPr="24BAB5F0" w:rsidR="00300DC1">
        <w:rPr>
          <w:rFonts w:ascii="Calibri" w:hAnsi="Calibri" w:cs="Calibri"/>
          <w:color w:val="000000" w:themeColor="text1"/>
          <w:sz w:val="22"/>
          <w:szCs w:val="22"/>
        </w:rPr>
        <w:t xml:space="preserve"> initiatives. </w:t>
      </w:r>
      <w:r w:rsidRPr="24BAB5F0" w:rsidR="008A48D7">
        <w:rPr>
          <w:rFonts w:asciiTheme="minorHAnsi" w:hAnsiTheme="minorHAnsi" w:cstheme="minorBidi"/>
          <w:sz w:val="22"/>
          <w:szCs w:val="22"/>
        </w:rPr>
        <w:t xml:space="preserve">We will collect one-on-one semi-structured interview instruments from </w:t>
      </w:r>
      <w:r w:rsidRPr="24BAB5F0" w:rsidR="00B4581E">
        <w:rPr>
          <w:rFonts w:asciiTheme="minorHAnsi" w:hAnsiTheme="minorHAnsi" w:cstheme="minorBidi"/>
          <w:sz w:val="22"/>
          <w:szCs w:val="22"/>
        </w:rPr>
        <w:t xml:space="preserve">up to </w:t>
      </w:r>
      <w:r w:rsidRPr="24BAB5F0" w:rsidR="00BB49EE">
        <w:rPr>
          <w:rFonts w:asciiTheme="minorHAnsi" w:hAnsiTheme="minorHAnsi" w:cstheme="minorBidi"/>
          <w:sz w:val="22"/>
          <w:szCs w:val="22"/>
        </w:rPr>
        <w:t>15</w:t>
      </w:r>
      <w:r w:rsidRPr="24BAB5F0" w:rsidR="008A48D7">
        <w:rPr>
          <w:rFonts w:asciiTheme="minorHAnsi" w:hAnsiTheme="minorHAnsi" w:cstheme="minorBidi"/>
          <w:sz w:val="22"/>
          <w:szCs w:val="22"/>
        </w:rPr>
        <w:t xml:space="preserve"> center directors, </w:t>
      </w:r>
      <w:r w:rsidRPr="24BAB5F0" w:rsidR="00467714">
        <w:rPr>
          <w:rFonts w:asciiTheme="minorHAnsi" w:hAnsiTheme="minorHAnsi" w:cstheme="minorBidi"/>
          <w:sz w:val="22"/>
          <w:szCs w:val="22"/>
        </w:rPr>
        <w:t>25</w:t>
      </w:r>
      <w:r w:rsidRPr="24BAB5F0" w:rsidR="008A48D7">
        <w:rPr>
          <w:rFonts w:asciiTheme="minorHAnsi" w:hAnsiTheme="minorHAnsi" w:cstheme="minorBidi"/>
          <w:sz w:val="22"/>
          <w:szCs w:val="22"/>
        </w:rPr>
        <w:t xml:space="preserve"> lead and assistant teachers, </w:t>
      </w:r>
      <w:r w:rsidR="00A95787">
        <w:rPr>
          <w:rFonts w:asciiTheme="minorHAnsi" w:hAnsiTheme="minorHAnsi" w:cstheme="minorBidi"/>
          <w:sz w:val="22"/>
          <w:szCs w:val="22"/>
        </w:rPr>
        <w:t>and 25</w:t>
      </w:r>
      <w:r w:rsidRPr="24BAB5F0" w:rsidR="00147A4C">
        <w:rPr>
          <w:rFonts w:asciiTheme="minorHAnsi" w:hAnsiTheme="minorHAnsi" w:cstheme="minorBidi"/>
          <w:sz w:val="22"/>
          <w:szCs w:val="22"/>
        </w:rPr>
        <w:t xml:space="preserve"> home-based child care </w:t>
      </w:r>
      <w:r w:rsidR="00D24171">
        <w:rPr>
          <w:rFonts w:asciiTheme="minorHAnsi" w:hAnsiTheme="minorHAnsi" w:cstheme="minorBidi"/>
          <w:sz w:val="22"/>
          <w:szCs w:val="22"/>
        </w:rPr>
        <w:t>provider</w:t>
      </w:r>
      <w:r w:rsidRPr="24BAB5F0" w:rsidR="00147A4C">
        <w:rPr>
          <w:rFonts w:asciiTheme="minorHAnsi" w:hAnsiTheme="minorHAnsi" w:cstheme="minorBidi"/>
          <w:sz w:val="22"/>
          <w:szCs w:val="22"/>
        </w:rPr>
        <w:t>s.</w:t>
      </w:r>
      <w:r w:rsidRPr="24BAB5F0" w:rsidR="00C93C62">
        <w:rPr>
          <w:rFonts w:asciiTheme="minorHAnsi" w:hAnsiTheme="minorHAnsi" w:cstheme="minorBidi"/>
          <w:sz w:val="22"/>
          <w:szCs w:val="22"/>
        </w:rPr>
        <w:t xml:space="preserve"> </w:t>
      </w:r>
      <w:r w:rsidRPr="24BAB5F0" w:rsidR="00147A4C">
        <w:rPr>
          <w:rFonts w:asciiTheme="minorHAnsi" w:hAnsiTheme="minorHAnsi" w:cstheme="minorBidi"/>
          <w:sz w:val="22"/>
          <w:szCs w:val="22"/>
        </w:rPr>
        <w:t xml:space="preserve">We also anticipate conducting </w:t>
      </w:r>
      <w:r w:rsidRPr="24BAB5F0" w:rsidR="000504CB">
        <w:rPr>
          <w:rFonts w:asciiTheme="minorHAnsi" w:hAnsiTheme="minorHAnsi" w:cstheme="minorBidi"/>
          <w:sz w:val="22"/>
          <w:szCs w:val="22"/>
        </w:rPr>
        <w:t xml:space="preserve">one-on-one interviews with </w:t>
      </w:r>
      <w:r w:rsidRPr="24BAB5F0" w:rsidR="00147A4C">
        <w:rPr>
          <w:rFonts w:asciiTheme="minorHAnsi" w:hAnsiTheme="minorHAnsi" w:cstheme="minorBidi"/>
          <w:sz w:val="22"/>
          <w:szCs w:val="22"/>
        </w:rPr>
        <w:t xml:space="preserve">up to </w:t>
      </w:r>
      <w:r w:rsidRPr="24BAB5F0" w:rsidR="00B4581E">
        <w:rPr>
          <w:rFonts w:asciiTheme="minorHAnsi" w:hAnsiTheme="minorHAnsi" w:cstheme="minorBidi"/>
          <w:sz w:val="22"/>
          <w:szCs w:val="22"/>
        </w:rPr>
        <w:t>5</w:t>
      </w:r>
      <w:r w:rsidRPr="24BAB5F0" w:rsidR="00147A4C">
        <w:rPr>
          <w:rFonts w:asciiTheme="minorHAnsi" w:hAnsiTheme="minorHAnsi" w:cstheme="minorBidi"/>
          <w:sz w:val="22"/>
          <w:szCs w:val="22"/>
        </w:rPr>
        <w:t xml:space="preserve"> staff at the Colorado Department of Early Childhood and its subcontractors that are implementing the </w:t>
      </w:r>
      <w:r w:rsidR="004C70E3">
        <w:rPr>
          <w:rFonts w:ascii="Calibri" w:hAnsi="Calibri" w:cs="Calibri"/>
          <w:sz w:val="22"/>
          <w:szCs w:val="22"/>
        </w:rPr>
        <w:t xml:space="preserve">pilot </w:t>
      </w:r>
      <w:r w:rsidRPr="24BAB5F0" w:rsidR="00147A4C">
        <w:rPr>
          <w:rFonts w:asciiTheme="minorHAnsi" w:hAnsiTheme="minorHAnsi" w:cstheme="minorBidi"/>
          <w:sz w:val="22"/>
          <w:szCs w:val="22"/>
        </w:rPr>
        <w:t xml:space="preserve">initiatives. </w:t>
      </w:r>
      <w:r w:rsidRPr="24BAB5F0" w:rsidR="003274F0">
        <w:rPr>
          <w:rFonts w:asciiTheme="minorHAnsi" w:hAnsiTheme="minorHAnsi" w:cstheme="minorBidi"/>
          <w:sz w:val="22"/>
          <w:szCs w:val="22"/>
        </w:rPr>
        <w:t xml:space="preserve">The unit of analysis for the one-on-one interviews captured from center-based and home-based child care </w:t>
      </w:r>
      <w:r w:rsidRPr="24BAB5F0" w:rsidR="00CF0608">
        <w:rPr>
          <w:rFonts w:asciiTheme="minorHAnsi" w:hAnsiTheme="minorHAnsi" w:cstheme="minorBidi"/>
          <w:sz w:val="22"/>
          <w:szCs w:val="22"/>
        </w:rPr>
        <w:t xml:space="preserve">staff </w:t>
      </w:r>
      <w:r w:rsidRPr="24BAB5F0" w:rsidR="00A417DF">
        <w:rPr>
          <w:rFonts w:asciiTheme="minorHAnsi" w:hAnsiTheme="minorHAnsi" w:cstheme="minorBidi"/>
          <w:sz w:val="22"/>
          <w:szCs w:val="22"/>
        </w:rPr>
        <w:t xml:space="preserve">and the staff in the implementing agencies of the </w:t>
      </w:r>
      <w:r w:rsidR="006D245B">
        <w:rPr>
          <w:rFonts w:asciiTheme="minorHAnsi" w:hAnsiTheme="minorHAnsi" w:cstheme="minorBidi"/>
          <w:sz w:val="22"/>
          <w:szCs w:val="22"/>
        </w:rPr>
        <w:t xml:space="preserve">pilot </w:t>
      </w:r>
      <w:r w:rsidRPr="24BAB5F0" w:rsidR="00A417DF">
        <w:rPr>
          <w:rFonts w:asciiTheme="minorHAnsi" w:hAnsiTheme="minorHAnsi" w:cstheme="minorBidi"/>
          <w:sz w:val="22"/>
          <w:szCs w:val="22"/>
        </w:rPr>
        <w:t xml:space="preserve">initiatives </w:t>
      </w:r>
      <w:r w:rsidRPr="24BAB5F0" w:rsidR="00280057">
        <w:rPr>
          <w:rFonts w:asciiTheme="minorHAnsi" w:hAnsiTheme="minorHAnsi" w:cstheme="minorBidi"/>
          <w:sz w:val="22"/>
          <w:szCs w:val="22"/>
        </w:rPr>
        <w:t xml:space="preserve">will be </w:t>
      </w:r>
      <w:r w:rsidR="00D271B9">
        <w:rPr>
          <w:rFonts w:asciiTheme="minorHAnsi" w:hAnsiTheme="minorHAnsi" w:cstheme="minorBidi"/>
          <w:sz w:val="22"/>
          <w:szCs w:val="22"/>
        </w:rPr>
        <w:t>the</w:t>
      </w:r>
      <w:r w:rsidRPr="24BAB5F0" w:rsidR="00280057">
        <w:rPr>
          <w:rFonts w:asciiTheme="minorHAnsi" w:hAnsiTheme="minorHAnsi" w:cstheme="minorBidi"/>
          <w:sz w:val="22"/>
          <w:szCs w:val="22"/>
        </w:rPr>
        <w:t xml:space="preserve"> individual</w:t>
      </w:r>
      <w:r w:rsidR="006D245B">
        <w:rPr>
          <w:rFonts w:asciiTheme="minorHAnsi" w:hAnsiTheme="minorHAnsi" w:cstheme="minorBidi"/>
          <w:sz w:val="22"/>
          <w:szCs w:val="22"/>
        </w:rPr>
        <w:t xml:space="preserve"> </w:t>
      </w:r>
      <w:r w:rsidRPr="24BAB5F0" w:rsidR="00280057">
        <w:rPr>
          <w:rFonts w:asciiTheme="minorHAnsi" w:hAnsiTheme="minorHAnsi" w:cstheme="minorBidi"/>
          <w:sz w:val="22"/>
          <w:szCs w:val="22"/>
        </w:rPr>
        <w:t>level</w:t>
      </w:r>
      <w:r w:rsidRPr="24BAB5F0" w:rsidR="004A3886">
        <w:rPr>
          <w:rFonts w:asciiTheme="minorHAnsi" w:hAnsiTheme="minorHAnsi" w:cstheme="minorBidi"/>
          <w:sz w:val="22"/>
          <w:szCs w:val="22"/>
        </w:rPr>
        <w:t xml:space="preserve">. </w:t>
      </w:r>
    </w:p>
    <w:p w:rsidR="52165B6C" w:rsidP="52165B6C" w14:paraId="02C1C31F" w14:textId="35BFB352">
      <w:pPr>
        <w:pStyle w:val="pf0"/>
      </w:pPr>
      <w:r w:rsidRPr="24BAB5F0">
        <w:rPr>
          <w:rFonts w:ascii="Calibri" w:hAnsi="Calibri" w:cs="Calibri"/>
          <w:color w:val="000000" w:themeColor="text1"/>
          <w:sz w:val="22"/>
          <w:szCs w:val="22"/>
        </w:rPr>
        <w:t xml:space="preserve">The target population for the </w:t>
      </w:r>
      <w:r w:rsidRPr="24BAB5F0" w:rsidR="00EC2420">
        <w:rPr>
          <w:rFonts w:ascii="Calibri" w:hAnsi="Calibri" w:cs="Calibri"/>
          <w:color w:val="000000" w:themeColor="text1"/>
          <w:sz w:val="22"/>
          <w:szCs w:val="22"/>
        </w:rPr>
        <w:t>cost</w:t>
      </w:r>
      <w:r w:rsidRPr="24BAB5F0">
        <w:rPr>
          <w:rFonts w:ascii="Calibri" w:hAnsi="Calibri" w:cs="Calibri"/>
          <w:color w:val="000000" w:themeColor="text1"/>
          <w:sz w:val="22"/>
          <w:szCs w:val="22"/>
        </w:rPr>
        <w:t xml:space="preserve"> study includes the same center-based child care settings as the impact and descriptive studies. </w:t>
      </w:r>
      <w:r w:rsidRPr="24BAB5F0" w:rsidR="004A3886">
        <w:rPr>
          <w:rFonts w:asciiTheme="minorHAnsi" w:hAnsiTheme="minorHAnsi" w:cstheme="minorBidi"/>
          <w:sz w:val="22"/>
          <w:szCs w:val="22"/>
        </w:rPr>
        <w:t xml:space="preserve">We will collect the cost workbooks from </w:t>
      </w:r>
      <w:r w:rsidRPr="24BAB5F0" w:rsidR="00B60523">
        <w:rPr>
          <w:rFonts w:asciiTheme="minorHAnsi" w:hAnsiTheme="minorHAnsi" w:cstheme="minorBidi"/>
          <w:sz w:val="22"/>
          <w:szCs w:val="22"/>
        </w:rPr>
        <w:t xml:space="preserve">up to </w:t>
      </w:r>
      <w:r w:rsidRPr="24BAB5F0" w:rsidR="00B4581E">
        <w:rPr>
          <w:rFonts w:asciiTheme="minorHAnsi" w:hAnsiTheme="minorHAnsi" w:cstheme="minorBidi"/>
          <w:sz w:val="22"/>
          <w:szCs w:val="22"/>
        </w:rPr>
        <w:t>16</w:t>
      </w:r>
      <w:r w:rsidRPr="24BAB5F0" w:rsidR="004A3886">
        <w:rPr>
          <w:rFonts w:asciiTheme="minorHAnsi" w:hAnsiTheme="minorHAnsi" w:cstheme="minorBidi"/>
          <w:sz w:val="22"/>
          <w:szCs w:val="22"/>
        </w:rPr>
        <w:t xml:space="preserve"> center-based child care </w:t>
      </w:r>
      <w:r w:rsidRPr="24BAB5F0" w:rsidR="007B4A6A">
        <w:rPr>
          <w:rFonts w:asciiTheme="minorHAnsi" w:hAnsiTheme="minorHAnsi" w:cstheme="minorBidi"/>
          <w:sz w:val="22"/>
          <w:szCs w:val="22"/>
        </w:rPr>
        <w:t xml:space="preserve">directors or </w:t>
      </w:r>
      <w:r w:rsidRPr="24BAB5F0" w:rsidR="004A3886">
        <w:rPr>
          <w:rFonts w:asciiTheme="minorHAnsi" w:hAnsiTheme="minorHAnsi" w:cstheme="minorBidi"/>
          <w:sz w:val="22"/>
          <w:szCs w:val="22"/>
        </w:rPr>
        <w:t xml:space="preserve">administrators. </w:t>
      </w:r>
      <w:r w:rsidRPr="24BAB5F0" w:rsidR="00865B9B">
        <w:rPr>
          <w:rFonts w:asciiTheme="minorHAnsi" w:hAnsiTheme="minorHAnsi" w:cstheme="minorBidi"/>
          <w:sz w:val="22"/>
          <w:szCs w:val="22"/>
        </w:rPr>
        <w:t xml:space="preserve">The unit of analysis for the cost workbooks </w:t>
      </w:r>
      <w:r w:rsidRPr="24BAB5F0" w:rsidR="00ED4214">
        <w:rPr>
          <w:rFonts w:asciiTheme="minorHAnsi" w:hAnsiTheme="minorHAnsi" w:cstheme="minorBidi"/>
          <w:sz w:val="22"/>
          <w:szCs w:val="22"/>
        </w:rPr>
        <w:t xml:space="preserve">will </w:t>
      </w:r>
      <w:r w:rsidRPr="24BAB5F0" w:rsidR="0021136D">
        <w:rPr>
          <w:rFonts w:asciiTheme="minorHAnsi" w:hAnsiTheme="minorHAnsi" w:cstheme="minorBidi"/>
          <w:sz w:val="22"/>
          <w:szCs w:val="22"/>
        </w:rPr>
        <w:t>be the setting</w:t>
      </w:r>
      <w:r w:rsidR="00825A92">
        <w:rPr>
          <w:rFonts w:asciiTheme="minorHAnsi" w:hAnsiTheme="minorHAnsi" w:cstheme="minorBidi"/>
          <w:sz w:val="22"/>
          <w:szCs w:val="22"/>
        </w:rPr>
        <w:t xml:space="preserve"> </w:t>
      </w:r>
      <w:r w:rsidRPr="24BAB5F0" w:rsidR="0021136D">
        <w:rPr>
          <w:rFonts w:asciiTheme="minorHAnsi" w:hAnsiTheme="minorHAnsi" w:cstheme="minorBidi"/>
          <w:sz w:val="22"/>
          <w:szCs w:val="22"/>
        </w:rPr>
        <w:t>level</w:t>
      </w:r>
      <w:r w:rsidRPr="24BAB5F0" w:rsidR="00865B9B">
        <w:rPr>
          <w:rFonts w:asciiTheme="minorHAnsi" w:hAnsiTheme="minorHAnsi" w:cstheme="minorBidi"/>
          <w:sz w:val="22"/>
          <w:szCs w:val="22"/>
        </w:rPr>
        <w:t xml:space="preserve">. </w:t>
      </w:r>
    </w:p>
    <w:p w:rsidR="00CB4BD4" w:rsidRPr="002970E2" w:rsidP="00EF1C82" w14:paraId="0125F662" w14:textId="77777777">
      <w:pPr>
        <w:autoSpaceDE w:val="0"/>
        <w:autoSpaceDN w:val="0"/>
        <w:adjustRightInd w:val="0"/>
        <w:rPr>
          <w:rFonts w:ascii="Calibri" w:hAnsi="Calibri" w:cs="Calibri"/>
          <w:i/>
          <w:color w:val="000000"/>
          <w:sz w:val="22"/>
          <w:szCs w:val="22"/>
        </w:rPr>
      </w:pPr>
      <w:r w:rsidRPr="00A35C36">
        <w:rPr>
          <w:rFonts w:ascii="Calibri" w:hAnsi="Calibri" w:cs="Calibri"/>
          <w:i/>
          <w:color w:val="000000"/>
          <w:sz w:val="22"/>
          <w:szCs w:val="22"/>
        </w:rPr>
        <w:t>Sampling and Site Selection</w:t>
      </w:r>
    </w:p>
    <w:p w:rsidR="00CD53A4" w:rsidP="24BAB5F0" w14:paraId="53ACA75D" w14:textId="0DF9453C">
      <w:pPr>
        <w:pStyle w:val="pf0"/>
        <w:spacing w:before="0" w:beforeAutospacing="0" w:after="0" w:afterAutospacing="0"/>
        <w:rPr>
          <w:rFonts w:asciiTheme="minorHAnsi" w:hAnsiTheme="minorHAnsi" w:cstheme="minorBidi"/>
          <w:sz w:val="22"/>
          <w:szCs w:val="22"/>
        </w:rPr>
      </w:pPr>
      <w:r w:rsidRPr="24BAB5F0">
        <w:rPr>
          <w:rFonts w:ascii="Calibri" w:hAnsi="Calibri" w:cs="Calibri"/>
          <w:color w:val="000000" w:themeColor="text1"/>
          <w:sz w:val="22"/>
          <w:szCs w:val="22"/>
        </w:rPr>
        <w:t>The</w:t>
      </w:r>
      <w:r w:rsidRPr="24BAB5F0" w:rsidR="003F4E49">
        <w:rPr>
          <w:rFonts w:ascii="Calibri" w:hAnsi="Calibri" w:cs="Calibri"/>
          <w:color w:val="000000" w:themeColor="text1"/>
          <w:sz w:val="22"/>
          <w:szCs w:val="22"/>
        </w:rPr>
        <w:t xml:space="preserve"> potential</w:t>
      </w:r>
      <w:r w:rsidRPr="24BAB5F0">
        <w:rPr>
          <w:rFonts w:ascii="Calibri" w:hAnsi="Calibri" w:cs="Calibri"/>
          <w:color w:val="000000" w:themeColor="text1"/>
          <w:sz w:val="22"/>
          <w:szCs w:val="22"/>
        </w:rPr>
        <w:t xml:space="preserve"> </w:t>
      </w:r>
      <w:r w:rsidRPr="24BAB5F0" w:rsidR="00F44CFC">
        <w:rPr>
          <w:rFonts w:ascii="Calibri" w:hAnsi="Calibri" w:cs="Calibri"/>
          <w:color w:val="000000" w:themeColor="text1"/>
          <w:sz w:val="22"/>
          <w:szCs w:val="22"/>
        </w:rPr>
        <w:t xml:space="preserve">sites </w:t>
      </w:r>
      <w:r w:rsidRPr="24BAB5F0" w:rsidR="00E23147">
        <w:rPr>
          <w:rFonts w:ascii="Calibri" w:hAnsi="Calibri" w:cs="Calibri"/>
          <w:color w:val="000000" w:themeColor="text1"/>
          <w:sz w:val="22"/>
          <w:szCs w:val="22"/>
        </w:rPr>
        <w:t>for the impact</w:t>
      </w:r>
      <w:r w:rsidRPr="24BAB5F0" w:rsidR="002305AC">
        <w:rPr>
          <w:rFonts w:ascii="Calibri" w:hAnsi="Calibri" w:cs="Calibri"/>
          <w:color w:val="000000" w:themeColor="text1"/>
          <w:sz w:val="22"/>
          <w:szCs w:val="22"/>
        </w:rPr>
        <w:t>, descriptive</w:t>
      </w:r>
      <w:r w:rsidRPr="24BAB5F0" w:rsidR="00096B57">
        <w:rPr>
          <w:rFonts w:ascii="Calibri" w:hAnsi="Calibri" w:cs="Calibri"/>
          <w:color w:val="000000" w:themeColor="text1"/>
          <w:sz w:val="22"/>
          <w:szCs w:val="22"/>
        </w:rPr>
        <w:t>, implementation,</w:t>
      </w:r>
      <w:r w:rsidRPr="24BAB5F0" w:rsidR="002305AC">
        <w:rPr>
          <w:rFonts w:ascii="Calibri" w:hAnsi="Calibri" w:cs="Calibri"/>
          <w:color w:val="000000" w:themeColor="text1"/>
          <w:sz w:val="22"/>
          <w:szCs w:val="22"/>
        </w:rPr>
        <w:t xml:space="preserve"> and cost </w:t>
      </w:r>
      <w:r w:rsidRPr="24BAB5F0" w:rsidR="00E23147">
        <w:rPr>
          <w:rFonts w:ascii="Calibri" w:hAnsi="Calibri" w:cs="Calibri"/>
          <w:color w:val="000000" w:themeColor="text1"/>
          <w:sz w:val="22"/>
          <w:szCs w:val="22"/>
        </w:rPr>
        <w:t>stud</w:t>
      </w:r>
      <w:r w:rsidRPr="24BAB5F0" w:rsidR="002305AC">
        <w:rPr>
          <w:rFonts w:ascii="Calibri" w:hAnsi="Calibri" w:cs="Calibri"/>
          <w:color w:val="000000" w:themeColor="text1"/>
          <w:sz w:val="22"/>
          <w:szCs w:val="22"/>
        </w:rPr>
        <w:t>ies</w:t>
      </w:r>
      <w:r w:rsidRPr="24BAB5F0" w:rsidR="00E23147">
        <w:rPr>
          <w:rFonts w:ascii="Calibri" w:hAnsi="Calibri" w:cs="Calibri"/>
          <w:color w:val="000000" w:themeColor="text1"/>
          <w:sz w:val="22"/>
          <w:szCs w:val="22"/>
        </w:rPr>
        <w:t xml:space="preserve"> </w:t>
      </w:r>
      <w:r w:rsidRPr="24BAB5F0">
        <w:rPr>
          <w:rFonts w:ascii="Calibri" w:hAnsi="Calibri" w:cs="Calibri"/>
          <w:color w:val="000000" w:themeColor="text1"/>
          <w:sz w:val="22"/>
          <w:szCs w:val="22"/>
        </w:rPr>
        <w:t xml:space="preserve">will include </w:t>
      </w:r>
      <w:r w:rsidRPr="24BAB5F0" w:rsidR="0010031D">
        <w:rPr>
          <w:rFonts w:ascii="Calibri" w:hAnsi="Calibri" w:cs="Calibri"/>
          <w:color w:val="000000" w:themeColor="text1"/>
          <w:sz w:val="22"/>
          <w:szCs w:val="22"/>
        </w:rPr>
        <w:t xml:space="preserve">all </w:t>
      </w:r>
      <w:r w:rsidRPr="24BAB5F0">
        <w:rPr>
          <w:rFonts w:ascii="Calibri" w:hAnsi="Calibri" w:cs="Calibri"/>
          <w:color w:val="000000" w:themeColor="text1"/>
          <w:sz w:val="22"/>
          <w:szCs w:val="22"/>
        </w:rPr>
        <w:t xml:space="preserve">center-based </w:t>
      </w:r>
      <w:r w:rsidRPr="24BAB5F0" w:rsidR="004E70E7">
        <w:rPr>
          <w:rFonts w:ascii="Calibri" w:hAnsi="Calibri" w:cs="Calibri"/>
          <w:color w:val="000000" w:themeColor="text1"/>
          <w:sz w:val="22"/>
          <w:szCs w:val="22"/>
        </w:rPr>
        <w:t xml:space="preserve">child care </w:t>
      </w:r>
      <w:r w:rsidRPr="24BAB5F0">
        <w:rPr>
          <w:rFonts w:ascii="Calibri" w:hAnsi="Calibri" w:cs="Calibri"/>
          <w:color w:val="000000" w:themeColor="text1"/>
          <w:sz w:val="22"/>
          <w:szCs w:val="22"/>
        </w:rPr>
        <w:t xml:space="preserve">settings </w:t>
      </w:r>
      <w:r w:rsidRPr="24BAB5F0" w:rsidR="002305AC">
        <w:rPr>
          <w:rFonts w:ascii="Calibri" w:hAnsi="Calibri" w:cs="Calibri"/>
          <w:color w:val="000000" w:themeColor="text1"/>
          <w:sz w:val="22"/>
          <w:szCs w:val="22"/>
        </w:rPr>
        <w:t xml:space="preserve">and home-based child care settings </w:t>
      </w:r>
      <w:r w:rsidRPr="24BAB5F0" w:rsidR="00BD122C">
        <w:rPr>
          <w:rFonts w:ascii="Calibri" w:hAnsi="Calibri" w:cs="Calibri"/>
          <w:color w:val="000000" w:themeColor="text1"/>
          <w:sz w:val="22"/>
          <w:szCs w:val="22"/>
        </w:rPr>
        <w:t>that</w:t>
      </w:r>
      <w:r w:rsidRPr="24BAB5F0">
        <w:rPr>
          <w:rFonts w:ascii="Calibri" w:hAnsi="Calibri" w:cs="Calibri"/>
          <w:color w:val="000000" w:themeColor="text1"/>
          <w:sz w:val="22"/>
          <w:szCs w:val="22"/>
        </w:rPr>
        <w:t xml:space="preserve"> </w:t>
      </w:r>
      <w:r w:rsidRPr="24BAB5F0" w:rsidR="003F4E49">
        <w:rPr>
          <w:rFonts w:ascii="Calibri" w:hAnsi="Calibri" w:cs="Calibri"/>
          <w:color w:val="000000" w:themeColor="text1"/>
          <w:sz w:val="22"/>
          <w:szCs w:val="22"/>
        </w:rPr>
        <w:t xml:space="preserve">apply to </w:t>
      </w:r>
      <w:r w:rsidRPr="24BAB5F0" w:rsidR="000C7C84">
        <w:rPr>
          <w:rFonts w:ascii="Calibri" w:hAnsi="Calibri" w:cs="Calibri"/>
          <w:color w:val="000000" w:themeColor="text1"/>
          <w:sz w:val="22"/>
          <w:szCs w:val="22"/>
        </w:rPr>
        <w:t xml:space="preserve">CDEC’s </w:t>
      </w:r>
      <w:r w:rsidR="004C70E3">
        <w:rPr>
          <w:rFonts w:ascii="Calibri" w:hAnsi="Calibri" w:cs="Calibri"/>
          <w:sz w:val="22"/>
          <w:szCs w:val="22"/>
        </w:rPr>
        <w:t xml:space="preserve">pilot </w:t>
      </w:r>
      <w:r w:rsidRPr="24BAB5F0" w:rsidR="006B41E2">
        <w:rPr>
          <w:rFonts w:ascii="Calibri" w:hAnsi="Calibri" w:cs="Calibri"/>
          <w:color w:val="000000" w:themeColor="text1"/>
          <w:sz w:val="22"/>
          <w:szCs w:val="22"/>
        </w:rPr>
        <w:t>initiatives</w:t>
      </w:r>
      <w:r w:rsidRPr="24BAB5F0">
        <w:rPr>
          <w:rFonts w:ascii="Calibri" w:hAnsi="Calibri" w:cs="Calibri"/>
          <w:color w:val="000000" w:themeColor="text1"/>
          <w:sz w:val="22"/>
          <w:szCs w:val="22"/>
        </w:rPr>
        <w:t xml:space="preserve">. </w:t>
      </w:r>
      <w:r w:rsidRPr="24BAB5F0" w:rsidR="00211287">
        <w:rPr>
          <w:rFonts w:ascii="Calibri" w:hAnsi="Calibri" w:cs="Calibri"/>
          <w:color w:val="000000" w:themeColor="text1"/>
          <w:sz w:val="22"/>
          <w:szCs w:val="22"/>
        </w:rPr>
        <w:t>T</w:t>
      </w:r>
      <w:r w:rsidRPr="24BAB5F0" w:rsidR="00786412">
        <w:rPr>
          <w:rFonts w:ascii="Calibri" w:hAnsi="Calibri" w:cs="Calibri"/>
          <w:color w:val="000000" w:themeColor="text1"/>
          <w:sz w:val="22"/>
          <w:szCs w:val="22"/>
        </w:rPr>
        <w:t xml:space="preserve">he sampling frame will </w:t>
      </w:r>
      <w:r w:rsidRPr="24BAB5F0" w:rsidR="003A1F7A">
        <w:rPr>
          <w:rFonts w:ascii="Calibri" w:hAnsi="Calibri" w:cs="Calibri"/>
          <w:color w:val="000000" w:themeColor="text1"/>
          <w:sz w:val="22"/>
          <w:szCs w:val="22"/>
        </w:rPr>
        <w:t xml:space="preserve">consist of </w:t>
      </w:r>
      <w:r w:rsidRPr="24BAB5F0" w:rsidR="00786412">
        <w:rPr>
          <w:rFonts w:ascii="Calibri" w:hAnsi="Calibri" w:cs="Calibri"/>
          <w:color w:val="000000" w:themeColor="text1"/>
          <w:sz w:val="22"/>
          <w:szCs w:val="22"/>
        </w:rPr>
        <w:t xml:space="preserve">the </w:t>
      </w:r>
      <w:r w:rsidRPr="24BAB5F0" w:rsidR="00492420">
        <w:rPr>
          <w:rFonts w:ascii="Calibri" w:hAnsi="Calibri" w:cs="Calibri"/>
          <w:color w:val="000000" w:themeColor="text1"/>
          <w:sz w:val="22"/>
          <w:szCs w:val="22"/>
        </w:rPr>
        <w:t xml:space="preserve">settings that apply </w:t>
      </w:r>
      <w:r w:rsidRPr="24BAB5F0" w:rsidR="00F257C6">
        <w:rPr>
          <w:rFonts w:ascii="Calibri" w:hAnsi="Calibri" w:cs="Calibri"/>
          <w:color w:val="000000" w:themeColor="text1"/>
          <w:sz w:val="22"/>
          <w:szCs w:val="22"/>
        </w:rPr>
        <w:t>and</w:t>
      </w:r>
      <w:r w:rsidRPr="24BAB5F0" w:rsidR="00B769B2">
        <w:rPr>
          <w:rFonts w:ascii="Calibri" w:hAnsi="Calibri" w:cs="Calibri"/>
          <w:color w:val="000000" w:themeColor="text1"/>
          <w:sz w:val="22"/>
          <w:szCs w:val="22"/>
        </w:rPr>
        <w:t xml:space="preserve"> </w:t>
      </w:r>
      <w:r w:rsidRPr="24BAB5F0" w:rsidR="00260E99">
        <w:rPr>
          <w:rFonts w:ascii="Calibri" w:hAnsi="Calibri" w:cs="Calibri"/>
          <w:color w:val="000000" w:themeColor="text1"/>
          <w:sz w:val="22"/>
          <w:szCs w:val="22"/>
        </w:rPr>
        <w:t xml:space="preserve">the roster of </w:t>
      </w:r>
      <w:r w:rsidRPr="24BAB5F0" w:rsidR="00212B78">
        <w:rPr>
          <w:rFonts w:ascii="Calibri" w:hAnsi="Calibri" w:cs="Calibri"/>
          <w:color w:val="000000" w:themeColor="text1"/>
          <w:sz w:val="22"/>
          <w:szCs w:val="22"/>
        </w:rPr>
        <w:t xml:space="preserve">directors and </w:t>
      </w:r>
      <w:r w:rsidRPr="24BAB5F0" w:rsidR="00260E99">
        <w:rPr>
          <w:rFonts w:ascii="Calibri" w:hAnsi="Calibri" w:cs="Calibri"/>
          <w:color w:val="000000" w:themeColor="text1"/>
          <w:sz w:val="22"/>
          <w:szCs w:val="22"/>
        </w:rPr>
        <w:t>lead and assistant teachers</w:t>
      </w:r>
      <w:r w:rsidRPr="24BAB5F0" w:rsidR="003A4F3E">
        <w:rPr>
          <w:rFonts w:ascii="Calibri" w:hAnsi="Calibri" w:cs="Calibri"/>
          <w:color w:val="000000" w:themeColor="text1"/>
          <w:sz w:val="22"/>
          <w:szCs w:val="22"/>
        </w:rPr>
        <w:t xml:space="preserve"> </w:t>
      </w:r>
      <w:r w:rsidRPr="24BAB5F0" w:rsidR="00212B78">
        <w:rPr>
          <w:rFonts w:ascii="Calibri" w:hAnsi="Calibri" w:cs="Calibri"/>
          <w:color w:val="000000" w:themeColor="text1"/>
          <w:sz w:val="22"/>
          <w:szCs w:val="22"/>
        </w:rPr>
        <w:t xml:space="preserve">or the roster of home-based </w:t>
      </w:r>
      <w:r w:rsidR="00D24171">
        <w:rPr>
          <w:rFonts w:ascii="Calibri" w:hAnsi="Calibri" w:cs="Calibri"/>
          <w:color w:val="000000" w:themeColor="text1"/>
          <w:sz w:val="22"/>
          <w:szCs w:val="22"/>
        </w:rPr>
        <w:t>provider</w:t>
      </w:r>
      <w:r w:rsidRPr="24BAB5F0" w:rsidR="00212B78">
        <w:rPr>
          <w:rFonts w:ascii="Calibri" w:hAnsi="Calibri" w:cs="Calibri"/>
          <w:color w:val="000000" w:themeColor="text1"/>
          <w:sz w:val="22"/>
          <w:szCs w:val="22"/>
        </w:rPr>
        <w:t xml:space="preserve">s and </w:t>
      </w:r>
      <w:r w:rsidR="00D24171">
        <w:rPr>
          <w:rFonts w:ascii="Calibri" w:hAnsi="Calibri" w:cs="Calibri"/>
          <w:color w:val="000000" w:themeColor="text1"/>
          <w:sz w:val="22"/>
          <w:szCs w:val="22"/>
        </w:rPr>
        <w:t>assistant</w:t>
      </w:r>
      <w:r w:rsidRPr="24BAB5F0" w:rsidR="00212B78">
        <w:rPr>
          <w:rFonts w:ascii="Calibri" w:hAnsi="Calibri" w:cs="Calibri"/>
          <w:color w:val="000000" w:themeColor="text1"/>
          <w:sz w:val="22"/>
          <w:szCs w:val="22"/>
        </w:rPr>
        <w:t xml:space="preserve">s </w:t>
      </w:r>
      <w:r w:rsidRPr="24BAB5F0" w:rsidR="004256B2">
        <w:rPr>
          <w:rFonts w:ascii="Calibri" w:hAnsi="Calibri" w:cs="Calibri"/>
          <w:color w:val="000000" w:themeColor="text1"/>
          <w:sz w:val="22"/>
          <w:szCs w:val="22"/>
        </w:rPr>
        <w:t xml:space="preserve">employed </w:t>
      </w:r>
      <w:r w:rsidRPr="24BAB5F0" w:rsidR="00F257C6">
        <w:rPr>
          <w:rFonts w:ascii="Calibri" w:hAnsi="Calibri" w:cs="Calibri"/>
          <w:color w:val="000000" w:themeColor="text1"/>
          <w:sz w:val="22"/>
          <w:szCs w:val="22"/>
        </w:rPr>
        <w:t>at each</w:t>
      </w:r>
      <w:r w:rsidRPr="24BAB5F0" w:rsidR="004256B2">
        <w:rPr>
          <w:rFonts w:ascii="Calibri" w:hAnsi="Calibri" w:cs="Calibri"/>
          <w:color w:val="000000" w:themeColor="text1"/>
          <w:sz w:val="22"/>
          <w:szCs w:val="22"/>
        </w:rPr>
        <w:t xml:space="preserve"> site </w:t>
      </w:r>
      <w:r w:rsidRPr="24BAB5F0" w:rsidR="00591998">
        <w:rPr>
          <w:rFonts w:ascii="Calibri" w:hAnsi="Calibri" w:cs="Calibri"/>
          <w:color w:val="000000" w:themeColor="text1"/>
          <w:sz w:val="22"/>
          <w:szCs w:val="22"/>
        </w:rPr>
        <w:t xml:space="preserve">(i.e., </w:t>
      </w:r>
      <w:r w:rsidRPr="24BAB5F0" w:rsidR="00B769B2">
        <w:rPr>
          <w:rFonts w:ascii="Calibri" w:hAnsi="Calibri" w:cs="Calibri"/>
          <w:color w:val="000000" w:themeColor="text1"/>
          <w:sz w:val="22"/>
          <w:szCs w:val="22"/>
        </w:rPr>
        <w:t xml:space="preserve">when the site </w:t>
      </w:r>
      <w:r w:rsidRPr="24BAB5F0" w:rsidR="00591998">
        <w:rPr>
          <w:rFonts w:ascii="Calibri" w:hAnsi="Calibri" w:cs="Calibri"/>
          <w:color w:val="000000" w:themeColor="text1"/>
          <w:sz w:val="22"/>
          <w:szCs w:val="22"/>
        </w:rPr>
        <w:t xml:space="preserve">applies for the </w:t>
      </w:r>
      <w:r w:rsidR="004C70E3">
        <w:rPr>
          <w:rFonts w:ascii="Calibri" w:hAnsi="Calibri" w:cs="Calibri"/>
          <w:sz w:val="22"/>
          <w:szCs w:val="22"/>
        </w:rPr>
        <w:t xml:space="preserve">pilot </w:t>
      </w:r>
      <w:r w:rsidRPr="24BAB5F0" w:rsidR="0050583B">
        <w:rPr>
          <w:rFonts w:ascii="Calibri" w:hAnsi="Calibri" w:cs="Calibri"/>
          <w:color w:val="000000" w:themeColor="text1"/>
          <w:sz w:val="22"/>
          <w:szCs w:val="22"/>
        </w:rPr>
        <w:t xml:space="preserve">initiative </w:t>
      </w:r>
      <w:r w:rsidRPr="24BAB5F0" w:rsidR="00FC7B30">
        <w:rPr>
          <w:rFonts w:ascii="Calibri" w:hAnsi="Calibri" w:cs="Calibri"/>
          <w:color w:val="000000" w:themeColor="text1"/>
          <w:sz w:val="22"/>
          <w:szCs w:val="22"/>
        </w:rPr>
        <w:t>and</w:t>
      </w:r>
      <w:r w:rsidRPr="24BAB5F0" w:rsidR="0072524F">
        <w:rPr>
          <w:rFonts w:ascii="Calibri" w:hAnsi="Calibri" w:cs="Calibri"/>
          <w:color w:val="000000" w:themeColor="text1"/>
          <w:sz w:val="22"/>
          <w:szCs w:val="22"/>
        </w:rPr>
        <w:t xml:space="preserve"> </w:t>
      </w:r>
      <w:r w:rsidRPr="24BAB5F0" w:rsidR="009378F7">
        <w:rPr>
          <w:rFonts w:ascii="Calibri" w:hAnsi="Calibri" w:cs="Calibri"/>
          <w:color w:val="000000" w:themeColor="text1"/>
          <w:sz w:val="22"/>
          <w:szCs w:val="22"/>
        </w:rPr>
        <w:t>over the follow-up period</w:t>
      </w:r>
      <w:r w:rsidRPr="24BAB5F0" w:rsidR="00786412">
        <w:rPr>
          <w:rFonts w:ascii="Calibri" w:hAnsi="Calibri" w:cs="Calibri"/>
          <w:color w:val="000000" w:themeColor="text1"/>
          <w:sz w:val="22"/>
          <w:szCs w:val="22"/>
        </w:rPr>
        <w:t xml:space="preserve">, regardless of whether they are still employed by the site when the </w:t>
      </w:r>
      <w:r w:rsidRPr="24BAB5F0" w:rsidR="0050583B">
        <w:rPr>
          <w:rFonts w:ascii="Calibri" w:hAnsi="Calibri" w:cs="Calibri"/>
          <w:color w:val="000000" w:themeColor="text1"/>
          <w:sz w:val="22"/>
          <w:szCs w:val="22"/>
        </w:rPr>
        <w:t>research</w:t>
      </w:r>
      <w:r w:rsidRPr="24BAB5F0" w:rsidR="007C103A">
        <w:rPr>
          <w:rFonts w:ascii="Calibri" w:hAnsi="Calibri" w:cs="Calibri"/>
          <w:color w:val="000000" w:themeColor="text1"/>
          <w:sz w:val="22"/>
          <w:szCs w:val="22"/>
        </w:rPr>
        <w:t xml:space="preserve"> team fields the </w:t>
      </w:r>
      <w:r w:rsidRPr="24BAB5F0" w:rsidR="00FC7B30">
        <w:rPr>
          <w:rFonts w:ascii="Calibri" w:hAnsi="Calibri" w:cs="Calibri"/>
          <w:color w:val="000000" w:themeColor="text1"/>
          <w:sz w:val="22"/>
          <w:szCs w:val="22"/>
        </w:rPr>
        <w:t>data collection)</w:t>
      </w:r>
      <w:r w:rsidRPr="24BAB5F0" w:rsidR="00212B78">
        <w:rPr>
          <w:rFonts w:ascii="Calibri" w:hAnsi="Calibri" w:cs="Calibri"/>
          <w:color w:val="000000" w:themeColor="text1"/>
          <w:sz w:val="22"/>
          <w:szCs w:val="22"/>
        </w:rPr>
        <w:t>.</w:t>
      </w:r>
      <w:r w:rsidRPr="24BAB5F0" w:rsidR="00FD60B1">
        <w:rPr>
          <w:rFonts w:asciiTheme="minorHAnsi" w:hAnsiTheme="minorHAnsi" w:cstheme="minorBidi"/>
          <w:color w:val="FFFFFF" w:themeColor="background1"/>
          <w:sz w:val="22"/>
          <w:szCs w:val="22"/>
        </w:rPr>
        <w:t xml:space="preserve"> </w:t>
      </w:r>
      <w:r w:rsidRPr="24BAB5F0" w:rsidR="003363A8">
        <w:rPr>
          <w:rFonts w:asciiTheme="minorHAnsi" w:hAnsiTheme="minorHAnsi" w:cstheme="minorBidi"/>
          <w:sz w:val="22"/>
          <w:szCs w:val="22"/>
        </w:rPr>
        <w:t xml:space="preserve">As such, the </w:t>
      </w:r>
      <w:r w:rsidRPr="24BAB5F0" w:rsidR="005D25B9">
        <w:rPr>
          <w:rFonts w:asciiTheme="minorHAnsi" w:hAnsiTheme="minorHAnsi" w:cstheme="minorBidi"/>
          <w:sz w:val="22"/>
          <w:szCs w:val="22"/>
        </w:rPr>
        <w:t xml:space="preserve">respondent </w:t>
      </w:r>
      <w:r w:rsidRPr="24BAB5F0" w:rsidR="003363A8">
        <w:rPr>
          <w:rFonts w:asciiTheme="minorHAnsi" w:hAnsiTheme="minorHAnsi" w:cstheme="minorBidi"/>
          <w:sz w:val="22"/>
          <w:szCs w:val="22"/>
        </w:rPr>
        <w:t xml:space="preserve">sample is expected to be representative of the </w:t>
      </w:r>
      <w:r w:rsidRPr="24BAB5F0" w:rsidR="002B39D8">
        <w:rPr>
          <w:rFonts w:asciiTheme="minorHAnsi" w:hAnsiTheme="minorHAnsi" w:cstheme="minorBidi"/>
          <w:sz w:val="22"/>
          <w:szCs w:val="22"/>
        </w:rPr>
        <w:t>directors</w:t>
      </w:r>
      <w:r w:rsidRPr="24BAB5F0" w:rsidR="005C2F60">
        <w:rPr>
          <w:rFonts w:asciiTheme="minorHAnsi" w:hAnsiTheme="minorHAnsi" w:cstheme="minorBidi"/>
          <w:sz w:val="22"/>
          <w:szCs w:val="22"/>
        </w:rPr>
        <w:t>/</w:t>
      </w:r>
      <w:r w:rsidR="00D24171">
        <w:rPr>
          <w:rFonts w:asciiTheme="minorHAnsi" w:hAnsiTheme="minorHAnsi" w:cstheme="minorBidi"/>
          <w:sz w:val="22"/>
          <w:szCs w:val="22"/>
        </w:rPr>
        <w:t>provider</w:t>
      </w:r>
      <w:r w:rsidRPr="24BAB5F0" w:rsidR="005C2F60">
        <w:rPr>
          <w:rFonts w:asciiTheme="minorHAnsi" w:hAnsiTheme="minorHAnsi" w:cstheme="minorBidi"/>
          <w:sz w:val="22"/>
          <w:szCs w:val="22"/>
        </w:rPr>
        <w:t>s</w:t>
      </w:r>
      <w:r w:rsidRPr="24BAB5F0" w:rsidR="002B39D8">
        <w:rPr>
          <w:rFonts w:asciiTheme="minorHAnsi" w:hAnsiTheme="minorHAnsi" w:cstheme="minorBidi"/>
          <w:sz w:val="22"/>
          <w:szCs w:val="22"/>
        </w:rPr>
        <w:t xml:space="preserve"> and </w:t>
      </w:r>
      <w:r w:rsidRPr="24BAB5F0" w:rsidR="005C2F60">
        <w:rPr>
          <w:rFonts w:asciiTheme="minorHAnsi" w:hAnsiTheme="minorHAnsi" w:cstheme="minorBidi"/>
          <w:sz w:val="22"/>
          <w:szCs w:val="22"/>
        </w:rPr>
        <w:t>teaching</w:t>
      </w:r>
      <w:r w:rsidRPr="24BAB5F0" w:rsidR="00212B78">
        <w:rPr>
          <w:rFonts w:asciiTheme="minorHAnsi" w:hAnsiTheme="minorHAnsi" w:cstheme="minorBidi"/>
          <w:sz w:val="22"/>
          <w:szCs w:val="22"/>
        </w:rPr>
        <w:t>/caregiving</w:t>
      </w:r>
      <w:r w:rsidRPr="24BAB5F0" w:rsidR="005C2F60">
        <w:rPr>
          <w:rFonts w:asciiTheme="minorHAnsi" w:hAnsiTheme="minorHAnsi" w:cstheme="minorBidi"/>
          <w:sz w:val="22"/>
          <w:szCs w:val="22"/>
        </w:rPr>
        <w:t xml:space="preserve"> staff</w:t>
      </w:r>
      <w:r w:rsidRPr="24BAB5F0" w:rsidR="002B39D8">
        <w:rPr>
          <w:rFonts w:asciiTheme="minorHAnsi" w:hAnsiTheme="minorHAnsi" w:cstheme="minorBidi"/>
          <w:sz w:val="22"/>
          <w:szCs w:val="22"/>
        </w:rPr>
        <w:t xml:space="preserve"> in child care settings that </w:t>
      </w:r>
      <w:r w:rsidRPr="24BAB5F0" w:rsidR="00DB50BF">
        <w:rPr>
          <w:rFonts w:asciiTheme="minorHAnsi" w:hAnsiTheme="minorHAnsi" w:cstheme="minorBidi"/>
          <w:sz w:val="22"/>
          <w:szCs w:val="22"/>
        </w:rPr>
        <w:t>participate in</w:t>
      </w:r>
      <w:r w:rsidRPr="24BAB5F0" w:rsidR="002B39D8">
        <w:rPr>
          <w:rFonts w:asciiTheme="minorHAnsi" w:hAnsiTheme="minorHAnsi" w:cstheme="minorBidi"/>
          <w:sz w:val="22"/>
          <w:szCs w:val="22"/>
        </w:rPr>
        <w:t xml:space="preserve"> the</w:t>
      </w:r>
      <w:r w:rsidRPr="004C70E3" w:rsidR="004C70E3">
        <w:rPr>
          <w:rFonts w:ascii="Calibri" w:hAnsi="Calibri" w:cs="Calibri"/>
          <w:sz w:val="22"/>
          <w:szCs w:val="22"/>
        </w:rPr>
        <w:t xml:space="preserve"> </w:t>
      </w:r>
      <w:r w:rsidR="004C70E3">
        <w:rPr>
          <w:rFonts w:ascii="Calibri" w:hAnsi="Calibri" w:cs="Calibri"/>
          <w:sz w:val="22"/>
          <w:szCs w:val="22"/>
        </w:rPr>
        <w:t>pilot</w:t>
      </w:r>
      <w:r w:rsidRPr="24BAB5F0" w:rsidR="002B39D8">
        <w:rPr>
          <w:rFonts w:asciiTheme="minorHAnsi" w:hAnsiTheme="minorHAnsi" w:cstheme="minorBidi"/>
          <w:sz w:val="22"/>
          <w:szCs w:val="22"/>
        </w:rPr>
        <w:t xml:space="preserve"> initiative</w:t>
      </w:r>
      <w:r w:rsidRPr="24BAB5F0" w:rsidR="00212B78">
        <w:rPr>
          <w:rFonts w:asciiTheme="minorHAnsi" w:hAnsiTheme="minorHAnsi" w:cstheme="minorBidi"/>
          <w:sz w:val="22"/>
          <w:szCs w:val="22"/>
        </w:rPr>
        <w:t>s</w:t>
      </w:r>
      <w:r w:rsidRPr="24BAB5F0" w:rsidR="002B39D8">
        <w:rPr>
          <w:rFonts w:asciiTheme="minorHAnsi" w:hAnsiTheme="minorHAnsi" w:cstheme="minorBidi"/>
          <w:sz w:val="22"/>
          <w:szCs w:val="22"/>
        </w:rPr>
        <w:t>.</w:t>
      </w:r>
    </w:p>
    <w:p w:rsidR="00AB3CC8" w:rsidP="24BAB5F0" w14:paraId="63C1CD1C" w14:textId="3D14262E">
      <w:pPr>
        <w:pStyle w:val="pf0"/>
        <w:spacing w:before="0" w:beforeAutospacing="0" w:after="0" w:afterAutospacing="0"/>
        <w:rPr>
          <w:rFonts w:asciiTheme="minorHAnsi" w:hAnsiTheme="minorHAnsi" w:cstheme="minorBidi"/>
          <w:sz w:val="22"/>
          <w:szCs w:val="22"/>
        </w:rPr>
      </w:pPr>
    </w:p>
    <w:p w:rsidR="00AB3CC8" w:rsidP="24BAB5F0" w14:paraId="4909905F" w14:textId="26A1A0B2">
      <w:pPr>
        <w:pStyle w:val="pf0"/>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I</w:t>
      </w:r>
      <w:r w:rsidR="00B041B1">
        <w:rPr>
          <w:rFonts w:asciiTheme="minorHAnsi" w:hAnsiTheme="minorHAnsi" w:cstheme="minorBidi"/>
          <w:sz w:val="22"/>
          <w:szCs w:val="22"/>
        </w:rPr>
        <w:t>n</w:t>
      </w:r>
      <w:r>
        <w:rPr>
          <w:rFonts w:asciiTheme="minorHAnsi" w:hAnsiTheme="minorHAnsi" w:cstheme="minorBidi"/>
          <w:sz w:val="22"/>
          <w:szCs w:val="22"/>
        </w:rPr>
        <w:t xml:space="preserve"> addition</w:t>
      </w:r>
      <w:r w:rsidR="00D03834">
        <w:rPr>
          <w:rFonts w:asciiTheme="minorHAnsi" w:hAnsiTheme="minorHAnsi" w:cstheme="minorBidi"/>
          <w:sz w:val="22"/>
          <w:szCs w:val="22"/>
        </w:rPr>
        <w:t>,</w:t>
      </w:r>
      <w:r w:rsidR="00B041B1">
        <w:rPr>
          <w:rFonts w:asciiTheme="minorHAnsi" w:hAnsiTheme="minorHAnsi" w:cstheme="minorBidi"/>
          <w:sz w:val="22"/>
          <w:szCs w:val="22"/>
        </w:rPr>
        <w:t xml:space="preserve"> for the implementation study</w:t>
      </w:r>
      <w:r w:rsidR="00554008">
        <w:rPr>
          <w:rFonts w:asciiTheme="minorHAnsi" w:hAnsiTheme="minorHAnsi" w:cstheme="minorBidi"/>
          <w:sz w:val="22"/>
          <w:szCs w:val="22"/>
        </w:rPr>
        <w:t xml:space="preserve"> the sampling frame also</w:t>
      </w:r>
      <w:r w:rsidR="00D03834">
        <w:rPr>
          <w:rFonts w:asciiTheme="minorHAnsi" w:hAnsiTheme="minorHAnsi" w:cstheme="minorBidi"/>
          <w:sz w:val="22"/>
          <w:szCs w:val="22"/>
        </w:rPr>
        <w:t xml:space="preserve"> will include </w:t>
      </w:r>
      <w:r w:rsidR="00600157">
        <w:rPr>
          <w:rFonts w:asciiTheme="minorHAnsi" w:hAnsiTheme="minorHAnsi" w:cstheme="minorBidi"/>
          <w:sz w:val="22"/>
          <w:szCs w:val="22"/>
        </w:rPr>
        <w:t xml:space="preserve">the center-based settings that were eligible for the pilot initiative but did not end up </w:t>
      </w:r>
      <w:r w:rsidR="00554008">
        <w:rPr>
          <w:rFonts w:asciiTheme="minorHAnsi" w:hAnsiTheme="minorHAnsi" w:cstheme="minorBidi"/>
          <w:sz w:val="22"/>
          <w:szCs w:val="22"/>
        </w:rPr>
        <w:t>submitting a full application</w:t>
      </w:r>
      <w:r w:rsidR="00600157">
        <w:rPr>
          <w:rFonts w:asciiTheme="minorHAnsi" w:hAnsiTheme="minorHAnsi" w:cstheme="minorBidi"/>
          <w:sz w:val="22"/>
          <w:szCs w:val="22"/>
        </w:rPr>
        <w:t>.</w:t>
      </w:r>
    </w:p>
    <w:p w:rsidR="24BAB5F0" w:rsidP="24BAB5F0" w14:paraId="5D270843" w14:textId="29E4D441">
      <w:pPr>
        <w:pStyle w:val="pf0"/>
        <w:spacing w:before="0" w:beforeAutospacing="0" w:after="0" w:afterAutospacing="0"/>
        <w:rPr>
          <w:rFonts w:asciiTheme="minorHAnsi" w:hAnsiTheme="minorHAnsi" w:cstheme="minorBidi"/>
          <w:sz w:val="22"/>
          <w:szCs w:val="22"/>
        </w:rPr>
      </w:pPr>
    </w:p>
    <w:p w:rsidR="52165B6C" w:rsidRPr="00504EF2" w:rsidP="00EF1C82" w14:paraId="0B3C65CE" w14:textId="2C6CFC48">
      <w:pPr>
        <w:pStyle w:val="pf0"/>
        <w:spacing w:after="0" w:afterAutospacing="0"/>
        <w:rPr>
          <w:b/>
        </w:rPr>
      </w:pPr>
      <w:r w:rsidRPr="00504EF2">
        <w:rPr>
          <w:rFonts w:asciiTheme="minorHAnsi" w:hAnsiTheme="minorHAnsi" w:cstheme="minorBidi"/>
          <w:b/>
          <w:bCs/>
          <w:sz w:val="22"/>
          <w:szCs w:val="22"/>
        </w:rPr>
        <w:t>Table</w:t>
      </w:r>
      <w:r w:rsidRPr="00504EF2" w:rsidR="00CD53A4">
        <w:rPr>
          <w:rFonts w:asciiTheme="minorHAnsi" w:hAnsiTheme="minorHAnsi" w:cstheme="minorBidi"/>
          <w:b/>
          <w:bCs/>
          <w:sz w:val="22"/>
          <w:szCs w:val="22"/>
        </w:rPr>
        <w:t xml:space="preserve"> B2.1</w:t>
      </w:r>
      <w:r w:rsidRPr="00504EF2" w:rsidR="00CE12B2">
        <w:rPr>
          <w:rFonts w:asciiTheme="minorHAnsi" w:hAnsiTheme="minorHAnsi" w:cstheme="minorBidi"/>
          <w:b/>
          <w:bCs/>
          <w:sz w:val="22"/>
          <w:szCs w:val="22"/>
        </w:rPr>
        <w:t>. Summary of Minimum Detectable Effect Sizes for Experimental and Non-experimental Analyses for the Impact Study, Descriptive Study, and Implementation Study</w:t>
      </w:r>
    </w:p>
    <w:tbl>
      <w:tblPr>
        <w:tblStyle w:val="TableGrid"/>
        <w:tblW w:w="0" w:type="auto"/>
        <w:tblInd w:w="0" w:type="dxa"/>
        <w:tblLook w:val="04A0"/>
      </w:tblPr>
      <w:tblGrid>
        <w:gridCol w:w="3116"/>
        <w:gridCol w:w="3117"/>
        <w:gridCol w:w="3117"/>
      </w:tblGrid>
      <w:tr w14:paraId="0BCF2B36" w14:textId="77777777" w:rsidTr="6F420AC3">
        <w:tblPrEx>
          <w:tblW w:w="0" w:type="auto"/>
          <w:tblInd w:w="0" w:type="dxa"/>
          <w:tblLook w:val="04A0"/>
        </w:tblPrEx>
        <w:tc>
          <w:tcPr>
            <w:tcW w:w="3116" w:type="dxa"/>
          </w:tcPr>
          <w:p w:rsidR="002D603D" w:rsidRPr="00504EF2" w:rsidP="002D603D" w14:paraId="3C39E3B4" w14:textId="5D054B58">
            <w:pPr>
              <w:pStyle w:val="pf0"/>
              <w:rPr>
                <w:rFonts w:asciiTheme="minorHAnsi" w:hAnsiTheme="minorHAnsi" w:cstheme="minorHAnsi"/>
                <w:sz w:val="22"/>
                <w:szCs w:val="22"/>
              </w:rPr>
            </w:pPr>
          </w:p>
        </w:tc>
        <w:tc>
          <w:tcPr>
            <w:tcW w:w="6234" w:type="dxa"/>
            <w:gridSpan w:val="2"/>
          </w:tcPr>
          <w:p w:rsidR="002D603D" w:rsidP="00EF1C82" w14:paraId="43937A7F" w14:textId="4B93D311">
            <w:pPr>
              <w:pStyle w:val="pf0"/>
              <w:jc w:val="center"/>
              <w:rPr>
                <w:rFonts w:asciiTheme="minorHAnsi" w:hAnsiTheme="minorHAnsi" w:cstheme="minorHAnsi"/>
                <w:sz w:val="22"/>
                <w:szCs w:val="22"/>
              </w:rPr>
            </w:pPr>
            <w:r w:rsidRPr="00504EF2">
              <w:rPr>
                <w:rFonts w:asciiTheme="minorHAnsi" w:hAnsiTheme="minorHAnsi" w:cstheme="minorHAnsi"/>
                <w:sz w:val="22"/>
                <w:szCs w:val="22"/>
              </w:rPr>
              <w:t xml:space="preserve">Minimum </w:t>
            </w:r>
            <w:r w:rsidRPr="00504EF2" w:rsidR="00916B47">
              <w:rPr>
                <w:rFonts w:asciiTheme="minorHAnsi" w:hAnsiTheme="minorHAnsi" w:cstheme="minorHAnsi"/>
                <w:sz w:val="22"/>
                <w:szCs w:val="22"/>
              </w:rPr>
              <w:t>D</w:t>
            </w:r>
            <w:r w:rsidRPr="00504EF2">
              <w:rPr>
                <w:rFonts w:asciiTheme="minorHAnsi" w:hAnsiTheme="minorHAnsi" w:cstheme="minorHAnsi"/>
                <w:sz w:val="22"/>
                <w:szCs w:val="22"/>
              </w:rPr>
              <w:t xml:space="preserve">etectable </w:t>
            </w:r>
            <w:r w:rsidRPr="00504EF2" w:rsidR="00916B47">
              <w:rPr>
                <w:rFonts w:asciiTheme="minorHAnsi" w:hAnsiTheme="minorHAnsi" w:cstheme="minorHAnsi"/>
                <w:sz w:val="22"/>
                <w:szCs w:val="22"/>
              </w:rPr>
              <w:t>E</w:t>
            </w:r>
            <w:r w:rsidRPr="00504EF2">
              <w:rPr>
                <w:rFonts w:asciiTheme="minorHAnsi" w:hAnsiTheme="minorHAnsi" w:cstheme="minorHAnsi"/>
                <w:sz w:val="22"/>
                <w:szCs w:val="22"/>
              </w:rPr>
              <w:t xml:space="preserve">ffect </w:t>
            </w:r>
            <w:r w:rsidRPr="00504EF2" w:rsidR="00916B47">
              <w:rPr>
                <w:rFonts w:asciiTheme="minorHAnsi" w:hAnsiTheme="minorHAnsi" w:cstheme="minorHAnsi"/>
                <w:sz w:val="22"/>
                <w:szCs w:val="22"/>
              </w:rPr>
              <w:t>S</w:t>
            </w:r>
            <w:r w:rsidRPr="00504EF2">
              <w:rPr>
                <w:rFonts w:asciiTheme="minorHAnsi" w:hAnsiTheme="minorHAnsi" w:cstheme="minorHAnsi"/>
                <w:sz w:val="22"/>
                <w:szCs w:val="22"/>
              </w:rPr>
              <w:t>ize (MDES)</w:t>
            </w:r>
          </w:p>
        </w:tc>
      </w:tr>
      <w:tr w14:paraId="0724E5A1" w14:textId="77777777" w:rsidTr="6F420AC3">
        <w:tblPrEx>
          <w:tblW w:w="0" w:type="auto"/>
          <w:tblInd w:w="0" w:type="dxa"/>
          <w:tblLook w:val="04A0"/>
        </w:tblPrEx>
        <w:tc>
          <w:tcPr>
            <w:tcW w:w="3116" w:type="dxa"/>
          </w:tcPr>
          <w:p w:rsidR="00A4021F" w:rsidP="00503E99" w14:paraId="25B97EA0" w14:textId="0BAFB0C5">
            <w:pPr>
              <w:pStyle w:val="pf0"/>
              <w:rPr>
                <w:rFonts w:asciiTheme="minorHAnsi" w:hAnsiTheme="minorHAnsi" w:cstheme="minorHAnsi"/>
                <w:sz w:val="22"/>
                <w:szCs w:val="22"/>
              </w:rPr>
            </w:pPr>
            <w:r>
              <w:rPr>
                <w:rFonts w:asciiTheme="minorHAnsi" w:hAnsiTheme="minorHAnsi" w:cstheme="minorHAnsi"/>
                <w:sz w:val="22"/>
                <w:szCs w:val="22"/>
              </w:rPr>
              <w:t>Study Design</w:t>
            </w:r>
          </w:p>
        </w:tc>
        <w:tc>
          <w:tcPr>
            <w:tcW w:w="3117" w:type="dxa"/>
          </w:tcPr>
          <w:p w:rsidR="00A4021F" w:rsidP="00503E99" w14:paraId="583B88F4" w14:textId="0EB66C60">
            <w:pPr>
              <w:pStyle w:val="pf0"/>
              <w:rPr>
                <w:rFonts w:asciiTheme="minorHAnsi" w:hAnsiTheme="minorHAnsi" w:cstheme="minorHAnsi"/>
                <w:sz w:val="22"/>
                <w:szCs w:val="22"/>
              </w:rPr>
            </w:pPr>
            <w:r>
              <w:rPr>
                <w:rFonts w:asciiTheme="minorHAnsi" w:hAnsiTheme="minorHAnsi" w:cstheme="minorHAnsi"/>
                <w:sz w:val="22"/>
                <w:szCs w:val="22"/>
              </w:rPr>
              <w:t>Administrative</w:t>
            </w:r>
            <w:r w:rsidR="002D0AD5">
              <w:rPr>
                <w:rFonts w:asciiTheme="minorHAnsi" w:hAnsiTheme="minorHAnsi" w:cstheme="minorHAnsi"/>
                <w:sz w:val="22"/>
                <w:szCs w:val="22"/>
              </w:rPr>
              <w:t xml:space="preserve"> </w:t>
            </w:r>
            <w:r>
              <w:rPr>
                <w:rFonts w:asciiTheme="minorHAnsi" w:hAnsiTheme="minorHAnsi" w:cstheme="minorHAnsi"/>
                <w:sz w:val="22"/>
                <w:szCs w:val="22"/>
              </w:rPr>
              <w:t>D</w:t>
            </w:r>
            <w:r w:rsidR="002D0AD5">
              <w:rPr>
                <w:rFonts w:asciiTheme="minorHAnsi" w:hAnsiTheme="minorHAnsi" w:cstheme="minorHAnsi"/>
                <w:sz w:val="22"/>
                <w:szCs w:val="22"/>
              </w:rPr>
              <w:t>ata</w:t>
            </w:r>
          </w:p>
        </w:tc>
        <w:tc>
          <w:tcPr>
            <w:tcW w:w="3117" w:type="dxa"/>
          </w:tcPr>
          <w:p w:rsidR="00A4021F" w:rsidP="24BAB5F0" w14:paraId="7F01E7C1" w14:textId="50DB1C14">
            <w:pPr>
              <w:pStyle w:val="pf0"/>
              <w:rPr>
                <w:rFonts w:asciiTheme="minorHAnsi" w:hAnsiTheme="minorHAnsi" w:cstheme="minorBidi"/>
                <w:sz w:val="22"/>
                <w:szCs w:val="22"/>
              </w:rPr>
            </w:pPr>
            <w:r w:rsidRPr="6F420AC3">
              <w:rPr>
                <w:rFonts w:asciiTheme="minorHAnsi" w:hAnsiTheme="minorHAnsi" w:cstheme="minorBidi"/>
                <w:sz w:val="22"/>
                <w:szCs w:val="22"/>
              </w:rPr>
              <w:t xml:space="preserve">Survey </w:t>
            </w:r>
            <w:r w:rsidRPr="6F420AC3" w:rsidR="10691D13">
              <w:rPr>
                <w:rFonts w:asciiTheme="minorHAnsi" w:hAnsiTheme="minorHAnsi" w:cstheme="minorBidi"/>
                <w:sz w:val="22"/>
                <w:szCs w:val="22"/>
              </w:rPr>
              <w:t>D</w:t>
            </w:r>
            <w:r w:rsidRPr="6F420AC3">
              <w:rPr>
                <w:rFonts w:asciiTheme="minorHAnsi" w:hAnsiTheme="minorHAnsi" w:cstheme="minorBidi"/>
                <w:sz w:val="22"/>
                <w:szCs w:val="22"/>
              </w:rPr>
              <w:t>ata</w:t>
            </w:r>
            <w:r w:rsidRPr="6F420AC3" w:rsidR="2AE4BA0C">
              <w:rPr>
                <w:rFonts w:asciiTheme="minorHAnsi" w:hAnsiTheme="minorHAnsi" w:cstheme="minorBidi"/>
                <w:sz w:val="22"/>
                <w:szCs w:val="22"/>
              </w:rPr>
              <w:t xml:space="preserve"> (assuming </w:t>
            </w:r>
            <w:r w:rsidRPr="6F420AC3" w:rsidR="776DD92E">
              <w:rPr>
                <w:rFonts w:asciiTheme="minorHAnsi" w:hAnsiTheme="minorHAnsi" w:cstheme="minorBidi"/>
                <w:sz w:val="22"/>
                <w:szCs w:val="22"/>
              </w:rPr>
              <w:t>8</w:t>
            </w:r>
            <w:r w:rsidRPr="6F420AC3" w:rsidR="2AE4BA0C">
              <w:rPr>
                <w:rFonts w:asciiTheme="minorHAnsi" w:hAnsiTheme="minorHAnsi" w:cstheme="minorBidi"/>
                <w:sz w:val="22"/>
                <w:szCs w:val="22"/>
              </w:rPr>
              <w:t>0% response rate)</w:t>
            </w:r>
          </w:p>
        </w:tc>
      </w:tr>
      <w:tr w14:paraId="2F0CE850" w14:textId="77777777" w:rsidTr="6F420AC3">
        <w:tblPrEx>
          <w:tblW w:w="0" w:type="auto"/>
          <w:tblInd w:w="0" w:type="dxa"/>
          <w:tblLook w:val="04A0"/>
        </w:tblPrEx>
        <w:tc>
          <w:tcPr>
            <w:tcW w:w="9350" w:type="dxa"/>
            <w:gridSpan w:val="3"/>
          </w:tcPr>
          <w:p w:rsidR="00916B47" w:rsidP="00503E99" w14:paraId="173D8B12" w14:textId="2F435C60">
            <w:pPr>
              <w:pStyle w:val="pf0"/>
              <w:rPr>
                <w:rFonts w:asciiTheme="minorHAnsi" w:hAnsiTheme="minorHAnsi" w:cstheme="minorHAnsi"/>
                <w:sz w:val="22"/>
                <w:szCs w:val="22"/>
              </w:rPr>
            </w:pPr>
            <w:r>
              <w:rPr>
                <w:rFonts w:asciiTheme="minorHAnsi" w:hAnsiTheme="minorHAnsi" w:cstheme="minorHAnsi"/>
                <w:sz w:val="22"/>
                <w:szCs w:val="22"/>
              </w:rPr>
              <w:t>Impact Study: Center-based settings</w:t>
            </w:r>
            <w:r w:rsidR="00637F7E">
              <w:rPr>
                <w:rFonts w:asciiTheme="minorHAnsi" w:hAnsiTheme="minorHAnsi" w:cstheme="minorHAnsi"/>
                <w:sz w:val="22"/>
                <w:szCs w:val="22"/>
              </w:rPr>
              <w:t xml:space="preserve"> </w:t>
            </w:r>
            <w:r>
              <w:rPr>
                <w:rFonts w:asciiTheme="minorHAnsi" w:hAnsiTheme="minorHAnsi" w:cstheme="minorHAnsi"/>
                <w:sz w:val="22"/>
                <w:szCs w:val="22"/>
              </w:rPr>
              <w:t>randomly assigned to intervention or control condition</w:t>
            </w:r>
          </w:p>
        </w:tc>
      </w:tr>
      <w:tr w14:paraId="6B42FEB5" w14:textId="77777777" w:rsidTr="6F420AC3">
        <w:tblPrEx>
          <w:tblW w:w="0" w:type="auto"/>
          <w:tblInd w:w="0" w:type="dxa"/>
          <w:tblLook w:val="04A0"/>
        </w:tblPrEx>
        <w:trPr>
          <w:trHeight w:val="584"/>
        </w:trPr>
        <w:tc>
          <w:tcPr>
            <w:tcW w:w="3116" w:type="dxa"/>
          </w:tcPr>
          <w:p w:rsidR="00A4021F" w:rsidP="00503E99" w14:paraId="2D8A178C" w14:textId="25324DC1">
            <w:pPr>
              <w:pStyle w:val="pf0"/>
              <w:rPr>
                <w:rFonts w:asciiTheme="minorHAnsi" w:hAnsiTheme="minorHAnsi" w:cstheme="minorHAnsi"/>
                <w:sz w:val="22"/>
                <w:szCs w:val="22"/>
              </w:rPr>
            </w:pPr>
            <w:r>
              <w:rPr>
                <w:rFonts w:asciiTheme="minorHAnsi" w:hAnsiTheme="minorHAnsi" w:cstheme="minorHAnsi"/>
                <w:sz w:val="22"/>
                <w:szCs w:val="22"/>
              </w:rPr>
              <w:t>75 centers</w:t>
            </w:r>
            <w:r w:rsidR="00877090">
              <w:rPr>
                <w:rFonts w:asciiTheme="minorHAnsi" w:hAnsiTheme="minorHAnsi" w:cstheme="minorHAnsi"/>
                <w:sz w:val="22"/>
                <w:szCs w:val="22"/>
              </w:rPr>
              <w:t xml:space="preserve">; </w:t>
            </w:r>
            <w:r w:rsidR="00B25F83">
              <w:rPr>
                <w:rFonts w:asciiTheme="minorHAnsi" w:hAnsiTheme="minorHAnsi" w:cstheme="minorHAnsi"/>
                <w:sz w:val="22"/>
                <w:szCs w:val="22"/>
              </w:rPr>
              <w:t>1</w:t>
            </w:r>
            <w:r w:rsidR="00837A37">
              <w:rPr>
                <w:rFonts w:asciiTheme="minorHAnsi" w:hAnsiTheme="minorHAnsi" w:cstheme="minorHAnsi"/>
                <w:sz w:val="22"/>
                <w:szCs w:val="22"/>
              </w:rPr>
              <w:t>,</w:t>
            </w:r>
            <w:r w:rsidR="00B25F83">
              <w:rPr>
                <w:rFonts w:asciiTheme="minorHAnsi" w:hAnsiTheme="minorHAnsi" w:cstheme="minorHAnsi"/>
                <w:sz w:val="22"/>
                <w:szCs w:val="22"/>
              </w:rPr>
              <w:t xml:space="preserve">000 </w:t>
            </w:r>
            <w:r w:rsidR="00FF2223">
              <w:rPr>
                <w:rFonts w:asciiTheme="minorHAnsi" w:hAnsiTheme="minorHAnsi" w:cstheme="minorHAnsi"/>
                <w:sz w:val="22"/>
                <w:szCs w:val="22"/>
              </w:rPr>
              <w:t>l</w:t>
            </w:r>
            <w:r w:rsidR="002D603D">
              <w:rPr>
                <w:rFonts w:asciiTheme="minorHAnsi" w:hAnsiTheme="minorHAnsi" w:cstheme="minorHAnsi"/>
                <w:sz w:val="22"/>
                <w:szCs w:val="22"/>
              </w:rPr>
              <w:t xml:space="preserve">ead and </w:t>
            </w:r>
            <w:r>
              <w:rPr>
                <w:rFonts w:asciiTheme="minorHAnsi" w:hAnsiTheme="minorHAnsi" w:cstheme="minorHAnsi"/>
                <w:sz w:val="22"/>
                <w:szCs w:val="22"/>
              </w:rPr>
              <w:t>a</w:t>
            </w:r>
            <w:r w:rsidR="002D603D">
              <w:rPr>
                <w:rFonts w:asciiTheme="minorHAnsi" w:hAnsiTheme="minorHAnsi" w:cstheme="minorHAnsi"/>
                <w:sz w:val="22"/>
                <w:szCs w:val="22"/>
              </w:rPr>
              <w:t xml:space="preserve">ssistant </w:t>
            </w:r>
            <w:r>
              <w:rPr>
                <w:rFonts w:asciiTheme="minorHAnsi" w:hAnsiTheme="minorHAnsi" w:cstheme="minorHAnsi"/>
                <w:sz w:val="22"/>
                <w:szCs w:val="22"/>
              </w:rPr>
              <w:t>t</w:t>
            </w:r>
            <w:r w:rsidR="002D603D">
              <w:rPr>
                <w:rFonts w:asciiTheme="minorHAnsi" w:hAnsiTheme="minorHAnsi" w:cstheme="minorHAnsi"/>
                <w:sz w:val="22"/>
                <w:szCs w:val="22"/>
              </w:rPr>
              <w:t>eachers</w:t>
            </w:r>
          </w:p>
        </w:tc>
        <w:tc>
          <w:tcPr>
            <w:tcW w:w="3117" w:type="dxa"/>
          </w:tcPr>
          <w:p w:rsidR="00A4021F" w:rsidP="00EF1C82" w14:paraId="25B62955" w14:textId="73DE9EE2">
            <w:pPr>
              <w:pStyle w:val="pf0"/>
              <w:jc w:val="center"/>
              <w:rPr>
                <w:rFonts w:asciiTheme="minorHAnsi" w:hAnsiTheme="minorHAnsi" w:cstheme="minorHAnsi"/>
                <w:sz w:val="22"/>
                <w:szCs w:val="22"/>
              </w:rPr>
            </w:pPr>
            <w:r>
              <w:rPr>
                <w:rFonts w:asciiTheme="minorHAnsi" w:hAnsiTheme="minorHAnsi" w:cstheme="minorHAnsi"/>
                <w:sz w:val="22"/>
                <w:szCs w:val="22"/>
              </w:rPr>
              <w:t>0</w:t>
            </w:r>
            <w:r w:rsidRPr="006B4697">
              <w:rPr>
                <w:rFonts w:asciiTheme="minorHAnsi" w:hAnsiTheme="minorHAnsi" w:cstheme="minorHAnsi"/>
                <w:sz w:val="22"/>
                <w:szCs w:val="22"/>
              </w:rPr>
              <w:t>.</w:t>
            </w:r>
            <w:r w:rsidR="00806A16">
              <w:rPr>
                <w:rFonts w:asciiTheme="minorHAnsi" w:hAnsiTheme="minorHAnsi" w:cstheme="minorHAnsi"/>
                <w:sz w:val="22"/>
                <w:szCs w:val="22"/>
              </w:rPr>
              <w:t>238</w:t>
            </w:r>
          </w:p>
        </w:tc>
        <w:tc>
          <w:tcPr>
            <w:tcW w:w="3117" w:type="dxa"/>
          </w:tcPr>
          <w:p w:rsidR="00A4021F" w:rsidP="00EF1C82" w14:paraId="0D0ACB0A" w14:textId="2076B2BE">
            <w:pPr>
              <w:pStyle w:val="pf0"/>
              <w:jc w:val="center"/>
              <w:rPr>
                <w:rFonts w:asciiTheme="minorHAnsi" w:hAnsiTheme="minorHAnsi" w:cstheme="minorHAnsi"/>
                <w:sz w:val="22"/>
                <w:szCs w:val="22"/>
              </w:rPr>
            </w:pPr>
            <w:r>
              <w:rPr>
                <w:rFonts w:asciiTheme="minorHAnsi" w:hAnsiTheme="minorHAnsi" w:cstheme="minorHAnsi"/>
                <w:sz w:val="22"/>
                <w:szCs w:val="22"/>
              </w:rPr>
              <w:t>0.2</w:t>
            </w:r>
            <w:r w:rsidR="0099278B">
              <w:rPr>
                <w:rFonts w:asciiTheme="minorHAnsi" w:hAnsiTheme="minorHAnsi" w:cstheme="minorHAnsi"/>
                <w:sz w:val="22"/>
                <w:szCs w:val="22"/>
              </w:rPr>
              <w:t>55</w:t>
            </w:r>
          </w:p>
          <w:p w:rsidR="00932376" w:rsidP="00EF1C82" w14:paraId="585C62B1" w14:textId="20202A7D">
            <w:pPr>
              <w:pStyle w:val="pf0"/>
              <w:jc w:val="center"/>
              <w:rPr>
                <w:rFonts w:asciiTheme="minorHAnsi" w:hAnsiTheme="minorHAnsi" w:cstheme="minorHAnsi"/>
                <w:sz w:val="22"/>
                <w:szCs w:val="22"/>
              </w:rPr>
            </w:pPr>
          </w:p>
        </w:tc>
      </w:tr>
      <w:tr w14:paraId="5DC0BD7D" w14:textId="77777777" w:rsidTr="6F420AC3">
        <w:tblPrEx>
          <w:tblW w:w="0" w:type="auto"/>
          <w:tblInd w:w="0" w:type="dxa"/>
          <w:tblLook w:val="04A0"/>
        </w:tblPrEx>
        <w:tc>
          <w:tcPr>
            <w:tcW w:w="9350" w:type="dxa"/>
            <w:gridSpan w:val="3"/>
          </w:tcPr>
          <w:p w:rsidR="00916B47" w:rsidP="00503E99" w14:paraId="66C63A8A" w14:textId="2658BA58">
            <w:pPr>
              <w:pStyle w:val="pf0"/>
              <w:rPr>
                <w:rFonts w:asciiTheme="minorHAnsi" w:hAnsiTheme="minorHAnsi" w:cstheme="minorHAnsi"/>
                <w:sz w:val="22"/>
                <w:szCs w:val="22"/>
              </w:rPr>
            </w:pPr>
            <w:r>
              <w:rPr>
                <w:rFonts w:asciiTheme="minorHAnsi" w:hAnsiTheme="minorHAnsi" w:cstheme="minorHAnsi"/>
                <w:sz w:val="22"/>
                <w:szCs w:val="22"/>
              </w:rPr>
              <w:t>Descriptive Study: Home-based settings randomly assigned to intervention or control condition</w:t>
            </w:r>
          </w:p>
        </w:tc>
      </w:tr>
      <w:tr w14:paraId="01F3F6E4" w14:textId="77777777" w:rsidTr="6F420AC3">
        <w:tblPrEx>
          <w:tblW w:w="0" w:type="auto"/>
          <w:tblInd w:w="0" w:type="dxa"/>
          <w:tblLook w:val="04A0"/>
        </w:tblPrEx>
        <w:tc>
          <w:tcPr>
            <w:tcW w:w="3116" w:type="dxa"/>
          </w:tcPr>
          <w:p w:rsidR="00A4021F" w:rsidP="00503E99" w14:paraId="463239D4" w14:textId="5E6F1425">
            <w:pPr>
              <w:pStyle w:val="pf0"/>
              <w:rPr>
                <w:rFonts w:asciiTheme="minorHAnsi" w:hAnsiTheme="minorHAnsi" w:cstheme="minorHAnsi"/>
                <w:sz w:val="22"/>
                <w:szCs w:val="22"/>
              </w:rPr>
            </w:pPr>
            <w:r>
              <w:rPr>
                <w:rFonts w:asciiTheme="minorHAnsi" w:hAnsiTheme="minorHAnsi" w:cstheme="minorHAnsi"/>
                <w:sz w:val="22"/>
                <w:szCs w:val="22"/>
              </w:rPr>
              <w:t>50</w:t>
            </w:r>
            <w:r w:rsidR="00BB661E">
              <w:rPr>
                <w:rFonts w:asciiTheme="minorHAnsi" w:hAnsiTheme="minorHAnsi" w:cstheme="minorHAnsi"/>
                <w:sz w:val="22"/>
                <w:szCs w:val="22"/>
              </w:rPr>
              <w:t xml:space="preserve"> </w:t>
            </w:r>
            <w:r w:rsidR="00EB51C7">
              <w:rPr>
                <w:rFonts w:asciiTheme="minorHAnsi" w:hAnsiTheme="minorHAnsi" w:cstheme="minorHAnsi"/>
                <w:sz w:val="22"/>
                <w:szCs w:val="22"/>
              </w:rPr>
              <w:t>h</w:t>
            </w:r>
            <w:r w:rsidR="00B25F83">
              <w:rPr>
                <w:rFonts w:asciiTheme="minorHAnsi" w:hAnsiTheme="minorHAnsi" w:cstheme="minorHAnsi"/>
                <w:sz w:val="22"/>
                <w:szCs w:val="22"/>
              </w:rPr>
              <w:t xml:space="preserve">ome-based </w:t>
            </w:r>
            <w:r w:rsidR="00EB51C7">
              <w:rPr>
                <w:rFonts w:asciiTheme="minorHAnsi" w:hAnsiTheme="minorHAnsi" w:cstheme="minorHAnsi"/>
                <w:sz w:val="22"/>
                <w:szCs w:val="22"/>
              </w:rPr>
              <w:t>s</w:t>
            </w:r>
            <w:r w:rsidR="00B25F83">
              <w:rPr>
                <w:rFonts w:asciiTheme="minorHAnsi" w:hAnsiTheme="minorHAnsi" w:cstheme="minorHAnsi"/>
                <w:sz w:val="22"/>
                <w:szCs w:val="22"/>
              </w:rPr>
              <w:t>ettings</w:t>
            </w:r>
            <w:r w:rsidR="00EB51C7">
              <w:rPr>
                <w:rFonts w:asciiTheme="minorHAnsi" w:hAnsiTheme="minorHAnsi" w:cstheme="minorHAnsi"/>
                <w:sz w:val="22"/>
                <w:szCs w:val="22"/>
              </w:rPr>
              <w:t>;</w:t>
            </w:r>
            <w:r w:rsidR="00B25F83">
              <w:rPr>
                <w:rFonts w:asciiTheme="minorHAnsi" w:hAnsiTheme="minorHAnsi" w:cstheme="minorHAnsi"/>
                <w:sz w:val="22"/>
                <w:szCs w:val="22"/>
              </w:rPr>
              <w:t xml:space="preserve"> </w:t>
            </w:r>
            <w:r w:rsidR="00F732FE">
              <w:rPr>
                <w:rFonts w:asciiTheme="minorHAnsi" w:hAnsiTheme="minorHAnsi" w:cstheme="minorHAnsi"/>
                <w:sz w:val="22"/>
                <w:szCs w:val="22"/>
              </w:rPr>
              <w:t>95</w:t>
            </w:r>
            <w:r w:rsidR="0042171A">
              <w:rPr>
                <w:rFonts w:asciiTheme="minorHAnsi" w:hAnsiTheme="minorHAnsi" w:cstheme="minorHAnsi"/>
                <w:sz w:val="22"/>
                <w:szCs w:val="22"/>
              </w:rPr>
              <w:t xml:space="preserve"> </w:t>
            </w:r>
            <w:r w:rsidR="00D24171">
              <w:rPr>
                <w:rFonts w:asciiTheme="minorHAnsi" w:hAnsiTheme="minorHAnsi" w:cstheme="minorHAnsi"/>
                <w:sz w:val="22"/>
                <w:szCs w:val="22"/>
              </w:rPr>
              <w:t>provider</w:t>
            </w:r>
            <w:r w:rsidR="0042171A">
              <w:rPr>
                <w:rFonts w:asciiTheme="minorHAnsi" w:hAnsiTheme="minorHAnsi" w:cstheme="minorHAnsi"/>
                <w:sz w:val="22"/>
                <w:szCs w:val="22"/>
              </w:rPr>
              <w:t xml:space="preserve">s and </w:t>
            </w:r>
            <w:r w:rsidR="00D24171">
              <w:rPr>
                <w:rFonts w:asciiTheme="minorHAnsi" w:hAnsiTheme="minorHAnsi" w:cstheme="minorHAnsi"/>
                <w:sz w:val="22"/>
                <w:szCs w:val="22"/>
              </w:rPr>
              <w:t>assistant</w:t>
            </w:r>
            <w:r w:rsidR="0042171A">
              <w:rPr>
                <w:rFonts w:asciiTheme="minorHAnsi" w:hAnsiTheme="minorHAnsi" w:cstheme="minorHAnsi"/>
                <w:sz w:val="22"/>
                <w:szCs w:val="22"/>
              </w:rPr>
              <w:t>s</w:t>
            </w:r>
          </w:p>
        </w:tc>
        <w:tc>
          <w:tcPr>
            <w:tcW w:w="3117" w:type="dxa"/>
          </w:tcPr>
          <w:p w:rsidR="00A4021F" w:rsidP="00EF1C82" w14:paraId="0FE1568E" w14:textId="4C1189C4">
            <w:pPr>
              <w:pStyle w:val="pf0"/>
              <w:jc w:val="center"/>
              <w:rPr>
                <w:rFonts w:asciiTheme="minorHAnsi" w:hAnsiTheme="minorHAnsi" w:cstheme="minorHAnsi"/>
                <w:sz w:val="22"/>
                <w:szCs w:val="22"/>
              </w:rPr>
            </w:pPr>
            <w:r>
              <w:rPr>
                <w:rFonts w:asciiTheme="minorHAnsi" w:hAnsiTheme="minorHAnsi" w:cstheme="minorHAnsi"/>
                <w:sz w:val="22"/>
                <w:szCs w:val="22"/>
              </w:rPr>
              <w:t>0.</w:t>
            </w:r>
            <w:r w:rsidR="005412A4">
              <w:rPr>
                <w:rFonts w:asciiTheme="minorHAnsi" w:hAnsiTheme="minorHAnsi" w:cstheme="minorHAnsi"/>
                <w:sz w:val="22"/>
                <w:szCs w:val="22"/>
              </w:rPr>
              <w:t>5</w:t>
            </w:r>
            <w:r w:rsidR="00CC3722">
              <w:rPr>
                <w:rFonts w:asciiTheme="minorHAnsi" w:hAnsiTheme="minorHAnsi" w:cstheme="minorHAnsi"/>
                <w:sz w:val="22"/>
                <w:szCs w:val="22"/>
              </w:rPr>
              <w:t>71</w:t>
            </w:r>
          </w:p>
        </w:tc>
        <w:tc>
          <w:tcPr>
            <w:tcW w:w="3117" w:type="dxa"/>
          </w:tcPr>
          <w:p w:rsidR="00E9532B" w:rsidP="00EF1C82" w14:paraId="52C24593" w14:textId="5420CFDE">
            <w:pPr>
              <w:pStyle w:val="pf0"/>
              <w:jc w:val="center"/>
              <w:rPr>
                <w:rFonts w:asciiTheme="minorHAnsi" w:hAnsiTheme="minorHAnsi" w:cstheme="minorHAnsi"/>
                <w:sz w:val="22"/>
                <w:szCs w:val="22"/>
              </w:rPr>
            </w:pPr>
            <w:r>
              <w:rPr>
                <w:rFonts w:asciiTheme="minorHAnsi" w:hAnsiTheme="minorHAnsi" w:cstheme="minorHAnsi"/>
                <w:sz w:val="22"/>
                <w:szCs w:val="22"/>
              </w:rPr>
              <w:t>0.</w:t>
            </w:r>
            <w:r w:rsidR="00433EE5">
              <w:rPr>
                <w:rFonts w:asciiTheme="minorHAnsi" w:hAnsiTheme="minorHAnsi" w:cstheme="minorHAnsi"/>
                <w:sz w:val="22"/>
                <w:szCs w:val="22"/>
              </w:rPr>
              <w:t>6</w:t>
            </w:r>
            <w:r w:rsidR="00261E98">
              <w:rPr>
                <w:rFonts w:asciiTheme="minorHAnsi" w:hAnsiTheme="minorHAnsi" w:cstheme="minorHAnsi"/>
                <w:sz w:val="22"/>
                <w:szCs w:val="22"/>
              </w:rPr>
              <w:t>33</w:t>
            </w:r>
          </w:p>
        </w:tc>
      </w:tr>
      <w:tr w14:paraId="49B91D09" w14:textId="77777777" w:rsidTr="6F420AC3">
        <w:tblPrEx>
          <w:tblW w:w="0" w:type="auto"/>
          <w:tblInd w:w="0" w:type="dxa"/>
          <w:tblLook w:val="04A0"/>
        </w:tblPrEx>
        <w:tc>
          <w:tcPr>
            <w:tcW w:w="9350" w:type="dxa"/>
            <w:gridSpan w:val="3"/>
            <w:vAlign w:val="bottom"/>
          </w:tcPr>
          <w:p w:rsidR="00D04604" w:rsidRPr="00EF1C82" w:rsidP="00846798" w14:paraId="2DDB1B75" w14:textId="515842B7">
            <w:pPr>
              <w:pStyle w:val="pf0"/>
              <w:rPr>
                <w:rFonts w:ascii="Calibri" w:hAnsi="Calibri" w:cs="Calibri"/>
                <w:sz w:val="22"/>
                <w:szCs w:val="22"/>
              </w:rPr>
            </w:pPr>
            <w:r w:rsidRPr="00EF1C82">
              <w:rPr>
                <w:rFonts w:ascii="Calibri" w:hAnsi="Calibri" w:cs="Calibri"/>
                <w:sz w:val="22"/>
                <w:szCs w:val="22"/>
              </w:rPr>
              <w:t xml:space="preserve">Implementation Study: Center-based </w:t>
            </w:r>
            <w:r w:rsidRPr="00EF1C82" w:rsidR="00EC5F81">
              <w:rPr>
                <w:rFonts w:ascii="Calibri" w:hAnsi="Calibri" w:cs="Calibri"/>
                <w:sz w:val="22"/>
                <w:szCs w:val="22"/>
              </w:rPr>
              <w:t xml:space="preserve">and home-based </w:t>
            </w:r>
            <w:r w:rsidRPr="00EF1C82">
              <w:rPr>
                <w:rFonts w:ascii="Calibri" w:hAnsi="Calibri" w:cs="Calibri"/>
                <w:sz w:val="22"/>
                <w:szCs w:val="22"/>
              </w:rPr>
              <w:t>settings randomly assigned to intervention condition</w:t>
            </w:r>
            <w:r w:rsidRPr="00EF1C82" w:rsidR="00EC5F81">
              <w:rPr>
                <w:rFonts w:ascii="Calibri" w:hAnsi="Calibri" w:cs="Calibri"/>
                <w:sz w:val="22"/>
                <w:szCs w:val="22"/>
              </w:rPr>
              <w:t>s</w:t>
            </w:r>
            <w:r w:rsidR="001273C3">
              <w:rPr>
                <w:rFonts w:ascii="Calibri" w:hAnsi="Calibri" w:cs="Calibri"/>
                <w:sz w:val="22"/>
                <w:szCs w:val="22"/>
              </w:rPr>
              <w:t xml:space="preserve"> only</w:t>
            </w:r>
          </w:p>
        </w:tc>
      </w:tr>
      <w:tr w14:paraId="0761BD88" w14:textId="77777777" w:rsidTr="6F420AC3">
        <w:tblPrEx>
          <w:tblW w:w="0" w:type="auto"/>
          <w:tblInd w:w="0" w:type="dxa"/>
          <w:tblLook w:val="04A0"/>
        </w:tblPrEx>
        <w:tc>
          <w:tcPr>
            <w:tcW w:w="3116" w:type="dxa"/>
          </w:tcPr>
          <w:p w:rsidR="0038748F" w:rsidRPr="00EC5F81" w:rsidP="24BAB5F0" w14:paraId="11CB32F3" w14:textId="6BFD6C96">
            <w:pPr>
              <w:pStyle w:val="pf0"/>
              <w:rPr>
                <w:rFonts w:asciiTheme="minorHAnsi" w:hAnsiTheme="minorHAnsi" w:cstheme="minorBidi"/>
                <w:sz w:val="22"/>
                <w:szCs w:val="22"/>
              </w:rPr>
            </w:pPr>
            <w:r w:rsidRPr="24BAB5F0">
              <w:rPr>
                <w:rFonts w:asciiTheme="minorHAnsi" w:hAnsiTheme="minorHAnsi" w:cstheme="minorBidi"/>
                <w:sz w:val="22"/>
                <w:szCs w:val="22"/>
              </w:rPr>
              <w:t>2</w:t>
            </w:r>
            <w:r w:rsidRPr="24BAB5F0" w:rsidR="3DC6161A">
              <w:rPr>
                <w:rFonts w:asciiTheme="minorHAnsi" w:hAnsiTheme="minorHAnsi" w:cstheme="minorBidi"/>
                <w:sz w:val="22"/>
                <w:szCs w:val="22"/>
              </w:rPr>
              <w:t xml:space="preserve">5 centers; </w:t>
            </w:r>
            <w:r w:rsidRPr="24BAB5F0" w:rsidR="6E224A3F">
              <w:rPr>
                <w:rFonts w:asciiTheme="minorHAnsi" w:hAnsiTheme="minorHAnsi" w:cstheme="minorBidi"/>
                <w:sz w:val="22"/>
                <w:szCs w:val="22"/>
              </w:rPr>
              <w:t>325 lead and assistant teach</w:t>
            </w:r>
            <w:r w:rsidRPr="24BAB5F0" w:rsidR="104EE1D1">
              <w:rPr>
                <w:rFonts w:asciiTheme="minorHAnsi" w:hAnsiTheme="minorHAnsi" w:cstheme="minorBidi"/>
                <w:sz w:val="22"/>
                <w:szCs w:val="22"/>
              </w:rPr>
              <w:t>ers</w:t>
            </w:r>
          </w:p>
        </w:tc>
        <w:tc>
          <w:tcPr>
            <w:tcW w:w="3117" w:type="dxa"/>
          </w:tcPr>
          <w:p w:rsidR="0038748F" w:rsidRPr="00EC5F81" w14:paraId="3B6E3EC3" w14:textId="1042A3F2">
            <w:pPr>
              <w:pStyle w:val="pf0"/>
              <w:jc w:val="center"/>
              <w:rPr>
                <w:rFonts w:asciiTheme="minorHAnsi" w:hAnsiTheme="minorHAnsi" w:cstheme="minorHAnsi"/>
                <w:sz w:val="22"/>
                <w:szCs w:val="22"/>
              </w:rPr>
            </w:pPr>
            <w:r w:rsidRPr="00EC5F81">
              <w:rPr>
                <w:rFonts w:asciiTheme="minorHAnsi" w:hAnsiTheme="minorHAnsi" w:cstheme="minorHAnsi"/>
                <w:sz w:val="22"/>
                <w:szCs w:val="22"/>
              </w:rPr>
              <w:t>0.</w:t>
            </w:r>
            <w:r w:rsidR="006A1F9E">
              <w:rPr>
                <w:rFonts w:asciiTheme="minorHAnsi" w:hAnsiTheme="minorHAnsi" w:cstheme="minorHAnsi"/>
                <w:sz w:val="22"/>
                <w:szCs w:val="22"/>
              </w:rPr>
              <w:t>42</w:t>
            </w:r>
            <w:r w:rsidR="007C3CA8">
              <w:rPr>
                <w:rFonts w:asciiTheme="minorHAnsi" w:hAnsiTheme="minorHAnsi" w:cstheme="minorHAnsi"/>
                <w:sz w:val="22"/>
                <w:szCs w:val="22"/>
              </w:rPr>
              <w:t>9</w:t>
            </w:r>
          </w:p>
        </w:tc>
        <w:tc>
          <w:tcPr>
            <w:tcW w:w="3117" w:type="dxa"/>
          </w:tcPr>
          <w:p w:rsidR="0038748F" w14:paraId="0F6A984F" w14:textId="67984252">
            <w:pPr>
              <w:pStyle w:val="pf0"/>
              <w:jc w:val="center"/>
              <w:rPr>
                <w:rFonts w:asciiTheme="minorHAnsi" w:hAnsiTheme="minorHAnsi" w:cstheme="minorHAnsi"/>
                <w:sz w:val="22"/>
                <w:szCs w:val="22"/>
              </w:rPr>
            </w:pPr>
            <w:r>
              <w:rPr>
                <w:rFonts w:asciiTheme="minorHAnsi" w:hAnsiTheme="minorHAnsi" w:cstheme="minorHAnsi"/>
                <w:sz w:val="22"/>
                <w:szCs w:val="22"/>
              </w:rPr>
              <w:t>0.</w:t>
            </w:r>
            <w:r w:rsidR="001273C3">
              <w:rPr>
                <w:rFonts w:asciiTheme="minorHAnsi" w:hAnsiTheme="minorHAnsi" w:cstheme="minorHAnsi"/>
                <w:sz w:val="22"/>
                <w:szCs w:val="22"/>
              </w:rPr>
              <w:t>4</w:t>
            </w:r>
            <w:r w:rsidR="00EB27EF">
              <w:rPr>
                <w:rFonts w:asciiTheme="minorHAnsi" w:hAnsiTheme="minorHAnsi" w:cstheme="minorHAnsi"/>
                <w:sz w:val="22"/>
                <w:szCs w:val="22"/>
              </w:rPr>
              <w:t>6</w:t>
            </w:r>
            <w:r w:rsidR="00307C9E">
              <w:rPr>
                <w:rFonts w:asciiTheme="minorHAnsi" w:hAnsiTheme="minorHAnsi" w:cstheme="minorHAnsi"/>
                <w:sz w:val="22"/>
                <w:szCs w:val="22"/>
              </w:rPr>
              <w:t>0</w:t>
            </w:r>
          </w:p>
        </w:tc>
      </w:tr>
      <w:tr w14:paraId="1346A417" w14:textId="77777777" w:rsidTr="6F420AC3">
        <w:tblPrEx>
          <w:tblW w:w="0" w:type="auto"/>
          <w:tblInd w:w="0" w:type="dxa"/>
          <w:tblLook w:val="04A0"/>
        </w:tblPrEx>
        <w:tc>
          <w:tcPr>
            <w:tcW w:w="3116" w:type="dxa"/>
          </w:tcPr>
          <w:p w:rsidR="001273C3" w:rsidRPr="00EC5F81" w:rsidP="24BAB5F0" w14:paraId="664C6B5B" w14:textId="429334BA">
            <w:pPr>
              <w:pStyle w:val="pf0"/>
              <w:rPr>
                <w:rFonts w:asciiTheme="minorHAnsi" w:hAnsiTheme="minorHAnsi" w:cstheme="minorBidi"/>
                <w:sz w:val="22"/>
                <w:szCs w:val="22"/>
              </w:rPr>
            </w:pPr>
            <w:r>
              <w:rPr>
                <w:rFonts w:asciiTheme="minorHAnsi" w:hAnsiTheme="minorHAnsi" w:cstheme="minorBidi"/>
                <w:sz w:val="22"/>
                <w:szCs w:val="22"/>
              </w:rPr>
              <w:t>25</w:t>
            </w:r>
            <w:r w:rsidRPr="24BAB5F0">
              <w:rPr>
                <w:rFonts w:asciiTheme="minorHAnsi" w:hAnsiTheme="minorHAnsi" w:cstheme="minorBidi"/>
                <w:sz w:val="22"/>
                <w:szCs w:val="22"/>
              </w:rPr>
              <w:t xml:space="preserve"> </w:t>
            </w:r>
            <w:r w:rsidRPr="24BAB5F0" w:rsidR="46968D7A">
              <w:rPr>
                <w:rFonts w:asciiTheme="minorHAnsi" w:hAnsiTheme="minorHAnsi" w:cstheme="minorBidi"/>
                <w:sz w:val="22"/>
                <w:szCs w:val="22"/>
              </w:rPr>
              <w:t xml:space="preserve">home-based settings; </w:t>
            </w:r>
            <w:r w:rsidR="00787977">
              <w:rPr>
                <w:rFonts w:asciiTheme="minorHAnsi" w:hAnsiTheme="minorHAnsi" w:cstheme="minorBidi"/>
                <w:sz w:val="22"/>
                <w:szCs w:val="22"/>
              </w:rPr>
              <w:t>48</w:t>
            </w:r>
            <w:r w:rsidRPr="24BAB5F0" w:rsidR="40A9BE6F">
              <w:rPr>
                <w:rFonts w:asciiTheme="minorHAnsi" w:hAnsiTheme="minorHAnsi" w:cstheme="minorBidi"/>
                <w:sz w:val="22"/>
                <w:szCs w:val="22"/>
              </w:rPr>
              <w:t xml:space="preserve"> </w:t>
            </w:r>
            <w:r w:rsidR="00D24171">
              <w:rPr>
                <w:rFonts w:asciiTheme="minorHAnsi" w:hAnsiTheme="minorHAnsi" w:cstheme="minorBidi"/>
                <w:sz w:val="22"/>
                <w:szCs w:val="22"/>
              </w:rPr>
              <w:t>provider</w:t>
            </w:r>
            <w:r w:rsidRPr="24BAB5F0" w:rsidR="40A9BE6F">
              <w:rPr>
                <w:rFonts w:asciiTheme="minorHAnsi" w:hAnsiTheme="minorHAnsi" w:cstheme="minorBidi"/>
                <w:sz w:val="22"/>
                <w:szCs w:val="22"/>
              </w:rPr>
              <w:t xml:space="preserve">s and </w:t>
            </w:r>
            <w:r w:rsidR="00D24171">
              <w:rPr>
                <w:rFonts w:asciiTheme="minorHAnsi" w:hAnsiTheme="minorHAnsi" w:cstheme="minorBidi"/>
                <w:sz w:val="22"/>
                <w:szCs w:val="22"/>
              </w:rPr>
              <w:t>assistant</w:t>
            </w:r>
            <w:r w:rsidRPr="24BAB5F0" w:rsidR="40A9BE6F">
              <w:rPr>
                <w:rFonts w:asciiTheme="minorHAnsi" w:hAnsiTheme="minorHAnsi" w:cstheme="minorBidi"/>
                <w:sz w:val="22"/>
                <w:szCs w:val="22"/>
              </w:rPr>
              <w:t>s</w:t>
            </w:r>
          </w:p>
        </w:tc>
        <w:tc>
          <w:tcPr>
            <w:tcW w:w="3117" w:type="dxa"/>
          </w:tcPr>
          <w:p w:rsidR="001273C3" w:rsidRPr="00EC5F81" w14:paraId="1CBF7FCA" w14:textId="1A1B997E">
            <w:pPr>
              <w:pStyle w:val="pf0"/>
              <w:jc w:val="center"/>
              <w:rPr>
                <w:rFonts w:asciiTheme="minorHAnsi" w:hAnsiTheme="minorHAnsi" w:cstheme="minorHAnsi"/>
                <w:sz w:val="22"/>
                <w:szCs w:val="22"/>
              </w:rPr>
            </w:pPr>
            <w:r w:rsidRPr="00EC5F81">
              <w:rPr>
                <w:rFonts w:asciiTheme="minorHAnsi" w:hAnsiTheme="minorHAnsi" w:cstheme="minorHAnsi"/>
                <w:sz w:val="22"/>
                <w:szCs w:val="22"/>
              </w:rPr>
              <w:t>0.</w:t>
            </w:r>
            <w:r w:rsidR="00017108">
              <w:rPr>
                <w:rFonts w:asciiTheme="minorHAnsi" w:hAnsiTheme="minorHAnsi" w:cstheme="minorHAnsi"/>
                <w:sz w:val="22"/>
                <w:szCs w:val="22"/>
              </w:rPr>
              <w:t>8</w:t>
            </w:r>
            <w:r w:rsidR="00254C3D">
              <w:rPr>
                <w:rFonts w:asciiTheme="minorHAnsi" w:hAnsiTheme="minorHAnsi" w:cstheme="minorHAnsi"/>
                <w:sz w:val="22"/>
                <w:szCs w:val="22"/>
              </w:rPr>
              <w:t>2</w:t>
            </w:r>
            <w:r w:rsidR="0038267B">
              <w:rPr>
                <w:rFonts w:asciiTheme="minorHAnsi" w:hAnsiTheme="minorHAnsi" w:cstheme="minorHAnsi"/>
                <w:sz w:val="22"/>
                <w:szCs w:val="22"/>
              </w:rPr>
              <w:t>7</w:t>
            </w:r>
          </w:p>
        </w:tc>
        <w:tc>
          <w:tcPr>
            <w:tcW w:w="3117" w:type="dxa"/>
          </w:tcPr>
          <w:p w:rsidR="001273C3" w14:paraId="79963A47" w14:textId="2D89DCB3">
            <w:pPr>
              <w:pStyle w:val="pf0"/>
              <w:jc w:val="center"/>
              <w:rPr>
                <w:rFonts w:asciiTheme="minorHAnsi" w:hAnsiTheme="minorHAnsi" w:cstheme="minorHAnsi"/>
                <w:sz w:val="22"/>
                <w:szCs w:val="22"/>
              </w:rPr>
            </w:pPr>
            <w:r>
              <w:rPr>
                <w:rFonts w:asciiTheme="minorHAnsi" w:hAnsiTheme="minorHAnsi" w:cstheme="minorHAnsi"/>
                <w:sz w:val="22"/>
                <w:szCs w:val="22"/>
              </w:rPr>
              <w:t>0.</w:t>
            </w:r>
            <w:r w:rsidR="00A27246">
              <w:rPr>
                <w:rFonts w:asciiTheme="minorHAnsi" w:hAnsiTheme="minorHAnsi" w:cstheme="minorHAnsi"/>
                <w:sz w:val="22"/>
                <w:szCs w:val="22"/>
              </w:rPr>
              <w:t>9</w:t>
            </w:r>
            <w:r w:rsidR="0017328C">
              <w:rPr>
                <w:rFonts w:asciiTheme="minorHAnsi" w:hAnsiTheme="minorHAnsi" w:cstheme="minorHAnsi"/>
                <w:sz w:val="22"/>
                <w:szCs w:val="22"/>
              </w:rPr>
              <w:t>17</w:t>
            </w:r>
          </w:p>
        </w:tc>
      </w:tr>
      <w:tr w14:paraId="3646077A" w14:textId="77777777" w:rsidTr="6F420AC3">
        <w:tblPrEx>
          <w:tblW w:w="0" w:type="auto"/>
          <w:tblInd w:w="0" w:type="dxa"/>
          <w:tblLook w:val="04A0"/>
        </w:tblPrEx>
        <w:tc>
          <w:tcPr>
            <w:tcW w:w="9350" w:type="dxa"/>
            <w:gridSpan w:val="3"/>
            <w:vAlign w:val="bottom"/>
          </w:tcPr>
          <w:p w:rsidR="00846798" w:rsidRPr="00EF1C82" w:rsidP="00846798" w14:paraId="2414351B" w14:textId="245AAB20">
            <w:pPr>
              <w:pStyle w:val="pf0"/>
              <w:rPr>
                <w:rFonts w:asciiTheme="minorHAnsi" w:hAnsiTheme="minorHAnsi" w:cstheme="minorHAnsi"/>
                <w:sz w:val="20"/>
                <w:szCs w:val="20"/>
              </w:rPr>
            </w:pPr>
            <w:r w:rsidRPr="00EF1C82">
              <w:rPr>
                <w:rFonts w:ascii="Calibri" w:hAnsi="Calibri" w:cs="Calibri"/>
                <w:sz w:val="20"/>
                <w:szCs w:val="20"/>
              </w:rPr>
              <w:t xml:space="preserve">Notes: Assumes </w:t>
            </w:r>
            <w:r w:rsidR="00BC31C0">
              <w:rPr>
                <w:rFonts w:ascii="Calibri" w:hAnsi="Calibri" w:cs="Calibri"/>
                <w:sz w:val="20"/>
                <w:szCs w:val="20"/>
              </w:rPr>
              <w:t xml:space="preserve">30% of the </w:t>
            </w:r>
            <w:r w:rsidR="00433EE5">
              <w:rPr>
                <w:rFonts w:ascii="Calibri" w:hAnsi="Calibri" w:cs="Calibri"/>
                <w:sz w:val="20"/>
                <w:szCs w:val="20"/>
              </w:rPr>
              <w:t>center-based</w:t>
            </w:r>
            <w:r w:rsidR="00BC31C0">
              <w:rPr>
                <w:rFonts w:ascii="Calibri" w:hAnsi="Calibri" w:cs="Calibri"/>
                <w:sz w:val="20"/>
                <w:szCs w:val="20"/>
              </w:rPr>
              <w:t xml:space="preserve"> s</w:t>
            </w:r>
            <w:r w:rsidR="00C8137D">
              <w:rPr>
                <w:rFonts w:ascii="Calibri" w:hAnsi="Calibri" w:cs="Calibri"/>
                <w:sz w:val="20"/>
                <w:szCs w:val="20"/>
              </w:rPr>
              <w:t xml:space="preserve">ites are randomly assigned to the intervention condition; assumes </w:t>
            </w:r>
            <w:r w:rsidRPr="00EF1C82">
              <w:rPr>
                <w:rFonts w:ascii="Calibri" w:hAnsi="Calibri" w:cs="Calibri"/>
                <w:sz w:val="20"/>
                <w:szCs w:val="20"/>
              </w:rPr>
              <w:t xml:space="preserve">75 center-based child care settings with </w:t>
            </w:r>
            <w:r w:rsidRPr="00EF1C82" w:rsidR="00730283">
              <w:rPr>
                <w:rFonts w:ascii="Calibri" w:hAnsi="Calibri" w:cs="Calibri"/>
                <w:sz w:val="20"/>
                <w:szCs w:val="20"/>
              </w:rPr>
              <w:t xml:space="preserve">n = </w:t>
            </w:r>
            <w:r w:rsidRPr="00EF1C82" w:rsidR="00075A93">
              <w:rPr>
                <w:rFonts w:ascii="Calibri" w:hAnsi="Calibri" w:cs="Calibri"/>
                <w:sz w:val="20"/>
                <w:szCs w:val="20"/>
              </w:rPr>
              <w:t>13</w:t>
            </w:r>
            <w:r w:rsidRPr="00EF1C82">
              <w:rPr>
                <w:rFonts w:ascii="Calibri" w:hAnsi="Calibri" w:cs="Calibri"/>
                <w:sz w:val="20"/>
                <w:szCs w:val="20"/>
              </w:rPr>
              <w:t xml:space="preserve"> teachers (on avg.) per setting, for sample of 1,000 individuals</w:t>
            </w:r>
            <w:r w:rsidRPr="00EF1C82" w:rsidR="00637F7E">
              <w:rPr>
                <w:rFonts w:ascii="Calibri" w:hAnsi="Calibri" w:cs="Calibri"/>
                <w:sz w:val="20"/>
                <w:szCs w:val="20"/>
              </w:rPr>
              <w:t xml:space="preserve">; assumes </w:t>
            </w:r>
            <w:r w:rsidR="00433EE5">
              <w:rPr>
                <w:rFonts w:ascii="Calibri" w:hAnsi="Calibri" w:cs="Calibri"/>
                <w:sz w:val="20"/>
                <w:szCs w:val="20"/>
              </w:rPr>
              <w:t xml:space="preserve">50% of the home-based sites are randomly assigned to the intervention condition; </w:t>
            </w:r>
            <w:r w:rsidR="00912CB9">
              <w:rPr>
                <w:rFonts w:ascii="Calibri" w:hAnsi="Calibri" w:cs="Calibri"/>
                <w:sz w:val="20"/>
                <w:szCs w:val="20"/>
              </w:rPr>
              <w:t>50</w:t>
            </w:r>
            <w:r w:rsidRPr="00EF1C82" w:rsidR="00912CB9">
              <w:rPr>
                <w:rFonts w:ascii="Calibri" w:hAnsi="Calibri" w:cs="Calibri"/>
                <w:sz w:val="20"/>
                <w:szCs w:val="20"/>
              </w:rPr>
              <w:t xml:space="preserve"> </w:t>
            </w:r>
            <w:r w:rsidRPr="00EF1C82" w:rsidR="00637F7E">
              <w:rPr>
                <w:rFonts w:ascii="Calibri" w:hAnsi="Calibri" w:cs="Calibri"/>
                <w:sz w:val="20"/>
                <w:szCs w:val="20"/>
              </w:rPr>
              <w:t xml:space="preserve">home-based child care settings </w:t>
            </w:r>
            <w:r w:rsidR="00912CB9">
              <w:rPr>
                <w:rFonts w:ascii="Calibri" w:hAnsi="Calibri" w:cs="Calibri"/>
                <w:sz w:val="20"/>
                <w:szCs w:val="20"/>
              </w:rPr>
              <w:t>where 90 percent of them have a</w:t>
            </w:r>
            <w:r w:rsidR="00C363C9">
              <w:rPr>
                <w:rFonts w:ascii="Calibri" w:hAnsi="Calibri" w:cs="Calibri"/>
                <w:sz w:val="20"/>
                <w:szCs w:val="20"/>
              </w:rPr>
              <w:t>n</w:t>
            </w:r>
            <w:r w:rsidR="00C363C9">
              <w:rPr>
                <w:sz w:val="20"/>
                <w:szCs w:val="20"/>
              </w:rPr>
              <w:t>other</w:t>
            </w:r>
            <w:r w:rsidRPr="00EF1C82" w:rsidR="00637F7E">
              <w:rPr>
                <w:rFonts w:ascii="Calibri" w:hAnsi="Calibri" w:cs="Calibri"/>
                <w:sz w:val="20"/>
                <w:szCs w:val="20"/>
              </w:rPr>
              <w:t xml:space="preserve"> </w:t>
            </w:r>
            <w:r w:rsidR="00D24171">
              <w:rPr>
                <w:rFonts w:ascii="Calibri" w:hAnsi="Calibri" w:cs="Calibri"/>
                <w:sz w:val="20"/>
                <w:szCs w:val="20"/>
              </w:rPr>
              <w:t>assistant</w:t>
            </w:r>
            <w:r w:rsidRPr="00EF1C82" w:rsidR="00637F7E">
              <w:rPr>
                <w:rFonts w:ascii="Calibri" w:hAnsi="Calibri" w:cs="Calibri"/>
                <w:sz w:val="20"/>
                <w:szCs w:val="20"/>
              </w:rPr>
              <w:t xml:space="preserve"> </w:t>
            </w:r>
            <w:r w:rsidRPr="00EF1C82" w:rsidR="0035275B">
              <w:rPr>
                <w:rFonts w:ascii="Calibri" w:hAnsi="Calibri" w:cs="Calibri"/>
                <w:sz w:val="20"/>
                <w:szCs w:val="20"/>
              </w:rPr>
              <w:t xml:space="preserve">(on avg.); for </w:t>
            </w:r>
            <w:r w:rsidR="00C8137D">
              <w:rPr>
                <w:rFonts w:ascii="Calibri" w:hAnsi="Calibri" w:cs="Calibri"/>
                <w:sz w:val="20"/>
                <w:szCs w:val="20"/>
              </w:rPr>
              <w:t>i</w:t>
            </w:r>
            <w:r w:rsidRPr="00EF1C82">
              <w:rPr>
                <w:rFonts w:ascii="Calibri" w:hAnsi="Calibri" w:cs="Calibri"/>
                <w:sz w:val="20"/>
                <w:szCs w:val="20"/>
              </w:rPr>
              <w:t>ntraclass correlation=.0</w:t>
            </w:r>
            <w:r w:rsidRPr="00EF1C82" w:rsidR="005C53F5">
              <w:rPr>
                <w:rFonts w:ascii="Calibri" w:hAnsi="Calibri" w:cs="Calibri"/>
                <w:sz w:val="20"/>
                <w:szCs w:val="20"/>
              </w:rPr>
              <w:t>5</w:t>
            </w:r>
            <w:r w:rsidRPr="00EF1C82">
              <w:rPr>
                <w:rFonts w:ascii="Calibri" w:hAnsi="Calibri" w:cs="Calibri"/>
                <w:sz w:val="20"/>
                <w:szCs w:val="20"/>
              </w:rPr>
              <w:t>; between setting R</w:t>
            </w:r>
            <w:r w:rsidRPr="00EF1C82">
              <w:rPr>
                <w:rFonts w:ascii="Calibri" w:hAnsi="Calibri" w:cs="Calibri"/>
                <w:sz w:val="20"/>
                <w:szCs w:val="20"/>
                <w:vertAlign w:val="superscript"/>
              </w:rPr>
              <w:t>2</w:t>
            </w:r>
            <w:r w:rsidRPr="00EF1C82">
              <w:rPr>
                <w:rFonts w:ascii="Calibri" w:hAnsi="Calibri" w:cs="Calibri"/>
                <w:sz w:val="20"/>
                <w:szCs w:val="20"/>
              </w:rPr>
              <w:t xml:space="preserve"> =.</w:t>
            </w:r>
            <w:r w:rsidRPr="00EF1C82" w:rsidR="005C53F5">
              <w:rPr>
                <w:rFonts w:ascii="Calibri" w:hAnsi="Calibri" w:cs="Calibri"/>
                <w:sz w:val="20"/>
                <w:szCs w:val="20"/>
              </w:rPr>
              <w:t>1</w:t>
            </w:r>
            <w:r w:rsidRPr="00EF1C82">
              <w:rPr>
                <w:rFonts w:ascii="Calibri" w:hAnsi="Calibri" w:cs="Calibri"/>
                <w:sz w:val="20"/>
                <w:szCs w:val="20"/>
              </w:rPr>
              <w:t>0; within setting R</w:t>
            </w:r>
            <w:r w:rsidRPr="00EF1C82">
              <w:rPr>
                <w:rFonts w:ascii="Calibri" w:hAnsi="Calibri" w:cs="Calibri"/>
                <w:sz w:val="20"/>
                <w:szCs w:val="20"/>
                <w:vertAlign w:val="superscript"/>
              </w:rPr>
              <w:t>2</w:t>
            </w:r>
            <w:r w:rsidRPr="00EF1C82">
              <w:rPr>
                <w:rFonts w:ascii="Calibri" w:hAnsi="Calibri" w:cs="Calibri"/>
                <w:sz w:val="20"/>
                <w:szCs w:val="20"/>
              </w:rPr>
              <w:t xml:space="preserve"> = .</w:t>
            </w:r>
            <w:r w:rsidRPr="00EF1C82" w:rsidR="005C53F5">
              <w:rPr>
                <w:rFonts w:ascii="Calibri" w:hAnsi="Calibri" w:cs="Calibri"/>
                <w:sz w:val="20"/>
                <w:szCs w:val="20"/>
              </w:rPr>
              <w:t>1</w:t>
            </w:r>
            <w:r w:rsidRPr="00EF1C82">
              <w:rPr>
                <w:rFonts w:ascii="Calibri" w:hAnsi="Calibri" w:cs="Calibri"/>
                <w:sz w:val="20"/>
                <w:szCs w:val="20"/>
              </w:rPr>
              <w:t xml:space="preserve">0. All designs assume measurement of multi-level factors with </w:t>
            </w:r>
            <w:r w:rsidRPr="00EF1C82" w:rsidR="0035275B">
              <w:rPr>
                <w:rFonts w:ascii="Calibri" w:hAnsi="Calibri" w:cs="Calibri"/>
                <w:sz w:val="20"/>
                <w:szCs w:val="20"/>
              </w:rPr>
              <w:t>administrative</w:t>
            </w:r>
            <w:r w:rsidRPr="00EF1C82">
              <w:rPr>
                <w:rFonts w:ascii="Calibri" w:hAnsi="Calibri" w:cs="Calibri"/>
                <w:sz w:val="20"/>
                <w:szCs w:val="20"/>
              </w:rPr>
              <w:t xml:space="preserve"> data sources. </w:t>
            </w:r>
          </w:p>
        </w:tc>
      </w:tr>
    </w:tbl>
    <w:p w:rsidR="00C8137D" w:rsidP="00EF1C82" w14:paraId="5E7A008A" w14:textId="77777777">
      <w:pPr>
        <w:pStyle w:val="pf0"/>
        <w:spacing w:before="0" w:beforeAutospacing="0"/>
        <w:rPr>
          <w:rFonts w:asciiTheme="minorHAnsi" w:hAnsiTheme="minorHAnsi" w:cstheme="minorHAnsi"/>
          <w:sz w:val="22"/>
          <w:szCs w:val="22"/>
        </w:rPr>
      </w:pPr>
    </w:p>
    <w:p w:rsidR="00B36B04" w:rsidP="52165B6C" w14:paraId="69FEAC5C" w14:textId="6E1CC1AC">
      <w:pPr>
        <w:rPr>
          <w:rFonts w:asciiTheme="minorHAnsi" w:hAnsiTheme="minorHAnsi" w:cstheme="minorBidi"/>
          <w:sz w:val="22"/>
          <w:szCs w:val="22"/>
        </w:rPr>
      </w:pPr>
      <w:r>
        <w:rPr>
          <w:rFonts w:asciiTheme="minorHAnsi" w:hAnsiTheme="minorHAnsi" w:cstheme="minorBidi"/>
          <w:sz w:val="22"/>
          <w:szCs w:val="22"/>
        </w:rPr>
        <w:t>As shown in Table B2.1, f</w:t>
      </w:r>
      <w:r w:rsidRPr="52165B6C" w:rsidR="00356BDF">
        <w:rPr>
          <w:rFonts w:asciiTheme="minorHAnsi" w:hAnsiTheme="minorHAnsi" w:cstheme="minorBidi"/>
          <w:sz w:val="22"/>
          <w:szCs w:val="22"/>
        </w:rPr>
        <w:t xml:space="preserve">or the </w:t>
      </w:r>
      <w:r w:rsidRPr="52165B6C" w:rsidR="00615ECA">
        <w:rPr>
          <w:rFonts w:asciiTheme="minorHAnsi" w:hAnsiTheme="minorHAnsi" w:cstheme="minorBidi"/>
          <w:sz w:val="22"/>
          <w:szCs w:val="22"/>
        </w:rPr>
        <w:t>impact study</w:t>
      </w:r>
      <w:r w:rsidRPr="52165B6C" w:rsidR="00C7293A">
        <w:rPr>
          <w:rFonts w:asciiTheme="minorHAnsi" w:hAnsiTheme="minorHAnsi" w:cstheme="minorBidi"/>
          <w:sz w:val="22"/>
          <w:szCs w:val="22"/>
        </w:rPr>
        <w:t xml:space="preserve">, </w:t>
      </w:r>
      <w:r w:rsidRPr="52165B6C" w:rsidR="00CB610C">
        <w:rPr>
          <w:rFonts w:asciiTheme="minorHAnsi" w:hAnsiTheme="minorHAnsi" w:cstheme="minorBidi"/>
          <w:sz w:val="22"/>
          <w:szCs w:val="22"/>
        </w:rPr>
        <w:t xml:space="preserve">a </w:t>
      </w:r>
      <w:r w:rsidRPr="52165B6C" w:rsidR="00356BDF">
        <w:rPr>
          <w:rFonts w:asciiTheme="minorHAnsi" w:hAnsiTheme="minorHAnsi" w:cstheme="minorBidi"/>
          <w:sz w:val="22"/>
          <w:szCs w:val="22"/>
        </w:rPr>
        <w:t xml:space="preserve">sample of </w:t>
      </w:r>
      <w:r w:rsidRPr="52165B6C" w:rsidR="002A2909">
        <w:rPr>
          <w:rFonts w:asciiTheme="minorHAnsi" w:hAnsiTheme="minorHAnsi" w:cstheme="minorBidi"/>
          <w:sz w:val="22"/>
          <w:szCs w:val="22"/>
        </w:rPr>
        <w:t xml:space="preserve">about </w:t>
      </w:r>
      <w:r w:rsidRPr="52165B6C" w:rsidR="007D628E">
        <w:rPr>
          <w:rFonts w:asciiTheme="minorHAnsi" w:hAnsiTheme="minorHAnsi" w:cstheme="minorBidi"/>
          <w:sz w:val="22"/>
          <w:szCs w:val="22"/>
        </w:rPr>
        <w:t xml:space="preserve">75 center-based settings </w:t>
      </w:r>
      <w:r w:rsidRPr="52165B6C" w:rsidR="00222AF6">
        <w:rPr>
          <w:rFonts w:asciiTheme="minorHAnsi" w:hAnsiTheme="minorHAnsi" w:cstheme="minorBidi"/>
          <w:sz w:val="22"/>
          <w:szCs w:val="22"/>
        </w:rPr>
        <w:t xml:space="preserve">and </w:t>
      </w:r>
      <w:r w:rsidRPr="52165B6C" w:rsidR="00356BDF">
        <w:rPr>
          <w:rFonts w:asciiTheme="minorHAnsi" w:hAnsiTheme="minorHAnsi" w:cstheme="minorBidi"/>
          <w:sz w:val="22"/>
          <w:szCs w:val="22"/>
        </w:rPr>
        <w:t>1,000 lead and assistant teachers</w:t>
      </w:r>
      <w:r w:rsidRPr="52165B6C" w:rsidR="00222AF6">
        <w:rPr>
          <w:rFonts w:asciiTheme="minorHAnsi" w:hAnsiTheme="minorHAnsi" w:cstheme="minorBidi"/>
          <w:sz w:val="22"/>
          <w:szCs w:val="22"/>
        </w:rPr>
        <w:t xml:space="preserve"> will </w:t>
      </w:r>
      <w:r w:rsidRPr="52165B6C" w:rsidR="00B92F3B">
        <w:rPr>
          <w:rFonts w:asciiTheme="minorHAnsi" w:hAnsiTheme="minorHAnsi" w:cstheme="minorBidi"/>
          <w:sz w:val="22"/>
          <w:szCs w:val="22"/>
        </w:rPr>
        <w:t>allow for detecting</w:t>
      </w:r>
      <w:r w:rsidRPr="52165B6C" w:rsidR="00E221D8">
        <w:rPr>
          <w:rFonts w:asciiTheme="minorHAnsi" w:hAnsiTheme="minorHAnsi" w:cstheme="minorBidi"/>
          <w:sz w:val="22"/>
          <w:szCs w:val="22"/>
        </w:rPr>
        <w:t xml:space="preserve"> </w:t>
      </w:r>
      <w:r w:rsidRPr="52165B6C" w:rsidR="00B92F3B">
        <w:rPr>
          <w:rFonts w:asciiTheme="minorHAnsi" w:hAnsiTheme="minorHAnsi" w:cstheme="minorBidi"/>
          <w:sz w:val="22"/>
          <w:szCs w:val="22"/>
        </w:rPr>
        <w:t>a</w:t>
      </w:r>
      <w:r w:rsidRPr="52165B6C" w:rsidR="00356BDF">
        <w:rPr>
          <w:rFonts w:asciiTheme="minorHAnsi" w:hAnsiTheme="minorHAnsi" w:cstheme="minorBidi"/>
          <w:sz w:val="22"/>
          <w:szCs w:val="22"/>
        </w:rPr>
        <w:t xml:space="preserve"> minimum detectable effect size </w:t>
      </w:r>
      <w:r w:rsidRPr="52165B6C" w:rsidR="004B0D14">
        <w:rPr>
          <w:rFonts w:asciiTheme="minorHAnsi" w:hAnsiTheme="minorHAnsi" w:cstheme="minorBidi"/>
          <w:sz w:val="22"/>
          <w:szCs w:val="22"/>
        </w:rPr>
        <w:t xml:space="preserve">(MDES) </w:t>
      </w:r>
      <w:r w:rsidRPr="52165B6C" w:rsidR="00503E99">
        <w:rPr>
          <w:rFonts w:asciiTheme="minorHAnsi" w:hAnsiTheme="minorHAnsi" w:cstheme="minorBidi"/>
          <w:sz w:val="22"/>
          <w:szCs w:val="22"/>
        </w:rPr>
        <w:t>of</w:t>
      </w:r>
      <w:r w:rsidRPr="52165B6C" w:rsidR="00356BDF">
        <w:rPr>
          <w:rFonts w:asciiTheme="minorHAnsi" w:hAnsiTheme="minorHAnsi" w:cstheme="minorBidi"/>
          <w:sz w:val="22"/>
          <w:szCs w:val="22"/>
        </w:rPr>
        <w:t xml:space="preserve"> .2</w:t>
      </w:r>
      <w:r w:rsidRPr="52165B6C" w:rsidR="00806A16">
        <w:rPr>
          <w:rFonts w:asciiTheme="minorHAnsi" w:hAnsiTheme="minorHAnsi" w:cstheme="minorBidi"/>
          <w:sz w:val="22"/>
          <w:szCs w:val="22"/>
        </w:rPr>
        <w:t>38</w:t>
      </w:r>
      <w:r w:rsidRPr="52165B6C" w:rsidR="004B0D14">
        <w:rPr>
          <w:rFonts w:asciiTheme="minorHAnsi" w:hAnsiTheme="minorHAnsi" w:cstheme="minorBidi"/>
          <w:sz w:val="22"/>
          <w:szCs w:val="22"/>
        </w:rPr>
        <w:t xml:space="preserve"> on continuous outcomes</w:t>
      </w:r>
      <w:r w:rsidRPr="52165B6C" w:rsidR="00356BDF">
        <w:rPr>
          <w:rFonts w:asciiTheme="minorHAnsi" w:hAnsiTheme="minorHAnsi" w:cstheme="minorBidi"/>
          <w:sz w:val="22"/>
          <w:szCs w:val="22"/>
        </w:rPr>
        <w:t>. For dichotomous outcome</w:t>
      </w:r>
      <w:r w:rsidRPr="52165B6C" w:rsidR="004B0D14">
        <w:rPr>
          <w:rFonts w:asciiTheme="minorHAnsi" w:hAnsiTheme="minorHAnsi" w:cstheme="minorBidi"/>
          <w:sz w:val="22"/>
          <w:szCs w:val="22"/>
        </w:rPr>
        <w:t>s</w:t>
      </w:r>
      <w:r w:rsidRPr="52165B6C" w:rsidR="00356BDF">
        <w:rPr>
          <w:rFonts w:asciiTheme="minorHAnsi" w:hAnsiTheme="minorHAnsi" w:cstheme="minorBidi"/>
          <w:sz w:val="22"/>
          <w:szCs w:val="22"/>
        </w:rPr>
        <w:t xml:space="preserve">, such as retention in the job, assuming a control group average of </w:t>
      </w:r>
      <w:r w:rsidRPr="52165B6C" w:rsidR="00F73E7D">
        <w:rPr>
          <w:rFonts w:asciiTheme="minorHAnsi" w:hAnsiTheme="minorHAnsi" w:cstheme="minorBidi"/>
          <w:sz w:val="22"/>
          <w:szCs w:val="22"/>
        </w:rPr>
        <w:t>6</w:t>
      </w:r>
      <w:r w:rsidRPr="52165B6C" w:rsidR="00356BDF">
        <w:rPr>
          <w:rFonts w:asciiTheme="minorHAnsi" w:hAnsiTheme="minorHAnsi" w:cstheme="minorBidi"/>
          <w:sz w:val="22"/>
          <w:szCs w:val="22"/>
        </w:rPr>
        <w:t xml:space="preserve">0 percent, the minimum detectable effect </w:t>
      </w:r>
      <w:r w:rsidRPr="52165B6C" w:rsidR="004B0D14">
        <w:rPr>
          <w:rFonts w:asciiTheme="minorHAnsi" w:hAnsiTheme="minorHAnsi" w:cstheme="minorBidi"/>
          <w:sz w:val="22"/>
          <w:szCs w:val="22"/>
        </w:rPr>
        <w:t xml:space="preserve">(MDE) </w:t>
      </w:r>
      <w:r w:rsidRPr="52165B6C" w:rsidR="00503E99">
        <w:rPr>
          <w:rFonts w:asciiTheme="minorHAnsi" w:hAnsiTheme="minorHAnsi" w:cstheme="minorBidi"/>
          <w:sz w:val="22"/>
          <w:szCs w:val="22"/>
        </w:rPr>
        <w:t>is</w:t>
      </w:r>
      <w:r w:rsidRPr="52165B6C" w:rsidR="00356BDF">
        <w:rPr>
          <w:rFonts w:asciiTheme="minorHAnsi" w:hAnsiTheme="minorHAnsi" w:cstheme="minorBidi"/>
          <w:sz w:val="22"/>
          <w:szCs w:val="22"/>
        </w:rPr>
        <w:t xml:space="preserve"> 12 percentage points. For the </w:t>
      </w:r>
      <w:r w:rsidRPr="52165B6C" w:rsidR="00F73E7D">
        <w:rPr>
          <w:rFonts w:asciiTheme="minorHAnsi" w:hAnsiTheme="minorHAnsi" w:cstheme="minorBidi"/>
          <w:sz w:val="22"/>
          <w:szCs w:val="22"/>
        </w:rPr>
        <w:t xml:space="preserve">center-based </w:t>
      </w:r>
      <w:r w:rsidRPr="52165B6C" w:rsidR="00356BDF">
        <w:rPr>
          <w:rFonts w:asciiTheme="minorHAnsi" w:hAnsiTheme="minorHAnsi" w:cstheme="minorBidi"/>
          <w:sz w:val="22"/>
          <w:szCs w:val="22"/>
        </w:rPr>
        <w:t>survey sample (assuming a</w:t>
      </w:r>
      <w:r w:rsidR="00B02E26">
        <w:rPr>
          <w:rFonts w:asciiTheme="minorHAnsi" w:hAnsiTheme="minorHAnsi" w:cstheme="minorBidi"/>
          <w:sz w:val="22"/>
          <w:szCs w:val="22"/>
        </w:rPr>
        <w:t>n</w:t>
      </w:r>
      <w:r w:rsidRPr="52165B6C" w:rsidR="00356BDF">
        <w:rPr>
          <w:rFonts w:asciiTheme="minorHAnsi" w:hAnsiTheme="minorHAnsi" w:cstheme="minorBidi"/>
          <w:sz w:val="22"/>
          <w:szCs w:val="22"/>
        </w:rPr>
        <w:t xml:space="preserve"> </w:t>
      </w:r>
      <w:r w:rsidR="00B02E26">
        <w:rPr>
          <w:rFonts w:asciiTheme="minorHAnsi" w:hAnsiTheme="minorHAnsi" w:cstheme="minorBidi"/>
          <w:sz w:val="22"/>
          <w:szCs w:val="22"/>
        </w:rPr>
        <w:t>8</w:t>
      </w:r>
      <w:r w:rsidRPr="52165B6C" w:rsidR="00356BDF">
        <w:rPr>
          <w:rFonts w:asciiTheme="minorHAnsi" w:hAnsiTheme="minorHAnsi" w:cstheme="minorBidi"/>
          <w:sz w:val="22"/>
          <w:szCs w:val="22"/>
        </w:rPr>
        <w:t>0 percent response rate), the corresponding MDES and MDE are .2</w:t>
      </w:r>
      <w:r w:rsidR="00B02E26">
        <w:rPr>
          <w:rFonts w:asciiTheme="minorHAnsi" w:hAnsiTheme="minorHAnsi" w:cstheme="minorBidi"/>
          <w:sz w:val="22"/>
          <w:szCs w:val="22"/>
        </w:rPr>
        <w:t>55</w:t>
      </w:r>
      <w:r w:rsidRPr="52165B6C" w:rsidR="00356BDF">
        <w:rPr>
          <w:rFonts w:asciiTheme="minorHAnsi" w:hAnsiTheme="minorHAnsi" w:cstheme="minorBidi"/>
          <w:sz w:val="22"/>
          <w:szCs w:val="22"/>
        </w:rPr>
        <w:t xml:space="preserve"> and 13 percentage points, </w:t>
      </w:r>
      <w:r>
        <w:rPr>
          <w:rFonts w:asciiTheme="minorHAnsi" w:hAnsiTheme="minorHAnsi" w:cstheme="minorBidi"/>
          <w:sz w:val="22"/>
          <w:szCs w:val="22"/>
        </w:rPr>
        <w:t xml:space="preserve">assuming a 60 percent control group </w:t>
      </w:r>
      <w:r w:rsidR="002C1E2D">
        <w:rPr>
          <w:rFonts w:asciiTheme="minorHAnsi" w:hAnsiTheme="minorHAnsi" w:cstheme="minorBidi"/>
          <w:sz w:val="22"/>
          <w:szCs w:val="22"/>
        </w:rPr>
        <w:t>average</w:t>
      </w:r>
      <w:r w:rsidRPr="52165B6C" w:rsidR="00356BDF">
        <w:rPr>
          <w:rFonts w:asciiTheme="minorHAnsi" w:hAnsiTheme="minorHAnsi" w:cstheme="minorBidi"/>
          <w:sz w:val="22"/>
          <w:szCs w:val="22"/>
        </w:rPr>
        <w:t xml:space="preserve">, respectively. </w:t>
      </w:r>
    </w:p>
    <w:p w:rsidR="00B36B04" w:rsidP="52165B6C" w14:paraId="34831DD7" w14:textId="77777777">
      <w:pPr>
        <w:rPr>
          <w:rFonts w:asciiTheme="minorHAnsi" w:hAnsiTheme="minorHAnsi" w:cstheme="minorBidi"/>
          <w:sz w:val="22"/>
          <w:szCs w:val="22"/>
        </w:rPr>
      </w:pPr>
    </w:p>
    <w:p w:rsidR="0035275B" w:rsidP="52165B6C" w14:paraId="08123520" w14:textId="19DD5B4F">
      <w:pPr>
        <w:rPr>
          <w:rFonts w:asciiTheme="minorHAnsi" w:hAnsiTheme="minorHAnsi" w:cstheme="minorBidi"/>
          <w:sz w:val="22"/>
          <w:szCs w:val="22"/>
        </w:rPr>
      </w:pPr>
      <w:r w:rsidRPr="52165B6C">
        <w:rPr>
          <w:rFonts w:asciiTheme="minorHAnsi" w:hAnsiTheme="minorHAnsi" w:cstheme="minorBidi"/>
          <w:sz w:val="22"/>
          <w:szCs w:val="22"/>
        </w:rPr>
        <w:t>For the descriptive study</w:t>
      </w:r>
      <w:r w:rsidR="00AB1AD0">
        <w:rPr>
          <w:rFonts w:asciiTheme="minorHAnsi" w:hAnsiTheme="minorHAnsi" w:cstheme="minorBidi"/>
          <w:sz w:val="22"/>
          <w:szCs w:val="22"/>
        </w:rPr>
        <w:t xml:space="preserve"> as shown in Table B2.1</w:t>
      </w:r>
      <w:r w:rsidRPr="52165B6C">
        <w:rPr>
          <w:rFonts w:asciiTheme="minorHAnsi" w:hAnsiTheme="minorHAnsi" w:cstheme="minorBidi"/>
          <w:sz w:val="22"/>
          <w:szCs w:val="22"/>
        </w:rPr>
        <w:t xml:space="preserve">, a sample of about </w:t>
      </w:r>
      <w:r w:rsidR="00650E25">
        <w:rPr>
          <w:rFonts w:asciiTheme="minorHAnsi" w:hAnsiTheme="minorHAnsi" w:cstheme="minorBidi"/>
          <w:sz w:val="22"/>
          <w:szCs w:val="22"/>
        </w:rPr>
        <w:t>50</w:t>
      </w:r>
      <w:r w:rsidRPr="52165B6C" w:rsidR="00650E25">
        <w:rPr>
          <w:rFonts w:asciiTheme="minorHAnsi" w:hAnsiTheme="minorHAnsi" w:cstheme="minorBidi"/>
          <w:sz w:val="22"/>
          <w:szCs w:val="22"/>
        </w:rPr>
        <w:t xml:space="preserve"> </w:t>
      </w:r>
      <w:r w:rsidRPr="52165B6C">
        <w:rPr>
          <w:rFonts w:asciiTheme="minorHAnsi" w:hAnsiTheme="minorHAnsi" w:cstheme="minorBidi"/>
          <w:sz w:val="22"/>
          <w:szCs w:val="22"/>
        </w:rPr>
        <w:t xml:space="preserve">home-based settings and </w:t>
      </w:r>
      <w:r w:rsidR="005E45C0">
        <w:rPr>
          <w:rFonts w:asciiTheme="minorHAnsi" w:hAnsiTheme="minorHAnsi" w:cstheme="minorBidi"/>
          <w:sz w:val="22"/>
          <w:szCs w:val="22"/>
        </w:rPr>
        <w:t>95</w:t>
      </w:r>
      <w:r w:rsidRPr="52165B6C" w:rsidR="0067785E">
        <w:rPr>
          <w:rFonts w:asciiTheme="minorHAnsi" w:hAnsiTheme="minorHAnsi" w:cstheme="minorBidi"/>
          <w:sz w:val="22"/>
          <w:szCs w:val="22"/>
        </w:rPr>
        <w:t xml:space="preserve"> </w:t>
      </w:r>
      <w:r w:rsidR="00D24171">
        <w:rPr>
          <w:rFonts w:asciiTheme="minorHAnsi" w:hAnsiTheme="minorHAnsi" w:cstheme="minorBidi"/>
          <w:sz w:val="22"/>
          <w:szCs w:val="22"/>
        </w:rPr>
        <w:t>provider</w:t>
      </w:r>
      <w:r w:rsidRPr="00BA6F19" w:rsidR="0067785E">
        <w:rPr>
          <w:rFonts w:asciiTheme="minorHAnsi" w:hAnsiTheme="minorHAnsi" w:cstheme="minorBidi"/>
          <w:sz w:val="22"/>
          <w:szCs w:val="22"/>
        </w:rPr>
        <w:t>s</w:t>
      </w:r>
      <w:r w:rsidRPr="52165B6C" w:rsidR="0067785E">
        <w:rPr>
          <w:rFonts w:asciiTheme="minorHAnsi" w:hAnsiTheme="minorHAnsi" w:cstheme="minorBidi"/>
          <w:sz w:val="22"/>
          <w:szCs w:val="22"/>
        </w:rPr>
        <w:t xml:space="preserve"> and </w:t>
      </w:r>
      <w:r w:rsidR="00D24171">
        <w:rPr>
          <w:rFonts w:asciiTheme="minorHAnsi" w:hAnsiTheme="minorHAnsi" w:cstheme="minorBidi"/>
          <w:sz w:val="22"/>
          <w:szCs w:val="22"/>
        </w:rPr>
        <w:t>assistant</w:t>
      </w:r>
      <w:r w:rsidRPr="00BA6F19" w:rsidR="0067785E">
        <w:rPr>
          <w:rFonts w:asciiTheme="minorHAnsi" w:hAnsiTheme="minorHAnsi" w:cstheme="minorBidi"/>
          <w:sz w:val="22"/>
          <w:szCs w:val="22"/>
        </w:rPr>
        <w:t>s</w:t>
      </w:r>
      <w:r w:rsidRPr="52165B6C" w:rsidR="0067785E">
        <w:rPr>
          <w:rFonts w:asciiTheme="minorHAnsi" w:hAnsiTheme="minorHAnsi" w:cstheme="minorBidi"/>
          <w:sz w:val="22"/>
          <w:szCs w:val="22"/>
        </w:rPr>
        <w:t xml:space="preserve"> will allow for detecting a MDES of </w:t>
      </w:r>
      <w:r w:rsidRPr="52165B6C" w:rsidR="00427B4D">
        <w:rPr>
          <w:rFonts w:asciiTheme="minorHAnsi" w:hAnsiTheme="minorHAnsi" w:cstheme="minorBidi"/>
          <w:sz w:val="22"/>
          <w:szCs w:val="22"/>
        </w:rPr>
        <w:t>.</w:t>
      </w:r>
      <w:r w:rsidR="005E45C0">
        <w:rPr>
          <w:rFonts w:asciiTheme="minorHAnsi" w:hAnsiTheme="minorHAnsi" w:cstheme="minorBidi"/>
          <w:sz w:val="22"/>
          <w:szCs w:val="22"/>
        </w:rPr>
        <w:t>5</w:t>
      </w:r>
      <w:r w:rsidR="00DC218A">
        <w:rPr>
          <w:rFonts w:asciiTheme="minorHAnsi" w:hAnsiTheme="minorHAnsi" w:cstheme="minorBidi"/>
          <w:sz w:val="22"/>
          <w:szCs w:val="22"/>
        </w:rPr>
        <w:t>71</w:t>
      </w:r>
      <w:r w:rsidRPr="52165B6C" w:rsidR="0067785E">
        <w:rPr>
          <w:rFonts w:asciiTheme="minorHAnsi" w:hAnsiTheme="minorHAnsi" w:cstheme="minorBidi"/>
          <w:sz w:val="22"/>
          <w:szCs w:val="22"/>
        </w:rPr>
        <w:t xml:space="preserve"> on continuous outcomes. For dichotomous outcomes, such as retention in the job, assuming a control group average of 70 percent, the MDE is </w:t>
      </w:r>
      <w:r w:rsidRPr="52165B6C" w:rsidR="00CA2139">
        <w:rPr>
          <w:rFonts w:asciiTheme="minorHAnsi" w:hAnsiTheme="minorHAnsi" w:cstheme="minorBidi"/>
          <w:sz w:val="22"/>
          <w:szCs w:val="22"/>
        </w:rPr>
        <w:t>2</w:t>
      </w:r>
      <w:r w:rsidR="00593A3A">
        <w:rPr>
          <w:rFonts w:asciiTheme="minorHAnsi" w:hAnsiTheme="minorHAnsi" w:cstheme="minorBidi"/>
          <w:sz w:val="22"/>
          <w:szCs w:val="22"/>
        </w:rPr>
        <w:t>6</w:t>
      </w:r>
      <w:r w:rsidRPr="52165B6C" w:rsidR="00CA2139">
        <w:rPr>
          <w:rFonts w:asciiTheme="minorHAnsi" w:hAnsiTheme="minorHAnsi" w:cstheme="minorBidi"/>
          <w:sz w:val="22"/>
          <w:szCs w:val="22"/>
        </w:rPr>
        <w:t xml:space="preserve"> percentage points</w:t>
      </w:r>
      <w:r w:rsidRPr="52165B6C" w:rsidR="0067785E">
        <w:rPr>
          <w:rFonts w:asciiTheme="minorHAnsi" w:hAnsiTheme="minorHAnsi" w:cstheme="minorBidi"/>
          <w:sz w:val="22"/>
          <w:szCs w:val="22"/>
        </w:rPr>
        <w:t xml:space="preserve">. </w:t>
      </w:r>
      <w:r w:rsidRPr="52165B6C" w:rsidR="005752E0">
        <w:rPr>
          <w:rFonts w:asciiTheme="minorHAnsi" w:hAnsiTheme="minorHAnsi" w:cstheme="minorBidi"/>
          <w:sz w:val="22"/>
          <w:szCs w:val="22"/>
        </w:rPr>
        <w:t>For the home-based survey sample (assuming a</w:t>
      </w:r>
      <w:r w:rsidR="00E36711">
        <w:rPr>
          <w:rFonts w:asciiTheme="minorHAnsi" w:hAnsiTheme="minorHAnsi" w:cstheme="minorBidi"/>
          <w:sz w:val="22"/>
          <w:szCs w:val="22"/>
        </w:rPr>
        <w:t>n</w:t>
      </w:r>
      <w:r w:rsidRPr="52165B6C" w:rsidR="005752E0">
        <w:rPr>
          <w:rFonts w:asciiTheme="minorHAnsi" w:hAnsiTheme="minorHAnsi" w:cstheme="minorBidi"/>
          <w:sz w:val="22"/>
          <w:szCs w:val="22"/>
        </w:rPr>
        <w:t xml:space="preserve"> </w:t>
      </w:r>
      <w:r w:rsidR="00E36711">
        <w:rPr>
          <w:rFonts w:asciiTheme="minorHAnsi" w:hAnsiTheme="minorHAnsi" w:cstheme="minorBidi"/>
          <w:sz w:val="22"/>
          <w:szCs w:val="22"/>
        </w:rPr>
        <w:t>8</w:t>
      </w:r>
      <w:r w:rsidRPr="52165B6C" w:rsidR="005752E0">
        <w:rPr>
          <w:rFonts w:asciiTheme="minorHAnsi" w:hAnsiTheme="minorHAnsi" w:cstheme="minorBidi"/>
          <w:sz w:val="22"/>
          <w:szCs w:val="22"/>
        </w:rPr>
        <w:t>0 percent response rate), the corresponding MDES and MDE are</w:t>
      </w:r>
      <w:r w:rsidRPr="52165B6C" w:rsidR="00CA2139">
        <w:rPr>
          <w:rFonts w:asciiTheme="minorHAnsi" w:hAnsiTheme="minorHAnsi" w:cstheme="minorBidi"/>
          <w:sz w:val="22"/>
          <w:szCs w:val="22"/>
        </w:rPr>
        <w:t xml:space="preserve"> .</w:t>
      </w:r>
      <w:r w:rsidR="00694437">
        <w:rPr>
          <w:rFonts w:asciiTheme="minorHAnsi" w:hAnsiTheme="minorHAnsi" w:cstheme="minorBidi"/>
          <w:sz w:val="22"/>
          <w:szCs w:val="22"/>
        </w:rPr>
        <w:t>6</w:t>
      </w:r>
      <w:r w:rsidR="00935F3C">
        <w:rPr>
          <w:rFonts w:asciiTheme="minorHAnsi" w:hAnsiTheme="minorHAnsi" w:cstheme="minorBidi"/>
          <w:sz w:val="22"/>
          <w:szCs w:val="22"/>
        </w:rPr>
        <w:t>33</w:t>
      </w:r>
      <w:r w:rsidRPr="52165B6C" w:rsidR="00CA2139">
        <w:rPr>
          <w:rFonts w:asciiTheme="minorHAnsi" w:hAnsiTheme="minorHAnsi" w:cstheme="minorBidi"/>
          <w:sz w:val="22"/>
          <w:szCs w:val="22"/>
        </w:rPr>
        <w:t xml:space="preserve"> </w:t>
      </w:r>
      <w:r w:rsidR="00AB1AD0">
        <w:rPr>
          <w:rFonts w:asciiTheme="minorHAnsi" w:hAnsiTheme="minorHAnsi" w:cstheme="minorBidi"/>
          <w:sz w:val="22"/>
          <w:szCs w:val="22"/>
        </w:rPr>
        <w:t>or</w:t>
      </w:r>
      <w:r w:rsidRPr="52165B6C" w:rsidR="00CA2139">
        <w:rPr>
          <w:rFonts w:asciiTheme="minorHAnsi" w:hAnsiTheme="minorHAnsi" w:cstheme="minorBidi"/>
          <w:sz w:val="22"/>
          <w:szCs w:val="22"/>
        </w:rPr>
        <w:t xml:space="preserve"> </w:t>
      </w:r>
      <w:r w:rsidR="005A1802">
        <w:rPr>
          <w:rFonts w:asciiTheme="minorHAnsi" w:hAnsiTheme="minorHAnsi" w:cstheme="minorBidi"/>
          <w:sz w:val="22"/>
          <w:szCs w:val="22"/>
        </w:rPr>
        <w:t>2</w:t>
      </w:r>
      <w:r w:rsidR="005C75B4">
        <w:rPr>
          <w:rFonts w:asciiTheme="minorHAnsi" w:hAnsiTheme="minorHAnsi" w:cstheme="minorBidi"/>
          <w:sz w:val="22"/>
          <w:szCs w:val="22"/>
        </w:rPr>
        <w:t>9</w:t>
      </w:r>
      <w:r w:rsidRPr="52165B6C" w:rsidR="004D07F8">
        <w:rPr>
          <w:rFonts w:asciiTheme="minorHAnsi" w:hAnsiTheme="minorHAnsi" w:cstheme="minorBidi"/>
          <w:sz w:val="22"/>
          <w:szCs w:val="22"/>
        </w:rPr>
        <w:t xml:space="preserve"> percentage points</w:t>
      </w:r>
      <w:r w:rsidR="00AB1AD0">
        <w:rPr>
          <w:rFonts w:asciiTheme="minorHAnsi" w:hAnsiTheme="minorHAnsi" w:cstheme="minorBidi"/>
          <w:sz w:val="22"/>
          <w:szCs w:val="22"/>
        </w:rPr>
        <w:t>, assuming a control group average of 70 percent</w:t>
      </w:r>
      <w:r w:rsidRPr="52165B6C" w:rsidR="004D07F8">
        <w:rPr>
          <w:rFonts w:asciiTheme="minorHAnsi" w:hAnsiTheme="minorHAnsi" w:cstheme="minorBidi"/>
          <w:sz w:val="22"/>
          <w:szCs w:val="22"/>
        </w:rPr>
        <w:t xml:space="preserve">. </w:t>
      </w:r>
    </w:p>
    <w:p w:rsidR="0035275B" w:rsidP="009D773F" w14:paraId="6BACC6F0" w14:textId="77777777">
      <w:pPr>
        <w:rPr>
          <w:rFonts w:asciiTheme="minorHAnsi" w:hAnsiTheme="minorHAnsi" w:cstheme="minorHAnsi"/>
          <w:sz w:val="22"/>
          <w:szCs w:val="22"/>
        </w:rPr>
      </w:pPr>
    </w:p>
    <w:p w:rsidR="00CC6008" w:rsidP="00EF1C82" w14:paraId="41EFC718" w14:textId="6BF1EA63">
      <w:pPr>
        <w:rPr>
          <w:rFonts w:ascii="Calibri" w:hAnsi="Calibri" w:cs="Calibri"/>
          <w:color w:val="000000"/>
          <w:sz w:val="22"/>
          <w:szCs w:val="22"/>
        </w:rPr>
      </w:pPr>
      <w:r w:rsidRPr="24BAB5F0">
        <w:rPr>
          <w:rFonts w:asciiTheme="minorHAnsi" w:hAnsiTheme="minorHAnsi" w:cstheme="minorBidi"/>
          <w:sz w:val="22"/>
          <w:szCs w:val="22"/>
        </w:rPr>
        <w:t>F</w:t>
      </w:r>
      <w:r w:rsidRPr="24BAB5F0" w:rsidR="00356BDF">
        <w:rPr>
          <w:rFonts w:asciiTheme="minorHAnsi" w:hAnsiTheme="minorHAnsi" w:cstheme="minorBidi"/>
          <w:sz w:val="22"/>
          <w:szCs w:val="22"/>
        </w:rPr>
        <w:t>indings from other studies of earnings supplements suggest that these MDEs are within the range of potential effects. For example, an earnings supplement in Virginia was evaluated using an experimental design and found that the payment reduced turnover by 14 percentage points for lead teachers in centers and by over 20 percentage points for assistant teachers.</w:t>
      </w:r>
      <w:r>
        <w:rPr>
          <w:rStyle w:val="FootnoteReference"/>
          <w:rFonts w:asciiTheme="minorHAnsi" w:hAnsiTheme="minorHAnsi" w:cstheme="minorBidi"/>
          <w:sz w:val="22"/>
          <w:szCs w:val="22"/>
        </w:rPr>
        <w:footnoteReference w:id="3"/>
      </w:r>
      <w:r w:rsidRPr="24BAB5F0" w:rsidR="00356BDF">
        <w:rPr>
          <w:rFonts w:asciiTheme="minorHAnsi" w:hAnsiTheme="minorHAnsi" w:cstheme="minorBidi"/>
          <w:sz w:val="22"/>
          <w:szCs w:val="22"/>
        </w:rPr>
        <w:t xml:space="preserve"> That program offered $1,500 to teachers for staying at a given employer. Although it was tied to retention specifically, it </w:t>
      </w:r>
      <w:r w:rsidRPr="24BAB5F0" w:rsidR="001B120A">
        <w:rPr>
          <w:rFonts w:asciiTheme="minorHAnsi" w:hAnsiTheme="minorHAnsi" w:cstheme="minorBidi"/>
          <w:sz w:val="22"/>
          <w:szCs w:val="22"/>
        </w:rPr>
        <w:t>was</w:t>
      </w:r>
      <w:r w:rsidRPr="24BAB5F0" w:rsidR="00356BDF">
        <w:rPr>
          <w:rFonts w:asciiTheme="minorHAnsi" w:hAnsiTheme="minorHAnsi" w:cstheme="minorBidi"/>
          <w:sz w:val="22"/>
          <w:szCs w:val="22"/>
        </w:rPr>
        <w:t xml:space="preserve"> also a smaller increase in earnings than offered by the Colorado</w:t>
      </w:r>
      <w:r w:rsidR="00251309">
        <w:rPr>
          <w:rFonts w:asciiTheme="minorHAnsi" w:hAnsiTheme="minorHAnsi" w:cstheme="minorBidi"/>
          <w:sz w:val="22"/>
          <w:szCs w:val="22"/>
        </w:rPr>
        <w:t>’s center-based pilot initiative</w:t>
      </w:r>
      <w:r w:rsidRPr="24BAB5F0" w:rsidR="00356BDF">
        <w:rPr>
          <w:rFonts w:asciiTheme="minorHAnsi" w:hAnsiTheme="minorHAnsi" w:cstheme="minorBidi"/>
          <w:sz w:val="22"/>
          <w:szCs w:val="22"/>
        </w:rPr>
        <w:t>. A pre-post study of a wage increase provided to teachers in Denver child care centers found differences in two-year retention of 16 percentage points to 20 percentage points.</w:t>
      </w:r>
      <w:r>
        <w:rPr>
          <w:rStyle w:val="FootnoteReference"/>
          <w:rFonts w:asciiTheme="minorHAnsi" w:hAnsiTheme="minorHAnsi" w:cstheme="minorBidi"/>
          <w:sz w:val="22"/>
          <w:szCs w:val="22"/>
        </w:rPr>
        <w:footnoteReference w:id="4"/>
      </w:r>
      <w:r w:rsidRPr="24BAB5F0" w:rsidR="00356BDF">
        <w:rPr>
          <w:rFonts w:asciiTheme="minorHAnsi" w:hAnsiTheme="minorHAnsi" w:cstheme="minorBidi"/>
          <w:sz w:val="22"/>
          <w:szCs w:val="22"/>
        </w:rPr>
        <w:t xml:space="preserve"> Although based on a </w:t>
      </w:r>
      <w:r w:rsidRPr="24BAB5F0" w:rsidR="00356BDF">
        <w:rPr>
          <w:rFonts w:asciiTheme="minorHAnsi" w:hAnsiTheme="minorHAnsi" w:cstheme="minorBidi"/>
          <w:sz w:val="22"/>
          <w:szCs w:val="22"/>
        </w:rPr>
        <w:t>fairly small</w:t>
      </w:r>
      <w:r w:rsidRPr="24BAB5F0" w:rsidR="00356BDF">
        <w:rPr>
          <w:rFonts w:asciiTheme="minorHAnsi" w:hAnsiTheme="minorHAnsi" w:cstheme="minorBidi"/>
          <w:sz w:val="22"/>
          <w:szCs w:val="22"/>
        </w:rPr>
        <w:t xml:space="preserve"> sample size, the findings suggest that wage increases ranging from about $1.50 to $3.50 per hour can have sizable effects on teacher retention. </w:t>
      </w:r>
      <w:r w:rsidRPr="24BAB5F0" w:rsidR="0067785E">
        <w:rPr>
          <w:rFonts w:asciiTheme="minorHAnsi" w:hAnsiTheme="minorHAnsi" w:cstheme="minorBidi"/>
          <w:sz w:val="22"/>
          <w:szCs w:val="22"/>
        </w:rPr>
        <w:t xml:space="preserve">This suggests that the impact study will be appropriately powered to detect impacts of the center-based </w:t>
      </w:r>
      <w:r w:rsidRPr="24BAB5F0" w:rsidR="79AB37D3">
        <w:rPr>
          <w:rFonts w:asciiTheme="minorHAnsi" w:hAnsiTheme="minorHAnsi" w:cstheme="minorBidi"/>
          <w:sz w:val="22"/>
          <w:szCs w:val="22"/>
        </w:rPr>
        <w:t xml:space="preserve">pilot </w:t>
      </w:r>
      <w:r w:rsidRPr="24BAB5F0" w:rsidR="0067785E">
        <w:rPr>
          <w:rFonts w:asciiTheme="minorHAnsi" w:hAnsiTheme="minorHAnsi" w:cstheme="minorBidi"/>
          <w:sz w:val="22"/>
          <w:szCs w:val="22"/>
        </w:rPr>
        <w:t xml:space="preserve">initiative that are of interest. The descriptive study </w:t>
      </w:r>
      <w:r w:rsidRPr="24BAB5F0" w:rsidR="004D07F8">
        <w:rPr>
          <w:rFonts w:asciiTheme="minorHAnsi" w:hAnsiTheme="minorHAnsi" w:cstheme="minorBidi"/>
          <w:sz w:val="22"/>
          <w:szCs w:val="22"/>
        </w:rPr>
        <w:t>will be</w:t>
      </w:r>
      <w:r w:rsidRPr="24BAB5F0" w:rsidR="0067785E">
        <w:rPr>
          <w:rFonts w:asciiTheme="minorHAnsi" w:hAnsiTheme="minorHAnsi" w:cstheme="minorBidi"/>
          <w:sz w:val="22"/>
          <w:szCs w:val="22"/>
        </w:rPr>
        <w:t xml:space="preserve"> </w:t>
      </w:r>
      <w:r w:rsidRPr="24BAB5F0" w:rsidR="00BF4EBE">
        <w:rPr>
          <w:rFonts w:asciiTheme="minorHAnsi" w:hAnsiTheme="minorHAnsi" w:cstheme="minorBidi"/>
          <w:sz w:val="22"/>
          <w:szCs w:val="22"/>
        </w:rPr>
        <w:t xml:space="preserve">less </w:t>
      </w:r>
      <w:r w:rsidRPr="24BAB5F0" w:rsidR="00BF4EBE">
        <w:rPr>
          <w:rFonts w:asciiTheme="minorHAnsi" w:hAnsiTheme="minorHAnsi" w:cstheme="minorBidi"/>
          <w:sz w:val="22"/>
          <w:szCs w:val="22"/>
        </w:rPr>
        <w:t>likely to detect the magnitude of impacts that are of interest, therefore the analysis is considered exploratory and</w:t>
      </w:r>
      <w:r w:rsidRPr="52165B6C" w:rsidR="00192DFB">
        <w:rPr>
          <w:rFonts w:ascii="Calibri" w:hAnsi="Calibri" w:cs="Calibri"/>
          <w:color w:val="000000" w:themeColor="text1"/>
          <w:sz w:val="22"/>
          <w:szCs w:val="22"/>
        </w:rPr>
        <w:t xml:space="preserve"> aims</w:t>
      </w:r>
      <w:r w:rsidRPr="009533A3" w:rsidR="008564B5">
        <w:rPr>
          <w:rFonts w:ascii="Calibri" w:hAnsi="Calibri" w:cs="Calibri"/>
          <w:color w:val="000000"/>
          <w:sz w:val="22"/>
          <w:szCs w:val="22"/>
        </w:rPr>
        <w:t xml:space="preserve"> to </w:t>
      </w:r>
      <w:r w:rsidRPr="009533A3" w:rsidR="00E5107E">
        <w:rPr>
          <w:rFonts w:ascii="Calibri" w:hAnsi="Calibri" w:cs="Calibri"/>
          <w:color w:val="000000"/>
          <w:sz w:val="22"/>
          <w:szCs w:val="22"/>
        </w:rPr>
        <w:t>generate associations among descriptive study constructs</w:t>
      </w:r>
      <w:r w:rsidRPr="009533A3" w:rsidR="00995ADE">
        <w:rPr>
          <w:rFonts w:ascii="Calibri" w:hAnsi="Calibri" w:cs="Calibri"/>
          <w:color w:val="000000"/>
          <w:sz w:val="22"/>
          <w:szCs w:val="22"/>
        </w:rPr>
        <w:t xml:space="preserve">. </w:t>
      </w:r>
    </w:p>
    <w:p w:rsidR="00FD60B1" w:rsidP="0083030D" w14:paraId="037113DA" w14:textId="1225B0A8">
      <w:pPr>
        <w:autoSpaceDE w:val="0"/>
        <w:autoSpaceDN w:val="0"/>
        <w:adjustRightInd w:val="0"/>
        <w:spacing w:line="240" w:lineRule="atLeast"/>
        <w:contextualSpacing/>
        <w:rPr>
          <w:rFonts w:asciiTheme="minorHAnsi" w:hAnsiTheme="minorHAnsi" w:cstheme="minorHAnsi"/>
          <w:sz w:val="22"/>
          <w:szCs w:val="22"/>
        </w:rPr>
      </w:pPr>
    </w:p>
    <w:p w:rsidR="00557608" w:rsidRPr="006E636B" w:rsidP="24BAB5F0" w14:paraId="375B6CEC" w14:textId="04AB9033">
      <w:pPr>
        <w:autoSpaceDE w:val="0"/>
        <w:autoSpaceDN w:val="0"/>
        <w:adjustRightInd w:val="0"/>
        <w:spacing w:line="240" w:lineRule="atLeast"/>
        <w:contextualSpacing/>
        <w:rPr>
          <w:rFonts w:asciiTheme="minorHAnsi" w:hAnsiTheme="minorHAnsi" w:cstheme="minorBidi"/>
          <w:sz w:val="22"/>
          <w:szCs w:val="22"/>
        </w:rPr>
      </w:pPr>
      <w:r w:rsidRPr="24BAB5F0">
        <w:rPr>
          <w:rFonts w:asciiTheme="minorHAnsi" w:hAnsiTheme="minorHAnsi" w:cstheme="minorBidi"/>
          <w:sz w:val="22"/>
          <w:szCs w:val="22"/>
        </w:rPr>
        <w:t>The implementation study leverages survey and administrative data, as well as qualitative data, to describe the implementation and experiences of</w:t>
      </w:r>
      <w:r w:rsidR="00DE3B11">
        <w:rPr>
          <w:rFonts w:asciiTheme="minorHAnsi" w:hAnsiTheme="minorHAnsi" w:cstheme="minorBidi"/>
          <w:sz w:val="22"/>
          <w:szCs w:val="22"/>
        </w:rPr>
        <w:t xml:space="preserve"> the</w:t>
      </w:r>
      <w:r w:rsidRPr="24BAB5F0">
        <w:rPr>
          <w:rFonts w:asciiTheme="minorHAnsi" w:hAnsiTheme="minorHAnsi" w:cstheme="minorBidi"/>
          <w:sz w:val="22"/>
          <w:szCs w:val="22"/>
        </w:rPr>
        <w:t xml:space="preserve"> CCEE workforce with the</w:t>
      </w:r>
      <w:r w:rsidR="003753C1">
        <w:rPr>
          <w:rFonts w:asciiTheme="minorHAnsi" w:hAnsiTheme="minorHAnsi" w:cstheme="minorBidi"/>
          <w:sz w:val="22"/>
          <w:szCs w:val="22"/>
        </w:rPr>
        <w:t xml:space="preserve"> pilot</w:t>
      </w:r>
      <w:r w:rsidRPr="24BAB5F0">
        <w:rPr>
          <w:rFonts w:asciiTheme="minorHAnsi" w:hAnsiTheme="minorHAnsi" w:cstheme="minorBidi"/>
          <w:sz w:val="22"/>
          <w:szCs w:val="22"/>
        </w:rPr>
        <w:t xml:space="preserve"> initiatives. As shown in Table B2.1, for the implementation study leveraging the survey and administrative data</w:t>
      </w:r>
      <w:r w:rsidRPr="24BAB5F0" w:rsidR="006D5C1B">
        <w:rPr>
          <w:rFonts w:asciiTheme="minorHAnsi" w:hAnsiTheme="minorHAnsi" w:cstheme="minorBidi"/>
          <w:sz w:val="22"/>
          <w:szCs w:val="22"/>
        </w:rPr>
        <w:t xml:space="preserve"> in center-based settings</w:t>
      </w:r>
      <w:r w:rsidRPr="24BAB5F0">
        <w:rPr>
          <w:rFonts w:asciiTheme="minorHAnsi" w:hAnsiTheme="minorHAnsi" w:cstheme="minorBidi"/>
          <w:sz w:val="22"/>
          <w:szCs w:val="22"/>
        </w:rPr>
        <w:t>, the sample will focus on about 25 centers and 325 lead and assistant teachers assigned to the intervention condition. This will allow for detecting non-experimental comparisons of implementation outcomes measured with administrative data that are about .42</w:t>
      </w:r>
      <w:r w:rsidR="0017603D">
        <w:rPr>
          <w:rFonts w:asciiTheme="minorHAnsi" w:hAnsiTheme="minorHAnsi" w:cstheme="minorBidi"/>
          <w:sz w:val="22"/>
          <w:szCs w:val="22"/>
        </w:rPr>
        <w:t>9</w:t>
      </w:r>
      <w:r w:rsidRPr="24BAB5F0">
        <w:rPr>
          <w:rFonts w:asciiTheme="minorHAnsi" w:hAnsiTheme="minorHAnsi" w:cstheme="minorBidi"/>
          <w:sz w:val="22"/>
          <w:szCs w:val="22"/>
        </w:rPr>
        <w:t xml:space="preserve"> standard deviations in magnitude on continuous outcomes, or about 20 percentage points, assuming a comparison group average of 70 percent, in center-based settings. For the center-based survey sample (assuming a</w:t>
      </w:r>
      <w:r w:rsidRPr="24BAB5F0" w:rsidR="00E250A8">
        <w:rPr>
          <w:rFonts w:asciiTheme="minorHAnsi" w:hAnsiTheme="minorHAnsi" w:cstheme="minorBidi"/>
          <w:sz w:val="22"/>
          <w:szCs w:val="22"/>
        </w:rPr>
        <w:t>n</w:t>
      </w:r>
      <w:r w:rsidRPr="24BAB5F0">
        <w:rPr>
          <w:rFonts w:asciiTheme="minorHAnsi" w:hAnsiTheme="minorHAnsi" w:cstheme="minorBidi"/>
          <w:sz w:val="22"/>
          <w:szCs w:val="22"/>
        </w:rPr>
        <w:t xml:space="preserve"> </w:t>
      </w:r>
      <w:r w:rsidRPr="24BAB5F0" w:rsidR="00E250A8">
        <w:rPr>
          <w:rFonts w:asciiTheme="minorHAnsi" w:hAnsiTheme="minorHAnsi" w:cstheme="minorBidi"/>
          <w:sz w:val="22"/>
          <w:szCs w:val="22"/>
        </w:rPr>
        <w:t>8</w:t>
      </w:r>
      <w:r w:rsidRPr="24BAB5F0">
        <w:rPr>
          <w:rFonts w:asciiTheme="minorHAnsi" w:hAnsiTheme="minorHAnsi" w:cstheme="minorBidi"/>
          <w:sz w:val="22"/>
          <w:szCs w:val="22"/>
        </w:rPr>
        <w:t>0 percent response rate), the corresponding comparison effect sizes are .4</w:t>
      </w:r>
      <w:r w:rsidRPr="24BAB5F0" w:rsidR="00D26508">
        <w:rPr>
          <w:rFonts w:asciiTheme="minorHAnsi" w:hAnsiTheme="minorHAnsi" w:cstheme="minorBidi"/>
          <w:sz w:val="22"/>
          <w:szCs w:val="22"/>
        </w:rPr>
        <w:t>6</w:t>
      </w:r>
      <w:r w:rsidR="00B64C83">
        <w:rPr>
          <w:rFonts w:asciiTheme="minorHAnsi" w:hAnsiTheme="minorHAnsi" w:cstheme="minorBidi"/>
          <w:sz w:val="22"/>
          <w:szCs w:val="22"/>
        </w:rPr>
        <w:t>0</w:t>
      </w:r>
      <w:r w:rsidRPr="24BAB5F0">
        <w:rPr>
          <w:rFonts w:asciiTheme="minorHAnsi" w:hAnsiTheme="minorHAnsi" w:cstheme="minorBidi"/>
          <w:sz w:val="22"/>
          <w:szCs w:val="22"/>
        </w:rPr>
        <w:t xml:space="preserve"> and 2</w:t>
      </w:r>
      <w:r w:rsidRPr="24BAB5F0" w:rsidR="00D26508">
        <w:rPr>
          <w:rFonts w:asciiTheme="minorHAnsi" w:hAnsiTheme="minorHAnsi" w:cstheme="minorBidi"/>
          <w:sz w:val="22"/>
          <w:szCs w:val="22"/>
        </w:rPr>
        <w:t>1</w:t>
      </w:r>
      <w:r w:rsidRPr="24BAB5F0">
        <w:rPr>
          <w:rFonts w:asciiTheme="minorHAnsi" w:hAnsiTheme="minorHAnsi" w:cstheme="minorBidi"/>
          <w:sz w:val="22"/>
          <w:szCs w:val="22"/>
        </w:rPr>
        <w:t xml:space="preserve"> percentage points. </w:t>
      </w:r>
      <w:r w:rsidRPr="24BAB5F0" w:rsidR="00944BF8">
        <w:rPr>
          <w:rFonts w:asciiTheme="minorHAnsi" w:hAnsiTheme="minorHAnsi" w:cstheme="minorBidi"/>
          <w:sz w:val="22"/>
          <w:szCs w:val="22"/>
        </w:rPr>
        <w:t>Th</w:t>
      </w:r>
      <w:r w:rsidRPr="24BAB5F0" w:rsidR="00582658">
        <w:rPr>
          <w:rFonts w:asciiTheme="minorHAnsi" w:hAnsiTheme="minorHAnsi" w:cstheme="minorBidi"/>
          <w:sz w:val="22"/>
          <w:szCs w:val="22"/>
        </w:rPr>
        <w:t xml:space="preserve">e analysis of the administrative and survey data for the </w:t>
      </w:r>
      <w:r w:rsidRPr="24BAB5F0" w:rsidR="00944BF8">
        <w:rPr>
          <w:rFonts w:asciiTheme="minorHAnsi" w:hAnsiTheme="minorHAnsi" w:cstheme="minorBidi"/>
          <w:sz w:val="22"/>
          <w:szCs w:val="22"/>
        </w:rPr>
        <w:t>implementation study in center-based settings</w:t>
      </w:r>
      <w:r w:rsidRPr="24BAB5F0" w:rsidR="00582658">
        <w:rPr>
          <w:rFonts w:asciiTheme="minorHAnsi" w:hAnsiTheme="minorHAnsi" w:cstheme="minorBidi"/>
          <w:sz w:val="22"/>
          <w:szCs w:val="22"/>
        </w:rPr>
        <w:t xml:space="preserve"> </w:t>
      </w:r>
      <w:r w:rsidRPr="24BAB5F0" w:rsidR="00582658">
        <w:rPr>
          <w:rFonts w:asciiTheme="minorHAnsi" w:hAnsiTheme="minorHAnsi" w:cstheme="minorBidi"/>
          <w:sz w:val="22"/>
          <w:szCs w:val="22"/>
        </w:rPr>
        <w:t>is considered to be</w:t>
      </w:r>
      <w:r w:rsidRPr="24BAB5F0" w:rsidR="00582658">
        <w:rPr>
          <w:rFonts w:asciiTheme="minorHAnsi" w:hAnsiTheme="minorHAnsi" w:cstheme="minorBidi"/>
          <w:sz w:val="22"/>
          <w:szCs w:val="22"/>
        </w:rPr>
        <w:t xml:space="preserve"> exploratory and aims to generate associations among implementation study constructs, nevertheless it appears that the implementation study in center-based settings </w:t>
      </w:r>
      <w:r w:rsidRPr="24BAB5F0" w:rsidR="00944BF8">
        <w:rPr>
          <w:rFonts w:asciiTheme="minorHAnsi" w:hAnsiTheme="minorHAnsi" w:cstheme="minorBidi"/>
          <w:sz w:val="22"/>
          <w:szCs w:val="22"/>
        </w:rPr>
        <w:t>will be positioned to detect the magnitude of comparisons that are of interest</w:t>
      </w:r>
      <w:r w:rsidRPr="24BAB5F0" w:rsidR="00944BF8">
        <w:rPr>
          <w:rFonts w:ascii="Calibri" w:hAnsi="Calibri" w:cs="Calibri"/>
          <w:color w:val="000000" w:themeColor="text1"/>
          <w:sz w:val="22"/>
          <w:szCs w:val="22"/>
        </w:rPr>
        <w:t>.</w:t>
      </w:r>
    </w:p>
    <w:p w:rsidR="00557608" w:rsidP="00557608" w14:paraId="496E7705" w14:textId="77777777">
      <w:pPr>
        <w:rPr>
          <w:rFonts w:asciiTheme="minorHAnsi" w:hAnsiTheme="minorHAnsi" w:cstheme="minorBidi"/>
          <w:sz w:val="22"/>
          <w:szCs w:val="22"/>
        </w:rPr>
      </w:pPr>
    </w:p>
    <w:p w:rsidR="00557608" w:rsidRPr="00EF1C82" w:rsidP="00557608" w14:paraId="2DD8DA20" w14:textId="78C36F89">
      <w:pPr>
        <w:rPr>
          <w:rFonts w:ascii="Calibri" w:hAnsi="Calibri" w:cs="Calibri"/>
          <w:color w:val="000000"/>
          <w:sz w:val="22"/>
          <w:szCs w:val="22"/>
        </w:rPr>
      </w:pPr>
      <w:r>
        <w:rPr>
          <w:rFonts w:asciiTheme="minorHAnsi" w:hAnsiTheme="minorHAnsi" w:cstheme="minorBidi"/>
          <w:sz w:val="22"/>
          <w:szCs w:val="22"/>
        </w:rPr>
        <w:t>In addition, f</w:t>
      </w:r>
      <w:r>
        <w:rPr>
          <w:rFonts w:asciiTheme="minorHAnsi" w:hAnsiTheme="minorHAnsi" w:cstheme="minorBidi"/>
          <w:sz w:val="22"/>
          <w:szCs w:val="22"/>
        </w:rPr>
        <w:t xml:space="preserve">or the implementation study </w:t>
      </w:r>
      <w:r>
        <w:rPr>
          <w:rFonts w:asciiTheme="minorHAnsi" w:hAnsiTheme="minorHAnsi" w:cstheme="minorBidi"/>
          <w:sz w:val="22"/>
          <w:szCs w:val="22"/>
        </w:rPr>
        <w:t>leveraging</w:t>
      </w:r>
      <w:r>
        <w:rPr>
          <w:rFonts w:asciiTheme="minorHAnsi" w:hAnsiTheme="minorHAnsi" w:cstheme="minorBidi"/>
          <w:sz w:val="22"/>
          <w:szCs w:val="22"/>
        </w:rPr>
        <w:t xml:space="preserve"> </w:t>
      </w:r>
      <w:r w:rsidR="00DE4EDE">
        <w:rPr>
          <w:rFonts w:asciiTheme="minorHAnsi" w:hAnsiTheme="minorHAnsi" w:cstheme="minorBidi"/>
          <w:sz w:val="22"/>
          <w:szCs w:val="22"/>
        </w:rPr>
        <w:t xml:space="preserve">the survey and administrative data </w:t>
      </w:r>
      <w:r w:rsidR="008F2F97">
        <w:rPr>
          <w:rFonts w:asciiTheme="minorHAnsi" w:hAnsiTheme="minorHAnsi" w:cstheme="minorBidi"/>
          <w:sz w:val="22"/>
          <w:szCs w:val="22"/>
        </w:rPr>
        <w:t>in home-based settings a</w:t>
      </w:r>
      <w:r w:rsidR="00D424F2">
        <w:rPr>
          <w:rFonts w:asciiTheme="minorHAnsi" w:hAnsiTheme="minorHAnsi" w:cstheme="minorBidi"/>
          <w:sz w:val="22"/>
          <w:szCs w:val="22"/>
        </w:rPr>
        <w:t>s shown in Table B2.1</w:t>
      </w:r>
      <w:r>
        <w:rPr>
          <w:rFonts w:asciiTheme="minorHAnsi" w:hAnsiTheme="minorHAnsi" w:cstheme="minorBidi"/>
          <w:sz w:val="22"/>
          <w:szCs w:val="22"/>
        </w:rPr>
        <w:t xml:space="preserve">, the sample will focus on about </w:t>
      </w:r>
      <w:r w:rsidR="00787977">
        <w:rPr>
          <w:rFonts w:asciiTheme="minorHAnsi" w:hAnsiTheme="minorHAnsi" w:cstheme="minorBidi"/>
          <w:sz w:val="22"/>
          <w:szCs w:val="22"/>
        </w:rPr>
        <w:t xml:space="preserve">25 </w:t>
      </w:r>
      <w:r>
        <w:rPr>
          <w:rFonts w:asciiTheme="minorHAnsi" w:hAnsiTheme="minorHAnsi" w:cstheme="minorBidi"/>
          <w:sz w:val="22"/>
          <w:szCs w:val="22"/>
        </w:rPr>
        <w:t xml:space="preserve">home-based settings and </w:t>
      </w:r>
      <w:r w:rsidR="00787977">
        <w:rPr>
          <w:rFonts w:asciiTheme="minorHAnsi" w:hAnsiTheme="minorHAnsi" w:cstheme="minorBidi"/>
          <w:sz w:val="22"/>
          <w:szCs w:val="22"/>
        </w:rPr>
        <w:t xml:space="preserve">48 </w:t>
      </w:r>
      <w:r w:rsidR="00D24171">
        <w:rPr>
          <w:rFonts w:asciiTheme="minorHAnsi" w:hAnsiTheme="minorHAnsi" w:cstheme="minorBidi"/>
          <w:sz w:val="22"/>
          <w:szCs w:val="22"/>
        </w:rPr>
        <w:t>provider</w:t>
      </w:r>
      <w:r w:rsidRPr="00777824">
        <w:rPr>
          <w:rFonts w:asciiTheme="minorHAnsi" w:hAnsiTheme="minorHAnsi" w:cstheme="minorBidi"/>
          <w:sz w:val="22"/>
          <w:szCs w:val="22"/>
        </w:rPr>
        <w:t>s</w:t>
      </w:r>
      <w:r>
        <w:rPr>
          <w:rFonts w:asciiTheme="minorHAnsi" w:hAnsiTheme="minorHAnsi" w:cstheme="minorBidi"/>
          <w:sz w:val="22"/>
          <w:szCs w:val="22"/>
        </w:rPr>
        <w:t xml:space="preserve"> and </w:t>
      </w:r>
      <w:r w:rsidR="00D24171">
        <w:rPr>
          <w:rFonts w:asciiTheme="minorHAnsi" w:hAnsiTheme="minorHAnsi" w:cstheme="minorBidi"/>
          <w:sz w:val="22"/>
          <w:szCs w:val="22"/>
        </w:rPr>
        <w:t>assistant</w:t>
      </w:r>
      <w:r w:rsidRPr="00BA6F19">
        <w:rPr>
          <w:rFonts w:asciiTheme="minorHAnsi" w:hAnsiTheme="minorHAnsi" w:cstheme="minorBidi"/>
          <w:sz w:val="22"/>
          <w:szCs w:val="22"/>
        </w:rPr>
        <w:t>s</w:t>
      </w:r>
      <w:r>
        <w:rPr>
          <w:rFonts w:asciiTheme="minorHAnsi" w:hAnsiTheme="minorHAnsi" w:cstheme="minorBidi"/>
          <w:sz w:val="22"/>
          <w:szCs w:val="22"/>
        </w:rPr>
        <w:t xml:space="preserve"> </w:t>
      </w:r>
      <w:r w:rsidR="00D424F2">
        <w:rPr>
          <w:rFonts w:asciiTheme="minorHAnsi" w:hAnsiTheme="minorHAnsi" w:cstheme="minorBidi"/>
          <w:sz w:val="22"/>
          <w:szCs w:val="22"/>
        </w:rPr>
        <w:t xml:space="preserve">assigned to </w:t>
      </w:r>
      <w:r>
        <w:rPr>
          <w:rFonts w:asciiTheme="minorHAnsi" w:hAnsiTheme="minorHAnsi" w:cstheme="minorBidi"/>
          <w:sz w:val="22"/>
          <w:szCs w:val="22"/>
        </w:rPr>
        <w:t xml:space="preserve">the intervention condition. This will allow for detecting </w:t>
      </w:r>
      <w:r w:rsidR="00D424F2">
        <w:rPr>
          <w:rFonts w:asciiTheme="minorHAnsi" w:hAnsiTheme="minorHAnsi" w:cstheme="minorBidi"/>
          <w:sz w:val="22"/>
          <w:szCs w:val="22"/>
        </w:rPr>
        <w:t xml:space="preserve">non-experimental </w:t>
      </w:r>
      <w:r>
        <w:rPr>
          <w:rFonts w:asciiTheme="minorHAnsi" w:hAnsiTheme="minorHAnsi" w:cstheme="minorBidi"/>
          <w:sz w:val="22"/>
          <w:szCs w:val="22"/>
        </w:rPr>
        <w:t>comparisons of implementation outcomes measured with administrative data that are about .8</w:t>
      </w:r>
      <w:r w:rsidR="00BD1E61">
        <w:rPr>
          <w:rFonts w:asciiTheme="minorHAnsi" w:hAnsiTheme="minorHAnsi" w:cstheme="minorBidi"/>
          <w:sz w:val="22"/>
          <w:szCs w:val="22"/>
        </w:rPr>
        <w:t>2</w:t>
      </w:r>
      <w:r w:rsidR="00371189">
        <w:rPr>
          <w:rFonts w:asciiTheme="minorHAnsi" w:hAnsiTheme="minorHAnsi" w:cstheme="minorBidi"/>
          <w:sz w:val="22"/>
          <w:szCs w:val="22"/>
        </w:rPr>
        <w:t>7</w:t>
      </w:r>
      <w:r>
        <w:rPr>
          <w:rFonts w:asciiTheme="minorHAnsi" w:hAnsiTheme="minorHAnsi" w:cstheme="minorBidi"/>
          <w:sz w:val="22"/>
          <w:szCs w:val="22"/>
        </w:rPr>
        <w:t xml:space="preserve"> standard deviations in magnitude on continuous outcomes, or about 3</w:t>
      </w:r>
      <w:r w:rsidR="007B245A">
        <w:rPr>
          <w:rFonts w:asciiTheme="minorHAnsi" w:hAnsiTheme="minorHAnsi" w:cstheme="minorBidi"/>
          <w:sz w:val="22"/>
          <w:szCs w:val="22"/>
        </w:rPr>
        <w:t>8</w:t>
      </w:r>
      <w:r>
        <w:rPr>
          <w:rFonts w:asciiTheme="minorHAnsi" w:hAnsiTheme="minorHAnsi" w:cstheme="minorBidi"/>
          <w:sz w:val="22"/>
          <w:szCs w:val="22"/>
        </w:rPr>
        <w:t xml:space="preserve"> percentage points, assuming a comparison group average of 70 percent, in home-based settings. For the home-based survey sample (assuming a</w:t>
      </w:r>
      <w:r w:rsidR="00100155">
        <w:rPr>
          <w:rFonts w:asciiTheme="minorHAnsi" w:hAnsiTheme="minorHAnsi" w:cstheme="minorBidi"/>
          <w:sz w:val="22"/>
          <w:szCs w:val="22"/>
        </w:rPr>
        <w:t>n</w:t>
      </w:r>
      <w:r>
        <w:rPr>
          <w:rFonts w:asciiTheme="minorHAnsi" w:hAnsiTheme="minorHAnsi" w:cstheme="minorBidi"/>
          <w:sz w:val="22"/>
          <w:szCs w:val="22"/>
        </w:rPr>
        <w:t xml:space="preserve"> </w:t>
      </w:r>
      <w:r w:rsidR="00100155">
        <w:rPr>
          <w:rFonts w:asciiTheme="minorHAnsi" w:hAnsiTheme="minorHAnsi" w:cstheme="minorBidi"/>
          <w:sz w:val="22"/>
          <w:szCs w:val="22"/>
        </w:rPr>
        <w:t>8</w:t>
      </w:r>
      <w:r>
        <w:rPr>
          <w:rFonts w:asciiTheme="minorHAnsi" w:hAnsiTheme="minorHAnsi" w:cstheme="minorBidi"/>
          <w:sz w:val="22"/>
          <w:szCs w:val="22"/>
        </w:rPr>
        <w:t>0 percent response rate), the corresponding comparison effect sizes are .9</w:t>
      </w:r>
      <w:r w:rsidR="007B245A">
        <w:rPr>
          <w:rFonts w:asciiTheme="minorHAnsi" w:hAnsiTheme="minorHAnsi" w:cstheme="minorBidi"/>
          <w:sz w:val="22"/>
          <w:szCs w:val="22"/>
        </w:rPr>
        <w:t>17</w:t>
      </w:r>
      <w:r>
        <w:rPr>
          <w:rFonts w:asciiTheme="minorHAnsi" w:hAnsiTheme="minorHAnsi" w:cstheme="minorBidi"/>
          <w:sz w:val="22"/>
          <w:szCs w:val="22"/>
        </w:rPr>
        <w:t xml:space="preserve"> and 4</w:t>
      </w:r>
      <w:r w:rsidR="006424B2">
        <w:rPr>
          <w:rFonts w:asciiTheme="minorHAnsi" w:hAnsiTheme="minorHAnsi" w:cstheme="minorBidi"/>
          <w:sz w:val="22"/>
          <w:szCs w:val="22"/>
        </w:rPr>
        <w:t>2</w:t>
      </w:r>
      <w:r>
        <w:rPr>
          <w:rFonts w:asciiTheme="minorHAnsi" w:hAnsiTheme="minorHAnsi" w:cstheme="minorBidi"/>
          <w:sz w:val="22"/>
          <w:szCs w:val="22"/>
        </w:rPr>
        <w:t xml:space="preserve"> percentage points. </w:t>
      </w:r>
      <w:r w:rsidRPr="52165B6C" w:rsidR="00D728DF">
        <w:rPr>
          <w:rFonts w:asciiTheme="minorHAnsi" w:hAnsiTheme="minorHAnsi" w:cstheme="minorBidi"/>
          <w:sz w:val="22"/>
          <w:szCs w:val="22"/>
        </w:rPr>
        <w:t xml:space="preserve">This suggests </w:t>
      </w:r>
      <w:r w:rsidR="009E0762">
        <w:rPr>
          <w:rFonts w:asciiTheme="minorHAnsi" w:hAnsiTheme="minorHAnsi" w:cstheme="minorBidi"/>
          <w:sz w:val="22"/>
          <w:szCs w:val="22"/>
        </w:rPr>
        <w:t>the</w:t>
      </w:r>
      <w:r w:rsidRPr="52165B6C" w:rsidR="00D728DF">
        <w:rPr>
          <w:rFonts w:asciiTheme="minorHAnsi" w:hAnsiTheme="minorHAnsi" w:cstheme="minorBidi"/>
          <w:sz w:val="22"/>
          <w:szCs w:val="22"/>
        </w:rPr>
        <w:t xml:space="preserve"> </w:t>
      </w:r>
      <w:r w:rsidR="00D728DF">
        <w:rPr>
          <w:rFonts w:asciiTheme="minorHAnsi" w:hAnsiTheme="minorHAnsi" w:cstheme="minorBidi"/>
          <w:sz w:val="22"/>
          <w:szCs w:val="22"/>
        </w:rPr>
        <w:t>implementation</w:t>
      </w:r>
      <w:r w:rsidRPr="52165B6C" w:rsidR="00D728DF">
        <w:rPr>
          <w:rFonts w:asciiTheme="minorHAnsi" w:hAnsiTheme="minorHAnsi" w:cstheme="minorBidi"/>
          <w:sz w:val="22"/>
          <w:szCs w:val="22"/>
        </w:rPr>
        <w:t xml:space="preserve"> study </w:t>
      </w:r>
      <w:r w:rsidR="00D728DF">
        <w:rPr>
          <w:rFonts w:asciiTheme="minorHAnsi" w:hAnsiTheme="minorHAnsi" w:cstheme="minorBidi"/>
          <w:sz w:val="22"/>
          <w:szCs w:val="22"/>
        </w:rPr>
        <w:t xml:space="preserve">in home-based settings assigned to the intervention condition </w:t>
      </w:r>
      <w:r w:rsidRPr="52165B6C" w:rsidR="00D728DF">
        <w:rPr>
          <w:rFonts w:asciiTheme="minorHAnsi" w:hAnsiTheme="minorHAnsi" w:cstheme="minorBidi"/>
          <w:sz w:val="22"/>
          <w:szCs w:val="22"/>
        </w:rPr>
        <w:t xml:space="preserve">will be less likely to detect the magnitude of </w:t>
      </w:r>
      <w:r w:rsidR="00D728DF">
        <w:rPr>
          <w:rFonts w:asciiTheme="minorHAnsi" w:hAnsiTheme="minorHAnsi" w:cstheme="minorBidi"/>
          <w:sz w:val="22"/>
          <w:szCs w:val="22"/>
        </w:rPr>
        <w:t>comparison</w:t>
      </w:r>
      <w:r w:rsidRPr="52165B6C" w:rsidR="00D728DF">
        <w:rPr>
          <w:rFonts w:asciiTheme="minorHAnsi" w:hAnsiTheme="minorHAnsi" w:cstheme="minorBidi"/>
          <w:sz w:val="22"/>
          <w:szCs w:val="22"/>
        </w:rPr>
        <w:t>s that are of interest</w:t>
      </w:r>
      <w:r w:rsidR="00D728DF">
        <w:rPr>
          <w:rFonts w:asciiTheme="minorHAnsi" w:hAnsiTheme="minorHAnsi" w:cstheme="minorBidi"/>
          <w:sz w:val="22"/>
          <w:szCs w:val="22"/>
        </w:rPr>
        <w:t>. T</w:t>
      </w:r>
      <w:r w:rsidRPr="52165B6C" w:rsidR="00254B90">
        <w:rPr>
          <w:rFonts w:asciiTheme="minorHAnsi" w:hAnsiTheme="minorHAnsi" w:cstheme="minorBidi"/>
          <w:sz w:val="22"/>
          <w:szCs w:val="22"/>
        </w:rPr>
        <w:t xml:space="preserve">he analysis </w:t>
      </w:r>
      <w:r w:rsidR="00D728DF">
        <w:rPr>
          <w:rFonts w:asciiTheme="minorHAnsi" w:hAnsiTheme="minorHAnsi" w:cstheme="minorBidi"/>
          <w:sz w:val="22"/>
          <w:szCs w:val="22"/>
        </w:rPr>
        <w:t xml:space="preserve">of the administrative and survey data for the implementation study in home-based settings </w:t>
      </w:r>
      <w:r w:rsidRPr="52165B6C" w:rsidR="00254B90">
        <w:rPr>
          <w:rFonts w:asciiTheme="minorHAnsi" w:hAnsiTheme="minorHAnsi" w:cstheme="minorBidi"/>
          <w:sz w:val="22"/>
          <w:szCs w:val="22"/>
        </w:rPr>
        <w:t>is considered exploratory and</w:t>
      </w:r>
      <w:r w:rsidRPr="52165B6C" w:rsidR="00254B90">
        <w:rPr>
          <w:rFonts w:ascii="Calibri" w:hAnsi="Calibri" w:cs="Calibri"/>
          <w:color w:val="000000" w:themeColor="text1"/>
          <w:sz w:val="22"/>
          <w:szCs w:val="22"/>
        </w:rPr>
        <w:t xml:space="preserve"> aims</w:t>
      </w:r>
      <w:r w:rsidRPr="009533A3" w:rsidR="00254B90">
        <w:rPr>
          <w:rFonts w:ascii="Calibri" w:hAnsi="Calibri" w:cs="Calibri"/>
          <w:color w:val="000000"/>
          <w:sz w:val="22"/>
          <w:szCs w:val="22"/>
        </w:rPr>
        <w:t xml:space="preserve"> to generate associations among </w:t>
      </w:r>
      <w:r w:rsidR="006F50B7">
        <w:rPr>
          <w:rFonts w:ascii="Calibri" w:hAnsi="Calibri" w:cs="Calibri"/>
          <w:color w:val="000000"/>
          <w:sz w:val="22"/>
          <w:szCs w:val="22"/>
        </w:rPr>
        <w:t>implementation</w:t>
      </w:r>
      <w:r w:rsidRPr="009533A3" w:rsidR="00254B90">
        <w:rPr>
          <w:rFonts w:ascii="Calibri" w:hAnsi="Calibri" w:cs="Calibri"/>
          <w:color w:val="000000"/>
          <w:sz w:val="22"/>
          <w:szCs w:val="22"/>
        </w:rPr>
        <w:t xml:space="preserve"> study constructs.</w:t>
      </w:r>
    </w:p>
    <w:p w:rsidR="00557608" w:rsidP="52165B6C" w14:paraId="4D6B7012" w14:textId="77777777">
      <w:pPr>
        <w:autoSpaceDE w:val="0"/>
        <w:autoSpaceDN w:val="0"/>
        <w:adjustRightInd w:val="0"/>
        <w:spacing w:line="240" w:lineRule="atLeast"/>
        <w:contextualSpacing/>
        <w:rPr>
          <w:rFonts w:asciiTheme="minorHAnsi" w:hAnsiTheme="minorHAnsi" w:cstheme="minorBidi"/>
          <w:sz w:val="22"/>
          <w:szCs w:val="22"/>
          <w:highlight w:val="yellow"/>
        </w:rPr>
      </w:pPr>
    </w:p>
    <w:p w:rsidR="001D18F5" w:rsidRPr="006F6185" w:rsidP="52165B6C" w14:paraId="0E0392A0" w14:textId="687FE441">
      <w:pPr>
        <w:autoSpaceDE w:val="0"/>
        <w:autoSpaceDN w:val="0"/>
        <w:adjustRightInd w:val="0"/>
        <w:spacing w:line="240" w:lineRule="atLeast"/>
        <w:contextualSpacing/>
        <w:rPr>
          <w:rFonts w:asciiTheme="minorHAnsi" w:hAnsiTheme="minorHAnsi" w:cstheme="minorBidi"/>
          <w:sz w:val="22"/>
          <w:szCs w:val="22"/>
        </w:rPr>
      </w:pPr>
      <w:r w:rsidRPr="00EF1C82">
        <w:rPr>
          <w:rFonts w:asciiTheme="minorHAnsi" w:hAnsiTheme="minorHAnsi" w:cstheme="minorBidi"/>
          <w:sz w:val="22"/>
          <w:szCs w:val="22"/>
        </w:rPr>
        <w:t>For the qualitative data leverage</w:t>
      </w:r>
      <w:r w:rsidRPr="00EF1C82" w:rsidR="00D728DF">
        <w:rPr>
          <w:rFonts w:asciiTheme="minorHAnsi" w:hAnsiTheme="minorHAnsi" w:cstheme="minorBidi"/>
          <w:sz w:val="22"/>
          <w:szCs w:val="22"/>
        </w:rPr>
        <w:t>d</w:t>
      </w:r>
      <w:r w:rsidRPr="00EF1C82">
        <w:rPr>
          <w:rFonts w:asciiTheme="minorHAnsi" w:hAnsiTheme="minorHAnsi" w:cstheme="minorBidi"/>
          <w:sz w:val="22"/>
          <w:szCs w:val="22"/>
        </w:rPr>
        <w:t xml:space="preserve"> in the implementation study, t</w:t>
      </w:r>
      <w:r w:rsidRPr="52165B6C" w:rsidR="003056CA">
        <w:rPr>
          <w:rFonts w:asciiTheme="minorHAnsi" w:hAnsiTheme="minorHAnsi" w:cstheme="minorBidi"/>
          <w:sz w:val="22"/>
          <w:szCs w:val="22"/>
        </w:rPr>
        <w:t xml:space="preserve">he </w:t>
      </w:r>
      <w:r w:rsidRPr="52165B6C" w:rsidR="00F44CFC">
        <w:rPr>
          <w:rFonts w:asciiTheme="minorHAnsi" w:hAnsiTheme="minorHAnsi" w:cstheme="minorBidi"/>
          <w:sz w:val="22"/>
          <w:szCs w:val="22"/>
        </w:rPr>
        <w:t xml:space="preserve">sites </w:t>
      </w:r>
      <w:r w:rsidRPr="52165B6C" w:rsidR="003056CA">
        <w:rPr>
          <w:rFonts w:asciiTheme="minorHAnsi" w:hAnsiTheme="minorHAnsi" w:cstheme="minorBidi"/>
          <w:sz w:val="22"/>
          <w:szCs w:val="22"/>
        </w:rPr>
        <w:t>for the implementation study will include</w:t>
      </w:r>
      <w:r w:rsidRPr="52165B6C" w:rsidR="003E6A2E">
        <w:rPr>
          <w:rFonts w:asciiTheme="minorHAnsi" w:hAnsiTheme="minorHAnsi" w:cstheme="minorBidi"/>
          <w:sz w:val="22"/>
          <w:szCs w:val="22"/>
        </w:rPr>
        <w:t xml:space="preserve"> center-based and home-based child care settings that did not complete the applications for the </w:t>
      </w:r>
      <w:r w:rsidR="00571723">
        <w:rPr>
          <w:rFonts w:asciiTheme="minorHAnsi" w:hAnsiTheme="minorHAnsi" w:cstheme="minorBidi"/>
          <w:sz w:val="22"/>
          <w:szCs w:val="22"/>
        </w:rPr>
        <w:t xml:space="preserve">pilot </w:t>
      </w:r>
      <w:r w:rsidRPr="52165B6C" w:rsidR="003E6A2E">
        <w:rPr>
          <w:rFonts w:asciiTheme="minorHAnsi" w:hAnsiTheme="minorHAnsi" w:cstheme="minorBidi"/>
          <w:sz w:val="22"/>
          <w:szCs w:val="22"/>
        </w:rPr>
        <w:t>initiatives, as well as those that participated in the lottery processes</w:t>
      </w:r>
      <w:r w:rsidRPr="52165B6C" w:rsidR="000B2B39">
        <w:rPr>
          <w:rFonts w:asciiTheme="minorHAnsi" w:hAnsiTheme="minorHAnsi" w:cstheme="minorBidi"/>
          <w:sz w:val="22"/>
          <w:szCs w:val="22"/>
        </w:rPr>
        <w:t xml:space="preserve"> and were assigned to the intervention conditions</w:t>
      </w:r>
      <w:r w:rsidRPr="52165B6C" w:rsidR="003E6A2E">
        <w:rPr>
          <w:rFonts w:asciiTheme="minorHAnsi" w:hAnsiTheme="minorHAnsi" w:cstheme="minorBidi"/>
          <w:sz w:val="22"/>
          <w:szCs w:val="22"/>
        </w:rPr>
        <w:t xml:space="preserve">. </w:t>
      </w:r>
      <w:r w:rsidRPr="00EF1C82">
        <w:rPr>
          <w:rFonts w:asciiTheme="minorHAnsi" w:hAnsiTheme="minorHAnsi" w:cstheme="minorBidi"/>
          <w:sz w:val="22"/>
          <w:szCs w:val="22"/>
        </w:rPr>
        <w:t xml:space="preserve">For center-based settings, we will collect qualitative interview data from up to </w:t>
      </w:r>
      <w:r w:rsidR="00C8636E">
        <w:rPr>
          <w:rFonts w:asciiTheme="minorHAnsi" w:hAnsiTheme="minorHAnsi" w:cstheme="minorBidi"/>
          <w:sz w:val="22"/>
          <w:szCs w:val="22"/>
        </w:rPr>
        <w:t>1</w:t>
      </w:r>
      <w:r w:rsidRPr="00EF1C82">
        <w:rPr>
          <w:rFonts w:asciiTheme="minorHAnsi" w:hAnsiTheme="minorHAnsi" w:cstheme="minorBidi"/>
          <w:sz w:val="22"/>
          <w:szCs w:val="22"/>
        </w:rPr>
        <w:t>5 center directors</w:t>
      </w:r>
      <w:r w:rsidR="003C522E">
        <w:rPr>
          <w:rFonts w:asciiTheme="minorHAnsi" w:hAnsiTheme="minorHAnsi" w:cstheme="minorBidi"/>
          <w:sz w:val="22"/>
          <w:szCs w:val="22"/>
        </w:rPr>
        <w:t>, which are selected from</w:t>
      </w:r>
      <w:r w:rsidRPr="00EF1C82">
        <w:rPr>
          <w:rFonts w:asciiTheme="minorHAnsi" w:hAnsiTheme="minorHAnsi" w:cstheme="minorBidi"/>
          <w:sz w:val="22"/>
          <w:szCs w:val="22"/>
        </w:rPr>
        <w:t xml:space="preserve"> centers </w:t>
      </w:r>
      <w:r w:rsidR="003C522E">
        <w:rPr>
          <w:rFonts w:asciiTheme="minorHAnsi" w:hAnsiTheme="minorHAnsi" w:cstheme="minorBidi"/>
          <w:sz w:val="22"/>
          <w:szCs w:val="22"/>
        </w:rPr>
        <w:t>in the intervention condition</w:t>
      </w:r>
      <w:r w:rsidR="007F0B1F">
        <w:rPr>
          <w:rFonts w:asciiTheme="minorHAnsi" w:hAnsiTheme="minorHAnsi" w:cstheme="minorBidi"/>
          <w:sz w:val="22"/>
          <w:szCs w:val="22"/>
        </w:rPr>
        <w:t xml:space="preserve"> or from centers that are </w:t>
      </w:r>
      <w:r w:rsidRPr="00EF1C82">
        <w:rPr>
          <w:rFonts w:asciiTheme="minorHAnsi" w:hAnsiTheme="minorHAnsi" w:cstheme="minorBidi"/>
          <w:sz w:val="22"/>
          <w:szCs w:val="22"/>
        </w:rPr>
        <w:t>eligible</w:t>
      </w:r>
      <w:r w:rsidR="009544FC">
        <w:rPr>
          <w:rFonts w:asciiTheme="minorHAnsi" w:hAnsiTheme="minorHAnsi" w:cstheme="minorBidi"/>
          <w:sz w:val="22"/>
          <w:szCs w:val="22"/>
        </w:rPr>
        <w:t>, but</w:t>
      </w:r>
      <w:r w:rsidR="009544FC">
        <w:rPr>
          <w:rFonts w:asciiTheme="minorHAnsi" w:hAnsiTheme="minorHAnsi" w:cstheme="minorBidi"/>
          <w:sz w:val="22"/>
          <w:szCs w:val="22"/>
        </w:rPr>
        <w:t xml:space="preserve"> </w:t>
      </w:r>
      <w:r w:rsidRPr="00EF1C82">
        <w:rPr>
          <w:rFonts w:asciiTheme="minorHAnsi" w:hAnsiTheme="minorHAnsi" w:cstheme="minorBidi"/>
          <w:sz w:val="22"/>
          <w:szCs w:val="22"/>
        </w:rPr>
        <w:t xml:space="preserve">did not start or complete the application for the </w:t>
      </w:r>
      <w:r w:rsidR="00041D11">
        <w:rPr>
          <w:rFonts w:asciiTheme="minorHAnsi" w:hAnsiTheme="minorHAnsi" w:cstheme="minorBidi"/>
          <w:sz w:val="22"/>
          <w:szCs w:val="22"/>
        </w:rPr>
        <w:t xml:space="preserve">pilot </w:t>
      </w:r>
      <w:r w:rsidRPr="00EF1C82">
        <w:rPr>
          <w:rFonts w:asciiTheme="minorHAnsi" w:hAnsiTheme="minorHAnsi" w:cstheme="minorBidi"/>
          <w:sz w:val="22"/>
          <w:szCs w:val="22"/>
        </w:rPr>
        <w:t>initiative</w:t>
      </w:r>
      <w:r w:rsidR="00E85C47">
        <w:rPr>
          <w:rFonts w:asciiTheme="minorHAnsi" w:hAnsiTheme="minorHAnsi" w:cstheme="minorBidi"/>
          <w:sz w:val="22"/>
          <w:szCs w:val="22"/>
        </w:rPr>
        <w:t>,</w:t>
      </w:r>
      <w:r w:rsidRPr="00EF1C82">
        <w:rPr>
          <w:rFonts w:asciiTheme="minorHAnsi" w:hAnsiTheme="minorHAnsi" w:cstheme="minorBidi"/>
          <w:sz w:val="22"/>
          <w:szCs w:val="22"/>
        </w:rPr>
        <w:t xml:space="preserve"> and up to </w:t>
      </w:r>
      <w:r w:rsidR="00C8636E">
        <w:rPr>
          <w:rFonts w:asciiTheme="minorHAnsi" w:hAnsiTheme="minorHAnsi" w:cstheme="minorBidi"/>
          <w:sz w:val="22"/>
          <w:szCs w:val="22"/>
        </w:rPr>
        <w:t>25</w:t>
      </w:r>
      <w:r w:rsidRPr="00EF1C82" w:rsidR="00C8636E">
        <w:rPr>
          <w:rFonts w:asciiTheme="minorHAnsi" w:hAnsiTheme="minorHAnsi" w:cstheme="minorBidi"/>
          <w:sz w:val="22"/>
          <w:szCs w:val="22"/>
        </w:rPr>
        <w:t xml:space="preserve"> </w:t>
      </w:r>
      <w:r w:rsidRPr="00EF1C82">
        <w:rPr>
          <w:rFonts w:asciiTheme="minorHAnsi" w:hAnsiTheme="minorHAnsi" w:cstheme="minorBidi"/>
          <w:sz w:val="22"/>
          <w:szCs w:val="22"/>
        </w:rPr>
        <w:t>lead and assistant teachers</w:t>
      </w:r>
      <w:r w:rsidR="00E85C47">
        <w:rPr>
          <w:rFonts w:asciiTheme="minorHAnsi" w:hAnsiTheme="minorHAnsi" w:cstheme="minorBidi"/>
          <w:sz w:val="22"/>
          <w:szCs w:val="22"/>
        </w:rPr>
        <w:t xml:space="preserve"> who opted in or out of receiving the </w:t>
      </w:r>
      <w:r w:rsidR="00041D11">
        <w:rPr>
          <w:rFonts w:asciiTheme="minorHAnsi" w:hAnsiTheme="minorHAnsi" w:cstheme="minorBidi"/>
          <w:sz w:val="22"/>
          <w:szCs w:val="22"/>
        </w:rPr>
        <w:t xml:space="preserve">pilot </w:t>
      </w:r>
      <w:r w:rsidR="00E85C47">
        <w:rPr>
          <w:rFonts w:asciiTheme="minorHAnsi" w:hAnsiTheme="minorHAnsi" w:cstheme="minorBidi"/>
          <w:sz w:val="22"/>
          <w:szCs w:val="22"/>
        </w:rPr>
        <w:t>initiative</w:t>
      </w:r>
      <w:r w:rsidR="003E746F">
        <w:rPr>
          <w:rFonts w:asciiTheme="minorHAnsi" w:hAnsiTheme="minorHAnsi" w:cstheme="minorBidi"/>
          <w:sz w:val="22"/>
          <w:szCs w:val="22"/>
        </w:rPr>
        <w:t xml:space="preserve"> selected </w:t>
      </w:r>
      <w:r w:rsidR="00AA6A38">
        <w:rPr>
          <w:rFonts w:asciiTheme="minorHAnsi" w:hAnsiTheme="minorHAnsi" w:cstheme="minorBidi"/>
          <w:sz w:val="22"/>
          <w:szCs w:val="22"/>
        </w:rPr>
        <w:t xml:space="preserve">from </w:t>
      </w:r>
      <w:r w:rsidRPr="00EF1C82">
        <w:rPr>
          <w:rFonts w:asciiTheme="minorHAnsi" w:hAnsiTheme="minorHAnsi" w:cstheme="minorBidi"/>
          <w:sz w:val="22"/>
          <w:szCs w:val="22"/>
        </w:rPr>
        <w:t>center</w:t>
      </w:r>
      <w:r w:rsidR="00AA6A38">
        <w:rPr>
          <w:rFonts w:asciiTheme="minorHAnsi" w:hAnsiTheme="minorHAnsi" w:cstheme="minorBidi"/>
          <w:sz w:val="22"/>
          <w:szCs w:val="22"/>
        </w:rPr>
        <w:t>s</w:t>
      </w:r>
      <w:r w:rsidRPr="00EF1C82">
        <w:rPr>
          <w:rFonts w:asciiTheme="minorHAnsi" w:hAnsiTheme="minorHAnsi" w:cstheme="minorBidi"/>
          <w:sz w:val="22"/>
          <w:szCs w:val="22"/>
        </w:rPr>
        <w:t xml:space="preserve"> assigned to the intervention condition. For home-base settings, we will collect qualitative interview data from up to </w:t>
      </w:r>
      <w:r w:rsidR="00C8636E">
        <w:rPr>
          <w:rFonts w:asciiTheme="minorHAnsi" w:hAnsiTheme="minorHAnsi" w:cstheme="minorBidi"/>
          <w:sz w:val="22"/>
          <w:szCs w:val="22"/>
        </w:rPr>
        <w:t>25</w:t>
      </w:r>
      <w:r w:rsidRPr="00EF1C82">
        <w:rPr>
          <w:rFonts w:asciiTheme="minorHAnsi" w:hAnsiTheme="minorHAnsi" w:cstheme="minorBidi"/>
          <w:sz w:val="22"/>
          <w:szCs w:val="22"/>
        </w:rPr>
        <w:t xml:space="preserve"> home-based child care </w:t>
      </w:r>
      <w:r w:rsidR="00D24171">
        <w:rPr>
          <w:rFonts w:asciiTheme="minorHAnsi" w:hAnsiTheme="minorHAnsi" w:cstheme="minorBidi"/>
          <w:sz w:val="22"/>
          <w:szCs w:val="22"/>
        </w:rPr>
        <w:t>provider</w:t>
      </w:r>
      <w:r w:rsidRPr="00777824">
        <w:rPr>
          <w:rFonts w:asciiTheme="minorHAnsi" w:hAnsiTheme="minorHAnsi" w:cstheme="minorBidi"/>
          <w:sz w:val="22"/>
          <w:szCs w:val="22"/>
        </w:rPr>
        <w:t>s</w:t>
      </w:r>
      <w:r w:rsidRPr="00EF1C82">
        <w:rPr>
          <w:rFonts w:asciiTheme="minorHAnsi" w:hAnsiTheme="minorHAnsi" w:cstheme="minorBidi"/>
          <w:sz w:val="22"/>
          <w:szCs w:val="22"/>
        </w:rPr>
        <w:t>. The research team will utilize a non-probability, purposive respondent recruitment approach to identify potential respondents</w:t>
      </w:r>
      <w:r w:rsidR="00EF5AE0">
        <w:rPr>
          <w:rFonts w:asciiTheme="minorHAnsi" w:hAnsiTheme="minorHAnsi" w:cstheme="minorBidi"/>
          <w:sz w:val="22"/>
          <w:szCs w:val="22"/>
        </w:rPr>
        <w:t xml:space="preserve"> in center-based and home-based settings</w:t>
      </w:r>
      <w:r w:rsidRPr="00EF1C82">
        <w:rPr>
          <w:rFonts w:asciiTheme="minorHAnsi" w:hAnsiTheme="minorHAnsi" w:cstheme="minorBidi"/>
          <w:sz w:val="22"/>
          <w:szCs w:val="22"/>
        </w:rPr>
        <w:t xml:space="preserve"> who can provide information on the implementation study’s key constructs</w:t>
      </w:r>
      <w:r w:rsidR="00EF5AE0">
        <w:rPr>
          <w:rFonts w:asciiTheme="minorHAnsi" w:hAnsiTheme="minorHAnsi" w:cstheme="minorBidi"/>
          <w:sz w:val="22"/>
          <w:szCs w:val="22"/>
        </w:rPr>
        <w:t xml:space="preserve"> as captured by the qualitative interview data</w:t>
      </w:r>
      <w:r w:rsidRPr="00EF1C82">
        <w:rPr>
          <w:rFonts w:asciiTheme="minorHAnsi" w:hAnsiTheme="minorHAnsi" w:cstheme="minorBidi"/>
          <w:sz w:val="22"/>
          <w:szCs w:val="22"/>
        </w:rPr>
        <w:t>. Because participants will be purposefully selected, they will not be representative of the eligible population of center-based and home-based child care settings and individuals working in those settings. Instead, we aim to obtain variation in the experiences of respondents to understand how the</w:t>
      </w:r>
      <w:r w:rsidR="002C1CCD">
        <w:rPr>
          <w:rFonts w:asciiTheme="minorHAnsi" w:hAnsiTheme="minorHAnsi" w:cstheme="minorBidi"/>
          <w:sz w:val="22"/>
          <w:szCs w:val="22"/>
        </w:rPr>
        <w:t xml:space="preserve"> pilot</w:t>
      </w:r>
      <w:r w:rsidRPr="00EF1C82">
        <w:rPr>
          <w:rFonts w:asciiTheme="minorHAnsi" w:hAnsiTheme="minorHAnsi" w:cstheme="minorBidi"/>
          <w:sz w:val="22"/>
          <w:szCs w:val="22"/>
        </w:rPr>
        <w:t xml:space="preserve"> initiatives’ activities are experienced.</w:t>
      </w:r>
    </w:p>
    <w:p w:rsidR="00E929B7" w:rsidP="0083030D" w14:paraId="4776892D" w14:textId="77777777">
      <w:pPr>
        <w:autoSpaceDE w:val="0"/>
        <w:autoSpaceDN w:val="0"/>
        <w:adjustRightInd w:val="0"/>
        <w:spacing w:line="240" w:lineRule="atLeast"/>
        <w:contextualSpacing/>
        <w:rPr>
          <w:rFonts w:asciiTheme="minorHAnsi" w:hAnsiTheme="minorHAnsi" w:cstheme="minorHAnsi"/>
          <w:sz w:val="22"/>
          <w:szCs w:val="22"/>
        </w:rPr>
      </w:pPr>
    </w:p>
    <w:p w:rsidR="00705CC9" w:rsidRPr="00C8745D" w:rsidP="0083030D" w14:paraId="35B255EA" w14:textId="2FF3108E">
      <w:pPr>
        <w:autoSpaceDE w:val="0"/>
        <w:autoSpaceDN w:val="0"/>
        <w:adjustRightInd w:val="0"/>
        <w:spacing w:line="240" w:lineRule="atLeast"/>
        <w:contextualSpacing/>
        <w:rPr>
          <w:rFonts w:asciiTheme="minorHAnsi" w:hAnsiTheme="minorHAnsi" w:cstheme="minorHAnsi"/>
          <w:sz w:val="22"/>
          <w:szCs w:val="22"/>
        </w:rPr>
      </w:pPr>
      <w:r>
        <w:rPr>
          <w:rFonts w:asciiTheme="minorHAnsi" w:hAnsiTheme="minorHAnsi" w:cstheme="minorHAnsi"/>
          <w:sz w:val="22"/>
          <w:szCs w:val="22"/>
        </w:rPr>
        <w:t xml:space="preserve">For the implementation study, </w:t>
      </w:r>
      <w:r w:rsidR="0059606D">
        <w:rPr>
          <w:rFonts w:asciiTheme="minorHAnsi" w:hAnsiTheme="minorHAnsi" w:cstheme="minorHAnsi"/>
          <w:sz w:val="22"/>
          <w:szCs w:val="22"/>
        </w:rPr>
        <w:t xml:space="preserve">the research team will also collect qualitative interview data from </w:t>
      </w:r>
      <w:r w:rsidR="00231FC3">
        <w:rPr>
          <w:rFonts w:asciiTheme="minorHAnsi" w:hAnsiTheme="minorHAnsi" w:cstheme="minorHAnsi"/>
          <w:sz w:val="22"/>
          <w:szCs w:val="22"/>
        </w:rPr>
        <w:t xml:space="preserve">up to 5 </w:t>
      </w:r>
      <w:r>
        <w:rPr>
          <w:rFonts w:asciiTheme="minorHAnsi" w:hAnsiTheme="minorHAnsi" w:cstheme="minorHAnsi"/>
          <w:sz w:val="22"/>
          <w:szCs w:val="22"/>
        </w:rPr>
        <w:t xml:space="preserve">staff in the implementing agencies who were involved in the </w:t>
      </w:r>
      <w:r w:rsidR="00E54247">
        <w:rPr>
          <w:rFonts w:asciiTheme="minorHAnsi" w:hAnsiTheme="minorHAnsi" w:cstheme="minorHAnsi"/>
          <w:sz w:val="22"/>
          <w:szCs w:val="22"/>
        </w:rPr>
        <w:t>design</w:t>
      </w:r>
      <w:r w:rsidR="00CA6E77">
        <w:rPr>
          <w:rFonts w:asciiTheme="minorHAnsi" w:hAnsiTheme="minorHAnsi" w:cstheme="minorHAnsi"/>
          <w:sz w:val="22"/>
          <w:szCs w:val="22"/>
        </w:rPr>
        <w:t>, start-up,</w:t>
      </w:r>
      <w:r w:rsidR="00E54247">
        <w:rPr>
          <w:rFonts w:asciiTheme="minorHAnsi" w:hAnsiTheme="minorHAnsi" w:cstheme="minorHAnsi"/>
          <w:sz w:val="22"/>
          <w:szCs w:val="22"/>
        </w:rPr>
        <w:t xml:space="preserve"> and implementation of the </w:t>
      </w:r>
      <w:r w:rsidR="00CA6E77">
        <w:rPr>
          <w:rFonts w:asciiTheme="minorHAnsi" w:hAnsiTheme="minorHAnsi" w:cstheme="minorHAnsi"/>
          <w:sz w:val="22"/>
          <w:szCs w:val="22"/>
        </w:rPr>
        <w:t xml:space="preserve">two </w:t>
      </w:r>
      <w:r w:rsidR="006C3982">
        <w:rPr>
          <w:rFonts w:asciiTheme="minorHAnsi" w:hAnsiTheme="minorHAnsi" w:cstheme="minorHAnsi"/>
          <w:sz w:val="22"/>
          <w:szCs w:val="22"/>
        </w:rPr>
        <w:t xml:space="preserve">pilot </w:t>
      </w:r>
      <w:r w:rsidRPr="006F6185" w:rsidR="006B41E2">
        <w:rPr>
          <w:rFonts w:asciiTheme="minorHAnsi" w:hAnsiTheme="minorHAnsi" w:cstheme="minorHAnsi"/>
          <w:sz w:val="22"/>
          <w:szCs w:val="22"/>
        </w:rPr>
        <w:t>initiatives</w:t>
      </w:r>
      <w:r w:rsidRPr="006F6185" w:rsidR="00CA6E77">
        <w:rPr>
          <w:rFonts w:asciiTheme="minorHAnsi" w:hAnsiTheme="minorHAnsi" w:cstheme="minorHAnsi"/>
          <w:sz w:val="22"/>
          <w:szCs w:val="22"/>
        </w:rPr>
        <w:t>.</w:t>
      </w:r>
      <w:r w:rsidR="00CA6E77">
        <w:rPr>
          <w:rFonts w:asciiTheme="minorHAnsi" w:hAnsiTheme="minorHAnsi" w:cstheme="minorHAnsi"/>
          <w:sz w:val="22"/>
          <w:szCs w:val="22"/>
        </w:rPr>
        <w:t xml:space="preserve"> </w:t>
      </w:r>
      <w:r w:rsidR="00677F48">
        <w:rPr>
          <w:rFonts w:asciiTheme="minorHAnsi" w:hAnsiTheme="minorHAnsi" w:cstheme="minorHAnsi"/>
          <w:sz w:val="22"/>
          <w:szCs w:val="22"/>
        </w:rPr>
        <w:t>The research team will utilize a non-probability, purposive respondent recruitment approach to identify potential respondents who can provide information on the implementation study’s key constructs. Because participants will be purposefully selected, they will not be representative of the</w:t>
      </w:r>
      <w:r w:rsidR="00F937A6">
        <w:rPr>
          <w:rFonts w:asciiTheme="minorHAnsi" w:hAnsiTheme="minorHAnsi" w:cstheme="minorHAnsi"/>
          <w:sz w:val="22"/>
          <w:szCs w:val="22"/>
        </w:rPr>
        <w:t xml:space="preserve"> staff at the implementing agencies</w:t>
      </w:r>
      <w:r w:rsidR="003713EC">
        <w:rPr>
          <w:rFonts w:asciiTheme="minorHAnsi" w:hAnsiTheme="minorHAnsi" w:cstheme="minorHAnsi"/>
          <w:sz w:val="22"/>
          <w:szCs w:val="22"/>
        </w:rPr>
        <w:t xml:space="preserve">. Instead, we aim to obtain the perspectives based on the different functions that staff at the implementing agencies </w:t>
      </w:r>
      <w:r w:rsidR="001E66CF">
        <w:rPr>
          <w:rFonts w:asciiTheme="minorHAnsi" w:hAnsiTheme="minorHAnsi" w:cstheme="minorHAnsi"/>
          <w:sz w:val="22"/>
          <w:szCs w:val="22"/>
        </w:rPr>
        <w:t>fulfilled in the implementation of the</w:t>
      </w:r>
      <w:r w:rsidRPr="006C3982" w:rsidR="006C3982">
        <w:rPr>
          <w:rFonts w:asciiTheme="minorHAnsi" w:hAnsiTheme="minorHAnsi" w:cstheme="minorHAnsi"/>
          <w:sz w:val="22"/>
          <w:szCs w:val="22"/>
        </w:rPr>
        <w:t xml:space="preserve"> </w:t>
      </w:r>
      <w:r w:rsidR="006C3982">
        <w:rPr>
          <w:rFonts w:asciiTheme="minorHAnsi" w:hAnsiTheme="minorHAnsi" w:cstheme="minorHAnsi"/>
          <w:sz w:val="22"/>
          <w:szCs w:val="22"/>
        </w:rPr>
        <w:t>pilot</w:t>
      </w:r>
      <w:r w:rsidR="001E66CF">
        <w:rPr>
          <w:rFonts w:asciiTheme="minorHAnsi" w:hAnsiTheme="minorHAnsi" w:cstheme="minorHAnsi"/>
          <w:sz w:val="22"/>
          <w:szCs w:val="22"/>
        </w:rPr>
        <w:t xml:space="preserve"> initiatives’ activities to </w:t>
      </w:r>
      <w:r w:rsidRPr="00C8745D" w:rsidR="001E66CF">
        <w:rPr>
          <w:rFonts w:asciiTheme="minorHAnsi" w:hAnsiTheme="minorHAnsi" w:cstheme="minorHAnsi"/>
          <w:sz w:val="22"/>
          <w:szCs w:val="22"/>
        </w:rPr>
        <w:t xml:space="preserve">understand how the activities were designed, launched, and implemented. </w:t>
      </w:r>
    </w:p>
    <w:p w:rsidR="00705CC9" w:rsidRPr="00C8745D" w:rsidP="0083030D" w14:paraId="746F40A0" w14:textId="77777777">
      <w:pPr>
        <w:autoSpaceDE w:val="0"/>
        <w:autoSpaceDN w:val="0"/>
        <w:adjustRightInd w:val="0"/>
        <w:spacing w:line="240" w:lineRule="atLeast"/>
        <w:contextualSpacing/>
        <w:rPr>
          <w:rFonts w:asciiTheme="minorHAnsi" w:hAnsiTheme="minorHAnsi" w:cstheme="minorHAnsi"/>
          <w:sz w:val="22"/>
          <w:szCs w:val="22"/>
        </w:rPr>
      </w:pPr>
    </w:p>
    <w:p w:rsidR="00704CD1" w:rsidRPr="00832510" w:rsidP="6F420AC3" w14:paraId="4BFE1B23" w14:textId="0D646FF4">
      <w:pPr>
        <w:rPr>
          <w:rFonts w:asciiTheme="minorHAnsi" w:hAnsiTheme="minorHAnsi" w:cstheme="minorBidi"/>
          <w:sz w:val="22"/>
          <w:szCs w:val="22"/>
        </w:rPr>
      </w:pPr>
      <w:r w:rsidRPr="6F420AC3">
        <w:rPr>
          <w:rFonts w:asciiTheme="minorHAnsi" w:hAnsiTheme="minorHAnsi" w:cstheme="minorBidi"/>
          <w:sz w:val="22"/>
          <w:szCs w:val="22"/>
        </w:rPr>
        <w:t>For the cost study, the</w:t>
      </w:r>
      <w:r w:rsidRPr="6F420AC3" w:rsidR="00D27548">
        <w:rPr>
          <w:rFonts w:asciiTheme="minorHAnsi" w:hAnsiTheme="minorHAnsi" w:cstheme="minorBidi"/>
          <w:sz w:val="22"/>
          <w:szCs w:val="22"/>
        </w:rPr>
        <w:t xml:space="preserve"> sites</w:t>
      </w:r>
      <w:r w:rsidRPr="6F420AC3" w:rsidR="0022576D">
        <w:rPr>
          <w:rFonts w:asciiTheme="minorHAnsi" w:hAnsiTheme="minorHAnsi" w:cstheme="minorBidi"/>
          <w:sz w:val="22"/>
          <w:szCs w:val="22"/>
        </w:rPr>
        <w:t xml:space="preserve"> will include </w:t>
      </w:r>
      <w:r w:rsidRPr="6F420AC3" w:rsidR="00FB38D3">
        <w:rPr>
          <w:rFonts w:asciiTheme="minorHAnsi" w:hAnsiTheme="minorHAnsi" w:cstheme="minorBidi"/>
          <w:sz w:val="22"/>
          <w:szCs w:val="22"/>
        </w:rPr>
        <w:t>center-based child care settings</w:t>
      </w:r>
      <w:r w:rsidRPr="6F420AC3" w:rsidR="00914938">
        <w:rPr>
          <w:rFonts w:asciiTheme="minorHAnsi" w:hAnsiTheme="minorHAnsi" w:cstheme="minorBidi"/>
          <w:sz w:val="22"/>
          <w:szCs w:val="22"/>
        </w:rPr>
        <w:t xml:space="preserve"> that participate in the lottery processes and are assigned to the intervention or control conditions</w:t>
      </w:r>
      <w:r w:rsidRPr="6F420AC3" w:rsidR="0022576D">
        <w:rPr>
          <w:rFonts w:asciiTheme="minorHAnsi" w:hAnsiTheme="minorHAnsi" w:cstheme="minorBidi"/>
          <w:sz w:val="22"/>
          <w:szCs w:val="22"/>
        </w:rPr>
        <w:t>.</w:t>
      </w:r>
      <w:r w:rsidRPr="6F420AC3" w:rsidR="001A0AB7">
        <w:rPr>
          <w:rFonts w:asciiTheme="minorHAnsi" w:hAnsiTheme="minorHAnsi" w:cstheme="minorBidi"/>
          <w:sz w:val="22"/>
          <w:szCs w:val="22"/>
        </w:rPr>
        <w:t xml:space="preserve"> For center-based settings, we will collect cost workbooks from up to </w:t>
      </w:r>
      <w:r w:rsidRPr="6F420AC3" w:rsidR="009C281B">
        <w:rPr>
          <w:rFonts w:asciiTheme="minorHAnsi" w:hAnsiTheme="minorHAnsi" w:cstheme="minorBidi"/>
          <w:sz w:val="22"/>
          <w:szCs w:val="22"/>
        </w:rPr>
        <w:t>16</w:t>
      </w:r>
      <w:r w:rsidRPr="6F420AC3" w:rsidR="001A0AB7">
        <w:rPr>
          <w:rFonts w:asciiTheme="minorHAnsi" w:hAnsiTheme="minorHAnsi" w:cstheme="minorBidi"/>
          <w:sz w:val="22"/>
          <w:szCs w:val="22"/>
        </w:rPr>
        <w:t xml:space="preserve"> center directors/administrators. </w:t>
      </w:r>
      <w:r w:rsidRPr="6F420AC3" w:rsidR="00832510">
        <w:rPr>
          <w:rFonts w:asciiTheme="minorHAnsi" w:hAnsiTheme="minorHAnsi" w:cstheme="minorBidi"/>
          <w:sz w:val="22"/>
          <w:szCs w:val="22"/>
        </w:rPr>
        <w:t xml:space="preserve">The cost study will also leverage data from the follow-up surveys, implementation qualitative interviews, and administrative data for this subset of centers. </w:t>
      </w:r>
      <w:r w:rsidRPr="6F420AC3" w:rsidR="00A3288E">
        <w:rPr>
          <w:rFonts w:asciiTheme="minorHAnsi" w:hAnsiTheme="minorHAnsi" w:cstheme="minorBidi"/>
          <w:sz w:val="22"/>
          <w:szCs w:val="22"/>
        </w:rPr>
        <w:t>A non-probability, purposive recruitment approach</w:t>
      </w:r>
      <w:r w:rsidRPr="6F420AC3" w:rsidR="00264704">
        <w:rPr>
          <w:rFonts w:asciiTheme="minorHAnsi" w:hAnsiTheme="minorHAnsi" w:cstheme="minorBidi"/>
          <w:sz w:val="22"/>
          <w:szCs w:val="22"/>
        </w:rPr>
        <w:t xml:space="preserve"> will be used to identify</w:t>
      </w:r>
      <w:r w:rsidRPr="6F420AC3" w:rsidR="00FB38D3">
        <w:rPr>
          <w:rFonts w:asciiTheme="minorHAnsi" w:hAnsiTheme="minorHAnsi" w:cstheme="minorBidi"/>
          <w:sz w:val="22"/>
          <w:szCs w:val="22"/>
        </w:rPr>
        <w:t xml:space="preserve"> center </w:t>
      </w:r>
      <w:r w:rsidRPr="6F420AC3" w:rsidR="00615E8F">
        <w:rPr>
          <w:rFonts w:asciiTheme="minorHAnsi" w:hAnsiTheme="minorHAnsi" w:cstheme="minorBidi"/>
          <w:sz w:val="22"/>
          <w:szCs w:val="22"/>
        </w:rPr>
        <w:t xml:space="preserve">directors and </w:t>
      </w:r>
      <w:r w:rsidRPr="6F420AC3" w:rsidR="007360BB">
        <w:rPr>
          <w:rFonts w:asciiTheme="minorHAnsi" w:hAnsiTheme="minorHAnsi" w:cstheme="minorBidi"/>
          <w:sz w:val="22"/>
          <w:szCs w:val="22"/>
        </w:rPr>
        <w:t xml:space="preserve">administrators </w:t>
      </w:r>
      <w:r w:rsidR="00CC35A3">
        <w:rPr>
          <w:rFonts w:asciiTheme="minorHAnsi" w:hAnsiTheme="minorHAnsi" w:cstheme="minorBidi"/>
          <w:sz w:val="22"/>
          <w:szCs w:val="22"/>
        </w:rPr>
        <w:t>(as well as</w:t>
      </w:r>
      <w:r w:rsidRPr="6F420AC3" w:rsidR="007360BB">
        <w:rPr>
          <w:rFonts w:asciiTheme="minorHAnsi" w:hAnsiTheme="minorHAnsi" w:cstheme="minorBidi"/>
          <w:sz w:val="22"/>
          <w:szCs w:val="22"/>
        </w:rPr>
        <w:t xml:space="preserve"> </w:t>
      </w:r>
      <w:r w:rsidRPr="6F420AC3" w:rsidR="00FB38D3">
        <w:rPr>
          <w:rFonts w:asciiTheme="minorHAnsi" w:hAnsiTheme="minorHAnsi" w:cstheme="minorBidi"/>
          <w:sz w:val="22"/>
          <w:szCs w:val="22"/>
        </w:rPr>
        <w:t xml:space="preserve">home-based child care </w:t>
      </w:r>
      <w:r w:rsidR="00D24171">
        <w:rPr>
          <w:rFonts w:asciiTheme="minorHAnsi" w:hAnsiTheme="minorHAnsi" w:cstheme="minorBidi"/>
          <w:sz w:val="22"/>
          <w:szCs w:val="22"/>
        </w:rPr>
        <w:t>provider</w:t>
      </w:r>
      <w:r w:rsidRPr="6F420AC3" w:rsidR="00FB38D3">
        <w:rPr>
          <w:rFonts w:asciiTheme="minorHAnsi" w:hAnsiTheme="minorHAnsi" w:cstheme="minorBidi"/>
          <w:sz w:val="22"/>
          <w:szCs w:val="22"/>
        </w:rPr>
        <w:t>s</w:t>
      </w:r>
      <w:r w:rsidRPr="6F420AC3" w:rsidR="00264704">
        <w:rPr>
          <w:rFonts w:asciiTheme="minorHAnsi" w:hAnsiTheme="minorHAnsi" w:cstheme="minorBidi"/>
          <w:sz w:val="22"/>
          <w:szCs w:val="22"/>
        </w:rPr>
        <w:t xml:space="preserve"> </w:t>
      </w:r>
      <w:r w:rsidRPr="6F420AC3" w:rsidR="00ED42C0">
        <w:rPr>
          <w:rFonts w:asciiTheme="minorHAnsi" w:hAnsiTheme="minorHAnsi" w:cstheme="minorBidi"/>
          <w:sz w:val="22"/>
          <w:szCs w:val="22"/>
        </w:rPr>
        <w:t>and implementing agency staff</w:t>
      </w:r>
      <w:r w:rsidR="00CC35A3">
        <w:rPr>
          <w:rFonts w:asciiTheme="minorHAnsi" w:hAnsiTheme="minorHAnsi" w:cstheme="minorBidi"/>
          <w:sz w:val="22"/>
          <w:szCs w:val="22"/>
        </w:rPr>
        <w:t>)</w:t>
      </w:r>
      <w:r w:rsidRPr="6F420AC3" w:rsidR="00ED42C0">
        <w:rPr>
          <w:rFonts w:asciiTheme="minorHAnsi" w:hAnsiTheme="minorHAnsi" w:cstheme="minorBidi"/>
          <w:sz w:val="22"/>
          <w:szCs w:val="22"/>
        </w:rPr>
        <w:t xml:space="preserve"> </w:t>
      </w:r>
      <w:r w:rsidRPr="6F420AC3" w:rsidR="00FB38D3">
        <w:rPr>
          <w:rFonts w:asciiTheme="minorHAnsi" w:hAnsiTheme="minorHAnsi" w:cstheme="minorBidi"/>
          <w:sz w:val="22"/>
          <w:szCs w:val="22"/>
        </w:rPr>
        <w:t xml:space="preserve">who can provide information on the </w:t>
      </w:r>
      <w:r w:rsidRPr="6F420AC3" w:rsidR="007360BB">
        <w:rPr>
          <w:rFonts w:asciiTheme="minorHAnsi" w:hAnsiTheme="minorHAnsi" w:cstheme="minorBidi"/>
          <w:sz w:val="22"/>
          <w:szCs w:val="22"/>
        </w:rPr>
        <w:t>cost</w:t>
      </w:r>
      <w:r w:rsidRPr="6F420AC3" w:rsidR="00FB38D3">
        <w:rPr>
          <w:rFonts w:asciiTheme="minorHAnsi" w:hAnsiTheme="minorHAnsi" w:cstheme="minorBidi"/>
          <w:sz w:val="22"/>
          <w:szCs w:val="22"/>
        </w:rPr>
        <w:t xml:space="preserve"> study’s key constructs</w:t>
      </w:r>
      <w:r w:rsidRPr="6F420AC3" w:rsidR="005954E6">
        <w:rPr>
          <w:rFonts w:asciiTheme="minorHAnsi" w:hAnsiTheme="minorHAnsi" w:cstheme="minorBidi"/>
          <w:sz w:val="22"/>
          <w:szCs w:val="22"/>
        </w:rPr>
        <w:t>.</w:t>
      </w:r>
      <w:r w:rsidRPr="6F420AC3" w:rsidR="003A1FEC">
        <w:rPr>
          <w:rFonts w:asciiTheme="minorHAnsi" w:hAnsiTheme="minorHAnsi" w:cstheme="minorBidi"/>
          <w:sz w:val="22"/>
          <w:szCs w:val="22"/>
        </w:rPr>
        <w:t xml:space="preserve"> </w:t>
      </w:r>
      <w:r w:rsidRPr="6F420AC3" w:rsidR="00FB38D3">
        <w:rPr>
          <w:rFonts w:asciiTheme="minorHAnsi" w:hAnsiTheme="minorHAnsi" w:cstheme="minorBidi"/>
          <w:sz w:val="22"/>
          <w:szCs w:val="22"/>
        </w:rPr>
        <w:t xml:space="preserve">Because participants will be purposefully selected, they will not be representative of the population of eligible center-based settings and individuals working in those </w:t>
      </w:r>
      <w:r w:rsidRPr="6F420AC3" w:rsidR="00016BF5">
        <w:rPr>
          <w:rFonts w:asciiTheme="minorHAnsi" w:hAnsiTheme="minorHAnsi" w:cstheme="minorBidi"/>
          <w:sz w:val="22"/>
          <w:szCs w:val="22"/>
        </w:rPr>
        <w:t>sites</w:t>
      </w:r>
      <w:r w:rsidRPr="6F420AC3" w:rsidR="00FB38D3">
        <w:rPr>
          <w:rFonts w:asciiTheme="minorHAnsi" w:hAnsiTheme="minorHAnsi" w:cstheme="minorBidi"/>
          <w:sz w:val="22"/>
          <w:szCs w:val="22"/>
        </w:rPr>
        <w:t>.</w:t>
      </w:r>
    </w:p>
    <w:p w:rsidR="00E37EFB" w:rsidRPr="00C8745D" w:rsidP="00A42C71" w14:paraId="0D02E188" w14:textId="77777777">
      <w:pPr>
        <w:pStyle w:val="ListParagraph"/>
        <w:ind w:left="0"/>
        <w:rPr>
          <w:rFonts w:ascii="Calibri" w:hAnsi="Calibri" w:cs="Calibri"/>
          <w:sz w:val="22"/>
          <w:szCs w:val="22"/>
        </w:rPr>
      </w:pPr>
    </w:p>
    <w:p w:rsidR="00A42C71" w:rsidRPr="00C8745D" w:rsidP="00A42C71" w14:paraId="39D4A6AF" w14:textId="77777777">
      <w:pPr>
        <w:autoSpaceDE w:val="0"/>
        <w:autoSpaceDN w:val="0"/>
        <w:adjustRightInd w:val="0"/>
        <w:spacing w:after="120" w:line="240" w:lineRule="atLeast"/>
        <w:rPr>
          <w:rFonts w:ascii="Calibri" w:hAnsi="Calibri" w:cs="Calibri"/>
          <w:bCs/>
          <w:color w:val="000000"/>
          <w:sz w:val="22"/>
          <w:szCs w:val="22"/>
        </w:rPr>
      </w:pPr>
      <w:r w:rsidRPr="00C8745D">
        <w:rPr>
          <w:rFonts w:ascii="Calibri" w:hAnsi="Calibri" w:cs="Calibri"/>
          <w:b/>
          <w:bCs/>
          <w:color w:val="000000"/>
          <w:sz w:val="22"/>
          <w:szCs w:val="22"/>
        </w:rPr>
        <w:t>B3.</w:t>
      </w:r>
      <w:r w:rsidRPr="00C8745D">
        <w:rPr>
          <w:rFonts w:ascii="Calibri" w:hAnsi="Calibri" w:cs="Calibri"/>
          <w:b/>
          <w:bCs/>
          <w:color w:val="000000"/>
          <w:sz w:val="22"/>
          <w:szCs w:val="22"/>
        </w:rPr>
        <w:tab/>
        <w:t>Design of Data Collection Instruments</w:t>
      </w:r>
    </w:p>
    <w:p w:rsidR="00A42C71" w:rsidRPr="00A35C36" w:rsidP="00A42C71" w14:paraId="2E0B6BE8" w14:textId="73439E5B">
      <w:pPr>
        <w:autoSpaceDE w:val="0"/>
        <w:autoSpaceDN w:val="0"/>
        <w:adjustRightInd w:val="0"/>
        <w:spacing w:after="60" w:line="240" w:lineRule="atLeast"/>
        <w:rPr>
          <w:rFonts w:ascii="Calibri" w:hAnsi="Calibri" w:cs="Calibri"/>
          <w:i/>
          <w:color w:val="000000"/>
          <w:sz w:val="22"/>
          <w:szCs w:val="22"/>
        </w:rPr>
      </w:pPr>
      <w:r w:rsidRPr="00C8745D">
        <w:rPr>
          <w:rFonts w:ascii="Calibri" w:hAnsi="Calibri" w:cs="Calibri"/>
          <w:i/>
          <w:color w:val="000000"/>
          <w:sz w:val="22"/>
          <w:szCs w:val="22"/>
        </w:rPr>
        <w:t>Development of Data Collection Instrument</w:t>
      </w:r>
      <w:r w:rsidRPr="00A35C36">
        <w:rPr>
          <w:rFonts w:ascii="Calibri" w:hAnsi="Calibri" w:cs="Calibri"/>
          <w:i/>
          <w:color w:val="000000"/>
          <w:sz w:val="22"/>
          <w:szCs w:val="22"/>
        </w:rPr>
        <w:t>s</w:t>
      </w:r>
    </w:p>
    <w:p w:rsidR="00205B1E" w:rsidRPr="00205B1E" w:rsidP="00205B1E" w14:paraId="56D6ACC5" w14:textId="450E6064">
      <w:pPr>
        <w:spacing w:after="120"/>
        <w:rPr>
          <w:rFonts w:asciiTheme="minorHAnsi" w:hAnsiTheme="minorHAnsi" w:cstheme="minorHAnsi"/>
          <w:color w:val="000000"/>
          <w:sz w:val="22"/>
          <w:szCs w:val="22"/>
        </w:rPr>
      </w:pPr>
      <w:r w:rsidRPr="00205B1E">
        <w:rPr>
          <w:rFonts w:asciiTheme="minorHAnsi" w:hAnsiTheme="minorHAnsi" w:cstheme="minorHAnsi"/>
          <w:sz w:val="22"/>
          <w:szCs w:val="22"/>
        </w:rPr>
        <w:t xml:space="preserve">Each set of instruments aims to collect unique, but complementary, information about the context and characteristics of </w:t>
      </w:r>
      <w:r w:rsidR="00A74DF2">
        <w:rPr>
          <w:rFonts w:asciiTheme="minorHAnsi" w:hAnsiTheme="minorHAnsi" w:cstheme="minorHAnsi"/>
          <w:sz w:val="22"/>
          <w:szCs w:val="22"/>
        </w:rPr>
        <w:t>center- and home-based child care</w:t>
      </w:r>
      <w:r w:rsidRPr="00205B1E">
        <w:rPr>
          <w:rFonts w:asciiTheme="minorHAnsi" w:hAnsiTheme="minorHAnsi" w:cstheme="minorHAnsi"/>
          <w:sz w:val="22"/>
          <w:szCs w:val="22"/>
        </w:rPr>
        <w:t>;</w:t>
      </w:r>
      <w:r w:rsidR="00A74DF2">
        <w:rPr>
          <w:rFonts w:asciiTheme="minorHAnsi" w:hAnsiTheme="minorHAnsi" w:cstheme="minorHAnsi"/>
          <w:sz w:val="22"/>
          <w:szCs w:val="22"/>
        </w:rPr>
        <w:t xml:space="preserve"> the</w:t>
      </w:r>
      <w:r w:rsidRPr="00205B1E">
        <w:rPr>
          <w:rFonts w:asciiTheme="minorHAnsi" w:hAnsiTheme="minorHAnsi" w:cstheme="minorHAnsi"/>
          <w:sz w:val="22"/>
          <w:szCs w:val="22"/>
        </w:rPr>
        <w:t xml:space="preserve"> experiences,</w:t>
      </w:r>
      <w:r w:rsidR="008B5E24">
        <w:rPr>
          <w:rFonts w:asciiTheme="minorHAnsi" w:hAnsiTheme="minorHAnsi" w:cstheme="minorHAnsi"/>
          <w:sz w:val="22"/>
          <w:szCs w:val="22"/>
        </w:rPr>
        <w:t xml:space="preserve"> economic and psychological</w:t>
      </w:r>
      <w:r w:rsidRPr="00205B1E">
        <w:rPr>
          <w:rFonts w:asciiTheme="minorHAnsi" w:hAnsiTheme="minorHAnsi" w:cstheme="minorHAnsi"/>
          <w:sz w:val="22"/>
          <w:szCs w:val="22"/>
        </w:rPr>
        <w:t xml:space="preserve"> </w:t>
      </w:r>
      <w:r w:rsidR="008B5E24">
        <w:rPr>
          <w:rFonts w:asciiTheme="minorHAnsi" w:hAnsiTheme="minorHAnsi" w:cstheme="minorHAnsi"/>
          <w:sz w:val="22"/>
          <w:szCs w:val="22"/>
        </w:rPr>
        <w:t>well-being</w:t>
      </w:r>
      <w:r w:rsidRPr="00205B1E">
        <w:rPr>
          <w:rFonts w:asciiTheme="minorHAnsi" w:hAnsiTheme="minorHAnsi" w:cstheme="minorHAnsi"/>
          <w:sz w:val="22"/>
          <w:szCs w:val="22"/>
        </w:rPr>
        <w:t xml:space="preserve">, and activities of </w:t>
      </w:r>
      <w:r w:rsidR="008B5E24">
        <w:rPr>
          <w:rFonts w:asciiTheme="minorHAnsi" w:hAnsiTheme="minorHAnsi" w:cstheme="minorHAnsi"/>
          <w:sz w:val="22"/>
          <w:szCs w:val="22"/>
        </w:rPr>
        <w:t>educators</w:t>
      </w:r>
      <w:r w:rsidRPr="00205B1E">
        <w:rPr>
          <w:rFonts w:asciiTheme="minorHAnsi" w:hAnsiTheme="minorHAnsi" w:cstheme="minorHAnsi"/>
          <w:sz w:val="22"/>
          <w:szCs w:val="22"/>
        </w:rPr>
        <w:t xml:space="preserve"> (</w:t>
      </w:r>
      <w:r w:rsidR="008B5E24">
        <w:rPr>
          <w:rFonts w:asciiTheme="minorHAnsi" w:hAnsiTheme="minorHAnsi" w:cstheme="minorHAnsi"/>
          <w:sz w:val="22"/>
          <w:szCs w:val="22"/>
        </w:rPr>
        <w:t xml:space="preserve">center directors, home-based </w:t>
      </w:r>
      <w:r w:rsidR="00D24171">
        <w:rPr>
          <w:rFonts w:asciiTheme="minorHAnsi" w:hAnsiTheme="minorHAnsi" w:cstheme="minorHAnsi"/>
          <w:sz w:val="22"/>
          <w:szCs w:val="22"/>
        </w:rPr>
        <w:t>provider</w:t>
      </w:r>
      <w:r w:rsidRPr="00777824" w:rsidR="008B5E24">
        <w:rPr>
          <w:rFonts w:asciiTheme="minorHAnsi" w:hAnsiTheme="minorHAnsi" w:cstheme="minorHAnsi"/>
          <w:sz w:val="22"/>
          <w:szCs w:val="22"/>
        </w:rPr>
        <w:t>s/</w:t>
      </w:r>
      <w:r w:rsidR="00D24171">
        <w:rPr>
          <w:rFonts w:asciiTheme="minorHAnsi" w:hAnsiTheme="minorHAnsi" w:cstheme="minorHAnsi"/>
          <w:sz w:val="22"/>
          <w:szCs w:val="22"/>
        </w:rPr>
        <w:t>assistant</w:t>
      </w:r>
      <w:r w:rsidRPr="00777824" w:rsidR="008B5E24">
        <w:rPr>
          <w:rFonts w:asciiTheme="minorHAnsi" w:hAnsiTheme="minorHAnsi" w:cstheme="minorHAnsi"/>
          <w:sz w:val="22"/>
          <w:szCs w:val="22"/>
        </w:rPr>
        <w:t>s</w:t>
      </w:r>
      <w:r w:rsidR="008B5E24">
        <w:rPr>
          <w:rFonts w:asciiTheme="minorHAnsi" w:hAnsiTheme="minorHAnsi" w:cstheme="minorHAnsi"/>
          <w:sz w:val="22"/>
          <w:szCs w:val="22"/>
        </w:rPr>
        <w:t xml:space="preserve">, lead </w:t>
      </w:r>
      <w:r w:rsidRPr="00205B1E">
        <w:rPr>
          <w:rFonts w:asciiTheme="minorHAnsi" w:hAnsiTheme="minorHAnsi" w:cstheme="minorHAnsi"/>
          <w:sz w:val="22"/>
          <w:szCs w:val="22"/>
        </w:rPr>
        <w:t xml:space="preserve">teachers, assistant teachers); </w:t>
      </w:r>
      <w:r w:rsidR="00F076AA">
        <w:rPr>
          <w:rFonts w:asciiTheme="minorHAnsi" w:hAnsiTheme="minorHAnsi" w:cstheme="minorHAnsi"/>
          <w:sz w:val="22"/>
          <w:szCs w:val="22"/>
        </w:rPr>
        <w:t>educators’</w:t>
      </w:r>
      <w:r w:rsidRPr="00205B1E">
        <w:rPr>
          <w:rFonts w:asciiTheme="minorHAnsi" w:hAnsiTheme="minorHAnsi" w:cstheme="minorHAnsi"/>
          <w:sz w:val="22"/>
          <w:szCs w:val="22"/>
        </w:rPr>
        <w:t xml:space="preserve"> </w:t>
      </w:r>
      <w:r w:rsidR="00DA2F95">
        <w:rPr>
          <w:rFonts w:asciiTheme="minorHAnsi" w:hAnsiTheme="minorHAnsi" w:cstheme="minorHAnsi"/>
          <w:sz w:val="22"/>
          <w:szCs w:val="22"/>
        </w:rPr>
        <w:t xml:space="preserve">experiences with the </w:t>
      </w:r>
      <w:r w:rsidR="001D6575">
        <w:rPr>
          <w:rFonts w:asciiTheme="minorHAnsi" w:hAnsiTheme="minorHAnsi" w:cstheme="minorHAnsi"/>
          <w:sz w:val="22"/>
          <w:szCs w:val="22"/>
        </w:rPr>
        <w:t xml:space="preserve">pilot </w:t>
      </w:r>
      <w:r w:rsidR="005A4915">
        <w:rPr>
          <w:rFonts w:asciiTheme="minorHAnsi" w:hAnsiTheme="minorHAnsi" w:cstheme="minorHAnsi"/>
          <w:sz w:val="22"/>
          <w:szCs w:val="22"/>
        </w:rPr>
        <w:t>initiatives</w:t>
      </w:r>
      <w:r w:rsidR="00511FAE">
        <w:rPr>
          <w:rFonts w:asciiTheme="minorHAnsi" w:hAnsiTheme="minorHAnsi" w:cstheme="minorHAnsi"/>
          <w:sz w:val="22"/>
          <w:szCs w:val="22"/>
        </w:rPr>
        <w:t xml:space="preserve">; </w:t>
      </w:r>
      <w:r w:rsidR="00DA2F95">
        <w:rPr>
          <w:rFonts w:asciiTheme="minorHAnsi" w:hAnsiTheme="minorHAnsi" w:cstheme="minorHAnsi"/>
          <w:sz w:val="22"/>
          <w:szCs w:val="22"/>
        </w:rPr>
        <w:t>implementation of</w:t>
      </w:r>
      <w:r w:rsidR="003D770D">
        <w:rPr>
          <w:rFonts w:asciiTheme="minorHAnsi" w:hAnsiTheme="minorHAnsi" w:cstheme="minorHAnsi"/>
          <w:sz w:val="22"/>
          <w:szCs w:val="22"/>
        </w:rPr>
        <w:t xml:space="preserve"> and costs associated with</w:t>
      </w:r>
      <w:r w:rsidR="00DA2F95">
        <w:rPr>
          <w:rFonts w:asciiTheme="minorHAnsi" w:hAnsiTheme="minorHAnsi" w:cstheme="minorHAnsi"/>
          <w:sz w:val="22"/>
          <w:szCs w:val="22"/>
        </w:rPr>
        <w:t xml:space="preserve"> the </w:t>
      </w:r>
      <w:r w:rsidR="001D6575">
        <w:rPr>
          <w:rFonts w:asciiTheme="minorHAnsi" w:hAnsiTheme="minorHAnsi" w:cstheme="minorHAnsi"/>
          <w:sz w:val="22"/>
          <w:szCs w:val="22"/>
        </w:rPr>
        <w:t xml:space="preserve">pilot </w:t>
      </w:r>
      <w:r w:rsidR="00DA2F95">
        <w:rPr>
          <w:rFonts w:asciiTheme="minorHAnsi" w:hAnsiTheme="minorHAnsi" w:cstheme="minorHAnsi"/>
          <w:sz w:val="22"/>
          <w:szCs w:val="22"/>
        </w:rPr>
        <w:t>initiative</w:t>
      </w:r>
      <w:r w:rsidR="005A4915">
        <w:rPr>
          <w:rFonts w:asciiTheme="minorHAnsi" w:hAnsiTheme="minorHAnsi" w:cstheme="minorHAnsi"/>
          <w:sz w:val="22"/>
          <w:szCs w:val="22"/>
        </w:rPr>
        <w:t>s</w:t>
      </w:r>
      <w:r w:rsidRPr="00205B1E">
        <w:rPr>
          <w:rFonts w:asciiTheme="minorHAnsi" w:hAnsiTheme="minorHAnsi" w:cstheme="minorHAnsi"/>
          <w:sz w:val="22"/>
          <w:szCs w:val="22"/>
        </w:rPr>
        <w:t xml:space="preserve">. Because limited existing data can inform these constructs of interest in </w:t>
      </w:r>
      <w:r w:rsidR="003D770D">
        <w:rPr>
          <w:rFonts w:asciiTheme="minorHAnsi" w:hAnsiTheme="minorHAnsi" w:cstheme="minorHAnsi"/>
          <w:sz w:val="22"/>
          <w:szCs w:val="22"/>
        </w:rPr>
        <w:t>CCEE</w:t>
      </w:r>
      <w:r w:rsidRPr="00205B1E">
        <w:rPr>
          <w:rFonts w:asciiTheme="minorHAnsi" w:hAnsiTheme="minorHAnsi" w:cstheme="minorHAnsi"/>
          <w:sz w:val="22"/>
          <w:szCs w:val="22"/>
        </w:rPr>
        <w:t xml:space="preserve"> programming, we plan to collect data from multiple sources to enhance our ability to measure these constructs. </w:t>
      </w:r>
      <w:r w:rsidRPr="00205B1E">
        <w:rPr>
          <w:rFonts w:asciiTheme="minorHAnsi" w:hAnsiTheme="minorHAnsi" w:cstheme="minorHAnsi"/>
          <w:color w:val="000000"/>
          <w:sz w:val="22"/>
          <w:szCs w:val="22"/>
        </w:rPr>
        <w:t>See Table B3.1 for information on which project objectives are being addressed by each data collection instrument.</w:t>
      </w:r>
    </w:p>
    <w:p w:rsidR="00205B1E" w:rsidP="00C52513" w14:paraId="1C6ACCE1" w14:textId="1733D2A4">
      <w:pPr>
        <w:autoSpaceDE w:val="0"/>
        <w:autoSpaceDN w:val="0"/>
        <w:adjustRightInd w:val="0"/>
        <w:rPr>
          <w:rFonts w:asciiTheme="minorHAnsi" w:hAnsiTheme="minorHAnsi" w:cstheme="minorBidi"/>
          <w:color w:val="000000" w:themeColor="text1"/>
          <w:sz w:val="22"/>
          <w:szCs w:val="22"/>
        </w:rPr>
      </w:pPr>
      <w:r w:rsidRPr="24BAB5F0">
        <w:rPr>
          <w:rFonts w:asciiTheme="minorHAnsi" w:hAnsiTheme="minorHAnsi" w:cstheme="minorBidi"/>
          <w:color w:val="000000" w:themeColor="text1"/>
          <w:sz w:val="22"/>
          <w:szCs w:val="22"/>
        </w:rPr>
        <w:t xml:space="preserve">All survey-based data collection instruments draw from existing scales and measures (e.g., Maslach Burnout Inventory, </w:t>
      </w:r>
      <w:r w:rsidRPr="24BAB5F0" w:rsidR="00BA49B8">
        <w:rPr>
          <w:rFonts w:asciiTheme="minorHAnsi" w:hAnsiTheme="minorHAnsi" w:cstheme="minorBidi"/>
          <w:color w:val="000000" w:themeColor="text1"/>
          <w:sz w:val="22"/>
          <w:szCs w:val="22"/>
        </w:rPr>
        <w:t>Supportive Environmental Quality Underlying Adult Learning [SEQUAL]</w:t>
      </w:r>
      <w:r w:rsidRPr="24BAB5F0">
        <w:rPr>
          <w:rFonts w:asciiTheme="minorHAnsi" w:hAnsiTheme="minorHAnsi" w:cstheme="minorBidi"/>
          <w:color w:val="000000" w:themeColor="text1"/>
          <w:sz w:val="22"/>
          <w:szCs w:val="22"/>
        </w:rPr>
        <w:t xml:space="preserve">) whenever possible to capture </w:t>
      </w:r>
      <w:r w:rsidRPr="24BAB5F0" w:rsidR="00A110C6">
        <w:rPr>
          <w:rFonts w:asciiTheme="minorHAnsi" w:hAnsiTheme="minorHAnsi" w:cstheme="minorBidi"/>
          <w:color w:val="000000" w:themeColor="text1"/>
          <w:sz w:val="22"/>
          <w:szCs w:val="22"/>
        </w:rPr>
        <w:t>key outcomes of interest</w:t>
      </w:r>
      <w:r w:rsidRPr="24BAB5F0" w:rsidR="00D8246A">
        <w:rPr>
          <w:rFonts w:asciiTheme="minorHAnsi" w:hAnsiTheme="minorHAnsi" w:cstheme="minorBidi"/>
          <w:color w:val="000000" w:themeColor="text1"/>
          <w:sz w:val="22"/>
          <w:szCs w:val="22"/>
        </w:rPr>
        <w:t xml:space="preserve"> and</w:t>
      </w:r>
      <w:r w:rsidRPr="24BAB5F0" w:rsidR="00A110C6">
        <w:rPr>
          <w:rFonts w:asciiTheme="minorHAnsi" w:hAnsiTheme="minorHAnsi" w:cstheme="minorBidi"/>
          <w:color w:val="000000" w:themeColor="text1"/>
          <w:sz w:val="22"/>
          <w:szCs w:val="22"/>
        </w:rPr>
        <w:t xml:space="preserve"> </w:t>
      </w:r>
      <w:r w:rsidRPr="24BAB5F0">
        <w:rPr>
          <w:rFonts w:asciiTheme="minorHAnsi" w:hAnsiTheme="minorHAnsi" w:cstheme="minorBidi"/>
          <w:color w:val="000000" w:themeColor="text1"/>
          <w:sz w:val="22"/>
          <w:szCs w:val="22"/>
        </w:rPr>
        <w:t xml:space="preserve">the range of </w:t>
      </w:r>
      <w:r w:rsidRPr="24BAB5F0" w:rsidR="00C33756">
        <w:rPr>
          <w:rFonts w:asciiTheme="minorHAnsi" w:hAnsiTheme="minorHAnsi" w:cstheme="minorBidi"/>
          <w:color w:val="000000" w:themeColor="text1"/>
          <w:sz w:val="22"/>
          <w:szCs w:val="22"/>
        </w:rPr>
        <w:t>potential</w:t>
      </w:r>
      <w:r w:rsidRPr="24BAB5F0" w:rsidR="00A110C6">
        <w:rPr>
          <w:rFonts w:asciiTheme="minorHAnsi" w:hAnsiTheme="minorHAnsi" w:cstheme="minorBidi"/>
          <w:color w:val="000000" w:themeColor="text1"/>
          <w:sz w:val="22"/>
          <w:szCs w:val="22"/>
        </w:rPr>
        <w:t xml:space="preserve"> multilevel</w:t>
      </w:r>
      <w:r w:rsidRPr="24BAB5F0" w:rsidR="00C33756">
        <w:rPr>
          <w:rFonts w:asciiTheme="minorHAnsi" w:hAnsiTheme="minorHAnsi" w:cstheme="minorBidi"/>
          <w:color w:val="000000" w:themeColor="text1"/>
          <w:sz w:val="22"/>
          <w:szCs w:val="22"/>
        </w:rPr>
        <w:t xml:space="preserve"> factors</w:t>
      </w:r>
      <w:r w:rsidRPr="24BAB5F0">
        <w:rPr>
          <w:rFonts w:asciiTheme="minorHAnsi" w:hAnsiTheme="minorHAnsi" w:cstheme="minorBidi"/>
          <w:color w:val="000000" w:themeColor="text1"/>
          <w:sz w:val="22"/>
          <w:szCs w:val="22"/>
        </w:rPr>
        <w:t xml:space="preserve"> that may </w:t>
      </w:r>
      <w:r w:rsidRPr="24BAB5F0" w:rsidR="00A110C6">
        <w:rPr>
          <w:rFonts w:asciiTheme="minorHAnsi" w:hAnsiTheme="minorHAnsi" w:cstheme="minorBidi"/>
          <w:color w:val="000000" w:themeColor="text1"/>
          <w:sz w:val="22"/>
          <w:szCs w:val="22"/>
        </w:rPr>
        <w:t xml:space="preserve">moderate the effects of the </w:t>
      </w:r>
      <w:r w:rsidR="00715C66">
        <w:rPr>
          <w:rFonts w:asciiTheme="minorHAnsi" w:hAnsiTheme="minorHAnsi" w:cstheme="minorBidi"/>
          <w:color w:val="000000" w:themeColor="text1"/>
          <w:sz w:val="22"/>
          <w:szCs w:val="22"/>
        </w:rPr>
        <w:t>pilot</w:t>
      </w:r>
      <w:r w:rsidRPr="24BAB5F0" w:rsidR="00715C66">
        <w:rPr>
          <w:rFonts w:asciiTheme="minorHAnsi" w:hAnsiTheme="minorHAnsi" w:cstheme="minorBidi"/>
          <w:color w:val="000000" w:themeColor="text1"/>
          <w:sz w:val="22"/>
          <w:szCs w:val="22"/>
        </w:rPr>
        <w:t xml:space="preserve"> </w:t>
      </w:r>
      <w:r w:rsidRPr="24BAB5F0" w:rsidR="00A110C6">
        <w:rPr>
          <w:rFonts w:asciiTheme="minorHAnsi" w:hAnsiTheme="minorHAnsi" w:cstheme="minorBidi"/>
          <w:color w:val="000000" w:themeColor="text1"/>
          <w:sz w:val="22"/>
          <w:szCs w:val="22"/>
        </w:rPr>
        <w:t>initiative</w:t>
      </w:r>
      <w:r w:rsidRPr="24BAB5F0" w:rsidR="00D37F60">
        <w:rPr>
          <w:rFonts w:asciiTheme="minorHAnsi" w:hAnsiTheme="minorHAnsi" w:cstheme="minorBidi"/>
          <w:color w:val="000000" w:themeColor="text1"/>
          <w:sz w:val="22"/>
          <w:szCs w:val="22"/>
        </w:rPr>
        <w:t>s</w:t>
      </w:r>
      <w:r w:rsidRPr="24BAB5F0" w:rsidR="000C2A46">
        <w:rPr>
          <w:rFonts w:asciiTheme="minorHAnsi" w:hAnsiTheme="minorHAnsi" w:cstheme="minorBidi"/>
          <w:color w:val="000000" w:themeColor="text1"/>
          <w:sz w:val="22"/>
          <w:szCs w:val="22"/>
        </w:rPr>
        <w:t xml:space="preserve">, and </w:t>
      </w:r>
      <w:r w:rsidRPr="24BAB5F0" w:rsidR="00D8246A">
        <w:rPr>
          <w:rFonts w:asciiTheme="minorHAnsi" w:hAnsiTheme="minorHAnsi" w:cstheme="minorBidi"/>
          <w:color w:val="000000" w:themeColor="text1"/>
          <w:sz w:val="22"/>
          <w:szCs w:val="22"/>
        </w:rPr>
        <w:t xml:space="preserve">to </w:t>
      </w:r>
      <w:r w:rsidRPr="24BAB5F0" w:rsidR="000F7CEE">
        <w:rPr>
          <w:rFonts w:asciiTheme="minorHAnsi" w:hAnsiTheme="minorHAnsi" w:cstheme="minorBidi"/>
          <w:color w:val="000000" w:themeColor="text1"/>
          <w:sz w:val="22"/>
          <w:szCs w:val="22"/>
        </w:rPr>
        <w:t>maximize the potential that this study’s</w:t>
      </w:r>
      <w:r w:rsidRPr="24BAB5F0" w:rsidR="00D8246A">
        <w:rPr>
          <w:rFonts w:asciiTheme="minorHAnsi" w:hAnsiTheme="minorHAnsi" w:cstheme="minorBidi"/>
          <w:color w:val="000000" w:themeColor="text1"/>
          <w:sz w:val="22"/>
          <w:szCs w:val="22"/>
        </w:rPr>
        <w:t xml:space="preserve"> findings </w:t>
      </w:r>
      <w:r w:rsidRPr="24BAB5F0" w:rsidR="00446FBF">
        <w:rPr>
          <w:rFonts w:asciiTheme="minorHAnsi" w:hAnsiTheme="minorHAnsi" w:cstheme="minorBidi"/>
          <w:color w:val="000000" w:themeColor="text1"/>
          <w:sz w:val="22"/>
          <w:szCs w:val="22"/>
        </w:rPr>
        <w:t xml:space="preserve">can be compared to other studies examining workforce support strategies and collectively </w:t>
      </w:r>
      <w:r w:rsidRPr="24BAB5F0" w:rsidR="006F15B7">
        <w:rPr>
          <w:rFonts w:asciiTheme="minorHAnsi" w:hAnsiTheme="minorHAnsi" w:cstheme="minorBidi"/>
          <w:color w:val="000000" w:themeColor="text1"/>
          <w:sz w:val="22"/>
          <w:szCs w:val="22"/>
        </w:rPr>
        <w:t>contribute</w:t>
      </w:r>
      <w:r w:rsidRPr="24BAB5F0" w:rsidR="00D8246A">
        <w:rPr>
          <w:rFonts w:asciiTheme="minorHAnsi" w:hAnsiTheme="minorHAnsi" w:cstheme="minorBidi"/>
          <w:color w:val="000000" w:themeColor="text1"/>
          <w:sz w:val="22"/>
          <w:szCs w:val="22"/>
        </w:rPr>
        <w:t xml:space="preserve"> </w:t>
      </w:r>
      <w:r w:rsidRPr="24BAB5F0" w:rsidR="006F15B7">
        <w:rPr>
          <w:rFonts w:asciiTheme="minorHAnsi" w:hAnsiTheme="minorHAnsi" w:cstheme="minorBidi"/>
          <w:color w:val="000000" w:themeColor="text1"/>
          <w:sz w:val="22"/>
          <w:szCs w:val="22"/>
        </w:rPr>
        <w:t xml:space="preserve">to </w:t>
      </w:r>
      <w:r w:rsidRPr="24BAB5F0" w:rsidR="007600AF">
        <w:rPr>
          <w:rFonts w:asciiTheme="minorHAnsi" w:hAnsiTheme="minorHAnsi" w:cstheme="minorBidi"/>
          <w:color w:val="000000" w:themeColor="text1"/>
          <w:sz w:val="22"/>
          <w:szCs w:val="22"/>
        </w:rPr>
        <w:t>the evidence on the effectiveness of such strategies</w:t>
      </w:r>
      <w:r w:rsidRPr="24BAB5F0">
        <w:rPr>
          <w:rFonts w:asciiTheme="minorHAnsi" w:hAnsiTheme="minorHAnsi" w:cstheme="minorBidi"/>
          <w:color w:val="000000" w:themeColor="text1"/>
          <w:sz w:val="22"/>
          <w:szCs w:val="22"/>
        </w:rPr>
        <w:t>. When an existing item or scale did not exist for the population of interest, the team crafted an item or set of items, with the aim of minimizing the number of questions to be asked of any one respondent type. To minimize measurement error, multiple-items scales were chosen when available.</w:t>
      </w:r>
    </w:p>
    <w:p w:rsidR="00A2447B" w:rsidP="00C52513" w14:paraId="1D5E3A57" w14:textId="77777777">
      <w:pPr>
        <w:autoSpaceDE w:val="0"/>
        <w:autoSpaceDN w:val="0"/>
        <w:adjustRightInd w:val="0"/>
        <w:rPr>
          <w:rFonts w:asciiTheme="minorHAnsi" w:hAnsiTheme="minorHAnsi" w:cstheme="minorBidi"/>
          <w:color w:val="000000" w:themeColor="text1"/>
          <w:sz w:val="22"/>
          <w:szCs w:val="22"/>
        </w:rPr>
      </w:pPr>
    </w:p>
    <w:p w:rsidR="00A2447B" w:rsidP="00C52513" w14:paraId="1A4D0A30" w14:textId="2E10CFD8">
      <w:pPr>
        <w:autoSpaceDE w:val="0"/>
        <w:autoSpaceDN w:val="0"/>
        <w:adjustRightInd w:val="0"/>
        <w:rPr>
          <w:rFonts w:asciiTheme="minorHAnsi" w:hAnsiTheme="minorHAnsi" w:cstheme="minorBidi"/>
          <w:color w:val="000000"/>
          <w:sz w:val="22"/>
          <w:szCs w:val="22"/>
        </w:rPr>
      </w:pPr>
      <w:r w:rsidRPr="00A2447B">
        <w:rPr>
          <w:rFonts w:asciiTheme="minorHAnsi" w:hAnsiTheme="minorHAnsi" w:cstheme="minorBidi"/>
          <w:color w:val="000000"/>
          <w:sz w:val="22"/>
          <w:szCs w:val="22"/>
        </w:rPr>
        <w:t xml:space="preserve">The semi-structured interview protocols were developed by reviewing the study’s research questions, along with the </w:t>
      </w:r>
      <w:r w:rsidR="000F7FD0">
        <w:rPr>
          <w:rFonts w:asciiTheme="minorHAnsi" w:hAnsiTheme="minorHAnsi" w:cstheme="minorBidi"/>
          <w:color w:val="000000"/>
          <w:sz w:val="22"/>
          <w:szCs w:val="22"/>
        </w:rPr>
        <w:t>theory of change for the pilot initiatives</w:t>
      </w:r>
      <w:r w:rsidRPr="00A2447B">
        <w:rPr>
          <w:rFonts w:asciiTheme="minorHAnsi" w:hAnsiTheme="minorHAnsi" w:cstheme="minorBidi"/>
          <w:color w:val="000000"/>
          <w:sz w:val="22"/>
          <w:szCs w:val="22"/>
        </w:rPr>
        <w:t xml:space="preserve"> (see Appendix A: </w:t>
      </w:r>
      <w:r w:rsidR="00535237">
        <w:rPr>
          <w:rFonts w:ascii="Calibri" w:hAnsi="Calibri" w:cs="Calibri"/>
          <w:sz w:val="22"/>
          <w:szCs w:val="22"/>
        </w:rPr>
        <w:t xml:space="preserve">Colorado Pilot Initiatives’ Theory of Change </w:t>
      </w:r>
      <w:r w:rsidR="00864798">
        <w:rPr>
          <w:rFonts w:ascii="Calibri" w:hAnsi="Calibri" w:cs="Calibri"/>
          <w:sz w:val="22"/>
          <w:szCs w:val="22"/>
        </w:rPr>
        <w:t>for C</w:t>
      </w:r>
      <w:r w:rsidR="00535237">
        <w:rPr>
          <w:rFonts w:ascii="Calibri" w:hAnsi="Calibri" w:cs="Calibri"/>
          <w:sz w:val="22"/>
          <w:szCs w:val="22"/>
        </w:rPr>
        <w:t xml:space="preserve">enter-based and </w:t>
      </w:r>
      <w:r w:rsidR="00864798">
        <w:rPr>
          <w:rFonts w:ascii="Calibri" w:hAnsi="Calibri" w:cs="Calibri"/>
          <w:sz w:val="22"/>
          <w:szCs w:val="22"/>
        </w:rPr>
        <w:t>Home</w:t>
      </w:r>
      <w:r w:rsidR="00535237">
        <w:rPr>
          <w:rFonts w:ascii="Calibri" w:hAnsi="Calibri" w:cs="Calibri"/>
          <w:sz w:val="22"/>
          <w:szCs w:val="22"/>
        </w:rPr>
        <w:t xml:space="preserve">-based </w:t>
      </w:r>
      <w:r w:rsidR="00864798">
        <w:rPr>
          <w:rFonts w:ascii="Calibri" w:hAnsi="Calibri" w:cs="Calibri"/>
          <w:sz w:val="22"/>
          <w:szCs w:val="22"/>
        </w:rPr>
        <w:t xml:space="preserve">Child Care </w:t>
      </w:r>
      <w:r w:rsidR="00535237">
        <w:rPr>
          <w:rFonts w:ascii="Calibri" w:hAnsi="Calibri" w:cs="Calibri"/>
          <w:sz w:val="22"/>
          <w:szCs w:val="22"/>
        </w:rPr>
        <w:t xml:space="preserve">and </w:t>
      </w:r>
      <w:r w:rsidR="00864798">
        <w:rPr>
          <w:rFonts w:ascii="Calibri" w:hAnsi="Calibri" w:cs="Calibri"/>
          <w:sz w:val="22"/>
          <w:szCs w:val="22"/>
        </w:rPr>
        <w:t>Early Education</w:t>
      </w:r>
      <w:r w:rsidR="00535237">
        <w:rPr>
          <w:rFonts w:ascii="Calibri" w:hAnsi="Calibri" w:cs="Calibri"/>
          <w:sz w:val="22"/>
          <w:szCs w:val="22"/>
        </w:rPr>
        <w:t xml:space="preserve"> settings</w:t>
      </w:r>
      <w:r w:rsidR="00554E50">
        <w:rPr>
          <w:rFonts w:asciiTheme="minorHAnsi" w:hAnsiTheme="minorHAnsi" w:cstheme="minorBidi"/>
          <w:color w:val="000000"/>
          <w:sz w:val="22"/>
          <w:szCs w:val="22"/>
        </w:rPr>
        <w:t>)</w:t>
      </w:r>
      <w:r w:rsidRPr="00A2447B">
        <w:rPr>
          <w:rFonts w:asciiTheme="minorHAnsi" w:hAnsiTheme="minorHAnsi" w:cstheme="minorBidi"/>
          <w:color w:val="000000"/>
          <w:sz w:val="22"/>
          <w:szCs w:val="22"/>
        </w:rPr>
        <w:t xml:space="preserve">, to determine what constructs the protocols should capture to best answer the research questions. The research team then tailored interview protocols with phrasing appropriate for different respondent types (e.g., </w:t>
      </w:r>
      <w:r w:rsidR="00535237">
        <w:rPr>
          <w:rFonts w:asciiTheme="minorHAnsi" w:hAnsiTheme="minorHAnsi" w:cstheme="minorBidi"/>
          <w:color w:val="000000"/>
          <w:sz w:val="22"/>
          <w:szCs w:val="22"/>
        </w:rPr>
        <w:t>director</w:t>
      </w:r>
      <w:r w:rsidR="00EF5C7E">
        <w:rPr>
          <w:rFonts w:asciiTheme="minorHAnsi" w:hAnsiTheme="minorHAnsi" w:cstheme="minorBidi"/>
          <w:color w:val="000000"/>
          <w:sz w:val="22"/>
          <w:szCs w:val="22"/>
        </w:rPr>
        <w:t>s</w:t>
      </w:r>
      <w:r w:rsidR="00535237">
        <w:rPr>
          <w:rFonts w:asciiTheme="minorHAnsi" w:hAnsiTheme="minorHAnsi" w:cstheme="minorBidi"/>
          <w:color w:val="000000"/>
          <w:sz w:val="22"/>
          <w:szCs w:val="22"/>
        </w:rPr>
        <w:t xml:space="preserve"> who did and did not </w:t>
      </w:r>
      <w:r w:rsidR="007854EA">
        <w:rPr>
          <w:rFonts w:asciiTheme="minorHAnsi" w:hAnsiTheme="minorHAnsi" w:cstheme="minorBidi"/>
          <w:color w:val="000000"/>
          <w:sz w:val="22"/>
          <w:szCs w:val="22"/>
        </w:rPr>
        <w:t xml:space="preserve">fully apply for the </w:t>
      </w:r>
      <w:r w:rsidR="00EF5C7E">
        <w:rPr>
          <w:rFonts w:asciiTheme="minorHAnsi" w:hAnsiTheme="minorHAnsi" w:cstheme="minorBidi"/>
          <w:color w:val="000000"/>
          <w:sz w:val="22"/>
          <w:szCs w:val="22"/>
        </w:rPr>
        <w:t xml:space="preserve">center-based </w:t>
      </w:r>
      <w:r w:rsidR="007854EA">
        <w:rPr>
          <w:rFonts w:asciiTheme="minorHAnsi" w:hAnsiTheme="minorHAnsi" w:cstheme="minorBidi"/>
          <w:color w:val="000000"/>
          <w:sz w:val="22"/>
          <w:szCs w:val="22"/>
        </w:rPr>
        <w:t>pilot initiative; teachers who did and did not opt in to the pilot initiative</w:t>
      </w:r>
      <w:r w:rsidR="00EF5C7E">
        <w:rPr>
          <w:rFonts w:asciiTheme="minorHAnsi" w:hAnsiTheme="minorHAnsi" w:cstheme="minorBidi"/>
          <w:color w:val="000000"/>
          <w:sz w:val="22"/>
          <w:szCs w:val="22"/>
        </w:rPr>
        <w:t>s</w:t>
      </w:r>
      <w:r w:rsidRPr="00A2447B">
        <w:rPr>
          <w:rFonts w:asciiTheme="minorHAnsi" w:hAnsiTheme="minorHAnsi" w:cstheme="minorBidi"/>
          <w:color w:val="000000"/>
          <w:sz w:val="22"/>
          <w:szCs w:val="22"/>
        </w:rPr>
        <w:t>) and organized the items in a logical way so the interview could flow in a conversational manner.</w:t>
      </w:r>
    </w:p>
    <w:p w:rsidR="00DA136A" w:rsidRPr="001B4135" w:rsidP="00C52513" w14:paraId="12D397F2" w14:textId="77777777">
      <w:pPr>
        <w:autoSpaceDE w:val="0"/>
        <w:autoSpaceDN w:val="0"/>
        <w:adjustRightInd w:val="0"/>
        <w:rPr>
          <w:rFonts w:asciiTheme="minorHAnsi" w:hAnsiTheme="minorHAnsi" w:cstheme="minorBidi"/>
          <w:color w:val="000000"/>
          <w:sz w:val="22"/>
          <w:szCs w:val="22"/>
        </w:rPr>
      </w:pPr>
    </w:p>
    <w:p w:rsidR="008065A9" w:rsidRPr="00A35C36" w:rsidP="006249DD" w14:paraId="0A4B57E6" w14:textId="1A9383A4">
      <w:pPr>
        <w:autoSpaceDE w:val="0"/>
        <w:autoSpaceDN w:val="0"/>
        <w:adjustRightInd w:val="0"/>
        <w:spacing w:line="240" w:lineRule="atLeast"/>
        <w:rPr>
          <w:rFonts w:ascii="Calibri" w:hAnsi="Calibri" w:cs="Calibri"/>
          <w:sz w:val="22"/>
          <w:szCs w:val="22"/>
        </w:rPr>
      </w:pPr>
      <w:r w:rsidRPr="52165B6C">
        <w:rPr>
          <w:rFonts w:ascii="Calibri" w:hAnsi="Calibri" w:cs="Calibri"/>
          <w:color w:val="000000" w:themeColor="text1"/>
          <w:sz w:val="22"/>
          <w:szCs w:val="22"/>
        </w:rPr>
        <w:t>T</w:t>
      </w:r>
      <w:r w:rsidRPr="52165B6C" w:rsidR="00F8251D">
        <w:rPr>
          <w:rFonts w:ascii="Calibri" w:hAnsi="Calibri" w:cs="Calibri"/>
          <w:color w:val="000000" w:themeColor="text1"/>
          <w:sz w:val="22"/>
          <w:szCs w:val="22"/>
        </w:rPr>
        <w:t xml:space="preserve">he cost study will </w:t>
      </w:r>
      <w:r w:rsidRPr="52165B6C" w:rsidR="00E4165D">
        <w:rPr>
          <w:rFonts w:ascii="Calibri" w:hAnsi="Calibri" w:cs="Calibri"/>
          <w:color w:val="000000" w:themeColor="text1"/>
          <w:sz w:val="22"/>
          <w:szCs w:val="22"/>
        </w:rPr>
        <w:t xml:space="preserve">utilize measures from </w:t>
      </w:r>
      <w:r w:rsidRPr="52165B6C" w:rsidR="00F8251D">
        <w:rPr>
          <w:rFonts w:ascii="Calibri" w:hAnsi="Calibri" w:cs="Calibri"/>
          <w:color w:val="000000" w:themeColor="text1"/>
          <w:sz w:val="22"/>
          <w:szCs w:val="22"/>
        </w:rPr>
        <w:t>a</w:t>
      </w:r>
      <w:r w:rsidR="00EF5C7E">
        <w:rPr>
          <w:rFonts w:ascii="Calibri" w:hAnsi="Calibri" w:cs="Calibri"/>
          <w:color w:val="000000" w:themeColor="text1"/>
          <w:sz w:val="22"/>
          <w:szCs w:val="22"/>
        </w:rPr>
        <w:t xml:space="preserve"> center-based setting</w:t>
      </w:r>
      <w:r w:rsidRPr="52165B6C" w:rsidR="00F8251D">
        <w:rPr>
          <w:rFonts w:ascii="Calibri" w:hAnsi="Calibri" w:cs="Calibri"/>
          <w:color w:val="000000" w:themeColor="text1"/>
          <w:sz w:val="22"/>
          <w:szCs w:val="22"/>
        </w:rPr>
        <w:t xml:space="preserve"> cost</w:t>
      </w:r>
      <w:r w:rsidR="00EF5C7E">
        <w:rPr>
          <w:rFonts w:ascii="Calibri" w:hAnsi="Calibri" w:cs="Calibri"/>
          <w:color w:val="000000" w:themeColor="text1"/>
          <w:sz w:val="22"/>
          <w:szCs w:val="22"/>
        </w:rPr>
        <w:t>s</w:t>
      </w:r>
      <w:r w:rsidRPr="52165B6C" w:rsidR="00F8251D">
        <w:rPr>
          <w:rFonts w:ascii="Calibri" w:hAnsi="Calibri" w:cs="Calibri"/>
          <w:color w:val="000000" w:themeColor="text1"/>
          <w:sz w:val="22"/>
          <w:szCs w:val="22"/>
        </w:rPr>
        <w:t xml:space="preserve"> workbook. </w:t>
      </w:r>
      <w:r w:rsidRPr="52165B6C" w:rsidR="00F17E2E">
        <w:rPr>
          <w:rFonts w:ascii="Calibri" w:hAnsi="Calibri" w:cs="Calibri"/>
          <w:color w:val="000000" w:themeColor="text1"/>
          <w:sz w:val="22"/>
          <w:szCs w:val="22"/>
        </w:rPr>
        <w:t>This workbook has been informed by</w:t>
      </w:r>
      <w:r w:rsidRPr="52165B6C" w:rsidR="6287A5F0">
        <w:rPr>
          <w:rFonts w:ascii="Calibri" w:hAnsi="Calibri" w:cs="Calibri"/>
          <w:color w:val="000000" w:themeColor="text1"/>
          <w:sz w:val="22"/>
          <w:szCs w:val="22"/>
        </w:rPr>
        <w:t xml:space="preserve"> the</w:t>
      </w:r>
      <w:r w:rsidRPr="52165B6C" w:rsidR="00F17E2E">
        <w:rPr>
          <w:rFonts w:ascii="Calibri" w:hAnsi="Calibri" w:cs="Calibri"/>
          <w:color w:val="000000" w:themeColor="text1"/>
          <w:sz w:val="22"/>
          <w:szCs w:val="22"/>
        </w:rPr>
        <w:t xml:space="preserve"> </w:t>
      </w:r>
      <w:r w:rsidRPr="52165B6C" w:rsidR="007C2952">
        <w:rPr>
          <w:rFonts w:ascii="Calibri" w:hAnsi="Calibri" w:cs="Calibri"/>
          <w:color w:val="000000" w:themeColor="text1"/>
          <w:sz w:val="22"/>
          <w:szCs w:val="22"/>
        </w:rPr>
        <w:t>Implementation and Cost of High Quality (ICHQ) Early Care and Education Project</w:t>
      </w:r>
      <w:r w:rsidRPr="52165B6C" w:rsidR="00F17E2E">
        <w:rPr>
          <w:rFonts w:ascii="Calibri" w:hAnsi="Calibri" w:cs="Calibri"/>
          <w:color w:val="000000" w:themeColor="text1"/>
          <w:sz w:val="22"/>
          <w:szCs w:val="22"/>
        </w:rPr>
        <w:t xml:space="preserve"> </w:t>
      </w:r>
      <w:r w:rsidRPr="00EF1C82" w:rsidR="00F17E2E">
        <w:rPr>
          <w:rFonts w:ascii="Calibri" w:hAnsi="Calibri" w:cs="Calibri"/>
          <w:color w:val="000000" w:themeColor="text1"/>
          <w:sz w:val="22"/>
          <w:szCs w:val="22"/>
        </w:rPr>
        <w:t xml:space="preserve">(OMB # </w:t>
      </w:r>
      <w:r w:rsidRPr="004B7574" w:rsidR="005E22F5">
        <w:rPr>
          <w:rFonts w:ascii="Calibri" w:hAnsi="Calibri" w:cs="Calibri"/>
          <w:color w:val="000000" w:themeColor="text1"/>
          <w:sz w:val="22"/>
          <w:szCs w:val="22"/>
        </w:rPr>
        <w:t>0970</w:t>
      </w:r>
      <w:r w:rsidRPr="005E22F5" w:rsidR="005E22F5">
        <w:rPr>
          <w:rFonts w:ascii="Calibri" w:hAnsi="Calibri" w:cs="Calibri"/>
          <w:color w:val="000000" w:themeColor="text1"/>
          <w:sz w:val="22"/>
          <w:szCs w:val="22"/>
        </w:rPr>
        <w:t>-0499</w:t>
      </w:r>
      <w:r w:rsidRPr="52165B6C" w:rsidR="00F17E2E">
        <w:rPr>
          <w:rFonts w:ascii="Calibri" w:hAnsi="Calibri" w:cs="Calibri"/>
          <w:color w:val="000000" w:themeColor="text1"/>
          <w:sz w:val="22"/>
          <w:szCs w:val="22"/>
        </w:rPr>
        <w:t>)</w:t>
      </w:r>
      <w:r w:rsidRPr="52165B6C" w:rsidR="005E7508">
        <w:rPr>
          <w:rFonts w:ascii="Calibri" w:hAnsi="Calibri" w:cs="Calibri"/>
          <w:color w:val="000000" w:themeColor="text1"/>
          <w:sz w:val="22"/>
          <w:szCs w:val="22"/>
        </w:rPr>
        <w:t>.</w:t>
      </w:r>
      <w:r w:rsidRPr="52165B6C" w:rsidR="006249DD">
        <w:rPr>
          <w:rFonts w:ascii="Calibri" w:hAnsi="Calibri" w:cs="Calibri"/>
          <w:color w:val="000000" w:themeColor="text1"/>
          <w:sz w:val="22"/>
          <w:szCs w:val="22"/>
        </w:rPr>
        <w:t xml:space="preserve"> </w:t>
      </w:r>
      <w:r w:rsidRPr="52165B6C" w:rsidR="00D47262">
        <w:rPr>
          <w:rFonts w:ascii="Calibri" w:hAnsi="Calibri" w:cs="Calibri"/>
          <w:color w:val="000000" w:themeColor="text1"/>
          <w:sz w:val="22"/>
          <w:szCs w:val="22"/>
        </w:rPr>
        <w:t xml:space="preserve">The </w:t>
      </w:r>
      <w:r w:rsidRPr="52165B6C" w:rsidR="00E37D95">
        <w:rPr>
          <w:rStyle w:val="normaltextrun"/>
          <w:rFonts w:ascii="Calibri" w:hAnsi="Calibri" w:cs="Calibri"/>
          <w:sz w:val="22"/>
          <w:szCs w:val="22"/>
        </w:rPr>
        <w:t>cost</w:t>
      </w:r>
      <w:r w:rsidR="00EF5C7E">
        <w:rPr>
          <w:rStyle w:val="normaltextrun"/>
          <w:rFonts w:ascii="Calibri" w:hAnsi="Calibri" w:cs="Calibri"/>
          <w:sz w:val="22"/>
          <w:szCs w:val="22"/>
        </w:rPr>
        <w:t>s</w:t>
      </w:r>
      <w:r w:rsidRPr="52165B6C" w:rsidR="00E37D95">
        <w:rPr>
          <w:rStyle w:val="normaltextrun"/>
          <w:rFonts w:ascii="Calibri" w:hAnsi="Calibri" w:cs="Calibri"/>
          <w:sz w:val="22"/>
          <w:szCs w:val="22"/>
        </w:rPr>
        <w:t xml:space="preserve"> workbook </w:t>
      </w:r>
      <w:r w:rsidRPr="52165B6C">
        <w:rPr>
          <w:rStyle w:val="normaltextrun"/>
          <w:rFonts w:ascii="Calibri" w:hAnsi="Calibri" w:cs="Calibri"/>
          <w:sz w:val="22"/>
          <w:szCs w:val="22"/>
        </w:rPr>
        <w:t>gather</w:t>
      </w:r>
      <w:r w:rsidRPr="52165B6C" w:rsidR="00E37D95">
        <w:rPr>
          <w:rStyle w:val="normaltextrun"/>
          <w:rFonts w:ascii="Calibri" w:hAnsi="Calibri" w:cs="Calibri"/>
          <w:sz w:val="22"/>
          <w:szCs w:val="22"/>
        </w:rPr>
        <w:t>s</w:t>
      </w:r>
      <w:r w:rsidRPr="52165B6C" w:rsidR="007E6ED6">
        <w:rPr>
          <w:rStyle w:val="normaltextrun"/>
          <w:rFonts w:ascii="Calibri" w:hAnsi="Calibri" w:cs="Calibri"/>
          <w:sz w:val="22"/>
          <w:szCs w:val="22"/>
        </w:rPr>
        <w:t xml:space="preserve"> detailed information about</w:t>
      </w:r>
      <w:r w:rsidRPr="52165B6C">
        <w:rPr>
          <w:rStyle w:val="normaltextrun"/>
          <w:rFonts w:ascii="Calibri" w:hAnsi="Calibri" w:cs="Calibri"/>
          <w:sz w:val="22"/>
          <w:szCs w:val="22"/>
        </w:rPr>
        <w:t xml:space="preserve"> </w:t>
      </w:r>
      <w:r w:rsidRPr="52165B6C" w:rsidR="005960DC">
        <w:rPr>
          <w:rStyle w:val="normaltextrun"/>
          <w:rFonts w:ascii="Calibri" w:hAnsi="Calibri" w:cs="Calibri"/>
          <w:sz w:val="22"/>
          <w:szCs w:val="22"/>
        </w:rPr>
        <w:t xml:space="preserve">the costs and time spent on activities related to educator vacancies, recruitment and hiring, and training new educators. </w:t>
      </w:r>
      <w:r w:rsidRPr="52165B6C" w:rsidR="00AC7BE4">
        <w:rPr>
          <w:rStyle w:val="normaltextrun"/>
          <w:rFonts w:ascii="Calibri" w:hAnsi="Calibri" w:cs="Calibri"/>
          <w:sz w:val="22"/>
          <w:szCs w:val="22"/>
        </w:rPr>
        <w:t xml:space="preserve">The </w:t>
      </w:r>
      <w:r w:rsidR="00E3297D">
        <w:rPr>
          <w:rStyle w:val="normaltextrun"/>
          <w:rFonts w:ascii="Calibri" w:hAnsi="Calibri" w:cs="Calibri"/>
          <w:sz w:val="22"/>
          <w:szCs w:val="22"/>
        </w:rPr>
        <w:t xml:space="preserve">costs </w:t>
      </w:r>
      <w:r w:rsidRPr="52165B6C" w:rsidR="00AC7BE4">
        <w:rPr>
          <w:rStyle w:val="normaltextrun"/>
          <w:rFonts w:ascii="Calibri" w:hAnsi="Calibri" w:cs="Calibri"/>
          <w:sz w:val="22"/>
          <w:szCs w:val="22"/>
        </w:rPr>
        <w:t xml:space="preserve">workbook also includes a section to collect detailed information about salaries and fringe </w:t>
      </w:r>
      <w:r w:rsidRPr="52165B6C" w:rsidR="00B32009">
        <w:rPr>
          <w:rStyle w:val="normaltextrun"/>
          <w:rFonts w:ascii="Calibri" w:hAnsi="Calibri" w:cs="Calibri"/>
          <w:sz w:val="22"/>
          <w:szCs w:val="22"/>
        </w:rPr>
        <w:t xml:space="preserve">benefits </w:t>
      </w:r>
      <w:r w:rsidRPr="52165B6C" w:rsidR="00AC7BE4">
        <w:rPr>
          <w:rStyle w:val="normaltextrun"/>
          <w:rFonts w:ascii="Calibri" w:hAnsi="Calibri" w:cs="Calibri"/>
          <w:sz w:val="22"/>
          <w:szCs w:val="22"/>
        </w:rPr>
        <w:t xml:space="preserve">for staff who work on these activities. </w:t>
      </w:r>
      <w:r w:rsidRPr="52165B6C" w:rsidR="005960DC">
        <w:rPr>
          <w:rStyle w:val="normaltextrun"/>
          <w:rFonts w:ascii="Calibri" w:hAnsi="Calibri" w:cs="Calibri"/>
          <w:sz w:val="22"/>
          <w:szCs w:val="22"/>
        </w:rPr>
        <w:t xml:space="preserve">This information will allow us to monetize the time spent on activities. </w:t>
      </w:r>
    </w:p>
    <w:p w:rsidR="00272DEF" w14:paraId="2EF7AA92" w14:textId="6AAF111A">
      <w:pPr>
        <w:spacing w:after="200" w:line="276" w:lineRule="auto"/>
        <w:rPr>
          <w:rStyle w:val="normaltextrun"/>
          <w:rFonts w:ascii="Calibri" w:hAnsi="Calibri" w:cs="Calibri"/>
          <w:b/>
          <w:bCs/>
          <w:color w:val="000000"/>
          <w:sz w:val="22"/>
          <w:szCs w:val="22"/>
        </w:rPr>
      </w:pPr>
    </w:p>
    <w:p w:rsidR="000A7CAD" w:rsidRPr="00A35C36" w:rsidP="24BAB5F0" w14:paraId="1022D1CA" w14:textId="271D6D52">
      <w:pPr>
        <w:pStyle w:val="paragraph"/>
        <w:spacing w:before="0" w:beforeAutospacing="0" w:after="0" w:afterAutospacing="0"/>
        <w:textAlignment w:val="baseline"/>
        <w:rPr>
          <w:rFonts w:ascii="Calibri" w:hAnsi="Calibri" w:cs="Calibri"/>
          <w:sz w:val="22"/>
          <w:szCs w:val="22"/>
        </w:rPr>
      </w:pPr>
      <w:r w:rsidRPr="24BAB5F0">
        <w:rPr>
          <w:rStyle w:val="normaltextrun"/>
          <w:rFonts w:ascii="Calibri" w:hAnsi="Calibri" w:cs="Calibri"/>
          <w:b/>
          <w:bCs/>
          <w:color w:val="000000" w:themeColor="text1"/>
          <w:sz w:val="22"/>
          <w:szCs w:val="22"/>
        </w:rPr>
        <w:t xml:space="preserve">Table B3.1: </w:t>
      </w:r>
      <w:r w:rsidRPr="24BAB5F0" w:rsidR="0006734A">
        <w:rPr>
          <w:rStyle w:val="normaltextrun"/>
          <w:rFonts w:ascii="Calibri" w:hAnsi="Calibri" w:cs="Calibri"/>
          <w:b/>
          <w:bCs/>
          <w:color w:val="000000" w:themeColor="text1"/>
          <w:sz w:val="22"/>
          <w:szCs w:val="22"/>
        </w:rPr>
        <w:t>Study</w:t>
      </w:r>
      <w:r w:rsidRPr="24BAB5F0">
        <w:rPr>
          <w:rStyle w:val="normaltextrun"/>
          <w:rFonts w:ascii="Calibri" w:hAnsi="Calibri" w:cs="Calibri"/>
          <w:b/>
          <w:bCs/>
          <w:color w:val="000000" w:themeColor="text1"/>
          <w:sz w:val="22"/>
          <w:szCs w:val="22"/>
        </w:rPr>
        <w:t xml:space="preserve"> Objectives Addressed by Each Data Collection Instrument</w:t>
      </w:r>
      <w:r w:rsidRPr="24BAB5F0">
        <w:rPr>
          <w:rStyle w:val="eop"/>
          <w:rFonts w:ascii="Calibri" w:hAnsi="Calibri" w:cs="Calibri"/>
          <w:color w:val="000000" w:themeColor="text1"/>
          <w:sz w:val="22"/>
          <w:szCs w:val="22"/>
        </w:rPr>
        <w:t> </w:t>
      </w:r>
    </w:p>
    <w:tbl>
      <w:tblPr>
        <w:tblW w:w="9442" w:type="dxa"/>
        <w:tblBorders>
          <w:top w:val="outset" w:sz="6" w:space="0" w:color="auto"/>
          <w:left w:val="outset" w:sz="6" w:space="0" w:color="auto"/>
          <w:bottom w:val="outset" w:sz="6" w:space="0" w:color="auto"/>
          <w:right w:val="outset" w:sz="6" w:space="0" w:color="auto"/>
        </w:tblBorders>
        <w:tblCellMar>
          <w:left w:w="29" w:type="dxa"/>
          <w:right w:w="29" w:type="dxa"/>
        </w:tblCellMar>
        <w:tblLook w:val="04A0"/>
      </w:tblPr>
      <w:tblGrid>
        <w:gridCol w:w="4721"/>
        <w:gridCol w:w="4721"/>
      </w:tblGrid>
      <w:tr w14:paraId="6827ACC4" w14:textId="77777777" w:rsidTr="52165B6C">
        <w:tblPrEx>
          <w:tblW w:w="9442" w:type="dxa"/>
          <w:tblBorders>
            <w:top w:val="outset" w:sz="6" w:space="0" w:color="auto"/>
            <w:left w:val="outset" w:sz="6" w:space="0" w:color="auto"/>
            <w:bottom w:val="outset" w:sz="6" w:space="0" w:color="auto"/>
            <w:right w:val="outset" w:sz="6" w:space="0" w:color="auto"/>
          </w:tblBorders>
          <w:tblCellMar>
            <w:left w:w="29" w:type="dxa"/>
            <w:right w:w="29" w:type="dxa"/>
          </w:tblCellMar>
          <w:tblLook w:val="04A0"/>
        </w:tblPrEx>
        <w:tc>
          <w:tcPr>
            <w:tcW w:w="4721" w:type="dxa"/>
            <w:tcBorders>
              <w:top w:val="single" w:sz="6" w:space="0" w:color="auto"/>
              <w:left w:val="single" w:sz="6" w:space="0" w:color="auto"/>
              <w:bottom w:val="single" w:sz="6" w:space="0" w:color="auto"/>
              <w:right w:val="single" w:sz="6" w:space="0" w:color="auto"/>
            </w:tcBorders>
            <w:shd w:val="clear" w:color="auto" w:fill="000000" w:themeFill="text1"/>
            <w:hideMark/>
          </w:tcPr>
          <w:p w:rsidR="000A7CAD" w:rsidRPr="00A35C36" w:rsidP="000A7CAD" w14:paraId="22D6EC9B" w14:textId="4E237CB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FFFFFF"/>
                <w:sz w:val="22"/>
                <w:szCs w:val="22"/>
              </w:rPr>
              <w:t xml:space="preserve">Study </w:t>
            </w:r>
            <w:r w:rsidRPr="00A35C36">
              <w:rPr>
                <w:rStyle w:val="normaltextrun"/>
                <w:rFonts w:ascii="Calibri" w:hAnsi="Calibri" w:cs="Calibri"/>
                <w:b/>
                <w:bCs/>
                <w:color w:val="FFFFFF"/>
                <w:sz w:val="22"/>
                <w:szCs w:val="22"/>
              </w:rPr>
              <w:t>Objective</w:t>
            </w:r>
            <w:r w:rsidRPr="00A35C36">
              <w:rPr>
                <w:rStyle w:val="eop"/>
                <w:rFonts w:ascii="Calibri" w:hAnsi="Calibri" w:cs="Calibri"/>
                <w:color w:val="FFFFFF"/>
                <w:sz w:val="22"/>
                <w:szCs w:val="22"/>
              </w:rPr>
              <w:t> </w:t>
            </w:r>
          </w:p>
        </w:tc>
        <w:tc>
          <w:tcPr>
            <w:tcW w:w="4721" w:type="dxa"/>
            <w:tcBorders>
              <w:top w:val="single" w:sz="6" w:space="0" w:color="auto"/>
              <w:left w:val="single" w:sz="6" w:space="0" w:color="auto"/>
              <w:bottom w:val="single" w:sz="6" w:space="0" w:color="auto"/>
              <w:right w:val="single" w:sz="6" w:space="0" w:color="auto"/>
            </w:tcBorders>
            <w:shd w:val="clear" w:color="auto" w:fill="000000" w:themeFill="text1"/>
            <w:hideMark/>
          </w:tcPr>
          <w:p w:rsidR="000A7CAD" w:rsidRPr="00A35C36" w:rsidP="000A7CAD" w14:paraId="2A3FAEF5" w14:textId="77777777">
            <w:pPr>
              <w:pStyle w:val="paragraph"/>
              <w:spacing w:before="0" w:beforeAutospacing="0" w:after="0" w:afterAutospacing="0"/>
              <w:textAlignment w:val="baseline"/>
              <w:rPr>
                <w:rFonts w:ascii="Calibri" w:hAnsi="Calibri" w:cs="Calibri"/>
                <w:sz w:val="22"/>
                <w:szCs w:val="22"/>
              </w:rPr>
            </w:pPr>
            <w:r w:rsidRPr="00A35C36">
              <w:rPr>
                <w:rStyle w:val="normaltextrun"/>
                <w:rFonts w:ascii="Calibri" w:hAnsi="Calibri" w:cs="Calibri"/>
                <w:b/>
                <w:bCs/>
                <w:color w:val="FFFFFF"/>
                <w:sz w:val="22"/>
                <w:szCs w:val="22"/>
              </w:rPr>
              <w:t>Instruments</w:t>
            </w:r>
            <w:r w:rsidRPr="00A35C36">
              <w:rPr>
                <w:rStyle w:val="eop"/>
                <w:rFonts w:ascii="Calibri" w:hAnsi="Calibri" w:cs="Calibri"/>
                <w:color w:val="FFFFFF"/>
                <w:sz w:val="22"/>
                <w:szCs w:val="22"/>
              </w:rPr>
              <w:t> </w:t>
            </w:r>
          </w:p>
        </w:tc>
      </w:tr>
      <w:tr w14:paraId="474A9D75" w14:textId="77777777" w:rsidTr="52165B6C">
        <w:tblPrEx>
          <w:tblW w:w="9442" w:type="dxa"/>
          <w:tblCellMar>
            <w:left w:w="29" w:type="dxa"/>
            <w:right w:w="29" w:type="dxa"/>
          </w:tblCellMar>
          <w:tblLook w:val="04A0"/>
        </w:tblPrEx>
        <w:tc>
          <w:tcPr>
            <w:tcW w:w="4721" w:type="dxa"/>
            <w:tcBorders>
              <w:top w:val="single" w:sz="6" w:space="0" w:color="auto"/>
              <w:left w:val="single" w:sz="6" w:space="0" w:color="auto"/>
              <w:bottom w:val="single" w:sz="6" w:space="0" w:color="auto"/>
              <w:right w:val="single" w:sz="6" w:space="0" w:color="auto"/>
            </w:tcBorders>
            <w:shd w:val="clear" w:color="auto" w:fill="auto"/>
            <w:hideMark/>
          </w:tcPr>
          <w:p w:rsidR="000A7CAD" w:rsidRPr="00A35C36" w:rsidP="000A7CAD" w14:paraId="551BCB25" w14:textId="1F8950CD">
            <w:pPr>
              <w:pStyle w:val="paragraph"/>
              <w:spacing w:before="0" w:beforeAutospacing="0" w:after="0" w:afterAutospacing="0"/>
              <w:textAlignment w:val="baseline"/>
              <w:rPr>
                <w:rFonts w:ascii="Calibri" w:hAnsi="Calibri" w:cs="Calibri"/>
                <w:sz w:val="22"/>
                <w:szCs w:val="22"/>
              </w:rPr>
            </w:pPr>
            <w:r w:rsidRPr="00085A59">
              <w:rPr>
                <w:rFonts w:ascii="Calibri" w:hAnsi="Calibri" w:cs="Calibri"/>
                <w:b/>
                <w:bCs/>
                <w:iCs/>
                <w:sz w:val="22"/>
                <w:szCs w:val="22"/>
              </w:rPr>
              <w:t>Impact Study</w:t>
            </w:r>
            <w:r>
              <w:rPr>
                <w:rFonts w:ascii="Calibri" w:hAnsi="Calibri" w:cs="Calibri"/>
                <w:iCs/>
                <w:sz w:val="22"/>
                <w:szCs w:val="22"/>
              </w:rPr>
              <w:t xml:space="preserve">: </w:t>
            </w:r>
            <w:r w:rsidRPr="00A35C36" w:rsidR="008827E6">
              <w:rPr>
                <w:rFonts w:ascii="Calibri" w:hAnsi="Calibri" w:cs="Calibri"/>
                <w:iCs/>
                <w:sz w:val="22"/>
                <w:szCs w:val="22"/>
              </w:rPr>
              <w:t xml:space="preserve">Provide causal evidence of the effects of </w:t>
            </w:r>
            <w:r>
              <w:rPr>
                <w:rFonts w:ascii="Calibri" w:hAnsi="Calibri" w:cs="Calibri"/>
                <w:iCs/>
                <w:sz w:val="22"/>
                <w:szCs w:val="22"/>
              </w:rPr>
              <w:t xml:space="preserve">the </w:t>
            </w:r>
            <w:r w:rsidR="00E14E79">
              <w:rPr>
                <w:rFonts w:ascii="Calibri" w:hAnsi="Calibri" w:cs="Calibri"/>
                <w:iCs/>
                <w:sz w:val="22"/>
                <w:szCs w:val="22"/>
              </w:rPr>
              <w:t xml:space="preserve">center-based pilot </w:t>
            </w:r>
            <w:r>
              <w:rPr>
                <w:rFonts w:ascii="Calibri" w:hAnsi="Calibri" w:cs="Calibri"/>
                <w:iCs/>
                <w:sz w:val="22"/>
                <w:szCs w:val="22"/>
              </w:rPr>
              <w:t xml:space="preserve">initiative </w:t>
            </w:r>
            <w:r w:rsidRPr="00A35C36" w:rsidR="008827E6">
              <w:rPr>
                <w:rFonts w:ascii="Calibri" w:hAnsi="Calibri" w:cs="Calibri"/>
                <w:iCs/>
                <w:sz w:val="22"/>
                <w:szCs w:val="22"/>
              </w:rPr>
              <w:t xml:space="preserve">on </w:t>
            </w:r>
            <w:r>
              <w:rPr>
                <w:rFonts w:ascii="Calibri" w:hAnsi="Calibri" w:cs="Calibri"/>
                <w:iCs/>
                <w:sz w:val="22"/>
                <w:szCs w:val="22"/>
              </w:rPr>
              <w:t>employment, economic, and psychological well-being outcomes for lead and assistant teachers</w:t>
            </w:r>
            <w:r w:rsidR="00E56FE0">
              <w:rPr>
                <w:rFonts w:ascii="Calibri" w:hAnsi="Calibri" w:cs="Calibri"/>
                <w:iCs/>
                <w:sz w:val="22"/>
                <w:szCs w:val="22"/>
              </w:rPr>
              <w:t xml:space="preserve"> in center-based settings</w:t>
            </w:r>
          </w:p>
        </w:tc>
        <w:tc>
          <w:tcPr>
            <w:tcW w:w="4721" w:type="dxa"/>
            <w:tcBorders>
              <w:top w:val="single" w:sz="6" w:space="0" w:color="auto"/>
              <w:left w:val="single" w:sz="6" w:space="0" w:color="auto"/>
              <w:bottom w:val="single" w:sz="6" w:space="0" w:color="auto"/>
              <w:right w:val="single" w:sz="6" w:space="0" w:color="auto"/>
            </w:tcBorders>
            <w:shd w:val="clear" w:color="auto" w:fill="auto"/>
            <w:hideMark/>
          </w:tcPr>
          <w:p w:rsidR="005C251C" w:rsidP="002212E1" w14:paraId="23FDFF08" w14:textId="52A6FDE4">
            <w:pPr>
              <w:pStyle w:val="ListParagraph"/>
              <w:numPr>
                <w:ilvl w:val="0"/>
                <w:numId w:val="35"/>
              </w:numPr>
              <w:ind w:left="286" w:hanging="180"/>
              <w:rPr>
                <w:rFonts w:ascii="Calibri" w:hAnsi="Calibri" w:cs="Calibri"/>
                <w:sz w:val="22"/>
                <w:szCs w:val="22"/>
              </w:rPr>
            </w:pPr>
            <w:r w:rsidRPr="00A35C36">
              <w:rPr>
                <w:rFonts w:ascii="Calibri" w:hAnsi="Calibri" w:cs="Calibri"/>
                <w:sz w:val="22"/>
                <w:szCs w:val="22"/>
              </w:rPr>
              <w:t xml:space="preserve">Instrument </w:t>
            </w:r>
            <w:r w:rsidR="00965181">
              <w:rPr>
                <w:rFonts w:ascii="Calibri" w:hAnsi="Calibri" w:cs="Calibri"/>
                <w:sz w:val="22"/>
                <w:szCs w:val="22"/>
              </w:rPr>
              <w:t>1</w:t>
            </w:r>
            <w:r w:rsidRPr="00A35C36">
              <w:rPr>
                <w:rFonts w:ascii="Calibri" w:hAnsi="Calibri" w:cs="Calibri"/>
                <w:sz w:val="22"/>
                <w:szCs w:val="22"/>
              </w:rPr>
              <w:t xml:space="preserve">: </w:t>
            </w:r>
            <w:r w:rsidRPr="00A35C36">
              <w:rPr>
                <w:rFonts w:ascii="Calibri" w:hAnsi="Calibri" w:cs="Calibri"/>
                <w:sz w:val="22"/>
                <w:szCs w:val="22"/>
              </w:rPr>
              <w:t xml:space="preserve">Follow-up </w:t>
            </w:r>
            <w:r>
              <w:rPr>
                <w:rFonts w:ascii="Calibri" w:hAnsi="Calibri" w:cs="Calibri"/>
                <w:sz w:val="22"/>
                <w:szCs w:val="22"/>
              </w:rPr>
              <w:t xml:space="preserve">Center Director </w:t>
            </w:r>
            <w:r w:rsidRPr="00A35C36">
              <w:rPr>
                <w:rFonts w:ascii="Calibri" w:hAnsi="Calibri" w:cs="Calibri"/>
                <w:sz w:val="22"/>
                <w:szCs w:val="22"/>
              </w:rPr>
              <w:t>Survey</w:t>
            </w:r>
          </w:p>
          <w:p w:rsidR="000A7CAD" w:rsidRPr="00A35C36" w:rsidP="002212E1" w14:paraId="1402B79C" w14:textId="619840DE">
            <w:pPr>
              <w:pStyle w:val="ListParagraph"/>
              <w:numPr>
                <w:ilvl w:val="0"/>
                <w:numId w:val="35"/>
              </w:numPr>
              <w:ind w:left="286" w:hanging="180"/>
              <w:rPr>
                <w:rFonts w:ascii="Calibri" w:hAnsi="Calibri" w:cs="Calibri"/>
                <w:sz w:val="22"/>
                <w:szCs w:val="22"/>
              </w:rPr>
            </w:pPr>
            <w:r>
              <w:rPr>
                <w:rFonts w:ascii="Calibri" w:hAnsi="Calibri" w:cs="Calibri"/>
                <w:sz w:val="22"/>
                <w:szCs w:val="22"/>
              </w:rPr>
              <w:t xml:space="preserve">Instrument 2: </w:t>
            </w:r>
            <w:r w:rsidRPr="00A35C36" w:rsidR="008827E6">
              <w:rPr>
                <w:rFonts w:ascii="Calibri" w:hAnsi="Calibri" w:cs="Calibri"/>
                <w:sz w:val="22"/>
                <w:szCs w:val="22"/>
              </w:rPr>
              <w:t>Follow-up Lead and Assistant Teacher Survey</w:t>
            </w:r>
          </w:p>
        </w:tc>
      </w:tr>
      <w:tr w14:paraId="29893271" w14:textId="77777777" w:rsidTr="52165B6C">
        <w:tblPrEx>
          <w:tblW w:w="9442" w:type="dxa"/>
          <w:tblCellMar>
            <w:left w:w="29" w:type="dxa"/>
            <w:right w:w="29" w:type="dxa"/>
          </w:tblCellMar>
          <w:tblLook w:val="04A0"/>
        </w:tblPrEx>
        <w:tc>
          <w:tcPr>
            <w:tcW w:w="4721" w:type="dxa"/>
            <w:tcBorders>
              <w:top w:val="single" w:sz="6" w:space="0" w:color="auto"/>
              <w:left w:val="single" w:sz="6" w:space="0" w:color="auto"/>
              <w:bottom w:val="single" w:sz="6" w:space="0" w:color="auto"/>
              <w:right w:val="single" w:sz="6" w:space="0" w:color="auto"/>
            </w:tcBorders>
            <w:shd w:val="clear" w:color="auto" w:fill="auto"/>
          </w:tcPr>
          <w:p w:rsidR="00C96729" w:rsidRPr="00A35C36" w:rsidP="000A7CAD" w14:paraId="7C3F2701" w14:textId="31F8F41E">
            <w:pPr>
              <w:pStyle w:val="paragraph"/>
              <w:spacing w:before="0" w:beforeAutospacing="0" w:after="0" w:afterAutospacing="0"/>
              <w:textAlignment w:val="baseline"/>
              <w:rPr>
                <w:rFonts w:ascii="Calibri" w:hAnsi="Calibri" w:cs="Calibri"/>
                <w:iCs/>
                <w:sz w:val="22"/>
                <w:szCs w:val="22"/>
              </w:rPr>
            </w:pPr>
            <w:r w:rsidRPr="00085A59">
              <w:rPr>
                <w:rFonts w:ascii="Calibri" w:hAnsi="Calibri" w:cs="Calibri"/>
                <w:b/>
                <w:bCs/>
                <w:iCs/>
                <w:sz w:val="22"/>
                <w:szCs w:val="22"/>
              </w:rPr>
              <w:t>Descriptive Study</w:t>
            </w:r>
            <w:r>
              <w:rPr>
                <w:rFonts w:ascii="Calibri" w:hAnsi="Calibri" w:cs="Calibri"/>
                <w:iCs/>
                <w:sz w:val="22"/>
                <w:szCs w:val="22"/>
              </w:rPr>
              <w:t xml:space="preserve">: Describe the experiences </w:t>
            </w:r>
            <w:r w:rsidR="00144C5F">
              <w:rPr>
                <w:rFonts w:ascii="Calibri" w:hAnsi="Calibri" w:cs="Calibri"/>
                <w:iCs/>
                <w:sz w:val="22"/>
                <w:szCs w:val="22"/>
              </w:rPr>
              <w:t xml:space="preserve">and employment, economic, and psychological well-being outcomes </w:t>
            </w:r>
            <w:r>
              <w:rPr>
                <w:rFonts w:ascii="Calibri" w:hAnsi="Calibri" w:cs="Calibri"/>
                <w:iCs/>
                <w:sz w:val="22"/>
                <w:szCs w:val="22"/>
              </w:rPr>
              <w:t xml:space="preserve">of </w:t>
            </w:r>
            <w:r w:rsidR="00A5699D">
              <w:rPr>
                <w:rFonts w:ascii="Calibri" w:hAnsi="Calibri" w:cs="Calibri"/>
                <w:iCs/>
                <w:sz w:val="22"/>
                <w:szCs w:val="22"/>
              </w:rPr>
              <w:t xml:space="preserve">home-based </w:t>
            </w:r>
            <w:r w:rsidR="00D24171">
              <w:rPr>
                <w:rFonts w:ascii="Calibri" w:hAnsi="Calibri" w:cs="Calibri"/>
                <w:iCs/>
                <w:sz w:val="22"/>
                <w:szCs w:val="22"/>
              </w:rPr>
              <w:t>provider</w:t>
            </w:r>
            <w:r w:rsidRPr="00777824" w:rsidR="00A5699D">
              <w:rPr>
                <w:rFonts w:ascii="Calibri" w:hAnsi="Calibri" w:cs="Calibri"/>
                <w:iCs/>
                <w:sz w:val="22"/>
                <w:szCs w:val="22"/>
              </w:rPr>
              <w:t>s</w:t>
            </w:r>
            <w:r w:rsidR="00A5699D">
              <w:rPr>
                <w:rFonts w:ascii="Calibri" w:hAnsi="Calibri" w:cs="Calibri"/>
                <w:iCs/>
                <w:sz w:val="22"/>
                <w:szCs w:val="22"/>
              </w:rPr>
              <w:t xml:space="preserve"> and </w:t>
            </w:r>
            <w:r w:rsidR="00D24171">
              <w:rPr>
                <w:rFonts w:ascii="Calibri" w:hAnsi="Calibri" w:cs="Calibri"/>
                <w:iCs/>
                <w:sz w:val="22"/>
                <w:szCs w:val="22"/>
              </w:rPr>
              <w:t>assistant</w:t>
            </w:r>
            <w:r w:rsidRPr="00777824" w:rsidR="00A5699D">
              <w:rPr>
                <w:rFonts w:ascii="Calibri" w:hAnsi="Calibri" w:cs="Calibri"/>
                <w:iCs/>
                <w:sz w:val="22"/>
                <w:szCs w:val="22"/>
              </w:rPr>
              <w:t>s</w:t>
            </w:r>
            <w:r w:rsidR="00A5699D">
              <w:rPr>
                <w:rFonts w:ascii="Calibri" w:hAnsi="Calibri" w:cs="Calibri"/>
                <w:iCs/>
                <w:sz w:val="22"/>
                <w:szCs w:val="22"/>
              </w:rPr>
              <w:t xml:space="preserve"> with the </w:t>
            </w:r>
            <w:r w:rsidR="00E14E79">
              <w:rPr>
                <w:rFonts w:ascii="Calibri" w:hAnsi="Calibri" w:cs="Calibri"/>
                <w:iCs/>
                <w:sz w:val="22"/>
                <w:szCs w:val="22"/>
              </w:rPr>
              <w:t xml:space="preserve">home-based pilot </w:t>
            </w:r>
            <w:r w:rsidR="00A5699D">
              <w:rPr>
                <w:rFonts w:ascii="Calibri" w:hAnsi="Calibri" w:cs="Calibri"/>
                <w:iCs/>
                <w:sz w:val="22"/>
                <w:szCs w:val="22"/>
              </w:rPr>
              <w:t>initiative</w:t>
            </w:r>
          </w:p>
        </w:tc>
        <w:tc>
          <w:tcPr>
            <w:tcW w:w="4721" w:type="dxa"/>
            <w:tcBorders>
              <w:top w:val="single" w:sz="6" w:space="0" w:color="auto"/>
              <w:left w:val="single" w:sz="6" w:space="0" w:color="auto"/>
              <w:bottom w:val="single" w:sz="6" w:space="0" w:color="auto"/>
              <w:right w:val="single" w:sz="6" w:space="0" w:color="auto"/>
            </w:tcBorders>
            <w:shd w:val="clear" w:color="auto" w:fill="auto"/>
          </w:tcPr>
          <w:p w:rsidR="00C96729" w:rsidRPr="00EF1C82" w:rsidP="00F0430F" w14:paraId="1DC8559D" w14:textId="1907A5FD">
            <w:pPr>
              <w:pStyle w:val="ListParagraph"/>
              <w:numPr>
                <w:ilvl w:val="0"/>
                <w:numId w:val="35"/>
              </w:numPr>
              <w:ind w:left="286" w:hanging="180"/>
              <w:rPr>
                <w:rFonts w:ascii="Calibri" w:hAnsi="Calibri" w:cs="Calibri"/>
                <w:sz w:val="22"/>
                <w:szCs w:val="22"/>
              </w:rPr>
            </w:pPr>
            <w:r w:rsidRPr="00A35C36">
              <w:rPr>
                <w:rFonts w:ascii="Calibri" w:hAnsi="Calibri" w:cs="Calibri"/>
                <w:sz w:val="22"/>
                <w:szCs w:val="22"/>
              </w:rPr>
              <w:t xml:space="preserve">Instrument </w:t>
            </w:r>
            <w:r w:rsidR="00BE4248">
              <w:rPr>
                <w:rFonts w:ascii="Calibri" w:hAnsi="Calibri" w:cs="Calibri"/>
                <w:sz w:val="22"/>
                <w:szCs w:val="22"/>
              </w:rPr>
              <w:t>3</w:t>
            </w:r>
            <w:r w:rsidRPr="00A35C36">
              <w:rPr>
                <w:rFonts w:ascii="Calibri" w:hAnsi="Calibri" w:cs="Calibri"/>
                <w:sz w:val="22"/>
                <w:szCs w:val="22"/>
              </w:rPr>
              <w:t xml:space="preserve">: Follow-up Home-Based </w:t>
            </w:r>
            <w:r w:rsidR="00D24171">
              <w:rPr>
                <w:rFonts w:ascii="Calibri" w:hAnsi="Calibri" w:cs="Calibri"/>
                <w:sz w:val="22"/>
                <w:szCs w:val="22"/>
              </w:rPr>
              <w:t>Provider</w:t>
            </w:r>
            <w:r w:rsidR="00F0430F">
              <w:rPr>
                <w:rFonts w:ascii="Calibri" w:hAnsi="Calibri" w:cs="Calibri"/>
                <w:sz w:val="22"/>
                <w:szCs w:val="22"/>
              </w:rPr>
              <w:t xml:space="preserve"> and </w:t>
            </w:r>
            <w:r w:rsidR="00D24171">
              <w:rPr>
                <w:rFonts w:ascii="Calibri" w:hAnsi="Calibri" w:cs="Calibri"/>
                <w:sz w:val="22"/>
                <w:szCs w:val="22"/>
              </w:rPr>
              <w:t>Assistant</w:t>
            </w:r>
            <w:r w:rsidR="00F0430F">
              <w:rPr>
                <w:rFonts w:ascii="Calibri" w:hAnsi="Calibri" w:cs="Calibri"/>
                <w:sz w:val="22"/>
                <w:szCs w:val="22"/>
              </w:rPr>
              <w:t xml:space="preserve"> Survey</w:t>
            </w:r>
          </w:p>
        </w:tc>
      </w:tr>
      <w:tr w14:paraId="14A24E51" w14:textId="77777777" w:rsidTr="52165B6C">
        <w:tblPrEx>
          <w:tblW w:w="9442" w:type="dxa"/>
          <w:tblCellMar>
            <w:left w:w="29" w:type="dxa"/>
            <w:right w:w="29" w:type="dxa"/>
          </w:tblCellMar>
          <w:tblLook w:val="04A0"/>
        </w:tblPrEx>
        <w:tc>
          <w:tcPr>
            <w:tcW w:w="4721" w:type="dxa"/>
            <w:tcBorders>
              <w:top w:val="single" w:sz="6" w:space="0" w:color="auto"/>
              <w:left w:val="single" w:sz="6" w:space="0" w:color="auto"/>
              <w:bottom w:val="single" w:sz="6" w:space="0" w:color="auto"/>
              <w:right w:val="single" w:sz="6" w:space="0" w:color="auto"/>
            </w:tcBorders>
            <w:shd w:val="clear" w:color="auto" w:fill="auto"/>
            <w:hideMark/>
          </w:tcPr>
          <w:p w:rsidR="000A7CAD" w:rsidRPr="00A35C36" w:rsidP="000A7CAD" w14:paraId="14877DC7" w14:textId="366F103A">
            <w:pPr>
              <w:pStyle w:val="paragraph"/>
              <w:spacing w:before="0" w:beforeAutospacing="0" w:after="0" w:afterAutospacing="0"/>
              <w:textAlignment w:val="baseline"/>
              <w:rPr>
                <w:rFonts w:ascii="Calibri" w:hAnsi="Calibri" w:cs="Calibri"/>
                <w:sz w:val="22"/>
                <w:szCs w:val="22"/>
              </w:rPr>
            </w:pPr>
            <w:r w:rsidRPr="00085A59">
              <w:rPr>
                <w:rFonts w:ascii="Calibri" w:hAnsi="Calibri" w:cs="Calibri"/>
                <w:b/>
                <w:bCs/>
                <w:iCs/>
                <w:sz w:val="22"/>
                <w:szCs w:val="22"/>
              </w:rPr>
              <w:t>Implementation Study</w:t>
            </w:r>
            <w:r>
              <w:rPr>
                <w:rFonts w:ascii="Calibri" w:hAnsi="Calibri" w:cs="Calibri"/>
                <w:iCs/>
                <w:sz w:val="22"/>
                <w:szCs w:val="22"/>
              </w:rPr>
              <w:t xml:space="preserve">: Describe the implementation, </w:t>
            </w:r>
            <w:r w:rsidR="00367821">
              <w:rPr>
                <w:rFonts w:ascii="Calibri" w:hAnsi="Calibri" w:cs="Calibri"/>
                <w:iCs/>
                <w:sz w:val="22"/>
                <w:szCs w:val="22"/>
              </w:rPr>
              <w:t xml:space="preserve">infrastructure, and context under which the pilot initiatives targeting center-based and home-based child care settings are </w:t>
            </w:r>
            <w:r w:rsidR="000804CF">
              <w:rPr>
                <w:rFonts w:ascii="Calibri" w:hAnsi="Calibri" w:cs="Calibri"/>
                <w:iCs/>
                <w:sz w:val="22"/>
                <w:szCs w:val="22"/>
              </w:rPr>
              <w:t>offered and how they are experienced by participants</w:t>
            </w:r>
          </w:p>
        </w:tc>
        <w:tc>
          <w:tcPr>
            <w:tcW w:w="4721" w:type="dxa"/>
            <w:tcBorders>
              <w:top w:val="single" w:sz="6" w:space="0" w:color="auto"/>
              <w:left w:val="single" w:sz="6" w:space="0" w:color="auto"/>
              <w:bottom w:val="single" w:sz="6" w:space="0" w:color="auto"/>
              <w:right w:val="single" w:sz="6" w:space="0" w:color="auto"/>
            </w:tcBorders>
            <w:shd w:val="clear" w:color="auto" w:fill="auto"/>
            <w:hideMark/>
          </w:tcPr>
          <w:p w:rsidR="008827E6" w:rsidRPr="00A35C36" w:rsidP="002212E1" w14:paraId="102C4D04" w14:textId="31588D71">
            <w:pPr>
              <w:pStyle w:val="ListParagraph"/>
              <w:numPr>
                <w:ilvl w:val="0"/>
                <w:numId w:val="35"/>
              </w:numPr>
              <w:ind w:left="286" w:hanging="180"/>
              <w:rPr>
                <w:rFonts w:ascii="Calibri" w:hAnsi="Calibri" w:cs="Calibri"/>
                <w:sz w:val="22"/>
                <w:szCs w:val="22"/>
              </w:rPr>
            </w:pPr>
            <w:r w:rsidRPr="781E971D">
              <w:rPr>
                <w:rFonts w:ascii="Calibri" w:hAnsi="Calibri" w:cs="Calibri"/>
                <w:sz w:val="22"/>
                <w:szCs w:val="22"/>
              </w:rPr>
              <w:t xml:space="preserve">Instrument </w:t>
            </w:r>
            <w:r w:rsidR="00BE4248">
              <w:rPr>
                <w:rFonts w:ascii="Calibri" w:hAnsi="Calibri" w:cs="Calibri"/>
                <w:sz w:val="22"/>
                <w:szCs w:val="22"/>
              </w:rPr>
              <w:t>4</w:t>
            </w:r>
            <w:r w:rsidRPr="781E971D">
              <w:rPr>
                <w:rFonts w:ascii="Calibri" w:hAnsi="Calibri" w:cs="Calibri"/>
                <w:sz w:val="22"/>
                <w:szCs w:val="22"/>
              </w:rPr>
              <w:t>: One-on-One Center Director Interview</w:t>
            </w:r>
          </w:p>
          <w:p w:rsidR="00F0430F" w:rsidP="00F0430F" w14:paraId="63FC8E19" w14:textId="5A5136AC">
            <w:pPr>
              <w:pStyle w:val="ListParagraph"/>
              <w:numPr>
                <w:ilvl w:val="0"/>
                <w:numId w:val="35"/>
              </w:numPr>
              <w:ind w:left="286" w:hanging="180"/>
              <w:rPr>
                <w:rFonts w:ascii="Calibri" w:hAnsi="Calibri" w:cs="Calibri"/>
                <w:sz w:val="22"/>
                <w:szCs w:val="22"/>
              </w:rPr>
            </w:pPr>
            <w:r w:rsidRPr="00A35C36">
              <w:rPr>
                <w:rFonts w:ascii="Calibri" w:hAnsi="Calibri" w:cs="Calibri"/>
                <w:sz w:val="22"/>
                <w:szCs w:val="22"/>
              </w:rPr>
              <w:t xml:space="preserve">Instrument </w:t>
            </w:r>
            <w:r w:rsidR="00BE4248">
              <w:rPr>
                <w:rFonts w:ascii="Calibri" w:hAnsi="Calibri" w:cs="Calibri"/>
                <w:sz w:val="22"/>
                <w:szCs w:val="22"/>
              </w:rPr>
              <w:t>5</w:t>
            </w:r>
            <w:r w:rsidRPr="00A35C36">
              <w:rPr>
                <w:rFonts w:ascii="Calibri" w:hAnsi="Calibri" w:cs="Calibri"/>
                <w:sz w:val="22"/>
                <w:szCs w:val="22"/>
              </w:rPr>
              <w:t>: One-on-One Lead and Assistant Teacher Interview</w:t>
            </w:r>
          </w:p>
          <w:p w:rsidR="008827E6" w:rsidRPr="00A35C36" w:rsidP="002212E1" w14:paraId="0E934B54" w14:textId="02035310">
            <w:pPr>
              <w:pStyle w:val="ListParagraph"/>
              <w:numPr>
                <w:ilvl w:val="0"/>
                <w:numId w:val="35"/>
              </w:numPr>
              <w:ind w:left="286" w:hanging="180"/>
              <w:rPr>
                <w:rFonts w:ascii="Calibri" w:hAnsi="Calibri" w:cs="Calibri"/>
                <w:sz w:val="22"/>
                <w:szCs w:val="22"/>
              </w:rPr>
            </w:pPr>
            <w:r w:rsidRPr="52165B6C">
              <w:rPr>
                <w:rFonts w:ascii="Calibri" w:hAnsi="Calibri" w:cs="Calibri"/>
                <w:sz w:val="22"/>
                <w:szCs w:val="22"/>
              </w:rPr>
              <w:t xml:space="preserve">Instrument </w:t>
            </w:r>
            <w:r w:rsidR="00BE4248">
              <w:rPr>
                <w:rFonts w:ascii="Calibri" w:hAnsi="Calibri" w:cs="Calibri"/>
                <w:sz w:val="22"/>
                <w:szCs w:val="22"/>
              </w:rPr>
              <w:t>6</w:t>
            </w:r>
            <w:r w:rsidRPr="52165B6C">
              <w:rPr>
                <w:rFonts w:ascii="Calibri" w:hAnsi="Calibri" w:cs="Calibri"/>
                <w:sz w:val="22"/>
                <w:szCs w:val="22"/>
              </w:rPr>
              <w:t>: One-on-One Home-</w:t>
            </w:r>
            <w:r w:rsidR="00190A3D">
              <w:rPr>
                <w:rFonts w:ascii="Calibri" w:hAnsi="Calibri" w:cs="Calibri"/>
                <w:sz w:val="22"/>
                <w:szCs w:val="22"/>
              </w:rPr>
              <w:t>B</w:t>
            </w:r>
            <w:r w:rsidRPr="52165B6C">
              <w:rPr>
                <w:rFonts w:ascii="Calibri" w:hAnsi="Calibri" w:cs="Calibri"/>
                <w:sz w:val="22"/>
                <w:szCs w:val="22"/>
              </w:rPr>
              <w:t xml:space="preserve">ased </w:t>
            </w:r>
            <w:r w:rsidR="00D24171">
              <w:rPr>
                <w:rFonts w:ascii="Calibri" w:hAnsi="Calibri" w:cs="Calibri"/>
                <w:sz w:val="22"/>
                <w:szCs w:val="22"/>
              </w:rPr>
              <w:t>Provider</w:t>
            </w:r>
            <w:r w:rsidRPr="52165B6C" w:rsidR="00F0430F">
              <w:rPr>
                <w:rFonts w:ascii="Calibri" w:hAnsi="Calibri" w:cs="Calibri"/>
                <w:sz w:val="22"/>
                <w:szCs w:val="22"/>
              </w:rPr>
              <w:t xml:space="preserve"> </w:t>
            </w:r>
            <w:r w:rsidRPr="52165B6C" w:rsidR="000804CF">
              <w:rPr>
                <w:rFonts w:ascii="Calibri" w:hAnsi="Calibri" w:cs="Calibri"/>
                <w:sz w:val="22"/>
                <w:szCs w:val="22"/>
              </w:rPr>
              <w:t>Interview</w:t>
            </w:r>
          </w:p>
          <w:p w:rsidR="000A7CAD" w:rsidRPr="00A35C36" w:rsidP="002212E1" w14:paraId="4D8C2633" w14:textId="2303AB58">
            <w:pPr>
              <w:pStyle w:val="ListParagraph"/>
              <w:numPr>
                <w:ilvl w:val="0"/>
                <w:numId w:val="35"/>
              </w:numPr>
              <w:ind w:left="286" w:hanging="180"/>
              <w:rPr>
                <w:sz w:val="22"/>
                <w:szCs w:val="22"/>
              </w:rPr>
            </w:pPr>
            <w:r w:rsidRPr="52165B6C">
              <w:rPr>
                <w:rFonts w:ascii="Calibri" w:eastAsia="Calibri" w:hAnsi="Calibri" w:cs="Calibri"/>
                <w:sz w:val="22"/>
                <w:szCs w:val="22"/>
              </w:rPr>
              <w:t xml:space="preserve">Instrument </w:t>
            </w:r>
            <w:r w:rsidR="00BE4248">
              <w:rPr>
                <w:rFonts w:ascii="Calibri" w:eastAsia="Calibri" w:hAnsi="Calibri" w:cs="Calibri"/>
                <w:sz w:val="22"/>
                <w:szCs w:val="22"/>
              </w:rPr>
              <w:t>7</w:t>
            </w:r>
            <w:r w:rsidRPr="52165B6C">
              <w:rPr>
                <w:rFonts w:ascii="Calibri" w:eastAsia="Calibri" w:hAnsi="Calibri" w:cs="Calibri"/>
                <w:sz w:val="22"/>
                <w:szCs w:val="22"/>
              </w:rPr>
              <w:t xml:space="preserve">: One-on-One </w:t>
            </w:r>
            <w:r w:rsidRPr="52165B6C" w:rsidR="008B582C">
              <w:rPr>
                <w:rFonts w:ascii="Calibri" w:eastAsia="Calibri" w:hAnsi="Calibri" w:cs="Calibri"/>
                <w:sz w:val="22"/>
                <w:szCs w:val="22"/>
              </w:rPr>
              <w:t>Key Informant Interview</w:t>
            </w:r>
          </w:p>
        </w:tc>
      </w:tr>
      <w:tr w14:paraId="383C4EB5" w14:textId="77777777" w:rsidTr="52165B6C">
        <w:tblPrEx>
          <w:tblW w:w="9442" w:type="dxa"/>
          <w:tblCellMar>
            <w:left w:w="29" w:type="dxa"/>
            <w:right w:w="29" w:type="dxa"/>
          </w:tblCellMar>
          <w:tblLook w:val="04A0"/>
        </w:tblPrEx>
        <w:tc>
          <w:tcPr>
            <w:tcW w:w="4721" w:type="dxa"/>
            <w:tcBorders>
              <w:top w:val="single" w:sz="6" w:space="0" w:color="auto"/>
              <w:left w:val="single" w:sz="6" w:space="0" w:color="auto"/>
              <w:bottom w:val="single" w:sz="6" w:space="0" w:color="auto"/>
              <w:right w:val="single" w:sz="6" w:space="0" w:color="auto"/>
            </w:tcBorders>
            <w:shd w:val="clear" w:color="auto" w:fill="auto"/>
            <w:hideMark/>
          </w:tcPr>
          <w:p w:rsidR="000A7CAD" w:rsidRPr="00A35C36" w:rsidP="781E971D" w14:paraId="31A34076" w14:textId="3B17A9F6">
            <w:pPr>
              <w:pStyle w:val="paragraph"/>
              <w:spacing w:before="0" w:beforeAutospacing="0" w:after="0" w:afterAutospacing="0"/>
              <w:textAlignment w:val="baseline"/>
              <w:rPr>
                <w:rFonts w:ascii="Calibri" w:hAnsi="Calibri" w:cs="Calibri"/>
                <w:sz w:val="22"/>
                <w:szCs w:val="22"/>
              </w:rPr>
            </w:pPr>
            <w:r w:rsidRPr="00085A59">
              <w:rPr>
                <w:rFonts w:ascii="Calibri" w:hAnsi="Calibri" w:cs="Calibri"/>
                <w:b/>
                <w:bCs/>
                <w:sz w:val="22"/>
                <w:szCs w:val="22"/>
              </w:rPr>
              <w:t>Cost Study</w:t>
            </w:r>
            <w:r>
              <w:rPr>
                <w:rFonts w:ascii="Calibri" w:hAnsi="Calibri" w:cs="Calibri"/>
                <w:sz w:val="22"/>
                <w:szCs w:val="22"/>
              </w:rPr>
              <w:t xml:space="preserve">: </w:t>
            </w:r>
            <w:r w:rsidRPr="781E971D" w:rsidR="10B61017">
              <w:rPr>
                <w:rFonts w:ascii="Calibri" w:hAnsi="Calibri" w:cs="Calibri"/>
                <w:sz w:val="22"/>
                <w:szCs w:val="22"/>
              </w:rPr>
              <w:t xml:space="preserve">Elucidate the resources required to implement </w:t>
            </w:r>
            <w:r w:rsidR="00F87D33">
              <w:rPr>
                <w:rFonts w:ascii="Calibri" w:hAnsi="Calibri" w:cs="Calibri"/>
                <w:sz w:val="22"/>
                <w:szCs w:val="22"/>
              </w:rPr>
              <w:t>the</w:t>
            </w:r>
            <w:r w:rsidR="008D2968">
              <w:rPr>
                <w:rFonts w:ascii="Calibri" w:hAnsi="Calibri" w:cs="Calibri"/>
                <w:sz w:val="22"/>
                <w:szCs w:val="22"/>
              </w:rPr>
              <w:t xml:space="preserve"> center-based</w:t>
            </w:r>
            <w:r w:rsidR="00F87D33">
              <w:rPr>
                <w:rFonts w:ascii="Calibri" w:hAnsi="Calibri" w:cs="Calibri"/>
                <w:sz w:val="22"/>
                <w:szCs w:val="22"/>
              </w:rPr>
              <w:t xml:space="preserve"> </w:t>
            </w:r>
            <w:r w:rsidR="00E14E79">
              <w:rPr>
                <w:rFonts w:ascii="Calibri" w:hAnsi="Calibri" w:cs="Calibri"/>
                <w:sz w:val="22"/>
                <w:szCs w:val="22"/>
              </w:rPr>
              <w:t xml:space="preserve">pilot </w:t>
            </w:r>
            <w:r w:rsidR="00F87D33">
              <w:rPr>
                <w:rFonts w:ascii="Calibri" w:hAnsi="Calibri" w:cs="Calibri"/>
                <w:sz w:val="22"/>
                <w:szCs w:val="22"/>
              </w:rPr>
              <w:t>initiative</w:t>
            </w:r>
            <w:r w:rsidRPr="781E971D" w:rsidR="10B61017">
              <w:rPr>
                <w:rFonts w:ascii="Calibri" w:hAnsi="Calibri" w:cs="Calibri"/>
                <w:sz w:val="22"/>
                <w:szCs w:val="22"/>
              </w:rPr>
              <w:t xml:space="preserve">, as well as the potential </w:t>
            </w:r>
            <w:r w:rsidRPr="781E971D" w:rsidR="57557F04">
              <w:rPr>
                <w:rFonts w:ascii="Calibri" w:hAnsi="Calibri" w:cs="Calibri"/>
                <w:sz w:val="22"/>
                <w:szCs w:val="22"/>
              </w:rPr>
              <w:t xml:space="preserve">avoided costs </w:t>
            </w:r>
            <w:r>
              <w:rPr>
                <w:rFonts w:ascii="Calibri" w:hAnsi="Calibri" w:cs="Calibri"/>
                <w:sz w:val="22"/>
                <w:szCs w:val="22"/>
              </w:rPr>
              <w:t xml:space="preserve">that may be associated with </w:t>
            </w:r>
            <w:r w:rsidR="00F306F9">
              <w:rPr>
                <w:rFonts w:ascii="Calibri" w:hAnsi="Calibri" w:cs="Calibri"/>
                <w:sz w:val="22"/>
                <w:szCs w:val="22"/>
              </w:rPr>
              <w:t>the employment outcomes for center-based lead and assistant teachers</w:t>
            </w:r>
          </w:p>
        </w:tc>
        <w:tc>
          <w:tcPr>
            <w:tcW w:w="4721" w:type="dxa"/>
            <w:tcBorders>
              <w:top w:val="single" w:sz="6" w:space="0" w:color="auto"/>
              <w:left w:val="single" w:sz="6" w:space="0" w:color="auto"/>
              <w:bottom w:val="single" w:sz="6" w:space="0" w:color="auto"/>
              <w:right w:val="single" w:sz="6" w:space="0" w:color="auto"/>
            </w:tcBorders>
            <w:shd w:val="clear" w:color="auto" w:fill="auto"/>
            <w:hideMark/>
          </w:tcPr>
          <w:p w:rsidR="000A7CAD" w:rsidRPr="00A35C36" w:rsidP="002212E1" w14:paraId="5EECA9D6" w14:textId="790EA5D0">
            <w:pPr>
              <w:pStyle w:val="ListParagraph"/>
              <w:numPr>
                <w:ilvl w:val="0"/>
                <w:numId w:val="35"/>
              </w:numPr>
              <w:ind w:left="286" w:hanging="180"/>
            </w:pPr>
            <w:r w:rsidRPr="52165B6C">
              <w:rPr>
                <w:rFonts w:ascii="Calibri" w:hAnsi="Calibri" w:cs="Calibri"/>
                <w:sz w:val="22"/>
                <w:szCs w:val="22"/>
              </w:rPr>
              <w:t xml:space="preserve">Instrument </w:t>
            </w:r>
            <w:r w:rsidR="00BE4248">
              <w:rPr>
                <w:rFonts w:ascii="Calibri" w:hAnsi="Calibri" w:cs="Calibri"/>
                <w:sz w:val="22"/>
                <w:szCs w:val="22"/>
              </w:rPr>
              <w:t>8</w:t>
            </w:r>
            <w:r w:rsidRPr="52165B6C">
              <w:rPr>
                <w:rFonts w:ascii="Calibri" w:hAnsi="Calibri" w:cs="Calibri"/>
                <w:sz w:val="22"/>
                <w:szCs w:val="22"/>
              </w:rPr>
              <w:t>: Center</w:t>
            </w:r>
            <w:r w:rsidRPr="52165B6C" w:rsidR="00311B46">
              <w:rPr>
                <w:rFonts w:ascii="Calibri" w:hAnsi="Calibri" w:cs="Calibri"/>
                <w:sz w:val="22"/>
                <w:szCs w:val="22"/>
              </w:rPr>
              <w:t>-based</w:t>
            </w:r>
            <w:r w:rsidRPr="52165B6C">
              <w:rPr>
                <w:rFonts w:ascii="Calibri" w:hAnsi="Calibri" w:cs="Calibri"/>
                <w:sz w:val="22"/>
                <w:szCs w:val="22"/>
              </w:rPr>
              <w:t xml:space="preserve"> </w:t>
            </w:r>
            <w:r w:rsidR="003D121E">
              <w:rPr>
                <w:rFonts w:ascii="Calibri" w:hAnsi="Calibri" w:cs="Calibri"/>
                <w:sz w:val="22"/>
                <w:szCs w:val="22"/>
              </w:rPr>
              <w:t xml:space="preserve">Setting </w:t>
            </w:r>
            <w:r w:rsidRPr="52165B6C">
              <w:rPr>
                <w:rFonts w:ascii="Calibri" w:hAnsi="Calibri" w:cs="Calibri"/>
                <w:sz w:val="22"/>
                <w:szCs w:val="22"/>
              </w:rPr>
              <w:t>Costs Workbook</w:t>
            </w:r>
          </w:p>
        </w:tc>
      </w:tr>
    </w:tbl>
    <w:p w:rsidR="000A7CAD" w:rsidRPr="00272DEF" w:rsidP="00272DEF" w14:paraId="47C35441" w14:textId="39A9187E">
      <w:pPr>
        <w:pStyle w:val="paragraph"/>
        <w:spacing w:before="0" w:beforeAutospacing="0" w:after="0" w:afterAutospacing="0"/>
        <w:textAlignment w:val="baseline"/>
        <w:rPr>
          <w:rFonts w:ascii="Calibri" w:hAnsi="Calibri" w:cs="Calibri"/>
          <w:sz w:val="22"/>
          <w:szCs w:val="22"/>
        </w:rPr>
      </w:pPr>
      <w:r w:rsidRPr="00A35C36">
        <w:rPr>
          <w:rStyle w:val="eop"/>
          <w:rFonts w:ascii="Calibri" w:hAnsi="Calibri" w:cs="Calibri"/>
          <w:color w:val="000000"/>
          <w:sz w:val="22"/>
          <w:szCs w:val="22"/>
        </w:rPr>
        <w:t> </w:t>
      </w:r>
    </w:p>
    <w:p w:rsidR="00A42C71" w:rsidRPr="00A35C36" w:rsidP="00A42C71" w14:paraId="309ACF0F" w14:textId="77777777">
      <w:pPr>
        <w:autoSpaceDE w:val="0"/>
        <w:autoSpaceDN w:val="0"/>
        <w:adjustRightInd w:val="0"/>
        <w:spacing w:line="240" w:lineRule="atLeast"/>
        <w:rPr>
          <w:rFonts w:ascii="Calibri" w:hAnsi="Calibri" w:cs="Calibri"/>
          <w:color w:val="000000"/>
          <w:sz w:val="22"/>
          <w:szCs w:val="22"/>
        </w:rPr>
      </w:pPr>
    </w:p>
    <w:p w:rsidR="003B6AED" w:rsidRPr="00BB1335" w:rsidP="00A42C71" w14:paraId="1BF0130E" w14:textId="1410D391">
      <w:pPr>
        <w:autoSpaceDE w:val="0"/>
        <w:autoSpaceDN w:val="0"/>
        <w:adjustRightInd w:val="0"/>
        <w:spacing w:after="120" w:line="240" w:lineRule="atLeast"/>
        <w:rPr>
          <w:rFonts w:ascii="Calibri" w:hAnsi="Calibri" w:cs="Calibri"/>
          <w:b/>
          <w:bCs/>
          <w:color w:val="000000"/>
          <w:sz w:val="22"/>
          <w:szCs w:val="22"/>
        </w:rPr>
      </w:pPr>
      <w:r w:rsidRPr="00A35C36">
        <w:rPr>
          <w:rFonts w:ascii="Calibri" w:hAnsi="Calibri" w:cs="Calibri"/>
          <w:b/>
          <w:bCs/>
          <w:color w:val="000000"/>
          <w:sz w:val="22"/>
          <w:szCs w:val="22"/>
        </w:rPr>
        <w:t xml:space="preserve">B4. </w:t>
      </w:r>
      <w:r w:rsidRPr="00A35C36">
        <w:rPr>
          <w:rFonts w:ascii="Calibri" w:hAnsi="Calibri" w:cs="Calibri"/>
          <w:b/>
          <w:bCs/>
          <w:color w:val="000000"/>
          <w:sz w:val="22"/>
          <w:szCs w:val="22"/>
        </w:rPr>
        <w:tab/>
        <w:t>Collection of Data and Quality Control</w:t>
      </w:r>
    </w:p>
    <w:p w:rsidR="003E17D0" w:rsidP="00BB1335" w14:paraId="6A86ADFF" w14:textId="5A4E31E3">
      <w:p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 xml:space="preserve">The data for this project is being collected by </w:t>
      </w:r>
      <w:r w:rsidR="00083082">
        <w:rPr>
          <w:rFonts w:ascii="Calibri" w:hAnsi="Calibri" w:cs="Calibri"/>
          <w:color w:val="000000"/>
          <w:sz w:val="22"/>
          <w:szCs w:val="22"/>
        </w:rPr>
        <w:t xml:space="preserve">MDRC, MEF Associates, and Decision </w:t>
      </w:r>
      <w:r w:rsidR="00E201D5">
        <w:rPr>
          <w:rFonts w:ascii="Calibri" w:hAnsi="Calibri" w:cs="Calibri"/>
          <w:color w:val="000000"/>
          <w:sz w:val="22"/>
          <w:szCs w:val="22"/>
        </w:rPr>
        <w:t xml:space="preserve">Information </w:t>
      </w:r>
      <w:r w:rsidR="000F6C20">
        <w:rPr>
          <w:rFonts w:ascii="Calibri" w:hAnsi="Calibri" w:cs="Calibri"/>
          <w:color w:val="000000"/>
          <w:sz w:val="22"/>
          <w:szCs w:val="22"/>
        </w:rPr>
        <w:t>R</w:t>
      </w:r>
      <w:r w:rsidR="00E201D5">
        <w:rPr>
          <w:rFonts w:ascii="Calibri" w:hAnsi="Calibri" w:cs="Calibri"/>
          <w:color w:val="000000"/>
          <w:sz w:val="22"/>
          <w:szCs w:val="22"/>
        </w:rPr>
        <w:t>esources, Inc</w:t>
      </w:r>
      <w:r w:rsidR="003014C7">
        <w:rPr>
          <w:rFonts w:ascii="Calibri" w:hAnsi="Calibri" w:cs="Calibri"/>
          <w:color w:val="000000"/>
          <w:sz w:val="22"/>
          <w:szCs w:val="22"/>
        </w:rPr>
        <w:t>.</w:t>
      </w:r>
      <w:r w:rsidR="00A66A37">
        <w:rPr>
          <w:rFonts w:ascii="Calibri" w:hAnsi="Calibri" w:cs="Calibri"/>
          <w:color w:val="000000"/>
          <w:sz w:val="22"/>
          <w:szCs w:val="22"/>
        </w:rPr>
        <w:t xml:space="preserve"> (DIR)</w:t>
      </w:r>
      <w:r w:rsidR="003014C7">
        <w:rPr>
          <w:rFonts w:ascii="Calibri" w:hAnsi="Calibri" w:cs="Calibri"/>
          <w:color w:val="000000"/>
          <w:sz w:val="22"/>
          <w:szCs w:val="22"/>
        </w:rPr>
        <w:t>, depending on the instrument. Data collection will begin upon OMB approval and is expected to take place over a</w:t>
      </w:r>
      <w:r w:rsidR="00393140">
        <w:rPr>
          <w:rFonts w:ascii="Calibri" w:hAnsi="Calibri" w:cs="Calibri"/>
          <w:color w:val="000000"/>
          <w:sz w:val="22"/>
          <w:szCs w:val="22"/>
        </w:rPr>
        <w:t>n</w:t>
      </w:r>
      <w:r w:rsidR="003014C7">
        <w:rPr>
          <w:rFonts w:ascii="Calibri" w:hAnsi="Calibri" w:cs="Calibri"/>
          <w:color w:val="000000"/>
          <w:sz w:val="22"/>
          <w:szCs w:val="22"/>
        </w:rPr>
        <w:t xml:space="preserve"> </w:t>
      </w:r>
      <w:r w:rsidR="007C1ED0">
        <w:rPr>
          <w:rFonts w:ascii="Calibri" w:hAnsi="Calibri" w:cs="Calibri"/>
          <w:color w:val="000000"/>
          <w:sz w:val="22"/>
          <w:szCs w:val="22"/>
        </w:rPr>
        <w:t>1</w:t>
      </w:r>
      <w:r w:rsidR="000B2689">
        <w:rPr>
          <w:rFonts w:ascii="Calibri" w:hAnsi="Calibri" w:cs="Calibri"/>
          <w:color w:val="000000"/>
          <w:sz w:val="22"/>
          <w:szCs w:val="22"/>
        </w:rPr>
        <w:t>8</w:t>
      </w:r>
      <w:r w:rsidR="00565CE4">
        <w:rPr>
          <w:rFonts w:ascii="Calibri" w:hAnsi="Calibri" w:cs="Calibri"/>
          <w:color w:val="000000"/>
          <w:sz w:val="22"/>
          <w:szCs w:val="22"/>
        </w:rPr>
        <w:t>-</w:t>
      </w:r>
      <w:r w:rsidR="007C1ED0">
        <w:rPr>
          <w:rFonts w:ascii="Calibri" w:hAnsi="Calibri" w:cs="Calibri"/>
          <w:color w:val="000000"/>
          <w:sz w:val="22"/>
          <w:szCs w:val="22"/>
        </w:rPr>
        <w:t>month period</w:t>
      </w:r>
      <w:r w:rsidR="00883D53">
        <w:rPr>
          <w:rFonts w:ascii="Calibri" w:hAnsi="Calibri" w:cs="Calibri"/>
          <w:color w:val="000000"/>
          <w:sz w:val="22"/>
          <w:szCs w:val="22"/>
        </w:rPr>
        <w:t>.</w:t>
      </w:r>
      <w:r w:rsidR="00732976">
        <w:rPr>
          <w:rFonts w:ascii="Calibri" w:hAnsi="Calibri" w:cs="Calibri"/>
          <w:color w:val="000000"/>
          <w:sz w:val="22"/>
          <w:szCs w:val="22"/>
        </w:rPr>
        <w:t xml:space="preserve"> </w:t>
      </w:r>
      <w:r w:rsidR="009A1E09">
        <w:rPr>
          <w:rFonts w:ascii="Calibri" w:hAnsi="Calibri" w:cs="Calibri"/>
          <w:color w:val="000000"/>
          <w:sz w:val="22"/>
          <w:szCs w:val="22"/>
        </w:rPr>
        <w:t xml:space="preserve">The team expects to begin data collection by </w:t>
      </w:r>
      <w:r w:rsidR="00C26911">
        <w:rPr>
          <w:rFonts w:ascii="Calibri" w:hAnsi="Calibri" w:cs="Calibri"/>
          <w:color w:val="000000"/>
          <w:sz w:val="22"/>
          <w:szCs w:val="22"/>
        </w:rPr>
        <w:t xml:space="preserve">having </w:t>
      </w:r>
      <w:r w:rsidR="00AA6412">
        <w:rPr>
          <w:rFonts w:ascii="Calibri" w:hAnsi="Calibri" w:cs="Calibri"/>
          <w:color w:val="000000"/>
          <w:sz w:val="22"/>
          <w:szCs w:val="22"/>
        </w:rPr>
        <w:t xml:space="preserve">CDEC </w:t>
      </w:r>
      <w:r w:rsidR="009A1E09">
        <w:rPr>
          <w:rFonts w:ascii="Calibri" w:hAnsi="Calibri" w:cs="Calibri"/>
          <w:color w:val="000000"/>
          <w:sz w:val="22"/>
          <w:szCs w:val="22"/>
        </w:rPr>
        <w:t>send study announcement</w:t>
      </w:r>
      <w:r w:rsidR="00924D19">
        <w:rPr>
          <w:rFonts w:ascii="Calibri" w:hAnsi="Calibri" w:cs="Calibri"/>
          <w:color w:val="000000"/>
          <w:sz w:val="22"/>
          <w:szCs w:val="22"/>
        </w:rPr>
        <w:t>s via</w:t>
      </w:r>
      <w:r w:rsidR="009A1E09">
        <w:rPr>
          <w:rFonts w:ascii="Calibri" w:hAnsi="Calibri" w:cs="Calibri"/>
          <w:color w:val="000000"/>
          <w:sz w:val="22"/>
          <w:szCs w:val="22"/>
        </w:rPr>
        <w:t xml:space="preserve"> email </w:t>
      </w:r>
      <w:r w:rsidR="00101B6B">
        <w:rPr>
          <w:rFonts w:ascii="Calibri" w:hAnsi="Calibri" w:cs="Calibri"/>
          <w:color w:val="000000"/>
          <w:sz w:val="22"/>
          <w:szCs w:val="22"/>
        </w:rPr>
        <w:t xml:space="preserve">to </w:t>
      </w:r>
      <w:r w:rsidR="006C6D64">
        <w:rPr>
          <w:rFonts w:ascii="Calibri" w:hAnsi="Calibri" w:cs="Calibri"/>
          <w:color w:val="000000"/>
          <w:sz w:val="22"/>
          <w:szCs w:val="22"/>
        </w:rPr>
        <w:t xml:space="preserve">all </w:t>
      </w:r>
      <w:r w:rsidR="00BA75D2">
        <w:rPr>
          <w:rFonts w:ascii="Calibri" w:hAnsi="Calibri" w:cs="Calibri"/>
          <w:color w:val="000000"/>
          <w:sz w:val="22"/>
          <w:szCs w:val="22"/>
        </w:rPr>
        <w:t>potential respondents</w:t>
      </w:r>
      <w:r w:rsidR="00101B6B">
        <w:rPr>
          <w:rFonts w:ascii="Calibri" w:hAnsi="Calibri" w:cs="Calibri"/>
          <w:color w:val="000000"/>
          <w:sz w:val="22"/>
          <w:szCs w:val="22"/>
        </w:rPr>
        <w:t xml:space="preserve"> for each setting</w:t>
      </w:r>
      <w:r w:rsidR="009435D3">
        <w:rPr>
          <w:rFonts w:ascii="Calibri" w:hAnsi="Calibri" w:cs="Calibri"/>
          <w:color w:val="000000"/>
          <w:sz w:val="22"/>
          <w:szCs w:val="22"/>
        </w:rPr>
        <w:t xml:space="preserve"> </w:t>
      </w:r>
      <w:r w:rsidR="009435D3">
        <w:rPr>
          <w:rFonts w:ascii="Calibri" w:hAnsi="Calibri" w:cs="Calibri"/>
          <w:color w:val="000000"/>
          <w:sz w:val="22"/>
          <w:szCs w:val="22"/>
        </w:rPr>
        <w:t xml:space="preserve">in order </w:t>
      </w:r>
      <w:r w:rsidR="006D6B97">
        <w:rPr>
          <w:rFonts w:ascii="Calibri" w:hAnsi="Calibri" w:cs="Calibri"/>
          <w:color w:val="000000"/>
          <w:sz w:val="22"/>
          <w:szCs w:val="22"/>
        </w:rPr>
        <w:t>to</w:t>
      </w:r>
      <w:r w:rsidR="006D6B97">
        <w:rPr>
          <w:rFonts w:ascii="Calibri" w:hAnsi="Calibri" w:cs="Calibri"/>
          <w:color w:val="000000"/>
          <w:sz w:val="22"/>
          <w:szCs w:val="22"/>
        </w:rPr>
        <w:t xml:space="preserve"> </w:t>
      </w:r>
      <w:r w:rsidR="00D3055B">
        <w:rPr>
          <w:rFonts w:ascii="Calibri" w:hAnsi="Calibri" w:cs="Calibri"/>
          <w:color w:val="000000"/>
          <w:sz w:val="22"/>
          <w:szCs w:val="22"/>
        </w:rPr>
        <w:t xml:space="preserve">reintroduce the pilot initiatives and </w:t>
      </w:r>
      <w:r w:rsidR="006D6B97">
        <w:rPr>
          <w:rFonts w:ascii="Calibri" w:hAnsi="Calibri" w:cs="Calibri"/>
          <w:color w:val="000000"/>
          <w:sz w:val="22"/>
          <w:szCs w:val="22"/>
        </w:rPr>
        <w:t>describe upcoming data collection plans</w:t>
      </w:r>
      <w:r w:rsidR="00AA6412">
        <w:rPr>
          <w:rFonts w:ascii="Calibri" w:hAnsi="Calibri" w:cs="Calibri"/>
          <w:color w:val="000000"/>
          <w:sz w:val="22"/>
          <w:szCs w:val="22"/>
        </w:rPr>
        <w:t>. Following that, the research team will send a study announcement by email (and/or mail if appropriate) to all potential respondents to begin communications</w:t>
      </w:r>
      <w:r w:rsidR="00101B6B">
        <w:rPr>
          <w:rFonts w:ascii="Calibri" w:hAnsi="Calibri" w:cs="Calibri"/>
          <w:color w:val="000000"/>
          <w:sz w:val="22"/>
          <w:szCs w:val="22"/>
        </w:rPr>
        <w:t xml:space="preserve"> and ensure the correct </w:t>
      </w:r>
      <w:r w:rsidR="00E22AA7">
        <w:rPr>
          <w:rFonts w:ascii="Calibri" w:hAnsi="Calibri" w:cs="Calibri"/>
          <w:color w:val="000000"/>
          <w:sz w:val="22"/>
          <w:szCs w:val="22"/>
        </w:rPr>
        <w:t>respondent for</w:t>
      </w:r>
      <w:r w:rsidR="00101B6B">
        <w:rPr>
          <w:rFonts w:ascii="Calibri" w:hAnsi="Calibri" w:cs="Calibri"/>
          <w:color w:val="000000"/>
          <w:sz w:val="22"/>
          <w:szCs w:val="22"/>
        </w:rPr>
        <w:t xml:space="preserve"> the </w:t>
      </w:r>
      <w:r w:rsidR="00101B6B">
        <w:rPr>
          <w:rFonts w:ascii="Calibri" w:hAnsi="Calibri" w:cs="Calibri"/>
          <w:color w:val="000000"/>
          <w:sz w:val="22"/>
          <w:szCs w:val="22"/>
        </w:rPr>
        <w:t>cost</w:t>
      </w:r>
      <w:r w:rsidR="00422826">
        <w:rPr>
          <w:rFonts w:ascii="Calibri" w:hAnsi="Calibri" w:cs="Calibri"/>
          <w:color w:val="000000"/>
          <w:sz w:val="22"/>
          <w:szCs w:val="22"/>
        </w:rPr>
        <w:t>s</w:t>
      </w:r>
      <w:r w:rsidR="00101B6B">
        <w:rPr>
          <w:rFonts w:ascii="Calibri" w:hAnsi="Calibri" w:cs="Calibri"/>
          <w:color w:val="000000"/>
          <w:sz w:val="22"/>
          <w:szCs w:val="22"/>
        </w:rPr>
        <w:t xml:space="preserve"> workbook</w:t>
      </w:r>
      <w:r w:rsidR="002A0431">
        <w:rPr>
          <w:rFonts w:ascii="Calibri" w:hAnsi="Calibri" w:cs="Calibri"/>
          <w:color w:val="000000"/>
          <w:sz w:val="22"/>
          <w:szCs w:val="22"/>
        </w:rPr>
        <w:t xml:space="preserve">. Subsequent communications will </w:t>
      </w:r>
      <w:r w:rsidR="00DF41EF">
        <w:rPr>
          <w:rFonts w:ascii="Calibri" w:hAnsi="Calibri" w:cs="Calibri"/>
          <w:color w:val="000000"/>
          <w:sz w:val="22"/>
          <w:szCs w:val="22"/>
        </w:rPr>
        <w:t>aim to follow what is described below</w:t>
      </w:r>
      <w:r w:rsidR="00CA1A5E">
        <w:rPr>
          <w:rFonts w:ascii="Calibri" w:hAnsi="Calibri" w:cs="Calibri"/>
          <w:color w:val="000000"/>
          <w:sz w:val="22"/>
          <w:szCs w:val="22"/>
        </w:rPr>
        <w:t xml:space="preserve"> for</w:t>
      </w:r>
      <w:r w:rsidRPr="00CA1A5E" w:rsidR="00CA1A5E">
        <w:rPr>
          <w:rFonts w:ascii="Calibri" w:hAnsi="Calibri" w:cs="Calibri"/>
          <w:color w:val="000000"/>
          <w:sz w:val="22"/>
          <w:szCs w:val="22"/>
        </w:rPr>
        <w:t xml:space="preserve"> </w:t>
      </w:r>
      <w:r w:rsidR="00CA1A5E">
        <w:rPr>
          <w:rFonts w:ascii="Calibri" w:hAnsi="Calibri" w:cs="Calibri"/>
          <w:color w:val="000000"/>
          <w:sz w:val="22"/>
          <w:szCs w:val="22"/>
        </w:rPr>
        <w:t>each data collection activity</w:t>
      </w:r>
      <w:r w:rsidR="00DF41EF">
        <w:rPr>
          <w:rFonts w:ascii="Calibri" w:hAnsi="Calibri" w:cs="Calibri"/>
          <w:color w:val="000000"/>
          <w:sz w:val="22"/>
          <w:szCs w:val="22"/>
        </w:rPr>
        <w:t>.</w:t>
      </w:r>
      <w:r w:rsidR="009A1E09">
        <w:rPr>
          <w:rFonts w:ascii="Calibri" w:hAnsi="Calibri" w:cs="Calibri"/>
          <w:color w:val="000000"/>
          <w:sz w:val="22"/>
          <w:szCs w:val="22"/>
        </w:rPr>
        <w:t xml:space="preserve"> </w:t>
      </w:r>
      <w:r w:rsidRPr="00B255F9" w:rsidR="00B255F9">
        <w:rPr>
          <w:rFonts w:ascii="Calibri" w:hAnsi="Calibri" w:cs="Calibri"/>
          <w:color w:val="000000"/>
          <w:sz w:val="22"/>
          <w:szCs w:val="22"/>
        </w:rPr>
        <w:t xml:space="preserve">See </w:t>
      </w:r>
      <w:r w:rsidRPr="00797CE6" w:rsidR="00B255F9">
        <w:rPr>
          <w:rFonts w:ascii="Calibri" w:hAnsi="Calibri" w:cs="Calibri"/>
          <w:color w:val="000000"/>
          <w:sz w:val="22"/>
          <w:szCs w:val="22"/>
        </w:rPr>
        <w:t xml:space="preserve">Appendix </w:t>
      </w:r>
      <w:r w:rsidRPr="00EF1C82" w:rsidR="00797CE6">
        <w:rPr>
          <w:rFonts w:ascii="Calibri" w:hAnsi="Calibri" w:cs="Calibri"/>
          <w:color w:val="000000"/>
          <w:sz w:val="22"/>
          <w:szCs w:val="22"/>
        </w:rPr>
        <w:t>B</w:t>
      </w:r>
      <w:r w:rsidRPr="00B255F9" w:rsidR="00B255F9">
        <w:rPr>
          <w:rFonts w:ascii="Calibri" w:hAnsi="Calibri" w:cs="Calibri"/>
          <w:color w:val="000000"/>
          <w:sz w:val="22"/>
          <w:szCs w:val="22"/>
        </w:rPr>
        <w:t xml:space="preserve"> for </w:t>
      </w:r>
      <w:r w:rsidR="00D3725A">
        <w:rPr>
          <w:rFonts w:ascii="Calibri" w:hAnsi="Calibri" w:cs="Calibri"/>
          <w:color w:val="000000"/>
          <w:sz w:val="22"/>
          <w:szCs w:val="22"/>
        </w:rPr>
        <w:t>example</w:t>
      </w:r>
      <w:r w:rsidRPr="00B255F9" w:rsidR="00D3725A">
        <w:rPr>
          <w:rFonts w:ascii="Calibri" w:hAnsi="Calibri" w:cs="Calibri"/>
          <w:color w:val="000000"/>
          <w:sz w:val="22"/>
          <w:szCs w:val="22"/>
        </w:rPr>
        <w:t xml:space="preserve"> </w:t>
      </w:r>
      <w:r w:rsidR="006B179F">
        <w:rPr>
          <w:rFonts w:ascii="Calibri" w:hAnsi="Calibri" w:cs="Calibri"/>
          <w:color w:val="000000"/>
          <w:sz w:val="22"/>
          <w:szCs w:val="22"/>
        </w:rPr>
        <w:t>r</w:t>
      </w:r>
      <w:r w:rsidRPr="00B255F9" w:rsidR="00B255F9">
        <w:rPr>
          <w:rFonts w:ascii="Calibri" w:hAnsi="Calibri" w:cs="Calibri"/>
          <w:color w:val="000000"/>
          <w:sz w:val="22"/>
          <w:szCs w:val="22"/>
        </w:rPr>
        <w:t xml:space="preserve">ecruitment </w:t>
      </w:r>
      <w:r w:rsidR="006B179F">
        <w:rPr>
          <w:rFonts w:ascii="Calibri" w:hAnsi="Calibri" w:cs="Calibri"/>
          <w:color w:val="000000"/>
          <w:sz w:val="22"/>
          <w:szCs w:val="22"/>
        </w:rPr>
        <w:t>m</w:t>
      </w:r>
      <w:r w:rsidRPr="00B255F9" w:rsidR="00B255F9">
        <w:rPr>
          <w:rFonts w:ascii="Calibri" w:hAnsi="Calibri" w:cs="Calibri"/>
          <w:color w:val="000000"/>
          <w:sz w:val="22"/>
          <w:szCs w:val="22"/>
        </w:rPr>
        <w:t xml:space="preserve">aterials. </w:t>
      </w:r>
    </w:p>
    <w:p w:rsidR="00EE1E9E" w:rsidP="00634DA6" w14:paraId="2FD87A25" w14:textId="75A7B8DA">
      <w:pPr>
        <w:autoSpaceDE w:val="0"/>
        <w:autoSpaceDN w:val="0"/>
        <w:adjustRightInd w:val="0"/>
        <w:spacing w:after="120" w:line="240" w:lineRule="atLeast"/>
        <w:rPr>
          <w:rFonts w:ascii="Calibri" w:hAnsi="Calibri" w:cs="Calibri"/>
          <w:color w:val="000000"/>
          <w:sz w:val="22"/>
          <w:szCs w:val="22"/>
        </w:rPr>
      </w:pPr>
      <w:r w:rsidRPr="00634DA6">
        <w:rPr>
          <w:rFonts w:ascii="Calibri" w:hAnsi="Calibri" w:cs="Calibri"/>
          <w:b/>
          <w:bCs/>
          <w:color w:val="000000"/>
          <w:sz w:val="22"/>
          <w:szCs w:val="22"/>
        </w:rPr>
        <w:t>Follow-up Survey Collection Procedures</w:t>
      </w:r>
    </w:p>
    <w:p w:rsidR="004F3874" w:rsidRPr="009D3259" w:rsidP="00634DA6" w14:paraId="7CD33E8C" w14:textId="7CA337AF">
      <w:pPr>
        <w:autoSpaceDE w:val="0"/>
        <w:autoSpaceDN w:val="0"/>
        <w:adjustRightInd w:val="0"/>
        <w:spacing w:after="120" w:line="240" w:lineRule="atLeast"/>
      </w:pPr>
      <w:r>
        <w:rPr>
          <w:rFonts w:ascii="Calibri" w:hAnsi="Calibri" w:cs="Calibri"/>
          <w:color w:val="000000"/>
          <w:sz w:val="22"/>
          <w:szCs w:val="22"/>
        </w:rPr>
        <w:t>Th</w:t>
      </w:r>
      <w:r w:rsidR="00515B2B">
        <w:rPr>
          <w:rFonts w:ascii="Calibri" w:hAnsi="Calibri" w:cs="Calibri"/>
          <w:color w:val="000000"/>
          <w:sz w:val="22"/>
          <w:szCs w:val="22"/>
        </w:rPr>
        <w:t xml:space="preserve">is section focuses on the data collection procedures for </w:t>
      </w:r>
      <w:r>
        <w:rPr>
          <w:rFonts w:ascii="Calibri" w:hAnsi="Calibri" w:cs="Calibri"/>
          <w:color w:val="000000"/>
          <w:sz w:val="22"/>
          <w:szCs w:val="22"/>
        </w:rPr>
        <w:t>Instrument 1</w:t>
      </w:r>
      <w:r w:rsidR="007D4C32">
        <w:rPr>
          <w:rFonts w:ascii="Calibri" w:hAnsi="Calibri" w:cs="Calibri"/>
          <w:color w:val="000000"/>
          <w:sz w:val="22"/>
          <w:szCs w:val="22"/>
        </w:rPr>
        <w:t xml:space="preserve"> </w:t>
      </w:r>
      <w:r w:rsidR="000C59FB">
        <w:rPr>
          <w:rFonts w:ascii="Calibri" w:hAnsi="Calibri" w:cs="Calibri"/>
          <w:color w:val="000000"/>
          <w:sz w:val="22"/>
          <w:szCs w:val="22"/>
        </w:rPr>
        <w:t>(</w:t>
      </w:r>
      <w:r w:rsidR="007739C4">
        <w:rPr>
          <w:rFonts w:ascii="Calibri" w:hAnsi="Calibri" w:cs="Calibri"/>
          <w:color w:val="000000"/>
          <w:sz w:val="22"/>
          <w:szCs w:val="22"/>
        </w:rPr>
        <w:t xml:space="preserve">Follow-up </w:t>
      </w:r>
      <w:r w:rsidR="00B04094">
        <w:rPr>
          <w:rFonts w:ascii="Calibri" w:hAnsi="Calibri" w:cs="Calibri"/>
          <w:color w:val="000000"/>
          <w:sz w:val="22"/>
          <w:szCs w:val="22"/>
        </w:rPr>
        <w:t>Center Director Survey)</w:t>
      </w:r>
      <w:r w:rsidR="00DA58DA">
        <w:rPr>
          <w:rFonts w:ascii="Calibri" w:hAnsi="Calibri" w:cs="Calibri"/>
          <w:color w:val="000000"/>
          <w:sz w:val="22"/>
          <w:szCs w:val="22"/>
        </w:rPr>
        <w:t xml:space="preserve">, Instrument 2 </w:t>
      </w:r>
      <w:r w:rsidR="007D4C32">
        <w:rPr>
          <w:rFonts w:ascii="Calibri" w:hAnsi="Calibri" w:cs="Calibri"/>
          <w:color w:val="000000"/>
          <w:sz w:val="22"/>
          <w:szCs w:val="22"/>
        </w:rPr>
        <w:t>(</w:t>
      </w:r>
      <w:r w:rsidR="00C13A07">
        <w:rPr>
          <w:rFonts w:ascii="Calibri" w:hAnsi="Calibri" w:cs="Calibri"/>
          <w:color w:val="000000"/>
          <w:sz w:val="22"/>
          <w:szCs w:val="22"/>
        </w:rPr>
        <w:t xml:space="preserve">Follow-up </w:t>
      </w:r>
      <w:r w:rsidR="007D4C32">
        <w:rPr>
          <w:rFonts w:ascii="Calibri" w:hAnsi="Calibri" w:cs="Calibri"/>
          <w:color w:val="000000"/>
          <w:sz w:val="22"/>
          <w:szCs w:val="22"/>
        </w:rPr>
        <w:t>Lead and Assistant Teacher Survey)</w:t>
      </w:r>
      <w:r w:rsidR="00DA58DA">
        <w:rPr>
          <w:rFonts w:ascii="Calibri" w:hAnsi="Calibri" w:cs="Calibri"/>
          <w:color w:val="000000"/>
          <w:sz w:val="22"/>
          <w:szCs w:val="22"/>
        </w:rPr>
        <w:t>,</w:t>
      </w:r>
      <w:r w:rsidR="007D4C32">
        <w:rPr>
          <w:rFonts w:ascii="Calibri" w:hAnsi="Calibri" w:cs="Calibri"/>
          <w:color w:val="000000"/>
          <w:sz w:val="22"/>
          <w:szCs w:val="22"/>
        </w:rPr>
        <w:t xml:space="preserve"> </w:t>
      </w:r>
      <w:r w:rsidR="0037521A">
        <w:rPr>
          <w:rFonts w:ascii="Calibri" w:hAnsi="Calibri" w:cs="Calibri"/>
          <w:color w:val="000000"/>
          <w:sz w:val="22"/>
          <w:szCs w:val="22"/>
        </w:rPr>
        <w:t xml:space="preserve">and Instrument </w:t>
      </w:r>
      <w:r w:rsidR="00DA58DA">
        <w:rPr>
          <w:rFonts w:ascii="Calibri" w:hAnsi="Calibri" w:cs="Calibri"/>
          <w:color w:val="000000"/>
          <w:sz w:val="22"/>
          <w:szCs w:val="22"/>
        </w:rPr>
        <w:t>3</w:t>
      </w:r>
      <w:r w:rsidR="0037521A">
        <w:rPr>
          <w:rFonts w:ascii="Calibri" w:hAnsi="Calibri" w:cs="Calibri"/>
          <w:color w:val="000000"/>
          <w:sz w:val="22"/>
          <w:szCs w:val="22"/>
        </w:rPr>
        <w:t xml:space="preserve"> (</w:t>
      </w:r>
      <w:r w:rsidR="00C13A07">
        <w:rPr>
          <w:rFonts w:ascii="Calibri" w:hAnsi="Calibri" w:cs="Calibri"/>
          <w:color w:val="000000"/>
          <w:sz w:val="22"/>
          <w:szCs w:val="22"/>
        </w:rPr>
        <w:t xml:space="preserve">Follow-up </w:t>
      </w:r>
      <w:r w:rsidR="0037521A">
        <w:rPr>
          <w:rFonts w:ascii="Calibri" w:hAnsi="Calibri" w:cs="Calibri"/>
          <w:color w:val="000000"/>
          <w:sz w:val="22"/>
          <w:szCs w:val="22"/>
        </w:rPr>
        <w:t xml:space="preserve">Home-based </w:t>
      </w:r>
      <w:r w:rsidR="00D24171">
        <w:rPr>
          <w:rFonts w:ascii="Calibri" w:hAnsi="Calibri" w:cs="Calibri"/>
          <w:color w:val="000000"/>
          <w:sz w:val="22"/>
          <w:szCs w:val="22"/>
        </w:rPr>
        <w:t>Provider</w:t>
      </w:r>
      <w:r w:rsidR="0037521A">
        <w:rPr>
          <w:rFonts w:ascii="Calibri" w:hAnsi="Calibri" w:cs="Calibri"/>
          <w:color w:val="000000"/>
          <w:sz w:val="22"/>
          <w:szCs w:val="22"/>
        </w:rPr>
        <w:t xml:space="preserve"> and </w:t>
      </w:r>
      <w:r w:rsidR="00D24171">
        <w:rPr>
          <w:rFonts w:ascii="Calibri" w:hAnsi="Calibri" w:cs="Calibri"/>
          <w:color w:val="000000"/>
          <w:sz w:val="22"/>
          <w:szCs w:val="22"/>
        </w:rPr>
        <w:t>Assistant</w:t>
      </w:r>
      <w:r w:rsidR="0037521A">
        <w:rPr>
          <w:rFonts w:ascii="Calibri" w:hAnsi="Calibri" w:cs="Calibri"/>
          <w:color w:val="000000"/>
          <w:sz w:val="22"/>
          <w:szCs w:val="22"/>
        </w:rPr>
        <w:t xml:space="preserve"> Survey)</w:t>
      </w:r>
      <w:r w:rsidR="004D4E30">
        <w:rPr>
          <w:rFonts w:ascii="Calibri" w:hAnsi="Calibri" w:cs="Calibri"/>
          <w:color w:val="000000"/>
          <w:sz w:val="22"/>
          <w:szCs w:val="22"/>
        </w:rPr>
        <w:t xml:space="preserve">. </w:t>
      </w:r>
      <w:r w:rsidR="00DA58DA">
        <w:rPr>
          <w:rFonts w:ascii="Calibri" w:hAnsi="Calibri" w:cs="Calibri"/>
          <w:color w:val="000000"/>
          <w:sz w:val="22"/>
          <w:szCs w:val="22"/>
        </w:rPr>
        <w:t>MDRC will lead collection of the follow-up center director survey</w:t>
      </w:r>
      <w:r w:rsidR="0020747B">
        <w:rPr>
          <w:rFonts w:ascii="Calibri" w:hAnsi="Calibri" w:cs="Calibri"/>
          <w:color w:val="000000"/>
          <w:sz w:val="22"/>
          <w:szCs w:val="22"/>
        </w:rPr>
        <w:t xml:space="preserve"> </w:t>
      </w:r>
      <w:r w:rsidR="000B1099">
        <w:rPr>
          <w:rFonts w:ascii="Calibri" w:hAnsi="Calibri" w:cs="Calibri"/>
          <w:color w:val="000000"/>
          <w:sz w:val="22"/>
          <w:szCs w:val="22"/>
        </w:rPr>
        <w:t xml:space="preserve">and home-based </w:t>
      </w:r>
      <w:r w:rsidR="00D24171">
        <w:rPr>
          <w:rFonts w:ascii="Calibri" w:hAnsi="Calibri" w:cs="Calibri"/>
          <w:color w:val="000000"/>
          <w:sz w:val="22"/>
          <w:szCs w:val="22"/>
        </w:rPr>
        <w:t>provider</w:t>
      </w:r>
      <w:r w:rsidR="000B1099">
        <w:rPr>
          <w:rFonts w:ascii="Calibri" w:hAnsi="Calibri" w:cs="Calibri"/>
          <w:color w:val="000000"/>
          <w:sz w:val="22"/>
          <w:szCs w:val="22"/>
        </w:rPr>
        <w:t xml:space="preserve"> and </w:t>
      </w:r>
      <w:r w:rsidR="00D24171">
        <w:rPr>
          <w:rFonts w:ascii="Calibri" w:hAnsi="Calibri" w:cs="Calibri"/>
          <w:color w:val="000000"/>
          <w:sz w:val="22"/>
          <w:szCs w:val="22"/>
        </w:rPr>
        <w:t>assistant</w:t>
      </w:r>
      <w:r w:rsidR="000B1099">
        <w:rPr>
          <w:rFonts w:ascii="Calibri" w:hAnsi="Calibri" w:cs="Calibri"/>
          <w:color w:val="000000"/>
          <w:sz w:val="22"/>
          <w:szCs w:val="22"/>
        </w:rPr>
        <w:t xml:space="preserve"> survey </w:t>
      </w:r>
      <w:r w:rsidR="0020747B">
        <w:rPr>
          <w:rFonts w:ascii="Calibri" w:hAnsi="Calibri" w:cs="Calibri"/>
          <w:color w:val="000000"/>
          <w:sz w:val="22"/>
          <w:szCs w:val="22"/>
        </w:rPr>
        <w:t xml:space="preserve">with a web-based option, followed by </w:t>
      </w:r>
      <w:r w:rsidR="002A3F03">
        <w:rPr>
          <w:rFonts w:ascii="Calibri" w:hAnsi="Calibri" w:cs="Calibri"/>
          <w:color w:val="000000"/>
          <w:sz w:val="22"/>
          <w:szCs w:val="22"/>
        </w:rPr>
        <w:t xml:space="preserve">telephone </w:t>
      </w:r>
      <w:r w:rsidR="007627F3">
        <w:rPr>
          <w:rFonts w:ascii="Calibri" w:hAnsi="Calibri" w:cs="Calibri"/>
          <w:color w:val="000000"/>
          <w:sz w:val="22"/>
          <w:szCs w:val="22"/>
        </w:rPr>
        <w:t xml:space="preserve">field </w:t>
      </w:r>
      <w:r w:rsidR="002A3F03">
        <w:rPr>
          <w:rFonts w:ascii="Calibri" w:hAnsi="Calibri" w:cs="Calibri"/>
          <w:color w:val="000000"/>
          <w:sz w:val="22"/>
          <w:szCs w:val="22"/>
        </w:rPr>
        <w:t>follow-up</w:t>
      </w:r>
      <w:r w:rsidR="002827F2">
        <w:rPr>
          <w:rFonts w:ascii="Calibri" w:hAnsi="Calibri" w:cs="Calibri"/>
          <w:color w:val="000000"/>
          <w:sz w:val="22"/>
          <w:szCs w:val="22"/>
        </w:rPr>
        <w:t xml:space="preserve">, </w:t>
      </w:r>
      <w:r w:rsidR="00AB6700">
        <w:rPr>
          <w:rFonts w:ascii="Calibri" w:hAnsi="Calibri" w:cs="Calibri"/>
          <w:color w:val="000000"/>
          <w:sz w:val="22"/>
          <w:szCs w:val="22"/>
        </w:rPr>
        <w:t>and then in-person field follow-up</w:t>
      </w:r>
      <w:r w:rsidR="00255256">
        <w:rPr>
          <w:rFonts w:ascii="Calibri" w:hAnsi="Calibri" w:cs="Calibri"/>
          <w:color w:val="000000"/>
          <w:sz w:val="22"/>
          <w:szCs w:val="22"/>
        </w:rPr>
        <w:t>,</w:t>
      </w:r>
      <w:r w:rsidR="00AB6700">
        <w:rPr>
          <w:rFonts w:ascii="Calibri" w:hAnsi="Calibri" w:cs="Calibri"/>
          <w:color w:val="000000"/>
          <w:sz w:val="22"/>
          <w:szCs w:val="22"/>
        </w:rPr>
        <w:t xml:space="preserve"> </w:t>
      </w:r>
      <w:r w:rsidR="002827F2">
        <w:rPr>
          <w:rFonts w:ascii="Calibri" w:hAnsi="Calibri" w:cs="Calibri"/>
          <w:color w:val="000000"/>
          <w:sz w:val="22"/>
          <w:szCs w:val="22"/>
        </w:rPr>
        <w:t>if necessary</w:t>
      </w:r>
      <w:r w:rsidR="0020747B">
        <w:rPr>
          <w:rFonts w:ascii="Calibri" w:hAnsi="Calibri" w:cs="Calibri"/>
          <w:color w:val="000000"/>
          <w:sz w:val="22"/>
          <w:szCs w:val="22"/>
        </w:rPr>
        <w:t xml:space="preserve">. </w:t>
      </w:r>
      <w:r w:rsidR="006802ED">
        <w:rPr>
          <w:rFonts w:ascii="Calibri" w:hAnsi="Calibri" w:cs="Calibri"/>
          <w:color w:val="000000"/>
          <w:sz w:val="22"/>
          <w:szCs w:val="22"/>
        </w:rPr>
        <w:t>DIR will</w:t>
      </w:r>
      <w:r w:rsidR="00A84AB7">
        <w:rPr>
          <w:rFonts w:ascii="Calibri" w:hAnsi="Calibri" w:cs="Calibri"/>
          <w:color w:val="000000"/>
          <w:sz w:val="22"/>
          <w:szCs w:val="22"/>
        </w:rPr>
        <w:t xml:space="preserve"> lead</w:t>
      </w:r>
      <w:r w:rsidR="006802ED">
        <w:rPr>
          <w:rFonts w:ascii="Calibri" w:hAnsi="Calibri" w:cs="Calibri"/>
          <w:color w:val="000000"/>
          <w:sz w:val="22"/>
          <w:szCs w:val="22"/>
        </w:rPr>
        <w:t xml:space="preserve"> </w:t>
      </w:r>
      <w:r w:rsidR="00FD2860">
        <w:rPr>
          <w:rFonts w:ascii="Calibri" w:hAnsi="Calibri" w:cs="Calibri"/>
          <w:color w:val="000000"/>
          <w:sz w:val="22"/>
          <w:szCs w:val="22"/>
        </w:rPr>
        <w:t>collect</w:t>
      </w:r>
      <w:r w:rsidR="00A84AB7">
        <w:rPr>
          <w:rFonts w:ascii="Calibri" w:hAnsi="Calibri" w:cs="Calibri"/>
          <w:color w:val="000000"/>
          <w:sz w:val="22"/>
          <w:szCs w:val="22"/>
        </w:rPr>
        <w:t xml:space="preserve">ion of the follow-up </w:t>
      </w:r>
      <w:r w:rsidR="001438B0">
        <w:rPr>
          <w:rFonts w:ascii="Calibri" w:hAnsi="Calibri" w:cs="Calibri"/>
          <w:color w:val="000000"/>
          <w:sz w:val="22"/>
          <w:szCs w:val="22"/>
        </w:rPr>
        <w:t xml:space="preserve">lead and assistant teacher </w:t>
      </w:r>
      <w:r w:rsidR="00FD2860">
        <w:rPr>
          <w:rFonts w:ascii="Calibri" w:hAnsi="Calibri" w:cs="Calibri"/>
          <w:color w:val="000000"/>
          <w:sz w:val="22"/>
          <w:szCs w:val="22"/>
        </w:rPr>
        <w:t xml:space="preserve">surveys beginning with a web-based option, followed up by </w:t>
      </w:r>
      <w:r w:rsidR="004C31B2">
        <w:rPr>
          <w:rFonts w:ascii="Calibri" w:hAnsi="Calibri" w:cs="Calibri"/>
          <w:color w:val="000000"/>
          <w:sz w:val="22"/>
          <w:szCs w:val="22"/>
        </w:rPr>
        <w:t xml:space="preserve">a Computer Assisted Telephone Interview (CATI) dialing, and then an in-person field follow-up, if necessary. </w:t>
      </w:r>
      <w:r w:rsidR="00185002">
        <w:rPr>
          <w:rFonts w:ascii="Calibri" w:hAnsi="Calibri" w:cs="Calibri"/>
          <w:color w:val="000000"/>
          <w:sz w:val="22"/>
          <w:szCs w:val="22"/>
        </w:rPr>
        <w:t>These three protocols are described further below.</w:t>
      </w:r>
    </w:p>
    <w:p w:rsidR="007326CD" w:rsidRPr="007326CD" w:rsidP="0008640D" w14:paraId="2027E28A" w14:textId="569A9FD6">
      <w:pPr>
        <w:autoSpaceDE w:val="0"/>
        <w:autoSpaceDN w:val="0"/>
        <w:adjustRightInd w:val="0"/>
        <w:spacing w:after="120" w:line="240" w:lineRule="atLeast"/>
        <w:rPr>
          <w:rFonts w:ascii="Calibri" w:hAnsi="Calibri" w:cs="Calibri"/>
          <w:color w:val="000000"/>
          <w:sz w:val="22"/>
          <w:szCs w:val="22"/>
        </w:rPr>
      </w:pPr>
      <w:r>
        <w:rPr>
          <w:rFonts w:ascii="Calibri" w:hAnsi="Calibri" w:cs="Calibri"/>
          <w:b/>
          <w:bCs/>
          <w:i/>
          <w:color w:val="000000"/>
          <w:sz w:val="22"/>
          <w:szCs w:val="22"/>
        </w:rPr>
        <w:t xml:space="preserve">Survey </w:t>
      </w:r>
      <w:r w:rsidRPr="007326CD">
        <w:rPr>
          <w:rFonts w:ascii="Calibri" w:hAnsi="Calibri" w:cs="Calibri"/>
          <w:b/>
          <w:bCs/>
          <w:i/>
          <w:color w:val="000000"/>
          <w:sz w:val="22"/>
          <w:szCs w:val="22"/>
        </w:rPr>
        <w:t>Web</w:t>
      </w:r>
      <w:r>
        <w:rPr>
          <w:rFonts w:ascii="Calibri" w:hAnsi="Calibri" w:cs="Calibri"/>
          <w:b/>
          <w:bCs/>
          <w:i/>
          <w:color w:val="000000"/>
          <w:sz w:val="22"/>
          <w:szCs w:val="22"/>
        </w:rPr>
        <w:t>-based</w:t>
      </w:r>
      <w:r w:rsidRPr="007326CD">
        <w:rPr>
          <w:rFonts w:ascii="Calibri" w:hAnsi="Calibri" w:cs="Calibri"/>
          <w:b/>
          <w:bCs/>
          <w:i/>
          <w:color w:val="000000"/>
          <w:sz w:val="22"/>
          <w:szCs w:val="22"/>
        </w:rPr>
        <w:t xml:space="preserve"> </w:t>
      </w:r>
      <w:r>
        <w:rPr>
          <w:rFonts w:ascii="Calibri" w:hAnsi="Calibri" w:cs="Calibri"/>
          <w:b/>
          <w:bCs/>
          <w:i/>
          <w:color w:val="000000"/>
          <w:sz w:val="22"/>
          <w:szCs w:val="22"/>
        </w:rPr>
        <w:t xml:space="preserve">Collection </w:t>
      </w:r>
      <w:r w:rsidRPr="007326CD">
        <w:rPr>
          <w:rFonts w:ascii="Calibri" w:hAnsi="Calibri" w:cs="Calibri"/>
          <w:b/>
          <w:bCs/>
          <w:i/>
          <w:color w:val="000000"/>
          <w:sz w:val="22"/>
          <w:szCs w:val="22"/>
        </w:rPr>
        <w:t>Protocols</w:t>
      </w:r>
      <w:r w:rsidRPr="007326CD">
        <w:rPr>
          <w:rFonts w:ascii="Calibri" w:hAnsi="Calibri" w:cs="Calibri"/>
          <w:b/>
          <w:bCs/>
          <w:color w:val="000000"/>
          <w:sz w:val="22"/>
          <w:szCs w:val="22"/>
        </w:rPr>
        <w:t xml:space="preserve">. </w:t>
      </w:r>
      <w:r w:rsidRPr="009B4657" w:rsidR="00F81D2A">
        <w:rPr>
          <w:rFonts w:ascii="Calibri" w:hAnsi="Calibri" w:cs="Calibri"/>
          <w:color w:val="000000"/>
          <w:sz w:val="22"/>
          <w:szCs w:val="22"/>
        </w:rPr>
        <w:t xml:space="preserve">First, CDEC </w:t>
      </w:r>
      <w:r w:rsidR="00F81D2A">
        <w:rPr>
          <w:rFonts w:ascii="Calibri" w:hAnsi="Calibri" w:cs="Calibri"/>
          <w:color w:val="000000"/>
          <w:sz w:val="22"/>
          <w:szCs w:val="22"/>
        </w:rPr>
        <w:t>will email an introductory email to all sample members</w:t>
      </w:r>
      <w:r>
        <w:rPr>
          <w:rFonts w:ascii="Calibri" w:hAnsi="Calibri" w:cs="Calibri"/>
          <w:color w:val="000000"/>
          <w:sz w:val="22"/>
          <w:szCs w:val="22"/>
        </w:rPr>
        <w:t xml:space="preserve"> </w:t>
      </w:r>
      <w:r w:rsidRPr="0021579D" w:rsidR="0021579D">
        <w:rPr>
          <w:rFonts w:ascii="Calibri" w:hAnsi="Calibri" w:cs="Calibri"/>
          <w:color w:val="000000"/>
          <w:sz w:val="22"/>
          <w:szCs w:val="22"/>
        </w:rPr>
        <w:t xml:space="preserve">re-introducing the </w:t>
      </w:r>
      <w:r w:rsidR="00C13A07">
        <w:rPr>
          <w:rFonts w:ascii="Calibri" w:hAnsi="Calibri" w:cs="Calibri"/>
          <w:color w:val="000000"/>
          <w:sz w:val="22"/>
          <w:szCs w:val="22"/>
        </w:rPr>
        <w:t xml:space="preserve">pilot </w:t>
      </w:r>
      <w:r w:rsidR="00457ACF">
        <w:rPr>
          <w:rFonts w:ascii="Calibri" w:hAnsi="Calibri" w:cs="Calibri"/>
          <w:color w:val="000000"/>
          <w:sz w:val="22"/>
          <w:szCs w:val="22"/>
        </w:rPr>
        <w:t>initiative</w:t>
      </w:r>
      <w:r w:rsidR="00C13A07">
        <w:rPr>
          <w:rFonts w:ascii="Calibri" w:hAnsi="Calibri" w:cs="Calibri"/>
          <w:color w:val="000000"/>
          <w:sz w:val="22"/>
          <w:szCs w:val="22"/>
        </w:rPr>
        <w:t>s</w:t>
      </w:r>
      <w:r w:rsidRPr="0021579D" w:rsidR="0021579D">
        <w:rPr>
          <w:rFonts w:ascii="Calibri" w:hAnsi="Calibri" w:cs="Calibri"/>
          <w:color w:val="000000"/>
          <w:sz w:val="22"/>
          <w:szCs w:val="22"/>
        </w:rPr>
        <w:t xml:space="preserve">, explaining the </w:t>
      </w:r>
      <w:r w:rsidRPr="0021579D" w:rsidR="0021579D">
        <w:rPr>
          <w:rFonts w:ascii="Calibri" w:hAnsi="Calibri" w:cs="Calibri"/>
          <w:color w:val="000000"/>
          <w:sz w:val="22"/>
          <w:szCs w:val="22"/>
        </w:rPr>
        <w:t>study</w:t>
      </w:r>
      <w:r w:rsidRPr="0021579D" w:rsidR="0021579D">
        <w:rPr>
          <w:rFonts w:ascii="Calibri" w:hAnsi="Calibri" w:cs="Calibri"/>
          <w:color w:val="000000"/>
          <w:sz w:val="22"/>
          <w:szCs w:val="22"/>
        </w:rPr>
        <w:t xml:space="preserve"> and encouraging </w:t>
      </w:r>
      <w:r w:rsidR="00D3055B">
        <w:rPr>
          <w:rFonts w:ascii="Calibri" w:hAnsi="Calibri" w:cs="Calibri"/>
          <w:color w:val="000000"/>
          <w:sz w:val="22"/>
          <w:szCs w:val="22"/>
        </w:rPr>
        <w:t>its importance</w:t>
      </w:r>
      <w:r w:rsidR="0021579D">
        <w:rPr>
          <w:rFonts w:ascii="Calibri" w:hAnsi="Calibri" w:cs="Calibri"/>
          <w:color w:val="000000"/>
          <w:sz w:val="22"/>
          <w:szCs w:val="22"/>
        </w:rPr>
        <w:t>.</w:t>
      </w:r>
      <w:r w:rsidRPr="0021579D" w:rsidR="0021579D">
        <w:rPr>
          <w:rFonts w:ascii="Calibri" w:hAnsi="Calibri" w:cs="Calibri"/>
          <w:color w:val="000000"/>
          <w:sz w:val="22"/>
          <w:szCs w:val="22"/>
        </w:rPr>
        <w:t xml:space="preserve"> </w:t>
      </w:r>
      <w:r w:rsidRPr="007326CD">
        <w:rPr>
          <w:rFonts w:ascii="Calibri" w:hAnsi="Calibri" w:cs="Calibri"/>
          <w:color w:val="000000"/>
          <w:sz w:val="22"/>
          <w:szCs w:val="22"/>
        </w:rPr>
        <w:t>The</w:t>
      </w:r>
      <w:r w:rsidR="0021579D">
        <w:rPr>
          <w:rFonts w:ascii="Calibri" w:hAnsi="Calibri" w:cs="Calibri"/>
          <w:color w:val="000000"/>
          <w:sz w:val="22"/>
          <w:szCs w:val="22"/>
        </w:rPr>
        <w:t>n, the</w:t>
      </w:r>
      <w:r w:rsidRPr="007326CD">
        <w:rPr>
          <w:rFonts w:ascii="Calibri" w:hAnsi="Calibri" w:cs="Calibri"/>
          <w:color w:val="000000"/>
          <w:sz w:val="22"/>
          <w:szCs w:val="22"/>
        </w:rPr>
        <w:t xml:space="preserve"> </w:t>
      </w:r>
      <w:r>
        <w:rPr>
          <w:rFonts w:ascii="Calibri" w:hAnsi="Calibri" w:cs="Calibri"/>
          <w:color w:val="000000"/>
          <w:sz w:val="22"/>
          <w:szCs w:val="22"/>
        </w:rPr>
        <w:t>survey</w:t>
      </w:r>
      <w:r w:rsidRPr="007326CD">
        <w:rPr>
          <w:rFonts w:ascii="Calibri" w:hAnsi="Calibri" w:cs="Calibri"/>
          <w:color w:val="000000"/>
          <w:sz w:val="22"/>
          <w:szCs w:val="22"/>
        </w:rPr>
        <w:t xml:space="preserve"> team will send study participants an initial </w:t>
      </w:r>
      <w:r w:rsidRPr="00B41E04">
        <w:rPr>
          <w:rFonts w:ascii="Calibri" w:hAnsi="Calibri" w:cs="Calibri"/>
          <w:color w:val="000000"/>
          <w:sz w:val="22"/>
          <w:szCs w:val="22"/>
        </w:rPr>
        <w:t xml:space="preserve">invitation (via email </w:t>
      </w:r>
      <w:r w:rsidR="00B41E04">
        <w:rPr>
          <w:rFonts w:ascii="Calibri" w:hAnsi="Calibri" w:cs="Calibri"/>
          <w:color w:val="000000"/>
          <w:sz w:val="22"/>
          <w:szCs w:val="22"/>
        </w:rPr>
        <w:t>or</w:t>
      </w:r>
      <w:r w:rsidRPr="00B41E04">
        <w:rPr>
          <w:rFonts w:ascii="Calibri" w:hAnsi="Calibri" w:cs="Calibri"/>
          <w:color w:val="000000"/>
          <w:sz w:val="22"/>
          <w:szCs w:val="22"/>
        </w:rPr>
        <w:t xml:space="preserve"> USPS mail)</w:t>
      </w:r>
      <w:r w:rsidRPr="007326CD">
        <w:rPr>
          <w:rFonts w:ascii="Calibri" w:hAnsi="Calibri" w:cs="Calibri"/>
          <w:color w:val="000000"/>
          <w:sz w:val="22"/>
          <w:szCs w:val="22"/>
        </w:rPr>
        <w:t xml:space="preserve"> to participate in the self-administered web version of the survey. The initial invitation will include information about the survey, the respondent’s rights as a participant, contact information for </w:t>
      </w:r>
      <w:r w:rsidR="00B87B0C">
        <w:rPr>
          <w:rFonts w:ascii="Calibri" w:hAnsi="Calibri" w:cs="Calibri"/>
          <w:color w:val="000000"/>
          <w:sz w:val="22"/>
          <w:szCs w:val="22"/>
        </w:rPr>
        <w:t xml:space="preserve">a </w:t>
      </w:r>
      <w:r w:rsidRPr="007326CD">
        <w:rPr>
          <w:rFonts w:ascii="Calibri" w:hAnsi="Calibri" w:cs="Calibri"/>
          <w:color w:val="000000"/>
          <w:sz w:val="22"/>
          <w:szCs w:val="22"/>
        </w:rPr>
        <w:t xml:space="preserve">study-specific toll-free number, and a web link </w:t>
      </w:r>
      <w:r w:rsidR="00927238">
        <w:rPr>
          <w:rFonts w:ascii="Calibri" w:hAnsi="Calibri" w:cs="Calibri"/>
          <w:color w:val="000000"/>
          <w:sz w:val="22"/>
          <w:szCs w:val="22"/>
        </w:rPr>
        <w:t>(</w:t>
      </w:r>
      <w:r w:rsidRPr="007326CD">
        <w:rPr>
          <w:rFonts w:ascii="Calibri" w:hAnsi="Calibri" w:cs="Calibri"/>
          <w:color w:val="000000"/>
          <w:sz w:val="22"/>
          <w:szCs w:val="22"/>
        </w:rPr>
        <w:t>and password</w:t>
      </w:r>
      <w:r w:rsidR="00927238">
        <w:rPr>
          <w:rFonts w:ascii="Calibri" w:hAnsi="Calibri" w:cs="Calibri"/>
          <w:color w:val="000000"/>
          <w:sz w:val="22"/>
          <w:szCs w:val="22"/>
        </w:rPr>
        <w:t xml:space="preserve"> if needed)</w:t>
      </w:r>
      <w:r w:rsidRPr="007326CD">
        <w:rPr>
          <w:rFonts w:ascii="Calibri" w:hAnsi="Calibri" w:cs="Calibri"/>
          <w:color w:val="000000"/>
          <w:sz w:val="22"/>
          <w:szCs w:val="22"/>
        </w:rPr>
        <w:t xml:space="preserve"> for accessing the online version of the survey. </w:t>
      </w:r>
      <w:r w:rsidR="005A1369">
        <w:rPr>
          <w:rFonts w:ascii="Calibri" w:hAnsi="Calibri" w:cs="Calibri"/>
          <w:color w:val="000000"/>
          <w:sz w:val="22"/>
          <w:szCs w:val="22"/>
        </w:rPr>
        <w:t xml:space="preserve">For </w:t>
      </w:r>
      <w:r w:rsidR="00C67A59">
        <w:rPr>
          <w:rFonts w:ascii="Calibri" w:hAnsi="Calibri" w:cs="Calibri"/>
          <w:color w:val="000000"/>
          <w:sz w:val="22"/>
          <w:szCs w:val="22"/>
        </w:rPr>
        <w:t>lead and assistant teachers, t</w:t>
      </w:r>
      <w:r w:rsidRPr="007326CD">
        <w:rPr>
          <w:rFonts w:ascii="Calibri" w:hAnsi="Calibri" w:cs="Calibri"/>
          <w:color w:val="000000"/>
          <w:sz w:val="22"/>
          <w:szCs w:val="22"/>
        </w:rPr>
        <w:t xml:space="preserve">he invitation, as well as any subsequent hardcopy outreach, will include a QR code to make it easier for teachers to participate via the web. To further improve ease of access, the web survey will be optimized for participation via cell phone. </w:t>
      </w:r>
    </w:p>
    <w:p w:rsidR="007326CD" w:rsidRPr="007326CD" w:rsidP="007326CD" w14:paraId="3AA3D808" w14:textId="1C9C306F">
      <w:pPr>
        <w:autoSpaceDE w:val="0"/>
        <w:autoSpaceDN w:val="0"/>
        <w:adjustRightInd w:val="0"/>
        <w:spacing w:after="120" w:line="240" w:lineRule="atLeast"/>
        <w:rPr>
          <w:rFonts w:ascii="Calibri" w:hAnsi="Calibri" w:cs="Calibri"/>
          <w:color w:val="000000"/>
          <w:sz w:val="22"/>
          <w:szCs w:val="22"/>
        </w:rPr>
      </w:pPr>
      <w:r w:rsidRPr="24BAB5F0">
        <w:rPr>
          <w:rFonts w:ascii="Calibri" w:hAnsi="Calibri" w:cs="Calibri"/>
          <w:color w:val="000000" w:themeColor="text1"/>
          <w:sz w:val="22"/>
          <w:szCs w:val="22"/>
        </w:rPr>
        <w:t>In addition to the components discussed above, the survey invitation</w:t>
      </w:r>
      <w:r w:rsidRPr="0008640D" w:rsidR="00CC599D">
        <w:rPr>
          <w:rFonts w:ascii="Calibri" w:hAnsi="Calibri" w:cs="Calibri"/>
          <w:color w:val="000000" w:themeColor="text1"/>
          <w:sz w:val="22"/>
          <w:szCs w:val="22"/>
        </w:rPr>
        <w:t>s</w:t>
      </w:r>
      <w:r w:rsidRPr="24BAB5F0">
        <w:rPr>
          <w:rFonts w:ascii="Calibri" w:hAnsi="Calibri" w:cs="Calibri"/>
          <w:color w:val="000000" w:themeColor="text1"/>
          <w:sz w:val="22"/>
          <w:szCs w:val="22"/>
        </w:rPr>
        <w:t xml:space="preserve"> </w:t>
      </w:r>
      <w:r w:rsidRPr="0008640D" w:rsidR="00CC599D">
        <w:rPr>
          <w:rFonts w:ascii="Calibri" w:hAnsi="Calibri" w:cs="Calibri"/>
          <w:color w:val="000000" w:themeColor="text1"/>
          <w:sz w:val="22"/>
          <w:szCs w:val="22"/>
        </w:rPr>
        <w:t>for center directors</w:t>
      </w:r>
      <w:r w:rsidR="008F1F8B">
        <w:rPr>
          <w:rFonts w:ascii="Calibri" w:hAnsi="Calibri" w:cs="Calibri"/>
          <w:color w:val="000000" w:themeColor="text1"/>
          <w:sz w:val="22"/>
          <w:szCs w:val="22"/>
        </w:rPr>
        <w:t>,</w:t>
      </w:r>
      <w:r w:rsidRPr="0008640D" w:rsidR="00CC599D">
        <w:rPr>
          <w:rFonts w:ascii="Calibri" w:hAnsi="Calibri" w:cs="Calibri"/>
          <w:color w:val="000000" w:themeColor="text1"/>
          <w:sz w:val="22"/>
          <w:szCs w:val="22"/>
        </w:rPr>
        <w:t xml:space="preserve"> lead and assistant teachers</w:t>
      </w:r>
      <w:r w:rsidR="008F1F8B">
        <w:rPr>
          <w:rFonts w:ascii="Calibri" w:hAnsi="Calibri" w:cs="Calibri"/>
          <w:color w:val="000000" w:themeColor="text1"/>
          <w:sz w:val="22"/>
          <w:szCs w:val="22"/>
        </w:rPr>
        <w:t xml:space="preserve">, and home-based </w:t>
      </w:r>
      <w:r w:rsidR="0000110D">
        <w:rPr>
          <w:rFonts w:ascii="Calibri" w:hAnsi="Calibri" w:cs="Calibri"/>
          <w:color w:val="000000" w:themeColor="text1"/>
          <w:sz w:val="22"/>
          <w:szCs w:val="22"/>
        </w:rPr>
        <w:t>providers and assistants</w:t>
      </w:r>
      <w:r w:rsidRPr="0008640D" w:rsidR="00CC599D">
        <w:rPr>
          <w:rFonts w:ascii="Calibri" w:hAnsi="Calibri" w:cs="Calibri"/>
          <w:color w:val="000000" w:themeColor="text1"/>
          <w:sz w:val="22"/>
          <w:szCs w:val="22"/>
        </w:rPr>
        <w:t xml:space="preserve"> </w:t>
      </w:r>
      <w:r w:rsidRPr="24BAB5F0">
        <w:rPr>
          <w:rFonts w:ascii="Calibri" w:hAnsi="Calibri" w:cs="Calibri"/>
          <w:color w:val="000000" w:themeColor="text1"/>
          <w:sz w:val="22"/>
          <w:szCs w:val="22"/>
        </w:rPr>
        <w:t xml:space="preserve">will also inform study participants that if they complete the survey by the end of a specified two-week window, they will receive an </w:t>
      </w:r>
      <w:r w:rsidRPr="24BAB5F0" w:rsidR="001B07EF">
        <w:rPr>
          <w:rFonts w:ascii="Calibri" w:hAnsi="Calibri" w:cs="Calibri"/>
          <w:color w:val="000000" w:themeColor="text1"/>
          <w:sz w:val="22"/>
          <w:szCs w:val="22"/>
        </w:rPr>
        <w:t>“</w:t>
      </w:r>
      <w:r w:rsidRPr="24BAB5F0">
        <w:rPr>
          <w:rFonts w:ascii="Calibri" w:hAnsi="Calibri" w:cs="Calibri"/>
          <w:color w:val="000000" w:themeColor="text1"/>
          <w:sz w:val="22"/>
          <w:szCs w:val="22"/>
        </w:rPr>
        <w:t>early-bird</w:t>
      </w:r>
      <w:r w:rsidRPr="24BAB5F0" w:rsidR="001B07EF">
        <w:rPr>
          <w:rFonts w:ascii="Calibri" w:hAnsi="Calibri" w:cs="Calibri"/>
          <w:color w:val="000000" w:themeColor="text1"/>
          <w:sz w:val="22"/>
          <w:szCs w:val="22"/>
        </w:rPr>
        <w:t>”</w:t>
      </w:r>
      <w:r w:rsidRPr="24BAB5F0" w:rsidR="004A56E9">
        <w:rPr>
          <w:rFonts w:ascii="Calibri" w:hAnsi="Calibri" w:cs="Calibri"/>
          <w:color w:val="000000" w:themeColor="text1"/>
          <w:sz w:val="22"/>
          <w:szCs w:val="22"/>
        </w:rPr>
        <w:t xml:space="preserve"> token of appreciation </w:t>
      </w:r>
      <w:r w:rsidRPr="24BAB5F0">
        <w:rPr>
          <w:rFonts w:ascii="Calibri" w:hAnsi="Calibri" w:cs="Calibri"/>
          <w:color w:val="000000" w:themeColor="text1"/>
          <w:sz w:val="22"/>
          <w:szCs w:val="22"/>
        </w:rPr>
        <w:t xml:space="preserve">of $10. This is in addition to the $40 </w:t>
      </w:r>
      <w:r w:rsidRPr="24BAB5F0" w:rsidR="004605F1">
        <w:rPr>
          <w:rFonts w:ascii="Calibri" w:hAnsi="Calibri" w:cs="Calibri"/>
          <w:color w:val="000000" w:themeColor="text1"/>
          <w:sz w:val="22"/>
          <w:szCs w:val="22"/>
        </w:rPr>
        <w:t>honoraria</w:t>
      </w:r>
      <w:r w:rsidRPr="24BAB5F0" w:rsidR="00E12F19">
        <w:rPr>
          <w:rFonts w:ascii="Calibri" w:hAnsi="Calibri" w:cs="Calibri"/>
          <w:color w:val="000000" w:themeColor="text1"/>
          <w:sz w:val="22"/>
          <w:szCs w:val="22"/>
        </w:rPr>
        <w:t xml:space="preserve"> </w:t>
      </w:r>
      <w:r w:rsidRPr="24BAB5F0" w:rsidR="00332DF4">
        <w:rPr>
          <w:rFonts w:ascii="Calibri" w:hAnsi="Calibri" w:cs="Calibri"/>
          <w:color w:val="000000" w:themeColor="text1"/>
          <w:sz w:val="22"/>
          <w:szCs w:val="22"/>
        </w:rPr>
        <w:t xml:space="preserve">and one professional development credit that </w:t>
      </w:r>
      <w:r w:rsidRPr="24BAB5F0">
        <w:rPr>
          <w:rFonts w:ascii="Calibri" w:hAnsi="Calibri" w:cs="Calibri"/>
          <w:color w:val="000000" w:themeColor="text1"/>
          <w:sz w:val="22"/>
          <w:szCs w:val="22"/>
        </w:rPr>
        <w:t xml:space="preserve">we propose to offer all respondents. The survey team will send a reminder post card </w:t>
      </w:r>
      <w:r w:rsidRPr="24BAB5F0" w:rsidR="003B3F63">
        <w:rPr>
          <w:rFonts w:ascii="Calibri" w:hAnsi="Calibri" w:cs="Calibri"/>
          <w:color w:val="000000" w:themeColor="text1"/>
          <w:sz w:val="22"/>
          <w:szCs w:val="22"/>
        </w:rPr>
        <w:t xml:space="preserve">or email </w:t>
      </w:r>
      <w:r w:rsidRPr="24BAB5F0">
        <w:rPr>
          <w:rFonts w:ascii="Calibri" w:hAnsi="Calibri" w:cs="Calibri"/>
          <w:color w:val="000000" w:themeColor="text1"/>
          <w:sz w:val="22"/>
          <w:szCs w:val="22"/>
        </w:rPr>
        <w:t xml:space="preserve">approximately seven days before the end of the early-bird period, reminding participants that the window to receive this additional </w:t>
      </w:r>
      <w:r w:rsidR="00A430EB">
        <w:rPr>
          <w:rFonts w:ascii="Calibri" w:hAnsi="Calibri" w:cs="Calibri"/>
          <w:color w:val="000000" w:themeColor="text1"/>
          <w:sz w:val="22"/>
          <w:szCs w:val="22"/>
        </w:rPr>
        <w:t>token of appreciation</w:t>
      </w:r>
      <w:r w:rsidRPr="24BAB5F0" w:rsidR="00A430EB">
        <w:rPr>
          <w:rFonts w:ascii="Calibri" w:hAnsi="Calibri" w:cs="Calibri"/>
          <w:color w:val="000000" w:themeColor="text1"/>
          <w:sz w:val="22"/>
          <w:szCs w:val="22"/>
        </w:rPr>
        <w:t xml:space="preserve"> </w:t>
      </w:r>
      <w:r w:rsidRPr="24BAB5F0">
        <w:rPr>
          <w:rFonts w:ascii="Calibri" w:hAnsi="Calibri" w:cs="Calibri"/>
          <w:color w:val="000000" w:themeColor="text1"/>
          <w:sz w:val="22"/>
          <w:szCs w:val="22"/>
        </w:rPr>
        <w:t>is ending. The self-administered web option will remain available to all respondents for the duration of the data collection period.</w:t>
      </w:r>
    </w:p>
    <w:p w:rsidR="007326CD" w:rsidRPr="007326CD" w:rsidP="007326CD" w14:paraId="4541C5B1" w14:textId="5094C63C">
      <w:pPr>
        <w:autoSpaceDE w:val="0"/>
        <w:autoSpaceDN w:val="0"/>
        <w:adjustRightInd w:val="0"/>
        <w:spacing w:after="120" w:line="240" w:lineRule="atLeast"/>
        <w:rPr>
          <w:rFonts w:ascii="Calibri" w:hAnsi="Calibri" w:cs="Calibri"/>
          <w:bCs/>
          <w:color w:val="000000"/>
          <w:sz w:val="22"/>
          <w:szCs w:val="22"/>
        </w:rPr>
      </w:pPr>
      <w:r>
        <w:rPr>
          <w:rFonts w:ascii="Calibri" w:hAnsi="Calibri" w:cs="Calibri"/>
          <w:b/>
          <w:bCs/>
          <w:i/>
          <w:color w:val="000000"/>
          <w:sz w:val="22"/>
          <w:szCs w:val="22"/>
        </w:rPr>
        <w:t xml:space="preserve">Survey </w:t>
      </w:r>
      <w:r w:rsidRPr="007326CD">
        <w:rPr>
          <w:rFonts w:ascii="Calibri" w:hAnsi="Calibri" w:cs="Calibri"/>
          <w:b/>
          <w:bCs/>
          <w:i/>
          <w:color w:val="000000"/>
          <w:sz w:val="22"/>
          <w:szCs w:val="22"/>
        </w:rPr>
        <w:t xml:space="preserve">Telephone Interview </w:t>
      </w:r>
      <w:r>
        <w:rPr>
          <w:rFonts w:ascii="Calibri" w:hAnsi="Calibri" w:cs="Calibri"/>
          <w:b/>
          <w:bCs/>
          <w:i/>
          <w:color w:val="000000"/>
          <w:sz w:val="22"/>
          <w:szCs w:val="22"/>
        </w:rPr>
        <w:t xml:space="preserve">Collection </w:t>
      </w:r>
      <w:r w:rsidRPr="007326CD">
        <w:rPr>
          <w:rFonts w:ascii="Calibri" w:hAnsi="Calibri" w:cs="Calibri"/>
          <w:b/>
          <w:bCs/>
          <w:i/>
          <w:color w:val="000000"/>
          <w:sz w:val="22"/>
          <w:szCs w:val="22"/>
        </w:rPr>
        <w:t xml:space="preserve">Protocols. </w:t>
      </w:r>
      <w:r w:rsidRPr="007326CD">
        <w:rPr>
          <w:rFonts w:ascii="Calibri" w:hAnsi="Calibri" w:cs="Calibri"/>
          <w:color w:val="000000"/>
          <w:sz w:val="22"/>
          <w:szCs w:val="22"/>
        </w:rPr>
        <w:t xml:space="preserve">Participants that do not complete the survey during the two-week early-bird period will become eligible for </w:t>
      </w:r>
      <w:r w:rsidR="009B2550">
        <w:rPr>
          <w:rFonts w:ascii="Calibri" w:hAnsi="Calibri" w:cs="Calibri"/>
          <w:color w:val="000000"/>
          <w:sz w:val="22"/>
          <w:szCs w:val="22"/>
        </w:rPr>
        <w:t>telephone field follow-up</w:t>
      </w:r>
      <w:r w:rsidR="00D23463">
        <w:rPr>
          <w:rFonts w:ascii="Calibri" w:hAnsi="Calibri" w:cs="Calibri"/>
          <w:color w:val="000000"/>
          <w:sz w:val="22"/>
          <w:szCs w:val="22"/>
        </w:rPr>
        <w:t xml:space="preserve"> to encourage survey completion</w:t>
      </w:r>
      <w:r w:rsidR="006E4924">
        <w:rPr>
          <w:rFonts w:ascii="Calibri" w:hAnsi="Calibri" w:cs="Calibri"/>
          <w:color w:val="000000"/>
          <w:sz w:val="22"/>
          <w:szCs w:val="22"/>
        </w:rPr>
        <w:t xml:space="preserve"> in</w:t>
      </w:r>
      <w:r w:rsidR="00D068CD">
        <w:rPr>
          <w:rFonts w:ascii="Calibri" w:hAnsi="Calibri" w:cs="Calibri"/>
          <w:color w:val="000000"/>
          <w:sz w:val="22"/>
          <w:szCs w:val="22"/>
        </w:rPr>
        <w:t xml:space="preserve"> a</w:t>
      </w:r>
      <w:r w:rsidR="006E4924">
        <w:rPr>
          <w:rFonts w:ascii="Calibri" w:hAnsi="Calibri" w:cs="Calibri"/>
          <w:color w:val="000000"/>
          <w:sz w:val="22"/>
          <w:szCs w:val="22"/>
        </w:rPr>
        <w:t xml:space="preserve"> web-based format</w:t>
      </w:r>
      <w:r w:rsidR="00D23463">
        <w:rPr>
          <w:rFonts w:ascii="Calibri" w:hAnsi="Calibri" w:cs="Calibri"/>
          <w:color w:val="000000"/>
          <w:sz w:val="22"/>
          <w:szCs w:val="22"/>
        </w:rPr>
        <w:t xml:space="preserve">. In addition, lead and assistant teacher participants will become eligible for </w:t>
      </w:r>
      <w:r w:rsidRPr="007326CD">
        <w:rPr>
          <w:rFonts w:ascii="Calibri" w:hAnsi="Calibri" w:cs="Calibri"/>
          <w:color w:val="000000"/>
          <w:sz w:val="22"/>
          <w:szCs w:val="22"/>
        </w:rPr>
        <w:t>outbound CATI dialing</w:t>
      </w:r>
      <w:r w:rsidR="007F74B7">
        <w:rPr>
          <w:rFonts w:ascii="Calibri" w:hAnsi="Calibri" w:cs="Calibri"/>
          <w:color w:val="000000"/>
          <w:sz w:val="22"/>
          <w:szCs w:val="22"/>
        </w:rPr>
        <w:t>, and will be given the option to complete the survey via web or CATI, depending on the participant’s preference</w:t>
      </w:r>
      <w:r w:rsidRPr="007326CD">
        <w:rPr>
          <w:rFonts w:ascii="Calibri" w:hAnsi="Calibri" w:cs="Calibri"/>
          <w:color w:val="000000"/>
          <w:sz w:val="22"/>
          <w:szCs w:val="22"/>
        </w:rPr>
        <w:t xml:space="preserve">. During this phase of data collection, participants will receive telephone calls from trained interviewers. Calls to participants will be distributed across times of day and days of the week </w:t>
      </w:r>
      <w:r w:rsidRPr="007326CD">
        <w:rPr>
          <w:rFonts w:ascii="Calibri" w:hAnsi="Calibri" w:cs="Calibri"/>
          <w:color w:val="000000"/>
          <w:sz w:val="22"/>
          <w:szCs w:val="22"/>
        </w:rPr>
        <w:t>in an effort to</w:t>
      </w:r>
      <w:r w:rsidRPr="007326CD">
        <w:rPr>
          <w:rFonts w:ascii="Calibri" w:hAnsi="Calibri" w:cs="Calibri"/>
          <w:color w:val="000000"/>
          <w:sz w:val="22"/>
          <w:szCs w:val="22"/>
        </w:rPr>
        <w:t xml:space="preserve"> find a time most convenient for the participants. </w:t>
      </w:r>
      <w:r w:rsidR="00266E97">
        <w:rPr>
          <w:rFonts w:ascii="Calibri" w:hAnsi="Calibri" w:cs="Calibri"/>
          <w:color w:val="000000"/>
          <w:sz w:val="22"/>
          <w:szCs w:val="22"/>
        </w:rPr>
        <w:t>Lead and assistant teacher p</w:t>
      </w:r>
      <w:r w:rsidRPr="007326CD">
        <w:rPr>
          <w:rFonts w:ascii="Calibri" w:hAnsi="Calibri" w:cs="Calibri"/>
          <w:color w:val="000000"/>
          <w:sz w:val="22"/>
          <w:szCs w:val="22"/>
        </w:rPr>
        <w:t>articipants will also be able to call the CATI at their convenience.</w:t>
      </w:r>
      <w:r w:rsidR="00983E28">
        <w:rPr>
          <w:rFonts w:ascii="Calibri" w:hAnsi="Calibri" w:cs="Calibri"/>
          <w:color w:val="000000"/>
          <w:sz w:val="22"/>
          <w:szCs w:val="22"/>
        </w:rPr>
        <w:t xml:space="preserve"> </w:t>
      </w:r>
      <w:r w:rsidRPr="007326CD">
        <w:rPr>
          <w:rFonts w:ascii="Calibri" w:hAnsi="Calibri" w:cs="Calibri"/>
          <w:color w:val="000000"/>
          <w:sz w:val="22"/>
          <w:szCs w:val="22"/>
        </w:rPr>
        <w:t xml:space="preserve">All interviewers will attend a </w:t>
      </w:r>
      <w:r w:rsidR="00767575">
        <w:rPr>
          <w:rFonts w:ascii="Calibri" w:hAnsi="Calibri" w:cs="Calibri"/>
          <w:color w:val="000000"/>
          <w:sz w:val="22"/>
          <w:szCs w:val="22"/>
        </w:rPr>
        <w:t>2</w:t>
      </w:r>
      <w:r w:rsidRPr="007326CD">
        <w:rPr>
          <w:rFonts w:ascii="Calibri" w:hAnsi="Calibri" w:cs="Calibri"/>
          <w:color w:val="000000"/>
          <w:sz w:val="22"/>
          <w:szCs w:val="22"/>
        </w:rPr>
        <w:t>-4 day</w:t>
      </w:r>
      <w:r w:rsidRPr="007326CD">
        <w:rPr>
          <w:rFonts w:ascii="Calibri" w:hAnsi="Calibri" w:cs="Calibri"/>
          <w:color w:val="000000"/>
          <w:sz w:val="22"/>
          <w:szCs w:val="22"/>
        </w:rPr>
        <w:t xml:space="preserve"> training in which they will go over details about the study and associated procedures. </w:t>
      </w:r>
      <w:r w:rsidRPr="007326CD">
        <w:rPr>
          <w:rFonts w:ascii="Calibri" w:hAnsi="Calibri" w:cs="Calibri"/>
          <w:bCs/>
          <w:color w:val="000000"/>
          <w:sz w:val="22"/>
          <w:szCs w:val="22"/>
        </w:rPr>
        <w:t>The training agenda will include:</w:t>
      </w:r>
    </w:p>
    <w:p w:rsidR="007326CD" w:rsidRPr="007326CD" w:rsidP="00634DA6" w14:paraId="0749E59B" w14:textId="77777777">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An overview of the overall study</w:t>
      </w:r>
    </w:p>
    <w:p w:rsidR="007326CD" w:rsidRPr="007326CD" w:rsidP="00634DA6" w14:paraId="38FA17AB" w14:textId="77777777">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 xml:space="preserve">Proper administration of the survey </w:t>
      </w:r>
    </w:p>
    <w:p w:rsidR="007326CD" w:rsidRPr="007326CD" w:rsidP="00634DA6" w14:paraId="6D6AC2FA" w14:textId="77777777">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Respondent confidentiality and quality assurance</w:t>
      </w:r>
    </w:p>
    <w:p w:rsidR="007326CD" w:rsidRPr="007326CD" w:rsidP="00634DA6" w14:paraId="33C6D214" w14:textId="77777777">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Frequently asked questions and answers</w:t>
      </w:r>
    </w:p>
    <w:p w:rsidR="007326CD" w:rsidRPr="007326CD" w:rsidP="00634DA6" w14:paraId="6D761A69" w14:textId="77777777">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 xml:space="preserve">Practice sessions </w:t>
      </w:r>
    </w:p>
    <w:p w:rsidR="007326CD" w:rsidRPr="007326CD" w:rsidP="00634DA6" w14:paraId="66E0237B" w14:textId="77777777">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Administrative procedures, responsibilities, and compensation</w:t>
      </w:r>
    </w:p>
    <w:p w:rsidR="00B86648" w:rsidP="00B86648" w14:paraId="597EB384" w14:textId="68691675">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Review of the certification process and criteria</w:t>
      </w:r>
    </w:p>
    <w:p w:rsidR="00B86648" w:rsidRPr="00B86648" w:rsidP="00634DA6" w14:paraId="228F76C0" w14:textId="77777777">
      <w:pPr>
        <w:autoSpaceDE w:val="0"/>
        <w:autoSpaceDN w:val="0"/>
        <w:adjustRightInd w:val="0"/>
        <w:ind w:left="720"/>
        <w:rPr>
          <w:rFonts w:ascii="Calibri" w:hAnsi="Calibri" w:cs="Calibri"/>
          <w:bCs/>
          <w:color w:val="000000"/>
          <w:sz w:val="22"/>
          <w:szCs w:val="22"/>
        </w:rPr>
      </w:pPr>
    </w:p>
    <w:p w:rsidR="007326CD" w:rsidRPr="007326CD" w:rsidP="007326CD" w14:paraId="651E9855" w14:textId="031BB86C">
      <w:pPr>
        <w:autoSpaceDE w:val="0"/>
        <w:autoSpaceDN w:val="0"/>
        <w:adjustRightInd w:val="0"/>
        <w:spacing w:after="120" w:line="240" w:lineRule="atLeast"/>
        <w:rPr>
          <w:rFonts w:ascii="Calibri" w:hAnsi="Calibri" w:cs="Calibri"/>
          <w:color w:val="000000"/>
          <w:sz w:val="22"/>
          <w:szCs w:val="22"/>
        </w:rPr>
      </w:pPr>
      <w:r w:rsidRPr="007326CD">
        <w:rPr>
          <w:rFonts w:ascii="Calibri" w:hAnsi="Calibri" w:cs="Calibri"/>
          <w:color w:val="000000"/>
          <w:sz w:val="22"/>
          <w:szCs w:val="22"/>
        </w:rPr>
        <w:t xml:space="preserve">A manual including information from the training will be provided to attendees. Only interviewers who meet the certification requirements will be allowed to conduct interviews. </w:t>
      </w:r>
    </w:p>
    <w:p w:rsidR="007326CD" w:rsidRPr="007326CD" w:rsidP="00504EF2" w14:paraId="61C6E292" w14:textId="39784070">
      <w:pPr>
        <w:autoSpaceDE w:val="0"/>
        <w:autoSpaceDN w:val="0"/>
        <w:adjustRightInd w:val="0"/>
        <w:spacing w:after="120" w:line="240" w:lineRule="atLeast"/>
        <w:rPr>
          <w:rFonts w:ascii="Calibri" w:hAnsi="Calibri" w:cs="Calibri"/>
          <w:color w:val="000000"/>
          <w:sz w:val="22"/>
          <w:szCs w:val="22"/>
        </w:rPr>
      </w:pPr>
      <w:r>
        <w:rPr>
          <w:rFonts w:ascii="Calibri" w:hAnsi="Calibri" w:cs="Calibri"/>
          <w:b/>
          <w:bCs/>
          <w:i/>
          <w:color w:val="000000"/>
          <w:sz w:val="22"/>
          <w:szCs w:val="22"/>
        </w:rPr>
        <w:t xml:space="preserve">Survey </w:t>
      </w:r>
      <w:r w:rsidRPr="007326CD">
        <w:rPr>
          <w:rFonts w:ascii="Calibri" w:hAnsi="Calibri" w:cs="Calibri"/>
          <w:b/>
          <w:bCs/>
          <w:i/>
          <w:color w:val="000000"/>
          <w:sz w:val="22"/>
          <w:szCs w:val="22"/>
        </w:rPr>
        <w:t xml:space="preserve">Field Interview </w:t>
      </w:r>
      <w:r>
        <w:rPr>
          <w:rFonts w:ascii="Calibri" w:hAnsi="Calibri" w:cs="Calibri"/>
          <w:b/>
          <w:bCs/>
          <w:i/>
          <w:color w:val="000000"/>
          <w:sz w:val="22"/>
          <w:szCs w:val="22"/>
        </w:rPr>
        <w:t xml:space="preserve">Collection </w:t>
      </w:r>
      <w:r w:rsidRPr="007326CD">
        <w:rPr>
          <w:rFonts w:ascii="Calibri" w:hAnsi="Calibri" w:cs="Calibri"/>
          <w:b/>
          <w:bCs/>
          <w:i/>
          <w:color w:val="000000"/>
          <w:sz w:val="22"/>
          <w:szCs w:val="22"/>
        </w:rPr>
        <w:t>Protocols</w:t>
      </w:r>
      <w:r w:rsidRPr="007326CD">
        <w:rPr>
          <w:rFonts w:ascii="Calibri" w:hAnsi="Calibri" w:cs="Calibri"/>
          <w:bCs/>
          <w:color w:val="000000"/>
          <w:sz w:val="22"/>
          <w:szCs w:val="22"/>
        </w:rPr>
        <w:t xml:space="preserve">. Site-based field interviewers, who will work to locate sample members and either interview them or facilitate web participation, will be assigned to all </w:t>
      </w:r>
      <w:r w:rsidRPr="007326CD">
        <w:rPr>
          <w:rFonts w:ascii="Calibri" w:hAnsi="Calibri" w:cs="Calibri"/>
          <w:color w:val="000000"/>
          <w:sz w:val="22"/>
          <w:szCs w:val="22"/>
        </w:rPr>
        <w:t xml:space="preserve">study participants who have not completed the survey after 10 unsuccessful outbound call attempts, within 6 weeks after survey launch. Each interviewer will be assigned a geographically clustered group of cases and, beginning with existing contact information, seek to find the sampled respondent. Once the sample member is contacted, the field interviewer will arrange for him or her to complete the survey in person, on the web, or via CATI if that is the participant’s preference. All field interviewers will attend a </w:t>
      </w:r>
      <w:r w:rsidR="00767575">
        <w:rPr>
          <w:rFonts w:ascii="Calibri" w:hAnsi="Calibri" w:cs="Calibri"/>
          <w:color w:val="000000"/>
          <w:sz w:val="22"/>
          <w:szCs w:val="22"/>
        </w:rPr>
        <w:t>2</w:t>
      </w:r>
      <w:r w:rsidR="00BE7AD7">
        <w:rPr>
          <w:rFonts w:ascii="Calibri" w:hAnsi="Calibri" w:cs="Calibri"/>
          <w:color w:val="000000"/>
          <w:sz w:val="22"/>
          <w:szCs w:val="22"/>
        </w:rPr>
        <w:t xml:space="preserve">- to </w:t>
      </w:r>
      <w:r w:rsidRPr="007326CD">
        <w:rPr>
          <w:rFonts w:ascii="Calibri" w:hAnsi="Calibri" w:cs="Calibri"/>
          <w:color w:val="000000"/>
          <w:sz w:val="22"/>
          <w:szCs w:val="22"/>
        </w:rPr>
        <w:t>4</w:t>
      </w:r>
      <w:r w:rsidR="00BE7AD7">
        <w:rPr>
          <w:rFonts w:ascii="Calibri" w:hAnsi="Calibri" w:cs="Calibri"/>
          <w:color w:val="000000"/>
          <w:sz w:val="22"/>
          <w:szCs w:val="22"/>
        </w:rPr>
        <w:t>-</w:t>
      </w:r>
      <w:r w:rsidRPr="007326CD">
        <w:rPr>
          <w:rFonts w:ascii="Calibri" w:hAnsi="Calibri" w:cs="Calibri"/>
          <w:color w:val="000000"/>
          <w:sz w:val="22"/>
          <w:szCs w:val="22"/>
        </w:rPr>
        <w:t xml:space="preserve">day training that includes the same topics described above for the telephone interviewer training. In addition, field interviewer training will include modules on community-based interviewing and locating respondents. </w:t>
      </w:r>
    </w:p>
    <w:p w:rsidR="006802ED" w:rsidP="24BAB5F0" w14:paraId="5754D8D1" w14:textId="2EFACF8B">
      <w:pPr>
        <w:autoSpaceDE w:val="0"/>
        <w:autoSpaceDN w:val="0"/>
        <w:adjustRightInd w:val="0"/>
        <w:spacing w:after="120" w:line="240" w:lineRule="atLeast"/>
        <w:rPr>
          <w:rFonts w:ascii="Calibri" w:hAnsi="Calibri" w:cs="Calibri"/>
          <w:color w:val="000000"/>
          <w:sz w:val="22"/>
          <w:szCs w:val="22"/>
        </w:rPr>
      </w:pPr>
      <w:r w:rsidRPr="24BAB5F0">
        <w:rPr>
          <w:rFonts w:ascii="Calibri" w:hAnsi="Calibri" w:cs="Calibri"/>
          <w:color w:val="000000" w:themeColor="text1"/>
          <w:sz w:val="22"/>
          <w:szCs w:val="22"/>
        </w:rPr>
        <w:t>In addition, center directors</w:t>
      </w:r>
      <w:r w:rsidR="004D3978">
        <w:rPr>
          <w:rFonts w:ascii="Calibri" w:hAnsi="Calibri" w:cs="Calibri"/>
          <w:color w:val="000000" w:themeColor="text1"/>
          <w:sz w:val="22"/>
          <w:szCs w:val="22"/>
        </w:rPr>
        <w:t>,</w:t>
      </w:r>
      <w:r w:rsidRPr="24BAB5F0">
        <w:rPr>
          <w:rFonts w:ascii="Calibri" w:hAnsi="Calibri" w:cs="Calibri"/>
          <w:color w:val="000000" w:themeColor="text1"/>
          <w:sz w:val="22"/>
          <w:szCs w:val="22"/>
        </w:rPr>
        <w:t xml:space="preserve"> lead and assistant teachers</w:t>
      </w:r>
      <w:r w:rsidR="004D3978">
        <w:rPr>
          <w:rFonts w:ascii="Calibri" w:hAnsi="Calibri" w:cs="Calibri"/>
          <w:color w:val="000000" w:themeColor="text1"/>
          <w:sz w:val="22"/>
          <w:szCs w:val="22"/>
        </w:rPr>
        <w:t>, and home-based providers and assistants</w:t>
      </w:r>
      <w:r w:rsidRPr="24BAB5F0">
        <w:rPr>
          <w:rFonts w:ascii="Calibri" w:hAnsi="Calibri" w:cs="Calibri"/>
          <w:color w:val="000000" w:themeColor="text1"/>
          <w:sz w:val="22"/>
          <w:szCs w:val="22"/>
        </w:rPr>
        <w:t xml:space="preserve"> </w:t>
      </w:r>
      <w:r w:rsidRPr="24BAB5F0" w:rsidR="007326CD">
        <w:rPr>
          <w:rFonts w:ascii="Calibri" w:hAnsi="Calibri" w:cs="Calibri"/>
          <w:color w:val="000000" w:themeColor="text1"/>
          <w:sz w:val="22"/>
          <w:szCs w:val="22"/>
        </w:rPr>
        <w:t xml:space="preserve">that have not responded to the survey with only two weeks of data collection remaining will receive </w:t>
      </w:r>
      <w:r w:rsidRPr="24BAB5F0" w:rsidR="00392452">
        <w:rPr>
          <w:rFonts w:ascii="Calibri" w:hAnsi="Calibri" w:cs="Calibri"/>
          <w:color w:val="000000" w:themeColor="text1"/>
          <w:sz w:val="22"/>
          <w:szCs w:val="22"/>
        </w:rPr>
        <w:t>a</w:t>
      </w:r>
      <w:r w:rsidRPr="24BAB5F0" w:rsidR="007326CD">
        <w:rPr>
          <w:rFonts w:ascii="Calibri" w:hAnsi="Calibri" w:cs="Calibri"/>
          <w:color w:val="000000" w:themeColor="text1"/>
          <w:sz w:val="22"/>
          <w:szCs w:val="22"/>
        </w:rPr>
        <w:t xml:space="preserve"> notification (sent via email </w:t>
      </w:r>
      <w:r w:rsidRPr="24BAB5F0" w:rsidR="005601A5">
        <w:rPr>
          <w:rFonts w:ascii="Calibri" w:hAnsi="Calibri" w:cs="Calibri"/>
          <w:color w:val="000000" w:themeColor="text1"/>
          <w:sz w:val="22"/>
          <w:szCs w:val="22"/>
        </w:rPr>
        <w:t>or</w:t>
      </w:r>
      <w:r w:rsidRPr="24BAB5F0" w:rsidR="007326CD">
        <w:rPr>
          <w:rFonts w:ascii="Calibri" w:hAnsi="Calibri" w:cs="Calibri"/>
          <w:color w:val="000000" w:themeColor="text1"/>
          <w:sz w:val="22"/>
          <w:szCs w:val="22"/>
        </w:rPr>
        <w:t xml:space="preserve"> USPS mail) mak</w:t>
      </w:r>
      <w:r w:rsidRPr="24BAB5F0" w:rsidR="00392452">
        <w:rPr>
          <w:rFonts w:ascii="Calibri" w:hAnsi="Calibri" w:cs="Calibri"/>
          <w:color w:val="000000" w:themeColor="text1"/>
          <w:sz w:val="22"/>
          <w:szCs w:val="22"/>
        </w:rPr>
        <w:t>ing</w:t>
      </w:r>
      <w:r w:rsidRPr="24BAB5F0" w:rsidR="007326CD">
        <w:rPr>
          <w:rFonts w:ascii="Calibri" w:hAnsi="Calibri" w:cs="Calibri"/>
          <w:color w:val="000000" w:themeColor="text1"/>
          <w:sz w:val="22"/>
          <w:szCs w:val="22"/>
        </w:rPr>
        <w:t xml:space="preserve"> respondents aware of </w:t>
      </w:r>
      <w:r w:rsidRPr="24BAB5F0" w:rsidR="00E514BA">
        <w:rPr>
          <w:rFonts w:ascii="Calibri" w:hAnsi="Calibri" w:cs="Calibri"/>
          <w:color w:val="000000" w:themeColor="text1"/>
          <w:sz w:val="22"/>
          <w:szCs w:val="22"/>
        </w:rPr>
        <w:t>a</w:t>
      </w:r>
      <w:r w:rsidRPr="24BAB5F0" w:rsidR="007326CD">
        <w:rPr>
          <w:rFonts w:ascii="Calibri" w:hAnsi="Calibri" w:cs="Calibri"/>
          <w:color w:val="000000" w:themeColor="text1"/>
          <w:sz w:val="22"/>
          <w:szCs w:val="22"/>
        </w:rPr>
        <w:t xml:space="preserve"> </w:t>
      </w:r>
      <w:r w:rsidRPr="24BAB5F0" w:rsidR="001B07EF">
        <w:rPr>
          <w:rFonts w:ascii="Calibri" w:hAnsi="Calibri" w:cs="Calibri"/>
          <w:color w:val="000000" w:themeColor="text1"/>
          <w:sz w:val="22"/>
          <w:szCs w:val="22"/>
        </w:rPr>
        <w:t>“</w:t>
      </w:r>
      <w:r w:rsidRPr="24BAB5F0" w:rsidR="00414369">
        <w:rPr>
          <w:rFonts w:ascii="Calibri" w:hAnsi="Calibri" w:cs="Calibri"/>
          <w:color w:val="000000" w:themeColor="text1"/>
          <w:sz w:val="22"/>
          <w:szCs w:val="22"/>
        </w:rPr>
        <w:t>late</w:t>
      </w:r>
      <w:r w:rsidRPr="24BAB5F0" w:rsidR="001B07EF">
        <w:rPr>
          <w:rFonts w:ascii="Calibri" w:hAnsi="Calibri" w:cs="Calibri"/>
          <w:color w:val="000000" w:themeColor="text1"/>
          <w:sz w:val="22"/>
          <w:szCs w:val="22"/>
        </w:rPr>
        <w:t>-bird”</w:t>
      </w:r>
      <w:r w:rsidRPr="24BAB5F0" w:rsidR="00E514BA">
        <w:rPr>
          <w:rFonts w:ascii="Calibri" w:hAnsi="Calibri" w:cs="Calibri"/>
          <w:color w:val="000000" w:themeColor="text1"/>
          <w:sz w:val="22"/>
          <w:szCs w:val="22"/>
        </w:rPr>
        <w:t xml:space="preserve"> </w:t>
      </w:r>
      <w:r w:rsidRPr="24BAB5F0" w:rsidR="0E02D5B2">
        <w:rPr>
          <w:rFonts w:ascii="Calibri" w:hAnsi="Calibri" w:cs="Calibri"/>
          <w:color w:val="000000" w:themeColor="text1"/>
          <w:sz w:val="22"/>
          <w:szCs w:val="22"/>
        </w:rPr>
        <w:t xml:space="preserve">$10 </w:t>
      </w:r>
      <w:r w:rsidRPr="24BAB5F0" w:rsidR="00E514BA">
        <w:rPr>
          <w:rFonts w:ascii="Calibri" w:hAnsi="Calibri" w:cs="Calibri"/>
          <w:color w:val="000000" w:themeColor="text1"/>
          <w:sz w:val="22"/>
          <w:szCs w:val="22"/>
        </w:rPr>
        <w:t>token of appreciation</w:t>
      </w:r>
      <w:r w:rsidRPr="24BAB5F0" w:rsidR="007326CD">
        <w:rPr>
          <w:rFonts w:ascii="Calibri" w:hAnsi="Calibri" w:cs="Calibri"/>
          <w:color w:val="000000" w:themeColor="text1"/>
          <w:sz w:val="22"/>
          <w:szCs w:val="22"/>
        </w:rPr>
        <w:t xml:space="preserve"> and remind them that they can participate either in the self-administered web version of the survey</w:t>
      </w:r>
      <w:r w:rsidRPr="24BAB5F0" w:rsidR="005E6586">
        <w:rPr>
          <w:rFonts w:ascii="Calibri" w:hAnsi="Calibri" w:cs="Calibri"/>
          <w:color w:val="000000" w:themeColor="text1"/>
          <w:sz w:val="22"/>
          <w:szCs w:val="22"/>
        </w:rPr>
        <w:t xml:space="preserve">. Lead and assistant teachers will also be given the option to complete the survey </w:t>
      </w:r>
      <w:r w:rsidRPr="24BAB5F0" w:rsidR="007326CD">
        <w:rPr>
          <w:rFonts w:ascii="Calibri" w:hAnsi="Calibri" w:cs="Calibri"/>
          <w:color w:val="000000" w:themeColor="text1"/>
          <w:sz w:val="22"/>
          <w:szCs w:val="22"/>
        </w:rPr>
        <w:t xml:space="preserve">by telephone with a CATI interviewer. The letter will include information about the survey, the respondent’s rights as a participant, contact information for </w:t>
      </w:r>
      <w:r w:rsidRPr="24BAB5F0" w:rsidR="00201E75">
        <w:rPr>
          <w:rFonts w:ascii="Calibri" w:hAnsi="Calibri" w:cs="Calibri"/>
          <w:color w:val="000000" w:themeColor="text1"/>
          <w:sz w:val="22"/>
          <w:szCs w:val="22"/>
        </w:rPr>
        <w:t xml:space="preserve">a </w:t>
      </w:r>
      <w:r w:rsidRPr="24BAB5F0" w:rsidR="007326CD">
        <w:rPr>
          <w:rFonts w:ascii="Calibri" w:hAnsi="Calibri" w:cs="Calibri"/>
          <w:color w:val="000000" w:themeColor="text1"/>
          <w:sz w:val="22"/>
          <w:szCs w:val="22"/>
        </w:rPr>
        <w:t>study-specific toll-free number, and a web link and password for accessing the online version of the survey.</w:t>
      </w:r>
    </w:p>
    <w:p w:rsidR="00EE1E9E" w:rsidP="00A9528D" w14:paraId="460F96F4" w14:textId="3C316B5E">
      <w:pPr>
        <w:autoSpaceDE w:val="0"/>
        <w:autoSpaceDN w:val="0"/>
        <w:adjustRightInd w:val="0"/>
        <w:spacing w:after="120" w:line="240" w:lineRule="atLeast"/>
        <w:rPr>
          <w:rFonts w:ascii="Calibri" w:hAnsi="Calibri"/>
          <w:sz w:val="22"/>
          <w:szCs w:val="22"/>
        </w:rPr>
      </w:pPr>
      <w:r w:rsidRPr="00634DA6">
        <w:rPr>
          <w:rFonts w:ascii="Calibri" w:hAnsi="Calibri"/>
          <w:b/>
          <w:bCs/>
          <w:sz w:val="22"/>
          <w:szCs w:val="22"/>
        </w:rPr>
        <w:t>One-on-</w:t>
      </w:r>
      <w:r w:rsidR="004C7201">
        <w:rPr>
          <w:rFonts w:ascii="Calibri" w:hAnsi="Calibri"/>
          <w:b/>
          <w:bCs/>
          <w:sz w:val="22"/>
          <w:szCs w:val="22"/>
        </w:rPr>
        <w:t>O</w:t>
      </w:r>
      <w:r w:rsidRPr="00634DA6">
        <w:rPr>
          <w:rFonts w:ascii="Calibri" w:hAnsi="Calibri"/>
          <w:b/>
          <w:bCs/>
          <w:sz w:val="22"/>
          <w:szCs w:val="22"/>
        </w:rPr>
        <w:t xml:space="preserve">ne </w:t>
      </w:r>
      <w:r w:rsidRPr="00634DA6" w:rsidR="00FE0E9D">
        <w:rPr>
          <w:rFonts w:ascii="Calibri" w:hAnsi="Calibri"/>
          <w:b/>
          <w:bCs/>
          <w:sz w:val="22"/>
          <w:szCs w:val="22"/>
        </w:rPr>
        <w:t>I</w:t>
      </w:r>
      <w:r w:rsidRPr="00634DA6">
        <w:rPr>
          <w:rFonts w:ascii="Calibri" w:hAnsi="Calibri"/>
          <w:b/>
          <w:bCs/>
          <w:sz w:val="22"/>
          <w:szCs w:val="22"/>
        </w:rPr>
        <w:t>nterview</w:t>
      </w:r>
      <w:r w:rsidRPr="00634DA6" w:rsidR="00FE0E9D">
        <w:rPr>
          <w:rFonts w:ascii="Calibri" w:hAnsi="Calibri"/>
          <w:b/>
          <w:bCs/>
          <w:sz w:val="22"/>
          <w:szCs w:val="22"/>
        </w:rPr>
        <w:t xml:space="preserve"> Pro</w:t>
      </w:r>
      <w:r w:rsidRPr="00634DA6" w:rsidR="00A9528D">
        <w:rPr>
          <w:rFonts w:ascii="Calibri" w:hAnsi="Calibri"/>
          <w:b/>
          <w:bCs/>
          <w:sz w:val="22"/>
          <w:szCs w:val="22"/>
        </w:rPr>
        <w:t>cedures</w:t>
      </w:r>
    </w:p>
    <w:p w:rsidR="00AC7A01" w:rsidRPr="00BC1516" w:rsidP="00AC7A01" w14:paraId="38E80FB8" w14:textId="47115971">
      <w:pPr>
        <w:autoSpaceDE w:val="0"/>
        <w:autoSpaceDN w:val="0"/>
        <w:adjustRightInd w:val="0"/>
        <w:spacing w:after="120" w:line="240" w:lineRule="atLeast"/>
        <w:rPr>
          <w:rFonts w:ascii="Calibri" w:hAnsi="Calibri" w:cs="Calibri"/>
          <w:color w:val="000000"/>
          <w:sz w:val="22"/>
          <w:szCs w:val="22"/>
        </w:rPr>
      </w:pPr>
      <w:r>
        <w:rPr>
          <w:rFonts w:ascii="Calibri" w:hAnsi="Calibri"/>
          <w:sz w:val="22"/>
          <w:szCs w:val="22"/>
        </w:rPr>
        <w:t xml:space="preserve">This section focuses on the data collection procedures for </w:t>
      </w:r>
      <w:r w:rsidR="00A9528D">
        <w:rPr>
          <w:rFonts w:ascii="Calibri" w:hAnsi="Calibri" w:cs="Calibri"/>
          <w:color w:val="000000"/>
          <w:sz w:val="22"/>
          <w:szCs w:val="22"/>
        </w:rPr>
        <w:t xml:space="preserve">Instrument </w:t>
      </w:r>
      <w:r w:rsidR="003039EE">
        <w:rPr>
          <w:rFonts w:ascii="Calibri" w:hAnsi="Calibri" w:cs="Calibri"/>
          <w:color w:val="000000"/>
          <w:sz w:val="22"/>
          <w:szCs w:val="22"/>
        </w:rPr>
        <w:t>4</w:t>
      </w:r>
      <w:r w:rsidR="00A9528D">
        <w:rPr>
          <w:rFonts w:ascii="Calibri" w:hAnsi="Calibri" w:cs="Calibri"/>
          <w:color w:val="000000"/>
          <w:sz w:val="22"/>
          <w:szCs w:val="22"/>
        </w:rPr>
        <w:t xml:space="preserve"> (</w:t>
      </w:r>
      <w:r w:rsidR="00E652E6">
        <w:rPr>
          <w:rFonts w:ascii="Calibri" w:hAnsi="Calibri" w:cs="Calibri"/>
          <w:color w:val="000000"/>
          <w:sz w:val="22"/>
          <w:szCs w:val="22"/>
        </w:rPr>
        <w:t>One-on-</w:t>
      </w:r>
      <w:r w:rsidR="00337CA1">
        <w:rPr>
          <w:rFonts w:ascii="Calibri" w:hAnsi="Calibri" w:cs="Calibri"/>
          <w:color w:val="000000"/>
          <w:sz w:val="22"/>
          <w:szCs w:val="22"/>
        </w:rPr>
        <w:t>O</w:t>
      </w:r>
      <w:r w:rsidR="00E652E6">
        <w:rPr>
          <w:rFonts w:ascii="Calibri" w:hAnsi="Calibri" w:cs="Calibri"/>
          <w:color w:val="000000"/>
          <w:sz w:val="22"/>
          <w:szCs w:val="22"/>
        </w:rPr>
        <w:t xml:space="preserve">ne </w:t>
      </w:r>
      <w:r w:rsidR="00A9528D">
        <w:rPr>
          <w:rFonts w:ascii="Calibri" w:hAnsi="Calibri" w:cs="Calibri"/>
          <w:color w:val="000000"/>
          <w:sz w:val="22"/>
          <w:szCs w:val="22"/>
        </w:rPr>
        <w:t xml:space="preserve">Center Director Interview), Instrument </w:t>
      </w:r>
      <w:r w:rsidR="003039EE">
        <w:rPr>
          <w:rFonts w:ascii="Calibri" w:hAnsi="Calibri" w:cs="Calibri"/>
          <w:color w:val="000000"/>
          <w:sz w:val="22"/>
          <w:szCs w:val="22"/>
        </w:rPr>
        <w:t>5</w:t>
      </w:r>
      <w:r w:rsidR="00A9528D">
        <w:rPr>
          <w:rFonts w:ascii="Calibri" w:hAnsi="Calibri" w:cs="Calibri"/>
          <w:color w:val="000000"/>
          <w:sz w:val="22"/>
          <w:szCs w:val="22"/>
        </w:rPr>
        <w:t xml:space="preserve"> (</w:t>
      </w:r>
      <w:r w:rsidR="00C9539D">
        <w:rPr>
          <w:rFonts w:ascii="Calibri" w:hAnsi="Calibri" w:cs="Calibri"/>
          <w:color w:val="000000"/>
          <w:sz w:val="22"/>
          <w:szCs w:val="22"/>
        </w:rPr>
        <w:t>One-on-One</w:t>
      </w:r>
      <w:r w:rsidR="00A9528D">
        <w:rPr>
          <w:rFonts w:ascii="Calibri" w:hAnsi="Calibri" w:cs="Calibri"/>
          <w:color w:val="000000"/>
          <w:sz w:val="22"/>
          <w:szCs w:val="22"/>
        </w:rPr>
        <w:t xml:space="preserve"> Lead and Assistant Teacher Interview), </w:t>
      </w:r>
      <w:r w:rsidR="003F35A0">
        <w:rPr>
          <w:rFonts w:ascii="Calibri" w:hAnsi="Calibri" w:cs="Calibri"/>
          <w:color w:val="000000"/>
          <w:sz w:val="22"/>
          <w:szCs w:val="22"/>
        </w:rPr>
        <w:t xml:space="preserve">Instrument </w:t>
      </w:r>
      <w:r w:rsidR="003039EE">
        <w:rPr>
          <w:rFonts w:ascii="Calibri" w:hAnsi="Calibri" w:cs="Calibri"/>
          <w:color w:val="000000"/>
          <w:sz w:val="22"/>
          <w:szCs w:val="22"/>
        </w:rPr>
        <w:t>6</w:t>
      </w:r>
      <w:r w:rsidR="003F35A0">
        <w:rPr>
          <w:rFonts w:ascii="Calibri" w:hAnsi="Calibri" w:cs="Calibri"/>
          <w:color w:val="000000"/>
          <w:sz w:val="22"/>
          <w:szCs w:val="22"/>
        </w:rPr>
        <w:t xml:space="preserve"> (</w:t>
      </w:r>
      <w:r w:rsidR="00C9539D">
        <w:rPr>
          <w:rFonts w:ascii="Calibri" w:hAnsi="Calibri" w:cs="Calibri"/>
          <w:color w:val="000000"/>
          <w:sz w:val="22"/>
          <w:szCs w:val="22"/>
        </w:rPr>
        <w:t>One-on-</w:t>
      </w:r>
      <w:r w:rsidR="00337CA1">
        <w:rPr>
          <w:rFonts w:ascii="Calibri" w:hAnsi="Calibri" w:cs="Calibri"/>
          <w:color w:val="000000"/>
          <w:sz w:val="22"/>
          <w:szCs w:val="22"/>
        </w:rPr>
        <w:t>O</w:t>
      </w:r>
      <w:r w:rsidR="00C9539D">
        <w:rPr>
          <w:rFonts w:ascii="Calibri" w:hAnsi="Calibri" w:cs="Calibri"/>
          <w:color w:val="000000"/>
          <w:sz w:val="22"/>
          <w:szCs w:val="22"/>
        </w:rPr>
        <w:t xml:space="preserve">ne </w:t>
      </w:r>
      <w:r w:rsidR="003F35A0">
        <w:rPr>
          <w:rFonts w:ascii="Calibri" w:hAnsi="Calibri" w:cs="Calibri"/>
          <w:color w:val="000000"/>
          <w:sz w:val="22"/>
          <w:szCs w:val="22"/>
        </w:rPr>
        <w:t>Home-</w:t>
      </w:r>
      <w:r w:rsidRPr="00BC1516" w:rsidR="003F35A0">
        <w:rPr>
          <w:rFonts w:ascii="Calibri" w:hAnsi="Calibri" w:cs="Calibri"/>
          <w:color w:val="000000"/>
          <w:sz w:val="22"/>
          <w:szCs w:val="22"/>
        </w:rPr>
        <w:t xml:space="preserve">based </w:t>
      </w:r>
      <w:r w:rsidR="00D24171">
        <w:rPr>
          <w:rFonts w:ascii="Calibri" w:hAnsi="Calibri" w:cs="Calibri"/>
          <w:color w:val="000000"/>
          <w:sz w:val="22"/>
          <w:szCs w:val="22"/>
        </w:rPr>
        <w:t>Provider</w:t>
      </w:r>
      <w:r w:rsidRPr="00BC1516" w:rsidR="003F35A0">
        <w:rPr>
          <w:rFonts w:ascii="Calibri" w:hAnsi="Calibri" w:cs="Calibri"/>
          <w:color w:val="000000"/>
          <w:sz w:val="22"/>
          <w:szCs w:val="22"/>
        </w:rPr>
        <w:t xml:space="preserve"> Interview), </w:t>
      </w:r>
      <w:r w:rsidRPr="00BC1516" w:rsidR="00BB3846">
        <w:rPr>
          <w:rFonts w:ascii="Calibri" w:hAnsi="Calibri" w:cs="Calibri"/>
          <w:color w:val="000000"/>
          <w:sz w:val="22"/>
          <w:szCs w:val="22"/>
        </w:rPr>
        <w:t xml:space="preserve">and </w:t>
      </w:r>
      <w:r w:rsidRPr="00BC1516" w:rsidR="00A9528D">
        <w:rPr>
          <w:rFonts w:ascii="Calibri" w:hAnsi="Calibri" w:cs="Calibri"/>
          <w:color w:val="000000"/>
          <w:sz w:val="22"/>
          <w:szCs w:val="22"/>
        </w:rPr>
        <w:t xml:space="preserve">Instrument </w:t>
      </w:r>
      <w:r w:rsidR="003039EE">
        <w:rPr>
          <w:rFonts w:ascii="Calibri" w:hAnsi="Calibri" w:cs="Calibri"/>
          <w:color w:val="000000"/>
          <w:sz w:val="22"/>
          <w:szCs w:val="22"/>
        </w:rPr>
        <w:t>7</w:t>
      </w:r>
      <w:r w:rsidRPr="00BC1516" w:rsidR="00515B2B">
        <w:rPr>
          <w:rFonts w:ascii="Calibri" w:hAnsi="Calibri" w:cs="Calibri"/>
          <w:color w:val="000000"/>
          <w:sz w:val="22"/>
          <w:szCs w:val="22"/>
        </w:rPr>
        <w:t xml:space="preserve"> (</w:t>
      </w:r>
      <w:r w:rsidR="00337CA1">
        <w:rPr>
          <w:rFonts w:ascii="Calibri" w:hAnsi="Calibri" w:cs="Calibri"/>
          <w:color w:val="000000"/>
          <w:sz w:val="22"/>
          <w:szCs w:val="22"/>
        </w:rPr>
        <w:t xml:space="preserve">One-on-One </w:t>
      </w:r>
      <w:r w:rsidRPr="00BC1516" w:rsidR="00515B2B">
        <w:rPr>
          <w:rFonts w:ascii="Calibri" w:hAnsi="Calibri" w:cs="Calibri"/>
          <w:color w:val="000000"/>
          <w:sz w:val="22"/>
          <w:szCs w:val="22"/>
        </w:rPr>
        <w:t>Key Informant Interview)</w:t>
      </w:r>
      <w:r w:rsidRPr="00BC1516">
        <w:rPr>
          <w:rFonts w:ascii="Calibri" w:hAnsi="Calibri" w:cs="Calibri"/>
          <w:color w:val="000000"/>
          <w:sz w:val="22"/>
          <w:szCs w:val="22"/>
        </w:rPr>
        <w:t xml:space="preserve">. MDRC and MEF Associates will </w:t>
      </w:r>
      <w:r w:rsidRPr="00BC1516" w:rsidR="003756C6">
        <w:rPr>
          <w:rFonts w:ascii="Calibri" w:hAnsi="Calibri" w:cs="Calibri"/>
          <w:color w:val="000000"/>
          <w:sz w:val="22"/>
          <w:szCs w:val="22"/>
        </w:rPr>
        <w:t xml:space="preserve">be collecting these instruments. </w:t>
      </w:r>
    </w:p>
    <w:p w:rsidR="00AC7A01" w:rsidRPr="00BC1516" w:rsidP="00AC7A01" w14:paraId="20E45B42" w14:textId="0E23B905">
      <w:pPr>
        <w:autoSpaceDE w:val="0"/>
        <w:autoSpaceDN w:val="0"/>
        <w:adjustRightInd w:val="0"/>
        <w:spacing w:after="120" w:line="240" w:lineRule="atLeast"/>
        <w:rPr>
          <w:rFonts w:ascii="Calibri" w:hAnsi="Calibri" w:cs="Calibri"/>
          <w:color w:val="000000"/>
          <w:sz w:val="22"/>
          <w:szCs w:val="22"/>
        </w:rPr>
      </w:pPr>
      <w:r w:rsidRPr="00BC1516">
        <w:rPr>
          <w:rFonts w:ascii="Calibri" w:hAnsi="Calibri" w:cs="Calibri"/>
          <w:color w:val="000000"/>
          <w:sz w:val="22"/>
          <w:szCs w:val="22"/>
        </w:rPr>
        <w:t>To identify interview participants, center-based and home-based child care settings will be stratified by county</w:t>
      </w:r>
      <w:r w:rsidR="003039EE">
        <w:rPr>
          <w:rFonts w:ascii="Calibri" w:hAnsi="Calibri" w:cs="Calibri"/>
          <w:color w:val="000000"/>
          <w:sz w:val="22"/>
          <w:szCs w:val="22"/>
        </w:rPr>
        <w:t xml:space="preserve"> and setting size</w:t>
      </w:r>
      <w:r w:rsidRPr="00BC1516">
        <w:rPr>
          <w:rFonts w:ascii="Calibri" w:hAnsi="Calibri" w:cs="Calibri"/>
          <w:color w:val="000000"/>
          <w:sz w:val="22"/>
          <w:szCs w:val="22"/>
        </w:rPr>
        <w:t>, and a random subset of settings will be selected to participate in the one-on-one interviews.</w:t>
      </w:r>
      <w:r w:rsidR="00C218A2">
        <w:rPr>
          <w:rFonts w:ascii="Calibri" w:hAnsi="Calibri" w:cs="Calibri"/>
          <w:color w:val="000000"/>
          <w:sz w:val="22"/>
          <w:szCs w:val="22"/>
        </w:rPr>
        <w:t xml:space="preserve"> </w:t>
      </w:r>
      <w:r w:rsidR="00F622C8">
        <w:rPr>
          <w:rFonts w:ascii="Calibri" w:hAnsi="Calibri" w:cs="Calibri"/>
          <w:color w:val="000000"/>
          <w:sz w:val="22"/>
          <w:szCs w:val="22"/>
        </w:rPr>
        <w:t xml:space="preserve">It is assumed that one </w:t>
      </w:r>
      <w:r w:rsidR="00C218A2">
        <w:rPr>
          <w:rFonts w:ascii="Calibri" w:hAnsi="Calibri" w:cs="Calibri"/>
          <w:color w:val="000000"/>
          <w:sz w:val="22"/>
          <w:szCs w:val="22"/>
        </w:rPr>
        <w:t>center director</w:t>
      </w:r>
      <w:r w:rsidR="00F622C8">
        <w:rPr>
          <w:rFonts w:ascii="Calibri" w:hAnsi="Calibri" w:cs="Calibri"/>
          <w:color w:val="000000"/>
          <w:sz w:val="22"/>
          <w:szCs w:val="22"/>
        </w:rPr>
        <w:t xml:space="preserve"> per setting will be present, and this director </w:t>
      </w:r>
      <w:r w:rsidR="00C218A2">
        <w:rPr>
          <w:rFonts w:ascii="Calibri" w:hAnsi="Calibri" w:cs="Calibri"/>
          <w:color w:val="000000"/>
          <w:sz w:val="22"/>
          <w:szCs w:val="22"/>
        </w:rPr>
        <w:t xml:space="preserve">will be selected to participate in the one-on-one interviews. The lead and assistant teachers in these settings will be </w:t>
      </w:r>
      <w:r w:rsidR="00D843A9">
        <w:rPr>
          <w:rFonts w:ascii="Calibri" w:hAnsi="Calibri" w:cs="Calibri"/>
          <w:color w:val="000000"/>
          <w:sz w:val="22"/>
          <w:szCs w:val="22"/>
        </w:rPr>
        <w:t>sorted based upon their level of engagement in the</w:t>
      </w:r>
      <w:r w:rsidR="00E14E79">
        <w:rPr>
          <w:rFonts w:ascii="Calibri" w:hAnsi="Calibri" w:cs="Calibri"/>
          <w:color w:val="000000"/>
          <w:sz w:val="22"/>
          <w:szCs w:val="22"/>
        </w:rPr>
        <w:t xml:space="preserve"> pilot</w:t>
      </w:r>
      <w:r w:rsidR="00D843A9">
        <w:rPr>
          <w:rFonts w:ascii="Calibri" w:hAnsi="Calibri" w:cs="Calibri"/>
          <w:color w:val="000000"/>
          <w:sz w:val="22"/>
          <w:szCs w:val="22"/>
        </w:rPr>
        <w:t xml:space="preserve"> initiative, then </w:t>
      </w:r>
      <w:r w:rsidR="00F32D09">
        <w:rPr>
          <w:rFonts w:ascii="Calibri" w:hAnsi="Calibri" w:cs="Calibri"/>
          <w:color w:val="000000"/>
          <w:sz w:val="22"/>
          <w:szCs w:val="22"/>
        </w:rPr>
        <w:t>the team will use a</w:t>
      </w:r>
      <w:r w:rsidR="00C218A2">
        <w:rPr>
          <w:rFonts w:ascii="Calibri" w:hAnsi="Calibri" w:cs="Calibri"/>
          <w:color w:val="000000"/>
          <w:sz w:val="22"/>
          <w:szCs w:val="22"/>
        </w:rPr>
        <w:t xml:space="preserve"> </w:t>
      </w:r>
      <w:r w:rsidR="00F32D09">
        <w:rPr>
          <w:rFonts w:ascii="Calibri" w:hAnsi="Calibri" w:cs="Calibri"/>
          <w:color w:val="000000"/>
          <w:sz w:val="22"/>
          <w:szCs w:val="22"/>
        </w:rPr>
        <w:t xml:space="preserve">purposeful sampling approach to identify a </w:t>
      </w:r>
      <w:r w:rsidR="00C218A2">
        <w:rPr>
          <w:rFonts w:ascii="Calibri" w:hAnsi="Calibri" w:cs="Calibri"/>
          <w:color w:val="000000"/>
          <w:sz w:val="22"/>
          <w:szCs w:val="22"/>
        </w:rPr>
        <w:t xml:space="preserve">subset of lead and assistant teachers </w:t>
      </w:r>
      <w:r w:rsidR="00E04A56">
        <w:rPr>
          <w:rFonts w:ascii="Calibri" w:hAnsi="Calibri" w:cs="Calibri"/>
          <w:color w:val="000000"/>
          <w:sz w:val="22"/>
          <w:szCs w:val="22"/>
        </w:rPr>
        <w:t xml:space="preserve">that </w:t>
      </w:r>
      <w:r w:rsidR="00D843A9">
        <w:rPr>
          <w:rFonts w:ascii="Calibri" w:hAnsi="Calibri" w:cs="Calibri"/>
          <w:color w:val="000000"/>
          <w:sz w:val="22"/>
          <w:szCs w:val="22"/>
        </w:rPr>
        <w:t xml:space="preserve">will be selected </w:t>
      </w:r>
      <w:r w:rsidR="00C218A2">
        <w:rPr>
          <w:rFonts w:ascii="Calibri" w:hAnsi="Calibri" w:cs="Calibri"/>
          <w:color w:val="000000"/>
          <w:sz w:val="22"/>
          <w:szCs w:val="22"/>
        </w:rPr>
        <w:t xml:space="preserve">based upon their level of engagement in the </w:t>
      </w:r>
      <w:r w:rsidR="00E14E79">
        <w:rPr>
          <w:rFonts w:ascii="Calibri" w:hAnsi="Calibri" w:cs="Calibri"/>
          <w:color w:val="000000"/>
          <w:sz w:val="22"/>
          <w:szCs w:val="22"/>
        </w:rPr>
        <w:t xml:space="preserve">pilot </w:t>
      </w:r>
      <w:r w:rsidR="00C218A2">
        <w:rPr>
          <w:rFonts w:ascii="Calibri" w:hAnsi="Calibri" w:cs="Calibri"/>
          <w:color w:val="000000"/>
          <w:sz w:val="22"/>
          <w:szCs w:val="22"/>
        </w:rPr>
        <w:t>initiative</w:t>
      </w:r>
      <w:r w:rsidR="00F915B0">
        <w:rPr>
          <w:rFonts w:ascii="Calibri" w:hAnsi="Calibri" w:cs="Calibri"/>
          <w:color w:val="000000"/>
          <w:sz w:val="22"/>
          <w:szCs w:val="22"/>
        </w:rPr>
        <w:t xml:space="preserve"> to maximize variation in levels of engagement represented in the </w:t>
      </w:r>
      <w:r w:rsidR="003E3899">
        <w:rPr>
          <w:rFonts w:ascii="Calibri" w:hAnsi="Calibri" w:cs="Calibri"/>
          <w:color w:val="000000"/>
          <w:sz w:val="22"/>
          <w:szCs w:val="22"/>
        </w:rPr>
        <w:t>interview participant</w:t>
      </w:r>
      <w:r w:rsidR="00F915B0">
        <w:rPr>
          <w:rFonts w:ascii="Calibri" w:hAnsi="Calibri" w:cs="Calibri"/>
          <w:color w:val="000000"/>
          <w:sz w:val="22"/>
          <w:szCs w:val="22"/>
        </w:rPr>
        <w:t xml:space="preserve"> sample</w:t>
      </w:r>
      <w:r w:rsidR="00C218A2">
        <w:rPr>
          <w:rFonts w:ascii="Calibri" w:hAnsi="Calibri" w:cs="Calibri"/>
          <w:color w:val="000000"/>
          <w:sz w:val="22"/>
          <w:szCs w:val="22"/>
        </w:rPr>
        <w:t>.</w:t>
      </w:r>
    </w:p>
    <w:p w:rsidR="00FE2785" w:rsidRPr="00BC1516" w:rsidP="00AC7A01" w14:paraId="418599C0" w14:textId="3CE162D3">
      <w:pPr>
        <w:autoSpaceDE w:val="0"/>
        <w:autoSpaceDN w:val="0"/>
        <w:adjustRightInd w:val="0"/>
        <w:spacing w:after="120" w:line="240" w:lineRule="atLeast"/>
        <w:rPr>
          <w:rFonts w:ascii="Calibri" w:hAnsi="Calibri" w:cs="Calibri"/>
          <w:color w:val="000000"/>
          <w:sz w:val="22"/>
          <w:szCs w:val="22"/>
        </w:rPr>
      </w:pPr>
      <w:r w:rsidRPr="24BAB5F0">
        <w:rPr>
          <w:rFonts w:ascii="Calibri" w:hAnsi="Calibri" w:cs="Calibri"/>
          <w:color w:val="000000" w:themeColor="text1"/>
          <w:sz w:val="22"/>
          <w:szCs w:val="22"/>
        </w:rPr>
        <w:t>Invitations to participate in these data collection activities</w:t>
      </w:r>
      <w:r w:rsidRPr="24BAB5F0" w:rsidR="00515B2B">
        <w:rPr>
          <w:rFonts w:ascii="Calibri" w:hAnsi="Calibri" w:cs="Calibri"/>
          <w:color w:val="000000" w:themeColor="text1"/>
          <w:sz w:val="22"/>
          <w:szCs w:val="22"/>
        </w:rPr>
        <w:t xml:space="preserve"> </w:t>
      </w:r>
      <w:r w:rsidRPr="24BAB5F0" w:rsidR="00A9528D">
        <w:rPr>
          <w:rFonts w:ascii="Calibri" w:hAnsi="Calibri" w:cs="Calibri"/>
          <w:color w:val="000000" w:themeColor="text1"/>
          <w:sz w:val="22"/>
          <w:szCs w:val="22"/>
        </w:rPr>
        <w:t xml:space="preserve">will include a </w:t>
      </w:r>
      <w:r w:rsidRPr="24BAB5F0" w:rsidR="00A104BF">
        <w:rPr>
          <w:rFonts w:ascii="Calibri" w:hAnsi="Calibri" w:cs="Calibri"/>
          <w:color w:val="000000" w:themeColor="text1"/>
          <w:sz w:val="22"/>
          <w:szCs w:val="22"/>
        </w:rPr>
        <w:t xml:space="preserve">series </w:t>
      </w:r>
      <w:r w:rsidRPr="24BAB5F0" w:rsidR="00A9528D">
        <w:rPr>
          <w:rFonts w:ascii="Calibri" w:hAnsi="Calibri" w:cs="Calibri"/>
          <w:color w:val="000000" w:themeColor="text1"/>
          <w:sz w:val="22"/>
          <w:szCs w:val="22"/>
        </w:rPr>
        <w:t xml:space="preserve">of </w:t>
      </w:r>
      <w:r w:rsidRPr="24BAB5F0" w:rsidR="00A104BF">
        <w:rPr>
          <w:rFonts w:ascii="Calibri" w:hAnsi="Calibri" w:cs="Calibri"/>
          <w:color w:val="000000" w:themeColor="text1"/>
          <w:sz w:val="22"/>
          <w:szCs w:val="22"/>
        </w:rPr>
        <w:t xml:space="preserve">standard </w:t>
      </w:r>
      <w:r w:rsidRPr="24BAB5F0" w:rsidR="00A9528D">
        <w:rPr>
          <w:rFonts w:ascii="Calibri" w:hAnsi="Calibri" w:cs="Calibri"/>
          <w:color w:val="000000" w:themeColor="text1"/>
          <w:sz w:val="22"/>
          <w:szCs w:val="22"/>
        </w:rPr>
        <w:t xml:space="preserve">emails, a study </w:t>
      </w:r>
      <w:r w:rsidR="00A44B38">
        <w:rPr>
          <w:rFonts w:ascii="Calibri" w:hAnsi="Calibri" w:cs="Calibri"/>
          <w:color w:val="000000" w:themeColor="text1"/>
          <w:sz w:val="22"/>
          <w:szCs w:val="22"/>
        </w:rPr>
        <w:t>information</w:t>
      </w:r>
      <w:r w:rsidR="00E05C43">
        <w:rPr>
          <w:rFonts w:ascii="Calibri" w:hAnsi="Calibri" w:cs="Calibri"/>
          <w:color w:val="000000" w:themeColor="text1"/>
          <w:sz w:val="22"/>
          <w:szCs w:val="22"/>
        </w:rPr>
        <w:t xml:space="preserve"> sheet </w:t>
      </w:r>
      <w:r w:rsidRPr="24BAB5F0" w:rsidR="00A9528D">
        <w:rPr>
          <w:rFonts w:ascii="Calibri" w:hAnsi="Calibri" w:cs="Calibri"/>
          <w:color w:val="000000" w:themeColor="text1"/>
          <w:sz w:val="22"/>
          <w:szCs w:val="22"/>
        </w:rPr>
        <w:t>in electronic format,</w:t>
      </w:r>
      <w:r w:rsidRPr="24BAB5F0" w:rsidR="005A2238">
        <w:rPr>
          <w:rFonts w:ascii="Calibri" w:hAnsi="Calibri" w:cs="Calibri"/>
          <w:color w:val="000000" w:themeColor="text1"/>
          <w:sz w:val="22"/>
          <w:szCs w:val="22"/>
        </w:rPr>
        <w:t xml:space="preserve"> </w:t>
      </w:r>
      <w:r w:rsidRPr="24BAB5F0" w:rsidR="00A9528D">
        <w:rPr>
          <w:rFonts w:ascii="Calibri" w:hAnsi="Calibri" w:cs="Calibri"/>
          <w:color w:val="000000" w:themeColor="text1"/>
          <w:sz w:val="22"/>
          <w:szCs w:val="22"/>
        </w:rPr>
        <w:t>and customized outreach by field interview</w:t>
      </w:r>
      <w:r w:rsidRPr="24BAB5F0" w:rsidR="00D7745A">
        <w:rPr>
          <w:rFonts w:ascii="Calibri" w:hAnsi="Calibri" w:cs="Calibri"/>
          <w:color w:val="000000" w:themeColor="text1"/>
          <w:sz w:val="22"/>
          <w:szCs w:val="22"/>
        </w:rPr>
        <w:t>er</w:t>
      </w:r>
      <w:r w:rsidRPr="24BAB5F0" w:rsidR="00A9528D">
        <w:rPr>
          <w:rFonts w:ascii="Calibri" w:hAnsi="Calibri" w:cs="Calibri"/>
          <w:color w:val="000000" w:themeColor="text1"/>
          <w:sz w:val="22"/>
          <w:szCs w:val="22"/>
        </w:rPr>
        <w:t xml:space="preserve">s. </w:t>
      </w:r>
      <w:r w:rsidRPr="24BAB5F0" w:rsidR="002F715D">
        <w:rPr>
          <w:rFonts w:ascii="Calibri" w:hAnsi="Calibri" w:cs="Calibri"/>
          <w:color w:val="000000" w:themeColor="text1"/>
          <w:sz w:val="22"/>
          <w:szCs w:val="22"/>
        </w:rPr>
        <w:t xml:space="preserve">The recruitment materials will describe the purpose of the project, describe the nature </w:t>
      </w:r>
      <w:r w:rsidRPr="24BAB5F0" w:rsidR="00F91DCA">
        <w:rPr>
          <w:rFonts w:ascii="Calibri" w:hAnsi="Calibri" w:cs="Calibri"/>
          <w:color w:val="000000" w:themeColor="text1"/>
          <w:sz w:val="22"/>
          <w:szCs w:val="22"/>
        </w:rPr>
        <w:t xml:space="preserve">and content </w:t>
      </w:r>
      <w:r w:rsidRPr="24BAB5F0" w:rsidR="002F715D">
        <w:rPr>
          <w:rFonts w:ascii="Calibri" w:hAnsi="Calibri" w:cs="Calibri"/>
          <w:color w:val="000000" w:themeColor="text1"/>
          <w:sz w:val="22"/>
          <w:szCs w:val="22"/>
        </w:rPr>
        <w:t xml:space="preserve">of the interviews, and extend invitations to participate in the interviews. </w:t>
      </w:r>
      <w:r w:rsidRPr="24BAB5F0" w:rsidR="008A759F">
        <w:rPr>
          <w:rFonts w:ascii="Calibri" w:hAnsi="Calibri" w:cs="Calibri"/>
          <w:color w:val="000000" w:themeColor="text1"/>
          <w:sz w:val="22"/>
          <w:szCs w:val="22"/>
        </w:rPr>
        <w:t xml:space="preserve">In addition, the interview invitation will also inform </w:t>
      </w:r>
      <w:r w:rsidRPr="24BAB5F0" w:rsidR="005535E4">
        <w:rPr>
          <w:rFonts w:ascii="Calibri" w:hAnsi="Calibri" w:cs="Calibri"/>
          <w:color w:val="000000" w:themeColor="text1"/>
          <w:sz w:val="22"/>
          <w:szCs w:val="22"/>
        </w:rPr>
        <w:t>study participants that all respondents will receive</w:t>
      </w:r>
      <w:r w:rsidRPr="24BAB5F0" w:rsidR="008A759F">
        <w:rPr>
          <w:rFonts w:ascii="Calibri" w:hAnsi="Calibri" w:cs="Calibri"/>
          <w:color w:val="000000" w:themeColor="text1"/>
          <w:sz w:val="22"/>
          <w:szCs w:val="22"/>
        </w:rPr>
        <w:t xml:space="preserve"> $</w:t>
      </w:r>
      <w:r w:rsidRPr="24BAB5F0" w:rsidR="005535E4">
        <w:rPr>
          <w:rFonts w:ascii="Calibri" w:hAnsi="Calibri" w:cs="Calibri"/>
          <w:color w:val="000000" w:themeColor="text1"/>
          <w:sz w:val="22"/>
          <w:szCs w:val="22"/>
        </w:rPr>
        <w:t>5</w:t>
      </w:r>
      <w:r w:rsidRPr="24BAB5F0" w:rsidR="008A759F">
        <w:rPr>
          <w:rFonts w:ascii="Calibri" w:hAnsi="Calibri" w:cs="Calibri"/>
          <w:color w:val="000000" w:themeColor="text1"/>
          <w:sz w:val="22"/>
          <w:szCs w:val="22"/>
        </w:rPr>
        <w:t xml:space="preserve">0 honoraria. </w:t>
      </w:r>
      <w:r w:rsidRPr="24BAB5F0" w:rsidR="00D13297">
        <w:rPr>
          <w:rFonts w:ascii="Calibri" w:hAnsi="Calibri" w:cs="Calibri"/>
          <w:color w:val="000000" w:themeColor="text1"/>
          <w:sz w:val="22"/>
          <w:szCs w:val="22"/>
        </w:rPr>
        <w:t xml:space="preserve">The interview team will first contact center directors and home-based child care </w:t>
      </w:r>
      <w:r w:rsidR="00D24171">
        <w:rPr>
          <w:rFonts w:ascii="Calibri" w:hAnsi="Calibri" w:cs="Calibri"/>
          <w:color w:val="000000" w:themeColor="text1"/>
          <w:sz w:val="22"/>
          <w:szCs w:val="22"/>
        </w:rPr>
        <w:t>provider</w:t>
      </w:r>
      <w:r w:rsidRPr="24BAB5F0" w:rsidR="00D13297">
        <w:rPr>
          <w:rFonts w:ascii="Calibri" w:hAnsi="Calibri" w:cs="Calibri"/>
          <w:color w:val="000000" w:themeColor="text1"/>
          <w:sz w:val="22"/>
          <w:szCs w:val="22"/>
        </w:rPr>
        <w:t xml:space="preserve">s </w:t>
      </w:r>
      <w:r w:rsidRPr="24BAB5F0" w:rsidR="00B9474C">
        <w:rPr>
          <w:rFonts w:ascii="Calibri" w:hAnsi="Calibri" w:cs="Calibri"/>
          <w:color w:val="000000" w:themeColor="text1"/>
          <w:sz w:val="22"/>
          <w:szCs w:val="22"/>
        </w:rPr>
        <w:t xml:space="preserve">via email </w:t>
      </w:r>
      <w:r w:rsidRPr="24BAB5F0" w:rsidR="00D13297">
        <w:rPr>
          <w:rFonts w:ascii="Calibri" w:hAnsi="Calibri" w:cs="Calibri"/>
          <w:color w:val="000000" w:themeColor="text1"/>
          <w:sz w:val="22"/>
          <w:szCs w:val="22"/>
        </w:rPr>
        <w:t xml:space="preserve">to notify them about the study and data collection components before contacting any lead and assistant teachers within center-based child care settings </w:t>
      </w:r>
      <w:r w:rsidRPr="24BAB5F0" w:rsidR="6AFB18C1">
        <w:rPr>
          <w:rFonts w:ascii="Calibri" w:hAnsi="Calibri" w:cs="Calibri"/>
          <w:color w:val="000000" w:themeColor="text1"/>
          <w:sz w:val="22"/>
          <w:szCs w:val="22"/>
        </w:rPr>
        <w:t xml:space="preserve">asking </w:t>
      </w:r>
      <w:r w:rsidRPr="24BAB5F0" w:rsidR="00D13297">
        <w:rPr>
          <w:rFonts w:ascii="Calibri" w:hAnsi="Calibri" w:cs="Calibri"/>
          <w:color w:val="000000" w:themeColor="text1"/>
          <w:sz w:val="22"/>
          <w:szCs w:val="22"/>
        </w:rPr>
        <w:t>if they would like to participate in the interviews.</w:t>
      </w:r>
      <w:r w:rsidRPr="24BAB5F0" w:rsidR="00B9474C">
        <w:rPr>
          <w:rFonts w:ascii="Calibri" w:hAnsi="Calibri" w:cs="Calibri"/>
          <w:color w:val="000000" w:themeColor="text1"/>
          <w:sz w:val="22"/>
          <w:szCs w:val="22"/>
        </w:rPr>
        <w:t xml:space="preserve"> Separate emails with recruitment materials will be sent to each potential participan</w:t>
      </w:r>
      <w:r w:rsidRPr="24BAB5F0" w:rsidR="00F112CF">
        <w:rPr>
          <w:rFonts w:ascii="Calibri" w:hAnsi="Calibri" w:cs="Calibri"/>
          <w:color w:val="000000" w:themeColor="text1"/>
          <w:sz w:val="22"/>
          <w:szCs w:val="22"/>
        </w:rPr>
        <w:t xml:space="preserve">t to introduce the study and data collection activities. The interview team </w:t>
      </w:r>
      <w:r w:rsidRPr="24BAB5F0" w:rsidR="00D41328">
        <w:rPr>
          <w:rFonts w:ascii="Calibri" w:hAnsi="Calibri" w:cs="Calibri"/>
          <w:color w:val="000000" w:themeColor="text1"/>
          <w:sz w:val="22"/>
          <w:szCs w:val="22"/>
        </w:rPr>
        <w:t xml:space="preserve">will </w:t>
      </w:r>
      <w:r w:rsidRPr="24BAB5F0" w:rsidR="00F112CF">
        <w:rPr>
          <w:rFonts w:ascii="Calibri" w:hAnsi="Calibri" w:cs="Calibri"/>
          <w:color w:val="000000" w:themeColor="text1"/>
          <w:sz w:val="22"/>
          <w:szCs w:val="22"/>
        </w:rPr>
        <w:t xml:space="preserve">also </w:t>
      </w:r>
      <w:r w:rsidRPr="24BAB5F0" w:rsidR="00D41328">
        <w:rPr>
          <w:rFonts w:ascii="Calibri" w:hAnsi="Calibri" w:cs="Calibri"/>
          <w:color w:val="000000" w:themeColor="text1"/>
          <w:sz w:val="22"/>
          <w:szCs w:val="22"/>
        </w:rPr>
        <w:t xml:space="preserve">contact potential participants </w:t>
      </w:r>
      <w:r w:rsidRPr="24BAB5F0" w:rsidR="00F112CF">
        <w:rPr>
          <w:rFonts w:ascii="Calibri" w:hAnsi="Calibri" w:cs="Calibri"/>
          <w:color w:val="000000" w:themeColor="text1"/>
          <w:sz w:val="22"/>
          <w:szCs w:val="22"/>
        </w:rPr>
        <w:t>by email or phone</w:t>
      </w:r>
      <w:r w:rsidRPr="24BAB5F0" w:rsidR="001972DF">
        <w:rPr>
          <w:rFonts w:ascii="Calibri" w:hAnsi="Calibri" w:cs="Calibri"/>
          <w:color w:val="000000" w:themeColor="text1"/>
          <w:sz w:val="22"/>
          <w:szCs w:val="22"/>
        </w:rPr>
        <w:t xml:space="preserve">, if needed, </w:t>
      </w:r>
      <w:r w:rsidRPr="24BAB5F0" w:rsidR="00325664">
        <w:rPr>
          <w:rFonts w:ascii="Calibri" w:hAnsi="Calibri" w:cs="Calibri"/>
          <w:color w:val="000000" w:themeColor="text1"/>
          <w:sz w:val="22"/>
          <w:szCs w:val="22"/>
        </w:rPr>
        <w:t xml:space="preserve">to </w:t>
      </w:r>
      <w:r w:rsidRPr="24BAB5F0" w:rsidR="000C189B">
        <w:rPr>
          <w:rFonts w:ascii="Calibri" w:hAnsi="Calibri" w:cs="Calibri"/>
          <w:color w:val="000000" w:themeColor="text1"/>
          <w:sz w:val="22"/>
          <w:szCs w:val="22"/>
        </w:rPr>
        <w:t>prompt response</w:t>
      </w:r>
      <w:r w:rsidRPr="24BAB5F0" w:rsidR="00172FA4">
        <w:rPr>
          <w:rFonts w:ascii="Calibri" w:hAnsi="Calibri" w:cs="Calibri"/>
          <w:color w:val="000000" w:themeColor="text1"/>
          <w:sz w:val="22"/>
          <w:szCs w:val="22"/>
        </w:rPr>
        <w:t xml:space="preserve">s and reduce non-response and to </w:t>
      </w:r>
      <w:r w:rsidRPr="24BAB5F0" w:rsidR="00325664">
        <w:rPr>
          <w:rFonts w:ascii="Calibri" w:hAnsi="Calibri" w:cs="Calibri"/>
          <w:color w:val="000000" w:themeColor="text1"/>
          <w:sz w:val="22"/>
          <w:szCs w:val="22"/>
        </w:rPr>
        <w:t xml:space="preserve">schedule the interviews. The interview team will </w:t>
      </w:r>
      <w:r w:rsidRPr="24BAB5F0" w:rsidR="00D41328">
        <w:rPr>
          <w:rFonts w:ascii="Calibri" w:hAnsi="Calibri" w:cs="Calibri"/>
          <w:color w:val="000000" w:themeColor="text1"/>
          <w:sz w:val="22"/>
          <w:szCs w:val="22"/>
        </w:rPr>
        <w:t xml:space="preserve">facilitate the semi-structured </w:t>
      </w:r>
      <w:r w:rsidRPr="24BAB5F0" w:rsidR="00082EE9">
        <w:rPr>
          <w:rFonts w:ascii="Calibri" w:hAnsi="Calibri" w:cs="Calibri"/>
          <w:color w:val="000000" w:themeColor="text1"/>
          <w:sz w:val="22"/>
          <w:szCs w:val="22"/>
        </w:rPr>
        <w:t xml:space="preserve">one-on-one interviews on the phone or video conferencing platform (e.g., </w:t>
      </w:r>
      <w:r w:rsidRPr="24BAB5F0" w:rsidR="00082EE9">
        <w:rPr>
          <w:rFonts w:ascii="Calibri" w:hAnsi="Calibri" w:cs="Calibri"/>
          <w:color w:val="000000" w:themeColor="text1"/>
          <w:sz w:val="22"/>
          <w:szCs w:val="22"/>
        </w:rPr>
        <w:t>Zoomgov</w:t>
      </w:r>
      <w:r w:rsidRPr="24BAB5F0" w:rsidR="00082EE9">
        <w:rPr>
          <w:rFonts w:ascii="Calibri" w:hAnsi="Calibri" w:cs="Calibri"/>
          <w:color w:val="000000" w:themeColor="text1"/>
          <w:sz w:val="22"/>
          <w:szCs w:val="22"/>
        </w:rPr>
        <w:t xml:space="preserve">). </w:t>
      </w:r>
    </w:p>
    <w:p w:rsidR="00BD0581" w:rsidP="00AC7A01" w14:paraId="6726B934" w14:textId="0C57D320">
      <w:pPr>
        <w:autoSpaceDE w:val="0"/>
        <w:autoSpaceDN w:val="0"/>
        <w:adjustRightInd w:val="0"/>
        <w:spacing w:after="120" w:line="240" w:lineRule="atLeast"/>
        <w:rPr>
          <w:rFonts w:ascii="Calibri" w:hAnsi="Calibri" w:cs="Calibri"/>
          <w:color w:val="000000"/>
          <w:sz w:val="22"/>
          <w:szCs w:val="22"/>
        </w:rPr>
      </w:pPr>
      <w:r w:rsidRPr="00BC1516">
        <w:rPr>
          <w:rFonts w:ascii="Calibri" w:hAnsi="Calibri" w:cs="Calibri"/>
          <w:color w:val="000000" w:themeColor="text1"/>
          <w:sz w:val="22"/>
          <w:szCs w:val="22"/>
        </w:rPr>
        <w:t>Additionall</w:t>
      </w:r>
      <w:r w:rsidRPr="00BC1516" w:rsidR="000A4594">
        <w:rPr>
          <w:rFonts w:ascii="Calibri" w:hAnsi="Calibri" w:cs="Calibri"/>
          <w:color w:val="000000" w:themeColor="text1"/>
          <w:sz w:val="22"/>
          <w:szCs w:val="22"/>
        </w:rPr>
        <w:t>y, the tea</w:t>
      </w:r>
      <w:r w:rsidRPr="00BC1516" w:rsidR="00AC7A01">
        <w:rPr>
          <w:rFonts w:ascii="Calibri" w:hAnsi="Calibri" w:cs="Calibri"/>
          <w:color w:val="000000" w:themeColor="text1"/>
          <w:sz w:val="22"/>
          <w:szCs w:val="22"/>
        </w:rPr>
        <w:t xml:space="preserve">m will </w:t>
      </w:r>
      <w:r w:rsidRPr="00BC1516" w:rsidR="7EE73D89">
        <w:rPr>
          <w:rFonts w:ascii="Calibri" w:hAnsi="Calibri" w:cs="Calibri"/>
          <w:color w:val="000000" w:themeColor="text1"/>
          <w:sz w:val="22"/>
          <w:szCs w:val="22"/>
        </w:rPr>
        <w:t xml:space="preserve">interview </w:t>
      </w:r>
      <w:r w:rsidRPr="00BC1516" w:rsidR="000A4594">
        <w:rPr>
          <w:rFonts w:ascii="Calibri" w:hAnsi="Calibri" w:cs="Calibri"/>
          <w:color w:val="000000" w:themeColor="text1"/>
          <w:sz w:val="22"/>
          <w:szCs w:val="22"/>
        </w:rPr>
        <w:t xml:space="preserve">center directors in centers who </w:t>
      </w:r>
      <w:r w:rsidRPr="00BC1516" w:rsidR="00A14099">
        <w:rPr>
          <w:rFonts w:ascii="Calibri" w:hAnsi="Calibri" w:cs="Calibri"/>
          <w:color w:val="000000" w:themeColor="text1"/>
          <w:sz w:val="22"/>
          <w:szCs w:val="22"/>
        </w:rPr>
        <w:t xml:space="preserve">did not apply for the </w:t>
      </w:r>
      <w:r w:rsidR="00E14E79">
        <w:rPr>
          <w:rFonts w:ascii="Calibri" w:hAnsi="Calibri" w:cs="Calibri"/>
          <w:color w:val="000000"/>
          <w:sz w:val="22"/>
          <w:szCs w:val="22"/>
        </w:rPr>
        <w:t xml:space="preserve">pilot </w:t>
      </w:r>
      <w:r w:rsidRPr="00BC1516" w:rsidR="000A4594">
        <w:rPr>
          <w:rFonts w:ascii="Calibri" w:hAnsi="Calibri" w:cs="Calibri"/>
          <w:color w:val="000000" w:themeColor="text1"/>
          <w:sz w:val="22"/>
          <w:szCs w:val="22"/>
        </w:rPr>
        <w:t>initiative to understand the hesitations and barriers that prevented</w:t>
      </w:r>
      <w:r w:rsidRPr="3B6E8704" w:rsidR="000A4594">
        <w:rPr>
          <w:rFonts w:ascii="Calibri" w:hAnsi="Calibri" w:cs="Calibri"/>
          <w:color w:val="000000" w:themeColor="text1"/>
          <w:sz w:val="22"/>
          <w:szCs w:val="22"/>
        </w:rPr>
        <w:t xml:space="preserve"> some centers from participating in the</w:t>
      </w:r>
      <w:r w:rsidRPr="00E14E79" w:rsidR="00E14E79">
        <w:rPr>
          <w:rFonts w:ascii="Calibri" w:hAnsi="Calibri" w:cs="Calibri"/>
          <w:color w:val="000000"/>
          <w:sz w:val="22"/>
          <w:szCs w:val="22"/>
        </w:rPr>
        <w:t xml:space="preserve"> </w:t>
      </w:r>
      <w:r w:rsidR="00E14E79">
        <w:rPr>
          <w:rFonts w:ascii="Calibri" w:hAnsi="Calibri" w:cs="Calibri"/>
          <w:color w:val="000000"/>
          <w:sz w:val="22"/>
          <w:szCs w:val="22"/>
        </w:rPr>
        <w:t>pilot</w:t>
      </w:r>
      <w:r w:rsidRPr="3B6E8704" w:rsidR="000A4594">
        <w:rPr>
          <w:rFonts w:ascii="Calibri" w:hAnsi="Calibri" w:cs="Calibri"/>
          <w:color w:val="000000" w:themeColor="text1"/>
          <w:sz w:val="22"/>
          <w:szCs w:val="22"/>
        </w:rPr>
        <w:t xml:space="preserve"> initiative</w:t>
      </w:r>
      <w:r w:rsidRPr="3B6E8704" w:rsidR="005F2686">
        <w:rPr>
          <w:rFonts w:ascii="Calibri" w:hAnsi="Calibri" w:cs="Calibri"/>
          <w:color w:val="000000" w:themeColor="text1"/>
          <w:sz w:val="22"/>
          <w:szCs w:val="22"/>
        </w:rPr>
        <w:t>s</w:t>
      </w:r>
      <w:r w:rsidRPr="3B6E8704" w:rsidR="000A4594">
        <w:rPr>
          <w:rFonts w:ascii="Calibri" w:hAnsi="Calibri" w:cs="Calibri"/>
          <w:color w:val="000000" w:themeColor="text1"/>
          <w:sz w:val="22"/>
          <w:szCs w:val="22"/>
        </w:rPr>
        <w:t>. When selecting center directors who declined to participate, the team will use purposeful sampling and aim to seek maximum variation based on setting characteristics such as size, urban/rural setting, and local labor market conditions.</w:t>
      </w:r>
    </w:p>
    <w:p w:rsidR="00C64932" w:rsidP="00A9528D" w14:paraId="0CA55D10" w14:textId="55C0F93F">
      <w:p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To ensure the quality and consistency of the interviews conducted, t</w:t>
      </w:r>
      <w:r w:rsidR="00B2548D">
        <w:rPr>
          <w:rFonts w:ascii="Calibri" w:hAnsi="Calibri" w:cs="Calibri"/>
          <w:color w:val="000000"/>
          <w:sz w:val="22"/>
          <w:szCs w:val="22"/>
        </w:rPr>
        <w:t xml:space="preserve">he interview team will engage in a </w:t>
      </w:r>
      <w:r w:rsidR="00907D2E">
        <w:rPr>
          <w:rFonts w:ascii="Calibri" w:hAnsi="Calibri" w:cs="Calibri"/>
          <w:color w:val="000000"/>
          <w:sz w:val="22"/>
          <w:szCs w:val="22"/>
        </w:rPr>
        <w:t>1- to 2-</w:t>
      </w:r>
      <w:r w:rsidR="00B2548D">
        <w:rPr>
          <w:rFonts w:ascii="Calibri" w:hAnsi="Calibri" w:cs="Calibri"/>
          <w:color w:val="000000"/>
          <w:sz w:val="22"/>
          <w:szCs w:val="22"/>
        </w:rPr>
        <w:t xml:space="preserve">day interviewer training </w:t>
      </w:r>
      <w:r w:rsidR="00D214BC">
        <w:rPr>
          <w:rFonts w:ascii="Calibri" w:hAnsi="Calibri" w:cs="Calibri"/>
          <w:color w:val="000000"/>
          <w:sz w:val="22"/>
          <w:szCs w:val="22"/>
        </w:rPr>
        <w:t xml:space="preserve">that </w:t>
      </w:r>
      <w:r w:rsidR="00C42C09">
        <w:rPr>
          <w:rFonts w:ascii="Calibri" w:hAnsi="Calibri" w:cs="Calibri"/>
          <w:color w:val="000000"/>
          <w:sz w:val="22"/>
          <w:szCs w:val="22"/>
        </w:rPr>
        <w:t>goes over the details about the study and associated procedures. The training agenda will include</w:t>
      </w:r>
      <w:r w:rsidR="009931A8">
        <w:rPr>
          <w:rFonts w:ascii="Calibri" w:hAnsi="Calibri" w:cs="Calibri"/>
          <w:color w:val="000000"/>
          <w:sz w:val="22"/>
          <w:szCs w:val="22"/>
        </w:rPr>
        <w:t>:</w:t>
      </w:r>
    </w:p>
    <w:p w:rsidR="009931A8" w:rsidP="009931A8" w14:paraId="23C9AA11" w14:textId="6A61469F">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An overview of the overall study</w:t>
      </w:r>
    </w:p>
    <w:p w:rsidR="009931A8" w:rsidP="009931A8" w14:paraId="30DF37C6" w14:textId="45D303FF">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Interviewer procedures and practices</w:t>
      </w:r>
    </w:p>
    <w:p w:rsidR="009713DF" w:rsidP="009931A8" w14:paraId="4B4D3137" w14:textId="6A26FC75">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Respondent confidentiality and quality assurance</w:t>
      </w:r>
    </w:p>
    <w:p w:rsidR="009713DF" w:rsidP="009931A8" w14:paraId="74AFF7DB" w14:textId="13916DA1">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Frequently asked questions and answers</w:t>
      </w:r>
    </w:p>
    <w:p w:rsidR="009713DF" w:rsidP="009931A8" w14:paraId="4D277F9F" w14:textId="4F2E3E3B">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Practice sessions</w:t>
      </w:r>
    </w:p>
    <w:p w:rsidR="009713DF" w:rsidP="009931A8" w14:paraId="3C163EC4" w14:textId="746FDEE2">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Administrative procedures and responsibilities</w:t>
      </w:r>
    </w:p>
    <w:p w:rsidR="009713DF" w:rsidRPr="00634DA6" w:rsidP="00634DA6" w14:paraId="02C68595" w14:textId="06B29F70">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Review of the certification process and criteria</w:t>
      </w:r>
    </w:p>
    <w:p w:rsidR="00176C68" w:rsidRPr="009932E7" w:rsidP="007E0F6E" w14:paraId="6CB42261" w14:textId="7422A47E">
      <w:pPr>
        <w:spacing w:after="120"/>
        <w:rPr>
          <w:rFonts w:ascii="Calibri" w:hAnsi="Calibri"/>
          <w:sz w:val="22"/>
          <w:szCs w:val="22"/>
        </w:rPr>
      </w:pPr>
      <w:r>
        <w:rPr>
          <w:rFonts w:ascii="Calibri" w:hAnsi="Calibri"/>
          <w:sz w:val="22"/>
          <w:szCs w:val="22"/>
        </w:rPr>
        <w:t xml:space="preserve">Interview data will be recorded and transcribed. The interview team will conduct checks on quality of the recordings immediately after the interviews. The interview team will also meet to discuss and monitor progress over the course of the fielding period to ensure that any challenges and issues in conducting interviews are promptly addressed. </w:t>
      </w:r>
      <w:r w:rsidR="0020537A">
        <w:rPr>
          <w:rFonts w:ascii="Calibri" w:hAnsi="Calibri" w:cs="Calibri"/>
          <w:color w:val="000000"/>
          <w:sz w:val="22"/>
          <w:szCs w:val="22"/>
        </w:rPr>
        <w:t xml:space="preserve">We expect that recruitment and interviews will be </w:t>
      </w:r>
      <w:r w:rsidRPr="009932E7" w:rsidR="0020537A">
        <w:rPr>
          <w:rFonts w:ascii="Calibri" w:hAnsi="Calibri" w:cs="Calibri"/>
          <w:color w:val="000000"/>
          <w:sz w:val="22"/>
          <w:szCs w:val="22"/>
        </w:rPr>
        <w:t xml:space="preserve">conducted with an iterative process until </w:t>
      </w:r>
      <w:r w:rsidR="00715669">
        <w:rPr>
          <w:rFonts w:ascii="Calibri" w:hAnsi="Calibri" w:cs="Calibri"/>
          <w:color w:val="000000"/>
          <w:sz w:val="22"/>
          <w:szCs w:val="22"/>
        </w:rPr>
        <w:t>a sufficient number of</w:t>
      </w:r>
      <w:r w:rsidR="0068428A">
        <w:rPr>
          <w:rFonts w:ascii="Calibri" w:hAnsi="Calibri" w:cs="Calibri"/>
          <w:color w:val="000000"/>
          <w:sz w:val="22"/>
          <w:szCs w:val="22"/>
        </w:rPr>
        <w:t xml:space="preserve"> individuals</w:t>
      </w:r>
      <w:r w:rsidR="00715669">
        <w:rPr>
          <w:rFonts w:ascii="Calibri" w:hAnsi="Calibri" w:cs="Calibri"/>
          <w:color w:val="000000"/>
          <w:sz w:val="22"/>
          <w:szCs w:val="22"/>
        </w:rPr>
        <w:t xml:space="preserve"> </w:t>
      </w:r>
      <w:r w:rsidR="0068428A">
        <w:rPr>
          <w:rFonts w:ascii="Calibri" w:hAnsi="Calibri" w:cs="Calibri"/>
          <w:color w:val="000000"/>
          <w:sz w:val="22"/>
          <w:szCs w:val="22"/>
        </w:rPr>
        <w:t xml:space="preserve">agree to participate </w:t>
      </w:r>
      <w:r w:rsidRPr="009932E7" w:rsidR="0020537A">
        <w:rPr>
          <w:rFonts w:ascii="Calibri" w:hAnsi="Calibri" w:cs="Calibri"/>
          <w:color w:val="000000"/>
          <w:sz w:val="22"/>
          <w:szCs w:val="22"/>
        </w:rPr>
        <w:t xml:space="preserve">and the targeted sample size for the data collection is achieved. </w:t>
      </w:r>
    </w:p>
    <w:p w:rsidR="000D454C" w:rsidRPr="009932E7" w:rsidP="002B0005" w14:paraId="27C06784" w14:textId="3F131513">
      <w:pPr>
        <w:spacing w:after="200" w:line="276" w:lineRule="auto"/>
        <w:rPr>
          <w:rFonts w:ascii="Calibri" w:hAnsi="Calibri"/>
          <w:sz w:val="22"/>
          <w:szCs w:val="22"/>
        </w:rPr>
      </w:pPr>
      <w:r w:rsidRPr="009932E7">
        <w:rPr>
          <w:rFonts w:ascii="Calibri" w:hAnsi="Calibri"/>
          <w:b/>
          <w:bCs/>
          <w:sz w:val="22"/>
          <w:szCs w:val="22"/>
        </w:rPr>
        <w:t>Cost</w:t>
      </w:r>
      <w:r w:rsidR="00F63285">
        <w:rPr>
          <w:rFonts w:ascii="Calibri" w:hAnsi="Calibri"/>
          <w:b/>
          <w:bCs/>
          <w:sz w:val="22"/>
          <w:szCs w:val="22"/>
        </w:rPr>
        <w:t>s</w:t>
      </w:r>
      <w:r w:rsidRPr="009932E7">
        <w:rPr>
          <w:rFonts w:ascii="Calibri" w:hAnsi="Calibri"/>
          <w:b/>
          <w:bCs/>
          <w:sz w:val="22"/>
          <w:szCs w:val="22"/>
        </w:rPr>
        <w:t xml:space="preserve"> Workbook Procedures</w:t>
      </w:r>
    </w:p>
    <w:p w:rsidR="00F21980" w:rsidP="007E0F6E" w14:paraId="6C5FDC1B" w14:textId="60F56784">
      <w:pPr>
        <w:spacing w:after="120"/>
        <w:rPr>
          <w:rFonts w:ascii="Calibri" w:hAnsi="Calibri"/>
          <w:sz w:val="22"/>
          <w:szCs w:val="22"/>
        </w:rPr>
      </w:pPr>
      <w:r w:rsidRPr="009932E7">
        <w:rPr>
          <w:rFonts w:ascii="Calibri" w:hAnsi="Calibri"/>
          <w:sz w:val="22"/>
          <w:szCs w:val="22"/>
        </w:rPr>
        <w:t xml:space="preserve">This section focuses on the data collection procedures for Instrument </w:t>
      </w:r>
      <w:r w:rsidR="001A4A80">
        <w:rPr>
          <w:rFonts w:ascii="Calibri" w:hAnsi="Calibri"/>
          <w:sz w:val="22"/>
          <w:szCs w:val="22"/>
        </w:rPr>
        <w:t>8</w:t>
      </w:r>
      <w:r w:rsidRPr="009932E7">
        <w:rPr>
          <w:rFonts w:ascii="Calibri" w:hAnsi="Calibri"/>
          <w:sz w:val="22"/>
          <w:szCs w:val="22"/>
        </w:rPr>
        <w:t xml:space="preserve"> (Center-based</w:t>
      </w:r>
      <w:r w:rsidR="002B0005">
        <w:rPr>
          <w:rFonts w:ascii="Calibri" w:hAnsi="Calibri"/>
          <w:sz w:val="22"/>
          <w:szCs w:val="22"/>
        </w:rPr>
        <w:t xml:space="preserve"> Setting</w:t>
      </w:r>
      <w:r w:rsidRPr="009932E7">
        <w:rPr>
          <w:rFonts w:ascii="Calibri" w:hAnsi="Calibri"/>
          <w:sz w:val="22"/>
          <w:szCs w:val="22"/>
        </w:rPr>
        <w:t xml:space="preserve"> Cost</w:t>
      </w:r>
      <w:r w:rsidR="002B0005">
        <w:rPr>
          <w:rFonts w:ascii="Calibri" w:hAnsi="Calibri"/>
          <w:sz w:val="22"/>
          <w:szCs w:val="22"/>
        </w:rPr>
        <w:t>s</w:t>
      </w:r>
      <w:r w:rsidRPr="009932E7">
        <w:rPr>
          <w:rFonts w:ascii="Calibri" w:hAnsi="Calibri"/>
          <w:sz w:val="22"/>
          <w:szCs w:val="22"/>
        </w:rPr>
        <w:t xml:space="preserve"> Workbook). </w:t>
      </w:r>
      <w:r w:rsidRPr="009932E7" w:rsidR="006913AA">
        <w:rPr>
          <w:rFonts w:ascii="Calibri" w:hAnsi="Calibri"/>
          <w:sz w:val="22"/>
          <w:szCs w:val="22"/>
        </w:rPr>
        <w:t>MDRC will be collecting th</w:t>
      </w:r>
      <w:r w:rsidR="00DB2ADF">
        <w:rPr>
          <w:rFonts w:ascii="Calibri" w:hAnsi="Calibri"/>
          <w:sz w:val="22"/>
          <w:szCs w:val="22"/>
        </w:rPr>
        <w:t>is</w:t>
      </w:r>
      <w:r w:rsidRPr="009932E7" w:rsidR="006913AA">
        <w:rPr>
          <w:rFonts w:ascii="Calibri" w:hAnsi="Calibri"/>
          <w:sz w:val="22"/>
          <w:szCs w:val="22"/>
        </w:rPr>
        <w:t xml:space="preserve"> instrument.</w:t>
      </w:r>
    </w:p>
    <w:p w:rsidR="00F21980" w:rsidP="007E0F6E" w14:paraId="4B9D067C" w14:textId="4780207B">
      <w:pPr>
        <w:spacing w:after="120"/>
        <w:rPr>
          <w:rFonts w:ascii="Calibri" w:hAnsi="Calibri" w:cs="Calibri"/>
          <w:color w:val="000000"/>
          <w:sz w:val="22"/>
          <w:szCs w:val="22"/>
        </w:rPr>
      </w:pPr>
      <w:r w:rsidRPr="009932E7">
        <w:rPr>
          <w:rFonts w:ascii="Calibri" w:hAnsi="Calibri" w:cs="Calibri"/>
          <w:color w:val="000000"/>
          <w:sz w:val="22"/>
          <w:szCs w:val="22"/>
        </w:rPr>
        <w:t>To identify cost</w:t>
      </w:r>
      <w:r w:rsidR="006866C4">
        <w:rPr>
          <w:rFonts w:ascii="Calibri" w:hAnsi="Calibri" w:cs="Calibri"/>
          <w:color w:val="000000"/>
          <w:sz w:val="22"/>
          <w:szCs w:val="22"/>
        </w:rPr>
        <w:t>s</w:t>
      </w:r>
      <w:r w:rsidRPr="009932E7">
        <w:rPr>
          <w:rFonts w:ascii="Calibri" w:hAnsi="Calibri" w:cs="Calibri"/>
          <w:color w:val="000000"/>
          <w:sz w:val="22"/>
          <w:szCs w:val="22"/>
        </w:rPr>
        <w:t xml:space="preserve"> workbook respondents, center-based child care settings will be stratified by county</w:t>
      </w:r>
      <w:r w:rsidR="001A4A80">
        <w:rPr>
          <w:rFonts w:ascii="Calibri" w:hAnsi="Calibri" w:cs="Calibri"/>
          <w:color w:val="000000"/>
          <w:sz w:val="22"/>
          <w:szCs w:val="22"/>
        </w:rPr>
        <w:t xml:space="preserve"> and setting size</w:t>
      </w:r>
      <w:r w:rsidRPr="009932E7">
        <w:rPr>
          <w:rFonts w:ascii="Calibri" w:hAnsi="Calibri" w:cs="Calibri"/>
          <w:color w:val="000000"/>
          <w:sz w:val="22"/>
          <w:szCs w:val="22"/>
        </w:rPr>
        <w:t xml:space="preserve">, and a random subset of settings will be selected across research conditions to participate. </w:t>
      </w:r>
    </w:p>
    <w:p w:rsidR="00E61132" w:rsidRPr="009932E7" w:rsidP="007E0F6E" w14:paraId="49070E03" w14:textId="0991677A">
      <w:pPr>
        <w:spacing w:after="120"/>
        <w:rPr>
          <w:rFonts w:ascii="Calibri" w:hAnsi="Calibri"/>
          <w:sz w:val="22"/>
          <w:szCs w:val="22"/>
        </w:rPr>
      </w:pPr>
      <w:r w:rsidRPr="3B6E8704">
        <w:rPr>
          <w:rFonts w:ascii="Calibri" w:hAnsi="Calibri"/>
          <w:sz w:val="22"/>
          <w:szCs w:val="22"/>
        </w:rPr>
        <w:t xml:space="preserve">Invitations to participate in these data collection activities will </w:t>
      </w:r>
      <w:r w:rsidR="007F3504">
        <w:rPr>
          <w:rFonts w:ascii="Calibri" w:hAnsi="Calibri"/>
          <w:sz w:val="22"/>
          <w:szCs w:val="22"/>
        </w:rPr>
        <w:t xml:space="preserve">be sent to center directors and will </w:t>
      </w:r>
      <w:r w:rsidRPr="3B6E8704">
        <w:rPr>
          <w:rFonts w:ascii="Calibri" w:hAnsi="Calibri"/>
          <w:sz w:val="22"/>
          <w:szCs w:val="22"/>
        </w:rPr>
        <w:t>include a s</w:t>
      </w:r>
      <w:r w:rsidR="00D80381">
        <w:rPr>
          <w:rFonts w:ascii="Calibri" w:hAnsi="Calibri"/>
          <w:sz w:val="22"/>
          <w:szCs w:val="22"/>
        </w:rPr>
        <w:t>eries</w:t>
      </w:r>
      <w:r w:rsidRPr="3B6E8704">
        <w:rPr>
          <w:rFonts w:ascii="Calibri" w:hAnsi="Calibri"/>
          <w:sz w:val="22"/>
          <w:szCs w:val="22"/>
        </w:rPr>
        <w:t xml:space="preserve"> of </w:t>
      </w:r>
      <w:r w:rsidR="00D80381">
        <w:rPr>
          <w:rFonts w:ascii="Calibri" w:hAnsi="Calibri"/>
          <w:sz w:val="22"/>
          <w:szCs w:val="22"/>
        </w:rPr>
        <w:t>standard</w:t>
      </w:r>
      <w:r w:rsidRPr="3B6E8704">
        <w:rPr>
          <w:rFonts w:ascii="Calibri" w:hAnsi="Calibri"/>
          <w:sz w:val="22"/>
          <w:szCs w:val="22"/>
        </w:rPr>
        <w:t xml:space="preserve"> emails, a study </w:t>
      </w:r>
      <w:r w:rsidR="006866C4">
        <w:rPr>
          <w:rFonts w:ascii="Calibri" w:hAnsi="Calibri"/>
          <w:sz w:val="22"/>
          <w:szCs w:val="22"/>
        </w:rPr>
        <w:t>information sheet</w:t>
      </w:r>
      <w:r w:rsidRPr="3B6E8704" w:rsidR="00051E8A">
        <w:rPr>
          <w:rFonts w:ascii="Calibri" w:hAnsi="Calibri"/>
          <w:sz w:val="22"/>
          <w:szCs w:val="22"/>
        </w:rPr>
        <w:t xml:space="preserve"> </w:t>
      </w:r>
      <w:r w:rsidRPr="3B6E8704">
        <w:rPr>
          <w:rFonts w:ascii="Calibri" w:hAnsi="Calibri"/>
          <w:sz w:val="22"/>
          <w:szCs w:val="22"/>
        </w:rPr>
        <w:t xml:space="preserve">in electronic format, and customized </w:t>
      </w:r>
      <w:r w:rsidR="003706FF">
        <w:rPr>
          <w:rFonts w:ascii="Calibri" w:hAnsi="Calibri"/>
          <w:sz w:val="22"/>
          <w:szCs w:val="22"/>
        </w:rPr>
        <w:t xml:space="preserve">outreach and </w:t>
      </w:r>
      <w:r w:rsidR="00BD4186">
        <w:rPr>
          <w:rFonts w:ascii="Calibri" w:hAnsi="Calibri"/>
          <w:sz w:val="22"/>
          <w:szCs w:val="22"/>
        </w:rPr>
        <w:t>technical assistance</w:t>
      </w:r>
      <w:r w:rsidRPr="3B6E8704">
        <w:rPr>
          <w:rFonts w:ascii="Calibri" w:hAnsi="Calibri"/>
          <w:sz w:val="22"/>
          <w:szCs w:val="22"/>
        </w:rPr>
        <w:t xml:space="preserve"> by </w:t>
      </w:r>
      <w:r w:rsidR="00BD4186">
        <w:rPr>
          <w:rFonts w:ascii="Calibri" w:hAnsi="Calibri"/>
          <w:sz w:val="22"/>
          <w:szCs w:val="22"/>
        </w:rPr>
        <w:t xml:space="preserve">the </w:t>
      </w:r>
      <w:r w:rsidR="00625663">
        <w:rPr>
          <w:rFonts w:ascii="Calibri" w:hAnsi="Calibri"/>
          <w:sz w:val="22"/>
          <w:szCs w:val="22"/>
        </w:rPr>
        <w:t>cost</w:t>
      </w:r>
      <w:r w:rsidR="006866C4">
        <w:rPr>
          <w:rFonts w:ascii="Calibri" w:hAnsi="Calibri"/>
          <w:sz w:val="22"/>
          <w:szCs w:val="22"/>
        </w:rPr>
        <w:t>s</w:t>
      </w:r>
      <w:r w:rsidR="00625663">
        <w:rPr>
          <w:rFonts w:ascii="Calibri" w:hAnsi="Calibri"/>
          <w:sz w:val="22"/>
          <w:szCs w:val="22"/>
        </w:rPr>
        <w:t xml:space="preserve"> workbook </w:t>
      </w:r>
      <w:r w:rsidR="00BD4186">
        <w:rPr>
          <w:rFonts w:ascii="Calibri" w:hAnsi="Calibri"/>
          <w:sz w:val="22"/>
          <w:szCs w:val="22"/>
        </w:rPr>
        <w:t>team</w:t>
      </w:r>
      <w:r w:rsidRPr="00B07D52" w:rsidR="00A4473E">
        <w:rPr>
          <w:rFonts w:ascii="Calibri" w:hAnsi="Calibri"/>
          <w:sz w:val="22"/>
          <w:szCs w:val="22"/>
        </w:rPr>
        <w:t xml:space="preserve">. The recruitment materials will describe the purpose of the project, describe the nature and content of the </w:t>
      </w:r>
      <w:r w:rsidRPr="00B07D52" w:rsidR="007F3504">
        <w:rPr>
          <w:rFonts w:ascii="Calibri" w:hAnsi="Calibri"/>
          <w:sz w:val="22"/>
          <w:szCs w:val="22"/>
        </w:rPr>
        <w:t>cost</w:t>
      </w:r>
      <w:r w:rsidR="007759EB">
        <w:rPr>
          <w:rFonts w:ascii="Calibri" w:hAnsi="Calibri"/>
          <w:sz w:val="22"/>
          <w:szCs w:val="22"/>
        </w:rPr>
        <w:t>s</w:t>
      </w:r>
      <w:r w:rsidRPr="00B07D52" w:rsidR="007F3504">
        <w:rPr>
          <w:rFonts w:ascii="Calibri" w:hAnsi="Calibri"/>
          <w:sz w:val="22"/>
          <w:szCs w:val="22"/>
        </w:rPr>
        <w:t xml:space="preserve"> workbook and technical assistance support to complete the workbook</w:t>
      </w:r>
      <w:r w:rsidRPr="00B07D52" w:rsidR="00A4473E">
        <w:rPr>
          <w:rFonts w:ascii="Calibri" w:hAnsi="Calibri"/>
          <w:sz w:val="22"/>
          <w:szCs w:val="22"/>
        </w:rPr>
        <w:t>, and extend invitations</w:t>
      </w:r>
      <w:r w:rsidRPr="3B6E8704" w:rsidR="00A4473E">
        <w:rPr>
          <w:rFonts w:ascii="Calibri" w:hAnsi="Calibri"/>
          <w:sz w:val="22"/>
          <w:szCs w:val="22"/>
        </w:rPr>
        <w:t xml:space="preserve"> to participate in the cost</w:t>
      </w:r>
      <w:r w:rsidR="007759EB">
        <w:rPr>
          <w:rFonts w:ascii="Calibri" w:hAnsi="Calibri"/>
          <w:sz w:val="22"/>
          <w:szCs w:val="22"/>
        </w:rPr>
        <w:t>s</w:t>
      </w:r>
      <w:r w:rsidRPr="3B6E8704" w:rsidR="00A4473E">
        <w:rPr>
          <w:rFonts w:ascii="Calibri" w:hAnsi="Calibri"/>
          <w:sz w:val="22"/>
          <w:szCs w:val="22"/>
        </w:rPr>
        <w:t xml:space="preserve"> workbook data collection. </w:t>
      </w:r>
      <w:r w:rsidRPr="3B6E8704" w:rsidR="00D80381">
        <w:rPr>
          <w:rFonts w:ascii="Calibri" w:hAnsi="Calibri" w:cs="Calibri"/>
          <w:color w:val="000000" w:themeColor="text1"/>
          <w:sz w:val="22"/>
          <w:szCs w:val="22"/>
        </w:rPr>
        <w:t>In addition</w:t>
      </w:r>
      <w:r w:rsidR="00D80381">
        <w:rPr>
          <w:rFonts w:ascii="Calibri" w:hAnsi="Calibri" w:cs="Calibri"/>
          <w:color w:val="000000" w:themeColor="text1"/>
          <w:sz w:val="22"/>
          <w:szCs w:val="22"/>
        </w:rPr>
        <w:t>,</w:t>
      </w:r>
      <w:r w:rsidRPr="3B6E8704" w:rsidR="00D80381">
        <w:rPr>
          <w:rFonts w:ascii="Calibri" w:hAnsi="Calibri" w:cs="Calibri"/>
          <w:color w:val="000000" w:themeColor="text1"/>
          <w:sz w:val="22"/>
          <w:szCs w:val="22"/>
        </w:rPr>
        <w:t xml:space="preserve"> the invitation will also inform </w:t>
      </w:r>
      <w:r w:rsidR="007B4C75">
        <w:rPr>
          <w:rFonts w:ascii="Calibri" w:hAnsi="Calibri" w:cs="Calibri"/>
          <w:color w:val="000000" w:themeColor="text1"/>
          <w:sz w:val="22"/>
          <w:szCs w:val="22"/>
        </w:rPr>
        <w:t>center directors that the center</w:t>
      </w:r>
      <w:r w:rsidR="00D80381">
        <w:rPr>
          <w:rFonts w:ascii="Calibri" w:hAnsi="Calibri" w:cs="Calibri"/>
          <w:color w:val="000000" w:themeColor="text1"/>
          <w:sz w:val="22"/>
          <w:szCs w:val="22"/>
        </w:rPr>
        <w:t xml:space="preserve"> will receive</w:t>
      </w:r>
      <w:r w:rsidR="00396822">
        <w:rPr>
          <w:rFonts w:ascii="Calibri" w:hAnsi="Calibri" w:cs="Calibri"/>
          <w:color w:val="000000" w:themeColor="text1"/>
          <w:sz w:val="22"/>
          <w:szCs w:val="22"/>
        </w:rPr>
        <w:t xml:space="preserve"> a</w:t>
      </w:r>
      <w:r w:rsidRPr="3B6E8704" w:rsidR="00D80381">
        <w:rPr>
          <w:rFonts w:ascii="Calibri" w:hAnsi="Calibri" w:cs="Calibri"/>
          <w:color w:val="000000" w:themeColor="text1"/>
          <w:sz w:val="22"/>
          <w:szCs w:val="22"/>
        </w:rPr>
        <w:t xml:space="preserve"> $</w:t>
      </w:r>
      <w:r w:rsidR="00D80381">
        <w:rPr>
          <w:rFonts w:ascii="Calibri" w:hAnsi="Calibri" w:cs="Calibri"/>
          <w:color w:val="000000" w:themeColor="text1"/>
          <w:sz w:val="22"/>
          <w:szCs w:val="22"/>
        </w:rPr>
        <w:t>250</w:t>
      </w:r>
      <w:r w:rsidRPr="3B6E8704" w:rsidR="00D80381">
        <w:rPr>
          <w:rFonts w:ascii="Calibri" w:hAnsi="Calibri" w:cs="Calibri"/>
          <w:color w:val="000000" w:themeColor="text1"/>
          <w:sz w:val="22"/>
          <w:szCs w:val="22"/>
        </w:rPr>
        <w:t xml:space="preserve"> </w:t>
      </w:r>
      <w:r w:rsidR="00D80381">
        <w:rPr>
          <w:rFonts w:ascii="Calibri" w:hAnsi="Calibri" w:cs="Calibri"/>
          <w:color w:val="000000" w:themeColor="text1"/>
          <w:sz w:val="22"/>
          <w:szCs w:val="22"/>
        </w:rPr>
        <w:t>honorar</w:t>
      </w:r>
      <w:r w:rsidR="00046714">
        <w:rPr>
          <w:rFonts w:ascii="Calibri" w:hAnsi="Calibri" w:cs="Calibri"/>
          <w:color w:val="000000" w:themeColor="text1"/>
          <w:sz w:val="22"/>
          <w:szCs w:val="22"/>
        </w:rPr>
        <w:t>i</w:t>
      </w:r>
      <w:r w:rsidR="00396822">
        <w:rPr>
          <w:rFonts w:ascii="Calibri" w:hAnsi="Calibri" w:cs="Calibri"/>
          <w:color w:val="000000" w:themeColor="text1"/>
          <w:sz w:val="22"/>
          <w:szCs w:val="22"/>
        </w:rPr>
        <w:t>um</w:t>
      </w:r>
      <w:r w:rsidR="00AF598C">
        <w:rPr>
          <w:rFonts w:ascii="Calibri" w:hAnsi="Calibri" w:cs="Calibri"/>
          <w:color w:val="000000" w:themeColor="text1"/>
          <w:sz w:val="22"/>
          <w:szCs w:val="22"/>
        </w:rPr>
        <w:t xml:space="preserve"> for completing the cost</w:t>
      </w:r>
      <w:r w:rsidR="007759EB">
        <w:rPr>
          <w:rFonts w:ascii="Calibri" w:hAnsi="Calibri" w:cs="Calibri"/>
          <w:color w:val="000000" w:themeColor="text1"/>
          <w:sz w:val="22"/>
          <w:szCs w:val="22"/>
        </w:rPr>
        <w:t>s</w:t>
      </w:r>
      <w:r w:rsidR="00AF598C">
        <w:rPr>
          <w:rFonts w:ascii="Calibri" w:hAnsi="Calibri" w:cs="Calibri"/>
          <w:color w:val="000000" w:themeColor="text1"/>
          <w:sz w:val="22"/>
          <w:szCs w:val="22"/>
        </w:rPr>
        <w:t xml:space="preserve"> workbook</w:t>
      </w:r>
      <w:r w:rsidRPr="003C6816" w:rsidR="00D80381">
        <w:rPr>
          <w:rFonts w:ascii="Calibri" w:hAnsi="Calibri" w:cs="Calibri"/>
          <w:color w:val="000000" w:themeColor="text1"/>
          <w:sz w:val="22"/>
          <w:szCs w:val="22"/>
        </w:rPr>
        <w:t>.</w:t>
      </w:r>
      <w:r w:rsidRPr="003C6816" w:rsidR="00AF598C">
        <w:rPr>
          <w:rFonts w:ascii="Calibri" w:hAnsi="Calibri"/>
          <w:sz w:val="22"/>
          <w:szCs w:val="22"/>
        </w:rPr>
        <w:t xml:space="preserve"> </w:t>
      </w:r>
      <w:r w:rsidRPr="003C6816" w:rsidR="00FA1000">
        <w:rPr>
          <w:rFonts w:ascii="Calibri" w:hAnsi="Calibri"/>
          <w:sz w:val="22"/>
          <w:szCs w:val="22"/>
        </w:rPr>
        <w:t>The cost</w:t>
      </w:r>
      <w:r w:rsidRPr="003C6816" w:rsidR="007759EB">
        <w:rPr>
          <w:rFonts w:ascii="Calibri" w:hAnsi="Calibri"/>
          <w:sz w:val="22"/>
          <w:szCs w:val="22"/>
        </w:rPr>
        <w:t>s</w:t>
      </w:r>
      <w:r w:rsidRPr="003C6816" w:rsidR="00FA1000">
        <w:rPr>
          <w:rFonts w:ascii="Calibri" w:hAnsi="Calibri"/>
          <w:sz w:val="22"/>
          <w:szCs w:val="22"/>
        </w:rPr>
        <w:t xml:space="preserve"> workbook team will </w:t>
      </w:r>
      <w:r w:rsidRPr="003C6816" w:rsidR="000B4858">
        <w:rPr>
          <w:rFonts w:ascii="Calibri" w:hAnsi="Calibri"/>
          <w:sz w:val="22"/>
          <w:szCs w:val="22"/>
        </w:rPr>
        <w:t>contact center directors to identify the individuals with the required knowledge to complete the cost</w:t>
      </w:r>
      <w:r w:rsidRPr="003C6816" w:rsidR="007759EB">
        <w:rPr>
          <w:rFonts w:ascii="Calibri" w:hAnsi="Calibri"/>
          <w:sz w:val="22"/>
          <w:szCs w:val="22"/>
        </w:rPr>
        <w:t>s</w:t>
      </w:r>
      <w:r w:rsidRPr="003C6816" w:rsidR="000B4858">
        <w:rPr>
          <w:rFonts w:ascii="Calibri" w:hAnsi="Calibri"/>
          <w:sz w:val="22"/>
          <w:szCs w:val="22"/>
        </w:rPr>
        <w:t xml:space="preserve"> workbook.</w:t>
      </w:r>
      <w:r w:rsidRPr="3B6E8704" w:rsidR="000B4858">
        <w:rPr>
          <w:rFonts w:ascii="Calibri" w:hAnsi="Calibri"/>
          <w:sz w:val="22"/>
          <w:szCs w:val="22"/>
        </w:rPr>
        <w:t xml:space="preserve"> The cost</w:t>
      </w:r>
      <w:r w:rsidR="007759EB">
        <w:rPr>
          <w:rFonts w:ascii="Calibri" w:hAnsi="Calibri"/>
          <w:sz w:val="22"/>
          <w:szCs w:val="22"/>
        </w:rPr>
        <w:t>s</w:t>
      </w:r>
      <w:r w:rsidRPr="3B6E8704" w:rsidR="000B4858">
        <w:rPr>
          <w:rFonts w:ascii="Calibri" w:hAnsi="Calibri"/>
          <w:sz w:val="22"/>
          <w:szCs w:val="22"/>
        </w:rPr>
        <w:t xml:space="preserve"> workbook team will then work with the center directors to contact the identified individuals</w:t>
      </w:r>
      <w:r w:rsidRPr="3B6E8704" w:rsidR="00051E8A">
        <w:rPr>
          <w:rFonts w:ascii="Calibri" w:hAnsi="Calibri"/>
          <w:sz w:val="22"/>
          <w:szCs w:val="22"/>
        </w:rPr>
        <w:t xml:space="preserve"> via email or phone</w:t>
      </w:r>
      <w:r w:rsidRPr="3B6E8704" w:rsidR="000B4858">
        <w:rPr>
          <w:rFonts w:ascii="Calibri" w:hAnsi="Calibri"/>
          <w:sz w:val="22"/>
          <w:szCs w:val="22"/>
        </w:rPr>
        <w:t xml:space="preserve">. </w:t>
      </w:r>
      <w:r w:rsidRPr="3B6E8704" w:rsidR="0027335B">
        <w:rPr>
          <w:rFonts w:ascii="Calibri" w:hAnsi="Calibri"/>
          <w:sz w:val="22"/>
          <w:szCs w:val="22"/>
        </w:rPr>
        <w:t xml:space="preserve">It most cases, it is assumed that the center director or other finance administrators will be the appropriate respondents for the </w:t>
      </w:r>
      <w:r w:rsidRPr="3B6E8704" w:rsidR="0027335B">
        <w:rPr>
          <w:rFonts w:ascii="Calibri" w:hAnsi="Calibri"/>
          <w:sz w:val="22"/>
          <w:szCs w:val="22"/>
        </w:rPr>
        <w:t>cost</w:t>
      </w:r>
      <w:r w:rsidR="007759EB">
        <w:rPr>
          <w:rFonts w:ascii="Calibri" w:hAnsi="Calibri"/>
          <w:sz w:val="22"/>
          <w:szCs w:val="22"/>
        </w:rPr>
        <w:t>s</w:t>
      </w:r>
      <w:r w:rsidRPr="3B6E8704" w:rsidR="0027335B">
        <w:rPr>
          <w:rFonts w:ascii="Calibri" w:hAnsi="Calibri"/>
          <w:sz w:val="22"/>
          <w:szCs w:val="22"/>
        </w:rPr>
        <w:t xml:space="preserve"> workbook</w:t>
      </w:r>
      <w:r w:rsidRPr="3B6E8704" w:rsidR="00172FA4">
        <w:rPr>
          <w:rFonts w:ascii="Calibri" w:hAnsi="Calibri" w:cs="Calibri"/>
          <w:color w:val="000000" w:themeColor="text1"/>
          <w:sz w:val="22"/>
          <w:szCs w:val="22"/>
        </w:rPr>
        <w:t>.</w:t>
      </w:r>
      <w:r w:rsidR="00A564D4">
        <w:rPr>
          <w:rFonts w:ascii="Calibri" w:hAnsi="Calibri" w:cs="Calibri"/>
          <w:color w:val="000000" w:themeColor="text1"/>
          <w:sz w:val="22"/>
          <w:szCs w:val="22"/>
        </w:rPr>
        <w:t xml:space="preserve"> The time required to identify the appropriate respondents for the </w:t>
      </w:r>
      <w:r w:rsidR="00A564D4">
        <w:rPr>
          <w:rFonts w:ascii="Calibri" w:hAnsi="Calibri" w:cs="Calibri"/>
          <w:color w:val="000000" w:themeColor="text1"/>
          <w:sz w:val="22"/>
          <w:szCs w:val="22"/>
        </w:rPr>
        <w:t>costs</w:t>
      </w:r>
      <w:r w:rsidR="00A564D4">
        <w:rPr>
          <w:rFonts w:ascii="Calibri" w:hAnsi="Calibri" w:cs="Calibri"/>
          <w:color w:val="000000" w:themeColor="text1"/>
          <w:sz w:val="22"/>
          <w:szCs w:val="22"/>
        </w:rPr>
        <w:t xml:space="preserve"> workbook is included in the burden estimates for Instrument 8.</w:t>
      </w:r>
    </w:p>
    <w:p w:rsidR="00A952FF" w:rsidP="007E0F6E" w14:paraId="18A3764A" w14:textId="5B559DB2">
      <w:pPr>
        <w:spacing w:after="120"/>
        <w:rPr>
          <w:rFonts w:ascii="Calibri" w:hAnsi="Calibri"/>
          <w:sz w:val="22"/>
          <w:szCs w:val="22"/>
        </w:rPr>
      </w:pPr>
      <w:r>
        <w:rPr>
          <w:rFonts w:ascii="Calibri" w:hAnsi="Calibri" w:cs="Calibri"/>
          <w:color w:val="000000"/>
          <w:sz w:val="22"/>
          <w:szCs w:val="22"/>
        </w:rPr>
        <w:t>The cost</w:t>
      </w:r>
      <w:r w:rsidR="007759EB">
        <w:rPr>
          <w:rFonts w:ascii="Calibri" w:hAnsi="Calibri" w:cs="Calibri"/>
          <w:color w:val="000000"/>
          <w:sz w:val="22"/>
          <w:szCs w:val="22"/>
        </w:rPr>
        <w:t>s</w:t>
      </w:r>
      <w:r>
        <w:rPr>
          <w:rFonts w:ascii="Calibri" w:hAnsi="Calibri" w:cs="Calibri"/>
          <w:color w:val="000000"/>
          <w:sz w:val="22"/>
          <w:szCs w:val="22"/>
        </w:rPr>
        <w:t xml:space="preserve"> workbook team will </w:t>
      </w:r>
      <w:r w:rsidR="00A9188F">
        <w:rPr>
          <w:rFonts w:ascii="Calibri" w:hAnsi="Calibri" w:cs="Calibri"/>
          <w:color w:val="000000"/>
          <w:sz w:val="22"/>
          <w:szCs w:val="22"/>
        </w:rPr>
        <w:t>first contact potential participants by email</w:t>
      </w:r>
      <w:r w:rsidR="00C87034">
        <w:rPr>
          <w:rFonts w:ascii="Calibri" w:hAnsi="Calibri" w:cs="Calibri"/>
          <w:color w:val="000000"/>
          <w:sz w:val="22"/>
          <w:szCs w:val="22"/>
        </w:rPr>
        <w:t xml:space="preserve"> </w:t>
      </w:r>
      <w:r w:rsidR="001F007A">
        <w:rPr>
          <w:rFonts w:ascii="Calibri" w:hAnsi="Calibri" w:cs="Calibri"/>
          <w:color w:val="000000"/>
          <w:sz w:val="22"/>
          <w:szCs w:val="22"/>
        </w:rPr>
        <w:t xml:space="preserve">including the </w:t>
      </w:r>
      <w:r w:rsidRPr="009932E7" w:rsidR="001F007A">
        <w:rPr>
          <w:rFonts w:ascii="Calibri" w:hAnsi="Calibri"/>
          <w:sz w:val="22"/>
          <w:szCs w:val="22"/>
        </w:rPr>
        <w:t>cost</w:t>
      </w:r>
      <w:r w:rsidR="007759EB">
        <w:rPr>
          <w:rFonts w:ascii="Calibri" w:hAnsi="Calibri"/>
          <w:sz w:val="22"/>
          <w:szCs w:val="22"/>
        </w:rPr>
        <w:t>s</w:t>
      </w:r>
      <w:r w:rsidRPr="009932E7" w:rsidR="001F007A">
        <w:rPr>
          <w:rFonts w:ascii="Calibri" w:hAnsi="Calibri"/>
          <w:sz w:val="22"/>
          <w:szCs w:val="22"/>
        </w:rPr>
        <w:t xml:space="preserve"> workbook in an electronic format (</w:t>
      </w:r>
      <w:r w:rsidR="001F007A">
        <w:rPr>
          <w:rFonts w:ascii="Calibri" w:hAnsi="Calibri"/>
          <w:sz w:val="22"/>
          <w:szCs w:val="22"/>
        </w:rPr>
        <w:t xml:space="preserve">e.g., </w:t>
      </w:r>
      <w:r w:rsidRPr="009932E7" w:rsidR="001F007A">
        <w:rPr>
          <w:rFonts w:ascii="Calibri" w:hAnsi="Calibri"/>
          <w:sz w:val="22"/>
          <w:szCs w:val="22"/>
        </w:rPr>
        <w:t xml:space="preserve">Microsoft Excel spreadsheet) to help orient the respondents to the type of information that is being collected via the </w:t>
      </w:r>
      <w:r w:rsidRPr="009932E7" w:rsidR="001F007A">
        <w:rPr>
          <w:rFonts w:ascii="Calibri" w:hAnsi="Calibri"/>
          <w:sz w:val="22"/>
          <w:szCs w:val="22"/>
        </w:rPr>
        <w:t>workbook</w:t>
      </w:r>
      <w:r w:rsidR="00911258">
        <w:rPr>
          <w:rFonts w:ascii="Calibri" w:hAnsi="Calibri"/>
          <w:sz w:val="22"/>
          <w:szCs w:val="22"/>
        </w:rPr>
        <w:t>, and</w:t>
      </w:r>
      <w:r w:rsidR="00911258">
        <w:rPr>
          <w:rFonts w:ascii="Calibri" w:hAnsi="Calibri"/>
          <w:sz w:val="22"/>
          <w:szCs w:val="22"/>
        </w:rPr>
        <w:t xml:space="preserve"> ask them to prepare the information requested in the workbook</w:t>
      </w:r>
      <w:r w:rsidRPr="009932E7" w:rsidR="001F007A">
        <w:rPr>
          <w:rFonts w:ascii="Calibri" w:hAnsi="Calibri"/>
          <w:sz w:val="22"/>
          <w:szCs w:val="22"/>
        </w:rPr>
        <w:t>.</w:t>
      </w:r>
      <w:r w:rsidR="002063A9">
        <w:rPr>
          <w:rFonts w:ascii="Calibri" w:hAnsi="Calibri" w:cs="Calibri"/>
          <w:color w:val="000000"/>
          <w:sz w:val="22"/>
          <w:szCs w:val="22"/>
        </w:rPr>
        <w:t xml:space="preserve"> The cost</w:t>
      </w:r>
      <w:r w:rsidR="007759EB">
        <w:rPr>
          <w:rFonts w:ascii="Calibri" w:hAnsi="Calibri" w:cs="Calibri"/>
          <w:color w:val="000000"/>
          <w:sz w:val="22"/>
          <w:szCs w:val="22"/>
        </w:rPr>
        <w:t>s</w:t>
      </w:r>
      <w:r w:rsidR="002063A9">
        <w:rPr>
          <w:rFonts w:ascii="Calibri" w:hAnsi="Calibri" w:cs="Calibri"/>
          <w:color w:val="000000"/>
          <w:sz w:val="22"/>
          <w:szCs w:val="22"/>
        </w:rPr>
        <w:t xml:space="preserve"> workbook team</w:t>
      </w:r>
      <w:r w:rsidR="00A9188F">
        <w:rPr>
          <w:rFonts w:ascii="Calibri" w:hAnsi="Calibri" w:cs="Calibri"/>
          <w:color w:val="000000"/>
          <w:sz w:val="22"/>
          <w:szCs w:val="22"/>
        </w:rPr>
        <w:t xml:space="preserve"> may follow-up with additional prompt emails or </w:t>
      </w:r>
      <w:r w:rsidR="00A9188F">
        <w:rPr>
          <w:rFonts w:ascii="Calibri" w:hAnsi="Calibri" w:cs="Calibri"/>
          <w:color w:val="000000"/>
          <w:sz w:val="22"/>
          <w:szCs w:val="22"/>
        </w:rPr>
        <w:t>phone calls to encourage responses and to reduce non-response</w:t>
      </w:r>
      <w:r>
        <w:rPr>
          <w:rFonts w:ascii="Calibri" w:hAnsi="Calibri" w:cs="Calibri"/>
          <w:color w:val="000000"/>
          <w:sz w:val="22"/>
          <w:szCs w:val="22"/>
        </w:rPr>
        <w:t xml:space="preserve"> with </w:t>
      </w:r>
      <w:r w:rsidR="002063A9">
        <w:rPr>
          <w:rFonts w:ascii="Calibri" w:hAnsi="Calibri" w:cs="Calibri"/>
          <w:color w:val="000000"/>
          <w:sz w:val="22"/>
          <w:szCs w:val="22"/>
        </w:rPr>
        <w:t xml:space="preserve">customized </w:t>
      </w:r>
      <w:r>
        <w:rPr>
          <w:rFonts w:ascii="Calibri" w:hAnsi="Calibri" w:cs="Calibri"/>
          <w:color w:val="000000"/>
          <w:sz w:val="22"/>
          <w:szCs w:val="22"/>
        </w:rPr>
        <w:t xml:space="preserve">technical assistance </w:t>
      </w:r>
      <w:r w:rsidR="008460D3">
        <w:rPr>
          <w:rFonts w:ascii="Calibri" w:hAnsi="Calibri" w:cs="Calibri"/>
          <w:color w:val="000000"/>
          <w:sz w:val="22"/>
          <w:szCs w:val="22"/>
        </w:rPr>
        <w:t xml:space="preserve">outreach and </w:t>
      </w:r>
      <w:r>
        <w:rPr>
          <w:rFonts w:ascii="Calibri" w:hAnsi="Calibri" w:cs="Calibri"/>
          <w:color w:val="000000"/>
          <w:sz w:val="22"/>
          <w:szCs w:val="22"/>
        </w:rPr>
        <w:t>support</w:t>
      </w:r>
      <w:r w:rsidR="00A9188F">
        <w:rPr>
          <w:rFonts w:ascii="Calibri" w:hAnsi="Calibri" w:cs="Calibri"/>
          <w:color w:val="000000"/>
          <w:sz w:val="22"/>
          <w:szCs w:val="22"/>
        </w:rPr>
        <w:t xml:space="preserve">. </w:t>
      </w:r>
      <w:r w:rsidR="00A9188F">
        <w:rPr>
          <w:rFonts w:ascii="Calibri" w:hAnsi="Calibri"/>
          <w:sz w:val="22"/>
          <w:szCs w:val="22"/>
        </w:rPr>
        <w:t>Upon response, t</w:t>
      </w:r>
      <w:r w:rsidRPr="009932E7" w:rsidR="000B4858">
        <w:rPr>
          <w:rFonts w:ascii="Calibri" w:hAnsi="Calibri"/>
          <w:sz w:val="22"/>
          <w:szCs w:val="22"/>
        </w:rPr>
        <w:t xml:space="preserve">he cost workbook team will </w:t>
      </w:r>
      <w:r w:rsidR="00A9188F">
        <w:rPr>
          <w:rFonts w:ascii="Calibri" w:hAnsi="Calibri"/>
          <w:sz w:val="22"/>
          <w:szCs w:val="22"/>
        </w:rPr>
        <w:t xml:space="preserve">follow-up with </w:t>
      </w:r>
      <w:r w:rsidRPr="009932E7" w:rsidR="0027335B">
        <w:rPr>
          <w:rFonts w:ascii="Calibri" w:hAnsi="Calibri"/>
          <w:sz w:val="22"/>
          <w:szCs w:val="22"/>
        </w:rPr>
        <w:t>respondents</w:t>
      </w:r>
      <w:r w:rsidRPr="009932E7" w:rsidR="000B4858">
        <w:rPr>
          <w:rFonts w:ascii="Calibri" w:hAnsi="Calibri"/>
          <w:sz w:val="22"/>
          <w:szCs w:val="22"/>
        </w:rPr>
        <w:t xml:space="preserve"> by email </w:t>
      </w:r>
      <w:r w:rsidR="008460D3">
        <w:rPr>
          <w:rFonts w:ascii="Calibri" w:hAnsi="Calibri"/>
          <w:sz w:val="22"/>
          <w:szCs w:val="22"/>
        </w:rPr>
        <w:t xml:space="preserve">or phone </w:t>
      </w:r>
      <w:r w:rsidRPr="009932E7" w:rsidR="000B4858">
        <w:rPr>
          <w:rFonts w:ascii="Calibri" w:hAnsi="Calibri"/>
          <w:sz w:val="22"/>
          <w:szCs w:val="22"/>
        </w:rPr>
        <w:t xml:space="preserve">to schedule a time to </w:t>
      </w:r>
      <w:r>
        <w:rPr>
          <w:rFonts w:ascii="Calibri" w:hAnsi="Calibri"/>
          <w:sz w:val="22"/>
          <w:szCs w:val="22"/>
        </w:rPr>
        <w:t>provide technical assistance and answer questions to support completion of</w:t>
      </w:r>
      <w:r w:rsidRPr="009932E7">
        <w:rPr>
          <w:rFonts w:ascii="Calibri" w:hAnsi="Calibri"/>
          <w:sz w:val="22"/>
          <w:szCs w:val="22"/>
        </w:rPr>
        <w:t xml:space="preserve"> </w:t>
      </w:r>
      <w:r w:rsidRPr="009932E7" w:rsidR="000B4858">
        <w:rPr>
          <w:rFonts w:ascii="Calibri" w:hAnsi="Calibri"/>
          <w:sz w:val="22"/>
          <w:szCs w:val="22"/>
        </w:rPr>
        <w:t xml:space="preserve">the </w:t>
      </w:r>
      <w:r w:rsidRPr="009932E7" w:rsidR="000B4858">
        <w:rPr>
          <w:rFonts w:ascii="Calibri" w:hAnsi="Calibri"/>
          <w:sz w:val="22"/>
          <w:szCs w:val="22"/>
        </w:rPr>
        <w:t>cost</w:t>
      </w:r>
      <w:r w:rsidR="00BC707A">
        <w:rPr>
          <w:rFonts w:ascii="Calibri" w:hAnsi="Calibri"/>
          <w:sz w:val="22"/>
          <w:szCs w:val="22"/>
        </w:rPr>
        <w:t>s</w:t>
      </w:r>
      <w:r w:rsidRPr="009932E7" w:rsidR="000B4858">
        <w:rPr>
          <w:rFonts w:ascii="Calibri" w:hAnsi="Calibri"/>
          <w:sz w:val="22"/>
          <w:szCs w:val="22"/>
        </w:rPr>
        <w:t xml:space="preserve"> workbook</w:t>
      </w:r>
      <w:r w:rsidR="00CA1596">
        <w:rPr>
          <w:rFonts w:ascii="Calibri" w:hAnsi="Calibri"/>
          <w:sz w:val="22"/>
          <w:szCs w:val="22"/>
        </w:rPr>
        <w:t xml:space="preserve"> through one or more discussions</w:t>
      </w:r>
      <w:r w:rsidR="008460D3">
        <w:rPr>
          <w:rFonts w:ascii="Calibri" w:hAnsi="Calibri"/>
          <w:sz w:val="22"/>
          <w:szCs w:val="22"/>
        </w:rPr>
        <w:t>.</w:t>
      </w:r>
      <w:r w:rsidRPr="009932E7" w:rsidR="000B4858">
        <w:rPr>
          <w:rFonts w:ascii="Calibri" w:hAnsi="Calibri"/>
          <w:sz w:val="22"/>
          <w:szCs w:val="22"/>
        </w:rPr>
        <w:t xml:space="preserve"> </w:t>
      </w:r>
      <w:r w:rsidRPr="009932E7" w:rsidR="00CA1710">
        <w:rPr>
          <w:rFonts w:ascii="Calibri" w:hAnsi="Calibri"/>
          <w:sz w:val="22"/>
          <w:szCs w:val="22"/>
        </w:rPr>
        <w:t>The purpose of the follow-up discussion</w:t>
      </w:r>
      <w:r w:rsidR="00CA1596">
        <w:rPr>
          <w:rFonts w:ascii="Calibri" w:hAnsi="Calibri"/>
          <w:sz w:val="22"/>
          <w:szCs w:val="22"/>
        </w:rPr>
        <w:t>(s)</w:t>
      </w:r>
      <w:r w:rsidRPr="009932E7" w:rsidR="00CA1710">
        <w:rPr>
          <w:rFonts w:ascii="Calibri" w:hAnsi="Calibri"/>
          <w:sz w:val="22"/>
          <w:szCs w:val="22"/>
        </w:rPr>
        <w:t xml:space="preserve"> is </w:t>
      </w:r>
      <w:r w:rsidRPr="009932E7" w:rsidR="00776AF4">
        <w:rPr>
          <w:rFonts w:ascii="Calibri" w:hAnsi="Calibri"/>
          <w:sz w:val="22"/>
          <w:szCs w:val="22"/>
        </w:rPr>
        <w:t>to ensure the cost</w:t>
      </w:r>
      <w:r w:rsidR="00BC707A">
        <w:rPr>
          <w:rFonts w:ascii="Calibri" w:hAnsi="Calibri"/>
          <w:sz w:val="22"/>
          <w:szCs w:val="22"/>
        </w:rPr>
        <w:t>s</w:t>
      </w:r>
      <w:r w:rsidRPr="009932E7" w:rsidR="00776AF4">
        <w:rPr>
          <w:rFonts w:ascii="Calibri" w:hAnsi="Calibri"/>
          <w:sz w:val="22"/>
          <w:szCs w:val="22"/>
        </w:rPr>
        <w:t xml:space="preserve"> workbooks are completed correctly</w:t>
      </w:r>
      <w:r w:rsidRPr="009932E7" w:rsidR="00CA1710">
        <w:rPr>
          <w:rFonts w:ascii="Calibri" w:hAnsi="Calibri"/>
          <w:sz w:val="22"/>
          <w:szCs w:val="22"/>
        </w:rPr>
        <w:t>,</w:t>
      </w:r>
      <w:r w:rsidRPr="009932E7" w:rsidR="00776AF4">
        <w:rPr>
          <w:rFonts w:ascii="Calibri" w:hAnsi="Calibri"/>
          <w:sz w:val="22"/>
          <w:szCs w:val="22"/>
        </w:rPr>
        <w:t xml:space="preserve"> and to work through any challenges experienced by the respondent</w:t>
      </w:r>
      <w:r w:rsidR="00CA1596">
        <w:rPr>
          <w:rFonts w:ascii="Calibri" w:hAnsi="Calibri"/>
          <w:sz w:val="22"/>
          <w:szCs w:val="22"/>
        </w:rPr>
        <w:t>s</w:t>
      </w:r>
      <w:r w:rsidRPr="009932E7" w:rsidR="00776AF4">
        <w:rPr>
          <w:rFonts w:ascii="Calibri" w:hAnsi="Calibri"/>
          <w:sz w:val="22"/>
          <w:szCs w:val="22"/>
        </w:rPr>
        <w:t xml:space="preserve"> in completing the cost</w:t>
      </w:r>
      <w:r w:rsidR="00BC707A">
        <w:rPr>
          <w:rFonts w:ascii="Calibri" w:hAnsi="Calibri"/>
          <w:sz w:val="22"/>
          <w:szCs w:val="22"/>
        </w:rPr>
        <w:t>s</w:t>
      </w:r>
      <w:r w:rsidRPr="009932E7" w:rsidR="00776AF4">
        <w:rPr>
          <w:rFonts w:ascii="Calibri" w:hAnsi="Calibri"/>
          <w:sz w:val="22"/>
          <w:szCs w:val="22"/>
        </w:rPr>
        <w:t xml:space="preserve"> workbook</w:t>
      </w:r>
      <w:r w:rsidR="00CA1596">
        <w:rPr>
          <w:rFonts w:ascii="Calibri" w:hAnsi="Calibri"/>
          <w:sz w:val="22"/>
          <w:szCs w:val="22"/>
        </w:rPr>
        <w:t>s</w:t>
      </w:r>
      <w:r w:rsidRPr="009932E7" w:rsidR="00776AF4">
        <w:rPr>
          <w:rFonts w:ascii="Calibri" w:hAnsi="Calibri"/>
          <w:sz w:val="22"/>
          <w:szCs w:val="22"/>
        </w:rPr>
        <w:t xml:space="preserve">. </w:t>
      </w:r>
      <w:r w:rsidRPr="009932E7" w:rsidR="00E87210">
        <w:rPr>
          <w:rFonts w:ascii="Calibri" w:hAnsi="Calibri"/>
          <w:sz w:val="22"/>
          <w:szCs w:val="22"/>
        </w:rPr>
        <w:t xml:space="preserve">The </w:t>
      </w:r>
      <w:r w:rsidRPr="009932E7" w:rsidR="00907D2E">
        <w:rPr>
          <w:rFonts w:ascii="Calibri" w:hAnsi="Calibri"/>
          <w:sz w:val="22"/>
          <w:szCs w:val="22"/>
        </w:rPr>
        <w:t>cost</w:t>
      </w:r>
      <w:r w:rsidR="00BC707A">
        <w:rPr>
          <w:rFonts w:ascii="Calibri" w:hAnsi="Calibri"/>
          <w:sz w:val="22"/>
          <w:szCs w:val="22"/>
        </w:rPr>
        <w:t>s</w:t>
      </w:r>
      <w:r w:rsidRPr="009932E7" w:rsidR="00907D2E">
        <w:rPr>
          <w:rFonts w:ascii="Calibri" w:hAnsi="Calibri"/>
          <w:sz w:val="22"/>
          <w:szCs w:val="22"/>
        </w:rPr>
        <w:t xml:space="preserve"> workbook team will conduct discussion</w:t>
      </w:r>
      <w:r w:rsidR="00CA1596">
        <w:rPr>
          <w:rFonts w:ascii="Calibri" w:hAnsi="Calibri"/>
          <w:sz w:val="22"/>
          <w:szCs w:val="22"/>
        </w:rPr>
        <w:t>(</w:t>
      </w:r>
      <w:r w:rsidRPr="009932E7" w:rsidR="00907D2E">
        <w:rPr>
          <w:rFonts w:ascii="Calibri" w:hAnsi="Calibri"/>
          <w:sz w:val="22"/>
          <w:szCs w:val="22"/>
        </w:rPr>
        <w:t>s</w:t>
      </w:r>
      <w:r w:rsidR="00CA1596">
        <w:rPr>
          <w:rFonts w:ascii="Calibri" w:hAnsi="Calibri"/>
          <w:sz w:val="22"/>
          <w:szCs w:val="22"/>
        </w:rPr>
        <w:t>)</w:t>
      </w:r>
      <w:r w:rsidRPr="009932E7" w:rsidR="00907D2E">
        <w:rPr>
          <w:rFonts w:ascii="Calibri" w:hAnsi="Calibri"/>
          <w:sz w:val="22"/>
          <w:szCs w:val="22"/>
        </w:rPr>
        <w:t xml:space="preserve"> with respondents on the phone or videoconferencing platform (e.g., </w:t>
      </w:r>
      <w:r w:rsidRPr="009932E7" w:rsidR="00907D2E">
        <w:rPr>
          <w:rFonts w:ascii="Calibri" w:hAnsi="Calibri"/>
          <w:sz w:val="22"/>
          <w:szCs w:val="22"/>
        </w:rPr>
        <w:t>Zoomgov</w:t>
      </w:r>
      <w:r w:rsidRPr="009932E7" w:rsidR="00907D2E">
        <w:rPr>
          <w:rFonts w:ascii="Calibri" w:hAnsi="Calibri"/>
          <w:sz w:val="22"/>
          <w:szCs w:val="22"/>
        </w:rPr>
        <w:t xml:space="preserve">). </w:t>
      </w:r>
      <w:r w:rsidRPr="009932E7" w:rsidR="00776AF4">
        <w:rPr>
          <w:rFonts w:ascii="Calibri" w:hAnsi="Calibri"/>
          <w:sz w:val="22"/>
          <w:szCs w:val="22"/>
        </w:rPr>
        <w:t xml:space="preserve">The </w:t>
      </w:r>
      <w:r w:rsidRPr="009932E7" w:rsidR="00E12E07">
        <w:rPr>
          <w:rFonts w:ascii="Calibri" w:hAnsi="Calibri"/>
          <w:sz w:val="22"/>
          <w:szCs w:val="22"/>
        </w:rPr>
        <w:t xml:space="preserve">information in the </w:t>
      </w:r>
      <w:r w:rsidRPr="009932E7" w:rsidR="00E12E07">
        <w:rPr>
          <w:rFonts w:ascii="Calibri" w:hAnsi="Calibri"/>
          <w:sz w:val="22"/>
          <w:szCs w:val="22"/>
        </w:rPr>
        <w:t>cost</w:t>
      </w:r>
      <w:r w:rsidR="00BC707A">
        <w:rPr>
          <w:rFonts w:ascii="Calibri" w:hAnsi="Calibri"/>
          <w:sz w:val="22"/>
          <w:szCs w:val="22"/>
        </w:rPr>
        <w:t>s</w:t>
      </w:r>
      <w:r w:rsidRPr="009932E7" w:rsidR="00E12E07">
        <w:rPr>
          <w:rFonts w:ascii="Calibri" w:hAnsi="Calibri"/>
          <w:sz w:val="22"/>
          <w:szCs w:val="22"/>
        </w:rPr>
        <w:t xml:space="preserve"> workbook will be c</w:t>
      </w:r>
      <w:r w:rsidRPr="009932E7" w:rsidR="006F65D9">
        <w:rPr>
          <w:rFonts w:ascii="Calibri" w:hAnsi="Calibri"/>
          <w:sz w:val="22"/>
          <w:szCs w:val="22"/>
        </w:rPr>
        <w:t>ompleted in</w:t>
      </w:r>
      <w:r w:rsidRPr="009932E7" w:rsidR="005B0C34">
        <w:rPr>
          <w:rFonts w:ascii="Calibri" w:hAnsi="Calibri"/>
          <w:sz w:val="22"/>
          <w:szCs w:val="22"/>
        </w:rPr>
        <w:t xml:space="preserve"> an</w:t>
      </w:r>
      <w:r w:rsidRPr="009932E7" w:rsidR="006F65D9">
        <w:rPr>
          <w:rFonts w:ascii="Calibri" w:hAnsi="Calibri"/>
          <w:sz w:val="22"/>
          <w:szCs w:val="22"/>
        </w:rPr>
        <w:t xml:space="preserve"> electronic format</w:t>
      </w:r>
      <w:r w:rsidRPr="009932E7" w:rsidR="00E87210">
        <w:rPr>
          <w:rFonts w:ascii="Calibri" w:hAnsi="Calibri"/>
          <w:sz w:val="22"/>
          <w:szCs w:val="22"/>
        </w:rPr>
        <w:t xml:space="preserve"> in Qualtrics</w:t>
      </w:r>
      <w:r w:rsidR="00AE706F">
        <w:rPr>
          <w:rFonts w:ascii="Calibri" w:hAnsi="Calibri"/>
          <w:sz w:val="22"/>
          <w:szCs w:val="22"/>
        </w:rPr>
        <w:t xml:space="preserve"> o</w:t>
      </w:r>
      <w:r w:rsidR="00407E34">
        <w:rPr>
          <w:rFonts w:ascii="Calibri" w:hAnsi="Calibri"/>
          <w:sz w:val="22"/>
          <w:szCs w:val="22"/>
        </w:rPr>
        <w:t>r</w:t>
      </w:r>
      <w:r w:rsidR="003407C1">
        <w:rPr>
          <w:rFonts w:ascii="Calibri" w:hAnsi="Calibri"/>
          <w:sz w:val="22"/>
          <w:szCs w:val="22"/>
        </w:rPr>
        <w:t xml:space="preserve"> an</w:t>
      </w:r>
      <w:r w:rsidR="00AE706F">
        <w:rPr>
          <w:rFonts w:ascii="Calibri" w:hAnsi="Calibri"/>
          <w:sz w:val="22"/>
          <w:szCs w:val="22"/>
        </w:rPr>
        <w:t xml:space="preserve"> Excel workbook</w:t>
      </w:r>
      <w:r w:rsidRPr="009932E7" w:rsidR="00E87210">
        <w:rPr>
          <w:rFonts w:ascii="Calibri" w:hAnsi="Calibri"/>
          <w:sz w:val="22"/>
          <w:szCs w:val="22"/>
        </w:rPr>
        <w:t>.</w:t>
      </w:r>
      <w:r w:rsidRPr="009932E7" w:rsidR="00907D2E">
        <w:rPr>
          <w:rFonts w:ascii="Calibri" w:hAnsi="Calibri"/>
          <w:sz w:val="22"/>
          <w:szCs w:val="22"/>
        </w:rPr>
        <w:t xml:space="preserve"> </w:t>
      </w:r>
    </w:p>
    <w:p w:rsidR="006A481E" w:rsidP="007E0F6E" w14:paraId="6F12886C" w14:textId="26271F7A">
      <w:pPr>
        <w:spacing w:after="120"/>
        <w:rPr>
          <w:rFonts w:ascii="Calibri" w:hAnsi="Calibri"/>
          <w:sz w:val="22"/>
          <w:szCs w:val="22"/>
        </w:rPr>
      </w:pPr>
      <w:r>
        <w:rPr>
          <w:rFonts w:ascii="Calibri" w:hAnsi="Calibri" w:cs="Calibri"/>
          <w:sz w:val="22"/>
        </w:rPr>
        <w:t xml:space="preserve">The team will also offer participants the option of </w:t>
      </w:r>
      <w:r w:rsidR="00BE49FD">
        <w:rPr>
          <w:rFonts w:ascii="Calibri" w:hAnsi="Calibri" w:cs="Calibri"/>
          <w:sz w:val="22"/>
        </w:rPr>
        <w:t xml:space="preserve">providing cost information via a 30-minute phone call </w:t>
      </w:r>
      <w:r w:rsidRPr="00642BCD">
        <w:rPr>
          <w:rFonts w:ascii="Calibri" w:hAnsi="Calibri" w:cs="Calibri"/>
          <w:sz w:val="22"/>
        </w:rPr>
        <w:t>with a</w:t>
      </w:r>
      <w:r w:rsidRPr="7AF2CDFC">
        <w:rPr>
          <w:rFonts w:ascii="Calibri" w:hAnsi="Calibri" w:cs="Calibri"/>
          <w:sz w:val="22"/>
        </w:rPr>
        <w:t xml:space="preserve"> research team</w:t>
      </w:r>
      <w:r w:rsidRPr="00642BCD">
        <w:rPr>
          <w:rFonts w:ascii="Calibri" w:hAnsi="Calibri" w:cs="Calibri"/>
          <w:sz w:val="22"/>
        </w:rPr>
        <w:t xml:space="preserve"> staff member to </w:t>
      </w:r>
      <w:r>
        <w:rPr>
          <w:rFonts w:ascii="Calibri" w:hAnsi="Calibri" w:cs="Calibri"/>
          <w:sz w:val="22"/>
        </w:rPr>
        <w:t>complete</w:t>
      </w:r>
      <w:r w:rsidRPr="00642BCD">
        <w:rPr>
          <w:rFonts w:ascii="Calibri" w:hAnsi="Calibri" w:cs="Calibri"/>
          <w:sz w:val="22"/>
        </w:rPr>
        <w:t xml:space="preserve"> key portions of the workbook together</w:t>
      </w:r>
      <w:r>
        <w:rPr>
          <w:rFonts w:ascii="Calibri" w:hAnsi="Calibri" w:cs="Calibri"/>
          <w:sz w:val="22"/>
        </w:rPr>
        <w:t>.</w:t>
      </w:r>
      <w:r w:rsidR="000557AC">
        <w:rPr>
          <w:rFonts w:ascii="Calibri" w:hAnsi="Calibri" w:cs="Calibri"/>
          <w:sz w:val="22"/>
        </w:rPr>
        <w:t xml:space="preserve"> </w:t>
      </w:r>
      <w:r w:rsidR="00E812E5">
        <w:rPr>
          <w:rFonts w:ascii="Calibri" w:hAnsi="Calibri" w:cs="Calibri"/>
          <w:sz w:val="22"/>
        </w:rPr>
        <w:t xml:space="preserve">Highest priority cost information will be collected </w:t>
      </w:r>
      <w:r w:rsidR="00796FA7">
        <w:rPr>
          <w:rFonts w:ascii="Calibri" w:hAnsi="Calibri" w:cs="Calibri"/>
          <w:sz w:val="22"/>
        </w:rPr>
        <w:t>during these calls.</w:t>
      </w:r>
    </w:p>
    <w:p w:rsidR="006A481E" w:rsidRPr="002A636C" w:rsidP="007E0F6E" w14:paraId="6C5985F4" w14:textId="77777777">
      <w:pPr>
        <w:spacing w:after="120"/>
        <w:rPr>
          <w:rFonts w:ascii="Calibri" w:hAnsi="Calibri" w:cs="Calibri"/>
          <w:color w:val="000000"/>
          <w:sz w:val="22"/>
          <w:szCs w:val="22"/>
        </w:rPr>
      </w:pPr>
    </w:p>
    <w:p w:rsidR="00A91B96" w:rsidRPr="009932E7" w:rsidP="007E0F6E" w14:paraId="43EAF699" w14:textId="315F13D6">
      <w:pPr>
        <w:spacing w:after="120"/>
        <w:rPr>
          <w:rFonts w:ascii="Calibri" w:hAnsi="Calibri"/>
          <w:sz w:val="22"/>
          <w:szCs w:val="22"/>
        </w:rPr>
      </w:pPr>
      <w:r w:rsidRPr="009932E7">
        <w:rPr>
          <w:rFonts w:ascii="Calibri" w:hAnsi="Calibri"/>
          <w:sz w:val="22"/>
          <w:szCs w:val="22"/>
        </w:rPr>
        <w:t xml:space="preserve">To ensure the quality and consistency of the </w:t>
      </w:r>
      <w:r w:rsidRPr="009932E7">
        <w:rPr>
          <w:rFonts w:ascii="Calibri" w:hAnsi="Calibri"/>
          <w:sz w:val="22"/>
          <w:szCs w:val="22"/>
        </w:rPr>
        <w:t>cost</w:t>
      </w:r>
      <w:r w:rsidR="00BC707A">
        <w:rPr>
          <w:rFonts w:ascii="Calibri" w:hAnsi="Calibri"/>
          <w:sz w:val="22"/>
          <w:szCs w:val="22"/>
        </w:rPr>
        <w:t>s</w:t>
      </w:r>
      <w:r w:rsidRPr="009932E7">
        <w:rPr>
          <w:rFonts w:ascii="Calibri" w:hAnsi="Calibri"/>
          <w:sz w:val="22"/>
          <w:szCs w:val="22"/>
        </w:rPr>
        <w:t xml:space="preserve"> workbook data collection, the cost</w:t>
      </w:r>
      <w:r w:rsidR="00BC707A">
        <w:rPr>
          <w:rFonts w:ascii="Calibri" w:hAnsi="Calibri"/>
          <w:sz w:val="22"/>
          <w:szCs w:val="22"/>
        </w:rPr>
        <w:t>s</w:t>
      </w:r>
      <w:r w:rsidRPr="009932E7">
        <w:rPr>
          <w:rFonts w:ascii="Calibri" w:hAnsi="Calibri"/>
          <w:sz w:val="22"/>
          <w:szCs w:val="22"/>
        </w:rPr>
        <w:t xml:space="preserve"> workbook team will participate in a 2</w:t>
      </w:r>
      <w:r w:rsidRPr="009932E7">
        <w:rPr>
          <w:rFonts w:ascii="Calibri" w:hAnsi="Calibri"/>
          <w:sz w:val="22"/>
          <w:szCs w:val="22"/>
        </w:rPr>
        <w:t xml:space="preserve">- to 3-day training that goes over the details about the study and associated procedures. The training agenda will include: </w:t>
      </w:r>
      <w:r w:rsidRPr="009932E7" w:rsidR="00E87210">
        <w:rPr>
          <w:rFonts w:ascii="Calibri" w:hAnsi="Calibri"/>
          <w:sz w:val="22"/>
          <w:szCs w:val="22"/>
        </w:rPr>
        <w:t xml:space="preserve"> </w:t>
      </w:r>
    </w:p>
    <w:p w:rsidR="00A91B96" w:rsidRPr="009932E7" w:rsidP="00A91B96" w14:paraId="4C0A047E" w14:textId="77777777">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An overview of the overall study</w:t>
      </w:r>
    </w:p>
    <w:p w:rsidR="00A91B96" w:rsidRPr="009932E7" w:rsidP="00A91B96" w14:paraId="375B3CE0" w14:textId="0D3D425C">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Cost</w:t>
      </w:r>
      <w:r w:rsidR="00BC707A">
        <w:rPr>
          <w:rFonts w:ascii="Calibri" w:hAnsi="Calibri" w:cs="Calibri"/>
          <w:color w:val="000000"/>
          <w:sz w:val="22"/>
          <w:szCs w:val="22"/>
        </w:rPr>
        <w:t>s</w:t>
      </w:r>
      <w:r w:rsidRPr="009932E7">
        <w:rPr>
          <w:rFonts w:ascii="Calibri" w:hAnsi="Calibri" w:cs="Calibri"/>
          <w:color w:val="000000"/>
          <w:sz w:val="22"/>
          <w:szCs w:val="22"/>
        </w:rPr>
        <w:t xml:space="preserve"> workbook collection </w:t>
      </w:r>
      <w:r w:rsidR="009C278B">
        <w:rPr>
          <w:rFonts w:ascii="Calibri" w:hAnsi="Calibri" w:cs="Calibri"/>
          <w:color w:val="000000"/>
          <w:sz w:val="22"/>
          <w:szCs w:val="22"/>
        </w:rPr>
        <w:t xml:space="preserve">and technical assistance support </w:t>
      </w:r>
      <w:r w:rsidRPr="009932E7">
        <w:rPr>
          <w:rFonts w:ascii="Calibri" w:hAnsi="Calibri" w:cs="Calibri"/>
          <w:color w:val="000000"/>
          <w:sz w:val="22"/>
          <w:szCs w:val="22"/>
        </w:rPr>
        <w:t>procedures</w:t>
      </w:r>
    </w:p>
    <w:p w:rsidR="00A91B96" w:rsidRPr="009932E7" w:rsidP="00A91B96" w14:paraId="423B34D1" w14:textId="77777777">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Respondent confidentiality and quality assurance</w:t>
      </w:r>
    </w:p>
    <w:p w:rsidR="00A91B96" w:rsidRPr="009932E7" w:rsidP="00A91B96" w14:paraId="74660ECA" w14:textId="77777777">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Frequently asked questions and answers</w:t>
      </w:r>
    </w:p>
    <w:p w:rsidR="00A91B96" w:rsidRPr="009932E7" w:rsidP="00A91B96" w14:paraId="0A52458F" w14:textId="77777777">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Practice sessions</w:t>
      </w:r>
    </w:p>
    <w:p w:rsidR="00A91B96" w:rsidRPr="009932E7" w:rsidP="00A91B96" w14:paraId="11434144" w14:textId="77777777">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Administrative procedures and responsibilities</w:t>
      </w:r>
    </w:p>
    <w:p w:rsidR="00BB1335" w:rsidRPr="009932E7" w:rsidP="00634DA6" w14:paraId="2D795F2A" w14:textId="37391664">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Review of the certification process and criteria</w:t>
      </w:r>
    </w:p>
    <w:p w:rsidR="004A37F8" w:rsidRPr="009932E7" w:rsidP="00634DA6" w14:paraId="3475C9CF" w14:textId="12AA169B">
      <w:pPr>
        <w:rPr>
          <w:rFonts w:asciiTheme="minorHAnsi" w:hAnsiTheme="minorHAnsi" w:cstheme="minorHAnsi"/>
          <w:color w:val="000000"/>
        </w:rPr>
      </w:pPr>
      <w:r w:rsidRPr="009932E7">
        <w:rPr>
          <w:rFonts w:asciiTheme="minorHAnsi" w:hAnsiTheme="minorHAnsi" w:cstheme="minorHAnsi"/>
          <w:color w:val="000000"/>
          <w:sz w:val="22"/>
          <w:szCs w:val="22"/>
        </w:rPr>
        <w:t>The cost</w:t>
      </w:r>
      <w:r w:rsidR="00BC707A">
        <w:rPr>
          <w:rFonts w:asciiTheme="minorHAnsi" w:hAnsiTheme="minorHAnsi" w:cstheme="minorHAnsi"/>
          <w:color w:val="000000"/>
          <w:sz w:val="22"/>
          <w:szCs w:val="22"/>
        </w:rPr>
        <w:t>s</w:t>
      </w:r>
      <w:r w:rsidRPr="009932E7">
        <w:rPr>
          <w:rFonts w:asciiTheme="minorHAnsi" w:hAnsiTheme="minorHAnsi" w:cstheme="minorHAnsi"/>
          <w:color w:val="000000"/>
          <w:sz w:val="22"/>
          <w:szCs w:val="22"/>
        </w:rPr>
        <w:t xml:space="preserve"> workbook team will conduct checks on the completeness of the cost</w:t>
      </w:r>
      <w:r w:rsidR="00BC707A">
        <w:rPr>
          <w:rFonts w:asciiTheme="minorHAnsi" w:hAnsiTheme="minorHAnsi" w:cstheme="minorHAnsi"/>
          <w:color w:val="000000"/>
          <w:sz w:val="22"/>
          <w:szCs w:val="22"/>
        </w:rPr>
        <w:t>s</w:t>
      </w:r>
      <w:r w:rsidRPr="009932E7">
        <w:rPr>
          <w:rFonts w:asciiTheme="minorHAnsi" w:hAnsiTheme="minorHAnsi" w:cstheme="minorHAnsi"/>
          <w:color w:val="000000"/>
          <w:sz w:val="22"/>
          <w:szCs w:val="22"/>
        </w:rPr>
        <w:t xml:space="preserve"> workbook data </w:t>
      </w:r>
      <w:r w:rsidR="00752882">
        <w:rPr>
          <w:rFonts w:asciiTheme="minorHAnsi" w:hAnsiTheme="minorHAnsi" w:cstheme="minorHAnsi"/>
          <w:color w:val="000000"/>
          <w:sz w:val="22"/>
          <w:szCs w:val="22"/>
        </w:rPr>
        <w:t xml:space="preserve">and </w:t>
      </w:r>
      <w:r w:rsidRPr="009932E7">
        <w:rPr>
          <w:rFonts w:asciiTheme="minorHAnsi" w:hAnsiTheme="minorHAnsi" w:cstheme="minorHAnsi"/>
          <w:color w:val="000000"/>
          <w:sz w:val="22"/>
          <w:szCs w:val="22"/>
        </w:rPr>
        <w:t>will meet weekly to discuss and monitor progress over the course of the fielding period to ensure that any challenges and issues in collecting the cost</w:t>
      </w:r>
      <w:r w:rsidR="00BC707A">
        <w:rPr>
          <w:rFonts w:asciiTheme="minorHAnsi" w:hAnsiTheme="minorHAnsi" w:cstheme="minorHAnsi"/>
          <w:color w:val="000000"/>
          <w:sz w:val="22"/>
          <w:szCs w:val="22"/>
        </w:rPr>
        <w:t>s</w:t>
      </w:r>
      <w:r w:rsidRPr="009932E7">
        <w:rPr>
          <w:rFonts w:asciiTheme="minorHAnsi" w:hAnsiTheme="minorHAnsi" w:cstheme="minorHAnsi"/>
          <w:color w:val="000000"/>
          <w:sz w:val="22"/>
          <w:szCs w:val="22"/>
        </w:rPr>
        <w:t xml:space="preserve"> workbook data are promptly addressed. </w:t>
      </w:r>
    </w:p>
    <w:p w:rsidR="00A42C71" w:rsidRPr="009932E7" w:rsidP="00634DA6" w14:paraId="5F817256" w14:textId="77777777">
      <w:pPr>
        <w:rPr>
          <w:rFonts w:asciiTheme="minorHAnsi" w:hAnsiTheme="minorHAnsi" w:cstheme="minorHAnsi"/>
        </w:rPr>
      </w:pPr>
    </w:p>
    <w:p w:rsidR="00A42C71" w:rsidRPr="009932E7" w:rsidP="00A42C71" w14:paraId="040C23CA" w14:textId="77777777">
      <w:p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b/>
          <w:color w:val="000000"/>
          <w:sz w:val="22"/>
          <w:szCs w:val="22"/>
        </w:rPr>
        <w:t>B5.</w:t>
      </w:r>
      <w:r w:rsidRPr="009932E7">
        <w:rPr>
          <w:rFonts w:ascii="Calibri" w:hAnsi="Calibri" w:cs="Calibri"/>
          <w:b/>
          <w:color w:val="000000"/>
          <w:sz w:val="22"/>
          <w:szCs w:val="22"/>
        </w:rPr>
        <w:tab/>
        <w:t>Response Rates and Potential Nonresponse Bias</w:t>
      </w:r>
    </w:p>
    <w:p w:rsidR="00A42C71" w:rsidRPr="009932E7" w:rsidP="00EF1C82" w14:paraId="19CA8A2D" w14:textId="38DA957C">
      <w:pPr>
        <w:autoSpaceDE w:val="0"/>
        <w:autoSpaceDN w:val="0"/>
        <w:adjustRightInd w:val="0"/>
        <w:rPr>
          <w:rFonts w:ascii="Calibri" w:hAnsi="Calibri" w:cs="Calibri"/>
          <w:color w:val="000000"/>
          <w:sz w:val="22"/>
          <w:szCs w:val="22"/>
        </w:rPr>
      </w:pPr>
      <w:r w:rsidRPr="009932E7">
        <w:rPr>
          <w:rFonts w:ascii="Calibri" w:hAnsi="Calibri" w:cs="Calibri"/>
          <w:i/>
          <w:iCs/>
          <w:color w:val="000000" w:themeColor="text1"/>
          <w:sz w:val="22"/>
          <w:szCs w:val="22"/>
        </w:rPr>
        <w:t>Response Rates</w:t>
      </w:r>
    </w:p>
    <w:p w:rsidR="00737ABD" w:rsidP="00EF1C82" w14:paraId="6DF3CBC0" w14:textId="7F8593A8">
      <w:pPr>
        <w:autoSpaceDE w:val="0"/>
        <w:autoSpaceDN w:val="0"/>
        <w:adjustRightInd w:val="0"/>
        <w:rPr>
          <w:rFonts w:ascii="Calibri" w:hAnsi="Calibri" w:cs="Calibri"/>
          <w:color w:val="000000"/>
          <w:sz w:val="22"/>
          <w:szCs w:val="22"/>
        </w:rPr>
      </w:pPr>
      <w:r w:rsidRPr="3B6E8704">
        <w:rPr>
          <w:rFonts w:ascii="Calibri" w:hAnsi="Calibri" w:cs="Calibri"/>
          <w:color w:val="000000" w:themeColor="text1"/>
          <w:sz w:val="22"/>
          <w:szCs w:val="22"/>
        </w:rPr>
        <w:t xml:space="preserve">For the follow-up surveys </w:t>
      </w:r>
      <w:r w:rsidRPr="3B6E8704" w:rsidR="00634F9C">
        <w:rPr>
          <w:rFonts w:ascii="Calibri" w:hAnsi="Calibri" w:cs="Calibri"/>
          <w:color w:val="000000" w:themeColor="text1"/>
          <w:sz w:val="22"/>
          <w:szCs w:val="22"/>
        </w:rPr>
        <w:t xml:space="preserve">(Instruments 1 – </w:t>
      </w:r>
      <w:r w:rsidR="001A4A80">
        <w:rPr>
          <w:rFonts w:ascii="Calibri" w:hAnsi="Calibri" w:cs="Calibri"/>
          <w:color w:val="000000" w:themeColor="text1"/>
          <w:sz w:val="22"/>
          <w:szCs w:val="22"/>
        </w:rPr>
        <w:t>3</w:t>
      </w:r>
      <w:r w:rsidRPr="3B6E8704" w:rsidR="00634F9C">
        <w:rPr>
          <w:rFonts w:ascii="Calibri" w:hAnsi="Calibri" w:cs="Calibri"/>
          <w:color w:val="000000" w:themeColor="text1"/>
          <w:sz w:val="22"/>
          <w:szCs w:val="22"/>
        </w:rPr>
        <w:t xml:space="preserve">) </w:t>
      </w:r>
      <w:r w:rsidRPr="3B6E8704">
        <w:rPr>
          <w:rFonts w:ascii="Calibri" w:hAnsi="Calibri" w:cs="Calibri"/>
          <w:color w:val="000000" w:themeColor="text1"/>
          <w:sz w:val="22"/>
          <w:szCs w:val="22"/>
        </w:rPr>
        <w:t xml:space="preserve">to be collected for the impact and descriptive studies, the research team expects to obtain a </w:t>
      </w:r>
      <w:r w:rsidRPr="3B6E8704" w:rsidR="00FB22BA">
        <w:rPr>
          <w:rFonts w:ascii="Calibri" w:hAnsi="Calibri" w:cs="Calibri"/>
          <w:color w:val="000000" w:themeColor="text1"/>
          <w:sz w:val="22"/>
          <w:szCs w:val="22"/>
        </w:rPr>
        <w:t>9</w:t>
      </w:r>
      <w:r w:rsidRPr="3B6E8704" w:rsidR="00A44875">
        <w:rPr>
          <w:rFonts w:ascii="Calibri" w:hAnsi="Calibri" w:cs="Calibri"/>
          <w:color w:val="000000" w:themeColor="text1"/>
          <w:sz w:val="22"/>
          <w:szCs w:val="22"/>
        </w:rPr>
        <w:t>0</w:t>
      </w:r>
      <w:r w:rsidRPr="3B6E8704" w:rsidR="00FB22BA">
        <w:rPr>
          <w:rFonts w:ascii="Calibri" w:hAnsi="Calibri" w:cs="Calibri"/>
          <w:color w:val="000000" w:themeColor="text1"/>
          <w:sz w:val="22"/>
          <w:szCs w:val="22"/>
        </w:rPr>
        <w:t xml:space="preserve">% response rate </w:t>
      </w:r>
      <w:r w:rsidRPr="3B6E8704" w:rsidR="000E05AB">
        <w:rPr>
          <w:rFonts w:ascii="Calibri" w:hAnsi="Calibri" w:cs="Calibri"/>
          <w:color w:val="000000" w:themeColor="text1"/>
          <w:sz w:val="22"/>
          <w:szCs w:val="22"/>
        </w:rPr>
        <w:t>for</w:t>
      </w:r>
      <w:r w:rsidRPr="3B6E8704" w:rsidR="001E775E">
        <w:rPr>
          <w:rFonts w:ascii="Calibri" w:hAnsi="Calibri" w:cs="Calibri"/>
          <w:color w:val="000000" w:themeColor="text1"/>
          <w:sz w:val="22"/>
          <w:szCs w:val="22"/>
        </w:rPr>
        <w:t xml:space="preserve"> </w:t>
      </w:r>
      <w:r w:rsidRPr="3B6E8704" w:rsidR="00351FEF">
        <w:rPr>
          <w:rFonts w:ascii="Calibri" w:hAnsi="Calibri" w:cs="Calibri"/>
          <w:color w:val="000000" w:themeColor="text1"/>
          <w:sz w:val="22"/>
          <w:szCs w:val="22"/>
        </w:rPr>
        <w:t xml:space="preserve">the </w:t>
      </w:r>
      <w:r w:rsidRPr="3B6E8704" w:rsidR="00FE7988">
        <w:rPr>
          <w:rFonts w:ascii="Calibri" w:hAnsi="Calibri" w:cs="Calibri"/>
          <w:color w:val="000000" w:themeColor="text1"/>
          <w:sz w:val="22"/>
          <w:szCs w:val="22"/>
        </w:rPr>
        <w:t xml:space="preserve">survey </w:t>
      </w:r>
      <w:r w:rsidRPr="3B6E8704" w:rsidR="000E05AB">
        <w:rPr>
          <w:rFonts w:ascii="Calibri" w:hAnsi="Calibri" w:cs="Calibri"/>
          <w:color w:val="000000" w:themeColor="text1"/>
          <w:sz w:val="22"/>
          <w:szCs w:val="22"/>
        </w:rPr>
        <w:t xml:space="preserve">of </w:t>
      </w:r>
      <w:r w:rsidRPr="3B6E8704" w:rsidR="00FB22BA">
        <w:rPr>
          <w:rFonts w:ascii="Calibri" w:hAnsi="Calibri" w:cs="Calibri"/>
          <w:color w:val="000000" w:themeColor="text1"/>
          <w:sz w:val="22"/>
          <w:szCs w:val="22"/>
        </w:rPr>
        <w:t xml:space="preserve">center directors and home-based child care </w:t>
      </w:r>
      <w:r w:rsidR="00D24171">
        <w:rPr>
          <w:rFonts w:ascii="Calibri" w:hAnsi="Calibri" w:cs="Calibri"/>
          <w:color w:val="000000" w:themeColor="text1"/>
          <w:sz w:val="22"/>
          <w:szCs w:val="22"/>
        </w:rPr>
        <w:t>provider</w:t>
      </w:r>
      <w:r w:rsidRPr="3B6E8704" w:rsidR="00FB22BA">
        <w:rPr>
          <w:rFonts w:ascii="Calibri" w:hAnsi="Calibri" w:cs="Calibri"/>
          <w:color w:val="000000" w:themeColor="text1"/>
          <w:sz w:val="22"/>
          <w:szCs w:val="22"/>
        </w:rPr>
        <w:t>s</w:t>
      </w:r>
      <w:r w:rsidRPr="3B6E8704" w:rsidR="000E05AB">
        <w:rPr>
          <w:rFonts w:ascii="Calibri" w:hAnsi="Calibri" w:cs="Calibri"/>
          <w:color w:val="000000" w:themeColor="text1"/>
          <w:sz w:val="22"/>
          <w:szCs w:val="22"/>
        </w:rPr>
        <w:t>,</w:t>
      </w:r>
      <w:r w:rsidRPr="3B6E8704" w:rsidR="00FE7988">
        <w:rPr>
          <w:rFonts w:ascii="Calibri" w:hAnsi="Calibri" w:cs="Calibri"/>
          <w:color w:val="000000" w:themeColor="text1"/>
          <w:sz w:val="22"/>
          <w:szCs w:val="22"/>
        </w:rPr>
        <w:t xml:space="preserve"> with less than a 5</w:t>
      </w:r>
      <w:r w:rsidR="00DB53DD">
        <w:rPr>
          <w:rFonts w:ascii="Calibri" w:hAnsi="Calibri" w:cs="Calibri"/>
          <w:color w:val="000000" w:themeColor="text1"/>
          <w:sz w:val="22"/>
          <w:szCs w:val="22"/>
        </w:rPr>
        <w:t>-</w:t>
      </w:r>
      <w:r w:rsidRPr="3B6E8704" w:rsidR="00FE7988">
        <w:rPr>
          <w:rFonts w:ascii="Calibri" w:hAnsi="Calibri" w:cs="Calibri"/>
          <w:color w:val="000000" w:themeColor="text1"/>
          <w:sz w:val="22"/>
          <w:szCs w:val="22"/>
        </w:rPr>
        <w:t>percentage</w:t>
      </w:r>
      <w:r w:rsidR="00DB53DD">
        <w:rPr>
          <w:rFonts w:ascii="Calibri" w:hAnsi="Calibri" w:cs="Calibri"/>
          <w:color w:val="000000" w:themeColor="text1"/>
          <w:sz w:val="22"/>
          <w:szCs w:val="22"/>
        </w:rPr>
        <w:t>-</w:t>
      </w:r>
      <w:r w:rsidRPr="3B6E8704" w:rsidR="00FE7988">
        <w:rPr>
          <w:rFonts w:ascii="Calibri" w:hAnsi="Calibri" w:cs="Calibri"/>
          <w:color w:val="000000" w:themeColor="text1"/>
          <w:sz w:val="22"/>
          <w:szCs w:val="22"/>
        </w:rPr>
        <w:t xml:space="preserve">point differential in response </w:t>
      </w:r>
      <w:r w:rsidRPr="3B6E8704" w:rsidR="003A245B">
        <w:rPr>
          <w:rFonts w:ascii="Calibri" w:hAnsi="Calibri" w:cs="Calibri"/>
          <w:color w:val="000000" w:themeColor="text1"/>
          <w:sz w:val="22"/>
          <w:szCs w:val="22"/>
        </w:rPr>
        <w:t>rates across research conditions</w:t>
      </w:r>
      <w:r w:rsidRPr="3B6E8704" w:rsidR="00FB22BA">
        <w:rPr>
          <w:rFonts w:ascii="Calibri" w:hAnsi="Calibri" w:cs="Calibri"/>
          <w:color w:val="000000" w:themeColor="text1"/>
          <w:sz w:val="22"/>
          <w:szCs w:val="22"/>
        </w:rPr>
        <w:t>. We expect to obtain a</w:t>
      </w:r>
      <w:r w:rsidR="00977C04">
        <w:rPr>
          <w:rFonts w:ascii="Calibri" w:hAnsi="Calibri" w:cs="Calibri"/>
          <w:color w:val="000000" w:themeColor="text1"/>
          <w:sz w:val="22"/>
          <w:szCs w:val="22"/>
        </w:rPr>
        <w:t>t least a</w:t>
      </w:r>
      <w:r w:rsidR="00E858F8">
        <w:rPr>
          <w:rFonts w:ascii="Calibri" w:hAnsi="Calibri" w:cs="Calibri"/>
          <w:color w:val="000000" w:themeColor="text1"/>
          <w:sz w:val="22"/>
          <w:szCs w:val="22"/>
        </w:rPr>
        <w:t>n</w:t>
      </w:r>
      <w:r w:rsidRPr="3B6E8704" w:rsidR="00FB22BA">
        <w:rPr>
          <w:rFonts w:ascii="Calibri" w:hAnsi="Calibri" w:cs="Calibri"/>
          <w:color w:val="000000" w:themeColor="text1"/>
          <w:sz w:val="22"/>
          <w:szCs w:val="22"/>
        </w:rPr>
        <w:t xml:space="preserve"> </w:t>
      </w:r>
      <w:r w:rsidR="00E858F8">
        <w:rPr>
          <w:rFonts w:ascii="Calibri" w:hAnsi="Calibri" w:cs="Calibri"/>
          <w:color w:val="000000" w:themeColor="text1"/>
          <w:sz w:val="22"/>
          <w:szCs w:val="22"/>
        </w:rPr>
        <w:t>8</w:t>
      </w:r>
      <w:r w:rsidRPr="00977C04" w:rsidR="00FB22BA">
        <w:rPr>
          <w:rFonts w:ascii="Calibri" w:hAnsi="Calibri" w:cs="Calibri"/>
          <w:color w:val="000000" w:themeColor="text1"/>
          <w:sz w:val="22"/>
          <w:szCs w:val="22"/>
        </w:rPr>
        <w:t>0% response rate</w:t>
      </w:r>
      <w:r w:rsidRPr="3B6E8704" w:rsidR="00FB22BA">
        <w:rPr>
          <w:rFonts w:ascii="Calibri" w:hAnsi="Calibri" w:cs="Calibri"/>
          <w:color w:val="000000" w:themeColor="text1"/>
          <w:sz w:val="22"/>
          <w:szCs w:val="22"/>
        </w:rPr>
        <w:t xml:space="preserve"> for </w:t>
      </w:r>
      <w:r w:rsidRPr="3B6E8704" w:rsidR="000E05AB">
        <w:rPr>
          <w:rFonts w:ascii="Calibri" w:hAnsi="Calibri" w:cs="Calibri"/>
          <w:color w:val="000000" w:themeColor="text1"/>
          <w:sz w:val="22"/>
          <w:szCs w:val="22"/>
        </w:rPr>
        <w:t xml:space="preserve">center-based </w:t>
      </w:r>
      <w:r w:rsidRPr="3B6E8704" w:rsidR="00FB22BA">
        <w:rPr>
          <w:rFonts w:ascii="Calibri" w:hAnsi="Calibri" w:cs="Calibri"/>
          <w:color w:val="000000" w:themeColor="text1"/>
          <w:sz w:val="22"/>
          <w:szCs w:val="22"/>
        </w:rPr>
        <w:t xml:space="preserve">lead and assistant teachers and </w:t>
      </w:r>
      <w:r w:rsidRPr="3B6E8704" w:rsidR="00F514FB">
        <w:rPr>
          <w:rFonts w:ascii="Calibri" w:hAnsi="Calibri" w:cs="Calibri"/>
          <w:color w:val="000000" w:themeColor="text1"/>
          <w:sz w:val="22"/>
          <w:szCs w:val="22"/>
        </w:rPr>
        <w:t xml:space="preserve">for </w:t>
      </w:r>
      <w:r w:rsidRPr="3B6E8704" w:rsidR="00FB22BA">
        <w:rPr>
          <w:rFonts w:ascii="Calibri" w:hAnsi="Calibri" w:cs="Calibri"/>
          <w:color w:val="000000" w:themeColor="text1"/>
          <w:sz w:val="22"/>
          <w:szCs w:val="22"/>
        </w:rPr>
        <w:t xml:space="preserve">home-based </w:t>
      </w:r>
      <w:r w:rsidR="00D24171">
        <w:rPr>
          <w:rFonts w:ascii="Calibri" w:hAnsi="Calibri" w:cs="Calibri"/>
          <w:color w:val="000000" w:themeColor="text1"/>
          <w:sz w:val="22"/>
          <w:szCs w:val="22"/>
        </w:rPr>
        <w:t>assistant</w:t>
      </w:r>
      <w:r w:rsidRPr="3B6E8704" w:rsidR="00FB22BA">
        <w:rPr>
          <w:rFonts w:ascii="Calibri" w:hAnsi="Calibri" w:cs="Calibri"/>
          <w:color w:val="000000" w:themeColor="text1"/>
          <w:sz w:val="22"/>
          <w:szCs w:val="22"/>
        </w:rPr>
        <w:t>s</w:t>
      </w:r>
      <w:r w:rsidRPr="3B6E8704" w:rsidR="00F514FB">
        <w:rPr>
          <w:rFonts w:ascii="Calibri" w:hAnsi="Calibri" w:cs="Calibri"/>
          <w:color w:val="000000" w:themeColor="text1"/>
          <w:sz w:val="22"/>
          <w:szCs w:val="22"/>
        </w:rPr>
        <w:t>,</w:t>
      </w:r>
      <w:r w:rsidRPr="3B6E8704" w:rsidR="00FB22BA">
        <w:rPr>
          <w:rFonts w:ascii="Calibri" w:hAnsi="Calibri" w:cs="Calibri"/>
          <w:color w:val="000000" w:themeColor="text1"/>
          <w:sz w:val="22"/>
          <w:szCs w:val="22"/>
        </w:rPr>
        <w:t xml:space="preserve"> </w:t>
      </w:r>
      <w:r w:rsidRPr="3B6E8704" w:rsidR="003A245B">
        <w:rPr>
          <w:rFonts w:ascii="Calibri" w:hAnsi="Calibri" w:cs="Calibri"/>
          <w:color w:val="000000" w:themeColor="text1"/>
          <w:sz w:val="22"/>
          <w:szCs w:val="22"/>
        </w:rPr>
        <w:t>with less than a 5</w:t>
      </w:r>
      <w:r w:rsidR="00DB53DD">
        <w:rPr>
          <w:rFonts w:ascii="Calibri" w:hAnsi="Calibri" w:cs="Calibri"/>
          <w:color w:val="000000" w:themeColor="text1"/>
          <w:sz w:val="22"/>
          <w:szCs w:val="22"/>
        </w:rPr>
        <w:t>-</w:t>
      </w:r>
      <w:r w:rsidRPr="3B6E8704" w:rsidR="003A245B">
        <w:rPr>
          <w:rFonts w:ascii="Calibri" w:hAnsi="Calibri" w:cs="Calibri"/>
          <w:color w:val="000000" w:themeColor="text1"/>
          <w:sz w:val="22"/>
          <w:szCs w:val="22"/>
        </w:rPr>
        <w:t>percentage</w:t>
      </w:r>
      <w:r w:rsidR="00DB53DD">
        <w:rPr>
          <w:rFonts w:ascii="Calibri" w:hAnsi="Calibri" w:cs="Calibri"/>
          <w:color w:val="000000" w:themeColor="text1"/>
          <w:sz w:val="22"/>
          <w:szCs w:val="22"/>
        </w:rPr>
        <w:t>-</w:t>
      </w:r>
      <w:r w:rsidRPr="3B6E8704" w:rsidR="003A245B">
        <w:rPr>
          <w:rFonts w:ascii="Calibri" w:hAnsi="Calibri" w:cs="Calibri"/>
          <w:color w:val="000000" w:themeColor="text1"/>
          <w:sz w:val="22"/>
          <w:szCs w:val="22"/>
        </w:rPr>
        <w:t>point differential in response rates across research conditions each time the follow-up survey is fielded with these targeted populations</w:t>
      </w:r>
      <w:r w:rsidRPr="3B6E8704" w:rsidR="00FB22BA">
        <w:rPr>
          <w:rFonts w:ascii="Calibri" w:hAnsi="Calibri" w:cs="Calibri"/>
          <w:color w:val="000000" w:themeColor="text1"/>
          <w:sz w:val="22"/>
          <w:szCs w:val="22"/>
        </w:rPr>
        <w:t xml:space="preserve">. </w:t>
      </w:r>
      <w:r w:rsidRPr="3B6E8704">
        <w:rPr>
          <w:rFonts w:ascii="Calibri" w:hAnsi="Calibri" w:cs="Calibri"/>
          <w:color w:val="000000" w:themeColor="text1"/>
          <w:sz w:val="22"/>
          <w:szCs w:val="22"/>
        </w:rPr>
        <w:t xml:space="preserve">The research team has been able to achieve similar </w:t>
      </w:r>
      <w:r w:rsidRPr="3B6E8704" w:rsidR="6C947595">
        <w:rPr>
          <w:rFonts w:ascii="Calibri" w:hAnsi="Calibri" w:cs="Calibri"/>
          <w:color w:val="000000" w:themeColor="text1"/>
          <w:sz w:val="22"/>
          <w:szCs w:val="22"/>
        </w:rPr>
        <w:t xml:space="preserve">response </w:t>
      </w:r>
      <w:r w:rsidRPr="3B6E8704">
        <w:rPr>
          <w:rFonts w:ascii="Calibri" w:hAnsi="Calibri" w:cs="Calibri"/>
          <w:color w:val="000000" w:themeColor="text1"/>
          <w:sz w:val="22"/>
          <w:szCs w:val="22"/>
        </w:rPr>
        <w:t xml:space="preserve">rates to surveys in </w:t>
      </w:r>
      <w:r w:rsidRPr="3B6E8704" w:rsidR="006E7954">
        <w:rPr>
          <w:rFonts w:ascii="Calibri" w:hAnsi="Calibri" w:cs="Calibri"/>
          <w:color w:val="000000" w:themeColor="text1"/>
          <w:sz w:val="22"/>
          <w:szCs w:val="22"/>
        </w:rPr>
        <w:t>CCEE</w:t>
      </w:r>
      <w:r w:rsidRPr="3B6E8704">
        <w:rPr>
          <w:rFonts w:ascii="Calibri" w:hAnsi="Calibri" w:cs="Calibri"/>
          <w:color w:val="000000" w:themeColor="text1"/>
          <w:sz w:val="22"/>
          <w:szCs w:val="22"/>
        </w:rPr>
        <w:t xml:space="preserve"> </w:t>
      </w:r>
      <w:r w:rsidRPr="00504EF2">
        <w:rPr>
          <w:rFonts w:ascii="Calibri" w:hAnsi="Calibri" w:cs="Calibri"/>
          <w:color w:val="000000" w:themeColor="text1"/>
          <w:sz w:val="22"/>
          <w:szCs w:val="22"/>
        </w:rPr>
        <w:t>settings</w:t>
      </w:r>
      <w:r w:rsidRPr="00504EF2" w:rsidR="00353465">
        <w:rPr>
          <w:rFonts w:ascii="Calibri" w:hAnsi="Calibri" w:cs="Calibri"/>
          <w:color w:val="000000" w:themeColor="text1"/>
          <w:sz w:val="22"/>
          <w:szCs w:val="22"/>
        </w:rPr>
        <w:t>. In the Variations in Implementation of Quality Interventions (VIQI) project</w:t>
      </w:r>
      <w:r w:rsidRPr="00504EF2" w:rsidR="000F3529">
        <w:rPr>
          <w:rFonts w:ascii="Calibri" w:hAnsi="Calibri" w:cs="Calibri"/>
          <w:color w:val="000000" w:themeColor="text1"/>
          <w:sz w:val="22"/>
          <w:szCs w:val="22"/>
        </w:rPr>
        <w:t xml:space="preserve"> (OMB #</w:t>
      </w:r>
      <w:r w:rsidRPr="00504EF2" w:rsidR="00EC1B6B">
        <w:rPr>
          <w:rFonts w:ascii="Calibri" w:hAnsi="Calibri" w:cs="Calibri"/>
          <w:color w:val="000000" w:themeColor="text1"/>
          <w:sz w:val="22"/>
          <w:szCs w:val="22"/>
        </w:rPr>
        <w:t xml:space="preserve"> 0970-0508</w:t>
      </w:r>
      <w:r w:rsidRPr="00504EF2" w:rsidR="000F3529">
        <w:rPr>
          <w:rFonts w:ascii="Calibri" w:hAnsi="Calibri" w:cs="Calibri"/>
          <w:color w:val="000000" w:themeColor="text1"/>
          <w:sz w:val="22"/>
          <w:szCs w:val="22"/>
        </w:rPr>
        <w:t>)</w:t>
      </w:r>
      <w:r w:rsidRPr="00504EF2" w:rsidR="00353465">
        <w:rPr>
          <w:rFonts w:ascii="Calibri" w:hAnsi="Calibri" w:cs="Calibri"/>
          <w:color w:val="000000" w:themeColor="text1"/>
          <w:sz w:val="22"/>
          <w:szCs w:val="22"/>
        </w:rPr>
        <w:t xml:space="preserve">, for example, similar methods were used to </w:t>
      </w:r>
      <w:r w:rsidRPr="00504EF2" w:rsidR="00E379DC">
        <w:rPr>
          <w:rFonts w:ascii="Calibri" w:hAnsi="Calibri" w:cs="Calibri"/>
          <w:color w:val="000000" w:themeColor="text1"/>
          <w:sz w:val="22"/>
          <w:szCs w:val="22"/>
        </w:rPr>
        <w:t xml:space="preserve">obtain over a 90% response rate for surveys fielded with center directors and over a </w:t>
      </w:r>
      <w:r w:rsidRPr="00504EF2" w:rsidR="00DF3BCC">
        <w:rPr>
          <w:rFonts w:ascii="Calibri" w:hAnsi="Calibri" w:cs="Calibri"/>
          <w:color w:val="000000" w:themeColor="text1"/>
          <w:sz w:val="22"/>
          <w:szCs w:val="22"/>
        </w:rPr>
        <w:t>7</w:t>
      </w:r>
      <w:r w:rsidRPr="00504EF2" w:rsidR="007B7C59">
        <w:rPr>
          <w:rFonts w:ascii="Calibri" w:hAnsi="Calibri" w:cs="Calibri"/>
          <w:color w:val="000000" w:themeColor="text1"/>
          <w:sz w:val="22"/>
          <w:szCs w:val="22"/>
        </w:rPr>
        <w:t>5</w:t>
      </w:r>
      <w:r w:rsidRPr="00504EF2" w:rsidR="00E379DC">
        <w:rPr>
          <w:rFonts w:ascii="Calibri" w:hAnsi="Calibri" w:cs="Calibri"/>
          <w:color w:val="000000" w:themeColor="text1"/>
          <w:sz w:val="22"/>
          <w:szCs w:val="22"/>
        </w:rPr>
        <w:t>% response rate for surveys fielded with lead and assistant teachers</w:t>
      </w:r>
      <w:r w:rsidRPr="00504EF2">
        <w:rPr>
          <w:rFonts w:ascii="Calibri" w:hAnsi="Calibri" w:cs="Calibri"/>
          <w:color w:val="000000" w:themeColor="text1"/>
          <w:sz w:val="22"/>
          <w:szCs w:val="22"/>
        </w:rPr>
        <w:t>.</w:t>
      </w:r>
    </w:p>
    <w:p w:rsidR="00634F9C" w:rsidP="00EF1C82" w14:paraId="324315C6" w14:textId="6F57BB1B">
      <w:pPr>
        <w:autoSpaceDE w:val="0"/>
        <w:autoSpaceDN w:val="0"/>
        <w:adjustRightInd w:val="0"/>
        <w:spacing w:line="240" w:lineRule="atLeast"/>
        <w:rPr>
          <w:rFonts w:ascii="Calibri" w:hAnsi="Calibri" w:cs="Calibri"/>
          <w:color w:val="000000"/>
          <w:sz w:val="22"/>
          <w:szCs w:val="22"/>
        </w:rPr>
      </w:pPr>
    </w:p>
    <w:p w:rsidR="00737ABD" w:rsidP="00A42C71" w14:paraId="63BD1613" w14:textId="5F200E77">
      <w:pPr>
        <w:autoSpaceDE w:val="0"/>
        <w:autoSpaceDN w:val="0"/>
        <w:adjustRightInd w:val="0"/>
        <w:spacing w:line="240" w:lineRule="atLeast"/>
        <w:rPr>
          <w:rFonts w:ascii="Calibri" w:hAnsi="Calibri" w:cs="Calibri"/>
          <w:color w:val="000000"/>
          <w:sz w:val="22"/>
          <w:szCs w:val="22"/>
        </w:rPr>
      </w:pPr>
      <w:r>
        <w:rPr>
          <w:rFonts w:ascii="Calibri" w:hAnsi="Calibri" w:cs="Calibri"/>
          <w:color w:val="000000"/>
          <w:sz w:val="22"/>
          <w:szCs w:val="22"/>
        </w:rPr>
        <w:t xml:space="preserve">During data collection, we will monitor response rates as well as refusal, non-contact, and other rates that </w:t>
      </w:r>
      <w:r w:rsidR="00017BA6">
        <w:rPr>
          <w:rFonts w:ascii="Calibri" w:hAnsi="Calibri" w:cs="Calibri"/>
          <w:color w:val="000000"/>
          <w:sz w:val="22"/>
          <w:szCs w:val="22"/>
        </w:rPr>
        <w:t xml:space="preserve">compose </w:t>
      </w:r>
      <w:r>
        <w:rPr>
          <w:rFonts w:ascii="Calibri" w:hAnsi="Calibri" w:cs="Calibri"/>
          <w:color w:val="000000"/>
          <w:sz w:val="22"/>
          <w:szCs w:val="22"/>
        </w:rPr>
        <w:t xml:space="preserve">the nonresponse rate. Each of these components serves as a process indicator for survey operations. </w:t>
      </w:r>
      <w:r w:rsidR="00B50B4B">
        <w:rPr>
          <w:rFonts w:ascii="Calibri" w:hAnsi="Calibri" w:cs="Calibri"/>
          <w:color w:val="000000"/>
          <w:sz w:val="22"/>
          <w:szCs w:val="22"/>
        </w:rPr>
        <w:t>Item-level response to the survey</w:t>
      </w:r>
      <w:r w:rsidR="00A60B9C">
        <w:rPr>
          <w:rFonts w:ascii="Calibri" w:hAnsi="Calibri" w:cs="Calibri"/>
          <w:color w:val="000000"/>
          <w:sz w:val="22"/>
          <w:szCs w:val="22"/>
        </w:rPr>
        <w:t>s</w:t>
      </w:r>
      <w:r w:rsidR="00B50B4B">
        <w:rPr>
          <w:rFonts w:ascii="Calibri" w:hAnsi="Calibri" w:cs="Calibri"/>
          <w:color w:val="000000"/>
          <w:sz w:val="22"/>
          <w:szCs w:val="22"/>
        </w:rPr>
        <w:t xml:space="preserve"> will not be calculated</w:t>
      </w:r>
      <w:r w:rsidR="00A179C5">
        <w:rPr>
          <w:rFonts w:ascii="Calibri" w:hAnsi="Calibri" w:cs="Calibri"/>
          <w:color w:val="000000"/>
          <w:sz w:val="22"/>
          <w:szCs w:val="22"/>
        </w:rPr>
        <w:t xml:space="preserve"> or monitored at the time of fielding the surveys</w:t>
      </w:r>
      <w:r w:rsidR="00B50B4B">
        <w:rPr>
          <w:rFonts w:ascii="Calibri" w:hAnsi="Calibri" w:cs="Calibri"/>
          <w:color w:val="000000"/>
          <w:sz w:val="22"/>
          <w:szCs w:val="22"/>
        </w:rPr>
        <w:t>, as respondents can refuse to answer any items asked on the survey</w:t>
      </w:r>
      <w:r w:rsidR="00ED45EA">
        <w:rPr>
          <w:rFonts w:ascii="Calibri" w:hAnsi="Calibri" w:cs="Calibri"/>
          <w:color w:val="000000"/>
          <w:sz w:val="22"/>
          <w:szCs w:val="22"/>
        </w:rPr>
        <w:t>s</w:t>
      </w:r>
      <w:r w:rsidR="00B50B4B">
        <w:rPr>
          <w:rFonts w:ascii="Calibri" w:hAnsi="Calibri" w:cs="Calibri"/>
          <w:color w:val="000000"/>
          <w:sz w:val="22"/>
          <w:szCs w:val="22"/>
        </w:rPr>
        <w:t xml:space="preserve">. </w:t>
      </w:r>
      <w:r>
        <w:rPr>
          <w:rFonts w:ascii="Calibri" w:hAnsi="Calibri" w:cs="Calibri"/>
          <w:color w:val="000000"/>
          <w:sz w:val="22"/>
          <w:szCs w:val="22"/>
        </w:rPr>
        <w:t xml:space="preserve">However, item-level non-response rates will be examined as part of assessing the quality of the data collected and analysis </w:t>
      </w:r>
      <w:r>
        <w:rPr>
          <w:rFonts w:ascii="Calibri" w:hAnsi="Calibri" w:cs="Calibri"/>
          <w:color w:val="000000"/>
          <w:sz w:val="22"/>
          <w:szCs w:val="22"/>
        </w:rPr>
        <w:t xml:space="preserve">for the impact and descriptive studies. Item non-response rates will be reported as simple percentages (percent missing among responses), breaking out refusals, “don’t know” responses, and invalid responses. </w:t>
      </w:r>
    </w:p>
    <w:p w:rsidR="00FB22BA" w:rsidP="00A42C71" w14:paraId="5D54E9DE" w14:textId="77777777">
      <w:pPr>
        <w:autoSpaceDE w:val="0"/>
        <w:autoSpaceDN w:val="0"/>
        <w:adjustRightInd w:val="0"/>
        <w:spacing w:line="240" w:lineRule="atLeast"/>
        <w:rPr>
          <w:rFonts w:ascii="Calibri" w:hAnsi="Calibri" w:cs="Calibri"/>
          <w:color w:val="000000"/>
          <w:sz w:val="22"/>
          <w:szCs w:val="22"/>
        </w:rPr>
      </w:pPr>
    </w:p>
    <w:p w:rsidR="001604B0" w:rsidP="00A42C71" w14:paraId="0791E20E" w14:textId="304540A8">
      <w:pPr>
        <w:autoSpaceDE w:val="0"/>
        <w:autoSpaceDN w:val="0"/>
        <w:adjustRightInd w:val="0"/>
        <w:spacing w:line="240" w:lineRule="atLeast"/>
        <w:rPr>
          <w:rFonts w:ascii="Calibri" w:hAnsi="Calibri" w:cs="Calibri"/>
          <w:color w:val="000000"/>
          <w:sz w:val="22"/>
          <w:szCs w:val="22"/>
        </w:rPr>
      </w:pPr>
      <w:r w:rsidRPr="003054F1">
        <w:rPr>
          <w:rFonts w:ascii="Calibri" w:hAnsi="Calibri" w:cs="Calibri"/>
          <w:color w:val="000000"/>
          <w:sz w:val="22"/>
          <w:szCs w:val="22"/>
        </w:rPr>
        <w:t>For the one-on</w:t>
      </w:r>
      <w:r w:rsidRPr="003054F1" w:rsidR="007F5D90">
        <w:rPr>
          <w:rFonts w:ascii="Calibri" w:hAnsi="Calibri" w:cs="Calibri"/>
          <w:color w:val="000000"/>
          <w:sz w:val="22"/>
          <w:szCs w:val="22"/>
        </w:rPr>
        <w:t>-</w:t>
      </w:r>
      <w:r w:rsidRPr="003054F1">
        <w:rPr>
          <w:rFonts w:ascii="Calibri" w:hAnsi="Calibri" w:cs="Calibri"/>
          <w:color w:val="000000"/>
          <w:sz w:val="22"/>
          <w:szCs w:val="22"/>
        </w:rPr>
        <w:t>one interviews</w:t>
      </w:r>
      <w:r w:rsidRPr="003054F1" w:rsidR="007F5D90">
        <w:rPr>
          <w:rFonts w:ascii="Calibri" w:hAnsi="Calibri" w:cs="Calibri"/>
          <w:color w:val="000000"/>
          <w:sz w:val="22"/>
          <w:szCs w:val="22"/>
        </w:rPr>
        <w:t xml:space="preserve"> to be collected for the implementation stud</w:t>
      </w:r>
      <w:r w:rsidRPr="003054F1" w:rsidR="003E7A0C">
        <w:rPr>
          <w:rFonts w:ascii="Calibri" w:hAnsi="Calibri" w:cs="Calibri"/>
          <w:color w:val="000000"/>
          <w:sz w:val="22"/>
          <w:szCs w:val="22"/>
        </w:rPr>
        <w:t>y</w:t>
      </w:r>
      <w:r w:rsidRPr="003054F1" w:rsidR="007F5D90">
        <w:rPr>
          <w:rFonts w:ascii="Calibri" w:hAnsi="Calibri" w:cs="Calibri"/>
          <w:color w:val="000000"/>
          <w:sz w:val="22"/>
          <w:szCs w:val="22"/>
        </w:rPr>
        <w:t xml:space="preserve">, </w:t>
      </w:r>
      <w:r w:rsidRPr="003054F1" w:rsidR="00AF5345">
        <w:rPr>
          <w:rFonts w:ascii="Calibri" w:hAnsi="Calibri" w:cs="Calibri"/>
          <w:color w:val="000000"/>
          <w:sz w:val="22"/>
          <w:szCs w:val="22"/>
        </w:rPr>
        <w:t xml:space="preserve">the interviews are not designed to produce statistically generalizable findings and participation is wholly at the discretion of the </w:t>
      </w:r>
      <w:r w:rsidRPr="003054F1" w:rsidR="003278E3">
        <w:rPr>
          <w:rFonts w:ascii="Calibri" w:hAnsi="Calibri" w:cs="Calibri"/>
          <w:color w:val="000000"/>
          <w:sz w:val="22"/>
          <w:szCs w:val="22"/>
        </w:rPr>
        <w:t>respondents. Response rates will not be calculated or reported</w:t>
      </w:r>
      <w:r w:rsidR="003278E3">
        <w:rPr>
          <w:rFonts w:ascii="Calibri" w:hAnsi="Calibri" w:cs="Calibri"/>
          <w:color w:val="000000"/>
          <w:sz w:val="22"/>
          <w:szCs w:val="22"/>
        </w:rPr>
        <w:t xml:space="preserve">. </w:t>
      </w:r>
    </w:p>
    <w:p w:rsidR="001604B0" w:rsidP="00A42C71" w14:paraId="4D97C9A9" w14:textId="04759715">
      <w:pPr>
        <w:autoSpaceDE w:val="0"/>
        <w:autoSpaceDN w:val="0"/>
        <w:adjustRightInd w:val="0"/>
        <w:spacing w:line="240" w:lineRule="atLeast"/>
        <w:rPr>
          <w:rFonts w:ascii="Calibri" w:hAnsi="Calibri" w:cs="Calibri"/>
          <w:color w:val="000000"/>
          <w:sz w:val="22"/>
          <w:szCs w:val="22"/>
        </w:rPr>
      </w:pPr>
    </w:p>
    <w:p w:rsidR="00EC0451" w:rsidP="00EC0451" w14:paraId="79C2372B" w14:textId="69A5E279">
      <w:pPr>
        <w:autoSpaceDE w:val="0"/>
        <w:autoSpaceDN w:val="0"/>
        <w:adjustRightInd w:val="0"/>
        <w:spacing w:line="240" w:lineRule="atLeast"/>
        <w:rPr>
          <w:rFonts w:ascii="Calibri" w:hAnsi="Calibri" w:cs="Calibri"/>
          <w:color w:val="000000"/>
          <w:sz w:val="22"/>
          <w:szCs w:val="22"/>
        </w:rPr>
      </w:pPr>
      <w:r w:rsidRPr="003054F1">
        <w:rPr>
          <w:rFonts w:ascii="Calibri" w:hAnsi="Calibri" w:cs="Calibri"/>
          <w:color w:val="000000"/>
          <w:sz w:val="22"/>
          <w:szCs w:val="22"/>
        </w:rPr>
        <w:t xml:space="preserve">For the </w:t>
      </w:r>
      <w:r w:rsidR="00ED45EA">
        <w:rPr>
          <w:rFonts w:ascii="Calibri" w:hAnsi="Calibri" w:cs="Calibri"/>
          <w:color w:val="000000"/>
          <w:sz w:val="22"/>
          <w:szCs w:val="22"/>
        </w:rPr>
        <w:t xml:space="preserve">center-based setting </w:t>
      </w:r>
      <w:r w:rsidRPr="003054F1">
        <w:rPr>
          <w:rFonts w:ascii="Calibri" w:hAnsi="Calibri" w:cs="Calibri"/>
          <w:color w:val="000000"/>
          <w:sz w:val="22"/>
          <w:szCs w:val="22"/>
        </w:rPr>
        <w:t>cost</w:t>
      </w:r>
      <w:r w:rsidR="00ED45EA">
        <w:rPr>
          <w:rFonts w:ascii="Calibri" w:hAnsi="Calibri" w:cs="Calibri"/>
          <w:color w:val="000000"/>
          <w:sz w:val="22"/>
          <w:szCs w:val="22"/>
        </w:rPr>
        <w:t>s</w:t>
      </w:r>
      <w:r w:rsidRPr="003054F1">
        <w:rPr>
          <w:rFonts w:ascii="Calibri" w:hAnsi="Calibri" w:cs="Calibri"/>
          <w:color w:val="000000"/>
          <w:sz w:val="22"/>
          <w:szCs w:val="22"/>
        </w:rPr>
        <w:t xml:space="preserve"> workbooks to be collected for the cost study, </w:t>
      </w:r>
      <w:r w:rsidRPr="003054F1">
        <w:rPr>
          <w:rFonts w:ascii="Calibri" w:hAnsi="Calibri" w:cs="Calibri"/>
          <w:color w:val="000000"/>
          <w:sz w:val="22"/>
          <w:szCs w:val="22"/>
        </w:rPr>
        <w:t>the cost</w:t>
      </w:r>
      <w:r w:rsidR="00ED45EA">
        <w:rPr>
          <w:rFonts w:ascii="Calibri" w:hAnsi="Calibri" w:cs="Calibri"/>
          <w:color w:val="000000"/>
          <w:sz w:val="22"/>
          <w:szCs w:val="22"/>
        </w:rPr>
        <w:t>s</w:t>
      </w:r>
      <w:r w:rsidRPr="003054F1">
        <w:rPr>
          <w:rFonts w:ascii="Calibri" w:hAnsi="Calibri" w:cs="Calibri"/>
          <w:color w:val="000000"/>
          <w:sz w:val="22"/>
          <w:szCs w:val="22"/>
        </w:rPr>
        <w:t xml:space="preserve"> workbook data are not designed to produce statistically generalizable findings and participation is wholly at the discretion of the respondents. Response rates will not be calculated or reported.</w:t>
      </w:r>
      <w:r>
        <w:rPr>
          <w:rFonts w:ascii="Calibri" w:hAnsi="Calibri" w:cs="Calibri"/>
          <w:color w:val="000000"/>
          <w:sz w:val="22"/>
          <w:szCs w:val="22"/>
        </w:rPr>
        <w:t xml:space="preserve"> </w:t>
      </w:r>
    </w:p>
    <w:p w:rsidR="00BD3093" w:rsidP="00EC0451" w14:paraId="4906D15D" w14:textId="02D50A9B">
      <w:pPr>
        <w:autoSpaceDE w:val="0"/>
        <w:autoSpaceDN w:val="0"/>
        <w:adjustRightInd w:val="0"/>
        <w:spacing w:line="240" w:lineRule="atLeast"/>
        <w:rPr>
          <w:rFonts w:ascii="Calibri" w:hAnsi="Calibri" w:cs="Calibri"/>
          <w:color w:val="000000"/>
          <w:sz w:val="22"/>
          <w:szCs w:val="22"/>
        </w:rPr>
      </w:pPr>
    </w:p>
    <w:p w:rsidR="00BD3093" w:rsidP="00BD3093" w14:paraId="4B6D4238" w14:textId="6D8C246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To ensure sufficient power to address the research questions of interest for different phases of the project, it will be important to reach the expected response rates described above. We fully recognize potential challenges and have structured a data collection plan accordingly. Our plan draws upon our extensive experience managing and collecting similar sets of data in </w:t>
      </w:r>
      <w:r w:rsidR="000F296F">
        <w:rPr>
          <w:rStyle w:val="normaltextrun"/>
          <w:rFonts w:ascii="Calibri" w:hAnsi="Calibri" w:cs="Calibri"/>
          <w:sz w:val="22"/>
          <w:szCs w:val="22"/>
        </w:rPr>
        <w:t>CCEE</w:t>
      </w:r>
      <w:r>
        <w:rPr>
          <w:rStyle w:val="normaltextrun"/>
          <w:rFonts w:ascii="Calibri" w:hAnsi="Calibri" w:cs="Calibri"/>
          <w:sz w:val="22"/>
          <w:szCs w:val="22"/>
        </w:rPr>
        <w:t xml:space="preserve"> settings in multiple large-scale, longitudinal, and experimental studies, and includes the following strategies</w:t>
      </w:r>
      <w:r w:rsidR="001B0DAF">
        <w:rPr>
          <w:rStyle w:val="normaltextrun"/>
          <w:rFonts w:ascii="Calibri" w:hAnsi="Calibri" w:cs="Calibri"/>
          <w:sz w:val="22"/>
          <w:szCs w:val="22"/>
        </w:rPr>
        <w:t xml:space="preserve"> to maximize response rates</w:t>
      </w:r>
      <w:r>
        <w:rPr>
          <w:rStyle w:val="normaltextrun"/>
          <w:rFonts w:ascii="Calibri" w:hAnsi="Calibri" w:cs="Calibri"/>
          <w:sz w:val="22"/>
          <w:szCs w:val="22"/>
        </w:rPr>
        <w:t>:</w:t>
      </w:r>
    </w:p>
    <w:p w:rsidR="0006344C" w:rsidP="00BD3093" w14:paraId="1EE011BC" w14:textId="77777777">
      <w:pPr>
        <w:pStyle w:val="paragraph"/>
        <w:spacing w:before="0" w:beforeAutospacing="0" w:after="0" w:afterAutospacing="0"/>
        <w:textAlignment w:val="baseline"/>
        <w:rPr>
          <w:rStyle w:val="normaltextrun"/>
          <w:rFonts w:ascii="Calibri" w:hAnsi="Calibri" w:cs="Calibri"/>
          <w:sz w:val="22"/>
          <w:szCs w:val="22"/>
        </w:rPr>
      </w:pPr>
    </w:p>
    <w:p w:rsidR="00064375" w:rsidRPr="009D773F" w:rsidP="00064375" w14:paraId="0E575B87" w14:textId="576A02D0">
      <w:pPr>
        <w:pStyle w:val="paragraph"/>
        <w:numPr>
          <w:ilvl w:val="0"/>
          <w:numId w:val="44"/>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b/>
          <w:bCs/>
          <w:sz w:val="22"/>
          <w:szCs w:val="22"/>
        </w:rPr>
        <w:t>Minimizing burden.</w:t>
      </w:r>
      <w:r>
        <w:rPr>
          <w:rStyle w:val="normaltextrun"/>
          <w:rFonts w:ascii="Calibri" w:hAnsi="Calibri" w:cs="Calibri"/>
          <w:sz w:val="22"/>
          <w:szCs w:val="22"/>
        </w:rPr>
        <w:t xml:space="preserve"> We</w:t>
      </w:r>
      <w:r>
        <w:rPr>
          <w:rStyle w:val="normaltextrun"/>
          <w:rFonts w:ascii="Calibri" w:hAnsi="Calibri" w:cs="Calibri"/>
          <w:sz w:val="22"/>
          <w:szCs w:val="22"/>
        </w:rPr>
        <w:t xml:space="preserve"> </w:t>
      </w:r>
      <w:r>
        <w:rPr>
          <w:rStyle w:val="normaltextrun"/>
          <w:rFonts w:ascii="Calibri" w:hAnsi="Calibri" w:cs="Calibri"/>
          <w:sz w:val="22"/>
          <w:szCs w:val="22"/>
        </w:rPr>
        <w:t xml:space="preserve">draw upon our expertise and experience to put in place mixed-mode administration for the instruments whenever possible to minimize burden on study participants. Further, the instruments and protocols will be developed to be streamlined, cleanly formatted, and as brief as possible. We will draw upon principles from behavioral economics to tailor contact and communication with study participants to encourage responses. We will also aim to balance the breadth of data being collected by minimizing burden and disruptions to </w:t>
      </w:r>
      <w:r w:rsidR="00A14BCC">
        <w:rPr>
          <w:rStyle w:val="normaltextrun"/>
          <w:rFonts w:ascii="Calibri" w:hAnsi="Calibri" w:cs="Calibri"/>
          <w:sz w:val="22"/>
          <w:szCs w:val="22"/>
        </w:rPr>
        <w:t>CCEE</w:t>
      </w:r>
      <w:r>
        <w:rPr>
          <w:rStyle w:val="normaltextrun"/>
          <w:rFonts w:ascii="Calibri" w:hAnsi="Calibri" w:cs="Calibri"/>
          <w:sz w:val="22"/>
          <w:szCs w:val="22"/>
        </w:rPr>
        <w:t xml:space="preserve"> settings and staff by optimizing the amount of data collected at each</w:t>
      </w:r>
      <w:r>
        <w:rPr>
          <w:rStyle w:val="normaltextrun"/>
          <w:rFonts w:ascii="Calibri" w:hAnsi="Calibri" w:cs="Calibri"/>
          <w:sz w:val="22"/>
          <w:szCs w:val="22"/>
        </w:rPr>
        <w:t xml:space="preserve"> </w:t>
      </w:r>
      <w:r>
        <w:rPr>
          <w:rStyle w:val="normaltextrun"/>
          <w:rFonts w:ascii="Calibri" w:hAnsi="Calibri" w:cs="Calibri"/>
          <w:sz w:val="22"/>
          <w:szCs w:val="22"/>
        </w:rPr>
        <w:t xml:space="preserve">point. Last, we will be flexible in accommodating the schedules of </w:t>
      </w:r>
      <w:r w:rsidR="00B66B28">
        <w:rPr>
          <w:rStyle w:val="normaltextrun"/>
          <w:rFonts w:ascii="Calibri" w:hAnsi="Calibri" w:cs="Calibri"/>
          <w:sz w:val="22"/>
          <w:szCs w:val="22"/>
        </w:rPr>
        <w:t>CCEE</w:t>
      </w:r>
      <w:r>
        <w:rPr>
          <w:rStyle w:val="normaltextrun"/>
          <w:rFonts w:ascii="Calibri" w:hAnsi="Calibri" w:cs="Calibri"/>
          <w:sz w:val="22"/>
          <w:szCs w:val="22"/>
        </w:rPr>
        <w:t xml:space="preserve"> settings </w:t>
      </w:r>
      <w:r>
        <w:rPr>
          <w:rStyle w:val="normaltextrun"/>
          <w:rFonts w:ascii="Calibri" w:hAnsi="Calibri" w:cs="Calibri"/>
          <w:sz w:val="22"/>
          <w:szCs w:val="22"/>
        </w:rPr>
        <w:t>when collecting data, while still adhering to the planned timeline for data collection activities</w:t>
      </w:r>
      <w:r>
        <w:rPr>
          <w:rStyle w:val="normaltextrun"/>
          <w:rFonts w:ascii="Calibri" w:hAnsi="Calibri" w:cs="Calibri"/>
          <w:sz w:val="22"/>
          <w:szCs w:val="22"/>
        </w:rPr>
        <w:t xml:space="preserve">. </w:t>
      </w:r>
    </w:p>
    <w:p w:rsidR="0006344C" w:rsidRPr="00EF1C82" w:rsidP="009D773F" w14:paraId="72F8BD61" w14:textId="77777777">
      <w:pPr>
        <w:pStyle w:val="paragraph"/>
        <w:spacing w:before="0" w:beforeAutospacing="0" w:after="0" w:afterAutospacing="0"/>
        <w:ind w:left="720"/>
        <w:textAlignment w:val="baseline"/>
        <w:rPr>
          <w:rStyle w:val="normaltextrun"/>
          <w:rFonts w:ascii="Segoe UI" w:hAnsi="Segoe UI" w:cs="Segoe UI"/>
        </w:rPr>
      </w:pPr>
    </w:p>
    <w:p w:rsidR="00083C42" w:rsidRPr="00EF1C82" w:rsidP="3B6E8704" w14:paraId="439F6778" w14:textId="6376528B">
      <w:pPr>
        <w:pStyle w:val="paragraph"/>
        <w:numPr>
          <w:ilvl w:val="0"/>
          <w:numId w:val="44"/>
        </w:numPr>
        <w:spacing w:before="0" w:beforeAutospacing="0" w:after="0" w:afterAutospacing="0"/>
        <w:textAlignment w:val="baseline"/>
        <w:rPr>
          <w:rStyle w:val="normaltextrun"/>
          <w:rFonts w:asciiTheme="minorHAnsi" w:hAnsiTheme="minorHAnsi" w:cstheme="minorBidi"/>
          <w:b/>
          <w:bCs/>
          <w:sz w:val="22"/>
          <w:szCs w:val="22"/>
        </w:rPr>
      </w:pPr>
      <w:r w:rsidRPr="00EF1C82">
        <w:rPr>
          <w:rStyle w:val="normaltextrun"/>
          <w:rFonts w:asciiTheme="minorHAnsi" w:hAnsiTheme="minorHAnsi" w:cstheme="minorBidi"/>
          <w:b/>
          <w:bCs/>
          <w:sz w:val="22"/>
          <w:szCs w:val="22"/>
        </w:rPr>
        <w:t xml:space="preserve">Multi-mode outreach and </w:t>
      </w:r>
      <w:r w:rsidRPr="3B6E8704" w:rsidR="00841148">
        <w:rPr>
          <w:rStyle w:val="normaltextrun"/>
          <w:rFonts w:asciiTheme="minorHAnsi" w:hAnsiTheme="minorHAnsi" w:cstheme="minorBidi"/>
          <w:b/>
          <w:bCs/>
          <w:sz w:val="22"/>
          <w:szCs w:val="22"/>
        </w:rPr>
        <w:t>reminders</w:t>
      </w:r>
      <w:r w:rsidRPr="00EF1C82">
        <w:rPr>
          <w:rStyle w:val="normaltextrun"/>
          <w:rFonts w:asciiTheme="minorHAnsi" w:hAnsiTheme="minorHAnsi" w:cstheme="minorBidi"/>
          <w:b/>
          <w:bCs/>
          <w:sz w:val="22"/>
          <w:szCs w:val="22"/>
        </w:rPr>
        <w:t xml:space="preserve"> </w:t>
      </w:r>
      <w:r w:rsidRPr="00EF1C82" w:rsidR="00F12BB3">
        <w:rPr>
          <w:rStyle w:val="normaltextrun"/>
          <w:rFonts w:asciiTheme="minorHAnsi" w:hAnsiTheme="minorHAnsi" w:cstheme="minorBidi"/>
          <w:b/>
          <w:bCs/>
          <w:sz w:val="22"/>
          <w:szCs w:val="22"/>
        </w:rPr>
        <w:t xml:space="preserve">to follow-up on non-response. </w:t>
      </w:r>
      <w:r w:rsidRPr="00EF1C82" w:rsidR="00F12BB3">
        <w:rPr>
          <w:rStyle w:val="normaltextrun"/>
          <w:rFonts w:asciiTheme="minorHAnsi" w:hAnsiTheme="minorHAnsi" w:cstheme="minorBidi"/>
          <w:sz w:val="22"/>
          <w:szCs w:val="22"/>
        </w:rPr>
        <w:t xml:space="preserve">We plan for outreach with multiple modalities, including email, </w:t>
      </w:r>
      <w:r w:rsidRPr="3B6E8704" w:rsidR="00A912AD">
        <w:rPr>
          <w:rStyle w:val="normaltextrun"/>
          <w:rFonts w:asciiTheme="minorHAnsi" w:hAnsiTheme="minorHAnsi" w:cstheme="minorBidi"/>
          <w:sz w:val="22"/>
          <w:szCs w:val="22"/>
        </w:rPr>
        <w:t>postcards</w:t>
      </w:r>
      <w:r w:rsidRPr="3B6E8704" w:rsidR="00FF6E58">
        <w:rPr>
          <w:rStyle w:val="normaltextrun"/>
          <w:rFonts w:asciiTheme="minorHAnsi" w:hAnsiTheme="minorHAnsi" w:cstheme="minorBidi"/>
          <w:sz w:val="22"/>
          <w:szCs w:val="22"/>
        </w:rPr>
        <w:t xml:space="preserve">, </w:t>
      </w:r>
      <w:r w:rsidRPr="00EF1C82" w:rsidR="00F12BB3">
        <w:rPr>
          <w:rStyle w:val="normaltextrun"/>
          <w:rFonts w:asciiTheme="minorHAnsi" w:hAnsiTheme="minorHAnsi" w:cstheme="minorBidi"/>
          <w:sz w:val="22"/>
          <w:szCs w:val="22"/>
        </w:rPr>
        <w:t>phone, and in-person follow-up</w:t>
      </w:r>
      <w:r w:rsidRPr="3B6E8704" w:rsidR="000C189B">
        <w:rPr>
          <w:rStyle w:val="normaltextrun"/>
          <w:rFonts w:asciiTheme="minorHAnsi" w:hAnsiTheme="minorHAnsi" w:cstheme="minorBidi"/>
          <w:sz w:val="22"/>
          <w:szCs w:val="22"/>
        </w:rPr>
        <w:t xml:space="preserve"> prompting</w:t>
      </w:r>
      <w:r w:rsidRPr="00EF1C82" w:rsidR="00F12BB3">
        <w:rPr>
          <w:rStyle w:val="normaltextrun"/>
          <w:rFonts w:asciiTheme="minorHAnsi" w:hAnsiTheme="minorHAnsi" w:cstheme="minorBidi"/>
          <w:sz w:val="22"/>
          <w:szCs w:val="22"/>
        </w:rPr>
        <w:t xml:space="preserve"> to encourage response</w:t>
      </w:r>
      <w:r w:rsidRPr="3B6E8704" w:rsidR="52971784">
        <w:rPr>
          <w:rStyle w:val="normaltextrun"/>
          <w:rFonts w:asciiTheme="minorHAnsi" w:hAnsiTheme="minorHAnsi" w:cstheme="minorBidi"/>
          <w:sz w:val="22"/>
          <w:szCs w:val="22"/>
        </w:rPr>
        <w:t>s</w:t>
      </w:r>
      <w:r w:rsidRPr="00EF1C82" w:rsidR="00F12BB3">
        <w:rPr>
          <w:rStyle w:val="normaltextrun"/>
          <w:rFonts w:asciiTheme="minorHAnsi" w:hAnsiTheme="minorHAnsi" w:cstheme="minorBidi"/>
          <w:sz w:val="22"/>
          <w:szCs w:val="22"/>
        </w:rPr>
        <w:t xml:space="preserve"> from study</w:t>
      </w:r>
      <w:r w:rsidRPr="00EF1C82" w:rsidR="00025B2A">
        <w:rPr>
          <w:rStyle w:val="normaltextrun"/>
          <w:rFonts w:asciiTheme="minorHAnsi" w:hAnsiTheme="minorHAnsi" w:cstheme="minorBidi"/>
          <w:sz w:val="22"/>
          <w:szCs w:val="22"/>
        </w:rPr>
        <w:t xml:space="preserve"> participants. </w:t>
      </w:r>
      <w:r w:rsidRPr="3B6E8704" w:rsidR="00025B2A">
        <w:rPr>
          <w:rStyle w:val="normaltextrun"/>
          <w:rFonts w:asciiTheme="minorHAnsi" w:hAnsiTheme="minorHAnsi" w:cstheme="minorBidi"/>
          <w:sz w:val="22"/>
          <w:szCs w:val="22"/>
        </w:rPr>
        <w:t>The</w:t>
      </w:r>
      <w:r w:rsidRPr="3B6E8704" w:rsidR="000C189B">
        <w:rPr>
          <w:rStyle w:val="normaltextrun"/>
          <w:rFonts w:asciiTheme="minorHAnsi" w:hAnsiTheme="minorHAnsi" w:cstheme="minorBidi"/>
          <w:sz w:val="22"/>
          <w:szCs w:val="22"/>
        </w:rPr>
        <w:t xml:space="preserve">se iterative </w:t>
      </w:r>
      <w:r w:rsidRPr="3B6E8704" w:rsidR="00A912AD">
        <w:rPr>
          <w:rStyle w:val="normaltextrun"/>
          <w:rFonts w:asciiTheme="minorHAnsi" w:hAnsiTheme="minorHAnsi" w:cstheme="minorBidi"/>
          <w:sz w:val="22"/>
          <w:szCs w:val="22"/>
        </w:rPr>
        <w:t xml:space="preserve">modes of </w:t>
      </w:r>
      <w:r w:rsidRPr="3B6E8704" w:rsidR="000C189B">
        <w:rPr>
          <w:rStyle w:val="normaltextrun"/>
          <w:rFonts w:asciiTheme="minorHAnsi" w:hAnsiTheme="minorHAnsi" w:cstheme="minorBidi"/>
          <w:sz w:val="22"/>
          <w:szCs w:val="22"/>
        </w:rPr>
        <w:t>contact are intended to reduce non-response</w:t>
      </w:r>
      <w:r w:rsidRPr="3B6E8704" w:rsidR="00841148">
        <w:rPr>
          <w:rStyle w:val="normaltextrun"/>
          <w:rFonts w:asciiTheme="minorHAnsi" w:hAnsiTheme="minorHAnsi" w:cstheme="minorBidi"/>
          <w:sz w:val="22"/>
          <w:szCs w:val="22"/>
        </w:rPr>
        <w:t xml:space="preserve"> for each data collection.</w:t>
      </w:r>
    </w:p>
    <w:p w:rsidR="00083C42" w:rsidP="00EF1C82" w14:paraId="55514BF9" w14:textId="77777777">
      <w:pPr>
        <w:pStyle w:val="ListParagraph"/>
        <w:rPr>
          <w:rStyle w:val="normaltextrun"/>
          <w:rFonts w:ascii="Calibri" w:hAnsi="Calibri" w:cs="Calibri"/>
          <w:b/>
          <w:bCs/>
          <w:sz w:val="22"/>
          <w:szCs w:val="22"/>
        </w:rPr>
      </w:pPr>
    </w:p>
    <w:p w:rsidR="00064375" w:rsidRPr="009D773F" w:rsidP="00064375" w14:paraId="72F0ACF2" w14:textId="3A733C5D">
      <w:pPr>
        <w:pStyle w:val="paragraph"/>
        <w:numPr>
          <w:ilvl w:val="0"/>
          <w:numId w:val="44"/>
        </w:numPr>
        <w:spacing w:before="0" w:beforeAutospacing="0" w:after="0" w:afterAutospacing="0"/>
        <w:textAlignment w:val="baseline"/>
        <w:rPr>
          <w:rStyle w:val="normaltextrun"/>
          <w:rFonts w:ascii="Segoe UI" w:hAnsi="Segoe UI" w:cs="Segoe UI"/>
          <w:sz w:val="18"/>
          <w:szCs w:val="18"/>
        </w:rPr>
      </w:pPr>
      <w:r w:rsidRPr="52165B6C">
        <w:rPr>
          <w:rStyle w:val="normaltextrun"/>
          <w:rFonts w:ascii="Calibri" w:hAnsi="Calibri" w:cs="Calibri"/>
          <w:b/>
          <w:bCs/>
          <w:sz w:val="22"/>
          <w:szCs w:val="22"/>
        </w:rPr>
        <w:t xml:space="preserve">Conversion and avoidance of refusals. </w:t>
      </w:r>
      <w:r w:rsidRPr="52165B6C">
        <w:rPr>
          <w:rStyle w:val="normaltextrun"/>
          <w:rFonts w:ascii="Calibri" w:hAnsi="Calibri" w:cs="Calibri"/>
          <w:sz w:val="22"/>
          <w:szCs w:val="22"/>
        </w:rPr>
        <w:t>We will train fielding staff of the instruments in conversion and avoidance of refusals, including training on distinguishing “soft” refusals from “hard” ones. Soft refusals often occur when a study participant has been reached at an inopportune time. In these cases, it is important to back off gracefully and to establish a convenient time to follow up with the study participant, rather than to persist at th</w:t>
      </w:r>
      <w:r w:rsidR="00B54DBD">
        <w:rPr>
          <w:rStyle w:val="normaltextrun"/>
          <w:rFonts w:ascii="Calibri" w:hAnsi="Calibri" w:cs="Calibri"/>
          <w:sz w:val="22"/>
          <w:szCs w:val="22"/>
        </w:rPr>
        <w:t>at</w:t>
      </w:r>
      <w:r w:rsidRPr="52165B6C">
        <w:rPr>
          <w:rStyle w:val="normaltextrun"/>
          <w:rFonts w:ascii="Calibri" w:hAnsi="Calibri" w:cs="Calibri"/>
          <w:sz w:val="22"/>
          <w:szCs w:val="22"/>
        </w:rPr>
        <w:t xml:space="preserve"> moment. Hard refusals do occur and must also be accepted gracefully by the fielding staff.</w:t>
      </w:r>
    </w:p>
    <w:p w:rsidR="0006344C" w:rsidRPr="009D773F" w:rsidP="009D773F" w14:paraId="476316A6" w14:textId="77777777">
      <w:pPr>
        <w:pStyle w:val="paragraph"/>
        <w:spacing w:before="0" w:beforeAutospacing="0" w:after="0" w:afterAutospacing="0"/>
        <w:ind w:left="720"/>
        <w:textAlignment w:val="baseline"/>
        <w:rPr>
          <w:rStyle w:val="normaltextrun"/>
          <w:rFonts w:ascii="Segoe UI" w:hAnsi="Segoe UI" w:cs="Segoe UI"/>
          <w:sz w:val="18"/>
          <w:szCs w:val="18"/>
        </w:rPr>
      </w:pPr>
    </w:p>
    <w:p w:rsidR="00BF7469" w:rsidRPr="009D773F" w:rsidP="00BF7469" w14:paraId="1DF1673B" w14:textId="0CEBF3E0">
      <w:pPr>
        <w:pStyle w:val="paragraph"/>
        <w:numPr>
          <w:ilvl w:val="0"/>
          <w:numId w:val="44"/>
        </w:numPr>
        <w:spacing w:before="0" w:beforeAutospacing="0" w:after="0" w:afterAutospacing="0"/>
        <w:textAlignment w:val="baseline"/>
        <w:rPr>
          <w:rStyle w:val="normaltextrun"/>
          <w:rFonts w:ascii="Segoe UI" w:hAnsi="Segoe UI" w:cs="Segoe UI"/>
          <w:sz w:val="18"/>
          <w:szCs w:val="18"/>
        </w:rPr>
      </w:pPr>
      <w:r w:rsidRPr="52165B6C">
        <w:rPr>
          <w:rStyle w:val="normaltextrun"/>
          <w:rFonts w:ascii="Calibri" w:hAnsi="Calibri" w:cs="Calibri"/>
          <w:b/>
          <w:bCs/>
          <w:sz w:val="22"/>
          <w:szCs w:val="22"/>
        </w:rPr>
        <w:t xml:space="preserve">Oversight. </w:t>
      </w:r>
      <w:r w:rsidRPr="52165B6C">
        <w:rPr>
          <w:rStyle w:val="normaltextrun"/>
          <w:rFonts w:ascii="Calibri" w:hAnsi="Calibri" w:cs="Calibri"/>
          <w:sz w:val="22"/>
          <w:szCs w:val="22"/>
        </w:rPr>
        <w:t xml:space="preserve">Our team also includes </w:t>
      </w:r>
      <w:r w:rsidRPr="52165B6C" w:rsidR="00064375">
        <w:rPr>
          <w:rStyle w:val="normaltextrun"/>
          <w:rFonts w:ascii="Calibri" w:hAnsi="Calibri" w:cs="Calibri"/>
          <w:sz w:val="22"/>
          <w:szCs w:val="22"/>
        </w:rPr>
        <w:t>DIR</w:t>
      </w:r>
      <w:r w:rsidR="00A03C9C">
        <w:rPr>
          <w:rStyle w:val="normaltextrun"/>
          <w:rFonts w:ascii="Calibri" w:hAnsi="Calibri" w:cs="Calibri"/>
          <w:sz w:val="22"/>
          <w:szCs w:val="22"/>
        </w:rPr>
        <w:t>,</w:t>
      </w:r>
      <w:r w:rsidRPr="52165B6C">
        <w:rPr>
          <w:rStyle w:val="normaltextrun"/>
          <w:rFonts w:ascii="Calibri" w:hAnsi="Calibri" w:cs="Calibri"/>
          <w:sz w:val="22"/>
          <w:szCs w:val="22"/>
        </w:rPr>
        <w:t xml:space="preserve"> </w:t>
      </w:r>
      <w:r w:rsidR="00A03C9C">
        <w:rPr>
          <w:rStyle w:val="normaltextrun"/>
          <w:rFonts w:ascii="Calibri" w:hAnsi="Calibri" w:cs="Calibri"/>
          <w:sz w:val="22"/>
          <w:szCs w:val="22"/>
        </w:rPr>
        <w:t>the organization that</w:t>
      </w:r>
      <w:r w:rsidRPr="52165B6C" w:rsidR="00A03C9C">
        <w:rPr>
          <w:rStyle w:val="normaltextrun"/>
          <w:rFonts w:ascii="Calibri" w:hAnsi="Calibri" w:cs="Calibri"/>
          <w:sz w:val="22"/>
          <w:szCs w:val="22"/>
        </w:rPr>
        <w:t xml:space="preserve"> </w:t>
      </w:r>
      <w:r w:rsidRPr="52165B6C">
        <w:rPr>
          <w:rStyle w:val="normaltextrun"/>
          <w:rFonts w:ascii="Calibri" w:hAnsi="Calibri" w:cs="Calibri"/>
          <w:sz w:val="22"/>
          <w:szCs w:val="22"/>
        </w:rPr>
        <w:t xml:space="preserve">will lead </w:t>
      </w:r>
      <w:r w:rsidR="00597FEF">
        <w:rPr>
          <w:rStyle w:val="normaltextrun"/>
          <w:rFonts w:ascii="Calibri" w:hAnsi="Calibri" w:cs="Calibri"/>
          <w:sz w:val="22"/>
          <w:szCs w:val="22"/>
        </w:rPr>
        <w:t xml:space="preserve">teacher </w:t>
      </w:r>
      <w:r w:rsidRPr="52165B6C" w:rsidR="00064375">
        <w:rPr>
          <w:rStyle w:val="normaltextrun"/>
          <w:rFonts w:ascii="Calibri" w:hAnsi="Calibri" w:cs="Calibri"/>
          <w:sz w:val="22"/>
          <w:szCs w:val="22"/>
        </w:rPr>
        <w:t xml:space="preserve">survey </w:t>
      </w:r>
      <w:r w:rsidRPr="52165B6C">
        <w:rPr>
          <w:rStyle w:val="normaltextrun"/>
          <w:rFonts w:ascii="Calibri" w:hAnsi="Calibri" w:cs="Calibri"/>
          <w:sz w:val="22"/>
          <w:szCs w:val="22"/>
        </w:rPr>
        <w:t xml:space="preserve">data collection efforts in </w:t>
      </w:r>
      <w:r w:rsidRPr="52165B6C" w:rsidR="00064375">
        <w:rPr>
          <w:rStyle w:val="normaltextrun"/>
          <w:rFonts w:ascii="Calibri" w:hAnsi="Calibri" w:cs="Calibri"/>
          <w:sz w:val="22"/>
          <w:szCs w:val="22"/>
        </w:rPr>
        <w:t>center-based settings</w:t>
      </w:r>
      <w:r w:rsidRPr="52165B6C">
        <w:rPr>
          <w:rStyle w:val="normaltextrun"/>
          <w:rFonts w:ascii="Calibri" w:hAnsi="Calibri" w:cs="Calibri"/>
          <w:sz w:val="22"/>
          <w:szCs w:val="22"/>
        </w:rPr>
        <w:t xml:space="preserve"> and </w:t>
      </w:r>
      <w:r w:rsidRPr="52165B6C" w:rsidR="00A03C9C">
        <w:rPr>
          <w:rStyle w:val="normaltextrun"/>
          <w:rFonts w:ascii="Calibri" w:hAnsi="Calibri" w:cs="Calibri"/>
          <w:sz w:val="22"/>
          <w:szCs w:val="22"/>
        </w:rPr>
        <w:t>ha</w:t>
      </w:r>
      <w:r w:rsidR="00A03C9C">
        <w:rPr>
          <w:rStyle w:val="normaltextrun"/>
          <w:rFonts w:ascii="Calibri" w:hAnsi="Calibri" w:cs="Calibri"/>
          <w:sz w:val="22"/>
          <w:szCs w:val="22"/>
        </w:rPr>
        <w:t>s</w:t>
      </w:r>
      <w:r w:rsidRPr="52165B6C" w:rsidR="00A03C9C">
        <w:rPr>
          <w:rStyle w:val="normaltextrun"/>
          <w:rFonts w:ascii="Calibri" w:hAnsi="Calibri" w:cs="Calibri"/>
          <w:sz w:val="22"/>
          <w:szCs w:val="22"/>
        </w:rPr>
        <w:t xml:space="preserve"> </w:t>
      </w:r>
      <w:r w:rsidRPr="52165B6C">
        <w:rPr>
          <w:rStyle w:val="normaltextrun"/>
          <w:rFonts w:ascii="Calibri" w:hAnsi="Calibri" w:cs="Calibri"/>
          <w:sz w:val="22"/>
          <w:szCs w:val="22"/>
        </w:rPr>
        <w:t xml:space="preserve">extensive experience collecting high-quality data in large-scale studies. </w:t>
      </w:r>
      <w:r w:rsidRPr="52165B6C" w:rsidR="00064375">
        <w:rPr>
          <w:rStyle w:val="normaltextrun"/>
          <w:rFonts w:ascii="Calibri" w:hAnsi="Calibri" w:cs="Calibri"/>
          <w:sz w:val="22"/>
          <w:szCs w:val="22"/>
        </w:rPr>
        <w:t>DIR</w:t>
      </w:r>
      <w:r w:rsidRPr="52165B6C">
        <w:rPr>
          <w:rStyle w:val="normaltextrun"/>
          <w:rFonts w:ascii="Calibri" w:hAnsi="Calibri" w:cs="Calibri"/>
          <w:sz w:val="22"/>
          <w:szCs w:val="22"/>
        </w:rPr>
        <w:t xml:space="preserve">’s senior data collection manager will provide centralized oversight of the collection of surveys. Field supervisors will hire and train local field staff to conduct each data collection activity. </w:t>
      </w:r>
      <w:r w:rsidRPr="52165B6C" w:rsidR="0066729B">
        <w:rPr>
          <w:rStyle w:val="normaltextrun"/>
          <w:rFonts w:ascii="Calibri" w:hAnsi="Calibri" w:cs="Calibri"/>
          <w:sz w:val="22"/>
          <w:szCs w:val="22"/>
        </w:rPr>
        <w:t xml:space="preserve">DIR </w:t>
      </w:r>
      <w:r w:rsidRPr="52165B6C">
        <w:rPr>
          <w:rStyle w:val="normaltextrun"/>
          <w:rFonts w:ascii="Calibri" w:hAnsi="Calibri" w:cs="Calibri"/>
          <w:sz w:val="22"/>
          <w:szCs w:val="22"/>
        </w:rPr>
        <w:t xml:space="preserve">will design, implement, maintain, and document an integrated study database that will provide oversight of all data collection activities. Such a system is critical for allowing project staff to monitor the flow of information and ensure that </w:t>
      </w:r>
      <w:r w:rsidRPr="52165B6C">
        <w:rPr>
          <w:rStyle w:val="normaltextrun"/>
          <w:rFonts w:ascii="Calibri" w:hAnsi="Calibri" w:cs="Calibri"/>
          <w:sz w:val="22"/>
          <w:szCs w:val="22"/>
        </w:rPr>
        <w:t>each designated sample unit (</w:t>
      </w:r>
      <w:r w:rsidRPr="52165B6C" w:rsidR="0066729B">
        <w:rPr>
          <w:rStyle w:val="normaltextrun"/>
          <w:rFonts w:ascii="Calibri" w:hAnsi="Calibri" w:cs="Calibri"/>
          <w:sz w:val="22"/>
          <w:szCs w:val="22"/>
        </w:rPr>
        <w:t>setting, type of respondent</w:t>
      </w:r>
      <w:r w:rsidRPr="52165B6C">
        <w:rPr>
          <w:rStyle w:val="normaltextrun"/>
          <w:rFonts w:ascii="Calibri" w:hAnsi="Calibri" w:cs="Calibri"/>
          <w:sz w:val="22"/>
          <w:szCs w:val="22"/>
        </w:rPr>
        <w:t xml:space="preserve">, etc.) is properly surveyed and that all required information is obtained, identified, and stored. Further, MDRC will have a dedicated data collection coordinator who will work closely with </w:t>
      </w:r>
      <w:r w:rsidRPr="52165B6C" w:rsidR="0066729B">
        <w:rPr>
          <w:rStyle w:val="normaltextrun"/>
          <w:rFonts w:ascii="Calibri" w:hAnsi="Calibri" w:cs="Calibri"/>
          <w:sz w:val="22"/>
          <w:szCs w:val="22"/>
        </w:rPr>
        <w:t>DIR</w:t>
      </w:r>
      <w:r w:rsidR="00C1553B">
        <w:rPr>
          <w:rStyle w:val="normaltextrun"/>
          <w:rFonts w:ascii="Calibri" w:hAnsi="Calibri" w:cs="Calibri"/>
          <w:sz w:val="22"/>
          <w:szCs w:val="22"/>
        </w:rPr>
        <w:t>,</w:t>
      </w:r>
      <w:r w:rsidRPr="52165B6C">
        <w:rPr>
          <w:rStyle w:val="normaltextrun"/>
          <w:rFonts w:ascii="Calibri" w:hAnsi="Calibri" w:cs="Calibri"/>
          <w:sz w:val="22"/>
          <w:szCs w:val="22"/>
        </w:rPr>
        <w:t xml:space="preserve"> will have oversight over </w:t>
      </w:r>
      <w:r w:rsidRPr="52165B6C">
        <w:rPr>
          <w:rStyle w:val="normaltextrun"/>
          <w:rFonts w:ascii="Calibri" w:hAnsi="Calibri" w:cs="Calibri"/>
          <w:sz w:val="22"/>
          <w:szCs w:val="22"/>
        </w:rPr>
        <w:t>all of</w:t>
      </w:r>
      <w:r w:rsidRPr="52165B6C">
        <w:rPr>
          <w:rStyle w:val="normaltextrun"/>
          <w:rFonts w:ascii="Calibri" w:hAnsi="Calibri" w:cs="Calibri"/>
          <w:sz w:val="22"/>
          <w:szCs w:val="22"/>
        </w:rPr>
        <w:t xml:space="preserve"> their data collection activities</w:t>
      </w:r>
      <w:r w:rsidR="00C1553B">
        <w:rPr>
          <w:rStyle w:val="normaltextrun"/>
          <w:rFonts w:ascii="Calibri" w:hAnsi="Calibri" w:cs="Calibri"/>
          <w:sz w:val="22"/>
          <w:szCs w:val="22"/>
        </w:rPr>
        <w:t>,</w:t>
      </w:r>
      <w:r w:rsidRPr="52165B6C">
        <w:rPr>
          <w:rStyle w:val="normaltextrun"/>
          <w:rFonts w:ascii="Calibri" w:hAnsi="Calibri" w:cs="Calibri"/>
          <w:sz w:val="22"/>
          <w:szCs w:val="22"/>
        </w:rPr>
        <w:t xml:space="preserve"> and will meet at </w:t>
      </w:r>
      <w:r w:rsidRPr="52165B6C">
        <w:rPr>
          <w:rStyle w:val="normaltextrun"/>
          <w:rFonts w:ascii="Calibri" w:hAnsi="Calibri" w:cs="Calibri"/>
          <w:sz w:val="22"/>
          <w:szCs w:val="22"/>
        </w:rPr>
        <w:t>regular intervals</w:t>
      </w:r>
      <w:r w:rsidRPr="52165B6C">
        <w:rPr>
          <w:rStyle w:val="normaltextrun"/>
          <w:rFonts w:ascii="Calibri" w:hAnsi="Calibri" w:cs="Calibri"/>
          <w:sz w:val="22"/>
          <w:szCs w:val="22"/>
        </w:rPr>
        <w:t xml:space="preserve"> during fielding periods</w:t>
      </w:r>
      <w:r w:rsidRPr="52165B6C">
        <w:rPr>
          <w:rStyle w:val="normaltextrun"/>
          <w:rFonts w:ascii="Calibri" w:hAnsi="Calibri" w:cs="Calibri"/>
          <w:sz w:val="22"/>
          <w:szCs w:val="22"/>
        </w:rPr>
        <w:t>, allowing us to follow up</w:t>
      </w:r>
      <w:r w:rsidRPr="52165B6C">
        <w:rPr>
          <w:rStyle w:val="normaltextrun"/>
          <w:rFonts w:ascii="Calibri" w:hAnsi="Calibri" w:cs="Calibri"/>
          <w:sz w:val="22"/>
          <w:szCs w:val="22"/>
        </w:rPr>
        <w:t xml:space="preserve"> on challenges </w:t>
      </w:r>
      <w:r w:rsidRPr="52165B6C">
        <w:rPr>
          <w:rStyle w:val="normaltextrun"/>
          <w:rFonts w:ascii="Calibri" w:hAnsi="Calibri" w:cs="Calibri"/>
          <w:sz w:val="22"/>
          <w:szCs w:val="22"/>
        </w:rPr>
        <w:t>on a frequent basis to ensure high response rates.</w:t>
      </w:r>
    </w:p>
    <w:p w:rsidR="007B3DD1" w:rsidRPr="009D773F" w:rsidP="009D773F" w14:paraId="0DD4B486" w14:textId="77777777">
      <w:pPr>
        <w:pStyle w:val="paragraph"/>
        <w:spacing w:before="0" w:beforeAutospacing="0" w:after="0" w:afterAutospacing="0"/>
        <w:ind w:left="720"/>
        <w:textAlignment w:val="baseline"/>
        <w:rPr>
          <w:rStyle w:val="eop"/>
          <w:rFonts w:ascii="Segoe UI" w:hAnsi="Segoe UI" w:cs="Segoe UI"/>
          <w:sz w:val="18"/>
          <w:szCs w:val="18"/>
        </w:rPr>
      </w:pPr>
    </w:p>
    <w:p w:rsidR="00BD3093" w:rsidRPr="00EF1C82" w:rsidP="009D773F" w14:paraId="26C2D9B9" w14:textId="3CB50428">
      <w:pPr>
        <w:pStyle w:val="paragraph"/>
        <w:numPr>
          <w:ilvl w:val="0"/>
          <w:numId w:val="44"/>
        </w:numPr>
        <w:spacing w:before="0" w:beforeAutospacing="0" w:after="0" w:afterAutospacing="0"/>
        <w:textAlignment w:val="baseline"/>
        <w:rPr>
          <w:rStyle w:val="eop"/>
          <w:rFonts w:ascii="Segoe UI" w:hAnsi="Segoe UI" w:cs="Segoe UI"/>
          <w:sz w:val="18"/>
          <w:szCs w:val="18"/>
        </w:rPr>
      </w:pPr>
      <w:r w:rsidRPr="00BF7469">
        <w:rPr>
          <w:rStyle w:val="normaltextrun"/>
          <w:rFonts w:ascii="Calibri" w:hAnsi="Calibri" w:cs="Calibri"/>
          <w:b/>
          <w:bCs/>
          <w:sz w:val="22"/>
          <w:szCs w:val="22"/>
        </w:rPr>
        <w:t xml:space="preserve">Monitoring. </w:t>
      </w:r>
      <w:r w:rsidRPr="00BF7469">
        <w:rPr>
          <w:rStyle w:val="normaltextrun"/>
          <w:rFonts w:ascii="Calibri" w:hAnsi="Calibri" w:cs="Calibri"/>
          <w:sz w:val="22"/>
          <w:szCs w:val="22"/>
        </w:rPr>
        <w:t xml:space="preserve">The </w:t>
      </w:r>
      <w:r w:rsidR="00147CAC">
        <w:rPr>
          <w:rStyle w:val="normaltextrun"/>
          <w:rFonts w:ascii="Calibri" w:hAnsi="Calibri" w:cs="Calibri"/>
          <w:sz w:val="22"/>
          <w:szCs w:val="22"/>
        </w:rPr>
        <w:t xml:space="preserve">research </w:t>
      </w:r>
      <w:r w:rsidRPr="00BF7469">
        <w:rPr>
          <w:rStyle w:val="normaltextrun"/>
          <w:rFonts w:ascii="Calibri" w:hAnsi="Calibri" w:cs="Calibri"/>
          <w:sz w:val="22"/>
          <w:szCs w:val="22"/>
        </w:rPr>
        <w:t xml:space="preserve">team will closely monitor data collection and response rates by data source to ensure high response rates and no differential response rates by research conditions. Weekly meetings will address any issues that arise during preparations for data collection and data collection itself. The team will produce internal </w:t>
      </w:r>
      <w:r w:rsidR="00147CAC">
        <w:rPr>
          <w:rStyle w:val="normaltextrun"/>
          <w:rFonts w:ascii="Calibri" w:hAnsi="Calibri" w:cs="Calibri"/>
          <w:sz w:val="22"/>
          <w:szCs w:val="22"/>
        </w:rPr>
        <w:t>bi-week</w:t>
      </w:r>
      <w:r w:rsidRPr="00BF7469">
        <w:rPr>
          <w:rStyle w:val="normaltextrun"/>
          <w:rFonts w:ascii="Calibri" w:hAnsi="Calibri" w:cs="Calibri"/>
          <w:sz w:val="22"/>
          <w:szCs w:val="22"/>
        </w:rPr>
        <w:t xml:space="preserve">ly progress reports, which will include any issues and solutions for correcting issues. The </w:t>
      </w:r>
      <w:r w:rsidR="00147CAC">
        <w:rPr>
          <w:rStyle w:val="normaltextrun"/>
          <w:rFonts w:ascii="Calibri" w:hAnsi="Calibri" w:cs="Calibri"/>
          <w:sz w:val="22"/>
          <w:szCs w:val="22"/>
        </w:rPr>
        <w:t>research</w:t>
      </w:r>
      <w:r w:rsidRPr="00BF7469">
        <w:rPr>
          <w:rStyle w:val="normaltextrun"/>
          <w:rFonts w:ascii="Calibri" w:hAnsi="Calibri" w:cs="Calibri"/>
          <w:sz w:val="22"/>
          <w:szCs w:val="22"/>
        </w:rPr>
        <w:t xml:space="preserve"> team will also review early files of data collected from each instrument to assess if there are any issues in the completeness or quality of the data being collected, so that issues can be quickly identified and solved early in the fielding stages of each instrument.</w:t>
      </w:r>
      <w:r w:rsidRPr="00BF7469">
        <w:rPr>
          <w:rStyle w:val="eop"/>
          <w:rFonts w:ascii="Calibri" w:hAnsi="Calibri" w:cs="Calibri"/>
          <w:sz w:val="22"/>
          <w:szCs w:val="22"/>
        </w:rPr>
        <w:t> </w:t>
      </w:r>
    </w:p>
    <w:p w:rsidR="00C81CA8" w:rsidP="00EF1C82" w14:paraId="5192F0DF" w14:textId="77777777">
      <w:pPr>
        <w:pStyle w:val="ListParagraph"/>
        <w:rPr>
          <w:rFonts w:ascii="Segoe UI" w:hAnsi="Segoe UI" w:cs="Segoe UI"/>
          <w:sz w:val="18"/>
          <w:szCs w:val="18"/>
        </w:rPr>
      </w:pPr>
    </w:p>
    <w:p w:rsidR="00D94F55" w14:paraId="051D6D92" w14:textId="6C5EAFCF">
      <w:pPr>
        <w:pStyle w:val="ListParagraph"/>
        <w:numPr>
          <w:ilvl w:val="0"/>
          <w:numId w:val="44"/>
        </w:numPr>
        <w:spacing w:before="100" w:beforeAutospacing="1" w:after="100" w:afterAutospacing="1"/>
        <w:rPr>
          <w:rFonts w:asciiTheme="minorHAnsi" w:hAnsiTheme="minorHAnsi" w:cstheme="minorBidi"/>
          <w:sz w:val="22"/>
          <w:szCs w:val="22"/>
        </w:rPr>
      </w:pPr>
      <w:r w:rsidRPr="00EF1C82">
        <w:rPr>
          <w:rFonts w:asciiTheme="minorHAnsi" w:hAnsiTheme="minorHAnsi" w:cstheme="minorBidi"/>
          <w:b/>
          <w:bCs/>
          <w:sz w:val="22"/>
          <w:szCs w:val="22"/>
        </w:rPr>
        <w:t xml:space="preserve">Technical assistance. </w:t>
      </w:r>
      <w:r w:rsidRPr="00EF1C82">
        <w:rPr>
          <w:rFonts w:asciiTheme="minorHAnsi" w:hAnsiTheme="minorHAnsi" w:cstheme="minorBidi"/>
          <w:sz w:val="22"/>
          <w:szCs w:val="22"/>
        </w:rPr>
        <w:t>To maximize responses, the research team will also provide technical assistance to center-based settings as they complete the</w:t>
      </w:r>
      <w:r w:rsidR="00676E58">
        <w:rPr>
          <w:rFonts w:asciiTheme="minorHAnsi" w:hAnsiTheme="minorHAnsi" w:cstheme="minorBidi"/>
          <w:sz w:val="22"/>
          <w:szCs w:val="22"/>
        </w:rPr>
        <w:t xml:space="preserve"> </w:t>
      </w:r>
      <w:r w:rsidR="005316A7">
        <w:rPr>
          <w:rFonts w:asciiTheme="minorHAnsi" w:hAnsiTheme="minorHAnsi" w:cstheme="minorBidi"/>
          <w:sz w:val="22"/>
          <w:szCs w:val="22"/>
        </w:rPr>
        <w:t>center</w:t>
      </w:r>
      <w:r w:rsidR="00676E58">
        <w:rPr>
          <w:rFonts w:asciiTheme="minorHAnsi" w:hAnsiTheme="minorHAnsi" w:cstheme="minorBidi"/>
          <w:sz w:val="22"/>
          <w:szCs w:val="22"/>
        </w:rPr>
        <w:t>-based setting</w:t>
      </w:r>
      <w:r w:rsidRPr="00EF1C82">
        <w:rPr>
          <w:rFonts w:asciiTheme="minorHAnsi" w:hAnsiTheme="minorHAnsi" w:cstheme="minorBidi"/>
          <w:sz w:val="22"/>
          <w:szCs w:val="22"/>
        </w:rPr>
        <w:t xml:space="preserve"> </w:t>
      </w:r>
      <w:r w:rsidRPr="3B6E8704" w:rsidR="56380822">
        <w:rPr>
          <w:rFonts w:asciiTheme="minorHAnsi" w:hAnsiTheme="minorHAnsi" w:cstheme="minorBidi"/>
          <w:sz w:val="22"/>
          <w:szCs w:val="22"/>
        </w:rPr>
        <w:t>cost</w:t>
      </w:r>
      <w:r w:rsidR="00676E58">
        <w:rPr>
          <w:rFonts w:asciiTheme="minorHAnsi" w:hAnsiTheme="minorHAnsi" w:cstheme="minorBidi"/>
          <w:sz w:val="22"/>
          <w:szCs w:val="22"/>
        </w:rPr>
        <w:t>s</w:t>
      </w:r>
      <w:r w:rsidRPr="3B6E8704" w:rsidR="56380822">
        <w:rPr>
          <w:rFonts w:asciiTheme="minorHAnsi" w:hAnsiTheme="minorHAnsi" w:cstheme="minorBidi"/>
          <w:sz w:val="22"/>
          <w:szCs w:val="22"/>
        </w:rPr>
        <w:t xml:space="preserve"> </w:t>
      </w:r>
      <w:r w:rsidRPr="00EF1C82">
        <w:rPr>
          <w:rFonts w:asciiTheme="minorHAnsi" w:hAnsiTheme="minorHAnsi" w:cstheme="minorBidi"/>
          <w:sz w:val="22"/>
          <w:szCs w:val="22"/>
        </w:rPr>
        <w:t xml:space="preserve">workbook. This includes allowing </w:t>
      </w:r>
      <w:r w:rsidRPr="3B6E8704" w:rsidR="00AC433B">
        <w:rPr>
          <w:rFonts w:asciiTheme="minorHAnsi" w:hAnsiTheme="minorHAnsi" w:cstheme="minorBidi"/>
          <w:sz w:val="22"/>
          <w:szCs w:val="22"/>
        </w:rPr>
        <w:t>respondents</w:t>
      </w:r>
      <w:r w:rsidRPr="00EF1C82">
        <w:rPr>
          <w:rFonts w:asciiTheme="minorHAnsi" w:hAnsiTheme="minorHAnsi" w:cstheme="minorBidi"/>
          <w:sz w:val="22"/>
          <w:szCs w:val="22"/>
        </w:rPr>
        <w:t xml:space="preserve"> to ask questions and work through challenges by reviewing their existing accounting records and providing guidance on how to complete the sections of the cost</w:t>
      </w:r>
      <w:r w:rsidR="005316A7">
        <w:rPr>
          <w:rFonts w:asciiTheme="minorHAnsi" w:hAnsiTheme="minorHAnsi" w:cstheme="minorBidi"/>
          <w:sz w:val="22"/>
          <w:szCs w:val="22"/>
        </w:rPr>
        <w:t>s</w:t>
      </w:r>
      <w:r w:rsidRPr="00EF1C82">
        <w:rPr>
          <w:rFonts w:asciiTheme="minorHAnsi" w:hAnsiTheme="minorHAnsi" w:cstheme="minorBidi"/>
          <w:sz w:val="22"/>
          <w:szCs w:val="22"/>
        </w:rPr>
        <w:t xml:space="preserve"> workbook to fill in any gaps after reviewing those records</w:t>
      </w:r>
      <w:r w:rsidRPr="3B6E8704" w:rsidR="38B6B524">
        <w:rPr>
          <w:rFonts w:asciiTheme="minorHAnsi" w:hAnsiTheme="minorHAnsi" w:cstheme="minorBidi"/>
          <w:sz w:val="22"/>
          <w:szCs w:val="22"/>
        </w:rPr>
        <w:t>.</w:t>
      </w:r>
    </w:p>
    <w:p w:rsidR="00D80381" w:rsidRPr="00EF1C82" w:rsidP="00EF1C82" w14:paraId="52E0B5EB" w14:textId="77777777">
      <w:pPr>
        <w:pStyle w:val="ListParagraph"/>
        <w:spacing w:before="100" w:beforeAutospacing="1" w:after="100" w:afterAutospacing="1"/>
        <w:rPr>
          <w:rFonts w:asciiTheme="minorHAnsi" w:hAnsiTheme="minorHAnsi" w:cstheme="minorBidi"/>
          <w:sz w:val="22"/>
          <w:szCs w:val="22"/>
        </w:rPr>
      </w:pPr>
    </w:p>
    <w:p w:rsidR="00866017" w:rsidRPr="00EF1C82" w:rsidP="00EF1C82" w14:paraId="4EA4B281" w14:textId="427E8087">
      <w:pPr>
        <w:pStyle w:val="ListParagraph"/>
        <w:numPr>
          <w:ilvl w:val="0"/>
          <w:numId w:val="44"/>
        </w:numPr>
        <w:spacing w:before="100" w:beforeAutospacing="1" w:after="100" w:afterAutospacing="1"/>
        <w:rPr>
          <w:rFonts w:ascii="Calibri" w:hAnsi="Calibri" w:cs="Calibri"/>
          <w:i/>
          <w:color w:val="000000"/>
          <w:sz w:val="22"/>
          <w:szCs w:val="22"/>
        </w:rPr>
      </w:pPr>
      <w:r w:rsidRPr="00EF1C82">
        <w:rPr>
          <w:rFonts w:ascii="Calibri" w:hAnsi="Calibri" w:cs="Calibri"/>
          <w:b/>
          <w:bCs/>
          <w:sz w:val="22"/>
          <w:szCs w:val="22"/>
        </w:rPr>
        <w:t>“Early bird/Late bird” tokens of appreciation.</w:t>
      </w:r>
      <w:r>
        <w:rPr>
          <w:rFonts w:ascii="Calibri" w:hAnsi="Calibri" w:cs="Calibri"/>
          <w:sz w:val="22"/>
          <w:szCs w:val="22"/>
        </w:rPr>
        <w:t xml:space="preserve"> To maximize responses to the follow-up surveys by </w:t>
      </w:r>
      <w:r w:rsidRPr="24BAB5F0" w:rsidR="00DD6E95">
        <w:rPr>
          <w:rFonts w:ascii="Calibri" w:hAnsi="Calibri" w:cs="Calibri"/>
          <w:sz w:val="22"/>
          <w:szCs w:val="22"/>
        </w:rPr>
        <w:t>center directors</w:t>
      </w:r>
      <w:r w:rsidR="00295781">
        <w:rPr>
          <w:rFonts w:ascii="Calibri" w:hAnsi="Calibri" w:cs="Calibri"/>
          <w:sz w:val="22"/>
          <w:szCs w:val="22"/>
        </w:rPr>
        <w:t>,</w:t>
      </w:r>
      <w:r w:rsidRPr="24BAB5F0" w:rsidR="00DD6E95">
        <w:rPr>
          <w:rFonts w:ascii="Calibri" w:hAnsi="Calibri" w:cs="Calibri"/>
          <w:sz w:val="22"/>
          <w:szCs w:val="22"/>
        </w:rPr>
        <w:t xml:space="preserve"> lead </w:t>
      </w:r>
      <w:r>
        <w:rPr>
          <w:rFonts w:ascii="Calibri" w:hAnsi="Calibri" w:cs="Calibri"/>
          <w:sz w:val="22"/>
          <w:szCs w:val="22"/>
        </w:rPr>
        <w:t xml:space="preserve">and assistant teachers, </w:t>
      </w:r>
      <w:r w:rsidR="00295781">
        <w:rPr>
          <w:rFonts w:ascii="Calibri" w:hAnsi="Calibri" w:cs="Calibri"/>
          <w:sz w:val="22"/>
          <w:szCs w:val="22"/>
        </w:rPr>
        <w:t xml:space="preserve">and home-based providers and assistants, </w:t>
      </w:r>
      <w:r>
        <w:rPr>
          <w:rFonts w:ascii="Calibri" w:hAnsi="Calibri" w:cs="Calibri"/>
          <w:sz w:val="22"/>
          <w:szCs w:val="22"/>
        </w:rPr>
        <w:t>additional tokens of appreciation will be offered</w:t>
      </w:r>
      <w:r w:rsidR="007E0A31">
        <w:rPr>
          <w:rFonts w:ascii="Calibri" w:hAnsi="Calibri" w:cs="Calibri"/>
          <w:sz w:val="22"/>
          <w:szCs w:val="22"/>
        </w:rPr>
        <w:t>.</w:t>
      </w:r>
      <w:r>
        <w:rPr>
          <w:rFonts w:ascii="Calibri" w:hAnsi="Calibri" w:cs="Calibri"/>
          <w:sz w:val="22"/>
          <w:szCs w:val="22"/>
        </w:rPr>
        <w:t xml:space="preserve"> </w:t>
      </w:r>
      <w:r w:rsidR="00D80381">
        <w:rPr>
          <w:rFonts w:ascii="Calibri" w:hAnsi="Calibri" w:cs="Calibri"/>
          <w:sz w:val="22"/>
          <w:szCs w:val="22"/>
        </w:rPr>
        <w:t>Respondents</w:t>
      </w:r>
      <w:r w:rsidRPr="00A425D7" w:rsidR="00D80381">
        <w:rPr>
          <w:rFonts w:ascii="Calibri" w:hAnsi="Calibri" w:cs="Calibri"/>
          <w:sz w:val="22"/>
          <w:szCs w:val="22"/>
        </w:rPr>
        <w:t xml:space="preserve"> that complete </w:t>
      </w:r>
      <w:r w:rsidR="00EE52A9">
        <w:rPr>
          <w:rFonts w:ascii="Calibri" w:hAnsi="Calibri" w:cs="Calibri"/>
          <w:sz w:val="22"/>
          <w:szCs w:val="22"/>
        </w:rPr>
        <w:t xml:space="preserve">the survey via the web-based format </w:t>
      </w:r>
      <w:r w:rsidRPr="00A425D7" w:rsidR="00D80381">
        <w:rPr>
          <w:rFonts w:ascii="Calibri" w:hAnsi="Calibri" w:cs="Calibri"/>
          <w:sz w:val="22"/>
          <w:szCs w:val="22"/>
        </w:rPr>
        <w:t>within the first two weeks of data collection</w:t>
      </w:r>
      <w:r w:rsidR="00EE52A9">
        <w:rPr>
          <w:rFonts w:ascii="Calibri" w:hAnsi="Calibri" w:cs="Calibri"/>
          <w:sz w:val="22"/>
          <w:szCs w:val="22"/>
        </w:rPr>
        <w:t xml:space="preserve"> </w:t>
      </w:r>
      <w:r w:rsidR="00295781">
        <w:rPr>
          <w:rFonts w:ascii="Calibri" w:hAnsi="Calibri" w:cs="Calibri"/>
          <w:sz w:val="22"/>
          <w:szCs w:val="22"/>
        </w:rPr>
        <w:t>(</w:t>
      </w:r>
      <w:r w:rsidR="00EE52A9">
        <w:rPr>
          <w:rFonts w:ascii="Calibri" w:hAnsi="Calibri" w:cs="Calibri"/>
          <w:sz w:val="22"/>
          <w:szCs w:val="22"/>
        </w:rPr>
        <w:t>and</w:t>
      </w:r>
      <w:r w:rsidR="00295781">
        <w:rPr>
          <w:rFonts w:ascii="Calibri" w:hAnsi="Calibri" w:cs="Calibri"/>
          <w:sz w:val="22"/>
          <w:szCs w:val="22"/>
        </w:rPr>
        <w:t xml:space="preserve"> for teachers,</w:t>
      </w:r>
      <w:r w:rsidRPr="00A425D7" w:rsidR="00D80381">
        <w:rPr>
          <w:rFonts w:ascii="Calibri" w:hAnsi="Calibri" w:cs="Calibri"/>
          <w:sz w:val="22"/>
          <w:szCs w:val="22"/>
        </w:rPr>
        <w:t xml:space="preserve"> prior to the start of out</w:t>
      </w:r>
      <w:r w:rsidR="00241FA5">
        <w:rPr>
          <w:rFonts w:ascii="Calibri" w:hAnsi="Calibri" w:cs="Calibri"/>
          <w:sz w:val="22"/>
          <w:szCs w:val="22"/>
        </w:rPr>
        <w:t>-</w:t>
      </w:r>
      <w:r w:rsidRPr="00A425D7" w:rsidR="00D80381">
        <w:rPr>
          <w:rFonts w:ascii="Calibri" w:hAnsi="Calibri" w:cs="Calibri"/>
          <w:sz w:val="22"/>
          <w:szCs w:val="22"/>
        </w:rPr>
        <w:t>bound</w:t>
      </w:r>
      <w:r w:rsidRPr="24BAB5F0" w:rsidR="00D80381">
        <w:rPr>
          <w:rFonts w:ascii="Calibri" w:hAnsi="Calibri" w:cs="Calibri"/>
          <w:sz w:val="22"/>
          <w:szCs w:val="22"/>
        </w:rPr>
        <w:t xml:space="preserve"> </w:t>
      </w:r>
      <w:r w:rsidRPr="24BAB5F0" w:rsidR="00390475">
        <w:rPr>
          <w:rFonts w:ascii="Calibri" w:hAnsi="Calibri" w:cs="Calibri"/>
          <w:sz w:val="22"/>
          <w:szCs w:val="22"/>
        </w:rPr>
        <w:t>CATI</w:t>
      </w:r>
      <w:r w:rsidRPr="00A425D7" w:rsidR="00D80381">
        <w:rPr>
          <w:rFonts w:ascii="Calibri" w:hAnsi="Calibri" w:cs="Calibri"/>
          <w:sz w:val="22"/>
          <w:szCs w:val="22"/>
        </w:rPr>
        <w:t xml:space="preserve"> dialing</w:t>
      </w:r>
      <w:r w:rsidR="00295781">
        <w:rPr>
          <w:rFonts w:ascii="Calibri" w:hAnsi="Calibri" w:cs="Calibri"/>
          <w:sz w:val="22"/>
          <w:szCs w:val="22"/>
        </w:rPr>
        <w:t>)</w:t>
      </w:r>
      <w:r w:rsidRPr="00A425D7" w:rsidR="00D80381">
        <w:rPr>
          <w:rFonts w:ascii="Calibri" w:hAnsi="Calibri" w:cs="Calibri"/>
          <w:sz w:val="22"/>
          <w:szCs w:val="22"/>
        </w:rPr>
        <w:t>, will receive a $10</w:t>
      </w:r>
      <w:r w:rsidR="00EE52A9">
        <w:rPr>
          <w:rFonts w:ascii="Calibri" w:hAnsi="Calibri" w:cs="Calibri"/>
          <w:sz w:val="22"/>
          <w:szCs w:val="22"/>
        </w:rPr>
        <w:t xml:space="preserve"> “early bird” token of appreciation</w:t>
      </w:r>
      <w:r w:rsidRPr="00A425D7" w:rsidR="00D80381">
        <w:rPr>
          <w:rFonts w:ascii="Calibri" w:hAnsi="Calibri" w:cs="Calibri"/>
          <w:sz w:val="22"/>
          <w:szCs w:val="22"/>
        </w:rPr>
        <w:t xml:space="preserve">. </w:t>
      </w:r>
      <w:r w:rsidR="00D80381">
        <w:rPr>
          <w:rFonts w:ascii="Calibri" w:hAnsi="Calibri" w:cs="Calibri"/>
          <w:sz w:val="22"/>
          <w:szCs w:val="22"/>
        </w:rPr>
        <w:t>Respondents</w:t>
      </w:r>
      <w:r w:rsidRPr="00A425D7" w:rsidR="00D80381">
        <w:rPr>
          <w:rFonts w:ascii="Calibri" w:hAnsi="Calibri" w:cs="Calibri"/>
          <w:sz w:val="22"/>
          <w:szCs w:val="22"/>
        </w:rPr>
        <w:t xml:space="preserve"> that have not completed the survey with only two weeks of data collection remaining </w:t>
      </w:r>
      <w:r w:rsidR="00EE52A9">
        <w:rPr>
          <w:rFonts w:ascii="Calibri" w:hAnsi="Calibri" w:cs="Calibri"/>
          <w:sz w:val="22"/>
          <w:szCs w:val="22"/>
        </w:rPr>
        <w:t xml:space="preserve">in the fielding window </w:t>
      </w:r>
      <w:r w:rsidRPr="00A425D7" w:rsidR="00D80381">
        <w:rPr>
          <w:rFonts w:ascii="Calibri" w:hAnsi="Calibri" w:cs="Calibri"/>
          <w:sz w:val="22"/>
          <w:szCs w:val="22"/>
        </w:rPr>
        <w:t xml:space="preserve">will be offered a $10 </w:t>
      </w:r>
      <w:r w:rsidR="00EE52A9">
        <w:rPr>
          <w:rFonts w:ascii="Calibri" w:hAnsi="Calibri" w:cs="Calibri"/>
          <w:sz w:val="22"/>
          <w:szCs w:val="22"/>
        </w:rPr>
        <w:t xml:space="preserve">“late bird” token of appreciation </w:t>
      </w:r>
      <w:r w:rsidRPr="00A425D7" w:rsidR="00D80381">
        <w:rPr>
          <w:rFonts w:ascii="Calibri" w:hAnsi="Calibri" w:cs="Calibri"/>
          <w:sz w:val="22"/>
          <w:szCs w:val="22"/>
        </w:rPr>
        <w:t xml:space="preserve">for completing </w:t>
      </w:r>
      <w:r w:rsidR="00D80381">
        <w:rPr>
          <w:rFonts w:ascii="Calibri" w:hAnsi="Calibri" w:cs="Calibri"/>
          <w:sz w:val="22"/>
          <w:szCs w:val="22"/>
        </w:rPr>
        <w:t xml:space="preserve">the survey </w:t>
      </w:r>
      <w:r w:rsidRPr="00A425D7" w:rsidR="00D80381">
        <w:rPr>
          <w:rFonts w:ascii="Calibri" w:hAnsi="Calibri" w:cs="Calibri"/>
          <w:sz w:val="22"/>
          <w:szCs w:val="22"/>
        </w:rPr>
        <w:t>prior to the end of the data collection period.</w:t>
      </w:r>
      <w:r w:rsidR="00D80381">
        <w:rPr>
          <w:rFonts w:ascii="Calibri" w:hAnsi="Calibri" w:cs="Calibri"/>
          <w:sz w:val="22"/>
          <w:szCs w:val="22"/>
        </w:rPr>
        <w:t xml:space="preserve"> </w:t>
      </w:r>
      <w:r w:rsidRPr="007326CD" w:rsidR="00D80381">
        <w:rPr>
          <w:rFonts w:ascii="Calibri" w:hAnsi="Calibri" w:cs="Calibri"/>
          <w:color w:val="000000"/>
          <w:sz w:val="22"/>
          <w:szCs w:val="22"/>
        </w:rPr>
        <w:t xml:space="preserve">Early-bird </w:t>
      </w:r>
      <w:r w:rsidR="00B60B6D">
        <w:rPr>
          <w:rFonts w:ascii="Calibri" w:hAnsi="Calibri" w:cs="Calibri"/>
          <w:color w:val="000000"/>
          <w:sz w:val="22"/>
          <w:szCs w:val="22"/>
        </w:rPr>
        <w:t>tokens of appreciation</w:t>
      </w:r>
      <w:r w:rsidR="00D80381">
        <w:rPr>
          <w:rFonts w:ascii="Calibri" w:hAnsi="Calibri" w:cs="Calibri"/>
          <w:color w:val="000000"/>
          <w:sz w:val="22"/>
          <w:szCs w:val="22"/>
        </w:rPr>
        <w:t xml:space="preserve"> such as these</w:t>
      </w:r>
      <w:r w:rsidRPr="007326CD" w:rsidR="00D80381">
        <w:rPr>
          <w:rFonts w:ascii="Calibri" w:hAnsi="Calibri" w:cs="Calibri"/>
          <w:color w:val="000000"/>
          <w:sz w:val="22"/>
          <w:szCs w:val="22"/>
        </w:rPr>
        <w:t xml:space="preserve"> have been shown to be effective in boosting initial response rates and thus reducing costs as fewer cases require phone and field follow-up</w:t>
      </w:r>
      <w:r w:rsidR="00D80381">
        <w:rPr>
          <w:rFonts w:ascii="Calibri" w:hAnsi="Calibri" w:cs="Calibri"/>
          <w:color w:val="000000"/>
          <w:sz w:val="22"/>
          <w:szCs w:val="22"/>
        </w:rPr>
        <w:t>.</w:t>
      </w:r>
      <w:r>
        <w:rPr>
          <w:rFonts w:ascii="Calibri" w:hAnsi="Calibri" w:cs="Calibri"/>
          <w:color w:val="000000"/>
          <w:sz w:val="22"/>
          <w:szCs w:val="22"/>
          <w:vertAlign w:val="superscript"/>
        </w:rPr>
        <w:footnoteReference w:id="5"/>
      </w:r>
    </w:p>
    <w:p w:rsidR="24BAB5F0" w:rsidP="24BAB5F0" w14:paraId="2D8FE752" w14:textId="4CF2B745">
      <w:pPr>
        <w:spacing w:after="60" w:line="240" w:lineRule="atLeast"/>
        <w:rPr>
          <w:rFonts w:ascii="Calibri" w:hAnsi="Calibri" w:cs="Calibri"/>
          <w:i/>
          <w:iCs/>
          <w:color w:val="000000" w:themeColor="text1"/>
          <w:sz w:val="22"/>
          <w:szCs w:val="22"/>
        </w:rPr>
      </w:pPr>
    </w:p>
    <w:p w:rsidR="00A42C71" w:rsidRPr="00A35C36" w:rsidP="00A42C71" w14:paraId="7D020F8F" w14:textId="5025A12A">
      <w:pPr>
        <w:autoSpaceDE w:val="0"/>
        <w:autoSpaceDN w:val="0"/>
        <w:adjustRightInd w:val="0"/>
        <w:spacing w:after="60" w:line="240" w:lineRule="atLeast"/>
        <w:rPr>
          <w:rFonts w:ascii="Calibri" w:hAnsi="Calibri" w:cs="Calibri"/>
          <w:i/>
          <w:color w:val="000000"/>
          <w:sz w:val="22"/>
          <w:szCs w:val="22"/>
        </w:rPr>
      </w:pPr>
      <w:r w:rsidRPr="00A35C36">
        <w:rPr>
          <w:rFonts w:ascii="Calibri" w:hAnsi="Calibri" w:cs="Calibri"/>
          <w:i/>
          <w:color w:val="000000"/>
          <w:sz w:val="22"/>
          <w:szCs w:val="22"/>
        </w:rPr>
        <w:t>Non</w:t>
      </w:r>
      <w:r w:rsidRPr="00A35C36" w:rsidR="006567E4">
        <w:rPr>
          <w:rFonts w:ascii="Calibri" w:hAnsi="Calibri" w:cs="Calibri"/>
          <w:i/>
          <w:color w:val="000000"/>
          <w:sz w:val="22"/>
          <w:szCs w:val="22"/>
        </w:rPr>
        <w:t>r</w:t>
      </w:r>
      <w:r w:rsidRPr="00A35C36">
        <w:rPr>
          <w:rFonts w:ascii="Calibri" w:hAnsi="Calibri" w:cs="Calibri"/>
          <w:i/>
          <w:color w:val="000000"/>
          <w:sz w:val="22"/>
          <w:szCs w:val="22"/>
        </w:rPr>
        <w:t>esponse</w:t>
      </w:r>
    </w:p>
    <w:p w:rsidR="00A42C71" w:rsidRPr="00A35C36" w:rsidP="00634DA6" w14:paraId="6FCD2496" w14:textId="3D4A9080">
      <w:pPr>
        <w:rPr>
          <w:rFonts w:ascii="Calibri" w:hAnsi="Calibri" w:cs="Calibri"/>
          <w:b/>
          <w:bCs/>
          <w:color w:val="000000"/>
          <w:sz w:val="22"/>
          <w:szCs w:val="22"/>
        </w:rPr>
      </w:pPr>
      <w:r>
        <w:rPr>
          <w:rFonts w:asciiTheme="minorHAnsi" w:hAnsiTheme="minorHAnsi" w:cstheme="minorHAnsi"/>
          <w:sz w:val="22"/>
          <w:szCs w:val="22"/>
        </w:rPr>
        <w:t>W</w:t>
      </w:r>
      <w:r w:rsidRPr="00015B1E">
        <w:rPr>
          <w:rFonts w:asciiTheme="minorHAnsi" w:hAnsiTheme="minorHAnsi" w:cstheme="minorHAnsi"/>
          <w:sz w:val="22"/>
          <w:szCs w:val="22"/>
        </w:rPr>
        <w:t xml:space="preserve">e will conduct a response analysis for </w:t>
      </w:r>
      <w:r>
        <w:rPr>
          <w:rFonts w:asciiTheme="minorHAnsi" w:hAnsiTheme="minorHAnsi" w:cstheme="minorHAnsi"/>
          <w:sz w:val="22"/>
          <w:szCs w:val="22"/>
        </w:rPr>
        <w:t xml:space="preserve">the </w:t>
      </w:r>
      <w:r w:rsidR="004E7D91">
        <w:rPr>
          <w:rFonts w:asciiTheme="minorHAnsi" w:hAnsiTheme="minorHAnsi" w:cstheme="minorHAnsi"/>
          <w:sz w:val="22"/>
          <w:szCs w:val="22"/>
        </w:rPr>
        <w:t>follow-up</w:t>
      </w:r>
      <w:r>
        <w:rPr>
          <w:rFonts w:asciiTheme="minorHAnsi" w:hAnsiTheme="minorHAnsi" w:cstheme="minorHAnsi"/>
          <w:sz w:val="22"/>
          <w:szCs w:val="22"/>
        </w:rPr>
        <w:t xml:space="preserve"> </w:t>
      </w:r>
      <w:r w:rsidRPr="00015B1E">
        <w:rPr>
          <w:rFonts w:asciiTheme="minorHAnsi" w:hAnsiTheme="minorHAnsi" w:cstheme="minorHAnsi"/>
          <w:sz w:val="22"/>
          <w:szCs w:val="22"/>
        </w:rPr>
        <w:t>survey</w:t>
      </w:r>
      <w:r w:rsidR="004E7D91">
        <w:rPr>
          <w:rFonts w:asciiTheme="minorHAnsi" w:hAnsiTheme="minorHAnsi" w:cstheme="minorHAnsi"/>
          <w:sz w:val="22"/>
          <w:szCs w:val="22"/>
        </w:rPr>
        <w:t>s</w:t>
      </w:r>
      <w:r w:rsidRPr="00015B1E">
        <w:rPr>
          <w:rFonts w:asciiTheme="minorHAnsi" w:hAnsiTheme="minorHAnsi" w:cstheme="minorHAnsi"/>
          <w:sz w:val="22"/>
          <w:szCs w:val="22"/>
        </w:rPr>
        <w:t xml:space="preserve"> prior to using the data to estimate program impacts</w:t>
      </w:r>
      <w:r w:rsidR="004E7D91">
        <w:rPr>
          <w:rFonts w:asciiTheme="minorHAnsi" w:hAnsiTheme="minorHAnsi" w:cstheme="minorHAnsi"/>
          <w:sz w:val="22"/>
          <w:szCs w:val="22"/>
        </w:rPr>
        <w:t xml:space="preserve"> and descriptive findings. S</w:t>
      </w:r>
      <w:r w:rsidRPr="00015B1E">
        <w:rPr>
          <w:rFonts w:asciiTheme="minorHAnsi" w:hAnsiTheme="minorHAnsi" w:cstheme="minorHAnsi"/>
          <w:sz w:val="22"/>
          <w:szCs w:val="22"/>
        </w:rPr>
        <w:t xml:space="preserve">teps in this analysis are to: 1) compare respondents to non-respondents on a range of background characteristics; 2) compare </w:t>
      </w:r>
      <w:r w:rsidR="00A65107">
        <w:rPr>
          <w:rFonts w:asciiTheme="minorHAnsi" w:hAnsiTheme="minorHAnsi" w:cstheme="minorHAnsi"/>
          <w:sz w:val="22"/>
          <w:szCs w:val="22"/>
        </w:rPr>
        <w:t xml:space="preserve">the </w:t>
      </w:r>
      <w:r w:rsidR="00E14E79">
        <w:rPr>
          <w:rFonts w:ascii="Calibri" w:hAnsi="Calibri" w:cs="Calibri"/>
          <w:color w:val="000000"/>
          <w:sz w:val="22"/>
          <w:szCs w:val="22"/>
        </w:rPr>
        <w:t xml:space="preserve">pilot </w:t>
      </w:r>
      <w:r w:rsidR="00A65107">
        <w:rPr>
          <w:rFonts w:asciiTheme="minorHAnsi" w:hAnsiTheme="minorHAnsi" w:cstheme="minorHAnsi"/>
          <w:sz w:val="22"/>
          <w:szCs w:val="22"/>
        </w:rPr>
        <w:t>initiative</w:t>
      </w:r>
      <w:r w:rsidRPr="00015B1E">
        <w:rPr>
          <w:rFonts w:asciiTheme="minorHAnsi" w:hAnsiTheme="minorHAnsi" w:cstheme="minorHAnsi"/>
          <w:sz w:val="22"/>
          <w:szCs w:val="22"/>
        </w:rPr>
        <w:t xml:space="preserve"> group respondents with control</w:t>
      </w:r>
      <w:r w:rsidR="00A65107">
        <w:rPr>
          <w:rFonts w:asciiTheme="minorHAnsi" w:hAnsiTheme="minorHAnsi" w:cstheme="minorHAnsi"/>
          <w:sz w:val="22"/>
          <w:szCs w:val="22"/>
        </w:rPr>
        <w:t>/comparison</w:t>
      </w:r>
      <w:r w:rsidRPr="00015B1E">
        <w:rPr>
          <w:rFonts w:asciiTheme="minorHAnsi" w:hAnsiTheme="minorHAnsi" w:cstheme="minorHAnsi"/>
          <w:sz w:val="22"/>
          <w:szCs w:val="22"/>
        </w:rPr>
        <w:t xml:space="preserve"> group respondents on a range of background characteristics; and 3) compare impacts calculated using administrative records data</w:t>
      </w:r>
      <w:r>
        <w:rPr>
          <w:rFonts w:asciiTheme="minorHAnsi" w:hAnsiTheme="minorHAnsi" w:cstheme="minorHAnsi"/>
          <w:sz w:val="22"/>
          <w:szCs w:val="22"/>
        </w:rPr>
        <w:t>, available fr</w:t>
      </w:r>
      <w:r w:rsidR="00A65107">
        <w:rPr>
          <w:rFonts w:asciiTheme="minorHAnsi" w:hAnsiTheme="minorHAnsi" w:cstheme="minorHAnsi"/>
          <w:sz w:val="22"/>
          <w:szCs w:val="22"/>
        </w:rPr>
        <w:t>o</w:t>
      </w:r>
      <w:r>
        <w:rPr>
          <w:rFonts w:asciiTheme="minorHAnsi" w:hAnsiTheme="minorHAnsi" w:cstheme="minorHAnsi"/>
          <w:sz w:val="22"/>
          <w:szCs w:val="22"/>
        </w:rPr>
        <w:t xml:space="preserve">m the Colorado Early Care and Education Professional Development System, </w:t>
      </w:r>
      <w:r w:rsidRPr="00015B1E">
        <w:rPr>
          <w:rFonts w:asciiTheme="minorHAnsi" w:hAnsiTheme="minorHAnsi" w:cstheme="minorHAnsi"/>
          <w:sz w:val="22"/>
          <w:szCs w:val="22"/>
        </w:rPr>
        <w:t xml:space="preserve">for respondents versus non-respondents. If these analyses suggest that the findings from the respondent sample cannot be generalized to the full sample, we will </w:t>
      </w:r>
      <w:r w:rsidRPr="00015B1E">
        <w:rPr>
          <w:rFonts w:asciiTheme="minorHAnsi" w:hAnsiTheme="minorHAnsi" w:cstheme="minorHAnsi"/>
          <w:sz w:val="22"/>
          <w:szCs w:val="22"/>
        </w:rPr>
        <w:t xml:space="preserve">consider weighting (using the inverse predicted probability of response) or multiple imputation.  However, the combined adjustment methods are not a complete </w:t>
      </w:r>
      <w:r w:rsidRPr="00015B1E">
        <w:rPr>
          <w:rFonts w:asciiTheme="minorHAnsi" w:hAnsiTheme="minorHAnsi" w:cstheme="minorHAnsi"/>
          <w:sz w:val="22"/>
          <w:szCs w:val="22"/>
        </w:rPr>
        <w:t>fix, since</w:t>
      </w:r>
      <w:r w:rsidRPr="00015B1E">
        <w:rPr>
          <w:rFonts w:asciiTheme="minorHAnsi" w:hAnsiTheme="minorHAnsi" w:cstheme="minorHAnsi"/>
          <w:sz w:val="22"/>
          <w:szCs w:val="22"/>
        </w:rPr>
        <w:t xml:space="preserve"> both assume that respondents and non-respondents are similar on unobservable characteristics. For this reason, results from this adjustment will be presented with the appropriate caveats.</w:t>
      </w:r>
    </w:p>
    <w:p w:rsidR="00A42C71" w:rsidRPr="00A35C36" w:rsidP="00A42C71" w14:paraId="2C017166" w14:textId="77777777">
      <w:pPr>
        <w:autoSpaceDE w:val="0"/>
        <w:autoSpaceDN w:val="0"/>
        <w:adjustRightInd w:val="0"/>
        <w:spacing w:line="240" w:lineRule="atLeast"/>
        <w:rPr>
          <w:rFonts w:ascii="Calibri" w:hAnsi="Calibri" w:cs="Calibri"/>
          <w:b/>
          <w:bCs/>
          <w:color w:val="000000"/>
          <w:sz w:val="22"/>
          <w:szCs w:val="22"/>
        </w:rPr>
      </w:pPr>
    </w:p>
    <w:p w:rsidR="002D00FC" w:rsidP="00A42C71" w14:paraId="3D1416DC" w14:textId="4E109A40">
      <w:pPr>
        <w:spacing w:after="120"/>
        <w:rPr>
          <w:rFonts w:ascii="Calibri" w:hAnsi="Calibri" w:cs="Calibri"/>
          <w:sz w:val="22"/>
          <w:szCs w:val="22"/>
        </w:rPr>
      </w:pPr>
      <w:r w:rsidRPr="00A35C36">
        <w:rPr>
          <w:rFonts w:ascii="Calibri" w:hAnsi="Calibri" w:cs="Calibri"/>
          <w:b/>
          <w:bCs/>
          <w:sz w:val="22"/>
          <w:szCs w:val="22"/>
        </w:rPr>
        <w:t>B6.   Production of Estimates and Projections</w:t>
      </w:r>
      <w:r w:rsidRPr="00A35C36">
        <w:rPr>
          <w:rFonts w:ascii="Calibri" w:hAnsi="Calibri" w:cs="Calibri"/>
          <w:sz w:val="22"/>
          <w:szCs w:val="22"/>
        </w:rPr>
        <w:t xml:space="preserve"> </w:t>
      </w:r>
    </w:p>
    <w:p w:rsidR="00A40C24" w:rsidRPr="009D773F" w:rsidP="00A40C24" w14:paraId="6398663C" w14:textId="0CEC43B5">
      <w:pPr>
        <w:widowControl w:val="0"/>
        <w:autoSpaceDE w:val="0"/>
        <w:autoSpaceDN w:val="0"/>
        <w:adjustRightInd w:val="0"/>
        <w:rPr>
          <w:rFonts w:asciiTheme="minorHAnsi" w:hAnsiTheme="minorHAnsi" w:cstheme="minorHAnsi"/>
          <w:sz w:val="22"/>
          <w:szCs w:val="22"/>
        </w:rPr>
      </w:pPr>
      <w:r w:rsidRPr="00EF1C82">
        <w:rPr>
          <w:rFonts w:asciiTheme="minorHAnsi" w:hAnsiTheme="minorHAnsi" w:cstheme="minorHAnsi"/>
          <w:b/>
          <w:bCs/>
          <w:sz w:val="22"/>
          <w:szCs w:val="22"/>
        </w:rPr>
        <w:t>Impact study.</w:t>
      </w:r>
      <w:r w:rsidRPr="00EF1C82">
        <w:rPr>
          <w:rFonts w:asciiTheme="minorHAnsi" w:hAnsiTheme="minorHAnsi" w:cstheme="minorHAnsi"/>
          <w:sz w:val="22"/>
          <w:szCs w:val="22"/>
        </w:rPr>
        <w:t xml:space="preserve"> </w:t>
      </w:r>
      <w:r w:rsidRPr="00EF1C82" w:rsidR="00442311">
        <w:rPr>
          <w:rFonts w:asciiTheme="minorHAnsi" w:hAnsiTheme="minorHAnsi" w:cstheme="minorHAnsi"/>
          <w:sz w:val="22"/>
          <w:szCs w:val="22"/>
        </w:rPr>
        <w:t xml:space="preserve">The impact study will estimate the effectiveness of </w:t>
      </w:r>
      <w:r w:rsidR="00061553">
        <w:rPr>
          <w:rFonts w:asciiTheme="minorHAnsi" w:hAnsiTheme="minorHAnsi" w:cstheme="minorHAnsi"/>
          <w:sz w:val="22"/>
          <w:szCs w:val="22"/>
        </w:rPr>
        <w:t xml:space="preserve">the </w:t>
      </w:r>
      <w:r w:rsidR="00E14E79">
        <w:rPr>
          <w:rFonts w:ascii="Calibri" w:hAnsi="Calibri" w:cs="Calibri"/>
          <w:color w:val="000000"/>
          <w:sz w:val="22"/>
          <w:szCs w:val="22"/>
        </w:rPr>
        <w:t xml:space="preserve">pilot </w:t>
      </w:r>
      <w:r w:rsidR="00061553">
        <w:rPr>
          <w:rFonts w:asciiTheme="minorHAnsi" w:hAnsiTheme="minorHAnsi" w:cstheme="minorHAnsi"/>
          <w:sz w:val="22"/>
          <w:szCs w:val="22"/>
        </w:rPr>
        <w:t>initiative</w:t>
      </w:r>
      <w:r w:rsidRPr="00EF1C82" w:rsidR="00442311">
        <w:rPr>
          <w:rFonts w:asciiTheme="minorHAnsi" w:hAnsiTheme="minorHAnsi" w:cstheme="minorHAnsi"/>
          <w:sz w:val="22"/>
          <w:szCs w:val="22"/>
        </w:rPr>
        <w:t xml:space="preserve"> in improving outcomes </w:t>
      </w:r>
      <w:r w:rsidR="00061553">
        <w:rPr>
          <w:rFonts w:asciiTheme="minorHAnsi" w:hAnsiTheme="minorHAnsi" w:cstheme="minorHAnsi"/>
          <w:sz w:val="22"/>
          <w:szCs w:val="22"/>
        </w:rPr>
        <w:t>in center-based settings</w:t>
      </w:r>
      <w:r w:rsidRPr="00EF1C82" w:rsidR="00442311">
        <w:rPr>
          <w:rFonts w:asciiTheme="minorHAnsi" w:hAnsiTheme="minorHAnsi" w:cstheme="minorHAnsi"/>
          <w:sz w:val="22"/>
          <w:szCs w:val="22"/>
        </w:rPr>
        <w:t xml:space="preserve">. Any observed differences in outcomes between the </w:t>
      </w:r>
      <w:r w:rsidR="00061553">
        <w:rPr>
          <w:rFonts w:asciiTheme="minorHAnsi" w:hAnsiTheme="minorHAnsi" w:cstheme="minorHAnsi"/>
          <w:sz w:val="22"/>
          <w:szCs w:val="22"/>
        </w:rPr>
        <w:t>intervention</w:t>
      </w:r>
      <w:r w:rsidRPr="00EF1C82" w:rsidR="00442311">
        <w:rPr>
          <w:rFonts w:asciiTheme="minorHAnsi" w:hAnsiTheme="minorHAnsi" w:cstheme="minorHAnsi"/>
          <w:sz w:val="22"/>
          <w:szCs w:val="22"/>
        </w:rPr>
        <w:t xml:space="preserve"> and control group members can be attributed to the effectiveness of the </w:t>
      </w:r>
      <w:r w:rsidR="00E14E79">
        <w:rPr>
          <w:rFonts w:ascii="Calibri" w:hAnsi="Calibri" w:cs="Calibri"/>
          <w:color w:val="000000"/>
          <w:sz w:val="22"/>
          <w:szCs w:val="22"/>
        </w:rPr>
        <w:t xml:space="preserve">pilot </w:t>
      </w:r>
      <w:r w:rsidR="00061553">
        <w:rPr>
          <w:rFonts w:asciiTheme="minorHAnsi" w:hAnsiTheme="minorHAnsi" w:cstheme="minorHAnsi"/>
          <w:sz w:val="22"/>
          <w:szCs w:val="22"/>
        </w:rPr>
        <w:t>initiative</w:t>
      </w:r>
      <w:r w:rsidR="006A31E6">
        <w:rPr>
          <w:rFonts w:asciiTheme="minorHAnsi" w:hAnsiTheme="minorHAnsi" w:cstheme="minorHAnsi"/>
          <w:sz w:val="22"/>
          <w:szCs w:val="22"/>
        </w:rPr>
        <w:t>;</w:t>
      </w:r>
      <w:r w:rsidRPr="00EF1C82" w:rsidR="00442311">
        <w:rPr>
          <w:rFonts w:asciiTheme="minorHAnsi" w:hAnsiTheme="minorHAnsi" w:cstheme="minorHAnsi"/>
          <w:sz w:val="22"/>
          <w:szCs w:val="22"/>
        </w:rPr>
        <w:t xml:space="preserve"> in statistical terms, the differences are internally valid estimates of the mean impacts of the </w:t>
      </w:r>
      <w:r w:rsidR="005D313C">
        <w:rPr>
          <w:rFonts w:asciiTheme="minorHAnsi" w:hAnsiTheme="minorHAnsi" w:cstheme="minorHAnsi"/>
          <w:sz w:val="22"/>
          <w:szCs w:val="22"/>
        </w:rPr>
        <w:t xml:space="preserve">pilot </w:t>
      </w:r>
      <w:r w:rsidR="006A31E6">
        <w:rPr>
          <w:rFonts w:asciiTheme="minorHAnsi" w:hAnsiTheme="minorHAnsi" w:cstheme="minorHAnsi"/>
          <w:sz w:val="22"/>
          <w:szCs w:val="22"/>
        </w:rPr>
        <w:t>initiative</w:t>
      </w:r>
      <w:r w:rsidRPr="00EF1C82" w:rsidR="00442311">
        <w:rPr>
          <w:rFonts w:asciiTheme="minorHAnsi" w:hAnsiTheme="minorHAnsi" w:cstheme="minorHAnsi"/>
          <w:sz w:val="22"/>
          <w:szCs w:val="22"/>
        </w:rPr>
        <w:t xml:space="preserve">, as </w:t>
      </w:r>
      <w:r w:rsidR="006A31E6">
        <w:rPr>
          <w:rFonts w:asciiTheme="minorHAnsi" w:hAnsiTheme="minorHAnsi" w:cstheme="minorHAnsi"/>
          <w:sz w:val="22"/>
          <w:szCs w:val="22"/>
        </w:rPr>
        <w:t>offered</w:t>
      </w:r>
      <w:r w:rsidRPr="00EF1C82" w:rsidR="00442311">
        <w:rPr>
          <w:rFonts w:asciiTheme="minorHAnsi" w:hAnsiTheme="minorHAnsi" w:cstheme="minorHAnsi"/>
          <w:sz w:val="22"/>
          <w:szCs w:val="22"/>
        </w:rPr>
        <w:t>, on the corresponding outcomes for similar populations in the same environment.</w:t>
      </w:r>
      <w:r w:rsidRPr="00EF1C82" w:rsidR="00442311">
        <w:rPr>
          <w:sz w:val="22"/>
          <w:szCs w:val="22"/>
        </w:rPr>
        <w:t xml:space="preserve"> </w:t>
      </w:r>
      <w:r w:rsidR="00101585">
        <w:rPr>
          <w:rFonts w:asciiTheme="minorHAnsi" w:hAnsiTheme="minorHAnsi" w:cstheme="minorHAnsi"/>
          <w:sz w:val="22"/>
          <w:szCs w:val="22"/>
        </w:rPr>
        <w:t xml:space="preserve">For the impact study, the </w:t>
      </w:r>
      <w:r w:rsidR="00F04B27">
        <w:rPr>
          <w:rFonts w:asciiTheme="minorHAnsi" w:hAnsiTheme="minorHAnsi" w:cstheme="minorHAnsi"/>
          <w:sz w:val="22"/>
          <w:szCs w:val="22"/>
        </w:rPr>
        <w:t xml:space="preserve">center-based pilot </w:t>
      </w:r>
      <w:r w:rsidR="00101585">
        <w:rPr>
          <w:rFonts w:asciiTheme="minorHAnsi" w:hAnsiTheme="minorHAnsi" w:cstheme="minorHAnsi"/>
          <w:sz w:val="22"/>
          <w:szCs w:val="22"/>
        </w:rPr>
        <w:t>initiative’s</w:t>
      </w:r>
      <w:r w:rsidRPr="009D773F" w:rsidR="00101585">
        <w:rPr>
          <w:rFonts w:asciiTheme="minorHAnsi" w:hAnsiTheme="minorHAnsi" w:cstheme="minorHAnsi"/>
          <w:sz w:val="22"/>
          <w:szCs w:val="22"/>
        </w:rPr>
        <w:t xml:space="preserve"> </w:t>
      </w:r>
      <w:r w:rsidRPr="009D773F">
        <w:rPr>
          <w:rFonts w:asciiTheme="minorHAnsi" w:hAnsiTheme="minorHAnsi" w:cstheme="minorHAnsi"/>
          <w:sz w:val="22"/>
          <w:szCs w:val="22"/>
        </w:rPr>
        <w:t xml:space="preserve">impacts on key outcomes will be estimated using the impact model presented below, which compares average outcomes of teachers in </w:t>
      </w:r>
      <w:r w:rsidR="002B488D">
        <w:rPr>
          <w:rFonts w:asciiTheme="minorHAnsi" w:hAnsiTheme="minorHAnsi" w:cstheme="minorHAnsi"/>
          <w:sz w:val="22"/>
          <w:szCs w:val="22"/>
        </w:rPr>
        <w:t>intervention</w:t>
      </w:r>
      <w:r w:rsidRPr="009D773F">
        <w:rPr>
          <w:rFonts w:asciiTheme="minorHAnsi" w:hAnsiTheme="minorHAnsi" w:cstheme="minorHAnsi"/>
          <w:sz w:val="22"/>
          <w:szCs w:val="22"/>
        </w:rPr>
        <w:t xml:space="preserve"> group centers with those of teachers in control group centers, controlling for selected background characteristics and dummy variables for random assignment blocks.</w:t>
      </w:r>
      <w:r>
        <w:rPr>
          <w:rStyle w:val="FootnoteReference"/>
          <w:rFonts w:asciiTheme="minorHAnsi" w:hAnsiTheme="minorHAnsi" w:cstheme="minorHAnsi"/>
          <w:sz w:val="22"/>
          <w:szCs w:val="22"/>
        </w:rPr>
        <w:footnoteReference w:id="6"/>
      </w:r>
      <w:r w:rsidRPr="009D773F">
        <w:rPr>
          <w:rFonts w:asciiTheme="minorHAnsi" w:hAnsiTheme="minorHAnsi" w:cstheme="minorHAnsi"/>
          <w:sz w:val="22"/>
          <w:szCs w:val="22"/>
        </w:rPr>
        <w:t xml:space="preserve"> </w:t>
      </w:r>
      <w:r w:rsidR="00E165E5">
        <w:rPr>
          <w:rFonts w:asciiTheme="minorHAnsi" w:hAnsiTheme="minorHAnsi" w:cstheme="minorHAnsi"/>
          <w:sz w:val="22"/>
          <w:szCs w:val="22"/>
        </w:rPr>
        <w:t xml:space="preserve">The </w:t>
      </w:r>
      <w:r w:rsidR="00E14E79">
        <w:rPr>
          <w:rFonts w:ascii="Calibri" w:hAnsi="Calibri" w:cs="Calibri"/>
          <w:color w:val="000000"/>
          <w:sz w:val="22"/>
          <w:szCs w:val="22"/>
        </w:rPr>
        <w:t xml:space="preserve">pilot </w:t>
      </w:r>
      <w:r w:rsidR="00E165E5">
        <w:rPr>
          <w:rFonts w:asciiTheme="minorHAnsi" w:hAnsiTheme="minorHAnsi" w:cstheme="minorHAnsi"/>
          <w:sz w:val="22"/>
          <w:szCs w:val="22"/>
        </w:rPr>
        <w:t xml:space="preserve">initiative’s impacts on outcomes for center-based settings will also be explored using a similar impact analytic model. </w:t>
      </w:r>
    </w:p>
    <w:p w:rsidR="00A40C24" w:rsidRPr="009D773F" w:rsidP="00A40C24" w14:paraId="689708DA" w14:textId="77777777">
      <w:pPr>
        <w:rPr>
          <w:rFonts w:asciiTheme="minorHAnsi" w:hAnsiTheme="minorHAnsi" w:cstheme="minorHAnsi"/>
          <w:sz w:val="22"/>
          <w:szCs w:val="22"/>
        </w:rPr>
      </w:pPr>
    </w:p>
    <w:p w:rsidR="004D7B3A" w:rsidP="00A40C24" w14:paraId="30CC926D" w14:textId="1B09C47C">
      <w:pPr>
        <w:spacing w:after="120"/>
        <w:rPr>
          <w:rFonts w:asciiTheme="minorHAnsi" w:hAnsiTheme="minorHAnsi" w:cstheme="minorHAnsi"/>
          <w:sz w:val="22"/>
          <w:szCs w:val="22"/>
        </w:rPr>
      </w:pPr>
      <w:r w:rsidRPr="006B4697">
        <w:rPr>
          <w:rFonts w:asciiTheme="minorHAnsi" w:hAnsiTheme="minorHAnsi" w:cstheme="minorHAnsi"/>
          <w:sz w:val="22"/>
          <w:szCs w:val="22"/>
        </w:rPr>
        <w:t xml:space="preserve">For this reason, the average estimate will not be used to make statistical inferences about the impact of </w:t>
      </w:r>
      <w:r w:rsidR="00780621">
        <w:rPr>
          <w:rFonts w:asciiTheme="minorHAnsi" w:hAnsiTheme="minorHAnsi" w:cstheme="minorHAnsi"/>
          <w:sz w:val="22"/>
          <w:szCs w:val="22"/>
        </w:rPr>
        <w:t xml:space="preserve">the </w:t>
      </w:r>
      <w:r w:rsidR="00905966">
        <w:rPr>
          <w:rFonts w:asciiTheme="minorHAnsi" w:hAnsiTheme="minorHAnsi" w:cstheme="minorHAnsi"/>
          <w:sz w:val="22"/>
          <w:szCs w:val="22"/>
        </w:rPr>
        <w:t xml:space="preserve">center-based </w:t>
      </w:r>
      <w:r w:rsidR="00E14E79">
        <w:rPr>
          <w:rFonts w:ascii="Calibri" w:hAnsi="Calibri" w:cs="Calibri"/>
          <w:color w:val="000000"/>
          <w:sz w:val="22"/>
          <w:szCs w:val="22"/>
        </w:rPr>
        <w:t xml:space="preserve">pilot </w:t>
      </w:r>
      <w:r w:rsidR="00780621">
        <w:rPr>
          <w:rFonts w:asciiTheme="minorHAnsi" w:hAnsiTheme="minorHAnsi" w:cstheme="minorHAnsi"/>
          <w:sz w:val="22"/>
          <w:szCs w:val="22"/>
        </w:rPr>
        <w:t>initiative</w:t>
      </w:r>
      <w:r w:rsidRPr="006B4697">
        <w:rPr>
          <w:rFonts w:asciiTheme="minorHAnsi" w:hAnsiTheme="minorHAnsi" w:cstheme="minorHAnsi"/>
          <w:sz w:val="22"/>
          <w:szCs w:val="22"/>
        </w:rPr>
        <w:t xml:space="preserve"> in some larger population of centers. </w:t>
      </w:r>
      <w:r w:rsidRPr="003054F1">
        <w:rPr>
          <w:rFonts w:asciiTheme="minorHAnsi" w:hAnsiTheme="minorHAnsi" w:cstheme="minorHAnsi"/>
          <w:sz w:val="22"/>
          <w:szCs w:val="22"/>
        </w:rPr>
        <w:t>The center</w:t>
      </w:r>
      <w:r w:rsidRPr="003054F1" w:rsidR="006D39C2">
        <w:rPr>
          <w:rFonts w:asciiTheme="minorHAnsi" w:hAnsiTheme="minorHAnsi" w:cstheme="minorHAnsi"/>
          <w:sz w:val="22"/>
          <w:szCs w:val="22"/>
        </w:rPr>
        <w:t xml:space="preserve">-based </w:t>
      </w:r>
      <w:r w:rsidRPr="003054F1" w:rsidR="00780621">
        <w:rPr>
          <w:rFonts w:asciiTheme="minorHAnsi" w:hAnsiTheme="minorHAnsi" w:cstheme="minorHAnsi"/>
          <w:sz w:val="22"/>
          <w:szCs w:val="22"/>
        </w:rPr>
        <w:t xml:space="preserve">child care </w:t>
      </w:r>
      <w:r w:rsidRPr="003054F1" w:rsidR="006D39C2">
        <w:rPr>
          <w:rFonts w:asciiTheme="minorHAnsi" w:hAnsiTheme="minorHAnsi" w:cstheme="minorHAnsi"/>
          <w:sz w:val="22"/>
          <w:szCs w:val="22"/>
        </w:rPr>
        <w:t>settings</w:t>
      </w:r>
      <w:r w:rsidR="00E950FB">
        <w:rPr>
          <w:rFonts w:asciiTheme="minorHAnsi" w:hAnsiTheme="minorHAnsi" w:cstheme="minorHAnsi"/>
          <w:sz w:val="22"/>
          <w:szCs w:val="22"/>
        </w:rPr>
        <w:t xml:space="preserve"> participating </w:t>
      </w:r>
      <w:r w:rsidR="00D15D1E">
        <w:rPr>
          <w:rFonts w:asciiTheme="minorHAnsi" w:hAnsiTheme="minorHAnsi" w:cstheme="minorHAnsi"/>
          <w:sz w:val="22"/>
          <w:szCs w:val="22"/>
        </w:rPr>
        <w:t xml:space="preserve">in the </w:t>
      </w:r>
      <w:r w:rsidR="00D60EDD">
        <w:rPr>
          <w:rFonts w:asciiTheme="minorHAnsi" w:hAnsiTheme="minorHAnsi" w:cstheme="minorHAnsi"/>
          <w:sz w:val="22"/>
          <w:szCs w:val="22"/>
        </w:rPr>
        <w:t xml:space="preserve">center-based </w:t>
      </w:r>
      <w:r w:rsidR="00E14E79">
        <w:rPr>
          <w:rFonts w:ascii="Calibri" w:hAnsi="Calibri" w:cs="Calibri"/>
          <w:color w:val="000000"/>
          <w:sz w:val="22"/>
          <w:szCs w:val="22"/>
        </w:rPr>
        <w:t xml:space="preserve">pilot </w:t>
      </w:r>
      <w:r w:rsidR="00D15D1E">
        <w:rPr>
          <w:rFonts w:asciiTheme="minorHAnsi" w:hAnsiTheme="minorHAnsi" w:cstheme="minorHAnsi"/>
          <w:sz w:val="22"/>
          <w:szCs w:val="22"/>
        </w:rPr>
        <w:t>initiative</w:t>
      </w:r>
      <w:r w:rsidRPr="003054F1" w:rsidR="006D39C2">
        <w:rPr>
          <w:rFonts w:asciiTheme="minorHAnsi" w:hAnsiTheme="minorHAnsi" w:cstheme="minorHAnsi"/>
          <w:sz w:val="22"/>
          <w:szCs w:val="22"/>
        </w:rPr>
        <w:t xml:space="preserve"> </w:t>
      </w:r>
      <w:r w:rsidRPr="003054F1">
        <w:rPr>
          <w:rFonts w:asciiTheme="minorHAnsi" w:hAnsiTheme="minorHAnsi" w:cstheme="minorHAnsi"/>
          <w:sz w:val="22"/>
          <w:szCs w:val="22"/>
        </w:rPr>
        <w:t>are not a r</w:t>
      </w:r>
      <w:r w:rsidRPr="003054F1" w:rsidR="00881D29">
        <w:rPr>
          <w:rFonts w:asciiTheme="minorHAnsi" w:hAnsiTheme="minorHAnsi" w:cstheme="minorHAnsi"/>
          <w:sz w:val="22"/>
          <w:szCs w:val="22"/>
        </w:rPr>
        <w:t>epresentative</w:t>
      </w:r>
      <w:r w:rsidRPr="003054F1">
        <w:rPr>
          <w:rFonts w:asciiTheme="minorHAnsi" w:hAnsiTheme="minorHAnsi" w:cstheme="minorHAnsi"/>
          <w:sz w:val="22"/>
          <w:szCs w:val="22"/>
        </w:rPr>
        <w:t xml:space="preserve"> sample of </w:t>
      </w:r>
      <w:r w:rsidR="00D15D1E">
        <w:rPr>
          <w:rFonts w:asciiTheme="minorHAnsi" w:hAnsiTheme="minorHAnsi" w:cstheme="minorHAnsi"/>
          <w:sz w:val="22"/>
          <w:szCs w:val="22"/>
        </w:rPr>
        <w:t xml:space="preserve">the population of </w:t>
      </w:r>
      <w:r w:rsidRPr="003054F1">
        <w:rPr>
          <w:rFonts w:asciiTheme="minorHAnsi" w:hAnsiTheme="minorHAnsi" w:cstheme="minorHAnsi"/>
          <w:sz w:val="22"/>
          <w:szCs w:val="22"/>
        </w:rPr>
        <w:t xml:space="preserve">all </w:t>
      </w:r>
      <w:r w:rsidRPr="003054F1">
        <w:rPr>
          <w:rFonts w:asciiTheme="minorHAnsi" w:hAnsiTheme="minorHAnsi" w:cstheme="minorHAnsi"/>
          <w:sz w:val="22"/>
          <w:szCs w:val="22"/>
        </w:rPr>
        <w:t>centers.</w:t>
      </w:r>
      <w:r w:rsidR="00477347">
        <w:rPr>
          <w:rFonts w:asciiTheme="minorHAnsi" w:hAnsiTheme="minorHAnsi" w:cstheme="minorHAnsi"/>
          <w:sz w:val="22"/>
          <w:szCs w:val="22"/>
        </w:rPr>
        <w:t xml:space="preserve"> </w:t>
      </w:r>
      <w:r w:rsidRPr="00477347" w:rsidR="00477347">
        <w:rPr>
          <w:rFonts w:asciiTheme="minorHAnsi" w:hAnsiTheme="minorHAnsi" w:cstheme="minorHAnsi"/>
          <w:sz w:val="22"/>
          <w:szCs w:val="22"/>
        </w:rPr>
        <w:t>The data will not be used to generate population estimates, either for internal use or dissemination.</w:t>
      </w:r>
    </w:p>
    <w:p w:rsidR="00D82190" w:rsidP="3B6E8704" w14:paraId="6E6CE5F4" w14:textId="4D9235B6">
      <w:pPr>
        <w:spacing w:after="120"/>
        <w:rPr>
          <w:rFonts w:asciiTheme="minorHAnsi" w:hAnsiTheme="minorHAnsi" w:cstheme="minorBidi"/>
          <w:sz w:val="22"/>
          <w:szCs w:val="22"/>
        </w:rPr>
      </w:pPr>
      <w:r w:rsidRPr="00EF1C82">
        <w:rPr>
          <w:rFonts w:asciiTheme="minorHAnsi" w:hAnsiTheme="minorHAnsi" w:cstheme="minorBidi"/>
          <w:b/>
          <w:bCs/>
          <w:sz w:val="22"/>
          <w:szCs w:val="22"/>
        </w:rPr>
        <w:t>Descriptive study.</w:t>
      </w:r>
      <w:r w:rsidRPr="3B6E8704">
        <w:rPr>
          <w:rFonts w:asciiTheme="minorHAnsi" w:hAnsiTheme="minorHAnsi" w:cstheme="minorBidi"/>
          <w:sz w:val="22"/>
          <w:szCs w:val="22"/>
        </w:rPr>
        <w:t xml:space="preserve"> </w:t>
      </w:r>
      <w:r w:rsidRPr="3B6E8704" w:rsidR="00B177D6">
        <w:rPr>
          <w:rFonts w:asciiTheme="minorHAnsi" w:hAnsiTheme="minorHAnsi" w:cstheme="minorBidi"/>
          <w:sz w:val="22"/>
          <w:szCs w:val="22"/>
        </w:rPr>
        <w:t xml:space="preserve">For the descriptive study, </w:t>
      </w:r>
      <w:r w:rsidRPr="3B6E8704" w:rsidR="009D13A8">
        <w:rPr>
          <w:rFonts w:asciiTheme="minorHAnsi" w:hAnsiTheme="minorHAnsi" w:cstheme="minorBidi"/>
          <w:sz w:val="22"/>
          <w:szCs w:val="22"/>
        </w:rPr>
        <w:t xml:space="preserve">to quantitatively describe how the </w:t>
      </w:r>
      <w:r w:rsidR="00E14E79">
        <w:rPr>
          <w:rFonts w:ascii="Calibri" w:hAnsi="Calibri" w:cs="Calibri"/>
          <w:color w:val="000000"/>
          <w:sz w:val="22"/>
          <w:szCs w:val="22"/>
        </w:rPr>
        <w:t xml:space="preserve">pilot </w:t>
      </w:r>
      <w:r w:rsidRPr="3B6E8704" w:rsidR="009D13A8">
        <w:rPr>
          <w:rFonts w:asciiTheme="minorHAnsi" w:hAnsiTheme="minorHAnsi" w:cstheme="minorBidi"/>
          <w:sz w:val="22"/>
          <w:szCs w:val="22"/>
        </w:rPr>
        <w:t xml:space="preserve">initiative is experienced by home-based child care settings, </w:t>
      </w:r>
      <w:r w:rsidR="00D24171">
        <w:rPr>
          <w:rFonts w:asciiTheme="minorHAnsi" w:hAnsiTheme="minorHAnsi" w:cstheme="minorBidi"/>
          <w:sz w:val="22"/>
          <w:szCs w:val="22"/>
        </w:rPr>
        <w:t>provider</w:t>
      </w:r>
      <w:r w:rsidRPr="3B6E8704" w:rsidR="009D13A8">
        <w:rPr>
          <w:rFonts w:asciiTheme="minorHAnsi" w:hAnsiTheme="minorHAnsi" w:cstheme="minorBidi"/>
          <w:sz w:val="22"/>
          <w:szCs w:val="22"/>
        </w:rPr>
        <w:t xml:space="preserve">s, and </w:t>
      </w:r>
      <w:r w:rsidR="00D24171">
        <w:rPr>
          <w:rFonts w:asciiTheme="minorHAnsi" w:hAnsiTheme="minorHAnsi" w:cstheme="minorBidi"/>
          <w:sz w:val="22"/>
          <w:szCs w:val="22"/>
        </w:rPr>
        <w:t>assistant</w:t>
      </w:r>
      <w:r w:rsidRPr="3B6E8704" w:rsidR="009D13A8">
        <w:rPr>
          <w:rFonts w:asciiTheme="minorHAnsi" w:hAnsiTheme="minorHAnsi" w:cstheme="minorBidi"/>
          <w:sz w:val="22"/>
          <w:szCs w:val="22"/>
        </w:rPr>
        <w:t>s, we plan to use basic descriptive analys</w:t>
      </w:r>
      <w:r w:rsidRPr="3B6E8704" w:rsidR="00377050">
        <w:rPr>
          <w:rFonts w:asciiTheme="minorHAnsi" w:hAnsiTheme="minorHAnsi" w:cstheme="minorBidi"/>
          <w:sz w:val="22"/>
          <w:szCs w:val="22"/>
        </w:rPr>
        <w:t>es (e.g., means and proportions)</w:t>
      </w:r>
      <w:r w:rsidRPr="3B6E8704" w:rsidR="0089622B">
        <w:rPr>
          <w:rFonts w:asciiTheme="minorHAnsi" w:hAnsiTheme="minorHAnsi" w:cstheme="minorBidi"/>
          <w:sz w:val="22"/>
          <w:szCs w:val="22"/>
        </w:rPr>
        <w:t xml:space="preserve"> and </w:t>
      </w:r>
      <w:r w:rsidRPr="3B6E8704" w:rsidR="00272474">
        <w:rPr>
          <w:rFonts w:asciiTheme="minorHAnsi" w:hAnsiTheme="minorHAnsi" w:cstheme="minorBidi"/>
          <w:sz w:val="22"/>
          <w:szCs w:val="22"/>
        </w:rPr>
        <w:t xml:space="preserve">descriptive statistical analyses </w:t>
      </w:r>
      <w:r w:rsidRPr="3B6E8704" w:rsidR="00B85E58">
        <w:rPr>
          <w:rFonts w:asciiTheme="minorHAnsi" w:hAnsiTheme="minorHAnsi" w:cstheme="minorBidi"/>
          <w:sz w:val="22"/>
          <w:szCs w:val="22"/>
        </w:rPr>
        <w:t xml:space="preserve">(e.g., </w:t>
      </w:r>
      <w:r w:rsidRPr="3B6E8704" w:rsidR="00EF4B96">
        <w:rPr>
          <w:rFonts w:asciiTheme="minorHAnsi" w:hAnsiTheme="minorHAnsi" w:cstheme="minorBidi"/>
          <w:sz w:val="22"/>
          <w:szCs w:val="22"/>
        </w:rPr>
        <w:t xml:space="preserve">unadjusted </w:t>
      </w:r>
      <w:r w:rsidRPr="3B6E8704" w:rsidR="00B85E58">
        <w:rPr>
          <w:rFonts w:asciiTheme="minorHAnsi" w:hAnsiTheme="minorHAnsi" w:cstheme="minorBidi"/>
          <w:sz w:val="22"/>
          <w:szCs w:val="22"/>
        </w:rPr>
        <w:t>correlations, and regression models</w:t>
      </w:r>
      <w:r w:rsidRPr="3B6E8704" w:rsidR="00EF4B96">
        <w:rPr>
          <w:rFonts w:asciiTheme="minorHAnsi" w:hAnsiTheme="minorHAnsi" w:cstheme="minorBidi"/>
          <w:sz w:val="22"/>
          <w:szCs w:val="22"/>
        </w:rPr>
        <w:t>, controlling for s</w:t>
      </w:r>
      <w:r w:rsidRPr="3B6E8704" w:rsidR="0072482B">
        <w:rPr>
          <w:rFonts w:asciiTheme="minorHAnsi" w:hAnsiTheme="minorHAnsi" w:cstheme="minorBidi"/>
          <w:sz w:val="22"/>
          <w:szCs w:val="22"/>
        </w:rPr>
        <w:t>elected background characteristics</w:t>
      </w:r>
      <w:r w:rsidRPr="3B6E8704" w:rsidR="00B85E58">
        <w:rPr>
          <w:rFonts w:asciiTheme="minorHAnsi" w:hAnsiTheme="minorHAnsi" w:cstheme="minorBidi"/>
          <w:sz w:val="22"/>
          <w:szCs w:val="22"/>
        </w:rPr>
        <w:t xml:space="preserve">) </w:t>
      </w:r>
      <w:r w:rsidRPr="3B6E8704" w:rsidR="00485AD2">
        <w:rPr>
          <w:rFonts w:asciiTheme="minorHAnsi" w:hAnsiTheme="minorHAnsi" w:cstheme="minorBidi"/>
          <w:sz w:val="22"/>
          <w:szCs w:val="22"/>
        </w:rPr>
        <w:t xml:space="preserve">that estimate the relation between characteristics of home-based child care settings, </w:t>
      </w:r>
      <w:r w:rsidR="00D24171">
        <w:rPr>
          <w:rFonts w:asciiTheme="minorHAnsi" w:hAnsiTheme="minorHAnsi" w:cstheme="minorBidi"/>
          <w:sz w:val="22"/>
          <w:szCs w:val="22"/>
        </w:rPr>
        <w:t>provider</w:t>
      </w:r>
      <w:r w:rsidRPr="3B6E8704" w:rsidR="00485AD2">
        <w:rPr>
          <w:rFonts w:asciiTheme="minorHAnsi" w:hAnsiTheme="minorHAnsi" w:cstheme="minorBidi"/>
          <w:sz w:val="22"/>
          <w:szCs w:val="22"/>
        </w:rPr>
        <w:t xml:space="preserve">s, and </w:t>
      </w:r>
      <w:r w:rsidR="00D24171">
        <w:rPr>
          <w:rFonts w:asciiTheme="minorHAnsi" w:hAnsiTheme="minorHAnsi" w:cstheme="minorBidi"/>
          <w:sz w:val="22"/>
          <w:szCs w:val="22"/>
        </w:rPr>
        <w:t>assistant</w:t>
      </w:r>
      <w:r w:rsidRPr="3B6E8704" w:rsidR="00485AD2">
        <w:rPr>
          <w:rFonts w:asciiTheme="minorHAnsi" w:hAnsiTheme="minorHAnsi" w:cstheme="minorBidi"/>
          <w:sz w:val="22"/>
          <w:szCs w:val="22"/>
        </w:rPr>
        <w:t xml:space="preserve">s </w:t>
      </w:r>
      <w:r w:rsidRPr="3B6E8704" w:rsidR="00B85E58">
        <w:rPr>
          <w:rFonts w:asciiTheme="minorHAnsi" w:hAnsiTheme="minorHAnsi" w:cstheme="minorBidi"/>
          <w:sz w:val="22"/>
          <w:szCs w:val="22"/>
        </w:rPr>
        <w:t>with levels of engagement in the</w:t>
      </w:r>
      <w:r w:rsidR="00D60EDD">
        <w:rPr>
          <w:rFonts w:asciiTheme="minorHAnsi" w:hAnsiTheme="minorHAnsi" w:cstheme="minorBidi"/>
          <w:sz w:val="22"/>
          <w:szCs w:val="22"/>
        </w:rPr>
        <w:t xml:space="preserve"> home-based</w:t>
      </w:r>
      <w:r w:rsidRPr="3B6E8704" w:rsidR="00B85E58">
        <w:rPr>
          <w:rFonts w:asciiTheme="minorHAnsi" w:hAnsiTheme="minorHAnsi" w:cstheme="minorBidi"/>
          <w:sz w:val="22"/>
          <w:szCs w:val="22"/>
        </w:rPr>
        <w:t xml:space="preserve"> </w:t>
      </w:r>
      <w:r w:rsidR="00E14E79">
        <w:rPr>
          <w:rFonts w:ascii="Calibri" w:hAnsi="Calibri" w:cs="Calibri"/>
          <w:color w:val="000000"/>
          <w:sz w:val="22"/>
          <w:szCs w:val="22"/>
        </w:rPr>
        <w:t xml:space="preserve">pilot </w:t>
      </w:r>
      <w:r w:rsidRPr="3B6E8704" w:rsidR="00B85E58">
        <w:rPr>
          <w:rFonts w:asciiTheme="minorHAnsi" w:hAnsiTheme="minorHAnsi" w:cstheme="minorBidi"/>
          <w:sz w:val="22"/>
          <w:szCs w:val="22"/>
        </w:rPr>
        <w:t xml:space="preserve">initiative. In addition, </w:t>
      </w:r>
      <w:r w:rsidRPr="3B6E8704" w:rsidR="00D26158">
        <w:rPr>
          <w:rFonts w:asciiTheme="minorHAnsi" w:hAnsiTheme="minorHAnsi" w:cstheme="minorBidi"/>
          <w:sz w:val="22"/>
          <w:szCs w:val="22"/>
        </w:rPr>
        <w:t>similar to</w:t>
      </w:r>
      <w:r w:rsidRPr="3B6E8704" w:rsidR="00D26158">
        <w:rPr>
          <w:rFonts w:asciiTheme="minorHAnsi" w:hAnsiTheme="minorHAnsi" w:cstheme="minorBidi"/>
          <w:sz w:val="22"/>
          <w:szCs w:val="22"/>
        </w:rPr>
        <w:t xml:space="preserve"> those typically used for impact analyses</w:t>
      </w:r>
      <w:r w:rsidRPr="3B6E8704" w:rsidR="00FE6BD5">
        <w:rPr>
          <w:rFonts w:asciiTheme="minorHAnsi" w:hAnsiTheme="minorHAnsi" w:cstheme="minorBidi"/>
          <w:sz w:val="22"/>
          <w:szCs w:val="22"/>
        </w:rPr>
        <w:t>, we will</w:t>
      </w:r>
      <w:r w:rsidRPr="3B6E8704" w:rsidR="0047450D">
        <w:rPr>
          <w:rFonts w:asciiTheme="minorHAnsi" w:hAnsiTheme="minorHAnsi" w:cstheme="minorBidi"/>
          <w:sz w:val="22"/>
          <w:szCs w:val="22"/>
        </w:rPr>
        <w:t xml:space="preserve"> regress the intervention group indicator on outcomes of interest while controlling for selected background characteristics and dummy variables for random assignment blocks. </w:t>
      </w:r>
      <w:r w:rsidRPr="3B6E8704" w:rsidR="008A71FD">
        <w:rPr>
          <w:rFonts w:asciiTheme="minorHAnsi" w:hAnsiTheme="minorHAnsi" w:cstheme="minorBidi"/>
          <w:sz w:val="22"/>
          <w:szCs w:val="22"/>
        </w:rPr>
        <w:t xml:space="preserve">However, we will not be using this average estimate to make statistical inferences about the potential effects of the </w:t>
      </w:r>
      <w:r w:rsidR="00E14E79">
        <w:rPr>
          <w:rFonts w:ascii="Calibri" w:hAnsi="Calibri" w:cs="Calibri"/>
          <w:color w:val="000000"/>
          <w:sz w:val="22"/>
          <w:szCs w:val="22"/>
        </w:rPr>
        <w:t xml:space="preserve">pilot </w:t>
      </w:r>
      <w:r w:rsidRPr="3B6E8704" w:rsidR="008A71FD">
        <w:rPr>
          <w:rFonts w:asciiTheme="minorHAnsi" w:hAnsiTheme="minorHAnsi" w:cstheme="minorBidi"/>
          <w:sz w:val="22"/>
          <w:szCs w:val="22"/>
        </w:rPr>
        <w:t xml:space="preserve">initiative in some larger population of home-based child care settings. The home-based child care settings are not </w:t>
      </w:r>
      <w:r w:rsidRPr="3B6E8704" w:rsidR="1FF5C493">
        <w:rPr>
          <w:rFonts w:asciiTheme="minorHAnsi" w:hAnsiTheme="minorHAnsi" w:cstheme="minorBidi"/>
          <w:sz w:val="22"/>
          <w:szCs w:val="22"/>
        </w:rPr>
        <w:t xml:space="preserve">a </w:t>
      </w:r>
      <w:r w:rsidRPr="3B6E8704" w:rsidR="008A71FD">
        <w:rPr>
          <w:rFonts w:asciiTheme="minorHAnsi" w:hAnsiTheme="minorHAnsi" w:cstheme="minorBidi"/>
          <w:sz w:val="22"/>
          <w:szCs w:val="22"/>
        </w:rPr>
        <w:t xml:space="preserve">representative sample of all home-based settings. </w:t>
      </w:r>
      <w:r w:rsidRPr="3B6E8704" w:rsidR="00477347">
        <w:rPr>
          <w:rFonts w:asciiTheme="minorHAnsi" w:hAnsiTheme="minorHAnsi" w:cstheme="minorBidi"/>
          <w:sz w:val="22"/>
          <w:szCs w:val="22"/>
        </w:rPr>
        <w:t>The data will not be used to generate population estimates, either for internal use or dissemination.</w:t>
      </w:r>
    </w:p>
    <w:p w:rsidR="00E930FC" w:rsidP="3B6E8704" w14:paraId="7CB12806" w14:textId="256E81BB">
      <w:pPr>
        <w:spacing w:after="120"/>
        <w:rPr>
          <w:rFonts w:asciiTheme="minorHAnsi" w:hAnsiTheme="minorHAnsi" w:cstheme="minorBidi"/>
          <w:sz w:val="22"/>
          <w:szCs w:val="22"/>
        </w:rPr>
      </w:pPr>
      <w:r w:rsidRPr="3B6E8704">
        <w:rPr>
          <w:rFonts w:asciiTheme="minorHAnsi" w:hAnsiTheme="minorHAnsi" w:cstheme="minorBidi"/>
          <w:sz w:val="22"/>
          <w:szCs w:val="22"/>
        </w:rPr>
        <w:t xml:space="preserve">The information collected is meant to contribute to the body of knowledge on </w:t>
      </w:r>
      <w:r w:rsidRPr="3B6E8704" w:rsidR="00753FF7">
        <w:rPr>
          <w:rFonts w:asciiTheme="minorHAnsi" w:hAnsiTheme="minorHAnsi" w:cstheme="minorBidi"/>
          <w:sz w:val="22"/>
          <w:szCs w:val="22"/>
        </w:rPr>
        <w:t>CCEE</w:t>
      </w:r>
      <w:r w:rsidRPr="3B6E8704">
        <w:rPr>
          <w:rFonts w:asciiTheme="minorHAnsi" w:hAnsiTheme="minorHAnsi" w:cstheme="minorBidi"/>
          <w:sz w:val="22"/>
          <w:szCs w:val="22"/>
        </w:rPr>
        <w:t xml:space="preserve"> settings and </w:t>
      </w:r>
      <w:r w:rsidRPr="3B6E8704" w:rsidR="0D463389">
        <w:rPr>
          <w:rFonts w:asciiTheme="minorHAnsi" w:hAnsiTheme="minorHAnsi" w:cstheme="minorBidi"/>
          <w:sz w:val="22"/>
          <w:szCs w:val="22"/>
        </w:rPr>
        <w:t xml:space="preserve">the </w:t>
      </w:r>
      <w:r w:rsidRPr="3B6E8704">
        <w:rPr>
          <w:rFonts w:asciiTheme="minorHAnsi" w:hAnsiTheme="minorHAnsi" w:cstheme="minorBidi"/>
          <w:sz w:val="22"/>
          <w:szCs w:val="22"/>
        </w:rPr>
        <w:t>workforce. It is not intended to be used as the principal basis for a decision by a federal decision-</w:t>
      </w:r>
      <w:r w:rsidRPr="3B6E8704">
        <w:rPr>
          <w:rFonts w:asciiTheme="minorHAnsi" w:hAnsiTheme="minorHAnsi" w:cstheme="minorBidi"/>
          <w:sz w:val="22"/>
          <w:szCs w:val="22"/>
        </w:rPr>
        <w:t>maker, and</w:t>
      </w:r>
      <w:r w:rsidRPr="3B6E8704">
        <w:rPr>
          <w:rFonts w:asciiTheme="minorHAnsi" w:hAnsiTheme="minorHAnsi" w:cstheme="minorBidi"/>
          <w:sz w:val="22"/>
          <w:szCs w:val="22"/>
        </w:rPr>
        <w:t xml:space="preserve"> is not expected to meet the threshold of influential or highly influential scientific information.  </w:t>
      </w:r>
    </w:p>
    <w:p w:rsidR="00E930FC" w:rsidRPr="00A35C36" w:rsidP="00EF1C82" w14:paraId="060C9876" w14:textId="39D34A54">
      <w:pPr>
        <w:rPr>
          <w:rFonts w:ascii="Calibri" w:hAnsi="Calibri" w:cs="Calibri"/>
          <w:sz w:val="22"/>
          <w:szCs w:val="22"/>
        </w:rPr>
      </w:pPr>
      <w:r w:rsidRPr="00EF1C82">
        <w:rPr>
          <w:rFonts w:asciiTheme="minorHAnsi" w:hAnsiTheme="minorHAnsi" w:cstheme="minorBidi"/>
          <w:sz w:val="22"/>
          <w:szCs w:val="22"/>
        </w:rPr>
        <w:t xml:space="preserve">The estimates from this project will be released publicly following ACF review. </w:t>
      </w:r>
      <w:r w:rsidRPr="00EF1C82" w:rsidR="00F349EB">
        <w:rPr>
          <w:rFonts w:asciiTheme="minorHAnsi" w:hAnsiTheme="minorHAnsi" w:cstheme="minorBidi"/>
          <w:sz w:val="22"/>
          <w:szCs w:val="22"/>
        </w:rPr>
        <w:t xml:space="preserve">ACF anticipates that a wide range of policy makers and policy analysts will use these reports in deciding whether </w:t>
      </w:r>
      <w:r w:rsidRPr="3B6E8704" w:rsidR="00F349EB">
        <w:rPr>
          <w:rFonts w:asciiTheme="minorHAnsi" w:hAnsiTheme="minorHAnsi" w:cstheme="minorBidi"/>
          <w:sz w:val="22"/>
          <w:szCs w:val="22"/>
        </w:rPr>
        <w:t>to</w:t>
      </w:r>
      <w:r w:rsidRPr="00EF1C82" w:rsidR="00F349EB">
        <w:rPr>
          <w:rFonts w:asciiTheme="minorHAnsi" w:hAnsiTheme="minorHAnsi" w:cstheme="minorBidi"/>
          <w:sz w:val="22"/>
          <w:szCs w:val="22"/>
        </w:rPr>
        <w:t xml:space="preserve"> fund</w:t>
      </w:r>
      <w:r w:rsidRPr="3B6E8704" w:rsidR="00F349EB">
        <w:rPr>
          <w:rFonts w:asciiTheme="minorHAnsi" w:hAnsiTheme="minorHAnsi" w:cstheme="minorBidi"/>
          <w:sz w:val="22"/>
          <w:szCs w:val="22"/>
        </w:rPr>
        <w:t xml:space="preserve"> </w:t>
      </w:r>
      <w:r w:rsidRPr="00EF1C82" w:rsidR="00F349EB">
        <w:rPr>
          <w:rFonts w:asciiTheme="minorHAnsi" w:hAnsiTheme="minorHAnsi" w:cstheme="minorBidi"/>
          <w:sz w:val="22"/>
          <w:szCs w:val="22"/>
        </w:rPr>
        <w:t>programs such as</w:t>
      </w:r>
      <w:r w:rsidRPr="3B6E8704" w:rsidR="00F349EB">
        <w:rPr>
          <w:rFonts w:asciiTheme="minorHAnsi" w:hAnsiTheme="minorHAnsi" w:cstheme="minorBidi"/>
          <w:sz w:val="22"/>
          <w:szCs w:val="22"/>
        </w:rPr>
        <w:t xml:space="preserve"> Colorado’s</w:t>
      </w:r>
      <w:r w:rsidR="00E14E79">
        <w:rPr>
          <w:rFonts w:asciiTheme="minorHAnsi" w:hAnsiTheme="minorHAnsi" w:cstheme="minorBidi"/>
          <w:sz w:val="22"/>
          <w:szCs w:val="22"/>
        </w:rPr>
        <w:t xml:space="preserve"> </w:t>
      </w:r>
      <w:r w:rsidR="00E14E79">
        <w:rPr>
          <w:rFonts w:ascii="Calibri" w:hAnsi="Calibri" w:cs="Calibri"/>
          <w:color w:val="000000"/>
          <w:sz w:val="22"/>
          <w:szCs w:val="22"/>
        </w:rPr>
        <w:t>pilot</w:t>
      </w:r>
      <w:r w:rsidRPr="3B6E8704" w:rsidR="00F349EB">
        <w:rPr>
          <w:rFonts w:asciiTheme="minorHAnsi" w:hAnsiTheme="minorHAnsi" w:cstheme="minorBidi"/>
          <w:sz w:val="22"/>
          <w:szCs w:val="22"/>
        </w:rPr>
        <w:t xml:space="preserve"> </w:t>
      </w:r>
      <w:r w:rsidRPr="3B6E8704" w:rsidR="004D4318">
        <w:rPr>
          <w:rFonts w:asciiTheme="minorHAnsi" w:hAnsiTheme="minorHAnsi" w:cstheme="minorBidi"/>
          <w:sz w:val="22"/>
          <w:szCs w:val="22"/>
        </w:rPr>
        <w:t>initiative</w:t>
      </w:r>
      <w:r w:rsidR="00562CAF">
        <w:rPr>
          <w:rFonts w:asciiTheme="minorHAnsi" w:hAnsiTheme="minorHAnsi" w:cstheme="minorBidi"/>
          <w:sz w:val="22"/>
          <w:szCs w:val="22"/>
        </w:rPr>
        <w:t>s aimed at improving the compensation and economic well-being of the CCEE workforce</w:t>
      </w:r>
      <w:r w:rsidRPr="3B6E8704" w:rsidR="00165DEA">
        <w:rPr>
          <w:rFonts w:asciiTheme="minorHAnsi" w:hAnsiTheme="minorHAnsi" w:cstheme="minorBidi"/>
          <w:sz w:val="22"/>
          <w:szCs w:val="22"/>
        </w:rPr>
        <w:t xml:space="preserve">, </w:t>
      </w:r>
      <w:r w:rsidR="00F765EC">
        <w:rPr>
          <w:rFonts w:asciiTheme="minorHAnsi" w:hAnsiTheme="minorHAnsi" w:cstheme="minorBidi"/>
          <w:sz w:val="22"/>
          <w:szCs w:val="22"/>
        </w:rPr>
        <w:t xml:space="preserve">how to implement such </w:t>
      </w:r>
      <w:r w:rsidR="00040C05">
        <w:rPr>
          <w:rFonts w:asciiTheme="minorHAnsi" w:hAnsiTheme="minorHAnsi" w:cstheme="minorBidi"/>
          <w:sz w:val="22"/>
          <w:szCs w:val="22"/>
        </w:rPr>
        <w:t>programs</w:t>
      </w:r>
      <w:r w:rsidR="00F765EC">
        <w:rPr>
          <w:rFonts w:asciiTheme="minorHAnsi" w:hAnsiTheme="minorHAnsi" w:cstheme="minorBidi"/>
          <w:sz w:val="22"/>
          <w:szCs w:val="22"/>
        </w:rPr>
        <w:t>,</w:t>
      </w:r>
      <w:r w:rsidRPr="3B6E8704" w:rsidR="00165DEA">
        <w:rPr>
          <w:rFonts w:asciiTheme="minorHAnsi" w:hAnsiTheme="minorHAnsi" w:cstheme="minorBidi"/>
          <w:sz w:val="22"/>
          <w:szCs w:val="22"/>
        </w:rPr>
        <w:t xml:space="preserve"> and </w:t>
      </w:r>
      <w:r w:rsidRPr="00EF1C82" w:rsidR="00165DEA">
        <w:rPr>
          <w:rFonts w:asciiTheme="minorHAnsi" w:hAnsiTheme="minorHAnsi" w:cstheme="minorBidi"/>
          <w:sz w:val="22"/>
          <w:szCs w:val="22"/>
        </w:rPr>
        <w:t xml:space="preserve">what guidance to </w:t>
      </w:r>
      <w:r w:rsidRPr="3B6E8704" w:rsidR="00165DEA">
        <w:rPr>
          <w:rFonts w:asciiTheme="minorHAnsi" w:hAnsiTheme="minorHAnsi" w:cstheme="minorBidi"/>
          <w:sz w:val="22"/>
          <w:szCs w:val="22"/>
        </w:rPr>
        <w:t>provide</w:t>
      </w:r>
      <w:r w:rsidRPr="00EF1C82" w:rsidR="00165DEA">
        <w:rPr>
          <w:rFonts w:asciiTheme="minorHAnsi" w:hAnsiTheme="minorHAnsi" w:cstheme="minorBidi"/>
          <w:sz w:val="22"/>
          <w:szCs w:val="22"/>
        </w:rPr>
        <w:t xml:space="preserve"> for agencies implementing such </w:t>
      </w:r>
      <w:r w:rsidR="00562CAF">
        <w:rPr>
          <w:rFonts w:asciiTheme="minorHAnsi" w:hAnsiTheme="minorHAnsi" w:cstheme="minorBidi"/>
          <w:sz w:val="22"/>
          <w:szCs w:val="22"/>
        </w:rPr>
        <w:t>initiatives</w:t>
      </w:r>
      <w:r w:rsidRPr="3B6E8704" w:rsidR="004D4318">
        <w:rPr>
          <w:rFonts w:asciiTheme="minorHAnsi" w:hAnsiTheme="minorHAnsi" w:cstheme="minorBidi"/>
          <w:sz w:val="22"/>
          <w:szCs w:val="22"/>
        </w:rPr>
        <w:t>.</w:t>
      </w:r>
    </w:p>
    <w:p w:rsidR="00A42C71" w:rsidRPr="00A35C36" w:rsidP="00A42C71" w14:paraId="6D9A7ABD" w14:textId="77777777">
      <w:pPr>
        <w:rPr>
          <w:rFonts w:ascii="Calibri" w:hAnsi="Calibri" w:cs="Calibri"/>
          <w:sz w:val="22"/>
          <w:szCs w:val="22"/>
        </w:rPr>
      </w:pPr>
    </w:p>
    <w:p w:rsidR="00A42C71" w:rsidRPr="00A35C36" w:rsidP="00A42C71" w14:paraId="5A639760" w14:textId="2725DF9A">
      <w:pPr>
        <w:autoSpaceDE w:val="0"/>
        <w:autoSpaceDN w:val="0"/>
        <w:adjustRightInd w:val="0"/>
        <w:spacing w:after="120" w:line="240" w:lineRule="atLeast"/>
        <w:rPr>
          <w:rFonts w:ascii="Calibri" w:hAnsi="Calibri" w:cs="Calibri"/>
          <w:b/>
          <w:bCs/>
          <w:color w:val="000000"/>
          <w:sz w:val="22"/>
          <w:szCs w:val="22"/>
        </w:rPr>
      </w:pPr>
      <w:r w:rsidRPr="00A35C36">
        <w:rPr>
          <w:rFonts w:ascii="Calibri" w:hAnsi="Calibri" w:cs="Calibri"/>
          <w:b/>
          <w:bCs/>
          <w:color w:val="000000"/>
          <w:sz w:val="22"/>
          <w:szCs w:val="22"/>
        </w:rPr>
        <w:t>B7.</w:t>
      </w:r>
      <w:r w:rsidRPr="00A35C36">
        <w:rPr>
          <w:rFonts w:ascii="Calibri" w:hAnsi="Calibri" w:cs="Calibri"/>
          <w:color w:val="000000"/>
          <w:sz w:val="22"/>
          <w:szCs w:val="22"/>
        </w:rPr>
        <w:t xml:space="preserve">  </w:t>
      </w:r>
      <w:r w:rsidRPr="00A35C36">
        <w:rPr>
          <w:rFonts w:ascii="Calibri" w:hAnsi="Calibri" w:cs="Calibri"/>
          <w:b/>
          <w:bCs/>
          <w:color w:val="000000"/>
          <w:sz w:val="22"/>
          <w:szCs w:val="22"/>
        </w:rPr>
        <w:t>Data Handling and Analysis</w:t>
      </w:r>
    </w:p>
    <w:p w:rsidR="00A42C71" w:rsidRPr="00A35C36" w:rsidP="00A42C71" w14:paraId="39B31B50" w14:textId="584B21F0">
      <w:pPr>
        <w:autoSpaceDE w:val="0"/>
        <w:autoSpaceDN w:val="0"/>
        <w:adjustRightInd w:val="0"/>
        <w:spacing w:after="60" w:line="240" w:lineRule="atLeast"/>
        <w:rPr>
          <w:rFonts w:ascii="Calibri" w:hAnsi="Calibri" w:cs="Calibri"/>
          <w:bCs/>
          <w:i/>
          <w:color w:val="000000"/>
          <w:sz w:val="22"/>
          <w:szCs w:val="22"/>
        </w:rPr>
      </w:pPr>
      <w:r w:rsidRPr="00A35C36">
        <w:rPr>
          <w:rFonts w:ascii="Calibri" w:hAnsi="Calibri" w:cs="Calibri"/>
          <w:bCs/>
          <w:i/>
          <w:color w:val="000000"/>
          <w:sz w:val="22"/>
          <w:szCs w:val="22"/>
        </w:rPr>
        <w:t>Data Handling</w:t>
      </w:r>
      <w:r w:rsidR="00EB6230">
        <w:rPr>
          <w:rFonts w:ascii="Calibri" w:hAnsi="Calibri" w:cs="Calibri"/>
          <w:bCs/>
          <w:i/>
          <w:color w:val="000000"/>
          <w:sz w:val="22"/>
          <w:szCs w:val="22"/>
        </w:rPr>
        <w:t xml:space="preserve"> </w:t>
      </w:r>
    </w:p>
    <w:p w:rsidR="003A0E55" w:rsidP="00A42C71" w14:paraId="5EAC514C" w14:textId="2F39F77B">
      <w:pPr>
        <w:autoSpaceDE w:val="0"/>
        <w:autoSpaceDN w:val="0"/>
        <w:adjustRightInd w:val="0"/>
        <w:spacing w:line="240" w:lineRule="atLeast"/>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To mitigate errors, the </w:t>
      </w:r>
      <w:r w:rsidR="00B6094B">
        <w:rPr>
          <w:rStyle w:val="normaltextrun"/>
          <w:rFonts w:ascii="Calibri" w:hAnsi="Calibri" w:cs="Calibri"/>
          <w:color w:val="000000"/>
          <w:sz w:val="22"/>
          <w:szCs w:val="22"/>
          <w:shd w:val="clear" w:color="auto" w:fill="FFFFFF"/>
        </w:rPr>
        <w:t xml:space="preserve">follow-up surveys will </w:t>
      </w:r>
      <w:r w:rsidR="00016E13">
        <w:rPr>
          <w:rStyle w:val="normaltextrun"/>
          <w:rFonts w:ascii="Calibri" w:hAnsi="Calibri" w:cs="Calibri"/>
          <w:color w:val="000000"/>
          <w:sz w:val="22"/>
          <w:szCs w:val="22"/>
          <w:shd w:val="clear" w:color="auto" w:fill="FFFFFF"/>
        </w:rPr>
        <w:t xml:space="preserve">confirm </w:t>
      </w:r>
      <w:r w:rsidR="006E410F">
        <w:rPr>
          <w:rStyle w:val="normaltextrun"/>
          <w:rFonts w:ascii="Calibri" w:hAnsi="Calibri" w:cs="Calibri"/>
          <w:color w:val="000000"/>
          <w:sz w:val="22"/>
          <w:szCs w:val="22"/>
          <w:shd w:val="clear" w:color="auto" w:fill="FFFFFF"/>
        </w:rPr>
        <w:t>respondent</w:t>
      </w:r>
      <w:r w:rsidR="00E15605">
        <w:rPr>
          <w:rStyle w:val="normaltextrun"/>
          <w:rFonts w:ascii="Calibri" w:hAnsi="Calibri" w:cs="Calibri"/>
          <w:color w:val="000000"/>
          <w:sz w:val="22"/>
          <w:szCs w:val="22"/>
          <w:shd w:val="clear" w:color="auto" w:fill="FFFFFF"/>
        </w:rPr>
        <w:t>s’</w:t>
      </w:r>
      <w:r w:rsidR="006E410F">
        <w:rPr>
          <w:rStyle w:val="normaltextrun"/>
          <w:rFonts w:ascii="Calibri" w:hAnsi="Calibri" w:cs="Calibri"/>
          <w:color w:val="000000"/>
          <w:sz w:val="22"/>
          <w:szCs w:val="22"/>
          <w:shd w:val="clear" w:color="auto" w:fill="FFFFFF"/>
        </w:rPr>
        <w:t xml:space="preserve"> identifying</w:t>
      </w:r>
      <w:r w:rsidR="001A0CD5">
        <w:rPr>
          <w:rStyle w:val="normaltextrun"/>
          <w:rFonts w:ascii="Calibri" w:hAnsi="Calibri" w:cs="Calibri"/>
          <w:color w:val="000000"/>
          <w:sz w:val="22"/>
          <w:szCs w:val="22"/>
          <w:shd w:val="clear" w:color="auto" w:fill="FFFFFF"/>
        </w:rPr>
        <w:t xml:space="preserve"> information and </w:t>
      </w:r>
      <w:r w:rsidR="00D223F2">
        <w:rPr>
          <w:rStyle w:val="normaltextrun"/>
          <w:rFonts w:ascii="Calibri" w:hAnsi="Calibri" w:cs="Calibri"/>
          <w:color w:val="000000"/>
          <w:sz w:val="22"/>
          <w:szCs w:val="22"/>
          <w:shd w:val="clear" w:color="auto" w:fill="FFFFFF"/>
        </w:rPr>
        <w:t xml:space="preserve">will </w:t>
      </w:r>
      <w:r w:rsidR="00B6094B">
        <w:rPr>
          <w:rStyle w:val="normaltextrun"/>
          <w:rFonts w:ascii="Calibri" w:hAnsi="Calibri" w:cs="Calibri"/>
          <w:color w:val="000000"/>
          <w:sz w:val="22"/>
          <w:szCs w:val="22"/>
          <w:shd w:val="clear" w:color="auto" w:fill="FFFFFF"/>
        </w:rPr>
        <w:t xml:space="preserve">be programmed to </w:t>
      </w:r>
      <w:r w:rsidR="00C06BC1">
        <w:rPr>
          <w:rStyle w:val="normaltextrun"/>
          <w:rFonts w:ascii="Calibri" w:hAnsi="Calibri" w:cs="Calibri"/>
          <w:color w:val="000000"/>
          <w:sz w:val="22"/>
          <w:szCs w:val="22"/>
          <w:shd w:val="clear" w:color="auto" w:fill="FFFFFF"/>
        </w:rPr>
        <w:t>allow only cer</w:t>
      </w:r>
      <w:r w:rsidR="00C410C8">
        <w:rPr>
          <w:rStyle w:val="normaltextrun"/>
          <w:rFonts w:ascii="Calibri" w:hAnsi="Calibri" w:cs="Calibri"/>
          <w:color w:val="000000"/>
          <w:sz w:val="22"/>
          <w:szCs w:val="22"/>
          <w:shd w:val="clear" w:color="auto" w:fill="FFFFFF"/>
        </w:rPr>
        <w:t>tain responses</w:t>
      </w:r>
      <w:r w:rsidR="001A0CD5">
        <w:rPr>
          <w:rStyle w:val="normaltextrun"/>
          <w:rFonts w:ascii="Calibri" w:hAnsi="Calibri" w:cs="Calibri"/>
          <w:color w:val="000000"/>
          <w:sz w:val="22"/>
          <w:szCs w:val="22"/>
          <w:shd w:val="clear" w:color="auto" w:fill="FFFFFF"/>
        </w:rPr>
        <w:t xml:space="preserve">. </w:t>
      </w:r>
      <w:r w:rsidR="0069540D">
        <w:rPr>
          <w:rStyle w:val="normaltextrun"/>
          <w:rFonts w:ascii="Calibri" w:hAnsi="Calibri" w:cs="Calibri"/>
          <w:color w:val="000000"/>
          <w:sz w:val="22"/>
          <w:szCs w:val="22"/>
          <w:shd w:val="clear" w:color="auto" w:fill="FFFFFF"/>
        </w:rPr>
        <w:t xml:space="preserve">This will help guard against inconsistent or incorrect values. </w:t>
      </w:r>
      <w:r w:rsidR="009759EC">
        <w:rPr>
          <w:rStyle w:val="normaltextrun"/>
          <w:rFonts w:ascii="Calibri" w:hAnsi="Calibri" w:cs="Calibri"/>
          <w:color w:val="000000"/>
          <w:sz w:val="22"/>
          <w:szCs w:val="22"/>
          <w:shd w:val="clear" w:color="auto" w:fill="FFFFFF"/>
        </w:rPr>
        <w:t>All of</w:t>
      </w:r>
      <w:r w:rsidR="009759EC">
        <w:rPr>
          <w:rStyle w:val="normaltextrun"/>
          <w:rFonts w:ascii="Calibri" w:hAnsi="Calibri" w:cs="Calibri"/>
          <w:color w:val="000000"/>
          <w:sz w:val="22"/>
          <w:szCs w:val="22"/>
          <w:shd w:val="clear" w:color="auto" w:fill="FFFFFF"/>
        </w:rPr>
        <w:t xml:space="preserve"> the surveys will be programmed and tested </w:t>
      </w:r>
      <w:r w:rsidR="0069540D">
        <w:rPr>
          <w:rStyle w:val="normaltextrun"/>
          <w:rFonts w:ascii="Calibri" w:hAnsi="Calibri" w:cs="Calibri"/>
          <w:color w:val="000000"/>
          <w:sz w:val="22"/>
          <w:szCs w:val="22"/>
          <w:shd w:val="clear" w:color="auto" w:fill="FFFFFF"/>
        </w:rPr>
        <w:t xml:space="preserve">prior to fielding to ensure accurate administration and to minimize errors during data processing. </w:t>
      </w:r>
      <w:r w:rsidR="00762F1A">
        <w:rPr>
          <w:rStyle w:val="normaltextrun"/>
          <w:rFonts w:ascii="Calibri" w:hAnsi="Calibri" w:cs="Calibri"/>
          <w:color w:val="000000"/>
          <w:sz w:val="22"/>
          <w:szCs w:val="22"/>
          <w:shd w:val="clear" w:color="auto" w:fill="FFFFFF"/>
        </w:rPr>
        <w:t xml:space="preserve">Data quality will be </w:t>
      </w:r>
      <w:r w:rsidR="009D4A27">
        <w:rPr>
          <w:rStyle w:val="normaltextrun"/>
          <w:rFonts w:ascii="Calibri" w:hAnsi="Calibri" w:cs="Calibri"/>
          <w:color w:val="000000"/>
          <w:sz w:val="22"/>
          <w:szCs w:val="22"/>
          <w:shd w:val="clear" w:color="auto" w:fill="FFFFFF"/>
        </w:rPr>
        <w:t xml:space="preserve">assessed early on, as well as </w:t>
      </w:r>
      <w:r w:rsidR="00281D6A">
        <w:rPr>
          <w:rStyle w:val="normaltextrun"/>
          <w:rFonts w:ascii="Calibri" w:hAnsi="Calibri" w:cs="Calibri"/>
          <w:color w:val="000000"/>
          <w:sz w:val="22"/>
          <w:szCs w:val="22"/>
          <w:shd w:val="clear" w:color="auto" w:fill="FFFFFF"/>
        </w:rPr>
        <w:t xml:space="preserve">on an ongoing basis, through checks of </w:t>
      </w:r>
      <w:r w:rsidR="009D4A27">
        <w:rPr>
          <w:rStyle w:val="normaltextrun"/>
          <w:rFonts w:ascii="Calibri" w:hAnsi="Calibri" w:cs="Calibri"/>
          <w:color w:val="000000"/>
          <w:sz w:val="22"/>
          <w:szCs w:val="22"/>
          <w:shd w:val="clear" w:color="auto" w:fill="FFFFFF"/>
        </w:rPr>
        <w:t xml:space="preserve">item frequencies </w:t>
      </w:r>
      <w:r w:rsidR="00281D6A">
        <w:rPr>
          <w:rStyle w:val="normaltextrun"/>
          <w:rFonts w:ascii="Calibri" w:hAnsi="Calibri" w:cs="Calibri"/>
          <w:color w:val="000000"/>
          <w:sz w:val="22"/>
          <w:szCs w:val="22"/>
          <w:shd w:val="clear" w:color="auto" w:fill="FFFFFF"/>
        </w:rPr>
        <w:t>and cross tabulations</w:t>
      </w:r>
      <w:r w:rsidR="009D5DAC">
        <w:rPr>
          <w:rStyle w:val="normaltextrun"/>
          <w:rFonts w:ascii="Calibri" w:hAnsi="Calibri" w:cs="Calibri"/>
          <w:color w:val="000000"/>
          <w:sz w:val="22"/>
          <w:szCs w:val="22"/>
          <w:shd w:val="clear" w:color="auto" w:fill="FFFFFF"/>
        </w:rPr>
        <w:t xml:space="preserve">. </w:t>
      </w:r>
      <w:r w:rsidR="00461D03">
        <w:rPr>
          <w:rStyle w:val="normaltextrun"/>
          <w:rFonts w:ascii="Calibri" w:hAnsi="Calibri" w:cs="Calibri"/>
          <w:color w:val="000000"/>
          <w:sz w:val="22"/>
          <w:szCs w:val="22"/>
          <w:shd w:val="clear" w:color="auto" w:fill="FFFFFF"/>
        </w:rPr>
        <w:t xml:space="preserve">The </w:t>
      </w:r>
      <w:r w:rsidR="006E410F">
        <w:rPr>
          <w:rStyle w:val="normaltextrun"/>
          <w:rFonts w:ascii="Calibri" w:hAnsi="Calibri" w:cs="Calibri"/>
          <w:color w:val="000000"/>
          <w:sz w:val="22"/>
          <w:szCs w:val="22"/>
          <w:shd w:val="clear" w:color="auto" w:fill="FFFFFF"/>
        </w:rPr>
        <w:t>survey</w:t>
      </w:r>
      <w:r w:rsidR="00461D03">
        <w:rPr>
          <w:rStyle w:val="normaltextrun"/>
          <w:rFonts w:ascii="Calibri" w:hAnsi="Calibri" w:cs="Calibri"/>
          <w:color w:val="000000"/>
          <w:sz w:val="22"/>
          <w:szCs w:val="22"/>
          <w:shd w:val="clear" w:color="auto" w:fill="FFFFFF"/>
        </w:rPr>
        <w:t xml:space="preserve"> team will also </w:t>
      </w:r>
      <w:r w:rsidR="00FD2A25">
        <w:rPr>
          <w:rStyle w:val="normaltextrun"/>
          <w:rFonts w:ascii="Calibri" w:hAnsi="Calibri" w:cs="Calibri"/>
          <w:color w:val="000000"/>
          <w:sz w:val="22"/>
          <w:szCs w:val="22"/>
          <w:shd w:val="clear" w:color="auto" w:fill="FFFFFF"/>
        </w:rPr>
        <w:t>closely</w:t>
      </w:r>
      <w:r w:rsidR="00461D03">
        <w:rPr>
          <w:rStyle w:val="normaltextrun"/>
          <w:rFonts w:ascii="Calibri" w:hAnsi="Calibri" w:cs="Calibri"/>
          <w:color w:val="000000"/>
          <w:sz w:val="22"/>
          <w:szCs w:val="22"/>
          <w:shd w:val="clear" w:color="auto" w:fill="FFFFFF"/>
        </w:rPr>
        <w:t xml:space="preserve"> track response rates.</w:t>
      </w:r>
      <w:r w:rsidRPr="004A7EDA" w:rsidR="004A7EDA">
        <w:rPr>
          <w:rStyle w:val="normaltextrun"/>
          <w:rFonts w:ascii="Calibri" w:hAnsi="Calibri" w:cs="Calibri"/>
          <w:color w:val="000000"/>
          <w:sz w:val="22"/>
          <w:szCs w:val="22"/>
          <w:shd w:val="clear" w:color="auto" w:fill="FFFFFF"/>
        </w:rPr>
        <w:t xml:space="preserve"> </w:t>
      </w:r>
      <w:r w:rsidR="004A7EDA">
        <w:rPr>
          <w:rStyle w:val="normaltextrun"/>
          <w:rFonts w:ascii="Calibri" w:hAnsi="Calibri" w:cs="Calibri"/>
          <w:color w:val="000000"/>
          <w:sz w:val="22"/>
          <w:szCs w:val="22"/>
          <w:shd w:val="clear" w:color="auto" w:fill="FFFFFF"/>
        </w:rPr>
        <w:t>In addition, a</w:t>
      </w:r>
      <w:r w:rsidR="004A7EDA">
        <w:rPr>
          <w:rStyle w:val="normaltextrun"/>
          <w:rFonts w:ascii="Calibri" w:hAnsi="Calibri" w:cs="Calibri"/>
          <w:color w:val="201F1E"/>
          <w:sz w:val="22"/>
          <w:szCs w:val="22"/>
          <w:shd w:val="clear" w:color="auto" w:fill="FFFFFF"/>
        </w:rPr>
        <w:t>ll data processing will be carefully programmed by a team member with knowledge of the data and survey instruments. It will also be checked by another staff member to minimize errors.</w:t>
      </w:r>
    </w:p>
    <w:p w:rsidR="003A0E55" w:rsidP="00A42C71" w14:paraId="50781381" w14:textId="43F0EFF4">
      <w:pPr>
        <w:autoSpaceDE w:val="0"/>
        <w:autoSpaceDN w:val="0"/>
        <w:adjustRightInd w:val="0"/>
        <w:spacing w:line="240" w:lineRule="atLeast"/>
        <w:rPr>
          <w:rStyle w:val="normaltextrun"/>
          <w:rFonts w:ascii="Calibri" w:hAnsi="Calibri" w:cs="Calibri"/>
          <w:color w:val="000000"/>
          <w:sz w:val="22"/>
          <w:szCs w:val="22"/>
          <w:shd w:val="clear" w:color="auto" w:fill="FFFFFF"/>
        </w:rPr>
      </w:pPr>
    </w:p>
    <w:p w:rsidR="004A7EDA" w:rsidP="00A42C71" w14:paraId="79C4FF5D" w14:textId="5E121624">
      <w:pPr>
        <w:autoSpaceDE w:val="0"/>
        <w:autoSpaceDN w:val="0"/>
        <w:adjustRightInd w:val="0"/>
        <w:spacing w:line="240" w:lineRule="atLeast"/>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All interview</w:t>
      </w:r>
      <w:r>
        <w:rPr>
          <w:rStyle w:val="normaltextrun"/>
          <w:rFonts w:ascii="Calibri" w:hAnsi="Calibri" w:cs="Calibri"/>
          <w:color w:val="000000"/>
          <w:sz w:val="22"/>
          <w:szCs w:val="22"/>
          <w:shd w:val="clear" w:color="auto" w:fill="FFFFFF"/>
        </w:rPr>
        <w:t>s will be audio</w:t>
      </w:r>
      <w:r w:rsidR="6FA71109">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 xml:space="preserve">recorded and will be stored in secure, password-protected audio recorders or done via </w:t>
      </w:r>
      <w:r>
        <w:rPr>
          <w:rStyle w:val="normaltextrun"/>
          <w:rFonts w:ascii="Calibri" w:hAnsi="Calibri" w:cs="Calibri"/>
          <w:color w:val="000000"/>
          <w:sz w:val="22"/>
          <w:szCs w:val="22"/>
          <w:shd w:val="clear" w:color="auto" w:fill="FFFFFF"/>
        </w:rPr>
        <w:t>Zoomgov</w:t>
      </w:r>
      <w:r>
        <w:rPr>
          <w:rStyle w:val="normaltextrun"/>
          <w:rFonts w:ascii="Calibri" w:hAnsi="Calibri" w:cs="Calibri"/>
          <w:color w:val="000000"/>
          <w:sz w:val="22"/>
          <w:szCs w:val="22"/>
          <w:shd w:val="clear" w:color="auto" w:fill="FFFFFF"/>
        </w:rPr>
        <w:t xml:space="preserve">. Electronic notes will be taken during interviews and will be stored in </w:t>
      </w:r>
      <w:r w:rsidR="28888A43">
        <w:rPr>
          <w:rStyle w:val="normaltextrun"/>
          <w:rFonts w:ascii="Calibri" w:hAnsi="Calibri" w:cs="Calibri"/>
          <w:color w:val="000000"/>
          <w:sz w:val="22"/>
          <w:szCs w:val="22"/>
          <w:shd w:val="clear" w:color="auto" w:fill="FFFFFF"/>
        </w:rPr>
        <w:t xml:space="preserve">a </w:t>
      </w:r>
      <w:r>
        <w:rPr>
          <w:rStyle w:val="normaltextrun"/>
          <w:rFonts w:ascii="Calibri" w:hAnsi="Calibri" w:cs="Calibri"/>
          <w:color w:val="000000"/>
          <w:sz w:val="22"/>
          <w:szCs w:val="22"/>
          <w:shd w:val="clear" w:color="auto" w:fill="FFFFFF"/>
        </w:rPr>
        <w:t xml:space="preserve">secure, password-protected location. </w:t>
      </w:r>
    </w:p>
    <w:p w:rsidR="007B0C7F" w:rsidP="00A42C71" w14:paraId="48F97A84" w14:textId="0C1D02C9">
      <w:pPr>
        <w:autoSpaceDE w:val="0"/>
        <w:autoSpaceDN w:val="0"/>
        <w:adjustRightInd w:val="0"/>
        <w:spacing w:line="240" w:lineRule="atLeast"/>
        <w:rPr>
          <w:rStyle w:val="normaltextrun"/>
          <w:rFonts w:ascii="Calibri" w:hAnsi="Calibri" w:cs="Calibri"/>
          <w:color w:val="000000"/>
          <w:sz w:val="22"/>
          <w:szCs w:val="22"/>
          <w:shd w:val="clear" w:color="auto" w:fill="FFFFFF"/>
        </w:rPr>
      </w:pPr>
    </w:p>
    <w:p w:rsidR="002B2A78" w:rsidP="002B2A78" w14:paraId="092E413B" w14:textId="7EB2DB8B">
      <w:pPr>
        <w:autoSpaceDE w:val="0"/>
        <w:autoSpaceDN w:val="0"/>
        <w:adjustRightInd w:val="0"/>
        <w:spacing w:line="240" w:lineRule="atLeast"/>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All cost</w:t>
      </w:r>
      <w:r w:rsidR="00430753">
        <w:rPr>
          <w:rStyle w:val="normaltextrun"/>
          <w:rFonts w:ascii="Calibri" w:hAnsi="Calibri" w:cs="Calibri"/>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 workbook data will be </w:t>
      </w:r>
      <w:r w:rsidR="00E4159A">
        <w:rPr>
          <w:rStyle w:val="normaltextrun"/>
          <w:rFonts w:ascii="Calibri" w:hAnsi="Calibri" w:cs="Calibri"/>
          <w:color w:val="000000"/>
          <w:sz w:val="22"/>
          <w:szCs w:val="22"/>
          <w:shd w:val="clear" w:color="auto" w:fill="FFFFFF"/>
        </w:rPr>
        <w:t xml:space="preserve">electronically programmed and tested prior to fielding to ensure accurate administration and to minimize errors during data processing. The </w:t>
      </w:r>
      <w:r w:rsidR="5470DF32">
        <w:rPr>
          <w:rStyle w:val="normaltextrun"/>
          <w:rFonts w:ascii="Calibri" w:hAnsi="Calibri" w:cs="Calibri"/>
          <w:color w:val="000000"/>
          <w:sz w:val="22"/>
          <w:szCs w:val="22"/>
          <w:shd w:val="clear" w:color="auto" w:fill="FFFFFF"/>
        </w:rPr>
        <w:t>cost</w:t>
      </w:r>
      <w:r w:rsidR="00936D70">
        <w:rPr>
          <w:rStyle w:val="normaltextrun"/>
          <w:rFonts w:ascii="Calibri" w:hAnsi="Calibri" w:cs="Calibri"/>
          <w:color w:val="000000"/>
          <w:sz w:val="22"/>
          <w:szCs w:val="22"/>
          <w:shd w:val="clear" w:color="auto" w:fill="FFFFFF"/>
        </w:rPr>
        <w:t>s</w:t>
      </w:r>
      <w:r w:rsidR="5470DF32">
        <w:rPr>
          <w:rStyle w:val="normaltextrun"/>
          <w:rFonts w:ascii="Calibri" w:hAnsi="Calibri" w:cs="Calibri"/>
          <w:color w:val="000000"/>
          <w:sz w:val="22"/>
          <w:szCs w:val="22"/>
          <w:shd w:val="clear" w:color="auto" w:fill="FFFFFF"/>
        </w:rPr>
        <w:t xml:space="preserve"> </w:t>
      </w:r>
      <w:r w:rsidR="009779D9">
        <w:rPr>
          <w:rStyle w:val="normaltextrun"/>
          <w:rFonts w:ascii="Calibri" w:hAnsi="Calibri" w:cs="Calibri"/>
          <w:color w:val="000000"/>
          <w:sz w:val="22"/>
          <w:szCs w:val="22"/>
          <w:shd w:val="clear" w:color="auto" w:fill="FFFFFF"/>
        </w:rPr>
        <w:t xml:space="preserve">workbooks will be programmed to allow for ranges of responses. This will help guard against unexpected outliers, which </w:t>
      </w:r>
      <w:r w:rsidR="0098389D">
        <w:rPr>
          <w:rStyle w:val="normaltextrun"/>
          <w:rFonts w:ascii="Calibri" w:hAnsi="Calibri" w:cs="Calibri"/>
          <w:color w:val="000000"/>
          <w:sz w:val="22"/>
          <w:szCs w:val="22"/>
          <w:shd w:val="clear" w:color="auto" w:fill="FFFFFF"/>
        </w:rPr>
        <w:t xml:space="preserve">will help guard against inconsistent or incorrect values. The follow-up discussions to facilitate completion of the </w:t>
      </w:r>
      <w:r w:rsidR="0098389D">
        <w:rPr>
          <w:rStyle w:val="normaltextrun"/>
          <w:rFonts w:ascii="Calibri" w:hAnsi="Calibri" w:cs="Calibri"/>
          <w:color w:val="000000"/>
          <w:sz w:val="22"/>
          <w:szCs w:val="22"/>
          <w:shd w:val="clear" w:color="auto" w:fill="FFFFFF"/>
        </w:rPr>
        <w:t>cost</w:t>
      </w:r>
      <w:r w:rsidR="00936D70">
        <w:rPr>
          <w:rStyle w:val="normaltextrun"/>
          <w:rFonts w:ascii="Calibri" w:hAnsi="Calibri" w:cs="Calibri"/>
          <w:color w:val="000000"/>
          <w:sz w:val="22"/>
          <w:szCs w:val="22"/>
          <w:shd w:val="clear" w:color="auto" w:fill="FFFFFF"/>
        </w:rPr>
        <w:t>s</w:t>
      </w:r>
      <w:r w:rsidR="0098389D">
        <w:rPr>
          <w:rStyle w:val="normaltextrun"/>
          <w:rFonts w:ascii="Calibri" w:hAnsi="Calibri" w:cs="Calibri"/>
          <w:color w:val="000000"/>
          <w:sz w:val="22"/>
          <w:szCs w:val="22"/>
          <w:shd w:val="clear" w:color="auto" w:fill="FFFFFF"/>
        </w:rPr>
        <w:t xml:space="preserve"> workbooks will also help to guard against </w:t>
      </w:r>
      <w:r>
        <w:rPr>
          <w:rStyle w:val="normaltextrun"/>
          <w:rFonts w:ascii="Calibri" w:hAnsi="Calibri" w:cs="Calibri"/>
          <w:color w:val="000000"/>
          <w:sz w:val="22"/>
          <w:szCs w:val="22"/>
          <w:shd w:val="clear" w:color="auto" w:fill="FFFFFF"/>
        </w:rPr>
        <w:t>inconsistent or incorrect values. Data quality will be assessed early on, as well as on an ongoing basis, through checks of item frequencies and cross tabulations. The cost</w:t>
      </w:r>
      <w:r w:rsidR="00936D70">
        <w:rPr>
          <w:rStyle w:val="normaltextrun"/>
          <w:rFonts w:ascii="Calibri" w:hAnsi="Calibri" w:cs="Calibri"/>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 workbook team will also closely track response rates.</w:t>
      </w:r>
      <w:r w:rsidRPr="004A7EDA">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In addition, a</w:t>
      </w:r>
      <w:r>
        <w:rPr>
          <w:rStyle w:val="normaltextrun"/>
          <w:rFonts w:ascii="Calibri" w:hAnsi="Calibri" w:cs="Calibri"/>
          <w:color w:val="201F1E"/>
          <w:sz w:val="22"/>
          <w:szCs w:val="22"/>
          <w:shd w:val="clear" w:color="auto" w:fill="FFFFFF"/>
        </w:rPr>
        <w:t>ll data processing will be carefully programmed by a team member with knowledge of the data and cost</w:t>
      </w:r>
      <w:r w:rsidR="00936D70">
        <w:rPr>
          <w:rStyle w:val="normaltextrun"/>
          <w:rFonts w:ascii="Calibri" w:hAnsi="Calibri" w:cs="Calibri"/>
          <w:color w:val="201F1E"/>
          <w:sz w:val="22"/>
          <w:szCs w:val="22"/>
          <w:shd w:val="clear" w:color="auto" w:fill="FFFFFF"/>
        </w:rPr>
        <w:t>s</w:t>
      </w:r>
      <w:r>
        <w:rPr>
          <w:rStyle w:val="normaltextrun"/>
          <w:rFonts w:ascii="Calibri" w:hAnsi="Calibri" w:cs="Calibri"/>
          <w:color w:val="201F1E"/>
          <w:sz w:val="22"/>
          <w:szCs w:val="22"/>
          <w:shd w:val="clear" w:color="auto" w:fill="FFFFFF"/>
        </w:rPr>
        <w:t xml:space="preserve"> workbook instrument. It will also be checked by another staff member to minimize errors.</w:t>
      </w:r>
    </w:p>
    <w:p w:rsidR="004A7EDA" w:rsidP="00A42C71" w14:paraId="35C0FEA4" w14:textId="77777777">
      <w:pPr>
        <w:autoSpaceDE w:val="0"/>
        <w:autoSpaceDN w:val="0"/>
        <w:adjustRightInd w:val="0"/>
        <w:spacing w:line="240" w:lineRule="atLeast"/>
        <w:rPr>
          <w:rStyle w:val="normaltextrun"/>
          <w:rFonts w:ascii="Calibri" w:hAnsi="Calibri" w:cs="Calibri"/>
          <w:color w:val="000000"/>
          <w:sz w:val="22"/>
          <w:szCs w:val="22"/>
          <w:shd w:val="clear" w:color="auto" w:fill="FFFFFF"/>
        </w:rPr>
      </w:pPr>
    </w:p>
    <w:p w:rsidR="00DE0648" w:rsidP="00A42C71" w14:paraId="47B05874" w14:textId="2FF03860">
      <w:pPr>
        <w:autoSpaceDE w:val="0"/>
        <w:autoSpaceDN w:val="0"/>
        <w:adjustRightInd w:val="0"/>
        <w:spacing w:line="240" w:lineRule="atLeast"/>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Access to </w:t>
      </w:r>
      <w:r>
        <w:rPr>
          <w:rStyle w:val="normaltextrun"/>
          <w:rFonts w:ascii="Calibri" w:hAnsi="Calibri" w:cs="Calibri"/>
          <w:color w:val="000000"/>
          <w:sz w:val="22"/>
          <w:szCs w:val="22"/>
          <w:shd w:val="clear" w:color="auto" w:fill="FFFFFF"/>
        </w:rPr>
        <w:t>all of</w:t>
      </w:r>
      <w:r>
        <w:rPr>
          <w:rStyle w:val="normaltextrun"/>
          <w:rFonts w:ascii="Calibri" w:hAnsi="Calibri" w:cs="Calibri"/>
          <w:color w:val="000000"/>
          <w:sz w:val="22"/>
          <w:szCs w:val="22"/>
          <w:shd w:val="clear" w:color="auto" w:fill="FFFFFF"/>
        </w:rPr>
        <w:t xml:space="preserve"> the data collected will be gra</w:t>
      </w:r>
      <w:r w:rsidR="009E1BDD">
        <w:rPr>
          <w:rStyle w:val="normaltextrun"/>
          <w:rFonts w:ascii="Calibri" w:hAnsi="Calibri" w:cs="Calibri"/>
          <w:color w:val="000000"/>
          <w:sz w:val="22"/>
          <w:szCs w:val="22"/>
          <w:shd w:val="clear" w:color="auto" w:fill="FFFFFF"/>
        </w:rPr>
        <w:t>n</w:t>
      </w:r>
      <w:r>
        <w:rPr>
          <w:rStyle w:val="normaltextrun"/>
          <w:rFonts w:ascii="Calibri" w:hAnsi="Calibri" w:cs="Calibri"/>
          <w:color w:val="000000"/>
          <w:sz w:val="22"/>
          <w:szCs w:val="22"/>
          <w:shd w:val="clear" w:color="auto" w:fill="FFFFFF"/>
        </w:rPr>
        <w:t xml:space="preserve">ted on a need-to-know basis and only the Data Manager and the study team members with a need to know will have access to the data. </w:t>
      </w:r>
    </w:p>
    <w:p w:rsidR="00A42C71" w:rsidRPr="00A35C36" w:rsidP="00A42C71" w14:paraId="1F57B3E9" w14:textId="77777777">
      <w:pPr>
        <w:autoSpaceDE w:val="0"/>
        <w:autoSpaceDN w:val="0"/>
        <w:adjustRightInd w:val="0"/>
        <w:spacing w:line="240" w:lineRule="atLeast"/>
        <w:rPr>
          <w:rFonts w:ascii="Calibri" w:hAnsi="Calibri" w:cs="Calibri"/>
          <w:bCs/>
          <w:color w:val="000000"/>
          <w:sz w:val="22"/>
          <w:szCs w:val="22"/>
        </w:rPr>
      </w:pPr>
    </w:p>
    <w:p w:rsidR="00A42C71" w:rsidRPr="00A35C36" w:rsidP="24BAB5F0" w14:paraId="029DADD1" w14:textId="77777777">
      <w:pPr>
        <w:autoSpaceDE w:val="0"/>
        <w:autoSpaceDN w:val="0"/>
        <w:adjustRightInd w:val="0"/>
        <w:spacing w:after="60" w:line="240" w:lineRule="atLeast"/>
        <w:rPr>
          <w:rFonts w:ascii="Calibri" w:hAnsi="Calibri" w:cs="Calibri"/>
          <w:i/>
          <w:iCs/>
          <w:color w:val="000000"/>
          <w:sz w:val="22"/>
          <w:szCs w:val="22"/>
        </w:rPr>
      </w:pPr>
      <w:r w:rsidRPr="24BAB5F0">
        <w:rPr>
          <w:rFonts w:ascii="Calibri" w:hAnsi="Calibri" w:cs="Calibri"/>
          <w:i/>
          <w:iCs/>
          <w:color w:val="000000" w:themeColor="text1"/>
          <w:sz w:val="22"/>
          <w:szCs w:val="22"/>
        </w:rPr>
        <w:t>Data Analysis</w:t>
      </w:r>
    </w:p>
    <w:p w:rsidR="00D47913" w:rsidP="3B6E8704" w14:paraId="6BFB63AC" w14:textId="45331D6A">
      <w:pPr>
        <w:autoSpaceDE w:val="0"/>
        <w:autoSpaceDN w:val="0"/>
        <w:adjustRightInd w:val="0"/>
        <w:spacing w:line="240" w:lineRule="atLeast"/>
        <w:rPr>
          <w:rFonts w:asciiTheme="minorHAnsi" w:hAnsiTheme="minorHAnsi" w:cstheme="minorBidi"/>
          <w:sz w:val="22"/>
          <w:szCs w:val="22"/>
        </w:rPr>
      </w:pPr>
      <w:r w:rsidRPr="3B6E8704">
        <w:rPr>
          <w:rFonts w:ascii="Calibri" w:hAnsi="Calibri" w:cs="Calibri"/>
          <w:color w:val="000000" w:themeColor="text1"/>
          <w:sz w:val="22"/>
          <w:szCs w:val="22"/>
        </w:rPr>
        <w:t>For the</w:t>
      </w:r>
      <w:r w:rsidRPr="3B6E8704" w:rsidR="00C26E79">
        <w:rPr>
          <w:rFonts w:ascii="Calibri" w:hAnsi="Calibri" w:cs="Calibri"/>
          <w:color w:val="000000" w:themeColor="text1"/>
          <w:sz w:val="22"/>
          <w:szCs w:val="22"/>
        </w:rPr>
        <w:t xml:space="preserve"> impact</w:t>
      </w:r>
      <w:r w:rsidRPr="3B6E8704" w:rsidR="005D7418">
        <w:rPr>
          <w:rFonts w:ascii="Calibri" w:hAnsi="Calibri" w:cs="Calibri"/>
          <w:color w:val="000000" w:themeColor="text1"/>
          <w:sz w:val="22"/>
          <w:szCs w:val="22"/>
        </w:rPr>
        <w:t xml:space="preserve"> and descriptive</w:t>
      </w:r>
      <w:r w:rsidRPr="3B6E8704" w:rsidR="00C26E79">
        <w:rPr>
          <w:rFonts w:ascii="Calibri" w:hAnsi="Calibri" w:cs="Calibri"/>
          <w:color w:val="000000" w:themeColor="text1"/>
          <w:sz w:val="22"/>
          <w:szCs w:val="22"/>
        </w:rPr>
        <w:t xml:space="preserve"> stud</w:t>
      </w:r>
      <w:r w:rsidRPr="3B6E8704" w:rsidR="005D7418">
        <w:rPr>
          <w:rFonts w:ascii="Calibri" w:hAnsi="Calibri" w:cs="Calibri"/>
          <w:color w:val="000000" w:themeColor="text1"/>
          <w:sz w:val="22"/>
          <w:szCs w:val="22"/>
        </w:rPr>
        <w:t>ies</w:t>
      </w:r>
      <w:r w:rsidRPr="3B6E8704" w:rsidR="00C26E79">
        <w:rPr>
          <w:rFonts w:ascii="Calibri" w:hAnsi="Calibri" w:cs="Calibri"/>
          <w:color w:val="000000" w:themeColor="text1"/>
          <w:sz w:val="22"/>
          <w:szCs w:val="22"/>
        </w:rPr>
        <w:t xml:space="preserve">, this information is provided under </w:t>
      </w:r>
      <w:r w:rsidRPr="3B6E8704" w:rsidR="00C26E79">
        <w:rPr>
          <w:rFonts w:ascii="Calibri" w:hAnsi="Calibri" w:cs="Calibri"/>
          <w:i/>
          <w:iCs/>
          <w:color w:val="000000" w:themeColor="text1"/>
          <w:sz w:val="22"/>
          <w:szCs w:val="22"/>
        </w:rPr>
        <w:t>Production of Estimates.</w:t>
      </w:r>
      <w:r w:rsidRPr="3B6E8704" w:rsidR="005D7418">
        <w:rPr>
          <w:rFonts w:ascii="Calibri" w:hAnsi="Calibri" w:cs="Calibri"/>
          <w:i/>
          <w:iCs/>
          <w:color w:val="000000" w:themeColor="text1"/>
          <w:sz w:val="22"/>
          <w:szCs w:val="22"/>
        </w:rPr>
        <w:t xml:space="preserve"> </w:t>
      </w:r>
      <w:r w:rsidRPr="3B6E8704" w:rsidR="005D7418">
        <w:rPr>
          <w:rFonts w:ascii="Calibri" w:hAnsi="Calibri" w:cs="Calibri"/>
          <w:color w:val="000000" w:themeColor="text1"/>
          <w:sz w:val="22"/>
          <w:szCs w:val="22"/>
        </w:rPr>
        <w:t xml:space="preserve"> The analysis plan is designed primarily for quantitative, descriptive, and causal data anal</w:t>
      </w:r>
      <w:r w:rsidRPr="3B6E8704" w:rsidR="00C207F4">
        <w:rPr>
          <w:rFonts w:ascii="Calibri" w:hAnsi="Calibri" w:cs="Calibri"/>
          <w:color w:val="000000" w:themeColor="text1"/>
          <w:sz w:val="22"/>
          <w:szCs w:val="22"/>
        </w:rPr>
        <w:t xml:space="preserve">ysis. Using survey data, basic descriptive analyses </w:t>
      </w:r>
      <w:r w:rsidRPr="3B6E8704">
        <w:rPr>
          <w:rFonts w:asciiTheme="minorHAnsi" w:hAnsiTheme="minorHAnsi" w:cstheme="minorBidi"/>
          <w:sz w:val="22"/>
          <w:szCs w:val="22"/>
        </w:rPr>
        <w:t>(e.g., means and proportions</w:t>
      </w:r>
      <w:r w:rsidRPr="3B6E8704" w:rsidR="007C06C1">
        <w:rPr>
          <w:rFonts w:asciiTheme="minorHAnsi" w:hAnsiTheme="minorHAnsi" w:cstheme="minorBidi"/>
          <w:sz w:val="22"/>
          <w:szCs w:val="22"/>
        </w:rPr>
        <w:t xml:space="preserve">, </w:t>
      </w:r>
      <w:r w:rsidRPr="3B6E8704" w:rsidR="00865118">
        <w:rPr>
          <w:rFonts w:asciiTheme="minorHAnsi" w:hAnsiTheme="minorHAnsi" w:cstheme="minorBidi"/>
          <w:sz w:val="22"/>
          <w:szCs w:val="22"/>
        </w:rPr>
        <w:t>standard deviation, variation</w:t>
      </w:r>
      <w:r w:rsidRPr="3B6E8704">
        <w:rPr>
          <w:rFonts w:asciiTheme="minorHAnsi" w:hAnsiTheme="minorHAnsi" w:cstheme="minorBidi"/>
          <w:sz w:val="22"/>
          <w:szCs w:val="22"/>
        </w:rPr>
        <w:t>)</w:t>
      </w:r>
      <w:r w:rsidRPr="3B6E8704" w:rsidR="00C207F4">
        <w:rPr>
          <w:rFonts w:asciiTheme="minorHAnsi" w:hAnsiTheme="minorHAnsi" w:cstheme="minorBidi"/>
          <w:sz w:val="22"/>
          <w:szCs w:val="22"/>
        </w:rPr>
        <w:t xml:space="preserve"> and descriptive statistical analyses (e.g., unadjusted correlations and regression models, controlling for selected background characteristics) that estimate the relation between characteristics of settings and respondents with levels of engagement in the pilot initiatives</w:t>
      </w:r>
      <w:r w:rsidRPr="3B6E8704">
        <w:rPr>
          <w:rFonts w:asciiTheme="minorHAnsi" w:hAnsiTheme="minorHAnsi" w:cstheme="minorBidi"/>
          <w:sz w:val="22"/>
          <w:szCs w:val="22"/>
        </w:rPr>
        <w:t xml:space="preserve">. When necessary, psychometric work will be conducted to create scales. To explore whether there are any differences between </w:t>
      </w:r>
      <w:r w:rsidRPr="3B6E8704" w:rsidR="00C207F4">
        <w:rPr>
          <w:rFonts w:asciiTheme="minorHAnsi" w:hAnsiTheme="minorHAnsi" w:cstheme="minorBidi"/>
          <w:sz w:val="22"/>
          <w:szCs w:val="22"/>
        </w:rPr>
        <w:t>those</w:t>
      </w:r>
      <w:r w:rsidRPr="3B6E8704">
        <w:rPr>
          <w:rFonts w:asciiTheme="minorHAnsi" w:hAnsiTheme="minorHAnsi" w:cstheme="minorBidi"/>
          <w:sz w:val="22"/>
          <w:szCs w:val="22"/>
        </w:rPr>
        <w:t xml:space="preserve"> assigned to the</w:t>
      </w:r>
      <w:r w:rsidRPr="00E14E79" w:rsidR="00E14E79">
        <w:rPr>
          <w:rFonts w:ascii="Calibri" w:hAnsi="Calibri" w:cs="Calibri"/>
          <w:color w:val="000000"/>
          <w:sz w:val="22"/>
          <w:szCs w:val="22"/>
        </w:rPr>
        <w:t xml:space="preserve"> </w:t>
      </w:r>
      <w:r w:rsidR="00E14E79">
        <w:rPr>
          <w:rFonts w:ascii="Calibri" w:hAnsi="Calibri" w:cs="Calibri"/>
          <w:color w:val="000000"/>
          <w:sz w:val="22"/>
          <w:szCs w:val="22"/>
        </w:rPr>
        <w:t>pilot</w:t>
      </w:r>
      <w:r w:rsidRPr="3B6E8704">
        <w:rPr>
          <w:rFonts w:asciiTheme="minorHAnsi" w:hAnsiTheme="minorHAnsi" w:cstheme="minorBidi"/>
          <w:sz w:val="22"/>
          <w:szCs w:val="22"/>
        </w:rPr>
        <w:t xml:space="preserve"> </w:t>
      </w:r>
      <w:r w:rsidR="006B41E2">
        <w:rPr>
          <w:rFonts w:asciiTheme="minorHAnsi" w:hAnsiTheme="minorHAnsi" w:cstheme="minorBidi"/>
          <w:sz w:val="22"/>
          <w:szCs w:val="22"/>
        </w:rPr>
        <w:t>initiative</w:t>
      </w:r>
      <w:r w:rsidRPr="3B6E8704">
        <w:rPr>
          <w:rFonts w:asciiTheme="minorHAnsi" w:hAnsiTheme="minorHAnsi" w:cstheme="minorBidi"/>
          <w:sz w:val="22"/>
          <w:szCs w:val="22"/>
        </w:rPr>
        <w:t xml:space="preserve"> condition or not, we will use impact analys</w:t>
      </w:r>
      <w:r w:rsidRPr="3B6E8704" w:rsidR="00C207F4">
        <w:rPr>
          <w:rFonts w:asciiTheme="minorHAnsi" w:hAnsiTheme="minorHAnsi" w:cstheme="minorBidi"/>
          <w:sz w:val="22"/>
          <w:szCs w:val="22"/>
        </w:rPr>
        <w:t>i</w:t>
      </w:r>
      <w:r w:rsidRPr="3B6E8704">
        <w:rPr>
          <w:rFonts w:asciiTheme="minorHAnsi" w:hAnsiTheme="minorHAnsi" w:cstheme="minorBidi"/>
          <w:sz w:val="22"/>
          <w:szCs w:val="22"/>
        </w:rPr>
        <w:t xml:space="preserve">s </w:t>
      </w:r>
      <w:r w:rsidRPr="3B6E8704" w:rsidR="00C207F4">
        <w:rPr>
          <w:rFonts w:asciiTheme="minorHAnsi" w:hAnsiTheme="minorHAnsi" w:cstheme="minorBidi"/>
          <w:sz w:val="22"/>
          <w:szCs w:val="22"/>
        </w:rPr>
        <w:t xml:space="preserve">models as described in the </w:t>
      </w:r>
      <w:r w:rsidRPr="3B6E8704" w:rsidR="00C207F4">
        <w:rPr>
          <w:rFonts w:asciiTheme="minorHAnsi" w:hAnsiTheme="minorHAnsi" w:cstheme="minorBidi"/>
          <w:i/>
          <w:iCs/>
          <w:sz w:val="22"/>
          <w:szCs w:val="22"/>
        </w:rPr>
        <w:t xml:space="preserve">Production of Estimates </w:t>
      </w:r>
      <w:r w:rsidRPr="3B6E8704" w:rsidR="00C207F4">
        <w:rPr>
          <w:rFonts w:asciiTheme="minorHAnsi" w:hAnsiTheme="minorHAnsi" w:cstheme="minorBidi"/>
          <w:sz w:val="22"/>
          <w:szCs w:val="22"/>
        </w:rPr>
        <w:t xml:space="preserve">section </w:t>
      </w:r>
      <w:r w:rsidRPr="3B6E8704">
        <w:rPr>
          <w:rFonts w:asciiTheme="minorHAnsi" w:hAnsiTheme="minorHAnsi" w:cstheme="minorBidi"/>
          <w:sz w:val="22"/>
          <w:szCs w:val="22"/>
        </w:rPr>
        <w:t xml:space="preserve">by regressing the intervention </w:t>
      </w:r>
      <w:r w:rsidRPr="3B6E8704" w:rsidR="0093096B">
        <w:rPr>
          <w:rFonts w:asciiTheme="minorHAnsi" w:hAnsiTheme="minorHAnsi" w:cstheme="minorBidi"/>
          <w:sz w:val="22"/>
          <w:szCs w:val="22"/>
        </w:rPr>
        <w:t xml:space="preserve">condition </w:t>
      </w:r>
      <w:r w:rsidRPr="3B6E8704">
        <w:rPr>
          <w:rFonts w:asciiTheme="minorHAnsi" w:hAnsiTheme="minorHAnsi" w:cstheme="minorBidi"/>
          <w:sz w:val="22"/>
          <w:szCs w:val="22"/>
        </w:rPr>
        <w:t xml:space="preserve">indicator on outcomes of interest while controlling for selected background characteristics and dummy variables for random assignment blocks. </w:t>
      </w:r>
    </w:p>
    <w:p w:rsidR="00865118" w:rsidP="00C207F4" w14:paraId="7A30A4B7" w14:textId="2E131E14">
      <w:pPr>
        <w:autoSpaceDE w:val="0"/>
        <w:autoSpaceDN w:val="0"/>
        <w:adjustRightInd w:val="0"/>
        <w:spacing w:line="240" w:lineRule="atLeast"/>
        <w:rPr>
          <w:rFonts w:asciiTheme="minorHAnsi" w:hAnsiTheme="minorHAnsi" w:cstheme="minorHAnsi"/>
          <w:sz w:val="22"/>
          <w:szCs w:val="22"/>
        </w:rPr>
      </w:pPr>
    </w:p>
    <w:p w:rsidR="00865118" w:rsidP="00C207F4" w14:paraId="2E75BD4F" w14:textId="44A98712">
      <w:pPr>
        <w:autoSpaceDE w:val="0"/>
        <w:autoSpaceDN w:val="0"/>
        <w:adjustRightInd w:val="0"/>
        <w:spacing w:line="240" w:lineRule="atLeast"/>
        <w:rPr>
          <w:rFonts w:asciiTheme="minorHAnsi" w:hAnsiTheme="minorHAnsi" w:cstheme="minorHAnsi"/>
          <w:sz w:val="22"/>
          <w:szCs w:val="22"/>
        </w:rPr>
      </w:pPr>
      <w:r>
        <w:rPr>
          <w:rFonts w:asciiTheme="minorHAnsi" w:hAnsiTheme="minorHAnsi" w:cstheme="minorHAnsi"/>
          <w:sz w:val="22"/>
          <w:szCs w:val="22"/>
        </w:rPr>
        <w:t>This data will be analyzed in conjunction with the</w:t>
      </w:r>
      <w:r w:rsidR="002E0B80">
        <w:rPr>
          <w:rFonts w:asciiTheme="minorHAnsi" w:hAnsiTheme="minorHAnsi" w:cstheme="minorHAnsi"/>
          <w:sz w:val="22"/>
          <w:szCs w:val="22"/>
        </w:rPr>
        <w:t xml:space="preserve"> CO</w:t>
      </w:r>
      <w:r>
        <w:rPr>
          <w:rFonts w:asciiTheme="minorHAnsi" w:hAnsiTheme="minorHAnsi" w:cstheme="minorHAnsi"/>
          <w:sz w:val="22"/>
          <w:szCs w:val="22"/>
        </w:rPr>
        <w:t xml:space="preserve"> LINC data to explore </w:t>
      </w:r>
      <w:r w:rsidR="005C7395">
        <w:rPr>
          <w:rFonts w:asciiTheme="minorHAnsi" w:hAnsiTheme="minorHAnsi" w:cstheme="minorHAnsi"/>
          <w:sz w:val="22"/>
          <w:szCs w:val="22"/>
        </w:rPr>
        <w:t xml:space="preserve">associations </w:t>
      </w:r>
      <w:r w:rsidR="006C6C9F">
        <w:rPr>
          <w:rFonts w:asciiTheme="minorHAnsi" w:hAnsiTheme="minorHAnsi" w:cstheme="minorHAnsi"/>
          <w:sz w:val="22"/>
          <w:szCs w:val="22"/>
        </w:rPr>
        <w:t xml:space="preserve">with other characteristics of settings and </w:t>
      </w:r>
      <w:r w:rsidR="009170C9">
        <w:rPr>
          <w:rFonts w:asciiTheme="minorHAnsi" w:hAnsiTheme="minorHAnsi" w:cstheme="minorHAnsi"/>
          <w:sz w:val="22"/>
          <w:szCs w:val="22"/>
        </w:rPr>
        <w:t xml:space="preserve">respondents. This data can also be used to define additional outcomes, such as total earnings and employment </w:t>
      </w:r>
      <w:r w:rsidR="005C7395">
        <w:rPr>
          <w:rFonts w:asciiTheme="minorHAnsi" w:hAnsiTheme="minorHAnsi" w:cstheme="minorHAnsi"/>
          <w:sz w:val="22"/>
          <w:szCs w:val="22"/>
        </w:rPr>
        <w:t>outcomes</w:t>
      </w:r>
      <w:r w:rsidR="009170C9">
        <w:rPr>
          <w:rFonts w:asciiTheme="minorHAnsi" w:hAnsiTheme="minorHAnsi" w:cstheme="minorHAnsi"/>
          <w:sz w:val="22"/>
          <w:szCs w:val="22"/>
        </w:rPr>
        <w:t xml:space="preserve">, that will also be examined as part of the impact and descriptive analysis. </w:t>
      </w:r>
    </w:p>
    <w:p w:rsidR="00A81114" w:rsidP="00C207F4" w14:paraId="3B49A07A" w14:textId="34CC0D62">
      <w:pPr>
        <w:autoSpaceDE w:val="0"/>
        <w:autoSpaceDN w:val="0"/>
        <w:adjustRightInd w:val="0"/>
        <w:spacing w:line="240" w:lineRule="atLeast"/>
        <w:rPr>
          <w:rFonts w:asciiTheme="minorHAnsi" w:hAnsiTheme="minorHAnsi" w:cstheme="minorHAnsi"/>
          <w:sz w:val="22"/>
          <w:szCs w:val="22"/>
        </w:rPr>
      </w:pPr>
    </w:p>
    <w:p w:rsidR="00EF364F" w:rsidP="24BAB5F0" w14:paraId="523F48C3" w14:textId="66A64720">
      <w:pPr>
        <w:autoSpaceDE w:val="0"/>
        <w:autoSpaceDN w:val="0"/>
        <w:adjustRightInd w:val="0"/>
        <w:spacing w:line="240" w:lineRule="atLeast"/>
        <w:rPr>
          <w:rFonts w:asciiTheme="minorHAnsi" w:hAnsiTheme="minorHAnsi" w:cstheme="minorBidi"/>
          <w:sz w:val="22"/>
          <w:szCs w:val="22"/>
        </w:rPr>
      </w:pPr>
      <w:r w:rsidRPr="24BAB5F0">
        <w:rPr>
          <w:rFonts w:asciiTheme="minorHAnsi" w:hAnsiTheme="minorHAnsi" w:cstheme="minorBidi"/>
          <w:sz w:val="22"/>
          <w:szCs w:val="22"/>
        </w:rPr>
        <w:t xml:space="preserve">For the implementation </w:t>
      </w:r>
      <w:r w:rsidRPr="24BAB5F0" w:rsidR="33535905">
        <w:rPr>
          <w:rFonts w:asciiTheme="minorHAnsi" w:hAnsiTheme="minorHAnsi" w:cstheme="minorBidi"/>
          <w:sz w:val="22"/>
          <w:szCs w:val="22"/>
        </w:rPr>
        <w:t>study</w:t>
      </w:r>
      <w:r w:rsidRPr="24BAB5F0">
        <w:rPr>
          <w:rFonts w:asciiTheme="minorHAnsi" w:hAnsiTheme="minorHAnsi" w:cstheme="minorBidi"/>
          <w:sz w:val="22"/>
          <w:szCs w:val="22"/>
        </w:rPr>
        <w:t xml:space="preserve">, the process for coding and analyzing </w:t>
      </w:r>
      <w:r w:rsidRPr="24BAB5F0" w:rsidR="004520CA">
        <w:rPr>
          <w:rFonts w:asciiTheme="minorHAnsi" w:hAnsiTheme="minorHAnsi" w:cstheme="minorBidi"/>
          <w:sz w:val="22"/>
          <w:szCs w:val="22"/>
        </w:rPr>
        <w:t xml:space="preserve">each set of </w:t>
      </w:r>
      <w:r w:rsidRPr="24BAB5F0">
        <w:rPr>
          <w:rFonts w:asciiTheme="minorHAnsi" w:hAnsiTheme="minorHAnsi" w:cstheme="minorBidi"/>
          <w:sz w:val="22"/>
          <w:szCs w:val="22"/>
        </w:rPr>
        <w:t>interview data will follow the</w:t>
      </w:r>
      <w:r w:rsidRPr="24BAB5F0" w:rsidR="008870F4">
        <w:rPr>
          <w:rFonts w:asciiTheme="minorHAnsi" w:hAnsiTheme="minorHAnsi" w:cstheme="minorBidi"/>
          <w:sz w:val="22"/>
          <w:szCs w:val="22"/>
        </w:rPr>
        <w:t xml:space="preserve"> same process. </w:t>
      </w:r>
      <w:r w:rsidRPr="24BAB5F0" w:rsidR="00592595">
        <w:rPr>
          <w:rFonts w:asciiTheme="minorHAnsi" w:hAnsiTheme="minorHAnsi" w:cstheme="minorBidi"/>
          <w:sz w:val="22"/>
          <w:szCs w:val="22"/>
        </w:rPr>
        <w:t>Interview audio recordings will be transcribed</w:t>
      </w:r>
      <w:r w:rsidRPr="24BAB5F0" w:rsidR="00AD62BD">
        <w:rPr>
          <w:rFonts w:asciiTheme="minorHAnsi" w:hAnsiTheme="minorHAnsi" w:cstheme="minorBidi"/>
          <w:sz w:val="22"/>
          <w:szCs w:val="22"/>
        </w:rPr>
        <w:t>,</w:t>
      </w:r>
      <w:r w:rsidRPr="24BAB5F0" w:rsidR="00592595">
        <w:rPr>
          <w:rFonts w:asciiTheme="minorHAnsi" w:hAnsiTheme="minorHAnsi" w:cstheme="minorBidi"/>
          <w:sz w:val="22"/>
          <w:szCs w:val="22"/>
        </w:rPr>
        <w:t xml:space="preserve"> and a team of trained research staff will code each interview in NVIVO. The coding team will develop a codebook, starting with an initial set of structured, a priori codes based on the content of the questions in the </w:t>
      </w:r>
      <w:r w:rsidRPr="24BAB5F0" w:rsidR="00707B8E">
        <w:rPr>
          <w:rFonts w:asciiTheme="minorHAnsi" w:hAnsiTheme="minorHAnsi" w:cstheme="minorBidi"/>
          <w:sz w:val="22"/>
          <w:szCs w:val="22"/>
        </w:rPr>
        <w:t>protocol</w:t>
      </w:r>
      <w:r w:rsidRPr="24BAB5F0" w:rsidR="00B60D45">
        <w:rPr>
          <w:rFonts w:asciiTheme="minorHAnsi" w:hAnsiTheme="minorHAnsi" w:cstheme="minorBidi"/>
          <w:sz w:val="22"/>
          <w:szCs w:val="22"/>
        </w:rPr>
        <w:t xml:space="preserve"> and </w:t>
      </w:r>
      <w:r w:rsidRPr="24BAB5F0" w:rsidR="00592595">
        <w:rPr>
          <w:rFonts w:asciiTheme="minorHAnsi" w:hAnsiTheme="minorHAnsi" w:cstheme="minorBidi"/>
          <w:sz w:val="22"/>
          <w:szCs w:val="22"/>
        </w:rPr>
        <w:t>will also develop sub-code codes that are based on the interview protocol.</w:t>
      </w:r>
    </w:p>
    <w:p w:rsidR="00EF364F" w:rsidP="00592595" w14:paraId="36FB5405" w14:textId="77777777">
      <w:pPr>
        <w:autoSpaceDE w:val="0"/>
        <w:autoSpaceDN w:val="0"/>
        <w:adjustRightInd w:val="0"/>
        <w:spacing w:line="240" w:lineRule="atLeast"/>
        <w:rPr>
          <w:rFonts w:asciiTheme="minorHAnsi" w:hAnsiTheme="minorHAnsi" w:cstheme="minorHAnsi"/>
          <w:sz w:val="22"/>
          <w:szCs w:val="22"/>
        </w:rPr>
      </w:pPr>
    </w:p>
    <w:p w:rsidR="00592595" w:rsidRPr="00592595" w:rsidP="24BAB5F0" w14:paraId="36BD585B" w14:textId="2F830430">
      <w:pPr>
        <w:autoSpaceDE w:val="0"/>
        <w:autoSpaceDN w:val="0"/>
        <w:adjustRightInd w:val="0"/>
        <w:spacing w:line="240" w:lineRule="atLeast"/>
        <w:rPr>
          <w:rFonts w:asciiTheme="minorHAnsi" w:hAnsiTheme="minorHAnsi" w:cstheme="minorBidi"/>
          <w:sz w:val="22"/>
          <w:szCs w:val="22"/>
        </w:rPr>
      </w:pPr>
      <w:r w:rsidRPr="24BAB5F0">
        <w:rPr>
          <w:rFonts w:asciiTheme="minorHAnsi" w:hAnsiTheme="minorHAnsi" w:cstheme="minorBidi"/>
          <w:sz w:val="22"/>
          <w:szCs w:val="22"/>
        </w:rPr>
        <w:t>The coding team will pilot the initial codebook, meeting regularly to compare and discuss their use of the initial codebook, including any inconsistencies. The coding team will also discuss the need for creating and using more detailed codes. These detail</w:t>
      </w:r>
      <w:r w:rsidRPr="24BAB5F0" w:rsidR="7B4D1CE3">
        <w:rPr>
          <w:rFonts w:asciiTheme="minorHAnsi" w:hAnsiTheme="minorHAnsi" w:cstheme="minorBidi"/>
          <w:sz w:val="22"/>
          <w:szCs w:val="22"/>
        </w:rPr>
        <w:t>ed</w:t>
      </w:r>
      <w:r w:rsidRPr="24BAB5F0">
        <w:rPr>
          <w:rFonts w:asciiTheme="minorHAnsi" w:hAnsiTheme="minorHAnsi" w:cstheme="minorBidi"/>
          <w:sz w:val="22"/>
          <w:szCs w:val="22"/>
        </w:rPr>
        <w:t xml:space="preserve"> codes are “emergent” in that they arise from the content of the interview transcript and are generated when an existing code does not seem to sufficiently capture the meaning of a text excerpt or when more specificity is needed to help with analysis on the back end. For example, if a topic not already included as a code comes up often across transcripts, it might be added as a </w:t>
      </w:r>
      <w:r w:rsidRPr="24BAB5F0" w:rsidR="00D802F3">
        <w:rPr>
          <w:rFonts w:asciiTheme="minorHAnsi" w:hAnsiTheme="minorHAnsi" w:cstheme="minorBidi"/>
          <w:sz w:val="22"/>
          <w:szCs w:val="22"/>
        </w:rPr>
        <w:t>sub-code</w:t>
      </w:r>
      <w:r w:rsidRPr="24BAB5F0">
        <w:rPr>
          <w:rFonts w:asciiTheme="minorHAnsi" w:hAnsiTheme="minorHAnsi" w:cstheme="minorBidi"/>
          <w:sz w:val="22"/>
          <w:szCs w:val="22"/>
        </w:rPr>
        <w:t xml:space="preserve"> to identify excerpts that go into more depth on a particular topic.</w:t>
      </w:r>
    </w:p>
    <w:p w:rsidR="00EF364F" w:rsidP="00592595" w14:paraId="1960DF87" w14:textId="77777777">
      <w:pPr>
        <w:autoSpaceDE w:val="0"/>
        <w:autoSpaceDN w:val="0"/>
        <w:adjustRightInd w:val="0"/>
        <w:spacing w:line="240" w:lineRule="atLeast"/>
        <w:rPr>
          <w:rFonts w:asciiTheme="minorHAnsi" w:hAnsiTheme="minorHAnsi" w:cstheme="minorHAnsi"/>
          <w:sz w:val="22"/>
          <w:szCs w:val="22"/>
        </w:rPr>
      </w:pPr>
    </w:p>
    <w:p w:rsidR="00592595" w:rsidP="00592595" w14:paraId="18F35EF2" w14:textId="07811426">
      <w:pPr>
        <w:autoSpaceDE w:val="0"/>
        <w:autoSpaceDN w:val="0"/>
        <w:adjustRightInd w:val="0"/>
        <w:spacing w:line="240" w:lineRule="atLeast"/>
        <w:rPr>
          <w:rFonts w:asciiTheme="minorHAnsi" w:hAnsiTheme="minorHAnsi" w:cstheme="minorHAnsi"/>
          <w:sz w:val="22"/>
          <w:szCs w:val="22"/>
        </w:rPr>
      </w:pPr>
      <w:r w:rsidRPr="00592595">
        <w:rPr>
          <w:rFonts w:asciiTheme="minorHAnsi" w:hAnsiTheme="minorHAnsi" w:cstheme="minorHAnsi"/>
          <w:sz w:val="22"/>
          <w:szCs w:val="22"/>
        </w:rPr>
        <w:t xml:space="preserve">The lead researcher will </w:t>
      </w:r>
      <w:r w:rsidRPr="00592595">
        <w:rPr>
          <w:rFonts w:asciiTheme="minorHAnsi" w:hAnsiTheme="minorHAnsi" w:cstheme="minorHAnsi"/>
          <w:sz w:val="22"/>
          <w:szCs w:val="22"/>
        </w:rPr>
        <w:t>be in charge of</w:t>
      </w:r>
      <w:r w:rsidRPr="00592595">
        <w:rPr>
          <w:rFonts w:asciiTheme="minorHAnsi" w:hAnsiTheme="minorHAnsi" w:cstheme="minorHAnsi"/>
          <w:sz w:val="22"/>
          <w:szCs w:val="22"/>
        </w:rPr>
        <w:t xml:space="preserve"> compiling coders’ suggestions and deciding upon adding new codes into the codebook, with an eye towards minimizing duplication or confusion about when to apply which code. Any changes are updated in the codebook (which is a living document) and a discussion of the changes and rationale are communicated to the coding team. Both the existing and newly generated codes are organized into a detailed codebook, which lays out the code name, definition, when and when not to use the code, and provides illustrative quotes. Coders will take this revised, detailed codebook and revisit the previous transcripts to apply the more comprehensive menu of codes.</w:t>
      </w:r>
    </w:p>
    <w:p w:rsidR="00EF364F" w:rsidRPr="00592595" w:rsidP="00592595" w14:paraId="7DEEAD9F" w14:textId="77777777">
      <w:pPr>
        <w:autoSpaceDE w:val="0"/>
        <w:autoSpaceDN w:val="0"/>
        <w:adjustRightInd w:val="0"/>
        <w:spacing w:line="240" w:lineRule="atLeast"/>
        <w:rPr>
          <w:rFonts w:asciiTheme="minorHAnsi" w:hAnsiTheme="minorHAnsi" w:cstheme="minorHAnsi"/>
          <w:sz w:val="22"/>
          <w:szCs w:val="22"/>
        </w:rPr>
      </w:pPr>
    </w:p>
    <w:p w:rsidR="00592595" w:rsidRPr="00592595" w:rsidP="00592595" w14:paraId="294BF17F" w14:textId="135822BE">
      <w:pPr>
        <w:autoSpaceDE w:val="0"/>
        <w:autoSpaceDN w:val="0"/>
        <w:adjustRightInd w:val="0"/>
        <w:spacing w:line="240" w:lineRule="atLeast"/>
        <w:rPr>
          <w:rFonts w:asciiTheme="minorHAnsi" w:hAnsiTheme="minorHAnsi" w:cstheme="minorHAnsi"/>
          <w:sz w:val="22"/>
          <w:szCs w:val="22"/>
        </w:rPr>
      </w:pPr>
      <w:r w:rsidRPr="00592595">
        <w:rPr>
          <w:rFonts w:asciiTheme="minorHAnsi" w:hAnsiTheme="minorHAnsi" w:cstheme="minorHAnsi"/>
          <w:sz w:val="22"/>
          <w:szCs w:val="22"/>
        </w:rPr>
        <w:t>The codebook will be refined throughout the coding process and team discussions</w:t>
      </w:r>
      <w:r w:rsidR="00EF364F">
        <w:rPr>
          <w:rFonts w:asciiTheme="minorHAnsi" w:hAnsiTheme="minorHAnsi" w:cstheme="minorHAnsi"/>
          <w:sz w:val="22"/>
          <w:szCs w:val="22"/>
        </w:rPr>
        <w:t xml:space="preserve">. </w:t>
      </w:r>
      <w:r w:rsidRPr="00592595">
        <w:rPr>
          <w:rFonts w:asciiTheme="minorHAnsi" w:hAnsiTheme="minorHAnsi" w:cstheme="minorHAnsi"/>
          <w:sz w:val="22"/>
          <w:szCs w:val="22"/>
        </w:rPr>
        <w:t>Because coders’ individual interpretation of narratives and responses to open-ended questions inherently involves some subjectivity, a lead coder will review each coder’s early transcripts. When reliability is found to be low, the coder will meet with the lead researcher to discuss sources of discrepancy, and the lead researcher will provide concrete guidance on how to resolve these disagreements. Once there are no fundamental disagreements between the coders about code definitions and application, the coders will</w:t>
      </w:r>
      <w:r w:rsidR="00EF364F">
        <w:rPr>
          <w:rFonts w:asciiTheme="minorHAnsi" w:hAnsiTheme="minorHAnsi" w:cstheme="minorHAnsi"/>
          <w:sz w:val="22"/>
          <w:szCs w:val="22"/>
        </w:rPr>
        <w:t xml:space="preserve"> </w:t>
      </w:r>
      <w:r w:rsidRPr="00592595">
        <w:rPr>
          <w:rFonts w:asciiTheme="minorHAnsi" w:hAnsiTheme="minorHAnsi" w:cstheme="minorHAnsi"/>
          <w:sz w:val="22"/>
          <w:szCs w:val="22"/>
        </w:rPr>
        <w:t xml:space="preserve">independently code the remaining transcripts. Random spot checks (reviewing how coders coded a transcript) will continue to be done until the coding process is completed. </w:t>
      </w:r>
    </w:p>
    <w:p w:rsidR="00EF364F" w:rsidP="00592595" w14:paraId="637CD7ED" w14:textId="77777777">
      <w:pPr>
        <w:autoSpaceDE w:val="0"/>
        <w:autoSpaceDN w:val="0"/>
        <w:adjustRightInd w:val="0"/>
        <w:spacing w:line="240" w:lineRule="atLeast"/>
        <w:rPr>
          <w:rFonts w:asciiTheme="minorHAnsi" w:hAnsiTheme="minorHAnsi" w:cstheme="minorHAnsi"/>
          <w:sz w:val="22"/>
          <w:szCs w:val="22"/>
        </w:rPr>
      </w:pPr>
    </w:p>
    <w:p w:rsidR="00592595" w:rsidP="00592595" w14:paraId="617C68AE" w14:textId="1B94FF9F">
      <w:pPr>
        <w:autoSpaceDE w:val="0"/>
        <w:autoSpaceDN w:val="0"/>
        <w:adjustRightInd w:val="0"/>
        <w:spacing w:line="240" w:lineRule="atLeast"/>
        <w:rPr>
          <w:rFonts w:asciiTheme="minorHAnsi" w:hAnsiTheme="minorHAnsi" w:cstheme="minorHAnsi"/>
          <w:sz w:val="22"/>
          <w:szCs w:val="22"/>
        </w:rPr>
      </w:pPr>
      <w:r w:rsidRPr="00592595">
        <w:rPr>
          <w:rFonts w:asciiTheme="minorHAnsi" w:hAnsiTheme="minorHAnsi" w:cstheme="minorHAnsi"/>
          <w:sz w:val="22"/>
          <w:szCs w:val="22"/>
        </w:rPr>
        <w:t xml:space="preserve">The next stage of analysis involves the creation of “themes,” which are the main outcomes of the coding process. Themes are a way to categorize a set of similar codes that highlight repeated ideas and can uncover significant patterns. Exploration of potential patterns will be guided by descriptors of the interview respondents – including, for example, </w:t>
      </w:r>
      <w:r w:rsidR="003C7E41">
        <w:rPr>
          <w:rFonts w:asciiTheme="minorHAnsi" w:hAnsiTheme="minorHAnsi" w:cstheme="minorHAnsi"/>
          <w:sz w:val="22"/>
          <w:szCs w:val="22"/>
        </w:rPr>
        <w:t>county, setting</w:t>
      </w:r>
      <w:r w:rsidRPr="00592595">
        <w:rPr>
          <w:rFonts w:asciiTheme="minorHAnsi" w:hAnsiTheme="minorHAnsi" w:cstheme="minorHAnsi"/>
          <w:sz w:val="22"/>
          <w:szCs w:val="22"/>
        </w:rPr>
        <w:t xml:space="preserve">, and research group, as well as other descriptors hypothesized to be related to patterns, such as </w:t>
      </w:r>
      <w:r w:rsidR="003C7E41">
        <w:rPr>
          <w:rFonts w:asciiTheme="minorHAnsi" w:hAnsiTheme="minorHAnsi" w:cstheme="minorHAnsi"/>
          <w:sz w:val="22"/>
          <w:szCs w:val="22"/>
        </w:rPr>
        <w:t>lead and assistant teacher</w:t>
      </w:r>
      <w:r w:rsidRPr="00592595">
        <w:rPr>
          <w:rFonts w:asciiTheme="minorHAnsi" w:hAnsiTheme="minorHAnsi" w:cstheme="minorHAnsi"/>
          <w:sz w:val="22"/>
          <w:szCs w:val="22"/>
        </w:rPr>
        <w:t xml:space="preserve">, and other factors that emerge as salient. Typically, “salience” is based on two factors: (1) the prevalence (frequency) with which something was remarked upon/noted during interviews, which supports the concept of saturation (that what one is reporting is a common occurrence in the sample); or (2) when uncommon or infrequently mentioned, a theme may be salient because it highlights a more unusual but illustrative circumstance to the field. By examining similarities and differences in themes, and then exploring potential reasons for these similarities and differences, the findings of the qualitative analysis can be used to shed light on variation in experiences with the </w:t>
      </w:r>
      <w:r w:rsidR="00E14E79">
        <w:rPr>
          <w:rFonts w:ascii="Calibri" w:hAnsi="Calibri" w:cs="Calibri"/>
          <w:color w:val="000000"/>
          <w:sz w:val="22"/>
          <w:szCs w:val="22"/>
        </w:rPr>
        <w:t xml:space="preserve">pilot </w:t>
      </w:r>
      <w:r w:rsidR="00F97101">
        <w:rPr>
          <w:rFonts w:asciiTheme="minorHAnsi" w:hAnsiTheme="minorHAnsi" w:cstheme="minorHAnsi"/>
          <w:sz w:val="22"/>
          <w:szCs w:val="22"/>
        </w:rPr>
        <w:t>initiatives</w:t>
      </w:r>
      <w:r w:rsidRPr="00592595">
        <w:rPr>
          <w:rFonts w:asciiTheme="minorHAnsi" w:hAnsiTheme="minorHAnsi" w:cstheme="minorHAnsi"/>
          <w:sz w:val="22"/>
          <w:szCs w:val="22"/>
        </w:rPr>
        <w:t xml:space="preserve">, using the </w:t>
      </w:r>
      <w:r w:rsidR="00F97101">
        <w:rPr>
          <w:rFonts w:asciiTheme="minorHAnsi" w:hAnsiTheme="minorHAnsi" w:cstheme="minorHAnsi"/>
          <w:sz w:val="22"/>
          <w:szCs w:val="22"/>
        </w:rPr>
        <w:t>respondents’</w:t>
      </w:r>
      <w:r w:rsidRPr="00592595">
        <w:rPr>
          <w:rFonts w:asciiTheme="minorHAnsi" w:hAnsiTheme="minorHAnsi" w:cstheme="minorHAnsi"/>
          <w:sz w:val="22"/>
          <w:szCs w:val="22"/>
        </w:rPr>
        <w:t xml:space="preserve"> own narratives to guide the story.</w:t>
      </w:r>
    </w:p>
    <w:p w:rsidR="007E4C1D" w:rsidRPr="00592595" w:rsidP="00592595" w14:paraId="7D896BBB" w14:textId="77777777">
      <w:pPr>
        <w:autoSpaceDE w:val="0"/>
        <w:autoSpaceDN w:val="0"/>
        <w:adjustRightInd w:val="0"/>
        <w:spacing w:line="240" w:lineRule="atLeast"/>
        <w:rPr>
          <w:rFonts w:asciiTheme="minorHAnsi" w:hAnsiTheme="minorHAnsi" w:cstheme="minorHAnsi"/>
          <w:sz w:val="22"/>
          <w:szCs w:val="22"/>
        </w:rPr>
      </w:pPr>
    </w:p>
    <w:p w:rsidR="00592595" w:rsidP="1F4D93A5" w14:paraId="2BA71295" w14:textId="55C8FD63">
      <w:pPr>
        <w:autoSpaceDE w:val="0"/>
        <w:autoSpaceDN w:val="0"/>
        <w:adjustRightInd w:val="0"/>
        <w:spacing w:line="240" w:lineRule="atLeast"/>
        <w:rPr>
          <w:rFonts w:asciiTheme="minorHAnsi" w:hAnsiTheme="minorHAnsi" w:cstheme="minorBidi"/>
          <w:sz w:val="22"/>
          <w:szCs w:val="22"/>
        </w:rPr>
      </w:pPr>
      <w:r w:rsidRPr="2140022C">
        <w:rPr>
          <w:rFonts w:asciiTheme="minorHAnsi" w:hAnsiTheme="minorHAnsi" w:cstheme="minorBidi"/>
          <w:sz w:val="22"/>
          <w:szCs w:val="22"/>
        </w:rPr>
        <w:t xml:space="preserve">Themes will be introduced and explained if included in the final publication. Once the concept of a theme is introduced, themes are backed up with illustrative quotes and a qualifier discussion of how </w:t>
      </w:r>
      <w:r w:rsidRPr="2140022C">
        <w:rPr>
          <w:rFonts w:asciiTheme="minorHAnsi" w:hAnsiTheme="minorHAnsi" w:cstheme="minorBidi"/>
          <w:sz w:val="22"/>
          <w:szCs w:val="22"/>
        </w:rPr>
        <w:t>frequently the theme was</w:t>
      </w:r>
      <w:r w:rsidRPr="2140022C" w:rsidR="00F208AA">
        <w:rPr>
          <w:rFonts w:asciiTheme="minorHAnsi" w:hAnsiTheme="minorHAnsi" w:cstheme="minorBidi"/>
          <w:sz w:val="22"/>
          <w:szCs w:val="22"/>
        </w:rPr>
        <w:t xml:space="preserve"> discussed</w:t>
      </w:r>
      <w:r w:rsidRPr="2140022C">
        <w:rPr>
          <w:rFonts w:asciiTheme="minorHAnsi" w:hAnsiTheme="minorHAnsi" w:cstheme="minorBidi"/>
          <w:sz w:val="22"/>
          <w:szCs w:val="22"/>
        </w:rPr>
        <w:t>. When there are conflicting or unanticipated themes, these will both be explored and noted further through a deeper review of the underlying codes and patterns between codes.</w:t>
      </w:r>
    </w:p>
    <w:p w:rsidR="1F4D93A5" w:rsidP="1F4D93A5" w14:paraId="1836BB88" w14:textId="73903A8D">
      <w:pPr>
        <w:spacing w:line="240" w:lineRule="atLeast"/>
        <w:rPr>
          <w:rFonts w:asciiTheme="minorHAnsi" w:hAnsiTheme="minorHAnsi" w:cstheme="minorBidi"/>
          <w:sz w:val="22"/>
          <w:szCs w:val="22"/>
        </w:rPr>
      </w:pPr>
    </w:p>
    <w:p w:rsidR="0445C485" w:rsidP="2140022C" w14:paraId="684B8F7D" w14:textId="598654E1">
      <w:pPr>
        <w:spacing w:line="240" w:lineRule="atLeast"/>
        <w:rPr>
          <w:rFonts w:ascii="Calibri" w:eastAsia="Calibri" w:hAnsi="Calibri" w:cs="Calibri"/>
          <w:sz w:val="22"/>
          <w:szCs w:val="22"/>
        </w:rPr>
      </w:pPr>
      <w:r w:rsidRPr="6F420AC3">
        <w:rPr>
          <w:rFonts w:ascii="Calibri" w:eastAsia="Calibri" w:hAnsi="Calibri" w:cs="Calibri"/>
          <w:sz w:val="22"/>
          <w:szCs w:val="22"/>
        </w:rPr>
        <w:t xml:space="preserve">For the cost study, we will use information from the </w:t>
      </w:r>
      <w:r w:rsidR="00E14E79">
        <w:rPr>
          <w:rFonts w:ascii="Calibri" w:eastAsia="Calibri" w:hAnsi="Calibri" w:cs="Calibri"/>
          <w:sz w:val="22"/>
          <w:szCs w:val="22"/>
        </w:rPr>
        <w:t>Center-based Setting C</w:t>
      </w:r>
      <w:r w:rsidRPr="6F420AC3">
        <w:rPr>
          <w:rFonts w:ascii="Calibri" w:eastAsia="Calibri" w:hAnsi="Calibri" w:cs="Calibri"/>
          <w:sz w:val="22"/>
          <w:szCs w:val="22"/>
        </w:rPr>
        <w:t>ost</w:t>
      </w:r>
      <w:r w:rsidR="00E14E79">
        <w:rPr>
          <w:rFonts w:ascii="Calibri" w:eastAsia="Calibri" w:hAnsi="Calibri" w:cs="Calibri"/>
          <w:sz w:val="22"/>
          <w:szCs w:val="22"/>
        </w:rPr>
        <w:t>s</w:t>
      </w:r>
      <w:r w:rsidRPr="6F420AC3">
        <w:rPr>
          <w:rFonts w:ascii="Calibri" w:eastAsia="Calibri" w:hAnsi="Calibri" w:cs="Calibri"/>
          <w:sz w:val="22"/>
          <w:szCs w:val="22"/>
        </w:rPr>
        <w:t xml:space="preserve"> </w:t>
      </w:r>
      <w:r w:rsidR="00E14E79">
        <w:rPr>
          <w:rFonts w:ascii="Calibri" w:eastAsia="Calibri" w:hAnsi="Calibri" w:cs="Calibri"/>
          <w:sz w:val="22"/>
          <w:szCs w:val="22"/>
        </w:rPr>
        <w:t>W</w:t>
      </w:r>
      <w:r w:rsidRPr="6F420AC3">
        <w:rPr>
          <w:rFonts w:ascii="Calibri" w:eastAsia="Calibri" w:hAnsi="Calibri" w:cs="Calibri"/>
          <w:sz w:val="22"/>
          <w:szCs w:val="22"/>
        </w:rPr>
        <w:t xml:space="preserve">orkbook to first assess what the costs are to CCEE center-based settings of </w:t>
      </w:r>
      <w:r w:rsidR="00E14E79">
        <w:rPr>
          <w:rFonts w:ascii="Calibri" w:eastAsia="Calibri" w:hAnsi="Calibri" w:cs="Calibri"/>
          <w:sz w:val="22"/>
          <w:szCs w:val="22"/>
        </w:rPr>
        <w:t>participating in</w:t>
      </w:r>
      <w:r w:rsidRPr="6F420AC3" w:rsidR="00E14E79">
        <w:rPr>
          <w:rFonts w:ascii="Calibri" w:eastAsia="Calibri" w:hAnsi="Calibri" w:cs="Calibri"/>
          <w:sz w:val="22"/>
          <w:szCs w:val="22"/>
        </w:rPr>
        <w:t xml:space="preserve"> </w:t>
      </w:r>
      <w:r w:rsidRPr="6F420AC3">
        <w:rPr>
          <w:rFonts w:ascii="Calibri" w:eastAsia="Calibri" w:hAnsi="Calibri" w:cs="Calibri"/>
          <w:sz w:val="22"/>
          <w:szCs w:val="22"/>
        </w:rPr>
        <w:t xml:space="preserve">the </w:t>
      </w:r>
      <w:r w:rsidR="00E14E79">
        <w:rPr>
          <w:rFonts w:ascii="Calibri" w:eastAsia="Calibri" w:hAnsi="Calibri" w:cs="Calibri"/>
          <w:sz w:val="22"/>
          <w:szCs w:val="22"/>
        </w:rPr>
        <w:t xml:space="preserve">pilot </w:t>
      </w:r>
      <w:r w:rsidRPr="6F420AC3">
        <w:rPr>
          <w:rFonts w:ascii="Calibri" w:eastAsia="Calibri" w:hAnsi="Calibri" w:cs="Calibri"/>
          <w:sz w:val="22"/>
          <w:szCs w:val="22"/>
        </w:rPr>
        <w:t xml:space="preserve">initiative. To do this, we will calculate the costs associated with one “average” turnover event for both </w:t>
      </w:r>
      <w:r w:rsidRPr="6F420AC3" w:rsidR="005B2562">
        <w:rPr>
          <w:rFonts w:ascii="Calibri" w:eastAsia="Calibri" w:hAnsi="Calibri" w:cs="Calibri"/>
          <w:sz w:val="22"/>
          <w:szCs w:val="22"/>
        </w:rPr>
        <w:t>intervention</w:t>
      </w:r>
      <w:r w:rsidRPr="6F420AC3">
        <w:rPr>
          <w:rFonts w:ascii="Calibri" w:eastAsia="Calibri" w:hAnsi="Calibri" w:cs="Calibri"/>
          <w:sz w:val="22"/>
          <w:szCs w:val="22"/>
        </w:rPr>
        <w:t xml:space="preserve"> and control </w:t>
      </w:r>
      <w:r w:rsidRPr="6F420AC3" w:rsidR="005B2562">
        <w:rPr>
          <w:rFonts w:ascii="Calibri" w:eastAsia="Calibri" w:hAnsi="Calibri" w:cs="Calibri"/>
          <w:sz w:val="22"/>
          <w:szCs w:val="22"/>
        </w:rPr>
        <w:t>conditions</w:t>
      </w:r>
      <w:r w:rsidRPr="6F420AC3">
        <w:rPr>
          <w:rFonts w:ascii="Calibri" w:eastAsia="Calibri" w:hAnsi="Calibri" w:cs="Calibri"/>
          <w:sz w:val="22"/>
          <w:szCs w:val="22"/>
        </w:rPr>
        <w:t xml:space="preserve">. Then, we will calculate the total costs of all turnover events for both </w:t>
      </w:r>
      <w:r w:rsidRPr="6F420AC3" w:rsidR="005B2562">
        <w:rPr>
          <w:rFonts w:ascii="Calibri" w:eastAsia="Calibri" w:hAnsi="Calibri" w:cs="Calibri"/>
          <w:sz w:val="22"/>
          <w:szCs w:val="22"/>
        </w:rPr>
        <w:t>intervention</w:t>
      </w:r>
      <w:r w:rsidRPr="6F420AC3">
        <w:rPr>
          <w:rFonts w:ascii="Calibri" w:eastAsia="Calibri" w:hAnsi="Calibri" w:cs="Calibri"/>
          <w:sz w:val="22"/>
          <w:szCs w:val="22"/>
        </w:rPr>
        <w:t xml:space="preserve"> and control </w:t>
      </w:r>
      <w:r w:rsidRPr="6F420AC3" w:rsidR="005B2562">
        <w:rPr>
          <w:rFonts w:ascii="Calibri" w:eastAsia="Calibri" w:hAnsi="Calibri" w:cs="Calibri"/>
          <w:sz w:val="22"/>
          <w:szCs w:val="22"/>
        </w:rPr>
        <w:t>settings</w:t>
      </w:r>
      <w:r w:rsidRPr="6F420AC3">
        <w:rPr>
          <w:rFonts w:ascii="Calibri" w:eastAsia="Calibri" w:hAnsi="Calibri" w:cs="Calibri"/>
          <w:sz w:val="22"/>
          <w:szCs w:val="22"/>
        </w:rPr>
        <w:t xml:space="preserve"> using these averages and the total turnover information based on </w:t>
      </w:r>
      <w:r w:rsidRPr="6F420AC3" w:rsidR="00A83EC2">
        <w:rPr>
          <w:rFonts w:ascii="Calibri" w:eastAsia="Calibri" w:hAnsi="Calibri" w:cs="Calibri"/>
          <w:sz w:val="22"/>
          <w:szCs w:val="22"/>
        </w:rPr>
        <w:t xml:space="preserve">required monthly reporting about staffing structures to inform the </w:t>
      </w:r>
      <w:r w:rsidRPr="6F420AC3" w:rsidR="00A32558">
        <w:rPr>
          <w:rFonts w:ascii="Calibri" w:eastAsia="Calibri" w:hAnsi="Calibri" w:cs="Calibri"/>
          <w:sz w:val="22"/>
          <w:szCs w:val="22"/>
        </w:rPr>
        <w:t>allocation of resources to</w:t>
      </w:r>
      <w:r w:rsidRPr="6F420AC3" w:rsidR="00A83EC2">
        <w:rPr>
          <w:rFonts w:ascii="Calibri" w:eastAsia="Calibri" w:hAnsi="Calibri" w:cs="Calibri"/>
          <w:sz w:val="22"/>
          <w:szCs w:val="22"/>
        </w:rPr>
        <w:t xml:space="preserve"> </w:t>
      </w:r>
      <w:r w:rsidRPr="6F420AC3" w:rsidR="00A32558">
        <w:rPr>
          <w:rFonts w:ascii="Calibri" w:eastAsia="Calibri" w:hAnsi="Calibri" w:cs="Calibri"/>
          <w:sz w:val="22"/>
          <w:szCs w:val="22"/>
        </w:rPr>
        <w:t xml:space="preserve">centers under </w:t>
      </w:r>
      <w:r w:rsidRPr="6F420AC3" w:rsidR="00A83EC2">
        <w:rPr>
          <w:rFonts w:ascii="Calibri" w:eastAsia="Calibri" w:hAnsi="Calibri" w:cs="Calibri"/>
          <w:sz w:val="22"/>
          <w:szCs w:val="22"/>
        </w:rPr>
        <w:t xml:space="preserve">the </w:t>
      </w:r>
      <w:r w:rsidR="00E14E79">
        <w:rPr>
          <w:rFonts w:ascii="Calibri" w:hAnsi="Calibri" w:cs="Calibri"/>
          <w:color w:val="000000"/>
          <w:sz w:val="22"/>
          <w:szCs w:val="22"/>
        </w:rPr>
        <w:t xml:space="preserve">pilot </w:t>
      </w:r>
      <w:r w:rsidRPr="6F420AC3" w:rsidR="00A83EC2">
        <w:rPr>
          <w:rFonts w:ascii="Calibri" w:eastAsia="Calibri" w:hAnsi="Calibri" w:cs="Calibri"/>
          <w:sz w:val="22"/>
          <w:szCs w:val="22"/>
        </w:rPr>
        <w:t xml:space="preserve">initiative </w:t>
      </w:r>
      <w:r w:rsidRPr="6F420AC3">
        <w:rPr>
          <w:rFonts w:ascii="Calibri" w:eastAsia="Calibri" w:hAnsi="Calibri" w:cs="Calibri"/>
          <w:sz w:val="22"/>
          <w:szCs w:val="22"/>
        </w:rPr>
        <w:t xml:space="preserve">for the study period. We will then explore whether there is an estimate of the net costs incurred or avoided by participating CCEE center-based settings </w:t>
      </w:r>
      <w:r w:rsidRPr="6F420AC3">
        <w:rPr>
          <w:rFonts w:ascii="Calibri" w:eastAsia="Calibri" w:hAnsi="Calibri" w:cs="Calibri"/>
          <w:sz w:val="22"/>
          <w:szCs w:val="22"/>
        </w:rPr>
        <w:t>as a result of</w:t>
      </w:r>
      <w:r w:rsidRPr="6F420AC3">
        <w:rPr>
          <w:rFonts w:ascii="Calibri" w:eastAsia="Calibri" w:hAnsi="Calibri" w:cs="Calibri"/>
          <w:sz w:val="22"/>
          <w:szCs w:val="22"/>
        </w:rPr>
        <w:t xml:space="preserve"> the </w:t>
      </w:r>
      <w:r w:rsidR="00E14E79">
        <w:rPr>
          <w:rFonts w:ascii="Calibri" w:eastAsia="Calibri" w:hAnsi="Calibri" w:cs="Calibri"/>
          <w:sz w:val="22"/>
          <w:szCs w:val="22"/>
        </w:rPr>
        <w:t xml:space="preserve">pilot </w:t>
      </w:r>
      <w:r w:rsidRPr="6F420AC3">
        <w:rPr>
          <w:rFonts w:ascii="Calibri" w:eastAsia="Calibri" w:hAnsi="Calibri" w:cs="Calibri"/>
          <w:sz w:val="22"/>
          <w:szCs w:val="22"/>
        </w:rPr>
        <w:t>initiative</w:t>
      </w:r>
      <w:r w:rsidRPr="6F420AC3" w:rsidR="000A3BC3">
        <w:rPr>
          <w:rFonts w:ascii="Calibri" w:eastAsia="Calibri" w:hAnsi="Calibri" w:cs="Calibri"/>
          <w:sz w:val="22"/>
          <w:szCs w:val="22"/>
        </w:rPr>
        <w:t>’</w:t>
      </w:r>
      <w:r w:rsidRPr="6F420AC3">
        <w:rPr>
          <w:rFonts w:ascii="Calibri" w:eastAsia="Calibri" w:hAnsi="Calibri" w:cs="Calibri"/>
          <w:sz w:val="22"/>
          <w:szCs w:val="22"/>
        </w:rPr>
        <w:t xml:space="preserve">s estimated impacts on staff recruitment, turnover, and open positions/vacancies. To do this, we will calculate the net benefits to </w:t>
      </w:r>
      <w:r w:rsidRPr="6F420AC3" w:rsidR="005B2562">
        <w:rPr>
          <w:rFonts w:ascii="Calibri" w:eastAsia="Calibri" w:hAnsi="Calibri" w:cs="Calibri"/>
          <w:sz w:val="22"/>
          <w:szCs w:val="22"/>
        </w:rPr>
        <w:t>intervention settings</w:t>
      </w:r>
      <w:r w:rsidRPr="6F420AC3">
        <w:rPr>
          <w:rFonts w:ascii="Calibri" w:eastAsia="Calibri" w:hAnsi="Calibri" w:cs="Calibri"/>
          <w:sz w:val="22"/>
          <w:szCs w:val="22"/>
        </w:rPr>
        <w:t xml:space="preserve"> by (1) calculating the benefits of operating a</w:t>
      </w:r>
      <w:r w:rsidRPr="6F420AC3" w:rsidR="00B05607">
        <w:rPr>
          <w:rFonts w:ascii="Calibri" w:eastAsia="Calibri" w:hAnsi="Calibri" w:cs="Calibri"/>
          <w:sz w:val="22"/>
          <w:szCs w:val="22"/>
        </w:rPr>
        <w:t>n</w:t>
      </w:r>
      <w:r w:rsidRPr="6F420AC3">
        <w:rPr>
          <w:rFonts w:ascii="Calibri" w:eastAsia="Calibri" w:hAnsi="Calibri" w:cs="Calibri"/>
          <w:sz w:val="22"/>
          <w:szCs w:val="22"/>
        </w:rPr>
        <w:t xml:space="preserve"> </w:t>
      </w:r>
      <w:r w:rsidRPr="6F420AC3" w:rsidR="005B2562">
        <w:rPr>
          <w:rFonts w:ascii="Calibri" w:eastAsia="Calibri" w:hAnsi="Calibri" w:cs="Calibri"/>
          <w:sz w:val="22"/>
          <w:szCs w:val="22"/>
        </w:rPr>
        <w:t>intervention</w:t>
      </w:r>
      <w:r w:rsidRPr="6F420AC3">
        <w:rPr>
          <w:rFonts w:ascii="Calibri" w:eastAsia="Calibri" w:hAnsi="Calibri" w:cs="Calibri"/>
          <w:sz w:val="22"/>
          <w:szCs w:val="22"/>
        </w:rPr>
        <w:t xml:space="preserve"> </w:t>
      </w:r>
      <w:r w:rsidRPr="6F420AC3" w:rsidR="005B2562">
        <w:rPr>
          <w:rFonts w:ascii="Calibri" w:eastAsia="Calibri" w:hAnsi="Calibri" w:cs="Calibri"/>
          <w:sz w:val="22"/>
          <w:szCs w:val="22"/>
        </w:rPr>
        <w:t>setting</w:t>
      </w:r>
      <w:r w:rsidRPr="6F420AC3" w:rsidR="00D1079C">
        <w:rPr>
          <w:rFonts w:ascii="Calibri" w:eastAsia="Calibri" w:hAnsi="Calibri" w:cs="Calibri"/>
          <w:sz w:val="22"/>
          <w:szCs w:val="22"/>
        </w:rPr>
        <w:t xml:space="preserve"> and </w:t>
      </w:r>
      <w:r w:rsidRPr="6F420AC3">
        <w:rPr>
          <w:rFonts w:ascii="Calibri" w:eastAsia="Calibri" w:hAnsi="Calibri" w:cs="Calibri"/>
          <w:sz w:val="22"/>
          <w:szCs w:val="22"/>
        </w:rPr>
        <w:t xml:space="preserve">net </w:t>
      </w:r>
      <w:r w:rsidRPr="6F420AC3" w:rsidR="005B2562">
        <w:rPr>
          <w:rFonts w:ascii="Calibri" w:eastAsia="Calibri" w:hAnsi="Calibri" w:cs="Calibri"/>
          <w:sz w:val="22"/>
          <w:szCs w:val="22"/>
        </w:rPr>
        <w:t>intervention</w:t>
      </w:r>
      <w:r w:rsidRPr="6F420AC3">
        <w:rPr>
          <w:rFonts w:ascii="Calibri" w:eastAsia="Calibri" w:hAnsi="Calibri" w:cs="Calibri"/>
          <w:sz w:val="22"/>
          <w:szCs w:val="22"/>
        </w:rPr>
        <w:t xml:space="preserve"> costs and then (2) comparing this to the benefits of operating a control </w:t>
      </w:r>
      <w:r w:rsidRPr="6F420AC3" w:rsidR="005B2562">
        <w:rPr>
          <w:rFonts w:ascii="Calibri" w:eastAsia="Calibri" w:hAnsi="Calibri" w:cs="Calibri"/>
          <w:sz w:val="22"/>
          <w:szCs w:val="22"/>
        </w:rPr>
        <w:t>setting</w:t>
      </w:r>
      <w:r w:rsidRPr="6F420AC3">
        <w:rPr>
          <w:rFonts w:ascii="Calibri" w:eastAsia="Calibri" w:hAnsi="Calibri" w:cs="Calibri"/>
          <w:sz w:val="22"/>
          <w:szCs w:val="22"/>
        </w:rPr>
        <w:t>.</w:t>
      </w:r>
      <w:r>
        <w:br/>
      </w:r>
    </w:p>
    <w:p w:rsidR="0445C485" w:rsidP="2140022C" w14:paraId="093049A7" w14:textId="43DD9FE5">
      <w:pPr>
        <w:spacing w:line="240" w:lineRule="atLeast"/>
        <w:rPr>
          <w:rFonts w:ascii="Calibri" w:eastAsia="Calibri" w:hAnsi="Calibri" w:cs="Calibri"/>
          <w:sz w:val="22"/>
          <w:szCs w:val="22"/>
        </w:rPr>
      </w:pPr>
      <w:r w:rsidRPr="3B6E8704">
        <w:rPr>
          <w:rFonts w:ascii="Calibri" w:eastAsia="Calibri" w:hAnsi="Calibri" w:cs="Calibri"/>
          <w:sz w:val="22"/>
          <w:szCs w:val="22"/>
        </w:rPr>
        <w:t>To answer the additional research questions that ask about variation in costs by setting type and staff roles, we will use more descriptive and qualitative methods. For example, we may analyze data by exploring associations between cost variations and characteristic</w:t>
      </w:r>
      <w:r w:rsidRPr="3B6E8704" w:rsidR="2C97F6C9">
        <w:rPr>
          <w:rFonts w:ascii="Calibri" w:eastAsia="Calibri" w:hAnsi="Calibri" w:cs="Calibri"/>
          <w:sz w:val="22"/>
          <w:szCs w:val="22"/>
        </w:rPr>
        <w:t>s</w:t>
      </w:r>
      <w:r w:rsidRPr="3B6E8704">
        <w:rPr>
          <w:rFonts w:ascii="Calibri" w:eastAsia="Calibri" w:hAnsi="Calibri" w:cs="Calibri"/>
          <w:sz w:val="22"/>
          <w:szCs w:val="22"/>
        </w:rPr>
        <w:t xml:space="preserve"> (</w:t>
      </w:r>
      <w:r w:rsidR="003E2B21">
        <w:rPr>
          <w:rFonts w:ascii="Calibri" w:eastAsia="Calibri" w:hAnsi="Calibri" w:cs="Calibri"/>
          <w:sz w:val="22"/>
          <w:szCs w:val="22"/>
        </w:rPr>
        <w:t>e.g</w:t>
      </w:r>
      <w:r w:rsidRPr="3B6E8704">
        <w:rPr>
          <w:rFonts w:ascii="Calibri" w:eastAsia="Calibri" w:hAnsi="Calibri" w:cs="Calibri"/>
          <w:sz w:val="22"/>
          <w:szCs w:val="22"/>
        </w:rPr>
        <w:t xml:space="preserve">., staff role). We may also look for themes in the text responses provided to open-ended questions in the </w:t>
      </w:r>
      <w:r w:rsidR="00D643B7">
        <w:rPr>
          <w:rFonts w:ascii="Calibri" w:eastAsia="Calibri" w:hAnsi="Calibri" w:cs="Calibri"/>
          <w:sz w:val="22"/>
          <w:szCs w:val="22"/>
        </w:rPr>
        <w:t>costs</w:t>
      </w:r>
      <w:r w:rsidR="00D643B7">
        <w:rPr>
          <w:rFonts w:ascii="Calibri" w:eastAsia="Calibri" w:hAnsi="Calibri" w:cs="Calibri"/>
          <w:sz w:val="22"/>
          <w:szCs w:val="22"/>
        </w:rPr>
        <w:t xml:space="preserve"> </w:t>
      </w:r>
      <w:r w:rsidRPr="3B6E8704">
        <w:rPr>
          <w:rFonts w:ascii="Calibri" w:eastAsia="Calibri" w:hAnsi="Calibri" w:cs="Calibri"/>
          <w:sz w:val="22"/>
          <w:szCs w:val="22"/>
        </w:rPr>
        <w:t xml:space="preserve">workbook. These analyses will be largely exploratory and descriptive in nature and based on the level of details that participating programs are able to provide during data collection.   </w:t>
      </w:r>
    </w:p>
    <w:p w:rsidR="001668ED" w:rsidP="2140022C" w14:paraId="2606C7AE" w14:textId="35F7CBC9">
      <w:pPr>
        <w:spacing w:line="240" w:lineRule="atLeast"/>
        <w:rPr>
          <w:rFonts w:ascii="Calibri" w:eastAsia="Calibri" w:hAnsi="Calibri" w:cs="Calibri"/>
          <w:sz w:val="22"/>
          <w:szCs w:val="22"/>
        </w:rPr>
      </w:pPr>
    </w:p>
    <w:p w:rsidR="001668ED" w:rsidP="001668ED" w14:paraId="7E51A1FA" w14:textId="02A6AED9">
      <w:pPr>
        <w:spacing w:line="240" w:lineRule="atLeast"/>
      </w:pPr>
      <w:r>
        <w:rPr>
          <w:rFonts w:ascii="Calibri" w:eastAsia="Calibri" w:hAnsi="Calibri" w:cs="Calibri"/>
          <w:sz w:val="22"/>
          <w:szCs w:val="22"/>
        </w:rPr>
        <w:t xml:space="preserve">The analysis plan will be </w:t>
      </w:r>
      <w:r w:rsidRPr="001668ED">
        <w:rPr>
          <w:rFonts w:ascii="Calibri" w:eastAsia="Calibri" w:hAnsi="Calibri" w:cs="Calibri"/>
          <w:sz w:val="22"/>
          <w:szCs w:val="22"/>
        </w:rPr>
        <w:t>registered with an appropriate registry (e.g.,</w:t>
      </w:r>
      <w:r>
        <w:rPr>
          <w:rFonts w:ascii="Calibri" w:eastAsia="Calibri" w:hAnsi="Calibri" w:cs="Calibri"/>
          <w:sz w:val="22"/>
          <w:szCs w:val="22"/>
        </w:rPr>
        <w:t xml:space="preserve"> </w:t>
      </w:r>
      <w:r w:rsidR="004A2112">
        <w:rPr>
          <w:rFonts w:ascii="Calibri" w:eastAsia="Calibri" w:hAnsi="Calibri" w:cs="Calibri"/>
          <w:sz w:val="22"/>
          <w:szCs w:val="22"/>
        </w:rPr>
        <w:t>O</w:t>
      </w:r>
      <w:r w:rsidR="00920940">
        <w:rPr>
          <w:rFonts w:ascii="Calibri" w:eastAsia="Calibri" w:hAnsi="Calibri" w:cs="Calibri"/>
          <w:sz w:val="22"/>
          <w:szCs w:val="22"/>
        </w:rPr>
        <w:t>pen</w:t>
      </w:r>
      <w:r w:rsidR="004A2112">
        <w:rPr>
          <w:rFonts w:ascii="Calibri" w:eastAsia="Calibri" w:hAnsi="Calibri" w:cs="Calibri"/>
          <w:sz w:val="22"/>
          <w:szCs w:val="22"/>
        </w:rPr>
        <w:t xml:space="preserve"> S</w:t>
      </w:r>
      <w:r w:rsidR="00920940">
        <w:rPr>
          <w:rFonts w:ascii="Calibri" w:eastAsia="Calibri" w:hAnsi="Calibri" w:cs="Calibri"/>
          <w:sz w:val="22"/>
          <w:szCs w:val="22"/>
        </w:rPr>
        <w:t>cience</w:t>
      </w:r>
      <w:r w:rsidR="004A2112">
        <w:rPr>
          <w:rFonts w:ascii="Calibri" w:eastAsia="Calibri" w:hAnsi="Calibri" w:cs="Calibri"/>
          <w:sz w:val="22"/>
          <w:szCs w:val="22"/>
        </w:rPr>
        <w:t xml:space="preserve"> F</w:t>
      </w:r>
      <w:r w:rsidR="00920940">
        <w:rPr>
          <w:rFonts w:ascii="Calibri" w:eastAsia="Calibri" w:hAnsi="Calibri" w:cs="Calibri"/>
          <w:sz w:val="22"/>
          <w:szCs w:val="22"/>
        </w:rPr>
        <w:t>ramework</w:t>
      </w:r>
      <w:r w:rsidRPr="001668ED">
        <w:rPr>
          <w:rFonts w:ascii="Calibri" w:eastAsia="Calibri" w:hAnsi="Calibri" w:cs="Calibri"/>
          <w:sz w:val="22"/>
          <w:szCs w:val="22"/>
        </w:rPr>
        <w:t>) prior to the initiation of data collection</w:t>
      </w:r>
      <w:r w:rsidR="004A2112">
        <w:rPr>
          <w:rFonts w:ascii="Calibri" w:eastAsia="Calibri" w:hAnsi="Calibri" w:cs="Calibri"/>
          <w:sz w:val="22"/>
          <w:szCs w:val="22"/>
        </w:rPr>
        <w:t>.</w:t>
      </w:r>
    </w:p>
    <w:p w:rsidR="00A42C71" w:rsidRPr="00A35C36" w:rsidP="00A42C71" w14:paraId="17631BBB" w14:textId="77777777">
      <w:pPr>
        <w:autoSpaceDE w:val="0"/>
        <w:autoSpaceDN w:val="0"/>
        <w:adjustRightInd w:val="0"/>
        <w:spacing w:line="240" w:lineRule="atLeast"/>
        <w:rPr>
          <w:rFonts w:ascii="Calibri" w:hAnsi="Calibri" w:cs="Calibri"/>
          <w:bCs/>
          <w:color w:val="000000"/>
          <w:sz w:val="22"/>
          <w:szCs w:val="22"/>
        </w:rPr>
      </w:pPr>
    </w:p>
    <w:p w:rsidR="00A42C71" w:rsidRPr="00E37EFB" w:rsidP="00E37EFB" w14:paraId="3569E449" w14:textId="455CFB2B">
      <w:pPr>
        <w:autoSpaceDE w:val="0"/>
        <w:autoSpaceDN w:val="0"/>
        <w:adjustRightInd w:val="0"/>
        <w:spacing w:after="60" w:line="240" w:lineRule="atLeast"/>
        <w:rPr>
          <w:rFonts w:ascii="Calibri" w:hAnsi="Calibri" w:cs="Calibri"/>
          <w:i/>
          <w:color w:val="000000"/>
          <w:sz w:val="22"/>
          <w:szCs w:val="22"/>
        </w:rPr>
      </w:pPr>
      <w:r w:rsidRPr="00A35C36">
        <w:rPr>
          <w:rFonts w:ascii="Calibri" w:hAnsi="Calibri" w:cs="Calibri"/>
          <w:bCs/>
          <w:i/>
          <w:color w:val="000000"/>
          <w:sz w:val="22"/>
          <w:szCs w:val="22"/>
        </w:rPr>
        <w:t>Data Use</w:t>
      </w:r>
    </w:p>
    <w:p w:rsidR="009730A2" w:rsidP="3B6E8704" w14:paraId="13B68AF4" w14:textId="51C1435F">
      <w:pPr>
        <w:rPr>
          <w:rFonts w:ascii="Calibri" w:hAnsi="Calibri" w:cs="Calibri"/>
          <w:sz w:val="22"/>
          <w:szCs w:val="22"/>
        </w:rPr>
      </w:pPr>
      <w:r w:rsidRPr="3B6E8704">
        <w:rPr>
          <w:rFonts w:ascii="Calibri" w:hAnsi="Calibri" w:cs="Calibri"/>
          <w:sz w:val="22"/>
          <w:szCs w:val="22"/>
        </w:rPr>
        <w:t xml:space="preserve">A report published by </w:t>
      </w:r>
      <w:r w:rsidR="000527D8">
        <w:rPr>
          <w:rFonts w:ascii="Calibri" w:hAnsi="Calibri" w:cs="Calibri"/>
          <w:sz w:val="22"/>
          <w:szCs w:val="22"/>
        </w:rPr>
        <w:t>ACF</w:t>
      </w:r>
      <w:r w:rsidRPr="3B6E8704">
        <w:rPr>
          <w:rFonts w:ascii="Calibri" w:hAnsi="Calibri" w:cs="Calibri"/>
          <w:sz w:val="22"/>
          <w:szCs w:val="22"/>
        </w:rPr>
        <w:t xml:space="preserve"> will show </w:t>
      </w:r>
      <w:r w:rsidRPr="3B6E8704" w:rsidR="008E5564">
        <w:rPr>
          <w:rFonts w:ascii="Calibri" w:hAnsi="Calibri" w:cs="Calibri"/>
          <w:sz w:val="22"/>
          <w:szCs w:val="22"/>
        </w:rPr>
        <w:t xml:space="preserve">the </w:t>
      </w:r>
      <w:r w:rsidRPr="3B6E8704">
        <w:rPr>
          <w:rFonts w:ascii="Calibri" w:hAnsi="Calibri" w:cs="Calibri"/>
          <w:sz w:val="22"/>
          <w:szCs w:val="22"/>
        </w:rPr>
        <w:t>estimated</w:t>
      </w:r>
      <w:r w:rsidRPr="3B6E8704" w:rsidR="00DD10EA">
        <w:rPr>
          <w:rFonts w:ascii="Calibri" w:hAnsi="Calibri" w:cs="Calibri"/>
          <w:sz w:val="22"/>
          <w:szCs w:val="22"/>
        </w:rPr>
        <w:t xml:space="preserve"> effects of </w:t>
      </w:r>
      <w:r w:rsidRPr="3B6E8704" w:rsidR="00F208AA">
        <w:rPr>
          <w:rFonts w:ascii="Calibri" w:hAnsi="Calibri" w:cs="Calibri"/>
          <w:sz w:val="22"/>
          <w:szCs w:val="22"/>
        </w:rPr>
        <w:t xml:space="preserve">the </w:t>
      </w:r>
      <w:r w:rsidR="00E14E79">
        <w:rPr>
          <w:rFonts w:ascii="Calibri" w:hAnsi="Calibri" w:cs="Calibri"/>
          <w:color w:val="000000"/>
          <w:sz w:val="22"/>
          <w:szCs w:val="22"/>
        </w:rPr>
        <w:t xml:space="preserve">pilot </w:t>
      </w:r>
      <w:r w:rsidR="006B41E2">
        <w:rPr>
          <w:rFonts w:ascii="Calibri" w:hAnsi="Calibri" w:cs="Calibri"/>
          <w:sz w:val="22"/>
          <w:szCs w:val="22"/>
        </w:rPr>
        <w:t>initiative</w:t>
      </w:r>
      <w:r w:rsidRPr="3B6E8704" w:rsidR="00F208AA">
        <w:rPr>
          <w:rFonts w:ascii="Calibri" w:hAnsi="Calibri" w:cs="Calibri"/>
          <w:sz w:val="22"/>
          <w:szCs w:val="22"/>
        </w:rPr>
        <w:t xml:space="preserve"> for center-based child care settings </w:t>
      </w:r>
      <w:r w:rsidRPr="3B6E8704" w:rsidR="00DD10EA">
        <w:rPr>
          <w:rFonts w:ascii="Calibri" w:hAnsi="Calibri" w:cs="Calibri"/>
          <w:sz w:val="22"/>
          <w:szCs w:val="22"/>
        </w:rPr>
        <w:t xml:space="preserve">in Colorado on </w:t>
      </w:r>
      <w:r w:rsidRPr="3B6E8704" w:rsidR="00325A02">
        <w:rPr>
          <w:rFonts w:ascii="Calibri" w:hAnsi="Calibri" w:cs="Calibri"/>
          <w:sz w:val="22"/>
          <w:szCs w:val="22"/>
        </w:rPr>
        <w:t xml:space="preserve">teacher </w:t>
      </w:r>
      <w:r w:rsidRPr="3B6E8704" w:rsidR="00190ABE">
        <w:rPr>
          <w:rFonts w:ascii="Calibri" w:hAnsi="Calibri" w:cs="Calibri"/>
          <w:sz w:val="22"/>
          <w:szCs w:val="22"/>
        </w:rPr>
        <w:t xml:space="preserve">employment, </w:t>
      </w:r>
      <w:r w:rsidRPr="3B6E8704" w:rsidR="00DD10EA">
        <w:rPr>
          <w:rFonts w:ascii="Calibri" w:hAnsi="Calibri" w:cs="Calibri"/>
          <w:sz w:val="22"/>
          <w:szCs w:val="22"/>
        </w:rPr>
        <w:t>economic</w:t>
      </w:r>
      <w:r w:rsidRPr="3B6E8704" w:rsidR="00190ABE">
        <w:rPr>
          <w:rFonts w:ascii="Calibri" w:hAnsi="Calibri" w:cs="Calibri"/>
          <w:sz w:val="22"/>
          <w:szCs w:val="22"/>
        </w:rPr>
        <w:t>,</w:t>
      </w:r>
      <w:r w:rsidRPr="3B6E8704" w:rsidR="00DD10EA">
        <w:rPr>
          <w:rFonts w:ascii="Calibri" w:hAnsi="Calibri" w:cs="Calibri"/>
          <w:sz w:val="22"/>
          <w:szCs w:val="22"/>
        </w:rPr>
        <w:t xml:space="preserve"> and psychological well-being</w:t>
      </w:r>
      <w:r w:rsidRPr="3B6E8704" w:rsidR="00190ABE">
        <w:rPr>
          <w:rFonts w:ascii="Calibri" w:hAnsi="Calibri" w:cs="Calibri"/>
          <w:sz w:val="22"/>
          <w:szCs w:val="22"/>
        </w:rPr>
        <w:t xml:space="preserve"> outcomes</w:t>
      </w:r>
      <w:r w:rsidRPr="3B6E8704" w:rsidR="009D773F">
        <w:rPr>
          <w:rFonts w:ascii="Calibri" w:hAnsi="Calibri" w:cs="Calibri"/>
          <w:sz w:val="22"/>
          <w:szCs w:val="22"/>
        </w:rPr>
        <w:t xml:space="preserve">, </w:t>
      </w:r>
      <w:r w:rsidRPr="3B6E8704" w:rsidR="00190ABE">
        <w:rPr>
          <w:rFonts w:ascii="Calibri" w:hAnsi="Calibri" w:cs="Calibri"/>
          <w:sz w:val="22"/>
          <w:szCs w:val="22"/>
        </w:rPr>
        <w:t xml:space="preserve">will describe the experiences of the </w:t>
      </w:r>
      <w:r w:rsidR="00E14E79">
        <w:rPr>
          <w:rFonts w:ascii="Calibri" w:hAnsi="Calibri" w:cs="Calibri"/>
          <w:color w:val="000000"/>
          <w:sz w:val="22"/>
          <w:szCs w:val="22"/>
        </w:rPr>
        <w:t xml:space="preserve">pilot </w:t>
      </w:r>
      <w:r w:rsidRPr="3B6E8704" w:rsidR="00190ABE">
        <w:rPr>
          <w:rFonts w:ascii="Calibri" w:hAnsi="Calibri" w:cs="Calibri"/>
          <w:sz w:val="22"/>
          <w:szCs w:val="22"/>
        </w:rPr>
        <w:t xml:space="preserve">initiative for home-based child care settings in Colorado on home-based </w:t>
      </w:r>
      <w:r w:rsidR="00D24171">
        <w:rPr>
          <w:rFonts w:ascii="Calibri" w:hAnsi="Calibri" w:cs="Calibri"/>
          <w:sz w:val="22"/>
          <w:szCs w:val="22"/>
        </w:rPr>
        <w:t>provider</w:t>
      </w:r>
      <w:r w:rsidRPr="3B6E8704" w:rsidR="00190ABE">
        <w:rPr>
          <w:rFonts w:ascii="Calibri" w:hAnsi="Calibri" w:cs="Calibri"/>
          <w:sz w:val="22"/>
          <w:szCs w:val="22"/>
        </w:rPr>
        <w:t xml:space="preserve"> and </w:t>
      </w:r>
      <w:r w:rsidR="00D24171">
        <w:rPr>
          <w:rFonts w:ascii="Calibri" w:hAnsi="Calibri" w:cs="Calibri"/>
          <w:sz w:val="22"/>
          <w:szCs w:val="22"/>
        </w:rPr>
        <w:t>assistant</w:t>
      </w:r>
      <w:r w:rsidRPr="3B6E8704" w:rsidR="00190ABE">
        <w:rPr>
          <w:rFonts w:ascii="Calibri" w:hAnsi="Calibri" w:cs="Calibri"/>
          <w:sz w:val="22"/>
          <w:szCs w:val="22"/>
        </w:rPr>
        <w:t xml:space="preserve"> employment, economic, and psychological well-being outcome</w:t>
      </w:r>
      <w:r w:rsidRPr="3B6E8704" w:rsidR="00070140">
        <w:rPr>
          <w:rFonts w:ascii="Calibri" w:hAnsi="Calibri" w:cs="Calibri"/>
          <w:sz w:val="22"/>
          <w:szCs w:val="22"/>
        </w:rPr>
        <w:t>s</w:t>
      </w:r>
      <w:r w:rsidRPr="3B6E8704" w:rsidR="009D773F">
        <w:rPr>
          <w:rFonts w:ascii="Calibri" w:hAnsi="Calibri" w:cs="Calibri"/>
          <w:sz w:val="22"/>
          <w:szCs w:val="22"/>
        </w:rPr>
        <w:t xml:space="preserve">, and will describe the implementation and costs of </w:t>
      </w:r>
      <w:r w:rsidR="005354FB">
        <w:rPr>
          <w:rFonts w:ascii="Calibri" w:hAnsi="Calibri" w:cs="Calibri"/>
          <w:sz w:val="22"/>
          <w:szCs w:val="22"/>
        </w:rPr>
        <w:t>both</w:t>
      </w:r>
      <w:r w:rsidRPr="3B6E8704" w:rsidR="005354FB">
        <w:rPr>
          <w:rFonts w:ascii="Calibri" w:hAnsi="Calibri" w:cs="Calibri"/>
          <w:sz w:val="22"/>
          <w:szCs w:val="22"/>
        </w:rPr>
        <w:t xml:space="preserve"> </w:t>
      </w:r>
      <w:r w:rsidR="00E14E79">
        <w:rPr>
          <w:rFonts w:ascii="Calibri" w:hAnsi="Calibri" w:cs="Calibri"/>
          <w:color w:val="000000"/>
          <w:sz w:val="22"/>
          <w:szCs w:val="22"/>
        </w:rPr>
        <w:t xml:space="preserve">pilot </w:t>
      </w:r>
      <w:r w:rsidRPr="3B6E8704" w:rsidR="009D773F">
        <w:rPr>
          <w:rFonts w:ascii="Calibri" w:hAnsi="Calibri" w:cs="Calibri"/>
          <w:sz w:val="22"/>
          <w:szCs w:val="22"/>
        </w:rPr>
        <w:t>initiatives</w:t>
      </w:r>
      <w:r w:rsidRPr="3B6E8704" w:rsidR="00135B5A">
        <w:rPr>
          <w:rFonts w:ascii="Calibri" w:hAnsi="Calibri" w:cs="Calibri"/>
          <w:sz w:val="22"/>
          <w:szCs w:val="22"/>
        </w:rPr>
        <w:t xml:space="preserve">. </w:t>
      </w:r>
      <w:r w:rsidRPr="3B6E8704" w:rsidR="00D96582">
        <w:rPr>
          <w:rFonts w:ascii="Calibri" w:hAnsi="Calibri" w:cs="Calibri"/>
          <w:sz w:val="22"/>
          <w:szCs w:val="22"/>
        </w:rPr>
        <w:t xml:space="preserve">This report will be written to inform </w:t>
      </w:r>
      <w:r w:rsidRPr="3B6E8704" w:rsidR="00C32559">
        <w:rPr>
          <w:rFonts w:ascii="Calibri" w:hAnsi="Calibri" w:cs="Calibri"/>
          <w:sz w:val="22"/>
          <w:szCs w:val="22"/>
        </w:rPr>
        <w:t>ACF</w:t>
      </w:r>
      <w:r w:rsidRPr="3B6E8704" w:rsidR="003552BA">
        <w:rPr>
          <w:rFonts w:ascii="Calibri" w:hAnsi="Calibri" w:cs="Calibri"/>
          <w:sz w:val="22"/>
          <w:szCs w:val="22"/>
        </w:rPr>
        <w:t xml:space="preserve">, as well as </w:t>
      </w:r>
      <w:r w:rsidRPr="3B6E8704" w:rsidR="00C32559">
        <w:rPr>
          <w:rFonts w:ascii="Calibri" w:hAnsi="Calibri" w:cs="Calibri"/>
          <w:sz w:val="22"/>
          <w:szCs w:val="22"/>
        </w:rPr>
        <w:t xml:space="preserve">the broader </w:t>
      </w:r>
      <w:r w:rsidRPr="3B6E8704" w:rsidR="00D64788">
        <w:rPr>
          <w:rFonts w:ascii="Calibri" w:hAnsi="Calibri" w:cs="Calibri"/>
          <w:sz w:val="22"/>
          <w:szCs w:val="22"/>
        </w:rPr>
        <w:t>CCEE</w:t>
      </w:r>
      <w:r w:rsidRPr="3B6E8704" w:rsidR="00C32559">
        <w:rPr>
          <w:rFonts w:ascii="Calibri" w:hAnsi="Calibri" w:cs="Calibri"/>
          <w:sz w:val="22"/>
          <w:szCs w:val="22"/>
        </w:rPr>
        <w:t xml:space="preserve"> field</w:t>
      </w:r>
      <w:r w:rsidRPr="3B6E8704" w:rsidR="003552BA">
        <w:rPr>
          <w:rFonts w:ascii="Calibri" w:hAnsi="Calibri" w:cs="Calibri"/>
          <w:sz w:val="22"/>
          <w:szCs w:val="22"/>
        </w:rPr>
        <w:t>.</w:t>
      </w:r>
      <w:r w:rsidRPr="3B6E8704" w:rsidR="00F45C8C">
        <w:rPr>
          <w:rFonts w:ascii="Calibri" w:hAnsi="Calibri" w:cs="Calibri"/>
          <w:sz w:val="22"/>
          <w:szCs w:val="22"/>
        </w:rPr>
        <w:t xml:space="preserve"> Limitations to th</w:t>
      </w:r>
      <w:r w:rsidRPr="3B6E8704" w:rsidR="00D36502">
        <w:rPr>
          <w:rFonts w:ascii="Calibri" w:hAnsi="Calibri" w:cs="Calibri"/>
          <w:sz w:val="22"/>
          <w:szCs w:val="22"/>
        </w:rPr>
        <w:t xml:space="preserve">e data will be included in the published report. </w:t>
      </w:r>
    </w:p>
    <w:p w:rsidR="003552BA" w:rsidP="00A42C71" w14:paraId="188B533D" w14:textId="77777777">
      <w:pPr>
        <w:rPr>
          <w:rFonts w:ascii="Calibri" w:hAnsi="Calibri" w:cs="Calibri"/>
          <w:iCs/>
          <w:sz w:val="22"/>
          <w:szCs w:val="22"/>
        </w:rPr>
      </w:pPr>
    </w:p>
    <w:p w:rsidR="003552BA" w:rsidRPr="00A35C36" w:rsidP="00A42C71" w14:paraId="34466CB3" w14:textId="2FCA4773">
      <w:pPr>
        <w:rPr>
          <w:rFonts w:ascii="Calibri" w:hAnsi="Calibri" w:cs="Calibri"/>
          <w:sz w:val="22"/>
          <w:szCs w:val="22"/>
        </w:rPr>
      </w:pPr>
      <w:r>
        <w:rPr>
          <w:rFonts w:ascii="Calibri" w:hAnsi="Calibri" w:cs="Calibri"/>
          <w:iCs/>
          <w:sz w:val="22"/>
          <w:szCs w:val="22"/>
        </w:rPr>
        <w:t xml:space="preserve">We also plan to archive </w:t>
      </w:r>
      <w:r w:rsidR="00563A78">
        <w:rPr>
          <w:rFonts w:ascii="Calibri" w:hAnsi="Calibri" w:cs="Calibri"/>
          <w:iCs/>
          <w:sz w:val="22"/>
          <w:szCs w:val="22"/>
        </w:rPr>
        <w:t>the data at a</w:t>
      </w:r>
      <w:r w:rsidR="00184AEF">
        <w:rPr>
          <w:rFonts w:ascii="Calibri" w:hAnsi="Calibri" w:cs="Calibri"/>
          <w:iCs/>
          <w:sz w:val="22"/>
          <w:szCs w:val="22"/>
        </w:rPr>
        <w:t>n appropriate</w:t>
      </w:r>
      <w:r w:rsidR="0035312E">
        <w:rPr>
          <w:rFonts w:ascii="Calibri" w:hAnsi="Calibri" w:cs="Calibri"/>
          <w:iCs/>
          <w:sz w:val="22"/>
          <w:szCs w:val="22"/>
        </w:rPr>
        <w:t xml:space="preserve"> restricted-access</w:t>
      </w:r>
      <w:r w:rsidR="00184AEF">
        <w:rPr>
          <w:rFonts w:ascii="Calibri" w:hAnsi="Calibri" w:cs="Calibri"/>
          <w:iCs/>
          <w:sz w:val="22"/>
          <w:szCs w:val="22"/>
        </w:rPr>
        <w:t xml:space="preserve"> data </w:t>
      </w:r>
      <w:r w:rsidR="00704F54">
        <w:rPr>
          <w:rFonts w:ascii="Calibri" w:hAnsi="Calibri" w:cs="Calibri"/>
          <w:iCs/>
          <w:sz w:val="22"/>
          <w:szCs w:val="22"/>
        </w:rPr>
        <w:t>repository</w:t>
      </w:r>
      <w:r w:rsidR="00184AEF">
        <w:rPr>
          <w:rFonts w:ascii="Calibri" w:hAnsi="Calibri" w:cs="Calibri"/>
          <w:iCs/>
          <w:sz w:val="22"/>
          <w:szCs w:val="22"/>
        </w:rPr>
        <w:t xml:space="preserve">. </w:t>
      </w:r>
      <w:r w:rsidR="000E747E">
        <w:rPr>
          <w:rFonts w:ascii="Calibri" w:hAnsi="Calibri" w:cs="Calibri"/>
          <w:iCs/>
          <w:sz w:val="22"/>
          <w:szCs w:val="22"/>
        </w:rPr>
        <w:t>T</w:t>
      </w:r>
      <w:r w:rsidR="000E747E">
        <w:rPr>
          <w:rStyle w:val="normaltextrun"/>
          <w:rFonts w:ascii="Calibri" w:hAnsi="Calibri" w:cs="Calibri"/>
          <w:color w:val="000000"/>
          <w:sz w:val="22"/>
          <w:szCs w:val="22"/>
          <w:shd w:val="clear" w:color="auto" w:fill="FFFFFF"/>
        </w:rPr>
        <w:t xml:space="preserve">he team will prepare extensive documentation </w:t>
      </w:r>
      <w:r w:rsidR="00EB2E8F">
        <w:rPr>
          <w:rStyle w:val="normaltextrun"/>
          <w:rFonts w:ascii="Calibri" w:hAnsi="Calibri" w:cs="Calibri"/>
          <w:color w:val="000000"/>
          <w:sz w:val="22"/>
          <w:szCs w:val="22"/>
          <w:shd w:val="clear" w:color="auto" w:fill="FFFFFF"/>
        </w:rPr>
        <w:t>– including instruments</w:t>
      </w:r>
      <w:r w:rsidR="007F68FE">
        <w:rPr>
          <w:rStyle w:val="normaltextrun"/>
          <w:rFonts w:ascii="Calibri" w:hAnsi="Calibri" w:cs="Calibri"/>
          <w:color w:val="000000"/>
          <w:sz w:val="22"/>
          <w:szCs w:val="22"/>
          <w:shd w:val="clear" w:color="auto" w:fill="FFFFFF"/>
        </w:rPr>
        <w:t xml:space="preserve"> and protocols, codebooks, and </w:t>
      </w:r>
      <w:r w:rsidR="00870C1F">
        <w:rPr>
          <w:rStyle w:val="normaltextrun"/>
          <w:rFonts w:ascii="Calibri" w:hAnsi="Calibri" w:cs="Calibri"/>
          <w:color w:val="000000"/>
          <w:sz w:val="22"/>
          <w:szCs w:val="22"/>
          <w:shd w:val="clear" w:color="auto" w:fill="FFFFFF"/>
        </w:rPr>
        <w:t>user m</w:t>
      </w:r>
      <w:r w:rsidR="00E41A01">
        <w:rPr>
          <w:rStyle w:val="normaltextrun"/>
          <w:rFonts w:ascii="Calibri" w:hAnsi="Calibri" w:cs="Calibri"/>
          <w:color w:val="000000"/>
          <w:sz w:val="22"/>
          <w:szCs w:val="22"/>
          <w:shd w:val="clear" w:color="auto" w:fill="FFFFFF"/>
        </w:rPr>
        <w:t xml:space="preserve">anuals </w:t>
      </w:r>
      <w:r w:rsidR="00D50572">
        <w:rPr>
          <w:rStyle w:val="normaltextrun"/>
          <w:rFonts w:ascii="Calibri" w:hAnsi="Calibri" w:cs="Calibri"/>
          <w:color w:val="000000"/>
          <w:sz w:val="22"/>
          <w:szCs w:val="22"/>
          <w:shd w:val="clear" w:color="auto" w:fill="FFFFFF"/>
        </w:rPr>
        <w:t>with guidance about how to use and interpret the data</w:t>
      </w:r>
      <w:r w:rsidR="009E2A48">
        <w:rPr>
          <w:rStyle w:val="normaltextrun"/>
          <w:rFonts w:ascii="Calibri" w:hAnsi="Calibri" w:cs="Calibri"/>
          <w:color w:val="000000"/>
          <w:sz w:val="22"/>
          <w:szCs w:val="22"/>
          <w:shd w:val="clear" w:color="auto" w:fill="FFFFFF"/>
        </w:rPr>
        <w:t xml:space="preserve"> </w:t>
      </w:r>
      <w:r w:rsidR="00E41A01">
        <w:rPr>
          <w:rStyle w:val="normaltextrun"/>
          <w:rFonts w:ascii="Calibri" w:hAnsi="Calibri" w:cs="Calibri"/>
          <w:color w:val="000000"/>
          <w:sz w:val="22"/>
          <w:szCs w:val="22"/>
          <w:shd w:val="clear" w:color="auto" w:fill="FFFFFF"/>
        </w:rPr>
        <w:t xml:space="preserve">– </w:t>
      </w:r>
      <w:r w:rsidR="000E747E">
        <w:rPr>
          <w:rStyle w:val="normaltextrun"/>
          <w:rFonts w:ascii="Calibri" w:hAnsi="Calibri" w:cs="Calibri"/>
          <w:color w:val="000000"/>
          <w:sz w:val="22"/>
          <w:szCs w:val="22"/>
          <w:shd w:val="clear" w:color="auto" w:fill="FFFFFF"/>
        </w:rPr>
        <w:t xml:space="preserve">to </w:t>
      </w:r>
      <w:r w:rsidR="00C352E8">
        <w:rPr>
          <w:rStyle w:val="normaltextrun"/>
          <w:rFonts w:ascii="Calibri" w:hAnsi="Calibri" w:cs="Calibri"/>
          <w:color w:val="000000"/>
          <w:sz w:val="22"/>
          <w:szCs w:val="22"/>
          <w:shd w:val="clear" w:color="auto" w:fill="FFFFFF"/>
        </w:rPr>
        <w:t xml:space="preserve">support secondary analysis of the archived data by </w:t>
      </w:r>
      <w:r w:rsidR="000E747E">
        <w:rPr>
          <w:rStyle w:val="normaltextrun"/>
          <w:rFonts w:ascii="Calibri" w:hAnsi="Calibri" w:cs="Calibri"/>
          <w:color w:val="000000"/>
          <w:sz w:val="22"/>
          <w:szCs w:val="22"/>
          <w:shd w:val="clear" w:color="auto" w:fill="FFFFFF"/>
        </w:rPr>
        <w:t>other researchers</w:t>
      </w:r>
      <w:r w:rsidR="00C352E8">
        <w:t>.</w:t>
      </w:r>
    </w:p>
    <w:p w:rsidR="00A42C71" w:rsidRPr="00A35C36" w:rsidP="00A42C71" w14:paraId="334FEB50" w14:textId="77777777">
      <w:pPr>
        <w:rPr>
          <w:rFonts w:ascii="Calibri" w:hAnsi="Calibri" w:cs="Calibri"/>
          <w:sz w:val="22"/>
          <w:szCs w:val="22"/>
        </w:rPr>
      </w:pPr>
    </w:p>
    <w:p w:rsidR="00A42C71" w:rsidP="00A42C71" w14:paraId="1C0321C0" w14:textId="36703412">
      <w:pPr>
        <w:spacing w:after="120"/>
        <w:rPr>
          <w:rFonts w:ascii="Calibri" w:hAnsi="Calibri" w:cs="Calibri"/>
          <w:sz w:val="22"/>
          <w:szCs w:val="22"/>
        </w:rPr>
      </w:pPr>
      <w:r w:rsidRPr="00A35C36">
        <w:rPr>
          <w:rFonts w:ascii="Calibri" w:hAnsi="Calibri" w:cs="Calibri"/>
          <w:b/>
          <w:bCs/>
          <w:sz w:val="22"/>
          <w:szCs w:val="22"/>
        </w:rPr>
        <w:t>B8.  Contact Persons</w:t>
      </w:r>
    </w:p>
    <w:p w:rsidR="00B23044" w14:paraId="448928C7" w14:textId="71E92AB0">
      <w:pPr>
        <w:spacing w:after="240"/>
        <w:rPr>
          <w:rFonts w:asciiTheme="minorHAnsi" w:hAnsiTheme="minorHAnsi" w:cstheme="minorHAnsi"/>
          <w:color w:val="000000"/>
          <w:sz w:val="22"/>
          <w:szCs w:val="22"/>
        </w:rPr>
      </w:pPr>
      <w:r w:rsidRPr="00EF1C82">
        <w:rPr>
          <w:rFonts w:asciiTheme="minorHAnsi" w:hAnsiTheme="minorHAnsi" w:cstheme="minorHAnsi"/>
          <w:color w:val="000000"/>
          <w:sz w:val="22"/>
          <w:szCs w:val="22"/>
        </w:rPr>
        <w:t xml:space="preserve">The individuals listed in </w:t>
      </w:r>
      <w:r w:rsidR="00DE7523">
        <w:rPr>
          <w:rFonts w:asciiTheme="minorHAnsi" w:hAnsiTheme="minorHAnsi" w:cstheme="minorHAnsi"/>
          <w:color w:val="000000"/>
          <w:sz w:val="22"/>
          <w:szCs w:val="22"/>
        </w:rPr>
        <w:t>Table</w:t>
      </w:r>
      <w:r w:rsidRPr="00EF1C82">
        <w:rPr>
          <w:rFonts w:asciiTheme="minorHAnsi" w:hAnsiTheme="minorHAnsi" w:cstheme="minorHAnsi"/>
          <w:color w:val="000000"/>
          <w:sz w:val="22"/>
          <w:szCs w:val="22"/>
        </w:rPr>
        <w:t xml:space="preserve"> </w:t>
      </w:r>
      <w:r w:rsidR="00DE7523">
        <w:rPr>
          <w:rFonts w:asciiTheme="minorHAnsi" w:hAnsiTheme="minorHAnsi" w:cstheme="minorHAnsi"/>
          <w:color w:val="000000"/>
          <w:sz w:val="22"/>
          <w:szCs w:val="22"/>
        </w:rPr>
        <w:t>B8.1</w:t>
      </w:r>
      <w:r w:rsidRPr="00EF1C82">
        <w:rPr>
          <w:rFonts w:asciiTheme="minorHAnsi" w:hAnsiTheme="minorHAnsi" w:cstheme="minorHAnsi"/>
          <w:color w:val="000000"/>
          <w:sz w:val="22"/>
          <w:szCs w:val="22"/>
        </w:rPr>
        <w:t xml:space="preserve"> below </w:t>
      </w:r>
      <w:r w:rsidRPr="00EF1C82">
        <w:rPr>
          <w:rFonts w:asciiTheme="minorHAnsi" w:hAnsiTheme="minorHAnsi" w:cstheme="minorHAnsi"/>
          <w:color w:val="000000"/>
          <w:sz w:val="22"/>
          <w:szCs w:val="22"/>
        </w:rPr>
        <w:t>made a contribution</w:t>
      </w:r>
      <w:r w:rsidRPr="00EF1C82">
        <w:rPr>
          <w:rFonts w:asciiTheme="minorHAnsi" w:hAnsiTheme="minorHAnsi" w:cstheme="minorHAnsi"/>
          <w:color w:val="000000"/>
          <w:sz w:val="22"/>
          <w:szCs w:val="22"/>
        </w:rPr>
        <w:t xml:space="preserve"> to this information collection request.</w:t>
      </w:r>
    </w:p>
    <w:p w:rsidR="00DE7523" w:rsidRPr="00EF1C82" w:rsidP="00EF1C82" w14:paraId="4A8CBA20" w14:textId="371D2C09">
      <w:pPr>
        <w:rPr>
          <w:rFonts w:asciiTheme="minorHAnsi" w:hAnsiTheme="minorHAnsi" w:cstheme="minorHAnsi"/>
          <w:b/>
          <w:bCs/>
          <w:color w:val="000000"/>
          <w:sz w:val="22"/>
          <w:szCs w:val="22"/>
        </w:rPr>
      </w:pPr>
      <w:r w:rsidRPr="00EF1C82">
        <w:rPr>
          <w:rFonts w:asciiTheme="minorHAnsi" w:hAnsiTheme="minorHAnsi" w:cstheme="minorHAnsi"/>
          <w:b/>
          <w:bCs/>
          <w:color w:val="000000"/>
          <w:sz w:val="22"/>
          <w:szCs w:val="22"/>
        </w:rPr>
        <w:t xml:space="preserve">Table B8.1. List of </w:t>
      </w:r>
      <w:r w:rsidR="00C41773">
        <w:rPr>
          <w:rFonts w:asciiTheme="minorHAnsi" w:hAnsiTheme="minorHAnsi" w:cstheme="minorHAnsi"/>
          <w:b/>
          <w:bCs/>
          <w:color w:val="000000"/>
          <w:sz w:val="22"/>
          <w:szCs w:val="22"/>
        </w:rPr>
        <w:t>I</w:t>
      </w:r>
      <w:r w:rsidRPr="00EF1C82">
        <w:rPr>
          <w:rFonts w:asciiTheme="minorHAnsi" w:hAnsiTheme="minorHAnsi" w:cstheme="minorHAnsi"/>
          <w:b/>
          <w:bCs/>
          <w:color w:val="000000"/>
          <w:sz w:val="22"/>
          <w:szCs w:val="22"/>
        </w:rPr>
        <w:t xml:space="preserve">ndividuals </w:t>
      </w:r>
      <w:r w:rsidR="00C41773">
        <w:rPr>
          <w:rFonts w:asciiTheme="minorHAnsi" w:hAnsiTheme="minorHAnsi" w:cstheme="minorHAnsi"/>
          <w:b/>
          <w:bCs/>
          <w:color w:val="000000"/>
          <w:sz w:val="22"/>
          <w:szCs w:val="22"/>
        </w:rPr>
        <w:t>C</w:t>
      </w:r>
      <w:r w:rsidRPr="00EF1C82">
        <w:rPr>
          <w:rFonts w:asciiTheme="minorHAnsi" w:hAnsiTheme="minorHAnsi" w:cstheme="minorHAnsi"/>
          <w:b/>
          <w:bCs/>
          <w:color w:val="000000"/>
          <w:sz w:val="22"/>
          <w:szCs w:val="22"/>
        </w:rPr>
        <w:t xml:space="preserve">ontributing to </w:t>
      </w:r>
      <w:r w:rsidR="00C41773">
        <w:rPr>
          <w:rFonts w:asciiTheme="minorHAnsi" w:hAnsiTheme="minorHAnsi" w:cstheme="minorHAnsi"/>
          <w:b/>
          <w:bCs/>
          <w:color w:val="000000"/>
          <w:sz w:val="22"/>
          <w:szCs w:val="22"/>
        </w:rPr>
        <w:t>T</w:t>
      </w:r>
      <w:r w:rsidRPr="00EF1C82">
        <w:rPr>
          <w:rFonts w:asciiTheme="minorHAnsi" w:hAnsiTheme="minorHAnsi" w:cstheme="minorHAnsi"/>
          <w:b/>
          <w:bCs/>
          <w:color w:val="000000"/>
          <w:sz w:val="22"/>
          <w:szCs w:val="22"/>
        </w:rPr>
        <w:t>h</w:t>
      </w:r>
      <w:r w:rsidRPr="00EF1C82" w:rsidR="004011CA">
        <w:rPr>
          <w:rFonts w:asciiTheme="minorHAnsi" w:hAnsiTheme="minorHAnsi" w:cstheme="minorHAnsi"/>
          <w:b/>
          <w:bCs/>
          <w:color w:val="000000"/>
          <w:sz w:val="22"/>
          <w:szCs w:val="22"/>
        </w:rPr>
        <w:t xml:space="preserve">is </w:t>
      </w:r>
      <w:r w:rsidR="00C41773">
        <w:rPr>
          <w:rFonts w:asciiTheme="minorHAnsi" w:hAnsiTheme="minorHAnsi" w:cstheme="minorHAnsi"/>
          <w:b/>
          <w:bCs/>
          <w:color w:val="000000"/>
          <w:sz w:val="22"/>
          <w:szCs w:val="22"/>
        </w:rPr>
        <w:t>I</w:t>
      </w:r>
      <w:r w:rsidRPr="00EF1C82" w:rsidR="004011CA">
        <w:rPr>
          <w:rFonts w:asciiTheme="minorHAnsi" w:hAnsiTheme="minorHAnsi" w:cstheme="minorHAnsi"/>
          <w:b/>
          <w:bCs/>
          <w:color w:val="000000"/>
          <w:sz w:val="22"/>
          <w:szCs w:val="22"/>
        </w:rPr>
        <w:t xml:space="preserve">nformation </w:t>
      </w:r>
      <w:r w:rsidR="00C41773">
        <w:rPr>
          <w:rFonts w:asciiTheme="minorHAnsi" w:hAnsiTheme="minorHAnsi" w:cstheme="minorHAnsi"/>
          <w:b/>
          <w:bCs/>
          <w:color w:val="000000"/>
          <w:sz w:val="22"/>
          <w:szCs w:val="22"/>
        </w:rPr>
        <w:t>C</w:t>
      </w:r>
      <w:r w:rsidRPr="00EF1C82" w:rsidR="004011CA">
        <w:rPr>
          <w:rFonts w:asciiTheme="minorHAnsi" w:hAnsiTheme="minorHAnsi" w:cstheme="minorHAnsi"/>
          <w:b/>
          <w:bCs/>
          <w:color w:val="000000"/>
          <w:sz w:val="22"/>
          <w:szCs w:val="22"/>
        </w:rPr>
        <w:t xml:space="preserve">ollection </w:t>
      </w:r>
      <w:r w:rsidR="00C41773">
        <w:rPr>
          <w:rFonts w:asciiTheme="minorHAnsi" w:hAnsiTheme="minorHAnsi" w:cstheme="minorHAnsi"/>
          <w:b/>
          <w:bCs/>
          <w:color w:val="000000"/>
          <w:sz w:val="22"/>
          <w:szCs w:val="22"/>
        </w:rPr>
        <w:t>R</w:t>
      </w:r>
      <w:r w:rsidRPr="00EF1C82" w:rsidR="004011CA">
        <w:rPr>
          <w:rFonts w:asciiTheme="minorHAnsi" w:hAnsiTheme="minorHAnsi" w:cstheme="minorHAnsi"/>
          <w:b/>
          <w:bCs/>
          <w:color w:val="000000"/>
          <w:sz w:val="22"/>
          <w:szCs w:val="22"/>
        </w:rPr>
        <w:t xml:space="preserve">equest </w:t>
      </w:r>
    </w:p>
    <w:tbl>
      <w:tblPr>
        <w:tblStyle w:val="TableGrid"/>
        <w:tblW w:w="0" w:type="auto"/>
        <w:tblInd w:w="0" w:type="dxa"/>
        <w:tblLook w:val="04A0"/>
      </w:tblPr>
      <w:tblGrid>
        <w:gridCol w:w="1792"/>
        <w:gridCol w:w="1473"/>
        <w:gridCol w:w="1753"/>
        <w:gridCol w:w="4332"/>
      </w:tblGrid>
      <w:tr w14:paraId="214448A0" w14:textId="77777777" w:rsidTr="00EF1C82">
        <w:tblPrEx>
          <w:tblW w:w="0" w:type="auto"/>
          <w:tblInd w:w="0" w:type="dxa"/>
          <w:tblLook w:val="04A0"/>
        </w:tblPrEx>
        <w:tc>
          <w:tcPr>
            <w:tcW w:w="1792" w:type="dxa"/>
          </w:tcPr>
          <w:p w:rsidR="00006DB3" w:rsidRPr="00EF1C82" w:rsidP="00470B31" w14:paraId="3B5E0EA8" w14:textId="0495A8D2">
            <w:pPr>
              <w:rPr>
                <w:rFonts w:asciiTheme="minorHAnsi" w:hAnsiTheme="minorHAnsi" w:cstheme="minorHAnsi"/>
                <w:b/>
                <w:bCs/>
                <w:sz w:val="20"/>
                <w:szCs w:val="20"/>
              </w:rPr>
            </w:pPr>
            <w:r w:rsidRPr="00EF1C82">
              <w:rPr>
                <w:rFonts w:asciiTheme="minorHAnsi" w:hAnsiTheme="minorHAnsi" w:cstheme="minorHAnsi"/>
                <w:b/>
                <w:bCs/>
                <w:sz w:val="20"/>
                <w:szCs w:val="20"/>
              </w:rPr>
              <w:t>Name</w:t>
            </w:r>
          </w:p>
        </w:tc>
        <w:tc>
          <w:tcPr>
            <w:tcW w:w="1473" w:type="dxa"/>
          </w:tcPr>
          <w:p w:rsidR="00006DB3" w:rsidRPr="00EF1C82" w:rsidP="00470B31" w14:paraId="22650CC3" w14:textId="15FFBEF9">
            <w:pPr>
              <w:rPr>
                <w:rFonts w:asciiTheme="minorHAnsi" w:hAnsiTheme="minorHAnsi" w:cstheme="minorHAnsi"/>
                <w:b/>
                <w:bCs/>
                <w:sz w:val="20"/>
                <w:szCs w:val="20"/>
              </w:rPr>
            </w:pPr>
            <w:r w:rsidRPr="00EF1C82">
              <w:rPr>
                <w:rFonts w:asciiTheme="minorHAnsi" w:hAnsiTheme="minorHAnsi" w:cstheme="minorHAnsi"/>
                <w:b/>
                <w:bCs/>
                <w:sz w:val="20"/>
                <w:szCs w:val="20"/>
              </w:rPr>
              <w:t>Organization</w:t>
            </w:r>
          </w:p>
        </w:tc>
        <w:tc>
          <w:tcPr>
            <w:tcW w:w="1753" w:type="dxa"/>
          </w:tcPr>
          <w:p w:rsidR="00006DB3" w:rsidRPr="00EF1C82" w:rsidP="00470B31" w14:paraId="12185BBF" w14:textId="20BD7A74">
            <w:pPr>
              <w:rPr>
                <w:rFonts w:asciiTheme="minorHAnsi" w:hAnsiTheme="minorHAnsi" w:cstheme="minorHAnsi"/>
                <w:b/>
                <w:bCs/>
                <w:sz w:val="20"/>
                <w:szCs w:val="20"/>
              </w:rPr>
            </w:pPr>
            <w:r w:rsidRPr="00EF1C82">
              <w:rPr>
                <w:rFonts w:asciiTheme="minorHAnsi" w:hAnsiTheme="minorHAnsi" w:cstheme="minorHAnsi"/>
                <w:b/>
                <w:bCs/>
                <w:sz w:val="20"/>
                <w:szCs w:val="20"/>
              </w:rPr>
              <w:t>Role</w:t>
            </w:r>
            <w:r w:rsidRPr="00EF1C82" w:rsidR="00A42E89">
              <w:rPr>
                <w:rFonts w:asciiTheme="minorHAnsi" w:hAnsiTheme="minorHAnsi" w:cstheme="minorHAnsi"/>
                <w:b/>
                <w:bCs/>
                <w:sz w:val="20"/>
                <w:szCs w:val="20"/>
              </w:rPr>
              <w:t xml:space="preserve"> in Study</w:t>
            </w:r>
          </w:p>
        </w:tc>
        <w:tc>
          <w:tcPr>
            <w:tcW w:w="4332" w:type="dxa"/>
          </w:tcPr>
          <w:p w:rsidR="00006DB3" w:rsidRPr="00EF1C82" w:rsidP="00470B31" w14:paraId="19A7647E" w14:textId="1D5B2A5F">
            <w:pPr>
              <w:rPr>
                <w:rFonts w:asciiTheme="minorHAnsi" w:hAnsiTheme="minorHAnsi" w:cstheme="minorHAnsi"/>
                <w:b/>
                <w:bCs/>
                <w:sz w:val="20"/>
                <w:szCs w:val="20"/>
              </w:rPr>
            </w:pPr>
            <w:r w:rsidRPr="00EF1C82">
              <w:rPr>
                <w:rFonts w:asciiTheme="minorHAnsi" w:hAnsiTheme="minorHAnsi" w:cstheme="minorHAnsi"/>
                <w:b/>
                <w:bCs/>
                <w:sz w:val="20"/>
                <w:szCs w:val="20"/>
              </w:rPr>
              <w:t>Contact information</w:t>
            </w:r>
          </w:p>
        </w:tc>
      </w:tr>
      <w:tr w14:paraId="0DA28DCC" w14:textId="77777777" w:rsidTr="00EF1C82">
        <w:tblPrEx>
          <w:tblW w:w="0" w:type="auto"/>
          <w:tblInd w:w="0" w:type="dxa"/>
          <w:tblLook w:val="04A0"/>
        </w:tblPrEx>
        <w:tc>
          <w:tcPr>
            <w:tcW w:w="1792" w:type="dxa"/>
          </w:tcPr>
          <w:p w:rsidR="00006DB3" w:rsidRPr="00EF1C82" w:rsidP="00470B31" w14:paraId="7C94C75B" w14:textId="77777777">
            <w:pPr>
              <w:rPr>
                <w:rFonts w:asciiTheme="minorHAnsi" w:hAnsiTheme="minorHAnsi" w:cstheme="minorHAnsi"/>
                <w:sz w:val="20"/>
                <w:szCs w:val="20"/>
              </w:rPr>
            </w:pPr>
            <w:r w:rsidRPr="00EF1C82">
              <w:rPr>
                <w:rFonts w:asciiTheme="minorHAnsi" w:hAnsiTheme="minorHAnsi" w:cstheme="minorHAnsi"/>
                <w:sz w:val="20"/>
                <w:szCs w:val="20"/>
              </w:rPr>
              <w:t>Ann Rivera</w:t>
            </w:r>
          </w:p>
        </w:tc>
        <w:tc>
          <w:tcPr>
            <w:tcW w:w="1473" w:type="dxa"/>
          </w:tcPr>
          <w:p w:rsidR="00006DB3" w:rsidRPr="00EF1C82" w:rsidP="00470B31" w14:paraId="72B0DF46" w14:textId="77777777">
            <w:pPr>
              <w:rPr>
                <w:rFonts w:asciiTheme="minorHAnsi" w:hAnsiTheme="minorHAnsi" w:cstheme="minorHAnsi"/>
                <w:sz w:val="20"/>
                <w:szCs w:val="20"/>
              </w:rPr>
            </w:pPr>
            <w:r w:rsidRPr="00EF1C82">
              <w:rPr>
                <w:rFonts w:asciiTheme="minorHAnsi" w:hAnsiTheme="minorHAnsi" w:cstheme="minorHAnsi"/>
                <w:sz w:val="20"/>
                <w:szCs w:val="20"/>
              </w:rPr>
              <w:t>OPRE</w:t>
            </w:r>
          </w:p>
        </w:tc>
        <w:tc>
          <w:tcPr>
            <w:tcW w:w="1753" w:type="dxa"/>
          </w:tcPr>
          <w:p w:rsidR="00006DB3" w:rsidRPr="00EF1C82" w:rsidP="00470B31" w14:paraId="01746941" w14:textId="5862BF00">
            <w:pPr>
              <w:rPr>
                <w:rStyle w:val="markyfdxzbbig"/>
                <w:rFonts w:asciiTheme="minorHAnsi" w:hAnsiTheme="minorHAnsi" w:cstheme="minorHAnsi"/>
                <w:sz w:val="20"/>
                <w:szCs w:val="20"/>
                <w:bdr w:val="none" w:sz="0" w:space="0" w:color="auto" w:frame="1"/>
              </w:rPr>
            </w:pPr>
            <w:r w:rsidRPr="00EF1C82">
              <w:rPr>
                <w:rStyle w:val="markyfdxzbbig"/>
                <w:rFonts w:asciiTheme="minorHAnsi" w:hAnsiTheme="minorHAnsi" w:cstheme="minorHAnsi"/>
                <w:sz w:val="20"/>
                <w:szCs w:val="20"/>
                <w:bdr w:val="none" w:sz="0" w:space="0" w:color="auto" w:frame="1"/>
              </w:rPr>
              <w:t>Project Officer</w:t>
            </w:r>
          </w:p>
        </w:tc>
        <w:tc>
          <w:tcPr>
            <w:tcW w:w="4332" w:type="dxa"/>
          </w:tcPr>
          <w:p w:rsidR="00006DB3" w:rsidRPr="00EF1C82" w:rsidP="00470B31" w14:paraId="06726BF5" w14:textId="693A6CFF">
            <w:pPr>
              <w:rPr>
                <w:rFonts w:asciiTheme="minorHAnsi" w:hAnsiTheme="minorHAnsi" w:cstheme="minorHAnsi"/>
                <w:sz w:val="20"/>
                <w:szCs w:val="20"/>
              </w:rPr>
            </w:pPr>
            <w:r w:rsidRPr="00EF1C82">
              <w:rPr>
                <w:rStyle w:val="markyfdxzbbig"/>
                <w:rFonts w:asciiTheme="minorHAnsi" w:hAnsiTheme="minorHAnsi" w:cstheme="minorHAnsi"/>
                <w:sz w:val="20"/>
                <w:szCs w:val="20"/>
                <w:bdr w:val="none" w:sz="0" w:space="0" w:color="auto" w:frame="1"/>
              </w:rPr>
              <w:t>Ann</w:t>
            </w:r>
            <w:r w:rsidRPr="00EF1C82">
              <w:rPr>
                <w:rFonts w:asciiTheme="minorHAnsi" w:hAnsiTheme="minorHAnsi" w:cstheme="minorHAnsi"/>
                <w:sz w:val="20"/>
                <w:szCs w:val="20"/>
                <w:shd w:val="clear" w:color="auto" w:fill="FFFFFF"/>
              </w:rPr>
              <w:t>.</w:t>
            </w:r>
            <w:r w:rsidRPr="00EF1C82">
              <w:rPr>
                <w:rStyle w:val="markrgx2csvfv"/>
                <w:rFonts w:asciiTheme="minorHAnsi" w:hAnsiTheme="minorHAnsi" w:cstheme="minorHAnsi"/>
                <w:sz w:val="20"/>
                <w:szCs w:val="20"/>
                <w:bdr w:val="none" w:sz="0" w:space="0" w:color="auto" w:frame="1"/>
              </w:rPr>
              <w:t>Rivera</w:t>
            </w:r>
            <w:r w:rsidRPr="00EF1C82">
              <w:rPr>
                <w:rFonts w:asciiTheme="minorHAnsi" w:hAnsiTheme="minorHAnsi" w:cstheme="minorHAnsi"/>
                <w:sz w:val="20"/>
                <w:szCs w:val="20"/>
                <w:shd w:val="clear" w:color="auto" w:fill="FFFFFF"/>
              </w:rPr>
              <w:t>@ACF.hhs.gov</w:t>
            </w:r>
          </w:p>
        </w:tc>
      </w:tr>
      <w:tr w14:paraId="4FE78783" w14:textId="77777777" w:rsidTr="00EF1C82">
        <w:tblPrEx>
          <w:tblW w:w="0" w:type="auto"/>
          <w:tblInd w:w="0" w:type="dxa"/>
          <w:tblLook w:val="04A0"/>
        </w:tblPrEx>
        <w:tc>
          <w:tcPr>
            <w:tcW w:w="1792" w:type="dxa"/>
          </w:tcPr>
          <w:p w:rsidR="00006DB3" w:rsidRPr="00EF1C82" w:rsidP="00470B31" w14:paraId="2DA9DC1E" w14:textId="77777777">
            <w:pPr>
              <w:rPr>
                <w:rFonts w:asciiTheme="minorHAnsi" w:hAnsiTheme="minorHAnsi" w:cstheme="minorHAnsi"/>
                <w:sz w:val="20"/>
                <w:szCs w:val="20"/>
              </w:rPr>
            </w:pPr>
            <w:r w:rsidRPr="00EF1C82">
              <w:rPr>
                <w:rFonts w:asciiTheme="minorHAnsi" w:hAnsiTheme="minorHAnsi" w:cstheme="minorHAnsi"/>
                <w:sz w:val="20"/>
                <w:szCs w:val="20"/>
              </w:rPr>
              <w:t>Krystal Bichay-Awadalla</w:t>
            </w:r>
          </w:p>
        </w:tc>
        <w:tc>
          <w:tcPr>
            <w:tcW w:w="1473" w:type="dxa"/>
          </w:tcPr>
          <w:p w:rsidR="00006DB3" w:rsidRPr="00EF1C82" w:rsidP="00470B31" w14:paraId="686E40D7" w14:textId="77777777">
            <w:pPr>
              <w:rPr>
                <w:rFonts w:asciiTheme="minorHAnsi" w:hAnsiTheme="minorHAnsi" w:cstheme="minorHAnsi"/>
                <w:sz w:val="20"/>
                <w:szCs w:val="20"/>
              </w:rPr>
            </w:pPr>
            <w:r w:rsidRPr="00EF1C82">
              <w:rPr>
                <w:rFonts w:asciiTheme="minorHAnsi" w:hAnsiTheme="minorHAnsi" w:cstheme="minorHAnsi"/>
                <w:sz w:val="20"/>
                <w:szCs w:val="20"/>
              </w:rPr>
              <w:t>OPRE</w:t>
            </w:r>
          </w:p>
        </w:tc>
        <w:tc>
          <w:tcPr>
            <w:tcW w:w="1753" w:type="dxa"/>
          </w:tcPr>
          <w:p w:rsidR="00006DB3" w:rsidRPr="00EF1C82" w:rsidP="00470B31" w14:paraId="4A46AE35" w14:textId="0A2E2A56">
            <w:pPr>
              <w:rPr>
                <w:rFonts w:asciiTheme="minorHAnsi" w:hAnsiTheme="minorHAnsi" w:cstheme="minorHAnsi"/>
                <w:sz w:val="20"/>
                <w:szCs w:val="20"/>
                <w:shd w:val="clear" w:color="auto" w:fill="FFFFFF"/>
              </w:rPr>
            </w:pPr>
            <w:r w:rsidRPr="00EF1C82">
              <w:rPr>
                <w:rFonts w:asciiTheme="minorHAnsi" w:hAnsiTheme="minorHAnsi" w:cstheme="minorHAnsi"/>
                <w:sz w:val="20"/>
                <w:szCs w:val="20"/>
                <w:shd w:val="clear" w:color="auto" w:fill="FFFFFF"/>
              </w:rPr>
              <w:t>Project Officer</w:t>
            </w:r>
          </w:p>
        </w:tc>
        <w:tc>
          <w:tcPr>
            <w:tcW w:w="4332" w:type="dxa"/>
          </w:tcPr>
          <w:p w:rsidR="00006DB3" w:rsidRPr="00EF1C82" w:rsidP="00470B31" w14:paraId="68BA5F0E" w14:textId="6C38634F">
            <w:pPr>
              <w:rPr>
                <w:rFonts w:asciiTheme="minorHAnsi" w:hAnsiTheme="minorHAnsi" w:cstheme="minorHAnsi"/>
                <w:sz w:val="20"/>
                <w:szCs w:val="20"/>
              </w:rPr>
            </w:pPr>
            <w:r w:rsidRPr="00EF1C82">
              <w:rPr>
                <w:rFonts w:asciiTheme="minorHAnsi" w:hAnsiTheme="minorHAnsi" w:cstheme="minorHAnsi"/>
                <w:sz w:val="20"/>
                <w:szCs w:val="20"/>
                <w:shd w:val="clear" w:color="auto" w:fill="FFFFFF"/>
              </w:rPr>
              <w:t>Krystal.Awadalla@acf.hhs.gov</w:t>
            </w:r>
          </w:p>
        </w:tc>
      </w:tr>
      <w:tr w14:paraId="13D7D278" w14:textId="77777777" w:rsidTr="00EF1C82">
        <w:tblPrEx>
          <w:tblW w:w="0" w:type="auto"/>
          <w:tblInd w:w="0" w:type="dxa"/>
          <w:tblLook w:val="04A0"/>
        </w:tblPrEx>
        <w:tc>
          <w:tcPr>
            <w:tcW w:w="1792" w:type="dxa"/>
          </w:tcPr>
          <w:p w:rsidR="00006DB3" w:rsidRPr="00EF1C82" w:rsidP="00470B31" w14:paraId="5E4EF0BF" w14:textId="71E0C3E7">
            <w:pPr>
              <w:rPr>
                <w:rFonts w:asciiTheme="minorHAnsi" w:hAnsiTheme="minorHAnsi" w:cstheme="minorHAnsi"/>
                <w:sz w:val="20"/>
                <w:szCs w:val="20"/>
              </w:rPr>
            </w:pPr>
            <w:r w:rsidRPr="00EF1C82">
              <w:rPr>
                <w:rFonts w:asciiTheme="minorHAnsi" w:hAnsiTheme="minorHAnsi" w:cstheme="minorHAnsi"/>
                <w:sz w:val="20"/>
                <w:szCs w:val="20"/>
              </w:rPr>
              <w:t>Dianna Tran</w:t>
            </w:r>
          </w:p>
        </w:tc>
        <w:tc>
          <w:tcPr>
            <w:tcW w:w="1473" w:type="dxa"/>
          </w:tcPr>
          <w:p w:rsidR="00006DB3" w:rsidRPr="00EF1C82" w:rsidP="00470B31" w14:paraId="1576B8D0" w14:textId="77777777">
            <w:pPr>
              <w:rPr>
                <w:rFonts w:asciiTheme="minorHAnsi" w:hAnsiTheme="minorHAnsi" w:cstheme="minorHAnsi"/>
                <w:sz w:val="20"/>
                <w:szCs w:val="20"/>
              </w:rPr>
            </w:pPr>
            <w:r w:rsidRPr="00EF1C82">
              <w:rPr>
                <w:rFonts w:asciiTheme="minorHAnsi" w:hAnsiTheme="minorHAnsi" w:cstheme="minorHAnsi"/>
                <w:sz w:val="20"/>
                <w:szCs w:val="20"/>
              </w:rPr>
              <w:t>OPRE</w:t>
            </w:r>
          </w:p>
        </w:tc>
        <w:tc>
          <w:tcPr>
            <w:tcW w:w="1753" w:type="dxa"/>
          </w:tcPr>
          <w:p w:rsidR="00006DB3" w:rsidRPr="00EF1C82" w:rsidP="00470B31" w14:paraId="25967C34" w14:textId="6D76D77D">
            <w:pPr>
              <w:rPr>
                <w:rFonts w:asciiTheme="minorHAnsi" w:hAnsiTheme="minorHAnsi" w:cstheme="minorHAnsi"/>
                <w:sz w:val="20"/>
                <w:szCs w:val="20"/>
                <w:shd w:val="clear" w:color="auto" w:fill="FFFFFF"/>
              </w:rPr>
            </w:pPr>
            <w:r w:rsidRPr="00EF1C82">
              <w:rPr>
                <w:rFonts w:asciiTheme="minorHAnsi" w:hAnsiTheme="minorHAnsi" w:cstheme="minorHAnsi"/>
                <w:sz w:val="20"/>
                <w:szCs w:val="20"/>
                <w:shd w:val="clear" w:color="auto" w:fill="FFFFFF"/>
              </w:rPr>
              <w:t>Project Officer</w:t>
            </w:r>
          </w:p>
        </w:tc>
        <w:tc>
          <w:tcPr>
            <w:tcW w:w="4332" w:type="dxa"/>
          </w:tcPr>
          <w:p w:rsidR="00006DB3" w:rsidRPr="00EF1C82" w:rsidP="00470B31" w14:paraId="069CCCD9" w14:textId="30B83358">
            <w:pPr>
              <w:rPr>
                <w:rFonts w:asciiTheme="minorHAnsi" w:hAnsiTheme="minorHAnsi" w:cstheme="minorHAnsi"/>
                <w:sz w:val="20"/>
                <w:szCs w:val="20"/>
              </w:rPr>
            </w:pPr>
            <w:r w:rsidRPr="00EF1C82">
              <w:rPr>
                <w:rFonts w:asciiTheme="minorHAnsi" w:hAnsiTheme="minorHAnsi" w:cstheme="minorHAnsi"/>
                <w:sz w:val="20"/>
                <w:szCs w:val="20"/>
                <w:shd w:val="clear" w:color="auto" w:fill="FFFFFF"/>
              </w:rPr>
              <w:t>Dianna.Tran@acf.hhs.gov</w:t>
            </w:r>
          </w:p>
        </w:tc>
      </w:tr>
      <w:tr w14:paraId="4850FBEA" w14:textId="77777777" w:rsidTr="006A69CC">
        <w:tblPrEx>
          <w:tblW w:w="0" w:type="auto"/>
          <w:tblInd w:w="0" w:type="dxa"/>
          <w:tblLook w:val="04A0"/>
        </w:tblPrEx>
        <w:tc>
          <w:tcPr>
            <w:tcW w:w="1792" w:type="dxa"/>
          </w:tcPr>
          <w:p w:rsidR="00214133" w:rsidRPr="00652847" w:rsidP="006A69CC" w14:paraId="7D47AD04" w14:textId="77777777">
            <w:pPr>
              <w:rPr>
                <w:rFonts w:asciiTheme="minorHAnsi" w:hAnsiTheme="minorHAnsi" w:cstheme="minorHAnsi"/>
                <w:sz w:val="20"/>
                <w:szCs w:val="20"/>
              </w:rPr>
            </w:pPr>
            <w:r w:rsidRPr="00652847">
              <w:rPr>
                <w:rFonts w:asciiTheme="minorHAnsi" w:hAnsiTheme="minorHAnsi" w:cstheme="minorHAnsi"/>
                <w:sz w:val="20"/>
                <w:szCs w:val="20"/>
              </w:rPr>
              <w:t>Cynthia Miller</w:t>
            </w:r>
          </w:p>
        </w:tc>
        <w:tc>
          <w:tcPr>
            <w:tcW w:w="1473" w:type="dxa"/>
          </w:tcPr>
          <w:p w:rsidR="00214133" w:rsidRPr="00652847" w:rsidP="006A69CC" w14:paraId="41C57BF2" w14:textId="77777777">
            <w:pPr>
              <w:rPr>
                <w:rFonts w:asciiTheme="minorHAnsi" w:hAnsiTheme="minorHAnsi" w:cstheme="minorHAnsi"/>
                <w:sz w:val="20"/>
                <w:szCs w:val="20"/>
              </w:rPr>
            </w:pPr>
            <w:r w:rsidRPr="00652847">
              <w:rPr>
                <w:rFonts w:asciiTheme="minorHAnsi" w:hAnsiTheme="minorHAnsi" w:cstheme="minorHAnsi"/>
                <w:sz w:val="20"/>
                <w:szCs w:val="20"/>
              </w:rPr>
              <w:t>MDRC</w:t>
            </w:r>
          </w:p>
        </w:tc>
        <w:tc>
          <w:tcPr>
            <w:tcW w:w="1753" w:type="dxa"/>
          </w:tcPr>
          <w:p w:rsidR="00214133" w:rsidRPr="00652847" w:rsidP="006A69CC" w14:paraId="5030D8BE" w14:textId="77777777">
            <w:pPr>
              <w:rPr>
                <w:rFonts w:asciiTheme="minorHAnsi" w:hAnsiTheme="minorHAnsi" w:cstheme="minorHAnsi"/>
                <w:sz w:val="20"/>
                <w:szCs w:val="20"/>
              </w:rPr>
            </w:pPr>
            <w:r w:rsidRPr="00652847">
              <w:rPr>
                <w:rFonts w:asciiTheme="minorHAnsi" w:hAnsiTheme="minorHAnsi" w:cstheme="minorHAnsi"/>
                <w:sz w:val="20"/>
                <w:szCs w:val="20"/>
              </w:rPr>
              <w:t>Project Director and Co-Principal Investigator</w:t>
            </w:r>
          </w:p>
        </w:tc>
        <w:tc>
          <w:tcPr>
            <w:tcW w:w="4332" w:type="dxa"/>
          </w:tcPr>
          <w:p w:rsidR="00214133" w:rsidRPr="00652847" w:rsidP="006A69CC" w14:paraId="7CF7C517" w14:textId="77777777">
            <w:pPr>
              <w:rPr>
                <w:rFonts w:asciiTheme="minorHAnsi" w:hAnsiTheme="minorHAnsi" w:cstheme="minorHAnsi"/>
                <w:sz w:val="20"/>
                <w:szCs w:val="20"/>
              </w:rPr>
            </w:pPr>
            <w:r w:rsidRPr="00652847">
              <w:rPr>
                <w:rFonts w:asciiTheme="minorHAnsi" w:hAnsiTheme="minorHAnsi" w:cstheme="minorHAnsi"/>
                <w:sz w:val="20"/>
                <w:szCs w:val="20"/>
              </w:rPr>
              <w:t>cynthia.miller@mdrc.org</w:t>
            </w:r>
          </w:p>
        </w:tc>
      </w:tr>
      <w:tr w14:paraId="2D71E029" w14:textId="77777777" w:rsidTr="00EF1C82">
        <w:tblPrEx>
          <w:tblW w:w="0" w:type="auto"/>
          <w:tblInd w:w="0" w:type="dxa"/>
          <w:tblLook w:val="04A0"/>
        </w:tblPrEx>
        <w:tc>
          <w:tcPr>
            <w:tcW w:w="1792" w:type="dxa"/>
          </w:tcPr>
          <w:p w:rsidR="00006DB3" w:rsidRPr="00EF1C82" w:rsidP="00470B31" w14:paraId="1EA734FD" w14:textId="77777777">
            <w:pPr>
              <w:rPr>
                <w:rFonts w:asciiTheme="minorHAnsi" w:hAnsiTheme="minorHAnsi" w:cstheme="minorHAnsi"/>
                <w:sz w:val="20"/>
                <w:szCs w:val="20"/>
                <w:lang w:val="fr-FR"/>
              </w:rPr>
            </w:pPr>
            <w:r w:rsidRPr="00EF1C82">
              <w:rPr>
                <w:rFonts w:asciiTheme="minorHAnsi" w:hAnsiTheme="minorHAnsi" w:cstheme="minorHAnsi"/>
                <w:sz w:val="20"/>
                <w:szCs w:val="20"/>
                <w:lang w:val="fr-FR"/>
              </w:rPr>
              <w:t>JoAnn Hsueh</w:t>
            </w:r>
          </w:p>
        </w:tc>
        <w:tc>
          <w:tcPr>
            <w:tcW w:w="1473" w:type="dxa"/>
          </w:tcPr>
          <w:p w:rsidR="00006DB3" w:rsidRPr="00EF1C82" w:rsidP="00470B31" w14:paraId="0FA88B81" w14:textId="77777777">
            <w:pPr>
              <w:rPr>
                <w:rFonts w:asciiTheme="minorHAnsi" w:hAnsiTheme="minorHAnsi" w:cstheme="minorHAnsi"/>
                <w:sz w:val="20"/>
                <w:szCs w:val="20"/>
                <w:lang w:val="fr-FR"/>
              </w:rPr>
            </w:pPr>
            <w:r w:rsidRPr="00EF1C82">
              <w:rPr>
                <w:rFonts w:asciiTheme="minorHAnsi" w:hAnsiTheme="minorHAnsi" w:cstheme="minorHAnsi"/>
                <w:sz w:val="20"/>
                <w:szCs w:val="20"/>
                <w:lang w:val="fr-FR"/>
              </w:rPr>
              <w:t>MDRC</w:t>
            </w:r>
          </w:p>
        </w:tc>
        <w:tc>
          <w:tcPr>
            <w:tcW w:w="1753" w:type="dxa"/>
          </w:tcPr>
          <w:p w:rsidR="00006DB3" w:rsidRPr="00EF1C82" w:rsidP="00470B31" w14:paraId="591C63F2" w14:textId="55AA2ED7">
            <w:pPr>
              <w:rPr>
                <w:rFonts w:asciiTheme="minorHAnsi" w:hAnsiTheme="minorHAnsi" w:cstheme="minorHAnsi"/>
                <w:sz w:val="20"/>
                <w:szCs w:val="20"/>
                <w:lang w:val="fr-FR"/>
              </w:rPr>
            </w:pPr>
            <w:r w:rsidRPr="00EF1C82">
              <w:rPr>
                <w:rFonts w:asciiTheme="minorHAnsi" w:hAnsiTheme="minorHAnsi" w:cstheme="minorHAnsi"/>
                <w:sz w:val="20"/>
                <w:szCs w:val="20"/>
                <w:lang w:val="fr-FR"/>
              </w:rPr>
              <w:t xml:space="preserve">Co-Principal </w:t>
            </w:r>
            <w:r w:rsidRPr="00EF1C82">
              <w:rPr>
                <w:rFonts w:asciiTheme="minorHAnsi" w:hAnsiTheme="minorHAnsi" w:cstheme="minorHAnsi"/>
                <w:sz w:val="20"/>
                <w:szCs w:val="20"/>
                <w:lang w:val="fr-FR"/>
              </w:rPr>
              <w:t>Investigator</w:t>
            </w:r>
          </w:p>
        </w:tc>
        <w:tc>
          <w:tcPr>
            <w:tcW w:w="4332" w:type="dxa"/>
          </w:tcPr>
          <w:p w:rsidR="00006DB3" w:rsidRPr="00EF1C82" w:rsidP="00470B31" w14:paraId="4FFC932D" w14:textId="52A32DAF">
            <w:pPr>
              <w:rPr>
                <w:rFonts w:asciiTheme="minorHAnsi" w:hAnsiTheme="minorHAnsi" w:cstheme="minorHAnsi"/>
                <w:sz w:val="20"/>
                <w:szCs w:val="20"/>
                <w:lang w:val="fr-FR"/>
              </w:rPr>
            </w:pPr>
            <w:r w:rsidRPr="00EF1C82">
              <w:rPr>
                <w:rFonts w:asciiTheme="minorHAnsi" w:hAnsiTheme="minorHAnsi" w:cstheme="minorHAnsi"/>
                <w:sz w:val="20"/>
                <w:szCs w:val="20"/>
                <w:lang w:val="fr-FR"/>
              </w:rPr>
              <w:t>joann.hsueh@mdrc.org</w:t>
            </w:r>
          </w:p>
        </w:tc>
      </w:tr>
      <w:tr w14:paraId="2BCA4EAA" w14:textId="77777777" w:rsidTr="006A69CC">
        <w:tblPrEx>
          <w:tblW w:w="0" w:type="auto"/>
          <w:tblInd w:w="0" w:type="dxa"/>
          <w:tblLook w:val="04A0"/>
        </w:tblPrEx>
        <w:tc>
          <w:tcPr>
            <w:tcW w:w="1792" w:type="dxa"/>
          </w:tcPr>
          <w:p w:rsidR="00214133" w:rsidRPr="00652847" w:rsidP="006A69CC" w14:paraId="22E622D9" w14:textId="77777777">
            <w:pPr>
              <w:rPr>
                <w:rFonts w:asciiTheme="minorHAnsi" w:hAnsiTheme="minorHAnsi" w:cstheme="minorHAnsi"/>
                <w:sz w:val="20"/>
                <w:szCs w:val="20"/>
              </w:rPr>
            </w:pPr>
            <w:r w:rsidRPr="00652847">
              <w:rPr>
                <w:rFonts w:asciiTheme="minorHAnsi" w:hAnsiTheme="minorHAnsi" w:cstheme="minorHAnsi"/>
                <w:sz w:val="20"/>
                <w:szCs w:val="20"/>
              </w:rPr>
              <w:t>Alexandra Bernardi</w:t>
            </w:r>
          </w:p>
        </w:tc>
        <w:tc>
          <w:tcPr>
            <w:tcW w:w="1473" w:type="dxa"/>
          </w:tcPr>
          <w:p w:rsidR="00214133" w:rsidRPr="00652847" w:rsidP="006A69CC" w14:paraId="71D3A3EA" w14:textId="77777777">
            <w:pPr>
              <w:rPr>
                <w:rFonts w:asciiTheme="minorHAnsi" w:hAnsiTheme="minorHAnsi" w:cstheme="minorHAnsi"/>
                <w:sz w:val="20"/>
                <w:szCs w:val="20"/>
              </w:rPr>
            </w:pPr>
            <w:r w:rsidRPr="00652847">
              <w:rPr>
                <w:rFonts w:asciiTheme="minorHAnsi" w:hAnsiTheme="minorHAnsi" w:cstheme="minorHAnsi"/>
                <w:sz w:val="20"/>
                <w:szCs w:val="20"/>
              </w:rPr>
              <w:t>MDRC</w:t>
            </w:r>
          </w:p>
        </w:tc>
        <w:tc>
          <w:tcPr>
            <w:tcW w:w="1753" w:type="dxa"/>
          </w:tcPr>
          <w:p w:rsidR="00214133" w:rsidRPr="00652847" w:rsidP="006A69CC" w14:paraId="5F4433FA" w14:textId="77777777">
            <w:pPr>
              <w:rPr>
                <w:rFonts w:asciiTheme="minorHAnsi" w:hAnsiTheme="minorHAnsi" w:cstheme="minorHAnsi"/>
                <w:sz w:val="20"/>
                <w:szCs w:val="20"/>
              </w:rPr>
            </w:pPr>
            <w:r w:rsidRPr="00652847">
              <w:rPr>
                <w:rFonts w:asciiTheme="minorHAnsi" w:hAnsiTheme="minorHAnsi" w:cstheme="minorHAnsi"/>
                <w:sz w:val="20"/>
                <w:szCs w:val="20"/>
              </w:rPr>
              <w:t>Project Manager and Operations Lead</w:t>
            </w:r>
          </w:p>
        </w:tc>
        <w:tc>
          <w:tcPr>
            <w:tcW w:w="4332" w:type="dxa"/>
          </w:tcPr>
          <w:p w:rsidR="00214133" w:rsidRPr="00652847" w:rsidP="006A69CC" w14:paraId="568AF448" w14:textId="77777777">
            <w:pPr>
              <w:rPr>
                <w:rFonts w:asciiTheme="minorHAnsi" w:hAnsiTheme="minorHAnsi" w:cstheme="minorHAnsi"/>
                <w:sz w:val="20"/>
                <w:szCs w:val="20"/>
              </w:rPr>
            </w:pPr>
            <w:r w:rsidRPr="00652847">
              <w:rPr>
                <w:rFonts w:asciiTheme="minorHAnsi" w:hAnsiTheme="minorHAnsi" w:cstheme="minorHAnsi"/>
                <w:sz w:val="20"/>
                <w:szCs w:val="20"/>
              </w:rPr>
              <w:t>alexandra.bernardi@mdrc.org</w:t>
            </w:r>
          </w:p>
        </w:tc>
      </w:tr>
      <w:tr w14:paraId="7F667D8B" w14:textId="77777777" w:rsidTr="00EF1C82">
        <w:tblPrEx>
          <w:tblW w:w="0" w:type="auto"/>
          <w:tblInd w:w="0" w:type="dxa"/>
          <w:tblLook w:val="04A0"/>
        </w:tblPrEx>
        <w:tc>
          <w:tcPr>
            <w:tcW w:w="1792" w:type="dxa"/>
          </w:tcPr>
          <w:p w:rsidR="00006DB3" w:rsidRPr="00EF1C82" w:rsidP="00470B31" w14:paraId="4F6465E8" w14:textId="77777777">
            <w:pPr>
              <w:rPr>
                <w:rFonts w:asciiTheme="minorHAnsi" w:hAnsiTheme="minorHAnsi" w:cstheme="minorHAnsi"/>
                <w:sz w:val="20"/>
                <w:szCs w:val="20"/>
                <w:lang w:val="fr-FR"/>
              </w:rPr>
            </w:pPr>
            <w:r w:rsidRPr="00EF1C82">
              <w:rPr>
                <w:rFonts w:asciiTheme="minorHAnsi" w:hAnsiTheme="minorHAnsi" w:cstheme="minorHAnsi"/>
                <w:sz w:val="20"/>
                <w:szCs w:val="20"/>
                <w:lang w:val="fr-FR"/>
              </w:rPr>
              <w:t>Michelle Maier</w:t>
            </w:r>
          </w:p>
        </w:tc>
        <w:tc>
          <w:tcPr>
            <w:tcW w:w="1473" w:type="dxa"/>
          </w:tcPr>
          <w:p w:rsidR="00006DB3" w:rsidRPr="00EF1C82" w:rsidP="00470B31" w14:paraId="59A65856" w14:textId="77777777">
            <w:pPr>
              <w:rPr>
                <w:rFonts w:asciiTheme="minorHAnsi" w:hAnsiTheme="minorHAnsi" w:cstheme="minorHAnsi"/>
                <w:sz w:val="20"/>
                <w:szCs w:val="20"/>
                <w:lang w:val="fr-FR"/>
              </w:rPr>
            </w:pPr>
            <w:r w:rsidRPr="00EF1C82">
              <w:rPr>
                <w:rFonts w:asciiTheme="minorHAnsi" w:hAnsiTheme="minorHAnsi" w:cstheme="minorHAnsi"/>
                <w:sz w:val="20"/>
                <w:szCs w:val="20"/>
                <w:lang w:val="fr-FR"/>
              </w:rPr>
              <w:t>MDRC</w:t>
            </w:r>
          </w:p>
        </w:tc>
        <w:tc>
          <w:tcPr>
            <w:tcW w:w="1753" w:type="dxa"/>
          </w:tcPr>
          <w:p w:rsidR="00006DB3" w:rsidRPr="00EF1C82" w:rsidP="00470B31" w14:paraId="1568668B" w14:textId="61D377C8">
            <w:pPr>
              <w:rPr>
                <w:rFonts w:asciiTheme="minorHAnsi" w:hAnsiTheme="minorHAnsi" w:cstheme="minorHAnsi"/>
                <w:sz w:val="20"/>
                <w:szCs w:val="20"/>
                <w:lang w:val="fr-FR"/>
              </w:rPr>
            </w:pPr>
            <w:r w:rsidRPr="00EF1C82">
              <w:rPr>
                <w:rFonts w:asciiTheme="minorHAnsi" w:hAnsiTheme="minorHAnsi" w:cstheme="minorHAnsi"/>
                <w:sz w:val="20"/>
                <w:szCs w:val="20"/>
                <w:lang w:val="fr-FR"/>
              </w:rPr>
              <w:t xml:space="preserve">Impact and </w:t>
            </w:r>
            <w:r w:rsidRPr="00EF1C82">
              <w:rPr>
                <w:rFonts w:asciiTheme="minorHAnsi" w:hAnsiTheme="minorHAnsi" w:cstheme="minorHAnsi"/>
                <w:sz w:val="20"/>
                <w:szCs w:val="20"/>
                <w:lang w:val="fr-FR"/>
              </w:rPr>
              <w:t>Implementation</w:t>
            </w:r>
            <w:r w:rsidRPr="00EF1C82">
              <w:rPr>
                <w:rFonts w:asciiTheme="minorHAnsi" w:hAnsiTheme="minorHAnsi" w:cstheme="minorHAnsi"/>
                <w:sz w:val="20"/>
                <w:szCs w:val="20"/>
                <w:lang w:val="fr-FR"/>
              </w:rPr>
              <w:t xml:space="preserve"> </w:t>
            </w:r>
            <w:r w:rsidRPr="00EF1C82">
              <w:rPr>
                <w:rFonts w:asciiTheme="minorHAnsi" w:hAnsiTheme="minorHAnsi" w:cstheme="minorHAnsi"/>
                <w:sz w:val="20"/>
                <w:szCs w:val="20"/>
                <w:lang w:val="fr-FR"/>
              </w:rPr>
              <w:t>Study</w:t>
            </w:r>
            <w:r w:rsidRPr="00EF1C82">
              <w:rPr>
                <w:rFonts w:asciiTheme="minorHAnsi" w:hAnsiTheme="minorHAnsi" w:cstheme="minorHAnsi"/>
                <w:sz w:val="20"/>
                <w:szCs w:val="20"/>
                <w:lang w:val="fr-FR"/>
              </w:rPr>
              <w:t xml:space="preserve"> Lead</w:t>
            </w:r>
          </w:p>
        </w:tc>
        <w:tc>
          <w:tcPr>
            <w:tcW w:w="4332" w:type="dxa"/>
          </w:tcPr>
          <w:p w:rsidR="00006DB3" w:rsidRPr="00EF1C82" w:rsidP="00470B31" w14:paraId="5D97BA06" w14:textId="271CC2C2">
            <w:pPr>
              <w:rPr>
                <w:rFonts w:asciiTheme="minorHAnsi" w:hAnsiTheme="minorHAnsi" w:cstheme="minorHAnsi"/>
                <w:sz w:val="20"/>
                <w:szCs w:val="20"/>
              </w:rPr>
            </w:pPr>
            <w:r w:rsidRPr="00EF1C82">
              <w:rPr>
                <w:rFonts w:asciiTheme="minorHAnsi" w:hAnsiTheme="minorHAnsi" w:cstheme="minorHAnsi"/>
                <w:sz w:val="20"/>
                <w:szCs w:val="20"/>
                <w:lang w:val="fr-FR"/>
              </w:rPr>
              <w:t>michelle.maier@mdrc.org</w:t>
            </w:r>
            <w:r w:rsidRPr="00EF1C82">
              <w:rPr>
                <w:rFonts w:asciiTheme="minorHAnsi" w:hAnsiTheme="minorHAnsi" w:cstheme="minorHAnsi"/>
                <w:sz w:val="20"/>
                <w:szCs w:val="20"/>
              </w:rPr>
              <w:t> </w:t>
            </w:r>
          </w:p>
        </w:tc>
      </w:tr>
      <w:tr w14:paraId="518C9A84" w14:textId="77777777" w:rsidTr="00463A68">
        <w:tblPrEx>
          <w:tblW w:w="0" w:type="auto"/>
          <w:tblInd w:w="0" w:type="dxa"/>
          <w:tblLook w:val="04A0"/>
        </w:tblPrEx>
        <w:tc>
          <w:tcPr>
            <w:tcW w:w="1792" w:type="dxa"/>
          </w:tcPr>
          <w:p w:rsidR="00463A68" w:rsidRPr="00EF1C82" w:rsidP="006A69CC" w14:paraId="1E2ED0B5" w14:textId="77777777">
            <w:pPr>
              <w:rPr>
                <w:rFonts w:asciiTheme="minorHAnsi" w:hAnsiTheme="minorHAnsi" w:cstheme="minorHAnsi"/>
                <w:sz w:val="20"/>
                <w:szCs w:val="20"/>
              </w:rPr>
            </w:pPr>
            <w:r w:rsidRPr="00EF1C82">
              <w:rPr>
                <w:rFonts w:asciiTheme="minorHAnsi" w:hAnsiTheme="minorHAnsi" w:cstheme="minorHAnsi"/>
                <w:sz w:val="20"/>
                <w:szCs w:val="20"/>
              </w:rPr>
              <w:t>Rebecca Davis</w:t>
            </w:r>
          </w:p>
        </w:tc>
        <w:tc>
          <w:tcPr>
            <w:tcW w:w="1473" w:type="dxa"/>
          </w:tcPr>
          <w:p w:rsidR="00463A68" w:rsidRPr="00EF1C82" w:rsidP="006A69CC" w14:paraId="05097D62" w14:textId="77777777">
            <w:pPr>
              <w:rPr>
                <w:rFonts w:asciiTheme="minorHAnsi" w:hAnsiTheme="minorHAnsi" w:cstheme="minorHAnsi"/>
                <w:sz w:val="20"/>
                <w:szCs w:val="20"/>
              </w:rPr>
            </w:pPr>
            <w:r w:rsidRPr="00EF1C82">
              <w:rPr>
                <w:rFonts w:asciiTheme="minorHAnsi" w:hAnsiTheme="minorHAnsi" w:cstheme="minorHAnsi"/>
                <w:sz w:val="20"/>
                <w:szCs w:val="20"/>
              </w:rPr>
              <w:t>MDRC</w:t>
            </w:r>
          </w:p>
        </w:tc>
        <w:tc>
          <w:tcPr>
            <w:tcW w:w="1753" w:type="dxa"/>
          </w:tcPr>
          <w:p w:rsidR="00463A68" w:rsidRPr="00EF1C82" w:rsidP="006A69CC" w14:paraId="581BD2F8" w14:textId="77777777">
            <w:pPr>
              <w:rPr>
                <w:rFonts w:asciiTheme="minorHAnsi" w:hAnsiTheme="minorHAnsi" w:cstheme="minorHAnsi"/>
                <w:sz w:val="20"/>
                <w:szCs w:val="20"/>
              </w:rPr>
            </w:pPr>
            <w:r w:rsidRPr="00EF1C82">
              <w:rPr>
                <w:rFonts w:asciiTheme="minorHAnsi" w:hAnsiTheme="minorHAnsi" w:cstheme="minorHAnsi"/>
                <w:sz w:val="20"/>
                <w:szCs w:val="20"/>
              </w:rPr>
              <w:t>Cost Study Lead</w:t>
            </w:r>
          </w:p>
        </w:tc>
        <w:tc>
          <w:tcPr>
            <w:tcW w:w="4332" w:type="dxa"/>
          </w:tcPr>
          <w:p w:rsidR="00463A68" w:rsidRPr="00EF1C82" w:rsidP="006A69CC" w14:paraId="3E79610A" w14:textId="7163DD6A">
            <w:pPr>
              <w:rPr>
                <w:rFonts w:asciiTheme="minorHAnsi" w:hAnsiTheme="minorHAnsi" w:cstheme="minorHAnsi"/>
                <w:sz w:val="20"/>
                <w:szCs w:val="20"/>
              </w:rPr>
            </w:pPr>
            <w:r>
              <w:rPr>
                <w:rFonts w:asciiTheme="minorHAnsi" w:hAnsiTheme="minorHAnsi" w:cstheme="minorHAnsi"/>
                <w:sz w:val="20"/>
                <w:szCs w:val="20"/>
              </w:rPr>
              <w:t>r</w:t>
            </w:r>
            <w:r w:rsidRPr="00EF1C82">
              <w:rPr>
                <w:rFonts w:asciiTheme="minorHAnsi" w:hAnsiTheme="minorHAnsi" w:cstheme="minorHAnsi"/>
                <w:sz w:val="20"/>
                <w:szCs w:val="20"/>
              </w:rPr>
              <w:t>ebecca.davis@mdrc.org</w:t>
            </w:r>
          </w:p>
        </w:tc>
      </w:tr>
      <w:tr w14:paraId="2FE5DF53" w14:textId="77777777" w:rsidTr="00EF1C82">
        <w:tblPrEx>
          <w:tblW w:w="0" w:type="auto"/>
          <w:tblInd w:w="0" w:type="dxa"/>
          <w:tblLook w:val="04A0"/>
        </w:tblPrEx>
        <w:tc>
          <w:tcPr>
            <w:tcW w:w="1792" w:type="dxa"/>
          </w:tcPr>
          <w:p w:rsidR="00006DB3" w:rsidRPr="00EF1C82" w:rsidP="00470B31" w14:paraId="66C0C20E" w14:textId="1BEDE2C3">
            <w:pPr>
              <w:rPr>
                <w:rFonts w:asciiTheme="minorHAnsi" w:hAnsiTheme="minorHAnsi" w:cstheme="minorHAnsi"/>
                <w:sz w:val="20"/>
                <w:szCs w:val="20"/>
              </w:rPr>
            </w:pPr>
            <w:r w:rsidRPr="00EF1C82">
              <w:rPr>
                <w:rFonts w:asciiTheme="minorHAnsi" w:hAnsiTheme="minorHAnsi" w:cstheme="minorHAnsi"/>
                <w:sz w:val="20"/>
                <w:szCs w:val="20"/>
              </w:rPr>
              <w:t>Electra Small</w:t>
            </w:r>
          </w:p>
        </w:tc>
        <w:tc>
          <w:tcPr>
            <w:tcW w:w="1473" w:type="dxa"/>
          </w:tcPr>
          <w:p w:rsidR="00006DB3" w:rsidRPr="00EF1C82" w:rsidP="00470B31" w14:paraId="0BE18CB3" w14:textId="77777777">
            <w:pPr>
              <w:rPr>
                <w:rFonts w:asciiTheme="minorHAnsi" w:hAnsiTheme="minorHAnsi" w:cstheme="minorHAnsi"/>
                <w:sz w:val="20"/>
                <w:szCs w:val="20"/>
              </w:rPr>
            </w:pPr>
            <w:r w:rsidRPr="00EF1C82">
              <w:rPr>
                <w:rFonts w:asciiTheme="minorHAnsi" w:hAnsiTheme="minorHAnsi" w:cstheme="minorHAnsi"/>
                <w:sz w:val="20"/>
                <w:szCs w:val="20"/>
              </w:rPr>
              <w:t>MDRC</w:t>
            </w:r>
          </w:p>
        </w:tc>
        <w:tc>
          <w:tcPr>
            <w:tcW w:w="1753" w:type="dxa"/>
          </w:tcPr>
          <w:p w:rsidR="00006DB3" w:rsidRPr="00EF1C82" w:rsidP="00470B31" w14:paraId="2F3D7DFF" w14:textId="7C8433C5">
            <w:pPr>
              <w:rPr>
                <w:rFonts w:asciiTheme="minorHAnsi" w:hAnsiTheme="minorHAnsi" w:cstheme="minorHAnsi"/>
                <w:sz w:val="20"/>
                <w:szCs w:val="20"/>
              </w:rPr>
            </w:pPr>
            <w:r w:rsidRPr="00EF1C82">
              <w:rPr>
                <w:rFonts w:asciiTheme="minorHAnsi" w:hAnsiTheme="minorHAnsi" w:cstheme="minorHAnsi"/>
                <w:sz w:val="20"/>
                <w:szCs w:val="20"/>
              </w:rPr>
              <w:t>Data Manager</w:t>
            </w:r>
          </w:p>
        </w:tc>
        <w:tc>
          <w:tcPr>
            <w:tcW w:w="4332" w:type="dxa"/>
          </w:tcPr>
          <w:p w:rsidR="00006DB3" w:rsidRPr="00EF1C82" w:rsidP="00470B31" w14:paraId="66DF5AEF" w14:textId="10211E12">
            <w:pPr>
              <w:rPr>
                <w:rFonts w:asciiTheme="minorHAnsi" w:hAnsiTheme="minorHAnsi" w:cstheme="minorHAnsi"/>
                <w:sz w:val="20"/>
                <w:szCs w:val="20"/>
              </w:rPr>
            </w:pPr>
            <w:r w:rsidRPr="00EF1C82">
              <w:rPr>
                <w:rFonts w:asciiTheme="minorHAnsi" w:hAnsiTheme="minorHAnsi" w:cstheme="minorHAnsi"/>
                <w:sz w:val="20"/>
                <w:szCs w:val="20"/>
              </w:rPr>
              <w:t>electra.small</w:t>
            </w:r>
            <w:r w:rsidRPr="00EF1C82">
              <w:rPr>
                <w:rFonts w:asciiTheme="minorHAnsi" w:hAnsiTheme="minorHAnsi" w:cstheme="minorHAnsi"/>
                <w:sz w:val="20"/>
                <w:szCs w:val="20"/>
              </w:rPr>
              <w:t>@mdrc.org</w:t>
            </w:r>
          </w:p>
        </w:tc>
      </w:tr>
      <w:tr w14:paraId="36B194A7" w14:textId="77777777" w:rsidTr="00EF1C82">
        <w:tblPrEx>
          <w:tblW w:w="0" w:type="auto"/>
          <w:tblInd w:w="0" w:type="dxa"/>
          <w:tblLook w:val="04A0"/>
        </w:tblPrEx>
        <w:tc>
          <w:tcPr>
            <w:tcW w:w="1792" w:type="dxa"/>
          </w:tcPr>
          <w:p w:rsidR="00006DB3" w:rsidRPr="00EF1C82" w:rsidP="00470B31" w14:paraId="08695A35" w14:textId="77777777">
            <w:pPr>
              <w:rPr>
                <w:rFonts w:asciiTheme="minorHAnsi" w:hAnsiTheme="minorHAnsi" w:cstheme="minorHAnsi"/>
                <w:sz w:val="20"/>
                <w:szCs w:val="20"/>
              </w:rPr>
            </w:pPr>
            <w:r w:rsidRPr="00EF1C82">
              <w:rPr>
                <w:rFonts w:asciiTheme="minorHAnsi" w:hAnsiTheme="minorHAnsi" w:cstheme="minorHAnsi"/>
                <w:sz w:val="20"/>
                <w:szCs w:val="20"/>
              </w:rPr>
              <w:t>Victor Porcelli</w:t>
            </w:r>
          </w:p>
        </w:tc>
        <w:tc>
          <w:tcPr>
            <w:tcW w:w="1473" w:type="dxa"/>
          </w:tcPr>
          <w:p w:rsidR="00006DB3" w:rsidRPr="00EF1C82" w:rsidP="00470B31" w14:paraId="4CB64BA4" w14:textId="77777777">
            <w:pPr>
              <w:rPr>
                <w:rFonts w:asciiTheme="minorHAnsi" w:hAnsiTheme="minorHAnsi" w:cstheme="minorHAnsi"/>
                <w:sz w:val="20"/>
                <w:szCs w:val="20"/>
              </w:rPr>
            </w:pPr>
            <w:r w:rsidRPr="00EF1C82">
              <w:rPr>
                <w:rFonts w:asciiTheme="minorHAnsi" w:hAnsiTheme="minorHAnsi" w:cstheme="minorHAnsi"/>
                <w:sz w:val="20"/>
                <w:szCs w:val="20"/>
              </w:rPr>
              <w:t>MDRC</w:t>
            </w:r>
          </w:p>
        </w:tc>
        <w:tc>
          <w:tcPr>
            <w:tcW w:w="1753" w:type="dxa"/>
          </w:tcPr>
          <w:p w:rsidR="00006DB3" w:rsidRPr="00EF1C82" w:rsidP="00470B31" w14:paraId="03701B94" w14:textId="6D587B6E">
            <w:pPr>
              <w:rPr>
                <w:rFonts w:asciiTheme="minorHAnsi" w:hAnsiTheme="minorHAnsi" w:cstheme="minorHAnsi"/>
                <w:sz w:val="20"/>
                <w:szCs w:val="20"/>
              </w:rPr>
            </w:pPr>
            <w:r w:rsidRPr="00EF1C82">
              <w:rPr>
                <w:rFonts w:asciiTheme="minorHAnsi" w:hAnsiTheme="minorHAnsi" w:cstheme="minorHAnsi"/>
                <w:sz w:val="20"/>
                <w:szCs w:val="20"/>
              </w:rPr>
              <w:t>Data Analyst</w:t>
            </w:r>
          </w:p>
        </w:tc>
        <w:tc>
          <w:tcPr>
            <w:tcW w:w="4332" w:type="dxa"/>
          </w:tcPr>
          <w:p w:rsidR="00006DB3" w:rsidRPr="00EF1C82" w:rsidP="00470B31" w14:paraId="0880A8C0" w14:textId="51108FF9">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rPr>
              <w:t>victor.porcelli@mdrc.org</w:t>
            </w:r>
          </w:p>
        </w:tc>
      </w:tr>
      <w:tr w14:paraId="2BEAEAD5" w14:textId="77777777" w:rsidTr="00EF1C82">
        <w:tblPrEx>
          <w:tblW w:w="0" w:type="auto"/>
          <w:tblInd w:w="0" w:type="dxa"/>
          <w:tblLook w:val="04A0"/>
        </w:tblPrEx>
        <w:tc>
          <w:tcPr>
            <w:tcW w:w="1792" w:type="dxa"/>
          </w:tcPr>
          <w:p w:rsidR="00006DB3" w:rsidRPr="00EF1C82" w:rsidP="00470B31" w14:paraId="2181A73F" w14:textId="77777777">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bdr w:val="none" w:sz="0" w:space="0" w:color="auto" w:frame="1"/>
              </w:rPr>
              <w:t>Erin Bumgarner</w:t>
            </w:r>
          </w:p>
        </w:tc>
        <w:tc>
          <w:tcPr>
            <w:tcW w:w="1473" w:type="dxa"/>
          </w:tcPr>
          <w:p w:rsidR="00006DB3" w:rsidRPr="00EF1C82" w:rsidP="00470B31" w14:paraId="05F9D7C2" w14:textId="77777777">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bdr w:val="none" w:sz="0" w:space="0" w:color="auto" w:frame="1"/>
              </w:rPr>
              <w:t>MEF Associates</w:t>
            </w:r>
          </w:p>
        </w:tc>
        <w:tc>
          <w:tcPr>
            <w:tcW w:w="1753" w:type="dxa"/>
          </w:tcPr>
          <w:p w:rsidR="00006DB3" w:rsidRPr="00EF1C82" w:rsidP="00470B31" w14:paraId="61B833FF" w14:textId="53BF10AC">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bdr w:val="none" w:sz="0" w:space="0" w:color="auto" w:frame="1"/>
              </w:rPr>
              <w:t>Implementation</w:t>
            </w:r>
            <w:r w:rsidR="0002237B">
              <w:rPr>
                <w:rFonts w:asciiTheme="minorHAnsi" w:hAnsiTheme="minorHAnsi" w:cstheme="minorHAnsi"/>
                <w:sz w:val="20"/>
                <w:szCs w:val="20"/>
                <w:bdr w:val="none" w:sz="0" w:space="0" w:color="auto" w:frame="1"/>
              </w:rPr>
              <w:t xml:space="preserve"> Qualitative Analysis Lead</w:t>
            </w:r>
            <w:r w:rsidRPr="00EF1C82">
              <w:rPr>
                <w:rFonts w:asciiTheme="minorHAnsi" w:hAnsiTheme="minorHAnsi" w:cstheme="minorHAnsi"/>
                <w:sz w:val="20"/>
                <w:szCs w:val="20"/>
                <w:bdr w:val="none" w:sz="0" w:space="0" w:color="auto" w:frame="1"/>
              </w:rPr>
              <w:t xml:space="preserve"> and Cost Analyst</w:t>
            </w:r>
          </w:p>
        </w:tc>
        <w:tc>
          <w:tcPr>
            <w:tcW w:w="4332" w:type="dxa"/>
          </w:tcPr>
          <w:p w:rsidR="00006DB3" w:rsidRPr="00EF1C82" w:rsidP="00470B31" w14:paraId="5CD6E5F9" w14:textId="686DE9F2">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rPr>
              <w:t>erin.bumgarner@</w:t>
            </w:r>
            <w:r w:rsidRPr="00EF1C82" w:rsidR="6C0F73FA">
              <w:rPr>
                <w:rFonts w:asciiTheme="minorHAnsi" w:hAnsiTheme="minorHAnsi" w:cstheme="minorHAnsi"/>
                <w:sz w:val="20"/>
                <w:szCs w:val="20"/>
              </w:rPr>
              <w:t>mefassociates</w:t>
            </w:r>
            <w:r w:rsidR="000A6E04">
              <w:rPr>
                <w:rFonts w:asciiTheme="minorHAnsi" w:hAnsiTheme="minorHAnsi" w:cstheme="minorHAnsi"/>
                <w:sz w:val="20"/>
                <w:szCs w:val="20"/>
              </w:rPr>
              <w:t>.</w:t>
            </w:r>
            <w:r w:rsidRPr="00EF1C82" w:rsidR="6C0F73FA">
              <w:rPr>
                <w:rFonts w:asciiTheme="minorHAnsi" w:hAnsiTheme="minorHAnsi" w:cstheme="minorHAnsi"/>
                <w:sz w:val="20"/>
                <w:szCs w:val="20"/>
              </w:rPr>
              <w:t>com</w:t>
            </w:r>
          </w:p>
        </w:tc>
      </w:tr>
      <w:tr w14:paraId="2C6426FA" w14:textId="77777777" w:rsidTr="00EF1C82">
        <w:tblPrEx>
          <w:tblW w:w="0" w:type="auto"/>
          <w:tblInd w:w="0" w:type="dxa"/>
          <w:tblLook w:val="04A0"/>
        </w:tblPrEx>
        <w:tc>
          <w:tcPr>
            <w:tcW w:w="1792" w:type="dxa"/>
          </w:tcPr>
          <w:p w:rsidR="00006DB3" w:rsidRPr="00EF1C82" w:rsidP="00470B31" w14:paraId="55190720" w14:textId="77777777">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bdr w:val="none" w:sz="0" w:space="0" w:color="auto" w:frame="1"/>
              </w:rPr>
              <w:t>Lisa Rau</w:t>
            </w:r>
          </w:p>
        </w:tc>
        <w:tc>
          <w:tcPr>
            <w:tcW w:w="1473" w:type="dxa"/>
          </w:tcPr>
          <w:p w:rsidR="00006DB3" w:rsidRPr="00EF1C82" w:rsidP="00470B31" w14:paraId="3C333DF4" w14:textId="77777777">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bdr w:val="none" w:sz="0" w:space="0" w:color="auto" w:frame="1"/>
              </w:rPr>
              <w:t>MEF Associates</w:t>
            </w:r>
          </w:p>
        </w:tc>
        <w:tc>
          <w:tcPr>
            <w:tcW w:w="1753" w:type="dxa"/>
          </w:tcPr>
          <w:p w:rsidR="00006DB3" w:rsidRPr="00EF1C82" w:rsidP="00470B31" w14:paraId="742531AE" w14:textId="1F2743E5">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bdr w:val="none" w:sz="0" w:space="0" w:color="auto" w:frame="1"/>
              </w:rPr>
              <w:t>Implementation</w:t>
            </w:r>
            <w:r w:rsidR="0002237B">
              <w:rPr>
                <w:rFonts w:asciiTheme="minorHAnsi" w:hAnsiTheme="minorHAnsi" w:cstheme="minorHAnsi"/>
                <w:sz w:val="20"/>
                <w:szCs w:val="20"/>
                <w:bdr w:val="none" w:sz="0" w:space="0" w:color="auto" w:frame="1"/>
              </w:rPr>
              <w:t xml:space="preserve"> Qualitative Analysis Lead</w:t>
            </w:r>
            <w:r w:rsidRPr="00EF1C82">
              <w:rPr>
                <w:rFonts w:asciiTheme="minorHAnsi" w:hAnsiTheme="minorHAnsi" w:cstheme="minorHAnsi"/>
                <w:sz w:val="20"/>
                <w:szCs w:val="20"/>
                <w:bdr w:val="none" w:sz="0" w:space="0" w:color="auto" w:frame="1"/>
              </w:rPr>
              <w:t xml:space="preserve"> and Cost Analyst</w:t>
            </w:r>
          </w:p>
        </w:tc>
        <w:tc>
          <w:tcPr>
            <w:tcW w:w="4332" w:type="dxa"/>
          </w:tcPr>
          <w:p w:rsidR="00006DB3" w:rsidRPr="00EF1C82" w:rsidP="00470B31" w14:paraId="14DC7FA0" w14:textId="5C062E25">
            <w:pPr>
              <w:rPr>
                <w:rFonts w:asciiTheme="minorHAnsi" w:hAnsiTheme="minorHAnsi" w:cstheme="minorHAnsi"/>
                <w:sz w:val="20"/>
                <w:szCs w:val="20"/>
              </w:rPr>
            </w:pPr>
            <w:r w:rsidRPr="00EF1C82">
              <w:rPr>
                <w:rFonts w:asciiTheme="minorHAnsi" w:hAnsiTheme="minorHAnsi" w:cstheme="minorHAnsi"/>
                <w:sz w:val="20"/>
                <w:szCs w:val="20"/>
                <w:bdr w:val="none" w:sz="0" w:space="0" w:color="auto" w:frame="1"/>
              </w:rPr>
              <w:t>lisa.rau@mefassociates.com</w:t>
            </w:r>
          </w:p>
        </w:tc>
      </w:tr>
    </w:tbl>
    <w:p w:rsidR="00A42C71" w:rsidRPr="00A35C36" w:rsidP="00A42C71" w14:paraId="2E8E7A92" w14:textId="77777777">
      <w:pPr>
        <w:rPr>
          <w:rFonts w:ascii="Calibri" w:hAnsi="Calibri" w:cs="Calibri"/>
          <w:b/>
          <w:sz w:val="22"/>
          <w:szCs w:val="22"/>
        </w:rPr>
      </w:pPr>
    </w:p>
    <w:p w:rsidR="00A42C71" w:rsidRPr="00A35C36" w:rsidP="00A42C71" w14:paraId="2B00F308" w14:textId="77777777">
      <w:pPr>
        <w:spacing w:after="120"/>
        <w:rPr>
          <w:rFonts w:ascii="Calibri" w:hAnsi="Calibri" w:cs="Calibri"/>
          <w:b/>
          <w:sz w:val="22"/>
          <w:szCs w:val="22"/>
        </w:rPr>
      </w:pPr>
      <w:r w:rsidRPr="00A35C36">
        <w:rPr>
          <w:rFonts w:ascii="Calibri" w:hAnsi="Calibri" w:cs="Calibri"/>
          <w:b/>
          <w:sz w:val="22"/>
          <w:szCs w:val="22"/>
        </w:rPr>
        <w:t>Attachments</w:t>
      </w:r>
    </w:p>
    <w:p w:rsidR="00856C06" w:rsidP="0024426B" w14:paraId="3F0C5638" w14:textId="2D5BE4B7">
      <w:pPr>
        <w:rPr>
          <w:rFonts w:ascii="Calibri" w:hAnsi="Calibri" w:cs="Calibri"/>
          <w:sz w:val="22"/>
          <w:szCs w:val="22"/>
        </w:rPr>
      </w:pPr>
      <w:r>
        <w:rPr>
          <w:rFonts w:ascii="Calibri" w:hAnsi="Calibri" w:cs="Calibri"/>
          <w:sz w:val="22"/>
          <w:szCs w:val="22"/>
        </w:rPr>
        <w:t>Appendix A:</w:t>
      </w:r>
      <w:r w:rsidR="00E14E79">
        <w:rPr>
          <w:rFonts w:ascii="Calibri" w:hAnsi="Calibri" w:cs="Calibri"/>
          <w:sz w:val="22"/>
          <w:szCs w:val="22"/>
        </w:rPr>
        <w:t xml:space="preserve"> Colorado Pilot</w:t>
      </w:r>
      <w:r>
        <w:rPr>
          <w:rFonts w:ascii="Calibri" w:hAnsi="Calibri" w:cs="Calibri"/>
          <w:sz w:val="22"/>
          <w:szCs w:val="22"/>
        </w:rPr>
        <w:t xml:space="preserve"> </w:t>
      </w:r>
      <w:r w:rsidR="006B41E2">
        <w:rPr>
          <w:rFonts w:ascii="Calibri" w:hAnsi="Calibri" w:cs="Calibri"/>
          <w:sz w:val="22"/>
          <w:szCs w:val="22"/>
        </w:rPr>
        <w:t>Initiatives</w:t>
      </w:r>
      <w:r w:rsidR="00BE20B2">
        <w:rPr>
          <w:rFonts w:ascii="Calibri" w:hAnsi="Calibri" w:cs="Calibri"/>
          <w:sz w:val="22"/>
          <w:szCs w:val="22"/>
        </w:rPr>
        <w:t>’</w:t>
      </w:r>
      <w:r>
        <w:rPr>
          <w:rFonts w:ascii="Calibri" w:hAnsi="Calibri" w:cs="Calibri"/>
          <w:sz w:val="22"/>
          <w:szCs w:val="22"/>
        </w:rPr>
        <w:t xml:space="preserve"> Theory of Change </w:t>
      </w:r>
      <w:r w:rsidR="00027DBB">
        <w:rPr>
          <w:rFonts w:ascii="Calibri" w:hAnsi="Calibri" w:cs="Calibri"/>
          <w:sz w:val="22"/>
          <w:szCs w:val="22"/>
        </w:rPr>
        <w:t>for C</w:t>
      </w:r>
      <w:r>
        <w:rPr>
          <w:rFonts w:ascii="Calibri" w:hAnsi="Calibri" w:cs="Calibri"/>
          <w:sz w:val="22"/>
          <w:szCs w:val="22"/>
        </w:rPr>
        <w:t xml:space="preserve">enter-based </w:t>
      </w:r>
      <w:r w:rsidR="00BE20B2">
        <w:rPr>
          <w:rFonts w:ascii="Calibri" w:hAnsi="Calibri" w:cs="Calibri"/>
          <w:sz w:val="22"/>
          <w:szCs w:val="22"/>
        </w:rPr>
        <w:t xml:space="preserve">and </w:t>
      </w:r>
      <w:r w:rsidR="00027DBB">
        <w:rPr>
          <w:rFonts w:ascii="Calibri" w:hAnsi="Calibri" w:cs="Calibri"/>
          <w:sz w:val="22"/>
          <w:szCs w:val="22"/>
        </w:rPr>
        <w:t>H</w:t>
      </w:r>
      <w:r w:rsidR="00BE20B2">
        <w:rPr>
          <w:rFonts w:ascii="Calibri" w:hAnsi="Calibri" w:cs="Calibri"/>
          <w:sz w:val="22"/>
          <w:szCs w:val="22"/>
        </w:rPr>
        <w:t xml:space="preserve">ome-based </w:t>
      </w:r>
      <w:r w:rsidR="00027DBB">
        <w:rPr>
          <w:rFonts w:ascii="Calibri" w:hAnsi="Calibri" w:cs="Calibri"/>
          <w:sz w:val="22"/>
          <w:szCs w:val="22"/>
        </w:rPr>
        <w:t>C</w:t>
      </w:r>
      <w:r w:rsidR="007F0409">
        <w:rPr>
          <w:rFonts w:ascii="Calibri" w:hAnsi="Calibri" w:cs="Calibri"/>
          <w:sz w:val="22"/>
          <w:szCs w:val="22"/>
        </w:rPr>
        <w:t xml:space="preserve">hild </w:t>
      </w:r>
      <w:r w:rsidR="00027DBB">
        <w:rPr>
          <w:rFonts w:ascii="Calibri" w:hAnsi="Calibri" w:cs="Calibri"/>
          <w:sz w:val="22"/>
          <w:szCs w:val="22"/>
        </w:rPr>
        <w:t>C</w:t>
      </w:r>
      <w:r>
        <w:rPr>
          <w:rFonts w:ascii="Calibri" w:hAnsi="Calibri" w:cs="Calibri"/>
          <w:sz w:val="22"/>
          <w:szCs w:val="22"/>
        </w:rPr>
        <w:t>are</w:t>
      </w:r>
      <w:r w:rsidR="007F0409">
        <w:rPr>
          <w:rFonts w:ascii="Calibri" w:hAnsi="Calibri" w:cs="Calibri"/>
          <w:sz w:val="22"/>
          <w:szCs w:val="22"/>
        </w:rPr>
        <w:t xml:space="preserve"> and </w:t>
      </w:r>
      <w:r w:rsidR="00027DBB">
        <w:rPr>
          <w:rFonts w:ascii="Calibri" w:hAnsi="Calibri" w:cs="Calibri"/>
          <w:sz w:val="22"/>
          <w:szCs w:val="22"/>
        </w:rPr>
        <w:t>E</w:t>
      </w:r>
      <w:r w:rsidR="007F0409">
        <w:rPr>
          <w:rFonts w:ascii="Calibri" w:hAnsi="Calibri" w:cs="Calibri"/>
          <w:sz w:val="22"/>
          <w:szCs w:val="22"/>
        </w:rPr>
        <w:t xml:space="preserve">arly </w:t>
      </w:r>
      <w:r w:rsidR="00027DBB">
        <w:rPr>
          <w:rFonts w:ascii="Calibri" w:hAnsi="Calibri" w:cs="Calibri"/>
          <w:sz w:val="22"/>
          <w:szCs w:val="22"/>
        </w:rPr>
        <w:t>E</w:t>
      </w:r>
      <w:r w:rsidR="007F0409">
        <w:rPr>
          <w:rFonts w:ascii="Calibri" w:hAnsi="Calibri" w:cs="Calibri"/>
          <w:sz w:val="22"/>
          <w:szCs w:val="22"/>
        </w:rPr>
        <w:t>ducation</w:t>
      </w:r>
      <w:r w:rsidR="00027DBB">
        <w:rPr>
          <w:rFonts w:ascii="Calibri" w:hAnsi="Calibri" w:cs="Calibri"/>
          <w:sz w:val="22"/>
          <w:szCs w:val="22"/>
        </w:rPr>
        <w:t xml:space="preserve"> (CCEE)</w:t>
      </w:r>
      <w:r w:rsidR="007F0409">
        <w:rPr>
          <w:rFonts w:ascii="Calibri" w:hAnsi="Calibri" w:cs="Calibri"/>
          <w:sz w:val="22"/>
          <w:szCs w:val="22"/>
        </w:rPr>
        <w:t xml:space="preserve"> </w:t>
      </w:r>
      <w:r w:rsidR="00027DBB">
        <w:rPr>
          <w:rFonts w:ascii="Calibri" w:hAnsi="Calibri" w:cs="Calibri"/>
          <w:sz w:val="22"/>
          <w:szCs w:val="22"/>
        </w:rPr>
        <w:t>S</w:t>
      </w:r>
      <w:r w:rsidR="007F0409">
        <w:rPr>
          <w:rFonts w:ascii="Calibri" w:hAnsi="Calibri" w:cs="Calibri"/>
          <w:sz w:val="22"/>
          <w:szCs w:val="22"/>
        </w:rPr>
        <w:t>ettings</w:t>
      </w:r>
    </w:p>
    <w:p w:rsidR="00170607" w:rsidP="0024426B" w14:paraId="2F15F9DE" w14:textId="1B5AA870">
      <w:pPr>
        <w:rPr>
          <w:rFonts w:ascii="Calibri" w:hAnsi="Calibri" w:cs="Calibri"/>
          <w:sz w:val="22"/>
          <w:szCs w:val="22"/>
        </w:rPr>
      </w:pPr>
      <w:r>
        <w:rPr>
          <w:rFonts w:ascii="Calibri" w:hAnsi="Calibri" w:cs="Calibri"/>
          <w:sz w:val="22"/>
          <w:szCs w:val="22"/>
        </w:rPr>
        <w:t xml:space="preserve">Appendix B: </w:t>
      </w:r>
      <w:r w:rsidR="000527D8">
        <w:rPr>
          <w:rFonts w:ascii="Calibri" w:hAnsi="Calibri" w:cs="Calibri"/>
          <w:sz w:val="22"/>
          <w:szCs w:val="22"/>
        </w:rPr>
        <w:t xml:space="preserve">Example </w:t>
      </w:r>
      <w:r>
        <w:rPr>
          <w:rFonts w:ascii="Calibri" w:hAnsi="Calibri" w:cs="Calibri"/>
          <w:sz w:val="22"/>
          <w:szCs w:val="22"/>
        </w:rPr>
        <w:t>of Recruitment Materials</w:t>
      </w:r>
    </w:p>
    <w:p w:rsidR="004272DB" w:rsidP="0024426B" w14:paraId="7FFC80DD" w14:textId="21A355CA">
      <w:pPr>
        <w:rPr>
          <w:rFonts w:ascii="Calibri" w:hAnsi="Calibri" w:cs="Calibri"/>
          <w:sz w:val="22"/>
          <w:szCs w:val="22"/>
        </w:rPr>
      </w:pPr>
      <w:r>
        <w:rPr>
          <w:rFonts w:ascii="Calibri" w:hAnsi="Calibri" w:cs="Calibri"/>
          <w:sz w:val="22"/>
          <w:szCs w:val="22"/>
        </w:rPr>
        <w:t>Appendix C: Consent Forms Compilation</w:t>
      </w:r>
    </w:p>
    <w:p w:rsidR="002A05FE" w:rsidP="002A05FE" w14:paraId="0CAFBAEB" w14:textId="3D9D7E71">
      <w:pPr>
        <w:rPr>
          <w:rFonts w:ascii="Calibri" w:hAnsi="Calibri" w:cs="Calibri"/>
          <w:sz w:val="22"/>
          <w:szCs w:val="22"/>
        </w:rPr>
      </w:pPr>
      <w:r>
        <w:rPr>
          <w:rFonts w:ascii="Calibri" w:hAnsi="Calibri" w:cs="Calibri"/>
          <w:sz w:val="22"/>
          <w:szCs w:val="22"/>
        </w:rPr>
        <w:t xml:space="preserve">Appendix </w:t>
      </w:r>
      <w:r w:rsidR="004272DB">
        <w:rPr>
          <w:rFonts w:ascii="Calibri" w:hAnsi="Calibri" w:cs="Calibri"/>
          <w:sz w:val="22"/>
          <w:szCs w:val="22"/>
        </w:rPr>
        <w:t>D</w:t>
      </w:r>
      <w:r>
        <w:rPr>
          <w:rFonts w:ascii="Calibri" w:hAnsi="Calibri" w:cs="Calibri"/>
          <w:sz w:val="22"/>
          <w:szCs w:val="22"/>
        </w:rPr>
        <w:t>: BASE Project IRB approval</w:t>
      </w:r>
    </w:p>
    <w:p w:rsidR="004272DB" w:rsidP="002A05FE" w14:paraId="5E087FC1" w14:textId="77777777">
      <w:pPr>
        <w:rPr>
          <w:rFonts w:ascii="Calibri" w:hAnsi="Calibri" w:cs="Calibri"/>
          <w:sz w:val="22"/>
          <w:szCs w:val="22"/>
        </w:rPr>
      </w:pPr>
    </w:p>
    <w:p w:rsidR="002C6E18" w:rsidP="002C6E18" w14:paraId="639716B4" w14:textId="2F8F868E">
      <w:pPr>
        <w:rPr>
          <w:rFonts w:ascii="Calibri" w:hAnsi="Calibri" w:cs="Calibri"/>
          <w:sz w:val="22"/>
          <w:szCs w:val="22"/>
        </w:rPr>
      </w:pPr>
      <w:r w:rsidRPr="0029435A">
        <w:rPr>
          <w:rFonts w:ascii="Calibri" w:hAnsi="Calibri" w:cs="Calibri"/>
          <w:sz w:val="22"/>
          <w:szCs w:val="22"/>
        </w:rPr>
        <w:t xml:space="preserve">Instrument </w:t>
      </w:r>
      <w:r>
        <w:rPr>
          <w:rFonts w:ascii="Calibri" w:hAnsi="Calibri" w:cs="Calibri"/>
          <w:sz w:val="22"/>
          <w:szCs w:val="22"/>
        </w:rPr>
        <w:t>1</w:t>
      </w:r>
      <w:r w:rsidRPr="0029435A">
        <w:rPr>
          <w:rFonts w:ascii="Calibri" w:hAnsi="Calibri" w:cs="Calibri"/>
          <w:sz w:val="22"/>
          <w:szCs w:val="22"/>
        </w:rPr>
        <w:t xml:space="preserve">: Follow-up </w:t>
      </w:r>
      <w:r>
        <w:rPr>
          <w:rFonts w:ascii="Calibri" w:hAnsi="Calibri" w:cs="Calibri"/>
          <w:sz w:val="22"/>
          <w:szCs w:val="22"/>
        </w:rPr>
        <w:t>Center Director</w:t>
      </w:r>
      <w:r w:rsidRPr="0029435A">
        <w:rPr>
          <w:rFonts w:ascii="Calibri" w:hAnsi="Calibri" w:cs="Calibri"/>
          <w:sz w:val="22"/>
          <w:szCs w:val="22"/>
        </w:rPr>
        <w:t xml:space="preserve"> Survey</w:t>
      </w:r>
    </w:p>
    <w:p w:rsidR="00C8745D" w:rsidP="00C8745D" w14:paraId="32294C87" w14:textId="47C31CE5">
      <w:pPr>
        <w:rPr>
          <w:rFonts w:ascii="Calibri" w:hAnsi="Calibri" w:cs="Calibri"/>
          <w:sz w:val="22"/>
          <w:szCs w:val="22"/>
        </w:rPr>
      </w:pPr>
      <w:r w:rsidRPr="0029435A">
        <w:rPr>
          <w:rFonts w:ascii="Calibri" w:hAnsi="Calibri" w:cs="Calibri"/>
          <w:sz w:val="22"/>
          <w:szCs w:val="22"/>
        </w:rPr>
        <w:t xml:space="preserve">Instrument </w:t>
      </w:r>
      <w:r w:rsidR="002C6E18">
        <w:rPr>
          <w:rFonts w:ascii="Calibri" w:hAnsi="Calibri" w:cs="Calibri"/>
          <w:sz w:val="22"/>
          <w:szCs w:val="22"/>
        </w:rPr>
        <w:t>2</w:t>
      </w:r>
      <w:r w:rsidRPr="0029435A">
        <w:rPr>
          <w:rFonts w:ascii="Calibri" w:hAnsi="Calibri" w:cs="Calibri"/>
          <w:sz w:val="22"/>
          <w:szCs w:val="22"/>
        </w:rPr>
        <w:t>: Follow-up Lead and Assistant Teacher Survey</w:t>
      </w:r>
    </w:p>
    <w:p w:rsidR="00BE20B2" w:rsidRPr="00A35C36" w:rsidP="00BE20B2" w14:paraId="537DB35A" w14:textId="58C84091">
      <w:pPr>
        <w:rPr>
          <w:rFonts w:ascii="Calibri" w:hAnsi="Calibri" w:cs="Calibri"/>
          <w:sz w:val="22"/>
          <w:szCs w:val="22"/>
        </w:rPr>
      </w:pPr>
      <w:r w:rsidRPr="00A35C36">
        <w:rPr>
          <w:rFonts w:ascii="Calibri" w:hAnsi="Calibri" w:cs="Calibri"/>
          <w:sz w:val="22"/>
          <w:szCs w:val="22"/>
        </w:rPr>
        <w:t xml:space="preserve">Instrument </w:t>
      </w:r>
      <w:r w:rsidR="002C6E18">
        <w:rPr>
          <w:rFonts w:ascii="Calibri" w:hAnsi="Calibri" w:cs="Calibri"/>
          <w:sz w:val="22"/>
          <w:szCs w:val="22"/>
        </w:rPr>
        <w:t>3</w:t>
      </w:r>
      <w:r w:rsidRPr="00A35C36">
        <w:rPr>
          <w:rFonts w:ascii="Calibri" w:hAnsi="Calibri" w:cs="Calibri"/>
          <w:sz w:val="22"/>
          <w:szCs w:val="22"/>
        </w:rPr>
        <w:t xml:space="preserve">: Follow-up Home-Based </w:t>
      </w:r>
      <w:r w:rsidR="00D24171">
        <w:rPr>
          <w:rFonts w:ascii="Calibri" w:hAnsi="Calibri" w:cs="Calibri"/>
          <w:sz w:val="22"/>
          <w:szCs w:val="22"/>
        </w:rPr>
        <w:t>Provider</w:t>
      </w:r>
      <w:r w:rsidRPr="00A35C36">
        <w:rPr>
          <w:rFonts w:ascii="Calibri" w:hAnsi="Calibri" w:cs="Calibri"/>
          <w:sz w:val="22"/>
          <w:szCs w:val="22"/>
        </w:rPr>
        <w:t xml:space="preserve"> </w:t>
      </w:r>
      <w:r>
        <w:rPr>
          <w:rFonts w:ascii="Calibri" w:hAnsi="Calibri" w:cs="Calibri"/>
          <w:sz w:val="22"/>
          <w:szCs w:val="22"/>
        </w:rPr>
        <w:t xml:space="preserve">and </w:t>
      </w:r>
      <w:r w:rsidR="00D24171">
        <w:rPr>
          <w:rFonts w:ascii="Calibri" w:hAnsi="Calibri" w:cs="Calibri"/>
          <w:sz w:val="22"/>
          <w:szCs w:val="22"/>
        </w:rPr>
        <w:t>Assistant</w:t>
      </w:r>
      <w:r>
        <w:rPr>
          <w:rFonts w:ascii="Calibri" w:hAnsi="Calibri" w:cs="Calibri"/>
          <w:sz w:val="22"/>
          <w:szCs w:val="22"/>
        </w:rPr>
        <w:t xml:space="preserve"> </w:t>
      </w:r>
      <w:r w:rsidRPr="00A35C36">
        <w:rPr>
          <w:rFonts w:ascii="Calibri" w:hAnsi="Calibri" w:cs="Calibri"/>
          <w:sz w:val="22"/>
          <w:szCs w:val="22"/>
        </w:rPr>
        <w:t>Survey</w:t>
      </w:r>
    </w:p>
    <w:p w:rsidR="00C8745D" w:rsidRPr="00A35C36" w:rsidP="00C8745D" w14:paraId="7157CF6B" w14:textId="23386B0A">
      <w:pPr>
        <w:rPr>
          <w:rFonts w:ascii="Calibri" w:hAnsi="Calibri" w:cs="Calibri"/>
          <w:sz w:val="22"/>
          <w:szCs w:val="22"/>
        </w:rPr>
      </w:pPr>
      <w:r w:rsidRPr="00A35C36">
        <w:rPr>
          <w:rFonts w:ascii="Calibri" w:hAnsi="Calibri" w:cs="Calibri"/>
          <w:sz w:val="22"/>
          <w:szCs w:val="22"/>
        </w:rPr>
        <w:t xml:space="preserve">Instrument </w:t>
      </w:r>
      <w:r w:rsidR="002C6E18">
        <w:rPr>
          <w:rFonts w:ascii="Calibri" w:hAnsi="Calibri" w:cs="Calibri"/>
          <w:sz w:val="22"/>
          <w:szCs w:val="22"/>
        </w:rPr>
        <w:t>4</w:t>
      </w:r>
      <w:r w:rsidRPr="00A35C36">
        <w:rPr>
          <w:rFonts w:ascii="Calibri" w:hAnsi="Calibri" w:cs="Calibri"/>
          <w:sz w:val="22"/>
          <w:szCs w:val="22"/>
        </w:rPr>
        <w:t>: One-on-One Center Director Interview</w:t>
      </w:r>
    </w:p>
    <w:p w:rsidR="00C8745D" w:rsidP="00C8745D" w14:paraId="06A5376E" w14:textId="466F1D0C">
      <w:pPr>
        <w:rPr>
          <w:rFonts w:ascii="Calibri" w:hAnsi="Calibri" w:cs="Calibri"/>
          <w:sz w:val="22"/>
          <w:szCs w:val="22"/>
        </w:rPr>
      </w:pPr>
      <w:r w:rsidRPr="00A35C36">
        <w:rPr>
          <w:rFonts w:ascii="Calibri" w:hAnsi="Calibri" w:cs="Calibri"/>
          <w:sz w:val="22"/>
          <w:szCs w:val="22"/>
        </w:rPr>
        <w:t xml:space="preserve">Instrument </w:t>
      </w:r>
      <w:r w:rsidR="002C6E18">
        <w:rPr>
          <w:rFonts w:ascii="Calibri" w:hAnsi="Calibri" w:cs="Calibri"/>
          <w:sz w:val="22"/>
          <w:szCs w:val="22"/>
        </w:rPr>
        <w:t>5</w:t>
      </w:r>
      <w:r w:rsidRPr="00A35C36">
        <w:rPr>
          <w:rFonts w:ascii="Calibri" w:hAnsi="Calibri" w:cs="Calibri"/>
          <w:sz w:val="22"/>
          <w:szCs w:val="22"/>
        </w:rPr>
        <w:t>: One-on-One Lead and Assistant Teacher Interview</w:t>
      </w:r>
    </w:p>
    <w:p w:rsidR="00BE20B2" w:rsidRPr="00A35C36" w:rsidP="00BE20B2" w14:paraId="5F5CAE71" w14:textId="4A7DB31C">
      <w:pPr>
        <w:rPr>
          <w:rFonts w:ascii="Calibri" w:hAnsi="Calibri" w:cs="Calibri"/>
          <w:sz w:val="22"/>
          <w:szCs w:val="22"/>
        </w:rPr>
      </w:pPr>
      <w:r w:rsidRPr="00A35C36">
        <w:rPr>
          <w:rFonts w:ascii="Calibri" w:hAnsi="Calibri" w:cs="Calibri"/>
          <w:sz w:val="22"/>
          <w:szCs w:val="22"/>
        </w:rPr>
        <w:t xml:space="preserve">Instrument </w:t>
      </w:r>
      <w:r w:rsidR="002C6E18">
        <w:rPr>
          <w:rFonts w:ascii="Calibri" w:hAnsi="Calibri" w:cs="Calibri"/>
          <w:sz w:val="22"/>
          <w:szCs w:val="22"/>
        </w:rPr>
        <w:t>6</w:t>
      </w:r>
      <w:r w:rsidRPr="00A35C36">
        <w:rPr>
          <w:rFonts w:ascii="Calibri" w:hAnsi="Calibri" w:cs="Calibri"/>
          <w:sz w:val="22"/>
          <w:szCs w:val="22"/>
        </w:rPr>
        <w:t xml:space="preserve">: One-on-One Home-Based </w:t>
      </w:r>
      <w:r w:rsidR="00D24171">
        <w:rPr>
          <w:rFonts w:ascii="Calibri" w:hAnsi="Calibri" w:cs="Calibri"/>
          <w:sz w:val="22"/>
          <w:szCs w:val="22"/>
        </w:rPr>
        <w:t>Provider</w:t>
      </w:r>
      <w:r>
        <w:rPr>
          <w:rFonts w:ascii="Calibri" w:hAnsi="Calibri" w:cs="Calibri"/>
          <w:sz w:val="22"/>
          <w:szCs w:val="22"/>
        </w:rPr>
        <w:t xml:space="preserve"> </w:t>
      </w:r>
      <w:r w:rsidRPr="00A35C36">
        <w:rPr>
          <w:rFonts w:ascii="Calibri" w:hAnsi="Calibri" w:cs="Calibri"/>
          <w:sz w:val="22"/>
          <w:szCs w:val="22"/>
        </w:rPr>
        <w:t>Interview</w:t>
      </w:r>
    </w:p>
    <w:p w:rsidR="00C8745D" w:rsidRPr="00A35C36" w:rsidP="00C8745D" w14:paraId="02F3C8A6" w14:textId="10A969C3">
      <w:pPr>
        <w:rPr>
          <w:rFonts w:ascii="Calibri" w:hAnsi="Calibri" w:cs="Calibri"/>
          <w:sz w:val="22"/>
          <w:szCs w:val="22"/>
        </w:rPr>
      </w:pPr>
      <w:r w:rsidRPr="00A35C36">
        <w:rPr>
          <w:rFonts w:ascii="Calibri" w:hAnsi="Calibri" w:cs="Calibri"/>
          <w:sz w:val="22"/>
          <w:szCs w:val="22"/>
        </w:rPr>
        <w:t xml:space="preserve">Instrument </w:t>
      </w:r>
      <w:r w:rsidR="002C6E18">
        <w:rPr>
          <w:rFonts w:ascii="Calibri" w:hAnsi="Calibri" w:cs="Calibri"/>
          <w:sz w:val="22"/>
          <w:szCs w:val="22"/>
        </w:rPr>
        <w:t>7</w:t>
      </w:r>
      <w:r w:rsidRPr="00A35C36">
        <w:rPr>
          <w:rFonts w:ascii="Calibri" w:hAnsi="Calibri" w:cs="Calibri"/>
          <w:sz w:val="22"/>
          <w:szCs w:val="22"/>
        </w:rPr>
        <w:t xml:space="preserve">: One-on-One </w:t>
      </w:r>
      <w:r w:rsidR="001B21EF">
        <w:rPr>
          <w:rFonts w:ascii="Calibri" w:hAnsi="Calibri" w:cs="Calibri"/>
          <w:sz w:val="22"/>
          <w:szCs w:val="22"/>
        </w:rPr>
        <w:t>Key Informant</w:t>
      </w:r>
      <w:r w:rsidRPr="1B18FE79">
        <w:rPr>
          <w:rFonts w:ascii="Calibri" w:hAnsi="Calibri" w:cs="Calibri"/>
          <w:sz w:val="22"/>
          <w:szCs w:val="22"/>
        </w:rPr>
        <w:t xml:space="preserve"> </w:t>
      </w:r>
      <w:r w:rsidRPr="00A35C36">
        <w:rPr>
          <w:rFonts w:ascii="Calibri" w:hAnsi="Calibri" w:cs="Calibri"/>
          <w:sz w:val="22"/>
          <w:szCs w:val="22"/>
        </w:rPr>
        <w:t>Interview</w:t>
      </w:r>
    </w:p>
    <w:p w:rsidR="009F1E11" w:rsidRPr="00A35C36" w:rsidP="00FD15E6" w14:paraId="7784F6F9" w14:textId="23AEF85C">
      <w:pPr>
        <w:rPr>
          <w:rFonts w:ascii="Calibri" w:hAnsi="Calibri" w:cs="Calibri"/>
          <w:sz w:val="22"/>
          <w:szCs w:val="22"/>
        </w:rPr>
      </w:pPr>
      <w:r w:rsidRPr="24BAB5F0">
        <w:rPr>
          <w:rFonts w:ascii="Calibri" w:hAnsi="Calibri" w:cs="Calibri"/>
          <w:sz w:val="22"/>
          <w:szCs w:val="22"/>
        </w:rPr>
        <w:t xml:space="preserve">Instrument </w:t>
      </w:r>
      <w:r w:rsidRPr="24BAB5F0" w:rsidR="002C6E18">
        <w:rPr>
          <w:rFonts w:ascii="Calibri" w:hAnsi="Calibri" w:cs="Calibri"/>
          <w:sz w:val="22"/>
          <w:szCs w:val="22"/>
        </w:rPr>
        <w:t>8</w:t>
      </w:r>
      <w:r w:rsidRPr="24BAB5F0">
        <w:rPr>
          <w:rFonts w:ascii="Calibri" w:hAnsi="Calibri" w:cs="Calibri"/>
          <w:sz w:val="22"/>
          <w:szCs w:val="22"/>
        </w:rPr>
        <w:t>: Center</w:t>
      </w:r>
      <w:r w:rsidRPr="24BAB5F0" w:rsidR="005B2562">
        <w:rPr>
          <w:rFonts w:ascii="Calibri" w:hAnsi="Calibri" w:cs="Calibri"/>
          <w:sz w:val="22"/>
          <w:szCs w:val="22"/>
        </w:rPr>
        <w:t>-based</w:t>
      </w:r>
      <w:r w:rsidR="001B21EF">
        <w:rPr>
          <w:rFonts w:ascii="Calibri" w:hAnsi="Calibri" w:cs="Calibri"/>
          <w:sz w:val="22"/>
          <w:szCs w:val="22"/>
        </w:rPr>
        <w:t xml:space="preserve"> Setting</w:t>
      </w:r>
      <w:r w:rsidRPr="24BAB5F0">
        <w:rPr>
          <w:rFonts w:ascii="Calibri" w:hAnsi="Calibri" w:cs="Calibri"/>
          <w:sz w:val="22"/>
          <w:szCs w:val="22"/>
        </w:rPr>
        <w:t xml:space="preserve"> Costs Workbook</w:t>
      </w:r>
    </w:p>
    <w:sectPr w:rsidSect="00C91C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BDF" w14:paraId="0EF5F1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6A69CC" w14:paraId="03A5A331" w14:textId="6624A52D">
        <w:pPr>
          <w:pStyle w:val="Footer"/>
          <w:jc w:val="right"/>
        </w:pPr>
        <w:r>
          <w:fldChar w:fldCharType="begin"/>
        </w:r>
        <w:r>
          <w:instrText xml:space="preserve"> PAGE   \* MERGEFORMAT </w:instrText>
        </w:r>
        <w:r>
          <w:fldChar w:fldCharType="separate"/>
        </w:r>
        <w:r w:rsidR="00387B70">
          <w:rPr>
            <w:noProof/>
          </w:rPr>
          <w:t>3</w:t>
        </w:r>
        <w:r>
          <w:rPr>
            <w:noProof/>
          </w:rPr>
          <w:fldChar w:fldCharType="end"/>
        </w:r>
      </w:p>
    </w:sdtContent>
  </w:sdt>
  <w:p w:rsidR="006A69CC"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BDF" w14:paraId="53F3E5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626D" w:rsidP="0004063C" w14:paraId="3D842072" w14:textId="77777777">
      <w:r>
        <w:separator/>
      </w:r>
    </w:p>
  </w:footnote>
  <w:footnote w:type="continuationSeparator" w:id="1">
    <w:p w:rsidR="004D626D" w:rsidP="0004063C" w14:paraId="1BDF440B" w14:textId="77777777">
      <w:r>
        <w:continuationSeparator/>
      </w:r>
    </w:p>
  </w:footnote>
  <w:footnote w:type="continuationNotice" w:id="2">
    <w:p w:rsidR="004D626D" w14:paraId="04310AF4" w14:textId="77777777"/>
  </w:footnote>
  <w:footnote w:id="3">
    <w:p w:rsidR="006A69CC" w:rsidP="00356BDF" w14:paraId="7932B5F9" w14:textId="77777777">
      <w:pPr>
        <w:pStyle w:val="FootnoteText"/>
      </w:pPr>
      <w:r>
        <w:rPr>
          <w:rStyle w:val="FootnoteReference"/>
        </w:rPr>
        <w:footnoteRef/>
      </w:r>
      <w:r>
        <w:t xml:space="preserve">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ADDIN EN.CITE &lt;EndNote&gt;&lt;Cite&gt;&lt;Author&gt;Bassok&lt;/Author&gt;&lt;Year&gt;2021&lt;/Year&gt;&lt;RecNum&gt;1840&lt;/RecNum&gt;&lt;DisplayText&gt;Bassok, Doromal, Michie, and Wong (2021)&lt;/DisplayText&gt;&lt;record&gt;&lt;rec-number&gt;1840&lt;/rec-number&gt;&lt;foreign-keys&gt;&lt;key app="EN" db-id="fw9wdtadp02deoete5tpt02pv59esp0xpp5x" timestamp="1640631547" guid="df7af4f2-761e-4874-9dfe-9a225be977f3"&gt;1840&lt;/key&gt;&lt;key app="ENWeb" db-id=""&gt;0&lt;/key&gt;&lt;/foreign-keys&gt;&lt;ref-type name="Serial"&gt;57&lt;/ref-type&gt;&lt;contributors&gt;&lt;authors&gt;&lt;author&gt;Bassok, Daphna&lt;/author&gt;&lt;author&gt;Justin B. Doromal&lt;/author&gt;&lt;author&gt;Molly Michie&lt;/author&gt;&lt;author&gt;Vivian C. Wong&lt;/author&gt;&lt;/authors&gt;&lt;/contributors&gt;&lt;titles&gt;&lt;title&gt;Reducing Teacher Turnover in Early Childhood Settings: Findings from Virginia’s PDG B-5 Recognition Program&lt;/title&gt;&lt;/titles&gt;&lt;dates&gt;&lt;year&gt;2021&lt;/year&gt;&lt;/dates&gt;&lt;pub-location&gt;Charlottesville, Virginia&lt;/pub-location&gt;&lt;publisher&gt;University of Virginia&lt;/publisher&gt;&lt;urls&gt;&lt;/urls&gt;&lt;/record&gt;&lt;/Cite&gt;&lt;/EndNote&gt;</w:instrText>
      </w:r>
      <w:r>
        <w:rPr>
          <w:rFonts w:asciiTheme="minorHAnsi" w:hAnsiTheme="minorHAnsi" w:cstheme="minorHAnsi"/>
          <w:sz w:val="18"/>
          <w:szCs w:val="18"/>
        </w:rPr>
        <w:fldChar w:fldCharType="separate"/>
      </w:r>
      <w:r>
        <w:rPr>
          <w:rFonts w:asciiTheme="minorHAnsi" w:hAnsiTheme="minorHAnsi" w:cstheme="minorHAnsi"/>
          <w:noProof/>
          <w:sz w:val="18"/>
          <w:szCs w:val="18"/>
        </w:rPr>
        <w:t>Bassok, Doromal, Michie, and Wong (2021)</w:t>
      </w:r>
      <w:r>
        <w:rPr>
          <w:rFonts w:asciiTheme="minorHAnsi" w:hAnsiTheme="minorHAnsi" w:cstheme="minorHAnsi"/>
          <w:sz w:val="18"/>
          <w:szCs w:val="18"/>
        </w:rPr>
        <w:fldChar w:fldCharType="end"/>
      </w:r>
      <w:r w:rsidRPr="006F1D9F">
        <w:rPr>
          <w:rFonts w:asciiTheme="minorHAnsi" w:hAnsiTheme="minorHAnsi" w:cstheme="minorHAnsi"/>
          <w:sz w:val="18"/>
          <w:szCs w:val="18"/>
        </w:rPr>
        <w:t>.</w:t>
      </w:r>
    </w:p>
  </w:footnote>
  <w:footnote w:id="4">
    <w:p w:rsidR="006A69CC" w:rsidP="00356BDF" w14:paraId="297BFABC" w14:textId="77777777">
      <w:pPr>
        <w:pStyle w:val="FootnoteText"/>
      </w:pPr>
      <w:r>
        <w:rPr>
          <w:rStyle w:val="FootnoteReference"/>
        </w:rPr>
        <w:footnoteRef/>
      </w:r>
      <w:r>
        <w:t xml:space="preserve"> </w:t>
      </w:r>
      <w:r w:rsidRPr="006F1D9F">
        <w:rPr>
          <w:rFonts w:asciiTheme="minorHAnsi" w:hAnsiTheme="minorHAnsi" w:cstheme="minorHAnsi"/>
          <w:sz w:val="18"/>
          <w:szCs w:val="18"/>
        </w:rPr>
        <w:fldChar w:fldCharType="begin"/>
      </w:r>
      <w:r>
        <w:rPr>
          <w:rFonts w:asciiTheme="minorHAnsi" w:hAnsiTheme="minorHAnsi" w:cstheme="minorHAnsi"/>
          <w:sz w:val="18"/>
          <w:szCs w:val="18"/>
        </w:rPr>
        <w:instrText xml:space="preserve"> ADDIN EN.CITE &lt;EndNote&gt;&lt;Cite&gt;&lt;Author&gt;Schaack&lt;/Author&gt;&lt;Year&gt;2020&lt;/Year&gt;&lt;RecNum&gt;1852&lt;/RecNum&gt;&lt;DisplayText&gt;Schaack et al. (2020)&lt;/DisplayText&gt;&lt;record&gt;&lt;rec-number&gt;1852&lt;/rec-number&gt;&lt;foreign-keys&gt;&lt;key app="EN" db-id="fw9wdtadp02deoete5tpt02pv59esp0xpp5x" timestamp="1640631586" guid="ca2ec6c5-7621-42c0-8462-b128fddfab03"&gt;1852&lt;/key&gt;&lt;key app="ENWeb" db-id=""&gt;0&lt;/key&gt;&lt;/foreign-keys&gt;&lt;ref-type name="Report"&gt;27&lt;/ref-type&gt;&lt;contributors&gt;&lt;authors&gt;&lt;author&gt;Schaack, Diana&lt;/author&gt;&lt;author&gt;Vi-Nhuan Le&lt;/author&gt;&lt;author&gt;Courtney Donovan&lt;/author&gt;&lt;author&gt;Tobi Adejumo&lt;/author&gt;&lt;author&gt;Mari Ortega&lt;/author&gt;&lt;/authors&gt;&lt;/contributors&gt;&lt;titles&gt;&lt;title&gt;Teacher Retention and Turnover Post Salary Increase at Mile High Early Learning: Factors Shaping Teachers’ Job Decisions&lt;/title&gt;&lt;/titles&gt;&lt;dates&gt;&lt;year&gt;2020&lt;/year&gt;&lt;/dates&gt;&lt;pub-location&gt;Denver, CO&lt;/pub-location&gt;&lt;publisher&gt;University of Colorado Denver&lt;/publisher&gt;&lt;urls&gt;&lt;/urls&gt;&lt;/record&gt;&lt;/Cite&gt;&lt;/EndNote&gt;</w:instrText>
      </w:r>
      <w:r w:rsidRPr="006F1D9F">
        <w:rPr>
          <w:rFonts w:asciiTheme="minorHAnsi" w:hAnsiTheme="minorHAnsi" w:cstheme="minorHAnsi"/>
          <w:sz w:val="18"/>
          <w:szCs w:val="18"/>
        </w:rPr>
        <w:fldChar w:fldCharType="separate"/>
      </w:r>
      <w:r w:rsidRPr="006F1D9F">
        <w:rPr>
          <w:rFonts w:asciiTheme="minorHAnsi" w:hAnsiTheme="minorHAnsi" w:cstheme="minorHAnsi"/>
          <w:noProof/>
          <w:sz w:val="18"/>
          <w:szCs w:val="18"/>
        </w:rPr>
        <w:t>Schaack et al. (2020)</w:t>
      </w:r>
      <w:r w:rsidRPr="006F1D9F">
        <w:rPr>
          <w:rFonts w:asciiTheme="minorHAnsi" w:hAnsiTheme="minorHAnsi" w:cstheme="minorHAnsi"/>
          <w:sz w:val="18"/>
          <w:szCs w:val="18"/>
        </w:rPr>
        <w:fldChar w:fldCharType="end"/>
      </w:r>
      <w:r w:rsidRPr="006F1D9F">
        <w:rPr>
          <w:rFonts w:asciiTheme="minorHAnsi" w:hAnsiTheme="minorHAnsi" w:cstheme="minorHAnsi"/>
          <w:sz w:val="18"/>
          <w:szCs w:val="18"/>
        </w:rPr>
        <w:t>;</w:t>
      </w:r>
    </w:p>
  </w:footnote>
  <w:footnote w:id="5">
    <w:p w:rsidR="00D80381" w:rsidRPr="00EF1C82" w:rsidP="00F965EB" w14:paraId="792F67F3" w14:textId="77777777">
      <w:pPr>
        <w:pStyle w:val="FootnoteText"/>
        <w:rPr>
          <w:rFonts w:asciiTheme="minorHAnsi" w:hAnsiTheme="minorHAnsi" w:cstheme="minorHAnsi"/>
          <w:sz w:val="18"/>
          <w:szCs w:val="18"/>
        </w:rPr>
      </w:pPr>
      <w:r w:rsidRPr="00EF1C82">
        <w:rPr>
          <w:rStyle w:val="FootnoteReference"/>
          <w:rFonts w:asciiTheme="minorHAnsi" w:hAnsiTheme="minorHAnsi" w:cstheme="minorHAnsi"/>
          <w:sz w:val="18"/>
          <w:szCs w:val="18"/>
        </w:rPr>
        <w:footnoteRef/>
      </w:r>
      <w:r w:rsidRPr="00EF1C82">
        <w:rPr>
          <w:rFonts w:asciiTheme="minorHAnsi" w:hAnsiTheme="minorHAnsi" w:cstheme="minorHAnsi"/>
          <w:sz w:val="18"/>
          <w:szCs w:val="18"/>
        </w:rPr>
        <w:t xml:space="preserve"> Coopersmith, J, Klein Vogel, L, Bruursema, T, &amp; Feeney, K. (2016) Effects of Incentive Amount and Type of Web Survey Response Rates. </w:t>
      </w:r>
      <w:r w:rsidRPr="00EF1C82">
        <w:rPr>
          <w:rFonts w:asciiTheme="minorHAnsi" w:hAnsiTheme="minorHAnsi" w:cstheme="minorHAnsi"/>
          <w:i/>
          <w:sz w:val="18"/>
          <w:szCs w:val="18"/>
        </w:rPr>
        <w:t>Survey Practice</w:t>
      </w:r>
      <w:r w:rsidRPr="00EF1C82">
        <w:rPr>
          <w:rFonts w:asciiTheme="minorHAnsi" w:hAnsiTheme="minorHAnsi" w:cstheme="minorHAnsi"/>
          <w:sz w:val="18"/>
          <w:szCs w:val="18"/>
        </w:rPr>
        <w:t xml:space="preserve">.; De Santis, J., Callahan, R., Marsh, S, &amp; Perez-Johnson, I. (2016, May). </w:t>
      </w:r>
      <w:r w:rsidRPr="00EF1C82">
        <w:rPr>
          <w:rFonts w:asciiTheme="minorHAnsi" w:hAnsiTheme="minorHAnsi" w:cstheme="minorHAnsi"/>
          <w:i/>
          <w:sz w:val="18"/>
          <w:szCs w:val="18"/>
        </w:rPr>
        <w:t>Early-bird Incentives: Results from an Experiment to Determine Response Rates and Cost Effects</w:t>
      </w:r>
      <w:r w:rsidRPr="00EF1C82">
        <w:rPr>
          <w:rFonts w:asciiTheme="minorHAnsi" w:hAnsiTheme="minorHAnsi" w:cstheme="minorHAnsi"/>
          <w:sz w:val="18"/>
          <w:szCs w:val="18"/>
        </w:rPr>
        <w:t>. Paper presented at 71</w:t>
      </w:r>
      <w:r w:rsidRPr="00EF1C82">
        <w:rPr>
          <w:rFonts w:asciiTheme="minorHAnsi" w:hAnsiTheme="minorHAnsi" w:cstheme="minorHAnsi"/>
          <w:sz w:val="18"/>
          <w:szCs w:val="18"/>
          <w:vertAlign w:val="superscript"/>
        </w:rPr>
        <w:t>st</w:t>
      </w:r>
      <w:r w:rsidRPr="00EF1C82">
        <w:rPr>
          <w:rFonts w:asciiTheme="minorHAnsi" w:hAnsiTheme="minorHAnsi" w:cstheme="minorHAnsi"/>
          <w:sz w:val="18"/>
          <w:szCs w:val="18"/>
        </w:rPr>
        <w:t xml:space="preserve"> annual meeting of the American Association of Public Opinion Research, Austin, TX,; and Ward, C., Stern, M., Vanicek, J., Black, C., Knighton, C &amp; Wilkinson, L.(2014). Evaluating the Effectiveness of Early Bird Incentives in a Web Survey [Powerpoint]. Retrieved from </w:t>
      </w:r>
      <w:hyperlink r:id="rId1" w:history="1">
        <w:r w:rsidRPr="00EF1C82">
          <w:rPr>
            <w:rStyle w:val="Hyperlink"/>
            <w:rFonts w:asciiTheme="minorHAnsi" w:hAnsiTheme="minorHAnsi" w:cstheme="minorHAnsi"/>
            <w:sz w:val="18"/>
            <w:szCs w:val="18"/>
          </w:rPr>
          <w:t>https://www.census.gov/fedcasic/fc2014/ppt/02_ward.pdf</w:t>
        </w:r>
      </w:hyperlink>
      <w:r w:rsidRPr="00EF1C82">
        <w:rPr>
          <w:rFonts w:asciiTheme="minorHAnsi" w:hAnsiTheme="minorHAnsi" w:cstheme="minorHAnsi"/>
          <w:sz w:val="18"/>
          <w:szCs w:val="18"/>
        </w:rPr>
        <w:t xml:space="preserve">. </w:t>
      </w:r>
      <w:r w:rsidRPr="00EF1C82">
        <w:rPr>
          <w:rFonts w:asciiTheme="minorHAnsi" w:hAnsiTheme="minorHAnsi" w:cstheme="minorHAnsi"/>
          <w:i/>
          <w:sz w:val="18"/>
          <w:szCs w:val="18"/>
        </w:rPr>
        <w:t xml:space="preserve">  </w:t>
      </w:r>
    </w:p>
  </w:footnote>
  <w:footnote w:id="6">
    <w:p w:rsidR="006A69CC" w:rsidP="00F965EB" w14:paraId="1DBFF78A" w14:textId="61F783EA">
      <w:pPr>
        <w:pStyle w:val="FootnoteText"/>
      </w:pPr>
      <w:r w:rsidRPr="00EF1C82">
        <w:rPr>
          <w:rStyle w:val="FootnoteReference"/>
          <w:rFonts w:asciiTheme="minorHAnsi" w:hAnsiTheme="minorHAnsi" w:cstheme="minorHAnsi"/>
          <w:sz w:val="18"/>
          <w:szCs w:val="18"/>
        </w:rPr>
        <w:footnoteRef/>
      </w:r>
      <w:r w:rsidRPr="00EF1C82">
        <w:rPr>
          <w:rFonts w:asciiTheme="minorHAnsi" w:hAnsiTheme="minorHAnsi" w:cstheme="minorHAnsi"/>
          <w:sz w:val="18"/>
          <w:szCs w:val="18"/>
        </w:rPr>
        <w:t xml:space="preserve"> </w:t>
      </w:r>
      <w:r w:rsidR="00140048">
        <w:rPr>
          <w:rFonts w:asciiTheme="minorHAnsi" w:hAnsiTheme="minorHAnsi" w:cstheme="minorHAnsi"/>
          <w:sz w:val="18"/>
          <w:szCs w:val="18"/>
        </w:rPr>
        <w:t xml:space="preserve">CDEC </w:t>
      </w:r>
      <w:r w:rsidR="00FA6B90">
        <w:rPr>
          <w:rFonts w:asciiTheme="minorHAnsi" w:hAnsiTheme="minorHAnsi" w:cstheme="minorHAnsi"/>
          <w:sz w:val="18"/>
          <w:szCs w:val="18"/>
        </w:rPr>
        <w:t xml:space="preserve">conducted random assignment of center-based settings by </w:t>
      </w:r>
      <w:r w:rsidR="001B2B10">
        <w:rPr>
          <w:rFonts w:asciiTheme="minorHAnsi" w:hAnsiTheme="minorHAnsi" w:cstheme="minorHAnsi"/>
          <w:sz w:val="18"/>
          <w:szCs w:val="18"/>
        </w:rPr>
        <w:t>blocking</w:t>
      </w:r>
      <w:r w:rsidR="00FA6B90">
        <w:rPr>
          <w:rFonts w:asciiTheme="minorHAnsi" w:hAnsiTheme="minorHAnsi" w:cstheme="minorHAnsi"/>
          <w:sz w:val="18"/>
          <w:szCs w:val="18"/>
        </w:rPr>
        <w:t xml:space="preserve"> the sample of eligible centers </w:t>
      </w:r>
      <w:r w:rsidR="009B5150">
        <w:rPr>
          <w:rFonts w:asciiTheme="minorHAnsi" w:hAnsiTheme="minorHAnsi" w:cstheme="minorHAnsi"/>
          <w:sz w:val="18"/>
          <w:szCs w:val="18"/>
        </w:rPr>
        <w:t xml:space="preserve">into groups </w:t>
      </w:r>
      <w:r w:rsidR="00FA6B90">
        <w:rPr>
          <w:rFonts w:asciiTheme="minorHAnsi" w:hAnsiTheme="minorHAnsi" w:cstheme="minorHAnsi"/>
          <w:sz w:val="18"/>
          <w:szCs w:val="18"/>
        </w:rPr>
        <w:t xml:space="preserve">by county and </w:t>
      </w:r>
      <w:r w:rsidR="00583DC2">
        <w:rPr>
          <w:rFonts w:asciiTheme="minorHAnsi" w:hAnsiTheme="minorHAnsi" w:cstheme="minorHAnsi"/>
          <w:sz w:val="18"/>
          <w:szCs w:val="18"/>
        </w:rPr>
        <w:t xml:space="preserve">size of centers in terms of </w:t>
      </w:r>
      <w:r w:rsidR="00FA6B90">
        <w:rPr>
          <w:rFonts w:asciiTheme="minorHAnsi" w:hAnsiTheme="minorHAnsi" w:cstheme="minorHAnsi"/>
          <w:sz w:val="18"/>
          <w:szCs w:val="18"/>
        </w:rPr>
        <w:t xml:space="preserve">number of </w:t>
      </w:r>
      <w:r w:rsidR="00583DC2">
        <w:rPr>
          <w:rFonts w:asciiTheme="minorHAnsi" w:hAnsiTheme="minorHAnsi" w:cstheme="minorHAnsi"/>
          <w:sz w:val="18"/>
          <w:szCs w:val="18"/>
        </w:rPr>
        <w:t>lead and assistant teacher filled and open positions</w:t>
      </w:r>
      <w:r w:rsidR="009A1D1C">
        <w:rPr>
          <w:rFonts w:asciiTheme="minorHAnsi" w:hAnsiTheme="minorHAnsi" w:cstheme="minorHAnsi"/>
          <w:sz w:val="18"/>
          <w:szCs w:val="18"/>
        </w:rPr>
        <w:t xml:space="preserve"> </w:t>
      </w:r>
      <w:r w:rsidR="00D37182">
        <w:rPr>
          <w:rFonts w:asciiTheme="minorHAnsi" w:hAnsiTheme="minorHAnsi" w:cstheme="minorHAnsi"/>
          <w:sz w:val="18"/>
          <w:szCs w:val="18"/>
        </w:rPr>
        <w:t>and conducting random assignment within each of these</w:t>
      </w:r>
      <w:r w:rsidR="009A1D1C">
        <w:rPr>
          <w:rFonts w:asciiTheme="minorHAnsi" w:hAnsiTheme="minorHAnsi" w:cstheme="minorHAnsi"/>
          <w:sz w:val="18"/>
          <w:szCs w:val="18"/>
        </w:rPr>
        <w:t xml:space="preserve"> random assignment blocks</w:t>
      </w:r>
      <w:r w:rsidR="00D37182">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BDF" w14:paraId="1D3A6D94" w14:textId="26D95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9CC" w:rsidRPr="00A35C36" w:rsidP="00390F85" w14:paraId="424809A2" w14:textId="7B2674BB">
    <w:pPr>
      <w:jc w:val="center"/>
      <w:rPr>
        <w:rFonts w:asciiTheme="minorHAnsi" w:hAnsiTheme="minorHAnsi" w:cstheme="minorHAnsi"/>
        <w:b/>
        <w:sz w:val="22"/>
        <w:szCs w:val="22"/>
      </w:rPr>
    </w:pPr>
    <w:r w:rsidRPr="00A35C36">
      <w:rPr>
        <w:rFonts w:asciiTheme="minorHAnsi" w:hAnsiTheme="minorHAnsi" w:cstheme="minorHAnsi"/>
        <w:b/>
        <w:sz w:val="22"/>
        <w:szCs w:val="22"/>
      </w:rPr>
      <w:t xml:space="preserve">Alternative Supporting Statement for Information Collections Designed for </w:t>
    </w:r>
  </w:p>
  <w:p w:rsidR="006A69CC" w:rsidRPr="00A35C36" w:rsidP="00390F85" w14:paraId="2A4DFED1" w14:textId="2EF09578">
    <w:pPr>
      <w:jc w:val="center"/>
      <w:rPr>
        <w:rFonts w:asciiTheme="minorHAnsi" w:hAnsiTheme="minorHAnsi" w:cstheme="minorHAnsi"/>
        <w:b/>
        <w:sz w:val="22"/>
        <w:szCs w:val="22"/>
      </w:rPr>
    </w:pPr>
    <w:r w:rsidRPr="00A35C36">
      <w:rPr>
        <w:rFonts w:asciiTheme="minorHAnsi" w:hAnsiTheme="minorHAnsi" w:cstheme="minorHAnsi"/>
        <w:b/>
        <w:sz w:val="22"/>
        <w:szCs w:val="22"/>
      </w:rPr>
      <w:t>Research, Public Health 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BDF" w14:paraId="7CC4AB37" w14:textId="16B13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7BC59C8"/>
    <w:multiLevelType w:val="hybridMultilevel"/>
    <w:tmpl w:val="14B24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6F28CA"/>
    <w:multiLevelType w:val="multilevel"/>
    <w:tmpl w:val="0CA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062C95"/>
    <w:multiLevelType w:val="hybridMultilevel"/>
    <w:tmpl w:val="19960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006FB8"/>
    <w:multiLevelType w:val="hybridMultilevel"/>
    <w:tmpl w:val="7CA67C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3F07502"/>
    <w:multiLevelType w:val="hybridMultilevel"/>
    <w:tmpl w:val="4686E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0E5618"/>
    <w:multiLevelType w:val="multilevel"/>
    <w:tmpl w:val="504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7A44D28"/>
    <w:multiLevelType w:val="multilevel"/>
    <w:tmpl w:val="8A6C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0">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B99752C"/>
    <w:multiLevelType w:val="hybridMultilevel"/>
    <w:tmpl w:val="2EBC54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5F42D4C"/>
    <w:multiLevelType w:val="multilevel"/>
    <w:tmpl w:val="046C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5E9719BD"/>
    <w:multiLevelType w:val="multilevel"/>
    <w:tmpl w:val="4640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265821"/>
    <w:multiLevelType w:val="multilevel"/>
    <w:tmpl w:val="44B6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04E5D36"/>
    <w:multiLevelType w:val="hybridMultilevel"/>
    <w:tmpl w:val="47EA2D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8863135"/>
    <w:multiLevelType w:val="hybridMultilevel"/>
    <w:tmpl w:val="0278F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D814E50"/>
    <w:multiLevelType w:val="multilevel"/>
    <w:tmpl w:val="3C94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7710908"/>
    <w:multiLevelType w:val="multilevel"/>
    <w:tmpl w:val="6DC2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C92503"/>
    <w:multiLevelType w:val="hybridMultilevel"/>
    <w:tmpl w:val="40E612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41">
    <w:nsid w:val="790B74DB"/>
    <w:multiLevelType w:val="multilevel"/>
    <w:tmpl w:val="6FA6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DC6734D"/>
    <w:multiLevelType w:val="hybridMultilevel"/>
    <w:tmpl w:val="26A60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0838420">
    <w:abstractNumId w:val="8"/>
  </w:num>
  <w:num w:numId="2" w16cid:durableId="95101982">
    <w:abstractNumId w:val="23"/>
  </w:num>
  <w:num w:numId="3" w16cid:durableId="565729767">
    <w:abstractNumId w:val="6"/>
  </w:num>
  <w:num w:numId="4" w16cid:durableId="466702358">
    <w:abstractNumId w:val="33"/>
  </w:num>
  <w:num w:numId="5" w16cid:durableId="1690178320">
    <w:abstractNumId w:val="19"/>
  </w:num>
  <w:num w:numId="6" w16cid:durableId="1133450033">
    <w:abstractNumId w:val="43"/>
  </w:num>
  <w:num w:numId="7" w16cid:durableId="68189860">
    <w:abstractNumId w:val="5"/>
  </w:num>
  <w:num w:numId="8" w16cid:durableId="924725395">
    <w:abstractNumId w:val="12"/>
  </w:num>
  <w:num w:numId="9" w16cid:durableId="210769451">
    <w:abstractNumId w:val="18"/>
  </w:num>
  <w:num w:numId="10" w16cid:durableId="552280370">
    <w:abstractNumId w:val="42"/>
  </w:num>
  <w:num w:numId="11" w16cid:durableId="1092163018">
    <w:abstractNumId w:val="46"/>
  </w:num>
  <w:num w:numId="12" w16cid:durableId="46490581">
    <w:abstractNumId w:val="37"/>
  </w:num>
  <w:num w:numId="13" w16cid:durableId="1922642418">
    <w:abstractNumId w:val="30"/>
  </w:num>
  <w:num w:numId="14" w16cid:durableId="829757265">
    <w:abstractNumId w:val="38"/>
  </w:num>
  <w:num w:numId="15" w16cid:durableId="1466893482">
    <w:abstractNumId w:val="20"/>
  </w:num>
  <w:num w:numId="16" w16cid:durableId="1824353784">
    <w:abstractNumId w:val="28"/>
  </w:num>
  <w:num w:numId="17" w16cid:durableId="1131629444">
    <w:abstractNumId w:val="16"/>
  </w:num>
  <w:num w:numId="18" w16cid:durableId="1286425852">
    <w:abstractNumId w:val="10"/>
  </w:num>
  <w:num w:numId="19" w16cid:durableId="575238937">
    <w:abstractNumId w:val="9"/>
  </w:num>
  <w:num w:numId="20" w16cid:durableId="1160924777">
    <w:abstractNumId w:val="26"/>
  </w:num>
  <w:num w:numId="21" w16cid:durableId="1938753504">
    <w:abstractNumId w:val="0"/>
  </w:num>
  <w:num w:numId="22" w16cid:durableId="1581212110">
    <w:abstractNumId w:val="3"/>
  </w:num>
  <w:num w:numId="23" w16cid:durableId="1539203199">
    <w:abstractNumId w:val="21"/>
  </w:num>
  <w:num w:numId="24" w16cid:durableId="617177457">
    <w:abstractNumId w:val="4"/>
  </w:num>
  <w:num w:numId="25" w16cid:durableId="304093338">
    <w:abstractNumId w:val="14"/>
  </w:num>
  <w:num w:numId="26" w16cid:durableId="635795538">
    <w:abstractNumId w:val="25"/>
  </w:num>
  <w:num w:numId="27" w16cid:durableId="1353336349">
    <w:abstractNumId w:val="44"/>
  </w:num>
  <w:num w:numId="28" w16cid:durableId="1042293816">
    <w:abstractNumId w:val="34"/>
  </w:num>
  <w:num w:numId="29" w16cid:durableId="145974119">
    <w:abstractNumId w:val="22"/>
  </w:num>
  <w:num w:numId="30" w16cid:durableId="977488809">
    <w:abstractNumId w:val="36"/>
  </w:num>
  <w:num w:numId="31" w16cid:durableId="915936411">
    <w:abstractNumId w:val="39"/>
  </w:num>
  <w:num w:numId="32" w16cid:durableId="560334080">
    <w:abstractNumId w:val="31"/>
  </w:num>
  <w:num w:numId="33" w16cid:durableId="1282414699">
    <w:abstractNumId w:val="32"/>
  </w:num>
  <w:num w:numId="34" w16cid:durableId="1640308923">
    <w:abstractNumId w:val="40"/>
  </w:num>
  <w:num w:numId="35" w16cid:durableId="740371303">
    <w:abstractNumId w:val="7"/>
  </w:num>
  <w:num w:numId="36" w16cid:durableId="1300576378">
    <w:abstractNumId w:val="24"/>
  </w:num>
  <w:num w:numId="37" w16cid:durableId="1047950358">
    <w:abstractNumId w:val="13"/>
  </w:num>
  <w:num w:numId="38" w16cid:durableId="1051727677">
    <w:abstractNumId w:val="35"/>
  </w:num>
  <w:num w:numId="39" w16cid:durableId="80175919">
    <w:abstractNumId w:val="29"/>
  </w:num>
  <w:num w:numId="40" w16cid:durableId="1818105039">
    <w:abstractNumId w:val="1"/>
  </w:num>
  <w:num w:numId="41" w16cid:durableId="1494107165">
    <w:abstractNumId w:val="11"/>
  </w:num>
  <w:num w:numId="42" w16cid:durableId="1408456698">
    <w:abstractNumId w:val="41"/>
  </w:num>
  <w:num w:numId="43" w16cid:durableId="1306157574">
    <w:abstractNumId w:val="15"/>
  </w:num>
  <w:num w:numId="44" w16cid:durableId="764303223">
    <w:abstractNumId w:val="45"/>
  </w:num>
  <w:num w:numId="45" w16cid:durableId="231350591">
    <w:abstractNumId w:val="2"/>
  </w:num>
  <w:num w:numId="46" w16cid:durableId="937520041">
    <w:abstractNumId w:val="17"/>
  </w:num>
  <w:num w:numId="47" w16cid:durableId="203176223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10D"/>
    <w:rsid w:val="000011D1"/>
    <w:rsid w:val="00004632"/>
    <w:rsid w:val="00005073"/>
    <w:rsid w:val="00005609"/>
    <w:rsid w:val="00006DB3"/>
    <w:rsid w:val="0001255D"/>
    <w:rsid w:val="00012982"/>
    <w:rsid w:val="000131F4"/>
    <w:rsid w:val="000139A6"/>
    <w:rsid w:val="000145A8"/>
    <w:rsid w:val="000146BE"/>
    <w:rsid w:val="00015B1E"/>
    <w:rsid w:val="00016025"/>
    <w:rsid w:val="00016414"/>
    <w:rsid w:val="00016BF5"/>
    <w:rsid w:val="00016E13"/>
    <w:rsid w:val="00017108"/>
    <w:rsid w:val="00017BA6"/>
    <w:rsid w:val="00020141"/>
    <w:rsid w:val="0002047D"/>
    <w:rsid w:val="0002198A"/>
    <w:rsid w:val="0002237B"/>
    <w:rsid w:val="00022CC4"/>
    <w:rsid w:val="0002361B"/>
    <w:rsid w:val="000238DA"/>
    <w:rsid w:val="00023C73"/>
    <w:rsid w:val="0002421C"/>
    <w:rsid w:val="00024BBF"/>
    <w:rsid w:val="0002510A"/>
    <w:rsid w:val="00025190"/>
    <w:rsid w:val="00025A4C"/>
    <w:rsid w:val="00025B2A"/>
    <w:rsid w:val="000271C9"/>
    <w:rsid w:val="00027C59"/>
    <w:rsid w:val="00027CBD"/>
    <w:rsid w:val="00027DBB"/>
    <w:rsid w:val="00027E79"/>
    <w:rsid w:val="00030788"/>
    <w:rsid w:val="000307B7"/>
    <w:rsid w:val="00031488"/>
    <w:rsid w:val="00031E3A"/>
    <w:rsid w:val="00031E40"/>
    <w:rsid w:val="00034862"/>
    <w:rsid w:val="0003492E"/>
    <w:rsid w:val="00034A48"/>
    <w:rsid w:val="0003739F"/>
    <w:rsid w:val="00037DC7"/>
    <w:rsid w:val="00037E26"/>
    <w:rsid w:val="0004063C"/>
    <w:rsid w:val="00040C05"/>
    <w:rsid w:val="00040CF3"/>
    <w:rsid w:val="00041D11"/>
    <w:rsid w:val="00041E98"/>
    <w:rsid w:val="0004247F"/>
    <w:rsid w:val="000438D5"/>
    <w:rsid w:val="0004469F"/>
    <w:rsid w:val="00046714"/>
    <w:rsid w:val="00047D73"/>
    <w:rsid w:val="000504CB"/>
    <w:rsid w:val="00051D29"/>
    <w:rsid w:val="00051E8A"/>
    <w:rsid w:val="00052432"/>
    <w:rsid w:val="000526D3"/>
    <w:rsid w:val="000527D8"/>
    <w:rsid w:val="000557AC"/>
    <w:rsid w:val="00055E29"/>
    <w:rsid w:val="0005668E"/>
    <w:rsid w:val="00056B68"/>
    <w:rsid w:val="00056E28"/>
    <w:rsid w:val="00061553"/>
    <w:rsid w:val="0006275D"/>
    <w:rsid w:val="000629C7"/>
    <w:rsid w:val="00062AFB"/>
    <w:rsid w:val="0006344C"/>
    <w:rsid w:val="00064375"/>
    <w:rsid w:val="00064BA6"/>
    <w:rsid w:val="000655DD"/>
    <w:rsid w:val="000658A3"/>
    <w:rsid w:val="000658C4"/>
    <w:rsid w:val="000668BD"/>
    <w:rsid w:val="0006734A"/>
    <w:rsid w:val="00070140"/>
    <w:rsid w:val="00070277"/>
    <w:rsid w:val="00071ACE"/>
    <w:rsid w:val="00071F79"/>
    <w:rsid w:val="00072079"/>
    <w:rsid w:val="0007251B"/>
    <w:rsid w:val="000733A5"/>
    <w:rsid w:val="00073AD1"/>
    <w:rsid w:val="000740A5"/>
    <w:rsid w:val="0007527E"/>
    <w:rsid w:val="00075A93"/>
    <w:rsid w:val="00075BD1"/>
    <w:rsid w:val="000804CF"/>
    <w:rsid w:val="00081403"/>
    <w:rsid w:val="00082B1B"/>
    <w:rsid w:val="00082C5B"/>
    <w:rsid w:val="00082DF3"/>
    <w:rsid w:val="00082EE9"/>
    <w:rsid w:val="00083082"/>
    <w:rsid w:val="00083227"/>
    <w:rsid w:val="00083C42"/>
    <w:rsid w:val="000847CB"/>
    <w:rsid w:val="000847E1"/>
    <w:rsid w:val="00085A59"/>
    <w:rsid w:val="0008640D"/>
    <w:rsid w:val="00086CBE"/>
    <w:rsid w:val="00090812"/>
    <w:rsid w:val="0009190B"/>
    <w:rsid w:val="000921F0"/>
    <w:rsid w:val="000924F7"/>
    <w:rsid w:val="000939A8"/>
    <w:rsid w:val="00094FC1"/>
    <w:rsid w:val="00095158"/>
    <w:rsid w:val="00096A2B"/>
    <w:rsid w:val="00096B57"/>
    <w:rsid w:val="00097560"/>
    <w:rsid w:val="000A012A"/>
    <w:rsid w:val="000A0CD2"/>
    <w:rsid w:val="000A1021"/>
    <w:rsid w:val="000A1DB3"/>
    <w:rsid w:val="000A3BC3"/>
    <w:rsid w:val="000A4594"/>
    <w:rsid w:val="000A466D"/>
    <w:rsid w:val="000A4B2F"/>
    <w:rsid w:val="000A624F"/>
    <w:rsid w:val="000A6E04"/>
    <w:rsid w:val="000A7223"/>
    <w:rsid w:val="000A7CAD"/>
    <w:rsid w:val="000B0480"/>
    <w:rsid w:val="000B088D"/>
    <w:rsid w:val="000B1099"/>
    <w:rsid w:val="000B2689"/>
    <w:rsid w:val="000B2B39"/>
    <w:rsid w:val="000B4858"/>
    <w:rsid w:val="000B4ADF"/>
    <w:rsid w:val="000B4DA0"/>
    <w:rsid w:val="000B4E05"/>
    <w:rsid w:val="000B5AC8"/>
    <w:rsid w:val="000B5C1A"/>
    <w:rsid w:val="000B6664"/>
    <w:rsid w:val="000B76C1"/>
    <w:rsid w:val="000B77EF"/>
    <w:rsid w:val="000C189B"/>
    <w:rsid w:val="000C2A46"/>
    <w:rsid w:val="000C3646"/>
    <w:rsid w:val="000C3E6E"/>
    <w:rsid w:val="000C475E"/>
    <w:rsid w:val="000C531E"/>
    <w:rsid w:val="000C59FB"/>
    <w:rsid w:val="000C6AC4"/>
    <w:rsid w:val="000C6FD3"/>
    <w:rsid w:val="000C7C84"/>
    <w:rsid w:val="000D30CB"/>
    <w:rsid w:val="000D3480"/>
    <w:rsid w:val="000D38B8"/>
    <w:rsid w:val="000D395A"/>
    <w:rsid w:val="000D454C"/>
    <w:rsid w:val="000D4E9A"/>
    <w:rsid w:val="000D7D44"/>
    <w:rsid w:val="000E05AB"/>
    <w:rsid w:val="000E11AA"/>
    <w:rsid w:val="000E243F"/>
    <w:rsid w:val="000E260C"/>
    <w:rsid w:val="000E270C"/>
    <w:rsid w:val="000E2CB2"/>
    <w:rsid w:val="000E2E3E"/>
    <w:rsid w:val="000E375A"/>
    <w:rsid w:val="000E3C80"/>
    <w:rsid w:val="000E4F07"/>
    <w:rsid w:val="000E747E"/>
    <w:rsid w:val="000F1E4A"/>
    <w:rsid w:val="000F296F"/>
    <w:rsid w:val="000F2ED8"/>
    <w:rsid w:val="000F3529"/>
    <w:rsid w:val="000F3924"/>
    <w:rsid w:val="000F49ED"/>
    <w:rsid w:val="000F4E38"/>
    <w:rsid w:val="000F5398"/>
    <w:rsid w:val="000F661C"/>
    <w:rsid w:val="000F6C20"/>
    <w:rsid w:val="000F6CCE"/>
    <w:rsid w:val="000F7403"/>
    <w:rsid w:val="000F7677"/>
    <w:rsid w:val="000F7B67"/>
    <w:rsid w:val="000F7B78"/>
    <w:rsid w:val="000F7CEE"/>
    <w:rsid w:val="000F7FD0"/>
    <w:rsid w:val="00100155"/>
    <w:rsid w:val="0010031D"/>
    <w:rsid w:val="00100880"/>
    <w:rsid w:val="00100D34"/>
    <w:rsid w:val="0010121A"/>
    <w:rsid w:val="00101585"/>
    <w:rsid w:val="00101B6B"/>
    <w:rsid w:val="00102BF8"/>
    <w:rsid w:val="00103EFD"/>
    <w:rsid w:val="0010413E"/>
    <w:rsid w:val="00105153"/>
    <w:rsid w:val="00105DB0"/>
    <w:rsid w:val="001064B4"/>
    <w:rsid w:val="00107713"/>
    <w:rsid w:val="00107D87"/>
    <w:rsid w:val="00107F63"/>
    <w:rsid w:val="00110F92"/>
    <w:rsid w:val="00111176"/>
    <w:rsid w:val="00113595"/>
    <w:rsid w:val="001137D3"/>
    <w:rsid w:val="00113AEE"/>
    <w:rsid w:val="00114007"/>
    <w:rsid w:val="00115482"/>
    <w:rsid w:val="001159D3"/>
    <w:rsid w:val="001163C5"/>
    <w:rsid w:val="00117C97"/>
    <w:rsid w:val="0012121F"/>
    <w:rsid w:val="0012169C"/>
    <w:rsid w:val="001252BA"/>
    <w:rsid w:val="001253F4"/>
    <w:rsid w:val="001256A3"/>
    <w:rsid w:val="001268AA"/>
    <w:rsid w:val="001273C3"/>
    <w:rsid w:val="00130346"/>
    <w:rsid w:val="00130A6F"/>
    <w:rsid w:val="00133730"/>
    <w:rsid w:val="001344A9"/>
    <w:rsid w:val="001355DC"/>
    <w:rsid w:val="00135AAE"/>
    <w:rsid w:val="00135B5A"/>
    <w:rsid w:val="00136737"/>
    <w:rsid w:val="00140048"/>
    <w:rsid w:val="001413A9"/>
    <w:rsid w:val="001415A5"/>
    <w:rsid w:val="00142E1F"/>
    <w:rsid w:val="001438B0"/>
    <w:rsid w:val="001448B0"/>
    <w:rsid w:val="00144C5F"/>
    <w:rsid w:val="00145C1E"/>
    <w:rsid w:val="00147A4C"/>
    <w:rsid w:val="00147CAC"/>
    <w:rsid w:val="00152445"/>
    <w:rsid w:val="00153133"/>
    <w:rsid w:val="0015347B"/>
    <w:rsid w:val="0015508B"/>
    <w:rsid w:val="00156175"/>
    <w:rsid w:val="001562D2"/>
    <w:rsid w:val="00156E55"/>
    <w:rsid w:val="00157005"/>
    <w:rsid w:val="00157482"/>
    <w:rsid w:val="00157665"/>
    <w:rsid w:val="0015771E"/>
    <w:rsid w:val="001604B0"/>
    <w:rsid w:val="0016150E"/>
    <w:rsid w:val="00161FE0"/>
    <w:rsid w:val="00162A32"/>
    <w:rsid w:val="00163004"/>
    <w:rsid w:val="0016325D"/>
    <w:rsid w:val="00163DC1"/>
    <w:rsid w:val="00164049"/>
    <w:rsid w:val="00164BDF"/>
    <w:rsid w:val="00165DEA"/>
    <w:rsid w:val="001661F5"/>
    <w:rsid w:val="001668ED"/>
    <w:rsid w:val="00166AA2"/>
    <w:rsid w:val="00166C4F"/>
    <w:rsid w:val="00167A69"/>
    <w:rsid w:val="00167E8D"/>
    <w:rsid w:val="0017037A"/>
    <w:rsid w:val="00170607"/>
    <w:rsid w:val="001707D8"/>
    <w:rsid w:val="00170D2F"/>
    <w:rsid w:val="00171261"/>
    <w:rsid w:val="00171D58"/>
    <w:rsid w:val="001728F0"/>
    <w:rsid w:val="001729F7"/>
    <w:rsid w:val="00172FA4"/>
    <w:rsid w:val="0017300C"/>
    <w:rsid w:val="0017328C"/>
    <w:rsid w:val="00173B93"/>
    <w:rsid w:val="00173C96"/>
    <w:rsid w:val="00173CD1"/>
    <w:rsid w:val="001749A7"/>
    <w:rsid w:val="00175B39"/>
    <w:rsid w:val="0017603D"/>
    <w:rsid w:val="00176C68"/>
    <w:rsid w:val="00176F36"/>
    <w:rsid w:val="0017707A"/>
    <w:rsid w:val="00177E36"/>
    <w:rsid w:val="00181377"/>
    <w:rsid w:val="00181D39"/>
    <w:rsid w:val="00182024"/>
    <w:rsid w:val="001826FF"/>
    <w:rsid w:val="00182CA7"/>
    <w:rsid w:val="00183475"/>
    <w:rsid w:val="00183DA3"/>
    <w:rsid w:val="00183FF8"/>
    <w:rsid w:val="001843A4"/>
    <w:rsid w:val="00184AEF"/>
    <w:rsid w:val="00185002"/>
    <w:rsid w:val="001858AD"/>
    <w:rsid w:val="00187800"/>
    <w:rsid w:val="00190A3D"/>
    <w:rsid w:val="00190ABE"/>
    <w:rsid w:val="00190EF0"/>
    <w:rsid w:val="00191105"/>
    <w:rsid w:val="0019216C"/>
    <w:rsid w:val="0019281E"/>
    <w:rsid w:val="00192DFB"/>
    <w:rsid w:val="001933F6"/>
    <w:rsid w:val="0019346C"/>
    <w:rsid w:val="001938AF"/>
    <w:rsid w:val="0019552D"/>
    <w:rsid w:val="00196A24"/>
    <w:rsid w:val="00196A86"/>
    <w:rsid w:val="00196B1F"/>
    <w:rsid w:val="00196B6E"/>
    <w:rsid w:val="001972DF"/>
    <w:rsid w:val="00197ADD"/>
    <w:rsid w:val="001A0AB7"/>
    <w:rsid w:val="001A0CD5"/>
    <w:rsid w:val="001A13A9"/>
    <w:rsid w:val="001A3389"/>
    <w:rsid w:val="001A3AB8"/>
    <w:rsid w:val="001A4A80"/>
    <w:rsid w:val="001A525E"/>
    <w:rsid w:val="001A59A1"/>
    <w:rsid w:val="001A5DD3"/>
    <w:rsid w:val="001B07EF"/>
    <w:rsid w:val="001B09B4"/>
    <w:rsid w:val="001B0A76"/>
    <w:rsid w:val="001B0AC6"/>
    <w:rsid w:val="001B0DAF"/>
    <w:rsid w:val="001B0EA1"/>
    <w:rsid w:val="001B120A"/>
    <w:rsid w:val="001B1757"/>
    <w:rsid w:val="001B18E9"/>
    <w:rsid w:val="001B21EF"/>
    <w:rsid w:val="001B2B10"/>
    <w:rsid w:val="001B2FC8"/>
    <w:rsid w:val="001B303C"/>
    <w:rsid w:val="001B4135"/>
    <w:rsid w:val="001B41F4"/>
    <w:rsid w:val="001B465A"/>
    <w:rsid w:val="001B4878"/>
    <w:rsid w:val="001B50F2"/>
    <w:rsid w:val="001B5AF2"/>
    <w:rsid w:val="001B6355"/>
    <w:rsid w:val="001B73A0"/>
    <w:rsid w:val="001B768E"/>
    <w:rsid w:val="001B7B64"/>
    <w:rsid w:val="001C0D62"/>
    <w:rsid w:val="001C13C5"/>
    <w:rsid w:val="001C1E08"/>
    <w:rsid w:val="001C24DC"/>
    <w:rsid w:val="001C2583"/>
    <w:rsid w:val="001C2F33"/>
    <w:rsid w:val="001C3E48"/>
    <w:rsid w:val="001C40A7"/>
    <w:rsid w:val="001C4AF1"/>
    <w:rsid w:val="001C6061"/>
    <w:rsid w:val="001C79A9"/>
    <w:rsid w:val="001C7B76"/>
    <w:rsid w:val="001C7DF8"/>
    <w:rsid w:val="001D0044"/>
    <w:rsid w:val="001D0908"/>
    <w:rsid w:val="001D0CB8"/>
    <w:rsid w:val="001D10AC"/>
    <w:rsid w:val="001D18F5"/>
    <w:rsid w:val="001D4663"/>
    <w:rsid w:val="001D6575"/>
    <w:rsid w:val="001D788C"/>
    <w:rsid w:val="001D7991"/>
    <w:rsid w:val="001E079F"/>
    <w:rsid w:val="001E13C3"/>
    <w:rsid w:val="001E2399"/>
    <w:rsid w:val="001E298B"/>
    <w:rsid w:val="001E2A52"/>
    <w:rsid w:val="001E334A"/>
    <w:rsid w:val="001E3F72"/>
    <w:rsid w:val="001E5156"/>
    <w:rsid w:val="001E65D4"/>
    <w:rsid w:val="001E66CF"/>
    <w:rsid w:val="001E6740"/>
    <w:rsid w:val="001E68F2"/>
    <w:rsid w:val="001E7419"/>
    <w:rsid w:val="001E775E"/>
    <w:rsid w:val="001F007A"/>
    <w:rsid w:val="001F010D"/>
    <w:rsid w:val="001F1019"/>
    <w:rsid w:val="001F24A4"/>
    <w:rsid w:val="001F2A24"/>
    <w:rsid w:val="001F2C62"/>
    <w:rsid w:val="001F38FD"/>
    <w:rsid w:val="001F40B8"/>
    <w:rsid w:val="001F4AA8"/>
    <w:rsid w:val="001F57F5"/>
    <w:rsid w:val="001F66E0"/>
    <w:rsid w:val="001F66F6"/>
    <w:rsid w:val="002011D1"/>
    <w:rsid w:val="00201C83"/>
    <w:rsid w:val="00201E75"/>
    <w:rsid w:val="00201EF8"/>
    <w:rsid w:val="002020F5"/>
    <w:rsid w:val="0020234E"/>
    <w:rsid w:val="0020401C"/>
    <w:rsid w:val="002049FD"/>
    <w:rsid w:val="0020537A"/>
    <w:rsid w:val="00205B1E"/>
    <w:rsid w:val="0020625E"/>
    <w:rsid w:val="0020629A"/>
    <w:rsid w:val="002063A9"/>
    <w:rsid w:val="00206E11"/>
    <w:rsid w:val="00206FE3"/>
    <w:rsid w:val="0020747B"/>
    <w:rsid w:val="00207554"/>
    <w:rsid w:val="00207C30"/>
    <w:rsid w:val="00210A95"/>
    <w:rsid w:val="00210AB1"/>
    <w:rsid w:val="00210BE4"/>
    <w:rsid w:val="00211261"/>
    <w:rsid w:val="00211287"/>
    <w:rsid w:val="0021136D"/>
    <w:rsid w:val="00212B78"/>
    <w:rsid w:val="00212C91"/>
    <w:rsid w:val="00213274"/>
    <w:rsid w:val="00213C3B"/>
    <w:rsid w:val="00214133"/>
    <w:rsid w:val="002143A0"/>
    <w:rsid w:val="00214D22"/>
    <w:rsid w:val="00214EB3"/>
    <w:rsid w:val="0021579D"/>
    <w:rsid w:val="00216D96"/>
    <w:rsid w:val="00220AF8"/>
    <w:rsid w:val="002212E1"/>
    <w:rsid w:val="00221389"/>
    <w:rsid w:val="00221C3B"/>
    <w:rsid w:val="00222AF6"/>
    <w:rsid w:val="00224CC0"/>
    <w:rsid w:val="00225567"/>
    <w:rsid w:val="00225627"/>
    <w:rsid w:val="0022576D"/>
    <w:rsid w:val="00226A5A"/>
    <w:rsid w:val="00227FB2"/>
    <w:rsid w:val="0023040E"/>
    <w:rsid w:val="002305AC"/>
    <w:rsid w:val="00231FC3"/>
    <w:rsid w:val="00232983"/>
    <w:rsid w:val="00232D35"/>
    <w:rsid w:val="00235FC4"/>
    <w:rsid w:val="00236741"/>
    <w:rsid w:val="00236D36"/>
    <w:rsid w:val="002370E0"/>
    <w:rsid w:val="002401B4"/>
    <w:rsid w:val="002410F6"/>
    <w:rsid w:val="0024167D"/>
    <w:rsid w:val="00241D64"/>
    <w:rsid w:val="00241FA5"/>
    <w:rsid w:val="0024426B"/>
    <w:rsid w:val="002446B9"/>
    <w:rsid w:val="00244715"/>
    <w:rsid w:val="002459AA"/>
    <w:rsid w:val="00245EB9"/>
    <w:rsid w:val="002464CD"/>
    <w:rsid w:val="00247241"/>
    <w:rsid w:val="00247AB5"/>
    <w:rsid w:val="002504CD"/>
    <w:rsid w:val="00251309"/>
    <w:rsid w:val="002517BB"/>
    <w:rsid w:val="00251C79"/>
    <w:rsid w:val="002521E5"/>
    <w:rsid w:val="00252790"/>
    <w:rsid w:val="00252FF6"/>
    <w:rsid w:val="00254538"/>
    <w:rsid w:val="00254623"/>
    <w:rsid w:val="00254B90"/>
    <w:rsid w:val="00254C3D"/>
    <w:rsid w:val="00255256"/>
    <w:rsid w:val="00255735"/>
    <w:rsid w:val="00255989"/>
    <w:rsid w:val="00255E8A"/>
    <w:rsid w:val="00256124"/>
    <w:rsid w:val="0025667C"/>
    <w:rsid w:val="002568E8"/>
    <w:rsid w:val="00256E24"/>
    <w:rsid w:val="00257951"/>
    <w:rsid w:val="00260E99"/>
    <w:rsid w:val="00261317"/>
    <w:rsid w:val="00261E98"/>
    <w:rsid w:val="00262867"/>
    <w:rsid w:val="00264704"/>
    <w:rsid w:val="00265491"/>
    <w:rsid w:val="00265A58"/>
    <w:rsid w:val="00266E97"/>
    <w:rsid w:val="002675E9"/>
    <w:rsid w:val="00270B4B"/>
    <w:rsid w:val="00270E7D"/>
    <w:rsid w:val="00271D29"/>
    <w:rsid w:val="00272474"/>
    <w:rsid w:val="00272DEF"/>
    <w:rsid w:val="0027335B"/>
    <w:rsid w:val="00273BB8"/>
    <w:rsid w:val="00274594"/>
    <w:rsid w:val="00275F7E"/>
    <w:rsid w:val="00276787"/>
    <w:rsid w:val="00276A6B"/>
    <w:rsid w:val="00276CE2"/>
    <w:rsid w:val="00277698"/>
    <w:rsid w:val="00280057"/>
    <w:rsid w:val="00281D6A"/>
    <w:rsid w:val="00281F25"/>
    <w:rsid w:val="0028274E"/>
    <w:rsid w:val="002827F2"/>
    <w:rsid w:val="00283AE8"/>
    <w:rsid w:val="0028495C"/>
    <w:rsid w:val="00284F73"/>
    <w:rsid w:val="00285089"/>
    <w:rsid w:val="002857DE"/>
    <w:rsid w:val="0028792A"/>
    <w:rsid w:val="00287AF1"/>
    <w:rsid w:val="00291781"/>
    <w:rsid w:val="00293BDF"/>
    <w:rsid w:val="0029435A"/>
    <w:rsid w:val="00295781"/>
    <w:rsid w:val="00296CF1"/>
    <w:rsid w:val="00296F41"/>
    <w:rsid w:val="002970E2"/>
    <w:rsid w:val="002A0431"/>
    <w:rsid w:val="002A05FE"/>
    <w:rsid w:val="002A12A8"/>
    <w:rsid w:val="002A27FD"/>
    <w:rsid w:val="002A2909"/>
    <w:rsid w:val="002A2B53"/>
    <w:rsid w:val="002A362A"/>
    <w:rsid w:val="002A3F03"/>
    <w:rsid w:val="002A413C"/>
    <w:rsid w:val="002A41C6"/>
    <w:rsid w:val="002A47C6"/>
    <w:rsid w:val="002A632B"/>
    <w:rsid w:val="002A636C"/>
    <w:rsid w:val="002A68C5"/>
    <w:rsid w:val="002A6A68"/>
    <w:rsid w:val="002A7A0F"/>
    <w:rsid w:val="002B0005"/>
    <w:rsid w:val="002B06C2"/>
    <w:rsid w:val="002B1024"/>
    <w:rsid w:val="002B294B"/>
    <w:rsid w:val="002B2A78"/>
    <w:rsid w:val="002B399F"/>
    <w:rsid w:val="002B39D8"/>
    <w:rsid w:val="002B3B46"/>
    <w:rsid w:val="002B488D"/>
    <w:rsid w:val="002B4985"/>
    <w:rsid w:val="002B4BDD"/>
    <w:rsid w:val="002B66F9"/>
    <w:rsid w:val="002B785B"/>
    <w:rsid w:val="002C1CCD"/>
    <w:rsid w:val="002C1E2D"/>
    <w:rsid w:val="002C26F6"/>
    <w:rsid w:val="002C3228"/>
    <w:rsid w:val="002C3C64"/>
    <w:rsid w:val="002C4A4C"/>
    <w:rsid w:val="002C5B00"/>
    <w:rsid w:val="002C6564"/>
    <w:rsid w:val="002C6BA1"/>
    <w:rsid w:val="002C6E18"/>
    <w:rsid w:val="002C7AC3"/>
    <w:rsid w:val="002D00FC"/>
    <w:rsid w:val="002D02A4"/>
    <w:rsid w:val="002D0AD5"/>
    <w:rsid w:val="002D0B01"/>
    <w:rsid w:val="002D0DF5"/>
    <w:rsid w:val="002D1A84"/>
    <w:rsid w:val="002D3530"/>
    <w:rsid w:val="002D48A9"/>
    <w:rsid w:val="002D4CBC"/>
    <w:rsid w:val="002D603D"/>
    <w:rsid w:val="002D6C3B"/>
    <w:rsid w:val="002E0B80"/>
    <w:rsid w:val="002E22C5"/>
    <w:rsid w:val="002E2C65"/>
    <w:rsid w:val="002E512F"/>
    <w:rsid w:val="002E5B12"/>
    <w:rsid w:val="002E5D3C"/>
    <w:rsid w:val="002E6CCF"/>
    <w:rsid w:val="002E7128"/>
    <w:rsid w:val="002E75A4"/>
    <w:rsid w:val="002F00A9"/>
    <w:rsid w:val="002F064C"/>
    <w:rsid w:val="002F0FCE"/>
    <w:rsid w:val="002F2387"/>
    <w:rsid w:val="002F249A"/>
    <w:rsid w:val="002F33D0"/>
    <w:rsid w:val="002F61CA"/>
    <w:rsid w:val="002F637C"/>
    <w:rsid w:val="002F6829"/>
    <w:rsid w:val="002F715D"/>
    <w:rsid w:val="00300722"/>
    <w:rsid w:val="00300B1F"/>
    <w:rsid w:val="00300DC1"/>
    <w:rsid w:val="003014C7"/>
    <w:rsid w:val="0030316D"/>
    <w:rsid w:val="003039EE"/>
    <w:rsid w:val="00304CAA"/>
    <w:rsid w:val="003054F1"/>
    <w:rsid w:val="003056CA"/>
    <w:rsid w:val="003058B1"/>
    <w:rsid w:val="00306504"/>
    <w:rsid w:val="003068C7"/>
    <w:rsid w:val="00307C9E"/>
    <w:rsid w:val="003105D0"/>
    <w:rsid w:val="00311B46"/>
    <w:rsid w:val="0031299F"/>
    <w:rsid w:val="00313DA4"/>
    <w:rsid w:val="00313F59"/>
    <w:rsid w:val="00316359"/>
    <w:rsid w:val="00316511"/>
    <w:rsid w:val="00316650"/>
    <w:rsid w:val="003204D9"/>
    <w:rsid w:val="003209CB"/>
    <w:rsid w:val="00322692"/>
    <w:rsid w:val="00322B9B"/>
    <w:rsid w:val="00323B84"/>
    <w:rsid w:val="00324108"/>
    <w:rsid w:val="00324EE1"/>
    <w:rsid w:val="0032514A"/>
    <w:rsid w:val="00325251"/>
    <w:rsid w:val="00325664"/>
    <w:rsid w:val="00325A02"/>
    <w:rsid w:val="00326298"/>
    <w:rsid w:val="00326C41"/>
    <w:rsid w:val="003274F0"/>
    <w:rsid w:val="003274F6"/>
    <w:rsid w:val="003278E3"/>
    <w:rsid w:val="00331D80"/>
    <w:rsid w:val="0033299F"/>
    <w:rsid w:val="00332BA1"/>
    <w:rsid w:val="00332DF4"/>
    <w:rsid w:val="00333A9B"/>
    <w:rsid w:val="00333E0D"/>
    <w:rsid w:val="003351FC"/>
    <w:rsid w:val="00335C99"/>
    <w:rsid w:val="003363A8"/>
    <w:rsid w:val="00337105"/>
    <w:rsid w:val="00337CA1"/>
    <w:rsid w:val="003402DC"/>
    <w:rsid w:val="00340386"/>
    <w:rsid w:val="00340703"/>
    <w:rsid w:val="003407C1"/>
    <w:rsid w:val="003419B0"/>
    <w:rsid w:val="00341C55"/>
    <w:rsid w:val="003421A7"/>
    <w:rsid w:val="00343223"/>
    <w:rsid w:val="00343C56"/>
    <w:rsid w:val="00346103"/>
    <w:rsid w:val="0034628A"/>
    <w:rsid w:val="00346462"/>
    <w:rsid w:val="0034656C"/>
    <w:rsid w:val="00347FB6"/>
    <w:rsid w:val="00350B3C"/>
    <w:rsid w:val="00350C65"/>
    <w:rsid w:val="003511BA"/>
    <w:rsid w:val="00351F63"/>
    <w:rsid w:val="00351FC2"/>
    <w:rsid w:val="00351FEF"/>
    <w:rsid w:val="003524F1"/>
    <w:rsid w:val="0035275B"/>
    <w:rsid w:val="00352B4F"/>
    <w:rsid w:val="0035312E"/>
    <w:rsid w:val="00353465"/>
    <w:rsid w:val="003552BA"/>
    <w:rsid w:val="0035652A"/>
    <w:rsid w:val="00356670"/>
    <w:rsid w:val="00356BDF"/>
    <w:rsid w:val="00356E5F"/>
    <w:rsid w:val="003601C4"/>
    <w:rsid w:val="00360920"/>
    <w:rsid w:val="00360DBF"/>
    <w:rsid w:val="00361790"/>
    <w:rsid w:val="003627B6"/>
    <w:rsid w:val="003633B5"/>
    <w:rsid w:val="00363756"/>
    <w:rsid w:val="00363CDA"/>
    <w:rsid w:val="00364200"/>
    <w:rsid w:val="0036704E"/>
    <w:rsid w:val="00367821"/>
    <w:rsid w:val="003706FF"/>
    <w:rsid w:val="003707C6"/>
    <w:rsid w:val="00371189"/>
    <w:rsid w:val="003713EC"/>
    <w:rsid w:val="003717EF"/>
    <w:rsid w:val="003718A4"/>
    <w:rsid w:val="00373BDD"/>
    <w:rsid w:val="00373D2F"/>
    <w:rsid w:val="0037407C"/>
    <w:rsid w:val="0037519C"/>
    <w:rsid w:val="0037521A"/>
    <w:rsid w:val="003753C1"/>
    <w:rsid w:val="003756C6"/>
    <w:rsid w:val="003769C6"/>
    <w:rsid w:val="00377050"/>
    <w:rsid w:val="0037736C"/>
    <w:rsid w:val="00380909"/>
    <w:rsid w:val="00381FED"/>
    <w:rsid w:val="0038267B"/>
    <w:rsid w:val="003828D9"/>
    <w:rsid w:val="00383B0F"/>
    <w:rsid w:val="00384C98"/>
    <w:rsid w:val="00385410"/>
    <w:rsid w:val="0038748F"/>
    <w:rsid w:val="00387B70"/>
    <w:rsid w:val="00390475"/>
    <w:rsid w:val="003907C3"/>
    <w:rsid w:val="00390F85"/>
    <w:rsid w:val="00391EE5"/>
    <w:rsid w:val="00392452"/>
    <w:rsid w:val="00392777"/>
    <w:rsid w:val="00392C02"/>
    <w:rsid w:val="00393140"/>
    <w:rsid w:val="003931E9"/>
    <w:rsid w:val="00393207"/>
    <w:rsid w:val="00393D65"/>
    <w:rsid w:val="003941D1"/>
    <w:rsid w:val="00394BAE"/>
    <w:rsid w:val="00394DF2"/>
    <w:rsid w:val="0039501C"/>
    <w:rsid w:val="00395E73"/>
    <w:rsid w:val="00396822"/>
    <w:rsid w:val="00397451"/>
    <w:rsid w:val="003A0C67"/>
    <w:rsid w:val="003A0E55"/>
    <w:rsid w:val="003A1F7A"/>
    <w:rsid w:val="003A1FEC"/>
    <w:rsid w:val="003A245B"/>
    <w:rsid w:val="003A3270"/>
    <w:rsid w:val="003A37E4"/>
    <w:rsid w:val="003A4B79"/>
    <w:rsid w:val="003A4F3E"/>
    <w:rsid w:val="003A6886"/>
    <w:rsid w:val="003A6F86"/>
    <w:rsid w:val="003A7774"/>
    <w:rsid w:val="003B190F"/>
    <w:rsid w:val="003B1E66"/>
    <w:rsid w:val="003B2EFD"/>
    <w:rsid w:val="003B3A37"/>
    <w:rsid w:val="003B3F63"/>
    <w:rsid w:val="003B6AED"/>
    <w:rsid w:val="003B732C"/>
    <w:rsid w:val="003C1030"/>
    <w:rsid w:val="003C161A"/>
    <w:rsid w:val="003C1C1A"/>
    <w:rsid w:val="003C21C4"/>
    <w:rsid w:val="003C2944"/>
    <w:rsid w:val="003C313B"/>
    <w:rsid w:val="003C325C"/>
    <w:rsid w:val="003C3310"/>
    <w:rsid w:val="003C3421"/>
    <w:rsid w:val="003C35C9"/>
    <w:rsid w:val="003C449E"/>
    <w:rsid w:val="003C522E"/>
    <w:rsid w:val="003C6816"/>
    <w:rsid w:val="003C7358"/>
    <w:rsid w:val="003C7E41"/>
    <w:rsid w:val="003D04BF"/>
    <w:rsid w:val="003D121E"/>
    <w:rsid w:val="003D56D5"/>
    <w:rsid w:val="003D6584"/>
    <w:rsid w:val="003D722E"/>
    <w:rsid w:val="003D7677"/>
    <w:rsid w:val="003D7696"/>
    <w:rsid w:val="003D770D"/>
    <w:rsid w:val="003E086C"/>
    <w:rsid w:val="003E0971"/>
    <w:rsid w:val="003E09F2"/>
    <w:rsid w:val="003E1287"/>
    <w:rsid w:val="003E17D0"/>
    <w:rsid w:val="003E1C8C"/>
    <w:rsid w:val="003E2142"/>
    <w:rsid w:val="003E2857"/>
    <w:rsid w:val="003E2B21"/>
    <w:rsid w:val="003E2B8F"/>
    <w:rsid w:val="003E33EB"/>
    <w:rsid w:val="003E3899"/>
    <w:rsid w:val="003E61F6"/>
    <w:rsid w:val="003E6321"/>
    <w:rsid w:val="003E6A2E"/>
    <w:rsid w:val="003E746F"/>
    <w:rsid w:val="003E7925"/>
    <w:rsid w:val="003E7A0C"/>
    <w:rsid w:val="003F04EA"/>
    <w:rsid w:val="003F0C93"/>
    <w:rsid w:val="003F10AB"/>
    <w:rsid w:val="003F17B7"/>
    <w:rsid w:val="003F277D"/>
    <w:rsid w:val="003F35A0"/>
    <w:rsid w:val="003F3636"/>
    <w:rsid w:val="003F4E49"/>
    <w:rsid w:val="003F5573"/>
    <w:rsid w:val="003F58D0"/>
    <w:rsid w:val="003F6852"/>
    <w:rsid w:val="00400C66"/>
    <w:rsid w:val="00400FF8"/>
    <w:rsid w:val="004011CA"/>
    <w:rsid w:val="00401251"/>
    <w:rsid w:val="00402058"/>
    <w:rsid w:val="004021E6"/>
    <w:rsid w:val="00403E06"/>
    <w:rsid w:val="00405BB5"/>
    <w:rsid w:val="00406B91"/>
    <w:rsid w:val="00407537"/>
    <w:rsid w:val="00407E34"/>
    <w:rsid w:val="004103CB"/>
    <w:rsid w:val="00412772"/>
    <w:rsid w:val="00413818"/>
    <w:rsid w:val="00413AFF"/>
    <w:rsid w:val="00414230"/>
    <w:rsid w:val="00414369"/>
    <w:rsid w:val="004165BD"/>
    <w:rsid w:val="00420389"/>
    <w:rsid w:val="00420A99"/>
    <w:rsid w:val="0042171A"/>
    <w:rsid w:val="0042220D"/>
    <w:rsid w:val="00422826"/>
    <w:rsid w:val="0042342C"/>
    <w:rsid w:val="004235EC"/>
    <w:rsid w:val="00423A41"/>
    <w:rsid w:val="004256B2"/>
    <w:rsid w:val="00425985"/>
    <w:rsid w:val="0042633B"/>
    <w:rsid w:val="004272DB"/>
    <w:rsid w:val="00427B4D"/>
    <w:rsid w:val="00430753"/>
    <w:rsid w:val="00432C2B"/>
    <w:rsid w:val="0043377A"/>
    <w:rsid w:val="00433EE5"/>
    <w:rsid w:val="00433F6E"/>
    <w:rsid w:val="00436207"/>
    <w:rsid w:val="00437489"/>
    <w:rsid w:val="004376E8"/>
    <w:rsid w:val="004379B6"/>
    <w:rsid w:val="00437B3F"/>
    <w:rsid w:val="00440BE3"/>
    <w:rsid w:val="004418E8"/>
    <w:rsid w:val="00442311"/>
    <w:rsid w:val="00442F06"/>
    <w:rsid w:val="00443DA2"/>
    <w:rsid w:val="00443F76"/>
    <w:rsid w:val="0044428E"/>
    <w:rsid w:val="00444BC1"/>
    <w:rsid w:val="00444D8C"/>
    <w:rsid w:val="00445565"/>
    <w:rsid w:val="00445A80"/>
    <w:rsid w:val="00446465"/>
    <w:rsid w:val="0044655A"/>
    <w:rsid w:val="00446FBF"/>
    <w:rsid w:val="00450FFD"/>
    <w:rsid w:val="004520CA"/>
    <w:rsid w:val="00452BA1"/>
    <w:rsid w:val="0045380D"/>
    <w:rsid w:val="004543BD"/>
    <w:rsid w:val="004555D5"/>
    <w:rsid w:val="00455AD8"/>
    <w:rsid w:val="00457ACF"/>
    <w:rsid w:val="004605F1"/>
    <w:rsid w:val="00460D54"/>
    <w:rsid w:val="00461489"/>
    <w:rsid w:val="00461A18"/>
    <w:rsid w:val="00461D03"/>
    <w:rsid w:val="00461D3E"/>
    <w:rsid w:val="00463882"/>
    <w:rsid w:val="00463A68"/>
    <w:rsid w:val="0046579E"/>
    <w:rsid w:val="004659FC"/>
    <w:rsid w:val="00466B08"/>
    <w:rsid w:val="00467714"/>
    <w:rsid w:val="00470220"/>
    <w:rsid w:val="004706CC"/>
    <w:rsid w:val="00470B31"/>
    <w:rsid w:val="004711BA"/>
    <w:rsid w:val="0047450D"/>
    <w:rsid w:val="00475130"/>
    <w:rsid w:val="00477347"/>
    <w:rsid w:val="004821CB"/>
    <w:rsid w:val="00484251"/>
    <w:rsid w:val="00484A8D"/>
    <w:rsid w:val="00485AD2"/>
    <w:rsid w:val="00485D9A"/>
    <w:rsid w:val="00491D4A"/>
    <w:rsid w:val="00492420"/>
    <w:rsid w:val="00492B29"/>
    <w:rsid w:val="004A11F5"/>
    <w:rsid w:val="004A1E80"/>
    <w:rsid w:val="004A2112"/>
    <w:rsid w:val="004A37F8"/>
    <w:rsid w:val="004A3886"/>
    <w:rsid w:val="004A56E9"/>
    <w:rsid w:val="004A7BD6"/>
    <w:rsid w:val="004A7EDA"/>
    <w:rsid w:val="004B0D14"/>
    <w:rsid w:val="004B0DB6"/>
    <w:rsid w:val="004B1E74"/>
    <w:rsid w:val="004B21EF"/>
    <w:rsid w:val="004B23FF"/>
    <w:rsid w:val="004B3100"/>
    <w:rsid w:val="004B7483"/>
    <w:rsid w:val="004B7574"/>
    <w:rsid w:val="004B75AC"/>
    <w:rsid w:val="004B7D1F"/>
    <w:rsid w:val="004B7E04"/>
    <w:rsid w:val="004C076D"/>
    <w:rsid w:val="004C09D3"/>
    <w:rsid w:val="004C20C5"/>
    <w:rsid w:val="004C2A41"/>
    <w:rsid w:val="004C31B2"/>
    <w:rsid w:val="004C3644"/>
    <w:rsid w:val="004C70E3"/>
    <w:rsid w:val="004C7201"/>
    <w:rsid w:val="004C7C36"/>
    <w:rsid w:val="004D07F8"/>
    <w:rsid w:val="004D11DC"/>
    <w:rsid w:val="004D12D1"/>
    <w:rsid w:val="004D12DD"/>
    <w:rsid w:val="004D1A23"/>
    <w:rsid w:val="004D286F"/>
    <w:rsid w:val="004D32B6"/>
    <w:rsid w:val="004D33F9"/>
    <w:rsid w:val="004D37D8"/>
    <w:rsid w:val="004D3903"/>
    <w:rsid w:val="004D3978"/>
    <w:rsid w:val="004D4140"/>
    <w:rsid w:val="004D4318"/>
    <w:rsid w:val="004D4E30"/>
    <w:rsid w:val="004D51AB"/>
    <w:rsid w:val="004D554A"/>
    <w:rsid w:val="004D626D"/>
    <w:rsid w:val="004D76D8"/>
    <w:rsid w:val="004D7B3A"/>
    <w:rsid w:val="004E0A82"/>
    <w:rsid w:val="004E22B4"/>
    <w:rsid w:val="004E2D96"/>
    <w:rsid w:val="004E5778"/>
    <w:rsid w:val="004E6919"/>
    <w:rsid w:val="004E6F9F"/>
    <w:rsid w:val="004E70E7"/>
    <w:rsid w:val="004E77C7"/>
    <w:rsid w:val="004E7D88"/>
    <w:rsid w:val="004E7D91"/>
    <w:rsid w:val="004E7ED8"/>
    <w:rsid w:val="004F0171"/>
    <w:rsid w:val="004F2F9E"/>
    <w:rsid w:val="004F3874"/>
    <w:rsid w:val="004F4AA0"/>
    <w:rsid w:val="004F4F4F"/>
    <w:rsid w:val="004F579F"/>
    <w:rsid w:val="004F5850"/>
    <w:rsid w:val="00501432"/>
    <w:rsid w:val="00502404"/>
    <w:rsid w:val="0050376D"/>
    <w:rsid w:val="005039D8"/>
    <w:rsid w:val="00503E99"/>
    <w:rsid w:val="00504009"/>
    <w:rsid w:val="00504EF2"/>
    <w:rsid w:val="00505075"/>
    <w:rsid w:val="00505513"/>
    <w:rsid w:val="0050568D"/>
    <w:rsid w:val="0050583B"/>
    <w:rsid w:val="0050672C"/>
    <w:rsid w:val="0050674A"/>
    <w:rsid w:val="00506781"/>
    <w:rsid w:val="0051068F"/>
    <w:rsid w:val="00511C58"/>
    <w:rsid w:val="00511CA0"/>
    <w:rsid w:val="00511FAE"/>
    <w:rsid w:val="00512C25"/>
    <w:rsid w:val="0051370A"/>
    <w:rsid w:val="00513DCF"/>
    <w:rsid w:val="0051414A"/>
    <w:rsid w:val="005142EA"/>
    <w:rsid w:val="00515B2B"/>
    <w:rsid w:val="0051ED66"/>
    <w:rsid w:val="00523383"/>
    <w:rsid w:val="0052380F"/>
    <w:rsid w:val="00524E86"/>
    <w:rsid w:val="0052505A"/>
    <w:rsid w:val="005257F7"/>
    <w:rsid w:val="00525D1A"/>
    <w:rsid w:val="00525E17"/>
    <w:rsid w:val="005269C3"/>
    <w:rsid w:val="00526CA5"/>
    <w:rsid w:val="00527215"/>
    <w:rsid w:val="00527702"/>
    <w:rsid w:val="005302CB"/>
    <w:rsid w:val="005304EA"/>
    <w:rsid w:val="005316A7"/>
    <w:rsid w:val="005318F2"/>
    <w:rsid w:val="00532242"/>
    <w:rsid w:val="005329A7"/>
    <w:rsid w:val="00532D2B"/>
    <w:rsid w:val="00533FDB"/>
    <w:rsid w:val="00535237"/>
    <w:rsid w:val="005354FB"/>
    <w:rsid w:val="005359C5"/>
    <w:rsid w:val="005366F4"/>
    <w:rsid w:val="00536E7E"/>
    <w:rsid w:val="005376AB"/>
    <w:rsid w:val="0054111C"/>
    <w:rsid w:val="005412A4"/>
    <w:rsid w:val="00541359"/>
    <w:rsid w:val="0054282B"/>
    <w:rsid w:val="005429C8"/>
    <w:rsid w:val="00542CC3"/>
    <w:rsid w:val="005432BE"/>
    <w:rsid w:val="005434F1"/>
    <w:rsid w:val="0054351E"/>
    <w:rsid w:val="00546796"/>
    <w:rsid w:val="005530B2"/>
    <w:rsid w:val="005535E4"/>
    <w:rsid w:val="00553733"/>
    <w:rsid w:val="00554008"/>
    <w:rsid w:val="0055434C"/>
    <w:rsid w:val="00554C68"/>
    <w:rsid w:val="00554E50"/>
    <w:rsid w:val="005550B6"/>
    <w:rsid w:val="005557A1"/>
    <w:rsid w:val="0055668C"/>
    <w:rsid w:val="00557608"/>
    <w:rsid w:val="00557E44"/>
    <w:rsid w:val="005601A5"/>
    <w:rsid w:val="00560ABF"/>
    <w:rsid w:val="00561066"/>
    <w:rsid w:val="005612C9"/>
    <w:rsid w:val="00561831"/>
    <w:rsid w:val="005625CA"/>
    <w:rsid w:val="00562CAF"/>
    <w:rsid w:val="005631D7"/>
    <w:rsid w:val="00563504"/>
    <w:rsid w:val="00563A78"/>
    <w:rsid w:val="00565CE4"/>
    <w:rsid w:val="00567000"/>
    <w:rsid w:val="00567DA9"/>
    <w:rsid w:val="00570F25"/>
    <w:rsid w:val="00570FE5"/>
    <w:rsid w:val="00571723"/>
    <w:rsid w:val="00572081"/>
    <w:rsid w:val="005752E0"/>
    <w:rsid w:val="00577029"/>
    <w:rsid w:val="005805FD"/>
    <w:rsid w:val="00580C78"/>
    <w:rsid w:val="005821E8"/>
    <w:rsid w:val="00582658"/>
    <w:rsid w:val="00582CAD"/>
    <w:rsid w:val="005830D7"/>
    <w:rsid w:val="0058399A"/>
    <w:rsid w:val="00583DC2"/>
    <w:rsid w:val="00583DDD"/>
    <w:rsid w:val="00586583"/>
    <w:rsid w:val="00590455"/>
    <w:rsid w:val="00591283"/>
    <w:rsid w:val="00591998"/>
    <w:rsid w:val="00591FDA"/>
    <w:rsid w:val="00592595"/>
    <w:rsid w:val="00593A3A"/>
    <w:rsid w:val="005954E6"/>
    <w:rsid w:val="00595F7E"/>
    <w:rsid w:val="0059606D"/>
    <w:rsid w:val="005960DC"/>
    <w:rsid w:val="00597FEF"/>
    <w:rsid w:val="005A04B8"/>
    <w:rsid w:val="005A1369"/>
    <w:rsid w:val="005A1802"/>
    <w:rsid w:val="005A1CC6"/>
    <w:rsid w:val="005A2238"/>
    <w:rsid w:val="005A22EA"/>
    <w:rsid w:val="005A257E"/>
    <w:rsid w:val="005A3572"/>
    <w:rsid w:val="005A4915"/>
    <w:rsid w:val="005A4ACB"/>
    <w:rsid w:val="005A61CE"/>
    <w:rsid w:val="005A6B68"/>
    <w:rsid w:val="005A6DD6"/>
    <w:rsid w:val="005A77E3"/>
    <w:rsid w:val="005A7E5A"/>
    <w:rsid w:val="005B056B"/>
    <w:rsid w:val="005B0C34"/>
    <w:rsid w:val="005B0CA5"/>
    <w:rsid w:val="005B1285"/>
    <w:rsid w:val="005B1410"/>
    <w:rsid w:val="005B144E"/>
    <w:rsid w:val="005B1B26"/>
    <w:rsid w:val="005B1C95"/>
    <w:rsid w:val="005B1D3C"/>
    <w:rsid w:val="005B2562"/>
    <w:rsid w:val="005B26DB"/>
    <w:rsid w:val="005B276B"/>
    <w:rsid w:val="005B3E0F"/>
    <w:rsid w:val="005B63F7"/>
    <w:rsid w:val="005B7416"/>
    <w:rsid w:val="005B7783"/>
    <w:rsid w:val="005C1907"/>
    <w:rsid w:val="005C1C13"/>
    <w:rsid w:val="005C1C25"/>
    <w:rsid w:val="005C20C8"/>
    <w:rsid w:val="005C251C"/>
    <w:rsid w:val="005C2F60"/>
    <w:rsid w:val="005C3DF7"/>
    <w:rsid w:val="005C4E0D"/>
    <w:rsid w:val="005C524C"/>
    <w:rsid w:val="005C53F5"/>
    <w:rsid w:val="005C7228"/>
    <w:rsid w:val="005C7395"/>
    <w:rsid w:val="005C75B4"/>
    <w:rsid w:val="005D0CC0"/>
    <w:rsid w:val="005D1CD6"/>
    <w:rsid w:val="005D25B9"/>
    <w:rsid w:val="005D313C"/>
    <w:rsid w:val="005D4A40"/>
    <w:rsid w:val="005D4C7B"/>
    <w:rsid w:val="005D5AAA"/>
    <w:rsid w:val="005D7418"/>
    <w:rsid w:val="005D7990"/>
    <w:rsid w:val="005E125C"/>
    <w:rsid w:val="005E1647"/>
    <w:rsid w:val="005E1BA6"/>
    <w:rsid w:val="005E22F5"/>
    <w:rsid w:val="005E3210"/>
    <w:rsid w:val="005E45C0"/>
    <w:rsid w:val="005E48CE"/>
    <w:rsid w:val="005E493B"/>
    <w:rsid w:val="005E4973"/>
    <w:rsid w:val="005E4C1D"/>
    <w:rsid w:val="005E4EF0"/>
    <w:rsid w:val="005E5992"/>
    <w:rsid w:val="005E59DB"/>
    <w:rsid w:val="005E6586"/>
    <w:rsid w:val="005E6E71"/>
    <w:rsid w:val="005E6F1A"/>
    <w:rsid w:val="005E700E"/>
    <w:rsid w:val="005E7330"/>
    <w:rsid w:val="005E7508"/>
    <w:rsid w:val="005E77DF"/>
    <w:rsid w:val="005F2686"/>
    <w:rsid w:val="005F2951"/>
    <w:rsid w:val="005F2EB5"/>
    <w:rsid w:val="00600157"/>
    <w:rsid w:val="006004FC"/>
    <w:rsid w:val="00601ADF"/>
    <w:rsid w:val="0060293E"/>
    <w:rsid w:val="00602DBD"/>
    <w:rsid w:val="0060327E"/>
    <w:rsid w:val="00604855"/>
    <w:rsid w:val="00605741"/>
    <w:rsid w:val="00605CBD"/>
    <w:rsid w:val="00607968"/>
    <w:rsid w:val="00607B4B"/>
    <w:rsid w:val="00610950"/>
    <w:rsid w:val="00611AD4"/>
    <w:rsid w:val="0061200B"/>
    <w:rsid w:val="006142E2"/>
    <w:rsid w:val="00614B9D"/>
    <w:rsid w:val="00614E64"/>
    <w:rsid w:val="00615E8F"/>
    <w:rsid w:val="00615ECA"/>
    <w:rsid w:val="00617E4E"/>
    <w:rsid w:val="00617EFB"/>
    <w:rsid w:val="0062112C"/>
    <w:rsid w:val="00621DA5"/>
    <w:rsid w:val="006234C2"/>
    <w:rsid w:val="00623851"/>
    <w:rsid w:val="00624466"/>
    <w:rsid w:val="006249DD"/>
    <w:rsid w:val="00624DDC"/>
    <w:rsid w:val="00625071"/>
    <w:rsid w:val="006253B6"/>
    <w:rsid w:val="00625663"/>
    <w:rsid w:val="006257ED"/>
    <w:rsid w:val="00625BD1"/>
    <w:rsid w:val="00626376"/>
    <w:rsid w:val="0062686E"/>
    <w:rsid w:val="00630773"/>
    <w:rsid w:val="00630B30"/>
    <w:rsid w:val="00630E5B"/>
    <w:rsid w:val="00631968"/>
    <w:rsid w:val="00631FE6"/>
    <w:rsid w:val="0063325F"/>
    <w:rsid w:val="00633F18"/>
    <w:rsid w:val="00634723"/>
    <w:rsid w:val="00634DA6"/>
    <w:rsid w:val="00634F9C"/>
    <w:rsid w:val="00635F89"/>
    <w:rsid w:val="00636DC3"/>
    <w:rsid w:val="00637F7E"/>
    <w:rsid w:val="00640EE6"/>
    <w:rsid w:val="006416D9"/>
    <w:rsid w:val="0064187A"/>
    <w:rsid w:val="00641FE5"/>
    <w:rsid w:val="006423F4"/>
    <w:rsid w:val="006424B2"/>
    <w:rsid w:val="00642BCD"/>
    <w:rsid w:val="006430C4"/>
    <w:rsid w:val="006437AD"/>
    <w:rsid w:val="0064397E"/>
    <w:rsid w:val="00644153"/>
    <w:rsid w:val="00644EC1"/>
    <w:rsid w:val="00645849"/>
    <w:rsid w:val="00647280"/>
    <w:rsid w:val="00647D28"/>
    <w:rsid w:val="006505EB"/>
    <w:rsid w:val="00650DBC"/>
    <w:rsid w:val="00650E25"/>
    <w:rsid w:val="00651FF6"/>
    <w:rsid w:val="00652847"/>
    <w:rsid w:val="00652C6B"/>
    <w:rsid w:val="00653906"/>
    <w:rsid w:val="00653EFE"/>
    <w:rsid w:val="00654D71"/>
    <w:rsid w:val="00655F6A"/>
    <w:rsid w:val="00655FD7"/>
    <w:rsid w:val="006567E4"/>
    <w:rsid w:val="006637CB"/>
    <w:rsid w:val="00665228"/>
    <w:rsid w:val="0066577D"/>
    <w:rsid w:val="0066729B"/>
    <w:rsid w:val="00667394"/>
    <w:rsid w:val="006674EB"/>
    <w:rsid w:val="00667EC9"/>
    <w:rsid w:val="00667F21"/>
    <w:rsid w:val="00670CD1"/>
    <w:rsid w:val="00671409"/>
    <w:rsid w:val="00671738"/>
    <w:rsid w:val="00671A25"/>
    <w:rsid w:val="00671EAD"/>
    <w:rsid w:val="006736BF"/>
    <w:rsid w:val="006748FE"/>
    <w:rsid w:val="00674E50"/>
    <w:rsid w:val="00676E58"/>
    <w:rsid w:val="0067785E"/>
    <w:rsid w:val="00677F48"/>
    <w:rsid w:val="006802ED"/>
    <w:rsid w:val="006826F8"/>
    <w:rsid w:val="00682902"/>
    <w:rsid w:val="0068303E"/>
    <w:rsid w:val="0068383E"/>
    <w:rsid w:val="0068392B"/>
    <w:rsid w:val="0068428A"/>
    <w:rsid w:val="006849B8"/>
    <w:rsid w:val="00684FB3"/>
    <w:rsid w:val="00685412"/>
    <w:rsid w:val="006866C4"/>
    <w:rsid w:val="00686F76"/>
    <w:rsid w:val="00690193"/>
    <w:rsid w:val="006913AA"/>
    <w:rsid w:val="00691FC4"/>
    <w:rsid w:val="006927F6"/>
    <w:rsid w:val="0069309E"/>
    <w:rsid w:val="006936DF"/>
    <w:rsid w:val="00694437"/>
    <w:rsid w:val="0069540D"/>
    <w:rsid w:val="006966A8"/>
    <w:rsid w:val="00696770"/>
    <w:rsid w:val="00696DE4"/>
    <w:rsid w:val="006A0751"/>
    <w:rsid w:val="006A1515"/>
    <w:rsid w:val="006A1F9E"/>
    <w:rsid w:val="006A237E"/>
    <w:rsid w:val="006A25BF"/>
    <w:rsid w:val="006A31E6"/>
    <w:rsid w:val="006A3BAD"/>
    <w:rsid w:val="006A41A0"/>
    <w:rsid w:val="006A44A5"/>
    <w:rsid w:val="006A481E"/>
    <w:rsid w:val="006A4D02"/>
    <w:rsid w:val="006A4F57"/>
    <w:rsid w:val="006A5026"/>
    <w:rsid w:val="006A52FA"/>
    <w:rsid w:val="006A58EE"/>
    <w:rsid w:val="006A69CC"/>
    <w:rsid w:val="006A7D37"/>
    <w:rsid w:val="006A7D85"/>
    <w:rsid w:val="006B0A8F"/>
    <w:rsid w:val="006B0FC6"/>
    <w:rsid w:val="006B179F"/>
    <w:rsid w:val="006B1BF9"/>
    <w:rsid w:val="006B2389"/>
    <w:rsid w:val="006B31DA"/>
    <w:rsid w:val="006B41E2"/>
    <w:rsid w:val="006B4697"/>
    <w:rsid w:val="006B53F1"/>
    <w:rsid w:val="006B6037"/>
    <w:rsid w:val="006B6E12"/>
    <w:rsid w:val="006B7E4D"/>
    <w:rsid w:val="006C0E56"/>
    <w:rsid w:val="006C230C"/>
    <w:rsid w:val="006C2C37"/>
    <w:rsid w:val="006C3771"/>
    <w:rsid w:val="006C3982"/>
    <w:rsid w:val="006C3CDF"/>
    <w:rsid w:val="006C400E"/>
    <w:rsid w:val="006C4D1A"/>
    <w:rsid w:val="006C4FC3"/>
    <w:rsid w:val="006C503D"/>
    <w:rsid w:val="006C55D3"/>
    <w:rsid w:val="006C5D63"/>
    <w:rsid w:val="006C5EDF"/>
    <w:rsid w:val="006C6C9F"/>
    <w:rsid w:val="006C6D64"/>
    <w:rsid w:val="006C6EFF"/>
    <w:rsid w:val="006D1431"/>
    <w:rsid w:val="006D245B"/>
    <w:rsid w:val="006D39C2"/>
    <w:rsid w:val="006D5C1B"/>
    <w:rsid w:val="006D642C"/>
    <w:rsid w:val="006D677F"/>
    <w:rsid w:val="006D6B5D"/>
    <w:rsid w:val="006D6B97"/>
    <w:rsid w:val="006D7CA2"/>
    <w:rsid w:val="006E0408"/>
    <w:rsid w:val="006E1127"/>
    <w:rsid w:val="006E1E66"/>
    <w:rsid w:val="006E29D7"/>
    <w:rsid w:val="006E2FA3"/>
    <w:rsid w:val="006E30F1"/>
    <w:rsid w:val="006E410F"/>
    <w:rsid w:val="006E4924"/>
    <w:rsid w:val="006E4EAD"/>
    <w:rsid w:val="006E4F82"/>
    <w:rsid w:val="006E636B"/>
    <w:rsid w:val="006E6FC2"/>
    <w:rsid w:val="006E7954"/>
    <w:rsid w:val="006E7A3D"/>
    <w:rsid w:val="006F15B7"/>
    <w:rsid w:val="006F1D9F"/>
    <w:rsid w:val="006F2C6D"/>
    <w:rsid w:val="006F3383"/>
    <w:rsid w:val="006F3783"/>
    <w:rsid w:val="006F4073"/>
    <w:rsid w:val="006F4BB0"/>
    <w:rsid w:val="006F50B7"/>
    <w:rsid w:val="006F6185"/>
    <w:rsid w:val="006F65D9"/>
    <w:rsid w:val="006F6A7E"/>
    <w:rsid w:val="006F7649"/>
    <w:rsid w:val="006F7714"/>
    <w:rsid w:val="00701EC3"/>
    <w:rsid w:val="00704CD1"/>
    <w:rsid w:val="00704F54"/>
    <w:rsid w:val="007056A9"/>
    <w:rsid w:val="00705CC9"/>
    <w:rsid w:val="00707193"/>
    <w:rsid w:val="00707A82"/>
    <w:rsid w:val="00707B8E"/>
    <w:rsid w:val="00707F27"/>
    <w:rsid w:val="00710CD3"/>
    <w:rsid w:val="00712BAE"/>
    <w:rsid w:val="00713623"/>
    <w:rsid w:val="00715516"/>
    <w:rsid w:val="00715669"/>
    <w:rsid w:val="00715C66"/>
    <w:rsid w:val="00716419"/>
    <w:rsid w:val="00717BDC"/>
    <w:rsid w:val="00717D14"/>
    <w:rsid w:val="00717F13"/>
    <w:rsid w:val="00723713"/>
    <w:rsid w:val="00723A28"/>
    <w:rsid w:val="00723B25"/>
    <w:rsid w:val="007245B2"/>
    <w:rsid w:val="0072482B"/>
    <w:rsid w:val="0072524F"/>
    <w:rsid w:val="00725CF3"/>
    <w:rsid w:val="00726BF8"/>
    <w:rsid w:val="00730283"/>
    <w:rsid w:val="00730913"/>
    <w:rsid w:val="00731614"/>
    <w:rsid w:val="00731676"/>
    <w:rsid w:val="00731761"/>
    <w:rsid w:val="007326CD"/>
    <w:rsid w:val="00732976"/>
    <w:rsid w:val="0073341D"/>
    <w:rsid w:val="00734F56"/>
    <w:rsid w:val="007351A7"/>
    <w:rsid w:val="0073528F"/>
    <w:rsid w:val="007359FA"/>
    <w:rsid w:val="00735FFD"/>
    <w:rsid w:val="007360BB"/>
    <w:rsid w:val="007362C8"/>
    <w:rsid w:val="00736711"/>
    <w:rsid w:val="00736856"/>
    <w:rsid w:val="007369B2"/>
    <w:rsid w:val="00736B62"/>
    <w:rsid w:val="00737ABD"/>
    <w:rsid w:val="00742ABB"/>
    <w:rsid w:val="007435E5"/>
    <w:rsid w:val="00744051"/>
    <w:rsid w:val="007442F8"/>
    <w:rsid w:val="00744C8A"/>
    <w:rsid w:val="00745EFE"/>
    <w:rsid w:val="00746C15"/>
    <w:rsid w:val="007470CB"/>
    <w:rsid w:val="00752510"/>
    <w:rsid w:val="00752882"/>
    <w:rsid w:val="00753B43"/>
    <w:rsid w:val="00753FCD"/>
    <w:rsid w:val="00753FF7"/>
    <w:rsid w:val="0075406F"/>
    <w:rsid w:val="007541E5"/>
    <w:rsid w:val="00754D95"/>
    <w:rsid w:val="00755ABF"/>
    <w:rsid w:val="00757DCE"/>
    <w:rsid w:val="007600AF"/>
    <w:rsid w:val="00760D13"/>
    <w:rsid w:val="007627F3"/>
    <w:rsid w:val="007628A8"/>
    <w:rsid w:val="00762F1A"/>
    <w:rsid w:val="00762FA8"/>
    <w:rsid w:val="00763668"/>
    <w:rsid w:val="007649BE"/>
    <w:rsid w:val="00764C85"/>
    <w:rsid w:val="00764FBC"/>
    <w:rsid w:val="00767575"/>
    <w:rsid w:val="0076767A"/>
    <w:rsid w:val="007676CD"/>
    <w:rsid w:val="00767F73"/>
    <w:rsid w:val="007703BC"/>
    <w:rsid w:val="007710C7"/>
    <w:rsid w:val="007724DD"/>
    <w:rsid w:val="007733D5"/>
    <w:rsid w:val="00773959"/>
    <w:rsid w:val="007739C4"/>
    <w:rsid w:val="00774FF4"/>
    <w:rsid w:val="007756A9"/>
    <w:rsid w:val="007757CD"/>
    <w:rsid w:val="007759EB"/>
    <w:rsid w:val="00775EB9"/>
    <w:rsid w:val="007768EB"/>
    <w:rsid w:val="00776AF4"/>
    <w:rsid w:val="00777824"/>
    <w:rsid w:val="007778A5"/>
    <w:rsid w:val="00780621"/>
    <w:rsid w:val="00780F0A"/>
    <w:rsid w:val="00782551"/>
    <w:rsid w:val="00782840"/>
    <w:rsid w:val="00784C3B"/>
    <w:rsid w:val="00784EA1"/>
    <w:rsid w:val="007852E0"/>
    <w:rsid w:val="007854EA"/>
    <w:rsid w:val="00785C71"/>
    <w:rsid w:val="00786412"/>
    <w:rsid w:val="00787977"/>
    <w:rsid w:val="00790CB3"/>
    <w:rsid w:val="00790E2F"/>
    <w:rsid w:val="007911B8"/>
    <w:rsid w:val="00792752"/>
    <w:rsid w:val="00792FE4"/>
    <w:rsid w:val="00793B40"/>
    <w:rsid w:val="00793E3E"/>
    <w:rsid w:val="0079455E"/>
    <w:rsid w:val="007952E1"/>
    <w:rsid w:val="007966AE"/>
    <w:rsid w:val="007967DF"/>
    <w:rsid w:val="00796FA7"/>
    <w:rsid w:val="00797CE6"/>
    <w:rsid w:val="007A0414"/>
    <w:rsid w:val="007A0E6B"/>
    <w:rsid w:val="007A20FE"/>
    <w:rsid w:val="007A29C5"/>
    <w:rsid w:val="007A2D63"/>
    <w:rsid w:val="007A40FE"/>
    <w:rsid w:val="007A4326"/>
    <w:rsid w:val="007A645C"/>
    <w:rsid w:val="007A7226"/>
    <w:rsid w:val="007B09B7"/>
    <w:rsid w:val="007B0C0A"/>
    <w:rsid w:val="007B0C7F"/>
    <w:rsid w:val="007B17C2"/>
    <w:rsid w:val="007B245A"/>
    <w:rsid w:val="007B2C9D"/>
    <w:rsid w:val="007B3DD1"/>
    <w:rsid w:val="007B492F"/>
    <w:rsid w:val="007B4A6A"/>
    <w:rsid w:val="007B4C75"/>
    <w:rsid w:val="007B5139"/>
    <w:rsid w:val="007B6F15"/>
    <w:rsid w:val="007B7221"/>
    <w:rsid w:val="007B76DA"/>
    <w:rsid w:val="007B7C59"/>
    <w:rsid w:val="007C06C1"/>
    <w:rsid w:val="007C103A"/>
    <w:rsid w:val="007C176E"/>
    <w:rsid w:val="007C1ED0"/>
    <w:rsid w:val="007C2952"/>
    <w:rsid w:val="007C3CA8"/>
    <w:rsid w:val="007C3D0D"/>
    <w:rsid w:val="007C52F3"/>
    <w:rsid w:val="007C6172"/>
    <w:rsid w:val="007C6B4B"/>
    <w:rsid w:val="007C7B4B"/>
    <w:rsid w:val="007D1AC0"/>
    <w:rsid w:val="007D2E16"/>
    <w:rsid w:val="007D2E64"/>
    <w:rsid w:val="007D2F54"/>
    <w:rsid w:val="007D32DF"/>
    <w:rsid w:val="007D40C4"/>
    <w:rsid w:val="007D4C32"/>
    <w:rsid w:val="007D4FC8"/>
    <w:rsid w:val="007D56EF"/>
    <w:rsid w:val="007D628E"/>
    <w:rsid w:val="007E0A31"/>
    <w:rsid w:val="007E0F6E"/>
    <w:rsid w:val="007E1587"/>
    <w:rsid w:val="007E1EDC"/>
    <w:rsid w:val="007E3FFC"/>
    <w:rsid w:val="007E417F"/>
    <w:rsid w:val="007E4C1D"/>
    <w:rsid w:val="007E58E1"/>
    <w:rsid w:val="007E6A7B"/>
    <w:rsid w:val="007E6E60"/>
    <w:rsid w:val="007E6ED6"/>
    <w:rsid w:val="007E732D"/>
    <w:rsid w:val="007F01DC"/>
    <w:rsid w:val="007F0409"/>
    <w:rsid w:val="007F0B1F"/>
    <w:rsid w:val="007F167A"/>
    <w:rsid w:val="007F3504"/>
    <w:rsid w:val="007F4E0B"/>
    <w:rsid w:val="007F5B32"/>
    <w:rsid w:val="007F5D90"/>
    <w:rsid w:val="007F68FE"/>
    <w:rsid w:val="007F7101"/>
    <w:rsid w:val="007F74B7"/>
    <w:rsid w:val="007F785F"/>
    <w:rsid w:val="00800DBD"/>
    <w:rsid w:val="00801252"/>
    <w:rsid w:val="00802BDB"/>
    <w:rsid w:val="00805191"/>
    <w:rsid w:val="008065A9"/>
    <w:rsid w:val="00806A16"/>
    <w:rsid w:val="00806B2B"/>
    <w:rsid w:val="0080721F"/>
    <w:rsid w:val="008073B4"/>
    <w:rsid w:val="008078A0"/>
    <w:rsid w:val="00810062"/>
    <w:rsid w:val="00811382"/>
    <w:rsid w:val="00812B8A"/>
    <w:rsid w:val="008154F4"/>
    <w:rsid w:val="00817002"/>
    <w:rsid w:val="008176BE"/>
    <w:rsid w:val="00817FA3"/>
    <w:rsid w:val="0082075B"/>
    <w:rsid w:val="00821E69"/>
    <w:rsid w:val="00823428"/>
    <w:rsid w:val="00825A92"/>
    <w:rsid w:val="00826FE6"/>
    <w:rsid w:val="008271EF"/>
    <w:rsid w:val="00827445"/>
    <w:rsid w:val="008274F9"/>
    <w:rsid w:val="0083030D"/>
    <w:rsid w:val="00830EE4"/>
    <w:rsid w:val="00832510"/>
    <w:rsid w:val="00832A84"/>
    <w:rsid w:val="00832B30"/>
    <w:rsid w:val="00835438"/>
    <w:rsid w:val="008355B5"/>
    <w:rsid w:val="008369BA"/>
    <w:rsid w:val="00837309"/>
    <w:rsid w:val="008377F7"/>
    <w:rsid w:val="00837A37"/>
    <w:rsid w:val="0084007C"/>
    <w:rsid w:val="008401A4"/>
    <w:rsid w:val="00840D32"/>
    <w:rsid w:val="00841148"/>
    <w:rsid w:val="00841966"/>
    <w:rsid w:val="00841EF3"/>
    <w:rsid w:val="00843933"/>
    <w:rsid w:val="008442AB"/>
    <w:rsid w:val="00845807"/>
    <w:rsid w:val="008460D3"/>
    <w:rsid w:val="0084670F"/>
    <w:rsid w:val="00846798"/>
    <w:rsid w:val="00850E15"/>
    <w:rsid w:val="00851177"/>
    <w:rsid w:val="008516F7"/>
    <w:rsid w:val="00851F42"/>
    <w:rsid w:val="0085253B"/>
    <w:rsid w:val="0085290C"/>
    <w:rsid w:val="00855912"/>
    <w:rsid w:val="008564B5"/>
    <w:rsid w:val="00856C06"/>
    <w:rsid w:val="00857459"/>
    <w:rsid w:val="00861591"/>
    <w:rsid w:val="008619D9"/>
    <w:rsid w:val="0086353D"/>
    <w:rsid w:val="00864798"/>
    <w:rsid w:val="00864C1F"/>
    <w:rsid w:val="00864F55"/>
    <w:rsid w:val="00865118"/>
    <w:rsid w:val="00865A68"/>
    <w:rsid w:val="00865B9B"/>
    <w:rsid w:val="00866017"/>
    <w:rsid w:val="00866B67"/>
    <w:rsid w:val="008671EC"/>
    <w:rsid w:val="00867253"/>
    <w:rsid w:val="00867AD4"/>
    <w:rsid w:val="008700BC"/>
    <w:rsid w:val="00870C1F"/>
    <w:rsid w:val="00870FA1"/>
    <w:rsid w:val="00870FCD"/>
    <w:rsid w:val="00871FF2"/>
    <w:rsid w:val="00874465"/>
    <w:rsid w:val="00875220"/>
    <w:rsid w:val="00875772"/>
    <w:rsid w:val="00875BD7"/>
    <w:rsid w:val="00877090"/>
    <w:rsid w:val="00877884"/>
    <w:rsid w:val="00877F9E"/>
    <w:rsid w:val="00881247"/>
    <w:rsid w:val="008819A7"/>
    <w:rsid w:val="00881D29"/>
    <w:rsid w:val="008827E6"/>
    <w:rsid w:val="00883034"/>
    <w:rsid w:val="00883B7D"/>
    <w:rsid w:val="00883D53"/>
    <w:rsid w:val="008843F7"/>
    <w:rsid w:val="00886169"/>
    <w:rsid w:val="008870F4"/>
    <w:rsid w:val="00887428"/>
    <w:rsid w:val="00890A60"/>
    <w:rsid w:val="00890B2F"/>
    <w:rsid w:val="00891CD9"/>
    <w:rsid w:val="00892AE7"/>
    <w:rsid w:val="00892DD8"/>
    <w:rsid w:val="00893687"/>
    <w:rsid w:val="008943BD"/>
    <w:rsid w:val="00894644"/>
    <w:rsid w:val="00894D7B"/>
    <w:rsid w:val="00895190"/>
    <w:rsid w:val="0089622B"/>
    <w:rsid w:val="008A16E1"/>
    <w:rsid w:val="008A2368"/>
    <w:rsid w:val="008A2677"/>
    <w:rsid w:val="008A26C3"/>
    <w:rsid w:val="008A40C5"/>
    <w:rsid w:val="008A4316"/>
    <w:rsid w:val="008A48D7"/>
    <w:rsid w:val="008A647B"/>
    <w:rsid w:val="008A71FD"/>
    <w:rsid w:val="008A759F"/>
    <w:rsid w:val="008B08A2"/>
    <w:rsid w:val="008B0E4B"/>
    <w:rsid w:val="008B1215"/>
    <w:rsid w:val="008B14CA"/>
    <w:rsid w:val="008B1845"/>
    <w:rsid w:val="008B185B"/>
    <w:rsid w:val="008B2992"/>
    <w:rsid w:val="008B582C"/>
    <w:rsid w:val="008B58C6"/>
    <w:rsid w:val="008B5E24"/>
    <w:rsid w:val="008B5EB0"/>
    <w:rsid w:val="008B6D17"/>
    <w:rsid w:val="008B6F5C"/>
    <w:rsid w:val="008B7945"/>
    <w:rsid w:val="008C36D0"/>
    <w:rsid w:val="008C4F62"/>
    <w:rsid w:val="008C56A6"/>
    <w:rsid w:val="008C577D"/>
    <w:rsid w:val="008C668B"/>
    <w:rsid w:val="008C6ACA"/>
    <w:rsid w:val="008D10BD"/>
    <w:rsid w:val="008D1BB7"/>
    <w:rsid w:val="008D2002"/>
    <w:rsid w:val="008D200B"/>
    <w:rsid w:val="008D2071"/>
    <w:rsid w:val="008D2968"/>
    <w:rsid w:val="008D2B42"/>
    <w:rsid w:val="008D33A2"/>
    <w:rsid w:val="008D3B6C"/>
    <w:rsid w:val="008D65C4"/>
    <w:rsid w:val="008E0239"/>
    <w:rsid w:val="008E24F9"/>
    <w:rsid w:val="008E3A98"/>
    <w:rsid w:val="008E4718"/>
    <w:rsid w:val="008E49CA"/>
    <w:rsid w:val="008E4CFF"/>
    <w:rsid w:val="008E53AE"/>
    <w:rsid w:val="008E5564"/>
    <w:rsid w:val="008E5710"/>
    <w:rsid w:val="008E5F6D"/>
    <w:rsid w:val="008E630E"/>
    <w:rsid w:val="008E78E3"/>
    <w:rsid w:val="008F0899"/>
    <w:rsid w:val="008F1F8B"/>
    <w:rsid w:val="008F2446"/>
    <w:rsid w:val="008F2F97"/>
    <w:rsid w:val="008F3A90"/>
    <w:rsid w:val="008F41F5"/>
    <w:rsid w:val="008F4228"/>
    <w:rsid w:val="008F5411"/>
    <w:rsid w:val="008F5CF8"/>
    <w:rsid w:val="008F6C86"/>
    <w:rsid w:val="00901040"/>
    <w:rsid w:val="00902480"/>
    <w:rsid w:val="00902A77"/>
    <w:rsid w:val="009045E4"/>
    <w:rsid w:val="00905966"/>
    <w:rsid w:val="00905DB8"/>
    <w:rsid w:val="00906D38"/>
    <w:rsid w:val="00907D2E"/>
    <w:rsid w:val="00907F63"/>
    <w:rsid w:val="00911258"/>
    <w:rsid w:val="00912A02"/>
    <w:rsid w:val="00912CB9"/>
    <w:rsid w:val="009139B3"/>
    <w:rsid w:val="0091477E"/>
    <w:rsid w:val="00914938"/>
    <w:rsid w:val="00914CB6"/>
    <w:rsid w:val="00916B47"/>
    <w:rsid w:val="009170C9"/>
    <w:rsid w:val="00920940"/>
    <w:rsid w:val="009222B8"/>
    <w:rsid w:val="00923F25"/>
    <w:rsid w:val="009243B8"/>
    <w:rsid w:val="00924D19"/>
    <w:rsid w:val="00925508"/>
    <w:rsid w:val="00925839"/>
    <w:rsid w:val="0092617F"/>
    <w:rsid w:val="00927238"/>
    <w:rsid w:val="00927B1C"/>
    <w:rsid w:val="00930950"/>
    <w:rsid w:val="0093096B"/>
    <w:rsid w:val="0093221B"/>
    <w:rsid w:val="00932376"/>
    <w:rsid w:val="00932435"/>
    <w:rsid w:val="00933EA2"/>
    <w:rsid w:val="00934F2D"/>
    <w:rsid w:val="00935E75"/>
    <w:rsid w:val="00935F3C"/>
    <w:rsid w:val="00936C1A"/>
    <w:rsid w:val="00936D70"/>
    <w:rsid w:val="009378F7"/>
    <w:rsid w:val="00940A4C"/>
    <w:rsid w:val="00940E4B"/>
    <w:rsid w:val="00941034"/>
    <w:rsid w:val="009435D3"/>
    <w:rsid w:val="00943A67"/>
    <w:rsid w:val="00944BF8"/>
    <w:rsid w:val="00946535"/>
    <w:rsid w:val="00950295"/>
    <w:rsid w:val="009506FF"/>
    <w:rsid w:val="00950993"/>
    <w:rsid w:val="009510A5"/>
    <w:rsid w:val="009533A3"/>
    <w:rsid w:val="009534D1"/>
    <w:rsid w:val="009544FC"/>
    <w:rsid w:val="0095607E"/>
    <w:rsid w:val="0095659E"/>
    <w:rsid w:val="009565B3"/>
    <w:rsid w:val="00956A90"/>
    <w:rsid w:val="00956FDC"/>
    <w:rsid w:val="00957647"/>
    <w:rsid w:val="00961A83"/>
    <w:rsid w:val="00962D46"/>
    <w:rsid w:val="00963503"/>
    <w:rsid w:val="00965181"/>
    <w:rsid w:val="00965DBD"/>
    <w:rsid w:val="009713DF"/>
    <w:rsid w:val="00971944"/>
    <w:rsid w:val="00972E73"/>
    <w:rsid w:val="0097306A"/>
    <w:rsid w:val="009730A2"/>
    <w:rsid w:val="00974202"/>
    <w:rsid w:val="009746CE"/>
    <w:rsid w:val="009749FC"/>
    <w:rsid w:val="009759EC"/>
    <w:rsid w:val="009763B5"/>
    <w:rsid w:val="00976600"/>
    <w:rsid w:val="009772BD"/>
    <w:rsid w:val="00977837"/>
    <w:rsid w:val="009779D9"/>
    <w:rsid w:val="00977C04"/>
    <w:rsid w:val="009815C6"/>
    <w:rsid w:val="009818F1"/>
    <w:rsid w:val="00982D75"/>
    <w:rsid w:val="009835B8"/>
    <w:rsid w:val="0098389D"/>
    <w:rsid w:val="00983E28"/>
    <w:rsid w:val="00985F4A"/>
    <w:rsid w:val="00987FE5"/>
    <w:rsid w:val="009912A0"/>
    <w:rsid w:val="00991517"/>
    <w:rsid w:val="0099278B"/>
    <w:rsid w:val="009931A3"/>
    <w:rsid w:val="009931A8"/>
    <w:rsid w:val="009932E7"/>
    <w:rsid w:val="00993B8F"/>
    <w:rsid w:val="00995ADE"/>
    <w:rsid w:val="00995B5D"/>
    <w:rsid w:val="00996201"/>
    <w:rsid w:val="00996495"/>
    <w:rsid w:val="009A1D1C"/>
    <w:rsid w:val="009A1E09"/>
    <w:rsid w:val="009A39E1"/>
    <w:rsid w:val="009A3AD8"/>
    <w:rsid w:val="009A6362"/>
    <w:rsid w:val="009A6EE8"/>
    <w:rsid w:val="009B0556"/>
    <w:rsid w:val="009B09E5"/>
    <w:rsid w:val="009B0F58"/>
    <w:rsid w:val="009B2550"/>
    <w:rsid w:val="009B3ED6"/>
    <w:rsid w:val="009B40B7"/>
    <w:rsid w:val="009B4657"/>
    <w:rsid w:val="009B4EF0"/>
    <w:rsid w:val="009B5150"/>
    <w:rsid w:val="009B657C"/>
    <w:rsid w:val="009B6AD3"/>
    <w:rsid w:val="009B7A78"/>
    <w:rsid w:val="009C01CA"/>
    <w:rsid w:val="009C182B"/>
    <w:rsid w:val="009C218D"/>
    <w:rsid w:val="009C278B"/>
    <w:rsid w:val="009C281B"/>
    <w:rsid w:val="009C3380"/>
    <w:rsid w:val="009C34A5"/>
    <w:rsid w:val="009C36BA"/>
    <w:rsid w:val="009C38AC"/>
    <w:rsid w:val="009C3ACD"/>
    <w:rsid w:val="009C3B63"/>
    <w:rsid w:val="009C4415"/>
    <w:rsid w:val="009C4EB5"/>
    <w:rsid w:val="009C5641"/>
    <w:rsid w:val="009C5874"/>
    <w:rsid w:val="009C6414"/>
    <w:rsid w:val="009C65E2"/>
    <w:rsid w:val="009C7900"/>
    <w:rsid w:val="009D0215"/>
    <w:rsid w:val="009D0280"/>
    <w:rsid w:val="009D13A8"/>
    <w:rsid w:val="009D1F5C"/>
    <w:rsid w:val="009D2289"/>
    <w:rsid w:val="009D3259"/>
    <w:rsid w:val="009D4A27"/>
    <w:rsid w:val="009D5DAC"/>
    <w:rsid w:val="009D6789"/>
    <w:rsid w:val="009D6994"/>
    <w:rsid w:val="009D72DD"/>
    <w:rsid w:val="009D773B"/>
    <w:rsid w:val="009D773F"/>
    <w:rsid w:val="009E0460"/>
    <w:rsid w:val="009E0737"/>
    <w:rsid w:val="009E0762"/>
    <w:rsid w:val="009E0A7E"/>
    <w:rsid w:val="009E1BDD"/>
    <w:rsid w:val="009E2935"/>
    <w:rsid w:val="009E294F"/>
    <w:rsid w:val="009E2A48"/>
    <w:rsid w:val="009E31B3"/>
    <w:rsid w:val="009E57C5"/>
    <w:rsid w:val="009E5FEA"/>
    <w:rsid w:val="009E665E"/>
    <w:rsid w:val="009E7BF0"/>
    <w:rsid w:val="009E7E38"/>
    <w:rsid w:val="009F1E11"/>
    <w:rsid w:val="009F265B"/>
    <w:rsid w:val="009F36C0"/>
    <w:rsid w:val="009F3AE9"/>
    <w:rsid w:val="009F482C"/>
    <w:rsid w:val="009F5B1B"/>
    <w:rsid w:val="009F68DB"/>
    <w:rsid w:val="009F729B"/>
    <w:rsid w:val="00A00646"/>
    <w:rsid w:val="00A00EF8"/>
    <w:rsid w:val="00A02A34"/>
    <w:rsid w:val="00A030B4"/>
    <w:rsid w:val="00A037C7"/>
    <w:rsid w:val="00A03C9C"/>
    <w:rsid w:val="00A03CA7"/>
    <w:rsid w:val="00A03E3F"/>
    <w:rsid w:val="00A03E4C"/>
    <w:rsid w:val="00A05357"/>
    <w:rsid w:val="00A05C17"/>
    <w:rsid w:val="00A06D68"/>
    <w:rsid w:val="00A07249"/>
    <w:rsid w:val="00A072CA"/>
    <w:rsid w:val="00A10350"/>
    <w:rsid w:val="00A104BF"/>
    <w:rsid w:val="00A10978"/>
    <w:rsid w:val="00A1108E"/>
    <w:rsid w:val="00A110C6"/>
    <w:rsid w:val="00A111FD"/>
    <w:rsid w:val="00A12933"/>
    <w:rsid w:val="00A12B96"/>
    <w:rsid w:val="00A13182"/>
    <w:rsid w:val="00A14099"/>
    <w:rsid w:val="00A140BE"/>
    <w:rsid w:val="00A14BCC"/>
    <w:rsid w:val="00A1565D"/>
    <w:rsid w:val="00A17399"/>
    <w:rsid w:val="00A179C5"/>
    <w:rsid w:val="00A21DB1"/>
    <w:rsid w:val="00A21E08"/>
    <w:rsid w:val="00A220D8"/>
    <w:rsid w:val="00A2447B"/>
    <w:rsid w:val="00A2575B"/>
    <w:rsid w:val="00A27246"/>
    <w:rsid w:val="00A27268"/>
    <w:rsid w:val="00A27A0F"/>
    <w:rsid w:val="00A27CD0"/>
    <w:rsid w:val="00A30FA1"/>
    <w:rsid w:val="00A32558"/>
    <w:rsid w:val="00A3288E"/>
    <w:rsid w:val="00A3323D"/>
    <w:rsid w:val="00A33968"/>
    <w:rsid w:val="00A35C36"/>
    <w:rsid w:val="00A35E51"/>
    <w:rsid w:val="00A36159"/>
    <w:rsid w:val="00A362B6"/>
    <w:rsid w:val="00A4021F"/>
    <w:rsid w:val="00A40C24"/>
    <w:rsid w:val="00A40E7B"/>
    <w:rsid w:val="00A4102C"/>
    <w:rsid w:val="00A41790"/>
    <w:rsid w:val="00A417DF"/>
    <w:rsid w:val="00A417EE"/>
    <w:rsid w:val="00A42014"/>
    <w:rsid w:val="00A425D7"/>
    <w:rsid w:val="00A42C71"/>
    <w:rsid w:val="00A42E89"/>
    <w:rsid w:val="00A430EB"/>
    <w:rsid w:val="00A4473E"/>
    <w:rsid w:val="00A44875"/>
    <w:rsid w:val="00A44A58"/>
    <w:rsid w:val="00A44B38"/>
    <w:rsid w:val="00A4653E"/>
    <w:rsid w:val="00A467D7"/>
    <w:rsid w:val="00A46D81"/>
    <w:rsid w:val="00A4DDE8"/>
    <w:rsid w:val="00A501D7"/>
    <w:rsid w:val="00A50578"/>
    <w:rsid w:val="00A506C9"/>
    <w:rsid w:val="00A51549"/>
    <w:rsid w:val="00A51C4F"/>
    <w:rsid w:val="00A5273B"/>
    <w:rsid w:val="00A563A1"/>
    <w:rsid w:val="00A564D4"/>
    <w:rsid w:val="00A5699D"/>
    <w:rsid w:val="00A56E49"/>
    <w:rsid w:val="00A573EE"/>
    <w:rsid w:val="00A60B9C"/>
    <w:rsid w:val="00A61C39"/>
    <w:rsid w:val="00A6250E"/>
    <w:rsid w:val="00A637E6"/>
    <w:rsid w:val="00A637EE"/>
    <w:rsid w:val="00A63FE4"/>
    <w:rsid w:val="00A65107"/>
    <w:rsid w:val="00A654DE"/>
    <w:rsid w:val="00A66A37"/>
    <w:rsid w:val="00A675DC"/>
    <w:rsid w:val="00A67620"/>
    <w:rsid w:val="00A677D5"/>
    <w:rsid w:val="00A67B4C"/>
    <w:rsid w:val="00A67DFF"/>
    <w:rsid w:val="00A71046"/>
    <w:rsid w:val="00A71405"/>
    <w:rsid w:val="00A71475"/>
    <w:rsid w:val="00A714DC"/>
    <w:rsid w:val="00A7179C"/>
    <w:rsid w:val="00A7407A"/>
    <w:rsid w:val="00A74DF2"/>
    <w:rsid w:val="00A761CB"/>
    <w:rsid w:val="00A763EF"/>
    <w:rsid w:val="00A76C39"/>
    <w:rsid w:val="00A77CE1"/>
    <w:rsid w:val="00A800F4"/>
    <w:rsid w:val="00A81114"/>
    <w:rsid w:val="00A8154D"/>
    <w:rsid w:val="00A81839"/>
    <w:rsid w:val="00A81973"/>
    <w:rsid w:val="00A819F4"/>
    <w:rsid w:val="00A838E8"/>
    <w:rsid w:val="00A83EC2"/>
    <w:rsid w:val="00A8475B"/>
    <w:rsid w:val="00A84AB7"/>
    <w:rsid w:val="00A84C9B"/>
    <w:rsid w:val="00A85701"/>
    <w:rsid w:val="00A8642F"/>
    <w:rsid w:val="00A86BC7"/>
    <w:rsid w:val="00A86DB3"/>
    <w:rsid w:val="00A87341"/>
    <w:rsid w:val="00A912AD"/>
    <w:rsid w:val="00A9188F"/>
    <w:rsid w:val="00A91B96"/>
    <w:rsid w:val="00A920BE"/>
    <w:rsid w:val="00A925C2"/>
    <w:rsid w:val="00A9310D"/>
    <w:rsid w:val="00A93543"/>
    <w:rsid w:val="00A93F77"/>
    <w:rsid w:val="00A945F8"/>
    <w:rsid w:val="00A9528D"/>
    <w:rsid w:val="00A952FF"/>
    <w:rsid w:val="00A9539E"/>
    <w:rsid w:val="00A95787"/>
    <w:rsid w:val="00A96416"/>
    <w:rsid w:val="00AA0B7F"/>
    <w:rsid w:val="00AA10F0"/>
    <w:rsid w:val="00AA383E"/>
    <w:rsid w:val="00AA3AEC"/>
    <w:rsid w:val="00AA49E8"/>
    <w:rsid w:val="00AA5DE9"/>
    <w:rsid w:val="00AA6412"/>
    <w:rsid w:val="00AA6A38"/>
    <w:rsid w:val="00AB07A7"/>
    <w:rsid w:val="00AB11E5"/>
    <w:rsid w:val="00AB1AD0"/>
    <w:rsid w:val="00AB1F4F"/>
    <w:rsid w:val="00AB2CB3"/>
    <w:rsid w:val="00AB3CC8"/>
    <w:rsid w:val="00AB4198"/>
    <w:rsid w:val="00AB4CA8"/>
    <w:rsid w:val="00AB6700"/>
    <w:rsid w:val="00AB72EC"/>
    <w:rsid w:val="00AB75A8"/>
    <w:rsid w:val="00AC18CD"/>
    <w:rsid w:val="00AC230D"/>
    <w:rsid w:val="00AC319B"/>
    <w:rsid w:val="00AC433B"/>
    <w:rsid w:val="00AC4BBE"/>
    <w:rsid w:val="00AC5FDB"/>
    <w:rsid w:val="00AC7A01"/>
    <w:rsid w:val="00AC7BE4"/>
    <w:rsid w:val="00AD10A1"/>
    <w:rsid w:val="00AD156D"/>
    <w:rsid w:val="00AD2971"/>
    <w:rsid w:val="00AD2EC9"/>
    <w:rsid w:val="00AD3261"/>
    <w:rsid w:val="00AD3F6A"/>
    <w:rsid w:val="00AD4355"/>
    <w:rsid w:val="00AD436F"/>
    <w:rsid w:val="00AD608E"/>
    <w:rsid w:val="00AD62BD"/>
    <w:rsid w:val="00AD64D1"/>
    <w:rsid w:val="00AD78DC"/>
    <w:rsid w:val="00AD7FA3"/>
    <w:rsid w:val="00AD7FBC"/>
    <w:rsid w:val="00AE1583"/>
    <w:rsid w:val="00AE29DB"/>
    <w:rsid w:val="00AE3F5F"/>
    <w:rsid w:val="00AE6AA6"/>
    <w:rsid w:val="00AE706F"/>
    <w:rsid w:val="00AF1DBC"/>
    <w:rsid w:val="00AF5137"/>
    <w:rsid w:val="00AF5345"/>
    <w:rsid w:val="00AF5833"/>
    <w:rsid w:val="00AF598C"/>
    <w:rsid w:val="00AF6BB2"/>
    <w:rsid w:val="00AF6F18"/>
    <w:rsid w:val="00B00D88"/>
    <w:rsid w:val="00B00DC0"/>
    <w:rsid w:val="00B0144C"/>
    <w:rsid w:val="00B01E5C"/>
    <w:rsid w:val="00B02E26"/>
    <w:rsid w:val="00B03F56"/>
    <w:rsid w:val="00B04094"/>
    <w:rsid w:val="00B041B1"/>
    <w:rsid w:val="00B05607"/>
    <w:rsid w:val="00B07041"/>
    <w:rsid w:val="00B076B1"/>
    <w:rsid w:val="00B07D52"/>
    <w:rsid w:val="00B103A6"/>
    <w:rsid w:val="00B10585"/>
    <w:rsid w:val="00B11BAB"/>
    <w:rsid w:val="00B13CE1"/>
    <w:rsid w:val="00B13DC4"/>
    <w:rsid w:val="00B156CD"/>
    <w:rsid w:val="00B15ADA"/>
    <w:rsid w:val="00B161DF"/>
    <w:rsid w:val="00B177D6"/>
    <w:rsid w:val="00B17B7C"/>
    <w:rsid w:val="00B202AC"/>
    <w:rsid w:val="00B21357"/>
    <w:rsid w:val="00B23044"/>
    <w:rsid w:val="00B23277"/>
    <w:rsid w:val="00B245AD"/>
    <w:rsid w:val="00B24B0A"/>
    <w:rsid w:val="00B24FF4"/>
    <w:rsid w:val="00B2548D"/>
    <w:rsid w:val="00B255F9"/>
    <w:rsid w:val="00B25F83"/>
    <w:rsid w:val="00B267BD"/>
    <w:rsid w:val="00B27302"/>
    <w:rsid w:val="00B31501"/>
    <w:rsid w:val="00B31F12"/>
    <w:rsid w:val="00B32009"/>
    <w:rsid w:val="00B32664"/>
    <w:rsid w:val="00B326BA"/>
    <w:rsid w:val="00B32AD9"/>
    <w:rsid w:val="00B34B18"/>
    <w:rsid w:val="00B357F5"/>
    <w:rsid w:val="00B35935"/>
    <w:rsid w:val="00B36B04"/>
    <w:rsid w:val="00B37C6E"/>
    <w:rsid w:val="00B37DC8"/>
    <w:rsid w:val="00B37EED"/>
    <w:rsid w:val="00B4182B"/>
    <w:rsid w:val="00B41841"/>
    <w:rsid w:val="00B419F4"/>
    <w:rsid w:val="00B41E04"/>
    <w:rsid w:val="00B43F27"/>
    <w:rsid w:val="00B44978"/>
    <w:rsid w:val="00B4581E"/>
    <w:rsid w:val="00B4620E"/>
    <w:rsid w:val="00B46410"/>
    <w:rsid w:val="00B46A78"/>
    <w:rsid w:val="00B478FF"/>
    <w:rsid w:val="00B50B4B"/>
    <w:rsid w:val="00B51967"/>
    <w:rsid w:val="00B526ED"/>
    <w:rsid w:val="00B5387A"/>
    <w:rsid w:val="00B54DBD"/>
    <w:rsid w:val="00B54DE9"/>
    <w:rsid w:val="00B55E54"/>
    <w:rsid w:val="00B55F4C"/>
    <w:rsid w:val="00B56589"/>
    <w:rsid w:val="00B576A9"/>
    <w:rsid w:val="00B57A49"/>
    <w:rsid w:val="00B57C7C"/>
    <w:rsid w:val="00B60523"/>
    <w:rsid w:val="00B608EA"/>
    <w:rsid w:val="00B6094B"/>
    <w:rsid w:val="00B60B6D"/>
    <w:rsid w:val="00B60D45"/>
    <w:rsid w:val="00B6214D"/>
    <w:rsid w:val="00B64C83"/>
    <w:rsid w:val="00B64D05"/>
    <w:rsid w:val="00B65156"/>
    <w:rsid w:val="00B66B28"/>
    <w:rsid w:val="00B66F61"/>
    <w:rsid w:val="00B671A4"/>
    <w:rsid w:val="00B701A0"/>
    <w:rsid w:val="00B702EA"/>
    <w:rsid w:val="00B703A2"/>
    <w:rsid w:val="00B70460"/>
    <w:rsid w:val="00B70A51"/>
    <w:rsid w:val="00B720FA"/>
    <w:rsid w:val="00B72C64"/>
    <w:rsid w:val="00B72F29"/>
    <w:rsid w:val="00B74FCB"/>
    <w:rsid w:val="00B75C06"/>
    <w:rsid w:val="00B75E56"/>
    <w:rsid w:val="00B7610B"/>
    <w:rsid w:val="00B769B2"/>
    <w:rsid w:val="00B7793E"/>
    <w:rsid w:val="00B809A5"/>
    <w:rsid w:val="00B81313"/>
    <w:rsid w:val="00B8538A"/>
    <w:rsid w:val="00B85E58"/>
    <w:rsid w:val="00B86648"/>
    <w:rsid w:val="00B87B0C"/>
    <w:rsid w:val="00B927FD"/>
    <w:rsid w:val="00B92C7E"/>
    <w:rsid w:val="00B92E05"/>
    <w:rsid w:val="00B92F3B"/>
    <w:rsid w:val="00B933DB"/>
    <w:rsid w:val="00B93CA4"/>
    <w:rsid w:val="00B93FD0"/>
    <w:rsid w:val="00B9409E"/>
    <w:rsid w:val="00B9441B"/>
    <w:rsid w:val="00B9474C"/>
    <w:rsid w:val="00B95ADD"/>
    <w:rsid w:val="00B969E8"/>
    <w:rsid w:val="00BA01A6"/>
    <w:rsid w:val="00BA2361"/>
    <w:rsid w:val="00BA38BF"/>
    <w:rsid w:val="00BA483D"/>
    <w:rsid w:val="00BA48DE"/>
    <w:rsid w:val="00BA49B8"/>
    <w:rsid w:val="00BA4B99"/>
    <w:rsid w:val="00BA4EA6"/>
    <w:rsid w:val="00BA4F0A"/>
    <w:rsid w:val="00BA5034"/>
    <w:rsid w:val="00BA54AD"/>
    <w:rsid w:val="00BA58F8"/>
    <w:rsid w:val="00BA6F19"/>
    <w:rsid w:val="00BA75D2"/>
    <w:rsid w:val="00BA7E38"/>
    <w:rsid w:val="00BA7E53"/>
    <w:rsid w:val="00BA7F97"/>
    <w:rsid w:val="00BB099D"/>
    <w:rsid w:val="00BB1335"/>
    <w:rsid w:val="00BB191A"/>
    <w:rsid w:val="00BB21F0"/>
    <w:rsid w:val="00BB3846"/>
    <w:rsid w:val="00BB49EE"/>
    <w:rsid w:val="00BB4BF8"/>
    <w:rsid w:val="00BB582A"/>
    <w:rsid w:val="00BB661E"/>
    <w:rsid w:val="00BB6D1C"/>
    <w:rsid w:val="00BB6FD0"/>
    <w:rsid w:val="00BB6FD3"/>
    <w:rsid w:val="00BC0589"/>
    <w:rsid w:val="00BC064C"/>
    <w:rsid w:val="00BC148B"/>
    <w:rsid w:val="00BC1516"/>
    <w:rsid w:val="00BC2DDB"/>
    <w:rsid w:val="00BC2E7E"/>
    <w:rsid w:val="00BC31C0"/>
    <w:rsid w:val="00BC360A"/>
    <w:rsid w:val="00BC50D7"/>
    <w:rsid w:val="00BC678B"/>
    <w:rsid w:val="00BC707A"/>
    <w:rsid w:val="00BD0075"/>
    <w:rsid w:val="00BD0581"/>
    <w:rsid w:val="00BD0DC7"/>
    <w:rsid w:val="00BD122C"/>
    <w:rsid w:val="00BD1E61"/>
    <w:rsid w:val="00BD3093"/>
    <w:rsid w:val="00BD37D1"/>
    <w:rsid w:val="00BD4186"/>
    <w:rsid w:val="00BD41AE"/>
    <w:rsid w:val="00BD702B"/>
    <w:rsid w:val="00BD7B78"/>
    <w:rsid w:val="00BD7E20"/>
    <w:rsid w:val="00BE142E"/>
    <w:rsid w:val="00BE20B2"/>
    <w:rsid w:val="00BE2D62"/>
    <w:rsid w:val="00BE2FAF"/>
    <w:rsid w:val="00BE4248"/>
    <w:rsid w:val="00BE45BC"/>
    <w:rsid w:val="00BE49FD"/>
    <w:rsid w:val="00BE4AB0"/>
    <w:rsid w:val="00BE6CED"/>
    <w:rsid w:val="00BE773B"/>
    <w:rsid w:val="00BE7AD7"/>
    <w:rsid w:val="00BF0349"/>
    <w:rsid w:val="00BF0A8A"/>
    <w:rsid w:val="00BF0D1D"/>
    <w:rsid w:val="00BF0E0B"/>
    <w:rsid w:val="00BF0F64"/>
    <w:rsid w:val="00BF1E3B"/>
    <w:rsid w:val="00BF4327"/>
    <w:rsid w:val="00BF4EBE"/>
    <w:rsid w:val="00BF5DBE"/>
    <w:rsid w:val="00BF6818"/>
    <w:rsid w:val="00BF7469"/>
    <w:rsid w:val="00BF7B0B"/>
    <w:rsid w:val="00BF7DE9"/>
    <w:rsid w:val="00C00C6E"/>
    <w:rsid w:val="00C021E4"/>
    <w:rsid w:val="00C03281"/>
    <w:rsid w:val="00C05352"/>
    <w:rsid w:val="00C061FC"/>
    <w:rsid w:val="00C06BC1"/>
    <w:rsid w:val="00C07D8B"/>
    <w:rsid w:val="00C10F9B"/>
    <w:rsid w:val="00C11F93"/>
    <w:rsid w:val="00C1205B"/>
    <w:rsid w:val="00C125A4"/>
    <w:rsid w:val="00C12D8F"/>
    <w:rsid w:val="00C1312F"/>
    <w:rsid w:val="00C13A07"/>
    <w:rsid w:val="00C13FE7"/>
    <w:rsid w:val="00C14AE6"/>
    <w:rsid w:val="00C15418"/>
    <w:rsid w:val="00C1553B"/>
    <w:rsid w:val="00C1683C"/>
    <w:rsid w:val="00C2040E"/>
    <w:rsid w:val="00C207F4"/>
    <w:rsid w:val="00C2090E"/>
    <w:rsid w:val="00C20936"/>
    <w:rsid w:val="00C216B1"/>
    <w:rsid w:val="00C218A2"/>
    <w:rsid w:val="00C2261F"/>
    <w:rsid w:val="00C2322D"/>
    <w:rsid w:val="00C2378A"/>
    <w:rsid w:val="00C24A2C"/>
    <w:rsid w:val="00C258CA"/>
    <w:rsid w:val="00C25C82"/>
    <w:rsid w:val="00C25E53"/>
    <w:rsid w:val="00C264EB"/>
    <w:rsid w:val="00C26911"/>
    <w:rsid w:val="00C26B41"/>
    <w:rsid w:val="00C26E79"/>
    <w:rsid w:val="00C27497"/>
    <w:rsid w:val="00C31259"/>
    <w:rsid w:val="00C31807"/>
    <w:rsid w:val="00C32404"/>
    <w:rsid w:val="00C324B6"/>
    <w:rsid w:val="00C32559"/>
    <w:rsid w:val="00C32804"/>
    <w:rsid w:val="00C32C8A"/>
    <w:rsid w:val="00C33113"/>
    <w:rsid w:val="00C33756"/>
    <w:rsid w:val="00C352E8"/>
    <w:rsid w:val="00C36092"/>
    <w:rsid w:val="00C363C9"/>
    <w:rsid w:val="00C36676"/>
    <w:rsid w:val="00C37FA4"/>
    <w:rsid w:val="00C40FD3"/>
    <w:rsid w:val="00C410C8"/>
    <w:rsid w:val="00C41773"/>
    <w:rsid w:val="00C42718"/>
    <w:rsid w:val="00C42931"/>
    <w:rsid w:val="00C42A46"/>
    <w:rsid w:val="00C42C09"/>
    <w:rsid w:val="00C437CB"/>
    <w:rsid w:val="00C445F6"/>
    <w:rsid w:val="00C446F3"/>
    <w:rsid w:val="00C44FA9"/>
    <w:rsid w:val="00C4695D"/>
    <w:rsid w:val="00C51482"/>
    <w:rsid w:val="00C51E34"/>
    <w:rsid w:val="00C52513"/>
    <w:rsid w:val="00C52F0E"/>
    <w:rsid w:val="00C55AC5"/>
    <w:rsid w:val="00C560D8"/>
    <w:rsid w:val="00C60276"/>
    <w:rsid w:val="00C60C86"/>
    <w:rsid w:val="00C61373"/>
    <w:rsid w:val="00C6360C"/>
    <w:rsid w:val="00C64932"/>
    <w:rsid w:val="00C671B7"/>
    <w:rsid w:val="00C67A59"/>
    <w:rsid w:val="00C7293A"/>
    <w:rsid w:val="00C73360"/>
    <w:rsid w:val="00C7448C"/>
    <w:rsid w:val="00C75AD7"/>
    <w:rsid w:val="00C77FC5"/>
    <w:rsid w:val="00C80808"/>
    <w:rsid w:val="00C812C8"/>
    <w:rsid w:val="00C8137D"/>
    <w:rsid w:val="00C8176F"/>
    <w:rsid w:val="00C81CA8"/>
    <w:rsid w:val="00C82272"/>
    <w:rsid w:val="00C83EDB"/>
    <w:rsid w:val="00C85A2F"/>
    <w:rsid w:val="00C85FD1"/>
    <w:rsid w:val="00C860F7"/>
    <w:rsid w:val="00C86277"/>
    <w:rsid w:val="00C8636E"/>
    <w:rsid w:val="00C86CB2"/>
    <w:rsid w:val="00C87034"/>
    <w:rsid w:val="00C872AA"/>
    <w:rsid w:val="00C8745D"/>
    <w:rsid w:val="00C87E17"/>
    <w:rsid w:val="00C90E59"/>
    <w:rsid w:val="00C91C71"/>
    <w:rsid w:val="00C92F0B"/>
    <w:rsid w:val="00C93703"/>
    <w:rsid w:val="00C93C62"/>
    <w:rsid w:val="00C94DEC"/>
    <w:rsid w:val="00C95126"/>
    <w:rsid w:val="00C9539D"/>
    <w:rsid w:val="00C96729"/>
    <w:rsid w:val="00C96EAC"/>
    <w:rsid w:val="00CA1596"/>
    <w:rsid w:val="00CA1710"/>
    <w:rsid w:val="00CA1A5E"/>
    <w:rsid w:val="00CA2139"/>
    <w:rsid w:val="00CA266B"/>
    <w:rsid w:val="00CA530D"/>
    <w:rsid w:val="00CA6264"/>
    <w:rsid w:val="00CA6E77"/>
    <w:rsid w:val="00CA72A5"/>
    <w:rsid w:val="00CA7721"/>
    <w:rsid w:val="00CA799F"/>
    <w:rsid w:val="00CA7E67"/>
    <w:rsid w:val="00CB04AE"/>
    <w:rsid w:val="00CB09CE"/>
    <w:rsid w:val="00CB0EB8"/>
    <w:rsid w:val="00CB0FBA"/>
    <w:rsid w:val="00CB1006"/>
    <w:rsid w:val="00CB2FB7"/>
    <w:rsid w:val="00CB4BD4"/>
    <w:rsid w:val="00CB5871"/>
    <w:rsid w:val="00CB610C"/>
    <w:rsid w:val="00CB6423"/>
    <w:rsid w:val="00CC073D"/>
    <w:rsid w:val="00CC07BF"/>
    <w:rsid w:val="00CC20C2"/>
    <w:rsid w:val="00CC281D"/>
    <w:rsid w:val="00CC35A3"/>
    <w:rsid w:val="00CC3722"/>
    <w:rsid w:val="00CC4651"/>
    <w:rsid w:val="00CC599D"/>
    <w:rsid w:val="00CC6008"/>
    <w:rsid w:val="00CC6120"/>
    <w:rsid w:val="00CC7B0F"/>
    <w:rsid w:val="00CD0E57"/>
    <w:rsid w:val="00CD152C"/>
    <w:rsid w:val="00CD15B7"/>
    <w:rsid w:val="00CD2B86"/>
    <w:rsid w:val="00CD3232"/>
    <w:rsid w:val="00CD462A"/>
    <w:rsid w:val="00CD53A4"/>
    <w:rsid w:val="00CD55AD"/>
    <w:rsid w:val="00CD63D7"/>
    <w:rsid w:val="00CD6416"/>
    <w:rsid w:val="00CD6477"/>
    <w:rsid w:val="00CD7281"/>
    <w:rsid w:val="00CE018E"/>
    <w:rsid w:val="00CE12B2"/>
    <w:rsid w:val="00CE35F7"/>
    <w:rsid w:val="00CE3B46"/>
    <w:rsid w:val="00CE3B6F"/>
    <w:rsid w:val="00CE5B17"/>
    <w:rsid w:val="00CE66B6"/>
    <w:rsid w:val="00CE7A4A"/>
    <w:rsid w:val="00CF0439"/>
    <w:rsid w:val="00CF0608"/>
    <w:rsid w:val="00CF0B7B"/>
    <w:rsid w:val="00CF2BBC"/>
    <w:rsid w:val="00CF2F33"/>
    <w:rsid w:val="00CF3C3E"/>
    <w:rsid w:val="00CF416F"/>
    <w:rsid w:val="00CF41E8"/>
    <w:rsid w:val="00CF4FD8"/>
    <w:rsid w:val="00CF6D73"/>
    <w:rsid w:val="00CF7601"/>
    <w:rsid w:val="00D00231"/>
    <w:rsid w:val="00D01455"/>
    <w:rsid w:val="00D01BC1"/>
    <w:rsid w:val="00D02C49"/>
    <w:rsid w:val="00D03834"/>
    <w:rsid w:val="00D03DAA"/>
    <w:rsid w:val="00D04604"/>
    <w:rsid w:val="00D04B73"/>
    <w:rsid w:val="00D04C57"/>
    <w:rsid w:val="00D04DA4"/>
    <w:rsid w:val="00D053C5"/>
    <w:rsid w:val="00D05F0F"/>
    <w:rsid w:val="00D06290"/>
    <w:rsid w:val="00D068CD"/>
    <w:rsid w:val="00D06B86"/>
    <w:rsid w:val="00D10693"/>
    <w:rsid w:val="00D1079C"/>
    <w:rsid w:val="00D11CE3"/>
    <w:rsid w:val="00D13297"/>
    <w:rsid w:val="00D1343F"/>
    <w:rsid w:val="00D13AA8"/>
    <w:rsid w:val="00D14240"/>
    <w:rsid w:val="00D14501"/>
    <w:rsid w:val="00D155D6"/>
    <w:rsid w:val="00D15864"/>
    <w:rsid w:val="00D15D1E"/>
    <w:rsid w:val="00D17BCE"/>
    <w:rsid w:val="00D17DE7"/>
    <w:rsid w:val="00D206E5"/>
    <w:rsid w:val="00D20CAB"/>
    <w:rsid w:val="00D214BC"/>
    <w:rsid w:val="00D223F2"/>
    <w:rsid w:val="00D23463"/>
    <w:rsid w:val="00D239B5"/>
    <w:rsid w:val="00D23FA5"/>
    <w:rsid w:val="00D24171"/>
    <w:rsid w:val="00D24B14"/>
    <w:rsid w:val="00D26158"/>
    <w:rsid w:val="00D262CE"/>
    <w:rsid w:val="00D26508"/>
    <w:rsid w:val="00D271B9"/>
    <w:rsid w:val="00D272A3"/>
    <w:rsid w:val="00D27548"/>
    <w:rsid w:val="00D2794C"/>
    <w:rsid w:val="00D27E44"/>
    <w:rsid w:val="00D3055B"/>
    <w:rsid w:val="00D30A7E"/>
    <w:rsid w:val="00D30CC0"/>
    <w:rsid w:val="00D30D1B"/>
    <w:rsid w:val="00D30EA9"/>
    <w:rsid w:val="00D310B6"/>
    <w:rsid w:val="00D315B3"/>
    <w:rsid w:val="00D31E38"/>
    <w:rsid w:val="00D32B72"/>
    <w:rsid w:val="00D34115"/>
    <w:rsid w:val="00D34488"/>
    <w:rsid w:val="00D34936"/>
    <w:rsid w:val="00D34EF0"/>
    <w:rsid w:val="00D35252"/>
    <w:rsid w:val="00D36502"/>
    <w:rsid w:val="00D37182"/>
    <w:rsid w:val="00D3725A"/>
    <w:rsid w:val="00D37F60"/>
    <w:rsid w:val="00D4033C"/>
    <w:rsid w:val="00D41328"/>
    <w:rsid w:val="00D424F2"/>
    <w:rsid w:val="00D42F3F"/>
    <w:rsid w:val="00D45504"/>
    <w:rsid w:val="00D46F31"/>
    <w:rsid w:val="00D47262"/>
    <w:rsid w:val="00D47913"/>
    <w:rsid w:val="00D50025"/>
    <w:rsid w:val="00D50572"/>
    <w:rsid w:val="00D52960"/>
    <w:rsid w:val="00D5297B"/>
    <w:rsid w:val="00D5346A"/>
    <w:rsid w:val="00D53AEB"/>
    <w:rsid w:val="00D546FE"/>
    <w:rsid w:val="00D55767"/>
    <w:rsid w:val="00D60104"/>
    <w:rsid w:val="00D60168"/>
    <w:rsid w:val="00D60A06"/>
    <w:rsid w:val="00D60B93"/>
    <w:rsid w:val="00D60EDD"/>
    <w:rsid w:val="00D61A8D"/>
    <w:rsid w:val="00D63A05"/>
    <w:rsid w:val="00D64087"/>
    <w:rsid w:val="00D643B7"/>
    <w:rsid w:val="00D64788"/>
    <w:rsid w:val="00D64D94"/>
    <w:rsid w:val="00D65B2F"/>
    <w:rsid w:val="00D71850"/>
    <w:rsid w:val="00D71BA0"/>
    <w:rsid w:val="00D71E0D"/>
    <w:rsid w:val="00D728DF"/>
    <w:rsid w:val="00D7292B"/>
    <w:rsid w:val="00D729DD"/>
    <w:rsid w:val="00D72C85"/>
    <w:rsid w:val="00D73041"/>
    <w:rsid w:val="00D730E6"/>
    <w:rsid w:val="00D742EE"/>
    <w:rsid w:val="00D744AB"/>
    <w:rsid w:val="00D749DF"/>
    <w:rsid w:val="00D7516A"/>
    <w:rsid w:val="00D76380"/>
    <w:rsid w:val="00D76747"/>
    <w:rsid w:val="00D7745A"/>
    <w:rsid w:val="00D7770C"/>
    <w:rsid w:val="00D802F3"/>
    <w:rsid w:val="00D80381"/>
    <w:rsid w:val="00D81071"/>
    <w:rsid w:val="00D81DE6"/>
    <w:rsid w:val="00D82190"/>
    <w:rsid w:val="00D8246A"/>
    <w:rsid w:val="00D82755"/>
    <w:rsid w:val="00D82DD9"/>
    <w:rsid w:val="00D82E67"/>
    <w:rsid w:val="00D831AC"/>
    <w:rsid w:val="00D843A9"/>
    <w:rsid w:val="00D86876"/>
    <w:rsid w:val="00D86AAC"/>
    <w:rsid w:val="00D87E56"/>
    <w:rsid w:val="00D910FF"/>
    <w:rsid w:val="00D913BE"/>
    <w:rsid w:val="00D92FB4"/>
    <w:rsid w:val="00D93491"/>
    <w:rsid w:val="00D9470F"/>
    <w:rsid w:val="00D94F55"/>
    <w:rsid w:val="00D95E35"/>
    <w:rsid w:val="00D96582"/>
    <w:rsid w:val="00D97926"/>
    <w:rsid w:val="00DA01AD"/>
    <w:rsid w:val="00DA136A"/>
    <w:rsid w:val="00DA1784"/>
    <w:rsid w:val="00DA19A9"/>
    <w:rsid w:val="00DA2DB8"/>
    <w:rsid w:val="00DA2F95"/>
    <w:rsid w:val="00DA3557"/>
    <w:rsid w:val="00DA4701"/>
    <w:rsid w:val="00DA58DA"/>
    <w:rsid w:val="00DA6EE8"/>
    <w:rsid w:val="00DB0AA9"/>
    <w:rsid w:val="00DB1489"/>
    <w:rsid w:val="00DB2ADF"/>
    <w:rsid w:val="00DB2CBC"/>
    <w:rsid w:val="00DB3105"/>
    <w:rsid w:val="00DB3DA5"/>
    <w:rsid w:val="00DB5010"/>
    <w:rsid w:val="00DB50BF"/>
    <w:rsid w:val="00DB53DD"/>
    <w:rsid w:val="00DB5D0B"/>
    <w:rsid w:val="00DB7AF7"/>
    <w:rsid w:val="00DC12CB"/>
    <w:rsid w:val="00DC13F4"/>
    <w:rsid w:val="00DC19AE"/>
    <w:rsid w:val="00DC218A"/>
    <w:rsid w:val="00DC5346"/>
    <w:rsid w:val="00DC65F2"/>
    <w:rsid w:val="00DC7876"/>
    <w:rsid w:val="00DC7DD5"/>
    <w:rsid w:val="00DD00E6"/>
    <w:rsid w:val="00DD0932"/>
    <w:rsid w:val="00DD109B"/>
    <w:rsid w:val="00DD10EA"/>
    <w:rsid w:val="00DD1760"/>
    <w:rsid w:val="00DD1F36"/>
    <w:rsid w:val="00DD2E4A"/>
    <w:rsid w:val="00DD61C0"/>
    <w:rsid w:val="00DD6E95"/>
    <w:rsid w:val="00DD712D"/>
    <w:rsid w:val="00DE0648"/>
    <w:rsid w:val="00DE0AE7"/>
    <w:rsid w:val="00DE3346"/>
    <w:rsid w:val="00DE3B11"/>
    <w:rsid w:val="00DE3ED7"/>
    <w:rsid w:val="00DE4260"/>
    <w:rsid w:val="00DE4E14"/>
    <w:rsid w:val="00DE4EDE"/>
    <w:rsid w:val="00DE5229"/>
    <w:rsid w:val="00DE5AEC"/>
    <w:rsid w:val="00DE7523"/>
    <w:rsid w:val="00DF01D2"/>
    <w:rsid w:val="00DF01E3"/>
    <w:rsid w:val="00DF0314"/>
    <w:rsid w:val="00DF0E43"/>
    <w:rsid w:val="00DF0EDE"/>
    <w:rsid w:val="00DF0F31"/>
    <w:rsid w:val="00DF1291"/>
    <w:rsid w:val="00DF3670"/>
    <w:rsid w:val="00DF3BCC"/>
    <w:rsid w:val="00DF41EF"/>
    <w:rsid w:val="00DF438F"/>
    <w:rsid w:val="00DF53DC"/>
    <w:rsid w:val="00DF56B9"/>
    <w:rsid w:val="00DF7A28"/>
    <w:rsid w:val="00DF7E2F"/>
    <w:rsid w:val="00E00804"/>
    <w:rsid w:val="00E01466"/>
    <w:rsid w:val="00E016A3"/>
    <w:rsid w:val="00E01DD8"/>
    <w:rsid w:val="00E024AF"/>
    <w:rsid w:val="00E025E5"/>
    <w:rsid w:val="00E02625"/>
    <w:rsid w:val="00E02C34"/>
    <w:rsid w:val="00E02E03"/>
    <w:rsid w:val="00E02E42"/>
    <w:rsid w:val="00E04A56"/>
    <w:rsid w:val="00E04C20"/>
    <w:rsid w:val="00E05B0B"/>
    <w:rsid w:val="00E05C16"/>
    <w:rsid w:val="00E05C43"/>
    <w:rsid w:val="00E06E6E"/>
    <w:rsid w:val="00E1122A"/>
    <w:rsid w:val="00E11780"/>
    <w:rsid w:val="00E1219B"/>
    <w:rsid w:val="00E12697"/>
    <w:rsid w:val="00E12827"/>
    <w:rsid w:val="00E12B40"/>
    <w:rsid w:val="00E12E07"/>
    <w:rsid w:val="00E12F19"/>
    <w:rsid w:val="00E1392C"/>
    <w:rsid w:val="00E13C3E"/>
    <w:rsid w:val="00E14E79"/>
    <w:rsid w:val="00E15605"/>
    <w:rsid w:val="00E16522"/>
    <w:rsid w:val="00E165E5"/>
    <w:rsid w:val="00E17835"/>
    <w:rsid w:val="00E201D5"/>
    <w:rsid w:val="00E221D8"/>
    <w:rsid w:val="00E226D8"/>
    <w:rsid w:val="00E22AA7"/>
    <w:rsid w:val="00E22AC6"/>
    <w:rsid w:val="00E23147"/>
    <w:rsid w:val="00E23596"/>
    <w:rsid w:val="00E23AF6"/>
    <w:rsid w:val="00E23EC4"/>
    <w:rsid w:val="00E24830"/>
    <w:rsid w:val="00E24ECD"/>
    <w:rsid w:val="00E250A8"/>
    <w:rsid w:val="00E260BA"/>
    <w:rsid w:val="00E26F7B"/>
    <w:rsid w:val="00E301BC"/>
    <w:rsid w:val="00E318A6"/>
    <w:rsid w:val="00E32719"/>
    <w:rsid w:val="00E3297D"/>
    <w:rsid w:val="00E32FFA"/>
    <w:rsid w:val="00E3555E"/>
    <w:rsid w:val="00E36711"/>
    <w:rsid w:val="00E379DC"/>
    <w:rsid w:val="00E37D95"/>
    <w:rsid w:val="00E37EC7"/>
    <w:rsid w:val="00E37EFB"/>
    <w:rsid w:val="00E4159A"/>
    <w:rsid w:val="00E4165D"/>
    <w:rsid w:val="00E41A01"/>
    <w:rsid w:val="00E41C62"/>
    <w:rsid w:val="00E41EE9"/>
    <w:rsid w:val="00E41F22"/>
    <w:rsid w:val="00E461D4"/>
    <w:rsid w:val="00E465EC"/>
    <w:rsid w:val="00E4690F"/>
    <w:rsid w:val="00E46A1B"/>
    <w:rsid w:val="00E470AF"/>
    <w:rsid w:val="00E47868"/>
    <w:rsid w:val="00E51009"/>
    <w:rsid w:val="00E5107E"/>
    <w:rsid w:val="00E514BA"/>
    <w:rsid w:val="00E5215E"/>
    <w:rsid w:val="00E5216C"/>
    <w:rsid w:val="00E52607"/>
    <w:rsid w:val="00E5330A"/>
    <w:rsid w:val="00E53517"/>
    <w:rsid w:val="00E53AE9"/>
    <w:rsid w:val="00E54247"/>
    <w:rsid w:val="00E542FB"/>
    <w:rsid w:val="00E56796"/>
    <w:rsid w:val="00E56FE0"/>
    <w:rsid w:val="00E570F9"/>
    <w:rsid w:val="00E5775E"/>
    <w:rsid w:val="00E577E3"/>
    <w:rsid w:val="00E604D0"/>
    <w:rsid w:val="00E61132"/>
    <w:rsid w:val="00E61932"/>
    <w:rsid w:val="00E619AB"/>
    <w:rsid w:val="00E6201D"/>
    <w:rsid w:val="00E621C7"/>
    <w:rsid w:val="00E62285"/>
    <w:rsid w:val="00E624BD"/>
    <w:rsid w:val="00E62819"/>
    <w:rsid w:val="00E62D61"/>
    <w:rsid w:val="00E64318"/>
    <w:rsid w:val="00E64512"/>
    <w:rsid w:val="00E65049"/>
    <w:rsid w:val="00E6520F"/>
    <w:rsid w:val="00E652E6"/>
    <w:rsid w:val="00E70726"/>
    <w:rsid w:val="00E71624"/>
    <w:rsid w:val="00E71B88"/>
    <w:rsid w:val="00E71E25"/>
    <w:rsid w:val="00E735C3"/>
    <w:rsid w:val="00E73B7C"/>
    <w:rsid w:val="00E741EC"/>
    <w:rsid w:val="00E7522F"/>
    <w:rsid w:val="00E75899"/>
    <w:rsid w:val="00E76BD4"/>
    <w:rsid w:val="00E80054"/>
    <w:rsid w:val="00E80E9D"/>
    <w:rsid w:val="00E812E5"/>
    <w:rsid w:val="00E84424"/>
    <w:rsid w:val="00E84637"/>
    <w:rsid w:val="00E84ECB"/>
    <w:rsid w:val="00E858F8"/>
    <w:rsid w:val="00E85A38"/>
    <w:rsid w:val="00E85C47"/>
    <w:rsid w:val="00E85F8F"/>
    <w:rsid w:val="00E864B0"/>
    <w:rsid w:val="00E86A42"/>
    <w:rsid w:val="00E86B08"/>
    <w:rsid w:val="00E87210"/>
    <w:rsid w:val="00E9045F"/>
    <w:rsid w:val="00E90932"/>
    <w:rsid w:val="00E90EC1"/>
    <w:rsid w:val="00E911B6"/>
    <w:rsid w:val="00E929B7"/>
    <w:rsid w:val="00E92A58"/>
    <w:rsid w:val="00E930FC"/>
    <w:rsid w:val="00E950FB"/>
    <w:rsid w:val="00E9532B"/>
    <w:rsid w:val="00E95E08"/>
    <w:rsid w:val="00EA0D4F"/>
    <w:rsid w:val="00EA199C"/>
    <w:rsid w:val="00EA1B21"/>
    <w:rsid w:val="00EA2574"/>
    <w:rsid w:val="00EA2822"/>
    <w:rsid w:val="00EA405B"/>
    <w:rsid w:val="00EA4540"/>
    <w:rsid w:val="00EA49A6"/>
    <w:rsid w:val="00EA65DE"/>
    <w:rsid w:val="00EA6C21"/>
    <w:rsid w:val="00EB09F0"/>
    <w:rsid w:val="00EB1009"/>
    <w:rsid w:val="00EB13F0"/>
    <w:rsid w:val="00EB27EF"/>
    <w:rsid w:val="00EB2E8F"/>
    <w:rsid w:val="00EB4439"/>
    <w:rsid w:val="00EB4C26"/>
    <w:rsid w:val="00EB4F02"/>
    <w:rsid w:val="00EB5184"/>
    <w:rsid w:val="00EB51C7"/>
    <w:rsid w:val="00EB6134"/>
    <w:rsid w:val="00EB6230"/>
    <w:rsid w:val="00EC0451"/>
    <w:rsid w:val="00EC054F"/>
    <w:rsid w:val="00EC0C6E"/>
    <w:rsid w:val="00EC1A6C"/>
    <w:rsid w:val="00EC1AC4"/>
    <w:rsid w:val="00EC1B6B"/>
    <w:rsid w:val="00EC2420"/>
    <w:rsid w:val="00EC24EA"/>
    <w:rsid w:val="00EC2778"/>
    <w:rsid w:val="00EC304F"/>
    <w:rsid w:val="00EC4832"/>
    <w:rsid w:val="00EC4A12"/>
    <w:rsid w:val="00EC4DD0"/>
    <w:rsid w:val="00EC5F81"/>
    <w:rsid w:val="00ED06A0"/>
    <w:rsid w:val="00ED1D46"/>
    <w:rsid w:val="00ED4149"/>
    <w:rsid w:val="00ED4214"/>
    <w:rsid w:val="00ED42C0"/>
    <w:rsid w:val="00ED44A3"/>
    <w:rsid w:val="00ED45EA"/>
    <w:rsid w:val="00ED6AD0"/>
    <w:rsid w:val="00ED7509"/>
    <w:rsid w:val="00EE1E9E"/>
    <w:rsid w:val="00EE20CA"/>
    <w:rsid w:val="00EE38AF"/>
    <w:rsid w:val="00EE3BD5"/>
    <w:rsid w:val="00EE52A9"/>
    <w:rsid w:val="00EE58AA"/>
    <w:rsid w:val="00EE62F2"/>
    <w:rsid w:val="00EE7027"/>
    <w:rsid w:val="00EE7FDE"/>
    <w:rsid w:val="00EF1C82"/>
    <w:rsid w:val="00EF1EC2"/>
    <w:rsid w:val="00EF254B"/>
    <w:rsid w:val="00EF364F"/>
    <w:rsid w:val="00EF4B73"/>
    <w:rsid w:val="00EF4B96"/>
    <w:rsid w:val="00EF4FF2"/>
    <w:rsid w:val="00EF5725"/>
    <w:rsid w:val="00EF5AE0"/>
    <w:rsid w:val="00EF5C7E"/>
    <w:rsid w:val="00EF612D"/>
    <w:rsid w:val="00EF67DC"/>
    <w:rsid w:val="00EF76C1"/>
    <w:rsid w:val="00EF7C28"/>
    <w:rsid w:val="00EF7CA7"/>
    <w:rsid w:val="00F00712"/>
    <w:rsid w:val="00F0217B"/>
    <w:rsid w:val="00F02BCA"/>
    <w:rsid w:val="00F02F6E"/>
    <w:rsid w:val="00F0430F"/>
    <w:rsid w:val="00F04317"/>
    <w:rsid w:val="00F044F7"/>
    <w:rsid w:val="00F04B27"/>
    <w:rsid w:val="00F05732"/>
    <w:rsid w:val="00F05E30"/>
    <w:rsid w:val="00F06018"/>
    <w:rsid w:val="00F071DE"/>
    <w:rsid w:val="00F076AA"/>
    <w:rsid w:val="00F1092D"/>
    <w:rsid w:val="00F112CF"/>
    <w:rsid w:val="00F113AB"/>
    <w:rsid w:val="00F11570"/>
    <w:rsid w:val="00F12284"/>
    <w:rsid w:val="00F125D5"/>
    <w:rsid w:val="00F12BB3"/>
    <w:rsid w:val="00F12DA4"/>
    <w:rsid w:val="00F13C52"/>
    <w:rsid w:val="00F13D0E"/>
    <w:rsid w:val="00F14247"/>
    <w:rsid w:val="00F152BA"/>
    <w:rsid w:val="00F16844"/>
    <w:rsid w:val="00F173B5"/>
    <w:rsid w:val="00F17CBF"/>
    <w:rsid w:val="00F17E2E"/>
    <w:rsid w:val="00F2065A"/>
    <w:rsid w:val="00F208AA"/>
    <w:rsid w:val="00F20F18"/>
    <w:rsid w:val="00F2102F"/>
    <w:rsid w:val="00F21980"/>
    <w:rsid w:val="00F231C7"/>
    <w:rsid w:val="00F2504F"/>
    <w:rsid w:val="00F257C6"/>
    <w:rsid w:val="00F26729"/>
    <w:rsid w:val="00F27E87"/>
    <w:rsid w:val="00F306F9"/>
    <w:rsid w:val="00F307F8"/>
    <w:rsid w:val="00F3148F"/>
    <w:rsid w:val="00F31B7C"/>
    <w:rsid w:val="00F32D09"/>
    <w:rsid w:val="00F33E43"/>
    <w:rsid w:val="00F33FE2"/>
    <w:rsid w:val="00F34595"/>
    <w:rsid w:val="00F349EB"/>
    <w:rsid w:val="00F4075E"/>
    <w:rsid w:val="00F42246"/>
    <w:rsid w:val="00F42474"/>
    <w:rsid w:val="00F43C6B"/>
    <w:rsid w:val="00F4434B"/>
    <w:rsid w:val="00F445D7"/>
    <w:rsid w:val="00F44804"/>
    <w:rsid w:val="00F44C17"/>
    <w:rsid w:val="00F44CFC"/>
    <w:rsid w:val="00F45441"/>
    <w:rsid w:val="00F45C1D"/>
    <w:rsid w:val="00F45C8C"/>
    <w:rsid w:val="00F51061"/>
    <w:rsid w:val="00F514FB"/>
    <w:rsid w:val="00F52314"/>
    <w:rsid w:val="00F54F88"/>
    <w:rsid w:val="00F5503E"/>
    <w:rsid w:val="00F55A0E"/>
    <w:rsid w:val="00F55B14"/>
    <w:rsid w:val="00F57B3B"/>
    <w:rsid w:val="00F603EA"/>
    <w:rsid w:val="00F622C8"/>
    <w:rsid w:val="00F629B9"/>
    <w:rsid w:val="00F63285"/>
    <w:rsid w:val="00F653A9"/>
    <w:rsid w:val="00F66A0C"/>
    <w:rsid w:val="00F67E5C"/>
    <w:rsid w:val="00F7024D"/>
    <w:rsid w:val="00F70D96"/>
    <w:rsid w:val="00F71742"/>
    <w:rsid w:val="00F718ED"/>
    <w:rsid w:val="00F732FE"/>
    <w:rsid w:val="00F73E7D"/>
    <w:rsid w:val="00F7458E"/>
    <w:rsid w:val="00F74630"/>
    <w:rsid w:val="00F74BF9"/>
    <w:rsid w:val="00F751AE"/>
    <w:rsid w:val="00F765EC"/>
    <w:rsid w:val="00F7699E"/>
    <w:rsid w:val="00F76BC4"/>
    <w:rsid w:val="00F77C33"/>
    <w:rsid w:val="00F77D6F"/>
    <w:rsid w:val="00F80D22"/>
    <w:rsid w:val="00F81870"/>
    <w:rsid w:val="00F81D2A"/>
    <w:rsid w:val="00F8251D"/>
    <w:rsid w:val="00F83EFA"/>
    <w:rsid w:val="00F858F5"/>
    <w:rsid w:val="00F86634"/>
    <w:rsid w:val="00F87D33"/>
    <w:rsid w:val="00F9122A"/>
    <w:rsid w:val="00F915B0"/>
    <w:rsid w:val="00F91DCA"/>
    <w:rsid w:val="00F937A6"/>
    <w:rsid w:val="00F965EB"/>
    <w:rsid w:val="00F97101"/>
    <w:rsid w:val="00F97A0E"/>
    <w:rsid w:val="00FA0CFB"/>
    <w:rsid w:val="00FA1000"/>
    <w:rsid w:val="00FA38BC"/>
    <w:rsid w:val="00FA3D69"/>
    <w:rsid w:val="00FA3DE6"/>
    <w:rsid w:val="00FA4E09"/>
    <w:rsid w:val="00FA6B90"/>
    <w:rsid w:val="00FA6D2C"/>
    <w:rsid w:val="00FA7925"/>
    <w:rsid w:val="00FB144D"/>
    <w:rsid w:val="00FB1E6D"/>
    <w:rsid w:val="00FB22BA"/>
    <w:rsid w:val="00FB282A"/>
    <w:rsid w:val="00FB3295"/>
    <w:rsid w:val="00FB38D3"/>
    <w:rsid w:val="00FB4265"/>
    <w:rsid w:val="00FB55A2"/>
    <w:rsid w:val="00FB5BF6"/>
    <w:rsid w:val="00FB747D"/>
    <w:rsid w:val="00FC320C"/>
    <w:rsid w:val="00FC3774"/>
    <w:rsid w:val="00FC3F99"/>
    <w:rsid w:val="00FC4A3F"/>
    <w:rsid w:val="00FC4C8D"/>
    <w:rsid w:val="00FC4D0C"/>
    <w:rsid w:val="00FC58DE"/>
    <w:rsid w:val="00FC5DCE"/>
    <w:rsid w:val="00FC6C5D"/>
    <w:rsid w:val="00FC735B"/>
    <w:rsid w:val="00FC7616"/>
    <w:rsid w:val="00FC779A"/>
    <w:rsid w:val="00FC7804"/>
    <w:rsid w:val="00FC7B30"/>
    <w:rsid w:val="00FD07EF"/>
    <w:rsid w:val="00FD108D"/>
    <w:rsid w:val="00FD15E6"/>
    <w:rsid w:val="00FD2860"/>
    <w:rsid w:val="00FD2893"/>
    <w:rsid w:val="00FD2A09"/>
    <w:rsid w:val="00FD2A25"/>
    <w:rsid w:val="00FD2B7D"/>
    <w:rsid w:val="00FD36BA"/>
    <w:rsid w:val="00FD3E44"/>
    <w:rsid w:val="00FD4836"/>
    <w:rsid w:val="00FD4D86"/>
    <w:rsid w:val="00FD590D"/>
    <w:rsid w:val="00FD60B1"/>
    <w:rsid w:val="00FD6E3E"/>
    <w:rsid w:val="00FD73DB"/>
    <w:rsid w:val="00FD7E4A"/>
    <w:rsid w:val="00FE0E9D"/>
    <w:rsid w:val="00FE2785"/>
    <w:rsid w:val="00FE5304"/>
    <w:rsid w:val="00FE59E9"/>
    <w:rsid w:val="00FE6BD5"/>
    <w:rsid w:val="00FE6EFF"/>
    <w:rsid w:val="00FE7988"/>
    <w:rsid w:val="00FF1F94"/>
    <w:rsid w:val="00FF2223"/>
    <w:rsid w:val="00FF5C51"/>
    <w:rsid w:val="00FF63EC"/>
    <w:rsid w:val="00FF6E58"/>
    <w:rsid w:val="00FF7D61"/>
    <w:rsid w:val="0243D1B3"/>
    <w:rsid w:val="02CDB4CF"/>
    <w:rsid w:val="0328FAC8"/>
    <w:rsid w:val="035E53A1"/>
    <w:rsid w:val="04264B02"/>
    <w:rsid w:val="0445C485"/>
    <w:rsid w:val="04BD6FAF"/>
    <w:rsid w:val="04C4CB29"/>
    <w:rsid w:val="05DE3C8F"/>
    <w:rsid w:val="05FD110B"/>
    <w:rsid w:val="0615C963"/>
    <w:rsid w:val="06609B8A"/>
    <w:rsid w:val="0A0F19D7"/>
    <w:rsid w:val="0A6D423D"/>
    <w:rsid w:val="0ABEC126"/>
    <w:rsid w:val="0C1D5763"/>
    <w:rsid w:val="0D463389"/>
    <w:rsid w:val="0E02647F"/>
    <w:rsid w:val="0E02D5B2"/>
    <w:rsid w:val="0E7A226E"/>
    <w:rsid w:val="0E7FC37D"/>
    <w:rsid w:val="0EC04632"/>
    <w:rsid w:val="0F47BA0E"/>
    <w:rsid w:val="0F72671C"/>
    <w:rsid w:val="104EE1D1"/>
    <w:rsid w:val="10691D13"/>
    <w:rsid w:val="10B61017"/>
    <w:rsid w:val="116C9F91"/>
    <w:rsid w:val="11CDEDD3"/>
    <w:rsid w:val="13017E70"/>
    <w:rsid w:val="13086FF2"/>
    <w:rsid w:val="15687C06"/>
    <w:rsid w:val="15761141"/>
    <w:rsid w:val="15ACF487"/>
    <w:rsid w:val="15E4744E"/>
    <w:rsid w:val="18E8E288"/>
    <w:rsid w:val="1A042A4E"/>
    <w:rsid w:val="1A798462"/>
    <w:rsid w:val="1B18FE79"/>
    <w:rsid w:val="1B59995E"/>
    <w:rsid w:val="1CEF7BA3"/>
    <w:rsid w:val="1D10BF2E"/>
    <w:rsid w:val="1DAC8877"/>
    <w:rsid w:val="1DCA3862"/>
    <w:rsid w:val="1DDB2F99"/>
    <w:rsid w:val="1E295BC6"/>
    <w:rsid w:val="1EB94590"/>
    <w:rsid w:val="1F4D93A5"/>
    <w:rsid w:val="1FF5C493"/>
    <w:rsid w:val="1FFADCCD"/>
    <w:rsid w:val="201D2DDF"/>
    <w:rsid w:val="206D988E"/>
    <w:rsid w:val="20E0F721"/>
    <w:rsid w:val="2140022C"/>
    <w:rsid w:val="21467257"/>
    <w:rsid w:val="21581691"/>
    <w:rsid w:val="21690428"/>
    <w:rsid w:val="2265AC6E"/>
    <w:rsid w:val="22E242B8"/>
    <w:rsid w:val="23015D77"/>
    <w:rsid w:val="24BAB5F0"/>
    <w:rsid w:val="257838A8"/>
    <w:rsid w:val="25B31702"/>
    <w:rsid w:val="26B4F809"/>
    <w:rsid w:val="2721991C"/>
    <w:rsid w:val="274B8247"/>
    <w:rsid w:val="2838289B"/>
    <w:rsid w:val="28677B0C"/>
    <w:rsid w:val="28888A43"/>
    <w:rsid w:val="28940683"/>
    <w:rsid w:val="28D10069"/>
    <w:rsid w:val="2929ABC2"/>
    <w:rsid w:val="2A2C502D"/>
    <w:rsid w:val="2ADA8EDC"/>
    <w:rsid w:val="2AE4BA0C"/>
    <w:rsid w:val="2BBE1E4A"/>
    <w:rsid w:val="2C97F6C9"/>
    <w:rsid w:val="2CC70441"/>
    <w:rsid w:val="2CE38E51"/>
    <w:rsid w:val="2E79B76D"/>
    <w:rsid w:val="2F7F90A3"/>
    <w:rsid w:val="3054BAAE"/>
    <w:rsid w:val="33535905"/>
    <w:rsid w:val="34820E06"/>
    <w:rsid w:val="34A70C54"/>
    <w:rsid w:val="35FBDB7F"/>
    <w:rsid w:val="374C3DA0"/>
    <w:rsid w:val="37F24AE6"/>
    <w:rsid w:val="38B6B524"/>
    <w:rsid w:val="39898C09"/>
    <w:rsid w:val="39C00F73"/>
    <w:rsid w:val="39C0532D"/>
    <w:rsid w:val="3A20DD20"/>
    <w:rsid w:val="3B6E8704"/>
    <w:rsid w:val="3BF07AF2"/>
    <w:rsid w:val="3D3A176E"/>
    <w:rsid w:val="3DC6161A"/>
    <w:rsid w:val="3EC7DD99"/>
    <w:rsid w:val="4005853B"/>
    <w:rsid w:val="406DAF23"/>
    <w:rsid w:val="40A9BE6F"/>
    <w:rsid w:val="419DC7DC"/>
    <w:rsid w:val="428BCB3C"/>
    <w:rsid w:val="4297D43F"/>
    <w:rsid w:val="42FBC48B"/>
    <w:rsid w:val="43BFAE95"/>
    <w:rsid w:val="44F53E4C"/>
    <w:rsid w:val="4543E466"/>
    <w:rsid w:val="46603665"/>
    <w:rsid w:val="46968D7A"/>
    <w:rsid w:val="48E7AC32"/>
    <w:rsid w:val="497E8DD0"/>
    <w:rsid w:val="49A36542"/>
    <w:rsid w:val="4AC88BC1"/>
    <w:rsid w:val="4AFCB52E"/>
    <w:rsid w:val="4B00DD37"/>
    <w:rsid w:val="4C07D82B"/>
    <w:rsid w:val="4C40E86B"/>
    <w:rsid w:val="4C959FA9"/>
    <w:rsid w:val="4CC49FCE"/>
    <w:rsid w:val="4CF2FA8C"/>
    <w:rsid w:val="4E4AB8B8"/>
    <w:rsid w:val="4EC50B11"/>
    <w:rsid w:val="4F06CC7D"/>
    <w:rsid w:val="4FC50FB3"/>
    <w:rsid w:val="4FE23519"/>
    <w:rsid w:val="506DEB48"/>
    <w:rsid w:val="50A3D792"/>
    <w:rsid w:val="518BD4B7"/>
    <w:rsid w:val="52165B6C"/>
    <w:rsid w:val="52204229"/>
    <w:rsid w:val="52971784"/>
    <w:rsid w:val="52E89A38"/>
    <w:rsid w:val="530E9B02"/>
    <w:rsid w:val="535B374D"/>
    <w:rsid w:val="539BCC4C"/>
    <w:rsid w:val="54577E43"/>
    <w:rsid w:val="5470DF32"/>
    <w:rsid w:val="55ACF2E6"/>
    <w:rsid w:val="56380822"/>
    <w:rsid w:val="57557F04"/>
    <w:rsid w:val="59EC6410"/>
    <w:rsid w:val="5A31BD35"/>
    <w:rsid w:val="5AB3BC9D"/>
    <w:rsid w:val="5B8FEFA9"/>
    <w:rsid w:val="5BB6B2AF"/>
    <w:rsid w:val="5C765421"/>
    <w:rsid w:val="5CF1BC1D"/>
    <w:rsid w:val="5DB4F9E7"/>
    <w:rsid w:val="5E012BBD"/>
    <w:rsid w:val="5E51D121"/>
    <w:rsid w:val="5E94F44D"/>
    <w:rsid w:val="5F984D8F"/>
    <w:rsid w:val="604C4F5E"/>
    <w:rsid w:val="60C4F59C"/>
    <w:rsid w:val="615ADAC7"/>
    <w:rsid w:val="6287A5F0"/>
    <w:rsid w:val="6357E6B4"/>
    <w:rsid w:val="63A71219"/>
    <w:rsid w:val="642F1590"/>
    <w:rsid w:val="66A00A6D"/>
    <w:rsid w:val="66D505E9"/>
    <w:rsid w:val="682A0013"/>
    <w:rsid w:val="68915A21"/>
    <w:rsid w:val="69323353"/>
    <w:rsid w:val="69999975"/>
    <w:rsid w:val="69AD7837"/>
    <w:rsid w:val="6AFB18C1"/>
    <w:rsid w:val="6C058AF6"/>
    <w:rsid w:val="6C0F73FA"/>
    <w:rsid w:val="6C2AF89D"/>
    <w:rsid w:val="6C54123A"/>
    <w:rsid w:val="6C779341"/>
    <w:rsid w:val="6C82C4F8"/>
    <w:rsid w:val="6C947595"/>
    <w:rsid w:val="6D404672"/>
    <w:rsid w:val="6DD61929"/>
    <w:rsid w:val="6E224A3F"/>
    <w:rsid w:val="6F420AC3"/>
    <w:rsid w:val="6FA71109"/>
    <w:rsid w:val="705B6C15"/>
    <w:rsid w:val="70849FC9"/>
    <w:rsid w:val="71631F2A"/>
    <w:rsid w:val="716813BA"/>
    <w:rsid w:val="72137D15"/>
    <w:rsid w:val="7239621E"/>
    <w:rsid w:val="72C53CC4"/>
    <w:rsid w:val="73A057D4"/>
    <w:rsid w:val="744AC353"/>
    <w:rsid w:val="76911FAC"/>
    <w:rsid w:val="76A0C7A7"/>
    <w:rsid w:val="776DD92E"/>
    <w:rsid w:val="781E971D"/>
    <w:rsid w:val="781EA5E1"/>
    <w:rsid w:val="79AB37D3"/>
    <w:rsid w:val="7A2DDFFC"/>
    <w:rsid w:val="7AF2CDFC"/>
    <w:rsid w:val="7B4D1CE3"/>
    <w:rsid w:val="7C715941"/>
    <w:rsid w:val="7E678C1E"/>
    <w:rsid w:val="7EE73D89"/>
    <w:rsid w:val="7FCB1BF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AE5C3D26-7011-40E4-9B68-663CC022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E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pPr>
  </w:style>
  <w:style w:type="paragraph" w:styleId="FootnoteText">
    <w:name w:val="footnote text"/>
    <w:aliases w:val="*Footnote Text,F1,F1 Cha,Footnote Text ERA,Footnote Text ERA1,Footnote Text ERA11,Footnote Text ERA111,Footnote Text ERA12,Footnote Text ERA13,Footnote Text ERA2,Footnote Text ERA21,Footnote Text ERA3,Footnote Text ERA4,Footnote Text ERA5"/>
    <w:basedOn w:val="Normal"/>
    <w:link w:val="FootnoteTextChar"/>
    <w:uiPriority w:val="99"/>
    <w:unhideWhenUsed/>
    <w:rsid w:val="00B55E54"/>
    <w:rPr>
      <w:sz w:val="20"/>
      <w:szCs w:val="20"/>
    </w:rPr>
  </w:style>
  <w:style w:type="character" w:customStyle="1" w:styleId="FootnoteTextChar">
    <w:name w:val="Footnote Text Char"/>
    <w:aliases w:val="*Footnote Text Char,F1 Char,Footnote Text ERA Char,Footnote Text ERA1 Char,Footnote Text ERA11 Char,Footnote Text ERA111 Char,Footnote Text ERA12 Char,Footnote Text ERA2 Char,Footnote Text ERA21 Char,Footnote Text ERA3 Char"/>
    <w:basedOn w:val="DefaultParagraphFont"/>
    <w:link w:val="FootnoteText"/>
    <w:uiPriority w:val="99"/>
    <w:rsid w:val="00B55E54"/>
    <w:rPr>
      <w:sz w:val="20"/>
      <w:szCs w:val="20"/>
    </w:rPr>
  </w:style>
  <w:style w:type="character" w:styleId="FootnoteReference">
    <w:name w:val="footnote reference"/>
    <w:aliases w:val="*Footnote Reference,*Footnote Reference ALT-R"/>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A42C71"/>
    <w:pPr>
      <w:spacing w:after="840" w:line="260" w:lineRule="exact"/>
    </w:pPr>
    <w:rPr>
      <w:rFonts w:ascii="Franklin Gothic Medium" w:hAnsi="Franklin Gothic Medium"/>
      <w:b/>
      <w:color w:val="003C79"/>
      <w:szCs w:val="20"/>
    </w:rPr>
  </w:style>
  <w:style w:type="paragraph" w:customStyle="1" w:styleId="paragraph">
    <w:name w:val="paragraph"/>
    <w:basedOn w:val="Normal"/>
    <w:rsid w:val="00895190"/>
    <w:pPr>
      <w:spacing w:before="100" w:beforeAutospacing="1" w:after="100" w:afterAutospacing="1"/>
    </w:pPr>
  </w:style>
  <w:style w:type="character" w:customStyle="1" w:styleId="normaltextrun">
    <w:name w:val="normaltextrun"/>
    <w:basedOn w:val="DefaultParagraphFont"/>
    <w:rsid w:val="00895190"/>
  </w:style>
  <w:style w:type="character" w:customStyle="1" w:styleId="eop">
    <w:name w:val="eop"/>
    <w:basedOn w:val="DefaultParagraphFont"/>
    <w:rsid w:val="00895190"/>
  </w:style>
  <w:style w:type="character" w:customStyle="1" w:styleId="UnresolvedMention1">
    <w:name w:val="Unresolved Mention1"/>
    <w:basedOn w:val="DefaultParagraphFont"/>
    <w:uiPriority w:val="99"/>
    <w:semiHidden/>
    <w:unhideWhenUsed/>
    <w:rsid w:val="00FC4C8D"/>
    <w:rPr>
      <w:color w:val="605E5C"/>
      <w:shd w:val="clear" w:color="auto" w:fill="E1DFDD"/>
    </w:rPr>
  </w:style>
  <w:style w:type="character" w:customStyle="1" w:styleId="markyfdxzbbig">
    <w:name w:val="markyfdxzbbig"/>
    <w:basedOn w:val="DefaultParagraphFont"/>
    <w:rsid w:val="00644EC1"/>
  </w:style>
  <w:style w:type="character" w:customStyle="1" w:styleId="markrgx2csvfv">
    <w:name w:val="markrgx2csvfv"/>
    <w:basedOn w:val="DefaultParagraphFont"/>
    <w:rsid w:val="00644EC1"/>
  </w:style>
  <w:style w:type="character" w:customStyle="1" w:styleId="Mention1">
    <w:name w:val="Mention1"/>
    <w:basedOn w:val="DefaultParagraphFont"/>
    <w:uiPriority w:val="99"/>
    <w:unhideWhenUsed/>
    <w:rsid w:val="00E73B7C"/>
    <w:rPr>
      <w:color w:val="2B579A"/>
      <w:shd w:val="clear" w:color="auto" w:fill="E1DFDD"/>
    </w:rPr>
  </w:style>
  <w:style w:type="character" w:customStyle="1" w:styleId="cf01">
    <w:name w:val="cf01"/>
    <w:basedOn w:val="DefaultParagraphFont"/>
    <w:rsid w:val="00364200"/>
    <w:rPr>
      <w:rFonts w:ascii="Segoe UI" w:hAnsi="Segoe UI" w:cs="Segoe UI" w:hint="default"/>
      <w:sz w:val="18"/>
      <w:szCs w:val="18"/>
    </w:rPr>
  </w:style>
  <w:style w:type="paragraph" w:customStyle="1" w:styleId="pf0">
    <w:name w:val="pf0"/>
    <w:basedOn w:val="Normal"/>
    <w:rsid w:val="00D17DE7"/>
    <w:pPr>
      <w:spacing w:before="100" w:beforeAutospacing="1" w:after="100" w:afterAutospacing="1"/>
    </w:pPr>
  </w:style>
  <w:style w:type="character" w:customStyle="1" w:styleId="cf11">
    <w:name w:val="cf11"/>
    <w:basedOn w:val="DefaultParagraphFont"/>
    <w:rsid w:val="00D17DE7"/>
    <w:rPr>
      <w:rFonts w:ascii="Segoe UI" w:hAnsi="Segoe UI" w:cs="Segoe UI" w:hint="default"/>
      <w:sz w:val="18"/>
      <w:szCs w:val="18"/>
    </w:rPr>
  </w:style>
  <w:style w:type="character" w:customStyle="1" w:styleId="cf21">
    <w:name w:val="cf21"/>
    <w:basedOn w:val="DefaultParagraphFont"/>
    <w:rsid w:val="00D17DE7"/>
    <w:rPr>
      <w:rFonts w:ascii="Segoe UI" w:hAnsi="Segoe UI" w:cs="Segoe UI" w:hint="default"/>
      <w:b/>
      <w:bCs/>
      <w:i/>
      <w:iCs/>
      <w:sz w:val="18"/>
      <w:szCs w:val="18"/>
    </w:rPr>
  </w:style>
  <w:style w:type="character" w:customStyle="1" w:styleId="cf31">
    <w:name w:val="cf31"/>
    <w:basedOn w:val="DefaultParagraphFont"/>
    <w:rsid w:val="00F751AE"/>
    <w:rPr>
      <w:rFonts w:ascii="Segoe UI" w:hAnsi="Segoe UI" w:cs="Segoe UI" w:hint="default"/>
      <w:sz w:val="18"/>
      <w:szCs w:val="18"/>
    </w:rPr>
  </w:style>
  <w:style w:type="paragraph" w:customStyle="1" w:styleId="pf1">
    <w:name w:val="pf1"/>
    <w:basedOn w:val="Normal"/>
    <w:rsid w:val="003B6AED"/>
    <w:pPr>
      <w:spacing w:before="100" w:beforeAutospacing="1" w:after="100" w:afterAutospacing="1"/>
    </w:pPr>
  </w:style>
  <w:style w:type="paragraph" w:customStyle="1" w:styleId="pf2">
    <w:name w:val="pf2"/>
    <w:basedOn w:val="Normal"/>
    <w:rsid w:val="002D00FC"/>
    <w:pPr>
      <w:spacing w:before="100" w:beforeAutospacing="1" w:after="100" w:afterAutospacing="1"/>
    </w:pPr>
  </w:style>
  <w:style w:type="character" w:styleId="Mention">
    <w:name w:val="Mention"/>
    <w:basedOn w:val="DefaultParagraphFont"/>
    <w:uiPriority w:val="99"/>
    <w:unhideWhenUsed/>
    <w:rsid w:val="001F2A24"/>
    <w:rPr>
      <w:color w:val="2B579A"/>
      <w:shd w:val="clear" w:color="auto" w:fill="E1DFDD"/>
    </w:rPr>
  </w:style>
  <w:style w:type="character" w:styleId="UnresolvedMention">
    <w:name w:val="Unresolved Mention"/>
    <w:basedOn w:val="DefaultParagraphFont"/>
    <w:uiPriority w:val="99"/>
    <w:unhideWhenUsed/>
    <w:rsid w:val="002A1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fedcasic/fc2014/ppt/02_ward.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E21345E2CF40B2E3415B164AC61D" ma:contentTypeVersion="11" ma:contentTypeDescription="Create a new document." ma:contentTypeScope="" ma:versionID="f770f54a727d0a05545eaf1f84acbecd">
  <xsd:schema xmlns:xsd="http://www.w3.org/2001/XMLSchema" xmlns:xs="http://www.w3.org/2001/XMLSchema" xmlns:p="http://schemas.microsoft.com/office/2006/metadata/properties" xmlns:ns2="1ad2c98d-374d-4de2-80a2-83fe7fce586c" xmlns:ns3="ab0e5599-d517-4da3-bcf9-8294265881c8" targetNamespace="http://schemas.microsoft.com/office/2006/metadata/properties" ma:root="true" ma:fieldsID="c9de85c6fa129b020b723d66600ba2fc" ns2:_="" ns3:_="">
    <xsd:import namespace="1ad2c98d-374d-4de2-80a2-83fe7fce586c"/>
    <xsd:import namespace="ab0e5599-d517-4da3-bcf9-829426588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2c98d-374d-4de2-80a2-83fe7fce5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e5599-d517-4da3-bcf9-829426588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ab9a5-56c3-4631-b1c3-6b99491860db}" ma:internalName="TaxCatchAll" ma:showField="CatchAllData" ma:web="ab0e5599-d517-4da3-bcf9-829426588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0e5599-d517-4da3-bcf9-8294265881c8" xsi:nil="true"/>
    <lcf76f155ced4ddcb4097134ff3c332f xmlns="1ad2c98d-374d-4de2-80a2-83fe7fce5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EDFF78-2DD5-4BE4-8184-C2203C4D2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2c98d-374d-4de2-80a2-83fe7fce586c"/>
    <ds:schemaRef ds:uri="ab0e5599-d517-4da3-bcf9-829426588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CE73B-E1EC-4589-B424-78AC33E1BA75}">
  <ds:schemaRefs>
    <ds:schemaRef ds:uri="http://schemas.openxmlformats.org/officeDocument/2006/bibliography"/>
  </ds:schemaRefs>
</ds:datastoreItem>
</file>

<file path=customXml/itemProps3.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4.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ab0e5599-d517-4da3-bcf9-8294265881c8"/>
    <ds:schemaRef ds:uri="1ad2c98d-374d-4de2-80a2-83fe7fce586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9451</Words>
  <Characters>53876</Characters>
  <Application>Microsoft Office Word</Application>
  <DocSecurity>0</DocSecurity>
  <Lines>448</Lines>
  <Paragraphs>126</Paragraphs>
  <ScaleCrop>false</ScaleCrop>
  <Company/>
  <LinksUpToDate>false</LinksUpToDate>
  <CharactersWithSpaces>63201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OPRE</dc:creator>
  <cp:lastModifiedBy>Rivera, Ann (ACF)</cp:lastModifiedBy>
  <cp:revision>3</cp:revision>
  <dcterms:created xsi:type="dcterms:W3CDTF">2024-01-17T15:04:00Z</dcterms:created>
  <dcterms:modified xsi:type="dcterms:W3CDTF">2024-01-17T15:05:00Z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0x01010000FAE21345E2CF40B2E3415B164AC61D</vt:lpwstr>
  </property>
  <property fmtid="{D5CDD505-2E9C-101B-9397-08002B2CF9AE}" pid="3" name="MediaServiceImageTags">
    <vt:lpwstr/>
  </property>
</Properties>
</file>