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D18FED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8A7690">
        <w:rPr>
          <w:rStyle w:val="normaltextrun"/>
          <w:color w:val="000000"/>
          <w:bdr w:val="none" w:sz="0" w:space="0" w:color="auto" w:frame="1"/>
        </w:rPr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99CC260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A4433">
        <w:t>Shannon Herb</w:t>
      </w:r>
      <w:r w:rsidR="00784D4A">
        <w:t>o</w:t>
      </w:r>
      <w:r w:rsidR="00BA4433">
        <w:t>ldsheimer</w:t>
      </w:r>
    </w:p>
    <w:p w:rsidR="0005680D" w:rsidP="0005680D" w14:paraId="48DB0716" w14:textId="617F791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BA4433">
        <w:t>Office of Refugee Resettlement</w:t>
      </w:r>
      <w:r w:rsidR="00A31FEE">
        <w:t xml:space="preserve"> (ORR)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09896585">
      <w:pPr>
        <w:tabs>
          <w:tab w:val="left" w:pos="1080"/>
        </w:tabs>
      </w:pPr>
      <w:r w:rsidRPr="004E0796">
        <w:rPr>
          <w:b/>
          <w:bCs/>
        </w:rPr>
        <w:t>Da</w:t>
      </w:r>
      <w:r w:rsidRPr="00053E66">
        <w:rPr>
          <w:b/>
          <w:bCs/>
        </w:rPr>
        <w:t>t</w:t>
      </w:r>
      <w:r w:rsidRPr="00AD68F6">
        <w:rPr>
          <w:b/>
          <w:bCs/>
        </w:rPr>
        <w:t>e:</w:t>
      </w:r>
      <w:r w:rsidRPr="00AD68F6">
        <w:tab/>
      </w:r>
      <w:r w:rsidRPr="00AD68F6" w:rsidR="00AD68F6">
        <w:t>November 2</w:t>
      </w:r>
      <w:r w:rsidRPr="00AD68F6" w:rsidR="00431050">
        <w:t>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602044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9759BB">
        <w:t>-</w:t>
      </w:r>
      <w:r>
        <w:t xml:space="preserve">Substantive Change Request – </w:t>
      </w:r>
      <w:r w:rsidRPr="00D7455B" w:rsidR="00D7455B">
        <w:t>Family Reunification Packet for Sponsors of Unaccompanied Children</w:t>
      </w:r>
      <w:r w:rsidRPr="00784D4A" w:rsidR="00784D4A">
        <w:t xml:space="preserve"> </w:t>
      </w:r>
      <w:r w:rsidR="00556035">
        <w:t>(</w:t>
      </w:r>
      <w:r>
        <w:t>OMB #0970-0</w:t>
      </w:r>
      <w:r w:rsidR="00784D4A">
        <w:t>278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2419D6FB">
      <w:r>
        <w:t xml:space="preserve">This memo requests approval of </w:t>
      </w:r>
      <w:r w:rsidR="000071AB">
        <w:t>a non</w:t>
      </w:r>
      <w:r w:rsidR="009759BB">
        <w:t>-</w:t>
      </w:r>
      <w:r w:rsidR="000071AB">
        <w:t>substantive change</w:t>
      </w:r>
      <w:r>
        <w:t xml:space="preserve"> to the approved information collection,</w:t>
      </w:r>
      <w:r w:rsidRPr="00D7455B" w:rsidR="00D7455B">
        <w:t xml:space="preserve"> Family Reunification Packet</w:t>
      </w:r>
      <w:r w:rsidR="00555CF8">
        <w:t xml:space="preserve"> (FRP)</w:t>
      </w:r>
      <w:r w:rsidRPr="00D7455B" w:rsidR="00D7455B">
        <w:t xml:space="preserve"> for Sponsors of Unaccompanied Children</w:t>
      </w:r>
      <w:r w:rsidR="00555CF8">
        <w:t xml:space="preserve"> (UC)</w:t>
      </w:r>
      <w:r w:rsidRPr="00784D4A" w:rsidR="00784D4A">
        <w:t xml:space="preserve"> </w:t>
      </w:r>
      <w:r>
        <w:t>(OMB #0970-0</w:t>
      </w:r>
      <w:r w:rsidR="00784D4A">
        <w:t>278</w:t>
      </w:r>
      <w:r>
        <w:t xml:space="preserve">). </w:t>
      </w:r>
    </w:p>
    <w:p w:rsidR="0005680D" w:rsidP="0005680D" w14:paraId="6BF529D8" w14:textId="77777777"/>
    <w:p w:rsidR="0005680D" w:rsidRPr="00644844" w:rsidP="0005680D" w14:paraId="37532181" w14:textId="77777777">
      <w:pPr>
        <w:spacing w:after="120"/>
        <w:rPr>
          <w:caps/>
          <w:kern w:val="24"/>
        </w:rPr>
      </w:pPr>
      <w:r w:rsidRPr="00644844">
        <w:rPr>
          <w:b/>
          <w:caps/>
          <w:kern w:val="24"/>
        </w:rPr>
        <w:t>Background</w:t>
      </w:r>
    </w:p>
    <w:p w:rsidR="0005680D" w:rsidP="0005680D" w14:paraId="0B392A35" w14:textId="0CBFAD24">
      <w:r w:rsidRPr="00651482">
        <w:t xml:space="preserve">The </w:t>
      </w:r>
      <w:r w:rsidRPr="00D7455B" w:rsidR="00D7455B">
        <w:t>F</w:t>
      </w:r>
      <w:r w:rsidR="00555CF8">
        <w:t>RP</w:t>
      </w:r>
      <w:r w:rsidRPr="00D7455B" w:rsidR="00D7455B">
        <w:t xml:space="preserve"> for Sponsors of U</w:t>
      </w:r>
      <w:r w:rsidR="00555CF8">
        <w:t>C</w:t>
      </w:r>
      <w:r w:rsidRPr="00651482">
        <w:t xml:space="preserve"> information collection contains four instruments that allow ORR to collect information necessary to determine the suitability of a proposed sponsor for a</w:t>
      </w:r>
      <w:r w:rsidR="00F66D48">
        <w:t xml:space="preserve"> UC </w:t>
      </w:r>
      <w:r w:rsidRPr="00651482">
        <w:t>as required by the Homeland Security Act</w:t>
      </w:r>
      <w:r w:rsidRPr="00651482" w:rsidR="00D6798D">
        <w:t xml:space="preserve"> (</w:t>
      </w:r>
      <w:r w:rsidRPr="00651482" w:rsidR="00D6798D">
        <w:rPr>
          <w:color w:val="211D1E"/>
        </w:rPr>
        <w:t>6 U.S.C. 279)</w:t>
      </w:r>
      <w:r w:rsidRPr="00651482">
        <w:t>, the T</w:t>
      </w:r>
      <w:r w:rsidR="00651482">
        <w:t>rafficking Victims Protection Reauthorization Act</w:t>
      </w:r>
      <w:r w:rsidRPr="00651482">
        <w:t xml:space="preserve"> of 2008</w:t>
      </w:r>
      <w:r w:rsidR="004C14EF">
        <w:t xml:space="preserve"> (</w:t>
      </w:r>
      <w:r w:rsidRPr="004C14EF" w:rsidR="004C14EF">
        <w:t>8 U.S</w:t>
      </w:r>
      <w:r w:rsidR="004C14EF">
        <w:t>.</w:t>
      </w:r>
      <w:r w:rsidRPr="004C14EF" w:rsidR="004C14EF">
        <w:t>C. 1232</w:t>
      </w:r>
      <w:r w:rsidR="004C14EF">
        <w:t>)</w:t>
      </w:r>
      <w:r w:rsidRPr="00651482">
        <w:t>, and</w:t>
      </w:r>
      <w:r w:rsidR="00651482">
        <w:t xml:space="preserve"> the</w:t>
      </w:r>
      <w:r w:rsidRPr="00651482">
        <w:t xml:space="preserve"> </w:t>
      </w:r>
      <w:r w:rsidRPr="00651482">
        <w:rPr>
          <w:i/>
        </w:rPr>
        <w:t>Flores</w:t>
      </w:r>
      <w:r w:rsidRPr="00651482">
        <w:t xml:space="preserve"> Settlement Agreement</w:t>
      </w:r>
      <w:r w:rsidRPr="00651482" w:rsidR="00D6798D">
        <w:t xml:space="preserve"> (</w:t>
      </w:r>
      <w:r w:rsidRPr="00651482" w:rsidR="00D6798D">
        <w:rPr>
          <w:color w:val="211D1E"/>
        </w:rPr>
        <w:t>No. CV85-4544-RJK (C.D. Cal. 1996))</w:t>
      </w:r>
      <w:r w:rsidRPr="00651482">
        <w:t xml:space="preserve">. </w:t>
      </w:r>
      <w:r w:rsidR="00651482">
        <w:t xml:space="preserve"> </w:t>
      </w:r>
      <w:r w:rsidRPr="00651482" w:rsidR="00730683">
        <w:t xml:space="preserve">The collection was last approved by OMB on </w:t>
      </w:r>
      <w:r w:rsidR="009D1930">
        <w:t>August 24, 2022</w:t>
      </w:r>
      <w:r w:rsidRPr="00651482" w:rsidR="00730683">
        <w:t xml:space="preserve"> and expires on </w:t>
      </w:r>
      <w:r w:rsidR="009D1930">
        <w:t>August</w:t>
      </w:r>
      <w:r w:rsidRPr="00651482" w:rsidR="00730683">
        <w:t xml:space="preserve"> 3</w:t>
      </w:r>
      <w:r w:rsidR="009D1930">
        <w:t>1</w:t>
      </w:r>
      <w:r w:rsidRPr="00651482" w:rsidR="00730683">
        <w:t>, 202</w:t>
      </w:r>
      <w:r w:rsidR="009D1930">
        <w:t>5</w:t>
      </w:r>
      <w:r w:rsidRPr="00651482" w:rsidR="00730683">
        <w:t xml:space="preserve">. </w:t>
      </w:r>
      <w:r w:rsidR="00651482">
        <w:t xml:space="preserve"> </w:t>
      </w:r>
    </w:p>
    <w:p w:rsidR="006F20F7" w:rsidP="0005680D" w14:paraId="3A62EA3E" w14:textId="77777777"/>
    <w:p w:rsidR="000071AB" w:rsidRPr="00651482" w:rsidP="0005680D" w14:paraId="0E87DF53" w14:textId="0D8F3851"/>
    <w:p w:rsidR="0005680D" w:rsidRPr="00644844" w:rsidP="5BE85AE0" w14:paraId="5CC77B63" w14:textId="77D7CACE">
      <w:pPr>
        <w:spacing w:after="120"/>
        <w:rPr>
          <w:b/>
          <w:bCs/>
          <w:caps/>
          <w:kern w:val="24"/>
        </w:rPr>
      </w:pPr>
      <w:r w:rsidRPr="5BE85AE0">
        <w:rPr>
          <w:b/>
          <w:bCs/>
          <w:caps/>
          <w:kern w:val="24"/>
        </w:rPr>
        <w:t>Overview of Requested Changes</w:t>
      </w:r>
    </w:p>
    <w:p w:rsidR="008414E9" w:rsidP="00942A90" w14:paraId="573DD07D" w14:textId="77777777">
      <w:pPr>
        <w:rPr>
          <w:kern w:val="24"/>
        </w:rPr>
      </w:pPr>
      <w:r>
        <w:rPr>
          <w:kern w:val="24"/>
        </w:rPr>
        <w:t xml:space="preserve">ORR </w:t>
      </w:r>
      <w:r w:rsidR="001607F1">
        <w:rPr>
          <w:kern w:val="24"/>
        </w:rPr>
        <w:t>is seeking to improve sponsor engagement and communication by expanding language access</w:t>
      </w:r>
      <w:r w:rsidR="00A95CCC">
        <w:rPr>
          <w:kern w:val="24"/>
        </w:rPr>
        <w:t xml:space="preserve"> for the instruments in this information collection.</w:t>
      </w:r>
      <w:r w:rsidR="00942A90">
        <w:rPr>
          <w:kern w:val="24"/>
        </w:rPr>
        <w:t xml:space="preserve"> </w:t>
      </w:r>
    </w:p>
    <w:p w:rsidR="008414E9" w:rsidP="00942A90" w14:paraId="7A667BA8" w14:textId="77777777">
      <w:pPr>
        <w:rPr>
          <w:kern w:val="24"/>
        </w:rPr>
      </w:pPr>
    </w:p>
    <w:p w:rsidR="00BB205B" w:rsidP="00942A90" w14:paraId="1FBB0824" w14:textId="77777777">
      <w:r>
        <w:t>The instruments are currently available in</w:t>
      </w:r>
      <w:r>
        <w:t>:</w:t>
      </w:r>
      <w:r>
        <w:t xml:space="preserve"> </w:t>
      </w:r>
    </w:p>
    <w:p w:rsidR="00ED761D" w:rsidP="00BB205B" w14:paraId="50E24D83" w14:textId="77777777">
      <w:pPr>
        <w:pStyle w:val="ListParagraph"/>
        <w:numPr>
          <w:ilvl w:val="0"/>
          <w:numId w:val="10"/>
        </w:num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205B" w:rsidP="00BB205B" w14:paraId="1FDD2E73" w14:textId="77777777">
      <w:pPr>
        <w:pStyle w:val="ListParagraph"/>
        <w:numPr>
          <w:ilvl w:val="0"/>
          <w:numId w:val="10"/>
        </w:numPr>
      </w:pPr>
      <w:r>
        <w:t>English</w:t>
      </w:r>
    </w:p>
    <w:p w:rsidR="00BB205B" w:rsidP="00BB205B" w14:paraId="5FB995BF" w14:textId="77777777">
      <w:pPr>
        <w:pStyle w:val="ListParagraph"/>
        <w:numPr>
          <w:ilvl w:val="0"/>
          <w:numId w:val="10"/>
        </w:numPr>
      </w:pPr>
      <w:r>
        <w:t>Spanish</w:t>
      </w:r>
    </w:p>
    <w:p w:rsidR="00BB205B" w:rsidP="00BB205B" w14:paraId="6DD6DC89" w14:textId="77777777">
      <w:pPr>
        <w:pStyle w:val="ListParagraph"/>
        <w:numPr>
          <w:ilvl w:val="0"/>
          <w:numId w:val="10"/>
        </w:numPr>
      </w:pPr>
      <w:r>
        <w:t>Dari</w:t>
      </w:r>
    </w:p>
    <w:p w:rsidR="00BB205B" w:rsidP="00BB205B" w14:paraId="6CF71678" w14:textId="77777777">
      <w:pPr>
        <w:pStyle w:val="ListParagraph"/>
        <w:numPr>
          <w:ilvl w:val="0"/>
          <w:numId w:val="10"/>
        </w:numPr>
      </w:pPr>
      <w:r>
        <w:t>Haitian Creole</w:t>
      </w:r>
    </w:p>
    <w:p w:rsidR="005E5297" w:rsidP="00BB205B" w14:paraId="6518CECF" w14:textId="77777777">
      <w:pPr>
        <w:pStyle w:val="ListParagraph"/>
        <w:numPr>
          <w:ilvl w:val="0"/>
          <w:numId w:val="10"/>
        </w:numPr>
      </w:pPr>
      <w:r>
        <w:t xml:space="preserve">Pashto </w:t>
      </w:r>
    </w:p>
    <w:p w:rsidR="00BB205B" w:rsidP="00BB205B" w14:paraId="6D4FD9F7" w14:textId="1F499654">
      <w:pPr>
        <w:pStyle w:val="ListParagraph"/>
        <w:numPr>
          <w:ilvl w:val="0"/>
          <w:numId w:val="10"/>
        </w:numPr>
      </w:pPr>
      <w:r>
        <w:t>Russian</w:t>
      </w:r>
    </w:p>
    <w:p w:rsidR="008414E9" w:rsidP="00BB205B" w14:paraId="2A0D4560" w14:textId="2B69D26A">
      <w:pPr>
        <w:pStyle w:val="ListParagraph"/>
        <w:numPr>
          <w:ilvl w:val="0"/>
          <w:numId w:val="10"/>
        </w:numPr>
      </w:pPr>
      <w:r>
        <w:t>Ukrainian</w:t>
      </w:r>
    </w:p>
    <w:p w:rsidR="00ED761D" w:rsidP="00942A90" w14:paraId="14C4872A" w14:textId="77777777">
      <w:pPr>
        <w:sectPr w:rsidSect="00ED761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414E9" w:rsidP="00942A90" w14:paraId="467D0341" w14:textId="77777777"/>
    <w:p w:rsidR="00B142C4" w:rsidP="00B142C4" w14:paraId="7E006CC0" w14:textId="77777777">
      <w:pPr>
        <w:rPr>
          <w:kern w:val="24"/>
        </w:rPr>
      </w:pPr>
      <w:r>
        <w:t xml:space="preserve">Under this request, </w:t>
      </w:r>
      <w:r w:rsidRPr="002F72C2" w:rsidR="00353EE1">
        <w:rPr>
          <w:kern w:val="24"/>
        </w:rPr>
        <w:t>ORR pr</w:t>
      </w:r>
      <w:r w:rsidR="002F72C2">
        <w:rPr>
          <w:kern w:val="24"/>
        </w:rPr>
        <w:t xml:space="preserve">oposes </w:t>
      </w:r>
      <w:r w:rsidR="008B49E8">
        <w:rPr>
          <w:kern w:val="24"/>
        </w:rPr>
        <w:t xml:space="preserve">expanding available languages </w:t>
      </w:r>
      <w:r>
        <w:rPr>
          <w:kern w:val="24"/>
        </w:rPr>
        <w:t>to also include</w:t>
      </w:r>
      <w:r w:rsidR="00ED761D">
        <w:rPr>
          <w:kern w:val="24"/>
        </w:rPr>
        <w:t xml:space="preserve"> the following indigenous Mayan languages</w:t>
      </w:r>
      <w:r w:rsidR="00C7223C">
        <w:rPr>
          <w:kern w:val="24"/>
        </w:rPr>
        <w:t>:</w:t>
      </w:r>
    </w:p>
    <w:p w:rsidR="00B142C4" w:rsidP="00B142C4" w14:paraId="73228447" w14:textId="77777777">
      <w:pPr>
        <w:pStyle w:val="ListParagraph"/>
        <w:numPr>
          <w:ilvl w:val="0"/>
          <w:numId w:val="12"/>
        </w:numPr>
        <w:rPr>
          <w:kern w:val="24"/>
        </w:rPr>
        <w:sectPr w:rsidSect="00222E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23C" w:rsidRPr="00B142C4" w:rsidP="00B142C4" w14:paraId="747ECA3D" w14:textId="0BD82497">
      <w:pPr>
        <w:pStyle w:val="ListParagraph"/>
        <w:numPr>
          <w:ilvl w:val="0"/>
          <w:numId w:val="12"/>
        </w:numPr>
        <w:rPr>
          <w:kern w:val="24"/>
        </w:rPr>
      </w:pPr>
      <w:r w:rsidRPr="00B142C4">
        <w:rPr>
          <w:kern w:val="24"/>
        </w:rPr>
        <w:t>Chuj</w:t>
      </w:r>
    </w:p>
    <w:p w:rsidR="00C7223C" w:rsidRPr="00ED761D" w:rsidP="00ED761D" w14:paraId="2509C4E6" w14:textId="109B4C2A">
      <w:pPr>
        <w:pStyle w:val="ListParagraph"/>
        <w:numPr>
          <w:ilvl w:val="0"/>
          <w:numId w:val="11"/>
        </w:numPr>
        <w:rPr>
          <w:kern w:val="24"/>
        </w:rPr>
      </w:pPr>
      <w:r w:rsidRPr="00ED761D">
        <w:rPr>
          <w:kern w:val="24"/>
        </w:rPr>
        <w:t>Kaqchikel</w:t>
      </w:r>
    </w:p>
    <w:p w:rsidR="00C7223C" w:rsidRPr="00ED761D" w:rsidP="00ED761D" w14:paraId="27D3AFB6" w14:textId="2FE40383">
      <w:pPr>
        <w:pStyle w:val="ListParagraph"/>
        <w:numPr>
          <w:ilvl w:val="0"/>
          <w:numId w:val="11"/>
        </w:numPr>
        <w:rPr>
          <w:kern w:val="24"/>
        </w:rPr>
      </w:pPr>
      <w:r w:rsidRPr="00ED761D">
        <w:rPr>
          <w:kern w:val="24"/>
        </w:rPr>
        <w:t>K’iche</w:t>
      </w:r>
      <w:r w:rsidRPr="00ED761D" w:rsidR="008F05F3">
        <w:rPr>
          <w:kern w:val="24"/>
        </w:rPr>
        <w:t>’</w:t>
      </w:r>
    </w:p>
    <w:p w:rsidR="008F05F3" w:rsidRPr="00ED761D" w:rsidP="00ED761D" w14:paraId="14BB2522" w14:textId="16A664C2">
      <w:pPr>
        <w:pStyle w:val="ListParagraph"/>
        <w:numPr>
          <w:ilvl w:val="0"/>
          <w:numId w:val="11"/>
        </w:numPr>
        <w:rPr>
          <w:kern w:val="24"/>
        </w:rPr>
      </w:pPr>
      <w:r w:rsidRPr="00ED761D">
        <w:rPr>
          <w:kern w:val="24"/>
        </w:rPr>
        <w:t>Mam</w:t>
      </w:r>
    </w:p>
    <w:p w:rsidR="008F05F3" w:rsidP="002131CF" w14:paraId="61F33542" w14:textId="544D4B1D">
      <w:pPr>
        <w:pStyle w:val="ListParagraph"/>
        <w:numPr>
          <w:ilvl w:val="0"/>
          <w:numId w:val="11"/>
        </w:numPr>
        <w:rPr>
          <w:kern w:val="24"/>
        </w:rPr>
      </w:pPr>
      <w:r w:rsidRPr="00CD5821">
        <w:rPr>
          <w:kern w:val="24"/>
        </w:rPr>
        <w:t>Q’eqchi</w:t>
      </w:r>
      <w:r w:rsidRPr="00CD5821">
        <w:rPr>
          <w:kern w:val="24"/>
        </w:rPr>
        <w:t>’</w:t>
      </w:r>
    </w:p>
    <w:p w:rsidR="00BC0804" w:rsidP="00BC0804" w14:paraId="2CAB3C22" w14:textId="77777777">
      <w:pPr>
        <w:rPr>
          <w:kern w:val="24"/>
        </w:rPr>
        <w:sectPr w:rsidSect="00B142C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C0804" w:rsidP="00BC0804" w14:paraId="6855219E" w14:textId="75A973A9">
      <w:pPr>
        <w:rPr>
          <w:kern w:val="24"/>
        </w:rPr>
      </w:pPr>
    </w:p>
    <w:p w:rsidR="00BC0804" w:rsidP="00BC0804" w14:paraId="402EA5FD" w14:textId="77777777">
      <w:pPr>
        <w:rPr>
          <w:kern w:val="24"/>
        </w:rPr>
        <w:sectPr w:rsidSect="00BC08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0804" w:rsidRPr="00BC0804" w:rsidP="00BC0804" w14:paraId="538DD5BB" w14:textId="0D1983C3">
      <w:pPr>
        <w:rPr>
          <w:kern w:val="24"/>
        </w:rPr>
      </w:pPr>
      <w:r>
        <w:rPr>
          <w:kern w:val="24"/>
        </w:rPr>
        <w:t>None of the approved content</w:t>
      </w:r>
      <w:r w:rsidR="009B085C">
        <w:rPr>
          <w:kern w:val="24"/>
        </w:rPr>
        <w:t xml:space="preserve"> within the instruments has changed as a result of the translations.</w:t>
      </w:r>
    </w:p>
    <w:sectPr w:rsidSect="009B08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91C55"/>
    <w:multiLevelType w:val="hybridMultilevel"/>
    <w:tmpl w:val="1D500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D4B01"/>
    <w:multiLevelType w:val="hybridMultilevel"/>
    <w:tmpl w:val="3F9E0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74BE8"/>
    <w:multiLevelType w:val="hybridMultilevel"/>
    <w:tmpl w:val="ACF4A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42447">
    <w:abstractNumId w:val="4"/>
  </w:num>
  <w:num w:numId="2" w16cid:durableId="1093938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10365">
    <w:abstractNumId w:val="6"/>
  </w:num>
  <w:num w:numId="4" w16cid:durableId="1348404048">
    <w:abstractNumId w:val="3"/>
  </w:num>
  <w:num w:numId="5" w16cid:durableId="74128259">
    <w:abstractNumId w:val="1"/>
  </w:num>
  <w:num w:numId="6" w16cid:durableId="2011105747">
    <w:abstractNumId w:val="5"/>
  </w:num>
  <w:num w:numId="7" w16cid:durableId="1685014311">
    <w:abstractNumId w:val="2"/>
  </w:num>
  <w:num w:numId="8" w16cid:durableId="1740639323">
    <w:abstractNumId w:val="9"/>
  </w:num>
  <w:num w:numId="9" w16cid:durableId="1943879055">
    <w:abstractNumId w:val="10"/>
  </w:num>
  <w:num w:numId="10" w16cid:durableId="744649894">
    <w:abstractNumId w:val="7"/>
  </w:num>
  <w:num w:numId="11" w16cid:durableId="1476948615">
    <w:abstractNumId w:val="0"/>
  </w:num>
  <w:num w:numId="12" w16cid:durableId="187762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34563"/>
    <w:rsid w:val="00047392"/>
    <w:rsid w:val="00053E66"/>
    <w:rsid w:val="0005680D"/>
    <w:rsid w:val="000D4E1A"/>
    <w:rsid w:val="000E540A"/>
    <w:rsid w:val="000E5A7A"/>
    <w:rsid w:val="000F2A75"/>
    <w:rsid w:val="00116024"/>
    <w:rsid w:val="001607F1"/>
    <w:rsid w:val="001A2A24"/>
    <w:rsid w:val="001F4D12"/>
    <w:rsid w:val="001F533D"/>
    <w:rsid w:val="00201D4A"/>
    <w:rsid w:val="002131CF"/>
    <w:rsid w:val="00215B0E"/>
    <w:rsid w:val="00222E81"/>
    <w:rsid w:val="002E4435"/>
    <w:rsid w:val="002F72C2"/>
    <w:rsid w:val="00353EE1"/>
    <w:rsid w:val="003D66DB"/>
    <w:rsid w:val="003F44A4"/>
    <w:rsid w:val="00400F25"/>
    <w:rsid w:val="00416E1B"/>
    <w:rsid w:val="004235C1"/>
    <w:rsid w:val="00424F71"/>
    <w:rsid w:val="00426C8E"/>
    <w:rsid w:val="00430033"/>
    <w:rsid w:val="00431050"/>
    <w:rsid w:val="00447EA3"/>
    <w:rsid w:val="00462BAB"/>
    <w:rsid w:val="00476FDE"/>
    <w:rsid w:val="004874ED"/>
    <w:rsid w:val="004C14EF"/>
    <w:rsid w:val="004C6ADE"/>
    <w:rsid w:val="004E0796"/>
    <w:rsid w:val="00555CF8"/>
    <w:rsid w:val="00556035"/>
    <w:rsid w:val="00594597"/>
    <w:rsid w:val="005E5297"/>
    <w:rsid w:val="005E65AE"/>
    <w:rsid w:val="00613437"/>
    <w:rsid w:val="00620609"/>
    <w:rsid w:val="00636ECD"/>
    <w:rsid w:val="00644844"/>
    <w:rsid w:val="00651482"/>
    <w:rsid w:val="006558C9"/>
    <w:rsid w:val="006A2A23"/>
    <w:rsid w:val="006A755C"/>
    <w:rsid w:val="006B0F33"/>
    <w:rsid w:val="006B6AF3"/>
    <w:rsid w:val="006D6167"/>
    <w:rsid w:val="006F20F7"/>
    <w:rsid w:val="00730683"/>
    <w:rsid w:val="00760A2A"/>
    <w:rsid w:val="00784D4A"/>
    <w:rsid w:val="007A621D"/>
    <w:rsid w:val="007D30CE"/>
    <w:rsid w:val="008414E9"/>
    <w:rsid w:val="00871771"/>
    <w:rsid w:val="008A7690"/>
    <w:rsid w:val="008B49E8"/>
    <w:rsid w:val="008F05F3"/>
    <w:rsid w:val="00912B16"/>
    <w:rsid w:val="00931847"/>
    <w:rsid w:val="00942A90"/>
    <w:rsid w:val="00951382"/>
    <w:rsid w:val="009759BB"/>
    <w:rsid w:val="00995018"/>
    <w:rsid w:val="009A01A4"/>
    <w:rsid w:val="009A34BC"/>
    <w:rsid w:val="009B085C"/>
    <w:rsid w:val="009C500E"/>
    <w:rsid w:val="009D1930"/>
    <w:rsid w:val="00A23BC5"/>
    <w:rsid w:val="00A31FEE"/>
    <w:rsid w:val="00A3295D"/>
    <w:rsid w:val="00A44387"/>
    <w:rsid w:val="00A700E7"/>
    <w:rsid w:val="00A90B63"/>
    <w:rsid w:val="00A95CCC"/>
    <w:rsid w:val="00AB179D"/>
    <w:rsid w:val="00AD68F6"/>
    <w:rsid w:val="00AE432D"/>
    <w:rsid w:val="00B10093"/>
    <w:rsid w:val="00B142C4"/>
    <w:rsid w:val="00B70695"/>
    <w:rsid w:val="00BA4433"/>
    <w:rsid w:val="00BB205B"/>
    <w:rsid w:val="00BC0804"/>
    <w:rsid w:val="00BC7DE9"/>
    <w:rsid w:val="00BD20EE"/>
    <w:rsid w:val="00BD758E"/>
    <w:rsid w:val="00BF5D57"/>
    <w:rsid w:val="00C23F07"/>
    <w:rsid w:val="00C54E92"/>
    <w:rsid w:val="00C7223C"/>
    <w:rsid w:val="00CA376A"/>
    <w:rsid w:val="00CD08DE"/>
    <w:rsid w:val="00CD5821"/>
    <w:rsid w:val="00D6798D"/>
    <w:rsid w:val="00D7106D"/>
    <w:rsid w:val="00D7455B"/>
    <w:rsid w:val="00DF344D"/>
    <w:rsid w:val="00DF7525"/>
    <w:rsid w:val="00E525D4"/>
    <w:rsid w:val="00EC3C57"/>
    <w:rsid w:val="00ED761D"/>
    <w:rsid w:val="00ED7EDE"/>
    <w:rsid w:val="00EF3E69"/>
    <w:rsid w:val="00F21E7B"/>
    <w:rsid w:val="00F471C6"/>
    <w:rsid w:val="00F66D48"/>
    <w:rsid w:val="00FA4A70"/>
    <w:rsid w:val="00FD7581"/>
    <w:rsid w:val="5BE85AE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character" w:customStyle="1" w:styleId="normaltextrun">
    <w:name w:val="normaltextrun"/>
    <w:basedOn w:val="DefaultParagraphFont"/>
    <w:rsid w:val="000F2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C282-323A-4242-8E2C-19BE90741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purl.org/dc/elements/1.1/"/>
    <ds:schemaRef ds:uri="6f2f78f1-91a5-4d68-8b46-c99d45c19e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3ef38b6-7648-470d-b5e3-0939544852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55EDAF1-91A5-4E18-B7ED-A6F521A1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1377</Characters>
  <Application>Microsoft Office Word</Application>
  <DocSecurity>0</DocSecurity>
  <Lines>11</Lines>
  <Paragraphs>3</Paragraphs>
  <ScaleCrop>false</ScaleCrop>
  <Company>HHS/ITIO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Herboldsheimer, Shannon (ACF)</cp:lastModifiedBy>
  <cp:revision>59</cp:revision>
  <dcterms:created xsi:type="dcterms:W3CDTF">2021-09-29T20:59:00Z</dcterms:created>
  <dcterms:modified xsi:type="dcterms:W3CDTF">2023-11-02T14:55:00Z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