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45986" w:rsidP="00045986" w14:paraId="7034D480" w14:textId="39A0D9EE">
      <w:pPr>
        <w:pBdr>
          <w:bottom w:val="single" w:sz="12" w:space="1"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p>
    <w:p w:rsidR="00045986" w:rsidP="00045986" w14:paraId="165AEF7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p>
    <w:p w:rsidR="00045986" w:rsidRPr="00045986" w:rsidP="00045986" w14:paraId="5F770315" w14:textId="7011A6B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r w:rsidRPr="00045986">
        <w:rPr>
          <w:b/>
          <w:bCs/>
        </w:rPr>
        <w:t>U.S. DEPARTMENT OF THE INTERIOR</w:t>
      </w:r>
    </w:p>
    <w:p w:rsidR="00045986" w:rsidRPr="00045986" w:rsidP="00045986" w14:paraId="73BE289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r w:rsidRPr="00045986">
        <w:rPr>
          <w:b/>
          <w:bCs/>
        </w:rPr>
        <w:t xml:space="preserve">BUREAU OF LAND MANAGEMENT </w:t>
      </w:r>
    </w:p>
    <w:p w:rsidR="00045986" w:rsidRPr="00045986" w:rsidP="00045986" w14:paraId="61286BF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p>
    <w:p w:rsidR="00045986" w:rsidRPr="00045986" w:rsidP="00F01D51" w14:paraId="5D7D3D03" w14:textId="71CE4F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r w:rsidRPr="00045986">
        <w:rPr>
          <w:b/>
          <w:bCs/>
        </w:rPr>
        <w:t xml:space="preserve">PAPERWORK REDUCTION ACT SUBMISSION </w:t>
      </w:r>
    </w:p>
    <w:p w:rsidR="00045986" w:rsidRPr="00045986" w:rsidP="00045986" w14:paraId="289A85F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aps/>
        </w:rPr>
      </w:pPr>
      <w:r w:rsidRPr="00045986">
        <w:rPr>
          <w:b/>
          <w:caps/>
        </w:rPr>
        <w:t>Supporting Statement A</w:t>
      </w:r>
    </w:p>
    <w:p w:rsidR="009B359F" w:rsidRPr="00045986" w14:paraId="6F80E4D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p>
    <w:p w:rsidR="00851218" w:rsidP="009B359F" w14:paraId="4C72B950" w14:textId="1339A752">
      <w:pPr>
        <w:pBdr>
          <w:bottom w:val="single" w:sz="12" w:space="1"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rPr>
      </w:pPr>
      <w:r w:rsidRPr="00767C93">
        <w:rPr>
          <w:b/>
          <w:bCs/>
          <w:caps/>
        </w:rPr>
        <w:t xml:space="preserve">Management and Protection of the National Petroleum Reserve in Alaska </w:t>
      </w:r>
      <w:r w:rsidR="00C46259">
        <w:rPr>
          <w:b/>
          <w:bCs/>
          <w:caps/>
        </w:rPr>
        <w:t>–</w:t>
      </w:r>
      <w:r w:rsidRPr="00767C93">
        <w:rPr>
          <w:b/>
          <w:bCs/>
          <w:caps/>
        </w:rPr>
        <w:t xml:space="preserve"> </w:t>
      </w:r>
      <w:r w:rsidR="003B23ED">
        <w:rPr>
          <w:b/>
          <w:bCs/>
          <w:caps/>
        </w:rPr>
        <w:t>RECOMENDATION</w:t>
      </w:r>
      <w:r w:rsidR="00C46259">
        <w:rPr>
          <w:b/>
          <w:bCs/>
          <w:caps/>
        </w:rPr>
        <w:t xml:space="preserve"> </w:t>
      </w:r>
      <w:r w:rsidRPr="00767C93">
        <w:rPr>
          <w:b/>
          <w:bCs/>
          <w:caps/>
        </w:rPr>
        <w:t>for Special Area</w:t>
      </w:r>
      <w:r w:rsidR="00FC0F5C">
        <w:rPr>
          <w:b/>
          <w:bCs/>
          <w:caps/>
        </w:rPr>
        <w:t>s</w:t>
      </w:r>
    </w:p>
    <w:p w:rsidR="00767C93" w:rsidP="009B359F" w14:paraId="0986F92B" w14:textId="25C05056">
      <w:pPr>
        <w:pBdr>
          <w:bottom w:val="single" w:sz="12" w:space="1"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rPr>
      </w:pPr>
      <w:r w:rsidRPr="00767C93">
        <w:rPr>
          <w:b/>
          <w:bCs/>
          <w:caps/>
        </w:rPr>
        <w:t xml:space="preserve"> (43 CFR 2361</w:t>
      </w:r>
      <w:r w:rsidR="008E298B">
        <w:rPr>
          <w:b/>
          <w:bCs/>
          <w:caps/>
        </w:rPr>
        <w:t>.</w:t>
      </w:r>
      <w:r w:rsidR="00664562">
        <w:rPr>
          <w:b/>
          <w:bCs/>
          <w:caps/>
        </w:rPr>
        <w:t>30</w:t>
      </w:r>
      <w:r w:rsidRPr="00767C93">
        <w:rPr>
          <w:b/>
          <w:bCs/>
          <w:caps/>
        </w:rPr>
        <w:t>)</w:t>
      </w:r>
    </w:p>
    <w:p w:rsidR="004333B3" w:rsidP="009B359F" w14:paraId="22E20035" w14:textId="77777777">
      <w:pPr>
        <w:pBdr>
          <w:bottom w:val="single" w:sz="12" w:space="1"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rPr>
      </w:pPr>
    </w:p>
    <w:p w:rsidR="00295103" w:rsidRPr="00F01D51" w:rsidP="009B359F" w14:paraId="1938E4CB" w14:textId="5D0E581D">
      <w:pPr>
        <w:pBdr>
          <w:bottom w:val="single" w:sz="12" w:space="1"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rPr>
      </w:pPr>
      <w:r w:rsidRPr="00F01D51">
        <w:rPr>
          <w:b/>
          <w:bCs/>
          <w:caps/>
        </w:rPr>
        <w:t>OMB Control Number 10</w:t>
      </w:r>
      <w:r w:rsidRPr="00F01D51" w:rsidR="008721E4">
        <w:rPr>
          <w:b/>
          <w:bCs/>
          <w:caps/>
        </w:rPr>
        <w:t>04</w:t>
      </w:r>
      <w:r w:rsidRPr="00F01D51">
        <w:rPr>
          <w:b/>
          <w:bCs/>
          <w:caps/>
        </w:rPr>
        <w:t>-</w:t>
      </w:r>
      <w:r w:rsidR="0016283B">
        <w:rPr>
          <w:b/>
          <w:bCs/>
          <w:caps/>
        </w:rPr>
        <w:t>0</w:t>
      </w:r>
      <w:r w:rsidR="00A740BB">
        <w:rPr>
          <w:b/>
          <w:bCs/>
          <w:caps/>
        </w:rPr>
        <w:t>221</w:t>
      </w:r>
    </w:p>
    <w:p w:rsidR="00045986" w:rsidRPr="00045986" w:rsidP="009B359F" w14:paraId="0B2C9F0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rsidR="009B359F" w:rsidRPr="00045986" w:rsidP="009B359F" w14:paraId="36AE07E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rsidR="006E79A7" w:rsidRPr="00A002E9" w:rsidP="0016283B" w14:paraId="74E01EBA" w14:textId="5093C9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iCs/>
        </w:rPr>
      </w:pPr>
      <w:r w:rsidRPr="00045986">
        <w:rPr>
          <w:b/>
        </w:rPr>
        <w:t>Terms of Clearance:</w:t>
      </w:r>
      <w:r w:rsidRPr="00045986">
        <w:t xml:space="preserve"> </w:t>
      </w:r>
      <w:r w:rsidR="0016283B">
        <w:t>Not applicable. This is a request for a new OMB Control Number</w:t>
      </w:r>
      <w:r w:rsidR="004438B2">
        <w:t>.</w:t>
      </w:r>
    </w:p>
    <w:p w:rsidR="00295103" w14:paraId="53EDE3AD" w14:textId="0EE2F03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05D09" w:rsidRPr="0069520C" w14:paraId="3326DBE1" w14:textId="1FE97F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r w:rsidRPr="0069520C">
        <w:rPr>
          <w:b/>
          <w:bCs/>
        </w:rPr>
        <w:t xml:space="preserve">Abstract: </w:t>
      </w:r>
      <w:r w:rsidRPr="007649FD" w:rsidR="007649FD">
        <w:t xml:space="preserve">The Bureau of Land Management (BLM) </w:t>
      </w:r>
      <w:r w:rsidR="00F024BC">
        <w:t>is issuing</w:t>
      </w:r>
      <w:r w:rsidRPr="007649FD" w:rsidR="007649FD">
        <w:t xml:space="preserve"> new regulations that</w:t>
      </w:r>
      <w:r w:rsidR="000902C2">
        <w:t xml:space="preserve"> </w:t>
      </w:r>
      <w:r w:rsidRPr="000902C2" w:rsidR="000902C2">
        <w:t>revise</w:t>
      </w:r>
      <w:r w:rsidR="007E6C90">
        <w:t>s</w:t>
      </w:r>
      <w:r w:rsidRPr="000902C2" w:rsidR="000902C2">
        <w:t xml:space="preserve"> the management framework for surface resources and Special Areas (SAs) in the National Petroleum Reserve in Alaska (NPR-A)</w:t>
      </w:r>
      <w:r w:rsidR="00321577">
        <w:t xml:space="preserve">. </w:t>
      </w:r>
      <w:r w:rsidRPr="007649FD" w:rsidR="007649FD">
        <w:t xml:space="preserve"> </w:t>
      </w:r>
      <w:r w:rsidR="00807A8C">
        <w:t xml:space="preserve">The </w:t>
      </w:r>
      <w:r w:rsidR="00F024BC">
        <w:t>final</w:t>
      </w:r>
      <w:r w:rsidR="00807A8C">
        <w:t xml:space="preserve"> rule introduce</w:t>
      </w:r>
      <w:r w:rsidR="00F024BC">
        <w:t>s</w:t>
      </w:r>
      <w:r w:rsidR="00807A8C">
        <w:t xml:space="preserve"> </w:t>
      </w:r>
      <w:r w:rsidR="00701AF4">
        <w:t>one new information collection at 43 CFR 2361.</w:t>
      </w:r>
      <w:r w:rsidR="00664562">
        <w:t>30</w:t>
      </w:r>
      <w:r w:rsidR="00701AF4">
        <w:t xml:space="preserve"> regarding </w:t>
      </w:r>
      <w:r w:rsidR="00F024BC">
        <w:t>nominations</w:t>
      </w:r>
      <w:r w:rsidR="00D37AED">
        <w:t xml:space="preserve"> for the inclusion of land</w:t>
      </w:r>
      <w:r w:rsidR="009C3055">
        <w:t xml:space="preserve"> as a </w:t>
      </w:r>
      <w:r w:rsidR="001D3223">
        <w:t>SA in the NPR-A</w:t>
      </w:r>
      <w:r w:rsidR="009C3055">
        <w:t>.</w:t>
      </w:r>
      <w:r w:rsidR="004A49CF">
        <w:t xml:space="preserve"> The RIN for this </w:t>
      </w:r>
      <w:r w:rsidR="007E6C90">
        <w:t>final</w:t>
      </w:r>
      <w:r w:rsidR="004A49CF">
        <w:t xml:space="preserve"> rule is 1004-</w:t>
      </w:r>
      <w:r w:rsidR="00A56554">
        <w:t>AE95.</w:t>
      </w:r>
      <w:r w:rsidR="009C3055">
        <w:t xml:space="preserve"> </w:t>
      </w:r>
      <w:r w:rsidRPr="007649FD" w:rsidR="007649FD">
        <w:t xml:space="preserve"> </w:t>
      </w:r>
      <w:r w:rsidRPr="00570BC2" w:rsidR="00570BC2">
        <w:tab/>
      </w:r>
    </w:p>
    <w:p w:rsidR="0069520C" w:rsidRPr="00045986" w14:paraId="3248705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95103" w:rsidRPr="00045986" w14:paraId="68443A1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sidRPr="00045986">
        <w:rPr>
          <w:b/>
          <w:bCs/>
        </w:rPr>
        <w:t>Justification</w:t>
      </w:r>
    </w:p>
    <w:p w:rsidR="00295103" w:rsidRPr="00045986" w14:paraId="1C7560D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95103" w:rsidRPr="00045986" w14:paraId="5E10114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045986">
        <w:rPr>
          <w:b/>
        </w:rPr>
        <w:t>1.</w:t>
      </w:r>
      <w:r w:rsidRPr="00045986">
        <w:rPr>
          <w:b/>
        </w:rPr>
        <w:tab/>
        <w:t>Explain the circumstances that make the collection of information necessary.  Identify any legal or administrative requirements that necessitate the collection</w:t>
      </w:r>
      <w:r w:rsidRPr="00045986" w:rsidR="000F3AF1">
        <w:rPr>
          <w:b/>
        </w:rPr>
        <w:t>.</w:t>
      </w:r>
    </w:p>
    <w:p w:rsidR="00660C13" w:rsidRPr="00045986" w14:paraId="2974E64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eastAsia="Calibri"/>
        </w:rPr>
      </w:pPr>
    </w:p>
    <w:p w:rsidR="005F63C4" w:rsidP="00311DED" w14:paraId="79FCCDF9" w14:textId="2B358F5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r w:rsidRPr="002D4266">
        <w:rPr>
          <w:bCs/>
        </w:rPr>
        <w:t xml:space="preserve">This </w:t>
      </w:r>
      <w:r w:rsidR="007E6C90">
        <w:rPr>
          <w:bCs/>
        </w:rPr>
        <w:t>final rule</w:t>
      </w:r>
      <w:r w:rsidRPr="002D4266">
        <w:rPr>
          <w:bCs/>
        </w:rPr>
        <w:t xml:space="preserve"> revise</w:t>
      </w:r>
      <w:r w:rsidR="007E6C90">
        <w:rPr>
          <w:bCs/>
        </w:rPr>
        <w:t>s</w:t>
      </w:r>
      <w:r w:rsidRPr="002D4266">
        <w:rPr>
          <w:bCs/>
        </w:rPr>
        <w:t xml:space="preserve"> the management framework for surface resources and SAs in the </w:t>
      </w:r>
      <w:r w:rsidR="006754A4">
        <w:rPr>
          <w:bCs/>
        </w:rPr>
        <w:t>NPR</w:t>
      </w:r>
      <w:r w:rsidR="00F06659">
        <w:rPr>
          <w:bCs/>
        </w:rPr>
        <w:t>-A</w:t>
      </w:r>
      <w:r w:rsidRPr="002D4266">
        <w:rPr>
          <w:bCs/>
        </w:rPr>
        <w:t>.  The</w:t>
      </w:r>
      <w:r w:rsidR="00F8656A">
        <w:rPr>
          <w:bCs/>
        </w:rPr>
        <w:t xml:space="preserve"> </w:t>
      </w:r>
      <w:r w:rsidRPr="002D4266">
        <w:rPr>
          <w:bCs/>
        </w:rPr>
        <w:t>BLM has not substantially updated this framework since the early 1980s, when Congress amended the Naval Petroleum Reserves Production Act (NPRPA) to authorize “an expeditious program of competitive leasing of oil and gas in the [NPR-A]. . . .”1  As a consequence, the existing regulations lack adequate standards and procedures to balance exploration with the protection of surface resources in the NPR-A; to designate and assure maximum protection of SAs; and to maintain and enhance long-standing subsistence activities.</w:t>
      </w:r>
    </w:p>
    <w:p w:rsidR="00383140" w:rsidP="00311DED" w14:paraId="5532BBAD" w14:textId="1656C2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p>
    <w:p w:rsidR="00383140" w:rsidP="00383140" w14:paraId="19707C7F" w14:textId="5AB547C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r w:rsidRPr="00A35C17">
        <w:rPr>
          <w:bCs/>
        </w:rPr>
        <w:t>The NPR-A extends from the north slope of the Brooks Range to the Arctic Coast and encompasses approximately 23 million acres of public land</w:t>
      </w:r>
      <w:r>
        <w:rPr>
          <w:bCs/>
        </w:rPr>
        <w:t>. T</w:t>
      </w:r>
      <w:r w:rsidRPr="00383140">
        <w:rPr>
          <w:bCs/>
        </w:rPr>
        <w:t>he NPR</w:t>
      </w:r>
      <w:r w:rsidR="008E5086">
        <w:rPr>
          <w:bCs/>
        </w:rPr>
        <w:t>-</w:t>
      </w:r>
      <w:r w:rsidRPr="00383140">
        <w:rPr>
          <w:bCs/>
        </w:rPr>
        <w:t>A is the largest tract of undisturbed public land in the United States</w:t>
      </w:r>
      <w:r w:rsidR="0088208D">
        <w:rPr>
          <w:bCs/>
        </w:rPr>
        <w:t xml:space="preserve"> and </w:t>
      </w:r>
      <w:r w:rsidRPr="00383140">
        <w:rPr>
          <w:bCs/>
        </w:rPr>
        <w:t xml:space="preserve">is an ecologically very important area for arctic </w:t>
      </w:r>
      <w:r w:rsidR="00122091">
        <w:rPr>
          <w:bCs/>
        </w:rPr>
        <w:t xml:space="preserve">fish and </w:t>
      </w:r>
      <w:r w:rsidRPr="00383140">
        <w:rPr>
          <w:bCs/>
        </w:rPr>
        <w:t>wildlife.</w:t>
      </w:r>
      <w:r w:rsidR="008E5086">
        <w:rPr>
          <w:bCs/>
        </w:rPr>
        <w:t xml:space="preserve"> </w:t>
      </w:r>
      <w:r w:rsidR="00397903">
        <w:rPr>
          <w:bCs/>
        </w:rPr>
        <w:t xml:space="preserve">Dozens of </w:t>
      </w:r>
      <w:r w:rsidR="008E3ED3">
        <w:rPr>
          <w:bCs/>
        </w:rPr>
        <w:t xml:space="preserve">Native </w:t>
      </w:r>
      <w:r w:rsidR="00397903">
        <w:rPr>
          <w:bCs/>
        </w:rPr>
        <w:t xml:space="preserve">communities </w:t>
      </w:r>
      <w:r w:rsidR="00C25C4D">
        <w:rPr>
          <w:bCs/>
        </w:rPr>
        <w:t xml:space="preserve">utilize public lands in the NPR-A for a wide range of </w:t>
      </w:r>
      <w:r w:rsidR="00551075">
        <w:rPr>
          <w:bCs/>
        </w:rPr>
        <w:t xml:space="preserve">hunting, fishing, and other subsistence activities. </w:t>
      </w:r>
    </w:p>
    <w:p w:rsidR="00412642" w:rsidP="00383140" w14:paraId="7554A1BE" w14:textId="4ACDF3D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p>
    <w:p w:rsidR="00412642" w:rsidP="00383140" w14:paraId="5A0FE4F4" w14:textId="778F72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r w:rsidRPr="00412642">
        <w:rPr>
          <w:bCs/>
        </w:rPr>
        <w:t xml:space="preserve">The BLM is proposing this revision because the regulatory framework governing the management and protection of surface resources and SAs in the NPR-A is outdated.  New and revised standards and procedures are needed to ensure that the BLM is fulling its statutory duties under the NPRPA, </w:t>
      </w:r>
      <w:r w:rsidR="00551075">
        <w:rPr>
          <w:bCs/>
        </w:rPr>
        <w:t>Federal Land Policy and Management Act</w:t>
      </w:r>
      <w:r w:rsidRPr="00412642">
        <w:rPr>
          <w:bCs/>
        </w:rPr>
        <w:t>, and other authorities.</w:t>
      </w:r>
    </w:p>
    <w:p w:rsidR="00952E83" w:rsidP="00383140" w14:paraId="1E3C9867" w14:textId="0091F9C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p>
    <w:p w:rsidR="009729E9" w:rsidP="00D70E6C" w14:paraId="0205829C" w14:textId="25B433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r w:rsidRPr="00D70E6C">
        <w:rPr>
          <w:bCs/>
        </w:rPr>
        <w:t>§ 2361.0-1 would establish a two-part purpose for the rule.  First, this section would provide standards and procedures to implement 42 U.S.C. § 6506a(b), which requires the Secretary to ensure that “[a]</w:t>
      </w:r>
      <w:r w:rsidRPr="00D70E6C">
        <w:rPr>
          <w:bCs/>
        </w:rPr>
        <w:t>ctivities</w:t>
      </w:r>
      <w:r w:rsidRPr="00D70E6C">
        <w:rPr>
          <w:bCs/>
        </w:rPr>
        <w:t xml:space="preserve"> undertaken pursuant to this Act include or provide for such conditions, restrictions, and prohibitions as [she] deems necessary or appropriate to mitigate reasonably foreseeable and significantly adverse effects on the surface resources of the [NPR-A].” Second, this section would provide standards and procedures to implement 42 U.S.C. § 6504(a), under which “[a]</w:t>
      </w:r>
      <w:r w:rsidRPr="00D70E6C">
        <w:rPr>
          <w:bCs/>
        </w:rPr>
        <w:t>ny</w:t>
      </w:r>
      <w:r w:rsidRPr="00D70E6C">
        <w:rPr>
          <w:bCs/>
        </w:rPr>
        <w:t xml:space="preserve"> exploration within the </w:t>
      </w:r>
      <w:r w:rsidRPr="00D70E6C">
        <w:rPr>
          <w:bCs/>
        </w:rPr>
        <w:t>Utukok</w:t>
      </w:r>
      <w:r w:rsidRPr="00D70E6C">
        <w:rPr>
          <w:bCs/>
        </w:rPr>
        <w:t xml:space="preserve"> River, the Teshekpuk Lake areas, and other areas designated by the Secretary of the Interior containing any significant subsistence, recreational, fish and wildlife, or historical or scenic value, shall be conducted in a manner which will assure the maximum protection of such surface values to the extent </w:t>
      </w:r>
      <w:r w:rsidRPr="00D70E6C">
        <w:rPr>
          <w:bCs/>
        </w:rPr>
        <w:t>consistent with the requirements of this Act for the exploration of the [NPR-A].”</w:t>
      </w:r>
      <w:r w:rsidR="00057C47">
        <w:rPr>
          <w:bCs/>
        </w:rPr>
        <w:t xml:space="preserve"> Simply stated, the objective of this </w:t>
      </w:r>
      <w:r w:rsidR="00A47BD8">
        <w:rPr>
          <w:bCs/>
        </w:rPr>
        <w:t xml:space="preserve">final </w:t>
      </w:r>
      <w:r w:rsidR="00057C47">
        <w:rPr>
          <w:bCs/>
        </w:rPr>
        <w:t xml:space="preserve">rule </w:t>
      </w:r>
      <w:r w:rsidR="00A47BD8">
        <w:rPr>
          <w:bCs/>
        </w:rPr>
        <w:t>is</w:t>
      </w:r>
      <w:r w:rsidR="00057C47">
        <w:rPr>
          <w:bCs/>
        </w:rPr>
        <w:t xml:space="preserve"> to </w:t>
      </w:r>
      <w:r w:rsidRPr="00253FF6" w:rsidR="00253FF6">
        <w:rPr>
          <w:bCs/>
        </w:rPr>
        <w:t>“carefully” evaluate and administer activities in the NPR-A to manage and protect surface resources, SAs, and associated values</w:t>
      </w:r>
      <w:r w:rsidR="00677A17">
        <w:rPr>
          <w:bCs/>
        </w:rPr>
        <w:t xml:space="preserve"> (</w:t>
      </w:r>
      <w:r w:rsidRPr="006E63A5" w:rsidR="006E63A5">
        <w:rPr>
          <w:bCs/>
        </w:rPr>
        <w:t>§ 2361.0-2</w:t>
      </w:r>
      <w:r w:rsidR="00677A17">
        <w:rPr>
          <w:bCs/>
        </w:rPr>
        <w:t>)</w:t>
      </w:r>
      <w:r w:rsidRPr="00253FF6" w:rsidR="00253FF6">
        <w:rPr>
          <w:bCs/>
        </w:rPr>
        <w:t>. </w:t>
      </w:r>
    </w:p>
    <w:p w:rsidR="00057C47" w:rsidP="00383140" w14:paraId="240B939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p>
    <w:p w:rsidR="002D4266" w:rsidP="003C4F2D" w14:paraId="293E497F" w14:textId="0D5B53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r>
        <w:rPr>
          <w:bCs/>
        </w:rPr>
        <w:t xml:space="preserve">This </w:t>
      </w:r>
      <w:r w:rsidR="00A47BD8">
        <w:rPr>
          <w:bCs/>
        </w:rPr>
        <w:t>final</w:t>
      </w:r>
      <w:r>
        <w:rPr>
          <w:bCs/>
        </w:rPr>
        <w:t xml:space="preserve"> rule and the information contained therein and described below are authorized by</w:t>
      </w:r>
      <w:r w:rsidR="00ED0B42">
        <w:rPr>
          <w:bCs/>
        </w:rPr>
        <w:t xml:space="preserve"> </w:t>
      </w:r>
      <w:r w:rsidR="003208C7">
        <w:rPr>
          <w:bCs/>
        </w:rPr>
        <w:t xml:space="preserve">Part 2360 of </w:t>
      </w:r>
      <w:r w:rsidR="00EE059D">
        <w:rPr>
          <w:bCs/>
        </w:rPr>
        <w:t>NPRPA</w:t>
      </w:r>
      <w:r w:rsidRPr="00B12A14" w:rsidR="00B12A14">
        <w:rPr>
          <w:bCs/>
        </w:rPr>
        <w:t xml:space="preserve"> </w:t>
      </w:r>
      <w:r w:rsidR="00202E04">
        <w:rPr>
          <w:bCs/>
        </w:rPr>
        <w:t>(Pub. L. 94-</w:t>
      </w:r>
      <w:r w:rsidR="005A61D2">
        <w:rPr>
          <w:bCs/>
        </w:rPr>
        <w:t>258)</w:t>
      </w:r>
      <w:r w:rsidR="00812F5B">
        <w:rPr>
          <w:bCs/>
        </w:rPr>
        <w:t xml:space="preserve">. </w:t>
      </w:r>
      <w:r w:rsidRPr="003C4F2D" w:rsidR="003C4F2D">
        <w:rPr>
          <w:bCs/>
        </w:rPr>
        <w:t>Under the NPRPA, the Secretary must “assume all responsibilities” for “any activities related to the protection of environmental, fish and wildlife, and historical or scenic values” and “promulgate such rules and regulations as he [or she] deems necessary and appropriate for the protection of such values within the reserve</w:t>
      </w:r>
      <w:r w:rsidR="00DA6147">
        <w:rPr>
          <w:bCs/>
        </w:rPr>
        <w:t xml:space="preserve"> (</w:t>
      </w:r>
      <w:r w:rsidRPr="00DA6147" w:rsidR="00DA6147">
        <w:rPr>
          <w:bCs/>
          <w:u w:val="single"/>
        </w:rPr>
        <w:t>See</w:t>
      </w:r>
      <w:r w:rsidR="00DA6147">
        <w:rPr>
          <w:bCs/>
        </w:rPr>
        <w:t xml:space="preserve"> </w:t>
      </w:r>
      <w:r w:rsidRPr="00DA6147" w:rsidR="00DA6147">
        <w:rPr>
          <w:bCs/>
        </w:rPr>
        <w:t>42 U.S.C. 6503(b)</w:t>
      </w:r>
      <w:r w:rsidR="00DA6147">
        <w:rPr>
          <w:bCs/>
        </w:rPr>
        <w:t>).</w:t>
      </w:r>
      <w:r w:rsidRPr="003C4F2D" w:rsidR="003C4F2D">
        <w:rPr>
          <w:bCs/>
        </w:rPr>
        <w:t xml:space="preserve">  </w:t>
      </w:r>
    </w:p>
    <w:p w:rsidR="003C4F2D" w:rsidRPr="003C4F2D" w:rsidP="003C4F2D" w14:paraId="6E20BF1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p>
    <w:p w:rsidR="00295103" w:rsidRPr="00045986" w14:paraId="10742D9F" w14:textId="2DB453B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sidRPr="00045986">
        <w:rPr>
          <w:b/>
        </w:rPr>
        <w:t>2.</w:t>
      </w:r>
      <w:r w:rsidRPr="00045986">
        <w:rPr>
          <w:b/>
        </w:rPr>
        <w:tab/>
        <w:t xml:space="preserve">Indicate how, by whom, and for what purpose the information is to be used.  Except for a new collection, indicate the actual use the agency has made of the information received from the current collection. </w:t>
      </w:r>
      <w:r w:rsidRPr="00045986" w:rsidR="00DE1FFE">
        <w:rPr>
          <w:b/>
        </w:rPr>
        <w:t xml:space="preserve"> </w:t>
      </w:r>
      <w:r w:rsidRPr="00045986">
        <w:rPr>
          <w:b/>
        </w:rPr>
        <w:t xml:space="preserve">Be specific.  If this collection is a form or a questionnaire, every </w:t>
      </w:r>
      <w:r w:rsidRPr="00045986" w:rsidR="00DE1FFE">
        <w:rPr>
          <w:b/>
        </w:rPr>
        <w:t>question needs to be justified.</w:t>
      </w:r>
    </w:p>
    <w:p w:rsidR="00EE4FE2" w14:paraId="5406F24B" w14:textId="21758F6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rsidR="00066796" w:rsidP="00066796" w14:paraId="011DA142" w14:textId="03C2D73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r>
        <w:rPr>
          <w:bCs/>
        </w:rPr>
        <w:t xml:space="preserve">The </w:t>
      </w:r>
      <w:r w:rsidR="00A47BD8">
        <w:rPr>
          <w:bCs/>
        </w:rPr>
        <w:t>final</w:t>
      </w:r>
      <w:r>
        <w:rPr>
          <w:bCs/>
        </w:rPr>
        <w:t xml:space="preserve"> rule contains on</w:t>
      </w:r>
      <w:r w:rsidR="003C4F2D">
        <w:rPr>
          <w:bCs/>
        </w:rPr>
        <w:t>e (1)</w:t>
      </w:r>
      <w:r>
        <w:rPr>
          <w:bCs/>
        </w:rPr>
        <w:t xml:space="preserve"> information collection that is subject </w:t>
      </w:r>
      <w:r w:rsidR="004D56F3">
        <w:rPr>
          <w:bCs/>
        </w:rPr>
        <w:t xml:space="preserve">to </w:t>
      </w:r>
      <w:r>
        <w:rPr>
          <w:bCs/>
        </w:rPr>
        <w:t xml:space="preserve">the Paperwork Reduction Act of 1995. This information collection is located in </w:t>
      </w:r>
      <w:r w:rsidRPr="006E63A5">
        <w:rPr>
          <w:bCs/>
        </w:rPr>
        <w:t>§</w:t>
      </w:r>
      <w:r w:rsidRPr="00497197">
        <w:rPr>
          <w:bCs/>
        </w:rPr>
        <w:t>2361.</w:t>
      </w:r>
      <w:r w:rsidRPr="00497197" w:rsidR="00497197">
        <w:rPr>
          <w:bCs/>
        </w:rPr>
        <w:t>30</w:t>
      </w:r>
      <w:r w:rsidRPr="00497197" w:rsidR="00F1295F">
        <w:rPr>
          <w:bCs/>
        </w:rPr>
        <w:t>(a)(4)</w:t>
      </w:r>
      <w:r w:rsidRPr="00497197" w:rsidR="003C4F2D">
        <w:rPr>
          <w:bCs/>
        </w:rPr>
        <w:t>.</w:t>
      </w:r>
      <w:r w:rsidR="003C4F2D">
        <w:rPr>
          <w:bCs/>
        </w:rPr>
        <w:t xml:space="preserve"> One of the key principles of the </w:t>
      </w:r>
      <w:r w:rsidR="00A47BD8">
        <w:rPr>
          <w:bCs/>
        </w:rPr>
        <w:t>final</w:t>
      </w:r>
      <w:r w:rsidR="003C4F2D">
        <w:rPr>
          <w:bCs/>
        </w:rPr>
        <w:t xml:space="preserve"> rule is the inclusion of </w:t>
      </w:r>
      <w:r w:rsidR="002F33D3">
        <w:rPr>
          <w:bCs/>
        </w:rPr>
        <w:t>procedures</w:t>
      </w:r>
      <w:r w:rsidR="00487541">
        <w:rPr>
          <w:bCs/>
        </w:rPr>
        <w:t xml:space="preserve"> to notify and involve </w:t>
      </w:r>
      <w:r w:rsidR="003C4F2D">
        <w:rPr>
          <w:bCs/>
        </w:rPr>
        <w:t>stakeholder</w:t>
      </w:r>
      <w:r w:rsidR="00E83007">
        <w:rPr>
          <w:bCs/>
        </w:rPr>
        <w:t>s</w:t>
      </w:r>
      <w:r w:rsidR="003C4F2D">
        <w:rPr>
          <w:bCs/>
        </w:rPr>
        <w:t xml:space="preserve"> </w:t>
      </w:r>
      <w:r w:rsidR="00091CDA">
        <w:rPr>
          <w:bCs/>
        </w:rPr>
        <w:t xml:space="preserve">and </w:t>
      </w:r>
      <w:r w:rsidR="003C4F2D">
        <w:rPr>
          <w:bCs/>
        </w:rPr>
        <w:t xml:space="preserve">the </w:t>
      </w:r>
      <w:r w:rsidR="007542CB">
        <w:rPr>
          <w:bCs/>
        </w:rPr>
        <w:t>public in the</w:t>
      </w:r>
      <w:r w:rsidR="002F33D3">
        <w:rPr>
          <w:bCs/>
        </w:rPr>
        <w:t xml:space="preserve"> decision-making process for </w:t>
      </w:r>
      <w:r w:rsidR="007542CB">
        <w:rPr>
          <w:bCs/>
        </w:rPr>
        <w:t>design</w:t>
      </w:r>
      <w:r w:rsidR="005E6F30">
        <w:rPr>
          <w:bCs/>
        </w:rPr>
        <w:t>ing lands as</w:t>
      </w:r>
      <w:r w:rsidR="007542CB">
        <w:rPr>
          <w:bCs/>
        </w:rPr>
        <w:t xml:space="preserve"> and remov</w:t>
      </w:r>
      <w:r w:rsidR="005E6F30">
        <w:rPr>
          <w:bCs/>
        </w:rPr>
        <w:t>ing</w:t>
      </w:r>
      <w:r w:rsidR="007542CB">
        <w:rPr>
          <w:bCs/>
        </w:rPr>
        <w:t xml:space="preserve"> lands </w:t>
      </w:r>
      <w:r w:rsidR="005E6F30">
        <w:rPr>
          <w:bCs/>
        </w:rPr>
        <w:t xml:space="preserve">from </w:t>
      </w:r>
      <w:r w:rsidR="009F347A">
        <w:rPr>
          <w:bCs/>
        </w:rPr>
        <w:t xml:space="preserve">an SA. To help ensure that the BLM receives the </w:t>
      </w:r>
      <w:r w:rsidR="001A682F">
        <w:rPr>
          <w:bCs/>
        </w:rPr>
        <w:t xml:space="preserve">information needed to inform its decision to include </w:t>
      </w:r>
      <w:r w:rsidR="002607E8">
        <w:rPr>
          <w:bCs/>
        </w:rPr>
        <w:t xml:space="preserve">lands in an </w:t>
      </w:r>
      <w:r w:rsidR="003F23EF">
        <w:rPr>
          <w:bCs/>
        </w:rPr>
        <w:t xml:space="preserve">SA, </w:t>
      </w:r>
      <w:r w:rsidRPr="006E63A5" w:rsidR="003F23EF">
        <w:rPr>
          <w:bCs/>
        </w:rPr>
        <w:t>§</w:t>
      </w:r>
      <w:r w:rsidR="003F23EF">
        <w:rPr>
          <w:bCs/>
        </w:rPr>
        <w:t xml:space="preserve"> 2361.</w:t>
      </w:r>
      <w:r w:rsidR="00187B62">
        <w:rPr>
          <w:bCs/>
        </w:rPr>
        <w:t>30</w:t>
      </w:r>
      <w:r w:rsidR="003F23EF">
        <w:rPr>
          <w:bCs/>
        </w:rPr>
        <w:t xml:space="preserve"> </w:t>
      </w:r>
      <w:r>
        <w:rPr>
          <w:bCs/>
        </w:rPr>
        <w:t>includes a list of criteria that should be addressed w</w:t>
      </w:r>
      <w:r w:rsidR="003F23EF">
        <w:rPr>
          <w:bCs/>
        </w:rPr>
        <w:t xml:space="preserve">hen a member of the public recommends lands for such a designation. </w:t>
      </w:r>
      <w:r w:rsidR="00AD53DC">
        <w:rPr>
          <w:bCs/>
        </w:rPr>
        <w:t xml:space="preserve">This information </w:t>
      </w:r>
      <w:r w:rsidR="002F5178">
        <w:rPr>
          <w:bCs/>
        </w:rPr>
        <w:t>includes</w:t>
      </w:r>
      <w:r w:rsidR="00AD53DC">
        <w:rPr>
          <w:bCs/>
        </w:rPr>
        <w:t xml:space="preserve"> the following: </w:t>
      </w:r>
    </w:p>
    <w:p w:rsidR="00AD53DC" w:rsidP="00066796" w14:paraId="0F863EB1" w14:textId="3FE16A7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p>
    <w:p w:rsidR="005409FA" w:rsidRPr="005409FA" w:rsidP="005409FA" w14:paraId="44A869C4" w14:textId="79C68EE5">
      <w:pPr>
        <w:pStyle w:val="ListParagraph"/>
        <w:numPr>
          <w:ilvl w:val="0"/>
          <w:numId w:val="20"/>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r w:rsidRPr="005409FA">
        <w:rPr>
          <w:bCs/>
        </w:rPr>
        <w:t xml:space="preserve">The size and location of the recommended lands; </w:t>
      </w:r>
    </w:p>
    <w:p w:rsidR="005409FA" w:rsidRPr="005409FA" w:rsidP="005409FA" w14:paraId="54440A87" w14:textId="43AFD37B">
      <w:pPr>
        <w:pStyle w:val="ListParagraph"/>
        <w:numPr>
          <w:ilvl w:val="0"/>
          <w:numId w:val="20"/>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r w:rsidRPr="005409FA">
        <w:rPr>
          <w:bCs/>
        </w:rPr>
        <w:t xml:space="preserve">The significant subsistence, recreational, fish and wildlife, historical, or </w:t>
      </w:r>
      <w:r w:rsidRPr="005409FA" w:rsidR="00A008C5">
        <w:rPr>
          <w:bCs/>
        </w:rPr>
        <w:t>scenic resource</w:t>
      </w:r>
      <w:r w:rsidRPr="005409FA">
        <w:rPr>
          <w:bCs/>
        </w:rPr>
        <w:t xml:space="preserve"> values that are present within or supported by the recommended lands; </w:t>
      </w:r>
    </w:p>
    <w:p w:rsidR="005409FA" w:rsidP="005409FA" w14:paraId="23E4450E" w14:textId="77777777">
      <w:pPr>
        <w:pStyle w:val="ListParagraph"/>
        <w:numPr>
          <w:ilvl w:val="0"/>
          <w:numId w:val="20"/>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r w:rsidRPr="005409FA">
        <w:rPr>
          <w:bCs/>
        </w:rPr>
        <w:t xml:space="preserve">Measures that may be necessary to assure maximum protection of those values; and </w:t>
      </w:r>
    </w:p>
    <w:p w:rsidR="00AD53DC" w:rsidRPr="005409FA" w:rsidP="005409FA" w14:paraId="45BE879D" w14:textId="3D55E94F">
      <w:pPr>
        <w:pStyle w:val="ListParagraph"/>
        <w:numPr>
          <w:ilvl w:val="0"/>
          <w:numId w:val="20"/>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r w:rsidRPr="005409FA">
        <w:rPr>
          <w:bCs/>
        </w:rPr>
        <w:t>Any other pertinent information.</w:t>
      </w:r>
    </w:p>
    <w:p w:rsidR="001C3860" w:rsidRPr="000220DF" w:rsidP="008A5F25" w14:paraId="4319013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p>
    <w:p w:rsidR="00295103" w:rsidRPr="00045986" w14:paraId="6266FC1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045986">
        <w:rPr>
          <w:b/>
        </w:rPr>
        <w:t>3.</w:t>
      </w:r>
      <w:r w:rsidRPr="00045986">
        <w:rPr>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295103" w:rsidRPr="00045986" w14:paraId="23E1D06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B68D1" w:rsidRPr="00240B13" w14:paraId="679A6F24" w14:textId="4227B2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r>
        <w:rPr>
          <w:bCs/>
        </w:rPr>
        <w:t xml:space="preserve">There are no forms associated with this information collection that would require automation. The information that is collected may be </w:t>
      </w:r>
      <w:r w:rsidR="00F212B8">
        <w:rPr>
          <w:bCs/>
        </w:rPr>
        <w:t>received in an electronic format</w:t>
      </w:r>
      <w:r w:rsidR="008902AC">
        <w:rPr>
          <w:bCs/>
        </w:rPr>
        <w:t>.</w:t>
      </w:r>
    </w:p>
    <w:p w:rsidR="00240B13" w:rsidRPr="00045986" w14:paraId="7CC980D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295103" w:rsidRPr="00045986" w14:paraId="2AA6A50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sidRPr="00045986">
        <w:rPr>
          <w:b/>
        </w:rPr>
        <w:t>4.</w:t>
      </w:r>
      <w:r w:rsidRPr="00045986">
        <w:rPr>
          <w:b/>
        </w:rPr>
        <w:tab/>
        <w:t>Describe efforts to identify duplication.  Show specifically why any similar information already available cannot be used or modified for use for the purposes described in Item 2 above.</w:t>
      </w:r>
    </w:p>
    <w:p w:rsidR="004B68D1" w:rsidRPr="00045986" w14:paraId="5615B51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rsidR="004B68D1" w:rsidRPr="00045986" w:rsidP="006F0986" w14:paraId="19D01782" w14:textId="65622ABE">
      <w:r w:rsidRPr="00045986">
        <w:t xml:space="preserve">The information </w:t>
      </w:r>
      <w:r w:rsidRPr="00045986" w:rsidR="006F0986">
        <w:t xml:space="preserve">collected </w:t>
      </w:r>
      <w:r w:rsidRPr="00045986">
        <w:t xml:space="preserve">is unique to each </w:t>
      </w:r>
      <w:r w:rsidRPr="00045986" w:rsidR="006F0986">
        <w:t>respondent</w:t>
      </w:r>
      <w:r w:rsidRPr="00045986">
        <w:t xml:space="preserve">. </w:t>
      </w:r>
      <w:r w:rsidRPr="00045986" w:rsidR="002F3E8F">
        <w:t xml:space="preserve"> </w:t>
      </w:r>
      <w:r w:rsidRPr="00045986">
        <w:t>There is no similar information already available and no duplication.</w:t>
      </w:r>
    </w:p>
    <w:p w:rsidR="00295103" w:rsidRPr="00045986" w14:paraId="5F2290E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295103" w:rsidRPr="00045986" w14:paraId="4C1D83A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sidRPr="00045986">
        <w:rPr>
          <w:b/>
        </w:rPr>
        <w:t>5.</w:t>
      </w:r>
      <w:r w:rsidRPr="00045986">
        <w:rPr>
          <w:b/>
        </w:rPr>
        <w:tab/>
        <w:t>If the collection of information impacts small bus</w:t>
      </w:r>
      <w:r w:rsidRPr="00045986" w:rsidR="006E339F">
        <w:rPr>
          <w:b/>
        </w:rPr>
        <w:t>inesses or other small entities</w:t>
      </w:r>
      <w:r w:rsidRPr="00045986">
        <w:rPr>
          <w:b/>
        </w:rPr>
        <w:t>, describe any methods used to minimize burden.</w:t>
      </w:r>
    </w:p>
    <w:p w:rsidR="00EA49CF" w:rsidRPr="00045986" w:rsidP="000163F4" w14:paraId="3B2AEA0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05988" w:rsidRPr="00045986" w:rsidP="000163F4" w14:paraId="59689F95" w14:textId="4DDA550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Small entities are not impacted by this collection of info</w:t>
      </w:r>
      <w:r w:rsidR="008275EF">
        <w:t>rmation</w:t>
      </w:r>
      <w:r>
        <w:t>.</w:t>
      </w:r>
    </w:p>
    <w:p w:rsidR="00295103" w:rsidRPr="00045986" w:rsidP="004C6AE0" w14:paraId="1DBEEA1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rsidR="00295103" w:rsidRPr="00045986" w14:paraId="4026B7A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045986">
        <w:rPr>
          <w:b/>
        </w:rPr>
        <w:t>6.</w:t>
      </w:r>
      <w:r w:rsidRPr="00045986">
        <w:rPr>
          <w:b/>
        </w:rPr>
        <w:tab/>
        <w:t>Describe the consequence to Federal program or policy activities if the collection is not conducted or is conducted less frequently, as well as any technical or legal obstacles to reducing burden.</w:t>
      </w:r>
    </w:p>
    <w:p w:rsidR="003040EE" w:rsidRPr="00045986" w:rsidP="006F0986" w14:paraId="3335EB6A"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B6099" w:rsidRPr="00240B13" w:rsidP="007B6099" w14:paraId="1C6DDF56" w14:textId="3066D9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r>
        <w:rPr>
          <w:bCs/>
        </w:rPr>
        <w:t xml:space="preserve">The information </w:t>
      </w:r>
      <w:r w:rsidR="00D35BEF">
        <w:rPr>
          <w:bCs/>
        </w:rPr>
        <w:t xml:space="preserve">is collected on an “on occasion’ basis, there is no </w:t>
      </w:r>
      <w:r w:rsidR="0082410C">
        <w:rPr>
          <w:bCs/>
        </w:rPr>
        <w:t>regular</w:t>
      </w:r>
      <w:r w:rsidR="00D35BEF">
        <w:rPr>
          <w:bCs/>
        </w:rPr>
        <w:t xml:space="preserve"> frequency </w:t>
      </w:r>
      <w:r w:rsidR="0082410C">
        <w:rPr>
          <w:bCs/>
        </w:rPr>
        <w:t>required for collecting the information</w:t>
      </w:r>
      <w:r w:rsidR="00DA5B1E">
        <w:rPr>
          <w:bCs/>
        </w:rPr>
        <w:t>, beyond the requirement that BLM conduct an SA evaluation process at least once every five years</w:t>
      </w:r>
      <w:r w:rsidR="0082410C">
        <w:rPr>
          <w:bCs/>
        </w:rPr>
        <w:t xml:space="preserve">. Without this information,  the BLM </w:t>
      </w:r>
      <w:r w:rsidR="00664EB1">
        <w:rPr>
          <w:bCs/>
        </w:rPr>
        <w:t>would be inhibited in carrying out its obligation under</w:t>
      </w:r>
      <w:r w:rsidRPr="00664EB1" w:rsidR="00664EB1">
        <w:rPr>
          <w:bCs/>
        </w:rPr>
        <w:t xml:space="preserve"> </w:t>
      </w:r>
      <w:r w:rsidR="000243BB">
        <w:rPr>
          <w:bCs/>
        </w:rPr>
        <w:t>NPR</w:t>
      </w:r>
      <w:r w:rsidR="00BE7ED4">
        <w:rPr>
          <w:bCs/>
        </w:rPr>
        <w:t>P</w:t>
      </w:r>
      <w:r w:rsidR="000243BB">
        <w:rPr>
          <w:bCs/>
        </w:rPr>
        <w:t>A</w:t>
      </w:r>
      <w:r w:rsidR="007F605B">
        <w:rPr>
          <w:bCs/>
        </w:rPr>
        <w:t xml:space="preserve"> and would </w:t>
      </w:r>
      <w:r w:rsidRPr="009A7112" w:rsidR="009A7112">
        <w:rPr>
          <w:bCs/>
        </w:rPr>
        <w:t xml:space="preserve">lack </w:t>
      </w:r>
      <w:r w:rsidRPr="009A7112" w:rsidR="009A7112">
        <w:rPr>
          <w:bCs/>
        </w:rPr>
        <w:t>adequate standards and procedures to balance exploration with the protection of surface resources in the NPR-A; to designate and assure maximum protection of SAs; and to maintain and enhance long-standing subsistence activities.</w:t>
      </w:r>
      <w:r w:rsidR="007F605B">
        <w:rPr>
          <w:bCs/>
        </w:rPr>
        <w:t xml:space="preserve"> </w:t>
      </w:r>
    </w:p>
    <w:p w:rsidR="003040EE" w:rsidRPr="00045986" w14:paraId="00D3F68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295103" w:rsidRPr="00045986" w14:paraId="73FCC00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045986">
        <w:rPr>
          <w:b/>
        </w:rPr>
        <w:t>7.</w:t>
      </w:r>
      <w:r w:rsidRPr="00045986">
        <w:rPr>
          <w:b/>
        </w:rPr>
        <w:tab/>
        <w:t>Explain any special circumstances that would cause an information collection to be conducted in a manner:</w:t>
      </w:r>
    </w:p>
    <w:p w:rsidR="00295103" w:rsidRPr="00045986" w14:paraId="4260602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045986">
        <w:rPr>
          <w:b/>
        </w:rPr>
        <w:tab/>
        <w:t>*</w:t>
      </w:r>
      <w:r w:rsidRPr="00045986">
        <w:rPr>
          <w:b/>
        </w:rPr>
        <w:tab/>
        <w:t>requiring respondents to report information to the agency more often than quarterly;</w:t>
      </w:r>
    </w:p>
    <w:p w:rsidR="00295103" w:rsidRPr="00045986" w14:paraId="0654AED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045986">
        <w:rPr>
          <w:b/>
        </w:rPr>
        <w:tab/>
        <w:t>*</w:t>
      </w:r>
      <w:r w:rsidRPr="00045986">
        <w:rPr>
          <w:b/>
        </w:rPr>
        <w:tab/>
        <w:t>requiring respondents to prepare a written response to a collection of information in fewer than 30 days after receipt of it;</w:t>
      </w:r>
    </w:p>
    <w:p w:rsidR="00295103" w:rsidRPr="00045986" w14:paraId="79C3B08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045986">
        <w:rPr>
          <w:b/>
        </w:rPr>
        <w:tab/>
        <w:t>*</w:t>
      </w:r>
      <w:r w:rsidRPr="00045986">
        <w:rPr>
          <w:b/>
        </w:rPr>
        <w:tab/>
        <w:t>requiring respondents to submit more than an original and two copies of any document;</w:t>
      </w:r>
    </w:p>
    <w:p w:rsidR="00295103" w:rsidRPr="00045986" w14:paraId="635785F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045986">
        <w:rPr>
          <w:b/>
        </w:rPr>
        <w:tab/>
        <w:t>*</w:t>
      </w:r>
      <w:r w:rsidRPr="00045986">
        <w:rPr>
          <w:b/>
        </w:rPr>
        <w:tab/>
        <w:t>requiring respondents to retain records, other than health, medical, government contract, grant-in-aid, or tax records, for more than three years;</w:t>
      </w:r>
    </w:p>
    <w:p w:rsidR="00295103" w:rsidRPr="00045986" w14:paraId="2FBABEE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045986">
        <w:rPr>
          <w:b/>
        </w:rPr>
        <w:tab/>
        <w:t>*</w:t>
      </w:r>
      <w:r w:rsidRPr="00045986">
        <w:rPr>
          <w:b/>
        </w:rPr>
        <w:tab/>
        <w:t>in conne</w:t>
      </w:r>
      <w:r w:rsidRPr="00045986" w:rsidR="00352210">
        <w:rPr>
          <w:b/>
        </w:rPr>
        <w:t>ction with a statistical survey</w:t>
      </w:r>
      <w:r w:rsidRPr="00045986">
        <w:rPr>
          <w:b/>
        </w:rPr>
        <w:t xml:space="preserve"> that is not designed to produce valid and reliable results that can be generalized to the universe of study;</w:t>
      </w:r>
    </w:p>
    <w:p w:rsidR="00295103" w:rsidRPr="00045986" w14:paraId="2A3B696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045986">
        <w:rPr>
          <w:b/>
        </w:rPr>
        <w:tab/>
        <w:t>*</w:t>
      </w:r>
      <w:r w:rsidRPr="00045986">
        <w:rPr>
          <w:b/>
        </w:rPr>
        <w:tab/>
        <w:t>requiring the use of a statistical data classification that has not been reviewed and approved by OMB;</w:t>
      </w:r>
    </w:p>
    <w:p w:rsidR="00295103" w:rsidRPr="00045986" w14:paraId="4447966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045986">
        <w:rPr>
          <w:b/>
        </w:rPr>
        <w:tab/>
        <w:t>*</w:t>
      </w:r>
      <w:r w:rsidRPr="00045986">
        <w:rPr>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95103" w:rsidRPr="00045986" w:rsidP="005737DF" w14:paraId="1EFC8E18" w14:textId="370797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045986">
        <w:rPr>
          <w:b/>
        </w:rPr>
        <w:tab/>
        <w:t>*</w:t>
      </w:r>
      <w:r w:rsidRPr="00045986">
        <w:rPr>
          <w:b/>
        </w:rPr>
        <w:tab/>
        <w:t>requiring respondents to submit proprietary trade secrets, or other confidential information</w:t>
      </w:r>
      <w:r w:rsidRPr="00045986" w:rsidR="00352210">
        <w:rPr>
          <w:b/>
        </w:rPr>
        <w:t>,</w:t>
      </w:r>
      <w:r w:rsidRPr="00045986">
        <w:rPr>
          <w:b/>
        </w:rPr>
        <w:t xml:space="preserve"> unless the agency can demonstrate that it has instituted procedures to protect the information's confidentiality to the extent permitted by law.</w:t>
      </w:r>
    </w:p>
    <w:p w:rsidR="002A651D" w:rsidRPr="00045986" w:rsidP="006F0986" w14:paraId="5DBE24E5"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F0986" w:rsidRPr="00045986" w:rsidP="006F0986" w14:paraId="59E3DF92" w14:textId="547E516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The information </w:t>
      </w:r>
      <w:r w:rsidR="0069096F">
        <w:t xml:space="preserve">is </w:t>
      </w:r>
      <w:r>
        <w:t xml:space="preserve">collection </w:t>
      </w:r>
      <w:r w:rsidR="0069096F">
        <w:t>is</w:t>
      </w:r>
      <w:r>
        <w:t xml:space="preserve"> consistent with the requirements</w:t>
      </w:r>
      <w:r w:rsidR="00200A8D">
        <w:t xml:space="preserve"> of 5 CFR 1320.</w:t>
      </w:r>
      <w:r w:rsidR="00A71F5F">
        <w:t>5(d)(2)</w:t>
      </w:r>
      <w:r>
        <w:t>.</w:t>
      </w:r>
      <w:r w:rsidR="0069096F">
        <w:t xml:space="preserve"> </w:t>
      </w:r>
      <w:r w:rsidR="003E09A6">
        <w:t>None of the above exceptions would apply.</w:t>
      </w:r>
    </w:p>
    <w:p w:rsidR="006F0986" w:rsidRPr="00045986" w14:paraId="1604CE5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rsidR="00295103" w:rsidRPr="00045986" w14:paraId="516D95F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045986">
        <w:rPr>
          <w:b/>
        </w:rPr>
        <w:t>8.</w:t>
      </w:r>
      <w:r w:rsidRPr="00045986">
        <w:rPr>
          <w:b/>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Pr="00045986" w:rsidR="00DE1FFE">
        <w:rPr>
          <w:b/>
        </w:rPr>
        <w:t xml:space="preserve">ved in response to that notice </w:t>
      </w:r>
      <w:r w:rsidRPr="00045986">
        <w:rPr>
          <w:b/>
        </w:rPr>
        <w:t>and in response to the PRA statement associated with the collec</w:t>
      </w:r>
      <w:r w:rsidRPr="00045986" w:rsidR="00DE1FFE">
        <w:rPr>
          <w:b/>
        </w:rPr>
        <w:t xml:space="preserve">tion over the past three years, </w:t>
      </w:r>
      <w:r w:rsidRPr="00045986">
        <w:rPr>
          <w:b/>
        </w:rPr>
        <w:t>and describe actions taken by the agency in response to these comments.  Specifically address comments received on cost and hour burden.</w:t>
      </w:r>
    </w:p>
    <w:p w:rsidR="00295103" w:rsidRPr="00045986" w14:paraId="741EBF7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295103" w:rsidRPr="00045986" w14:paraId="5AA4A59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rPr>
      </w:pPr>
      <w:r w:rsidRPr="00045986">
        <w:rPr>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045986" w:rsidR="00352210">
        <w:rPr>
          <w:b/>
        </w:rPr>
        <w:t>.</w:t>
      </w:r>
    </w:p>
    <w:p w:rsidR="00295103" w:rsidRPr="00045986" w14:paraId="7971EF9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295103" w:rsidRPr="00045986" w14:paraId="230079B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rsidRPr="00045986">
        <w:rPr>
          <w:b/>
        </w:rPr>
        <w:t xml:space="preserve">Consultation with representatives of those from whom information is to be obtained or those who must compile records should occur at least once every </w:t>
      </w:r>
      <w:r w:rsidRPr="00045986" w:rsidR="00352210">
        <w:rPr>
          <w:b/>
        </w:rPr>
        <w:t>three</w:t>
      </w:r>
      <w:r w:rsidRPr="00045986">
        <w:rPr>
          <w:b/>
        </w:rPr>
        <w:t xml:space="preserve"> years — even if the collection of information activity is the same as in prior periods.  There may be circumstances that may preclude consultation in a specific situation.  These circumstances should be explained.</w:t>
      </w:r>
    </w:p>
    <w:p w:rsidR="00B32A64" w:rsidRPr="00045986" w14:paraId="644A855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p>
    <w:p w:rsidR="00B3608F" w:rsidP="00B8591A" w14:paraId="792C5CEA" w14:textId="385A2F45">
      <w:r>
        <w:t>Consistent with the requirements of 5 CFR 1320.11</w:t>
      </w:r>
      <w:r w:rsidR="00200A8D">
        <w:t>, t</w:t>
      </w:r>
      <w:r w:rsidR="00F04D28">
        <w:t xml:space="preserve">he BLM published a </w:t>
      </w:r>
      <w:r w:rsidR="00ED3612">
        <w:t xml:space="preserve">Notice of Proposed Rulemaking soliciting </w:t>
      </w:r>
      <w:r w:rsidR="002B402B">
        <w:t>public</w:t>
      </w:r>
      <w:r w:rsidR="00ED3612">
        <w:t xml:space="preserve"> </w:t>
      </w:r>
      <w:r w:rsidR="002B402B">
        <w:t>comments</w:t>
      </w:r>
      <w:r w:rsidR="00ED3612">
        <w:t xml:space="preserve"> on the information collection requirements </w:t>
      </w:r>
      <w:r w:rsidR="002B402B">
        <w:t>contained</w:t>
      </w:r>
      <w:r w:rsidR="00ED3612">
        <w:t xml:space="preserve"> </w:t>
      </w:r>
      <w:r w:rsidR="002B402B">
        <w:t>in the proposed rule.</w:t>
      </w:r>
      <w:r w:rsidR="007A50B8">
        <w:t xml:space="preserve"> We did not receive any comments </w:t>
      </w:r>
      <w:r w:rsidR="00CB2902">
        <w:t xml:space="preserve">particular to the information collection requirement contained in this rulemaking. </w:t>
      </w:r>
    </w:p>
    <w:p w:rsidR="00295103" w:rsidRPr="00045986" w14:paraId="55D7563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295103" w:rsidRPr="00045986" w14:paraId="4113FC8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045986">
        <w:rPr>
          <w:b/>
        </w:rPr>
        <w:t>9.</w:t>
      </w:r>
      <w:r w:rsidRPr="00045986">
        <w:rPr>
          <w:b/>
        </w:rPr>
        <w:tab/>
        <w:t>Explain any decision to provide any payment or gift to respondents, other than remuneration of contractors or grantees.</w:t>
      </w:r>
    </w:p>
    <w:p w:rsidR="00B32A64" w:rsidRPr="00045986" w14:paraId="36CBEB3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rsidR="00B32A64" w:rsidRPr="00045986" w:rsidP="00B32A64" w14:paraId="480B4F7B"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45986">
        <w:t xml:space="preserve">The BLM </w:t>
      </w:r>
      <w:r w:rsidRPr="00045986">
        <w:t>provide</w:t>
      </w:r>
      <w:r w:rsidRPr="00045986">
        <w:t>s</w:t>
      </w:r>
      <w:r w:rsidRPr="00045986">
        <w:t xml:space="preserve"> no payments or gifts to the respondents.</w:t>
      </w:r>
    </w:p>
    <w:p w:rsidR="00295103" w:rsidRPr="00045986" w14:paraId="74F50BD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4A6DFA" w:rsidRPr="00045986" w14:paraId="77D4B92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045986">
        <w:rPr>
          <w:b/>
        </w:rPr>
        <w:t>10.</w:t>
      </w:r>
      <w:r w:rsidRPr="00045986">
        <w:rPr>
          <w:b/>
        </w:rPr>
        <w:tab/>
        <w:t>Describe any assurance of confidentiality provided to respondents and the basis for the assurance in statute, regulation, or agency policy.</w:t>
      </w:r>
    </w:p>
    <w:p w:rsidR="004A6DFA" w:rsidRPr="00045986" w14:paraId="36D0234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rsidR="00B32A64" w:rsidRPr="00045986" w:rsidP="00AF0912" w14:paraId="36A14201" w14:textId="39940583">
      <w:pPr>
        <w:rPr>
          <w:b/>
        </w:rPr>
      </w:pPr>
      <w:r>
        <w:t xml:space="preserve">Not applicable. </w:t>
      </w:r>
    </w:p>
    <w:p w:rsidR="00B32A64" w:rsidRPr="00045986" w:rsidP="008F3926" w14:paraId="636DF69B" w14:textId="77777777">
      <w:pPr>
        <w:rPr>
          <w:b/>
        </w:rPr>
      </w:pPr>
    </w:p>
    <w:p w:rsidR="00295103" w:rsidRPr="00045986" w14:paraId="0C9A74C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045986">
        <w:rPr>
          <w:b/>
        </w:rPr>
        <w:t>11.</w:t>
      </w:r>
      <w:r w:rsidRPr="00045986">
        <w:rPr>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95103" w:rsidRPr="00045986" w14:paraId="1C7E88F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AF0912" w:rsidRPr="00045986" w:rsidP="00E960EC" w14:paraId="3D58B4E2" w14:textId="32C5EA23">
      <w:r w:rsidRPr="00045986">
        <w:t xml:space="preserve">Respondents </w:t>
      </w:r>
      <w:r w:rsidRPr="00045986" w:rsidR="0054029A">
        <w:t xml:space="preserve">are not </w:t>
      </w:r>
      <w:r w:rsidRPr="00045986">
        <w:t>required to answer questions of a sensitive nature.</w:t>
      </w:r>
    </w:p>
    <w:p w:rsidR="00AF0912" w:rsidRPr="00045986" w14:paraId="0F201D7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295103" w:rsidRPr="00045986" w14:paraId="5E163BA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045986">
        <w:rPr>
          <w:b/>
        </w:rPr>
        <w:t>12.</w:t>
      </w:r>
      <w:r w:rsidRPr="00045986">
        <w:rPr>
          <w:b/>
        </w:rPr>
        <w:tab/>
        <w:t>Provide estimates of the hour burden of the collection of information.  The statement should:</w:t>
      </w:r>
    </w:p>
    <w:p w:rsidR="00295103" w:rsidRPr="00045986" w14:paraId="15FAAFE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045986">
        <w:rPr>
          <w:b/>
        </w:rPr>
        <w:tab/>
        <w:t>*</w:t>
      </w:r>
      <w:r w:rsidRPr="00045986">
        <w:rPr>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95103" w:rsidRPr="00045986" w14:paraId="4D3B535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045986">
        <w:rPr>
          <w:b/>
        </w:rPr>
        <w:tab/>
        <w:t>*</w:t>
      </w:r>
      <w:r w:rsidRPr="00045986">
        <w:rPr>
          <w:b/>
        </w:rPr>
        <w:tab/>
        <w:t>If this request for approval covers more than one form, provide separate hour burden estimates for each form and aggregate the hour burdens.</w:t>
      </w:r>
    </w:p>
    <w:p w:rsidR="00295103" w:rsidRPr="00045986" w14:paraId="77F9E8D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045986">
        <w:rPr>
          <w:b/>
        </w:rPr>
        <w:tab/>
        <w:t>*</w:t>
      </w:r>
      <w:r w:rsidRPr="00045986">
        <w:rPr>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AA31AC" w:rsidRPr="00045986" w14:paraId="4966093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167CD7" w:rsidRPr="00045986" w:rsidP="00167CD7" w14:paraId="2ABAFF07" w14:textId="5333BF74">
      <w:pPr>
        <w:widowControl/>
        <w:autoSpaceDE/>
        <w:autoSpaceDN/>
        <w:adjustRightInd/>
        <w:rPr>
          <w:kern w:val="2"/>
        </w:rPr>
      </w:pPr>
      <w:r w:rsidRPr="00045986">
        <w:t>Table 12-</w:t>
      </w:r>
      <w:r w:rsidR="00DD180C">
        <w:t xml:space="preserve">1 </w:t>
      </w:r>
      <w:r w:rsidRPr="00045986" w:rsidR="009518C8">
        <w:t>show</w:t>
      </w:r>
      <w:r w:rsidR="00DD6135">
        <w:t>s</w:t>
      </w:r>
      <w:r w:rsidRPr="00045986">
        <w:t xml:space="preserve"> </w:t>
      </w:r>
      <w:r w:rsidRPr="00045986" w:rsidR="0086371A">
        <w:t>the</w:t>
      </w:r>
      <w:r w:rsidRPr="00045986" w:rsidR="003C4342">
        <w:t xml:space="preserve"> estimated</w:t>
      </w:r>
      <w:r w:rsidRPr="00045986" w:rsidR="0086371A">
        <w:t xml:space="preserve"> </w:t>
      </w:r>
      <w:r w:rsidRPr="00045986" w:rsidR="007618D2">
        <w:t>per-hour cost</w:t>
      </w:r>
      <w:r w:rsidRPr="00045986">
        <w:t xml:space="preserve"> for </w:t>
      </w:r>
      <w:r w:rsidR="00DD6135">
        <w:t>respondents</w:t>
      </w:r>
      <w:r w:rsidR="000D5E9C">
        <w:t xml:space="preserve">. </w:t>
      </w:r>
      <w:r w:rsidRPr="00045986">
        <w:t xml:space="preserve">The mean hourly wages </w:t>
      </w:r>
      <w:r w:rsidRPr="000D5E9C" w:rsidR="000D5E9C">
        <w:t xml:space="preserve">respondents </w:t>
      </w:r>
      <w:r w:rsidRPr="00045986">
        <w:t>were determined using national Bur</w:t>
      </w:r>
      <w:r w:rsidRPr="00045986" w:rsidR="00B70A6F">
        <w:t>eau of Labor Statistics data at</w:t>
      </w:r>
      <w:r w:rsidR="00932E2E">
        <w:t xml:space="preserve"> </w:t>
      </w:r>
      <w:hyperlink r:id="rId5" w:history="1">
        <w:r w:rsidRPr="0048710F" w:rsidR="00BD4CBB">
          <w:rPr>
            <w:rStyle w:val="Hyperlink"/>
          </w:rPr>
          <w:t>http://www.bls.gov/oes/current/naics4_999200.htm</w:t>
        </w:r>
      </w:hyperlink>
      <w:r w:rsidRPr="00404AE3" w:rsidR="00404AE3">
        <w:t>.</w:t>
      </w:r>
      <w:r w:rsidR="00404AE3">
        <w:t xml:space="preserve"> </w:t>
      </w:r>
      <w:r w:rsidRPr="00045986">
        <w:t>The benefits multiplier</w:t>
      </w:r>
      <w:r w:rsidRPr="00045986" w:rsidR="00761E78">
        <w:t>s</w:t>
      </w:r>
      <w:r w:rsidRPr="00045986">
        <w:t xml:space="preserve"> of </w:t>
      </w:r>
      <w:r w:rsidRPr="00045986" w:rsidR="00761E78">
        <w:t xml:space="preserve">1.4 </w:t>
      </w:r>
      <w:r w:rsidR="005508D8">
        <w:t>is</w:t>
      </w:r>
      <w:r w:rsidRPr="00045986" w:rsidR="00761E78">
        <w:t xml:space="preserve"> </w:t>
      </w:r>
      <w:r w:rsidRPr="00045986">
        <w:t xml:space="preserve">implied by information at </w:t>
      </w:r>
      <w:hyperlink r:id="rId6" w:history="1">
        <w:r w:rsidRPr="00045986">
          <w:rPr>
            <w:rStyle w:val="Hyperlink"/>
          </w:rPr>
          <w:t>http://www.bls.gov/news.release/ecec.nr0.htm</w:t>
        </w:r>
      </w:hyperlink>
      <w:r w:rsidRPr="00045986">
        <w:t>.</w:t>
      </w:r>
      <w:r w:rsidRPr="00167CD7">
        <w:rPr>
          <w:kern w:val="2"/>
        </w:rPr>
        <w:t xml:space="preserve"> </w:t>
      </w:r>
      <w:r w:rsidRPr="00045986">
        <w:rPr>
          <w:kern w:val="2"/>
        </w:rPr>
        <w:t>Table 12-</w:t>
      </w:r>
      <w:r>
        <w:rPr>
          <w:kern w:val="2"/>
        </w:rPr>
        <w:t>2</w:t>
      </w:r>
      <w:r w:rsidRPr="00045986">
        <w:rPr>
          <w:kern w:val="2"/>
        </w:rPr>
        <w:t>, below, show</w:t>
      </w:r>
      <w:r>
        <w:rPr>
          <w:kern w:val="2"/>
        </w:rPr>
        <w:t>s</w:t>
      </w:r>
      <w:r w:rsidRPr="00045986">
        <w:rPr>
          <w:kern w:val="2"/>
        </w:rPr>
        <w:t xml:space="preserve"> our estimates of the annual hour and hour-related cost burdens for each information collection activity.</w:t>
      </w:r>
      <w:r>
        <w:rPr>
          <w:kern w:val="2"/>
        </w:rPr>
        <w:t xml:space="preserve"> All the information collections occur upon occasion. </w:t>
      </w:r>
      <w:r w:rsidR="006F32ED">
        <w:rPr>
          <w:kern w:val="2"/>
        </w:rPr>
        <w:t xml:space="preserve">The number of estimated respondents and estimated </w:t>
      </w:r>
      <w:r w:rsidR="00F63018">
        <w:rPr>
          <w:kern w:val="2"/>
        </w:rPr>
        <w:t xml:space="preserve">response time are based on the BLM’s experience with similar comment </w:t>
      </w:r>
      <w:r w:rsidR="00292C6F">
        <w:rPr>
          <w:kern w:val="2"/>
        </w:rPr>
        <w:t xml:space="preserve">processes. </w:t>
      </w:r>
    </w:p>
    <w:p w:rsidR="006939A7" w:rsidP="00404AE3" w14:paraId="2637FCB2" w14:textId="62D67201">
      <w:pPr>
        <w:tabs>
          <w:tab w:val="left" w:pos="3258"/>
        </w:tabs>
      </w:pPr>
    </w:p>
    <w:p w:rsidR="00DD180C" w:rsidRPr="00167CD7" w:rsidP="00167CD7" w14:paraId="13C777D9" w14:textId="67EB2C5A">
      <w:pPr>
        <w:widowControl/>
        <w:autoSpaceDE/>
        <w:autoSpaceDN/>
        <w:adjustRightInd/>
        <w:rPr>
          <w:b/>
        </w:rPr>
      </w:pPr>
      <w:r w:rsidRPr="00045986">
        <w:rPr>
          <w:b/>
        </w:rPr>
        <w:t>Table 12-1</w:t>
      </w:r>
      <w:r>
        <w:rPr>
          <w:b/>
        </w:rPr>
        <w:t xml:space="preserve">: </w:t>
      </w:r>
      <w:r w:rsidRPr="00045986">
        <w:rPr>
          <w:b/>
        </w:rPr>
        <w:t xml:space="preserve">Estimated Hourly Cost for </w:t>
      </w:r>
      <w:r>
        <w:rPr>
          <w:b/>
        </w:rPr>
        <w:t xml:space="preserve">Respondents </w:t>
      </w:r>
    </w:p>
    <w:tbl>
      <w:tblPr>
        <w:tblStyle w:val="TableGrid"/>
        <w:tblW w:w="0" w:type="auto"/>
        <w:tblLook w:val="04A0"/>
      </w:tblPr>
      <w:tblGrid>
        <w:gridCol w:w="4585"/>
        <w:gridCol w:w="1710"/>
        <w:gridCol w:w="1260"/>
        <w:gridCol w:w="1795"/>
      </w:tblGrid>
      <w:tr w14:paraId="462D66F3" w14:textId="77777777" w:rsidTr="00DE389A">
        <w:tblPrEx>
          <w:tblW w:w="0" w:type="auto"/>
          <w:tblLook w:val="04A0"/>
        </w:tblPrEx>
        <w:tc>
          <w:tcPr>
            <w:tcW w:w="4585" w:type="dxa"/>
            <w:shd w:val="clear" w:color="auto" w:fill="D9D9D9" w:themeFill="background1" w:themeFillShade="D9"/>
          </w:tcPr>
          <w:p w:rsidR="00692435" w:rsidRPr="00965235" w:rsidP="00965235" w14:paraId="058383C4" w14:textId="45DC83C5">
            <w:pPr>
              <w:tabs>
                <w:tab w:val="left" w:pos="3258"/>
              </w:tabs>
              <w:jc w:val="center"/>
              <w:rPr>
                <w:b/>
                <w:bCs/>
              </w:rPr>
            </w:pPr>
            <w:r w:rsidRPr="00965235">
              <w:rPr>
                <w:b/>
                <w:bCs/>
              </w:rPr>
              <w:t>Occupational Category</w:t>
            </w:r>
          </w:p>
        </w:tc>
        <w:tc>
          <w:tcPr>
            <w:tcW w:w="1710" w:type="dxa"/>
            <w:shd w:val="clear" w:color="auto" w:fill="D9D9D9" w:themeFill="background1" w:themeFillShade="D9"/>
          </w:tcPr>
          <w:p w:rsidR="00692435" w:rsidRPr="00965235" w:rsidP="00965235" w14:paraId="2162ADBA" w14:textId="10F58C39">
            <w:pPr>
              <w:tabs>
                <w:tab w:val="left" w:pos="3258"/>
              </w:tabs>
              <w:jc w:val="center"/>
              <w:rPr>
                <w:b/>
                <w:bCs/>
              </w:rPr>
            </w:pPr>
            <w:r w:rsidRPr="00965235">
              <w:rPr>
                <w:b/>
                <w:bCs/>
              </w:rPr>
              <w:t>Mean Hourly Wage</w:t>
            </w:r>
          </w:p>
        </w:tc>
        <w:tc>
          <w:tcPr>
            <w:tcW w:w="1260" w:type="dxa"/>
            <w:shd w:val="clear" w:color="auto" w:fill="D9D9D9" w:themeFill="background1" w:themeFillShade="D9"/>
          </w:tcPr>
          <w:p w:rsidR="00692435" w:rsidRPr="00965235" w:rsidP="00965235" w14:paraId="61AF82E6" w14:textId="23A0051A">
            <w:pPr>
              <w:tabs>
                <w:tab w:val="left" w:pos="3258"/>
              </w:tabs>
              <w:jc w:val="center"/>
              <w:rPr>
                <w:b/>
                <w:bCs/>
              </w:rPr>
            </w:pPr>
            <w:r w:rsidRPr="00965235">
              <w:rPr>
                <w:b/>
                <w:bCs/>
              </w:rPr>
              <w:t>Benefits Multiplier</w:t>
            </w:r>
          </w:p>
        </w:tc>
        <w:tc>
          <w:tcPr>
            <w:tcW w:w="1795" w:type="dxa"/>
            <w:shd w:val="clear" w:color="auto" w:fill="D9D9D9" w:themeFill="background1" w:themeFillShade="D9"/>
          </w:tcPr>
          <w:p w:rsidR="00692435" w:rsidRPr="00965235" w:rsidP="00965235" w14:paraId="253D9297" w14:textId="1B744B51">
            <w:pPr>
              <w:tabs>
                <w:tab w:val="left" w:pos="3258"/>
              </w:tabs>
              <w:jc w:val="center"/>
              <w:rPr>
                <w:b/>
                <w:bCs/>
              </w:rPr>
            </w:pPr>
            <w:r w:rsidRPr="00965235">
              <w:rPr>
                <w:b/>
                <w:bCs/>
              </w:rPr>
              <w:t xml:space="preserve">Hourly </w:t>
            </w:r>
            <w:r w:rsidR="00D0259A">
              <w:rPr>
                <w:b/>
                <w:bCs/>
              </w:rPr>
              <w:t xml:space="preserve">Compensation </w:t>
            </w:r>
            <w:r w:rsidRPr="00965235">
              <w:rPr>
                <w:b/>
                <w:bCs/>
              </w:rPr>
              <w:t>Cost</w:t>
            </w:r>
          </w:p>
        </w:tc>
      </w:tr>
      <w:tr w14:paraId="2B53BCE0" w14:textId="77777777" w:rsidTr="00DE389A">
        <w:tblPrEx>
          <w:tblW w:w="0" w:type="auto"/>
          <w:tblLook w:val="04A0"/>
        </w:tblPrEx>
        <w:tc>
          <w:tcPr>
            <w:tcW w:w="4585" w:type="dxa"/>
          </w:tcPr>
          <w:p w:rsidR="00692435" w:rsidP="00404AE3" w14:paraId="5F58DAF0" w14:textId="25A2BBA3">
            <w:pPr>
              <w:tabs>
                <w:tab w:val="left" w:pos="3258"/>
              </w:tabs>
            </w:pPr>
            <w:r>
              <w:t>All Occupation</w:t>
            </w:r>
            <w:r w:rsidR="00DE389A">
              <w:t>s</w:t>
            </w:r>
            <w:r>
              <w:t xml:space="preserve"> – 00-0000</w:t>
            </w:r>
          </w:p>
        </w:tc>
        <w:tc>
          <w:tcPr>
            <w:tcW w:w="1710" w:type="dxa"/>
          </w:tcPr>
          <w:p w:rsidR="00692435" w:rsidP="00AD0CAD" w14:paraId="6ED4189A" w14:textId="5F1A15AE">
            <w:pPr>
              <w:tabs>
                <w:tab w:val="left" w:pos="3258"/>
              </w:tabs>
              <w:jc w:val="right"/>
            </w:pPr>
            <w:r>
              <w:t>$31.28</w:t>
            </w:r>
          </w:p>
        </w:tc>
        <w:tc>
          <w:tcPr>
            <w:tcW w:w="1260" w:type="dxa"/>
          </w:tcPr>
          <w:p w:rsidR="00692435" w:rsidP="00AD0CAD" w14:paraId="59C0CFF8" w14:textId="27C44415">
            <w:pPr>
              <w:tabs>
                <w:tab w:val="left" w:pos="3258"/>
              </w:tabs>
              <w:jc w:val="right"/>
            </w:pPr>
            <w:r>
              <w:t>1.4</w:t>
            </w:r>
          </w:p>
        </w:tc>
        <w:tc>
          <w:tcPr>
            <w:tcW w:w="1795" w:type="dxa"/>
          </w:tcPr>
          <w:p w:rsidR="00692435" w:rsidP="00AD0CAD" w14:paraId="54F73908" w14:textId="0957A863">
            <w:pPr>
              <w:tabs>
                <w:tab w:val="left" w:pos="3258"/>
              </w:tabs>
              <w:jc w:val="right"/>
            </w:pPr>
            <w:r>
              <w:t>$43.79</w:t>
            </w:r>
          </w:p>
        </w:tc>
      </w:tr>
    </w:tbl>
    <w:p w:rsidR="00546F3F" w:rsidP="00F767C4" w14:paraId="7C837DDE" w14:textId="77777777">
      <w:pPr>
        <w:widowControl/>
        <w:autoSpaceDE/>
        <w:autoSpaceDN/>
        <w:adjustRightInd/>
        <w:rPr>
          <w:b/>
        </w:rPr>
      </w:pPr>
    </w:p>
    <w:p w:rsidR="00D67F96" w:rsidRPr="00F767C4" w:rsidP="00F767C4" w14:paraId="4C94CBBB" w14:textId="0E4EB507">
      <w:pPr>
        <w:widowControl/>
        <w:autoSpaceDE/>
        <w:autoSpaceDN/>
        <w:adjustRightInd/>
        <w:rPr>
          <w:kern w:val="2"/>
        </w:rPr>
      </w:pPr>
      <w:r w:rsidRPr="00045986">
        <w:rPr>
          <w:b/>
        </w:rPr>
        <w:t>Table 12-</w:t>
      </w:r>
      <w:r w:rsidR="00C06B9D">
        <w:rPr>
          <w:b/>
        </w:rPr>
        <w:t>2</w:t>
      </w:r>
      <w:r w:rsidR="007233B2">
        <w:rPr>
          <w:b/>
        </w:rPr>
        <w:t xml:space="preserve">: </w:t>
      </w:r>
      <w:r w:rsidRPr="00045986">
        <w:rPr>
          <w:b/>
        </w:rPr>
        <w:t xml:space="preserve">Estimates of Annual </w:t>
      </w:r>
      <w:r w:rsidR="007233B2">
        <w:rPr>
          <w:b/>
        </w:rPr>
        <w:t xml:space="preserve">Burden </w:t>
      </w:r>
      <w:r w:rsidRPr="00045986">
        <w:rPr>
          <w:b/>
        </w:rPr>
        <w:t>Hour</w:t>
      </w:r>
      <w:r w:rsidRPr="00045986" w:rsidR="0058649F">
        <w:rPr>
          <w:b/>
        </w:rPr>
        <w:t>s</w:t>
      </w:r>
      <w:r w:rsidRPr="00045986">
        <w:rPr>
          <w:b/>
        </w:rPr>
        <w:t xml:space="preserve"> </w:t>
      </w:r>
      <w:r w:rsidR="007233B2">
        <w:rPr>
          <w:b/>
        </w:rPr>
        <w:t xml:space="preserve">and </w:t>
      </w:r>
      <w:r w:rsidR="00F767C4">
        <w:rPr>
          <w:b/>
        </w:rPr>
        <w:t>Related Costs</w:t>
      </w:r>
    </w:p>
    <w:tbl>
      <w:tblPr>
        <w:tblStyle w:val="TableGrid"/>
        <w:tblW w:w="0" w:type="auto"/>
        <w:tblLook w:val="04A0"/>
      </w:tblPr>
      <w:tblGrid>
        <w:gridCol w:w="3242"/>
        <w:gridCol w:w="1306"/>
        <w:gridCol w:w="1251"/>
        <w:gridCol w:w="1081"/>
        <w:gridCol w:w="1450"/>
        <w:gridCol w:w="1020"/>
      </w:tblGrid>
      <w:tr w14:paraId="5775A81E" w14:textId="77777777" w:rsidTr="005A6804">
        <w:tblPrEx>
          <w:tblW w:w="0" w:type="auto"/>
          <w:tblLook w:val="04A0"/>
        </w:tblPrEx>
        <w:tc>
          <w:tcPr>
            <w:tcW w:w="3685" w:type="dxa"/>
            <w:shd w:val="clear" w:color="auto" w:fill="D9D9D9" w:themeFill="background1" w:themeFillShade="D9"/>
          </w:tcPr>
          <w:p w:rsidR="00167CD7" w:rsidRPr="005A6804" w:rsidP="005A6804" w14:paraId="31B56E3D" w14:textId="4D1B2E6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r w:rsidRPr="005A6804">
              <w:rPr>
                <w:b/>
                <w:bCs/>
              </w:rPr>
              <w:t>Information Collection</w:t>
            </w:r>
          </w:p>
        </w:tc>
        <w:tc>
          <w:tcPr>
            <w:tcW w:w="737" w:type="dxa"/>
            <w:shd w:val="clear" w:color="auto" w:fill="D9D9D9" w:themeFill="background1" w:themeFillShade="D9"/>
          </w:tcPr>
          <w:p w:rsidR="00167CD7" w:rsidRPr="003E01AE" w:rsidP="005A6804" w14:paraId="1852E3E4" w14:textId="38F5E2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highlight w:val="yellow"/>
              </w:rPr>
            </w:pPr>
            <w:r w:rsidRPr="00292C6F">
              <w:rPr>
                <w:b/>
                <w:bCs/>
              </w:rPr>
              <w:t>Number of Respondents</w:t>
            </w:r>
          </w:p>
        </w:tc>
        <w:tc>
          <w:tcPr>
            <w:tcW w:w="1290" w:type="dxa"/>
            <w:shd w:val="clear" w:color="auto" w:fill="D9D9D9" w:themeFill="background1" w:themeFillShade="D9"/>
          </w:tcPr>
          <w:p w:rsidR="00167CD7" w:rsidRPr="003E01AE" w:rsidP="005A6804" w14:paraId="3EFD717A" w14:textId="185729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highlight w:val="yellow"/>
              </w:rPr>
            </w:pPr>
            <w:r w:rsidRPr="00C839AE">
              <w:rPr>
                <w:b/>
                <w:bCs/>
              </w:rPr>
              <w:t>Estimated Average Response Time (hours)</w:t>
            </w:r>
          </w:p>
        </w:tc>
        <w:tc>
          <w:tcPr>
            <w:tcW w:w="1132" w:type="dxa"/>
            <w:shd w:val="clear" w:color="auto" w:fill="D9D9D9" w:themeFill="background1" w:themeFillShade="D9"/>
          </w:tcPr>
          <w:p w:rsidR="00167CD7" w:rsidRPr="005A6804" w:rsidP="005A6804" w14:paraId="1BF73262" w14:textId="216FB99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r w:rsidRPr="005A6804">
              <w:rPr>
                <w:b/>
                <w:bCs/>
              </w:rPr>
              <w:t>Annual Burden Hours</w:t>
            </w:r>
          </w:p>
        </w:tc>
        <w:tc>
          <w:tcPr>
            <w:tcW w:w="1450" w:type="dxa"/>
            <w:shd w:val="clear" w:color="auto" w:fill="D9D9D9" w:themeFill="background1" w:themeFillShade="D9"/>
          </w:tcPr>
          <w:p w:rsidR="00167CD7" w:rsidRPr="005A6804" w:rsidP="005A6804" w14:paraId="7554A401" w14:textId="78DADD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r w:rsidRPr="005A6804">
              <w:rPr>
                <w:b/>
                <w:bCs/>
              </w:rPr>
              <w:t>Compensation Cost</w:t>
            </w:r>
          </w:p>
        </w:tc>
        <w:tc>
          <w:tcPr>
            <w:tcW w:w="1056" w:type="dxa"/>
            <w:shd w:val="clear" w:color="auto" w:fill="D9D9D9" w:themeFill="background1" w:themeFillShade="D9"/>
          </w:tcPr>
          <w:p w:rsidR="00167CD7" w:rsidRPr="005A6804" w:rsidP="005A6804" w14:paraId="4B24A25D" w14:textId="42862AC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r w:rsidRPr="005A6804">
              <w:rPr>
                <w:b/>
                <w:bCs/>
              </w:rPr>
              <w:t>Annual Cost</w:t>
            </w:r>
          </w:p>
        </w:tc>
      </w:tr>
      <w:tr w14:paraId="5BC180EA" w14:textId="77777777" w:rsidTr="005A6804">
        <w:tblPrEx>
          <w:tblW w:w="0" w:type="auto"/>
          <w:tblLook w:val="04A0"/>
        </w:tblPrEx>
        <w:tc>
          <w:tcPr>
            <w:tcW w:w="3685" w:type="dxa"/>
            <w:vAlign w:val="center"/>
          </w:tcPr>
          <w:p w:rsidR="005A6804" w:rsidRPr="00401271" w:rsidP="005A6804" w14:paraId="57BF7B09" w14:textId="3A32755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highlight w:val="yellow"/>
              </w:rPr>
            </w:pPr>
            <w:r w:rsidRPr="00497197">
              <w:rPr>
                <w:sz w:val="16"/>
                <w:szCs w:val="16"/>
              </w:rPr>
              <w:t>SA Recommendation (43 CFR 2361.</w:t>
            </w:r>
            <w:r w:rsidRPr="00497197" w:rsidR="00497197">
              <w:rPr>
                <w:sz w:val="16"/>
                <w:szCs w:val="16"/>
              </w:rPr>
              <w:t>30</w:t>
            </w:r>
            <w:r w:rsidRPr="00497197">
              <w:rPr>
                <w:sz w:val="16"/>
                <w:szCs w:val="16"/>
              </w:rPr>
              <w:t>(a)(4)</w:t>
            </w:r>
            <w:r w:rsidRPr="00497197" w:rsidR="000E0DA1">
              <w:rPr>
                <w:sz w:val="16"/>
                <w:szCs w:val="16"/>
              </w:rPr>
              <w:t>)</w:t>
            </w:r>
          </w:p>
        </w:tc>
        <w:tc>
          <w:tcPr>
            <w:tcW w:w="737" w:type="dxa"/>
          </w:tcPr>
          <w:p w:rsidR="005A6804" w:rsidP="00AB5578" w14:paraId="67DFF6F0" w14:textId="2C2C949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t>100</w:t>
            </w:r>
          </w:p>
        </w:tc>
        <w:tc>
          <w:tcPr>
            <w:tcW w:w="1290" w:type="dxa"/>
          </w:tcPr>
          <w:p w:rsidR="005A6804" w:rsidP="00AB5578" w14:paraId="161139E5" w14:textId="34BA357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t>15</w:t>
            </w:r>
          </w:p>
        </w:tc>
        <w:tc>
          <w:tcPr>
            <w:tcW w:w="1132" w:type="dxa"/>
          </w:tcPr>
          <w:p w:rsidR="005A6804" w:rsidP="00AB5578" w14:paraId="2DE6BE77" w14:textId="0D3EB8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t>1,500</w:t>
            </w:r>
          </w:p>
        </w:tc>
        <w:tc>
          <w:tcPr>
            <w:tcW w:w="1450" w:type="dxa"/>
          </w:tcPr>
          <w:p w:rsidR="005A6804" w:rsidP="00AB5578" w14:paraId="08259E85" w14:textId="32F2E4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t>$43.79</w:t>
            </w:r>
          </w:p>
        </w:tc>
        <w:tc>
          <w:tcPr>
            <w:tcW w:w="1056" w:type="dxa"/>
          </w:tcPr>
          <w:p w:rsidR="005A6804" w:rsidP="00AB5578" w14:paraId="263F0C24" w14:textId="247DC5D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t>$</w:t>
            </w:r>
            <w:r w:rsidR="00521956">
              <w:t>65,685</w:t>
            </w:r>
          </w:p>
        </w:tc>
      </w:tr>
    </w:tbl>
    <w:p w:rsidR="00DC4C58" w:rsidRPr="00045986" w:rsidP="008552A9" w14:paraId="3D7846C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95103" w:rsidRPr="00045986" w14:paraId="1EC4298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045986">
        <w:rPr>
          <w:b/>
        </w:rPr>
        <w:t>13.</w:t>
      </w:r>
      <w:r w:rsidRPr="00045986">
        <w:rPr>
          <w:b/>
        </w:rPr>
        <w:tab/>
        <w:t xml:space="preserve">Provide an estimate of the total annual </w:t>
      </w:r>
      <w:r w:rsidRPr="00045986" w:rsidR="00DE1FFE">
        <w:rPr>
          <w:b/>
        </w:rPr>
        <w:t>non-hour</w:t>
      </w:r>
      <w:r w:rsidRPr="00045986">
        <w:rPr>
          <w:b/>
        </w:rPr>
        <w:t xml:space="preserve"> cost burden to respondents or recordkeepers resulting from the collection of information.  (Do not include the cost of any hour burden </w:t>
      </w:r>
      <w:r w:rsidRPr="00045986" w:rsidR="004A6DFA">
        <w:rPr>
          <w:b/>
        </w:rPr>
        <w:t xml:space="preserve">already reflected </w:t>
      </w:r>
      <w:r w:rsidRPr="00045986" w:rsidR="00F73931">
        <w:rPr>
          <w:b/>
        </w:rPr>
        <w:t>in item 12</w:t>
      </w:r>
      <w:r w:rsidRPr="00045986" w:rsidR="004A6DFA">
        <w:rPr>
          <w:b/>
        </w:rPr>
        <w:t>.)</w:t>
      </w:r>
    </w:p>
    <w:p w:rsidR="00295103" w:rsidRPr="00045986" w14:paraId="6679053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rPr>
      </w:pPr>
      <w:r w:rsidRPr="00045986">
        <w:rPr>
          <w:b/>
        </w:rPr>
        <w:t>*</w:t>
      </w:r>
      <w:r w:rsidRPr="00045986">
        <w:rPr>
          <w:b/>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Pr="00045986" w:rsidR="000257C8">
        <w:rPr>
          <w:b/>
        </w:rPr>
        <w:t>(</w:t>
      </w:r>
      <w:r w:rsidRPr="00045986">
        <w:rPr>
          <w:b/>
        </w:rPr>
        <w:t>including filing fees paid</w:t>
      </w:r>
      <w:r w:rsidRPr="00045986" w:rsidR="000257C8">
        <w:rPr>
          <w:b/>
        </w:rPr>
        <w:t xml:space="preserve"> for form </w:t>
      </w:r>
      <w:r w:rsidRPr="00045986" w:rsidR="000257C8">
        <w:rPr>
          <w:b/>
        </w:rPr>
        <w:t>processing)</w:t>
      </w:r>
      <w:r w:rsidRPr="00045986">
        <w:rPr>
          <w:b/>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95103" w:rsidRPr="00045986" w14:paraId="4BCAEB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rPr>
      </w:pPr>
      <w:r w:rsidRPr="00045986">
        <w:rPr>
          <w:b/>
        </w:rPr>
        <w:t>*</w:t>
      </w:r>
      <w:r w:rsidRPr="00045986">
        <w:rPr>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95103" w:rsidRPr="00045986" w14:paraId="42A7144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045986">
        <w:rPr>
          <w:b/>
        </w:rPr>
        <w:tab/>
        <w:t>*</w:t>
      </w:r>
      <w:r w:rsidRPr="00045986">
        <w:rPr>
          <w:b/>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295103" w:rsidRPr="00045986" w14:paraId="1EC2C6F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4C6AE0" w:rsidRPr="00045986" w:rsidP="004C6AE0" w14:paraId="31587270" w14:textId="1C0F1F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There are no filing fees or other cost</w:t>
      </w:r>
      <w:r w:rsidR="00187EE1">
        <w:t xml:space="preserve"> associated with this information collection other than those accounted for in Table 12-2, above. </w:t>
      </w:r>
    </w:p>
    <w:p w:rsidR="004C6AE0" w:rsidRPr="00045986" w14:paraId="292AF1B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rsidR="004C6AE0" w:rsidRPr="00045986" w14:paraId="3621F903" w14:textId="71CC1F9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sidRPr="00045986">
        <w:rPr>
          <w:b/>
        </w:rPr>
        <w:t>14.</w:t>
      </w:r>
      <w:r w:rsidRPr="00045986">
        <w:rPr>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Pr="00045986">
        <w:rPr>
          <w:b/>
        </w:rPr>
        <w:t>his collection of information.</w:t>
      </w:r>
    </w:p>
    <w:p w:rsidR="00AE04D7" w:rsidRPr="00045986" w:rsidP="007649A6" w14:paraId="174F09A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42926" w:rsidRPr="00D927C9" w:rsidP="00242926" w14:paraId="26EAEDA8" w14:textId="21005AA9">
      <w:pPr>
        <w:contextualSpacing/>
        <w:rPr>
          <w:color w:val="0000FF"/>
          <w:u w:val="single"/>
        </w:rPr>
      </w:pPr>
      <w:r w:rsidRPr="00045986">
        <w:t xml:space="preserve">Tables 14-1 and 14-2 show the BLM’s estimates of the hourly cost burdens to the Federal government. The hourly pay rates for the General Schedule (GS) positions are at </w:t>
      </w:r>
      <w:hyperlink r:id="rId7" w:history="1">
        <w:r w:rsidRPr="000B3CD8" w:rsidR="005A0871">
          <w:rPr>
            <w:rStyle w:val="Hyperlink"/>
          </w:rPr>
          <w:t>https://www.opm.gov/policy-data-oversight/pay-leave/salaries-wages/salary-tables/pdf/2024RUS_h.pdf</w:t>
        </w:r>
      </w:hyperlink>
      <w:r w:rsidRPr="00045986">
        <w:rPr>
          <w:rStyle w:val="Hyperlink"/>
        </w:rPr>
        <w:t>.</w:t>
      </w:r>
      <w:r>
        <w:rPr>
          <w:rStyle w:val="Hyperlink"/>
        </w:rPr>
        <w:t xml:space="preserve"> </w:t>
      </w:r>
      <w:r w:rsidRPr="00045986">
        <w:t xml:space="preserve">The annual pay rates for the Executive Schedule positions are at </w:t>
      </w:r>
      <w:hyperlink r:id="rId8" w:history="1">
        <w:r w:rsidRPr="00576A45">
          <w:rPr>
            <w:rStyle w:val="Hyperlink"/>
          </w:rPr>
          <w:t>https://www.opm.gov/policy-data-oversight/pay-leave/salaries-wages/salary-tables/pdf/2023/EX.pdf</w:t>
        </w:r>
      </w:hyperlink>
      <w:r w:rsidRPr="00045986">
        <w:t>.</w:t>
      </w:r>
      <w:r>
        <w:rPr>
          <w:color w:val="0000FF"/>
          <w:u w:val="single"/>
        </w:rPr>
        <w:t xml:space="preserve"> </w:t>
      </w:r>
      <w:r w:rsidRPr="00045986">
        <w:t>The BLM calculated the Executive Schedule hourly pay rates by dividing the annual pay rate by 2,080 hours.</w:t>
      </w:r>
      <w:r>
        <w:t xml:space="preserve"> </w:t>
      </w:r>
      <w:r w:rsidRPr="00045986">
        <w:t xml:space="preserve">Information at </w:t>
      </w:r>
      <w:hyperlink r:id="rId6" w:history="1">
        <w:r w:rsidRPr="00045986">
          <w:rPr>
            <w:rStyle w:val="Hyperlink"/>
          </w:rPr>
          <w:t>http://www.bls.gov/news.release/ecec.nr0.htm</w:t>
        </w:r>
      </w:hyperlink>
      <w:r w:rsidRPr="00045986">
        <w:t xml:space="preserve"> implies the benefits multiplier of 1.6.</w:t>
      </w:r>
    </w:p>
    <w:p w:rsidR="00242926" w:rsidP="00242926" w14:paraId="1DAC0054" w14:textId="77777777">
      <w:pPr>
        <w:widowControl/>
        <w:autoSpaceDE/>
        <w:autoSpaceDN/>
        <w:adjustRightInd/>
        <w:rPr>
          <w:b/>
        </w:rPr>
      </w:pPr>
    </w:p>
    <w:p w:rsidR="00242926" w:rsidRPr="006A19AD" w:rsidP="00242926" w14:paraId="6A955621" w14:textId="77777777">
      <w:pPr>
        <w:widowControl/>
        <w:autoSpaceDE/>
        <w:autoSpaceDN/>
        <w:adjustRightInd/>
      </w:pPr>
      <w:r w:rsidRPr="00045986">
        <w:rPr>
          <w:b/>
        </w:rPr>
        <w:t>Table 14-1</w:t>
      </w:r>
      <w:r>
        <w:rPr>
          <w:b/>
        </w:rPr>
        <w:t xml:space="preserve">: </w:t>
      </w:r>
      <w:r w:rsidRPr="00045986">
        <w:rPr>
          <w:b/>
        </w:rPr>
        <w:t>Estimated Hourly Federal Wage Cost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02"/>
        <w:gridCol w:w="975"/>
        <w:gridCol w:w="1327"/>
        <w:gridCol w:w="1536"/>
        <w:gridCol w:w="1590"/>
        <w:gridCol w:w="1325"/>
      </w:tblGrid>
      <w:tr w14:paraId="46D4BB13" w14:textId="77777777" w:rsidTr="000F688E">
        <w:tblPrEx>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blHeader/>
        </w:trPr>
        <w:tc>
          <w:tcPr>
            <w:tcW w:w="2602" w:type="dxa"/>
            <w:shd w:val="clear" w:color="auto" w:fill="D9D9D9" w:themeFill="background1" w:themeFillShade="D9"/>
            <w:vAlign w:val="center"/>
          </w:tcPr>
          <w:p w:rsidR="00242926" w:rsidRPr="007C2B81" w:rsidP="000F688E" w14:paraId="7E1611FE"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7C2B81">
              <w:rPr>
                <w:b/>
                <w:sz w:val="16"/>
                <w:szCs w:val="16"/>
              </w:rPr>
              <w:t>Position and Pay GS Grade</w:t>
            </w:r>
          </w:p>
        </w:tc>
        <w:tc>
          <w:tcPr>
            <w:tcW w:w="975" w:type="dxa"/>
            <w:shd w:val="clear" w:color="auto" w:fill="D9D9D9" w:themeFill="background1" w:themeFillShade="D9"/>
            <w:vAlign w:val="center"/>
          </w:tcPr>
          <w:p w:rsidR="00242926" w:rsidRPr="007C2B81" w:rsidP="000F688E" w14:paraId="2FBD2D98"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7C2B81">
              <w:rPr>
                <w:b/>
                <w:sz w:val="16"/>
                <w:szCs w:val="16"/>
              </w:rPr>
              <w:t>Hourly Pay Rate</w:t>
            </w:r>
          </w:p>
        </w:tc>
        <w:tc>
          <w:tcPr>
            <w:tcW w:w="1327" w:type="dxa"/>
            <w:shd w:val="clear" w:color="auto" w:fill="D9D9D9" w:themeFill="background1" w:themeFillShade="D9"/>
            <w:vAlign w:val="center"/>
          </w:tcPr>
          <w:p w:rsidR="00242926" w:rsidRPr="007C2B81" w:rsidP="000F688E" w14:paraId="078ADE7D"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7C2B81">
              <w:rPr>
                <w:b/>
                <w:sz w:val="16"/>
                <w:szCs w:val="16"/>
              </w:rPr>
              <w:t>Benefits Multiplier</w:t>
            </w:r>
          </w:p>
        </w:tc>
        <w:tc>
          <w:tcPr>
            <w:tcW w:w="1536" w:type="dxa"/>
            <w:shd w:val="clear" w:color="auto" w:fill="D9D9D9" w:themeFill="background1" w:themeFillShade="D9"/>
            <w:vAlign w:val="center"/>
          </w:tcPr>
          <w:p w:rsidR="00242926" w:rsidRPr="007C2B81" w:rsidP="000F688E" w14:paraId="758612B6"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7C2B81">
              <w:rPr>
                <w:b/>
                <w:sz w:val="16"/>
                <w:szCs w:val="16"/>
              </w:rPr>
              <w:t>Hourly Rate with Benefits</w:t>
            </w:r>
          </w:p>
          <w:p w:rsidR="00242926" w:rsidRPr="007C2B81" w:rsidP="000F688E" w14:paraId="3388BDE3"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p>
        </w:tc>
        <w:tc>
          <w:tcPr>
            <w:tcW w:w="1590" w:type="dxa"/>
            <w:shd w:val="clear" w:color="auto" w:fill="D9D9D9" w:themeFill="background1" w:themeFillShade="D9"/>
            <w:vAlign w:val="center"/>
          </w:tcPr>
          <w:p w:rsidR="00242926" w:rsidRPr="007C2B81" w:rsidP="000F688E" w14:paraId="1FE98B5A"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7C2B81">
              <w:rPr>
                <w:b/>
                <w:sz w:val="16"/>
                <w:szCs w:val="16"/>
              </w:rPr>
              <w:t>Percent of the Information Collection Completed by Each Occupation</w:t>
            </w:r>
          </w:p>
        </w:tc>
        <w:tc>
          <w:tcPr>
            <w:tcW w:w="1325" w:type="dxa"/>
            <w:shd w:val="clear" w:color="auto" w:fill="D9D9D9" w:themeFill="background1" w:themeFillShade="D9"/>
            <w:vAlign w:val="center"/>
          </w:tcPr>
          <w:p w:rsidR="00242926" w:rsidRPr="00600983" w:rsidP="000F688E" w14:paraId="5D93C606"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600983">
              <w:rPr>
                <w:b/>
                <w:sz w:val="16"/>
                <w:szCs w:val="16"/>
              </w:rPr>
              <w:t>Weighted Average Cost Per Hour</w:t>
            </w:r>
          </w:p>
          <w:p w:rsidR="00242926" w:rsidRPr="00600983" w:rsidP="000F688E" w14:paraId="0920B537"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p>
        </w:tc>
      </w:tr>
      <w:tr w14:paraId="72819D29" w14:textId="77777777" w:rsidTr="000F688E">
        <w:tblPrEx>
          <w:tblW w:w="9355" w:type="dxa"/>
          <w:tblLook w:val="04A0"/>
        </w:tblPrEx>
        <w:trPr>
          <w:cantSplit/>
        </w:trPr>
        <w:tc>
          <w:tcPr>
            <w:tcW w:w="9355" w:type="dxa"/>
            <w:gridSpan w:val="6"/>
            <w:shd w:val="clear" w:color="auto" w:fill="F2F2F2" w:themeFill="background1" w:themeFillShade="F2"/>
            <w:vAlign w:val="center"/>
          </w:tcPr>
          <w:p w:rsidR="00242926" w:rsidRPr="00913755" w:rsidP="000F688E" w14:paraId="6A19954D"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
                <w:iCs/>
                <w:sz w:val="16"/>
                <w:szCs w:val="16"/>
              </w:rPr>
            </w:pPr>
            <w:r w:rsidRPr="00913755">
              <w:rPr>
                <w:b/>
                <w:bCs/>
                <w:i/>
                <w:iCs/>
                <w:sz w:val="16"/>
                <w:szCs w:val="16"/>
              </w:rPr>
              <w:t>BLM Alaska Staffing Estimates:</w:t>
            </w:r>
          </w:p>
        </w:tc>
      </w:tr>
      <w:tr w14:paraId="46EAE143" w14:textId="77777777" w:rsidTr="000F688E">
        <w:tblPrEx>
          <w:tblW w:w="9355" w:type="dxa"/>
          <w:tblLook w:val="04A0"/>
        </w:tblPrEx>
        <w:trPr>
          <w:cantSplit/>
        </w:trPr>
        <w:tc>
          <w:tcPr>
            <w:tcW w:w="2602" w:type="dxa"/>
            <w:vAlign w:val="center"/>
          </w:tcPr>
          <w:p w:rsidR="00242926" w:rsidRPr="00170922" w:rsidP="000F688E" w14:paraId="71772733" w14:textId="77777777">
            <w:pPr>
              <w:tabs>
                <w:tab w:val="left" w:pos="-1080"/>
                <w:tab w:val="left" w:pos="-72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0"/>
              <w:rPr>
                <w:sz w:val="16"/>
                <w:szCs w:val="16"/>
              </w:rPr>
            </w:pPr>
            <w:r w:rsidRPr="004B5134">
              <w:rPr>
                <w:sz w:val="16"/>
                <w:szCs w:val="16"/>
              </w:rPr>
              <w:t>GS-13, Step 6</w:t>
            </w:r>
            <w:r>
              <w:rPr>
                <w:sz w:val="16"/>
                <w:szCs w:val="16"/>
              </w:rPr>
              <w:t xml:space="preserve"> (Project Manager)</w:t>
            </w:r>
          </w:p>
        </w:tc>
        <w:tc>
          <w:tcPr>
            <w:tcW w:w="975" w:type="dxa"/>
            <w:vAlign w:val="center"/>
          </w:tcPr>
          <w:p w:rsidR="00242926" w:rsidRPr="00600983" w:rsidP="000F688E" w14:paraId="0327D2BB"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sz w:val="16"/>
                <w:szCs w:val="16"/>
              </w:rPr>
              <w:t>$</w:t>
            </w:r>
            <w:r w:rsidRPr="00170922">
              <w:rPr>
                <w:sz w:val="16"/>
                <w:szCs w:val="16"/>
              </w:rPr>
              <w:t>62.06</w:t>
            </w:r>
          </w:p>
        </w:tc>
        <w:tc>
          <w:tcPr>
            <w:tcW w:w="1327" w:type="dxa"/>
            <w:vAlign w:val="center"/>
          </w:tcPr>
          <w:p w:rsidR="00242926" w:rsidRPr="00600983" w:rsidP="000F688E" w14:paraId="29CC0582"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sz w:val="16"/>
                <w:szCs w:val="16"/>
              </w:rPr>
              <w:t>1.6</w:t>
            </w:r>
          </w:p>
        </w:tc>
        <w:tc>
          <w:tcPr>
            <w:tcW w:w="1536" w:type="dxa"/>
            <w:vAlign w:val="center"/>
          </w:tcPr>
          <w:p w:rsidR="00242926" w:rsidRPr="00600983" w:rsidP="000F688E" w14:paraId="12FC2133"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sz w:val="16"/>
                <w:szCs w:val="16"/>
              </w:rPr>
              <w:t>$</w:t>
            </w:r>
            <w:r w:rsidRPr="004B5134">
              <w:rPr>
                <w:sz w:val="16"/>
                <w:szCs w:val="16"/>
              </w:rPr>
              <w:t>99.</w:t>
            </w:r>
            <w:r>
              <w:rPr>
                <w:sz w:val="16"/>
                <w:szCs w:val="16"/>
              </w:rPr>
              <w:t>30</w:t>
            </w:r>
          </w:p>
        </w:tc>
        <w:tc>
          <w:tcPr>
            <w:tcW w:w="1590" w:type="dxa"/>
            <w:vAlign w:val="center"/>
          </w:tcPr>
          <w:p w:rsidR="00242926" w:rsidRPr="00C86C83" w:rsidP="000F688E" w14:paraId="6D926B41"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C86C83">
              <w:rPr>
                <w:color w:val="000000"/>
                <w:sz w:val="16"/>
                <w:szCs w:val="16"/>
              </w:rPr>
              <w:t>1</w:t>
            </w:r>
            <w:r>
              <w:rPr>
                <w:color w:val="000000"/>
                <w:sz w:val="16"/>
                <w:szCs w:val="16"/>
              </w:rPr>
              <w:t>4</w:t>
            </w:r>
            <w:r w:rsidRPr="00C86C83">
              <w:rPr>
                <w:color w:val="000000"/>
                <w:sz w:val="16"/>
                <w:szCs w:val="16"/>
              </w:rPr>
              <w:t>%</w:t>
            </w:r>
          </w:p>
        </w:tc>
        <w:tc>
          <w:tcPr>
            <w:tcW w:w="1325" w:type="dxa"/>
            <w:vAlign w:val="center"/>
          </w:tcPr>
          <w:p w:rsidR="00242926" w:rsidRPr="00600983" w:rsidP="000F688E" w14:paraId="252992A1"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color w:val="000000"/>
                <w:sz w:val="16"/>
                <w:szCs w:val="16"/>
              </w:rPr>
              <w:t xml:space="preserve">$13.90 </w:t>
            </w:r>
          </w:p>
        </w:tc>
      </w:tr>
      <w:tr w14:paraId="16E55449" w14:textId="77777777" w:rsidTr="000F688E">
        <w:tblPrEx>
          <w:tblW w:w="9355" w:type="dxa"/>
          <w:tblLook w:val="04A0"/>
        </w:tblPrEx>
        <w:trPr>
          <w:cantSplit/>
        </w:trPr>
        <w:tc>
          <w:tcPr>
            <w:tcW w:w="2602" w:type="dxa"/>
          </w:tcPr>
          <w:p w:rsidR="00242926" w:rsidRPr="00170922" w:rsidP="000F688E" w14:paraId="3BD098B6" w14:textId="77777777">
            <w:pPr>
              <w:tabs>
                <w:tab w:val="left" w:pos="-1080"/>
                <w:tab w:val="left" w:pos="-72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0"/>
              <w:rPr>
                <w:sz w:val="16"/>
                <w:szCs w:val="16"/>
              </w:rPr>
            </w:pPr>
            <w:r w:rsidRPr="004B5134">
              <w:rPr>
                <w:sz w:val="16"/>
                <w:szCs w:val="16"/>
              </w:rPr>
              <w:t>GS-12, Step 3 (COR)</w:t>
            </w:r>
          </w:p>
        </w:tc>
        <w:tc>
          <w:tcPr>
            <w:tcW w:w="975" w:type="dxa"/>
            <w:vAlign w:val="center"/>
          </w:tcPr>
          <w:p w:rsidR="00242926" w:rsidRPr="00600983" w:rsidP="000F688E" w14:paraId="4C7F61FF"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sz w:val="16"/>
                <w:szCs w:val="16"/>
              </w:rPr>
              <w:t>$</w:t>
            </w:r>
            <w:r w:rsidRPr="00170922">
              <w:rPr>
                <w:sz w:val="16"/>
                <w:szCs w:val="16"/>
              </w:rPr>
              <w:t>47.72</w:t>
            </w:r>
          </w:p>
        </w:tc>
        <w:tc>
          <w:tcPr>
            <w:tcW w:w="1327" w:type="dxa"/>
          </w:tcPr>
          <w:p w:rsidR="00242926" w:rsidRPr="00600983" w:rsidP="000F688E" w14:paraId="4DDF5258"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E566CC">
              <w:rPr>
                <w:sz w:val="16"/>
                <w:szCs w:val="16"/>
              </w:rPr>
              <w:t>1.6</w:t>
            </w:r>
          </w:p>
        </w:tc>
        <w:tc>
          <w:tcPr>
            <w:tcW w:w="1536" w:type="dxa"/>
            <w:vAlign w:val="center"/>
          </w:tcPr>
          <w:p w:rsidR="00242926" w:rsidRPr="00600983" w:rsidP="000F688E" w14:paraId="0B66EA97"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sz w:val="16"/>
                <w:szCs w:val="16"/>
              </w:rPr>
              <w:t>$</w:t>
            </w:r>
            <w:r w:rsidRPr="004B5134">
              <w:rPr>
                <w:sz w:val="16"/>
                <w:szCs w:val="16"/>
              </w:rPr>
              <w:t>76.35</w:t>
            </w:r>
          </w:p>
        </w:tc>
        <w:tc>
          <w:tcPr>
            <w:tcW w:w="1590" w:type="dxa"/>
            <w:vAlign w:val="center"/>
          </w:tcPr>
          <w:p w:rsidR="00242926" w:rsidRPr="00C86C83" w:rsidP="000F688E" w14:paraId="0642568F"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C86C83">
              <w:rPr>
                <w:color w:val="000000"/>
                <w:sz w:val="16"/>
                <w:szCs w:val="16"/>
              </w:rPr>
              <w:t>10%</w:t>
            </w:r>
          </w:p>
        </w:tc>
        <w:tc>
          <w:tcPr>
            <w:tcW w:w="1325" w:type="dxa"/>
            <w:vAlign w:val="center"/>
          </w:tcPr>
          <w:p w:rsidR="00242926" w:rsidRPr="00600983" w:rsidP="000F688E" w14:paraId="39FF6C2A"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color w:val="000000"/>
                <w:sz w:val="16"/>
                <w:szCs w:val="16"/>
              </w:rPr>
              <w:t xml:space="preserve">$7.64 </w:t>
            </w:r>
          </w:p>
        </w:tc>
      </w:tr>
      <w:tr w14:paraId="6C93C26F" w14:textId="77777777" w:rsidTr="000F688E">
        <w:tblPrEx>
          <w:tblW w:w="9355" w:type="dxa"/>
          <w:tblLook w:val="04A0"/>
        </w:tblPrEx>
        <w:trPr>
          <w:cantSplit/>
        </w:trPr>
        <w:tc>
          <w:tcPr>
            <w:tcW w:w="2602" w:type="dxa"/>
          </w:tcPr>
          <w:p w:rsidR="00242926" w:rsidRPr="004B5134" w:rsidP="000F688E" w14:paraId="76DF43DE" w14:textId="77777777">
            <w:pPr>
              <w:tabs>
                <w:tab w:val="left" w:pos="-1080"/>
                <w:tab w:val="left" w:pos="-72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0"/>
              <w:rPr>
                <w:sz w:val="16"/>
                <w:szCs w:val="16"/>
              </w:rPr>
            </w:pPr>
            <w:r>
              <w:rPr>
                <w:sz w:val="16"/>
                <w:szCs w:val="16"/>
              </w:rPr>
              <w:t>GS-9, Step 8 (AO assistance)</w:t>
            </w:r>
          </w:p>
        </w:tc>
        <w:tc>
          <w:tcPr>
            <w:tcW w:w="975" w:type="dxa"/>
            <w:vAlign w:val="center"/>
          </w:tcPr>
          <w:p w:rsidR="00242926" w:rsidP="000F688E" w14:paraId="6E3B8332"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sz w:val="16"/>
                <w:szCs w:val="16"/>
              </w:rPr>
              <w:t>$</w:t>
            </w:r>
            <w:r w:rsidRPr="00160177">
              <w:rPr>
                <w:sz w:val="16"/>
                <w:szCs w:val="16"/>
              </w:rPr>
              <w:t>38.05</w:t>
            </w:r>
          </w:p>
        </w:tc>
        <w:tc>
          <w:tcPr>
            <w:tcW w:w="1327" w:type="dxa"/>
          </w:tcPr>
          <w:p w:rsidR="00242926" w:rsidRPr="00E566CC" w:rsidP="000F688E" w14:paraId="7C251690"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E566CC">
              <w:rPr>
                <w:sz w:val="16"/>
                <w:szCs w:val="16"/>
              </w:rPr>
              <w:t>1.6</w:t>
            </w:r>
          </w:p>
        </w:tc>
        <w:tc>
          <w:tcPr>
            <w:tcW w:w="1536" w:type="dxa"/>
            <w:vAlign w:val="center"/>
          </w:tcPr>
          <w:p w:rsidR="00242926" w:rsidP="000F688E" w14:paraId="35DF86D4"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sz w:val="16"/>
                <w:szCs w:val="16"/>
              </w:rPr>
              <w:t>$</w:t>
            </w:r>
            <w:r w:rsidRPr="00441C24">
              <w:rPr>
                <w:sz w:val="16"/>
                <w:szCs w:val="16"/>
              </w:rPr>
              <w:t>60.88</w:t>
            </w:r>
          </w:p>
        </w:tc>
        <w:tc>
          <w:tcPr>
            <w:tcW w:w="1590" w:type="dxa"/>
            <w:vAlign w:val="center"/>
          </w:tcPr>
          <w:p w:rsidR="00242926" w:rsidRPr="00C86C83" w:rsidP="000F688E" w14:paraId="5B4437E0"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000000"/>
                <w:sz w:val="16"/>
                <w:szCs w:val="16"/>
              </w:rPr>
            </w:pPr>
            <w:r>
              <w:rPr>
                <w:color w:val="000000"/>
                <w:sz w:val="16"/>
                <w:szCs w:val="16"/>
              </w:rPr>
              <w:t>5</w:t>
            </w:r>
            <w:r w:rsidRPr="00C86C83">
              <w:rPr>
                <w:color w:val="000000"/>
                <w:sz w:val="16"/>
                <w:szCs w:val="16"/>
              </w:rPr>
              <w:t>%</w:t>
            </w:r>
          </w:p>
        </w:tc>
        <w:tc>
          <w:tcPr>
            <w:tcW w:w="1325" w:type="dxa"/>
            <w:vAlign w:val="center"/>
          </w:tcPr>
          <w:p w:rsidR="00242926" w:rsidP="000F688E" w14:paraId="63206371"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color w:val="000000"/>
                <w:sz w:val="16"/>
                <w:szCs w:val="16"/>
              </w:rPr>
              <w:t xml:space="preserve">$3.04 </w:t>
            </w:r>
          </w:p>
        </w:tc>
      </w:tr>
      <w:tr w14:paraId="52486611" w14:textId="77777777" w:rsidTr="000F688E">
        <w:tblPrEx>
          <w:tblW w:w="9355" w:type="dxa"/>
          <w:tblLook w:val="04A0"/>
        </w:tblPrEx>
        <w:trPr>
          <w:cantSplit/>
        </w:trPr>
        <w:tc>
          <w:tcPr>
            <w:tcW w:w="2602" w:type="dxa"/>
          </w:tcPr>
          <w:p w:rsidR="00242926" w:rsidP="000F688E" w14:paraId="7B971B19" w14:textId="77777777">
            <w:pPr>
              <w:tabs>
                <w:tab w:val="left" w:pos="-1080"/>
                <w:tab w:val="left" w:pos="-72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0"/>
              <w:rPr>
                <w:sz w:val="16"/>
                <w:szCs w:val="16"/>
                <w:highlight w:val="yellow"/>
              </w:rPr>
            </w:pPr>
            <w:r w:rsidRPr="00C86C83">
              <w:rPr>
                <w:sz w:val="16"/>
                <w:szCs w:val="16"/>
              </w:rPr>
              <w:t>GS-11, Step 8 (RDO SMEs)</w:t>
            </w:r>
          </w:p>
        </w:tc>
        <w:tc>
          <w:tcPr>
            <w:tcW w:w="975" w:type="dxa"/>
            <w:vAlign w:val="center"/>
          </w:tcPr>
          <w:p w:rsidR="00242926" w:rsidP="000F688E" w14:paraId="6EF79B2B"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sz w:val="16"/>
                <w:szCs w:val="16"/>
              </w:rPr>
              <w:t>$</w:t>
            </w:r>
            <w:r w:rsidRPr="00913755">
              <w:rPr>
                <w:sz w:val="16"/>
                <w:szCs w:val="16"/>
              </w:rPr>
              <w:t>46.03</w:t>
            </w:r>
          </w:p>
        </w:tc>
        <w:tc>
          <w:tcPr>
            <w:tcW w:w="1327" w:type="dxa"/>
          </w:tcPr>
          <w:p w:rsidR="00242926" w:rsidRPr="00E566CC" w:rsidP="000F688E" w14:paraId="2C08C206"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sz w:val="16"/>
                <w:szCs w:val="16"/>
              </w:rPr>
              <w:t>1.6</w:t>
            </w:r>
          </w:p>
        </w:tc>
        <w:tc>
          <w:tcPr>
            <w:tcW w:w="1536" w:type="dxa"/>
            <w:vAlign w:val="center"/>
          </w:tcPr>
          <w:p w:rsidR="00242926" w:rsidP="000F688E" w14:paraId="67082E54"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sz w:val="16"/>
                <w:szCs w:val="16"/>
              </w:rPr>
              <w:t>$</w:t>
            </w:r>
            <w:r w:rsidRPr="00D0749E">
              <w:rPr>
                <w:sz w:val="16"/>
                <w:szCs w:val="16"/>
              </w:rPr>
              <w:t>73.6</w:t>
            </w:r>
            <w:r>
              <w:rPr>
                <w:sz w:val="16"/>
                <w:szCs w:val="16"/>
              </w:rPr>
              <w:t>5</w:t>
            </w:r>
          </w:p>
        </w:tc>
        <w:tc>
          <w:tcPr>
            <w:tcW w:w="1590" w:type="dxa"/>
            <w:vAlign w:val="center"/>
          </w:tcPr>
          <w:p w:rsidR="00242926" w:rsidRPr="00C86C83" w:rsidP="000F688E" w14:paraId="3FE637AA"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color w:val="000000"/>
                <w:sz w:val="16"/>
                <w:szCs w:val="16"/>
              </w:rPr>
              <w:t>45</w:t>
            </w:r>
            <w:r w:rsidRPr="00C86C83">
              <w:rPr>
                <w:color w:val="000000"/>
                <w:sz w:val="16"/>
                <w:szCs w:val="16"/>
              </w:rPr>
              <w:t>%</w:t>
            </w:r>
          </w:p>
        </w:tc>
        <w:tc>
          <w:tcPr>
            <w:tcW w:w="1325" w:type="dxa"/>
            <w:vAlign w:val="center"/>
          </w:tcPr>
          <w:p w:rsidR="00242926" w:rsidP="000F688E" w14:paraId="7DF244DA"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color w:val="000000"/>
                <w:sz w:val="16"/>
                <w:szCs w:val="16"/>
              </w:rPr>
              <w:t xml:space="preserve">$33.14 </w:t>
            </w:r>
          </w:p>
        </w:tc>
      </w:tr>
      <w:tr w14:paraId="10C398EF" w14:textId="77777777" w:rsidTr="000F688E">
        <w:tblPrEx>
          <w:tblW w:w="9355" w:type="dxa"/>
          <w:tblLook w:val="04A0"/>
        </w:tblPrEx>
        <w:trPr>
          <w:cantSplit/>
        </w:trPr>
        <w:tc>
          <w:tcPr>
            <w:tcW w:w="2602" w:type="dxa"/>
          </w:tcPr>
          <w:p w:rsidR="00242926" w:rsidP="000F688E" w14:paraId="3E807238" w14:textId="77777777">
            <w:pPr>
              <w:tabs>
                <w:tab w:val="left" w:pos="-1080"/>
                <w:tab w:val="left" w:pos="-72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0"/>
              <w:rPr>
                <w:sz w:val="16"/>
                <w:szCs w:val="16"/>
                <w:highlight w:val="yellow"/>
              </w:rPr>
            </w:pPr>
            <w:r w:rsidRPr="004B5134">
              <w:rPr>
                <w:sz w:val="16"/>
                <w:szCs w:val="16"/>
              </w:rPr>
              <w:t xml:space="preserve">GS-12, Step </w:t>
            </w:r>
            <w:r>
              <w:rPr>
                <w:sz w:val="16"/>
                <w:szCs w:val="16"/>
              </w:rPr>
              <w:t>8</w:t>
            </w:r>
            <w:r w:rsidRPr="004B5134">
              <w:rPr>
                <w:sz w:val="16"/>
                <w:szCs w:val="16"/>
              </w:rPr>
              <w:t xml:space="preserve"> (</w:t>
            </w:r>
            <w:r>
              <w:rPr>
                <w:sz w:val="16"/>
                <w:szCs w:val="16"/>
              </w:rPr>
              <w:t>RDO AFMs</w:t>
            </w:r>
            <w:r w:rsidRPr="004B5134">
              <w:rPr>
                <w:sz w:val="16"/>
                <w:szCs w:val="16"/>
              </w:rPr>
              <w:t>)</w:t>
            </w:r>
          </w:p>
        </w:tc>
        <w:tc>
          <w:tcPr>
            <w:tcW w:w="975" w:type="dxa"/>
            <w:vAlign w:val="center"/>
          </w:tcPr>
          <w:p w:rsidR="00242926" w:rsidP="000F688E" w14:paraId="60AA923A"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sz w:val="16"/>
                <w:szCs w:val="16"/>
              </w:rPr>
              <w:t>$</w:t>
            </w:r>
            <w:r w:rsidRPr="006903EF">
              <w:rPr>
                <w:sz w:val="16"/>
                <w:szCs w:val="16"/>
              </w:rPr>
              <w:t>55.18</w:t>
            </w:r>
          </w:p>
        </w:tc>
        <w:tc>
          <w:tcPr>
            <w:tcW w:w="1327" w:type="dxa"/>
          </w:tcPr>
          <w:p w:rsidR="00242926" w:rsidRPr="00E566CC" w:rsidP="000F688E" w14:paraId="0AB8AAA4"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E566CC">
              <w:rPr>
                <w:sz w:val="16"/>
                <w:szCs w:val="16"/>
              </w:rPr>
              <w:t>1.6</w:t>
            </w:r>
          </w:p>
        </w:tc>
        <w:tc>
          <w:tcPr>
            <w:tcW w:w="1536" w:type="dxa"/>
            <w:vAlign w:val="center"/>
          </w:tcPr>
          <w:p w:rsidR="00242926" w:rsidP="000F688E" w14:paraId="69771ACF"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sz w:val="16"/>
                <w:szCs w:val="16"/>
              </w:rPr>
              <w:t>$</w:t>
            </w:r>
            <w:r w:rsidRPr="006903EF">
              <w:rPr>
                <w:sz w:val="16"/>
                <w:szCs w:val="16"/>
              </w:rPr>
              <w:t>88.2</w:t>
            </w:r>
            <w:r>
              <w:rPr>
                <w:sz w:val="16"/>
                <w:szCs w:val="16"/>
              </w:rPr>
              <w:t>9</w:t>
            </w:r>
          </w:p>
        </w:tc>
        <w:tc>
          <w:tcPr>
            <w:tcW w:w="1590" w:type="dxa"/>
            <w:vAlign w:val="center"/>
          </w:tcPr>
          <w:p w:rsidR="00242926" w:rsidRPr="00C86C83" w:rsidP="000F688E" w14:paraId="194C711C"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C86C83">
              <w:rPr>
                <w:color w:val="000000"/>
                <w:sz w:val="16"/>
                <w:szCs w:val="16"/>
              </w:rPr>
              <w:t>12%</w:t>
            </w:r>
          </w:p>
        </w:tc>
        <w:tc>
          <w:tcPr>
            <w:tcW w:w="1325" w:type="dxa"/>
            <w:vAlign w:val="center"/>
          </w:tcPr>
          <w:p w:rsidR="00242926" w:rsidP="000F688E" w14:paraId="249C06F5"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color w:val="000000"/>
                <w:sz w:val="16"/>
                <w:szCs w:val="16"/>
              </w:rPr>
              <w:t xml:space="preserve">$10.59 </w:t>
            </w:r>
          </w:p>
        </w:tc>
      </w:tr>
      <w:tr w14:paraId="3730FBCC" w14:textId="77777777" w:rsidTr="000F688E">
        <w:tblPrEx>
          <w:tblW w:w="9355" w:type="dxa"/>
          <w:tblLook w:val="04A0"/>
        </w:tblPrEx>
        <w:trPr>
          <w:cantSplit/>
        </w:trPr>
        <w:tc>
          <w:tcPr>
            <w:tcW w:w="2602" w:type="dxa"/>
          </w:tcPr>
          <w:p w:rsidR="00242926" w:rsidRPr="00170922" w:rsidP="000F688E" w14:paraId="3ACEB795" w14:textId="77777777">
            <w:pPr>
              <w:tabs>
                <w:tab w:val="left" w:pos="-1080"/>
                <w:tab w:val="left" w:pos="-72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0"/>
              <w:rPr>
                <w:sz w:val="16"/>
                <w:szCs w:val="16"/>
              </w:rPr>
            </w:pPr>
            <w:r w:rsidRPr="00170922">
              <w:rPr>
                <w:sz w:val="16"/>
                <w:szCs w:val="16"/>
              </w:rPr>
              <w:t>GS-13, Step 10 (RDO DM)</w:t>
            </w:r>
          </w:p>
        </w:tc>
        <w:tc>
          <w:tcPr>
            <w:tcW w:w="975" w:type="dxa"/>
            <w:vAlign w:val="center"/>
          </w:tcPr>
          <w:p w:rsidR="00242926" w:rsidP="000F688E" w14:paraId="27658FCB"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sz w:val="16"/>
                <w:szCs w:val="16"/>
              </w:rPr>
              <w:t>$</w:t>
            </w:r>
            <w:r w:rsidRPr="00170922">
              <w:rPr>
                <w:sz w:val="16"/>
                <w:szCs w:val="16"/>
              </w:rPr>
              <w:t>69.16</w:t>
            </w:r>
          </w:p>
        </w:tc>
        <w:tc>
          <w:tcPr>
            <w:tcW w:w="1327" w:type="dxa"/>
          </w:tcPr>
          <w:p w:rsidR="00242926" w:rsidRPr="00E566CC" w:rsidP="000F688E" w14:paraId="7E4A2F37"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E566CC">
              <w:rPr>
                <w:sz w:val="16"/>
                <w:szCs w:val="16"/>
              </w:rPr>
              <w:t>1.6</w:t>
            </w:r>
          </w:p>
        </w:tc>
        <w:tc>
          <w:tcPr>
            <w:tcW w:w="1536" w:type="dxa"/>
            <w:vAlign w:val="center"/>
          </w:tcPr>
          <w:p w:rsidR="00242926" w:rsidP="000F688E" w14:paraId="7F025454"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sz w:val="16"/>
                <w:szCs w:val="16"/>
              </w:rPr>
              <w:t>$</w:t>
            </w:r>
            <w:r w:rsidRPr="00170922">
              <w:rPr>
                <w:sz w:val="16"/>
                <w:szCs w:val="16"/>
              </w:rPr>
              <w:t>110.6</w:t>
            </w:r>
            <w:r>
              <w:rPr>
                <w:sz w:val="16"/>
                <w:szCs w:val="16"/>
              </w:rPr>
              <w:t>6</w:t>
            </w:r>
          </w:p>
        </w:tc>
        <w:tc>
          <w:tcPr>
            <w:tcW w:w="1590" w:type="dxa"/>
            <w:vAlign w:val="center"/>
          </w:tcPr>
          <w:p w:rsidR="00242926" w:rsidRPr="00C86C83" w:rsidP="000F688E" w14:paraId="176A0464"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C86C83">
              <w:rPr>
                <w:color w:val="000000"/>
                <w:sz w:val="16"/>
                <w:szCs w:val="16"/>
              </w:rPr>
              <w:t>10%</w:t>
            </w:r>
          </w:p>
        </w:tc>
        <w:tc>
          <w:tcPr>
            <w:tcW w:w="1325" w:type="dxa"/>
            <w:vAlign w:val="center"/>
          </w:tcPr>
          <w:p w:rsidR="00242926" w:rsidP="000F688E" w14:paraId="59373D21"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color w:val="000000"/>
                <w:sz w:val="16"/>
                <w:szCs w:val="16"/>
              </w:rPr>
              <w:t xml:space="preserve">$11.07 </w:t>
            </w:r>
          </w:p>
        </w:tc>
      </w:tr>
      <w:tr w14:paraId="2C752F62" w14:textId="77777777" w:rsidTr="000F688E">
        <w:tblPrEx>
          <w:tblW w:w="9355" w:type="dxa"/>
          <w:tblLook w:val="04A0"/>
        </w:tblPrEx>
        <w:trPr>
          <w:cantSplit/>
        </w:trPr>
        <w:tc>
          <w:tcPr>
            <w:tcW w:w="2602" w:type="dxa"/>
          </w:tcPr>
          <w:p w:rsidR="00242926" w:rsidRPr="00170922" w:rsidP="000F688E" w14:paraId="6D388EA8" w14:textId="77777777">
            <w:pPr>
              <w:tabs>
                <w:tab w:val="left" w:pos="-1080"/>
                <w:tab w:val="left" w:pos="-72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0"/>
              <w:rPr>
                <w:sz w:val="16"/>
                <w:szCs w:val="16"/>
              </w:rPr>
            </w:pPr>
            <w:r w:rsidRPr="00BF27FA">
              <w:rPr>
                <w:sz w:val="16"/>
                <w:szCs w:val="16"/>
              </w:rPr>
              <w:t>ES-1 (SD)</w:t>
            </w:r>
          </w:p>
        </w:tc>
        <w:tc>
          <w:tcPr>
            <w:tcW w:w="975" w:type="dxa"/>
            <w:vAlign w:val="center"/>
          </w:tcPr>
          <w:p w:rsidR="00242926" w:rsidP="000F688E" w14:paraId="2DC5C329"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sz w:val="16"/>
                <w:szCs w:val="16"/>
              </w:rPr>
              <w:t>$</w:t>
            </w:r>
            <w:r w:rsidRPr="00295E29">
              <w:rPr>
                <w:sz w:val="16"/>
                <w:szCs w:val="16"/>
              </w:rPr>
              <w:t>108.80</w:t>
            </w:r>
          </w:p>
        </w:tc>
        <w:tc>
          <w:tcPr>
            <w:tcW w:w="1327" w:type="dxa"/>
          </w:tcPr>
          <w:p w:rsidR="00242926" w:rsidRPr="00E566CC" w:rsidP="000F688E" w14:paraId="16DCC6C0"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sz w:val="16"/>
                <w:szCs w:val="16"/>
              </w:rPr>
              <w:t>1.6</w:t>
            </w:r>
          </w:p>
        </w:tc>
        <w:tc>
          <w:tcPr>
            <w:tcW w:w="1536" w:type="dxa"/>
            <w:vAlign w:val="center"/>
          </w:tcPr>
          <w:p w:rsidR="00242926" w:rsidP="000F688E" w14:paraId="2EC178D6"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sz w:val="16"/>
                <w:szCs w:val="16"/>
              </w:rPr>
              <w:t>$</w:t>
            </w:r>
            <w:r w:rsidRPr="00BF27FA">
              <w:rPr>
                <w:sz w:val="16"/>
                <w:szCs w:val="16"/>
              </w:rPr>
              <w:t>174.0</w:t>
            </w:r>
            <w:r>
              <w:rPr>
                <w:sz w:val="16"/>
                <w:szCs w:val="16"/>
              </w:rPr>
              <w:t>8</w:t>
            </w:r>
          </w:p>
        </w:tc>
        <w:tc>
          <w:tcPr>
            <w:tcW w:w="1590" w:type="dxa"/>
            <w:vAlign w:val="center"/>
          </w:tcPr>
          <w:p w:rsidR="00242926" w:rsidRPr="00C86C83" w:rsidP="000F688E" w14:paraId="4F456F5A"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C86C83">
              <w:rPr>
                <w:color w:val="000000"/>
                <w:sz w:val="16"/>
                <w:szCs w:val="16"/>
              </w:rPr>
              <w:t>1%</w:t>
            </w:r>
          </w:p>
        </w:tc>
        <w:tc>
          <w:tcPr>
            <w:tcW w:w="1325" w:type="dxa"/>
            <w:vAlign w:val="center"/>
          </w:tcPr>
          <w:p w:rsidR="00242926" w:rsidP="000F688E" w14:paraId="35CD9FB8"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color w:val="000000"/>
                <w:sz w:val="16"/>
                <w:szCs w:val="16"/>
              </w:rPr>
              <w:t xml:space="preserve">$1.74 </w:t>
            </w:r>
          </w:p>
        </w:tc>
      </w:tr>
      <w:tr w14:paraId="5B856411" w14:textId="77777777" w:rsidTr="000F688E">
        <w:tblPrEx>
          <w:tblW w:w="9355" w:type="dxa"/>
          <w:tblLook w:val="04A0"/>
        </w:tblPrEx>
        <w:trPr>
          <w:cantSplit/>
        </w:trPr>
        <w:tc>
          <w:tcPr>
            <w:tcW w:w="2602" w:type="dxa"/>
          </w:tcPr>
          <w:p w:rsidR="00242926" w:rsidRPr="003E01AE" w:rsidP="000F688E" w14:paraId="26A79EC4" w14:textId="77777777">
            <w:pPr>
              <w:tabs>
                <w:tab w:val="left" w:pos="-1080"/>
                <w:tab w:val="left" w:pos="-72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0"/>
              <w:rPr>
                <w:sz w:val="16"/>
                <w:szCs w:val="16"/>
                <w:highlight w:val="yellow"/>
              </w:rPr>
            </w:pPr>
            <w:r w:rsidRPr="00170922">
              <w:rPr>
                <w:sz w:val="16"/>
                <w:szCs w:val="16"/>
              </w:rPr>
              <w:t>GS-15, Step (ASD)</w:t>
            </w:r>
          </w:p>
        </w:tc>
        <w:tc>
          <w:tcPr>
            <w:tcW w:w="975" w:type="dxa"/>
            <w:vAlign w:val="center"/>
          </w:tcPr>
          <w:p w:rsidR="00242926" w:rsidP="000F688E" w14:paraId="078288B8"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sz w:val="16"/>
                <w:szCs w:val="16"/>
              </w:rPr>
              <w:t>$</w:t>
            </w:r>
            <w:r w:rsidRPr="00170922">
              <w:rPr>
                <w:sz w:val="16"/>
                <w:szCs w:val="16"/>
              </w:rPr>
              <w:t>87.93</w:t>
            </w:r>
          </w:p>
        </w:tc>
        <w:tc>
          <w:tcPr>
            <w:tcW w:w="1327" w:type="dxa"/>
          </w:tcPr>
          <w:p w:rsidR="00242926" w:rsidRPr="00E566CC" w:rsidP="000F688E" w14:paraId="35C3A135"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2F5BBE">
              <w:rPr>
                <w:sz w:val="16"/>
                <w:szCs w:val="16"/>
              </w:rPr>
              <w:t>1.6</w:t>
            </w:r>
          </w:p>
        </w:tc>
        <w:tc>
          <w:tcPr>
            <w:tcW w:w="1536" w:type="dxa"/>
            <w:vAlign w:val="center"/>
          </w:tcPr>
          <w:p w:rsidR="00242926" w:rsidP="000F688E" w14:paraId="2D0C4818"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sz w:val="16"/>
                <w:szCs w:val="16"/>
              </w:rPr>
              <w:t>$</w:t>
            </w:r>
            <w:r w:rsidRPr="00170922">
              <w:rPr>
                <w:sz w:val="16"/>
                <w:szCs w:val="16"/>
              </w:rPr>
              <w:t>140.6</w:t>
            </w:r>
            <w:r>
              <w:rPr>
                <w:sz w:val="16"/>
                <w:szCs w:val="16"/>
              </w:rPr>
              <w:t>9</w:t>
            </w:r>
          </w:p>
        </w:tc>
        <w:tc>
          <w:tcPr>
            <w:tcW w:w="1590" w:type="dxa"/>
            <w:vAlign w:val="center"/>
          </w:tcPr>
          <w:p w:rsidR="00242926" w:rsidRPr="00C86C83" w:rsidP="000F688E" w14:paraId="4B369264"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C86C83">
              <w:rPr>
                <w:color w:val="000000"/>
                <w:sz w:val="16"/>
                <w:szCs w:val="16"/>
              </w:rPr>
              <w:t>1%</w:t>
            </w:r>
          </w:p>
        </w:tc>
        <w:tc>
          <w:tcPr>
            <w:tcW w:w="1325" w:type="dxa"/>
            <w:vAlign w:val="center"/>
          </w:tcPr>
          <w:p w:rsidR="00242926" w:rsidP="000F688E" w14:paraId="079ADFB9"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color w:val="000000"/>
                <w:sz w:val="16"/>
                <w:szCs w:val="16"/>
              </w:rPr>
              <w:t xml:space="preserve">$1.41 </w:t>
            </w:r>
          </w:p>
        </w:tc>
      </w:tr>
      <w:tr w14:paraId="755BA4AD" w14:textId="77777777" w:rsidTr="000F688E">
        <w:tblPrEx>
          <w:tblW w:w="9355" w:type="dxa"/>
          <w:tblLook w:val="04A0"/>
        </w:tblPrEx>
        <w:trPr>
          <w:cantSplit/>
        </w:trPr>
        <w:tc>
          <w:tcPr>
            <w:tcW w:w="2602" w:type="dxa"/>
          </w:tcPr>
          <w:p w:rsidR="00242926" w:rsidRPr="003E01AE" w:rsidP="000F688E" w14:paraId="275CD24B" w14:textId="77777777">
            <w:pPr>
              <w:tabs>
                <w:tab w:val="left" w:pos="-1080"/>
                <w:tab w:val="left" w:pos="-72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0"/>
              <w:rPr>
                <w:sz w:val="16"/>
                <w:szCs w:val="16"/>
                <w:highlight w:val="yellow"/>
              </w:rPr>
            </w:pPr>
            <w:r w:rsidRPr="00170922">
              <w:rPr>
                <w:sz w:val="16"/>
                <w:szCs w:val="16"/>
              </w:rPr>
              <w:t>GS-15, Step 8 (ASD - Resources)</w:t>
            </w:r>
          </w:p>
        </w:tc>
        <w:tc>
          <w:tcPr>
            <w:tcW w:w="975" w:type="dxa"/>
            <w:vAlign w:val="center"/>
          </w:tcPr>
          <w:p w:rsidR="00242926" w:rsidP="000F688E" w14:paraId="2EFC533A"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sz w:val="16"/>
                <w:szCs w:val="16"/>
              </w:rPr>
              <w:t>$</w:t>
            </w:r>
            <w:r w:rsidRPr="00170922">
              <w:rPr>
                <w:sz w:val="16"/>
                <w:szCs w:val="16"/>
              </w:rPr>
              <w:t>87.93</w:t>
            </w:r>
          </w:p>
        </w:tc>
        <w:tc>
          <w:tcPr>
            <w:tcW w:w="1327" w:type="dxa"/>
          </w:tcPr>
          <w:p w:rsidR="00242926" w:rsidRPr="00E566CC" w:rsidP="000F688E" w14:paraId="21119297"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2F5BBE">
              <w:rPr>
                <w:sz w:val="16"/>
                <w:szCs w:val="16"/>
              </w:rPr>
              <w:t>1.6</w:t>
            </w:r>
          </w:p>
        </w:tc>
        <w:tc>
          <w:tcPr>
            <w:tcW w:w="1536" w:type="dxa"/>
            <w:vAlign w:val="center"/>
          </w:tcPr>
          <w:p w:rsidR="00242926" w:rsidP="000F688E" w14:paraId="3A317F60"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sz w:val="16"/>
                <w:szCs w:val="16"/>
              </w:rPr>
              <w:t>$</w:t>
            </w:r>
            <w:r w:rsidRPr="00170922">
              <w:rPr>
                <w:sz w:val="16"/>
                <w:szCs w:val="16"/>
              </w:rPr>
              <w:t>140.6</w:t>
            </w:r>
            <w:r>
              <w:rPr>
                <w:sz w:val="16"/>
                <w:szCs w:val="16"/>
              </w:rPr>
              <w:t>9</w:t>
            </w:r>
          </w:p>
        </w:tc>
        <w:tc>
          <w:tcPr>
            <w:tcW w:w="1590" w:type="dxa"/>
            <w:vAlign w:val="center"/>
          </w:tcPr>
          <w:p w:rsidR="00242926" w:rsidRPr="00C86C83" w:rsidP="000F688E" w14:paraId="17F05B85"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C86C83">
              <w:rPr>
                <w:color w:val="000000"/>
                <w:sz w:val="16"/>
                <w:szCs w:val="16"/>
              </w:rPr>
              <w:t>1%</w:t>
            </w:r>
          </w:p>
        </w:tc>
        <w:tc>
          <w:tcPr>
            <w:tcW w:w="1325" w:type="dxa"/>
            <w:vAlign w:val="center"/>
          </w:tcPr>
          <w:p w:rsidR="00242926" w:rsidP="000F688E" w14:paraId="7AF3C864"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color w:val="000000"/>
                <w:sz w:val="16"/>
                <w:szCs w:val="16"/>
              </w:rPr>
              <w:t xml:space="preserve">$1.41 </w:t>
            </w:r>
          </w:p>
        </w:tc>
      </w:tr>
      <w:tr w14:paraId="27D50179" w14:textId="77777777" w:rsidTr="000F688E">
        <w:tblPrEx>
          <w:tblW w:w="9355" w:type="dxa"/>
          <w:tblLook w:val="04A0"/>
        </w:tblPrEx>
        <w:trPr>
          <w:cantSplit/>
        </w:trPr>
        <w:tc>
          <w:tcPr>
            <w:tcW w:w="2602" w:type="dxa"/>
          </w:tcPr>
          <w:p w:rsidR="00242926" w:rsidRPr="00170922" w:rsidP="000F688E" w14:paraId="57C986E5" w14:textId="77777777">
            <w:pPr>
              <w:tabs>
                <w:tab w:val="left" w:pos="-1080"/>
                <w:tab w:val="left" w:pos="-72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0"/>
              <w:rPr>
                <w:sz w:val="16"/>
                <w:szCs w:val="16"/>
              </w:rPr>
            </w:pPr>
            <w:r>
              <w:rPr>
                <w:sz w:val="16"/>
                <w:szCs w:val="16"/>
              </w:rPr>
              <w:t>GS-13, Step 10 (AKSO SMEs)</w:t>
            </w:r>
          </w:p>
        </w:tc>
        <w:tc>
          <w:tcPr>
            <w:tcW w:w="975" w:type="dxa"/>
            <w:vAlign w:val="center"/>
          </w:tcPr>
          <w:p w:rsidR="00242926" w:rsidP="000F688E" w14:paraId="6948D761"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sz w:val="16"/>
                <w:szCs w:val="16"/>
              </w:rPr>
              <w:t>$</w:t>
            </w:r>
            <w:r w:rsidRPr="004C717C">
              <w:rPr>
                <w:sz w:val="16"/>
                <w:szCs w:val="16"/>
              </w:rPr>
              <w:t>69.16</w:t>
            </w:r>
          </w:p>
        </w:tc>
        <w:tc>
          <w:tcPr>
            <w:tcW w:w="1327" w:type="dxa"/>
          </w:tcPr>
          <w:p w:rsidR="00242926" w:rsidRPr="002F5BBE" w:rsidP="000F688E" w14:paraId="2A7B9C6D"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sz w:val="16"/>
                <w:szCs w:val="16"/>
              </w:rPr>
              <w:t>1.6</w:t>
            </w:r>
          </w:p>
        </w:tc>
        <w:tc>
          <w:tcPr>
            <w:tcW w:w="1536" w:type="dxa"/>
            <w:vAlign w:val="center"/>
          </w:tcPr>
          <w:p w:rsidR="00242926" w:rsidP="000F688E" w14:paraId="632CC28F"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sz w:val="16"/>
                <w:szCs w:val="16"/>
              </w:rPr>
              <w:t>$</w:t>
            </w:r>
            <w:r w:rsidRPr="004C717C">
              <w:rPr>
                <w:sz w:val="16"/>
                <w:szCs w:val="16"/>
              </w:rPr>
              <w:t>110.66</w:t>
            </w:r>
          </w:p>
        </w:tc>
        <w:tc>
          <w:tcPr>
            <w:tcW w:w="1590" w:type="dxa"/>
            <w:vAlign w:val="center"/>
          </w:tcPr>
          <w:p w:rsidR="00242926" w:rsidRPr="00C86C83" w:rsidP="000F688E" w14:paraId="4730D44C"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000000"/>
                <w:sz w:val="16"/>
                <w:szCs w:val="16"/>
              </w:rPr>
            </w:pPr>
            <w:r w:rsidRPr="00C86C83">
              <w:rPr>
                <w:color w:val="000000"/>
                <w:sz w:val="16"/>
                <w:szCs w:val="16"/>
              </w:rPr>
              <w:t>1%</w:t>
            </w:r>
          </w:p>
        </w:tc>
        <w:tc>
          <w:tcPr>
            <w:tcW w:w="1325" w:type="dxa"/>
            <w:vAlign w:val="center"/>
          </w:tcPr>
          <w:p w:rsidR="00242926" w:rsidP="000F688E" w14:paraId="374D341D"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color w:val="000000"/>
                <w:sz w:val="16"/>
                <w:szCs w:val="16"/>
              </w:rPr>
              <w:t xml:space="preserve">$1.11 </w:t>
            </w:r>
          </w:p>
        </w:tc>
      </w:tr>
      <w:tr w14:paraId="223D2DBD" w14:textId="77777777" w:rsidTr="000F688E">
        <w:tblPrEx>
          <w:tblW w:w="9355" w:type="dxa"/>
          <w:tblLook w:val="04A0"/>
        </w:tblPrEx>
        <w:trPr>
          <w:cantSplit/>
        </w:trPr>
        <w:tc>
          <w:tcPr>
            <w:tcW w:w="2602" w:type="dxa"/>
            <w:vAlign w:val="center"/>
          </w:tcPr>
          <w:p w:rsidR="00242926" w:rsidRPr="00082DD3" w:rsidP="000F688E" w14:paraId="31A636A1"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sz w:val="16"/>
                <w:szCs w:val="16"/>
              </w:rPr>
            </w:pPr>
            <w:r w:rsidRPr="00082DD3">
              <w:rPr>
                <w:b/>
                <w:bCs/>
                <w:sz w:val="16"/>
                <w:szCs w:val="16"/>
              </w:rPr>
              <w:t>Totals:</w:t>
            </w:r>
          </w:p>
        </w:tc>
        <w:tc>
          <w:tcPr>
            <w:tcW w:w="975" w:type="dxa"/>
            <w:vAlign w:val="center"/>
          </w:tcPr>
          <w:p w:rsidR="00242926" w:rsidRPr="00082DD3" w:rsidP="000F688E" w14:paraId="508A96C1"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sz w:val="16"/>
                <w:szCs w:val="16"/>
              </w:rPr>
            </w:pPr>
          </w:p>
        </w:tc>
        <w:tc>
          <w:tcPr>
            <w:tcW w:w="1327" w:type="dxa"/>
            <w:vAlign w:val="center"/>
          </w:tcPr>
          <w:p w:rsidR="00242926" w:rsidRPr="00082DD3" w:rsidP="000F688E" w14:paraId="6FC642E7"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sz w:val="16"/>
                <w:szCs w:val="16"/>
              </w:rPr>
            </w:pPr>
          </w:p>
        </w:tc>
        <w:tc>
          <w:tcPr>
            <w:tcW w:w="1536" w:type="dxa"/>
            <w:vAlign w:val="center"/>
          </w:tcPr>
          <w:p w:rsidR="00242926" w:rsidRPr="00082DD3" w:rsidP="000F688E" w14:paraId="24017B20"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sz w:val="16"/>
                <w:szCs w:val="16"/>
              </w:rPr>
            </w:pPr>
          </w:p>
        </w:tc>
        <w:tc>
          <w:tcPr>
            <w:tcW w:w="1590" w:type="dxa"/>
            <w:vAlign w:val="center"/>
          </w:tcPr>
          <w:p w:rsidR="00242926" w:rsidRPr="00082DD3" w:rsidP="000F688E" w14:paraId="67DD40FB"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sz w:val="16"/>
                <w:szCs w:val="16"/>
              </w:rPr>
            </w:pPr>
            <w:r w:rsidRPr="00082DD3">
              <w:rPr>
                <w:b/>
                <w:bCs/>
                <w:sz w:val="16"/>
                <w:szCs w:val="16"/>
              </w:rPr>
              <w:t>100%</w:t>
            </w:r>
          </w:p>
        </w:tc>
        <w:tc>
          <w:tcPr>
            <w:tcW w:w="1325" w:type="dxa"/>
            <w:vAlign w:val="center"/>
          </w:tcPr>
          <w:p w:rsidR="00242926" w:rsidRPr="00082DD3" w:rsidP="000F688E" w14:paraId="2E12CC87"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sz w:val="16"/>
                <w:szCs w:val="16"/>
              </w:rPr>
            </w:pPr>
            <w:r>
              <w:rPr>
                <w:b/>
                <w:bCs/>
                <w:color w:val="000000"/>
                <w:sz w:val="16"/>
                <w:szCs w:val="16"/>
              </w:rPr>
              <w:t xml:space="preserve">$85.04 </w:t>
            </w:r>
          </w:p>
        </w:tc>
      </w:tr>
    </w:tbl>
    <w:p w:rsidR="00242926" w:rsidRPr="00045986" w:rsidP="00242926" w14:paraId="2010653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rsidR="00242926" w:rsidRPr="00045986" w:rsidP="00242926" w14:paraId="300768EA" w14:textId="77777777">
      <w:pPr>
        <w:widowControl/>
        <w:autoSpaceDE/>
        <w:autoSpaceDN/>
        <w:adjustRightInd/>
        <w:rPr>
          <w:b/>
        </w:rPr>
      </w:pPr>
      <w:r w:rsidRPr="00045986">
        <w:rPr>
          <w:b/>
        </w:rPr>
        <w:t>Table 14-</w:t>
      </w:r>
      <w:r>
        <w:rPr>
          <w:b/>
        </w:rPr>
        <w:t xml:space="preserve">2: </w:t>
      </w:r>
      <w:r w:rsidRPr="00045986">
        <w:rPr>
          <w:b/>
        </w:rPr>
        <w:t xml:space="preserve">Estimated Annual Cost to the Federal Government </w:t>
      </w: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685"/>
        <w:gridCol w:w="990"/>
        <w:gridCol w:w="990"/>
        <w:gridCol w:w="1170"/>
        <w:gridCol w:w="1170"/>
        <w:gridCol w:w="1350"/>
      </w:tblGrid>
      <w:tr w14:paraId="6E2BD70F" w14:textId="77777777" w:rsidTr="000F688E">
        <w:tblPrEx>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blHeader/>
        </w:trPr>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42926" w:rsidRPr="000A03E7" w:rsidP="000F688E" w14:paraId="27509780" w14:textId="77777777">
            <w:pPr>
              <w:jc w:val="center"/>
              <w:rPr>
                <w:b/>
                <w:sz w:val="16"/>
                <w:szCs w:val="16"/>
              </w:rPr>
            </w:pPr>
            <w:r w:rsidRPr="000A03E7">
              <w:rPr>
                <w:b/>
                <w:sz w:val="16"/>
                <w:szCs w:val="16"/>
              </w:rPr>
              <w:t>Collection of Information</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42926" w:rsidRPr="007C2B81" w:rsidP="000F688E" w14:paraId="59D0CFB5" w14:textId="77777777">
            <w:pPr>
              <w:jc w:val="center"/>
              <w:rPr>
                <w:b/>
                <w:sz w:val="16"/>
                <w:szCs w:val="16"/>
              </w:rPr>
            </w:pPr>
            <w:r w:rsidRPr="007C2B81">
              <w:rPr>
                <w:b/>
                <w:sz w:val="16"/>
                <w:szCs w:val="16"/>
              </w:rPr>
              <w:t>Number of Responses</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42926" w:rsidRPr="006309B2" w:rsidP="000F688E" w14:paraId="3ABD3429" w14:textId="77777777">
            <w:pPr>
              <w:jc w:val="center"/>
              <w:rPr>
                <w:b/>
                <w:sz w:val="16"/>
                <w:szCs w:val="16"/>
              </w:rPr>
            </w:pPr>
            <w:r w:rsidRPr="006309B2">
              <w:rPr>
                <w:b/>
                <w:sz w:val="16"/>
                <w:szCs w:val="16"/>
              </w:rPr>
              <w:t>Staff Hours per Response</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42926" w:rsidRPr="000A03E7" w:rsidP="000F688E" w14:paraId="0786E7D5" w14:textId="77777777">
            <w:pPr>
              <w:jc w:val="center"/>
              <w:rPr>
                <w:b/>
                <w:sz w:val="16"/>
                <w:szCs w:val="16"/>
              </w:rPr>
            </w:pPr>
            <w:r w:rsidRPr="000A03E7">
              <w:rPr>
                <w:b/>
                <w:sz w:val="16"/>
                <w:szCs w:val="16"/>
              </w:rPr>
              <w:t xml:space="preserve">Total Hours </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42926" w:rsidRPr="000A03E7" w:rsidP="000F688E" w14:paraId="5D788F2C" w14:textId="77777777">
            <w:pPr>
              <w:jc w:val="center"/>
              <w:rPr>
                <w:b/>
                <w:sz w:val="16"/>
                <w:szCs w:val="16"/>
              </w:rPr>
            </w:pPr>
            <w:r w:rsidRPr="000A03E7">
              <w:rPr>
                <w:b/>
                <w:sz w:val="16"/>
                <w:szCs w:val="16"/>
              </w:rPr>
              <w:t xml:space="preserve">Weighted Hourly Rate </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42926" w:rsidRPr="007678DE" w:rsidP="000F688E" w14:paraId="75197F0C" w14:textId="77777777">
            <w:pPr>
              <w:jc w:val="center"/>
              <w:rPr>
                <w:b/>
                <w:sz w:val="16"/>
                <w:szCs w:val="16"/>
              </w:rPr>
            </w:pPr>
            <w:r w:rsidRPr="000A03E7">
              <w:rPr>
                <w:b/>
                <w:sz w:val="16"/>
                <w:szCs w:val="16"/>
              </w:rPr>
              <w:t>Dollar Equivalent</w:t>
            </w:r>
          </w:p>
        </w:tc>
      </w:tr>
      <w:tr w14:paraId="3877056B" w14:textId="77777777" w:rsidTr="000F688E">
        <w:tblPrEx>
          <w:tblW w:w="9355" w:type="dxa"/>
          <w:tblLayout w:type="fixed"/>
          <w:tblLook w:val="04A0"/>
        </w:tblPrEx>
        <w:trPr>
          <w:cantSplit/>
        </w:trPr>
        <w:tc>
          <w:tcPr>
            <w:tcW w:w="3685" w:type="dxa"/>
            <w:tcBorders>
              <w:top w:val="single" w:sz="4" w:space="0" w:color="auto"/>
              <w:left w:val="single" w:sz="4" w:space="0" w:color="auto"/>
              <w:bottom w:val="single" w:sz="4" w:space="0" w:color="auto"/>
              <w:right w:val="single" w:sz="4" w:space="0" w:color="auto"/>
            </w:tcBorders>
            <w:vAlign w:val="center"/>
          </w:tcPr>
          <w:p w:rsidR="00242926" w:rsidRPr="00497197" w:rsidP="000F688E" w14:paraId="22E64347"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16"/>
                <w:szCs w:val="16"/>
              </w:rPr>
            </w:pPr>
            <w:r w:rsidRPr="00497197">
              <w:rPr>
                <w:sz w:val="16"/>
                <w:szCs w:val="16"/>
              </w:rPr>
              <w:t>SA Recommendation</w:t>
            </w:r>
            <w:r>
              <w:rPr>
                <w:sz w:val="16"/>
                <w:szCs w:val="16"/>
              </w:rPr>
              <w:t>s</w:t>
            </w:r>
            <w:r w:rsidRPr="00497197">
              <w:rPr>
                <w:sz w:val="16"/>
                <w:szCs w:val="16"/>
              </w:rPr>
              <w:t xml:space="preserve"> (43 CFR 2361.30(a)(</w:t>
            </w:r>
            <w:r>
              <w:rPr>
                <w:sz w:val="16"/>
                <w:szCs w:val="16"/>
              </w:rPr>
              <w:t>1-</w:t>
            </w:r>
            <w:r w:rsidRPr="00497197">
              <w:rPr>
                <w:sz w:val="16"/>
                <w:szCs w:val="16"/>
              </w:rPr>
              <w:t>4))</w:t>
            </w:r>
          </w:p>
        </w:tc>
        <w:tc>
          <w:tcPr>
            <w:tcW w:w="990" w:type="dxa"/>
            <w:tcBorders>
              <w:top w:val="single" w:sz="4" w:space="0" w:color="auto"/>
              <w:left w:val="single" w:sz="4" w:space="0" w:color="auto"/>
              <w:bottom w:val="single" w:sz="4" w:space="0" w:color="auto"/>
              <w:right w:val="single" w:sz="4" w:space="0" w:color="auto"/>
            </w:tcBorders>
            <w:vAlign w:val="center"/>
          </w:tcPr>
          <w:p w:rsidR="00242926" w:rsidRPr="000A03E7" w:rsidP="000F688E" w14:paraId="76AFB2C3" w14:textId="77777777">
            <w:pPr>
              <w:jc w:val="right"/>
              <w:rPr>
                <w:sz w:val="16"/>
                <w:szCs w:val="16"/>
              </w:rPr>
            </w:pPr>
            <w:r w:rsidRPr="3991BA74">
              <w:rPr>
                <w:sz w:val="16"/>
                <w:szCs w:val="16"/>
              </w:rPr>
              <w:t>10</w:t>
            </w:r>
          </w:p>
        </w:tc>
        <w:tc>
          <w:tcPr>
            <w:tcW w:w="990" w:type="dxa"/>
            <w:tcBorders>
              <w:top w:val="single" w:sz="4" w:space="0" w:color="auto"/>
              <w:left w:val="single" w:sz="4" w:space="0" w:color="auto"/>
              <w:bottom w:val="single" w:sz="4" w:space="0" w:color="auto"/>
              <w:right w:val="single" w:sz="4" w:space="0" w:color="auto"/>
            </w:tcBorders>
            <w:vAlign w:val="center"/>
          </w:tcPr>
          <w:p w:rsidR="00242926" w:rsidRPr="006309B2" w:rsidP="000F688E" w14:paraId="4D69D6FA" w14:textId="77777777">
            <w:pPr>
              <w:jc w:val="right"/>
              <w:rPr>
                <w:sz w:val="16"/>
                <w:szCs w:val="16"/>
              </w:rPr>
            </w:pPr>
            <w:r w:rsidRPr="006309B2">
              <w:rPr>
                <w:sz w:val="16"/>
                <w:szCs w:val="16"/>
              </w:rPr>
              <w:t>120</w:t>
            </w:r>
          </w:p>
        </w:tc>
        <w:tc>
          <w:tcPr>
            <w:tcW w:w="1170" w:type="dxa"/>
            <w:tcBorders>
              <w:top w:val="single" w:sz="4" w:space="0" w:color="auto"/>
              <w:left w:val="single" w:sz="4" w:space="0" w:color="auto"/>
              <w:bottom w:val="single" w:sz="4" w:space="0" w:color="auto"/>
              <w:right w:val="single" w:sz="4" w:space="0" w:color="auto"/>
            </w:tcBorders>
            <w:vAlign w:val="center"/>
          </w:tcPr>
          <w:p w:rsidR="00242926" w:rsidRPr="000A03E7" w:rsidP="000F688E" w14:paraId="706923A3" w14:textId="77777777">
            <w:pPr>
              <w:jc w:val="right"/>
              <w:rPr>
                <w:sz w:val="16"/>
                <w:szCs w:val="16"/>
              </w:rPr>
            </w:pPr>
            <w:r>
              <w:rPr>
                <w:sz w:val="16"/>
                <w:szCs w:val="16"/>
              </w:rPr>
              <w:t>1,200</w:t>
            </w:r>
          </w:p>
        </w:tc>
        <w:tc>
          <w:tcPr>
            <w:tcW w:w="1170" w:type="dxa"/>
            <w:tcBorders>
              <w:top w:val="single" w:sz="4" w:space="0" w:color="auto"/>
              <w:left w:val="single" w:sz="4" w:space="0" w:color="auto"/>
              <w:bottom w:val="single" w:sz="4" w:space="0" w:color="auto"/>
              <w:right w:val="single" w:sz="4" w:space="0" w:color="auto"/>
            </w:tcBorders>
            <w:vAlign w:val="center"/>
          </w:tcPr>
          <w:p w:rsidR="00242926" w:rsidRPr="000A03E7" w:rsidP="000F688E" w14:paraId="0C8916DC" w14:textId="77777777">
            <w:pPr>
              <w:jc w:val="right"/>
              <w:rPr>
                <w:bCs/>
                <w:sz w:val="16"/>
                <w:szCs w:val="16"/>
              </w:rPr>
            </w:pPr>
            <w:r>
              <w:rPr>
                <w:bCs/>
                <w:sz w:val="16"/>
                <w:szCs w:val="16"/>
              </w:rPr>
              <w:t>$85.04</w:t>
            </w:r>
          </w:p>
        </w:tc>
        <w:tc>
          <w:tcPr>
            <w:tcW w:w="1350" w:type="dxa"/>
            <w:tcBorders>
              <w:top w:val="single" w:sz="4" w:space="0" w:color="auto"/>
              <w:left w:val="single" w:sz="4" w:space="0" w:color="auto"/>
              <w:bottom w:val="single" w:sz="4" w:space="0" w:color="auto"/>
              <w:right w:val="single" w:sz="4" w:space="0" w:color="auto"/>
            </w:tcBorders>
            <w:vAlign w:val="center"/>
          </w:tcPr>
          <w:p w:rsidR="00242926" w:rsidRPr="000A03E7" w:rsidP="000F688E" w14:paraId="023EA61B" w14:textId="77777777">
            <w:pPr>
              <w:jc w:val="right"/>
              <w:rPr>
                <w:sz w:val="16"/>
                <w:szCs w:val="16"/>
              </w:rPr>
            </w:pPr>
            <w:r>
              <w:rPr>
                <w:sz w:val="16"/>
                <w:szCs w:val="16"/>
              </w:rPr>
              <w:t>$</w:t>
            </w:r>
            <w:r w:rsidRPr="006309B2">
              <w:rPr>
                <w:sz w:val="16"/>
                <w:szCs w:val="16"/>
              </w:rPr>
              <w:t>102</w:t>
            </w:r>
            <w:r>
              <w:rPr>
                <w:sz w:val="16"/>
                <w:szCs w:val="16"/>
              </w:rPr>
              <w:t>,</w:t>
            </w:r>
            <w:r w:rsidRPr="006309B2">
              <w:rPr>
                <w:sz w:val="16"/>
                <w:szCs w:val="16"/>
              </w:rPr>
              <w:t>048</w:t>
            </w:r>
          </w:p>
        </w:tc>
      </w:tr>
      <w:tr w14:paraId="7B321907" w14:textId="77777777" w:rsidTr="000F688E">
        <w:tblPrEx>
          <w:tblW w:w="9355" w:type="dxa"/>
          <w:tblLayout w:type="fixed"/>
          <w:tblLook w:val="04A0"/>
        </w:tblPrEx>
        <w:trPr>
          <w:cantSplit/>
        </w:trPr>
        <w:tc>
          <w:tcPr>
            <w:tcW w:w="8005" w:type="dxa"/>
            <w:gridSpan w:val="5"/>
            <w:tcBorders>
              <w:top w:val="single" w:sz="4" w:space="0" w:color="auto"/>
              <w:left w:val="single" w:sz="4" w:space="0" w:color="auto"/>
              <w:bottom w:val="single" w:sz="4" w:space="0" w:color="auto"/>
              <w:right w:val="single" w:sz="4" w:space="0" w:color="auto"/>
            </w:tcBorders>
            <w:vAlign w:val="center"/>
          </w:tcPr>
          <w:p w:rsidR="00242926" w:rsidRPr="000A03E7" w:rsidP="000F688E" w14:paraId="4917A8C6" w14:textId="77777777">
            <w:pPr>
              <w:jc w:val="right"/>
              <w:rPr>
                <w:b/>
                <w:bCs/>
                <w:sz w:val="16"/>
                <w:szCs w:val="16"/>
              </w:rPr>
            </w:pPr>
            <w:r w:rsidRPr="000A03E7">
              <w:rPr>
                <w:b/>
                <w:bCs/>
                <w:sz w:val="16"/>
                <w:szCs w:val="16"/>
              </w:rPr>
              <w:t>Total:</w:t>
            </w:r>
          </w:p>
        </w:tc>
        <w:tc>
          <w:tcPr>
            <w:tcW w:w="1350" w:type="dxa"/>
            <w:tcBorders>
              <w:top w:val="single" w:sz="4" w:space="0" w:color="auto"/>
              <w:left w:val="single" w:sz="4" w:space="0" w:color="auto"/>
              <w:bottom w:val="single" w:sz="4" w:space="0" w:color="auto"/>
              <w:right w:val="single" w:sz="4" w:space="0" w:color="auto"/>
            </w:tcBorders>
            <w:vAlign w:val="center"/>
          </w:tcPr>
          <w:p w:rsidR="00242926" w:rsidRPr="006309B2" w:rsidP="000F688E" w14:paraId="2BB288AD" w14:textId="77777777">
            <w:pPr>
              <w:jc w:val="right"/>
              <w:rPr>
                <w:b/>
                <w:bCs/>
                <w:sz w:val="16"/>
                <w:szCs w:val="16"/>
              </w:rPr>
            </w:pPr>
            <w:r w:rsidRPr="006309B2">
              <w:rPr>
                <w:b/>
                <w:bCs/>
                <w:sz w:val="16"/>
                <w:szCs w:val="16"/>
              </w:rPr>
              <w:t>$102,048</w:t>
            </w:r>
          </w:p>
        </w:tc>
      </w:tr>
    </w:tbl>
    <w:p w:rsidR="005B68BC" w:rsidRPr="00045986" w:rsidP="00DE1E42" w14:paraId="6862A673" w14:textId="45B5D2C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rsidR="00295103" w:rsidRPr="00045986" w:rsidP="00D11ECF" w14:paraId="10303EE1" w14:textId="57D2B3C0">
      <w:pPr>
        <w:widowControl/>
        <w:autoSpaceDE/>
        <w:autoSpaceDN/>
        <w:adjustRightInd/>
        <w:rPr>
          <w:b/>
        </w:rPr>
      </w:pPr>
      <w:r w:rsidRPr="00045986">
        <w:rPr>
          <w:b/>
        </w:rPr>
        <w:t>15.</w:t>
      </w:r>
      <w:r w:rsidR="00D11ECF">
        <w:rPr>
          <w:b/>
        </w:rPr>
        <w:t xml:space="preserve"> </w:t>
      </w:r>
      <w:r w:rsidRPr="00045986">
        <w:rPr>
          <w:b/>
        </w:rPr>
        <w:t xml:space="preserve">Explain the reasons for any program changes or adjustments </w:t>
      </w:r>
      <w:r w:rsidRPr="00045986" w:rsidR="00F73931">
        <w:rPr>
          <w:b/>
        </w:rPr>
        <w:t>in hour or cost burden</w:t>
      </w:r>
      <w:r w:rsidRPr="00045986" w:rsidR="0060758B">
        <w:rPr>
          <w:b/>
        </w:rPr>
        <w:t>.</w:t>
      </w:r>
    </w:p>
    <w:p w:rsidR="00295103" w:rsidRPr="00045986" w14:paraId="25E8FCC2" w14:textId="20C0A1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3F177D" w:rsidRPr="00045986" w14:paraId="18EE2E43" w14:textId="166E330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This is a request for a new OMB control number</w:t>
      </w:r>
      <w:r w:rsidRPr="00045986">
        <w:t>.</w:t>
      </w:r>
      <w:r>
        <w:t xml:space="preserve"> </w:t>
      </w:r>
      <w:r w:rsidR="000802CE">
        <w:t>Therefore, a</w:t>
      </w:r>
      <w:r>
        <w:t xml:space="preserve">ll the </w:t>
      </w:r>
      <w:r w:rsidR="00C34C53">
        <w:t xml:space="preserve">information collection requirements and burdens included in </w:t>
      </w:r>
      <w:r w:rsidR="000802CE">
        <w:t>this</w:t>
      </w:r>
      <w:r w:rsidR="00C34C53">
        <w:t xml:space="preserve"> request a new and are considered a program change due to agency </w:t>
      </w:r>
      <w:r w:rsidR="000802CE">
        <w:t>discretion</w:t>
      </w:r>
      <w:r w:rsidR="00C34C53">
        <w:t xml:space="preserve">. </w:t>
      </w:r>
      <w:r w:rsidR="00986D9A">
        <w:t xml:space="preserve">The </w:t>
      </w:r>
      <w:r w:rsidR="00C473D1">
        <w:t>final</w:t>
      </w:r>
      <w:r w:rsidR="00986D9A">
        <w:t xml:space="preserve"> rule is estimated to result in </w:t>
      </w:r>
      <w:r w:rsidR="00497197">
        <w:t>1,500</w:t>
      </w:r>
      <w:r w:rsidR="009F06C9">
        <w:t xml:space="preserve"> new burden hours.</w:t>
      </w:r>
      <w:r w:rsidR="008D26D3">
        <w:t xml:space="preserve"> The </w:t>
      </w:r>
      <w:r w:rsidR="008D700D">
        <w:t>final</w:t>
      </w:r>
      <w:r w:rsidR="008D26D3">
        <w:t xml:space="preserve"> rule is not expected to result in any new non-hour cost burdens. </w:t>
      </w:r>
    </w:p>
    <w:p w:rsidR="00372609" w:rsidRPr="00045986" w14:paraId="7027DEB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rsidR="00295103" w:rsidRPr="00045986" w14:paraId="4498C10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045986">
        <w:rPr>
          <w:b/>
        </w:rPr>
        <w:t>16.</w:t>
      </w:r>
      <w:r w:rsidRPr="00045986">
        <w:rPr>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A59D5" w:rsidRPr="00045986" w:rsidP="00FA59D5" w14:paraId="3332887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56806" w:rsidRPr="00045986" w:rsidP="00B84067" w14:paraId="34A9B297" w14:textId="2D1F357C">
      <w:r>
        <w:t xml:space="preserve">The BLM has no </w:t>
      </w:r>
      <w:r w:rsidR="00576D74">
        <w:t xml:space="preserve">specific </w:t>
      </w:r>
      <w:r>
        <w:t xml:space="preserve">plans </w:t>
      </w:r>
      <w:r w:rsidR="00576D74">
        <w:t xml:space="preserve">for tabulation </w:t>
      </w:r>
      <w:r w:rsidR="00C139AC">
        <w:t>or</w:t>
      </w:r>
      <w:r w:rsidR="00576D74">
        <w:t xml:space="preserve"> </w:t>
      </w:r>
      <w:r>
        <w:t>publ</w:t>
      </w:r>
      <w:r w:rsidR="00C139AC">
        <w:t xml:space="preserve">ication </w:t>
      </w:r>
      <w:r>
        <w:t xml:space="preserve"> the results of this collection of information. </w:t>
      </w:r>
      <w:r w:rsidRPr="00576D74" w:rsidR="00576D74">
        <w:t>Most likely BLM would prepare a summary of the comments and recommendations it received, which it would publish along with responses to those comments/recommendations.</w:t>
      </w:r>
    </w:p>
    <w:p w:rsidR="00295103" w:rsidRPr="00045986" w14:paraId="6D352CA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295103" w:rsidRPr="00045986" w14:paraId="2BFE44A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045986">
        <w:rPr>
          <w:b/>
        </w:rPr>
        <w:t>17.</w:t>
      </w:r>
      <w:r w:rsidRPr="00045986">
        <w:rPr>
          <w:b/>
        </w:rPr>
        <w:tab/>
        <w:t>If seeking approval to not display the expiration date for OMB approval of the information collection, explain the reasons that display would be inappropriate.</w:t>
      </w:r>
    </w:p>
    <w:p w:rsidR="00295103" w:rsidRPr="00045986" w14:paraId="549B9F0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6D21F9" w:rsidP="006D21F9" w14:paraId="6ED0F4DE" w14:textId="64B7B64E">
      <w:r>
        <w:t>There are no forms associated with these</w:t>
      </w:r>
      <w:r w:rsidRPr="00045986" w:rsidR="00494543">
        <w:t xml:space="preserve"> information collection</w:t>
      </w:r>
      <w:r w:rsidRPr="00045986" w:rsidR="00AE7961">
        <w:t xml:space="preserve"> activities</w:t>
      </w:r>
      <w:r>
        <w:t xml:space="preserve">. The </w:t>
      </w:r>
      <w:r w:rsidRPr="00907B0F">
        <w:t xml:space="preserve">OMB control number and expiration date are available at </w:t>
      </w:r>
      <w:hyperlink r:id="rId9" w:history="1">
        <w:r w:rsidRPr="00C2699C">
          <w:rPr>
            <w:rStyle w:val="Hyperlink"/>
          </w:rPr>
          <w:t>www.reginfo.gov</w:t>
        </w:r>
      </w:hyperlink>
      <w:r>
        <w:rPr>
          <w:rStyle w:val="Hyperlink"/>
        </w:rPr>
        <w:t>.</w:t>
      </w:r>
      <w:r>
        <w:t xml:space="preserve"> </w:t>
      </w:r>
    </w:p>
    <w:p w:rsidR="00FA59D5" w:rsidRPr="00045986" w14:paraId="08540F2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295103" w:rsidRPr="00045986" w14:paraId="1BD559F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045986">
        <w:rPr>
          <w:b/>
        </w:rPr>
        <w:t>18.</w:t>
      </w:r>
      <w:r w:rsidRPr="00045986">
        <w:rPr>
          <w:b/>
        </w:rPr>
        <w:tab/>
        <w:t xml:space="preserve">Explain each exception to the </w:t>
      </w:r>
      <w:r w:rsidRPr="00045986" w:rsidR="005D39A7">
        <w:rPr>
          <w:b/>
        </w:rPr>
        <w:t xml:space="preserve">topics of the </w:t>
      </w:r>
      <w:r w:rsidRPr="00045986">
        <w:rPr>
          <w:b/>
        </w:rPr>
        <w:t>certification statement identified in "Certification for Paperwork Reduction Act Submissions</w:t>
      </w:r>
      <w:r w:rsidRPr="00045986" w:rsidR="005D39A7">
        <w:rPr>
          <w:b/>
        </w:rPr>
        <w:t>.</w:t>
      </w:r>
      <w:r w:rsidRPr="00045986">
        <w:rPr>
          <w:b/>
        </w:rPr>
        <w:t>"</w:t>
      </w:r>
    </w:p>
    <w:p w:rsidR="00FA59D5" w:rsidRPr="00045986" w14:paraId="62E8ADD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rsidR="00673118" w:rsidRPr="00C84862" w:rsidP="00673118" w14:paraId="5C2D8848" w14:textId="77777777">
      <w:r w:rsidRPr="00C84862">
        <w:t>There are no exceptions to the certification requirements outlined in 5 CFR 1320.9.</w:t>
      </w:r>
    </w:p>
    <w:p w:rsidR="00673118" w:rsidRPr="00C84862" w:rsidP="00673118" w14:paraId="59D20AB8" w14:textId="77777777"/>
    <w:p w:rsidR="00673118" w:rsidRPr="00C84862" w:rsidP="00673118" w14:paraId="69F22981" w14:textId="77777777"/>
    <w:p w:rsidR="00673118" w:rsidRPr="00C84862" w:rsidP="00673118" w14:paraId="0A2F32F3" w14:textId="77777777"/>
    <w:p w:rsidR="00673118" w:rsidRPr="00C84862" w:rsidP="00673118" w14:paraId="4FC25C22" w14:textId="77777777"/>
    <w:p w:rsidR="00673118" w:rsidRPr="00CB0B94" w:rsidP="00673118" w14:paraId="6E55659B" w14:textId="77777777">
      <w:pPr>
        <w:jc w:val="center"/>
      </w:pPr>
      <w:r w:rsidRPr="00C84862">
        <w:t>###</w:t>
      </w:r>
    </w:p>
    <w:p w:rsidR="00295103" w:rsidRPr="00045986" w:rsidP="00673118" w14:paraId="136321C0" w14:textId="22421508">
      <w:pPr>
        <w:rPr>
          <w:b/>
        </w:rPr>
      </w:pPr>
    </w:p>
    <w:sectPr>
      <w:headerReference w:type="default" r:id="rId10"/>
      <w:footerReference w:type="default" r:id="rId11"/>
      <w:type w:val="continuous"/>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22991032"/>
      <w:docPartObj>
        <w:docPartGallery w:val="Page Numbers (Bottom of Page)"/>
        <w:docPartUnique/>
      </w:docPartObj>
    </w:sdtPr>
    <w:sdtEndPr>
      <w:rPr>
        <w:noProof/>
      </w:rPr>
    </w:sdtEndPr>
    <w:sdtContent>
      <w:p w:rsidR="001A03EC" w14:paraId="6C074ABB" w14:textId="1C517C7E">
        <w:pPr>
          <w:pStyle w:val="Footer"/>
          <w:jc w:val="center"/>
        </w:pPr>
        <w:r>
          <w:fldChar w:fldCharType="begin"/>
        </w:r>
        <w:r>
          <w:instrText xml:space="preserve"> PAGE   \* MERGEFORMAT </w:instrText>
        </w:r>
        <w:r>
          <w:fldChar w:fldCharType="separate"/>
        </w:r>
        <w:r w:rsidR="00804340">
          <w:rPr>
            <w:noProof/>
          </w:rPr>
          <w:t>1</w:t>
        </w:r>
        <w:r>
          <w:rPr>
            <w:noProof/>
          </w:rPr>
          <w:fldChar w:fldCharType="end"/>
        </w:r>
      </w:p>
    </w:sdtContent>
  </w:sdt>
  <w:p w:rsidR="001A03EC" w14:paraId="6ECADBD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59AA" w:rsidP="00CA40F4" w14:paraId="259F87AB" w14:textId="0F622A6B">
    <w:pPr>
      <w:pStyle w:val="Header"/>
      <w:jc w:val="right"/>
    </w:pPr>
    <w:r>
      <w:t xml:space="preserve">FINAL RULE </w:t>
    </w:r>
    <w:r w:rsidR="00CA40F4">
      <w:t>RIN 1004-AE9</w:t>
    </w:r>
    <w:r w:rsidR="009C3055">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DC31FE"/>
    <w:multiLevelType w:val="hybridMultilevel"/>
    <w:tmpl w:val="3A121F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4D73A7"/>
    <w:multiLevelType w:val="hybridMultilevel"/>
    <w:tmpl w:val="5DA281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4D73AC3"/>
    <w:multiLevelType w:val="hybridMultilevel"/>
    <w:tmpl w:val="125466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7361C59"/>
    <w:multiLevelType w:val="hybridMultilevel"/>
    <w:tmpl w:val="ED209C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554820"/>
    <w:multiLevelType w:val="hybridMultilevel"/>
    <w:tmpl w:val="C5F4B1C4"/>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5">
    <w:nsid w:val="1D0323C7"/>
    <w:multiLevelType w:val="hybridMultilevel"/>
    <w:tmpl w:val="794E3F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8EB0C46"/>
    <w:multiLevelType w:val="hybridMultilevel"/>
    <w:tmpl w:val="1A34B46A"/>
    <w:lvl w:ilvl="0">
      <w:start w:val="1"/>
      <w:numFmt w:val="bullet"/>
      <w:lvlText w:val=""/>
      <w:lvlJc w:val="left"/>
      <w:pPr>
        <w:ind w:left="902" w:hanging="360"/>
      </w:pPr>
      <w:rPr>
        <w:rFonts w:ascii="Symbol" w:hAnsi="Symbol" w:hint="default"/>
      </w:rPr>
    </w:lvl>
    <w:lvl w:ilvl="1" w:tentative="1">
      <w:start w:val="1"/>
      <w:numFmt w:val="bullet"/>
      <w:lvlText w:val="o"/>
      <w:lvlJc w:val="left"/>
      <w:pPr>
        <w:ind w:left="1622" w:hanging="360"/>
      </w:pPr>
      <w:rPr>
        <w:rFonts w:ascii="Courier New" w:hAnsi="Courier New" w:cs="Courier New" w:hint="default"/>
      </w:rPr>
    </w:lvl>
    <w:lvl w:ilvl="2" w:tentative="1">
      <w:start w:val="1"/>
      <w:numFmt w:val="bullet"/>
      <w:lvlText w:val=""/>
      <w:lvlJc w:val="left"/>
      <w:pPr>
        <w:ind w:left="2342" w:hanging="360"/>
      </w:pPr>
      <w:rPr>
        <w:rFonts w:ascii="Wingdings" w:hAnsi="Wingdings" w:hint="default"/>
      </w:rPr>
    </w:lvl>
    <w:lvl w:ilvl="3" w:tentative="1">
      <w:start w:val="1"/>
      <w:numFmt w:val="bullet"/>
      <w:lvlText w:val=""/>
      <w:lvlJc w:val="left"/>
      <w:pPr>
        <w:ind w:left="3062" w:hanging="360"/>
      </w:pPr>
      <w:rPr>
        <w:rFonts w:ascii="Symbol" w:hAnsi="Symbol" w:hint="default"/>
      </w:rPr>
    </w:lvl>
    <w:lvl w:ilvl="4" w:tentative="1">
      <w:start w:val="1"/>
      <w:numFmt w:val="bullet"/>
      <w:lvlText w:val="o"/>
      <w:lvlJc w:val="left"/>
      <w:pPr>
        <w:ind w:left="3782" w:hanging="360"/>
      </w:pPr>
      <w:rPr>
        <w:rFonts w:ascii="Courier New" w:hAnsi="Courier New" w:cs="Courier New" w:hint="default"/>
      </w:rPr>
    </w:lvl>
    <w:lvl w:ilvl="5" w:tentative="1">
      <w:start w:val="1"/>
      <w:numFmt w:val="bullet"/>
      <w:lvlText w:val=""/>
      <w:lvlJc w:val="left"/>
      <w:pPr>
        <w:ind w:left="4502" w:hanging="360"/>
      </w:pPr>
      <w:rPr>
        <w:rFonts w:ascii="Wingdings" w:hAnsi="Wingdings" w:hint="default"/>
      </w:rPr>
    </w:lvl>
    <w:lvl w:ilvl="6" w:tentative="1">
      <w:start w:val="1"/>
      <w:numFmt w:val="bullet"/>
      <w:lvlText w:val=""/>
      <w:lvlJc w:val="left"/>
      <w:pPr>
        <w:ind w:left="5222" w:hanging="360"/>
      </w:pPr>
      <w:rPr>
        <w:rFonts w:ascii="Symbol" w:hAnsi="Symbol" w:hint="default"/>
      </w:rPr>
    </w:lvl>
    <w:lvl w:ilvl="7" w:tentative="1">
      <w:start w:val="1"/>
      <w:numFmt w:val="bullet"/>
      <w:lvlText w:val="o"/>
      <w:lvlJc w:val="left"/>
      <w:pPr>
        <w:ind w:left="5942" w:hanging="360"/>
      </w:pPr>
      <w:rPr>
        <w:rFonts w:ascii="Courier New" w:hAnsi="Courier New" w:cs="Courier New" w:hint="default"/>
      </w:rPr>
    </w:lvl>
    <w:lvl w:ilvl="8" w:tentative="1">
      <w:start w:val="1"/>
      <w:numFmt w:val="bullet"/>
      <w:lvlText w:val=""/>
      <w:lvlJc w:val="left"/>
      <w:pPr>
        <w:ind w:left="6662" w:hanging="360"/>
      </w:pPr>
      <w:rPr>
        <w:rFonts w:ascii="Wingdings" w:hAnsi="Wingdings" w:hint="default"/>
      </w:rPr>
    </w:lvl>
  </w:abstractNum>
  <w:abstractNum w:abstractNumId="7">
    <w:nsid w:val="2C1E449D"/>
    <w:multiLevelType w:val="hybridMultilevel"/>
    <w:tmpl w:val="EBC8E9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DB219B3"/>
    <w:multiLevelType w:val="hybridMultilevel"/>
    <w:tmpl w:val="5AF257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27540A6"/>
    <w:multiLevelType w:val="hybridMultilevel"/>
    <w:tmpl w:val="E952B0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63E7EEF"/>
    <w:multiLevelType w:val="hybridMultilevel"/>
    <w:tmpl w:val="7AC695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CCD0B8D"/>
    <w:multiLevelType w:val="hybridMultilevel"/>
    <w:tmpl w:val="B48024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5F020D7"/>
    <w:multiLevelType w:val="hybridMultilevel"/>
    <w:tmpl w:val="344E01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6373CB4"/>
    <w:multiLevelType w:val="hybridMultilevel"/>
    <w:tmpl w:val="A32C76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7354D84"/>
    <w:multiLevelType w:val="hybridMultilevel"/>
    <w:tmpl w:val="12301B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7F50D2A"/>
    <w:multiLevelType w:val="hybridMultilevel"/>
    <w:tmpl w:val="C8FA97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69233F1"/>
    <w:multiLevelType w:val="hybridMultilevel"/>
    <w:tmpl w:val="BC2EA4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E1A30D1"/>
    <w:multiLevelType w:val="hybridMultilevel"/>
    <w:tmpl w:val="E24AB1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4D266AD"/>
    <w:multiLevelType w:val="hybridMultilevel"/>
    <w:tmpl w:val="A9907F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8BD4C5E"/>
    <w:multiLevelType w:val="hybridMultilevel"/>
    <w:tmpl w:val="74EE45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81876816">
    <w:abstractNumId w:val="8"/>
  </w:num>
  <w:num w:numId="2" w16cid:durableId="848105924">
    <w:abstractNumId w:val="6"/>
  </w:num>
  <w:num w:numId="3" w16cid:durableId="1771853095">
    <w:abstractNumId w:val="0"/>
  </w:num>
  <w:num w:numId="4" w16cid:durableId="130828524">
    <w:abstractNumId w:val="18"/>
  </w:num>
  <w:num w:numId="5" w16cid:durableId="478690433">
    <w:abstractNumId w:val="10"/>
  </w:num>
  <w:num w:numId="6" w16cid:durableId="495730209">
    <w:abstractNumId w:val="7"/>
  </w:num>
  <w:num w:numId="7" w16cid:durableId="1624384238">
    <w:abstractNumId w:val="13"/>
  </w:num>
  <w:num w:numId="8" w16cid:durableId="436608567">
    <w:abstractNumId w:val="2"/>
  </w:num>
  <w:num w:numId="9" w16cid:durableId="300303667">
    <w:abstractNumId w:val="11"/>
  </w:num>
  <w:num w:numId="10" w16cid:durableId="2104952782">
    <w:abstractNumId w:val="15"/>
  </w:num>
  <w:num w:numId="11" w16cid:durableId="1350639246">
    <w:abstractNumId w:val="9"/>
  </w:num>
  <w:num w:numId="12" w16cid:durableId="77291246">
    <w:abstractNumId w:val="1"/>
  </w:num>
  <w:num w:numId="13" w16cid:durableId="611130444">
    <w:abstractNumId w:val="17"/>
  </w:num>
  <w:num w:numId="14" w16cid:durableId="1996759090">
    <w:abstractNumId w:val="12"/>
  </w:num>
  <w:num w:numId="15" w16cid:durableId="968630473">
    <w:abstractNumId w:val="16"/>
  </w:num>
  <w:num w:numId="16" w16cid:durableId="1269502787">
    <w:abstractNumId w:val="4"/>
  </w:num>
  <w:num w:numId="17" w16cid:durableId="2009165734">
    <w:abstractNumId w:val="19"/>
  </w:num>
  <w:num w:numId="18" w16cid:durableId="679284758">
    <w:abstractNumId w:val="14"/>
  </w:num>
  <w:num w:numId="19" w16cid:durableId="549534240">
    <w:abstractNumId w:val="3"/>
  </w:num>
  <w:num w:numId="20" w16cid:durableId="12045152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1E9"/>
    <w:rsid w:val="000030C9"/>
    <w:rsid w:val="00003C0E"/>
    <w:rsid w:val="00005988"/>
    <w:rsid w:val="00005D09"/>
    <w:rsid w:val="0000686C"/>
    <w:rsid w:val="00014400"/>
    <w:rsid w:val="000163F4"/>
    <w:rsid w:val="0001707C"/>
    <w:rsid w:val="00017930"/>
    <w:rsid w:val="00017D45"/>
    <w:rsid w:val="000220DF"/>
    <w:rsid w:val="00023A93"/>
    <w:rsid w:val="000243BB"/>
    <w:rsid w:val="000257C8"/>
    <w:rsid w:val="00026233"/>
    <w:rsid w:val="0002626A"/>
    <w:rsid w:val="00027C34"/>
    <w:rsid w:val="00031A22"/>
    <w:rsid w:val="00033549"/>
    <w:rsid w:val="00034A61"/>
    <w:rsid w:val="0003759B"/>
    <w:rsid w:val="00044993"/>
    <w:rsid w:val="00044F84"/>
    <w:rsid w:val="00045986"/>
    <w:rsid w:val="00046C8A"/>
    <w:rsid w:val="0004781B"/>
    <w:rsid w:val="00047D15"/>
    <w:rsid w:val="00052F31"/>
    <w:rsid w:val="000542DC"/>
    <w:rsid w:val="00054A11"/>
    <w:rsid w:val="00054A6E"/>
    <w:rsid w:val="00056129"/>
    <w:rsid w:val="00056EB8"/>
    <w:rsid w:val="000572BA"/>
    <w:rsid w:val="00057C47"/>
    <w:rsid w:val="00057E78"/>
    <w:rsid w:val="00060065"/>
    <w:rsid w:val="00060837"/>
    <w:rsid w:val="00060BD8"/>
    <w:rsid w:val="0006446B"/>
    <w:rsid w:val="00064B7B"/>
    <w:rsid w:val="00066796"/>
    <w:rsid w:val="00070BAD"/>
    <w:rsid w:val="000714F7"/>
    <w:rsid w:val="0007277C"/>
    <w:rsid w:val="000735FC"/>
    <w:rsid w:val="00076368"/>
    <w:rsid w:val="00077570"/>
    <w:rsid w:val="000802CE"/>
    <w:rsid w:val="00080663"/>
    <w:rsid w:val="00081C0A"/>
    <w:rsid w:val="000825BD"/>
    <w:rsid w:val="000828AB"/>
    <w:rsid w:val="00082DD3"/>
    <w:rsid w:val="00082FD3"/>
    <w:rsid w:val="000902C2"/>
    <w:rsid w:val="00091CDA"/>
    <w:rsid w:val="000946E9"/>
    <w:rsid w:val="000959ED"/>
    <w:rsid w:val="00096C48"/>
    <w:rsid w:val="00096DFD"/>
    <w:rsid w:val="000A03E7"/>
    <w:rsid w:val="000A0E87"/>
    <w:rsid w:val="000A114A"/>
    <w:rsid w:val="000B08D8"/>
    <w:rsid w:val="000B1432"/>
    <w:rsid w:val="000B1A53"/>
    <w:rsid w:val="000B3CD8"/>
    <w:rsid w:val="000B5579"/>
    <w:rsid w:val="000C27E9"/>
    <w:rsid w:val="000C3B5E"/>
    <w:rsid w:val="000C71C9"/>
    <w:rsid w:val="000D31AD"/>
    <w:rsid w:val="000D3BBF"/>
    <w:rsid w:val="000D5E9C"/>
    <w:rsid w:val="000E0DA1"/>
    <w:rsid w:val="000E1B66"/>
    <w:rsid w:val="000E5806"/>
    <w:rsid w:val="000F0967"/>
    <w:rsid w:val="000F1C17"/>
    <w:rsid w:val="000F3507"/>
    <w:rsid w:val="000F3AF1"/>
    <w:rsid w:val="000F42E1"/>
    <w:rsid w:val="000F4C4B"/>
    <w:rsid w:val="000F5CB1"/>
    <w:rsid w:val="000F688E"/>
    <w:rsid w:val="0010258F"/>
    <w:rsid w:val="00102AB2"/>
    <w:rsid w:val="001044B4"/>
    <w:rsid w:val="001056E1"/>
    <w:rsid w:val="00107805"/>
    <w:rsid w:val="00114542"/>
    <w:rsid w:val="001146B9"/>
    <w:rsid w:val="00114B12"/>
    <w:rsid w:val="00116060"/>
    <w:rsid w:val="00116082"/>
    <w:rsid w:val="00116400"/>
    <w:rsid w:val="00116F1D"/>
    <w:rsid w:val="00116F5A"/>
    <w:rsid w:val="001208A3"/>
    <w:rsid w:val="00122091"/>
    <w:rsid w:val="0012709A"/>
    <w:rsid w:val="00127870"/>
    <w:rsid w:val="00127B8F"/>
    <w:rsid w:val="00131A1E"/>
    <w:rsid w:val="001332D7"/>
    <w:rsid w:val="00134A30"/>
    <w:rsid w:val="001360DA"/>
    <w:rsid w:val="00137CAF"/>
    <w:rsid w:val="001405E8"/>
    <w:rsid w:val="001412B8"/>
    <w:rsid w:val="00142843"/>
    <w:rsid w:val="0014447B"/>
    <w:rsid w:val="001459C4"/>
    <w:rsid w:val="00150F88"/>
    <w:rsid w:val="00156806"/>
    <w:rsid w:val="001570E4"/>
    <w:rsid w:val="00157EE9"/>
    <w:rsid w:val="00157F84"/>
    <w:rsid w:val="00160177"/>
    <w:rsid w:val="001608C5"/>
    <w:rsid w:val="00160BB0"/>
    <w:rsid w:val="0016120E"/>
    <w:rsid w:val="0016283B"/>
    <w:rsid w:val="00162B02"/>
    <w:rsid w:val="00164E33"/>
    <w:rsid w:val="00165392"/>
    <w:rsid w:val="0016556B"/>
    <w:rsid w:val="00165E18"/>
    <w:rsid w:val="00166D08"/>
    <w:rsid w:val="001679E3"/>
    <w:rsid w:val="00167CD7"/>
    <w:rsid w:val="00170922"/>
    <w:rsid w:val="00174337"/>
    <w:rsid w:val="00175A86"/>
    <w:rsid w:val="00177605"/>
    <w:rsid w:val="0018041A"/>
    <w:rsid w:val="001805E9"/>
    <w:rsid w:val="00181F5C"/>
    <w:rsid w:val="0018347C"/>
    <w:rsid w:val="00184C01"/>
    <w:rsid w:val="00187B62"/>
    <w:rsid w:val="00187EE1"/>
    <w:rsid w:val="00191D1C"/>
    <w:rsid w:val="00193275"/>
    <w:rsid w:val="00193D06"/>
    <w:rsid w:val="0019504E"/>
    <w:rsid w:val="001A03EC"/>
    <w:rsid w:val="001A1375"/>
    <w:rsid w:val="001A1C11"/>
    <w:rsid w:val="001A35E0"/>
    <w:rsid w:val="001A4E33"/>
    <w:rsid w:val="001A5010"/>
    <w:rsid w:val="001A61D1"/>
    <w:rsid w:val="001A682F"/>
    <w:rsid w:val="001A7B32"/>
    <w:rsid w:val="001B0AAC"/>
    <w:rsid w:val="001B210B"/>
    <w:rsid w:val="001B3629"/>
    <w:rsid w:val="001B36AE"/>
    <w:rsid w:val="001B4A9D"/>
    <w:rsid w:val="001B5451"/>
    <w:rsid w:val="001B73FD"/>
    <w:rsid w:val="001C08BA"/>
    <w:rsid w:val="001C0AB5"/>
    <w:rsid w:val="001C3170"/>
    <w:rsid w:val="001C3860"/>
    <w:rsid w:val="001C4B5D"/>
    <w:rsid w:val="001C6A8A"/>
    <w:rsid w:val="001D069D"/>
    <w:rsid w:val="001D1B84"/>
    <w:rsid w:val="001D1BCB"/>
    <w:rsid w:val="001D3223"/>
    <w:rsid w:val="001D3851"/>
    <w:rsid w:val="001D4B13"/>
    <w:rsid w:val="001E040C"/>
    <w:rsid w:val="001E05EF"/>
    <w:rsid w:val="001E14EA"/>
    <w:rsid w:val="001E2289"/>
    <w:rsid w:val="001E2AD0"/>
    <w:rsid w:val="001E3425"/>
    <w:rsid w:val="001E4C8E"/>
    <w:rsid w:val="001E51F3"/>
    <w:rsid w:val="001E538C"/>
    <w:rsid w:val="001E6394"/>
    <w:rsid w:val="001E7C75"/>
    <w:rsid w:val="001F045A"/>
    <w:rsid w:val="001F5632"/>
    <w:rsid w:val="001F6F8E"/>
    <w:rsid w:val="002006A6"/>
    <w:rsid w:val="00200A8D"/>
    <w:rsid w:val="00201377"/>
    <w:rsid w:val="00202E04"/>
    <w:rsid w:val="0020569B"/>
    <w:rsid w:val="002069A4"/>
    <w:rsid w:val="002107CE"/>
    <w:rsid w:val="002154EB"/>
    <w:rsid w:val="00215DBE"/>
    <w:rsid w:val="0021720E"/>
    <w:rsid w:val="0021730C"/>
    <w:rsid w:val="00223463"/>
    <w:rsid w:val="00223E06"/>
    <w:rsid w:val="002244AA"/>
    <w:rsid w:val="00227881"/>
    <w:rsid w:val="0023025A"/>
    <w:rsid w:val="002333CB"/>
    <w:rsid w:val="00240B13"/>
    <w:rsid w:val="00242926"/>
    <w:rsid w:val="002435D0"/>
    <w:rsid w:val="0024448C"/>
    <w:rsid w:val="002453D7"/>
    <w:rsid w:val="00245E63"/>
    <w:rsid w:val="00246033"/>
    <w:rsid w:val="00247E7F"/>
    <w:rsid w:val="00250BA2"/>
    <w:rsid w:val="00251516"/>
    <w:rsid w:val="00252F26"/>
    <w:rsid w:val="00253FF6"/>
    <w:rsid w:val="002572CA"/>
    <w:rsid w:val="002579F8"/>
    <w:rsid w:val="002607E8"/>
    <w:rsid w:val="00262F6C"/>
    <w:rsid w:val="0026691B"/>
    <w:rsid w:val="00270F3E"/>
    <w:rsid w:val="0027248E"/>
    <w:rsid w:val="00276310"/>
    <w:rsid w:val="00276CD6"/>
    <w:rsid w:val="002776B1"/>
    <w:rsid w:val="00282BC8"/>
    <w:rsid w:val="00285486"/>
    <w:rsid w:val="0028583D"/>
    <w:rsid w:val="00286D48"/>
    <w:rsid w:val="00290944"/>
    <w:rsid w:val="00291ECC"/>
    <w:rsid w:val="00292C6F"/>
    <w:rsid w:val="00293D2C"/>
    <w:rsid w:val="00295103"/>
    <w:rsid w:val="00295E29"/>
    <w:rsid w:val="002A19B5"/>
    <w:rsid w:val="002A29D4"/>
    <w:rsid w:val="002A651D"/>
    <w:rsid w:val="002A663A"/>
    <w:rsid w:val="002A6DA7"/>
    <w:rsid w:val="002B3AE7"/>
    <w:rsid w:val="002B402B"/>
    <w:rsid w:val="002B4E65"/>
    <w:rsid w:val="002B5EB5"/>
    <w:rsid w:val="002B7DA8"/>
    <w:rsid w:val="002C306C"/>
    <w:rsid w:val="002C488C"/>
    <w:rsid w:val="002C7951"/>
    <w:rsid w:val="002D2303"/>
    <w:rsid w:val="002D4266"/>
    <w:rsid w:val="002D4641"/>
    <w:rsid w:val="002D554A"/>
    <w:rsid w:val="002D6887"/>
    <w:rsid w:val="002D755E"/>
    <w:rsid w:val="002D7C1A"/>
    <w:rsid w:val="002E28BF"/>
    <w:rsid w:val="002E4016"/>
    <w:rsid w:val="002E4BAF"/>
    <w:rsid w:val="002E63ED"/>
    <w:rsid w:val="002F33D3"/>
    <w:rsid w:val="002F357B"/>
    <w:rsid w:val="002F3E8F"/>
    <w:rsid w:val="002F4469"/>
    <w:rsid w:val="002F5178"/>
    <w:rsid w:val="002F5BBE"/>
    <w:rsid w:val="003002E6"/>
    <w:rsid w:val="00303A2E"/>
    <w:rsid w:val="003040EE"/>
    <w:rsid w:val="00304E96"/>
    <w:rsid w:val="00306618"/>
    <w:rsid w:val="00307230"/>
    <w:rsid w:val="00307B29"/>
    <w:rsid w:val="00311DED"/>
    <w:rsid w:val="00313A37"/>
    <w:rsid w:val="0031726A"/>
    <w:rsid w:val="003208C7"/>
    <w:rsid w:val="00321577"/>
    <w:rsid w:val="00323275"/>
    <w:rsid w:val="003233C0"/>
    <w:rsid w:val="0032460C"/>
    <w:rsid w:val="00325256"/>
    <w:rsid w:val="00325691"/>
    <w:rsid w:val="003259D6"/>
    <w:rsid w:val="003263D0"/>
    <w:rsid w:val="003267B5"/>
    <w:rsid w:val="00326A7C"/>
    <w:rsid w:val="0032742A"/>
    <w:rsid w:val="00334510"/>
    <w:rsid w:val="0034114A"/>
    <w:rsid w:val="0034254C"/>
    <w:rsid w:val="00342E7B"/>
    <w:rsid w:val="0034346B"/>
    <w:rsid w:val="0034355C"/>
    <w:rsid w:val="00350F17"/>
    <w:rsid w:val="00351DA7"/>
    <w:rsid w:val="00352210"/>
    <w:rsid w:val="0035334C"/>
    <w:rsid w:val="00353AC3"/>
    <w:rsid w:val="003567A7"/>
    <w:rsid w:val="003625D0"/>
    <w:rsid w:val="00365C53"/>
    <w:rsid w:val="00371F1E"/>
    <w:rsid w:val="00372609"/>
    <w:rsid w:val="00373C7E"/>
    <w:rsid w:val="00373E49"/>
    <w:rsid w:val="00381478"/>
    <w:rsid w:val="003828E8"/>
    <w:rsid w:val="00382972"/>
    <w:rsid w:val="00383140"/>
    <w:rsid w:val="0038367C"/>
    <w:rsid w:val="0038516F"/>
    <w:rsid w:val="003860C6"/>
    <w:rsid w:val="00390E9A"/>
    <w:rsid w:val="00391CCC"/>
    <w:rsid w:val="00393EBA"/>
    <w:rsid w:val="00393F09"/>
    <w:rsid w:val="00395173"/>
    <w:rsid w:val="0039573E"/>
    <w:rsid w:val="00397903"/>
    <w:rsid w:val="003A166D"/>
    <w:rsid w:val="003A20BC"/>
    <w:rsid w:val="003A59CD"/>
    <w:rsid w:val="003A5FAC"/>
    <w:rsid w:val="003A7578"/>
    <w:rsid w:val="003A79B7"/>
    <w:rsid w:val="003B1CD9"/>
    <w:rsid w:val="003B23ED"/>
    <w:rsid w:val="003C01E2"/>
    <w:rsid w:val="003C1DD0"/>
    <w:rsid w:val="003C3292"/>
    <w:rsid w:val="003C4342"/>
    <w:rsid w:val="003C486B"/>
    <w:rsid w:val="003C4F2D"/>
    <w:rsid w:val="003C72EE"/>
    <w:rsid w:val="003C79E1"/>
    <w:rsid w:val="003D0345"/>
    <w:rsid w:val="003D0EBB"/>
    <w:rsid w:val="003D1936"/>
    <w:rsid w:val="003D739B"/>
    <w:rsid w:val="003E01AE"/>
    <w:rsid w:val="003E09A6"/>
    <w:rsid w:val="003E0F8F"/>
    <w:rsid w:val="003E154A"/>
    <w:rsid w:val="003E4462"/>
    <w:rsid w:val="003E5588"/>
    <w:rsid w:val="003F067B"/>
    <w:rsid w:val="003F177D"/>
    <w:rsid w:val="003F1B6F"/>
    <w:rsid w:val="003F23EF"/>
    <w:rsid w:val="003F36A6"/>
    <w:rsid w:val="003F6025"/>
    <w:rsid w:val="003F75EA"/>
    <w:rsid w:val="003F76F1"/>
    <w:rsid w:val="003F7779"/>
    <w:rsid w:val="0040014F"/>
    <w:rsid w:val="00401271"/>
    <w:rsid w:val="00403E6E"/>
    <w:rsid w:val="00404AE3"/>
    <w:rsid w:val="00406229"/>
    <w:rsid w:val="00406F37"/>
    <w:rsid w:val="00406FA1"/>
    <w:rsid w:val="004077CC"/>
    <w:rsid w:val="00410094"/>
    <w:rsid w:val="0041094E"/>
    <w:rsid w:val="00412642"/>
    <w:rsid w:val="00413EC9"/>
    <w:rsid w:val="00413F01"/>
    <w:rsid w:val="004147B0"/>
    <w:rsid w:val="00415F78"/>
    <w:rsid w:val="0041784C"/>
    <w:rsid w:val="00417BB0"/>
    <w:rsid w:val="00420897"/>
    <w:rsid w:val="00422F13"/>
    <w:rsid w:val="00423186"/>
    <w:rsid w:val="004266ED"/>
    <w:rsid w:val="004277CA"/>
    <w:rsid w:val="00427841"/>
    <w:rsid w:val="00430AA5"/>
    <w:rsid w:val="0043316D"/>
    <w:rsid w:val="004333B3"/>
    <w:rsid w:val="00434564"/>
    <w:rsid w:val="00434B2C"/>
    <w:rsid w:val="00440077"/>
    <w:rsid w:val="0044161E"/>
    <w:rsid w:val="00441C24"/>
    <w:rsid w:val="00442796"/>
    <w:rsid w:val="00443652"/>
    <w:rsid w:val="004438B2"/>
    <w:rsid w:val="0044406A"/>
    <w:rsid w:val="00450AC2"/>
    <w:rsid w:val="004511C4"/>
    <w:rsid w:val="0045178E"/>
    <w:rsid w:val="004536D5"/>
    <w:rsid w:val="004566A2"/>
    <w:rsid w:val="0045696B"/>
    <w:rsid w:val="00457B25"/>
    <w:rsid w:val="0046019C"/>
    <w:rsid w:val="004622F3"/>
    <w:rsid w:val="00465480"/>
    <w:rsid w:val="00471272"/>
    <w:rsid w:val="004750E0"/>
    <w:rsid w:val="00476AC8"/>
    <w:rsid w:val="004778C5"/>
    <w:rsid w:val="00477B92"/>
    <w:rsid w:val="00481957"/>
    <w:rsid w:val="00482E2A"/>
    <w:rsid w:val="00486DC3"/>
    <w:rsid w:val="0048710F"/>
    <w:rsid w:val="00487541"/>
    <w:rsid w:val="00494543"/>
    <w:rsid w:val="004954D0"/>
    <w:rsid w:val="004955CC"/>
    <w:rsid w:val="004956B3"/>
    <w:rsid w:val="00495843"/>
    <w:rsid w:val="00495914"/>
    <w:rsid w:val="00496212"/>
    <w:rsid w:val="004966CD"/>
    <w:rsid w:val="00497197"/>
    <w:rsid w:val="00497202"/>
    <w:rsid w:val="0049761B"/>
    <w:rsid w:val="004A2CA0"/>
    <w:rsid w:val="004A49CF"/>
    <w:rsid w:val="004A665B"/>
    <w:rsid w:val="004A6DFA"/>
    <w:rsid w:val="004A7181"/>
    <w:rsid w:val="004B00F5"/>
    <w:rsid w:val="004B01BF"/>
    <w:rsid w:val="004B058C"/>
    <w:rsid w:val="004B1374"/>
    <w:rsid w:val="004B14C3"/>
    <w:rsid w:val="004B30EC"/>
    <w:rsid w:val="004B4B13"/>
    <w:rsid w:val="004B5134"/>
    <w:rsid w:val="004B67D4"/>
    <w:rsid w:val="004B68D1"/>
    <w:rsid w:val="004B7C30"/>
    <w:rsid w:val="004C1D41"/>
    <w:rsid w:val="004C2574"/>
    <w:rsid w:val="004C5C79"/>
    <w:rsid w:val="004C6AE0"/>
    <w:rsid w:val="004C6EF3"/>
    <w:rsid w:val="004C717C"/>
    <w:rsid w:val="004D56F3"/>
    <w:rsid w:val="004D5A77"/>
    <w:rsid w:val="004D6289"/>
    <w:rsid w:val="004D679B"/>
    <w:rsid w:val="004D6A17"/>
    <w:rsid w:val="004D7794"/>
    <w:rsid w:val="004E2B71"/>
    <w:rsid w:val="004E3515"/>
    <w:rsid w:val="004E40C5"/>
    <w:rsid w:val="004E7434"/>
    <w:rsid w:val="004F0B1D"/>
    <w:rsid w:val="004F2169"/>
    <w:rsid w:val="004F3207"/>
    <w:rsid w:val="004F4679"/>
    <w:rsid w:val="004F6BA7"/>
    <w:rsid w:val="005001F3"/>
    <w:rsid w:val="00503A8F"/>
    <w:rsid w:val="00507269"/>
    <w:rsid w:val="00507DC5"/>
    <w:rsid w:val="005101EC"/>
    <w:rsid w:val="005124CC"/>
    <w:rsid w:val="00512770"/>
    <w:rsid w:val="00512AED"/>
    <w:rsid w:val="00514143"/>
    <w:rsid w:val="00515909"/>
    <w:rsid w:val="00520AC5"/>
    <w:rsid w:val="00521956"/>
    <w:rsid w:val="005221A8"/>
    <w:rsid w:val="00522563"/>
    <w:rsid w:val="00523730"/>
    <w:rsid w:val="00525467"/>
    <w:rsid w:val="00526566"/>
    <w:rsid w:val="005267D1"/>
    <w:rsid w:val="00526FB4"/>
    <w:rsid w:val="005307A6"/>
    <w:rsid w:val="0053157B"/>
    <w:rsid w:val="00535C38"/>
    <w:rsid w:val="00536033"/>
    <w:rsid w:val="00536EAF"/>
    <w:rsid w:val="0054029A"/>
    <w:rsid w:val="005409FA"/>
    <w:rsid w:val="005442B4"/>
    <w:rsid w:val="00545012"/>
    <w:rsid w:val="005456C5"/>
    <w:rsid w:val="00546F3F"/>
    <w:rsid w:val="00547ECB"/>
    <w:rsid w:val="005508D8"/>
    <w:rsid w:val="00551075"/>
    <w:rsid w:val="005541D6"/>
    <w:rsid w:val="005544AD"/>
    <w:rsid w:val="00554B88"/>
    <w:rsid w:val="00555EE9"/>
    <w:rsid w:val="0055648C"/>
    <w:rsid w:val="005576BB"/>
    <w:rsid w:val="005576E2"/>
    <w:rsid w:val="00562D5F"/>
    <w:rsid w:val="00570BC2"/>
    <w:rsid w:val="00571CED"/>
    <w:rsid w:val="005737DF"/>
    <w:rsid w:val="0057428D"/>
    <w:rsid w:val="00574954"/>
    <w:rsid w:val="00576A45"/>
    <w:rsid w:val="00576D74"/>
    <w:rsid w:val="005773E1"/>
    <w:rsid w:val="00577E5F"/>
    <w:rsid w:val="00580E9D"/>
    <w:rsid w:val="005844AE"/>
    <w:rsid w:val="005858EC"/>
    <w:rsid w:val="0058649F"/>
    <w:rsid w:val="005865F3"/>
    <w:rsid w:val="005900A3"/>
    <w:rsid w:val="00592BFE"/>
    <w:rsid w:val="00595A1A"/>
    <w:rsid w:val="00595AE5"/>
    <w:rsid w:val="005A0490"/>
    <w:rsid w:val="005A0871"/>
    <w:rsid w:val="005A1E42"/>
    <w:rsid w:val="005A61D2"/>
    <w:rsid w:val="005A6804"/>
    <w:rsid w:val="005A6923"/>
    <w:rsid w:val="005A7DA3"/>
    <w:rsid w:val="005B08D8"/>
    <w:rsid w:val="005B3539"/>
    <w:rsid w:val="005B3E6A"/>
    <w:rsid w:val="005B3EBC"/>
    <w:rsid w:val="005B4CA1"/>
    <w:rsid w:val="005B5686"/>
    <w:rsid w:val="005B68BC"/>
    <w:rsid w:val="005B696B"/>
    <w:rsid w:val="005B7745"/>
    <w:rsid w:val="005C0F50"/>
    <w:rsid w:val="005C1B02"/>
    <w:rsid w:val="005C1F16"/>
    <w:rsid w:val="005C5125"/>
    <w:rsid w:val="005C706D"/>
    <w:rsid w:val="005C7F26"/>
    <w:rsid w:val="005D00DD"/>
    <w:rsid w:val="005D02E7"/>
    <w:rsid w:val="005D0967"/>
    <w:rsid w:val="005D0DA0"/>
    <w:rsid w:val="005D0DAB"/>
    <w:rsid w:val="005D1A08"/>
    <w:rsid w:val="005D2367"/>
    <w:rsid w:val="005D33C4"/>
    <w:rsid w:val="005D35C3"/>
    <w:rsid w:val="005D391D"/>
    <w:rsid w:val="005D39A7"/>
    <w:rsid w:val="005D4CFA"/>
    <w:rsid w:val="005D55C4"/>
    <w:rsid w:val="005E0031"/>
    <w:rsid w:val="005E0374"/>
    <w:rsid w:val="005E1B36"/>
    <w:rsid w:val="005E2F5B"/>
    <w:rsid w:val="005E4106"/>
    <w:rsid w:val="005E535D"/>
    <w:rsid w:val="005E569B"/>
    <w:rsid w:val="005E62D4"/>
    <w:rsid w:val="005E6F30"/>
    <w:rsid w:val="005F050D"/>
    <w:rsid w:val="005F3174"/>
    <w:rsid w:val="005F4F63"/>
    <w:rsid w:val="005F5C43"/>
    <w:rsid w:val="005F63C4"/>
    <w:rsid w:val="005F63C6"/>
    <w:rsid w:val="005F683A"/>
    <w:rsid w:val="00600983"/>
    <w:rsid w:val="00600F24"/>
    <w:rsid w:val="00602DE3"/>
    <w:rsid w:val="0060758B"/>
    <w:rsid w:val="0061012D"/>
    <w:rsid w:val="00610A30"/>
    <w:rsid w:val="00610DF3"/>
    <w:rsid w:val="0061250D"/>
    <w:rsid w:val="00612862"/>
    <w:rsid w:val="00616E41"/>
    <w:rsid w:val="00617940"/>
    <w:rsid w:val="0062020E"/>
    <w:rsid w:val="00620D0C"/>
    <w:rsid w:val="006215CF"/>
    <w:rsid w:val="00622EE4"/>
    <w:rsid w:val="006309B2"/>
    <w:rsid w:val="00631654"/>
    <w:rsid w:val="0063253A"/>
    <w:rsid w:val="00632EB7"/>
    <w:rsid w:val="00635387"/>
    <w:rsid w:val="006377CE"/>
    <w:rsid w:val="00637DC1"/>
    <w:rsid w:val="00641A74"/>
    <w:rsid w:val="00641FFB"/>
    <w:rsid w:val="006441E7"/>
    <w:rsid w:val="006443A3"/>
    <w:rsid w:val="0064506A"/>
    <w:rsid w:val="00645983"/>
    <w:rsid w:val="00646D1F"/>
    <w:rsid w:val="006478B2"/>
    <w:rsid w:val="006569C6"/>
    <w:rsid w:val="00660C13"/>
    <w:rsid w:val="00660ED3"/>
    <w:rsid w:val="0066232D"/>
    <w:rsid w:val="00663595"/>
    <w:rsid w:val="00664562"/>
    <w:rsid w:val="00664C7C"/>
    <w:rsid w:val="00664EB1"/>
    <w:rsid w:val="006650D6"/>
    <w:rsid w:val="00665C52"/>
    <w:rsid w:val="00667510"/>
    <w:rsid w:val="0066753A"/>
    <w:rsid w:val="00667D2C"/>
    <w:rsid w:val="00673118"/>
    <w:rsid w:val="00674161"/>
    <w:rsid w:val="006754A4"/>
    <w:rsid w:val="00675533"/>
    <w:rsid w:val="006755C8"/>
    <w:rsid w:val="00677A17"/>
    <w:rsid w:val="00680507"/>
    <w:rsid w:val="006816F6"/>
    <w:rsid w:val="00681FC9"/>
    <w:rsid w:val="00683906"/>
    <w:rsid w:val="00684EB0"/>
    <w:rsid w:val="00685A67"/>
    <w:rsid w:val="00686FD9"/>
    <w:rsid w:val="006903EF"/>
    <w:rsid w:val="00690586"/>
    <w:rsid w:val="0069096F"/>
    <w:rsid w:val="00692435"/>
    <w:rsid w:val="006939A7"/>
    <w:rsid w:val="0069520C"/>
    <w:rsid w:val="0069584A"/>
    <w:rsid w:val="006958A7"/>
    <w:rsid w:val="00695BCC"/>
    <w:rsid w:val="00695E98"/>
    <w:rsid w:val="00696828"/>
    <w:rsid w:val="0069766C"/>
    <w:rsid w:val="0069768D"/>
    <w:rsid w:val="00697C8E"/>
    <w:rsid w:val="006A00A9"/>
    <w:rsid w:val="006A19AD"/>
    <w:rsid w:val="006A3572"/>
    <w:rsid w:val="006A371B"/>
    <w:rsid w:val="006A4ED3"/>
    <w:rsid w:val="006A5440"/>
    <w:rsid w:val="006A5976"/>
    <w:rsid w:val="006A5F0F"/>
    <w:rsid w:val="006A696C"/>
    <w:rsid w:val="006A7287"/>
    <w:rsid w:val="006B5683"/>
    <w:rsid w:val="006C0497"/>
    <w:rsid w:val="006D21F9"/>
    <w:rsid w:val="006D41C1"/>
    <w:rsid w:val="006D7771"/>
    <w:rsid w:val="006E0748"/>
    <w:rsid w:val="006E10F5"/>
    <w:rsid w:val="006E339F"/>
    <w:rsid w:val="006E37DA"/>
    <w:rsid w:val="006E4D22"/>
    <w:rsid w:val="006E5DA3"/>
    <w:rsid w:val="006E63A5"/>
    <w:rsid w:val="006E723B"/>
    <w:rsid w:val="006E79A7"/>
    <w:rsid w:val="006F0986"/>
    <w:rsid w:val="006F163E"/>
    <w:rsid w:val="006F1902"/>
    <w:rsid w:val="006F23E7"/>
    <w:rsid w:val="006F2CEC"/>
    <w:rsid w:val="006F32ED"/>
    <w:rsid w:val="006F3519"/>
    <w:rsid w:val="006F40A4"/>
    <w:rsid w:val="006F40D8"/>
    <w:rsid w:val="006F5BB7"/>
    <w:rsid w:val="006F6D3D"/>
    <w:rsid w:val="006F766A"/>
    <w:rsid w:val="0070022E"/>
    <w:rsid w:val="00701AF4"/>
    <w:rsid w:val="00701C0C"/>
    <w:rsid w:val="007021BD"/>
    <w:rsid w:val="00706B8F"/>
    <w:rsid w:val="007073C7"/>
    <w:rsid w:val="00710008"/>
    <w:rsid w:val="00710AD9"/>
    <w:rsid w:val="007120B2"/>
    <w:rsid w:val="00712990"/>
    <w:rsid w:val="00715203"/>
    <w:rsid w:val="00716BAD"/>
    <w:rsid w:val="007200A4"/>
    <w:rsid w:val="00720CFD"/>
    <w:rsid w:val="007233B2"/>
    <w:rsid w:val="007254BF"/>
    <w:rsid w:val="00725ADE"/>
    <w:rsid w:val="00731C49"/>
    <w:rsid w:val="007344BA"/>
    <w:rsid w:val="007345F4"/>
    <w:rsid w:val="0073592B"/>
    <w:rsid w:val="00737C27"/>
    <w:rsid w:val="007423F8"/>
    <w:rsid w:val="00742521"/>
    <w:rsid w:val="00742845"/>
    <w:rsid w:val="00745767"/>
    <w:rsid w:val="00746948"/>
    <w:rsid w:val="0074725E"/>
    <w:rsid w:val="0074757C"/>
    <w:rsid w:val="007478F5"/>
    <w:rsid w:val="00747C5D"/>
    <w:rsid w:val="007500E2"/>
    <w:rsid w:val="00752B0C"/>
    <w:rsid w:val="00752C96"/>
    <w:rsid w:val="007539FA"/>
    <w:rsid w:val="007542CB"/>
    <w:rsid w:val="00754B63"/>
    <w:rsid w:val="00756DE6"/>
    <w:rsid w:val="00756E9F"/>
    <w:rsid w:val="0076004F"/>
    <w:rsid w:val="007607DC"/>
    <w:rsid w:val="00760A6C"/>
    <w:rsid w:val="00761148"/>
    <w:rsid w:val="007618D2"/>
    <w:rsid w:val="007618F6"/>
    <w:rsid w:val="00761E78"/>
    <w:rsid w:val="00761EB1"/>
    <w:rsid w:val="00764095"/>
    <w:rsid w:val="007649A6"/>
    <w:rsid w:val="007649FD"/>
    <w:rsid w:val="007660CF"/>
    <w:rsid w:val="007678DE"/>
    <w:rsid w:val="00767C93"/>
    <w:rsid w:val="00767E4E"/>
    <w:rsid w:val="00770B50"/>
    <w:rsid w:val="007739A8"/>
    <w:rsid w:val="0077491E"/>
    <w:rsid w:val="00775286"/>
    <w:rsid w:val="0077534A"/>
    <w:rsid w:val="00775A4C"/>
    <w:rsid w:val="0078129F"/>
    <w:rsid w:val="00781B36"/>
    <w:rsid w:val="0078207D"/>
    <w:rsid w:val="00783DF4"/>
    <w:rsid w:val="00785183"/>
    <w:rsid w:val="007851E9"/>
    <w:rsid w:val="00785692"/>
    <w:rsid w:val="007935F1"/>
    <w:rsid w:val="00793FFC"/>
    <w:rsid w:val="00794B74"/>
    <w:rsid w:val="00795E16"/>
    <w:rsid w:val="00796BB8"/>
    <w:rsid w:val="00796BCD"/>
    <w:rsid w:val="00797D63"/>
    <w:rsid w:val="007A00D6"/>
    <w:rsid w:val="007A13F4"/>
    <w:rsid w:val="007A19C6"/>
    <w:rsid w:val="007A1B78"/>
    <w:rsid w:val="007A50B8"/>
    <w:rsid w:val="007A63BE"/>
    <w:rsid w:val="007A7E4D"/>
    <w:rsid w:val="007B5ED5"/>
    <w:rsid w:val="007B6099"/>
    <w:rsid w:val="007B627C"/>
    <w:rsid w:val="007B6B66"/>
    <w:rsid w:val="007B6D3C"/>
    <w:rsid w:val="007B6D79"/>
    <w:rsid w:val="007B77AE"/>
    <w:rsid w:val="007C01B0"/>
    <w:rsid w:val="007C02FC"/>
    <w:rsid w:val="007C2148"/>
    <w:rsid w:val="007C2B81"/>
    <w:rsid w:val="007C6E99"/>
    <w:rsid w:val="007D0BE5"/>
    <w:rsid w:val="007D127D"/>
    <w:rsid w:val="007D16ED"/>
    <w:rsid w:val="007D39DA"/>
    <w:rsid w:val="007D5B48"/>
    <w:rsid w:val="007D7FC1"/>
    <w:rsid w:val="007E1D60"/>
    <w:rsid w:val="007E1EDC"/>
    <w:rsid w:val="007E21B5"/>
    <w:rsid w:val="007E5198"/>
    <w:rsid w:val="007E6C90"/>
    <w:rsid w:val="007E7C9E"/>
    <w:rsid w:val="007F08FF"/>
    <w:rsid w:val="007F1954"/>
    <w:rsid w:val="007F2F01"/>
    <w:rsid w:val="007F4692"/>
    <w:rsid w:val="007F5AA2"/>
    <w:rsid w:val="007F605B"/>
    <w:rsid w:val="007F6140"/>
    <w:rsid w:val="0080130E"/>
    <w:rsid w:val="00801DAB"/>
    <w:rsid w:val="008033D0"/>
    <w:rsid w:val="00803C48"/>
    <w:rsid w:val="00804340"/>
    <w:rsid w:val="00804881"/>
    <w:rsid w:val="008048C5"/>
    <w:rsid w:val="00805C2D"/>
    <w:rsid w:val="00807A8C"/>
    <w:rsid w:val="0081247A"/>
    <w:rsid w:val="008124B6"/>
    <w:rsid w:val="0081259F"/>
    <w:rsid w:val="00812AFF"/>
    <w:rsid w:val="00812F5B"/>
    <w:rsid w:val="00814A98"/>
    <w:rsid w:val="00814B9A"/>
    <w:rsid w:val="00820897"/>
    <w:rsid w:val="0082149D"/>
    <w:rsid w:val="00821BDD"/>
    <w:rsid w:val="00821CA8"/>
    <w:rsid w:val="00823A3E"/>
    <w:rsid w:val="00823D9C"/>
    <w:rsid w:val="0082410C"/>
    <w:rsid w:val="00825B8F"/>
    <w:rsid w:val="00825C3D"/>
    <w:rsid w:val="00826F46"/>
    <w:rsid w:val="008275EF"/>
    <w:rsid w:val="00832BAD"/>
    <w:rsid w:val="00833915"/>
    <w:rsid w:val="0083417E"/>
    <w:rsid w:val="00834EC8"/>
    <w:rsid w:val="00835835"/>
    <w:rsid w:val="00840506"/>
    <w:rsid w:val="0084057B"/>
    <w:rsid w:val="00841312"/>
    <w:rsid w:val="0084284B"/>
    <w:rsid w:val="00843B25"/>
    <w:rsid w:val="008455D3"/>
    <w:rsid w:val="00847464"/>
    <w:rsid w:val="00847751"/>
    <w:rsid w:val="00847A00"/>
    <w:rsid w:val="00850B78"/>
    <w:rsid w:val="00851218"/>
    <w:rsid w:val="00852CCF"/>
    <w:rsid w:val="008552A9"/>
    <w:rsid w:val="00856EA3"/>
    <w:rsid w:val="008577AD"/>
    <w:rsid w:val="00860467"/>
    <w:rsid w:val="00860853"/>
    <w:rsid w:val="00861788"/>
    <w:rsid w:val="008618FF"/>
    <w:rsid w:val="00861E0E"/>
    <w:rsid w:val="0086371A"/>
    <w:rsid w:val="008660BF"/>
    <w:rsid w:val="008700AE"/>
    <w:rsid w:val="00870A41"/>
    <w:rsid w:val="00870DA9"/>
    <w:rsid w:val="008719A0"/>
    <w:rsid w:val="008721E4"/>
    <w:rsid w:val="00874F2C"/>
    <w:rsid w:val="00874FE1"/>
    <w:rsid w:val="00877A03"/>
    <w:rsid w:val="0088049F"/>
    <w:rsid w:val="008804F8"/>
    <w:rsid w:val="0088208D"/>
    <w:rsid w:val="008828DB"/>
    <w:rsid w:val="00885CBD"/>
    <w:rsid w:val="00886A0F"/>
    <w:rsid w:val="008902AC"/>
    <w:rsid w:val="00890D53"/>
    <w:rsid w:val="0089133F"/>
    <w:rsid w:val="008919E3"/>
    <w:rsid w:val="00891E19"/>
    <w:rsid w:val="00892EE6"/>
    <w:rsid w:val="008935CB"/>
    <w:rsid w:val="008936F7"/>
    <w:rsid w:val="00895A56"/>
    <w:rsid w:val="00897CB0"/>
    <w:rsid w:val="00897DF6"/>
    <w:rsid w:val="008A286C"/>
    <w:rsid w:val="008A5F25"/>
    <w:rsid w:val="008A7B5F"/>
    <w:rsid w:val="008B133A"/>
    <w:rsid w:val="008B1DA6"/>
    <w:rsid w:val="008B357C"/>
    <w:rsid w:val="008B366A"/>
    <w:rsid w:val="008B3923"/>
    <w:rsid w:val="008C0A9E"/>
    <w:rsid w:val="008C1687"/>
    <w:rsid w:val="008C288C"/>
    <w:rsid w:val="008C2DD8"/>
    <w:rsid w:val="008C359F"/>
    <w:rsid w:val="008C3BD3"/>
    <w:rsid w:val="008C440E"/>
    <w:rsid w:val="008C45C1"/>
    <w:rsid w:val="008C5982"/>
    <w:rsid w:val="008C6A36"/>
    <w:rsid w:val="008C7284"/>
    <w:rsid w:val="008C7458"/>
    <w:rsid w:val="008C7AB1"/>
    <w:rsid w:val="008D26D3"/>
    <w:rsid w:val="008D3AC1"/>
    <w:rsid w:val="008D598F"/>
    <w:rsid w:val="008D700D"/>
    <w:rsid w:val="008E298B"/>
    <w:rsid w:val="008E2A89"/>
    <w:rsid w:val="008E321C"/>
    <w:rsid w:val="008E3ED3"/>
    <w:rsid w:val="008E5086"/>
    <w:rsid w:val="008F0EA4"/>
    <w:rsid w:val="008F1FD6"/>
    <w:rsid w:val="008F2CD0"/>
    <w:rsid w:val="008F3926"/>
    <w:rsid w:val="008F4552"/>
    <w:rsid w:val="008F7451"/>
    <w:rsid w:val="00901253"/>
    <w:rsid w:val="0090147A"/>
    <w:rsid w:val="009018C4"/>
    <w:rsid w:val="0090356E"/>
    <w:rsid w:val="00907388"/>
    <w:rsid w:val="009075E8"/>
    <w:rsid w:val="00907B0F"/>
    <w:rsid w:val="0091059E"/>
    <w:rsid w:val="00913755"/>
    <w:rsid w:val="009141DB"/>
    <w:rsid w:val="00914587"/>
    <w:rsid w:val="0091474C"/>
    <w:rsid w:val="0091794C"/>
    <w:rsid w:val="00921847"/>
    <w:rsid w:val="00921A61"/>
    <w:rsid w:val="00921C7C"/>
    <w:rsid w:val="009262E1"/>
    <w:rsid w:val="0092688D"/>
    <w:rsid w:val="00931C23"/>
    <w:rsid w:val="00931EF7"/>
    <w:rsid w:val="00932224"/>
    <w:rsid w:val="00932E2E"/>
    <w:rsid w:val="00933153"/>
    <w:rsid w:val="00933359"/>
    <w:rsid w:val="009335D3"/>
    <w:rsid w:val="00934C82"/>
    <w:rsid w:val="009366DD"/>
    <w:rsid w:val="00936FE7"/>
    <w:rsid w:val="00942A7C"/>
    <w:rsid w:val="00943763"/>
    <w:rsid w:val="00944C21"/>
    <w:rsid w:val="00944D01"/>
    <w:rsid w:val="009518C8"/>
    <w:rsid w:val="00951B68"/>
    <w:rsid w:val="00952E83"/>
    <w:rsid w:val="009535B1"/>
    <w:rsid w:val="009552E1"/>
    <w:rsid w:val="00961279"/>
    <w:rsid w:val="00961CCC"/>
    <w:rsid w:val="0096310F"/>
    <w:rsid w:val="0096441A"/>
    <w:rsid w:val="00965235"/>
    <w:rsid w:val="00967BB4"/>
    <w:rsid w:val="00967E21"/>
    <w:rsid w:val="00970AC8"/>
    <w:rsid w:val="00971BDF"/>
    <w:rsid w:val="00972765"/>
    <w:rsid w:val="009729E9"/>
    <w:rsid w:val="00975C13"/>
    <w:rsid w:val="00975E98"/>
    <w:rsid w:val="00977369"/>
    <w:rsid w:val="009801E3"/>
    <w:rsid w:val="00980679"/>
    <w:rsid w:val="00980E11"/>
    <w:rsid w:val="009828D8"/>
    <w:rsid w:val="0098391A"/>
    <w:rsid w:val="00984099"/>
    <w:rsid w:val="00984977"/>
    <w:rsid w:val="009849B1"/>
    <w:rsid w:val="00986D9A"/>
    <w:rsid w:val="00987388"/>
    <w:rsid w:val="00990B5F"/>
    <w:rsid w:val="00991180"/>
    <w:rsid w:val="00993AC9"/>
    <w:rsid w:val="00994D10"/>
    <w:rsid w:val="00996EEE"/>
    <w:rsid w:val="009A00C8"/>
    <w:rsid w:val="009A05B6"/>
    <w:rsid w:val="009A528B"/>
    <w:rsid w:val="009A6B5F"/>
    <w:rsid w:val="009A7112"/>
    <w:rsid w:val="009B03EA"/>
    <w:rsid w:val="009B1A60"/>
    <w:rsid w:val="009B359F"/>
    <w:rsid w:val="009B405B"/>
    <w:rsid w:val="009B6984"/>
    <w:rsid w:val="009C243D"/>
    <w:rsid w:val="009C3055"/>
    <w:rsid w:val="009C61FB"/>
    <w:rsid w:val="009C7000"/>
    <w:rsid w:val="009D2471"/>
    <w:rsid w:val="009D3074"/>
    <w:rsid w:val="009D3CFE"/>
    <w:rsid w:val="009D6781"/>
    <w:rsid w:val="009D7026"/>
    <w:rsid w:val="009D7E49"/>
    <w:rsid w:val="009E13BE"/>
    <w:rsid w:val="009E3CD9"/>
    <w:rsid w:val="009E423B"/>
    <w:rsid w:val="009E5DF8"/>
    <w:rsid w:val="009E6E9F"/>
    <w:rsid w:val="009E7C5B"/>
    <w:rsid w:val="009F06C9"/>
    <w:rsid w:val="009F347A"/>
    <w:rsid w:val="009F4659"/>
    <w:rsid w:val="009F4C62"/>
    <w:rsid w:val="009F61D8"/>
    <w:rsid w:val="009F73FA"/>
    <w:rsid w:val="00A002E9"/>
    <w:rsid w:val="00A008C5"/>
    <w:rsid w:val="00A01321"/>
    <w:rsid w:val="00A02267"/>
    <w:rsid w:val="00A02340"/>
    <w:rsid w:val="00A0792D"/>
    <w:rsid w:val="00A12D6A"/>
    <w:rsid w:val="00A14B80"/>
    <w:rsid w:val="00A178B4"/>
    <w:rsid w:val="00A21363"/>
    <w:rsid w:val="00A213EE"/>
    <w:rsid w:val="00A23172"/>
    <w:rsid w:val="00A247C0"/>
    <w:rsid w:val="00A24F14"/>
    <w:rsid w:val="00A24FC4"/>
    <w:rsid w:val="00A32B59"/>
    <w:rsid w:val="00A33CBB"/>
    <w:rsid w:val="00A34573"/>
    <w:rsid w:val="00A35C17"/>
    <w:rsid w:val="00A36573"/>
    <w:rsid w:val="00A40503"/>
    <w:rsid w:val="00A40EAD"/>
    <w:rsid w:val="00A47BD8"/>
    <w:rsid w:val="00A500EB"/>
    <w:rsid w:val="00A5293A"/>
    <w:rsid w:val="00A552B4"/>
    <w:rsid w:val="00A56554"/>
    <w:rsid w:val="00A56C29"/>
    <w:rsid w:val="00A56CC9"/>
    <w:rsid w:val="00A56E38"/>
    <w:rsid w:val="00A5703F"/>
    <w:rsid w:val="00A616EF"/>
    <w:rsid w:val="00A61719"/>
    <w:rsid w:val="00A63677"/>
    <w:rsid w:val="00A65DBD"/>
    <w:rsid w:val="00A66AF2"/>
    <w:rsid w:val="00A700F4"/>
    <w:rsid w:val="00A71F5F"/>
    <w:rsid w:val="00A72C97"/>
    <w:rsid w:val="00A740BB"/>
    <w:rsid w:val="00A7482D"/>
    <w:rsid w:val="00A74E96"/>
    <w:rsid w:val="00A74F79"/>
    <w:rsid w:val="00A82169"/>
    <w:rsid w:val="00A8303B"/>
    <w:rsid w:val="00A83345"/>
    <w:rsid w:val="00A83795"/>
    <w:rsid w:val="00A8397A"/>
    <w:rsid w:val="00A878C4"/>
    <w:rsid w:val="00A923AE"/>
    <w:rsid w:val="00A92932"/>
    <w:rsid w:val="00A94608"/>
    <w:rsid w:val="00A970FD"/>
    <w:rsid w:val="00A9773C"/>
    <w:rsid w:val="00AA0E9F"/>
    <w:rsid w:val="00AA266A"/>
    <w:rsid w:val="00AA31AC"/>
    <w:rsid w:val="00AA3F1A"/>
    <w:rsid w:val="00AA42CB"/>
    <w:rsid w:val="00AA45BE"/>
    <w:rsid w:val="00AA6B44"/>
    <w:rsid w:val="00AB12CB"/>
    <w:rsid w:val="00AB51C9"/>
    <w:rsid w:val="00AB5387"/>
    <w:rsid w:val="00AB5578"/>
    <w:rsid w:val="00AB6BD7"/>
    <w:rsid w:val="00AC0275"/>
    <w:rsid w:val="00AC06BA"/>
    <w:rsid w:val="00AC3C40"/>
    <w:rsid w:val="00AC42D1"/>
    <w:rsid w:val="00AC6970"/>
    <w:rsid w:val="00AC720D"/>
    <w:rsid w:val="00AC73AA"/>
    <w:rsid w:val="00AC7BDC"/>
    <w:rsid w:val="00AD0308"/>
    <w:rsid w:val="00AD0C4D"/>
    <w:rsid w:val="00AD0CAD"/>
    <w:rsid w:val="00AD1653"/>
    <w:rsid w:val="00AD2219"/>
    <w:rsid w:val="00AD3CCE"/>
    <w:rsid w:val="00AD53DC"/>
    <w:rsid w:val="00AD7E2D"/>
    <w:rsid w:val="00AE04D7"/>
    <w:rsid w:val="00AE070B"/>
    <w:rsid w:val="00AE1071"/>
    <w:rsid w:val="00AE18B3"/>
    <w:rsid w:val="00AE3E9B"/>
    <w:rsid w:val="00AE55C6"/>
    <w:rsid w:val="00AE55FF"/>
    <w:rsid w:val="00AE6566"/>
    <w:rsid w:val="00AE6CCA"/>
    <w:rsid w:val="00AE7961"/>
    <w:rsid w:val="00AF08E0"/>
    <w:rsid w:val="00AF0912"/>
    <w:rsid w:val="00AF226A"/>
    <w:rsid w:val="00AF3F04"/>
    <w:rsid w:val="00AF5858"/>
    <w:rsid w:val="00B01F8E"/>
    <w:rsid w:val="00B040AE"/>
    <w:rsid w:val="00B05609"/>
    <w:rsid w:val="00B10651"/>
    <w:rsid w:val="00B12A14"/>
    <w:rsid w:val="00B14431"/>
    <w:rsid w:val="00B14B7B"/>
    <w:rsid w:val="00B16052"/>
    <w:rsid w:val="00B20C2E"/>
    <w:rsid w:val="00B223C3"/>
    <w:rsid w:val="00B22522"/>
    <w:rsid w:val="00B250F4"/>
    <w:rsid w:val="00B25202"/>
    <w:rsid w:val="00B2584B"/>
    <w:rsid w:val="00B2660A"/>
    <w:rsid w:val="00B3109A"/>
    <w:rsid w:val="00B31C32"/>
    <w:rsid w:val="00B32283"/>
    <w:rsid w:val="00B3251F"/>
    <w:rsid w:val="00B32A64"/>
    <w:rsid w:val="00B33B42"/>
    <w:rsid w:val="00B35A90"/>
    <w:rsid w:val="00B3608F"/>
    <w:rsid w:val="00B368B5"/>
    <w:rsid w:val="00B41D10"/>
    <w:rsid w:val="00B44636"/>
    <w:rsid w:val="00B454F9"/>
    <w:rsid w:val="00B45A87"/>
    <w:rsid w:val="00B45B78"/>
    <w:rsid w:val="00B46E6F"/>
    <w:rsid w:val="00B46ED0"/>
    <w:rsid w:val="00B47254"/>
    <w:rsid w:val="00B50EA1"/>
    <w:rsid w:val="00B517D5"/>
    <w:rsid w:val="00B519D1"/>
    <w:rsid w:val="00B53FD8"/>
    <w:rsid w:val="00B55067"/>
    <w:rsid w:val="00B562C2"/>
    <w:rsid w:val="00B601AD"/>
    <w:rsid w:val="00B60C90"/>
    <w:rsid w:val="00B62039"/>
    <w:rsid w:val="00B6499E"/>
    <w:rsid w:val="00B66F67"/>
    <w:rsid w:val="00B70A6F"/>
    <w:rsid w:val="00B710FA"/>
    <w:rsid w:val="00B7274A"/>
    <w:rsid w:val="00B73759"/>
    <w:rsid w:val="00B74FDF"/>
    <w:rsid w:val="00B77C4A"/>
    <w:rsid w:val="00B81C2A"/>
    <w:rsid w:val="00B84067"/>
    <w:rsid w:val="00B8591A"/>
    <w:rsid w:val="00B8597C"/>
    <w:rsid w:val="00B85B63"/>
    <w:rsid w:val="00B91653"/>
    <w:rsid w:val="00B91FF6"/>
    <w:rsid w:val="00B946BA"/>
    <w:rsid w:val="00B96475"/>
    <w:rsid w:val="00B978E1"/>
    <w:rsid w:val="00BA325C"/>
    <w:rsid w:val="00BA36C1"/>
    <w:rsid w:val="00BA51CA"/>
    <w:rsid w:val="00BA57F9"/>
    <w:rsid w:val="00BB1626"/>
    <w:rsid w:val="00BB1CFE"/>
    <w:rsid w:val="00BB214E"/>
    <w:rsid w:val="00BB3840"/>
    <w:rsid w:val="00BC0532"/>
    <w:rsid w:val="00BC1C94"/>
    <w:rsid w:val="00BC393C"/>
    <w:rsid w:val="00BC3FAA"/>
    <w:rsid w:val="00BC4418"/>
    <w:rsid w:val="00BC4C12"/>
    <w:rsid w:val="00BC5671"/>
    <w:rsid w:val="00BD368F"/>
    <w:rsid w:val="00BD4CBB"/>
    <w:rsid w:val="00BD5A21"/>
    <w:rsid w:val="00BD6AAB"/>
    <w:rsid w:val="00BD73B0"/>
    <w:rsid w:val="00BE25F3"/>
    <w:rsid w:val="00BE3190"/>
    <w:rsid w:val="00BE51FE"/>
    <w:rsid w:val="00BE6948"/>
    <w:rsid w:val="00BE6EA9"/>
    <w:rsid w:val="00BE7ED4"/>
    <w:rsid w:val="00BF27FA"/>
    <w:rsid w:val="00BF628C"/>
    <w:rsid w:val="00BF6DE2"/>
    <w:rsid w:val="00BF7AC2"/>
    <w:rsid w:val="00C002F2"/>
    <w:rsid w:val="00C06B9D"/>
    <w:rsid w:val="00C11828"/>
    <w:rsid w:val="00C12DA9"/>
    <w:rsid w:val="00C139AC"/>
    <w:rsid w:val="00C15735"/>
    <w:rsid w:val="00C164CD"/>
    <w:rsid w:val="00C21D9A"/>
    <w:rsid w:val="00C22052"/>
    <w:rsid w:val="00C23337"/>
    <w:rsid w:val="00C23C3D"/>
    <w:rsid w:val="00C247FF"/>
    <w:rsid w:val="00C24A50"/>
    <w:rsid w:val="00C25C4D"/>
    <w:rsid w:val="00C25EA2"/>
    <w:rsid w:val="00C2699C"/>
    <w:rsid w:val="00C314F6"/>
    <w:rsid w:val="00C32AF0"/>
    <w:rsid w:val="00C334D0"/>
    <w:rsid w:val="00C33B0A"/>
    <w:rsid w:val="00C33C7A"/>
    <w:rsid w:val="00C34C53"/>
    <w:rsid w:val="00C35E7F"/>
    <w:rsid w:val="00C40B94"/>
    <w:rsid w:val="00C41277"/>
    <w:rsid w:val="00C41F8D"/>
    <w:rsid w:val="00C424D6"/>
    <w:rsid w:val="00C45E1A"/>
    <w:rsid w:val="00C46259"/>
    <w:rsid w:val="00C4639D"/>
    <w:rsid w:val="00C473D1"/>
    <w:rsid w:val="00C5124B"/>
    <w:rsid w:val="00C51951"/>
    <w:rsid w:val="00C52827"/>
    <w:rsid w:val="00C54192"/>
    <w:rsid w:val="00C54EC4"/>
    <w:rsid w:val="00C55C3C"/>
    <w:rsid w:val="00C562B5"/>
    <w:rsid w:val="00C56F35"/>
    <w:rsid w:val="00C601EA"/>
    <w:rsid w:val="00C629C9"/>
    <w:rsid w:val="00C65A59"/>
    <w:rsid w:val="00C66D44"/>
    <w:rsid w:val="00C67F56"/>
    <w:rsid w:val="00C70DEB"/>
    <w:rsid w:val="00C72CEC"/>
    <w:rsid w:val="00C73046"/>
    <w:rsid w:val="00C74380"/>
    <w:rsid w:val="00C747A6"/>
    <w:rsid w:val="00C74D35"/>
    <w:rsid w:val="00C762F9"/>
    <w:rsid w:val="00C802A5"/>
    <w:rsid w:val="00C82BBE"/>
    <w:rsid w:val="00C839AE"/>
    <w:rsid w:val="00C843B7"/>
    <w:rsid w:val="00C84862"/>
    <w:rsid w:val="00C86C83"/>
    <w:rsid w:val="00C87356"/>
    <w:rsid w:val="00C903E6"/>
    <w:rsid w:val="00C924A6"/>
    <w:rsid w:val="00C9325B"/>
    <w:rsid w:val="00C96CBA"/>
    <w:rsid w:val="00C97517"/>
    <w:rsid w:val="00CA0F81"/>
    <w:rsid w:val="00CA40F4"/>
    <w:rsid w:val="00CA41EB"/>
    <w:rsid w:val="00CA62CA"/>
    <w:rsid w:val="00CA65F9"/>
    <w:rsid w:val="00CA691A"/>
    <w:rsid w:val="00CB0B94"/>
    <w:rsid w:val="00CB11BB"/>
    <w:rsid w:val="00CB23BD"/>
    <w:rsid w:val="00CB2902"/>
    <w:rsid w:val="00CB45A3"/>
    <w:rsid w:val="00CB624B"/>
    <w:rsid w:val="00CC1A5E"/>
    <w:rsid w:val="00CC7498"/>
    <w:rsid w:val="00CC7B38"/>
    <w:rsid w:val="00CD3484"/>
    <w:rsid w:val="00CD5178"/>
    <w:rsid w:val="00CD57E0"/>
    <w:rsid w:val="00CD5878"/>
    <w:rsid w:val="00CD7A23"/>
    <w:rsid w:val="00CD7C42"/>
    <w:rsid w:val="00CE0184"/>
    <w:rsid w:val="00CE0240"/>
    <w:rsid w:val="00CE0CA9"/>
    <w:rsid w:val="00CE0F67"/>
    <w:rsid w:val="00CE3E14"/>
    <w:rsid w:val="00CE4781"/>
    <w:rsid w:val="00CF0FCB"/>
    <w:rsid w:val="00CF296B"/>
    <w:rsid w:val="00CF2E15"/>
    <w:rsid w:val="00CF43A9"/>
    <w:rsid w:val="00CF7724"/>
    <w:rsid w:val="00D0133E"/>
    <w:rsid w:val="00D01444"/>
    <w:rsid w:val="00D0259A"/>
    <w:rsid w:val="00D0749E"/>
    <w:rsid w:val="00D10C59"/>
    <w:rsid w:val="00D10EC2"/>
    <w:rsid w:val="00D11ECF"/>
    <w:rsid w:val="00D125DA"/>
    <w:rsid w:val="00D159C8"/>
    <w:rsid w:val="00D16313"/>
    <w:rsid w:val="00D166E5"/>
    <w:rsid w:val="00D16A4D"/>
    <w:rsid w:val="00D177A2"/>
    <w:rsid w:val="00D20A94"/>
    <w:rsid w:val="00D21DF5"/>
    <w:rsid w:val="00D23E6C"/>
    <w:rsid w:val="00D2465A"/>
    <w:rsid w:val="00D250DC"/>
    <w:rsid w:val="00D2684F"/>
    <w:rsid w:val="00D26D50"/>
    <w:rsid w:val="00D35BEF"/>
    <w:rsid w:val="00D37AED"/>
    <w:rsid w:val="00D41CE5"/>
    <w:rsid w:val="00D440B9"/>
    <w:rsid w:val="00D46ED2"/>
    <w:rsid w:val="00D512FE"/>
    <w:rsid w:val="00D522E1"/>
    <w:rsid w:val="00D523EC"/>
    <w:rsid w:val="00D52DC0"/>
    <w:rsid w:val="00D53191"/>
    <w:rsid w:val="00D53681"/>
    <w:rsid w:val="00D53704"/>
    <w:rsid w:val="00D55C6B"/>
    <w:rsid w:val="00D56400"/>
    <w:rsid w:val="00D604EE"/>
    <w:rsid w:val="00D61957"/>
    <w:rsid w:val="00D66638"/>
    <w:rsid w:val="00D66F31"/>
    <w:rsid w:val="00D67F96"/>
    <w:rsid w:val="00D70D27"/>
    <w:rsid w:val="00D70E6C"/>
    <w:rsid w:val="00D732DF"/>
    <w:rsid w:val="00D747B0"/>
    <w:rsid w:val="00D76596"/>
    <w:rsid w:val="00D769BD"/>
    <w:rsid w:val="00D77106"/>
    <w:rsid w:val="00D81361"/>
    <w:rsid w:val="00D82CFE"/>
    <w:rsid w:val="00D8376B"/>
    <w:rsid w:val="00D84F29"/>
    <w:rsid w:val="00D85302"/>
    <w:rsid w:val="00D9055F"/>
    <w:rsid w:val="00D90E87"/>
    <w:rsid w:val="00D91F31"/>
    <w:rsid w:val="00D927C9"/>
    <w:rsid w:val="00D94BFD"/>
    <w:rsid w:val="00D9528E"/>
    <w:rsid w:val="00D95B43"/>
    <w:rsid w:val="00DA1B83"/>
    <w:rsid w:val="00DA5196"/>
    <w:rsid w:val="00DA5756"/>
    <w:rsid w:val="00DA5B1E"/>
    <w:rsid w:val="00DA6147"/>
    <w:rsid w:val="00DA7D87"/>
    <w:rsid w:val="00DB0011"/>
    <w:rsid w:val="00DB65E7"/>
    <w:rsid w:val="00DB6861"/>
    <w:rsid w:val="00DB6C74"/>
    <w:rsid w:val="00DB7759"/>
    <w:rsid w:val="00DB7875"/>
    <w:rsid w:val="00DB78FC"/>
    <w:rsid w:val="00DC0389"/>
    <w:rsid w:val="00DC14E9"/>
    <w:rsid w:val="00DC2EC8"/>
    <w:rsid w:val="00DC4C58"/>
    <w:rsid w:val="00DD180C"/>
    <w:rsid w:val="00DD1E67"/>
    <w:rsid w:val="00DD23AE"/>
    <w:rsid w:val="00DD25C3"/>
    <w:rsid w:val="00DD355B"/>
    <w:rsid w:val="00DD36CF"/>
    <w:rsid w:val="00DD5FB4"/>
    <w:rsid w:val="00DD6135"/>
    <w:rsid w:val="00DE09C0"/>
    <w:rsid w:val="00DE1E42"/>
    <w:rsid w:val="00DE1FFE"/>
    <w:rsid w:val="00DE33FA"/>
    <w:rsid w:val="00DE389A"/>
    <w:rsid w:val="00DE43D7"/>
    <w:rsid w:val="00DE59AA"/>
    <w:rsid w:val="00DE7275"/>
    <w:rsid w:val="00DE76B0"/>
    <w:rsid w:val="00DF1AE2"/>
    <w:rsid w:val="00DF23F7"/>
    <w:rsid w:val="00DF3755"/>
    <w:rsid w:val="00DF600A"/>
    <w:rsid w:val="00DF7618"/>
    <w:rsid w:val="00DF7905"/>
    <w:rsid w:val="00E01EDB"/>
    <w:rsid w:val="00E02FB7"/>
    <w:rsid w:val="00E0393A"/>
    <w:rsid w:val="00E04AB1"/>
    <w:rsid w:val="00E063AD"/>
    <w:rsid w:val="00E06F36"/>
    <w:rsid w:val="00E10FB0"/>
    <w:rsid w:val="00E1162F"/>
    <w:rsid w:val="00E116D4"/>
    <w:rsid w:val="00E118B7"/>
    <w:rsid w:val="00E12B6C"/>
    <w:rsid w:val="00E164F8"/>
    <w:rsid w:val="00E16D12"/>
    <w:rsid w:val="00E2209A"/>
    <w:rsid w:val="00E24AF3"/>
    <w:rsid w:val="00E259F6"/>
    <w:rsid w:val="00E26351"/>
    <w:rsid w:val="00E31CC3"/>
    <w:rsid w:val="00E325BB"/>
    <w:rsid w:val="00E33B2A"/>
    <w:rsid w:val="00E347EC"/>
    <w:rsid w:val="00E37AAC"/>
    <w:rsid w:val="00E37DE9"/>
    <w:rsid w:val="00E423BA"/>
    <w:rsid w:val="00E42766"/>
    <w:rsid w:val="00E4524C"/>
    <w:rsid w:val="00E458A9"/>
    <w:rsid w:val="00E537C4"/>
    <w:rsid w:val="00E5423A"/>
    <w:rsid w:val="00E566CC"/>
    <w:rsid w:val="00E57724"/>
    <w:rsid w:val="00E6013B"/>
    <w:rsid w:val="00E60BB0"/>
    <w:rsid w:val="00E61331"/>
    <w:rsid w:val="00E658F9"/>
    <w:rsid w:val="00E7292A"/>
    <w:rsid w:val="00E735B8"/>
    <w:rsid w:val="00E774DD"/>
    <w:rsid w:val="00E80B4F"/>
    <w:rsid w:val="00E83007"/>
    <w:rsid w:val="00E84F5C"/>
    <w:rsid w:val="00E8576A"/>
    <w:rsid w:val="00E86056"/>
    <w:rsid w:val="00E8623B"/>
    <w:rsid w:val="00E86798"/>
    <w:rsid w:val="00E90FED"/>
    <w:rsid w:val="00E9100B"/>
    <w:rsid w:val="00E929DD"/>
    <w:rsid w:val="00E93138"/>
    <w:rsid w:val="00E94CDE"/>
    <w:rsid w:val="00E960EC"/>
    <w:rsid w:val="00E96C32"/>
    <w:rsid w:val="00EA49CF"/>
    <w:rsid w:val="00EA6404"/>
    <w:rsid w:val="00EA68BA"/>
    <w:rsid w:val="00EA6BD1"/>
    <w:rsid w:val="00EA7324"/>
    <w:rsid w:val="00EB1D4F"/>
    <w:rsid w:val="00EB2941"/>
    <w:rsid w:val="00EB398E"/>
    <w:rsid w:val="00EB44AE"/>
    <w:rsid w:val="00EB46AC"/>
    <w:rsid w:val="00EB5C7B"/>
    <w:rsid w:val="00EC0583"/>
    <w:rsid w:val="00EC1900"/>
    <w:rsid w:val="00EC2B2D"/>
    <w:rsid w:val="00EC4088"/>
    <w:rsid w:val="00EC77A3"/>
    <w:rsid w:val="00ED0B42"/>
    <w:rsid w:val="00ED18C0"/>
    <w:rsid w:val="00ED3612"/>
    <w:rsid w:val="00ED3C91"/>
    <w:rsid w:val="00ED3EE6"/>
    <w:rsid w:val="00ED47B4"/>
    <w:rsid w:val="00EE047D"/>
    <w:rsid w:val="00EE059D"/>
    <w:rsid w:val="00EE43AC"/>
    <w:rsid w:val="00EE4FE2"/>
    <w:rsid w:val="00EE5A58"/>
    <w:rsid w:val="00EE7895"/>
    <w:rsid w:val="00EF2086"/>
    <w:rsid w:val="00EF2C66"/>
    <w:rsid w:val="00EF3DA8"/>
    <w:rsid w:val="00EF5011"/>
    <w:rsid w:val="00EF7269"/>
    <w:rsid w:val="00F0053A"/>
    <w:rsid w:val="00F00C53"/>
    <w:rsid w:val="00F01D51"/>
    <w:rsid w:val="00F024BC"/>
    <w:rsid w:val="00F04D28"/>
    <w:rsid w:val="00F06659"/>
    <w:rsid w:val="00F10C69"/>
    <w:rsid w:val="00F118BA"/>
    <w:rsid w:val="00F125C7"/>
    <w:rsid w:val="00F12617"/>
    <w:rsid w:val="00F1295F"/>
    <w:rsid w:val="00F1442D"/>
    <w:rsid w:val="00F16A15"/>
    <w:rsid w:val="00F16D56"/>
    <w:rsid w:val="00F1709C"/>
    <w:rsid w:val="00F205AA"/>
    <w:rsid w:val="00F212B8"/>
    <w:rsid w:val="00F254D0"/>
    <w:rsid w:val="00F25616"/>
    <w:rsid w:val="00F33F9D"/>
    <w:rsid w:val="00F35DFB"/>
    <w:rsid w:val="00F40944"/>
    <w:rsid w:val="00F41D41"/>
    <w:rsid w:val="00F44BCA"/>
    <w:rsid w:val="00F45737"/>
    <w:rsid w:val="00F46385"/>
    <w:rsid w:val="00F50446"/>
    <w:rsid w:val="00F52F0E"/>
    <w:rsid w:val="00F53D8E"/>
    <w:rsid w:val="00F54116"/>
    <w:rsid w:val="00F5630C"/>
    <w:rsid w:val="00F56763"/>
    <w:rsid w:val="00F579DB"/>
    <w:rsid w:val="00F57C89"/>
    <w:rsid w:val="00F605E4"/>
    <w:rsid w:val="00F62BEE"/>
    <w:rsid w:val="00F63018"/>
    <w:rsid w:val="00F635D1"/>
    <w:rsid w:val="00F63E4E"/>
    <w:rsid w:val="00F65AFB"/>
    <w:rsid w:val="00F65F35"/>
    <w:rsid w:val="00F6740C"/>
    <w:rsid w:val="00F67A97"/>
    <w:rsid w:val="00F71565"/>
    <w:rsid w:val="00F7176B"/>
    <w:rsid w:val="00F72281"/>
    <w:rsid w:val="00F73931"/>
    <w:rsid w:val="00F767C4"/>
    <w:rsid w:val="00F81187"/>
    <w:rsid w:val="00F813A9"/>
    <w:rsid w:val="00F81AA4"/>
    <w:rsid w:val="00F8221C"/>
    <w:rsid w:val="00F82D46"/>
    <w:rsid w:val="00F8656A"/>
    <w:rsid w:val="00F871BD"/>
    <w:rsid w:val="00F9036C"/>
    <w:rsid w:val="00F903DE"/>
    <w:rsid w:val="00F956E6"/>
    <w:rsid w:val="00F95D5C"/>
    <w:rsid w:val="00F95E7A"/>
    <w:rsid w:val="00FA26CE"/>
    <w:rsid w:val="00FA3550"/>
    <w:rsid w:val="00FA3E3C"/>
    <w:rsid w:val="00FA4EF8"/>
    <w:rsid w:val="00FA5181"/>
    <w:rsid w:val="00FA598F"/>
    <w:rsid w:val="00FA59D5"/>
    <w:rsid w:val="00FB0769"/>
    <w:rsid w:val="00FB122B"/>
    <w:rsid w:val="00FB15F2"/>
    <w:rsid w:val="00FB3C19"/>
    <w:rsid w:val="00FB4265"/>
    <w:rsid w:val="00FB4F9F"/>
    <w:rsid w:val="00FB5903"/>
    <w:rsid w:val="00FC0F5C"/>
    <w:rsid w:val="00FC232B"/>
    <w:rsid w:val="00FC4182"/>
    <w:rsid w:val="00FC4622"/>
    <w:rsid w:val="00FC7327"/>
    <w:rsid w:val="00FC7912"/>
    <w:rsid w:val="00FD046B"/>
    <w:rsid w:val="00FD0E09"/>
    <w:rsid w:val="00FD232A"/>
    <w:rsid w:val="00FD7934"/>
    <w:rsid w:val="00FE09F0"/>
    <w:rsid w:val="00FE348F"/>
    <w:rsid w:val="00FE359A"/>
    <w:rsid w:val="00FE3CDB"/>
    <w:rsid w:val="00FE7A1B"/>
    <w:rsid w:val="00FF02D1"/>
    <w:rsid w:val="00FF33D1"/>
    <w:rsid w:val="00FF60D2"/>
    <w:rsid w:val="00FF768C"/>
    <w:rsid w:val="00FF7BD3"/>
    <w:rsid w:val="3991BA74"/>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EC91851"/>
  <w15:docId w15:val="{DEF0970E-2F00-4BA8-A490-E9408D1A9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styleId="Hyperlink">
    <w:name w:val="Hyperlink"/>
    <w:uiPriority w:val="99"/>
    <w:unhideWhenUsed/>
    <w:rsid w:val="00EC77A3"/>
    <w:rPr>
      <w:color w:val="0000FF"/>
      <w:u w:val="single"/>
    </w:rPr>
  </w:style>
  <w:style w:type="character" w:customStyle="1" w:styleId="apple-converted-space">
    <w:name w:val="apple-converted-space"/>
    <w:rsid w:val="00EC77A3"/>
  </w:style>
  <w:style w:type="character" w:styleId="CommentReference">
    <w:name w:val="annotation reference"/>
    <w:uiPriority w:val="99"/>
    <w:semiHidden/>
    <w:unhideWhenUsed/>
    <w:rsid w:val="00C51951"/>
    <w:rPr>
      <w:sz w:val="16"/>
      <w:szCs w:val="16"/>
    </w:rPr>
  </w:style>
  <w:style w:type="paragraph" w:styleId="CommentText">
    <w:name w:val="annotation text"/>
    <w:basedOn w:val="Normal"/>
    <w:link w:val="CommentTextChar"/>
    <w:uiPriority w:val="99"/>
    <w:unhideWhenUsed/>
    <w:rsid w:val="00C51951"/>
  </w:style>
  <w:style w:type="character" w:customStyle="1" w:styleId="CommentTextChar">
    <w:name w:val="Comment Text Char"/>
    <w:link w:val="CommentText"/>
    <w:uiPriority w:val="99"/>
    <w:rsid w:val="00C51951"/>
    <w:rPr>
      <w:rFonts w:ascii="Times New Roman" w:hAnsi="Times New Roman"/>
    </w:rPr>
  </w:style>
  <w:style w:type="paragraph" w:styleId="CommentSubject">
    <w:name w:val="annotation subject"/>
    <w:basedOn w:val="CommentText"/>
    <w:next w:val="CommentText"/>
    <w:link w:val="CommentSubjectChar"/>
    <w:uiPriority w:val="99"/>
    <w:semiHidden/>
    <w:unhideWhenUsed/>
    <w:rsid w:val="00C51951"/>
    <w:rPr>
      <w:b/>
      <w:bCs/>
    </w:rPr>
  </w:style>
  <w:style w:type="character" w:customStyle="1" w:styleId="CommentSubjectChar">
    <w:name w:val="Comment Subject Char"/>
    <w:link w:val="CommentSubject"/>
    <w:uiPriority w:val="99"/>
    <w:semiHidden/>
    <w:rsid w:val="00C51951"/>
    <w:rPr>
      <w:rFonts w:ascii="Times New Roman" w:hAnsi="Times New Roman"/>
      <w:b/>
      <w:bCs/>
    </w:rPr>
  </w:style>
  <w:style w:type="character" w:styleId="FollowedHyperlink">
    <w:name w:val="FollowedHyperlink"/>
    <w:uiPriority w:val="99"/>
    <w:semiHidden/>
    <w:unhideWhenUsed/>
    <w:rsid w:val="00AA31AC"/>
    <w:rPr>
      <w:color w:val="800080"/>
      <w:u w:val="single"/>
    </w:rPr>
  </w:style>
  <w:style w:type="paragraph" w:styleId="Header">
    <w:name w:val="header"/>
    <w:basedOn w:val="Normal"/>
    <w:link w:val="HeaderChar"/>
    <w:uiPriority w:val="99"/>
    <w:unhideWhenUsed/>
    <w:rsid w:val="00E5423A"/>
    <w:pPr>
      <w:tabs>
        <w:tab w:val="center" w:pos="4680"/>
        <w:tab w:val="right" w:pos="9360"/>
      </w:tabs>
    </w:pPr>
  </w:style>
  <w:style w:type="character" w:customStyle="1" w:styleId="HeaderChar">
    <w:name w:val="Header Char"/>
    <w:link w:val="Header"/>
    <w:uiPriority w:val="99"/>
    <w:rsid w:val="00E5423A"/>
    <w:rPr>
      <w:rFonts w:ascii="Times New Roman" w:hAnsi="Times New Roman"/>
    </w:rPr>
  </w:style>
  <w:style w:type="paragraph" w:styleId="Footer">
    <w:name w:val="footer"/>
    <w:basedOn w:val="Normal"/>
    <w:link w:val="FooterChar"/>
    <w:uiPriority w:val="99"/>
    <w:unhideWhenUsed/>
    <w:rsid w:val="00E5423A"/>
    <w:pPr>
      <w:tabs>
        <w:tab w:val="center" w:pos="4680"/>
        <w:tab w:val="right" w:pos="9360"/>
      </w:tabs>
    </w:pPr>
  </w:style>
  <w:style w:type="character" w:customStyle="1" w:styleId="FooterChar">
    <w:name w:val="Footer Char"/>
    <w:link w:val="Footer"/>
    <w:uiPriority w:val="99"/>
    <w:rsid w:val="00E5423A"/>
    <w:rPr>
      <w:rFonts w:ascii="Times New Roman" w:hAnsi="Times New Roman"/>
    </w:rPr>
  </w:style>
  <w:style w:type="paragraph" w:styleId="FootnoteText">
    <w:name w:val="footnote text"/>
    <w:basedOn w:val="Normal"/>
    <w:link w:val="FootnoteTextChar"/>
    <w:semiHidden/>
    <w:unhideWhenUsed/>
    <w:rsid w:val="00044F84"/>
  </w:style>
  <w:style w:type="character" w:customStyle="1" w:styleId="FootnoteTextChar">
    <w:name w:val="Footnote Text Char"/>
    <w:basedOn w:val="DefaultParagraphFont"/>
    <w:link w:val="FootnoteText"/>
    <w:semiHidden/>
    <w:rsid w:val="00044F84"/>
    <w:rPr>
      <w:rFonts w:ascii="Times New Roman" w:hAnsi="Times New Roman"/>
    </w:rPr>
  </w:style>
  <w:style w:type="character" w:styleId="FootnoteReference">
    <w:name w:val="footnote reference"/>
    <w:basedOn w:val="DefaultParagraphFont"/>
    <w:uiPriority w:val="99"/>
    <w:semiHidden/>
    <w:unhideWhenUsed/>
    <w:rsid w:val="004F2169"/>
    <w:rPr>
      <w:vertAlign w:val="superscript"/>
    </w:rPr>
  </w:style>
  <w:style w:type="table" w:styleId="TableGrid">
    <w:name w:val="Table Grid"/>
    <w:basedOn w:val="TableNormal"/>
    <w:uiPriority w:val="59"/>
    <w:rsid w:val="003851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3677"/>
    <w:pPr>
      <w:ind w:left="720"/>
      <w:contextualSpacing/>
    </w:pPr>
  </w:style>
  <w:style w:type="paragraph" w:styleId="EndnoteText">
    <w:name w:val="endnote text"/>
    <w:basedOn w:val="Normal"/>
    <w:link w:val="EndnoteTextChar"/>
    <w:uiPriority w:val="99"/>
    <w:semiHidden/>
    <w:unhideWhenUsed/>
    <w:rsid w:val="00C424D6"/>
  </w:style>
  <w:style w:type="character" w:customStyle="1" w:styleId="EndnoteTextChar">
    <w:name w:val="Endnote Text Char"/>
    <w:basedOn w:val="DefaultParagraphFont"/>
    <w:link w:val="EndnoteText"/>
    <w:uiPriority w:val="99"/>
    <w:semiHidden/>
    <w:rsid w:val="00C424D6"/>
    <w:rPr>
      <w:rFonts w:ascii="Times New Roman" w:hAnsi="Times New Roman"/>
    </w:rPr>
  </w:style>
  <w:style w:type="character" w:styleId="EndnoteReference">
    <w:name w:val="endnote reference"/>
    <w:basedOn w:val="DefaultParagraphFont"/>
    <w:uiPriority w:val="99"/>
    <w:semiHidden/>
    <w:unhideWhenUsed/>
    <w:rsid w:val="00C424D6"/>
    <w:rPr>
      <w:vertAlign w:val="superscript"/>
    </w:rPr>
  </w:style>
  <w:style w:type="paragraph" w:styleId="Revision">
    <w:name w:val="Revision"/>
    <w:hidden/>
    <w:uiPriority w:val="99"/>
    <w:semiHidden/>
    <w:rsid w:val="00921C7C"/>
    <w:rPr>
      <w:rFonts w:ascii="Times New Roman" w:hAnsi="Times New Roman"/>
    </w:rPr>
  </w:style>
  <w:style w:type="paragraph" w:customStyle="1" w:styleId="m-4751238091654261639gmail-m-5002809985739206795gmail-msolistparagraph">
    <w:name w:val="m_-4751238091654261639gmail-m_-5002809985739206795gmail-msolistparagraph"/>
    <w:basedOn w:val="Normal"/>
    <w:rsid w:val="00F53D8E"/>
    <w:pPr>
      <w:widowControl/>
      <w:autoSpaceDE/>
      <w:autoSpaceDN/>
      <w:adjustRightInd/>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BD4C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bls.gov/oes/current/naics4_999200.htm" TargetMode="External" /><Relationship Id="rId6" Type="http://schemas.openxmlformats.org/officeDocument/2006/relationships/hyperlink" Target="http://www.bls.gov/news.release/ecec.nr0.htm" TargetMode="External" /><Relationship Id="rId7" Type="http://schemas.openxmlformats.org/officeDocument/2006/relationships/hyperlink" Target="https://www.opm.gov/policy-data-oversight/pay-leave/salaries-wages/salary-tables/pdf/2024RUS_h.pdf" TargetMode="External" /><Relationship Id="rId8" Type="http://schemas.openxmlformats.org/officeDocument/2006/relationships/hyperlink" Target="https://www.opm.gov/policy-data-oversight/pay-leave/salaries-wages/salary-tables/pdf/2023/EX.pdf" TargetMode="External" /><Relationship Id="rId9" Type="http://schemas.openxmlformats.org/officeDocument/2006/relationships/hyperlink" Target="http://www.reginfo.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28B2F-E864-4BEE-A50F-B7B689753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2890</Words>
  <Characters>16950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U.S. Geological Survey</Company>
  <LinksUpToDate>false</LinksUpToDate>
  <CharactersWithSpaces>19801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King, Darrin A</cp:lastModifiedBy>
  <cp:revision>17</cp:revision>
  <cp:lastPrinted>2019-08-15T19:38:00Z</cp:lastPrinted>
  <dcterms:created xsi:type="dcterms:W3CDTF">2023-09-05T17:43:00Z</dcterms:created>
  <dcterms:modified xsi:type="dcterms:W3CDTF">2024-02-05T19:21:00Z</dcterms:modified>
</cp:coreProperties>
</file>