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7128" w:rsidRPr="0029510C" w:rsidP="00287128" w14:paraId="4BE7BAD0" w14:textId="2F3D0651">
      <w:pPr>
        <w:pStyle w:val="NoSpacing"/>
        <w:spacing w:line="360" w:lineRule="auto"/>
        <w:jc w:val="center"/>
        <w:rPr>
          <w:rFonts w:ascii="Arial" w:hAnsi="Arial" w:cs="Arial"/>
          <w:b/>
        </w:rPr>
      </w:pPr>
      <w:r w:rsidRPr="0029510C">
        <w:rPr>
          <w:rFonts w:ascii="Arial" w:hAnsi="Arial" w:cs="Arial"/>
          <w:b/>
        </w:rPr>
        <w:t>Supporting Statement B</w:t>
      </w:r>
    </w:p>
    <w:p w:rsidR="00287128" w:rsidRPr="0029510C" w:rsidP="00287128" w14:paraId="78C45D70" w14:textId="200F8683">
      <w:pPr>
        <w:pStyle w:val="NoSpacing"/>
        <w:spacing w:line="360" w:lineRule="auto"/>
        <w:jc w:val="center"/>
        <w:rPr>
          <w:rFonts w:ascii="Arial" w:hAnsi="Arial" w:cs="Arial"/>
          <w:b/>
        </w:rPr>
      </w:pPr>
      <w:r w:rsidRPr="0029510C">
        <w:rPr>
          <w:rFonts w:ascii="Arial" w:hAnsi="Arial" w:cs="Arial"/>
          <w:b/>
        </w:rPr>
        <w:t>National Park Service Survey of Educators</w:t>
      </w:r>
    </w:p>
    <w:p w:rsidR="00287128" w:rsidRPr="0029510C" w:rsidP="00287128" w14:paraId="20417FD6" w14:textId="77777777">
      <w:pPr>
        <w:pStyle w:val="NoSpacing"/>
        <w:spacing w:line="360" w:lineRule="auto"/>
        <w:jc w:val="center"/>
        <w:rPr>
          <w:rFonts w:ascii="Arial" w:hAnsi="Arial" w:cs="Arial"/>
          <w:b/>
        </w:rPr>
      </w:pPr>
      <w:r w:rsidRPr="0029510C">
        <w:rPr>
          <w:rFonts w:ascii="Arial" w:hAnsi="Arial" w:cs="Arial"/>
          <w:b/>
        </w:rPr>
        <w:br/>
        <w:t>OMB Control Number: 1024-NEW</w:t>
      </w:r>
    </w:p>
    <w:p w:rsidR="006143F6" w:rsidRPr="0029510C" w:rsidP="004826D0" w14:paraId="6296472A" w14:textId="77777777">
      <w:pPr>
        <w:autoSpaceDE w:val="0"/>
        <w:autoSpaceDN w:val="0"/>
        <w:adjustRightInd w:val="0"/>
        <w:spacing w:line="360" w:lineRule="auto"/>
        <w:rPr>
          <w:rFonts w:ascii="Arial" w:eastAsia="Times New Roman" w:hAnsi="Arial" w:cs="Arial"/>
          <w:b/>
          <w:color w:val="C00000"/>
        </w:rPr>
      </w:pPr>
    </w:p>
    <w:p w:rsidR="00D6209E" w:rsidRPr="0029510C" w:rsidP="004826D0" w14:paraId="3A350EAB" w14:textId="77777777">
      <w:pPr>
        <w:autoSpaceDE w:val="0"/>
        <w:autoSpaceDN w:val="0"/>
        <w:adjustRightInd w:val="0"/>
        <w:spacing w:line="360" w:lineRule="auto"/>
        <w:rPr>
          <w:rFonts w:ascii="Arial" w:eastAsia="Times New Roman" w:hAnsi="Arial" w:cs="Arial"/>
          <w:b/>
        </w:rPr>
      </w:pPr>
      <w:r w:rsidRPr="0029510C">
        <w:rPr>
          <w:rFonts w:ascii="Arial" w:eastAsia="Times New Roman" w:hAnsi="Arial" w:cs="Arial"/>
          <w:b/>
        </w:rPr>
        <w:t>Collections of Information Employing Statistical Methods</w:t>
      </w:r>
    </w:p>
    <w:p w:rsidR="008B04B2" w:rsidRPr="0029510C" w:rsidP="00BE135B" w14:paraId="6E2D8329" w14:textId="630DBD12">
      <w:pPr>
        <w:autoSpaceDE w:val="0"/>
        <w:autoSpaceDN w:val="0"/>
        <w:adjustRightInd w:val="0"/>
        <w:spacing w:line="240" w:lineRule="auto"/>
        <w:rPr>
          <w:rFonts w:ascii="Arial" w:eastAsia="Times New Roman" w:hAnsi="Arial" w:cs="Arial"/>
          <w:b/>
          <w:i/>
        </w:rPr>
      </w:pPr>
      <w:r w:rsidRPr="0029510C">
        <w:rPr>
          <w:rFonts w:ascii="Arial" w:eastAsia="Times New Roman" w:hAnsi="Arial" w:cs="Arial"/>
          <w:b/>
          <w:i/>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29510C">
        <w:rPr>
          <w:rFonts w:ascii="Arial" w:eastAsia="Times New Roman" w:hAnsi="Arial" w:cs="Arial"/>
          <w:b/>
          <w:i/>
          <w:u w:val="single"/>
        </w:rPr>
        <w:t>collection as a whole</w:t>
      </w:r>
      <w:r w:rsidRPr="0029510C">
        <w:rPr>
          <w:rFonts w:ascii="Arial" w:eastAsia="Times New Roman" w:hAnsi="Arial" w:cs="Arial"/>
          <w:b/>
          <w:i/>
        </w:rPr>
        <w:t>. If the collection had been conducted previously, include the actual response rate achieved during the last collection.</w:t>
      </w:r>
    </w:p>
    <w:p w:rsidR="008B04B2" w:rsidP="004826D0" w14:paraId="2CB61215" w14:textId="0A52C9C1">
      <w:pPr>
        <w:spacing w:line="360" w:lineRule="auto"/>
        <w:rPr>
          <w:rFonts w:ascii="Arial" w:eastAsia="Times New Roman" w:hAnsi="Arial" w:cs="Arial"/>
          <w:b/>
        </w:rPr>
      </w:pPr>
      <w:r w:rsidRPr="0029510C">
        <w:rPr>
          <w:rFonts w:ascii="Arial" w:eastAsia="Times New Roman" w:hAnsi="Arial" w:cs="Arial"/>
          <w:b/>
        </w:rPr>
        <w:t>Respondent Universe</w:t>
      </w:r>
    </w:p>
    <w:p w:rsidR="00964B9A" w:rsidRPr="00E8751A" w:rsidP="004826D0" w14:paraId="2512AF88" w14:textId="0FB52FE7">
      <w:pPr>
        <w:spacing w:line="360" w:lineRule="auto"/>
        <w:rPr>
          <w:rFonts w:ascii="Arial" w:eastAsia="Times New Roman" w:hAnsi="Arial" w:cs="Arial"/>
          <w:bCs/>
        </w:rPr>
      </w:pPr>
      <w:r w:rsidRPr="00E8751A">
        <w:rPr>
          <w:rFonts w:ascii="Arial" w:eastAsia="Times New Roman" w:hAnsi="Arial" w:cs="Arial"/>
          <w:bCs/>
        </w:rPr>
        <w:t xml:space="preserve">The respondent universe for this collection will include </w:t>
      </w:r>
      <w:r w:rsidRPr="00E8751A" w:rsidR="00FA35E6">
        <w:rPr>
          <w:rFonts w:ascii="Arial" w:eastAsia="Times New Roman" w:hAnsi="Arial" w:cs="Arial"/>
          <w:bCs/>
        </w:rPr>
        <w:t>3</w:t>
      </w:r>
      <w:r w:rsidRPr="00E8751A" w:rsidR="00FA35E6">
        <w:rPr>
          <w:rFonts w:ascii="Arial" w:eastAsia="Times New Roman" w:hAnsi="Arial" w:cs="Arial"/>
          <w:bCs/>
          <w:vertAlign w:val="superscript"/>
        </w:rPr>
        <w:t>rd</w:t>
      </w:r>
      <w:r w:rsidRPr="00E8751A" w:rsidR="00FA35E6">
        <w:rPr>
          <w:rFonts w:ascii="Arial" w:eastAsia="Times New Roman" w:hAnsi="Arial" w:cs="Arial"/>
          <w:bCs/>
        </w:rPr>
        <w:t>-5</w:t>
      </w:r>
      <w:r w:rsidRPr="00E8751A" w:rsidR="00FA35E6">
        <w:rPr>
          <w:rFonts w:ascii="Arial" w:eastAsia="Times New Roman" w:hAnsi="Arial" w:cs="Arial"/>
          <w:bCs/>
          <w:vertAlign w:val="superscript"/>
        </w:rPr>
        <w:t>th</w:t>
      </w:r>
      <w:r w:rsidRPr="00E8751A" w:rsidR="00FA35E6">
        <w:rPr>
          <w:rFonts w:ascii="Arial" w:eastAsia="Times New Roman" w:hAnsi="Arial" w:cs="Arial"/>
          <w:bCs/>
        </w:rPr>
        <w:t xml:space="preserve"> grade teachers </w:t>
      </w:r>
      <w:r w:rsidRPr="00E8751A" w:rsidR="00631744">
        <w:rPr>
          <w:rFonts w:ascii="Arial" w:eastAsia="Times New Roman" w:hAnsi="Arial" w:cs="Arial"/>
          <w:bCs/>
        </w:rPr>
        <w:t xml:space="preserve">who have participated in </w:t>
      </w:r>
      <w:r w:rsidR="00516DC8">
        <w:rPr>
          <w:rFonts w:ascii="Arial" w:eastAsia="Times New Roman" w:hAnsi="Arial" w:cs="Arial"/>
          <w:bCs/>
        </w:rPr>
        <w:t>NPS-sponsored</w:t>
      </w:r>
      <w:r w:rsidRPr="00E8751A" w:rsidR="00631744">
        <w:rPr>
          <w:rFonts w:ascii="Arial" w:eastAsia="Times New Roman" w:hAnsi="Arial" w:cs="Arial"/>
          <w:bCs/>
        </w:rPr>
        <w:t xml:space="preserve"> NPS Education Programs in the past five years</w:t>
      </w:r>
      <w:r w:rsidRPr="00E8751A" w:rsidR="00FA35E6">
        <w:rPr>
          <w:rFonts w:ascii="Arial" w:eastAsia="Times New Roman" w:hAnsi="Arial" w:cs="Arial"/>
          <w:bCs/>
        </w:rPr>
        <w:t xml:space="preserve"> </w:t>
      </w:r>
      <w:r w:rsidR="00747222">
        <w:rPr>
          <w:rFonts w:ascii="Arial" w:eastAsia="Times New Roman" w:hAnsi="Arial" w:cs="Arial"/>
          <w:bCs/>
        </w:rPr>
        <w:t>from 16 NPS sites</w:t>
      </w:r>
      <w:r w:rsidRPr="00E8751A" w:rsidR="00BE2082">
        <w:rPr>
          <w:rFonts w:ascii="Arial" w:eastAsia="Times New Roman" w:hAnsi="Arial" w:cs="Arial"/>
          <w:bCs/>
        </w:rPr>
        <w:t xml:space="preserve">.  </w:t>
      </w:r>
    </w:p>
    <w:p w:rsidR="00F055F6" w:rsidRPr="0029510C" w:rsidP="00F055F6" w14:paraId="5804DD94" w14:textId="7CA04C69">
      <w:pPr>
        <w:spacing w:line="360" w:lineRule="auto"/>
        <w:rPr>
          <w:rFonts w:ascii="Arial" w:eastAsia="Times New Roman" w:hAnsi="Arial" w:cs="Arial"/>
          <w:bCs/>
        </w:rPr>
      </w:pPr>
      <w:r w:rsidRPr="0029510C">
        <w:rPr>
          <w:rFonts w:ascii="Arial" w:eastAsia="Times New Roman" w:hAnsi="Arial" w:cs="Arial"/>
          <w:bCs/>
        </w:rPr>
        <w:t xml:space="preserve">To determine the </w:t>
      </w:r>
      <w:r w:rsidRPr="0029510C" w:rsidR="00246C91">
        <w:rPr>
          <w:rFonts w:ascii="Arial" w:eastAsia="Times New Roman" w:hAnsi="Arial" w:cs="Arial"/>
          <w:bCs/>
        </w:rPr>
        <w:t xml:space="preserve">NPS sites to participate in the study, </w:t>
      </w:r>
      <w:r w:rsidRPr="0029510C" w:rsidR="00615825">
        <w:rPr>
          <w:rFonts w:ascii="Arial" w:eastAsia="Times New Roman" w:hAnsi="Arial" w:cs="Arial"/>
          <w:bCs/>
        </w:rPr>
        <w:t>the</w:t>
      </w:r>
      <w:r w:rsidRPr="0029510C">
        <w:rPr>
          <w:rFonts w:ascii="Arial" w:eastAsia="Times New Roman" w:hAnsi="Arial" w:cs="Arial"/>
          <w:bCs/>
        </w:rPr>
        <w:t xml:space="preserve"> research team</w:t>
      </w:r>
      <w:r w:rsidRPr="0029510C" w:rsidR="00140883">
        <w:rPr>
          <w:rFonts w:ascii="Arial" w:eastAsia="Times New Roman" w:hAnsi="Arial" w:cs="Arial"/>
          <w:bCs/>
        </w:rPr>
        <w:t xml:space="preserve"> (</w:t>
      </w:r>
      <w:r w:rsidRPr="0029510C" w:rsidR="00140883">
        <w:rPr>
          <w:rFonts w:ascii="Arial" w:eastAsia="Times New Roman" w:hAnsi="Arial" w:cs="Arial"/>
        </w:rPr>
        <w:t xml:space="preserve">NPS Interpretation, Education, and Volunteers Directorate, RRC Associates, and </w:t>
      </w:r>
      <w:r w:rsidR="0044108A">
        <w:rPr>
          <w:rFonts w:ascii="Arial" w:eastAsia="Times New Roman" w:hAnsi="Arial" w:cs="Arial"/>
        </w:rPr>
        <w:t xml:space="preserve">the </w:t>
      </w:r>
      <w:r w:rsidRPr="0029510C" w:rsidR="00140883">
        <w:rPr>
          <w:rFonts w:ascii="Arial" w:eastAsia="Times New Roman" w:hAnsi="Arial" w:cs="Arial"/>
        </w:rPr>
        <w:t xml:space="preserve">University of Montana) </w:t>
      </w:r>
      <w:r w:rsidRPr="0029510C">
        <w:rPr>
          <w:rFonts w:ascii="Arial" w:eastAsia="Times New Roman" w:hAnsi="Arial" w:cs="Arial"/>
          <w:bCs/>
        </w:rPr>
        <w:t xml:space="preserve">conducted a </w:t>
      </w:r>
      <w:r w:rsidRPr="0029510C" w:rsidR="00246C91">
        <w:rPr>
          <w:rFonts w:ascii="Arial" w:eastAsia="Times New Roman" w:hAnsi="Arial" w:cs="Arial"/>
          <w:bCs/>
        </w:rPr>
        <w:t xml:space="preserve">call facilitated by the NPS that included representatives from </w:t>
      </w:r>
      <w:r w:rsidRPr="0029510C">
        <w:rPr>
          <w:rFonts w:ascii="Arial" w:eastAsia="Times New Roman" w:hAnsi="Arial" w:cs="Arial"/>
          <w:bCs/>
        </w:rPr>
        <w:t xml:space="preserve">NPS </w:t>
      </w:r>
      <w:r w:rsidRPr="0029510C" w:rsidR="00246C91">
        <w:rPr>
          <w:rFonts w:ascii="Arial" w:eastAsia="Times New Roman" w:hAnsi="Arial" w:cs="Arial"/>
          <w:bCs/>
        </w:rPr>
        <w:t xml:space="preserve">sites with educational programs. </w:t>
      </w:r>
      <w:r w:rsidR="00A72E36">
        <w:rPr>
          <w:rFonts w:ascii="Arial" w:eastAsia="Times New Roman" w:hAnsi="Arial" w:cs="Arial"/>
          <w:bCs/>
        </w:rPr>
        <w:t xml:space="preserve">There were 74 participants (NPS educators, </w:t>
      </w:r>
      <w:r w:rsidR="002E0628">
        <w:rPr>
          <w:rFonts w:ascii="Arial" w:eastAsia="Times New Roman" w:hAnsi="Arial" w:cs="Arial"/>
          <w:bCs/>
        </w:rPr>
        <w:t xml:space="preserve">and </w:t>
      </w:r>
      <w:r w:rsidR="00A72E36">
        <w:rPr>
          <w:rFonts w:ascii="Arial" w:eastAsia="Times New Roman" w:hAnsi="Arial" w:cs="Arial"/>
          <w:bCs/>
        </w:rPr>
        <w:t xml:space="preserve">NPS education managers) on that call, representing at least 30 NPS units. </w:t>
      </w:r>
      <w:r w:rsidRPr="0029510C" w:rsidR="00246C91">
        <w:rPr>
          <w:rFonts w:ascii="Arial" w:eastAsia="Times New Roman" w:hAnsi="Arial" w:cs="Arial"/>
          <w:bCs/>
        </w:rPr>
        <w:t xml:space="preserve">The research team </w:t>
      </w:r>
      <w:r w:rsidRPr="0029510C">
        <w:rPr>
          <w:rFonts w:ascii="Arial" w:eastAsia="Times New Roman" w:hAnsi="Arial" w:cs="Arial"/>
          <w:bCs/>
        </w:rPr>
        <w:t>explain</w:t>
      </w:r>
      <w:r w:rsidRPr="0029510C" w:rsidR="00246C91">
        <w:rPr>
          <w:rFonts w:ascii="Arial" w:eastAsia="Times New Roman" w:hAnsi="Arial" w:cs="Arial"/>
          <w:bCs/>
        </w:rPr>
        <w:t>ed</w:t>
      </w:r>
      <w:r w:rsidRPr="0029510C">
        <w:rPr>
          <w:rFonts w:ascii="Arial" w:eastAsia="Times New Roman" w:hAnsi="Arial" w:cs="Arial"/>
          <w:bCs/>
        </w:rPr>
        <w:t xml:space="preserve"> the goal of the project and ask</w:t>
      </w:r>
      <w:r w:rsidRPr="0029510C" w:rsidR="00246C91">
        <w:rPr>
          <w:rFonts w:ascii="Arial" w:eastAsia="Times New Roman" w:hAnsi="Arial" w:cs="Arial"/>
          <w:bCs/>
        </w:rPr>
        <w:t xml:space="preserve">ed sites to email the research team if they would like their site </w:t>
      </w:r>
      <w:r w:rsidRPr="0029510C">
        <w:rPr>
          <w:rFonts w:ascii="Arial" w:eastAsia="Times New Roman" w:hAnsi="Arial" w:cs="Arial"/>
          <w:bCs/>
        </w:rPr>
        <w:t xml:space="preserve">to participate in the study. After a </w:t>
      </w:r>
      <w:r w:rsidR="00D33A6D">
        <w:rPr>
          <w:rFonts w:ascii="Arial" w:eastAsia="Times New Roman" w:hAnsi="Arial" w:cs="Arial"/>
          <w:bCs/>
        </w:rPr>
        <w:t>follow-up</w:t>
      </w:r>
      <w:r w:rsidRPr="0029510C">
        <w:rPr>
          <w:rFonts w:ascii="Arial" w:eastAsia="Times New Roman" w:hAnsi="Arial" w:cs="Arial"/>
          <w:bCs/>
        </w:rPr>
        <w:t xml:space="preserve"> email</w:t>
      </w:r>
      <w:r w:rsidRPr="0029510C" w:rsidR="00246C91">
        <w:rPr>
          <w:rFonts w:ascii="Arial" w:eastAsia="Times New Roman" w:hAnsi="Arial" w:cs="Arial"/>
          <w:bCs/>
        </w:rPr>
        <w:t xml:space="preserve"> to all sites</w:t>
      </w:r>
      <w:r w:rsidRPr="0029510C">
        <w:rPr>
          <w:rFonts w:ascii="Arial" w:eastAsia="Times New Roman" w:hAnsi="Arial" w:cs="Arial"/>
          <w:bCs/>
        </w:rPr>
        <w:t>, 16 NPS units confirmed their participation</w:t>
      </w:r>
      <w:r w:rsidRPr="0029510C" w:rsidR="00BF6BB1">
        <w:rPr>
          <w:rFonts w:ascii="Arial" w:eastAsia="Times New Roman" w:hAnsi="Arial" w:cs="Arial"/>
          <w:bCs/>
        </w:rPr>
        <w:t xml:space="preserve">. </w:t>
      </w:r>
      <w:r w:rsidRPr="0029510C" w:rsidR="00246C91">
        <w:rPr>
          <w:rFonts w:ascii="Arial" w:eastAsia="Times New Roman" w:hAnsi="Arial" w:cs="Arial"/>
          <w:bCs/>
        </w:rPr>
        <w:t>The research team then communicated with each site to determine how many teachers could participate in the study</w:t>
      </w:r>
      <w:r w:rsidR="00747222">
        <w:rPr>
          <w:rFonts w:ascii="Arial" w:eastAsia="Times New Roman" w:hAnsi="Arial" w:cs="Arial"/>
          <w:bCs/>
        </w:rPr>
        <w:t xml:space="preserve"> (eligibility </w:t>
      </w:r>
      <w:r w:rsidRPr="0029510C" w:rsidR="00246C91">
        <w:rPr>
          <w:rFonts w:ascii="Arial" w:eastAsia="Times New Roman" w:hAnsi="Arial" w:cs="Arial"/>
          <w:bCs/>
        </w:rPr>
        <w:t xml:space="preserve">based on </w:t>
      </w:r>
      <w:r w:rsidR="002E0628">
        <w:rPr>
          <w:rFonts w:ascii="Arial" w:eastAsia="Times New Roman" w:hAnsi="Arial" w:cs="Arial"/>
          <w:bCs/>
        </w:rPr>
        <w:t>whether</w:t>
      </w:r>
      <w:r w:rsidR="00747222">
        <w:rPr>
          <w:rFonts w:ascii="Arial" w:eastAsia="Times New Roman" w:hAnsi="Arial" w:cs="Arial"/>
          <w:bCs/>
        </w:rPr>
        <w:t xml:space="preserve"> teachers </w:t>
      </w:r>
      <w:r w:rsidRPr="0029510C" w:rsidR="00246C91">
        <w:rPr>
          <w:rFonts w:ascii="Arial" w:eastAsia="Times New Roman" w:hAnsi="Arial" w:cs="Arial"/>
          <w:bCs/>
        </w:rPr>
        <w:t xml:space="preserve">have participated in </w:t>
      </w:r>
      <w:r w:rsidR="00D33A6D">
        <w:rPr>
          <w:rFonts w:ascii="Arial" w:eastAsia="Times New Roman" w:hAnsi="Arial" w:cs="Arial"/>
          <w:bCs/>
        </w:rPr>
        <w:t>3</w:t>
      </w:r>
      <w:r w:rsidRPr="00E8751A" w:rsidR="00D33A6D">
        <w:rPr>
          <w:rFonts w:ascii="Arial" w:eastAsia="Times New Roman" w:hAnsi="Arial" w:cs="Arial"/>
          <w:bCs/>
          <w:vertAlign w:val="superscript"/>
        </w:rPr>
        <w:t>rd</w:t>
      </w:r>
      <w:r w:rsidR="00D33A6D">
        <w:rPr>
          <w:rFonts w:ascii="Arial" w:eastAsia="Times New Roman" w:hAnsi="Arial" w:cs="Arial"/>
          <w:bCs/>
        </w:rPr>
        <w:t>- 5</w:t>
      </w:r>
      <w:r w:rsidRPr="00747222" w:rsidR="00747222">
        <w:rPr>
          <w:rFonts w:ascii="Arial" w:eastAsia="Times New Roman" w:hAnsi="Arial" w:cs="Arial"/>
          <w:bCs/>
          <w:vertAlign w:val="superscript"/>
        </w:rPr>
        <w:t>th</w:t>
      </w:r>
      <w:r w:rsidR="00747222">
        <w:rPr>
          <w:rFonts w:ascii="Arial" w:eastAsia="Times New Roman" w:hAnsi="Arial" w:cs="Arial"/>
          <w:bCs/>
        </w:rPr>
        <w:t xml:space="preserve"> </w:t>
      </w:r>
      <w:r w:rsidRPr="0029510C" w:rsidR="00246C91">
        <w:rPr>
          <w:rFonts w:ascii="Arial" w:eastAsia="Times New Roman" w:hAnsi="Arial" w:cs="Arial"/>
          <w:bCs/>
        </w:rPr>
        <w:t>grade NPS Education Programs in the past five years</w:t>
      </w:r>
      <w:r w:rsidR="00747222">
        <w:rPr>
          <w:rFonts w:ascii="Arial" w:eastAsia="Times New Roman" w:hAnsi="Arial" w:cs="Arial"/>
          <w:bCs/>
        </w:rPr>
        <w:t xml:space="preserve"> at the site)</w:t>
      </w:r>
      <w:r w:rsidRPr="0029510C" w:rsidR="00246C91">
        <w:rPr>
          <w:rFonts w:ascii="Arial" w:eastAsia="Times New Roman" w:hAnsi="Arial" w:cs="Arial"/>
          <w:bCs/>
        </w:rPr>
        <w:t xml:space="preserve">. </w:t>
      </w:r>
      <w:r w:rsidRPr="0029510C" w:rsidR="00BF6BB1">
        <w:rPr>
          <w:rFonts w:ascii="Arial" w:eastAsia="Times New Roman" w:hAnsi="Arial" w:cs="Arial"/>
          <w:bCs/>
        </w:rPr>
        <w:t>Table 1</w:t>
      </w:r>
      <w:r w:rsidRPr="0029510C" w:rsidR="0036597D">
        <w:rPr>
          <w:rFonts w:ascii="Arial" w:eastAsia="Times New Roman" w:hAnsi="Arial" w:cs="Arial"/>
          <w:bCs/>
        </w:rPr>
        <w:t>.1</w:t>
      </w:r>
      <w:r w:rsidRPr="0029510C" w:rsidR="00BF6BB1">
        <w:rPr>
          <w:rFonts w:ascii="Arial" w:eastAsia="Times New Roman" w:hAnsi="Arial" w:cs="Arial"/>
          <w:bCs/>
        </w:rPr>
        <w:t xml:space="preserve"> provides details about participating NPS units and </w:t>
      </w:r>
      <w:r w:rsidRPr="0029510C" w:rsidR="00BF38E2">
        <w:rPr>
          <w:rFonts w:ascii="Arial" w:eastAsia="Times New Roman" w:hAnsi="Arial" w:cs="Arial"/>
          <w:bCs/>
        </w:rPr>
        <w:t>the</w:t>
      </w:r>
      <w:r w:rsidRPr="0029510C" w:rsidR="00246C91">
        <w:rPr>
          <w:rFonts w:ascii="Arial" w:eastAsia="Times New Roman" w:hAnsi="Arial" w:cs="Arial"/>
          <w:bCs/>
        </w:rPr>
        <w:t xml:space="preserve"> </w:t>
      </w:r>
      <w:r w:rsidRPr="0029510C" w:rsidR="00BF6BB1">
        <w:rPr>
          <w:rFonts w:ascii="Arial" w:eastAsia="Times New Roman" w:hAnsi="Arial" w:cs="Arial"/>
          <w:bCs/>
        </w:rPr>
        <w:t>teachers</w:t>
      </w:r>
      <w:r w:rsidRPr="0029510C" w:rsidR="00BF38E2">
        <w:rPr>
          <w:rFonts w:ascii="Arial" w:eastAsia="Times New Roman" w:hAnsi="Arial" w:cs="Arial"/>
          <w:bCs/>
        </w:rPr>
        <w:t xml:space="preserve"> </w:t>
      </w:r>
      <w:r w:rsidRPr="0029510C" w:rsidR="00DD4DCF">
        <w:rPr>
          <w:rFonts w:ascii="Arial" w:eastAsia="Times New Roman" w:hAnsi="Arial" w:cs="Arial"/>
          <w:bCs/>
        </w:rPr>
        <w:t>who</w:t>
      </w:r>
      <w:r w:rsidRPr="0029510C" w:rsidR="00BF38E2">
        <w:rPr>
          <w:rFonts w:ascii="Arial" w:eastAsia="Times New Roman" w:hAnsi="Arial" w:cs="Arial"/>
          <w:bCs/>
        </w:rPr>
        <w:t xml:space="preserve"> are eligible for the study (respondent universe)</w:t>
      </w:r>
      <w:r w:rsidR="003302E4">
        <w:rPr>
          <w:rFonts w:ascii="Arial" w:eastAsia="Times New Roman" w:hAnsi="Arial" w:cs="Arial"/>
          <w:bCs/>
        </w:rPr>
        <w:t>, based on the information received from the NPS sites.</w:t>
      </w:r>
      <w:r w:rsidRPr="0029510C" w:rsidR="00615825">
        <w:rPr>
          <w:rFonts w:ascii="Arial" w:eastAsia="Times New Roman" w:hAnsi="Arial" w:cs="Arial"/>
          <w:bCs/>
        </w:rPr>
        <w:t xml:space="preserve"> </w:t>
      </w:r>
    </w:p>
    <w:p w:rsidR="002D0CB2" w:rsidP="00F055F6" w14:paraId="42FF5DE5" w14:textId="77777777">
      <w:pPr>
        <w:spacing w:line="360" w:lineRule="auto"/>
        <w:rPr>
          <w:rFonts w:ascii="Arial" w:eastAsia="Times New Roman" w:hAnsi="Arial" w:cs="Arial"/>
          <w:b/>
        </w:rPr>
      </w:pPr>
      <w:r>
        <w:rPr>
          <w:rFonts w:ascii="Arial" w:eastAsia="Times New Roman" w:hAnsi="Arial" w:cs="Arial"/>
          <w:b/>
        </w:rPr>
        <w:br w:type="page"/>
      </w:r>
    </w:p>
    <w:p w:rsidR="00F055F6" w:rsidRPr="0029510C" w:rsidP="00F055F6" w14:paraId="24D8BD98" w14:textId="2A2AB21A">
      <w:pPr>
        <w:spacing w:line="360" w:lineRule="auto"/>
        <w:rPr>
          <w:rFonts w:ascii="Arial" w:eastAsia="Times New Roman" w:hAnsi="Arial" w:cs="Arial"/>
          <w:b/>
        </w:rPr>
      </w:pPr>
      <w:r w:rsidRPr="0029510C">
        <w:rPr>
          <w:rFonts w:ascii="Arial" w:eastAsia="Times New Roman" w:hAnsi="Arial" w:cs="Arial"/>
          <w:b/>
        </w:rPr>
        <w:t>Table 1</w:t>
      </w:r>
      <w:r w:rsidRPr="0029510C" w:rsidR="0036597D">
        <w:rPr>
          <w:rFonts w:ascii="Arial" w:eastAsia="Times New Roman" w:hAnsi="Arial" w:cs="Arial"/>
          <w:b/>
        </w:rPr>
        <w:t>.1</w:t>
      </w:r>
      <w:r w:rsidRPr="0029510C">
        <w:rPr>
          <w:rFonts w:ascii="Arial" w:eastAsia="Times New Roman" w:hAnsi="Arial" w:cs="Arial"/>
          <w:b/>
        </w:rPr>
        <w:t xml:space="preserve">. Respondent </w:t>
      </w:r>
      <w:r w:rsidRPr="0029510C" w:rsidR="00BF38E2">
        <w:rPr>
          <w:rFonts w:ascii="Arial" w:eastAsia="Times New Roman" w:hAnsi="Arial" w:cs="Arial"/>
          <w:b/>
        </w:rPr>
        <w:t>u</w:t>
      </w:r>
      <w:r w:rsidRPr="0029510C">
        <w:rPr>
          <w:rFonts w:ascii="Arial" w:eastAsia="Times New Roman" w:hAnsi="Arial" w:cs="Arial"/>
          <w:b/>
        </w:rPr>
        <w:t>niverse</w:t>
      </w:r>
      <w:r w:rsidRPr="0029510C" w:rsidR="00D901E0">
        <w:rPr>
          <w:rFonts w:ascii="Arial" w:eastAsia="Times New Roman" w:hAnsi="Arial" w:cs="Arial"/>
          <w:b/>
        </w:rPr>
        <w:t xml:space="preserve"> and </w:t>
      </w:r>
      <w:r w:rsidRPr="0029510C" w:rsidR="00BF38E2">
        <w:rPr>
          <w:rFonts w:ascii="Arial" w:eastAsia="Times New Roman" w:hAnsi="Arial" w:cs="Arial"/>
          <w:b/>
        </w:rPr>
        <w:t>s</w:t>
      </w:r>
      <w:r w:rsidRPr="0029510C" w:rsidR="00D901E0">
        <w:rPr>
          <w:rFonts w:ascii="Arial" w:eastAsia="Times New Roman" w:hAnsi="Arial" w:cs="Arial"/>
          <w:b/>
        </w:rPr>
        <w:t>ample</w:t>
      </w:r>
      <w:r w:rsidRPr="0029510C">
        <w:rPr>
          <w:rFonts w:ascii="Arial" w:eastAsia="Times New Roman" w:hAnsi="Arial" w:cs="Arial"/>
          <w:b/>
        </w:rPr>
        <w:t xml:space="preserve"> for </w:t>
      </w:r>
      <w:r w:rsidRPr="0029510C" w:rsidR="00BF38E2">
        <w:rPr>
          <w:rFonts w:ascii="Arial" w:eastAsia="Times New Roman" w:hAnsi="Arial" w:cs="Arial"/>
          <w:b/>
        </w:rPr>
        <w:t>t</w:t>
      </w:r>
      <w:r w:rsidRPr="0029510C">
        <w:rPr>
          <w:rFonts w:ascii="Arial" w:eastAsia="Times New Roman" w:hAnsi="Arial" w:cs="Arial"/>
          <w:b/>
        </w:rPr>
        <w:t>eachers</w:t>
      </w:r>
      <w:r w:rsidRPr="0029510C" w:rsidR="00BF38E2">
        <w:rPr>
          <w:rFonts w:ascii="Arial" w:eastAsia="Times New Roman" w:hAnsi="Arial" w:cs="Arial"/>
          <w:b/>
        </w:rPr>
        <w:t xml:space="preserve"> who have participated in NPS Education Programs</w:t>
      </w:r>
    </w:p>
    <w:tbl>
      <w:tblPr>
        <w:tblStyle w:val="TableGrid"/>
        <w:tblW w:w="7665" w:type="dxa"/>
        <w:tblLook w:val="04A0"/>
      </w:tblPr>
      <w:tblGrid>
        <w:gridCol w:w="4769"/>
        <w:gridCol w:w="1506"/>
        <w:gridCol w:w="1390"/>
      </w:tblGrid>
      <w:tr w14:paraId="5DCBAF4A" w14:textId="1455A8D1" w:rsidTr="00AD55C3">
        <w:tblPrEx>
          <w:tblW w:w="7665" w:type="dxa"/>
          <w:tblLook w:val="04A0"/>
        </w:tblPrEx>
        <w:trPr>
          <w:trHeight w:val="920"/>
        </w:trPr>
        <w:tc>
          <w:tcPr>
            <w:tcW w:w="4769" w:type="dxa"/>
            <w:tcBorders>
              <w:top w:val="single" w:sz="4" w:space="0" w:color="auto"/>
              <w:left w:val="single" w:sz="4" w:space="0" w:color="auto"/>
              <w:right w:val="single" w:sz="4" w:space="0" w:color="auto"/>
            </w:tcBorders>
            <w:shd w:val="clear" w:color="auto" w:fill="95B3D7" w:themeFill="accent1" w:themeFillTint="99"/>
            <w:noWrap/>
            <w:vAlign w:val="center"/>
            <w:hideMark/>
          </w:tcPr>
          <w:p w:rsidR="008B240D" w:rsidRPr="00AD55C3" w14:paraId="461F35C4" w14:textId="77777777">
            <w:pPr>
              <w:jc w:val="center"/>
              <w:rPr>
                <w:rFonts w:ascii="Arial" w:eastAsia="Times New Roman" w:hAnsi="Arial" w:cs="Arial"/>
                <w:b/>
                <w:bCs/>
                <w:color w:val="000000" w:themeColor="text1"/>
                <w:sz w:val="20"/>
                <w:szCs w:val="20"/>
              </w:rPr>
            </w:pPr>
            <w:r w:rsidRPr="00AD55C3">
              <w:rPr>
                <w:rFonts w:ascii="Arial" w:hAnsi="Arial" w:cs="Arial"/>
                <w:b/>
                <w:bCs/>
                <w:color w:val="000000" w:themeColor="text1"/>
                <w:sz w:val="20"/>
                <w:szCs w:val="20"/>
              </w:rPr>
              <w:t>NPS Unit</w:t>
            </w:r>
          </w:p>
        </w:tc>
        <w:tc>
          <w:tcPr>
            <w:tcW w:w="1506" w:type="dxa"/>
            <w:tcBorders>
              <w:top w:val="single" w:sz="4" w:space="0" w:color="auto"/>
              <w:left w:val="single" w:sz="4" w:space="0" w:color="auto"/>
              <w:right w:val="single" w:sz="4" w:space="0" w:color="auto"/>
            </w:tcBorders>
            <w:shd w:val="clear" w:color="auto" w:fill="95B3D7" w:themeFill="accent1" w:themeFillTint="99"/>
            <w:noWrap/>
            <w:vAlign w:val="center"/>
            <w:hideMark/>
          </w:tcPr>
          <w:p w:rsidR="008B240D" w:rsidRPr="00AD55C3" w14:paraId="658C6EDC" w14:textId="77777777">
            <w:pPr>
              <w:jc w:val="center"/>
              <w:rPr>
                <w:rFonts w:ascii="Arial" w:eastAsia="Times New Roman" w:hAnsi="Arial" w:cs="Arial"/>
                <w:b/>
                <w:bCs/>
                <w:color w:val="000000" w:themeColor="text1"/>
                <w:sz w:val="20"/>
                <w:szCs w:val="20"/>
              </w:rPr>
            </w:pPr>
            <w:r w:rsidRPr="00AD55C3">
              <w:rPr>
                <w:rFonts w:ascii="Arial" w:hAnsi="Arial" w:cs="Arial"/>
                <w:b/>
                <w:bCs/>
                <w:color w:val="000000" w:themeColor="text1"/>
                <w:sz w:val="20"/>
                <w:szCs w:val="20"/>
              </w:rPr>
              <w:t>Respondent Universe</w:t>
            </w:r>
          </w:p>
          <w:p w:rsidR="008B240D" w:rsidRPr="00AD55C3" w:rsidP="001906FE" w14:paraId="330EE749" w14:textId="5785D7DF">
            <w:pPr>
              <w:jc w:val="center"/>
              <w:rPr>
                <w:rFonts w:ascii="Arial" w:eastAsia="Times New Roman" w:hAnsi="Arial" w:cs="Arial"/>
                <w:b/>
                <w:bCs/>
                <w:color w:val="000000" w:themeColor="text1"/>
                <w:sz w:val="20"/>
                <w:szCs w:val="20"/>
              </w:rPr>
            </w:pPr>
            <w:r w:rsidRPr="00AD55C3">
              <w:rPr>
                <w:rFonts w:ascii="Arial" w:hAnsi="Arial" w:cs="Arial"/>
                <w:b/>
                <w:bCs/>
                <w:color w:val="000000" w:themeColor="text1"/>
                <w:sz w:val="20"/>
                <w:szCs w:val="20"/>
              </w:rPr>
              <w:t>(# of eligible teachers)</w:t>
            </w:r>
          </w:p>
        </w:tc>
        <w:tc>
          <w:tcPr>
            <w:tcW w:w="1390" w:type="dxa"/>
            <w:tcBorders>
              <w:top w:val="single" w:sz="4" w:space="0" w:color="auto"/>
              <w:left w:val="single" w:sz="4" w:space="0" w:color="auto"/>
              <w:right w:val="single" w:sz="4" w:space="0" w:color="auto"/>
            </w:tcBorders>
            <w:shd w:val="clear" w:color="auto" w:fill="95B3D7" w:themeFill="accent1" w:themeFillTint="99"/>
          </w:tcPr>
          <w:p w:rsidR="008B240D" w:rsidRPr="00AD55C3" w14:paraId="4F3EB25C" w14:textId="77777777">
            <w:pPr>
              <w:jc w:val="center"/>
              <w:rPr>
                <w:rFonts w:ascii="Arial" w:hAnsi="Arial" w:cs="Arial"/>
                <w:b/>
                <w:bCs/>
                <w:color w:val="000000" w:themeColor="text1"/>
                <w:sz w:val="20"/>
                <w:szCs w:val="20"/>
              </w:rPr>
            </w:pPr>
            <w:r w:rsidRPr="00AD55C3">
              <w:rPr>
                <w:rFonts w:ascii="Arial" w:hAnsi="Arial" w:cs="Arial"/>
                <w:b/>
                <w:bCs/>
                <w:color w:val="000000" w:themeColor="text1"/>
                <w:sz w:val="20"/>
                <w:szCs w:val="20"/>
              </w:rPr>
              <w:t>Expected Response Rate</w:t>
            </w:r>
          </w:p>
          <w:p w:rsidR="008B240D" w:rsidRPr="00AD55C3" w14:paraId="353A0A55" w14:textId="02D94D59">
            <w:pPr>
              <w:jc w:val="center"/>
              <w:rPr>
                <w:rFonts w:ascii="Arial" w:hAnsi="Arial" w:cs="Arial"/>
                <w:b/>
                <w:bCs/>
                <w:color w:val="000000" w:themeColor="text1"/>
                <w:sz w:val="20"/>
                <w:szCs w:val="20"/>
              </w:rPr>
            </w:pPr>
            <w:r w:rsidRPr="00AD55C3">
              <w:rPr>
                <w:rFonts w:ascii="Arial" w:hAnsi="Arial" w:cs="Arial"/>
                <w:b/>
                <w:bCs/>
                <w:color w:val="000000" w:themeColor="text1"/>
                <w:sz w:val="20"/>
                <w:szCs w:val="20"/>
              </w:rPr>
              <w:t>30%</w:t>
            </w:r>
          </w:p>
        </w:tc>
      </w:tr>
      <w:tr w14:paraId="67166A25" w14:textId="4ED35E02" w:rsidTr="008B240D">
        <w:tblPrEx>
          <w:tblW w:w="7665" w:type="dxa"/>
          <w:tblLook w:val="04A0"/>
        </w:tblPrEx>
        <w:trPr>
          <w:trHeight w:val="300"/>
        </w:trPr>
        <w:tc>
          <w:tcPr>
            <w:tcW w:w="4769" w:type="dxa"/>
            <w:tcBorders>
              <w:top w:val="single" w:sz="4" w:space="0" w:color="auto"/>
              <w:left w:val="single" w:sz="4" w:space="0" w:color="auto"/>
              <w:bottom w:val="single" w:sz="4" w:space="0" w:color="auto"/>
              <w:right w:val="single" w:sz="4" w:space="0" w:color="auto"/>
            </w:tcBorders>
            <w:noWrap/>
            <w:vAlign w:val="center"/>
            <w:hideMark/>
          </w:tcPr>
          <w:p w:rsidR="008B240D" w:rsidRPr="00D33A6D" w14:paraId="5ACDAC60" w14:textId="77777777">
            <w:pPr>
              <w:rPr>
                <w:rFonts w:ascii="Arial" w:eastAsia="Times New Roman" w:hAnsi="Arial" w:cs="Arial"/>
                <w:color w:val="000000"/>
                <w:sz w:val="20"/>
                <w:szCs w:val="20"/>
              </w:rPr>
            </w:pPr>
            <w:r w:rsidRPr="00D33A6D">
              <w:rPr>
                <w:rFonts w:ascii="Arial" w:hAnsi="Arial" w:cs="Arial"/>
                <w:sz w:val="20"/>
                <w:szCs w:val="20"/>
              </w:rPr>
              <w:t>Yellowstone National Park</w:t>
            </w:r>
          </w:p>
        </w:tc>
        <w:tc>
          <w:tcPr>
            <w:tcW w:w="1506" w:type="dxa"/>
            <w:tcBorders>
              <w:top w:val="single" w:sz="4" w:space="0" w:color="auto"/>
              <w:left w:val="single" w:sz="4" w:space="0" w:color="auto"/>
              <w:bottom w:val="single" w:sz="4" w:space="0" w:color="auto"/>
              <w:right w:val="single" w:sz="4" w:space="0" w:color="auto"/>
            </w:tcBorders>
            <w:noWrap/>
            <w:hideMark/>
          </w:tcPr>
          <w:p w:rsidR="008B240D" w:rsidRPr="00D33A6D" w14:paraId="45765136" w14:textId="77777777">
            <w:pPr>
              <w:jc w:val="right"/>
              <w:rPr>
                <w:rFonts w:ascii="Arial" w:eastAsia="Times New Roman" w:hAnsi="Arial" w:cs="Arial"/>
                <w:color w:val="000000"/>
                <w:sz w:val="20"/>
                <w:szCs w:val="20"/>
              </w:rPr>
            </w:pPr>
            <w:r w:rsidRPr="00D33A6D">
              <w:rPr>
                <w:rFonts w:ascii="Arial" w:hAnsi="Arial" w:cs="Arial"/>
                <w:sz w:val="20"/>
                <w:szCs w:val="20"/>
              </w:rPr>
              <w:t>500</w:t>
            </w:r>
          </w:p>
        </w:tc>
        <w:tc>
          <w:tcPr>
            <w:tcW w:w="1390" w:type="dxa"/>
            <w:tcBorders>
              <w:top w:val="single" w:sz="4" w:space="0" w:color="auto"/>
              <w:left w:val="single" w:sz="4" w:space="0" w:color="auto"/>
              <w:bottom w:val="single" w:sz="4" w:space="0" w:color="auto"/>
              <w:right w:val="single" w:sz="4" w:space="0" w:color="auto"/>
            </w:tcBorders>
          </w:tcPr>
          <w:p w:rsidR="008B240D" w:rsidRPr="00D33A6D" w14:paraId="1DCA4C7E" w14:textId="1EC82258">
            <w:pPr>
              <w:jc w:val="right"/>
              <w:rPr>
                <w:rFonts w:ascii="Arial" w:hAnsi="Arial" w:cs="Arial"/>
                <w:sz w:val="20"/>
                <w:szCs w:val="20"/>
              </w:rPr>
            </w:pPr>
            <w:r>
              <w:rPr>
                <w:rFonts w:ascii="Arial" w:hAnsi="Arial" w:cs="Arial"/>
                <w:sz w:val="20"/>
                <w:szCs w:val="20"/>
              </w:rPr>
              <w:t>150</w:t>
            </w:r>
          </w:p>
        </w:tc>
      </w:tr>
      <w:tr w14:paraId="392F69C4" w14:textId="5B28B23A" w:rsidTr="00AD55C3">
        <w:tblPrEx>
          <w:tblW w:w="7665" w:type="dxa"/>
          <w:tblLook w:val="04A0"/>
        </w:tblPrEx>
        <w:trPr>
          <w:trHeight w:val="395"/>
        </w:trPr>
        <w:tc>
          <w:tcPr>
            <w:tcW w:w="476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8B240D" w:rsidRPr="00D33A6D" w14:paraId="3F549EAE" w14:textId="77777777">
            <w:pPr>
              <w:rPr>
                <w:rFonts w:ascii="Arial" w:eastAsia="Times New Roman" w:hAnsi="Arial" w:cs="Arial"/>
                <w:color w:val="000000"/>
                <w:sz w:val="20"/>
                <w:szCs w:val="20"/>
              </w:rPr>
            </w:pPr>
            <w:r w:rsidRPr="00D33A6D">
              <w:rPr>
                <w:rFonts w:ascii="Arial" w:hAnsi="Arial" w:cs="Arial"/>
                <w:sz w:val="20"/>
                <w:szCs w:val="20"/>
              </w:rPr>
              <w:t>Rocky Mountain National Park</w:t>
            </w:r>
          </w:p>
        </w:tc>
        <w:tc>
          <w:tcPr>
            <w:tcW w:w="15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8B240D" w:rsidRPr="00D33A6D" w14:paraId="414618BA" w14:textId="77777777">
            <w:pPr>
              <w:jc w:val="right"/>
              <w:rPr>
                <w:rFonts w:ascii="Arial" w:eastAsia="Times New Roman" w:hAnsi="Arial" w:cs="Arial"/>
                <w:color w:val="000000"/>
                <w:sz w:val="20"/>
                <w:szCs w:val="20"/>
              </w:rPr>
            </w:pPr>
            <w:r w:rsidRPr="00D33A6D">
              <w:rPr>
                <w:rFonts w:ascii="Arial" w:hAnsi="Arial" w:cs="Arial"/>
                <w:sz w:val="20"/>
                <w:szCs w:val="20"/>
              </w:rPr>
              <w:t>90</w:t>
            </w:r>
          </w:p>
        </w:tc>
        <w:tc>
          <w:tcPr>
            <w:tcW w:w="1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B240D" w:rsidRPr="00D33A6D" w14:paraId="434A50B5" w14:textId="172EBC2C">
            <w:pPr>
              <w:jc w:val="right"/>
              <w:rPr>
                <w:rFonts w:ascii="Arial" w:hAnsi="Arial" w:cs="Arial"/>
                <w:sz w:val="20"/>
                <w:szCs w:val="20"/>
              </w:rPr>
            </w:pPr>
            <w:r>
              <w:rPr>
                <w:rFonts w:ascii="Arial" w:hAnsi="Arial" w:cs="Arial"/>
                <w:sz w:val="20"/>
                <w:szCs w:val="20"/>
              </w:rPr>
              <w:t>27</w:t>
            </w:r>
          </w:p>
        </w:tc>
      </w:tr>
      <w:tr w14:paraId="4C7595FD" w14:textId="6F998760" w:rsidTr="008B240D">
        <w:tblPrEx>
          <w:tblW w:w="7665" w:type="dxa"/>
          <w:tblLook w:val="04A0"/>
        </w:tblPrEx>
        <w:trPr>
          <w:trHeight w:val="300"/>
        </w:trPr>
        <w:tc>
          <w:tcPr>
            <w:tcW w:w="4769" w:type="dxa"/>
            <w:tcBorders>
              <w:top w:val="single" w:sz="4" w:space="0" w:color="auto"/>
              <w:left w:val="single" w:sz="4" w:space="0" w:color="auto"/>
              <w:bottom w:val="single" w:sz="4" w:space="0" w:color="auto"/>
              <w:right w:val="single" w:sz="4" w:space="0" w:color="auto"/>
            </w:tcBorders>
            <w:noWrap/>
            <w:vAlign w:val="center"/>
          </w:tcPr>
          <w:p w:rsidR="008B240D" w:rsidRPr="00D33A6D" w:rsidP="00D33A6D" w14:paraId="7D17EC77" w14:textId="305940E3">
            <w:pPr>
              <w:rPr>
                <w:rFonts w:ascii="Arial" w:eastAsia="Times New Roman" w:hAnsi="Arial" w:cs="Arial"/>
                <w:color w:val="000000"/>
                <w:sz w:val="20"/>
                <w:szCs w:val="20"/>
              </w:rPr>
            </w:pPr>
            <w:r w:rsidRPr="00D33A6D">
              <w:rPr>
                <w:rFonts w:ascii="Arial" w:hAnsi="Arial" w:cs="Arial"/>
                <w:sz w:val="20"/>
                <w:szCs w:val="20"/>
              </w:rPr>
              <w:t>Colorado National Monument</w:t>
            </w:r>
          </w:p>
        </w:tc>
        <w:tc>
          <w:tcPr>
            <w:tcW w:w="1506" w:type="dxa"/>
            <w:tcBorders>
              <w:top w:val="single" w:sz="4" w:space="0" w:color="auto"/>
              <w:left w:val="single" w:sz="4" w:space="0" w:color="auto"/>
              <w:bottom w:val="single" w:sz="4" w:space="0" w:color="auto"/>
              <w:right w:val="single" w:sz="4" w:space="0" w:color="auto"/>
            </w:tcBorders>
            <w:noWrap/>
          </w:tcPr>
          <w:p w:rsidR="008B240D" w:rsidRPr="00D33A6D" w:rsidP="00D33A6D" w14:paraId="7979B083" w14:textId="478C5CD2">
            <w:pPr>
              <w:jc w:val="right"/>
              <w:rPr>
                <w:rFonts w:ascii="Arial" w:eastAsia="Times New Roman" w:hAnsi="Arial" w:cs="Arial"/>
                <w:color w:val="000000"/>
                <w:sz w:val="20"/>
                <w:szCs w:val="20"/>
              </w:rPr>
            </w:pPr>
            <w:r w:rsidRPr="00D33A6D">
              <w:rPr>
                <w:rFonts w:ascii="Arial" w:hAnsi="Arial" w:cs="Arial"/>
                <w:color w:val="000000"/>
                <w:sz w:val="20"/>
                <w:szCs w:val="20"/>
              </w:rPr>
              <w:t>150</w:t>
            </w:r>
          </w:p>
        </w:tc>
        <w:tc>
          <w:tcPr>
            <w:tcW w:w="1390" w:type="dxa"/>
            <w:tcBorders>
              <w:top w:val="single" w:sz="4" w:space="0" w:color="auto"/>
              <w:left w:val="single" w:sz="4" w:space="0" w:color="auto"/>
              <w:bottom w:val="single" w:sz="4" w:space="0" w:color="auto"/>
              <w:right w:val="single" w:sz="4" w:space="0" w:color="auto"/>
            </w:tcBorders>
          </w:tcPr>
          <w:p w:rsidR="008B240D" w:rsidRPr="00D33A6D" w:rsidP="00D33A6D" w14:paraId="6FEB5DD1" w14:textId="494FBE0D">
            <w:pPr>
              <w:jc w:val="right"/>
              <w:rPr>
                <w:rFonts w:ascii="Arial" w:hAnsi="Arial" w:cs="Arial"/>
                <w:color w:val="000000"/>
                <w:sz w:val="20"/>
                <w:szCs w:val="20"/>
              </w:rPr>
            </w:pPr>
            <w:r>
              <w:rPr>
                <w:rFonts w:ascii="Arial" w:hAnsi="Arial" w:cs="Arial"/>
                <w:color w:val="000000"/>
                <w:sz w:val="20"/>
                <w:szCs w:val="20"/>
              </w:rPr>
              <w:t>45</w:t>
            </w:r>
          </w:p>
        </w:tc>
      </w:tr>
      <w:tr w14:paraId="612A80B3" w14:textId="2F21B9A5" w:rsidTr="00AD55C3">
        <w:tblPrEx>
          <w:tblW w:w="7665" w:type="dxa"/>
          <w:tblLook w:val="04A0"/>
        </w:tblPrEx>
        <w:trPr>
          <w:trHeight w:val="422"/>
        </w:trPr>
        <w:tc>
          <w:tcPr>
            <w:tcW w:w="476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8B240D" w:rsidRPr="00D33A6D" w:rsidP="00D33A6D" w14:paraId="07A5EE03" w14:textId="77777777">
            <w:pPr>
              <w:rPr>
                <w:rFonts w:ascii="Arial" w:eastAsia="Times New Roman" w:hAnsi="Arial" w:cs="Arial"/>
                <w:color w:val="000000"/>
                <w:sz w:val="20"/>
                <w:szCs w:val="20"/>
              </w:rPr>
            </w:pPr>
            <w:r w:rsidRPr="00D33A6D">
              <w:rPr>
                <w:rFonts w:ascii="Arial" w:hAnsi="Arial" w:cs="Arial"/>
                <w:sz w:val="20"/>
                <w:szCs w:val="20"/>
              </w:rPr>
              <w:t>Great Smoky Mountains National Park</w:t>
            </w:r>
          </w:p>
        </w:tc>
        <w:tc>
          <w:tcPr>
            <w:tcW w:w="15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8B240D" w:rsidRPr="00D33A6D" w:rsidP="00D33A6D" w14:paraId="7D3E7C11" w14:textId="77777777">
            <w:pPr>
              <w:jc w:val="right"/>
              <w:rPr>
                <w:rFonts w:ascii="Arial" w:eastAsia="Times New Roman" w:hAnsi="Arial" w:cs="Arial"/>
                <w:color w:val="000000"/>
                <w:sz w:val="20"/>
                <w:szCs w:val="20"/>
              </w:rPr>
            </w:pPr>
            <w:r w:rsidRPr="00D33A6D">
              <w:rPr>
                <w:rFonts w:ascii="Arial" w:hAnsi="Arial" w:cs="Arial"/>
                <w:sz w:val="20"/>
                <w:szCs w:val="20"/>
              </w:rPr>
              <w:t>580</w:t>
            </w:r>
          </w:p>
        </w:tc>
        <w:tc>
          <w:tcPr>
            <w:tcW w:w="1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B240D" w:rsidRPr="00D33A6D" w:rsidP="00D33A6D" w14:paraId="3BDBB440" w14:textId="0C5213F3">
            <w:pPr>
              <w:jc w:val="right"/>
              <w:rPr>
                <w:rFonts w:ascii="Arial" w:hAnsi="Arial" w:cs="Arial"/>
                <w:sz w:val="20"/>
                <w:szCs w:val="20"/>
              </w:rPr>
            </w:pPr>
            <w:r>
              <w:rPr>
                <w:rFonts w:ascii="Arial" w:hAnsi="Arial" w:cs="Arial"/>
                <w:sz w:val="20"/>
                <w:szCs w:val="20"/>
              </w:rPr>
              <w:t>174</w:t>
            </w:r>
          </w:p>
        </w:tc>
      </w:tr>
      <w:tr w14:paraId="15F8E2D2" w14:textId="0B7E9007" w:rsidTr="008B240D">
        <w:tblPrEx>
          <w:tblW w:w="7665" w:type="dxa"/>
          <w:tblLook w:val="04A0"/>
        </w:tblPrEx>
        <w:trPr>
          <w:trHeight w:val="395"/>
        </w:trPr>
        <w:tc>
          <w:tcPr>
            <w:tcW w:w="4769" w:type="dxa"/>
            <w:tcBorders>
              <w:top w:val="single" w:sz="4" w:space="0" w:color="auto"/>
              <w:left w:val="single" w:sz="4" w:space="0" w:color="auto"/>
              <w:bottom w:val="single" w:sz="4" w:space="0" w:color="auto"/>
              <w:right w:val="single" w:sz="4" w:space="0" w:color="auto"/>
            </w:tcBorders>
            <w:noWrap/>
            <w:vAlign w:val="center"/>
            <w:hideMark/>
          </w:tcPr>
          <w:p w:rsidR="008B240D" w:rsidRPr="00D33A6D" w:rsidP="00D33A6D" w14:paraId="093CF875" w14:textId="77777777">
            <w:pPr>
              <w:rPr>
                <w:rFonts w:ascii="Arial" w:eastAsia="Times New Roman" w:hAnsi="Arial" w:cs="Arial"/>
                <w:color w:val="000000"/>
                <w:sz w:val="20"/>
                <w:szCs w:val="20"/>
              </w:rPr>
            </w:pPr>
            <w:r w:rsidRPr="00D33A6D">
              <w:rPr>
                <w:rFonts w:ascii="Arial" w:hAnsi="Arial" w:cs="Arial"/>
                <w:sz w:val="20"/>
                <w:szCs w:val="20"/>
              </w:rPr>
              <w:t>Hawai’i Volcanoes National Park</w:t>
            </w:r>
          </w:p>
        </w:tc>
        <w:tc>
          <w:tcPr>
            <w:tcW w:w="1506" w:type="dxa"/>
            <w:tcBorders>
              <w:top w:val="single" w:sz="4" w:space="0" w:color="auto"/>
              <w:left w:val="single" w:sz="4" w:space="0" w:color="auto"/>
              <w:bottom w:val="single" w:sz="4" w:space="0" w:color="auto"/>
              <w:right w:val="single" w:sz="4" w:space="0" w:color="auto"/>
            </w:tcBorders>
            <w:noWrap/>
            <w:hideMark/>
          </w:tcPr>
          <w:p w:rsidR="008B240D" w:rsidRPr="00D33A6D" w:rsidP="00D33A6D" w14:paraId="750683BD" w14:textId="77777777">
            <w:pPr>
              <w:jc w:val="right"/>
              <w:rPr>
                <w:rFonts w:ascii="Arial" w:eastAsia="Times New Roman" w:hAnsi="Arial" w:cs="Arial"/>
                <w:color w:val="000000"/>
                <w:sz w:val="20"/>
                <w:szCs w:val="20"/>
              </w:rPr>
            </w:pPr>
            <w:r w:rsidRPr="00D33A6D">
              <w:rPr>
                <w:rFonts w:ascii="Arial" w:hAnsi="Arial" w:cs="Arial"/>
                <w:sz w:val="20"/>
                <w:szCs w:val="20"/>
              </w:rPr>
              <w:t>80</w:t>
            </w:r>
          </w:p>
        </w:tc>
        <w:tc>
          <w:tcPr>
            <w:tcW w:w="1390" w:type="dxa"/>
            <w:tcBorders>
              <w:top w:val="single" w:sz="4" w:space="0" w:color="auto"/>
              <w:left w:val="single" w:sz="4" w:space="0" w:color="auto"/>
              <w:bottom w:val="single" w:sz="4" w:space="0" w:color="auto"/>
              <w:right w:val="single" w:sz="4" w:space="0" w:color="auto"/>
            </w:tcBorders>
          </w:tcPr>
          <w:p w:rsidR="008B240D" w:rsidRPr="00D33A6D" w:rsidP="00D33A6D" w14:paraId="11680EC0" w14:textId="38E984B9">
            <w:pPr>
              <w:jc w:val="right"/>
              <w:rPr>
                <w:rFonts w:ascii="Arial" w:hAnsi="Arial" w:cs="Arial"/>
                <w:sz w:val="20"/>
                <w:szCs w:val="20"/>
              </w:rPr>
            </w:pPr>
            <w:r>
              <w:rPr>
                <w:rFonts w:ascii="Arial" w:hAnsi="Arial" w:cs="Arial"/>
                <w:sz w:val="20"/>
                <w:szCs w:val="20"/>
              </w:rPr>
              <w:t>24</w:t>
            </w:r>
          </w:p>
        </w:tc>
      </w:tr>
      <w:tr w14:paraId="65303D3B" w14:textId="31C72041" w:rsidTr="00AD55C3">
        <w:tblPrEx>
          <w:tblW w:w="7665" w:type="dxa"/>
          <w:tblLook w:val="04A0"/>
        </w:tblPrEx>
        <w:trPr>
          <w:trHeight w:val="395"/>
        </w:trPr>
        <w:tc>
          <w:tcPr>
            <w:tcW w:w="476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8B240D" w:rsidRPr="00D33A6D" w:rsidP="00D33A6D" w14:paraId="2EB0B358" w14:textId="77777777">
            <w:pPr>
              <w:rPr>
                <w:rFonts w:ascii="Arial" w:eastAsia="Times New Roman" w:hAnsi="Arial" w:cs="Arial"/>
                <w:color w:val="000000"/>
                <w:sz w:val="20"/>
                <w:szCs w:val="20"/>
              </w:rPr>
            </w:pPr>
            <w:r w:rsidRPr="00D33A6D">
              <w:rPr>
                <w:rFonts w:ascii="Arial" w:hAnsi="Arial" w:cs="Arial"/>
                <w:sz w:val="20"/>
                <w:szCs w:val="20"/>
              </w:rPr>
              <w:t>Joshua Tree National Park</w:t>
            </w:r>
          </w:p>
        </w:tc>
        <w:tc>
          <w:tcPr>
            <w:tcW w:w="15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8B240D" w:rsidRPr="00D33A6D" w:rsidP="00D33A6D" w14:paraId="433862B9" w14:textId="77777777">
            <w:pPr>
              <w:jc w:val="right"/>
              <w:rPr>
                <w:rFonts w:ascii="Arial" w:eastAsia="Times New Roman" w:hAnsi="Arial" w:cs="Arial"/>
                <w:color w:val="000000"/>
                <w:sz w:val="20"/>
                <w:szCs w:val="20"/>
              </w:rPr>
            </w:pPr>
            <w:r w:rsidRPr="00D33A6D">
              <w:rPr>
                <w:rFonts w:ascii="Arial" w:hAnsi="Arial" w:cs="Arial"/>
                <w:sz w:val="20"/>
                <w:szCs w:val="20"/>
              </w:rPr>
              <w:t>70</w:t>
            </w:r>
          </w:p>
        </w:tc>
        <w:tc>
          <w:tcPr>
            <w:tcW w:w="1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B240D" w:rsidRPr="00D33A6D" w:rsidP="00D33A6D" w14:paraId="3F2D1882" w14:textId="1136BFDA">
            <w:pPr>
              <w:jc w:val="right"/>
              <w:rPr>
                <w:rFonts w:ascii="Arial" w:hAnsi="Arial" w:cs="Arial"/>
                <w:sz w:val="20"/>
                <w:szCs w:val="20"/>
              </w:rPr>
            </w:pPr>
            <w:r>
              <w:rPr>
                <w:rFonts w:ascii="Arial" w:hAnsi="Arial" w:cs="Arial"/>
                <w:sz w:val="20"/>
                <w:szCs w:val="20"/>
              </w:rPr>
              <w:t>21</w:t>
            </w:r>
          </w:p>
        </w:tc>
      </w:tr>
      <w:tr w14:paraId="54700B49" w14:textId="37E08D20" w:rsidTr="008B240D">
        <w:tblPrEx>
          <w:tblW w:w="7665" w:type="dxa"/>
          <w:tblLook w:val="04A0"/>
        </w:tblPrEx>
        <w:trPr>
          <w:trHeight w:val="413"/>
        </w:trPr>
        <w:tc>
          <w:tcPr>
            <w:tcW w:w="4769" w:type="dxa"/>
            <w:tcBorders>
              <w:top w:val="single" w:sz="4" w:space="0" w:color="auto"/>
              <w:left w:val="single" w:sz="4" w:space="0" w:color="auto"/>
              <w:bottom w:val="single" w:sz="4" w:space="0" w:color="auto"/>
              <w:right w:val="single" w:sz="4" w:space="0" w:color="auto"/>
            </w:tcBorders>
            <w:noWrap/>
            <w:vAlign w:val="center"/>
            <w:hideMark/>
          </w:tcPr>
          <w:p w:rsidR="008B240D" w:rsidRPr="00D33A6D" w:rsidP="00D33A6D" w14:paraId="5479D766" w14:textId="77777777">
            <w:pPr>
              <w:rPr>
                <w:rFonts w:ascii="Arial" w:eastAsia="Times New Roman" w:hAnsi="Arial" w:cs="Arial"/>
                <w:color w:val="000000"/>
                <w:sz w:val="20"/>
                <w:szCs w:val="20"/>
              </w:rPr>
            </w:pPr>
            <w:r w:rsidRPr="00D33A6D">
              <w:rPr>
                <w:rFonts w:ascii="Arial" w:hAnsi="Arial" w:cs="Arial"/>
                <w:color w:val="000000"/>
                <w:sz w:val="20"/>
                <w:szCs w:val="20"/>
              </w:rPr>
              <w:t>Cuyahoga Valley National Park</w:t>
            </w:r>
          </w:p>
        </w:tc>
        <w:tc>
          <w:tcPr>
            <w:tcW w:w="1506" w:type="dxa"/>
            <w:tcBorders>
              <w:top w:val="single" w:sz="4" w:space="0" w:color="auto"/>
              <w:left w:val="single" w:sz="4" w:space="0" w:color="auto"/>
              <w:bottom w:val="single" w:sz="4" w:space="0" w:color="auto"/>
              <w:right w:val="single" w:sz="4" w:space="0" w:color="auto"/>
            </w:tcBorders>
            <w:noWrap/>
            <w:hideMark/>
          </w:tcPr>
          <w:p w:rsidR="008B240D" w:rsidRPr="00D33A6D" w:rsidP="00D33A6D" w14:paraId="272F161D" w14:textId="77777777">
            <w:pPr>
              <w:jc w:val="right"/>
              <w:rPr>
                <w:rFonts w:ascii="Arial" w:eastAsia="Times New Roman" w:hAnsi="Arial" w:cs="Arial"/>
                <w:color w:val="000000"/>
                <w:sz w:val="20"/>
                <w:szCs w:val="20"/>
              </w:rPr>
            </w:pPr>
            <w:r w:rsidRPr="00D33A6D">
              <w:rPr>
                <w:rFonts w:ascii="Arial" w:hAnsi="Arial" w:cs="Arial"/>
                <w:sz w:val="20"/>
                <w:szCs w:val="20"/>
              </w:rPr>
              <w:t>100</w:t>
            </w:r>
          </w:p>
        </w:tc>
        <w:tc>
          <w:tcPr>
            <w:tcW w:w="1390" w:type="dxa"/>
            <w:tcBorders>
              <w:top w:val="single" w:sz="4" w:space="0" w:color="auto"/>
              <w:left w:val="single" w:sz="4" w:space="0" w:color="auto"/>
              <w:bottom w:val="single" w:sz="4" w:space="0" w:color="auto"/>
              <w:right w:val="single" w:sz="4" w:space="0" w:color="auto"/>
            </w:tcBorders>
          </w:tcPr>
          <w:p w:rsidR="008B240D" w:rsidRPr="00D33A6D" w:rsidP="00D33A6D" w14:paraId="3C92CD02" w14:textId="28AB5D1A">
            <w:pPr>
              <w:jc w:val="right"/>
              <w:rPr>
                <w:rFonts w:ascii="Arial" w:hAnsi="Arial" w:cs="Arial"/>
                <w:sz w:val="20"/>
                <w:szCs w:val="20"/>
              </w:rPr>
            </w:pPr>
            <w:r>
              <w:rPr>
                <w:rFonts w:ascii="Arial" w:hAnsi="Arial" w:cs="Arial"/>
                <w:sz w:val="20"/>
                <w:szCs w:val="20"/>
              </w:rPr>
              <w:t>30</w:t>
            </w:r>
          </w:p>
        </w:tc>
      </w:tr>
      <w:tr w14:paraId="36D6352A" w14:textId="32788CAE" w:rsidTr="00AD55C3">
        <w:tblPrEx>
          <w:tblW w:w="7665" w:type="dxa"/>
          <w:tblLook w:val="04A0"/>
        </w:tblPrEx>
        <w:trPr>
          <w:trHeight w:val="368"/>
        </w:trPr>
        <w:tc>
          <w:tcPr>
            <w:tcW w:w="476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8B240D" w:rsidRPr="00D33A6D" w:rsidP="00D33A6D" w14:paraId="331AA85F" w14:textId="77777777">
            <w:pPr>
              <w:rPr>
                <w:rFonts w:ascii="Arial" w:eastAsia="Times New Roman" w:hAnsi="Arial" w:cs="Arial"/>
                <w:color w:val="000000"/>
                <w:sz w:val="20"/>
                <w:szCs w:val="20"/>
              </w:rPr>
            </w:pPr>
            <w:r w:rsidRPr="00D33A6D">
              <w:rPr>
                <w:rFonts w:ascii="Arial" w:hAnsi="Arial" w:cs="Arial"/>
                <w:sz w:val="20"/>
                <w:szCs w:val="20"/>
              </w:rPr>
              <w:t>Arches and Canyonlands National Parks</w:t>
            </w:r>
          </w:p>
        </w:tc>
        <w:tc>
          <w:tcPr>
            <w:tcW w:w="15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8B240D" w:rsidRPr="00D33A6D" w:rsidP="00D33A6D" w14:paraId="3043DF31" w14:textId="77777777">
            <w:pPr>
              <w:jc w:val="right"/>
              <w:rPr>
                <w:rFonts w:ascii="Arial" w:eastAsia="Times New Roman" w:hAnsi="Arial" w:cs="Arial"/>
                <w:color w:val="000000"/>
                <w:sz w:val="20"/>
                <w:szCs w:val="20"/>
              </w:rPr>
            </w:pPr>
            <w:r w:rsidRPr="00D33A6D">
              <w:rPr>
                <w:rFonts w:ascii="Arial" w:hAnsi="Arial" w:cs="Arial"/>
                <w:color w:val="000000"/>
                <w:sz w:val="20"/>
                <w:szCs w:val="20"/>
              </w:rPr>
              <w:t>18</w:t>
            </w:r>
          </w:p>
        </w:tc>
        <w:tc>
          <w:tcPr>
            <w:tcW w:w="1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B240D" w:rsidRPr="00D33A6D" w:rsidP="00D33A6D" w14:paraId="55B9C9E0" w14:textId="511F8895">
            <w:pPr>
              <w:jc w:val="right"/>
              <w:rPr>
                <w:rFonts w:ascii="Arial" w:hAnsi="Arial" w:cs="Arial"/>
                <w:color w:val="000000"/>
                <w:sz w:val="20"/>
                <w:szCs w:val="20"/>
              </w:rPr>
            </w:pPr>
            <w:r>
              <w:rPr>
                <w:rFonts w:ascii="Arial" w:hAnsi="Arial" w:cs="Arial"/>
                <w:color w:val="000000"/>
                <w:sz w:val="20"/>
                <w:szCs w:val="20"/>
              </w:rPr>
              <w:t>5</w:t>
            </w:r>
          </w:p>
        </w:tc>
      </w:tr>
      <w:tr w14:paraId="33E614FC" w14:textId="0C651CA1" w:rsidTr="008B240D">
        <w:tblPrEx>
          <w:tblW w:w="7665" w:type="dxa"/>
          <w:tblLook w:val="04A0"/>
        </w:tblPrEx>
        <w:trPr>
          <w:trHeight w:val="422"/>
        </w:trPr>
        <w:tc>
          <w:tcPr>
            <w:tcW w:w="4769" w:type="dxa"/>
            <w:tcBorders>
              <w:top w:val="single" w:sz="4" w:space="0" w:color="auto"/>
              <w:left w:val="single" w:sz="4" w:space="0" w:color="auto"/>
              <w:bottom w:val="single" w:sz="4" w:space="0" w:color="auto"/>
              <w:right w:val="single" w:sz="4" w:space="0" w:color="auto"/>
            </w:tcBorders>
            <w:noWrap/>
            <w:vAlign w:val="center"/>
            <w:hideMark/>
          </w:tcPr>
          <w:p w:rsidR="008B240D" w:rsidRPr="00D33A6D" w:rsidP="00D33A6D" w14:paraId="015328A2" w14:textId="77777777">
            <w:pPr>
              <w:rPr>
                <w:rFonts w:ascii="Arial" w:eastAsia="Times New Roman" w:hAnsi="Arial" w:cs="Arial"/>
                <w:color w:val="000000"/>
                <w:sz w:val="20"/>
                <w:szCs w:val="20"/>
              </w:rPr>
            </w:pPr>
            <w:r w:rsidRPr="00D33A6D">
              <w:rPr>
                <w:rFonts w:ascii="Arial" w:hAnsi="Arial" w:cs="Arial"/>
                <w:sz w:val="20"/>
                <w:szCs w:val="20"/>
              </w:rPr>
              <w:t>Santa Monica Mountains National Recreation Area</w:t>
            </w:r>
          </w:p>
        </w:tc>
        <w:tc>
          <w:tcPr>
            <w:tcW w:w="1506" w:type="dxa"/>
            <w:tcBorders>
              <w:top w:val="single" w:sz="4" w:space="0" w:color="auto"/>
              <w:left w:val="single" w:sz="4" w:space="0" w:color="auto"/>
              <w:bottom w:val="single" w:sz="4" w:space="0" w:color="auto"/>
              <w:right w:val="single" w:sz="4" w:space="0" w:color="auto"/>
            </w:tcBorders>
            <w:noWrap/>
            <w:hideMark/>
          </w:tcPr>
          <w:p w:rsidR="008B240D" w:rsidRPr="00D33A6D" w:rsidP="00D33A6D" w14:paraId="52E19A37" w14:textId="77777777">
            <w:pPr>
              <w:jc w:val="right"/>
              <w:rPr>
                <w:rFonts w:ascii="Arial" w:eastAsia="Times New Roman" w:hAnsi="Arial" w:cs="Arial"/>
                <w:color w:val="000000"/>
                <w:sz w:val="20"/>
                <w:szCs w:val="20"/>
              </w:rPr>
            </w:pPr>
            <w:r w:rsidRPr="00D33A6D">
              <w:rPr>
                <w:rFonts w:ascii="Arial" w:hAnsi="Arial" w:cs="Arial"/>
                <w:color w:val="000000"/>
                <w:sz w:val="20"/>
                <w:szCs w:val="20"/>
              </w:rPr>
              <w:t>300</w:t>
            </w:r>
          </w:p>
        </w:tc>
        <w:tc>
          <w:tcPr>
            <w:tcW w:w="1390" w:type="dxa"/>
            <w:tcBorders>
              <w:top w:val="single" w:sz="4" w:space="0" w:color="auto"/>
              <w:left w:val="single" w:sz="4" w:space="0" w:color="auto"/>
              <w:bottom w:val="single" w:sz="4" w:space="0" w:color="auto"/>
              <w:right w:val="single" w:sz="4" w:space="0" w:color="auto"/>
            </w:tcBorders>
          </w:tcPr>
          <w:p w:rsidR="008B240D" w:rsidRPr="00D33A6D" w:rsidP="00D33A6D" w14:paraId="1E080D61" w14:textId="23C51AC1">
            <w:pPr>
              <w:jc w:val="right"/>
              <w:rPr>
                <w:rFonts w:ascii="Arial" w:hAnsi="Arial" w:cs="Arial"/>
                <w:color w:val="000000"/>
                <w:sz w:val="20"/>
                <w:szCs w:val="20"/>
              </w:rPr>
            </w:pPr>
            <w:r>
              <w:rPr>
                <w:rFonts w:ascii="Arial" w:hAnsi="Arial" w:cs="Arial"/>
                <w:color w:val="000000"/>
                <w:sz w:val="20"/>
                <w:szCs w:val="20"/>
              </w:rPr>
              <w:t>90</w:t>
            </w:r>
          </w:p>
        </w:tc>
      </w:tr>
      <w:tr w14:paraId="53E0C284" w14:textId="073F47B9" w:rsidTr="00AD55C3">
        <w:tblPrEx>
          <w:tblW w:w="7665" w:type="dxa"/>
          <w:tblLook w:val="04A0"/>
        </w:tblPrEx>
        <w:trPr>
          <w:trHeight w:val="395"/>
        </w:trPr>
        <w:tc>
          <w:tcPr>
            <w:tcW w:w="476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8B240D" w:rsidRPr="00D33A6D" w:rsidP="00AD7C6B" w14:paraId="749D6210" w14:textId="77777777">
            <w:pPr>
              <w:rPr>
                <w:rFonts w:ascii="Arial" w:eastAsia="Times New Roman" w:hAnsi="Arial" w:cs="Arial"/>
                <w:color w:val="000000"/>
                <w:sz w:val="20"/>
                <w:szCs w:val="20"/>
              </w:rPr>
            </w:pPr>
            <w:r w:rsidRPr="00D33A6D">
              <w:rPr>
                <w:rFonts w:ascii="Arial" w:hAnsi="Arial" w:cs="Arial"/>
                <w:sz w:val="20"/>
                <w:szCs w:val="20"/>
              </w:rPr>
              <w:t>Natchez Trace Parkway</w:t>
            </w:r>
          </w:p>
        </w:tc>
        <w:tc>
          <w:tcPr>
            <w:tcW w:w="15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8B240D" w:rsidRPr="00D33A6D" w:rsidP="00AD7C6B" w14:paraId="34058C36" w14:textId="77777777">
            <w:pPr>
              <w:jc w:val="right"/>
              <w:rPr>
                <w:rFonts w:ascii="Arial" w:eastAsia="Times New Roman" w:hAnsi="Arial" w:cs="Arial"/>
                <w:color w:val="000000"/>
                <w:sz w:val="20"/>
                <w:szCs w:val="20"/>
              </w:rPr>
            </w:pPr>
            <w:r w:rsidRPr="00D33A6D">
              <w:rPr>
                <w:rFonts w:ascii="Arial" w:hAnsi="Arial" w:cs="Arial"/>
                <w:color w:val="000000"/>
                <w:sz w:val="20"/>
                <w:szCs w:val="20"/>
              </w:rPr>
              <w:t>257</w:t>
            </w:r>
          </w:p>
        </w:tc>
        <w:tc>
          <w:tcPr>
            <w:tcW w:w="1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B240D" w:rsidRPr="00D33A6D" w:rsidP="00AD7C6B" w14:paraId="21AF3F67" w14:textId="2B0B4EC6">
            <w:pPr>
              <w:jc w:val="right"/>
              <w:rPr>
                <w:rFonts w:ascii="Arial" w:hAnsi="Arial" w:cs="Arial"/>
                <w:color w:val="000000"/>
                <w:sz w:val="20"/>
                <w:szCs w:val="20"/>
              </w:rPr>
            </w:pPr>
            <w:r>
              <w:rPr>
                <w:rFonts w:ascii="Arial" w:hAnsi="Arial" w:cs="Arial"/>
                <w:color w:val="000000"/>
                <w:sz w:val="20"/>
                <w:szCs w:val="20"/>
              </w:rPr>
              <w:t>77</w:t>
            </w:r>
          </w:p>
        </w:tc>
      </w:tr>
      <w:tr w14:paraId="3D1D535F" w14:textId="4F0B4EE7" w:rsidTr="008B240D">
        <w:tblPrEx>
          <w:tblW w:w="7665" w:type="dxa"/>
          <w:tblLook w:val="04A0"/>
        </w:tblPrEx>
        <w:trPr>
          <w:trHeight w:val="440"/>
        </w:trPr>
        <w:tc>
          <w:tcPr>
            <w:tcW w:w="4769" w:type="dxa"/>
            <w:tcBorders>
              <w:top w:val="single" w:sz="4" w:space="0" w:color="auto"/>
              <w:left w:val="single" w:sz="4" w:space="0" w:color="auto"/>
              <w:bottom w:val="single" w:sz="4" w:space="0" w:color="auto"/>
              <w:right w:val="single" w:sz="4" w:space="0" w:color="auto"/>
            </w:tcBorders>
            <w:noWrap/>
            <w:vAlign w:val="center"/>
          </w:tcPr>
          <w:p w:rsidR="008B240D" w:rsidRPr="00D33A6D" w:rsidP="00D33A6D" w14:paraId="2BA15744" w14:textId="1747ED72">
            <w:pPr>
              <w:rPr>
                <w:rFonts w:ascii="Arial" w:hAnsi="Arial" w:cs="Arial"/>
                <w:sz w:val="20"/>
                <w:szCs w:val="20"/>
              </w:rPr>
            </w:pPr>
            <w:r w:rsidRPr="00D33A6D">
              <w:rPr>
                <w:rFonts w:ascii="Arial" w:hAnsi="Arial" w:cs="Arial"/>
                <w:sz w:val="20"/>
                <w:szCs w:val="20"/>
              </w:rPr>
              <w:t>Andersonville National Historic Site</w:t>
            </w:r>
          </w:p>
        </w:tc>
        <w:tc>
          <w:tcPr>
            <w:tcW w:w="1506" w:type="dxa"/>
            <w:tcBorders>
              <w:top w:val="single" w:sz="4" w:space="0" w:color="auto"/>
              <w:left w:val="single" w:sz="4" w:space="0" w:color="auto"/>
              <w:bottom w:val="single" w:sz="4" w:space="0" w:color="auto"/>
              <w:right w:val="single" w:sz="4" w:space="0" w:color="auto"/>
            </w:tcBorders>
            <w:noWrap/>
          </w:tcPr>
          <w:p w:rsidR="008B240D" w:rsidRPr="00D33A6D" w:rsidP="00D33A6D" w14:paraId="6B086BD2" w14:textId="405DCF6F">
            <w:pPr>
              <w:jc w:val="right"/>
              <w:rPr>
                <w:rFonts w:ascii="Arial" w:hAnsi="Arial" w:cs="Arial"/>
                <w:color w:val="000000"/>
                <w:sz w:val="20"/>
                <w:szCs w:val="20"/>
              </w:rPr>
            </w:pPr>
            <w:r w:rsidRPr="00D33A6D">
              <w:rPr>
                <w:rFonts w:ascii="Arial" w:hAnsi="Arial" w:cs="Arial"/>
                <w:color w:val="000000"/>
                <w:sz w:val="20"/>
                <w:szCs w:val="20"/>
              </w:rPr>
              <w:t>250</w:t>
            </w:r>
          </w:p>
        </w:tc>
        <w:tc>
          <w:tcPr>
            <w:tcW w:w="1390" w:type="dxa"/>
            <w:tcBorders>
              <w:top w:val="single" w:sz="4" w:space="0" w:color="auto"/>
              <w:left w:val="single" w:sz="4" w:space="0" w:color="auto"/>
              <w:bottom w:val="single" w:sz="4" w:space="0" w:color="auto"/>
              <w:right w:val="single" w:sz="4" w:space="0" w:color="auto"/>
            </w:tcBorders>
          </w:tcPr>
          <w:p w:rsidR="008B240D" w:rsidRPr="00D33A6D" w:rsidP="00D33A6D" w14:paraId="7FDED4A6" w14:textId="1CE2A7FF">
            <w:pPr>
              <w:jc w:val="right"/>
              <w:rPr>
                <w:rFonts w:ascii="Arial" w:hAnsi="Arial" w:cs="Arial"/>
                <w:color w:val="000000"/>
                <w:sz w:val="20"/>
                <w:szCs w:val="20"/>
              </w:rPr>
            </w:pPr>
            <w:r>
              <w:rPr>
                <w:rFonts w:ascii="Arial" w:hAnsi="Arial" w:cs="Arial"/>
                <w:color w:val="000000"/>
                <w:sz w:val="20"/>
                <w:szCs w:val="20"/>
              </w:rPr>
              <w:t>75</w:t>
            </w:r>
          </w:p>
        </w:tc>
      </w:tr>
      <w:tr w14:paraId="3B188A74" w14:textId="449F62C9" w:rsidTr="00AD55C3">
        <w:tblPrEx>
          <w:tblW w:w="7665" w:type="dxa"/>
          <w:tblLook w:val="04A0"/>
        </w:tblPrEx>
        <w:trPr>
          <w:trHeight w:val="368"/>
        </w:trPr>
        <w:tc>
          <w:tcPr>
            <w:tcW w:w="476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8B240D" w:rsidRPr="00D33A6D" w:rsidP="0092133D" w14:paraId="291C9F16" w14:textId="2C34536F">
            <w:pPr>
              <w:rPr>
                <w:rFonts w:ascii="Arial" w:hAnsi="Arial" w:cs="Arial"/>
                <w:sz w:val="20"/>
                <w:szCs w:val="20"/>
              </w:rPr>
            </w:pPr>
            <w:r w:rsidRPr="00D33A6D">
              <w:rPr>
                <w:rFonts w:ascii="Arial" w:hAnsi="Arial" w:cs="Arial"/>
                <w:sz w:val="20"/>
                <w:szCs w:val="20"/>
              </w:rPr>
              <w:t>Klondike Gold Rush National Historic Park - Alaska</w:t>
            </w:r>
          </w:p>
        </w:tc>
        <w:tc>
          <w:tcPr>
            <w:tcW w:w="15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8B240D" w:rsidRPr="00D33A6D" w:rsidP="0092133D" w14:paraId="5886813B" w14:textId="775736AE">
            <w:pPr>
              <w:jc w:val="right"/>
              <w:rPr>
                <w:rFonts w:ascii="Arial" w:hAnsi="Arial" w:cs="Arial"/>
                <w:sz w:val="20"/>
                <w:szCs w:val="20"/>
              </w:rPr>
            </w:pPr>
            <w:r w:rsidRPr="00D33A6D">
              <w:rPr>
                <w:rFonts w:ascii="Arial" w:hAnsi="Arial" w:cs="Arial"/>
                <w:color w:val="000000"/>
                <w:sz w:val="20"/>
                <w:szCs w:val="20"/>
              </w:rPr>
              <w:t>3</w:t>
            </w:r>
          </w:p>
        </w:tc>
        <w:tc>
          <w:tcPr>
            <w:tcW w:w="1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B240D" w:rsidRPr="00D33A6D" w:rsidP="0092133D" w14:paraId="319D91D0" w14:textId="3E539629">
            <w:pPr>
              <w:jc w:val="right"/>
              <w:rPr>
                <w:rFonts w:ascii="Arial" w:hAnsi="Arial" w:cs="Arial"/>
                <w:color w:val="000000"/>
                <w:sz w:val="20"/>
                <w:szCs w:val="20"/>
              </w:rPr>
            </w:pPr>
            <w:r>
              <w:rPr>
                <w:rFonts w:ascii="Arial" w:hAnsi="Arial" w:cs="Arial"/>
                <w:color w:val="000000"/>
                <w:sz w:val="20"/>
                <w:szCs w:val="20"/>
              </w:rPr>
              <w:t>1</w:t>
            </w:r>
          </w:p>
        </w:tc>
      </w:tr>
      <w:tr w14:paraId="3A7274C5" w14:textId="16249710" w:rsidTr="008B240D">
        <w:tblPrEx>
          <w:tblW w:w="7665" w:type="dxa"/>
          <w:tblLook w:val="04A0"/>
        </w:tblPrEx>
        <w:trPr>
          <w:trHeight w:val="323"/>
        </w:trPr>
        <w:tc>
          <w:tcPr>
            <w:tcW w:w="4769" w:type="dxa"/>
            <w:tcBorders>
              <w:top w:val="single" w:sz="4" w:space="0" w:color="auto"/>
              <w:left w:val="single" w:sz="4" w:space="0" w:color="auto"/>
              <w:bottom w:val="single" w:sz="4" w:space="0" w:color="auto"/>
              <w:right w:val="single" w:sz="4" w:space="0" w:color="auto"/>
            </w:tcBorders>
            <w:noWrap/>
            <w:vAlign w:val="center"/>
          </w:tcPr>
          <w:p w:rsidR="008B240D" w:rsidRPr="00D33A6D" w:rsidP="0092133D" w14:paraId="075BEE78" w14:textId="4FB833A6">
            <w:pPr>
              <w:rPr>
                <w:rFonts w:ascii="Arial" w:eastAsia="Times New Roman" w:hAnsi="Arial" w:cs="Arial"/>
                <w:color w:val="000000"/>
                <w:sz w:val="20"/>
                <w:szCs w:val="20"/>
              </w:rPr>
            </w:pPr>
            <w:r w:rsidRPr="00D33A6D">
              <w:rPr>
                <w:rFonts w:ascii="Arial" w:hAnsi="Arial" w:cs="Arial"/>
                <w:sz w:val="20"/>
                <w:szCs w:val="20"/>
              </w:rPr>
              <w:t>Abraham Lincoln Birthplace National Historic Park</w:t>
            </w:r>
          </w:p>
        </w:tc>
        <w:tc>
          <w:tcPr>
            <w:tcW w:w="1506" w:type="dxa"/>
            <w:tcBorders>
              <w:top w:val="single" w:sz="4" w:space="0" w:color="auto"/>
              <w:left w:val="single" w:sz="4" w:space="0" w:color="auto"/>
              <w:bottom w:val="single" w:sz="4" w:space="0" w:color="auto"/>
              <w:right w:val="single" w:sz="4" w:space="0" w:color="auto"/>
            </w:tcBorders>
            <w:noWrap/>
          </w:tcPr>
          <w:p w:rsidR="008B240D" w:rsidRPr="00D33A6D" w:rsidP="0092133D" w14:paraId="7ACA357A" w14:textId="77E23B78">
            <w:pPr>
              <w:jc w:val="right"/>
              <w:rPr>
                <w:rFonts w:ascii="Arial" w:eastAsia="Times New Roman" w:hAnsi="Arial" w:cs="Arial"/>
                <w:color w:val="000000"/>
                <w:sz w:val="20"/>
                <w:szCs w:val="20"/>
              </w:rPr>
            </w:pPr>
            <w:r w:rsidRPr="00D33A6D">
              <w:rPr>
                <w:rFonts w:ascii="Arial" w:hAnsi="Arial" w:cs="Arial"/>
                <w:sz w:val="20"/>
                <w:szCs w:val="20"/>
              </w:rPr>
              <w:t>50</w:t>
            </w:r>
          </w:p>
        </w:tc>
        <w:tc>
          <w:tcPr>
            <w:tcW w:w="1390" w:type="dxa"/>
            <w:tcBorders>
              <w:top w:val="single" w:sz="4" w:space="0" w:color="auto"/>
              <w:left w:val="single" w:sz="4" w:space="0" w:color="auto"/>
              <w:bottom w:val="single" w:sz="4" w:space="0" w:color="auto"/>
              <w:right w:val="single" w:sz="4" w:space="0" w:color="auto"/>
            </w:tcBorders>
          </w:tcPr>
          <w:p w:rsidR="008B240D" w:rsidRPr="00D33A6D" w:rsidP="0092133D" w14:paraId="14C3F14B" w14:textId="66814A3B">
            <w:pPr>
              <w:jc w:val="right"/>
              <w:rPr>
                <w:rFonts w:ascii="Arial" w:hAnsi="Arial" w:cs="Arial"/>
                <w:sz w:val="20"/>
                <w:szCs w:val="20"/>
              </w:rPr>
            </w:pPr>
            <w:r>
              <w:rPr>
                <w:rFonts w:ascii="Arial" w:hAnsi="Arial" w:cs="Arial"/>
                <w:sz w:val="20"/>
                <w:szCs w:val="20"/>
              </w:rPr>
              <w:t>15</w:t>
            </w:r>
          </w:p>
        </w:tc>
      </w:tr>
      <w:tr w14:paraId="297B2CB8" w14:textId="21EC48F0" w:rsidTr="00AD55C3">
        <w:tblPrEx>
          <w:tblW w:w="7665" w:type="dxa"/>
          <w:tblLook w:val="04A0"/>
        </w:tblPrEx>
        <w:trPr>
          <w:trHeight w:val="350"/>
        </w:trPr>
        <w:tc>
          <w:tcPr>
            <w:tcW w:w="476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rsidR="008B240D" w:rsidRPr="00D33A6D" w:rsidP="0092133D" w14:paraId="74AFE232" w14:textId="6C629C65">
            <w:pPr>
              <w:rPr>
                <w:rFonts w:ascii="Arial" w:hAnsi="Arial" w:cs="Arial"/>
                <w:sz w:val="20"/>
                <w:szCs w:val="20"/>
              </w:rPr>
            </w:pPr>
            <w:r w:rsidRPr="00D33A6D">
              <w:rPr>
                <w:rFonts w:ascii="Arial" w:hAnsi="Arial" w:cs="Arial"/>
                <w:sz w:val="20"/>
                <w:szCs w:val="20"/>
              </w:rPr>
              <w:t>George Washington Carver National Monument</w:t>
            </w:r>
          </w:p>
        </w:tc>
        <w:tc>
          <w:tcPr>
            <w:tcW w:w="15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rsidR="008B240D" w:rsidRPr="00D33A6D" w:rsidP="0092133D" w14:paraId="4884CB61" w14:textId="5800466E">
            <w:pPr>
              <w:jc w:val="right"/>
              <w:rPr>
                <w:rFonts w:ascii="Arial" w:hAnsi="Arial" w:cs="Arial"/>
                <w:color w:val="000000"/>
                <w:sz w:val="20"/>
                <w:szCs w:val="20"/>
              </w:rPr>
            </w:pPr>
            <w:r w:rsidRPr="00D33A6D">
              <w:rPr>
                <w:rFonts w:ascii="Arial" w:hAnsi="Arial" w:cs="Arial"/>
                <w:sz w:val="20"/>
                <w:szCs w:val="20"/>
              </w:rPr>
              <w:t>555</w:t>
            </w:r>
          </w:p>
        </w:tc>
        <w:tc>
          <w:tcPr>
            <w:tcW w:w="1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B240D" w:rsidRPr="00D33A6D" w:rsidP="0092133D" w14:paraId="00B6DE5B" w14:textId="03DFB082">
            <w:pPr>
              <w:jc w:val="right"/>
              <w:rPr>
                <w:rFonts w:ascii="Arial" w:hAnsi="Arial" w:cs="Arial"/>
                <w:sz w:val="20"/>
                <w:szCs w:val="20"/>
              </w:rPr>
            </w:pPr>
            <w:r>
              <w:rPr>
                <w:rFonts w:ascii="Arial" w:hAnsi="Arial" w:cs="Arial"/>
                <w:sz w:val="20"/>
                <w:szCs w:val="20"/>
              </w:rPr>
              <w:t>167</w:t>
            </w:r>
          </w:p>
        </w:tc>
      </w:tr>
      <w:tr w14:paraId="0EB5F15D" w14:textId="4AF3140D" w:rsidTr="008B240D">
        <w:tblPrEx>
          <w:tblW w:w="7665" w:type="dxa"/>
          <w:tblLook w:val="04A0"/>
        </w:tblPrEx>
        <w:trPr>
          <w:trHeight w:val="350"/>
        </w:trPr>
        <w:tc>
          <w:tcPr>
            <w:tcW w:w="4769" w:type="dxa"/>
            <w:tcBorders>
              <w:top w:val="single" w:sz="4" w:space="0" w:color="auto"/>
              <w:left w:val="single" w:sz="4" w:space="0" w:color="auto"/>
              <w:bottom w:val="single" w:sz="4" w:space="0" w:color="auto"/>
              <w:right w:val="single" w:sz="4" w:space="0" w:color="auto"/>
            </w:tcBorders>
            <w:noWrap/>
            <w:vAlign w:val="center"/>
            <w:hideMark/>
          </w:tcPr>
          <w:p w:rsidR="008B240D" w:rsidRPr="00D33A6D" w:rsidP="0092133D" w14:paraId="3019A11D" w14:textId="77777777">
            <w:pPr>
              <w:rPr>
                <w:rFonts w:ascii="Arial" w:eastAsia="Times New Roman" w:hAnsi="Arial" w:cs="Arial"/>
                <w:color w:val="000000"/>
                <w:sz w:val="20"/>
                <w:szCs w:val="20"/>
              </w:rPr>
            </w:pPr>
            <w:r w:rsidRPr="00D33A6D">
              <w:rPr>
                <w:rFonts w:ascii="Arial" w:hAnsi="Arial" w:cs="Arial"/>
                <w:sz w:val="20"/>
                <w:szCs w:val="20"/>
              </w:rPr>
              <w:t>Richmond National Battlefield Park</w:t>
            </w:r>
          </w:p>
        </w:tc>
        <w:tc>
          <w:tcPr>
            <w:tcW w:w="1506" w:type="dxa"/>
            <w:tcBorders>
              <w:top w:val="single" w:sz="4" w:space="0" w:color="auto"/>
              <w:left w:val="single" w:sz="4" w:space="0" w:color="auto"/>
              <w:bottom w:val="single" w:sz="4" w:space="0" w:color="auto"/>
              <w:right w:val="single" w:sz="4" w:space="0" w:color="auto"/>
            </w:tcBorders>
            <w:noWrap/>
            <w:hideMark/>
          </w:tcPr>
          <w:p w:rsidR="008B240D" w:rsidRPr="00D33A6D" w:rsidP="0092133D" w14:paraId="4C12F7B6" w14:textId="413257FF">
            <w:pPr>
              <w:jc w:val="right"/>
              <w:rPr>
                <w:rFonts w:ascii="Arial" w:eastAsia="Times New Roman" w:hAnsi="Arial" w:cs="Arial"/>
                <w:color w:val="000000"/>
                <w:sz w:val="20"/>
                <w:szCs w:val="20"/>
              </w:rPr>
            </w:pPr>
            <w:r w:rsidRPr="00D33A6D">
              <w:rPr>
                <w:rFonts w:ascii="Arial" w:hAnsi="Arial" w:cs="Arial"/>
                <w:sz w:val="20"/>
                <w:szCs w:val="20"/>
              </w:rPr>
              <w:t>55</w:t>
            </w:r>
          </w:p>
        </w:tc>
        <w:tc>
          <w:tcPr>
            <w:tcW w:w="1390" w:type="dxa"/>
            <w:tcBorders>
              <w:top w:val="single" w:sz="4" w:space="0" w:color="auto"/>
              <w:left w:val="single" w:sz="4" w:space="0" w:color="auto"/>
              <w:bottom w:val="single" w:sz="4" w:space="0" w:color="auto"/>
              <w:right w:val="single" w:sz="4" w:space="0" w:color="auto"/>
            </w:tcBorders>
          </w:tcPr>
          <w:p w:rsidR="008B240D" w:rsidRPr="00D33A6D" w:rsidP="0092133D" w14:paraId="6A551432" w14:textId="222EFE4A">
            <w:pPr>
              <w:jc w:val="right"/>
              <w:rPr>
                <w:rFonts w:ascii="Arial" w:hAnsi="Arial" w:cs="Arial"/>
                <w:sz w:val="20"/>
                <w:szCs w:val="20"/>
              </w:rPr>
            </w:pPr>
            <w:r>
              <w:rPr>
                <w:rFonts w:ascii="Arial" w:hAnsi="Arial" w:cs="Arial"/>
                <w:sz w:val="20"/>
                <w:szCs w:val="20"/>
              </w:rPr>
              <w:t>17</w:t>
            </w:r>
          </w:p>
        </w:tc>
      </w:tr>
      <w:tr w14:paraId="1C01F3D2" w14:textId="6E490B4D" w:rsidTr="00AD55C3">
        <w:tblPrEx>
          <w:tblW w:w="7665" w:type="dxa"/>
          <w:tblLook w:val="04A0"/>
        </w:tblPrEx>
        <w:trPr>
          <w:trHeight w:val="350"/>
        </w:trPr>
        <w:tc>
          <w:tcPr>
            <w:tcW w:w="4769"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8B240D" w:rsidRPr="00D33A6D" w:rsidP="0092133D" w14:paraId="174D058C" w14:textId="77777777">
            <w:pPr>
              <w:rPr>
                <w:rFonts w:ascii="Arial" w:hAnsi="Arial" w:cs="Arial"/>
                <w:sz w:val="20"/>
                <w:szCs w:val="20"/>
              </w:rPr>
            </w:pPr>
            <w:r w:rsidRPr="00D33A6D">
              <w:rPr>
                <w:rFonts w:ascii="Arial" w:hAnsi="Arial" w:cs="Arial"/>
                <w:sz w:val="20"/>
                <w:szCs w:val="20"/>
              </w:rPr>
              <w:t>Maggie L. Walker National Historic Site</w:t>
            </w:r>
          </w:p>
        </w:tc>
        <w:tc>
          <w:tcPr>
            <w:tcW w:w="1506"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rsidR="008B240D" w:rsidRPr="00D33A6D" w:rsidP="0092133D" w14:paraId="1F79BADA" w14:textId="77777777">
            <w:pPr>
              <w:jc w:val="right"/>
              <w:rPr>
                <w:rFonts w:ascii="Arial" w:hAnsi="Arial" w:cs="Arial"/>
                <w:sz w:val="20"/>
                <w:szCs w:val="20"/>
              </w:rPr>
            </w:pPr>
            <w:r w:rsidRPr="00D33A6D">
              <w:rPr>
                <w:rFonts w:ascii="Arial" w:hAnsi="Arial" w:cs="Arial"/>
                <w:sz w:val="20"/>
                <w:szCs w:val="20"/>
              </w:rPr>
              <w:t>20</w:t>
            </w:r>
          </w:p>
        </w:tc>
        <w:tc>
          <w:tcPr>
            <w:tcW w:w="139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8B240D" w:rsidRPr="00D33A6D" w:rsidP="0092133D" w14:paraId="0343698F" w14:textId="7FDE2C27">
            <w:pPr>
              <w:jc w:val="right"/>
              <w:rPr>
                <w:rFonts w:ascii="Arial" w:hAnsi="Arial" w:cs="Arial"/>
                <w:sz w:val="20"/>
                <w:szCs w:val="20"/>
              </w:rPr>
            </w:pPr>
            <w:r>
              <w:rPr>
                <w:rFonts w:ascii="Arial" w:hAnsi="Arial" w:cs="Arial"/>
                <w:sz w:val="20"/>
                <w:szCs w:val="20"/>
              </w:rPr>
              <w:t>6</w:t>
            </w:r>
          </w:p>
        </w:tc>
      </w:tr>
      <w:tr w14:paraId="620E66AE" w14:textId="77777777" w:rsidTr="008B240D">
        <w:tblPrEx>
          <w:tblW w:w="7665" w:type="dxa"/>
          <w:tblLook w:val="04A0"/>
        </w:tblPrEx>
        <w:trPr>
          <w:trHeight w:val="350"/>
        </w:trPr>
        <w:tc>
          <w:tcPr>
            <w:tcW w:w="4769" w:type="dxa"/>
            <w:tcBorders>
              <w:top w:val="single" w:sz="4" w:space="0" w:color="auto"/>
              <w:left w:val="single" w:sz="4" w:space="0" w:color="auto"/>
              <w:bottom w:val="single" w:sz="4" w:space="0" w:color="auto"/>
              <w:right w:val="single" w:sz="4" w:space="0" w:color="auto"/>
            </w:tcBorders>
            <w:noWrap/>
            <w:vAlign w:val="center"/>
          </w:tcPr>
          <w:p w:rsidR="008B240D" w:rsidRPr="003302E4" w:rsidP="003302E4" w14:paraId="7DFEB862" w14:textId="77777777">
            <w:pPr>
              <w:rPr>
                <w:rFonts w:ascii="Arial" w:hAnsi="Arial" w:cs="Arial"/>
                <w:b/>
                <w:bCs/>
                <w:sz w:val="20"/>
                <w:szCs w:val="20"/>
              </w:rPr>
            </w:pPr>
            <w:r w:rsidRPr="003302E4">
              <w:rPr>
                <w:rFonts w:ascii="Arial" w:hAnsi="Arial" w:cs="Arial"/>
                <w:b/>
                <w:bCs/>
                <w:sz w:val="20"/>
                <w:szCs w:val="20"/>
              </w:rPr>
              <w:t>Total</w:t>
            </w:r>
          </w:p>
        </w:tc>
        <w:tc>
          <w:tcPr>
            <w:tcW w:w="1506" w:type="dxa"/>
            <w:tcBorders>
              <w:top w:val="single" w:sz="4" w:space="0" w:color="auto"/>
              <w:left w:val="single" w:sz="4" w:space="0" w:color="auto"/>
              <w:bottom w:val="single" w:sz="4" w:space="0" w:color="auto"/>
              <w:right w:val="single" w:sz="4" w:space="0" w:color="auto"/>
            </w:tcBorders>
            <w:noWrap/>
          </w:tcPr>
          <w:p w:rsidR="008B240D" w:rsidRPr="003302E4" w:rsidP="0092133D" w14:paraId="40C5EB4D" w14:textId="47A05323">
            <w:pPr>
              <w:jc w:val="right"/>
              <w:rPr>
                <w:rFonts w:ascii="Arial" w:hAnsi="Arial" w:cs="Arial"/>
                <w:b/>
                <w:bCs/>
                <w:sz w:val="20"/>
                <w:szCs w:val="20"/>
              </w:rPr>
            </w:pPr>
            <w:r w:rsidRPr="003302E4">
              <w:rPr>
                <w:rFonts w:ascii="Arial" w:hAnsi="Arial" w:cs="Arial"/>
                <w:b/>
                <w:bCs/>
                <w:sz w:val="20"/>
                <w:szCs w:val="20"/>
              </w:rPr>
              <w:t>3,078</w:t>
            </w:r>
          </w:p>
        </w:tc>
        <w:tc>
          <w:tcPr>
            <w:tcW w:w="1390" w:type="dxa"/>
            <w:tcBorders>
              <w:top w:val="single" w:sz="4" w:space="0" w:color="auto"/>
              <w:left w:val="single" w:sz="4" w:space="0" w:color="auto"/>
              <w:bottom w:val="single" w:sz="4" w:space="0" w:color="auto"/>
              <w:right w:val="single" w:sz="4" w:space="0" w:color="auto"/>
            </w:tcBorders>
          </w:tcPr>
          <w:p w:rsidR="008B240D" w:rsidRPr="003302E4" w:rsidP="0092133D" w14:paraId="03E0CC68" w14:textId="5DF09F76">
            <w:pPr>
              <w:jc w:val="right"/>
              <w:rPr>
                <w:rFonts w:ascii="Arial" w:hAnsi="Arial" w:cs="Arial"/>
                <w:b/>
                <w:bCs/>
                <w:sz w:val="20"/>
                <w:szCs w:val="20"/>
              </w:rPr>
            </w:pPr>
            <w:r w:rsidRPr="00275BD6">
              <w:rPr>
                <w:rFonts w:ascii="Arial" w:hAnsi="Arial" w:cs="Arial"/>
                <w:b/>
                <w:bCs/>
                <w:sz w:val="20"/>
                <w:szCs w:val="20"/>
              </w:rPr>
              <w:t>924</w:t>
            </w:r>
          </w:p>
        </w:tc>
      </w:tr>
    </w:tbl>
    <w:p w:rsidR="00AD2788" w:rsidRPr="0029510C" w:rsidP="00785D92" w14:paraId="0D4D2E25" w14:textId="77777777">
      <w:pPr>
        <w:spacing w:line="240" w:lineRule="auto"/>
        <w:rPr>
          <w:rFonts w:ascii="Arial" w:eastAsia="Times New Roman" w:hAnsi="Arial" w:cs="Arial"/>
          <w:bCs/>
        </w:rPr>
      </w:pPr>
    </w:p>
    <w:p w:rsidR="00615825" w:rsidRPr="0029510C" w:rsidP="00F055F6" w14:paraId="1B4BD177" w14:textId="5669D77A">
      <w:pPr>
        <w:spacing w:line="360" w:lineRule="auto"/>
        <w:rPr>
          <w:rFonts w:ascii="Arial" w:eastAsia="Times New Roman" w:hAnsi="Arial" w:cs="Arial"/>
          <w:bCs/>
        </w:rPr>
      </w:pPr>
      <w:r w:rsidRPr="0029510C">
        <w:rPr>
          <w:rFonts w:ascii="Arial" w:eastAsia="Times New Roman" w:hAnsi="Arial" w:cs="Arial"/>
          <w:bCs/>
        </w:rPr>
        <w:t>The t</w:t>
      </w:r>
      <w:r w:rsidRPr="0029510C">
        <w:rPr>
          <w:rFonts w:ascii="Arial" w:eastAsia="Times New Roman" w:hAnsi="Arial" w:cs="Arial"/>
          <w:bCs/>
        </w:rPr>
        <w:t xml:space="preserve">otal respondent universe </w:t>
      </w:r>
      <w:r w:rsidRPr="0029510C" w:rsidR="00643A8A">
        <w:rPr>
          <w:rFonts w:ascii="Arial" w:eastAsia="Times New Roman" w:hAnsi="Arial" w:cs="Arial"/>
          <w:bCs/>
        </w:rPr>
        <w:t>for the survey is 3,078.</w:t>
      </w:r>
      <w:r w:rsidRPr="0029510C" w:rsidR="001118EA">
        <w:rPr>
          <w:rFonts w:ascii="Arial" w:eastAsia="Times New Roman" w:hAnsi="Arial" w:cs="Arial"/>
          <w:bCs/>
        </w:rPr>
        <w:t xml:space="preserve"> </w:t>
      </w:r>
      <w:r w:rsidR="00F7571F">
        <w:rPr>
          <w:rFonts w:ascii="Arial" w:eastAsia="Times New Roman" w:hAnsi="Arial" w:cs="Arial"/>
          <w:bCs/>
        </w:rPr>
        <w:t xml:space="preserve">While this is a convenience sample, </w:t>
      </w:r>
      <w:r w:rsidR="009E4DD4">
        <w:rPr>
          <w:rFonts w:ascii="Arial" w:eastAsia="Times New Roman" w:hAnsi="Arial" w:cs="Arial"/>
          <w:bCs/>
        </w:rPr>
        <w:t>it</w:t>
      </w:r>
      <w:r w:rsidRPr="0029510C" w:rsidR="001118EA">
        <w:rPr>
          <w:rFonts w:ascii="Arial" w:eastAsia="Times New Roman" w:hAnsi="Arial" w:cs="Arial"/>
          <w:bCs/>
        </w:rPr>
        <w:t xml:space="preserve"> represents parks of various geographical locations</w:t>
      </w:r>
      <w:r w:rsidR="00747222">
        <w:rPr>
          <w:rFonts w:ascii="Arial" w:eastAsia="Times New Roman" w:hAnsi="Arial" w:cs="Arial"/>
          <w:bCs/>
        </w:rPr>
        <w:t xml:space="preserve">, </w:t>
      </w:r>
      <w:r w:rsidRPr="0029510C" w:rsidR="001118EA">
        <w:rPr>
          <w:rFonts w:ascii="Arial" w:eastAsia="Times New Roman" w:hAnsi="Arial" w:cs="Arial"/>
          <w:bCs/>
        </w:rPr>
        <w:t>park types (</w:t>
      </w:r>
      <w:r w:rsidRPr="0029510C" w:rsidR="00636F55">
        <w:rPr>
          <w:rFonts w:ascii="Arial" w:eastAsia="Times New Roman" w:hAnsi="Arial" w:cs="Arial"/>
          <w:bCs/>
        </w:rPr>
        <w:t>i.e</w:t>
      </w:r>
      <w:r w:rsidRPr="0029510C" w:rsidR="001118EA">
        <w:rPr>
          <w:rFonts w:ascii="Arial" w:eastAsia="Times New Roman" w:hAnsi="Arial" w:cs="Arial"/>
          <w:bCs/>
        </w:rPr>
        <w:t xml:space="preserve">., historic, natural, </w:t>
      </w:r>
      <w:r w:rsidRPr="0029510C" w:rsidR="00636F55">
        <w:rPr>
          <w:rFonts w:ascii="Arial" w:eastAsia="Times New Roman" w:hAnsi="Arial" w:cs="Arial"/>
          <w:bCs/>
        </w:rPr>
        <w:t>recreational)</w:t>
      </w:r>
      <w:r w:rsidR="00747222">
        <w:rPr>
          <w:rFonts w:ascii="Arial" w:eastAsia="Times New Roman" w:hAnsi="Arial" w:cs="Arial"/>
          <w:bCs/>
        </w:rPr>
        <w:t>, park sizes, and education program sizes</w:t>
      </w:r>
      <w:r w:rsidR="003E3465">
        <w:rPr>
          <w:rFonts w:ascii="Arial" w:eastAsia="Times New Roman" w:hAnsi="Arial" w:cs="Arial"/>
          <w:bCs/>
        </w:rPr>
        <w:t>.</w:t>
      </w:r>
      <w:r w:rsidR="00FF4F4A">
        <w:rPr>
          <w:rFonts w:ascii="Arial" w:eastAsia="Times New Roman" w:hAnsi="Arial" w:cs="Arial"/>
          <w:bCs/>
        </w:rPr>
        <w:t xml:space="preserve"> </w:t>
      </w:r>
      <w:r w:rsidR="003E3465">
        <w:rPr>
          <w:rFonts w:ascii="Arial" w:eastAsia="Times New Roman" w:hAnsi="Arial" w:cs="Arial"/>
          <w:bCs/>
        </w:rPr>
        <w:t>Therefore</w:t>
      </w:r>
      <w:r w:rsidR="00FF4F4A">
        <w:rPr>
          <w:rFonts w:ascii="Arial" w:eastAsia="Times New Roman" w:hAnsi="Arial" w:cs="Arial"/>
          <w:bCs/>
        </w:rPr>
        <w:t>,</w:t>
      </w:r>
      <w:r w:rsidR="003E3465">
        <w:rPr>
          <w:rFonts w:ascii="Arial" w:eastAsia="Times New Roman" w:hAnsi="Arial" w:cs="Arial"/>
          <w:bCs/>
        </w:rPr>
        <w:t xml:space="preserve"> it is representative and applicable to NPS education programs</w:t>
      </w:r>
      <w:r w:rsidR="009F64D0">
        <w:rPr>
          <w:rFonts w:ascii="Arial" w:eastAsia="Times New Roman" w:hAnsi="Arial" w:cs="Arial"/>
          <w:bCs/>
        </w:rPr>
        <w:t xml:space="preserve"> systemwide.</w:t>
      </w:r>
      <w:r w:rsidR="00747222">
        <w:rPr>
          <w:rFonts w:ascii="Arial" w:eastAsia="Times New Roman" w:hAnsi="Arial" w:cs="Arial"/>
          <w:bCs/>
        </w:rPr>
        <w:t xml:space="preserve"> </w:t>
      </w:r>
    </w:p>
    <w:p w:rsidR="001D5183" w:rsidRPr="0029510C" w:rsidP="001D5183" w14:paraId="7EA0342F" w14:textId="0864CE17">
      <w:pPr>
        <w:spacing w:after="0" w:line="360" w:lineRule="auto"/>
        <w:textAlignment w:val="baseline"/>
        <w:rPr>
          <w:rFonts w:ascii="Arial" w:eastAsia="Times New Roman" w:hAnsi="Arial" w:cs="Arial"/>
          <w:b/>
          <w:bCs/>
          <w:lang w:eastAsia="ja-JP"/>
        </w:rPr>
      </w:pPr>
      <w:r>
        <w:rPr>
          <w:rFonts w:ascii="Arial" w:eastAsia="Times New Roman" w:hAnsi="Arial" w:cs="Arial"/>
          <w:b/>
          <w:bCs/>
          <w:lang w:eastAsia="ja-JP"/>
        </w:rPr>
        <w:t>R</w:t>
      </w:r>
      <w:r>
        <w:rPr>
          <w:rFonts w:ascii="Arial" w:eastAsia="Times New Roman" w:hAnsi="Arial" w:cs="Arial"/>
          <w:b/>
          <w:bCs/>
          <w:lang w:eastAsia="ja-JP"/>
        </w:rPr>
        <w:t>esponse Rate</w:t>
      </w:r>
    </w:p>
    <w:p w:rsidR="00201E16" w:rsidP="001D5183" w14:paraId="79F2A6CA" w14:textId="6A4DBF36">
      <w:pPr>
        <w:spacing w:after="0" w:line="360" w:lineRule="auto"/>
        <w:textAlignment w:val="baseline"/>
        <w:rPr>
          <w:rFonts w:ascii="Arial" w:eastAsia="Times New Roman" w:hAnsi="Arial" w:cs="Arial"/>
          <w:lang w:eastAsia="ja-JP"/>
        </w:rPr>
      </w:pPr>
      <w:r w:rsidRPr="0029510C">
        <w:rPr>
          <w:rFonts w:ascii="Arial" w:eastAsia="Times New Roman" w:hAnsi="Arial" w:cs="Arial"/>
          <w:lang w:eastAsia="ja-JP"/>
        </w:rPr>
        <w:t xml:space="preserve">We </w:t>
      </w:r>
      <w:r>
        <w:rPr>
          <w:rFonts w:ascii="Arial" w:eastAsia="Times New Roman" w:hAnsi="Arial" w:cs="Arial"/>
          <w:lang w:eastAsia="ja-JP"/>
        </w:rPr>
        <w:t>anticipate</w:t>
      </w:r>
      <w:r w:rsidRPr="0029510C">
        <w:rPr>
          <w:rFonts w:ascii="Arial" w:eastAsia="Times New Roman" w:hAnsi="Arial" w:cs="Arial"/>
          <w:lang w:eastAsia="ja-JP"/>
        </w:rPr>
        <w:t xml:space="preserve"> at least a 30% response rate </w:t>
      </w:r>
      <w:r w:rsidR="00FA2A16">
        <w:rPr>
          <w:rFonts w:ascii="Arial" w:eastAsia="Times New Roman" w:hAnsi="Arial" w:cs="Arial"/>
          <w:lang w:eastAsia="ja-JP"/>
        </w:rPr>
        <w:t>for</w:t>
      </w:r>
      <w:r w:rsidRPr="0029510C">
        <w:rPr>
          <w:rFonts w:ascii="Arial" w:eastAsia="Times New Roman" w:hAnsi="Arial" w:cs="Arial"/>
          <w:lang w:eastAsia="ja-JP"/>
        </w:rPr>
        <w:t xml:space="preserve"> </w:t>
      </w:r>
      <w:r w:rsidR="002C100E">
        <w:rPr>
          <w:rFonts w:ascii="Arial" w:eastAsia="Times New Roman" w:hAnsi="Arial" w:cs="Arial"/>
          <w:lang w:eastAsia="ja-JP"/>
        </w:rPr>
        <w:t>this survey</w:t>
      </w:r>
      <w:r w:rsidRPr="0029510C">
        <w:rPr>
          <w:rFonts w:ascii="Arial" w:eastAsia="Times New Roman" w:hAnsi="Arial" w:cs="Arial"/>
          <w:lang w:eastAsia="ja-JP"/>
        </w:rPr>
        <w:t xml:space="preserve">, as </w:t>
      </w:r>
      <w:r w:rsidR="0007019C">
        <w:rPr>
          <w:rFonts w:ascii="Arial" w:eastAsia="Times New Roman" w:hAnsi="Arial" w:cs="Arial"/>
          <w:lang w:eastAsia="ja-JP"/>
        </w:rPr>
        <w:t>potential respondents</w:t>
      </w:r>
      <w:r w:rsidRPr="0029510C">
        <w:rPr>
          <w:rFonts w:ascii="Arial" w:eastAsia="Times New Roman" w:hAnsi="Arial" w:cs="Arial"/>
          <w:lang w:eastAsia="ja-JP"/>
        </w:rPr>
        <w:t xml:space="preserve"> have experience with the NPS and will receive an initial email from their affiliated NPS site explaining the goal of the study and the importance of their input. We will contact </w:t>
      </w:r>
      <w:r w:rsidR="007715F4">
        <w:rPr>
          <w:rFonts w:ascii="Arial" w:eastAsia="Times New Roman" w:hAnsi="Arial" w:cs="Arial"/>
          <w:lang w:eastAsia="ja-JP"/>
        </w:rPr>
        <w:t xml:space="preserve">a total of </w:t>
      </w:r>
      <w:r w:rsidRPr="0029510C">
        <w:rPr>
          <w:rFonts w:ascii="Arial" w:eastAsia="Times New Roman" w:hAnsi="Arial" w:cs="Arial"/>
          <w:lang w:eastAsia="ja-JP"/>
        </w:rPr>
        <w:t xml:space="preserve">3,078 teachers and invite them to participate in the study. Assuming a 30% response rate, we expect </w:t>
      </w:r>
      <w:r w:rsidRPr="00121009">
        <w:rPr>
          <w:rFonts w:ascii="Arial" w:eastAsia="Times New Roman" w:hAnsi="Arial" w:cs="Arial"/>
          <w:lang w:eastAsia="ja-JP"/>
        </w:rPr>
        <w:t>92</w:t>
      </w:r>
      <w:r w:rsidRPr="00121009" w:rsidR="00A61FA6">
        <w:rPr>
          <w:rFonts w:ascii="Arial" w:eastAsia="Times New Roman" w:hAnsi="Arial" w:cs="Arial"/>
          <w:lang w:eastAsia="ja-JP"/>
        </w:rPr>
        <w:t>4</w:t>
      </w:r>
      <w:r w:rsidRPr="0029510C">
        <w:rPr>
          <w:rFonts w:ascii="Arial" w:eastAsia="Times New Roman" w:hAnsi="Arial" w:cs="Arial"/>
          <w:lang w:eastAsia="ja-JP"/>
        </w:rPr>
        <w:t xml:space="preserve"> completed surveys. </w:t>
      </w:r>
      <w:r w:rsidR="00A6345D">
        <w:rPr>
          <w:rFonts w:ascii="Arial" w:eastAsia="Times New Roman" w:hAnsi="Arial" w:cs="Arial"/>
          <w:lang w:eastAsia="ja-JP"/>
        </w:rPr>
        <w:t>Of</w:t>
      </w:r>
      <w:r w:rsidR="00A77731">
        <w:rPr>
          <w:rFonts w:ascii="Arial" w:eastAsia="Times New Roman" w:hAnsi="Arial" w:cs="Arial"/>
          <w:lang w:eastAsia="ja-JP"/>
        </w:rPr>
        <w:t xml:space="preserve"> the 2,15</w:t>
      </w:r>
      <w:r w:rsidR="00AF4EB3">
        <w:rPr>
          <w:rFonts w:ascii="Arial" w:eastAsia="Times New Roman" w:hAnsi="Arial" w:cs="Arial"/>
          <w:lang w:eastAsia="ja-JP"/>
        </w:rPr>
        <w:t>4</w:t>
      </w:r>
      <w:r w:rsidR="00A77731">
        <w:rPr>
          <w:rFonts w:ascii="Arial" w:eastAsia="Times New Roman" w:hAnsi="Arial" w:cs="Arial"/>
          <w:lang w:eastAsia="ja-JP"/>
        </w:rPr>
        <w:t xml:space="preserve"> </w:t>
      </w:r>
      <w:r>
        <w:rPr>
          <w:rFonts w:ascii="Arial" w:eastAsia="Times New Roman" w:hAnsi="Arial" w:cs="Arial"/>
          <w:lang w:eastAsia="ja-JP"/>
        </w:rPr>
        <w:t xml:space="preserve">remaining </w:t>
      </w:r>
      <w:r w:rsidR="00A77731">
        <w:rPr>
          <w:rFonts w:ascii="Arial" w:eastAsia="Times New Roman" w:hAnsi="Arial" w:cs="Arial"/>
          <w:lang w:eastAsia="ja-JP"/>
        </w:rPr>
        <w:t xml:space="preserve">teachers contacted, </w:t>
      </w:r>
      <w:r>
        <w:rPr>
          <w:rFonts w:ascii="Arial" w:eastAsia="Times New Roman" w:hAnsi="Arial" w:cs="Arial"/>
          <w:lang w:eastAsia="ja-JP"/>
        </w:rPr>
        <w:t>we anticipate that</w:t>
      </w:r>
      <w:r w:rsidR="00925C2D">
        <w:rPr>
          <w:rFonts w:ascii="Arial" w:eastAsia="Times New Roman" w:hAnsi="Arial" w:cs="Arial"/>
          <w:lang w:eastAsia="ja-JP"/>
        </w:rPr>
        <w:t xml:space="preserve"> 25% (n=539) </w:t>
      </w:r>
      <w:r w:rsidR="00925C2D">
        <w:rPr>
          <w:rFonts w:ascii="Arial" w:eastAsia="Times New Roman" w:hAnsi="Arial" w:cs="Arial"/>
          <w:lang w:eastAsia="ja-JP"/>
        </w:rPr>
        <w:t xml:space="preserve">will answer the non-response bias questions. </w:t>
      </w:r>
      <w:r w:rsidRPr="0029510C">
        <w:rPr>
          <w:rFonts w:ascii="Arial" w:eastAsia="Times New Roman" w:hAnsi="Arial" w:cs="Arial"/>
          <w:lang w:eastAsia="ja-JP"/>
        </w:rPr>
        <w:t>Table 1.</w:t>
      </w:r>
      <w:r w:rsidR="007715F4">
        <w:rPr>
          <w:rFonts w:ascii="Arial" w:eastAsia="Times New Roman" w:hAnsi="Arial" w:cs="Arial"/>
          <w:lang w:eastAsia="ja-JP"/>
        </w:rPr>
        <w:t>2</w:t>
      </w:r>
      <w:r w:rsidRPr="0029510C">
        <w:rPr>
          <w:rFonts w:ascii="Arial" w:eastAsia="Times New Roman" w:hAnsi="Arial" w:cs="Arial"/>
          <w:lang w:eastAsia="ja-JP"/>
        </w:rPr>
        <w:t xml:space="preserve"> shows the expected total contacts, number of respondents, and number of non-respondents.</w:t>
      </w:r>
      <w:r w:rsidR="00686C0A">
        <w:rPr>
          <w:rFonts w:ascii="Arial" w:eastAsia="Times New Roman" w:hAnsi="Arial" w:cs="Arial"/>
          <w:lang w:eastAsia="ja-JP"/>
        </w:rPr>
        <w:t xml:space="preserve"> </w:t>
      </w:r>
    </w:p>
    <w:p w:rsidR="00201E16" w:rsidRPr="0029510C" w:rsidP="00201E16" w14:paraId="25B87FC3" w14:textId="77777777">
      <w:pPr>
        <w:spacing w:line="360" w:lineRule="auto"/>
        <w:rPr>
          <w:rFonts w:ascii="Arial" w:eastAsia="Times New Roman" w:hAnsi="Arial" w:cs="Arial"/>
          <w:b/>
        </w:rPr>
      </w:pPr>
      <w:r w:rsidRPr="0029510C">
        <w:rPr>
          <w:rFonts w:ascii="Arial" w:eastAsia="Times New Roman" w:hAnsi="Arial" w:cs="Arial"/>
          <w:b/>
          <w:bCs/>
        </w:rPr>
        <w:t>Table 1.</w:t>
      </w:r>
      <w:r>
        <w:rPr>
          <w:rFonts w:ascii="Arial" w:eastAsia="Times New Roman" w:hAnsi="Arial" w:cs="Arial"/>
          <w:b/>
          <w:bCs/>
          <w:color w:val="000000"/>
          <w:shd w:val="clear" w:color="auto" w:fill="E1E3E6"/>
        </w:rPr>
        <w:t>2</w:t>
      </w:r>
      <w:r w:rsidRPr="0029510C">
        <w:rPr>
          <w:rFonts w:ascii="Arial" w:eastAsia="Times New Roman" w:hAnsi="Arial" w:cs="Arial"/>
          <w:b/>
          <w:bCs/>
        </w:rPr>
        <w:t>. Anticipated Survey Response Rates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60"/>
        <w:gridCol w:w="1890"/>
        <w:gridCol w:w="1710"/>
        <w:gridCol w:w="1726"/>
        <w:gridCol w:w="1874"/>
      </w:tblGrid>
      <w:tr w14:paraId="0D92F023" w14:textId="77777777" w:rsidTr="005413E3">
        <w:tblPrEx>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765"/>
        </w:trPr>
        <w:tc>
          <w:tcPr>
            <w:tcW w:w="2160" w:type="dxa"/>
            <w:tcBorders>
              <w:top w:val="single" w:sz="6" w:space="0" w:color="auto"/>
              <w:left w:val="nil"/>
              <w:bottom w:val="single" w:sz="6" w:space="0" w:color="auto"/>
              <w:right w:val="nil"/>
            </w:tcBorders>
            <w:shd w:val="clear" w:color="auto" w:fill="95B3D7" w:themeFill="accent1" w:themeFillTint="99"/>
            <w:vAlign w:val="center"/>
            <w:hideMark/>
          </w:tcPr>
          <w:p w:rsidR="00201E16" w:rsidRPr="00AD55C3" w:rsidP="005413E3" w14:paraId="320A2EC9" w14:textId="77777777">
            <w:pPr>
              <w:spacing w:after="0" w:line="240" w:lineRule="auto"/>
              <w:jc w:val="center"/>
              <w:textAlignment w:val="baseline"/>
              <w:rPr>
                <w:rFonts w:ascii="Arial" w:eastAsia="Times New Roman" w:hAnsi="Arial" w:cs="Arial"/>
                <w:color w:val="000000" w:themeColor="text1"/>
                <w:sz w:val="24"/>
                <w:szCs w:val="24"/>
              </w:rPr>
            </w:pPr>
            <w:r w:rsidRPr="00AD55C3">
              <w:rPr>
                <w:rFonts w:ascii="Arial" w:eastAsia="Times New Roman" w:hAnsi="Arial" w:cs="Arial"/>
                <w:b/>
                <w:bCs/>
                <w:color w:val="000000" w:themeColor="text1"/>
                <w:sz w:val="18"/>
                <w:szCs w:val="18"/>
              </w:rPr>
              <w:t xml:space="preserve">Total Number of Contacts </w:t>
            </w:r>
            <w:r w:rsidRPr="00AD55C3">
              <w:rPr>
                <w:rFonts w:ascii="Arial" w:eastAsia="Times New Roman" w:hAnsi="Arial" w:cs="Arial"/>
                <w:color w:val="000000" w:themeColor="text1"/>
                <w:sz w:val="18"/>
                <w:szCs w:val="18"/>
              </w:rPr>
              <w:t> </w:t>
            </w:r>
          </w:p>
        </w:tc>
        <w:tc>
          <w:tcPr>
            <w:tcW w:w="1890" w:type="dxa"/>
            <w:tcBorders>
              <w:top w:val="single" w:sz="6" w:space="0" w:color="auto"/>
              <w:left w:val="nil"/>
              <w:bottom w:val="single" w:sz="6" w:space="0" w:color="auto"/>
              <w:right w:val="nil"/>
            </w:tcBorders>
            <w:shd w:val="clear" w:color="auto" w:fill="95B3D7" w:themeFill="accent1" w:themeFillTint="99"/>
            <w:vAlign w:val="center"/>
            <w:hideMark/>
          </w:tcPr>
          <w:p w:rsidR="00201E16" w:rsidRPr="00AD55C3" w:rsidP="005413E3" w14:paraId="4BB1B1C8" w14:textId="77777777">
            <w:pPr>
              <w:spacing w:after="0" w:line="240" w:lineRule="auto"/>
              <w:jc w:val="center"/>
              <w:textAlignment w:val="baseline"/>
              <w:rPr>
                <w:rFonts w:ascii="Arial" w:eastAsia="Times New Roman" w:hAnsi="Arial" w:cs="Arial"/>
                <w:b/>
                <w:bCs/>
                <w:color w:val="000000" w:themeColor="text1"/>
                <w:sz w:val="18"/>
                <w:szCs w:val="18"/>
              </w:rPr>
            </w:pPr>
            <w:r w:rsidRPr="00AD55C3">
              <w:rPr>
                <w:rFonts w:ascii="Arial" w:eastAsia="Times New Roman" w:hAnsi="Arial" w:cs="Arial"/>
                <w:b/>
                <w:bCs/>
                <w:color w:val="000000" w:themeColor="text1"/>
                <w:sz w:val="18"/>
                <w:szCs w:val="18"/>
              </w:rPr>
              <w:t>Completed Surveys</w:t>
            </w:r>
          </w:p>
          <w:p w:rsidR="00201E16" w:rsidRPr="00AD55C3" w:rsidP="005413E3" w14:paraId="7AFE1A8C" w14:textId="77777777">
            <w:pPr>
              <w:spacing w:after="0" w:line="240" w:lineRule="auto"/>
              <w:jc w:val="center"/>
              <w:textAlignment w:val="baseline"/>
              <w:rPr>
                <w:rFonts w:ascii="Arial" w:eastAsia="Times New Roman" w:hAnsi="Arial" w:cs="Arial"/>
                <w:b/>
                <w:bCs/>
                <w:color w:val="000000" w:themeColor="text1"/>
                <w:sz w:val="18"/>
                <w:szCs w:val="18"/>
              </w:rPr>
            </w:pPr>
            <w:r w:rsidRPr="00AD55C3">
              <w:rPr>
                <w:rFonts w:ascii="Arial" w:eastAsia="Times New Roman" w:hAnsi="Arial" w:cs="Arial"/>
                <w:b/>
                <w:bCs/>
                <w:color w:val="000000" w:themeColor="text1"/>
                <w:sz w:val="18"/>
                <w:szCs w:val="18"/>
              </w:rPr>
              <w:t>(30% of contacts) </w:t>
            </w:r>
          </w:p>
          <w:p w:rsidR="00201E16" w:rsidRPr="00AD55C3" w:rsidP="005413E3" w14:paraId="014D6559" w14:textId="77777777">
            <w:pPr>
              <w:spacing w:after="0" w:line="240" w:lineRule="auto"/>
              <w:jc w:val="center"/>
              <w:textAlignment w:val="baseline"/>
              <w:rPr>
                <w:rFonts w:ascii="Arial" w:eastAsia="Times New Roman" w:hAnsi="Arial" w:cs="Arial"/>
                <w:b/>
                <w:bCs/>
                <w:color w:val="000000" w:themeColor="text1"/>
                <w:sz w:val="18"/>
                <w:szCs w:val="18"/>
              </w:rPr>
            </w:pPr>
          </w:p>
        </w:tc>
        <w:tc>
          <w:tcPr>
            <w:tcW w:w="1710" w:type="dxa"/>
            <w:tcBorders>
              <w:top w:val="single" w:sz="6" w:space="0" w:color="auto"/>
              <w:left w:val="nil"/>
              <w:bottom w:val="single" w:sz="6" w:space="0" w:color="auto"/>
              <w:right w:val="nil"/>
            </w:tcBorders>
            <w:shd w:val="clear" w:color="auto" w:fill="95B3D7" w:themeFill="accent1" w:themeFillTint="99"/>
            <w:vAlign w:val="center"/>
            <w:hideMark/>
          </w:tcPr>
          <w:p w:rsidR="00201E16" w:rsidRPr="00AD55C3" w:rsidP="005413E3" w14:paraId="1135BDCF" w14:textId="77777777">
            <w:pPr>
              <w:spacing w:after="0" w:line="240" w:lineRule="auto"/>
              <w:jc w:val="center"/>
              <w:textAlignment w:val="baseline"/>
              <w:rPr>
                <w:rFonts w:ascii="Arial" w:eastAsia="Times New Roman" w:hAnsi="Arial" w:cs="Arial"/>
                <w:b/>
                <w:bCs/>
                <w:color w:val="000000" w:themeColor="text1"/>
                <w:sz w:val="18"/>
                <w:szCs w:val="18"/>
              </w:rPr>
            </w:pPr>
            <w:r w:rsidRPr="00AD55C3">
              <w:rPr>
                <w:rFonts w:ascii="Arial" w:eastAsia="Times New Roman" w:hAnsi="Arial" w:cs="Arial"/>
                <w:b/>
                <w:bCs/>
                <w:color w:val="000000" w:themeColor="text1"/>
                <w:sz w:val="18"/>
                <w:szCs w:val="18"/>
              </w:rPr>
              <w:t>Refusals</w:t>
            </w:r>
          </w:p>
          <w:p w:rsidR="00201E16" w:rsidRPr="00AD55C3" w:rsidP="005413E3" w14:paraId="55BF63B3" w14:textId="77777777">
            <w:pPr>
              <w:spacing w:after="0" w:line="240" w:lineRule="auto"/>
              <w:jc w:val="center"/>
              <w:textAlignment w:val="baseline"/>
              <w:rPr>
                <w:rFonts w:ascii="Arial" w:eastAsia="Times New Roman" w:hAnsi="Arial" w:cs="Arial"/>
                <w:b/>
                <w:bCs/>
                <w:color w:val="000000" w:themeColor="text1"/>
                <w:sz w:val="18"/>
                <w:szCs w:val="18"/>
              </w:rPr>
            </w:pPr>
            <w:r w:rsidRPr="00AD55C3">
              <w:rPr>
                <w:rFonts w:ascii="Arial" w:eastAsia="Times New Roman" w:hAnsi="Arial" w:cs="Arial"/>
                <w:b/>
                <w:bCs/>
                <w:color w:val="000000" w:themeColor="text1"/>
                <w:sz w:val="18"/>
                <w:szCs w:val="18"/>
              </w:rPr>
              <w:t>(70% of contacts)</w:t>
            </w:r>
          </w:p>
          <w:p w:rsidR="00201E16" w:rsidRPr="00AD55C3" w:rsidP="005413E3" w14:paraId="2A60A388" w14:textId="77777777">
            <w:pPr>
              <w:spacing w:after="0" w:line="240" w:lineRule="auto"/>
              <w:jc w:val="center"/>
              <w:textAlignment w:val="baseline"/>
              <w:rPr>
                <w:rFonts w:ascii="Arial" w:eastAsia="Times New Roman" w:hAnsi="Arial" w:cs="Arial"/>
                <w:b/>
                <w:bCs/>
                <w:color w:val="000000" w:themeColor="text1"/>
                <w:sz w:val="18"/>
                <w:szCs w:val="18"/>
              </w:rPr>
            </w:pPr>
          </w:p>
        </w:tc>
        <w:tc>
          <w:tcPr>
            <w:tcW w:w="1726" w:type="dxa"/>
            <w:tcBorders>
              <w:top w:val="single" w:sz="6" w:space="0" w:color="auto"/>
              <w:left w:val="nil"/>
              <w:bottom w:val="single" w:sz="6" w:space="0" w:color="auto"/>
              <w:right w:val="nil"/>
            </w:tcBorders>
            <w:shd w:val="clear" w:color="auto" w:fill="95B3D7" w:themeFill="accent1" w:themeFillTint="99"/>
          </w:tcPr>
          <w:p w:rsidR="00201E16" w:rsidRPr="00AD55C3" w:rsidP="005413E3" w14:paraId="586E5DF0" w14:textId="77777777">
            <w:pPr>
              <w:spacing w:after="0" w:line="240" w:lineRule="auto"/>
              <w:jc w:val="center"/>
              <w:textAlignment w:val="baseline"/>
              <w:rPr>
                <w:rFonts w:ascii="Arial" w:eastAsia="Times New Roman" w:hAnsi="Arial" w:cs="Arial"/>
                <w:b/>
                <w:bCs/>
                <w:color w:val="000000" w:themeColor="text1"/>
                <w:sz w:val="18"/>
                <w:szCs w:val="18"/>
              </w:rPr>
            </w:pPr>
            <w:r w:rsidRPr="00AD55C3">
              <w:rPr>
                <w:rFonts w:ascii="Arial" w:eastAsia="Times New Roman" w:hAnsi="Arial" w:cs="Arial"/>
                <w:b/>
                <w:bCs/>
                <w:color w:val="000000" w:themeColor="text1"/>
                <w:sz w:val="18"/>
                <w:szCs w:val="18"/>
              </w:rPr>
              <w:t>Completed Non-Response Surveys (25% of refusals)</w:t>
            </w:r>
          </w:p>
        </w:tc>
        <w:tc>
          <w:tcPr>
            <w:tcW w:w="1874" w:type="dxa"/>
            <w:tcBorders>
              <w:top w:val="single" w:sz="6" w:space="0" w:color="auto"/>
              <w:left w:val="nil"/>
              <w:bottom w:val="single" w:sz="6" w:space="0" w:color="auto"/>
              <w:right w:val="nil"/>
            </w:tcBorders>
            <w:shd w:val="clear" w:color="auto" w:fill="95B3D7" w:themeFill="accent1" w:themeFillTint="99"/>
          </w:tcPr>
          <w:p w:rsidR="00201E16" w:rsidRPr="00AD55C3" w:rsidP="005413E3" w14:paraId="1D16AF9C" w14:textId="77777777">
            <w:pPr>
              <w:spacing w:after="0" w:line="240" w:lineRule="auto"/>
              <w:jc w:val="center"/>
              <w:textAlignment w:val="baseline"/>
              <w:rPr>
                <w:rFonts w:ascii="Arial" w:eastAsia="Times New Roman" w:hAnsi="Arial" w:cs="Arial"/>
                <w:b/>
                <w:bCs/>
                <w:color w:val="000000" w:themeColor="text1"/>
                <w:sz w:val="18"/>
                <w:szCs w:val="18"/>
              </w:rPr>
            </w:pPr>
          </w:p>
          <w:p w:rsidR="00201E16" w:rsidRPr="00AD55C3" w:rsidP="005413E3" w14:paraId="0A5BAAF9" w14:textId="77777777">
            <w:pPr>
              <w:spacing w:after="0" w:line="240" w:lineRule="auto"/>
              <w:jc w:val="center"/>
              <w:textAlignment w:val="baseline"/>
              <w:rPr>
                <w:rFonts w:ascii="Arial" w:eastAsia="Times New Roman" w:hAnsi="Arial" w:cs="Arial"/>
                <w:b/>
                <w:bCs/>
                <w:color w:val="000000" w:themeColor="text1"/>
                <w:sz w:val="18"/>
                <w:szCs w:val="18"/>
              </w:rPr>
            </w:pPr>
            <w:r w:rsidRPr="00AD55C3">
              <w:rPr>
                <w:rFonts w:ascii="Arial" w:eastAsia="Times New Roman" w:hAnsi="Arial" w:cs="Arial"/>
                <w:b/>
                <w:bCs/>
                <w:color w:val="000000" w:themeColor="text1"/>
                <w:sz w:val="18"/>
                <w:szCs w:val="18"/>
              </w:rPr>
              <w:t>Hard Refusals</w:t>
            </w:r>
          </w:p>
          <w:p w:rsidR="00201E16" w:rsidRPr="00AD55C3" w:rsidP="005413E3" w14:paraId="79BAC7E1" w14:textId="77777777">
            <w:pPr>
              <w:spacing w:after="0" w:line="240" w:lineRule="auto"/>
              <w:jc w:val="center"/>
              <w:textAlignment w:val="baseline"/>
              <w:rPr>
                <w:rFonts w:ascii="Arial" w:eastAsia="Times New Roman" w:hAnsi="Arial" w:cs="Arial"/>
                <w:b/>
                <w:bCs/>
                <w:color w:val="000000" w:themeColor="text1"/>
                <w:sz w:val="18"/>
                <w:szCs w:val="18"/>
              </w:rPr>
            </w:pPr>
            <w:r w:rsidRPr="00AD55C3">
              <w:rPr>
                <w:rFonts w:ascii="Arial" w:eastAsia="Times New Roman" w:hAnsi="Arial" w:cs="Arial"/>
                <w:b/>
                <w:bCs/>
                <w:color w:val="000000" w:themeColor="text1"/>
                <w:sz w:val="18"/>
                <w:szCs w:val="18"/>
              </w:rPr>
              <w:t>(75% of refusals)</w:t>
            </w:r>
          </w:p>
        </w:tc>
      </w:tr>
      <w:tr w14:paraId="576EBB03" w14:textId="77777777" w:rsidTr="005413E3">
        <w:tblPrEx>
          <w:tblW w:w="9360" w:type="dxa"/>
          <w:tblCellMar>
            <w:left w:w="0" w:type="dxa"/>
            <w:right w:w="0" w:type="dxa"/>
          </w:tblCellMar>
          <w:tblLook w:val="04A0"/>
        </w:tblPrEx>
        <w:trPr>
          <w:trHeight w:val="330"/>
        </w:trPr>
        <w:tc>
          <w:tcPr>
            <w:tcW w:w="2160" w:type="dxa"/>
            <w:tcBorders>
              <w:top w:val="single" w:sz="6" w:space="0" w:color="auto"/>
              <w:left w:val="nil"/>
              <w:bottom w:val="single" w:sz="6" w:space="0" w:color="auto"/>
              <w:right w:val="nil"/>
            </w:tcBorders>
            <w:shd w:val="clear" w:color="auto" w:fill="auto"/>
            <w:hideMark/>
          </w:tcPr>
          <w:p w:rsidR="00201E16" w:rsidRPr="0029510C" w:rsidP="005413E3" w14:paraId="591329AF" w14:textId="77777777">
            <w:pPr>
              <w:spacing w:after="0" w:line="240" w:lineRule="auto"/>
              <w:jc w:val="center"/>
              <w:textAlignment w:val="baseline"/>
              <w:rPr>
                <w:rFonts w:ascii="Arial" w:eastAsia="Times New Roman" w:hAnsi="Arial" w:cs="Arial"/>
                <w:sz w:val="24"/>
                <w:szCs w:val="24"/>
              </w:rPr>
            </w:pPr>
            <w:r w:rsidRPr="0029510C">
              <w:rPr>
                <w:rFonts w:ascii="Arial" w:eastAsia="Times New Roman" w:hAnsi="Arial" w:cs="Arial"/>
                <w:sz w:val="20"/>
                <w:szCs w:val="20"/>
              </w:rPr>
              <w:t>3,078</w:t>
            </w:r>
          </w:p>
        </w:tc>
        <w:tc>
          <w:tcPr>
            <w:tcW w:w="1890" w:type="dxa"/>
            <w:tcBorders>
              <w:top w:val="single" w:sz="6" w:space="0" w:color="auto"/>
              <w:left w:val="nil"/>
              <w:bottom w:val="single" w:sz="6" w:space="0" w:color="auto"/>
              <w:right w:val="nil"/>
            </w:tcBorders>
            <w:shd w:val="clear" w:color="auto" w:fill="DBE5F1" w:themeFill="accent1" w:themeFillTint="33"/>
            <w:hideMark/>
          </w:tcPr>
          <w:p w:rsidR="00201E16" w:rsidRPr="0029510C" w:rsidP="005413E3" w14:paraId="4F32F68A" w14:textId="3630A3DE">
            <w:pPr>
              <w:spacing w:after="0" w:line="240" w:lineRule="auto"/>
              <w:jc w:val="center"/>
              <w:textAlignment w:val="baseline"/>
              <w:rPr>
                <w:rFonts w:ascii="Arial" w:eastAsia="Times New Roman" w:hAnsi="Arial" w:cs="Arial"/>
                <w:sz w:val="20"/>
                <w:szCs w:val="20"/>
              </w:rPr>
            </w:pPr>
            <w:r w:rsidRPr="0029510C">
              <w:rPr>
                <w:rFonts w:ascii="Arial" w:eastAsia="Times New Roman" w:hAnsi="Arial" w:cs="Arial"/>
                <w:sz w:val="20"/>
                <w:szCs w:val="20"/>
              </w:rPr>
              <w:t>92</w:t>
            </w:r>
            <w:r w:rsidR="00275BD6">
              <w:rPr>
                <w:rFonts w:ascii="Arial" w:eastAsia="Times New Roman" w:hAnsi="Arial" w:cs="Arial"/>
                <w:sz w:val="20"/>
                <w:szCs w:val="20"/>
              </w:rPr>
              <w:t>4</w:t>
            </w:r>
          </w:p>
        </w:tc>
        <w:tc>
          <w:tcPr>
            <w:tcW w:w="1710" w:type="dxa"/>
            <w:tcBorders>
              <w:top w:val="single" w:sz="6" w:space="0" w:color="auto"/>
              <w:left w:val="nil"/>
              <w:bottom w:val="single" w:sz="6" w:space="0" w:color="auto"/>
              <w:right w:val="nil"/>
            </w:tcBorders>
            <w:shd w:val="clear" w:color="auto" w:fill="auto"/>
            <w:hideMark/>
          </w:tcPr>
          <w:p w:rsidR="00201E16" w:rsidRPr="0029510C" w:rsidP="005413E3" w14:paraId="7128EF69" w14:textId="43B1CB07">
            <w:pPr>
              <w:spacing w:after="0" w:line="240" w:lineRule="auto"/>
              <w:jc w:val="center"/>
              <w:textAlignment w:val="baseline"/>
              <w:rPr>
                <w:rFonts w:ascii="Arial" w:eastAsia="Times New Roman" w:hAnsi="Arial" w:cs="Arial"/>
                <w:sz w:val="24"/>
                <w:szCs w:val="24"/>
                <w:lang w:val="ru-RU"/>
              </w:rPr>
            </w:pPr>
            <w:r w:rsidRPr="0029510C">
              <w:rPr>
                <w:rFonts w:ascii="Arial" w:eastAsia="Times New Roman" w:hAnsi="Arial" w:cs="Arial"/>
                <w:sz w:val="20"/>
                <w:szCs w:val="20"/>
              </w:rPr>
              <w:t>2,15</w:t>
            </w:r>
            <w:r w:rsidR="00AF4EB3">
              <w:rPr>
                <w:rFonts w:ascii="Arial" w:eastAsia="Times New Roman" w:hAnsi="Arial" w:cs="Arial"/>
                <w:sz w:val="20"/>
                <w:szCs w:val="20"/>
              </w:rPr>
              <w:t>4</w:t>
            </w:r>
          </w:p>
        </w:tc>
        <w:tc>
          <w:tcPr>
            <w:tcW w:w="1726" w:type="dxa"/>
            <w:tcBorders>
              <w:top w:val="single" w:sz="6" w:space="0" w:color="auto"/>
              <w:left w:val="nil"/>
              <w:bottom w:val="single" w:sz="6" w:space="0" w:color="auto"/>
              <w:right w:val="nil"/>
            </w:tcBorders>
            <w:shd w:val="clear" w:color="auto" w:fill="DBE5F1" w:themeFill="accent1" w:themeFillTint="33"/>
          </w:tcPr>
          <w:p w:rsidR="00201E16" w:rsidRPr="0029510C" w:rsidP="005413E3" w14:paraId="4A7582D5" w14:textId="77777777">
            <w:pPr>
              <w:spacing w:after="0" w:line="240" w:lineRule="auto"/>
              <w:jc w:val="center"/>
              <w:textAlignment w:val="baseline"/>
              <w:rPr>
                <w:rFonts w:ascii="Arial" w:eastAsia="Times New Roman" w:hAnsi="Arial" w:cs="Arial"/>
                <w:sz w:val="20"/>
                <w:szCs w:val="20"/>
              </w:rPr>
            </w:pPr>
            <w:r w:rsidRPr="0029510C">
              <w:rPr>
                <w:rFonts w:ascii="Arial" w:eastAsia="Times New Roman" w:hAnsi="Arial" w:cs="Arial"/>
                <w:sz w:val="20"/>
                <w:szCs w:val="20"/>
              </w:rPr>
              <w:t>539</w:t>
            </w:r>
          </w:p>
        </w:tc>
        <w:tc>
          <w:tcPr>
            <w:tcW w:w="1874" w:type="dxa"/>
            <w:tcBorders>
              <w:top w:val="single" w:sz="6" w:space="0" w:color="auto"/>
              <w:left w:val="nil"/>
              <w:bottom w:val="single" w:sz="6" w:space="0" w:color="auto"/>
              <w:right w:val="nil"/>
            </w:tcBorders>
            <w:shd w:val="clear" w:color="auto" w:fill="FFFFFF" w:themeFill="background1"/>
          </w:tcPr>
          <w:p w:rsidR="00201E16" w:rsidRPr="0029510C" w:rsidP="005413E3" w14:paraId="1929109B" w14:textId="5D5BF6ED">
            <w:pPr>
              <w:spacing w:after="0" w:line="240" w:lineRule="auto"/>
              <w:jc w:val="center"/>
              <w:textAlignment w:val="baseline"/>
              <w:rPr>
                <w:rFonts w:ascii="Arial" w:eastAsia="Times New Roman" w:hAnsi="Arial" w:cs="Arial"/>
                <w:sz w:val="20"/>
                <w:szCs w:val="20"/>
              </w:rPr>
            </w:pPr>
            <w:r w:rsidRPr="0029510C">
              <w:rPr>
                <w:rFonts w:ascii="Arial" w:eastAsia="Times New Roman" w:hAnsi="Arial" w:cs="Arial"/>
                <w:sz w:val="20"/>
                <w:szCs w:val="20"/>
              </w:rPr>
              <w:t>1,61</w:t>
            </w:r>
            <w:r w:rsidR="00AF4EB3">
              <w:rPr>
                <w:rFonts w:ascii="Arial" w:eastAsia="Times New Roman" w:hAnsi="Arial" w:cs="Arial"/>
                <w:sz w:val="20"/>
                <w:szCs w:val="20"/>
              </w:rPr>
              <w:t>5</w:t>
            </w:r>
          </w:p>
        </w:tc>
      </w:tr>
    </w:tbl>
    <w:p w:rsidR="00201E16" w:rsidP="001D5183" w14:paraId="22E6E1EE" w14:textId="77777777">
      <w:pPr>
        <w:spacing w:after="0" w:line="360" w:lineRule="auto"/>
        <w:textAlignment w:val="baseline"/>
        <w:rPr>
          <w:rFonts w:ascii="Arial" w:eastAsia="Times New Roman" w:hAnsi="Arial" w:cs="Arial"/>
          <w:lang w:eastAsia="ja-JP"/>
        </w:rPr>
      </w:pPr>
    </w:p>
    <w:p w:rsidR="001D5183" w:rsidRPr="0029510C" w:rsidP="001D5183" w14:paraId="62FEF246" w14:textId="6CF58B1E">
      <w:pPr>
        <w:spacing w:after="0" w:line="360" w:lineRule="auto"/>
        <w:textAlignment w:val="baseline"/>
        <w:rPr>
          <w:rFonts w:ascii="Arial" w:eastAsia="Times New Roman" w:hAnsi="Arial" w:cs="Arial"/>
          <w:lang w:eastAsia="ja-JP"/>
        </w:rPr>
      </w:pPr>
      <w:r w:rsidRPr="0029510C">
        <w:rPr>
          <w:rFonts w:ascii="Arial" w:eastAsia="Times New Roman" w:hAnsi="Arial" w:cs="Arial"/>
          <w:lang w:eastAsia="ja-JP"/>
        </w:rPr>
        <w:t xml:space="preserve">Menon and </w:t>
      </w:r>
      <w:r w:rsidRPr="0029510C">
        <w:rPr>
          <w:rFonts w:ascii="Arial" w:eastAsia="Times New Roman" w:hAnsi="Arial" w:cs="Arial"/>
          <w:lang w:eastAsia="ja-JP"/>
        </w:rPr>
        <w:t>Muraleedharan</w:t>
      </w:r>
      <w:r w:rsidRPr="0029510C">
        <w:rPr>
          <w:rFonts w:ascii="Arial" w:eastAsia="Times New Roman" w:hAnsi="Arial" w:cs="Arial"/>
          <w:lang w:eastAsia="ja-JP"/>
        </w:rPr>
        <w:t xml:space="preserve"> (2020) suggest that response rates to email surveys are highly variable and traditionally range between 25%-30%. They also argue that personalized invitations and similar strategies have been found to augment response rates. We will follow </w:t>
      </w:r>
      <w:r w:rsidRPr="0029510C">
        <w:rPr>
          <w:rFonts w:ascii="Arial" w:eastAsia="Times New Roman" w:hAnsi="Arial" w:cs="Arial"/>
          <w:lang w:eastAsia="ja-JP"/>
        </w:rPr>
        <w:t>Dillman’s</w:t>
      </w:r>
      <w:r w:rsidRPr="0029510C">
        <w:rPr>
          <w:rFonts w:ascii="Arial" w:eastAsia="Times New Roman" w:hAnsi="Arial" w:cs="Arial"/>
          <w:lang w:eastAsia="ja-JP"/>
        </w:rPr>
        <w:t xml:space="preserve"> Tailored Design Method </w:t>
      </w:r>
      <w:r w:rsidRPr="0029510C">
        <w:rPr>
          <w:rFonts w:ascii="Arial" w:hAnsi="Arial" w:cs="Arial"/>
          <w:lang w:bidi="en-US"/>
        </w:rPr>
        <w:t>(</w:t>
      </w:r>
      <w:r w:rsidRPr="0029510C">
        <w:rPr>
          <w:rFonts w:ascii="Arial" w:hAnsi="Arial" w:cs="Arial"/>
          <w:lang w:bidi="en-US"/>
        </w:rPr>
        <w:t>Dillman</w:t>
      </w:r>
      <w:r w:rsidRPr="0029510C">
        <w:rPr>
          <w:rFonts w:ascii="Arial" w:hAnsi="Arial" w:cs="Arial"/>
          <w:lang w:bidi="en-US"/>
        </w:rPr>
        <w:t xml:space="preserve"> et al., 2014) </w:t>
      </w:r>
      <w:r w:rsidRPr="0029510C">
        <w:rPr>
          <w:rFonts w:ascii="Arial" w:eastAsia="Times New Roman" w:hAnsi="Arial" w:cs="Arial"/>
          <w:lang w:eastAsia="ja-JP"/>
        </w:rPr>
        <w:t>in providing multiple reminders to encourage response.</w:t>
      </w:r>
    </w:p>
    <w:p w:rsidR="001D5183" w:rsidRPr="0029510C" w:rsidP="001D5183" w14:paraId="69A1435D" w14:textId="77777777">
      <w:pPr>
        <w:spacing w:after="0" w:line="360" w:lineRule="auto"/>
        <w:ind w:left="720"/>
        <w:textAlignment w:val="baseline"/>
        <w:rPr>
          <w:rFonts w:ascii="Arial" w:eastAsia="Times New Roman" w:hAnsi="Arial" w:cs="Arial"/>
          <w:lang w:eastAsia="ja-JP"/>
        </w:rPr>
      </w:pPr>
    </w:p>
    <w:p w:rsidR="00D6209E" w:rsidRPr="0029510C" w:rsidP="004826D0" w14:paraId="61428C40" w14:textId="7E6198BF">
      <w:pPr>
        <w:autoSpaceDE w:val="0"/>
        <w:autoSpaceDN w:val="0"/>
        <w:adjustRightInd w:val="0"/>
        <w:spacing w:line="360" w:lineRule="auto"/>
        <w:rPr>
          <w:rFonts w:ascii="Arial" w:eastAsia="Times New Roman" w:hAnsi="Arial" w:cs="Arial"/>
          <w:b/>
          <w:i/>
        </w:rPr>
      </w:pPr>
      <w:r w:rsidRPr="0029510C">
        <w:rPr>
          <w:rFonts w:ascii="Arial" w:eastAsia="Times New Roman" w:hAnsi="Arial" w:cs="Arial"/>
          <w:b/>
        </w:rPr>
        <w:t xml:space="preserve">2. </w:t>
      </w:r>
      <w:r w:rsidRPr="0029510C">
        <w:rPr>
          <w:rFonts w:ascii="Arial" w:eastAsia="Times New Roman" w:hAnsi="Arial" w:cs="Arial"/>
          <w:b/>
          <w:i/>
        </w:rPr>
        <w:t>Describe the procedures for the collection of information including:</w:t>
      </w:r>
    </w:p>
    <w:p w:rsidR="00D6209E" w:rsidRPr="0029510C" w:rsidP="004826D0" w14:paraId="510B5841" w14:textId="77777777">
      <w:pPr>
        <w:numPr>
          <w:ilvl w:val="0"/>
          <w:numId w:val="1"/>
        </w:numPr>
        <w:autoSpaceDE w:val="0"/>
        <w:autoSpaceDN w:val="0"/>
        <w:adjustRightInd w:val="0"/>
        <w:spacing w:after="0" w:line="360" w:lineRule="auto"/>
        <w:jc w:val="both"/>
        <w:rPr>
          <w:rFonts w:ascii="Arial" w:eastAsia="Times New Roman" w:hAnsi="Arial" w:cs="Arial"/>
          <w:b/>
          <w:i/>
        </w:rPr>
      </w:pPr>
      <w:r w:rsidRPr="0029510C">
        <w:rPr>
          <w:rFonts w:ascii="Arial" w:eastAsia="Times New Roman" w:hAnsi="Arial" w:cs="Arial"/>
          <w:b/>
          <w:i/>
        </w:rPr>
        <w:t>Statistical methodology for stratification and sample selection,</w:t>
      </w:r>
    </w:p>
    <w:p w:rsidR="00D6209E" w:rsidRPr="0029510C" w:rsidP="004826D0" w14:paraId="3B4589C2" w14:textId="77777777">
      <w:pPr>
        <w:numPr>
          <w:ilvl w:val="0"/>
          <w:numId w:val="1"/>
        </w:numPr>
        <w:autoSpaceDE w:val="0"/>
        <w:autoSpaceDN w:val="0"/>
        <w:adjustRightInd w:val="0"/>
        <w:spacing w:after="0" w:line="360" w:lineRule="auto"/>
        <w:jc w:val="both"/>
        <w:rPr>
          <w:rFonts w:ascii="Arial" w:eastAsia="Times New Roman" w:hAnsi="Arial" w:cs="Arial"/>
          <w:b/>
          <w:i/>
        </w:rPr>
      </w:pPr>
      <w:r w:rsidRPr="0029510C">
        <w:rPr>
          <w:rFonts w:ascii="Arial" w:eastAsia="Times New Roman" w:hAnsi="Arial" w:cs="Arial"/>
          <w:b/>
          <w:i/>
        </w:rPr>
        <w:t>Estimation procedure,</w:t>
      </w:r>
    </w:p>
    <w:p w:rsidR="00D6209E" w:rsidRPr="0029510C" w:rsidP="004826D0" w14:paraId="75C2B0A3" w14:textId="77777777">
      <w:pPr>
        <w:numPr>
          <w:ilvl w:val="0"/>
          <w:numId w:val="1"/>
        </w:numPr>
        <w:autoSpaceDE w:val="0"/>
        <w:autoSpaceDN w:val="0"/>
        <w:adjustRightInd w:val="0"/>
        <w:spacing w:after="0" w:line="360" w:lineRule="auto"/>
        <w:jc w:val="both"/>
        <w:rPr>
          <w:rFonts w:ascii="Arial" w:eastAsia="Times New Roman" w:hAnsi="Arial" w:cs="Arial"/>
          <w:b/>
          <w:i/>
        </w:rPr>
      </w:pPr>
      <w:r w:rsidRPr="0029510C">
        <w:rPr>
          <w:rFonts w:ascii="Arial" w:eastAsia="Times New Roman" w:hAnsi="Arial" w:cs="Arial"/>
          <w:b/>
          <w:i/>
        </w:rPr>
        <w:t>Degree of accuracy needed for the purpose described in the justification,</w:t>
      </w:r>
    </w:p>
    <w:p w:rsidR="00D6209E" w:rsidRPr="0029510C" w:rsidP="004826D0" w14:paraId="48FF6343" w14:textId="77777777">
      <w:pPr>
        <w:numPr>
          <w:ilvl w:val="0"/>
          <w:numId w:val="1"/>
        </w:numPr>
        <w:autoSpaceDE w:val="0"/>
        <w:autoSpaceDN w:val="0"/>
        <w:adjustRightInd w:val="0"/>
        <w:spacing w:after="0" w:line="360" w:lineRule="auto"/>
        <w:jc w:val="both"/>
        <w:rPr>
          <w:rFonts w:ascii="Arial" w:eastAsia="Times New Roman" w:hAnsi="Arial" w:cs="Arial"/>
          <w:b/>
          <w:i/>
        </w:rPr>
      </w:pPr>
      <w:r w:rsidRPr="0029510C">
        <w:rPr>
          <w:rFonts w:ascii="Arial" w:eastAsia="Times New Roman" w:hAnsi="Arial" w:cs="Arial"/>
          <w:b/>
          <w:i/>
        </w:rPr>
        <w:t>Unusual problems requiring specialized sampling procedures, and</w:t>
      </w:r>
    </w:p>
    <w:p w:rsidR="00C266DF" w:rsidRPr="0029510C" w:rsidP="00AE754F" w14:paraId="096498BD" w14:textId="3E6B129B">
      <w:pPr>
        <w:autoSpaceDE w:val="0"/>
        <w:autoSpaceDN w:val="0"/>
        <w:adjustRightInd w:val="0"/>
        <w:spacing w:after="0" w:line="360" w:lineRule="auto"/>
        <w:ind w:left="720"/>
        <w:jc w:val="both"/>
        <w:rPr>
          <w:rFonts w:ascii="Arial" w:eastAsia="Times New Roman" w:hAnsi="Arial" w:cs="Arial"/>
        </w:rPr>
      </w:pPr>
      <w:r w:rsidRPr="0029510C">
        <w:rPr>
          <w:rFonts w:ascii="Arial" w:eastAsia="Times New Roman" w:hAnsi="Arial" w:cs="Arial"/>
          <w:b/>
          <w:i/>
        </w:rPr>
        <w:t>Any use of periodic (less frequent than annual) data collection cycles to reduce burden.</w:t>
      </w:r>
    </w:p>
    <w:p w:rsidR="001F18D2" w:rsidP="00343A0C" w14:paraId="2076E98A" w14:textId="77777777">
      <w:pPr>
        <w:autoSpaceDE w:val="0"/>
        <w:autoSpaceDN w:val="0"/>
        <w:adjustRightInd w:val="0"/>
        <w:spacing w:after="0" w:line="360" w:lineRule="auto"/>
        <w:jc w:val="both"/>
        <w:rPr>
          <w:rFonts w:ascii="Arial" w:eastAsia="Times New Roman" w:hAnsi="Arial" w:cs="Arial"/>
          <w:b/>
          <w:i/>
        </w:rPr>
      </w:pPr>
    </w:p>
    <w:p w:rsidR="00343A0C" w:rsidRPr="0029510C" w:rsidP="00343A0C" w14:paraId="3A5A15B8" w14:textId="7914726E">
      <w:pPr>
        <w:autoSpaceDE w:val="0"/>
        <w:autoSpaceDN w:val="0"/>
        <w:adjustRightInd w:val="0"/>
        <w:spacing w:after="0" w:line="360" w:lineRule="auto"/>
        <w:jc w:val="both"/>
        <w:rPr>
          <w:rFonts w:ascii="Arial" w:eastAsia="Times New Roman" w:hAnsi="Arial" w:cs="Arial"/>
          <w:b/>
          <w:i/>
        </w:rPr>
      </w:pPr>
      <w:r w:rsidRPr="0029510C">
        <w:rPr>
          <w:rFonts w:ascii="Arial" w:eastAsia="Times New Roman" w:hAnsi="Arial" w:cs="Arial"/>
          <w:b/>
          <w:i/>
        </w:rPr>
        <w:t>2.1 Statistical methodology for stratification and sample selection</w:t>
      </w:r>
    </w:p>
    <w:p w:rsidR="00551D89" w:rsidP="00551D89" w14:paraId="1B5F339A" w14:textId="3083A766">
      <w:pPr>
        <w:spacing w:after="0" w:line="360" w:lineRule="auto"/>
        <w:textAlignment w:val="baseline"/>
        <w:rPr>
          <w:rFonts w:ascii="Arial" w:eastAsia="Times New Roman" w:hAnsi="Arial" w:cs="Arial"/>
        </w:rPr>
      </w:pPr>
      <w:r>
        <w:rPr>
          <w:rFonts w:ascii="Arial" w:eastAsia="Times New Roman" w:hAnsi="Arial" w:cs="Arial"/>
        </w:rPr>
        <w:t xml:space="preserve">This is a convenience sample based on the willingness of </w:t>
      </w:r>
      <w:r w:rsidR="00201870">
        <w:rPr>
          <w:rFonts w:ascii="Arial" w:eastAsia="Times New Roman" w:hAnsi="Arial" w:cs="Arial"/>
        </w:rPr>
        <w:t>parks to participate in the collection</w:t>
      </w:r>
      <w:r w:rsidRPr="0029510C" w:rsidR="00D602EE">
        <w:rPr>
          <w:rFonts w:ascii="Arial" w:eastAsia="Times New Roman" w:hAnsi="Arial" w:cs="Arial"/>
        </w:rPr>
        <w:t xml:space="preserve"> (Table 1.1)</w:t>
      </w:r>
      <w:r w:rsidR="00201870">
        <w:rPr>
          <w:rFonts w:ascii="Arial" w:eastAsia="Times New Roman" w:hAnsi="Arial" w:cs="Arial"/>
        </w:rPr>
        <w:t xml:space="preserve">. </w:t>
      </w:r>
      <w:r w:rsidRPr="0029510C" w:rsidR="00A86CB6">
        <w:rPr>
          <w:rFonts w:ascii="Arial" w:eastAsia="Times New Roman" w:hAnsi="Arial" w:cs="Arial"/>
        </w:rPr>
        <w:t xml:space="preserve"> General information about the study was presented </w:t>
      </w:r>
      <w:r w:rsidRPr="0029510C" w:rsidR="00250E97">
        <w:rPr>
          <w:rFonts w:ascii="Arial" w:eastAsia="Times New Roman" w:hAnsi="Arial" w:cs="Arial"/>
        </w:rPr>
        <w:t xml:space="preserve">by the NPS and research team </w:t>
      </w:r>
      <w:r w:rsidRPr="0029510C" w:rsidR="00A86CB6">
        <w:rPr>
          <w:rFonts w:ascii="Arial" w:eastAsia="Times New Roman" w:hAnsi="Arial" w:cs="Arial"/>
        </w:rPr>
        <w:t xml:space="preserve">at </w:t>
      </w:r>
      <w:r w:rsidRPr="0029510C" w:rsidR="00D602EE">
        <w:rPr>
          <w:rFonts w:ascii="Arial" w:eastAsia="Times New Roman" w:hAnsi="Arial" w:cs="Arial"/>
        </w:rPr>
        <w:t>a r</w:t>
      </w:r>
      <w:r w:rsidRPr="0029510C" w:rsidR="00A86CB6">
        <w:rPr>
          <w:rFonts w:ascii="Arial" w:eastAsia="Times New Roman" w:hAnsi="Arial" w:cs="Arial"/>
        </w:rPr>
        <w:t>oundtable</w:t>
      </w:r>
      <w:r w:rsidRPr="0029510C" w:rsidR="00140883">
        <w:rPr>
          <w:rFonts w:ascii="Arial" w:eastAsia="Times New Roman" w:hAnsi="Arial" w:cs="Arial"/>
        </w:rPr>
        <w:t xml:space="preserve"> in December 2022</w:t>
      </w:r>
      <w:r w:rsidRPr="0029510C" w:rsidR="00A86CB6">
        <w:rPr>
          <w:rFonts w:ascii="Arial" w:eastAsia="Times New Roman" w:hAnsi="Arial" w:cs="Arial"/>
        </w:rPr>
        <w:t xml:space="preserve">, and distributed among the NPS </w:t>
      </w:r>
      <w:r>
        <w:rPr>
          <w:rFonts w:ascii="Arial" w:eastAsia="Times New Roman" w:hAnsi="Arial" w:cs="Arial"/>
        </w:rPr>
        <w:t xml:space="preserve">education program </w:t>
      </w:r>
      <w:r w:rsidRPr="0029510C" w:rsidR="00A86CB6">
        <w:rPr>
          <w:rFonts w:ascii="Arial" w:eastAsia="Times New Roman" w:hAnsi="Arial" w:cs="Arial"/>
        </w:rPr>
        <w:t>network</w:t>
      </w:r>
      <w:r w:rsidRPr="0029510C" w:rsidR="00140883">
        <w:rPr>
          <w:rFonts w:ascii="Arial" w:eastAsia="Times New Roman" w:hAnsi="Arial" w:cs="Arial"/>
        </w:rPr>
        <w:t xml:space="preserve"> via newsletter</w:t>
      </w:r>
      <w:r w:rsidRPr="0029510C" w:rsidR="00A86CB6">
        <w:rPr>
          <w:rFonts w:ascii="Arial" w:eastAsia="Times New Roman" w:hAnsi="Arial" w:cs="Arial"/>
        </w:rPr>
        <w:t xml:space="preserve">.  </w:t>
      </w:r>
      <w:r w:rsidR="00F371A7">
        <w:rPr>
          <w:rFonts w:ascii="Arial" w:eastAsia="Times New Roman" w:hAnsi="Arial" w:cs="Arial"/>
        </w:rPr>
        <w:t>Sixteen p</w:t>
      </w:r>
      <w:r w:rsidRPr="0029510C" w:rsidR="000B42D0">
        <w:rPr>
          <w:rFonts w:ascii="Arial" w:eastAsia="Times New Roman" w:hAnsi="Arial" w:cs="Arial"/>
          <w:bCs/>
        </w:rPr>
        <w:t>arks of various geographical locations</w:t>
      </w:r>
      <w:r w:rsidR="000B42D0">
        <w:rPr>
          <w:rFonts w:ascii="Arial" w:eastAsia="Times New Roman" w:hAnsi="Arial" w:cs="Arial"/>
          <w:bCs/>
        </w:rPr>
        <w:t xml:space="preserve">, </w:t>
      </w:r>
      <w:r w:rsidRPr="0029510C" w:rsidR="000B42D0">
        <w:rPr>
          <w:rFonts w:ascii="Arial" w:eastAsia="Times New Roman" w:hAnsi="Arial" w:cs="Arial"/>
          <w:bCs/>
        </w:rPr>
        <w:t>park types (i.e., historic, natural, recreational)</w:t>
      </w:r>
      <w:r w:rsidR="000B42D0">
        <w:rPr>
          <w:rFonts w:ascii="Arial" w:eastAsia="Times New Roman" w:hAnsi="Arial" w:cs="Arial"/>
          <w:bCs/>
        </w:rPr>
        <w:t>, park sizes, and education program sizes</w:t>
      </w:r>
      <w:r w:rsidRPr="0029510C" w:rsidR="000B42D0">
        <w:rPr>
          <w:rFonts w:ascii="Arial" w:eastAsia="Times New Roman" w:hAnsi="Arial" w:cs="Arial"/>
        </w:rPr>
        <w:t xml:space="preserve"> </w:t>
      </w:r>
      <w:r w:rsidRPr="0029510C" w:rsidR="00A86CB6">
        <w:rPr>
          <w:rFonts w:ascii="Arial" w:eastAsia="Times New Roman" w:hAnsi="Arial" w:cs="Arial"/>
        </w:rPr>
        <w:t>are included in the sample.</w:t>
      </w:r>
      <w:r>
        <w:rPr>
          <w:rFonts w:ascii="Arial" w:eastAsia="Times New Roman" w:hAnsi="Arial" w:cs="Arial"/>
        </w:rPr>
        <w:t xml:space="preserve"> </w:t>
      </w:r>
    </w:p>
    <w:p w:rsidR="006235CD" w:rsidRPr="0029510C" w:rsidP="006235CD" w14:paraId="15FCCD12" w14:textId="77777777">
      <w:pPr>
        <w:spacing w:after="0" w:line="360" w:lineRule="auto"/>
        <w:textAlignment w:val="baseline"/>
        <w:rPr>
          <w:rFonts w:ascii="Arial" w:eastAsia="Times New Roman" w:hAnsi="Arial" w:cs="Arial"/>
        </w:rPr>
      </w:pPr>
    </w:p>
    <w:p w:rsidR="00343A0C" w:rsidRPr="0029510C" w:rsidP="00343A0C" w14:paraId="78028B35" w14:textId="77777777">
      <w:pPr>
        <w:autoSpaceDE w:val="0"/>
        <w:autoSpaceDN w:val="0"/>
        <w:adjustRightInd w:val="0"/>
        <w:spacing w:line="360" w:lineRule="auto"/>
        <w:ind w:right="-360"/>
        <w:rPr>
          <w:rFonts w:ascii="Arial" w:eastAsia="Times New Roman" w:hAnsi="Arial" w:cs="Arial"/>
          <w:b/>
          <w:bCs/>
          <w:i/>
          <w:iCs/>
          <w:color w:val="000000"/>
        </w:rPr>
      </w:pPr>
      <w:r w:rsidRPr="0029510C">
        <w:rPr>
          <w:rFonts w:ascii="Arial" w:eastAsia="Times New Roman" w:hAnsi="Arial" w:cs="Arial"/>
          <w:b/>
          <w:bCs/>
          <w:i/>
          <w:iCs/>
          <w:color w:val="000000"/>
        </w:rPr>
        <w:t xml:space="preserve">2.2 Unusual problems requiring specialized sampling </w:t>
      </w:r>
      <w:r w:rsidRPr="0029510C">
        <w:rPr>
          <w:rFonts w:ascii="Arial" w:eastAsia="Times New Roman" w:hAnsi="Arial" w:cs="Arial"/>
          <w:b/>
          <w:bCs/>
          <w:i/>
          <w:iCs/>
          <w:color w:val="000000"/>
        </w:rPr>
        <w:t>procedures</w:t>
      </w:r>
    </w:p>
    <w:p w:rsidR="00343A0C" w:rsidRPr="0029510C" w:rsidP="0045722C" w14:paraId="703A5613" w14:textId="2CA0471D">
      <w:pPr>
        <w:tabs>
          <w:tab w:val="left" w:pos="2520"/>
        </w:tabs>
        <w:spacing w:line="360" w:lineRule="auto"/>
        <w:rPr>
          <w:rFonts w:ascii="Arial" w:hAnsi="Arial" w:cs="Arial"/>
        </w:rPr>
      </w:pPr>
      <w:r w:rsidRPr="0029510C">
        <w:rPr>
          <w:rFonts w:ascii="Arial" w:hAnsi="Arial" w:cs="Arial"/>
        </w:rPr>
        <w:t xml:space="preserve">No unusual procedures beyond </w:t>
      </w:r>
      <w:r w:rsidR="002E0628">
        <w:rPr>
          <w:rFonts w:ascii="Arial" w:hAnsi="Arial" w:cs="Arial"/>
        </w:rPr>
        <w:t xml:space="preserve">the </w:t>
      </w:r>
      <w:r w:rsidRPr="0029510C">
        <w:rPr>
          <w:rFonts w:ascii="Arial" w:hAnsi="Arial" w:cs="Arial"/>
        </w:rPr>
        <w:t>efforts de</w:t>
      </w:r>
      <w:r w:rsidRPr="0029510C" w:rsidR="00F5660A">
        <w:rPr>
          <w:rFonts w:ascii="Arial" w:hAnsi="Arial" w:cs="Arial"/>
        </w:rPr>
        <w:t>scribed above in 2.1</w:t>
      </w:r>
      <w:r w:rsidRPr="0029510C">
        <w:rPr>
          <w:rFonts w:ascii="Arial" w:hAnsi="Arial" w:cs="Arial"/>
        </w:rPr>
        <w:t>.</w:t>
      </w:r>
    </w:p>
    <w:p w:rsidR="00343A0C" w:rsidRPr="0029510C" w:rsidP="00343A0C" w14:paraId="55AA40AF" w14:textId="77777777">
      <w:pPr>
        <w:spacing w:line="360" w:lineRule="auto"/>
        <w:rPr>
          <w:rFonts w:ascii="Arial" w:eastAsia="Cambria" w:hAnsi="Arial" w:cs="Arial"/>
          <w:i/>
          <w:iCs/>
        </w:rPr>
      </w:pPr>
      <w:bookmarkStart w:id="0" w:name="_Hlk85382671"/>
      <w:r w:rsidRPr="0029510C">
        <w:rPr>
          <w:rStyle w:val="normaltextrun"/>
          <w:rFonts w:ascii="Arial" w:hAnsi="Arial" w:cs="Arial"/>
          <w:b/>
          <w:bCs/>
          <w:i/>
          <w:iCs/>
          <w:color w:val="000000"/>
          <w:shd w:val="clear" w:color="auto" w:fill="FFFFFF"/>
        </w:rPr>
        <w:t xml:space="preserve">2.3 Estimation procedure, and degree of accuracy needed for the purpose described in the </w:t>
      </w:r>
      <w:r w:rsidRPr="0029510C">
        <w:rPr>
          <w:rStyle w:val="normaltextrun"/>
          <w:rFonts w:ascii="Arial" w:hAnsi="Arial" w:cs="Arial"/>
          <w:b/>
          <w:bCs/>
          <w:i/>
          <w:iCs/>
          <w:color w:val="000000"/>
          <w:shd w:val="clear" w:color="auto" w:fill="FFFFFF"/>
        </w:rPr>
        <w:t>justification</w:t>
      </w:r>
      <w:r w:rsidRPr="0029510C">
        <w:rPr>
          <w:rStyle w:val="eop"/>
          <w:rFonts w:ascii="Arial" w:hAnsi="Arial" w:cs="Arial"/>
          <w:i/>
          <w:iCs/>
          <w:color w:val="000000"/>
          <w:shd w:val="clear" w:color="auto" w:fill="FFFFFF"/>
        </w:rPr>
        <w:t> </w:t>
      </w:r>
    </w:p>
    <w:p w:rsidR="00343A0C" w:rsidRPr="0029510C" w:rsidP="00343A0C" w14:paraId="7F8053C9" w14:textId="551A5CC5">
      <w:pPr>
        <w:spacing w:after="0" w:line="360" w:lineRule="auto"/>
        <w:textAlignment w:val="baseline"/>
        <w:rPr>
          <w:rFonts w:ascii="Arial" w:eastAsia="Times New Roman" w:hAnsi="Arial" w:cs="Arial"/>
        </w:rPr>
      </w:pPr>
      <w:r w:rsidRPr="0029510C">
        <w:rPr>
          <w:rFonts w:ascii="Arial" w:eastAsia="Times New Roman" w:hAnsi="Arial" w:cs="Arial"/>
        </w:rPr>
        <w:t xml:space="preserve">For </w:t>
      </w:r>
      <w:r w:rsidR="001A111F">
        <w:rPr>
          <w:rFonts w:ascii="Arial" w:eastAsia="Times New Roman" w:hAnsi="Arial" w:cs="Arial"/>
        </w:rPr>
        <w:t>the sample</w:t>
      </w:r>
      <w:r w:rsidRPr="0029510C">
        <w:rPr>
          <w:rFonts w:ascii="Arial" w:eastAsia="Times New Roman" w:hAnsi="Arial" w:cs="Arial"/>
        </w:rPr>
        <w:t xml:space="preserve"> in th</w:t>
      </w:r>
      <w:r w:rsidR="001A111F">
        <w:rPr>
          <w:rFonts w:ascii="Arial" w:eastAsia="Times New Roman" w:hAnsi="Arial" w:cs="Arial"/>
        </w:rPr>
        <w:t>is</w:t>
      </w:r>
      <w:r w:rsidRPr="0029510C">
        <w:rPr>
          <w:rFonts w:ascii="Arial" w:eastAsia="Times New Roman" w:hAnsi="Arial" w:cs="Arial"/>
        </w:rPr>
        <w:t xml:space="preserve"> collection effort, the research team will target </w:t>
      </w:r>
      <w:r w:rsidR="002E0628">
        <w:rPr>
          <w:rFonts w:ascii="Arial" w:eastAsia="Times New Roman" w:hAnsi="Arial" w:cs="Arial"/>
        </w:rPr>
        <w:t>more than</w:t>
      </w:r>
      <w:r w:rsidRPr="0029510C">
        <w:rPr>
          <w:rFonts w:ascii="Arial" w:eastAsia="Times New Roman" w:hAnsi="Arial" w:cs="Arial"/>
        </w:rPr>
        <w:t xml:space="preserve"> 3</w:t>
      </w:r>
      <w:r w:rsidRPr="0029510C" w:rsidR="00F5660A">
        <w:rPr>
          <w:rFonts w:ascii="Arial" w:eastAsia="Times New Roman" w:hAnsi="Arial" w:cs="Arial"/>
        </w:rPr>
        <w:t>42</w:t>
      </w:r>
      <w:r w:rsidRPr="0029510C">
        <w:rPr>
          <w:rFonts w:ascii="Arial" w:eastAsia="Times New Roman" w:hAnsi="Arial" w:cs="Arial"/>
        </w:rPr>
        <w:t xml:space="preserve"> completed surveys to meet sample size needs (Sample Equation Below). </w:t>
      </w:r>
    </w:p>
    <w:p w:rsidR="006C72CD" w:rsidP="00343A0C" w14:paraId="7466E454" w14:textId="77777777">
      <w:pPr>
        <w:spacing w:after="0" w:line="360" w:lineRule="auto"/>
        <w:textAlignment w:val="baseline"/>
        <w:rPr>
          <w:rFonts w:ascii="Arial" w:eastAsia="Times New Roman" w:hAnsi="Arial" w:cs="Arial"/>
        </w:rPr>
      </w:pPr>
    </w:p>
    <w:p w:rsidR="00343A0C" w:rsidRPr="0029510C" w:rsidP="00343A0C" w14:paraId="791B3A88" w14:textId="0EEDD671">
      <w:pPr>
        <w:spacing w:after="0" w:line="360" w:lineRule="auto"/>
        <w:textAlignment w:val="baseline"/>
        <w:rPr>
          <w:rFonts w:ascii="Arial" w:eastAsia="Times New Roman" w:hAnsi="Arial" w:cs="Arial"/>
        </w:rPr>
      </w:pPr>
      <w:r w:rsidRPr="0029510C">
        <w:rPr>
          <w:rFonts w:ascii="Arial" w:eastAsia="Times New Roman" w:hAnsi="Arial" w:cs="Arial"/>
        </w:rPr>
        <w:t>The example sample size (n) using the participating teacher sample was calculated using the formula</w:t>
      </w:r>
      <w:r>
        <w:rPr>
          <w:rStyle w:val="FootnoteReference"/>
          <w:rFonts w:ascii="Arial" w:eastAsia="Times New Roman" w:hAnsi="Arial" w:cs="Arial"/>
        </w:rPr>
        <w:footnoteReference w:id="2"/>
      </w:r>
      <w:r w:rsidRPr="0029510C">
        <w:rPr>
          <w:rFonts w:ascii="Arial" w:eastAsia="Times New Roman" w:hAnsi="Arial" w:cs="Arial"/>
        </w:rPr>
        <w:t xml:space="preserve"> below. We are targeting </w:t>
      </w:r>
      <w:r w:rsidR="002E0628">
        <w:rPr>
          <w:rFonts w:ascii="Arial" w:eastAsia="Times New Roman" w:hAnsi="Arial" w:cs="Arial"/>
        </w:rPr>
        <w:t>more than</w:t>
      </w:r>
      <w:r w:rsidRPr="0029510C">
        <w:rPr>
          <w:rFonts w:ascii="Arial" w:eastAsia="Times New Roman" w:hAnsi="Arial" w:cs="Arial"/>
        </w:rPr>
        <w:t xml:space="preserve"> the </w:t>
      </w:r>
      <w:r w:rsidRPr="0029510C" w:rsidR="00F5660A">
        <w:rPr>
          <w:rFonts w:ascii="Arial" w:eastAsia="Times New Roman" w:hAnsi="Arial" w:cs="Arial"/>
        </w:rPr>
        <w:t>minimum required</w:t>
      </w:r>
      <w:r w:rsidRPr="0029510C">
        <w:rPr>
          <w:rFonts w:ascii="Arial" w:eastAsia="Times New Roman" w:hAnsi="Arial" w:cs="Arial"/>
        </w:rPr>
        <w:t xml:space="preserve"> completed surveys to ensure </w:t>
      </w:r>
      <w:r w:rsidR="002E0628">
        <w:rPr>
          <w:rFonts w:ascii="Arial" w:eastAsia="Times New Roman" w:hAnsi="Arial" w:cs="Arial"/>
        </w:rPr>
        <w:t xml:space="preserve">an </w:t>
      </w:r>
      <w:r w:rsidRPr="0029510C">
        <w:rPr>
          <w:rFonts w:ascii="Arial" w:eastAsia="Times New Roman" w:hAnsi="Arial" w:cs="Arial"/>
        </w:rPr>
        <w:t xml:space="preserve">adequate sample per each question, given some questions are not asked to all respondents.  </w:t>
      </w:r>
    </w:p>
    <w:p w:rsidR="00343A0C" w:rsidRPr="0029510C" w:rsidP="00343A0C" w14:paraId="5DB81DA1" w14:textId="77777777">
      <w:pPr>
        <w:spacing w:after="0" w:line="360" w:lineRule="auto"/>
        <w:textAlignment w:val="baseline"/>
        <w:rPr>
          <w:rFonts w:ascii="Arial" w:eastAsia="Times New Roman" w:hAnsi="Arial" w:cs="Arial"/>
        </w:rPr>
      </w:pPr>
      <w:r w:rsidRPr="0029510C">
        <w:rPr>
          <w:rFonts w:ascii="Arial" w:eastAsia="Times New Roman" w:hAnsi="Arial" w:cs="Arial"/>
        </w:rPr>
        <w:t xml:space="preserve">Unlimited Population -   </w:t>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r>
      <m:oMath>
        <m:r>
          <w:rPr>
            <w:rFonts w:ascii="Cambria Math" w:eastAsia="Times New Roman" w:hAnsi="Cambria Math" w:cs="Arial"/>
          </w:rPr>
          <m:t>n=</m:t>
        </m:r>
        <m:f>
          <m:fPr>
            <m:ctrlPr>
              <w:rPr>
                <w:rFonts w:ascii="Cambria Math" w:eastAsia="Times New Roman" w:hAnsi="Cambria Math" w:cs="Arial"/>
                <w:i/>
              </w:rPr>
            </m:ctrlPr>
          </m:fPr>
          <m:num>
            <m:sSup>
              <m:sSupPr>
                <m:ctrlPr>
                  <w:rPr>
                    <w:rFonts w:ascii="Cambria Math" w:eastAsia="Times New Roman" w:hAnsi="Cambria Math" w:cs="Arial"/>
                    <w:i/>
                  </w:rPr>
                </m:ctrlPr>
              </m:sSupPr>
              <m:e>
                <m:r>
                  <w:rPr>
                    <w:rFonts w:ascii="Cambria Math" w:eastAsia="Times New Roman" w:hAnsi="Cambria Math" w:cs="Arial"/>
                  </w:rPr>
                  <m:t>z</m:t>
                </m:r>
              </m:e>
              <m:sup>
                <m:r>
                  <w:rPr>
                    <w:rFonts w:ascii="Cambria Math" w:eastAsia="Times New Roman" w:hAnsi="Cambria Math" w:cs="Arial"/>
                  </w:rPr>
                  <m:t>2</m:t>
                </m:r>
              </m:sup>
            </m:sSup>
            <m:r>
              <w:rPr>
                <w:rFonts w:ascii="Cambria Math" w:eastAsia="Times New Roman" w:hAnsi="Cambria Math" w:cs="Arial"/>
              </w:rPr>
              <m:t>*</m:t>
            </m:r>
            <m:acc>
              <m:accPr>
                <m:ctrlPr>
                  <w:rPr>
                    <w:rFonts w:ascii="Cambria Math" w:eastAsia="Times New Roman" w:hAnsi="Cambria Math" w:cs="Arial"/>
                    <w:i/>
                  </w:rPr>
                </m:ctrlPr>
              </m:accPr>
              <m:e>
                <m:r>
                  <w:rPr>
                    <w:rFonts w:ascii="Cambria Math" w:eastAsia="Times New Roman" w:hAnsi="Cambria Math" w:cs="Arial"/>
                  </w:rPr>
                  <m:t>p</m:t>
                </m:r>
              </m:e>
            </m:acc>
            <m:r>
              <w:rPr>
                <w:rFonts w:ascii="Cambria Math" w:eastAsia="Times New Roman" w:hAnsi="Cambria Math" w:cs="Arial"/>
              </w:rPr>
              <m:t>(1-</m:t>
            </m:r>
            <m:acc>
              <m:accPr>
                <m:ctrlPr>
                  <w:rPr>
                    <w:rFonts w:ascii="Cambria Math" w:eastAsia="Times New Roman" w:hAnsi="Cambria Math" w:cs="Arial"/>
                    <w:i/>
                  </w:rPr>
                </m:ctrlPr>
              </m:accPr>
              <m:e>
                <m:r>
                  <w:rPr>
                    <w:rFonts w:ascii="Cambria Math" w:eastAsia="Times New Roman" w:hAnsi="Cambria Math" w:cs="Arial"/>
                  </w:rPr>
                  <m:t>p</m:t>
                </m:r>
              </m:e>
            </m:acc>
            <m:r>
              <w:rPr>
                <w:rFonts w:ascii="Cambria Math" w:eastAsia="Times New Roman" w:hAnsi="Cambria Math" w:cs="Arial"/>
              </w:rPr>
              <m:t>)</m:t>
            </m:r>
          </m:num>
          <m:den>
            <m:sSup>
              <m:sSupPr>
                <m:ctrlPr>
                  <w:rPr>
                    <w:rFonts w:ascii="Cambria Math" w:eastAsia="Times New Roman" w:hAnsi="Cambria Math" w:cs="Arial"/>
                    <w:i/>
                  </w:rPr>
                </m:ctrlPr>
              </m:sSupPr>
              <m:e>
                <m:r>
                  <w:rPr>
                    <w:rFonts w:ascii="Cambria Math" w:eastAsia="Times New Roman" w:hAnsi="Cambria Math" w:cs="Arial"/>
                  </w:rPr>
                  <m:t>ε</m:t>
                </m:r>
              </m:e>
              <m:sup>
                <m:r>
                  <w:rPr>
                    <w:rFonts w:ascii="Cambria Math" w:eastAsia="Times New Roman" w:hAnsi="Cambria Math" w:cs="Arial"/>
                  </w:rPr>
                  <m:t>2</m:t>
                </m:r>
              </m:sup>
            </m:sSup>
          </m:den>
        </m:f>
      </m:oMath>
    </w:p>
    <w:p w:rsidR="00343A0C" w:rsidRPr="0029510C" w:rsidP="00343A0C" w14:paraId="7B558CD7" w14:textId="77777777">
      <w:pPr>
        <w:spacing w:after="0" w:line="360" w:lineRule="auto"/>
        <w:textAlignment w:val="baseline"/>
        <w:rPr>
          <w:rFonts w:ascii="Arial" w:eastAsia="Times New Roman" w:hAnsi="Arial" w:cs="Arial"/>
        </w:rPr>
      </w:pPr>
    </w:p>
    <w:p w:rsidR="00343A0C" w:rsidRPr="0029510C" w:rsidP="00343A0C" w14:paraId="1C090EC4" w14:textId="77777777">
      <w:pPr>
        <w:spacing w:after="0" w:line="360" w:lineRule="auto"/>
        <w:textAlignment w:val="baseline"/>
        <w:rPr>
          <w:rFonts w:ascii="Arial" w:eastAsia="Times New Roman" w:hAnsi="Arial" w:cs="Arial"/>
        </w:rPr>
      </w:pPr>
      <w:r w:rsidRPr="0029510C">
        <w:rPr>
          <w:rFonts w:ascii="Arial" w:eastAsia="Times New Roman" w:hAnsi="Arial" w:cs="Arial"/>
        </w:rPr>
        <w:t xml:space="preserve">Finite Population Correction - </w:t>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r>
      <m:oMath>
        <m:sSup>
          <m:sSupPr>
            <m:ctrlPr>
              <w:rPr>
                <w:rFonts w:ascii="Cambria Math" w:eastAsia="Times New Roman" w:hAnsi="Cambria Math" w:cs="Arial"/>
                <w:i/>
              </w:rPr>
            </m:ctrlPr>
          </m:sSupPr>
          <m:e>
            <m:r>
              <w:rPr>
                <w:rFonts w:ascii="Cambria Math" w:eastAsia="Times New Roman" w:hAnsi="Cambria Math" w:cs="Arial"/>
              </w:rPr>
              <m:t>n</m:t>
            </m:r>
          </m:e>
          <m:sup>
            <m:r>
              <w:rPr>
                <w:rFonts w:ascii="Cambria Math" w:eastAsia="Times New Roman" w:hAnsi="Cambria Math" w:cs="Arial"/>
              </w:rPr>
              <m:t>'</m:t>
            </m:r>
          </m:sup>
        </m:sSup>
        <m:r>
          <w:rPr>
            <w:rFonts w:ascii="Cambria Math" w:eastAsia="Times New Roman" w:hAnsi="Cambria Math" w:cs="Arial"/>
          </w:rPr>
          <m:t>=</m:t>
        </m:r>
        <m:f>
          <m:fPr>
            <m:ctrlPr>
              <w:rPr>
                <w:rFonts w:ascii="Cambria Math" w:eastAsia="Times New Roman" w:hAnsi="Cambria Math" w:cs="Arial"/>
                <w:i/>
              </w:rPr>
            </m:ctrlPr>
          </m:fPr>
          <m:num>
            <m:r>
              <w:rPr>
                <w:rFonts w:ascii="Cambria Math" w:eastAsia="Times New Roman" w:hAnsi="Cambria Math" w:cs="Arial"/>
              </w:rPr>
              <m:t>n</m:t>
            </m:r>
          </m:num>
          <m:den>
            <m:r>
              <w:rPr>
                <w:rFonts w:ascii="Cambria Math" w:eastAsia="Times New Roman" w:hAnsi="Cambria Math" w:cs="Arial"/>
              </w:rPr>
              <m:t>1+</m:t>
            </m:r>
            <m:f>
              <m:fPr>
                <m:ctrlPr>
                  <w:rPr>
                    <w:rFonts w:ascii="Cambria Math" w:eastAsia="Times New Roman" w:hAnsi="Cambria Math" w:cs="Arial"/>
                    <w:i/>
                  </w:rPr>
                </m:ctrlPr>
              </m:fPr>
              <m:num>
                <m:sSup>
                  <m:sSupPr>
                    <m:ctrlPr>
                      <w:rPr>
                        <w:rFonts w:ascii="Cambria Math" w:eastAsia="Times New Roman" w:hAnsi="Cambria Math" w:cs="Arial"/>
                        <w:i/>
                      </w:rPr>
                    </m:ctrlPr>
                  </m:sSupPr>
                  <m:e>
                    <m:r>
                      <w:rPr>
                        <w:rFonts w:ascii="Cambria Math" w:eastAsia="Times New Roman" w:hAnsi="Cambria Math" w:cs="Arial"/>
                      </w:rPr>
                      <m:t>z</m:t>
                    </m:r>
                  </m:e>
                  <m:sup>
                    <m:r>
                      <w:rPr>
                        <w:rFonts w:ascii="Cambria Math" w:eastAsia="Times New Roman" w:hAnsi="Cambria Math" w:cs="Arial"/>
                      </w:rPr>
                      <m:t>2*</m:t>
                    </m:r>
                  </m:sup>
                </m:sSup>
                <m:acc>
                  <m:accPr>
                    <m:ctrlPr>
                      <w:rPr>
                        <w:rFonts w:ascii="Cambria Math" w:eastAsia="Times New Roman" w:hAnsi="Cambria Math" w:cs="Arial"/>
                        <w:i/>
                      </w:rPr>
                    </m:ctrlPr>
                  </m:accPr>
                  <m:e>
                    <m:r>
                      <w:rPr>
                        <w:rFonts w:ascii="Cambria Math" w:eastAsia="Times New Roman" w:hAnsi="Cambria Math" w:cs="Arial"/>
                      </w:rPr>
                      <m:t>p</m:t>
                    </m:r>
                  </m:e>
                </m:acc>
                <m:r>
                  <w:rPr>
                    <w:rFonts w:ascii="Cambria Math" w:eastAsia="Times New Roman" w:hAnsi="Cambria Math" w:cs="Arial"/>
                  </w:rPr>
                  <m:t>(1-</m:t>
                </m:r>
                <m:acc>
                  <m:accPr>
                    <m:ctrlPr>
                      <w:rPr>
                        <w:rFonts w:ascii="Cambria Math" w:eastAsia="Times New Roman" w:hAnsi="Cambria Math" w:cs="Arial"/>
                        <w:i/>
                      </w:rPr>
                    </m:ctrlPr>
                  </m:accPr>
                  <m:e>
                    <m:r>
                      <w:rPr>
                        <w:rFonts w:ascii="Cambria Math" w:eastAsia="Times New Roman" w:hAnsi="Cambria Math" w:cs="Arial"/>
                      </w:rPr>
                      <m:t>p</m:t>
                    </m:r>
                  </m:e>
                </m:acc>
                <m:r>
                  <w:rPr>
                    <w:rFonts w:ascii="Cambria Math" w:eastAsia="Times New Roman" w:hAnsi="Cambria Math" w:cs="Arial"/>
                  </w:rPr>
                  <m:t>)</m:t>
                </m:r>
              </m:num>
              <m:den>
                <m:sSup>
                  <m:sSupPr>
                    <m:ctrlPr>
                      <w:rPr>
                        <w:rFonts w:ascii="Cambria Math" w:eastAsia="Times New Roman" w:hAnsi="Cambria Math" w:cs="Arial"/>
                        <w:i/>
                      </w:rPr>
                    </m:ctrlPr>
                  </m:sSupPr>
                  <m:e>
                    <m:r>
                      <w:rPr>
                        <w:rFonts w:ascii="Cambria Math" w:eastAsia="Times New Roman" w:hAnsi="Cambria Math" w:cs="Arial"/>
                      </w:rPr>
                      <m:t>ε</m:t>
                    </m:r>
                  </m:e>
                  <m:sup>
                    <m:r>
                      <w:rPr>
                        <w:rFonts w:ascii="Cambria Math" w:eastAsia="Times New Roman" w:hAnsi="Cambria Math" w:cs="Arial"/>
                      </w:rPr>
                      <m:t>2</m:t>
                    </m:r>
                  </m:sup>
                </m:sSup>
                <m:r>
                  <w:rPr>
                    <w:rFonts w:ascii="Cambria Math" w:eastAsia="Times New Roman" w:hAnsi="Cambria Math" w:cs="Arial"/>
                  </w:rPr>
                  <m:t>N</m:t>
                </m:r>
              </m:den>
            </m:f>
          </m:den>
        </m:f>
      </m:oMath>
    </w:p>
    <w:p w:rsidR="00343A0C" w:rsidRPr="0029510C" w:rsidP="003E579C" w14:paraId="5D17BB17" w14:textId="69BDAC22">
      <w:pPr>
        <w:spacing w:after="0" w:line="360" w:lineRule="auto"/>
        <w:textAlignment w:val="baseline"/>
        <w:rPr>
          <w:rFonts w:ascii="Arial" w:eastAsia="Times New Roman" w:hAnsi="Arial" w:cs="Arial"/>
        </w:rPr>
      </w:pPr>
      <w:r w:rsidRPr="0029510C">
        <w:rPr>
          <w:rFonts w:ascii="Arial" w:eastAsia="Times New Roman" w:hAnsi="Arial" w:cs="Arial"/>
        </w:rPr>
        <w:t xml:space="preserve">Where: Z score (based on 0.95 Confidence Level): </w:t>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t xml:space="preserve">z = 1.96 </w:t>
      </w:r>
    </w:p>
    <w:p w:rsidR="00343A0C" w:rsidRPr="0029510C" w:rsidP="00343A0C" w14:paraId="7271466E" w14:textId="77777777">
      <w:pPr>
        <w:pStyle w:val="ListParagraph"/>
        <w:numPr>
          <w:ilvl w:val="0"/>
          <w:numId w:val="33"/>
        </w:numPr>
        <w:spacing w:line="360" w:lineRule="auto"/>
        <w:textAlignment w:val="baseline"/>
        <w:rPr>
          <w:rFonts w:ascii="Arial" w:eastAsia="Times New Roman" w:hAnsi="Arial" w:cs="Arial"/>
        </w:rPr>
      </w:pPr>
      <w:r w:rsidRPr="0029510C">
        <w:rPr>
          <w:rFonts w:ascii="Arial" w:eastAsia="Times New Roman" w:hAnsi="Arial" w:cs="Arial"/>
        </w:rPr>
        <w:t>Population Proportion:</w:t>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r>
      <m:oMath>
        <m:acc>
          <m:accPr>
            <m:ctrlPr>
              <w:rPr>
                <w:rFonts w:ascii="Cambria Math" w:eastAsia="Times New Roman" w:hAnsi="Cambria Math" w:cs="Arial"/>
                <w:i/>
              </w:rPr>
            </m:ctrlPr>
          </m:accPr>
          <m:e>
            <m:r>
              <w:rPr>
                <w:rFonts w:ascii="Cambria Math" w:eastAsia="Times New Roman" w:hAnsi="Cambria Math" w:cs="Arial"/>
              </w:rPr>
              <m:t>p</m:t>
            </m:r>
          </m:e>
        </m:acc>
      </m:oMath>
      <w:r w:rsidRPr="0029510C">
        <w:rPr>
          <w:rFonts w:ascii="Arial" w:eastAsia="Times New Roman" w:hAnsi="Arial" w:cs="Arial"/>
        </w:rPr>
        <w:t xml:space="preserve"> = 0.5 </w:t>
      </w:r>
    </w:p>
    <w:p w:rsidR="00343A0C" w:rsidRPr="0029510C" w:rsidP="00343A0C" w14:paraId="7EA7EB6F" w14:textId="75392A8D">
      <w:pPr>
        <w:pStyle w:val="ListParagraph"/>
        <w:numPr>
          <w:ilvl w:val="0"/>
          <w:numId w:val="33"/>
        </w:numPr>
        <w:spacing w:line="360" w:lineRule="auto"/>
        <w:textAlignment w:val="baseline"/>
        <w:rPr>
          <w:rFonts w:ascii="Arial" w:eastAsia="Times New Roman" w:hAnsi="Arial" w:cs="Arial"/>
        </w:rPr>
      </w:pPr>
      <w:r w:rsidRPr="0029510C">
        <w:rPr>
          <w:rFonts w:ascii="Arial" w:eastAsia="Times New Roman" w:hAnsi="Arial" w:cs="Arial"/>
        </w:rPr>
        <w:t xml:space="preserve">Approximate Population Size (18+): </w:t>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t xml:space="preserve">N = 3,078 </w:t>
      </w:r>
    </w:p>
    <w:p w:rsidR="00343A0C" w:rsidRPr="0029510C" w:rsidP="00343A0C" w14:paraId="0AFFFCBC" w14:textId="77777777">
      <w:pPr>
        <w:pStyle w:val="ListParagraph"/>
        <w:numPr>
          <w:ilvl w:val="0"/>
          <w:numId w:val="32"/>
        </w:numPr>
        <w:spacing w:line="360" w:lineRule="auto"/>
        <w:textAlignment w:val="baseline"/>
        <w:rPr>
          <w:rFonts w:ascii="Arial" w:eastAsia="Times New Roman" w:hAnsi="Arial" w:cs="Arial"/>
        </w:rPr>
      </w:pPr>
      <w:r w:rsidRPr="0029510C">
        <w:rPr>
          <w:rFonts w:ascii="Arial" w:eastAsia="Times New Roman" w:hAnsi="Arial" w:cs="Arial"/>
        </w:rPr>
        <w:t xml:space="preserve">       Margin of error: </w:t>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r>
      <w:r w:rsidRPr="0029510C">
        <w:rPr>
          <w:rFonts w:ascii="Arial" w:eastAsia="Times New Roman" w:hAnsi="Arial" w:cs="Arial"/>
        </w:rPr>
        <w:tab/>
        <w:t>ɛ = 0.05</w:t>
      </w:r>
    </w:p>
    <w:p w:rsidR="007028B2" w:rsidP="00343A0C" w14:paraId="28EB273F" w14:textId="77777777">
      <w:pPr>
        <w:spacing w:after="0" w:line="360" w:lineRule="auto"/>
        <w:textAlignment w:val="baseline"/>
        <w:rPr>
          <w:rFonts w:ascii="Arial" w:eastAsia="Times New Roman" w:hAnsi="Arial" w:cs="Arial"/>
        </w:rPr>
      </w:pPr>
    </w:p>
    <w:p w:rsidR="00343A0C" w:rsidRPr="0029510C" w:rsidP="00343A0C" w14:paraId="2F17D1BD" w14:textId="6D9FDCEB">
      <w:pPr>
        <w:spacing w:after="0" w:line="360" w:lineRule="auto"/>
        <w:textAlignment w:val="baseline"/>
        <w:rPr>
          <w:rFonts w:ascii="Arial" w:eastAsia="Times New Roman" w:hAnsi="Arial" w:cs="Arial"/>
        </w:rPr>
      </w:pPr>
      <w:r w:rsidRPr="0029510C">
        <w:rPr>
          <w:rFonts w:ascii="Arial" w:eastAsia="Times New Roman" w:hAnsi="Arial" w:cs="Arial"/>
        </w:rPr>
        <w:t xml:space="preserve">Given the equations and values above the finite population correction </w:t>
      </w:r>
      <w:r w:rsidRPr="0029510C">
        <w:rPr>
          <w:rFonts w:ascii="Arial" w:eastAsia="Times New Roman" w:hAnsi="Arial" w:cs="Arial"/>
          <w:i/>
          <w:iCs/>
        </w:rPr>
        <w:t>n’</w:t>
      </w:r>
      <w:r w:rsidRPr="0029510C">
        <w:rPr>
          <w:rFonts w:ascii="Arial" w:eastAsia="Times New Roman" w:hAnsi="Arial" w:cs="Arial"/>
        </w:rPr>
        <w:t xml:space="preserve"> = 342.</w:t>
      </w:r>
    </w:p>
    <w:p w:rsidR="00651A9A" w:rsidRPr="0029510C" w:rsidP="00343A0C" w14:paraId="2F59BD0D" w14:textId="77777777">
      <w:pPr>
        <w:pStyle w:val="paragraph"/>
        <w:spacing w:before="0" w:beforeAutospacing="0" w:after="0" w:afterAutospacing="0"/>
        <w:jc w:val="both"/>
        <w:textAlignment w:val="baseline"/>
        <w:rPr>
          <w:rStyle w:val="normaltextrun"/>
          <w:rFonts w:ascii="Arial" w:hAnsi="Arial" w:cs="Arial"/>
          <w:b/>
          <w:bCs/>
          <w:i/>
          <w:iCs/>
          <w:sz w:val="22"/>
          <w:szCs w:val="22"/>
        </w:rPr>
      </w:pPr>
    </w:p>
    <w:p w:rsidR="00343A0C" w:rsidRPr="0029510C" w:rsidP="00343A0C" w14:paraId="3FD61827" w14:textId="3955E5B2">
      <w:pPr>
        <w:pStyle w:val="paragraph"/>
        <w:spacing w:before="0" w:beforeAutospacing="0" w:after="0" w:afterAutospacing="0"/>
        <w:jc w:val="both"/>
        <w:textAlignment w:val="baseline"/>
        <w:rPr>
          <w:rFonts w:ascii="Arial" w:hAnsi="Arial" w:cs="Arial"/>
          <w:i/>
          <w:iCs/>
          <w:sz w:val="18"/>
          <w:szCs w:val="18"/>
        </w:rPr>
      </w:pPr>
      <w:r w:rsidRPr="0029510C">
        <w:rPr>
          <w:rStyle w:val="normaltextrun"/>
          <w:rFonts w:ascii="Arial" w:hAnsi="Arial" w:cs="Arial"/>
          <w:b/>
          <w:bCs/>
          <w:i/>
          <w:iCs/>
          <w:sz w:val="22"/>
          <w:szCs w:val="22"/>
        </w:rPr>
        <w:t xml:space="preserve">2.4 Any use of periodic (less frequent than annual) data collection cycles to reduce </w:t>
      </w:r>
      <w:r w:rsidRPr="0029510C">
        <w:rPr>
          <w:rStyle w:val="normaltextrun"/>
          <w:rFonts w:ascii="Arial" w:hAnsi="Arial" w:cs="Arial"/>
          <w:b/>
          <w:bCs/>
          <w:i/>
          <w:iCs/>
          <w:sz w:val="22"/>
          <w:szCs w:val="22"/>
        </w:rPr>
        <w:t>burden</w:t>
      </w:r>
      <w:r w:rsidRPr="0029510C">
        <w:rPr>
          <w:rStyle w:val="eop"/>
          <w:rFonts w:ascii="Arial" w:hAnsi="Arial" w:cs="Arial"/>
          <w:i/>
          <w:iCs/>
          <w:sz w:val="22"/>
          <w:szCs w:val="22"/>
        </w:rPr>
        <w:t> </w:t>
      </w:r>
    </w:p>
    <w:p w:rsidR="002A0654" w:rsidP="006C72CD" w14:paraId="7D0E4410" w14:textId="77777777">
      <w:pPr>
        <w:pStyle w:val="paragraph"/>
        <w:spacing w:before="0" w:beforeAutospacing="0" w:after="0" w:afterAutospacing="0" w:line="360" w:lineRule="auto"/>
        <w:textAlignment w:val="baseline"/>
        <w:rPr>
          <w:rStyle w:val="normaltextrun"/>
          <w:rFonts w:ascii="Arial" w:hAnsi="Arial" w:cs="Arial"/>
          <w:sz w:val="22"/>
          <w:szCs w:val="22"/>
        </w:rPr>
      </w:pPr>
    </w:p>
    <w:p w:rsidR="006C72CD" w:rsidP="006C72CD" w14:paraId="25C13314" w14:textId="22435127">
      <w:pPr>
        <w:pStyle w:val="paragraph"/>
        <w:spacing w:before="0" w:beforeAutospacing="0" w:after="0" w:afterAutospacing="0" w:line="360" w:lineRule="auto"/>
        <w:textAlignment w:val="baseline"/>
        <w:rPr>
          <w:rStyle w:val="normaltextrun"/>
          <w:rFonts w:ascii="Arial" w:hAnsi="Arial" w:cs="Arial"/>
          <w:sz w:val="22"/>
          <w:szCs w:val="22"/>
        </w:rPr>
      </w:pPr>
      <w:r>
        <w:rPr>
          <w:rStyle w:val="normaltextrun"/>
          <w:rFonts w:ascii="Arial" w:hAnsi="Arial" w:cs="Arial"/>
          <w:sz w:val="22"/>
          <w:szCs w:val="22"/>
        </w:rPr>
        <w:t xml:space="preserve">This is a one-time effort and there is no intent to collect </w:t>
      </w:r>
      <w:r w:rsidR="005E6AE4">
        <w:rPr>
          <w:rStyle w:val="normaltextrun"/>
          <w:rFonts w:ascii="Arial" w:hAnsi="Arial" w:cs="Arial"/>
          <w:sz w:val="22"/>
          <w:szCs w:val="22"/>
        </w:rPr>
        <w:t xml:space="preserve">additional </w:t>
      </w:r>
      <w:r>
        <w:rPr>
          <w:rStyle w:val="normaltextrun"/>
          <w:rFonts w:ascii="Arial" w:hAnsi="Arial" w:cs="Arial"/>
          <w:sz w:val="22"/>
          <w:szCs w:val="22"/>
        </w:rPr>
        <w:t xml:space="preserve">information </w:t>
      </w:r>
      <w:r w:rsidR="005E6AE4">
        <w:rPr>
          <w:rStyle w:val="normaltextrun"/>
          <w:rFonts w:ascii="Arial" w:hAnsi="Arial" w:cs="Arial"/>
          <w:sz w:val="22"/>
          <w:szCs w:val="22"/>
        </w:rPr>
        <w:t>from the</w:t>
      </w:r>
      <w:r w:rsidR="007974B6">
        <w:rPr>
          <w:rStyle w:val="normaltextrun"/>
          <w:rFonts w:ascii="Arial" w:hAnsi="Arial" w:cs="Arial"/>
          <w:sz w:val="22"/>
          <w:szCs w:val="22"/>
        </w:rPr>
        <w:t xml:space="preserve"> </w:t>
      </w:r>
      <w:r w:rsidRPr="0029510C" w:rsidR="00343A0C">
        <w:rPr>
          <w:rStyle w:val="normaltextrun"/>
          <w:rFonts w:ascii="Arial" w:hAnsi="Arial" w:cs="Arial"/>
          <w:sz w:val="22"/>
          <w:szCs w:val="22"/>
        </w:rPr>
        <w:t xml:space="preserve">respondent </w:t>
      </w:r>
      <w:r w:rsidR="002325FF">
        <w:rPr>
          <w:rStyle w:val="normaltextrun"/>
          <w:rFonts w:ascii="Arial" w:hAnsi="Arial" w:cs="Arial"/>
          <w:sz w:val="22"/>
          <w:szCs w:val="22"/>
        </w:rPr>
        <w:t>after they submit the completed survey.</w:t>
      </w:r>
    </w:p>
    <w:p w:rsidR="00343A0C" w:rsidRPr="0029510C" w:rsidP="00343A0C" w14:paraId="13695781" w14:textId="5F1AE49D">
      <w:pPr>
        <w:pStyle w:val="paragraph"/>
        <w:spacing w:before="0" w:beforeAutospacing="0" w:after="0" w:afterAutospacing="0"/>
        <w:textAlignment w:val="baseline"/>
        <w:rPr>
          <w:rFonts w:ascii="Arial" w:hAnsi="Arial" w:cs="Arial"/>
          <w:sz w:val="18"/>
          <w:szCs w:val="18"/>
        </w:rPr>
      </w:pPr>
      <w:r w:rsidRPr="0029510C">
        <w:rPr>
          <w:rStyle w:val="normaltextrun"/>
          <w:rFonts w:ascii="Arial" w:hAnsi="Arial" w:cs="Arial"/>
          <w:sz w:val="22"/>
          <w:szCs w:val="22"/>
        </w:rPr>
        <w:t xml:space="preserve"> </w:t>
      </w:r>
    </w:p>
    <w:bookmarkEnd w:id="0"/>
    <w:p w:rsidR="00D6209E" w:rsidRPr="0029510C" w:rsidP="00885AF8" w14:paraId="16629A8C" w14:textId="65DFF43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Arial" w:eastAsia="Times New Roman" w:hAnsi="Arial" w:cs="Arial"/>
          <w:b/>
          <w:i/>
          <w:color w:val="00B050"/>
        </w:rPr>
      </w:pPr>
      <w:r w:rsidRPr="0029510C">
        <w:rPr>
          <w:rFonts w:ascii="Arial" w:eastAsia="Times New Roman" w:hAnsi="Arial" w:cs="Arial"/>
          <w:b/>
          <w:i/>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322B8" w:rsidP="009458F8" w14:paraId="3A75C95D" w14:textId="2F0637C9">
      <w:pPr>
        <w:spacing w:after="0" w:line="360" w:lineRule="auto"/>
        <w:textAlignment w:val="baseline"/>
        <w:rPr>
          <w:rFonts w:ascii="Arial" w:eastAsia="Times New Roman" w:hAnsi="Arial" w:cs="Arial"/>
        </w:rPr>
      </w:pPr>
      <w:r w:rsidRPr="0029510C">
        <w:rPr>
          <w:rFonts w:ascii="Arial" w:hAnsi="Arial" w:cs="Arial"/>
          <w:lang w:bidi="en-US"/>
        </w:rPr>
        <w:t xml:space="preserve">To maximize response rates, strategies derived from </w:t>
      </w:r>
      <w:r w:rsidRPr="0029510C">
        <w:rPr>
          <w:rFonts w:ascii="Arial" w:hAnsi="Arial" w:cs="Arial"/>
          <w:lang w:bidi="en-US"/>
        </w:rPr>
        <w:t>Dillman’s</w:t>
      </w:r>
      <w:r w:rsidRPr="0029510C">
        <w:rPr>
          <w:rFonts w:ascii="Arial" w:hAnsi="Arial" w:cs="Arial"/>
          <w:lang w:bidi="en-US"/>
        </w:rPr>
        <w:t xml:space="preserve"> Tailored </w:t>
      </w:r>
      <w:r w:rsidR="002E44DA">
        <w:rPr>
          <w:rFonts w:ascii="Arial" w:hAnsi="Arial" w:cs="Arial"/>
          <w:lang w:bidi="en-US"/>
        </w:rPr>
        <w:t>D</w:t>
      </w:r>
      <w:r w:rsidRPr="0029510C">
        <w:rPr>
          <w:rFonts w:ascii="Arial" w:hAnsi="Arial" w:cs="Arial"/>
          <w:lang w:bidi="en-US"/>
        </w:rPr>
        <w:t>esign</w:t>
      </w:r>
      <w:r w:rsidR="00E21B0F">
        <w:rPr>
          <w:rFonts w:ascii="Arial" w:hAnsi="Arial" w:cs="Arial"/>
          <w:lang w:bidi="en-US"/>
        </w:rPr>
        <w:t xml:space="preserve"> </w:t>
      </w:r>
      <w:r w:rsidR="002E44DA">
        <w:rPr>
          <w:rFonts w:ascii="Arial" w:hAnsi="Arial" w:cs="Arial"/>
          <w:lang w:bidi="en-US"/>
        </w:rPr>
        <w:t>M</w:t>
      </w:r>
      <w:r w:rsidRPr="0029510C" w:rsidR="002E44DA">
        <w:rPr>
          <w:rFonts w:ascii="Arial" w:hAnsi="Arial" w:cs="Arial"/>
          <w:lang w:bidi="en-US"/>
        </w:rPr>
        <w:t>ethod</w:t>
      </w:r>
      <w:r w:rsidR="002E44DA">
        <w:rPr>
          <w:rFonts w:ascii="Arial" w:hAnsi="Arial" w:cs="Arial"/>
          <w:lang w:bidi="en-US"/>
        </w:rPr>
        <w:t xml:space="preserve"> </w:t>
      </w:r>
      <w:r w:rsidR="00E21B0F">
        <w:rPr>
          <w:rFonts w:ascii="Arial" w:hAnsi="Arial" w:cs="Arial"/>
          <w:lang w:bidi="en-US"/>
        </w:rPr>
        <w:t>(</w:t>
      </w:r>
      <w:r w:rsidR="00E21B0F">
        <w:rPr>
          <w:rFonts w:ascii="Arial" w:hAnsi="Arial" w:cs="Arial"/>
          <w:lang w:bidi="en-US"/>
        </w:rPr>
        <w:t>Dillman</w:t>
      </w:r>
      <w:r w:rsidR="00E21B0F">
        <w:rPr>
          <w:rFonts w:ascii="Arial" w:hAnsi="Arial" w:cs="Arial"/>
          <w:lang w:bidi="en-US"/>
        </w:rPr>
        <w:t xml:space="preserve"> et. al. 2014)</w:t>
      </w:r>
      <w:r w:rsidRPr="0029510C">
        <w:rPr>
          <w:rFonts w:ascii="Arial" w:hAnsi="Arial" w:cs="Arial"/>
          <w:lang w:bidi="en-US"/>
        </w:rPr>
        <w:t xml:space="preserve"> will be used</w:t>
      </w:r>
      <w:r w:rsidR="003821DF">
        <w:rPr>
          <w:rFonts w:ascii="Arial" w:hAnsi="Arial" w:cs="Arial"/>
          <w:lang w:bidi="en-US"/>
        </w:rPr>
        <w:t>, including</w:t>
      </w:r>
      <w:r w:rsidR="00DC2B92">
        <w:rPr>
          <w:rFonts w:ascii="Arial" w:hAnsi="Arial" w:cs="Arial"/>
          <w:lang w:bidi="en-US"/>
        </w:rPr>
        <w:t xml:space="preserve"> an introductory letter</w:t>
      </w:r>
      <w:r w:rsidR="00394BF0">
        <w:rPr>
          <w:rFonts w:ascii="Arial" w:hAnsi="Arial" w:cs="Arial"/>
          <w:lang w:bidi="en-US"/>
        </w:rPr>
        <w:t xml:space="preserve">, </w:t>
      </w:r>
      <w:r>
        <w:rPr>
          <w:rFonts w:ascii="Arial" w:hAnsi="Arial" w:cs="Arial"/>
          <w:lang w:bidi="en-US"/>
        </w:rPr>
        <w:t>an initial email</w:t>
      </w:r>
      <w:r w:rsidR="001A6E54">
        <w:rPr>
          <w:rFonts w:ascii="Arial" w:hAnsi="Arial" w:cs="Arial"/>
          <w:lang w:bidi="en-US"/>
        </w:rPr>
        <w:t>,</w:t>
      </w:r>
      <w:r>
        <w:rPr>
          <w:rFonts w:ascii="Arial" w:hAnsi="Arial" w:cs="Arial"/>
          <w:lang w:bidi="en-US"/>
        </w:rPr>
        <w:t xml:space="preserve"> </w:t>
      </w:r>
      <w:r w:rsidR="00394BF0">
        <w:rPr>
          <w:rFonts w:ascii="Arial" w:hAnsi="Arial" w:cs="Arial"/>
          <w:lang w:bidi="en-US"/>
        </w:rPr>
        <w:t xml:space="preserve">and </w:t>
      </w:r>
      <w:r w:rsidRPr="0029510C">
        <w:rPr>
          <w:rFonts w:ascii="Arial" w:hAnsi="Arial" w:cs="Arial"/>
          <w:lang w:bidi="en-US"/>
        </w:rPr>
        <w:t>two email reminders.</w:t>
      </w:r>
      <w:r w:rsidR="001A6E54">
        <w:rPr>
          <w:rFonts w:ascii="Arial" w:hAnsi="Arial" w:cs="Arial"/>
          <w:lang w:bidi="en-US"/>
        </w:rPr>
        <w:t xml:space="preserve"> </w:t>
      </w:r>
      <w:r>
        <w:rPr>
          <w:rFonts w:ascii="Arial" w:hAnsi="Arial" w:cs="Arial"/>
        </w:rPr>
        <w:t>T</w:t>
      </w:r>
      <w:r w:rsidRPr="0029510C">
        <w:rPr>
          <w:rFonts w:ascii="Arial" w:hAnsi="Arial" w:cs="Arial"/>
        </w:rPr>
        <w:t xml:space="preserve">he survey will be administered online via </w:t>
      </w:r>
      <w:r w:rsidR="00BC4AE5">
        <w:rPr>
          <w:rFonts w:ascii="Arial" w:hAnsi="Arial" w:cs="Arial"/>
        </w:rPr>
        <w:t xml:space="preserve">the </w:t>
      </w:r>
      <w:r w:rsidRPr="0029510C">
        <w:rPr>
          <w:rFonts w:ascii="Arial" w:hAnsi="Arial" w:cs="Arial"/>
        </w:rPr>
        <w:t xml:space="preserve">Qualtrics platform.  </w:t>
      </w:r>
      <w:r>
        <w:rPr>
          <w:rFonts w:ascii="Arial" w:eastAsia="Times New Roman" w:hAnsi="Arial" w:cs="Arial"/>
        </w:rPr>
        <w:t xml:space="preserve">All 3,078 eligible teachers will receive </w:t>
      </w:r>
      <w:r w:rsidR="00D51424">
        <w:rPr>
          <w:rFonts w:ascii="Arial" w:eastAsia="Times New Roman" w:hAnsi="Arial" w:cs="Arial"/>
        </w:rPr>
        <w:t>the</w:t>
      </w:r>
      <w:r>
        <w:rPr>
          <w:rFonts w:ascii="Arial" w:eastAsia="Times New Roman" w:hAnsi="Arial" w:cs="Arial"/>
        </w:rPr>
        <w:t xml:space="preserve"> introductory letter (via email)</w:t>
      </w:r>
      <w:r w:rsidR="00F85709">
        <w:rPr>
          <w:rFonts w:ascii="Arial" w:eastAsia="Times New Roman" w:hAnsi="Arial" w:cs="Arial"/>
        </w:rPr>
        <w:t xml:space="preserve"> from the NPS sites’ key education </w:t>
      </w:r>
      <w:r w:rsidR="00BC4AE5">
        <w:rPr>
          <w:rFonts w:ascii="Arial" w:eastAsia="Times New Roman" w:hAnsi="Arial" w:cs="Arial"/>
        </w:rPr>
        <w:t xml:space="preserve">program </w:t>
      </w:r>
      <w:r w:rsidR="00F85709">
        <w:rPr>
          <w:rFonts w:ascii="Arial" w:eastAsia="Times New Roman" w:hAnsi="Arial" w:cs="Arial"/>
        </w:rPr>
        <w:t xml:space="preserve">contact to </w:t>
      </w:r>
      <w:r w:rsidR="00394BF0">
        <w:rPr>
          <w:rFonts w:ascii="Arial" w:eastAsia="Times New Roman" w:hAnsi="Arial" w:cs="Arial"/>
        </w:rPr>
        <w:t>establish trust and maximize response</w:t>
      </w:r>
      <w:r w:rsidR="009458F8">
        <w:rPr>
          <w:rFonts w:ascii="Arial" w:eastAsia="Times New Roman" w:hAnsi="Arial" w:cs="Arial"/>
        </w:rPr>
        <w:t>.</w:t>
      </w:r>
      <w:r w:rsidR="00394BF0">
        <w:rPr>
          <w:rFonts w:ascii="Arial" w:eastAsia="Times New Roman" w:hAnsi="Arial" w:cs="Arial"/>
        </w:rPr>
        <w:t xml:space="preserve"> </w:t>
      </w:r>
      <w:r>
        <w:rPr>
          <w:rFonts w:ascii="Arial" w:eastAsia="Times New Roman" w:hAnsi="Arial" w:cs="Arial"/>
        </w:rPr>
        <w:t xml:space="preserve">A few days later, an initial email will be sent from the research team that introduces the survey and contains a question asking if they want to participate, along with ‘yes’ and ‘no’ response buttons that will take them to the full </w:t>
      </w:r>
      <w:r>
        <w:rPr>
          <w:rFonts w:ascii="Arial" w:eastAsia="Times New Roman" w:hAnsi="Arial" w:cs="Arial"/>
        </w:rPr>
        <w:t xml:space="preserve">survey or non-response survey, respectively. </w:t>
      </w:r>
      <w:r w:rsidR="00600BFC">
        <w:rPr>
          <w:rFonts w:ascii="Arial" w:eastAsia="Times New Roman" w:hAnsi="Arial" w:cs="Arial"/>
        </w:rPr>
        <w:t>T</w:t>
      </w:r>
      <w:r>
        <w:rPr>
          <w:rFonts w:ascii="Arial" w:eastAsia="Times New Roman" w:hAnsi="Arial" w:cs="Arial"/>
        </w:rPr>
        <w:t>wo weeks after the initial email, a reminder email will be sent to those teachers who have not responded to either the full survey or the non-response bias survey. Then, two weeks after the first reminder, a second and final reminder email will be sent to those who still have not responded.</w:t>
      </w:r>
    </w:p>
    <w:p w:rsidR="00BC4AE5" w:rsidRPr="0029510C" w:rsidP="009458F8" w14:paraId="1C21B68A" w14:textId="77777777">
      <w:pPr>
        <w:spacing w:after="0" w:line="360" w:lineRule="auto"/>
        <w:textAlignment w:val="baseline"/>
        <w:rPr>
          <w:rFonts w:ascii="Arial" w:hAnsi="Arial" w:cs="Arial"/>
          <w:lang w:bidi="en-US"/>
        </w:rPr>
      </w:pPr>
    </w:p>
    <w:p w:rsidR="004D3128" w:rsidRPr="003B2464" w:rsidP="003B2464" w14:paraId="72C55EEF" w14:textId="3F680D77">
      <w:pPr>
        <w:tabs>
          <w:tab w:val="left" w:pos="1440"/>
          <w:tab w:val="left" w:pos="2160"/>
          <w:tab w:val="left" w:pos="3600"/>
          <w:tab w:val="left" w:pos="5040"/>
          <w:tab w:val="left" w:pos="5760"/>
        </w:tabs>
        <w:spacing w:after="220" w:line="360" w:lineRule="auto"/>
        <w:rPr>
          <w:rFonts w:ascii="Arial" w:hAnsi="Arial" w:cs="Arial"/>
          <w:i/>
          <w:iCs/>
          <w:lang w:bidi="en-US"/>
        </w:rPr>
      </w:pPr>
      <w:r w:rsidRPr="0029510C">
        <w:rPr>
          <w:rFonts w:ascii="Arial" w:hAnsi="Arial" w:cs="Arial"/>
          <w:i/>
          <w:iCs/>
          <w:lang w:bidi="en-US"/>
        </w:rPr>
        <w:t xml:space="preserve">Non-Response Bias </w:t>
      </w:r>
      <w:r w:rsidR="008C0072">
        <w:rPr>
          <w:rFonts w:ascii="Arial" w:hAnsi="Arial" w:cs="Arial"/>
          <w:i/>
          <w:iCs/>
          <w:lang w:bidi="en-US"/>
        </w:rPr>
        <w:t>Survey and Analysis</w:t>
      </w:r>
      <w:r w:rsidR="003B2464">
        <w:rPr>
          <w:rFonts w:ascii="Arial" w:hAnsi="Arial" w:cs="Arial"/>
          <w:i/>
          <w:iCs/>
          <w:lang w:bidi="en-US"/>
        </w:rPr>
        <w:br/>
      </w:r>
      <w:r>
        <w:rPr>
          <w:rFonts w:ascii="Arial" w:eastAsia="Times New Roman" w:hAnsi="Arial" w:cs="Arial"/>
          <w:lang w:eastAsia="ja-JP"/>
        </w:rPr>
        <w:t>To</w:t>
      </w:r>
      <w:r w:rsidRPr="00A1042D">
        <w:rPr>
          <w:rFonts w:ascii="Arial" w:eastAsia="Times New Roman" w:hAnsi="Arial" w:cs="Arial"/>
          <w:lang w:eastAsia="ja-JP"/>
        </w:rPr>
        <w:t xml:space="preserve"> collect </w:t>
      </w:r>
      <w:r>
        <w:rPr>
          <w:rFonts w:ascii="Arial" w:eastAsia="Times New Roman" w:hAnsi="Arial" w:cs="Arial"/>
          <w:lang w:eastAsia="ja-JP"/>
        </w:rPr>
        <w:t>n</w:t>
      </w:r>
      <w:r w:rsidRPr="00A1042D">
        <w:rPr>
          <w:rFonts w:ascii="Arial" w:eastAsia="Times New Roman" w:hAnsi="Arial" w:cs="Arial"/>
          <w:lang w:eastAsia="ja-JP"/>
        </w:rPr>
        <w:t>on-response bias</w:t>
      </w:r>
      <w:r>
        <w:rPr>
          <w:rFonts w:ascii="Arial" w:eastAsia="Times New Roman" w:hAnsi="Arial" w:cs="Arial"/>
          <w:lang w:eastAsia="ja-JP"/>
        </w:rPr>
        <w:t xml:space="preserve"> information,</w:t>
      </w:r>
      <w:r>
        <w:rPr>
          <w:rFonts w:ascii="Arial" w:hAnsi="Arial" w:cs="Arial"/>
        </w:rPr>
        <w:t xml:space="preserve"> </w:t>
      </w:r>
      <w:r w:rsidRPr="00923695">
        <w:rPr>
          <w:rFonts w:ascii="Arial" w:hAnsi="Arial" w:cs="Arial"/>
        </w:rPr>
        <w:t xml:space="preserve">all </w:t>
      </w:r>
      <w:r>
        <w:rPr>
          <w:rFonts w:ascii="Arial" w:hAnsi="Arial" w:cs="Arial"/>
        </w:rPr>
        <w:t xml:space="preserve">potential </w:t>
      </w:r>
      <w:r w:rsidRPr="00923695">
        <w:rPr>
          <w:rFonts w:ascii="Arial" w:hAnsi="Arial" w:cs="Arial"/>
        </w:rPr>
        <w:t>respondents</w:t>
      </w:r>
      <w:r>
        <w:rPr>
          <w:rFonts w:ascii="Arial" w:hAnsi="Arial" w:cs="Arial"/>
        </w:rPr>
        <w:t xml:space="preserve"> </w:t>
      </w:r>
      <w:r w:rsidRPr="00923695">
        <w:rPr>
          <w:rFonts w:ascii="Arial" w:hAnsi="Arial" w:cs="Arial"/>
        </w:rPr>
        <w:t>will be asked</w:t>
      </w:r>
      <w:r>
        <w:rPr>
          <w:rFonts w:ascii="Arial" w:hAnsi="Arial" w:cs="Arial"/>
        </w:rPr>
        <w:t xml:space="preserve"> a question embedded directly in the email body: “Are you willing to take part in this 10-minute survey?” The options </w:t>
      </w:r>
      <w:r w:rsidR="00931199">
        <w:rPr>
          <w:rFonts w:ascii="Arial" w:hAnsi="Arial" w:cs="Arial"/>
        </w:rPr>
        <w:t>of</w:t>
      </w:r>
      <w:r>
        <w:rPr>
          <w:rFonts w:ascii="Arial" w:hAnsi="Arial" w:cs="Arial"/>
        </w:rPr>
        <w:t xml:space="preserve"> </w:t>
      </w:r>
      <w:r w:rsidR="00FD167B">
        <w:rPr>
          <w:rFonts w:ascii="Arial" w:hAnsi="Arial" w:cs="Arial"/>
        </w:rPr>
        <w:t>‘</w:t>
      </w:r>
      <w:r>
        <w:rPr>
          <w:rFonts w:ascii="Arial" w:hAnsi="Arial" w:cs="Arial"/>
        </w:rPr>
        <w:t>Yes</w:t>
      </w:r>
      <w:r w:rsidR="00FD167B">
        <w:rPr>
          <w:rFonts w:ascii="Arial" w:hAnsi="Arial" w:cs="Arial"/>
        </w:rPr>
        <w:t>’</w:t>
      </w:r>
      <w:r>
        <w:rPr>
          <w:rFonts w:ascii="Arial" w:hAnsi="Arial" w:cs="Arial"/>
        </w:rPr>
        <w:t xml:space="preserve"> or </w:t>
      </w:r>
      <w:r w:rsidR="00FD167B">
        <w:rPr>
          <w:rFonts w:ascii="Arial" w:hAnsi="Arial" w:cs="Arial"/>
        </w:rPr>
        <w:t>‘</w:t>
      </w:r>
      <w:r>
        <w:rPr>
          <w:rFonts w:ascii="Arial" w:hAnsi="Arial" w:cs="Arial"/>
        </w:rPr>
        <w:t>No</w:t>
      </w:r>
      <w:r w:rsidR="00FD167B">
        <w:rPr>
          <w:rFonts w:ascii="Arial" w:hAnsi="Arial" w:cs="Arial"/>
        </w:rPr>
        <w:t>’</w:t>
      </w:r>
      <w:r w:rsidR="00931199">
        <w:rPr>
          <w:rFonts w:ascii="Arial" w:hAnsi="Arial" w:cs="Arial"/>
        </w:rPr>
        <w:t xml:space="preserve"> will be presented as click</w:t>
      </w:r>
      <w:r w:rsidR="00FD2062">
        <w:rPr>
          <w:rFonts w:ascii="Arial" w:hAnsi="Arial" w:cs="Arial"/>
        </w:rPr>
        <w:t>-</w:t>
      </w:r>
      <w:r w:rsidR="00931199">
        <w:rPr>
          <w:rFonts w:ascii="Arial" w:hAnsi="Arial" w:cs="Arial"/>
        </w:rPr>
        <w:t>links directly below the question</w:t>
      </w:r>
      <w:r>
        <w:rPr>
          <w:rFonts w:ascii="Arial" w:hAnsi="Arial" w:cs="Arial"/>
        </w:rPr>
        <w:t xml:space="preserve">. If </w:t>
      </w:r>
      <w:r w:rsidR="002E2E9E">
        <w:rPr>
          <w:rFonts w:ascii="Arial" w:hAnsi="Arial" w:cs="Arial"/>
        </w:rPr>
        <w:t>the respondent</w:t>
      </w:r>
      <w:r>
        <w:rPr>
          <w:rFonts w:ascii="Arial" w:hAnsi="Arial" w:cs="Arial"/>
        </w:rPr>
        <w:t xml:space="preserve"> </w:t>
      </w:r>
      <w:r w:rsidR="002E2E9E">
        <w:rPr>
          <w:rFonts w:ascii="Arial" w:hAnsi="Arial" w:cs="Arial"/>
        </w:rPr>
        <w:t>click</w:t>
      </w:r>
      <w:r w:rsidR="00DE3059">
        <w:rPr>
          <w:rFonts w:ascii="Arial" w:hAnsi="Arial" w:cs="Arial"/>
        </w:rPr>
        <w:t>s</w:t>
      </w:r>
      <w:r>
        <w:rPr>
          <w:rFonts w:ascii="Arial" w:hAnsi="Arial" w:cs="Arial"/>
        </w:rPr>
        <w:t xml:space="preserve"> </w:t>
      </w:r>
      <w:r w:rsidR="00FD167B">
        <w:rPr>
          <w:rFonts w:ascii="Arial" w:hAnsi="Arial" w:cs="Arial"/>
        </w:rPr>
        <w:t>‘</w:t>
      </w:r>
      <w:r>
        <w:rPr>
          <w:rFonts w:ascii="Arial" w:hAnsi="Arial" w:cs="Arial"/>
        </w:rPr>
        <w:t>Yes</w:t>
      </w:r>
      <w:r w:rsidR="00FD167B">
        <w:rPr>
          <w:rFonts w:ascii="Arial" w:hAnsi="Arial" w:cs="Arial"/>
        </w:rPr>
        <w:t>,’</w:t>
      </w:r>
      <w:r>
        <w:rPr>
          <w:rFonts w:ascii="Arial" w:hAnsi="Arial" w:cs="Arial"/>
        </w:rPr>
        <w:t xml:space="preserve"> they will be directed to the full survey. If they </w:t>
      </w:r>
      <w:r w:rsidR="002E2E9E">
        <w:rPr>
          <w:rFonts w:ascii="Arial" w:hAnsi="Arial" w:cs="Arial"/>
        </w:rPr>
        <w:t>click</w:t>
      </w:r>
      <w:r>
        <w:rPr>
          <w:rFonts w:ascii="Arial" w:hAnsi="Arial" w:cs="Arial"/>
        </w:rPr>
        <w:t xml:space="preserve"> </w:t>
      </w:r>
      <w:r w:rsidR="00FD167B">
        <w:rPr>
          <w:rFonts w:ascii="Arial" w:hAnsi="Arial" w:cs="Arial"/>
        </w:rPr>
        <w:t>‘</w:t>
      </w:r>
      <w:r>
        <w:rPr>
          <w:rFonts w:ascii="Arial" w:hAnsi="Arial" w:cs="Arial"/>
        </w:rPr>
        <w:t>No</w:t>
      </w:r>
      <w:r w:rsidR="00FD167B">
        <w:rPr>
          <w:rFonts w:ascii="Arial" w:hAnsi="Arial" w:cs="Arial"/>
        </w:rPr>
        <w:t>,’</w:t>
      </w:r>
      <w:r>
        <w:rPr>
          <w:rFonts w:ascii="Arial" w:hAnsi="Arial" w:cs="Arial"/>
        </w:rPr>
        <w:t xml:space="preserve"> they will be directed to </w:t>
      </w:r>
      <w:r w:rsidR="002E2E9E">
        <w:rPr>
          <w:rFonts w:ascii="Arial" w:hAnsi="Arial" w:cs="Arial"/>
        </w:rPr>
        <w:t>the non-response survey (below)</w:t>
      </w:r>
      <w:r>
        <w:rPr>
          <w:rFonts w:ascii="Arial" w:hAnsi="Arial" w:cs="Arial"/>
        </w:rPr>
        <w:t xml:space="preserve">. </w:t>
      </w:r>
      <w:r w:rsidR="00BC57E5">
        <w:rPr>
          <w:rFonts w:ascii="Arial" w:hAnsi="Arial" w:cs="Arial"/>
          <w:lang w:eastAsia="ja-JP"/>
        </w:rPr>
        <w:t>To encourage response, t</w:t>
      </w:r>
      <w:r>
        <w:rPr>
          <w:rFonts w:ascii="Arial" w:hAnsi="Arial" w:cs="Arial"/>
          <w:lang w:eastAsia="ja-JP"/>
        </w:rPr>
        <w:t xml:space="preserve">wo follow-up emails will be sent </w:t>
      </w:r>
      <w:r w:rsidR="00BC57E5">
        <w:rPr>
          <w:rFonts w:ascii="Arial" w:hAnsi="Arial" w:cs="Arial"/>
          <w:lang w:eastAsia="ja-JP"/>
        </w:rPr>
        <w:t>to those who have not yet responded</w:t>
      </w:r>
      <w:r>
        <w:rPr>
          <w:rFonts w:ascii="Arial" w:hAnsi="Arial" w:cs="Arial"/>
          <w:lang w:eastAsia="ja-JP"/>
        </w:rPr>
        <w:t xml:space="preserve">. </w:t>
      </w:r>
      <w:r w:rsidR="009050F0">
        <w:rPr>
          <w:rFonts w:ascii="Arial" w:hAnsi="Arial" w:cs="Arial"/>
          <w:lang w:eastAsia="ja-JP"/>
        </w:rPr>
        <w:t>Soft refusals are those who click ‘No’ and complete the 3 non-response questions. Hard refusals are those who either d</w:t>
      </w:r>
      <w:r>
        <w:rPr>
          <w:rFonts w:ascii="Arial" w:hAnsi="Arial" w:cs="Arial"/>
          <w:lang w:eastAsia="ja-JP"/>
        </w:rPr>
        <w:t>elet</w:t>
      </w:r>
      <w:r w:rsidR="009050F0">
        <w:rPr>
          <w:rFonts w:ascii="Arial" w:hAnsi="Arial" w:cs="Arial"/>
          <w:lang w:eastAsia="ja-JP"/>
        </w:rPr>
        <w:t>e</w:t>
      </w:r>
      <w:r>
        <w:rPr>
          <w:rFonts w:ascii="Arial" w:hAnsi="Arial" w:cs="Arial"/>
          <w:lang w:eastAsia="ja-JP"/>
        </w:rPr>
        <w:t xml:space="preserve"> the email without clicking anything or click </w:t>
      </w:r>
      <w:r w:rsidR="009050F0">
        <w:rPr>
          <w:rFonts w:ascii="Arial" w:hAnsi="Arial" w:cs="Arial"/>
          <w:lang w:eastAsia="ja-JP"/>
        </w:rPr>
        <w:t>‘</w:t>
      </w:r>
      <w:r>
        <w:rPr>
          <w:rFonts w:ascii="Arial" w:hAnsi="Arial" w:cs="Arial"/>
          <w:lang w:eastAsia="ja-JP"/>
        </w:rPr>
        <w:t>No</w:t>
      </w:r>
      <w:r w:rsidR="009050F0">
        <w:rPr>
          <w:rFonts w:ascii="Arial" w:hAnsi="Arial" w:cs="Arial"/>
          <w:lang w:eastAsia="ja-JP"/>
        </w:rPr>
        <w:t>’</w:t>
      </w:r>
      <w:r>
        <w:rPr>
          <w:rFonts w:ascii="Arial" w:hAnsi="Arial" w:cs="Arial"/>
          <w:lang w:eastAsia="ja-JP"/>
        </w:rPr>
        <w:t xml:space="preserve"> </w:t>
      </w:r>
      <w:r w:rsidR="009050F0">
        <w:rPr>
          <w:rFonts w:ascii="Arial" w:hAnsi="Arial" w:cs="Arial"/>
          <w:lang w:eastAsia="ja-JP"/>
        </w:rPr>
        <w:t>but fail to answer</w:t>
      </w:r>
      <w:r w:rsidR="00BC57E5">
        <w:rPr>
          <w:rFonts w:ascii="Arial" w:hAnsi="Arial" w:cs="Arial"/>
          <w:lang w:eastAsia="ja-JP"/>
        </w:rPr>
        <w:t xml:space="preserve"> the </w:t>
      </w:r>
      <w:r>
        <w:rPr>
          <w:rFonts w:ascii="Arial" w:hAnsi="Arial" w:cs="Arial"/>
          <w:lang w:eastAsia="ja-JP"/>
        </w:rPr>
        <w:t xml:space="preserve">non-response questions. </w:t>
      </w:r>
      <w:r w:rsidR="00BC57E5">
        <w:rPr>
          <w:rFonts w:ascii="Arial" w:hAnsi="Arial" w:cs="Arial"/>
          <w:lang w:eastAsia="ja-JP"/>
        </w:rPr>
        <w:t>For non-respondents, s</w:t>
      </w:r>
      <w:r>
        <w:rPr>
          <w:rFonts w:ascii="Arial" w:hAnsi="Arial" w:cs="Arial"/>
          <w:lang w:eastAsia="ja-JP"/>
        </w:rPr>
        <w:t>electing ‘No</w:t>
      </w:r>
      <w:r w:rsidR="00BC57E5">
        <w:rPr>
          <w:rFonts w:ascii="Arial" w:hAnsi="Arial" w:cs="Arial"/>
          <w:lang w:eastAsia="ja-JP"/>
        </w:rPr>
        <w:t xml:space="preserve">,’ </w:t>
      </w:r>
      <w:r>
        <w:rPr>
          <w:rFonts w:ascii="Arial" w:hAnsi="Arial" w:cs="Arial"/>
          <w:lang w:eastAsia="ja-JP"/>
        </w:rPr>
        <w:t>logs their desire to not participate in the survey</w:t>
      </w:r>
      <w:r w:rsidR="00BC57E5">
        <w:rPr>
          <w:rFonts w:ascii="Arial" w:hAnsi="Arial" w:cs="Arial"/>
          <w:lang w:eastAsia="ja-JP"/>
        </w:rPr>
        <w:t xml:space="preserve">, and they </w:t>
      </w:r>
      <w:r>
        <w:rPr>
          <w:rFonts w:ascii="Arial" w:hAnsi="Arial" w:cs="Arial"/>
          <w:lang w:eastAsia="ja-JP"/>
        </w:rPr>
        <w:t xml:space="preserve">will </w:t>
      </w:r>
      <w:r w:rsidR="00BC57E5">
        <w:rPr>
          <w:rFonts w:ascii="Arial" w:hAnsi="Arial" w:cs="Arial"/>
          <w:lang w:eastAsia="ja-JP"/>
        </w:rPr>
        <w:t xml:space="preserve">be </w:t>
      </w:r>
      <w:r>
        <w:rPr>
          <w:rFonts w:ascii="Arial" w:hAnsi="Arial" w:cs="Arial"/>
          <w:lang w:eastAsia="ja-JP"/>
        </w:rPr>
        <w:t>remove</w:t>
      </w:r>
      <w:r w:rsidR="00BC57E5">
        <w:rPr>
          <w:rFonts w:ascii="Arial" w:hAnsi="Arial" w:cs="Arial"/>
          <w:lang w:eastAsia="ja-JP"/>
        </w:rPr>
        <w:t>d</w:t>
      </w:r>
      <w:r>
        <w:rPr>
          <w:rFonts w:ascii="Arial" w:hAnsi="Arial" w:cs="Arial"/>
          <w:lang w:eastAsia="ja-JP"/>
        </w:rPr>
        <w:t xml:space="preserve"> from follow-up reminders. </w:t>
      </w:r>
    </w:p>
    <w:p w:rsidR="00184146" w:rsidRPr="003B2464" w:rsidP="00121009" w14:paraId="6632CC55" w14:textId="117BB1E4">
      <w:pPr>
        <w:tabs>
          <w:tab w:val="left" w:pos="1440"/>
          <w:tab w:val="left" w:pos="2160"/>
          <w:tab w:val="left" w:pos="3600"/>
          <w:tab w:val="left" w:pos="5040"/>
          <w:tab w:val="left" w:pos="5760"/>
        </w:tabs>
        <w:spacing w:after="220" w:line="360" w:lineRule="auto"/>
        <w:ind w:left="540" w:hanging="540"/>
        <w:rPr>
          <w:rFonts w:ascii="Arial" w:hAnsi="Arial" w:cs="Arial"/>
          <w:lang w:bidi="en-US"/>
        </w:rPr>
      </w:pPr>
      <w:r>
        <w:rPr>
          <w:rFonts w:ascii="Arial" w:hAnsi="Arial" w:cs="Arial"/>
          <w:lang w:bidi="en-US"/>
        </w:rPr>
        <w:t xml:space="preserve">The following </w:t>
      </w:r>
      <w:r>
        <w:rPr>
          <w:rFonts w:ascii="Arial" w:hAnsi="Arial" w:cs="Arial"/>
          <w:lang w:bidi="en-US"/>
        </w:rPr>
        <w:t xml:space="preserve">introductory text and </w:t>
      </w:r>
      <w:r>
        <w:rPr>
          <w:rFonts w:ascii="Arial" w:hAnsi="Arial" w:cs="Arial"/>
          <w:lang w:bidi="en-US"/>
        </w:rPr>
        <w:t xml:space="preserve">3 questions </w:t>
      </w:r>
      <w:r>
        <w:rPr>
          <w:rFonts w:ascii="Arial" w:hAnsi="Arial" w:cs="Arial"/>
          <w:lang w:bidi="en-US"/>
        </w:rPr>
        <w:t>comprise the non-response survey</w:t>
      </w:r>
      <w:r w:rsidR="00EB78FE">
        <w:rPr>
          <w:rFonts w:ascii="Arial" w:hAnsi="Arial" w:cs="Arial"/>
          <w:lang w:bidi="en-US"/>
        </w:rPr>
        <w:t>:</w:t>
      </w:r>
      <w:r w:rsidR="003B2464">
        <w:rPr>
          <w:rFonts w:ascii="Arial" w:hAnsi="Arial" w:cs="Arial"/>
          <w:lang w:bidi="en-US"/>
        </w:rPr>
        <w:br/>
      </w:r>
      <w:r w:rsidRPr="004F64EB" w:rsidR="00DA25FB">
        <w:rPr>
          <w:rFonts w:ascii="Arial" w:hAnsi="Arial" w:cs="Arial"/>
          <w:i/>
          <w:iCs/>
        </w:rPr>
        <w:t>This study seeks to understand educators’ attitudes toward National Park Service (NPS) Education Programs. During the initial email invitation, you indicated that you refused to complete the full survey. Would you be willing to answer three questions instead? It should take you no more than one minute.</w:t>
      </w:r>
    </w:p>
    <w:p w:rsidR="003C6FA8" w:rsidRPr="00285379" w:rsidP="009C52FE" w14:paraId="3EC1CD52" w14:textId="77777777">
      <w:pPr>
        <w:spacing w:line="240" w:lineRule="auto"/>
        <w:ind w:left="994" w:hanging="360"/>
        <w:rPr>
          <w:rFonts w:ascii="Arial" w:hAnsi="Arial" w:cs="Arial"/>
        </w:rPr>
      </w:pPr>
      <w:r w:rsidRPr="00285379">
        <w:rPr>
          <w:rFonts w:ascii="Arial" w:hAnsi="Arial" w:cs="Arial"/>
        </w:rPr>
        <w:t xml:space="preserve">1. Do you </w:t>
      </w:r>
      <w:r w:rsidRPr="00285379">
        <w:rPr>
          <w:rFonts w:ascii="Arial" w:hAnsi="Arial" w:cs="Arial"/>
        </w:rPr>
        <w:t>teach</w:t>
      </w:r>
      <w:r w:rsidRPr="00285379">
        <w:rPr>
          <w:rFonts w:ascii="Arial" w:hAnsi="Arial" w:cs="Arial"/>
        </w:rPr>
        <w:t xml:space="preserve"> or have you taught 3</w:t>
      </w:r>
      <w:r w:rsidRPr="00285379">
        <w:rPr>
          <w:rFonts w:ascii="Arial" w:hAnsi="Arial" w:cs="Arial"/>
          <w:vertAlign w:val="superscript"/>
        </w:rPr>
        <w:t>rd</w:t>
      </w:r>
      <w:r w:rsidRPr="00285379">
        <w:rPr>
          <w:rFonts w:ascii="Arial" w:hAnsi="Arial" w:cs="Arial"/>
        </w:rPr>
        <w:t>, 4</w:t>
      </w:r>
      <w:r w:rsidRPr="00285379">
        <w:rPr>
          <w:rFonts w:ascii="Arial" w:hAnsi="Arial" w:cs="Arial"/>
          <w:vertAlign w:val="superscript"/>
        </w:rPr>
        <w:t>th</w:t>
      </w:r>
      <w:r w:rsidRPr="00285379">
        <w:rPr>
          <w:rFonts w:ascii="Arial" w:hAnsi="Arial" w:cs="Arial"/>
        </w:rPr>
        <w:t>, or 5</w:t>
      </w:r>
      <w:r w:rsidRPr="00285379">
        <w:rPr>
          <w:rFonts w:ascii="Arial" w:hAnsi="Arial" w:cs="Arial"/>
          <w:vertAlign w:val="superscript"/>
        </w:rPr>
        <w:t>th</w:t>
      </w:r>
      <w:r w:rsidRPr="00285379">
        <w:rPr>
          <w:rFonts w:ascii="Arial" w:hAnsi="Arial" w:cs="Arial"/>
        </w:rPr>
        <w:t xml:space="preserve"> grade in the past five years? (</w:t>
      </w:r>
      <w:r w:rsidRPr="00285379">
        <w:rPr>
          <w:rFonts w:ascii="Arial" w:hAnsi="Arial" w:cs="Arial"/>
        </w:rPr>
        <w:t>check</w:t>
      </w:r>
      <w:r w:rsidRPr="00285379">
        <w:rPr>
          <w:rFonts w:ascii="Arial" w:hAnsi="Arial" w:cs="Arial"/>
        </w:rPr>
        <w:t xml:space="preserve"> all that apply) </w:t>
      </w:r>
    </w:p>
    <w:p w:rsidR="003C6FA8" w:rsidRPr="00285379" w:rsidP="003C6FA8" w14:paraId="2BEE88C6" w14:textId="77777777">
      <w:pPr>
        <w:pStyle w:val="ListParagraph"/>
        <w:keepNext w:val="0"/>
        <w:keepLines w:val="0"/>
        <w:numPr>
          <w:ilvl w:val="1"/>
          <w:numId w:val="36"/>
        </w:numPr>
        <w:spacing w:line="240" w:lineRule="auto"/>
        <w:rPr>
          <w:rFonts w:ascii="Arial" w:hAnsi="Arial" w:cs="Arial"/>
        </w:rPr>
      </w:pPr>
      <w:r w:rsidRPr="00285379">
        <w:rPr>
          <w:rFonts w:ascii="Arial" w:hAnsi="Arial" w:cs="Arial"/>
        </w:rPr>
        <w:t>3</w:t>
      </w:r>
      <w:r w:rsidRPr="00285379">
        <w:rPr>
          <w:rFonts w:ascii="Arial" w:hAnsi="Arial" w:cs="Arial"/>
          <w:vertAlign w:val="superscript"/>
        </w:rPr>
        <w:t>rd</w:t>
      </w:r>
      <w:r w:rsidRPr="00285379">
        <w:rPr>
          <w:rFonts w:ascii="Arial" w:hAnsi="Arial" w:cs="Arial"/>
        </w:rPr>
        <w:t xml:space="preserve"> grade</w:t>
      </w:r>
    </w:p>
    <w:p w:rsidR="003C6FA8" w:rsidRPr="00285379" w:rsidP="003C6FA8" w14:paraId="7901E06E" w14:textId="77777777">
      <w:pPr>
        <w:pStyle w:val="ListParagraph"/>
        <w:keepNext w:val="0"/>
        <w:keepLines w:val="0"/>
        <w:numPr>
          <w:ilvl w:val="1"/>
          <w:numId w:val="36"/>
        </w:numPr>
        <w:spacing w:line="240" w:lineRule="auto"/>
        <w:rPr>
          <w:rFonts w:ascii="Arial" w:hAnsi="Arial" w:cs="Arial"/>
        </w:rPr>
      </w:pPr>
      <w:r w:rsidRPr="00285379">
        <w:rPr>
          <w:rFonts w:ascii="Arial" w:hAnsi="Arial" w:cs="Arial"/>
        </w:rPr>
        <w:t>4</w:t>
      </w:r>
      <w:r w:rsidRPr="00285379">
        <w:rPr>
          <w:rFonts w:ascii="Arial" w:hAnsi="Arial" w:cs="Arial"/>
          <w:vertAlign w:val="superscript"/>
        </w:rPr>
        <w:t>th</w:t>
      </w:r>
      <w:r w:rsidRPr="00285379">
        <w:rPr>
          <w:rFonts w:ascii="Arial" w:hAnsi="Arial" w:cs="Arial"/>
        </w:rPr>
        <w:t xml:space="preserve"> grade</w:t>
      </w:r>
    </w:p>
    <w:p w:rsidR="003C6FA8" w:rsidRPr="00285379" w:rsidP="003C6FA8" w14:paraId="580BC742" w14:textId="77777777">
      <w:pPr>
        <w:pStyle w:val="ListParagraph"/>
        <w:keepNext w:val="0"/>
        <w:keepLines w:val="0"/>
        <w:numPr>
          <w:ilvl w:val="1"/>
          <w:numId w:val="36"/>
        </w:numPr>
        <w:spacing w:line="240" w:lineRule="auto"/>
        <w:rPr>
          <w:rFonts w:ascii="Arial" w:hAnsi="Arial" w:cs="Arial"/>
        </w:rPr>
      </w:pPr>
      <w:r w:rsidRPr="00285379">
        <w:rPr>
          <w:rFonts w:ascii="Arial" w:hAnsi="Arial" w:cs="Arial"/>
        </w:rPr>
        <w:t>5</w:t>
      </w:r>
      <w:r w:rsidRPr="00285379">
        <w:rPr>
          <w:rFonts w:ascii="Arial" w:hAnsi="Arial" w:cs="Arial"/>
          <w:vertAlign w:val="superscript"/>
        </w:rPr>
        <w:t>th</w:t>
      </w:r>
      <w:r w:rsidRPr="00285379">
        <w:rPr>
          <w:rFonts w:ascii="Arial" w:hAnsi="Arial" w:cs="Arial"/>
        </w:rPr>
        <w:t xml:space="preserve"> grade</w:t>
      </w:r>
    </w:p>
    <w:p w:rsidR="003C6FA8" w:rsidRPr="00285379" w:rsidP="003C6FA8" w14:paraId="56E80D03" w14:textId="77777777">
      <w:pPr>
        <w:pStyle w:val="ListParagraph"/>
        <w:keepNext w:val="0"/>
        <w:keepLines w:val="0"/>
        <w:numPr>
          <w:ilvl w:val="1"/>
          <w:numId w:val="36"/>
        </w:numPr>
        <w:spacing w:line="240" w:lineRule="auto"/>
        <w:rPr>
          <w:rFonts w:ascii="Arial" w:hAnsi="Arial" w:cs="Arial"/>
        </w:rPr>
      </w:pPr>
      <w:r w:rsidRPr="00285379">
        <w:rPr>
          <w:rFonts w:ascii="Arial" w:hAnsi="Arial" w:cs="Arial"/>
        </w:rPr>
        <w:t>Have not taught 3</w:t>
      </w:r>
      <w:r w:rsidRPr="00285379">
        <w:rPr>
          <w:rFonts w:ascii="Arial" w:hAnsi="Arial" w:cs="Arial"/>
          <w:vertAlign w:val="superscript"/>
        </w:rPr>
        <w:t>rd</w:t>
      </w:r>
      <w:r w:rsidRPr="00285379">
        <w:rPr>
          <w:rFonts w:ascii="Arial" w:hAnsi="Arial" w:cs="Arial"/>
        </w:rPr>
        <w:t xml:space="preserve"> to 5</w:t>
      </w:r>
      <w:r w:rsidRPr="00285379">
        <w:rPr>
          <w:rFonts w:ascii="Arial" w:hAnsi="Arial" w:cs="Arial"/>
          <w:vertAlign w:val="superscript"/>
        </w:rPr>
        <w:t>th</w:t>
      </w:r>
      <w:r w:rsidRPr="00285379">
        <w:rPr>
          <w:rFonts w:ascii="Arial" w:hAnsi="Arial" w:cs="Arial"/>
        </w:rPr>
        <w:t xml:space="preserve"> grade in the past five years</w:t>
      </w:r>
      <w:r w:rsidRPr="00285379">
        <w:rPr>
          <w:rFonts w:ascii="Arial" w:hAnsi="Arial" w:cs="Arial"/>
        </w:rPr>
        <w:br/>
      </w:r>
    </w:p>
    <w:p w:rsidR="008B28AA" w:rsidP="009C52FE" w14:paraId="2DDC711D" w14:textId="77777777">
      <w:pPr>
        <w:pStyle w:val="ListParagraph"/>
        <w:numPr>
          <w:ilvl w:val="0"/>
          <w:numId w:val="0"/>
        </w:numPr>
        <w:spacing w:line="240" w:lineRule="auto"/>
        <w:ind w:left="720"/>
        <w:rPr>
          <w:rFonts w:ascii="Arial" w:eastAsia="Times New Roman" w:hAnsi="Arial" w:cs="Arial"/>
        </w:rPr>
      </w:pPr>
      <w:r>
        <w:rPr>
          <w:rFonts w:ascii="Arial" w:eastAsia="Times New Roman" w:hAnsi="Arial" w:cs="Arial"/>
        </w:rPr>
        <w:br w:type="page"/>
      </w:r>
    </w:p>
    <w:p w:rsidR="003C6FA8" w:rsidRPr="00285379" w:rsidP="009C52FE" w14:paraId="1F48045C" w14:textId="7618BB75">
      <w:pPr>
        <w:pStyle w:val="ListParagraph"/>
        <w:numPr>
          <w:ilvl w:val="0"/>
          <w:numId w:val="0"/>
        </w:numPr>
        <w:spacing w:line="240" w:lineRule="auto"/>
        <w:ind w:left="720"/>
        <w:rPr>
          <w:rFonts w:ascii="Arial" w:hAnsi="Arial" w:cs="Arial"/>
        </w:rPr>
      </w:pPr>
      <w:r w:rsidRPr="00285379">
        <w:rPr>
          <w:rFonts w:ascii="Arial" w:eastAsia="Times New Roman" w:hAnsi="Arial" w:cs="Arial"/>
        </w:rPr>
        <w:t>2. At what type of school do you currently teach? (Choose</w:t>
      </w:r>
      <w:r w:rsidRPr="00285379">
        <w:rPr>
          <w:rFonts w:ascii="Arial" w:eastAsia="Times New Roman" w:hAnsi="Arial" w:cs="Arial"/>
          <w:spacing w:val="2"/>
        </w:rPr>
        <w:t xml:space="preserve"> </w:t>
      </w:r>
      <w:r w:rsidRPr="00285379">
        <w:rPr>
          <w:rFonts w:ascii="Arial" w:eastAsia="Times New Roman" w:hAnsi="Arial" w:cs="Arial"/>
        </w:rPr>
        <w:t>one)</w:t>
      </w:r>
    </w:p>
    <w:p w:rsidR="003C6FA8" w:rsidRPr="00285379" w:rsidP="003C6FA8" w14:paraId="28DBEFDA" w14:textId="77777777">
      <w:pPr>
        <w:pStyle w:val="ListParagraph"/>
        <w:keepNext w:val="0"/>
        <w:keepLines w:val="0"/>
        <w:numPr>
          <w:ilvl w:val="1"/>
          <w:numId w:val="36"/>
        </w:numPr>
        <w:spacing w:line="240" w:lineRule="auto"/>
        <w:rPr>
          <w:rFonts w:ascii="Arial" w:hAnsi="Arial" w:cs="Arial"/>
        </w:rPr>
      </w:pPr>
      <w:r w:rsidRPr="00285379">
        <w:rPr>
          <w:rFonts w:ascii="Arial" w:hAnsi="Arial" w:cs="Arial"/>
        </w:rPr>
        <w:t>Public</w:t>
      </w:r>
    </w:p>
    <w:p w:rsidR="003C6FA8" w:rsidRPr="00285379" w:rsidP="003C6FA8" w14:paraId="188D3B0A" w14:textId="77777777">
      <w:pPr>
        <w:pStyle w:val="ListParagraph"/>
        <w:keepNext w:val="0"/>
        <w:keepLines w:val="0"/>
        <w:numPr>
          <w:ilvl w:val="1"/>
          <w:numId w:val="36"/>
        </w:numPr>
        <w:spacing w:line="240" w:lineRule="auto"/>
        <w:rPr>
          <w:rFonts w:ascii="Arial" w:hAnsi="Arial" w:cs="Arial"/>
        </w:rPr>
      </w:pPr>
      <w:r w:rsidRPr="00285379">
        <w:rPr>
          <w:rFonts w:ascii="Arial" w:hAnsi="Arial" w:cs="Arial"/>
        </w:rPr>
        <w:t>Private</w:t>
      </w:r>
    </w:p>
    <w:p w:rsidR="003C6FA8" w:rsidRPr="00285379" w:rsidP="003C6FA8" w14:paraId="7D1EB4FD" w14:textId="77777777">
      <w:pPr>
        <w:pStyle w:val="ListParagraph"/>
        <w:keepNext w:val="0"/>
        <w:keepLines w:val="0"/>
        <w:numPr>
          <w:ilvl w:val="1"/>
          <w:numId w:val="36"/>
        </w:numPr>
        <w:spacing w:line="240" w:lineRule="auto"/>
        <w:rPr>
          <w:rFonts w:ascii="Arial" w:hAnsi="Arial" w:cs="Arial"/>
        </w:rPr>
      </w:pPr>
      <w:r w:rsidRPr="00285379">
        <w:rPr>
          <w:rFonts w:ascii="Arial" w:hAnsi="Arial" w:cs="Arial"/>
        </w:rPr>
        <w:t>Home</w:t>
      </w:r>
      <w:r w:rsidRPr="00285379">
        <w:rPr>
          <w:rFonts w:ascii="Arial" w:hAnsi="Arial" w:cs="Arial"/>
          <w:spacing w:val="-2"/>
        </w:rPr>
        <w:t xml:space="preserve"> </w:t>
      </w:r>
      <w:r w:rsidRPr="00285379">
        <w:rPr>
          <w:rFonts w:ascii="Arial" w:hAnsi="Arial" w:cs="Arial"/>
        </w:rPr>
        <w:t>School</w:t>
      </w:r>
      <w:r w:rsidRPr="00285379">
        <w:rPr>
          <w:rFonts w:ascii="Arial" w:hAnsi="Arial" w:cs="Arial"/>
        </w:rPr>
        <w:br/>
      </w:r>
    </w:p>
    <w:p w:rsidR="003C6FA8" w:rsidRPr="00285379" w:rsidP="009C52FE" w14:paraId="1E123D42" w14:textId="77777777">
      <w:pPr>
        <w:pStyle w:val="ListParagraph"/>
        <w:numPr>
          <w:ilvl w:val="0"/>
          <w:numId w:val="0"/>
        </w:numPr>
        <w:spacing w:line="240" w:lineRule="auto"/>
        <w:ind w:left="720"/>
        <w:rPr>
          <w:rFonts w:ascii="Arial" w:hAnsi="Arial" w:cs="Arial"/>
        </w:rPr>
      </w:pPr>
      <w:r w:rsidRPr="00285379">
        <w:rPr>
          <w:rFonts w:ascii="Arial" w:hAnsi="Arial" w:cs="Arial"/>
        </w:rPr>
        <w:t>3. Is your school considered Title 1?</w:t>
      </w:r>
    </w:p>
    <w:p w:rsidR="003C6FA8" w:rsidRPr="00285379" w:rsidP="003C6FA8" w14:paraId="3CC4BD75" w14:textId="77777777">
      <w:pPr>
        <w:pStyle w:val="ListParagraph"/>
        <w:keepNext w:val="0"/>
        <w:keepLines w:val="0"/>
        <w:numPr>
          <w:ilvl w:val="1"/>
          <w:numId w:val="36"/>
        </w:numPr>
        <w:spacing w:line="240" w:lineRule="auto"/>
        <w:rPr>
          <w:rFonts w:ascii="Arial" w:hAnsi="Arial" w:cs="Arial"/>
        </w:rPr>
      </w:pPr>
      <w:r w:rsidRPr="00285379">
        <w:rPr>
          <w:rFonts w:ascii="Arial" w:hAnsi="Arial" w:cs="Arial"/>
        </w:rPr>
        <w:t>Yes</w:t>
      </w:r>
    </w:p>
    <w:p w:rsidR="003C6FA8" w:rsidRPr="00285379" w:rsidP="003C6FA8" w14:paraId="62A4F8FC" w14:textId="77777777">
      <w:pPr>
        <w:pStyle w:val="ListParagraph"/>
        <w:keepNext w:val="0"/>
        <w:keepLines w:val="0"/>
        <w:numPr>
          <w:ilvl w:val="1"/>
          <w:numId w:val="36"/>
        </w:numPr>
        <w:spacing w:line="240" w:lineRule="auto"/>
        <w:rPr>
          <w:rFonts w:ascii="Arial" w:hAnsi="Arial" w:cs="Arial"/>
        </w:rPr>
      </w:pPr>
      <w:r w:rsidRPr="00285379">
        <w:rPr>
          <w:rFonts w:ascii="Arial" w:hAnsi="Arial" w:cs="Arial"/>
        </w:rPr>
        <w:t>No</w:t>
      </w:r>
    </w:p>
    <w:p w:rsidR="003C6FA8" w:rsidRPr="0029510C" w:rsidP="0091516F" w14:paraId="17F1D65D" w14:textId="790A7E5C">
      <w:pPr>
        <w:tabs>
          <w:tab w:val="left" w:pos="1440"/>
          <w:tab w:val="left" w:pos="2160"/>
          <w:tab w:val="left" w:pos="3600"/>
          <w:tab w:val="left" w:pos="5040"/>
          <w:tab w:val="left" w:pos="5760"/>
        </w:tabs>
        <w:spacing w:after="220" w:line="360" w:lineRule="auto"/>
        <w:rPr>
          <w:rFonts w:ascii="Arial" w:hAnsi="Arial" w:cs="Arial"/>
          <w:lang w:bidi="en-US"/>
        </w:rPr>
      </w:pPr>
      <w:r w:rsidRPr="0029510C">
        <w:rPr>
          <w:rFonts w:ascii="Arial" w:hAnsi="Arial" w:cs="Arial"/>
          <w:lang w:bidi="en-US"/>
        </w:rPr>
        <w:br/>
      </w:r>
      <w:r w:rsidR="00F91CBA">
        <w:rPr>
          <w:rFonts w:ascii="Arial" w:hAnsi="Arial" w:cs="Arial"/>
          <w:lang w:bidi="en-US"/>
        </w:rPr>
        <w:t>The information collected in the non-response survey will be used to perform the non-response bias analysis. Spe</w:t>
      </w:r>
      <w:r w:rsidR="00C903F4">
        <w:rPr>
          <w:rFonts w:ascii="Arial" w:hAnsi="Arial" w:cs="Arial"/>
          <w:lang w:bidi="en-US"/>
        </w:rPr>
        <w:t>cifically</w:t>
      </w:r>
      <w:r w:rsidR="00F91CBA">
        <w:rPr>
          <w:rFonts w:ascii="Arial" w:hAnsi="Arial" w:cs="Arial"/>
          <w:lang w:bidi="en-US"/>
        </w:rPr>
        <w:t>, respondents will be compared to non-respondents on their answers to the questions in the survey that correspond to the non-response bias questions.</w:t>
      </w:r>
      <w:r w:rsidR="00FE75D3">
        <w:rPr>
          <w:rFonts w:ascii="Arial" w:hAnsi="Arial" w:cs="Arial"/>
          <w:lang w:bidi="en-US"/>
        </w:rPr>
        <w:t xml:space="preserve"> Any</w:t>
      </w:r>
      <w:r w:rsidR="0079119E">
        <w:rPr>
          <w:rFonts w:ascii="Arial" w:hAnsi="Arial" w:cs="Arial"/>
          <w:lang w:bidi="en-US"/>
        </w:rPr>
        <w:t xml:space="preserve"> i</w:t>
      </w:r>
      <w:r w:rsidR="00F91CBA">
        <w:rPr>
          <w:rFonts w:ascii="Arial" w:hAnsi="Arial" w:cs="Arial"/>
          <w:lang w:bidi="en-US"/>
        </w:rPr>
        <w:t>mpl</w:t>
      </w:r>
      <w:r w:rsidR="00C903F4">
        <w:rPr>
          <w:rFonts w:ascii="Arial" w:hAnsi="Arial" w:cs="Arial"/>
          <w:lang w:bidi="en-US"/>
        </w:rPr>
        <w:t xml:space="preserve">ications and results of the non-response bias analysis will be discussed in the final report for this survey. </w:t>
      </w:r>
    </w:p>
    <w:p w:rsidR="00D6209E" w:rsidRPr="0029510C" w:rsidP="00121009" w14:paraId="6069FF98" w14:textId="77777777">
      <w:pPr>
        <w:tabs>
          <w:tab w:val="left" w:pos="1440"/>
          <w:tab w:val="left" w:pos="2160"/>
          <w:tab w:val="left" w:pos="3600"/>
          <w:tab w:val="left" w:pos="5040"/>
          <w:tab w:val="left" w:pos="5760"/>
        </w:tabs>
        <w:spacing w:after="220" w:line="240" w:lineRule="auto"/>
        <w:rPr>
          <w:rFonts w:ascii="Arial" w:eastAsia="Times New Roman" w:hAnsi="Arial" w:cs="Arial"/>
          <w:b/>
          <w:i/>
        </w:rPr>
      </w:pPr>
      <w:r w:rsidRPr="0029510C">
        <w:rPr>
          <w:rFonts w:ascii="Arial" w:eastAsia="Times New Roman" w:hAnsi="Arial" w:cs="Arial"/>
          <w:b/>
          <w:i/>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29510C">
        <w:rPr>
          <w:rFonts w:ascii="Arial" w:eastAsia="Times New Roman" w:hAnsi="Arial" w:cs="Arial"/>
          <w:b/>
          <w:i/>
        </w:rPr>
        <w:t>test</w:t>
      </w:r>
      <w:r w:rsidRPr="0029510C">
        <w:rPr>
          <w:rFonts w:ascii="Arial" w:eastAsia="Times New Roman" w:hAnsi="Arial" w:cs="Arial"/>
          <w:b/>
          <w:i/>
        </w:rPr>
        <w:t xml:space="preserve"> may be submitted for approval separately or in combination with the main collection of information.</w:t>
      </w:r>
    </w:p>
    <w:p w:rsidR="00B07493" w:rsidRPr="0029510C" w:rsidP="009F5A6D" w14:paraId="1F1A9343" w14:textId="3590443A">
      <w:pPr>
        <w:autoSpaceDE w:val="0"/>
        <w:autoSpaceDN w:val="0"/>
        <w:adjustRightInd w:val="0"/>
        <w:spacing w:line="360" w:lineRule="auto"/>
        <w:rPr>
          <w:rFonts w:ascii="Arial" w:hAnsi="Arial" w:cs="Arial"/>
          <w:lang w:eastAsia="ja-JP"/>
        </w:rPr>
      </w:pPr>
      <w:r w:rsidRPr="0029510C">
        <w:rPr>
          <w:rFonts w:ascii="Arial" w:hAnsi="Arial" w:cs="Arial"/>
          <w:lang w:eastAsia="ja-JP"/>
        </w:rPr>
        <w:t>The majority of</w:t>
      </w:r>
      <w:r w:rsidRPr="0029510C">
        <w:rPr>
          <w:rFonts w:ascii="Arial" w:hAnsi="Arial" w:cs="Arial"/>
          <w:lang w:eastAsia="ja-JP"/>
        </w:rPr>
        <w:t xml:space="preserve"> the questions included in these survey instruments were taken from the NPS Pool of Known </w:t>
      </w:r>
      <w:r w:rsidR="00EC3335">
        <w:rPr>
          <w:rFonts w:ascii="Arial" w:hAnsi="Arial" w:cs="Arial"/>
          <w:lang w:eastAsia="ja-JP"/>
        </w:rPr>
        <w:t>Questions</w:t>
      </w:r>
      <w:r w:rsidRPr="0029510C">
        <w:rPr>
          <w:rFonts w:ascii="Arial" w:hAnsi="Arial" w:cs="Arial"/>
          <w:lang w:eastAsia="ja-JP"/>
        </w:rPr>
        <w:t xml:space="preserve"> (OMB Control #:1024-0224; expiration date: </w:t>
      </w:r>
      <w:r w:rsidRPr="0029510C" w:rsidR="00A86BCE">
        <w:rPr>
          <w:rFonts w:ascii="Arial" w:hAnsi="Arial" w:cs="Arial"/>
          <w:lang w:eastAsia="ja-JP"/>
        </w:rPr>
        <w:t xml:space="preserve">8/31/2026; </w:t>
      </w:r>
      <w:r w:rsidRPr="0029510C" w:rsidR="00A5793F">
        <w:rPr>
          <w:rFonts w:ascii="Arial" w:hAnsi="Arial" w:cs="Arial"/>
          <w:i/>
          <w:iCs/>
          <w:lang w:eastAsia="ja-JP"/>
        </w:rPr>
        <w:t>Programmatic Clearance Process for NPS-Sponsored Public Surveys)</w:t>
      </w:r>
      <w:r w:rsidRPr="0029510C" w:rsidR="00A5793F">
        <w:rPr>
          <w:rFonts w:ascii="Arial" w:hAnsi="Arial" w:cs="Arial"/>
          <w:lang w:eastAsia="ja-JP"/>
        </w:rPr>
        <w:t xml:space="preserve">. </w:t>
      </w:r>
      <w:r w:rsidRPr="0029510C" w:rsidR="008679D8">
        <w:rPr>
          <w:rFonts w:ascii="Arial" w:hAnsi="Arial" w:cs="Arial"/>
          <w:lang w:eastAsia="ja-JP"/>
        </w:rPr>
        <w:t xml:space="preserve">Further, </w:t>
      </w:r>
      <w:r w:rsidRPr="0029510C" w:rsidR="00B075E6">
        <w:rPr>
          <w:rFonts w:ascii="Arial" w:hAnsi="Arial" w:cs="Arial"/>
          <w:lang w:eastAsia="ja-JP"/>
        </w:rPr>
        <w:t xml:space="preserve">two subject matter experts in education and interpretation research were part of the development of the methodology and </w:t>
      </w:r>
      <w:r w:rsidR="002E0628">
        <w:rPr>
          <w:rFonts w:ascii="Arial" w:hAnsi="Arial" w:cs="Arial"/>
          <w:lang w:eastAsia="ja-JP"/>
        </w:rPr>
        <w:t xml:space="preserve">were </w:t>
      </w:r>
      <w:r w:rsidRPr="0029510C" w:rsidR="00B075E6">
        <w:rPr>
          <w:rFonts w:ascii="Arial" w:hAnsi="Arial" w:cs="Arial"/>
          <w:lang w:eastAsia="ja-JP"/>
        </w:rPr>
        <w:t xml:space="preserve">asked to provide feedback on the overall study methodology, survey design, validity of question content, instructional text, and possible analytical needs. </w:t>
      </w:r>
      <w:r w:rsidRPr="0029510C" w:rsidR="009F5A6D">
        <w:rPr>
          <w:rFonts w:ascii="Arial" w:hAnsi="Arial" w:cs="Arial"/>
          <w:lang w:eastAsia="ja-JP"/>
        </w:rPr>
        <w:t>They provided</w:t>
      </w:r>
      <w:r w:rsidRPr="0029510C">
        <w:rPr>
          <w:rFonts w:ascii="Arial" w:hAnsi="Arial" w:cs="Arial"/>
          <w:lang w:eastAsia="ja-JP"/>
        </w:rPr>
        <w:t xml:space="preserve"> suggestions on question order, logic and skip patterns, question phrasing, and methodological considerations</w:t>
      </w:r>
      <w:r w:rsidRPr="0029510C" w:rsidR="005B7A9C">
        <w:rPr>
          <w:rFonts w:ascii="Arial" w:hAnsi="Arial" w:cs="Arial"/>
          <w:lang w:eastAsia="ja-JP"/>
        </w:rPr>
        <w:t>.</w:t>
      </w:r>
      <w:r w:rsidRPr="0029510C">
        <w:rPr>
          <w:rFonts w:ascii="Arial" w:hAnsi="Arial" w:cs="Arial"/>
        </w:rPr>
        <w:t xml:space="preserve"> </w:t>
      </w:r>
    </w:p>
    <w:p w:rsidR="0045722C" w:rsidRPr="0029510C" w:rsidP="00340226" w14:paraId="6BCFEA50" w14:textId="401A1D8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rial" w:eastAsia="Times New Roman" w:hAnsi="Arial" w:cs="Arial"/>
        </w:rPr>
      </w:pPr>
      <w:r w:rsidRPr="0029510C">
        <w:rPr>
          <w:rFonts w:ascii="Arial" w:hAnsi="Arial" w:cs="Arial"/>
          <w:lang w:eastAsia="ja-JP"/>
        </w:rPr>
        <w:t>P</w:t>
      </w:r>
      <w:r w:rsidRPr="0029510C" w:rsidR="001F72BA">
        <w:rPr>
          <w:rFonts w:ascii="Arial" w:hAnsi="Arial" w:cs="Arial"/>
          <w:lang w:eastAsia="ja-JP"/>
        </w:rPr>
        <w:t>re</w:t>
      </w:r>
      <w:r w:rsidRPr="0029510C" w:rsidR="00F26BE3">
        <w:rPr>
          <w:rFonts w:ascii="Arial" w:hAnsi="Arial" w:cs="Arial"/>
          <w:lang w:eastAsia="ja-JP"/>
        </w:rPr>
        <w:t xml:space="preserve">testing of the survey was </w:t>
      </w:r>
      <w:r w:rsidRPr="0029510C" w:rsidR="006457A2">
        <w:rPr>
          <w:rFonts w:ascii="Arial" w:eastAsia="Times New Roman" w:hAnsi="Arial" w:cs="Arial"/>
          <w:lang w:eastAsia="ja-JP"/>
        </w:rPr>
        <w:t>conducted</w:t>
      </w:r>
      <w:r w:rsidRPr="0029510C" w:rsidR="00296E96">
        <w:rPr>
          <w:rFonts w:ascii="Arial" w:eastAsia="Times New Roman" w:hAnsi="Arial" w:cs="Arial"/>
          <w:lang w:eastAsia="ja-JP"/>
        </w:rPr>
        <w:t xml:space="preserve"> using </w:t>
      </w:r>
      <w:r w:rsidRPr="0029510C" w:rsidR="001F72BA">
        <w:rPr>
          <w:rFonts w:ascii="Arial" w:eastAsia="Times New Roman" w:hAnsi="Arial" w:cs="Arial"/>
          <w:lang w:eastAsia="ja-JP"/>
        </w:rPr>
        <w:t xml:space="preserve">a </w:t>
      </w:r>
      <w:r w:rsidRPr="0029510C" w:rsidR="00296E96">
        <w:rPr>
          <w:rFonts w:ascii="Arial" w:eastAsia="Times New Roman" w:hAnsi="Arial" w:cs="Arial"/>
          <w:lang w:eastAsia="ja-JP"/>
        </w:rPr>
        <w:t>convenience sampl</w:t>
      </w:r>
      <w:r w:rsidRPr="0029510C" w:rsidR="001F72BA">
        <w:rPr>
          <w:rFonts w:ascii="Arial" w:eastAsia="Times New Roman" w:hAnsi="Arial" w:cs="Arial"/>
          <w:lang w:eastAsia="ja-JP"/>
        </w:rPr>
        <w:t>e</w:t>
      </w:r>
      <w:r w:rsidRPr="0029510C" w:rsidR="006457A2">
        <w:rPr>
          <w:rFonts w:ascii="Arial" w:eastAsia="Times New Roman" w:hAnsi="Arial" w:cs="Arial"/>
          <w:lang w:eastAsia="ja-JP"/>
        </w:rPr>
        <w:t xml:space="preserve"> of </w:t>
      </w:r>
      <w:r w:rsidRPr="0029510C" w:rsidR="00D26648">
        <w:rPr>
          <w:rFonts w:ascii="Arial" w:eastAsia="Times New Roman" w:hAnsi="Arial" w:cs="Arial"/>
          <w:lang w:eastAsia="ja-JP"/>
        </w:rPr>
        <w:t xml:space="preserve">9 University of Montana </w:t>
      </w:r>
      <w:r w:rsidRPr="0029510C" w:rsidR="006457A2">
        <w:rPr>
          <w:rFonts w:ascii="Arial" w:eastAsia="Times New Roman" w:hAnsi="Arial" w:cs="Arial"/>
          <w:lang w:eastAsia="ja-JP"/>
        </w:rPr>
        <w:t>students</w:t>
      </w:r>
      <w:r w:rsidRPr="0029510C" w:rsidR="006C75D7">
        <w:rPr>
          <w:rFonts w:ascii="Arial" w:eastAsia="Times New Roman" w:hAnsi="Arial" w:cs="Arial"/>
          <w:lang w:eastAsia="ja-JP"/>
        </w:rPr>
        <w:t xml:space="preserve">. </w:t>
      </w:r>
      <w:r w:rsidRPr="0029510C" w:rsidR="00D26648">
        <w:rPr>
          <w:rFonts w:ascii="Arial" w:eastAsia="Times New Roman" w:hAnsi="Arial" w:cs="Arial"/>
          <w:lang w:eastAsia="ja-JP"/>
        </w:rPr>
        <w:t xml:space="preserve">These </w:t>
      </w:r>
      <w:r w:rsidRPr="0029510C" w:rsidR="001A111F">
        <w:rPr>
          <w:rFonts w:ascii="Arial" w:eastAsia="Times New Roman" w:hAnsi="Arial" w:cs="Arial"/>
          <w:lang w:eastAsia="ja-JP"/>
        </w:rPr>
        <w:t>individuals</w:t>
      </w:r>
      <w:r w:rsidRPr="0029510C" w:rsidR="00D26648">
        <w:rPr>
          <w:rFonts w:ascii="Arial" w:eastAsia="Times New Roman" w:hAnsi="Arial" w:cs="Arial"/>
          <w:lang w:eastAsia="ja-JP"/>
        </w:rPr>
        <w:t xml:space="preserve"> completed</w:t>
      </w:r>
      <w:r w:rsidRPr="0029510C" w:rsidR="00296E96">
        <w:rPr>
          <w:rFonts w:ascii="Arial" w:eastAsia="Times New Roman" w:hAnsi="Arial" w:cs="Arial"/>
          <w:lang w:eastAsia="ja-JP"/>
        </w:rPr>
        <w:t xml:space="preserve"> th</w:t>
      </w:r>
      <w:r w:rsidRPr="0029510C" w:rsidR="00F26BE3">
        <w:rPr>
          <w:rFonts w:ascii="Arial" w:eastAsia="Times New Roman" w:hAnsi="Arial" w:cs="Arial"/>
          <w:lang w:eastAsia="ja-JP"/>
        </w:rPr>
        <w:t>e</w:t>
      </w:r>
      <w:r w:rsidRPr="0029510C" w:rsidR="0088504C">
        <w:rPr>
          <w:rFonts w:ascii="Arial" w:eastAsia="Times New Roman" w:hAnsi="Arial" w:cs="Arial"/>
          <w:lang w:eastAsia="ja-JP"/>
        </w:rPr>
        <w:t xml:space="preserve"> </w:t>
      </w:r>
      <w:r w:rsidRPr="0029510C" w:rsidR="00296E96">
        <w:rPr>
          <w:rFonts w:ascii="Arial" w:eastAsia="Times New Roman" w:hAnsi="Arial" w:cs="Arial"/>
          <w:lang w:eastAsia="ja-JP"/>
        </w:rPr>
        <w:t>survey</w:t>
      </w:r>
      <w:r w:rsidRPr="0029510C" w:rsidR="00F26BE3">
        <w:rPr>
          <w:rFonts w:ascii="Arial" w:eastAsia="Times New Roman" w:hAnsi="Arial" w:cs="Arial"/>
          <w:lang w:eastAsia="ja-JP"/>
        </w:rPr>
        <w:t xml:space="preserve"> online using </w:t>
      </w:r>
      <w:r w:rsidRPr="0029510C" w:rsidR="0088504C">
        <w:rPr>
          <w:rFonts w:ascii="Arial" w:eastAsia="Times New Roman" w:hAnsi="Arial" w:cs="Arial"/>
          <w:lang w:eastAsia="ja-JP"/>
        </w:rPr>
        <w:t xml:space="preserve">a tablet and the </w:t>
      </w:r>
      <w:r w:rsidRPr="0029510C" w:rsidR="001351D7">
        <w:rPr>
          <w:rFonts w:ascii="Arial" w:eastAsia="Times New Roman" w:hAnsi="Arial" w:cs="Arial"/>
          <w:lang w:eastAsia="ja-JP"/>
        </w:rPr>
        <w:t>Qualtrics software</w:t>
      </w:r>
      <w:r w:rsidRPr="0029510C" w:rsidR="001F72BA">
        <w:rPr>
          <w:rFonts w:ascii="Arial" w:eastAsia="Times New Roman" w:hAnsi="Arial" w:cs="Arial"/>
          <w:lang w:eastAsia="ja-JP"/>
        </w:rPr>
        <w:t xml:space="preserve"> and provided </w:t>
      </w:r>
      <w:r w:rsidRPr="0029510C" w:rsidR="006361F9">
        <w:rPr>
          <w:rFonts w:ascii="Arial" w:eastAsia="Times New Roman" w:hAnsi="Arial" w:cs="Arial"/>
          <w:lang w:eastAsia="ja-JP"/>
        </w:rPr>
        <w:t xml:space="preserve">general </w:t>
      </w:r>
      <w:r w:rsidRPr="0029510C" w:rsidR="00105869">
        <w:rPr>
          <w:rFonts w:ascii="Arial" w:eastAsia="Times New Roman" w:hAnsi="Arial" w:cs="Arial"/>
          <w:lang w:eastAsia="ja-JP"/>
        </w:rPr>
        <w:t>feedback</w:t>
      </w:r>
      <w:r w:rsidRPr="0029510C" w:rsidR="006361F9">
        <w:rPr>
          <w:rFonts w:ascii="Arial" w:eastAsia="Times New Roman" w:hAnsi="Arial" w:cs="Arial"/>
          <w:lang w:eastAsia="ja-JP"/>
        </w:rPr>
        <w:t xml:space="preserve"> surrounding survey clarity and design, as well as specific feedback outlined in Supporting Statement Part A #8</w:t>
      </w:r>
      <w:r w:rsidRPr="0029510C" w:rsidR="00F26BE3">
        <w:rPr>
          <w:rFonts w:ascii="Arial" w:eastAsia="Times New Roman" w:hAnsi="Arial" w:cs="Arial"/>
          <w:lang w:eastAsia="ja-JP"/>
        </w:rPr>
        <w:t>.</w:t>
      </w:r>
      <w:r w:rsidRPr="0029510C" w:rsidR="00D26648">
        <w:rPr>
          <w:rFonts w:ascii="Arial" w:eastAsia="Times New Roman" w:hAnsi="Arial" w:cs="Arial"/>
          <w:lang w:eastAsia="ja-JP"/>
        </w:rPr>
        <w:t xml:space="preserve"> </w:t>
      </w:r>
      <w:r w:rsidRPr="0029510C" w:rsidR="00105869">
        <w:rPr>
          <w:rFonts w:ascii="Arial" w:eastAsia="Times New Roman" w:hAnsi="Arial" w:cs="Arial"/>
          <w:lang w:eastAsia="ja-JP"/>
        </w:rPr>
        <w:t xml:space="preserve"> B</w:t>
      </w:r>
      <w:r w:rsidRPr="0029510C" w:rsidR="00750F5C">
        <w:rPr>
          <w:rFonts w:ascii="Arial" w:eastAsia="Times New Roman" w:hAnsi="Arial" w:cs="Arial"/>
          <w:lang w:eastAsia="ja-JP"/>
        </w:rPr>
        <w:t>ased on this pre</w:t>
      </w:r>
      <w:r w:rsidR="006235CD">
        <w:rPr>
          <w:rFonts w:ascii="Arial" w:eastAsia="Times New Roman" w:hAnsi="Arial" w:cs="Arial"/>
          <w:lang w:eastAsia="ja-JP"/>
        </w:rPr>
        <w:t>t</w:t>
      </w:r>
      <w:r w:rsidRPr="0029510C" w:rsidR="00750F5C">
        <w:rPr>
          <w:rFonts w:ascii="Arial" w:eastAsia="Times New Roman" w:hAnsi="Arial" w:cs="Arial"/>
          <w:lang w:eastAsia="ja-JP"/>
        </w:rPr>
        <w:t>est</w:t>
      </w:r>
      <w:r w:rsidRPr="0029510C" w:rsidR="00D35986">
        <w:rPr>
          <w:rFonts w:ascii="Arial" w:eastAsia="Times New Roman" w:hAnsi="Arial" w:cs="Arial"/>
          <w:lang w:eastAsia="ja-JP"/>
        </w:rPr>
        <w:t>,</w:t>
      </w:r>
      <w:r w:rsidRPr="0029510C" w:rsidR="00750F5C">
        <w:rPr>
          <w:rFonts w:ascii="Arial" w:eastAsia="Times New Roman" w:hAnsi="Arial" w:cs="Arial"/>
          <w:lang w:eastAsia="ja-JP"/>
        </w:rPr>
        <w:t xml:space="preserve"> the burden was estimated to be 10 minutes</w:t>
      </w:r>
      <w:r w:rsidR="001A111F">
        <w:rPr>
          <w:rFonts w:ascii="Arial" w:eastAsia="Times New Roman" w:hAnsi="Arial" w:cs="Arial"/>
          <w:lang w:eastAsia="ja-JP"/>
        </w:rPr>
        <w:t>.</w:t>
      </w:r>
    </w:p>
    <w:p w:rsidR="00CD43DD" w:rsidP="00CD43DD" w14:paraId="6D731AA5" w14:textId="77777777">
      <w:pPr>
        <w:autoSpaceDE w:val="0"/>
        <w:autoSpaceDN w:val="0"/>
        <w:adjustRightInd w:val="0"/>
        <w:spacing w:line="240" w:lineRule="auto"/>
        <w:rPr>
          <w:rFonts w:ascii="Arial" w:eastAsia="Times New Roman" w:hAnsi="Arial" w:cs="Arial"/>
          <w:b/>
          <w:i/>
          <w:color w:val="000000" w:themeColor="text1"/>
        </w:rPr>
      </w:pPr>
      <w:r>
        <w:rPr>
          <w:rFonts w:ascii="Arial" w:eastAsia="Times New Roman" w:hAnsi="Arial" w:cs="Arial"/>
          <w:b/>
          <w:i/>
          <w:color w:val="000000" w:themeColor="text1"/>
        </w:rPr>
        <w:br w:type="page"/>
      </w:r>
    </w:p>
    <w:p w:rsidR="00F26BE3" w:rsidRPr="0029510C" w:rsidP="00121009" w14:paraId="4E17403D" w14:textId="60AD250C">
      <w:pPr>
        <w:autoSpaceDE w:val="0"/>
        <w:autoSpaceDN w:val="0"/>
        <w:adjustRightInd w:val="0"/>
        <w:spacing w:line="240" w:lineRule="auto"/>
        <w:rPr>
          <w:rFonts w:ascii="Arial" w:eastAsia="Times New Roman" w:hAnsi="Arial" w:cs="Arial"/>
          <w:color w:val="000000" w:themeColor="text1"/>
        </w:rPr>
      </w:pPr>
      <w:r w:rsidRPr="0029510C">
        <w:rPr>
          <w:rFonts w:ascii="Arial" w:eastAsia="Times New Roman" w:hAnsi="Arial" w:cs="Arial"/>
          <w:b/>
          <w:i/>
          <w:color w:val="000000" w:themeColor="text1"/>
        </w:rPr>
        <w:t xml:space="preserve">5. Provide the name and telephone number of individuals consulted on statistical aspects of the design and the name of the agency unit, contractor(s), grantee(s), or other person(s) who will </w:t>
      </w:r>
      <w:r w:rsidRPr="0029510C">
        <w:rPr>
          <w:rFonts w:ascii="Arial" w:eastAsia="Times New Roman" w:hAnsi="Arial" w:cs="Arial"/>
          <w:b/>
          <w:i/>
          <w:color w:val="000000" w:themeColor="text1"/>
        </w:rPr>
        <w:t>actually collect</w:t>
      </w:r>
      <w:r w:rsidRPr="0029510C">
        <w:rPr>
          <w:rFonts w:ascii="Arial" w:eastAsia="Times New Roman" w:hAnsi="Arial" w:cs="Arial"/>
          <w:b/>
          <w:i/>
          <w:color w:val="000000" w:themeColor="text1"/>
        </w:rPr>
        <w:t xml:space="preserve"> and/or analyze the information for the agency.</w:t>
      </w:r>
    </w:p>
    <w:p w:rsidR="00772365" w:rsidRPr="0029510C" w:rsidP="00F26BE3" w14:paraId="4FD6FF61" w14:textId="75FDB93D">
      <w:pPr>
        <w:spacing w:after="0" w:line="360" w:lineRule="auto"/>
        <w:rPr>
          <w:rFonts w:ascii="Arial" w:eastAsia="Times New Roman" w:hAnsi="Arial" w:cs="Arial"/>
          <w:bCs/>
        </w:rPr>
      </w:pPr>
      <w:r w:rsidRPr="0029510C">
        <w:rPr>
          <w:rFonts w:ascii="Arial" w:eastAsia="Times New Roman" w:hAnsi="Arial" w:cs="Arial"/>
          <w:b/>
        </w:rPr>
        <w:t>Statistical Consultant</w:t>
      </w:r>
      <w:r w:rsidRPr="0029510C" w:rsidR="0048400C">
        <w:rPr>
          <w:rFonts w:ascii="Arial" w:eastAsia="Times New Roman" w:hAnsi="Arial" w:cs="Arial"/>
          <w:b/>
        </w:rPr>
        <w:t xml:space="preserve">: </w:t>
      </w:r>
      <w:r w:rsidRPr="0029510C">
        <w:rPr>
          <w:rFonts w:ascii="Arial" w:eastAsia="Times New Roman" w:hAnsi="Arial" w:cs="Arial"/>
          <w:bCs/>
        </w:rPr>
        <w:t>Marc Stern – Virginia Tech</w:t>
      </w:r>
      <w:r w:rsidRPr="0029510C" w:rsidR="0048400C">
        <w:rPr>
          <w:rFonts w:ascii="Arial" w:eastAsia="Times New Roman" w:hAnsi="Arial" w:cs="Arial"/>
          <w:bCs/>
        </w:rPr>
        <w:t xml:space="preserve">; </w:t>
      </w:r>
      <w:r w:rsidRPr="0029510C">
        <w:rPr>
          <w:rFonts w:ascii="Arial" w:eastAsia="Times New Roman" w:hAnsi="Arial" w:cs="Arial"/>
          <w:bCs/>
        </w:rPr>
        <w:t>Bob Powell – Clemson University</w:t>
      </w:r>
    </w:p>
    <w:p w:rsidR="00F5660A" w:rsidRPr="0029510C" w:rsidP="00F26BE3" w14:paraId="7DFA5E8C" w14:textId="77777777">
      <w:pPr>
        <w:spacing w:after="0" w:line="360" w:lineRule="auto"/>
        <w:rPr>
          <w:rFonts w:ascii="Arial" w:eastAsia="Times New Roman" w:hAnsi="Arial" w:cs="Arial"/>
          <w:b/>
        </w:rPr>
      </w:pPr>
    </w:p>
    <w:p w:rsidR="00F26BE3" w:rsidRPr="0029510C" w:rsidP="00F26BE3" w14:paraId="68792734" w14:textId="10A79188">
      <w:pPr>
        <w:spacing w:after="0" w:line="360" w:lineRule="auto"/>
        <w:rPr>
          <w:rFonts w:ascii="Arial" w:eastAsia="Times New Roman" w:hAnsi="Arial" w:cs="Arial"/>
          <w:b/>
        </w:rPr>
      </w:pPr>
      <w:r w:rsidRPr="0029510C">
        <w:rPr>
          <w:rFonts w:ascii="Arial" w:eastAsia="Times New Roman" w:hAnsi="Arial" w:cs="Arial"/>
          <w:b/>
        </w:rPr>
        <w:t>Collection and analysis agency:</w:t>
      </w:r>
    </w:p>
    <w:p w:rsidR="00F26BE3" w:rsidRPr="0029510C" w:rsidP="00F26BE3" w14:paraId="0AE1E5FD" w14:textId="77777777">
      <w:pPr>
        <w:spacing w:after="0" w:line="360" w:lineRule="auto"/>
        <w:rPr>
          <w:rFonts w:ascii="Arial" w:eastAsia="Times New Roman" w:hAnsi="Arial" w:cs="Arial"/>
          <w:bCs/>
        </w:rPr>
      </w:pPr>
      <w:r w:rsidRPr="0029510C">
        <w:rPr>
          <w:rFonts w:ascii="Arial" w:eastAsia="Times New Roman" w:hAnsi="Arial" w:cs="Arial"/>
          <w:bCs/>
        </w:rPr>
        <w:t>Jeremy Sage – RRC Associates</w:t>
      </w:r>
    </w:p>
    <w:p w:rsidR="00F26BE3" w:rsidRPr="0029510C" w:rsidP="00F26BE3" w14:paraId="1740DB34" w14:textId="77777777">
      <w:pPr>
        <w:spacing w:after="0" w:line="360" w:lineRule="auto"/>
        <w:rPr>
          <w:rFonts w:ascii="Arial" w:eastAsia="Times New Roman" w:hAnsi="Arial" w:cs="Arial"/>
          <w:bCs/>
        </w:rPr>
      </w:pPr>
      <w:r w:rsidRPr="0029510C">
        <w:rPr>
          <w:rFonts w:ascii="Arial" w:eastAsia="Times New Roman" w:hAnsi="Arial" w:cs="Arial"/>
          <w:bCs/>
        </w:rPr>
        <w:t>Jennifer Thomsen – University of Montana</w:t>
      </w:r>
    </w:p>
    <w:p w:rsidR="00F26BE3" w:rsidRPr="0029510C" w:rsidP="00F26BE3" w14:paraId="2E260786" w14:textId="77777777">
      <w:pPr>
        <w:spacing w:after="0" w:line="360" w:lineRule="auto"/>
        <w:rPr>
          <w:rFonts w:ascii="Arial" w:eastAsia="Times New Roman" w:hAnsi="Arial" w:cs="Arial"/>
          <w:bCs/>
        </w:rPr>
      </w:pPr>
      <w:r w:rsidRPr="0029510C">
        <w:rPr>
          <w:rFonts w:ascii="Arial" w:eastAsia="Times New Roman" w:hAnsi="Arial" w:cs="Arial"/>
          <w:bCs/>
        </w:rPr>
        <w:t>Elena Bigart – University of Montana</w:t>
      </w:r>
    </w:p>
    <w:p w:rsidR="00F26BE3" w:rsidRPr="0029510C" w:rsidP="00F26BE3" w14:paraId="03FB6AE9" w14:textId="77777777">
      <w:pPr>
        <w:spacing w:after="0" w:line="360" w:lineRule="auto"/>
        <w:rPr>
          <w:rFonts w:ascii="Arial" w:eastAsia="Times New Roman" w:hAnsi="Arial" w:cs="Arial"/>
          <w:bCs/>
        </w:rPr>
      </w:pPr>
      <w:r w:rsidRPr="0029510C">
        <w:rPr>
          <w:rFonts w:ascii="Arial" w:eastAsia="Times New Roman" w:hAnsi="Arial" w:cs="Arial"/>
          <w:bCs/>
        </w:rPr>
        <w:t>National Park Service Social Science Program</w:t>
      </w:r>
    </w:p>
    <w:p w:rsidR="00592DD1" w:rsidP="00F26BE3" w14:paraId="7C66F373" w14:textId="77777777">
      <w:pPr>
        <w:spacing w:line="360" w:lineRule="auto"/>
        <w:rPr>
          <w:rFonts w:ascii="Arial" w:eastAsia="Times New Roman" w:hAnsi="Arial" w:cs="Arial"/>
          <w:b/>
        </w:rPr>
      </w:pPr>
    </w:p>
    <w:p w:rsidR="00F26BE3" w:rsidRPr="0029510C" w:rsidP="00F26BE3" w14:paraId="62967E9E" w14:textId="4F39EDDC">
      <w:pPr>
        <w:spacing w:line="360" w:lineRule="auto"/>
        <w:rPr>
          <w:rFonts w:ascii="Arial" w:eastAsia="Times New Roman" w:hAnsi="Arial" w:cs="Arial"/>
          <w:b/>
        </w:rPr>
      </w:pPr>
      <w:r w:rsidRPr="0029510C">
        <w:rPr>
          <w:rFonts w:ascii="Arial" w:eastAsia="Times New Roman" w:hAnsi="Arial" w:cs="Arial"/>
          <w:b/>
        </w:rPr>
        <w:t>Literature Cited</w:t>
      </w:r>
    </w:p>
    <w:p w:rsidR="009F632C" w:rsidRPr="0029510C" w:rsidP="008551CE" w14:paraId="3B2B3CCF" w14:textId="43B806B8">
      <w:pPr>
        <w:shd w:val="clear" w:color="auto" w:fill="FFFFFF"/>
        <w:spacing w:after="210" w:line="240" w:lineRule="auto"/>
        <w:rPr>
          <w:rFonts w:ascii="Arial" w:eastAsia="Times New Roman" w:hAnsi="Arial" w:cs="Arial"/>
          <w:color w:val="262626"/>
        </w:rPr>
      </w:pPr>
      <w:r w:rsidRPr="0029510C">
        <w:rPr>
          <w:rFonts w:ascii="Arial" w:eastAsia="Times New Roman" w:hAnsi="Arial" w:cs="Arial"/>
          <w:color w:val="262626"/>
        </w:rPr>
        <w:t>Dillman</w:t>
      </w:r>
      <w:r w:rsidRPr="0029510C">
        <w:rPr>
          <w:rFonts w:ascii="Arial" w:eastAsia="Times New Roman" w:hAnsi="Arial" w:cs="Arial"/>
          <w:color w:val="262626"/>
        </w:rPr>
        <w:t>, D.A., Smyth, J. D., &amp; Christian, L.M. 2014. Internet, Phone, Mail and Mixed-Mode Surveys: The Tailored Design Method (Fourth edition.). Wiley.</w:t>
      </w:r>
    </w:p>
    <w:p w:rsidR="00772365" w:rsidP="00592DD1" w14:paraId="2B2C0B55" w14:textId="1657A395">
      <w:pPr>
        <w:spacing w:after="0"/>
        <w:rPr>
          <w:rFonts w:ascii="Arial" w:eastAsia="Times New Roman" w:hAnsi="Arial" w:cs="Arial"/>
          <w:bCs/>
        </w:rPr>
      </w:pPr>
      <w:r w:rsidRPr="0029510C">
        <w:rPr>
          <w:rFonts w:ascii="Arial" w:eastAsia="Times New Roman" w:hAnsi="Arial" w:cs="Arial"/>
          <w:bCs/>
        </w:rPr>
        <w:t xml:space="preserve">Menon, V. and </w:t>
      </w:r>
      <w:r w:rsidRPr="0029510C">
        <w:rPr>
          <w:rFonts w:ascii="Arial" w:eastAsia="Times New Roman" w:hAnsi="Arial" w:cs="Arial"/>
          <w:bCs/>
        </w:rPr>
        <w:t>Muraleedharan</w:t>
      </w:r>
      <w:r w:rsidRPr="0029510C">
        <w:rPr>
          <w:rFonts w:ascii="Arial" w:eastAsia="Times New Roman" w:hAnsi="Arial" w:cs="Arial"/>
          <w:bCs/>
        </w:rPr>
        <w:t>, A., 2020. Internet-based surveys: relevance, methodological considerations and troubleshooting strategies. General psychiatry, 33(5).</w:t>
      </w:r>
    </w:p>
    <w:p w:rsidR="00DB7C47" w:rsidP="00592DD1" w14:paraId="774D9664" w14:textId="77777777">
      <w:pPr>
        <w:spacing w:after="0"/>
        <w:rPr>
          <w:rFonts w:ascii="Arial" w:eastAsia="Times New Roman" w:hAnsi="Arial" w:cs="Arial"/>
          <w:bCs/>
        </w:rPr>
      </w:pPr>
    </w:p>
    <w:p w:rsidR="00287128" w:rsidRPr="0029510C" w:rsidP="00E33A45" w14:paraId="6F1C6990" w14:textId="5A0F6E97">
      <w:pPr>
        <w:spacing w:after="0"/>
        <w:rPr>
          <w:rFonts w:ascii="Arial" w:eastAsia="Times New Roman" w:hAnsi="Arial" w:cs="Arial"/>
          <w:color w:val="C00000"/>
          <w:shd w:val="clear" w:color="auto" w:fill="FFFFFF"/>
        </w:rPr>
      </w:pPr>
      <w:r>
        <w:rPr>
          <w:rFonts w:ascii="Arial" w:eastAsia="Times New Roman" w:hAnsi="Arial" w:cs="Arial"/>
          <w:bCs/>
        </w:rPr>
        <w:t xml:space="preserve">National Park Service IRMA, 2023. Retrieved from </w:t>
      </w:r>
      <w:hyperlink r:id="rId9" w:history="1">
        <w:r w:rsidRPr="00FA7C3C">
          <w:rPr>
            <w:rStyle w:val="Hyperlink"/>
            <w:rFonts w:ascii="Arial" w:eastAsia="Times New Roman" w:hAnsi="Arial" w:cs="Arial"/>
            <w:bCs/>
          </w:rPr>
          <w:t>https://irma.nps.gov/Stats/</w:t>
        </w:r>
      </w:hyperlink>
      <w:r>
        <w:rPr>
          <w:rFonts w:ascii="Arial" w:eastAsia="Times New Roman" w:hAnsi="Arial" w:cs="Arial"/>
          <w:bCs/>
        </w:rPr>
        <w:t>.</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105293"/>
      <w:docPartObj>
        <w:docPartGallery w:val="Page Numbers (Bottom of Page)"/>
        <w:docPartUnique/>
      </w:docPartObj>
    </w:sdtPr>
    <w:sdtEndPr>
      <w:rPr>
        <w:noProof/>
      </w:rPr>
    </w:sdtEndPr>
    <w:sdtContent>
      <w:p w:rsidR="00951F83" w14:paraId="0D06976E" w14:textId="3FDB80A3">
        <w:pPr>
          <w:pStyle w:val="Footer"/>
          <w:jc w:val="center"/>
        </w:pPr>
        <w:r>
          <w:fldChar w:fldCharType="begin"/>
        </w:r>
        <w:r>
          <w:instrText xml:space="preserve"> PAGE   \* MERGEFORMAT </w:instrText>
        </w:r>
        <w:r>
          <w:fldChar w:fldCharType="separate"/>
        </w:r>
        <w:r w:rsidR="00D81403">
          <w:rPr>
            <w:noProof/>
          </w:rPr>
          <w:t>13</w:t>
        </w:r>
        <w:r>
          <w:rPr>
            <w:noProof/>
          </w:rPr>
          <w:fldChar w:fldCharType="end"/>
        </w:r>
      </w:p>
    </w:sdtContent>
  </w:sdt>
  <w:p w:rsidR="00951F83" w14:paraId="1CAE7B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44607" w:rsidP="008B04B2" w14:paraId="47895943" w14:textId="77777777">
      <w:pPr>
        <w:spacing w:after="0" w:line="240" w:lineRule="auto"/>
      </w:pPr>
      <w:r>
        <w:separator/>
      </w:r>
    </w:p>
  </w:footnote>
  <w:footnote w:type="continuationSeparator" w:id="1">
    <w:p w:rsidR="00344607" w:rsidP="008B04B2" w14:paraId="4E6426EE" w14:textId="77777777">
      <w:pPr>
        <w:spacing w:after="0" w:line="240" w:lineRule="auto"/>
      </w:pPr>
      <w:r>
        <w:continuationSeparator/>
      </w:r>
    </w:p>
  </w:footnote>
  <w:footnote w:id="2">
    <w:p w:rsidR="00343A0C" w:rsidP="00343A0C" w14:paraId="4B4EA057" w14:textId="402689E7">
      <w:pPr>
        <w:pStyle w:val="FootnoteText"/>
      </w:pPr>
      <w:r>
        <w:rPr>
          <w:rStyle w:val="FootnoteReference"/>
        </w:rPr>
        <w:footnoteRef/>
      </w:r>
      <w:r w:rsidR="00885AF8">
        <w:t xml:space="preserve"> </w:t>
      </w:r>
      <w:hyperlink r:id="rId1" w:history="1">
        <w:r w:rsidRPr="00885AF8" w:rsidR="00885AF8">
          <w:rPr>
            <w:rStyle w:val="Hyperlink"/>
          </w:rPr>
          <w:t>Sample Size Calculator | Good Calculators</w:t>
        </w:r>
      </w:hyperlink>
      <w:r w:rsidR="00885AF8">
        <w:rPr>
          <w:rStyle w:val="Hyperlink"/>
        </w:rPr>
        <w:t xml:space="preserve"> (See: </w:t>
      </w:r>
      <w:r w:rsidRPr="00885AF8" w:rsidR="00885AF8">
        <w:t>https://goodcalculators.com/sample-size-calculator/</w:t>
      </w:r>
      <w:r w:rsidR="00885AF8">
        <w:t>)</w:t>
      </w:r>
      <w:r>
        <w:t xml:space="preserve"> </w:t>
      </w:r>
      <w:r w:rsidR="00885AF8">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92B64"/>
    <w:multiLevelType w:val="hybridMultilevel"/>
    <w:tmpl w:val="B2B44A48"/>
    <w:lvl w:ilvl="0">
      <w:start w:val="1"/>
      <w:numFmt w:val="decimal"/>
      <w:pStyle w:val="NPS4C-OMB-Q"/>
      <w:lvlText w:val="Q%1."/>
      <w:lvlJc w:val="left"/>
      <w:pPr>
        <w:tabs>
          <w:tab w:val="num" w:pos="0"/>
        </w:tabs>
        <w:ind w:left="0" w:firstLine="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8F430B"/>
    <w:multiLevelType w:val="hybridMultilevel"/>
    <w:tmpl w:val="83E443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736ED8"/>
    <w:multiLevelType w:val="hybridMultilevel"/>
    <w:tmpl w:val="49B4FE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BB0E8B"/>
    <w:multiLevelType w:val="hybridMultilevel"/>
    <w:tmpl w:val="D9424718"/>
    <w:lvl w:ilvl="0">
      <w:start w:val="1"/>
      <w:numFmt w:val="decimal"/>
      <w:lvlText w:val="%1."/>
      <w:lvlJc w:val="left"/>
      <w:pPr>
        <w:ind w:left="720" w:hanging="360"/>
      </w:pPr>
      <w:rPr>
        <w:rFonts w:ascii="Calibri" w:hAnsi="Calibri" w:cs="Calibri" w:hint="default"/>
        <w:strike w:val="0"/>
        <w:dstrike w:val="0"/>
        <w:u w:val="none"/>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7A4984"/>
    <w:multiLevelType w:val="hybridMultilevel"/>
    <w:tmpl w:val="8E3CF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EA0BF6"/>
    <w:multiLevelType w:val="multilevel"/>
    <w:tmpl w:val="0409001D"/>
    <w:numStyleLink w:val="Singlepunch"/>
  </w:abstractNum>
  <w:abstractNum w:abstractNumId="6">
    <w:nsid w:val="0CF65F9C"/>
    <w:multiLevelType w:val="hybridMultilevel"/>
    <w:tmpl w:val="3BAA310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0573A5"/>
    <w:multiLevelType w:val="hybridMultilevel"/>
    <w:tmpl w:val="9C1A17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4D8565C"/>
    <w:multiLevelType w:val="hybridMultilevel"/>
    <w:tmpl w:val="456CAA64"/>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9">
    <w:nsid w:val="16015C16"/>
    <w:multiLevelType w:val="hybridMultilevel"/>
    <w:tmpl w:val="8E3CFC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EB2A2E"/>
    <w:multiLevelType w:val="hybridMultilevel"/>
    <w:tmpl w:val="DB781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29B3F1E"/>
    <w:multiLevelType w:val="hybridMultilevel"/>
    <w:tmpl w:val="2F30CB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B80AB6"/>
    <w:multiLevelType w:val="multilevel"/>
    <w:tmpl w:val="415CBC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303B0C55"/>
    <w:multiLevelType w:val="multilevel"/>
    <w:tmpl w:val="8C48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4F26452"/>
    <w:multiLevelType w:val="hybridMultilevel"/>
    <w:tmpl w:val="C29EDAA8"/>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Times New Roman" w:hAnsi="Times New Roman" w:cs="Times New Roman" w:hint="default"/>
        <w:sz w:val="28"/>
        <w:szCs w:val="28"/>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25A324D"/>
    <w:multiLevelType w:val="multilevel"/>
    <w:tmpl w:val="0409001D"/>
    <w:lvl w:ilvl="0">
      <w:start w:val="1"/>
      <w:numFmt w:val="bullet"/>
      <w:lvlText w:val=""/>
      <w:lvlJc w:val="left"/>
      <w:pPr>
        <w:ind w:left="1260" w:hanging="360"/>
      </w:pPr>
      <w:rPr>
        <w:rFonts w:ascii="Wingdings" w:hAnsi="Wingdings" w:hint="default"/>
      </w:r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18">
    <w:nsid w:val="4A2778A6"/>
    <w:multiLevelType w:val="multilevel"/>
    <w:tmpl w:val="0409001D"/>
    <w:styleLink w:val="Singlepunch"/>
    <w:lvl w:ilvl="0">
      <w:start w:val="1"/>
      <w:numFmt w:val="bullet"/>
      <w:pStyle w:val="ListParagraph"/>
      <w:lvlText w:val=""/>
      <w:lvlJc w:val="left"/>
      <w:pPr>
        <w:ind w:left="99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C7B5849"/>
    <w:multiLevelType w:val="hybridMultilevel"/>
    <w:tmpl w:val="3F226A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00E6F3A"/>
    <w:multiLevelType w:val="hybridMultilevel"/>
    <w:tmpl w:val="8C24D974"/>
    <w:lvl w:ilvl="0">
      <w:start w:val="1"/>
      <w:numFmt w:val="bullet"/>
      <w:lvlText w:val=""/>
      <w:lvlJc w:val="left"/>
      <w:pPr>
        <w:ind w:left="720" w:hanging="360"/>
      </w:pPr>
      <w:rPr>
        <w:rFonts w:ascii="Wingdings" w:hAnsi="Wingdings" w:hint="default"/>
        <w:color w:val="00000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54631A"/>
    <w:multiLevelType w:val="hybridMultilevel"/>
    <w:tmpl w:val="3642EE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F043C3"/>
    <w:multiLevelType w:val="hybridMultilevel"/>
    <w:tmpl w:val="2F30CBB0"/>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8C2042"/>
    <w:multiLevelType w:val="hybridMultilevel"/>
    <w:tmpl w:val="8C006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EA55C4"/>
    <w:multiLevelType w:val="hybridMultilevel"/>
    <w:tmpl w:val="0352A85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88405A"/>
    <w:multiLevelType w:val="multilevel"/>
    <w:tmpl w:val="192C2B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nsid w:val="5EC03A9E"/>
    <w:multiLevelType w:val="hybridMultilevel"/>
    <w:tmpl w:val="8D42AD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D14364"/>
    <w:multiLevelType w:val="hybridMultilevel"/>
    <w:tmpl w:val="18640276"/>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8732FF"/>
    <w:multiLevelType w:val="multilevel"/>
    <w:tmpl w:val="52EE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B392A77"/>
    <w:multiLevelType w:val="hybridMultilevel"/>
    <w:tmpl w:val="BD9C7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C651DD8"/>
    <w:multiLevelType w:val="hybridMultilevel"/>
    <w:tmpl w:val="5B9CEA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F769DF"/>
    <w:multiLevelType w:val="multilevel"/>
    <w:tmpl w:val="CB42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31B2881"/>
    <w:multiLevelType w:val="hybridMultilevel"/>
    <w:tmpl w:val="33802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99D5D3E"/>
    <w:multiLevelType w:val="hybridMultilevel"/>
    <w:tmpl w:val="DFB019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572E5F"/>
    <w:multiLevelType w:val="hybridMultilevel"/>
    <w:tmpl w:val="AB820B20"/>
    <w:lvl w:ilvl="0">
      <w:start w:val="1"/>
      <w:numFmt w:val="decimal"/>
      <w:lvlText w:val="%1."/>
      <w:lvlJc w:val="left"/>
      <w:pPr>
        <w:ind w:left="360" w:hanging="360"/>
      </w:pPr>
      <w:rPr>
        <w:b/>
      </w:rPr>
    </w:lvl>
    <w:lvl w:ilvl="1">
      <w:start w:val="1"/>
      <w:numFmt w:val="bullet"/>
      <w:lvlText w:val=""/>
      <w:lvlJc w:val="left"/>
      <w:pPr>
        <w:ind w:left="810" w:hanging="360"/>
      </w:pPr>
      <w:rPr>
        <w:rFonts w:ascii="Wingdings" w:hAnsi="Wingding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decimal"/>
      <w:lvlText w:val="%6."/>
      <w:lvlJc w:val="left"/>
      <w:pPr>
        <w:ind w:left="4500" w:hanging="360"/>
      </w:pPr>
      <w:rPr>
        <w:rFonts w:hint="default"/>
        <w:b/>
        <w:sz w:val="24"/>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90584320">
    <w:abstractNumId w:val="20"/>
  </w:num>
  <w:num w:numId="2" w16cid:durableId="800196382">
    <w:abstractNumId w:val="30"/>
  </w:num>
  <w:num w:numId="3" w16cid:durableId="1521505716">
    <w:abstractNumId w:val="23"/>
  </w:num>
  <w:num w:numId="4" w16cid:durableId="431243885">
    <w:abstractNumId w:val="3"/>
  </w:num>
  <w:num w:numId="5" w16cid:durableId="1334139567">
    <w:abstractNumId w:val="13"/>
  </w:num>
  <w:num w:numId="6" w16cid:durableId="1494564513">
    <w:abstractNumId w:val="18"/>
  </w:num>
  <w:num w:numId="7" w16cid:durableId="455030174">
    <w:abstractNumId w:val="5"/>
    <w:lvlOverride w:ilvl="0">
      <w:lvl w:ilvl="0">
        <w:start w:val="1"/>
        <w:numFmt w:val="bullet"/>
        <w:pStyle w:val="ListParagraph"/>
        <w:lvlText w:val=""/>
        <w:lvlJc w:val="left"/>
        <w:pPr>
          <w:ind w:left="990" w:hanging="360"/>
        </w:pPr>
        <w:rPr>
          <w:rFonts w:ascii="Wingdings" w:hAnsi="Wingdings" w:hint="default"/>
        </w:rPr>
      </w:lvl>
    </w:lvlOverride>
  </w:num>
  <w:num w:numId="8" w16cid:durableId="850145066">
    <w:abstractNumId w:val="0"/>
  </w:num>
  <w:num w:numId="9" w16cid:durableId="1059672313">
    <w:abstractNumId w:val="17"/>
  </w:num>
  <w:num w:numId="10" w16cid:durableId="55471728">
    <w:abstractNumId w:val="2"/>
  </w:num>
  <w:num w:numId="11" w16cid:durableId="931664404">
    <w:abstractNumId w:val="19"/>
  </w:num>
  <w:num w:numId="12" w16cid:durableId="2006324840">
    <w:abstractNumId w:val="34"/>
  </w:num>
  <w:num w:numId="13" w16cid:durableId="1566602516">
    <w:abstractNumId w:val="22"/>
  </w:num>
  <w:num w:numId="14" w16cid:durableId="1783575994">
    <w:abstractNumId w:val="21"/>
  </w:num>
  <w:num w:numId="15" w16cid:durableId="357120249">
    <w:abstractNumId w:val="29"/>
  </w:num>
  <w:num w:numId="16" w16cid:durableId="57943308">
    <w:abstractNumId w:val="14"/>
  </w:num>
  <w:num w:numId="17" w16cid:durableId="545917348">
    <w:abstractNumId w:val="26"/>
  </w:num>
  <w:num w:numId="18" w16cid:durableId="1706171690">
    <w:abstractNumId w:val="32"/>
  </w:num>
  <w:num w:numId="19" w16cid:durableId="412973108">
    <w:abstractNumId w:val="15"/>
  </w:num>
  <w:num w:numId="20" w16cid:durableId="1825655918">
    <w:abstractNumId w:val="9"/>
  </w:num>
  <w:num w:numId="21" w16cid:durableId="1706560368">
    <w:abstractNumId w:val="8"/>
  </w:num>
  <w:num w:numId="22" w16cid:durableId="887061336">
    <w:abstractNumId w:val="10"/>
  </w:num>
  <w:num w:numId="23" w16cid:durableId="1139692056">
    <w:abstractNumId w:val="12"/>
  </w:num>
  <w:num w:numId="24" w16cid:durableId="476999371">
    <w:abstractNumId w:val="4"/>
  </w:num>
  <w:num w:numId="25" w16cid:durableId="323356511">
    <w:abstractNumId w:val="35"/>
  </w:num>
  <w:num w:numId="26" w16cid:durableId="1513758590">
    <w:abstractNumId w:val="7"/>
  </w:num>
  <w:num w:numId="27" w16cid:durableId="1457455823">
    <w:abstractNumId w:val="6"/>
  </w:num>
  <w:num w:numId="28" w16cid:durableId="812871141">
    <w:abstractNumId w:val="25"/>
  </w:num>
  <w:num w:numId="29" w16cid:durableId="1362977710">
    <w:abstractNumId w:val="31"/>
  </w:num>
  <w:num w:numId="30" w16cid:durableId="1679305576">
    <w:abstractNumId w:val="1"/>
  </w:num>
  <w:num w:numId="31" w16cid:durableId="1635286700">
    <w:abstractNumId w:val="11"/>
  </w:num>
  <w:num w:numId="32" w16cid:durableId="1782914123">
    <w:abstractNumId w:val="27"/>
  </w:num>
  <w:num w:numId="33" w16cid:durableId="332034012">
    <w:abstractNumId w:val="28"/>
  </w:num>
  <w:num w:numId="34" w16cid:durableId="2137288567">
    <w:abstractNumId w:val="24"/>
  </w:num>
  <w:num w:numId="35" w16cid:durableId="1895459177">
    <w:abstractNumId w:val="33"/>
  </w:num>
  <w:num w:numId="36" w16cid:durableId="10693042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09E"/>
    <w:rsid w:val="00005965"/>
    <w:rsid w:val="0000607A"/>
    <w:rsid w:val="00012335"/>
    <w:rsid w:val="00015DBA"/>
    <w:rsid w:val="000164BB"/>
    <w:rsid w:val="00020D7E"/>
    <w:rsid w:val="000235CF"/>
    <w:rsid w:val="00037050"/>
    <w:rsid w:val="00040C9E"/>
    <w:rsid w:val="00041063"/>
    <w:rsid w:val="000416AE"/>
    <w:rsid w:val="00045C22"/>
    <w:rsid w:val="000626E5"/>
    <w:rsid w:val="00065822"/>
    <w:rsid w:val="0007019C"/>
    <w:rsid w:val="00077E99"/>
    <w:rsid w:val="00082A8A"/>
    <w:rsid w:val="00085A15"/>
    <w:rsid w:val="000873BB"/>
    <w:rsid w:val="00090437"/>
    <w:rsid w:val="00091E18"/>
    <w:rsid w:val="00094D58"/>
    <w:rsid w:val="000B42D0"/>
    <w:rsid w:val="000C01C4"/>
    <w:rsid w:val="000C1045"/>
    <w:rsid w:val="000C1E4F"/>
    <w:rsid w:val="000C2E48"/>
    <w:rsid w:val="000D0A21"/>
    <w:rsid w:val="000D6249"/>
    <w:rsid w:val="000E0BC4"/>
    <w:rsid w:val="000E3055"/>
    <w:rsid w:val="000E6BAC"/>
    <w:rsid w:val="000E6C23"/>
    <w:rsid w:val="000F6AC7"/>
    <w:rsid w:val="001050E4"/>
    <w:rsid w:val="0010531B"/>
    <w:rsid w:val="00105869"/>
    <w:rsid w:val="001112B0"/>
    <w:rsid w:val="001118EA"/>
    <w:rsid w:val="00111A31"/>
    <w:rsid w:val="0012056B"/>
    <w:rsid w:val="00121009"/>
    <w:rsid w:val="0012175A"/>
    <w:rsid w:val="00122398"/>
    <w:rsid w:val="00124C3F"/>
    <w:rsid w:val="00132803"/>
    <w:rsid w:val="001328B4"/>
    <w:rsid w:val="001351D7"/>
    <w:rsid w:val="00136B9D"/>
    <w:rsid w:val="001378D0"/>
    <w:rsid w:val="00140883"/>
    <w:rsid w:val="00141F7F"/>
    <w:rsid w:val="00142F7E"/>
    <w:rsid w:val="0015295E"/>
    <w:rsid w:val="001635B3"/>
    <w:rsid w:val="001714A8"/>
    <w:rsid w:val="00171CE6"/>
    <w:rsid w:val="0017293C"/>
    <w:rsid w:val="00183891"/>
    <w:rsid w:val="00184146"/>
    <w:rsid w:val="001843AE"/>
    <w:rsid w:val="001906FE"/>
    <w:rsid w:val="00192F55"/>
    <w:rsid w:val="0019517C"/>
    <w:rsid w:val="001A111F"/>
    <w:rsid w:val="001A253B"/>
    <w:rsid w:val="001A3C2E"/>
    <w:rsid w:val="001A3CC6"/>
    <w:rsid w:val="001A4982"/>
    <w:rsid w:val="001A6E54"/>
    <w:rsid w:val="001B0DF4"/>
    <w:rsid w:val="001B2F36"/>
    <w:rsid w:val="001C07CE"/>
    <w:rsid w:val="001D1E10"/>
    <w:rsid w:val="001D3461"/>
    <w:rsid w:val="001D5183"/>
    <w:rsid w:val="001E1CB0"/>
    <w:rsid w:val="001F18D2"/>
    <w:rsid w:val="001F72BA"/>
    <w:rsid w:val="00200391"/>
    <w:rsid w:val="002003AD"/>
    <w:rsid w:val="00201870"/>
    <w:rsid w:val="00201E16"/>
    <w:rsid w:val="002047B3"/>
    <w:rsid w:val="00205660"/>
    <w:rsid w:val="00212724"/>
    <w:rsid w:val="002155B5"/>
    <w:rsid w:val="00215FD6"/>
    <w:rsid w:val="0023238A"/>
    <w:rsid w:val="002325FF"/>
    <w:rsid w:val="00235407"/>
    <w:rsid w:val="0024235D"/>
    <w:rsid w:val="00244D32"/>
    <w:rsid w:val="00246C91"/>
    <w:rsid w:val="002479D1"/>
    <w:rsid w:val="00250E97"/>
    <w:rsid w:val="0025120F"/>
    <w:rsid w:val="0025216E"/>
    <w:rsid w:val="002549B3"/>
    <w:rsid w:val="002618EC"/>
    <w:rsid w:val="00273284"/>
    <w:rsid w:val="0027478E"/>
    <w:rsid w:val="00275BD6"/>
    <w:rsid w:val="002777B8"/>
    <w:rsid w:val="00280709"/>
    <w:rsid w:val="00285379"/>
    <w:rsid w:val="00286026"/>
    <w:rsid w:val="00287128"/>
    <w:rsid w:val="00291C66"/>
    <w:rsid w:val="0029510C"/>
    <w:rsid w:val="00296E96"/>
    <w:rsid w:val="002A0654"/>
    <w:rsid w:val="002B0490"/>
    <w:rsid w:val="002C100E"/>
    <w:rsid w:val="002C62FA"/>
    <w:rsid w:val="002D0CB2"/>
    <w:rsid w:val="002E0628"/>
    <w:rsid w:val="002E2B19"/>
    <w:rsid w:val="002E2E9E"/>
    <w:rsid w:val="002E3758"/>
    <w:rsid w:val="002E44DA"/>
    <w:rsid w:val="002E5F92"/>
    <w:rsid w:val="002F56FA"/>
    <w:rsid w:val="002F7770"/>
    <w:rsid w:val="0030461D"/>
    <w:rsid w:val="00310E83"/>
    <w:rsid w:val="003247DE"/>
    <w:rsid w:val="00325CC7"/>
    <w:rsid w:val="00327223"/>
    <w:rsid w:val="003302E4"/>
    <w:rsid w:val="00340226"/>
    <w:rsid w:val="00340D96"/>
    <w:rsid w:val="003417D7"/>
    <w:rsid w:val="00343A0C"/>
    <w:rsid w:val="00344607"/>
    <w:rsid w:val="00350EE8"/>
    <w:rsid w:val="003545A9"/>
    <w:rsid w:val="00356316"/>
    <w:rsid w:val="0036597D"/>
    <w:rsid w:val="00366EBC"/>
    <w:rsid w:val="003763CE"/>
    <w:rsid w:val="003814EA"/>
    <w:rsid w:val="003821DF"/>
    <w:rsid w:val="0038410D"/>
    <w:rsid w:val="00385C36"/>
    <w:rsid w:val="00387DE2"/>
    <w:rsid w:val="00394BF0"/>
    <w:rsid w:val="003A3BCF"/>
    <w:rsid w:val="003A5393"/>
    <w:rsid w:val="003B2464"/>
    <w:rsid w:val="003B318E"/>
    <w:rsid w:val="003C2058"/>
    <w:rsid w:val="003C5A70"/>
    <w:rsid w:val="003C602D"/>
    <w:rsid w:val="003C6FA8"/>
    <w:rsid w:val="003D2004"/>
    <w:rsid w:val="003D4BEA"/>
    <w:rsid w:val="003E3465"/>
    <w:rsid w:val="003E579C"/>
    <w:rsid w:val="003E6D95"/>
    <w:rsid w:val="003E7680"/>
    <w:rsid w:val="003F012D"/>
    <w:rsid w:val="003F066E"/>
    <w:rsid w:val="003F2A76"/>
    <w:rsid w:val="003F31E2"/>
    <w:rsid w:val="003F3DC7"/>
    <w:rsid w:val="003F3FCB"/>
    <w:rsid w:val="003F43F7"/>
    <w:rsid w:val="00402D5E"/>
    <w:rsid w:val="0040626E"/>
    <w:rsid w:val="004217A5"/>
    <w:rsid w:val="00422DF2"/>
    <w:rsid w:val="00427C2E"/>
    <w:rsid w:val="004322B8"/>
    <w:rsid w:val="0044108A"/>
    <w:rsid w:val="00441645"/>
    <w:rsid w:val="004451DC"/>
    <w:rsid w:val="00450565"/>
    <w:rsid w:val="004532BE"/>
    <w:rsid w:val="0045722C"/>
    <w:rsid w:val="00467585"/>
    <w:rsid w:val="0047301B"/>
    <w:rsid w:val="004826D0"/>
    <w:rsid w:val="0048400C"/>
    <w:rsid w:val="00485F7F"/>
    <w:rsid w:val="00486A6B"/>
    <w:rsid w:val="004952C0"/>
    <w:rsid w:val="004A0164"/>
    <w:rsid w:val="004A2007"/>
    <w:rsid w:val="004A566E"/>
    <w:rsid w:val="004A6958"/>
    <w:rsid w:val="004A7CB8"/>
    <w:rsid w:val="004B1312"/>
    <w:rsid w:val="004B13BA"/>
    <w:rsid w:val="004B1DED"/>
    <w:rsid w:val="004C776C"/>
    <w:rsid w:val="004D3128"/>
    <w:rsid w:val="004E61F2"/>
    <w:rsid w:val="004E73B7"/>
    <w:rsid w:val="004F64EB"/>
    <w:rsid w:val="00502435"/>
    <w:rsid w:val="00502D30"/>
    <w:rsid w:val="00503220"/>
    <w:rsid w:val="0050548C"/>
    <w:rsid w:val="0050697D"/>
    <w:rsid w:val="0050738A"/>
    <w:rsid w:val="00507650"/>
    <w:rsid w:val="00512A00"/>
    <w:rsid w:val="00512EF8"/>
    <w:rsid w:val="00516DC8"/>
    <w:rsid w:val="00533FC6"/>
    <w:rsid w:val="00537D44"/>
    <w:rsid w:val="005413E3"/>
    <w:rsid w:val="00544327"/>
    <w:rsid w:val="0054678B"/>
    <w:rsid w:val="005475DC"/>
    <w:rsid w:val="00551294"/>
    <w:rsid w:val="00551D89"/>
    <w:rsid w:val="00553151"/>
    <w:rsid w:val="00554BA3"/>
    <w:rsid w:val="00554EE9"/>
    <w:rsid w:val="0055541D"/>
    <w:rsid w:val="00562A55"/>
    <w:rsid w:val="00567C41"/>
    <w:rsid w:val="00585DBA"/>
    <w:rsid w:val="00586063"/>
    <w:rsid w:val="00590195"/>
    <w:rsid w:val="005908DA"/>
    <w:rsid w:val="00592CF4"/>
    <w:rsid w:val="00592DD1"/>
    <w:rsid w:val="00595FED"/>
    <w:rsid w:val="005A5214"/>
    <w:rsid w:val="005A5CB2"/>
    <w:rsid w:val="005B4615"/>
    <w:rsid w:val="005B7A9C"/>
    <w:rsid w:val="005C17DC"/>
    <w:rsid w:val="005C5050"/>
    <w:rsid w:val="005C66AE"/>
    <w:rsid w:val="005D0C42"/>
    <w:rsid w:val="005D66F5"/>
    <w:rsid w:val="005E1494"/>
    <w:rsid w:val="005E169B"/>
    <w:rsid w:val="005E5B73"/>
    <w:rsid w:val="005E6AE4"/>
    <w:rsid w:val="005E745D"/>
    <w:rsid w:val="00600BFC"/>
    <w:rsid w:val="006062C1"/>
    <w:rsid w:val="00612573"/>
    <w:rsid w:val="006143F6"/>
    <w:rsid w:val="00615231"/>
    <w:rsid w:val="00615825"/>
    <w:rsid w:val="00617EA3"/>
    <w:rsid w:val="00622607"/>
    <w:rsid w:val="006235CD"/>
    <w:rsid w:val="00631744"/>
    <w:rsid w:val="00632983"/>
    <w:rsid w:val="00634387"/>
    <w:rsid w:val="006361F9"/>
    <w:rsid w:val="00636F55"/>
    <w:rsid w:val="00643A8A"/>
    <w:rsid w:val="006457A2"/>
    <w:rsid w:val="00651A9A"/>
    <w:rsid w:val="006523D8"/>
    <w:rsid w:val="006552DA"/>
    <w:rsid w:val="006579B6"/>
    <w:rsid w:val="006642D1"/>
    <w:rsid w:val="00677C8C"/>
    <w:rsid w:val="00685CDA"/>
    <w:rsid w:val="00686C0A"/>
    <w:rsid w:val="00690DC0"/>
    <w:rsid w:val="006940B5"/>
    <w:rsid w:val="00694150"/>
    <w:rsid w:val="00694AE2"/>
    <w:rsid w:val="006A4B6A"/>
    <w:rsid w:val="006A5C96"/>
    <w:rsid w:val="006B0AB0"/>
    <w:rsid w:val="006B229B"/>
    <w:rsid w:val="006B6417"/>
    <w:rsid w:val="006C6CCF"/>
    <w:rsid w:val="006C72CD"/>
    <w:rsid w:val="006C75D7"/>
    <w:rsid w:val="006C7B19"/>
    <w:rsid w:val="006D7598"/>
    <w:rsid w:val="006E404F"/>
    <w:rsid w:val="006F27CE"/>
    <w:rsid w:val="006F4F0A"/>
    <w:rsid w:val="006F743F"/>
    <w:rsid w:val="007028B2"/>
    <w:rsid w:val="00706450"/>
    <w:rsid w:val="007105BD"/>
    <w:rsid w:val="00711503"/>
    <w:rsid w:val="00712755"/>
    <w:rsid w:val="00720712"/>
    <w:rsid w:val="00727B8C"/>
    <w:rsid w:val="007300BF"/>
    <w:rsid w:val="00730338"/>
    <w:rsid w:val="00733348"/>
    <w:rsid w:val="00737596"/>
    <w:rsid w:val="00737EA4"/>
    <w:rsid w:val="00747222"/>
    <w:rsid w:val="00750871"/>
    <w:rsid w:val="00750F5C"/>
    <w:rsid w:val="00751842"/>
    <w:rsid w:val="00752DC7"/>
    <w:rsid w:val="0076172B"/>
    <w:rsid w:val="00763360"/>
    <w:rsid w:val="0077141C"/>
    <w:rsid w:val="007715F4"/>
    <w:rsid w:val="00772365"/>
    <w:rsid w:val="00772A97"/>
    <w:rsid w:val="00783D95"/>
    <w:rsid w:val="00785D92"/>
    <w:rsid w:val="00790644"/>
    <w:rsid w:val="0079119E"/>
    <w:rsid w:val="007974B6"/>
    <w:rsid w:val="007A5BEE"/>
    <w:rsid w:val="007B095A"/>
    <w:rsid w:val="007B3683"/>
    <w:rsid w:val="007B6550"/>
    <w:rsid w:val="007C0D23"/>
    <w:rsid w:val="007C1DBE"/>
    <w:rsid w:val="007C20BC"/>
    <w:rsid w:val="007C2280"/>
    <w:rsid w:val="007C3056"/>
    <w:rsid w:val="007C6308"/>
    <w:rsid w:val="007D784E"/>
    <w:rsid w:val="007E0368"/>
    <w:rsid w:val="007E2A20"/>
    <w:rsid w:val="007E63AC"/>
    <w:rsid w:val="007F3EEB"/>
    <w:rsid w:val="0080401A"/>
    <w:rsid w:val="008043DD"/>
    <w:rsid w:val="008076B5"/>
    <w:rsid w:val="00807DC1"/>
    <w:rsid w:val="008155B7"/>
    <w:rsid w:val="00816E40"/>
    <w:rsid w:val="00817009"/>
    <w:rsid w:val="00821EEC"/>
    <w:rsid w:val="00822DA9"/>
    <w:rsid w:val="008235F3"/>
    <w:rsid w:val="00823B8A"/>
    <w:rsid w:val="00825085"/>
    <w:rsid w:val="0082669D"/>
    <w:rsid w:val="0082694E"/>
    <w:rsid w:val="0083433D"/>
    <w:rsid w:val="00841F7A"/>
    <w:rsid w:val="00843206"/>
    <w:rsid w:val="008551CE"/>
    <w:rsid w:val="00857DDA"/>
    <w:rsid w:val="008679D8"/>
    <w:rsid w:val="008752E2"/>
    <w:rsid w:val="0088504C"/>
    <w:rsid w:val="00885572"/>
    <w:rsid w:val="00885AF8"/>
    <w:rsid w:val="008958ED"/>
    <w:rsid w:val="00895AB8"/>
    <w:rsid w:val="008A1954"/>
    <w:rsid w:val="008A55D1"/>
    <w:rsid w:val="008B04B2"/>
    <w:rsid w:val="008B240D"/>
    <w:rsid w:val="008B28AA"/>
    <w:rsid w:val="008B4625"/>
    <w:rsid w:val="008C0072"/>
    <w:rsid w:val="008C0AEC"/>
    <w:rsid w:val="008C495B"/>
    <w:rsid w:val="008C5755"/>
    <w:rsid w:val="008C5EBE"/>
    <w:rsid w:val="008D257F"/>
    <w:rsid w:val="008D70F4"/>
    <w:rsid w:val="008E2338"/>
    <w:rsid w:val="008E6080"/>
    <w:rsid w:val="008E72B4"/>
    <w:rsid w:val="008F0F59"/>
    <w:rsid w:val="008F1B61"/>
    <w:rsid w:val="008F2B00"/>
    <w:rsid w:val="009050F0"/>
    <w:rsid w:val="00912142"/>
    <w:rsid w:val="0091347C"/>
    <w:rsid w:val="0091516F"/>
    <w:rsid w:val="00916525"/>
    <w:rsid w:val="00920B57"/>
    <w:rsid w:val="0092133D"/>
    <w:rsid w:val="009226ED"/>
    <w:rsid w:val="00923695"/>
    <w:rsid w:val="00924C76"/>
    <w:rsid w:val="00925C2D"/>
    <w:rsid w:val="009267D7"/>
    <w:rsid w:val="00930084"/>
    <w:rsid w:val="00931199"/>
    <w:rsid w:val="00940E9D"/>
    <w:rsid w:val="009458F8"/>
    <w:rsid w:val="00946528"/>
    <w:rsid w:val="00951F83"/>
    <w:rsid w:val="00964B9A"/>
    <w:rsid w:val="009665DA"/>
    <w:rsid w:val="0096663B"/>
    <w:rsid w:val="00973EBC"/>
    <w:rsid w:val="00974199"/>
    <w:rsid w:val="009744D8"/>
    <w:rsid w:val="00985377"/>
    <w:rsid w:val="00986AA6"/>
    <w:rsid w:val="00990BED"/>
    <w:rsid w:val="00993968"/>
    <w:rsid w:val="009A0BE0"/>
    <w:rsid w:val="009A2B81"/>
    <w:rsid w:val="009A4EF4"/>
    <w:rsid w:val="009A5088"/>
    <w:rsid w:val="009A620F"/>
    <w:rsid w:val="009B4B3F"/>
    <w:rsid w:val="009C1B99"/>
    <w:rsid w:val="009C52FE"/>
    <w:rsid w:val="009C5854"/>
    <w:rsid w:val="009C7384"/>
    <w:rsid w:val="009D3F50"/>
    <w:rsid w:val="009D5AF3"/>
    <w:rsid w:val="009E4DD4"/>
    <w:rsid w:val="009F5A6D"/>
    <w:rsid w:val="009F6010"/>
    <w:rsid w:val="009F632C"/>
    <w:rsid w:val="009F64D0"/>
    <w:rsid w:val="00A06B5C"/>
    <w:rsid w:val="00A1042D"/>
    <w:rsid w:val="00A15FF9"/>
    <w:rsid w:val="00A1662E"/>
    <w:rsid w:val="00A224A1"/>
    <w:rsid w:val="00A23741"/>
    <w:rsid w:val="00A24D60"/>
    <w:rsid w:val="00A2619B"/>
    <w:rsid w:val="00A33021"/>
    <w:rsid w:val="00A407EB"/>
    <w:rsid w:val="00A46A83"/>
    <w:rsid w:val="00A4725A"/>
    <w:rsid w:val="00A5023C"/>
    <w:rsid w:val="00A50EDC"/>
    <w:rsid w:val="00A538D2"/>
    <w:rsid w:val="00A54FF1"/>
    <w:rsid w:val="00A5793F"/>
    <w:rsid w:val="00A60A4F"/>
    <w:rsid w:val="00A61FA6"/>
    <w:rsid w:val="00A6345D"/>
    <w:rsid w:val="00A678D2"/>
    <w:rsid w:val="00A70B97"/>
    <w:rsid w:val="00A72A96"/>
    <w:rsid w:val="00A72E36"/>
    <w:rsid w:val="00A77731"/>
    <w:rsid w:val="00A86BCE"/>
    <w:rsid w:val="00A86CB6"/>
    <w:rsid w:val="00A91D2F"/>
    <w:rsid w:val="00A91E63"/>
    <w:rsid w:val="00A96CF2"/>
    <w:rsid w:val="00A97A5C"/>
    <w:rsid w:val="00AA1112"/>
    <w:rsid w:val="00AA1638"/>
    <w:rsid w:val="00AA283C"/>
    <w:rsid w:val="00AB06C8"/>
    <w:rsid w:val="00AB3253"/>
    <w:rsid w:val="00AB7B2D"/>
    <w:rsid w:val="00AC3C65"/>
    <w:rsid w:val="00AD2788"/>
    <w:rsid w:val="00AD55C3"/>
    <w:rsid w:val="00AD6EF0"/>
    <w:rsid w:val="00AD792C"/>
    <w:rsid w:val="00AD7C6B"/>
    <w:rsid w:val="00AE6F22"/>
    <w:rsid w:val="00AE754F"/>
    <w:rsid w:val="00AF4EB3"/>
    <w:rsid w:val="00AF50AE"/>
    <w:rsid w:val="00B012D5"/>
    <w:rsid w:val="00B033CE"/>
    <w:rsid w:val="00B05233"/>
    <w:rsid w:val="00B06420"/>
    <w:rsid w:val="00B07493"/>
    <w:rsid w:val="00B075E6"/>
    <w:rsid w:val="00B12E82"/>
    <w:rsid w:val="00B21A95"/>
    <w:rsid w:val="00B224E0"/>
    <w:rsid w:val="00B22CD7"/>
    <w:rsid w:val="00B22D3F"/>
    <w:rsid w:val="00B26301"/>
    <w:rsid w:val="00B34C0A"/>
    <w:rsid w:val="00B36562"/>
    <w:rsid w:val="00B36C72"/>
    <w:rsid w:val="00B47CF4"/>
    <w:rsid w:val="00B550B4"/>
    <w:rsid w:val="00B71446"/>
    <w:rsid w:val="00B75D66"/>
    <w:rsid w:val="00B763FB"/>
    <w:rsid w:val="00B809CC"/>
    <w:rsid w:val="00B81A1F"/>
    <w:rsid w:val="00B850ED"/>
    <w:rsid w:val="00B86AA4"/>
    <w:rsid w:val="00B92FEC"/>
    <w:rsid w:val="00B971FA"/>
    <w:rsid w:val="00BB2AAF"/>
    <w:rsid w:val="00BC30AA"/>
    <w:rsid w:val="00BC4884"/>
    <w:rsid w:val="00BC4AE5"/>
    <w:rsid w:val="00BC5319"/>
    <w:rsid w:val="00BC57E5"/>
    <w:rsid w:val="00BC669B"/>
    <w:rsid w:val="00BD4B33"/>
    <w:rsid w:val="00BD4D64"/>
    <w:rsid w:val="00BE135B"/>
    <w:rsid w:val="00BE1C7F"/>
    <w:rsid w:val="00BE2082"/>
    <w:rsid w:val="00BE50D1"/>
    <w:rsid w:val="00BE6D24"/>
    <w:rsid w:val="00BF369E"/>
    <w:rsid w:val="00BF38E2"/>
    <w:rsid w:val="00BF6BB1"/>
    <w:rsid w:val="00C0287D"/>
    <w:rsid w:val="00C07D86"/>
    <w:rsid w:val="00C1398D"/>
    <w:rsid w:val="00C13B27"/>
    <w:rsid w:val="00C23635"/>
    <w:rsid w:val="00C266DF"/>
    <w:rsid w:val="00C30B1D"/>
    <w:rsid w:val="00C33927"/>
    <w:rsid w:val="00C35E8B"/>
    <w:rsid w:val="00C41C10"/>
    <w:rsid w:val="00C426F6"/>
    <w:rsid w:val="00C42F88"/>
    <w:rsid w:val="00C431B7"/>
    <w:rsid w:val="00C47358"/>
    <w:rsid w:val="00C5271E"/>
    <w:rsid w:val="00C70385"/>
    <w:rsid w:val="00C833D7"/>
    <w:rsid w:val="00C878BE"/>
    <w:rsid w:val="00C903F4"/>
    <w:rsid w:val="00C93A94"/>
    <w:rsid w:val="00CB55E1"/>
    <w:rsid w:val="00CB6F4E"/>
    <w:rsid w:val="00CC2903"/>
    <w:rsid w:val="00CD43DD"/>
    <w:rsid w:val="00CD5913"/>
    <w:rsid w:val="00CE0B28"/>
    <w:rsid w:val="00CE0B85"/>
    <w:rsid w:val="00CE5781"/>
    <w:rsid w:val="00CF0AB2"/>
    <w:rsid w:val="00CF5CF6"/>
    <w:rsid w:val="00CF716A"/>
    <w:rsid w:val="00D028BE"/>
    <w:rsid w:val="00D0344B"/>
    <w:rsid w:val="00D04252"/>
    <w:rsid w:val="00D05801"/>
    <w:rsid w:val="00D07617"/>
    <w:rsid w:val="00D13DBF"/>
    <w:rsid w:val="00D16524"/>
    <w:rsid w:val="00D17D0E"/>
    <w:rsid w:val="00D22CCA"/>
    <w:rsid w:val="00D2388A"/>
    <w:rsid w:val="00D26648"/>
    <w:rsid w:val="00D31519"/>
    <w:rsid w:val="00D33A6D"/>
    <w:rsid w:val="00D35986"/>
    <w:rsid w:val="00D37840"/>
    <w:rsid w:val="00D4085C"/>
    <w:rsid w:val="00D45007"/>
    <w:rsid w:val="00D50F99"/>
    <w:rsid w:val="00D50FFF"/>
    <w:rsid w:val="00D51424"/>
    <w:rsid w:val="00D54B01"/>
    <w:rsid w:val="00D556E5"/>
    <w:rsid w:val="00D57C28"/>
    <w:rsid w:val="00D57F5E"/>
    <w:rsid w:val="00D602EE"/>
    <w:rsid w:val="00D61615"/>
    <w:rsid w:val="00D61B24"/>
    <w:rsid w:val="00D6209E"/>
    <w:rsid w:val="00D62FC7"/>
    <w:rsid w:val="00D653A7"/>
    <w:rsid w:val="00D67B4B"/>
    <w:rsid w:val="00D67C9C"/>
    <w:rsid w:val="00D755A9"/>
    <w:rsid w:val="00D75C2D"/>
    <w:rsid w:val="00D76A80"/>
    <w:rsid w:val="00D80719"/>
    <w:rsid w:val="00D81403"/>
    <w:rsid w:val="00D862AC"/>
    <w:rsid w:val="00D901E0"/>
    <w:rsid w:val="00D93502"/>
    <w:rsid w:val="00D95AF7"/>
    <w:rsid w:val="00D95CDD"/>
    <w:rsid w:val="00D96BC8"/>
    <w:rsid w:val="00DA25FB"/>
    <w:rsid w:val="00DA26E0"/>
    <w:rsid w:val="00DA294D"/>
    <w:rsid w:val="00DB2258"/>
    <w:rsid w:val="00DB7C47"/>
    <w:rsid w:val="00DC2B92"/>
    <w:rsid w:val="00DC6850"/>
    <w:rsid w:val="00DC71B6"/>
    <w:rsid w:val="00DD4DCF"/>
    <w:rsid w:val="00DE0D4A"/>
    <w:rsid w:val="00DE1070"/>
    <w:rsid w:val="00DE3059"/>
    <w:rsid w:val="00DE4185"/>
    <w:rsid w:val="00DE56BC"/>
    <w:rsid w:val="00DE7C30"/>
    <w:rsid w:val="00DF2420"/>
    <w:rsid w:val="00E045F3"/>
    <w:rsid w:val="00E21841"/>
    <w:rsid w:val="00E21B0F"/>
    <w:rsid w:val="00E25744"/>
    <w:rsid w:val="00E276AD"/>
    <w:rsid w:val="00E33A45"/>
    <w:rsid w:val="00E40063"/>
    <w:rsid w:val="00E50E7D"/>
    <w:rsid w:val="00E51BEE"/>
    <w:rsid w:val="00E56506"/>
    <w:rsid w:val="00E60D00"/>
    <w:rsid w:val="00E6334D"/>
    <w:rsid w:val="00E75B01"/>
    <w:rsid w:val="00E837B7"/>
    <w:rsid w:val="00E8751A"/>
    <w:rsid w:val="00E87985"/>
    <w:rsid w:val="00EA1676"/>
    <w:rsid w:val="00EB0A47"/>
    <w:rsid w:val="00EB2AEC"/>
    <w:rsid w:val="00EB78FE"/>
    <w:rsid w:val="00EC1076"/>
    <w:rsid w:val="00EC3335"/>
    <w:rsid w:val="00ED2B54"/>
    <w:rsid w:val="00EE1EA4"/>
    <w:rsid w:val="00EE6547"/>
    <w:rsid w:val="00F055F6"/>
    <w:rsid w:val="00F26BE3"/>
    <w:rsid w:val="00F279D4"/>
    <w:rsid w:val="00F371A7"/>
    <w:rsid w:val="00F5660A"/>
    <w:rsid w:val="00F578A7"/>
    <w:rsid w:val="00F604FC"/>
    <w:rsid w:val="00F6056C"/>
    <w:rsid w:val="00F63190"/>
    <w:rsid w:val="00F65209"/>
    <w:rsid w:val="00F658B8"/>
    <w:rsid w:val="00F71B5F"/>
    <w:rsid w:val="00F722F2"/>
    <w:rsid w:val="00F7571F"/>
    <w:rsid w:val="00F75BD6"/>
    <w:rsid w:val="00F77858"/>
    <w:rsid w:val="00F81764"/>
    <w:rsid w:val="00F83568"/>
    <w:rsid w:val="00F8423A"/>
    <w:rsid w:val="00F85709"/>
    <w:rsid w:val="00F91CBA"/>
    <w:rsid w:val="00FA2A16"/>
    <w:rsid w:val="00FA35E6"/>
    <w:rsid w:val="00FA5FEA"/>
    <w:rsid w:val="00FA7C3C"/>
    <w:rsid w:val="00FB77DB"/>
    <w:rsid w:val="00FC4E62"/>
    <w:rsid w:val="00FC6284"/>
    <w:rsid w:val="00FC642C"/>
    <w:rsid w:val="00FD167B"/>
    <w:rsid w:val="00FD1AA3"/>
    <w:rsid w:val="00FD2062"/>
    <w:rsid w:val="00FD4F49"/>
    <w:rsid w:val="00FE42F5"/>
    <w:rsid w:val="00FE72E4"/>
    <w:rsid w:val="00FE75D3"/>
    <w:rsid w:val="00FF4F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721631F"/>
  <w15:docId w15:val="{5F0F359C-B67F-4D9D-862F-0873F11D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D6209E"/>
    <w:rPr>
      <w:sz w:val="18"/>
      <w:szCs w:val="18"/>
    </w:rPr>
  </w:style>
  <w:style w:type="paragraph" w:styleId="CommentText">
    <w:name w:val="annotation text"/>
    <w:basedOn w:val="Normal"/>
    <w:link w:val="CommentTextChar"/>
    <w:uiPriority w:val="99"/>
    <w:unhideWhenUsed/>
    <w:rsid w:val="00D6209E"/>
    <w:pPr>
      <w:jc w:val="both"/>
    </w:pPr>
    <w:rPr>
      <w:rFonts w:ascii="Calibri" w:eastAsia="MS Mincho" w:hAnsi="Calibri" w:cs="Times New Roman"/>
      <w:sz w:val="20"/>
      <w:szCs w:val="20"/>
    </w:rPr>
  </w:style>
  <w:style w:type="character" w:customStyle="1" w:styleId="CommentTextChar">
    <w:name w:val="Comment Text Char"/>
    <w:basedOn w:val="DefaultParagraphFont"/>
    <w:link w:val="CommentText"/>
    <w:uiPriority w:val="99"/>
    <w:rsid w:val="00D6209E"/>
    <w:rPr>
      <w:rFonts w:ascii="Calibri" w:eastAsia="MS Mincho" w:hAnsi="Calibri" w:cs="Times New Roman"/>
      <w:sz w:val="20"/>
      <w:szCs w:val="20"/>
    </w:rPr>
  </w:style>
  <w:style w:type="paragraph" w:styleId="BalloonText">
    <w:name w:val="Balloon Text"/>
    <w:basedOn w:val="Normal"/>
    <w:link w:val="BalloonTextChar"/>
    <w:uiPriority w:val="99"/>
    <w:semiHidden/>
    <w:unhideWhenUsed/>
    <w:rsid w:val="00D620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9E"/>
    <w:rPr>
      <w:rFonts w:ascii="Tahoma" w:hAnsi="Tahoma" w:cs="Tahoma"/>
      <w:sz w:val="16"/>
      <w:szCs w:val="16"/>
    </w:rPr>
  </w:style>
  <w:style w:type="paragraph" w:styleId="NoSpacing">
    <w:name w:val="No Spacing"/>
    <w:link w:val="NoSpacingChar"/>
    <w:uiPriority w:val="1"/>
    <w:qFormat/>
    <w:rsid w:val="006143F6"/>
    <w:pPr>
      <w:spacing w:after="0" w:line="240" w:lineRule="auto"/>
    </w:pPr>
  </w:style>
  <w:style w:type="paragraph" w:styleId="CommentSubject">
    <w:name w:val="annotation subject"/>
    <w:basedOn w:val="CommentText"/>
    <w:next w:val="CommentText"/>
    <w:link w:val="CommentSubjectChar"/>
    <w:uiPriority w:val="99"/>
    <w:semiHidden/>
    <w:unhideWhenUsed/>
    <w:rsid w:val="006143F6"/>
    <w:pPr>
      <w:spacing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143F6"/>
    <w:rPr>
      <w:rFonts w:ascii="Calibri" w:eastAsia="MS Mincho" w:hAnsi="Calibri" w:cs="Times New Roman"/>
      <w:b/>
      <w:bCs/>
      <w:sz w:val="20"/>
      <w:szCs w:val="20"/>
    </w:rPr>
  </w:style>
  <w:style w:type="character" w:styleId="Hyperlink">
    <w:name w:val="Hyperlink"/>
    <w:basedOn w:val="DefaultParagraphFont"/>
    <w:uiPriority w:val="99"/>
    <w:unhideWhenUsed/>
    <w:rsid w:val="00EC1076"/>
    <w:rPr>
      <w:color w:val="0000FF" w:themeColor="hyperlink"/>
      <w:u w:val="single"/>
    </w:rPr>
  </w:style>
  <w:style w:type="paragraph" w:styleId="ListParagraph">
    <w:name w:val="List Paragraph"/>
    <w:basedOn w:val="Normal"/>
    <w:uiPriority w:val="34"/>
    <w:qFormat/>
    <w:rsid w:val="00045C22"/>
    <w:pPr>
      <w:keepNext/>
      <w:keepLines/>
      <w:numPr>
        <w:numId w:val="7"/>
      </w:numPr>
      <w:spacing w:after="0"/>
      <w:ind w:left="994"/>
      <w:contextualSpacing/>
    </w:pPr>
    <w:rPr>
      <w:rFonts w:ascii="Calibri" w:hAnsi="Calibri" w:eastAsiaTheme="minorEastAsia" w:cs="Calibri"/>
    </w:rPr>
  </w:style>
  <w:style w:type="numbering" w:customStyle="1" w:styleId="Singlepunch">
    <w:name w:val="Single punch"/>
    <w:rsid w:val="00045C22"/>
    <w:pPr>
      <w:numPr>
        <w:numId w:val="6"/>
      </w:numPr>
    </w:pPr>
  </w:style>
  <w:style w:type="paragraph" w:customStyle="1" w:styleId="NPS4C-OMB-Q">
    <w:name w:val="NPS4C-OMB-Q"/>
    <w:basedOn w:val="Normal"/>
    <w:qFormat/>
    <w:rsid w:val="00045C22"/>
    <w:pPr>
      <w:keepNext/>
      <w:keepLines/>
      <w:numPr>
        <w:numId w:val="8"/>
      </w:numPr>
      <w:spacing w:after="0"/>
      <w:outlineLvl w:val="2"/>
    </w:pPr>
    <w:rPr>
      <w:rFonts w:ascii="Calibri" w:hAnsi="Calibri" w:eastAsiaTheme="minorEastAsia" w:cs="Calibri"/>
    </w:rPr>
  </w:style>
  <w:style w:type="table" w:customStyle="1" w:styleId="QQuestionTable">
    <w:name w:val="QQuestionTable"/>
    <w:uiPriority w:val="99"/>
    <w:qFormat/>
    <w:rsid w:val="00045C22"/>
    <w:pPr>
      <w:spacing w:after="0" w:line="240" w:lineRule="auto"/>
      <w:jc w:val="center"/>
    </w:pPr>
    <w:rPr>
      <w:rFonts w:ascii="Calibri" w:hAnsi="Calibri" w:eastAsiaTheme="minorEastAsia"/>
      <w:sz w:val="20"/>
      <w:szCs w:val="20"/>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rFonts w:ascii="Calibri" w:hAnsi="Calibri"/>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tblStylePr w:type="firstCol">
      <w:pPr>
        <w:jc w:val="left"/>
      </w:pPr>
    </w:tblStylePr>
  </w:style>
  <w:style w:type="table" w:styleId="TableGrid">
    <w:name w:val="Table Grid"/>
    <w:basedOn w:val="TableNormal"/>
    <w:uiPriority w:val="59"/>
    <w:rsid w:val="00045C2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bbles">
    <w:name w:val="Table_Bubbles"/>
    <w:basedOn w:val="ListParagraph"/>
    <w:qFormat/>
    <w:rsid w:val="00045C22"/>
    <w:pPr>
      <w:spacing w:line="240" w:lineRule="auto"/>
      <w:ind w:left="360"/>
      <w:jc w:val="center"/>
    </w:pPr>
  </w:style>
  <w:style w:type="character" w:customStyle="1" w:styleId="NPS4CSubQ">
    <w:name w:val="NPS4C_SubQ"/>
    <w:basedOn w:val="DefaultParagraphFont"/>
    <w:uiPriority w:val="1"/>
    <w:qFormat/>
    <w:rsid w:val="00045C22"/>
    <w:rPr>
      <w:rFonts w:cs="Calibri"/>
      <w:color w:val="auto"/>
      <w:sz w:val="20"/>
      <w:szCs w:val="20"/>
    </w:rPr>
  </w:style>
  <w:style w:type="character" w:customStyle="1" w:styleId="apple-converted-space">
    <w:name w:val="apple-converted-space"/>
    <w:basedOn w:val="DefaultParagraphFont"/>
    <w:rsid w:val="00C07D86"/>
  </w:style>
  <w:style w:type="character" w:styleId="FollowedHyperlink">
    <w:name w:val="FollowedHyperlink"/>
    <w:basedOn w:val="DefaultParagraphFont"/>
    <w:uiPriority w:val="99"/>
    <w:semiHidden/>
    <w:unhideWhenUsed/>
    <w:rsid w:val="00763360"/>
    <w:rPr>
      <w:color w:val="800080" w:themeColor="followedHyperlink"/>
      <w:u w:val="single"/>
    </w:rPr>
  </w:style>
  <w:style w:type="paragraph" w:customStyle="1" w:styleId="paragraph">
    <w:name w:val="paragraph"/>
    <w:basedOn w:val="Normal"/>
    <w:rsid w:val="006941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4150"/>
  </w:style>
  <w:style w:type="character" w:customStyle="1" w:styleId="eop">
    <w:name w:val="eop"/>
    <w:basedOn w:val="DefaultParagraphFont"/>
    <w:rsid w:val="00694150"/>
  </w:style>
  <w:style w:type="character" w:customStyle="1" w:styleId="pagebreaktextspan">
    <w:name w:val="pagebreaktextspan"/>
    <w:basedOn w:val="DefaultParagraphFont"/>
    <w:rsid w:val="00694150"/>
  </w:style>
  <w:style w:type="character" w:customStyle="1" w:styleId="spellingerror">
    <w:name w:val="spellingerror"/>
    <w:basedOn w:val="DefaultParagraphFont"/>
    <w:rsid w:val="00694150"/>
  </w:style>
  <w:style w:type="character" w:customStyle="1" w:styleId="superscript">
    <w:name w:val="superscript"/>
    <w:basedOn w:val="DefaultParagraphFont"/>
    <w:rsid w:val="00694150"/>
  </w:style>
  <w:style w:type="character" w:customStyle="1" w:styleId="scxw31278324">
    <w:name w:val="scxw31278324"/>
    <w:basedOn w:val="DefaultParagraphFont"/>
    <w:rsid w:val="002047B3"/>
  </w:style>
  <w:style w:type="paragraph" w:styleId="Header">
    <w:name w:val="header"/>
    <w:basedOn w:val="Normal"/>
    <w:link w:val="HeaderChar"/>
    <w:uiPriority w:val="99"/>
    <w:unhideWhenUsed/>
    <w:rsid w:val="008B0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4B2"/>
  </w:style>
  <w:style w:type="paragraph" w:styleId="Footer">
    <w:name w:val="footer"/>
    <w:basedOn w:val="Normal"/>
    <w:link w:val="FooterChar"/>
    <w:uiPriority w:val="99"/>
    <w:unhideWhenUsed/>
    <w:rsid w:val="008B0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4B2"/>
  </w:style>
  <w:style w:type="character" w:styleId="PlaceholderText">
    <w:name w:val="Placeholder Text"/>
    <w:basedOn w:val="DefaultParagraphFont"/>
    <w:uiPriority w:val="99"/>
    <w:semiHidden/>
    <w:rsid w:val="00951F83"/>
    <w:rPr>
      <w:color w:val="808080"/>
    </w:rPr>
  </w:style>
  <w:style w:type="paragraph" w:styleId="FootnoteText">
    <w:name w:val="footnote text"/>
    <w:basedOn w:val="Normal"/>
    <w:link w:val="FootnoteTextChar"/>
    <w:uiPriority w:val="99"/>
    <w:semiHidden/>
    <w:unhideWhenUsed/>
    <w:rsid w:val="000164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4BB"/>
    <w:rPr>
      <w:sz w:val="20"/>
      <w:szCs w:val="20"/>
    </w:rPr>
  </w:style>
  <w:style w:type="character" w:styleId="FootnoteReference">
    <w:name w:val="footnote reference"/>
    <w:basedOn w:val="DefaultParagraphFont"/>
    <w:uiPriority w:val="99"/>
    <w:semiHidden/>
    <w:unhideWhenUsed/>
    <w:rsid w:val="000164BB"/>
    <w:rPr>
      <w:vertAlign w:val="superscript"/>
    </w:rPr>
  </w:style>
  <w:style w:type="paragraph" w:styleId="Revision">
    <w:name w:val="Revision"/>
    <w:hidden/>
    <w:uiPriority w:val="99"/>
    <w:semiHidden/>
    <w:rsid w:val="00366EBC"/>
    <w:pPr>
      <w:spacing w:after="0" w:line="240" w:lineRule="auto"/>
    </w:pPr>
  </w:style>
  <w:style w:type="character" w:customStyle="1" w:styleId="NoSpacingChar">
    <w:name w:val="No Spacing Char"/>
    <w:basedOn w:val="DefaultParagraphFont"/>
    <w:link w:val="NoSpacing"/>
    <w:uiPriority w:val="1"/>
    <w:rsid w:val="00B07493"/>
  </w:style>
  <w:style w:type="character" w:styleId="UnresolvedMention">
    <w:name w:val="Unresolved Mention"/>
    <w:basedOn w:val="DefaultParagraphFont"/>
    <w:uiPriority w:val="99"/>
    <w:semiHidden/>
    <w:unhideWhenUsed/>
    <w:rsid w:val="00DB7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irma.nps.gov/Stat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imspp-my.sharepoint.com/personal/pponds_nps_gov/Documents/2021/NPS%20ICR/1024-NEW/Education%20Evaluation/2-14-2024/Sample%20Size%20Calculator%20|%20Good%20Calculato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30" ma:contentTypeDescription="Create a new document." ma:contentTypeScope="" ma:versionID="9995b69353e8fdc244a2512c5a9bb296">
  <xsd:schema xmlns:xsd="http://www.w3.org/2001/XMLSchema" xmlns:xs="http://www.w3.org/2001/XMLSchema" xmlns:p="http://schemas.microsoft.com/office/2006/metadata/properties" xmlns:ns1="http://schemas.microsoft.com/sharepoint/v3" xmlns:ns2="949387c3-6f53-457b-84df-c7ef7f2e8cab" xmlns:ns3="9051457c-ceb4-4284-bbcd-a3791e536788" xmlns:ns4="31062a0d-ede8-4112-b4bb-00a9c1bc8e16" targetNamespace="http://schemas.microsoft.com/office/2006/metadata/properties" ma:root="true" ma:fieldsID="d24a3a20b2b276740286dd1cd22caa8a" ns1:_="" ns2:_="" ns3:_="" ns4:_="">
    <xsd:import namespace="http://schemas.microsoft.com/sharepoint/v3"/>
    <xsd:import namespace="949387c3-6f53-457b-84df-c7ef7f2e8cab"/>
    <xsd:import namespace="9051457c-ceb4-4284-bbcd-a3791e536788"/>
    <xsd:import namespace="31062a0d-ede8-4112-b4bb-00a9c1bc8e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TypeofForm"/>
                <xsd:element ref="ns3:POC" minOccurs="0"/>
                <xsd:element ref="ns3:OMBControlNumber" minOccurs="0"/>
                <xsd:element ref="ns3:ExpirationDat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TypeofForm" ma:index="27" ma:displayName="Type of Form" ma:format="RadioButtons" ma:internalName="TypeofForm">
      <xsd:simpleType>
        <xsd:restriction base="dms:Choice">
          <xsd:enumeration value="Public Facing form"/>
          <xsd:enumeration value="Internal Form"/>
          <xsd:enumeration value="Unknown"/>
          <xsd:enumeration value="Obsolete"/>
          <xsd:enumeration value="Archive"/>
        </xsd:restriction>
      </xsd:simpleType>
    </xsd:element>
    <xsd:element name="POC" ma:index="28" nillable="true" ma:displayName="POC" ma:format="Dropdown" ma:internalName="POC">
      <xsd:simpleType>
        <xsd:restriction base="dms:Text">
          <xsd:maxLength value="255"/>
        </xsd:restriction>
      </xsd:simpleType>
    </xsd:element>
    <xsd:element name="OMBControlNumber" ma:index="29" nillable="true" ma:displayName="OMB Control Number" ma:format="Dropdown" ma:internalName="OMBControlNumber">
      <xsd:simpleType>
        <xsd:restriction base="dms:Text">
          <xsd:maxLength value="255"/>
        </xsd:restriction>
      </xsd:simpleType>
    </xsd:element>
    <xsd:element name="ExpirationDate" ma:index="30" nillable="true" ma:displayName="Expiration Date" ma:format="Dropdown" ma:internalName="ExpirationDate">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704ef7d-fed5-4a4e-9a0f-5a1f2fb10f23}"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ypeofForm xmlns="9051457c-ceb4-4284-bbcd-a3791e536788"/>
    <_ip_UnifiedCompliancePolicyProperties xmlns="http://schemas.microsoft.com/sharepoint/v3" xsi:nil="true"/>
    <ExpirationDate xmlns="9051457c-ceb4-4284-bbcd-a3791e536788" xsi:nil="true"/>
    <lcf76f155ced4ddcb4097134ff3c332f xmlns="9051457c-ceb4-4284-bbcd-a3791e536788">
      <Terms xmlns="http://schemas.microsoft.com/office/infopath/2007/PartnerControls"/>
    </lcf76f155ced4ddcb4097134ff3c332f>
    <POC xmlns="9051457c-ceb4-4284-bbcd-a3791e536788" xsi:nil="true"/>
    <OMBControlNumber xmlns="9051457c-ceb4-4284-bbcd-a3791e536788" xsi:nil="true"/>
    <TaxCatchAll xmlns="31062a0d-ede8-4112-b4bb-00a9c1bc8e16" xsi:nil="true"/>
  </documentManagement>
</p:properties>
</file>

<file path=customXml/itemProps1.xml><?xml version="1.0" encoding="utf-8"?>
<ds:datastoreItem xmlns:ds="http://schemas.openxmlformats.org/officeDocument/2006/customXml" ds:itemID="{DC96C22A-4DF8-4115-9DEC-17F2FB7AF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9FCB0C-3A41-A54D-96C4-4202E86B12F7}">
  <ds:schemaRefs>
    <ds:schemaRef ds:uri="http://schemas.openxmlformats.org/officeDocument/2006/bibliography"/>
  </ds:schemaRefs>
</ds:datastoreItem>
</file>

<file path=customXml/itemProps3.xml><?xml version="1.0" encoding="utf-8"?>
<ds:datastoreItem xmlns:ds="http://schemas.openxmlformats.org/officeDocument/2006/customXml" ds:itemID="{38D472EC-56AE-4E95-BB68-3D5ED5F07E7E}">
  <ds:schemaRefs>
    <ds:schemaRef ds:uri="http://schemas.microsoft.com/sharepoint/v3/contenttype/forms"/>
  </ds:schemaRefs>
</ds:datastoreItem>
</file>

<file path=customXml/itemProps4.xml><?xml version="1.0" encoding="utf-8"?>
<ds:datastoreItem xmlns:ds="http://schemas.openxmlformats.org/officeDocument/2006/customXml" ds:itemID="{42D0AC1F-815F-45C8-8100-571772408CCC}">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1904</Words>
  <Characters>10740</Characters>
  <Application>Microsoft Office Word</Application>
  <DocSecurity>0</DocSecurity>
  <Lines>275</Lines>
  <Paragraphs>162</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Sage</dc:creator>
  <cp:lastModifiedBy>Mcbride, Megan K</cp:lastModifiedBy>
  <cp:revision>20</cp:revision>
  <dcterms:created xsi:type="dcterms:W3CDTF">2024-02-20T18:27:00Z</dcterms:created>
  <dcterms:modified xsi:type="dcterms:W3CDTF">2024-02-21T14:52:00Z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GrammarlyDocumentId">
    <vt:lpwstr>dcb19dc0757597337c3d2e263c64ca808826ef769ff0749acb4e7e35c675358a</vt:lpwstr>
  </property>
</Properties>
</file>