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258F" w:rsidP="0078258F" w14:paraId="17A3E0CB" w14:textId="6032CEE3">
      <w:pPr>
        <w:pStyle w:val="Heading1"/>
        <w:jc w:val="center"/>
        <w:rPr>
          <w:sz w:val="28"/>
          <w:szCs w:val="28"/>
        </w:rPr>
      </w:pPr>
      <w:r>
        <w:rPr>
          <w:sz w:val="28"/>
          <w:szCs w:val="28"/>
        </w:rPr>
        <w:t xml:space="preserve">Request for Approval under the “Generic Clearance for the Collection of Routine Customer Feedback” (OMB Control Number: </w:t>
      </w:r>
      <w:r>
        <w:rPr>
          <w:sz w:val="28"/>
          <w:szCs w:val="28"/>
        </w:rPr>
        <w:t>(</w:t>
      </w:r>
      <w:r w:rsidRPr="0078258F">
        <w:rPr>
          <w:sz w:val="28"/>
          <w:szCs w:val="28"/>
        </w:rPr>
        <w:t>1190</w:t>
      </w:r>
      <w:r w:rsidRPr="0078258F">
        <w:rPr>
          <w:sz w:val="28"/>
          <w:szCs w:val="28"/>
        </w:rPr>
        <w:t>-</w:t>
      </w:r>
      <w:r w:rsidRPr="0078258F">
        <w:rPr>
          <w:sz w:val="28"/>
          <w:szCs w:val="28"/>
        </w:rPr>
        <w:t>0021</w:t>
      </w:r>
      <w:r>
        <w:rPr>
          <w:sz w:val="28"/>
          <w:szCs w:val="28"/>
        </w:rPr>
        <w:t>)</w:t>
      </w:r>
    </w:p>
    <w:p w:rsidR="0078258F" w:rsidP="0078258F" w14:paraId="04F37E07" w14:textId="77777777">
      <w:pPr>
        <w:ind w:left="450" w:hanging="450"/>
        <w:rPr>
          <w:b/>
        </w:rPr>
      </w:pPr>
    </w:p>
    <w:p w:rsidR="0078258F" w:rsidP="0078258F" w14:paraId="0C368174" w14:textId="77777777">
      <w:pPr>
        <w:ind w:left="450" w:hanging="450"/>
        <w:rPr>
          <w:b/>
        </w:rPr>
      </w:pPr>
    </w:p>
    <w:p w:rsidR="0078258F" w:rsidP="0078258F" w14:paraId="2210E761" w14:textId="77777777">
      <w:pPr>
        <w:ind w:left="450" w:hanging="450"/>
        <w:rPr>
          <w:b/>
          <w:bCs/>
        </w:rPr>
      </w:pPr>
      <w:r>
        <w:rPr>
          <w:b/>
          <w:bCs/>
        </w:rPr>
        <w:t xml:space="preserve">TITLE OF INFORMATION COLLECTION:  </w:t>
      </w:r>
    </w:p>
    <w:p w:rsidR="0078258F" w:rsidP="0078258F" w14:paraId="7AE0D4D4" w14:textId="77777777">
      <w:pPr>
        <w:rPr>
          <w:b/>
          <w:bCs/>
          <w:sz w:val="26"/>
          <w:szCs w:val="26"/>
        </w:rPr>
      </w:pPr>
      <w:r>
        <w:rPr>
          <w:rFonts w:eastAsia="Calibri"/>
          <w:b/>
          <w:bCs/>
          <w:sz w:val="28"/>
        </w:rPr>
        <w:t>Request for Clearance for a New</w:t>
      </w:r>
      <w:r>
        <w:rPr>
          <w:rFonts w:eastAsia="Calibri"/>
          <w:b/>
          <w:bCs/>
          <w:sz w:val="28"/>
        </w:rPr>
        <w:t xml:space="preserve"> Fast Track</w:t>
      </w:r>
      <w:r>
        <w:rPr>
          <w:rFonts w:eastAsia="Calibri"/>
          <w:b/>
          <w:bCs/>
          <w:sz w:val="28"/>
        </w:rPr>
        <w:t xml:space="preserve"> </w:t>
      </w:r>
      <w:r>
        <w:rPr>
          <w:rFonts w:eastAsia="Calibri"/>
          <w:b/>
          <w:bCs/>
          <w:sz w:val="28"/>
        </w:rPr>
        <w:t xml:space="preserve">Generic </w:t>
      </w:r>
      <w:r>
        <w:rPr>
          <w:rFonts w:eastAsia="Calibri"/>
          <w:b/>
          <w:bCs/>
          <w:sz w:val="28"/>
        </w:rPr>
        <w:t>Information Collection:</w:t>
      </w:r>
      <w:r>
        <w:rPr>
          <w:rFonts w:eastAsia="Calibri"/>
          <w:b/>
          <w:bCs/>
          <w:sz w:val="28"/>
        </w:rPr>
        <w:t xml:space="preserve"> </w:t>
      </w:r>
      <w:r>
        <w:rPr>
          <w:b/>
          <w:bCs/>
          <w:sz w:val="26"/>
          <w:szCs w:val="26"/>
        </w:rPr>
        <w:t>Level 3 Evaluations:  City-SPIRIT Case Study Questions</w:t>
      </w:r>
    </w:p>
    <w:p w:rsidR="0078258F" w:rsidP="0078258F" w14:paraId="2F906A59" w14:textId="1E51BD9B">
      <w:pPr>
        <w:ind w:left="450" w:hanging="450"/>
      </w:pPr>
    </w:p>
    <w:p w:rsidR="0078258F" w:rsidP="0078258F" w14:paraId="524CA236" w14:textId="77777777">
      <w:pPr>
        <w:rPr>
          <w:b/>
        </w:rPr>
      </w:pPr>
    </w:p>
    <w:p w:rsidR="0078258F" w:rsidP="0078258F" w14:paraId="60F7CF33" w14:textId="77777777">
      <w:pPr>
        <w:pStyle w:val="Heading2"/>
        <w:jc w:val="left"/>
      </w:pPr>
      <w:r>
        <w:t xml:space="preserve">PURPOSE:  </w:t>
      </w:r>
    </w:p>
    <w:p w:rsidR="0078258F" w:rsidP="0078258F" w14:paraId="1DD4D2B6" w14:textId="77777777"/>
    <w:p w:rsidR="0078258F" w:rsidP="0078258F" w14:paraId="08A45B46" w14:textId="77777777">
      <w:r>
        <w:t xml:space="preserve">The purpose of this collection is to collect feedback from participants who attended the CRS-sponsored City-SPIRIT facilitated dialogue program and to use that information to measure the impact of the program and to ensure that the impacts are aligned with the needs of its stakeholders.  In addition, CRS will change its existing program based on participant feedback.  </w:t>
      </w:r>
    </w:p>
    <w:p w:rsidR="0078258F" w:rsidP="0078258F" w14:paraId="244E4707" w14:textId="77777777"/>
    <w:p w:rsidR="0078258F" w:rsidP="0078258F" w14:paraId="6A078CAA" w14:textId="77777777"/>
    <w:p w:rsidR="0078258F" w:rsidP="0078258F" w14:paraId="3EAC4DA5" w14:textId="77777777">
      <w:pPr>
        <w:pStyle w:val="Heading2"/>
        <w:jc w:val="left"/>
        <w:rPr>
          <w:i/>
        </w:rPr>
      </w:pPr>
      <w:r>
        <w:t xml:space="preserve">DESCRIPTION OF RESPONDENTS: </w:t>
      </w:r>
    </w:p>
    <w:p w:rsidR="0078258F" w:rsidP="0078258F" w14:paraId="732B7E64" w14:textId="77777777"/>
    <w:p w:rsidR="0078258F" w:rsidP="0078258F" w14:paraId="669CBF28" w14:textId="77777777">
      <w:r>
        <w:t xml:space="preserve">The respondents will be participants who attended, and those who were invited to attend but did not attend the facilitated dialogue program, including faith leaders, law enforcement, facilitators, local city officials, school administrators, students, community leaders, and representatives of advocacy organizations. </w:t>
      </w:r>
    </w:p>
    <w:p w:rsidR="0078258F" w:rsidP="0078258F" w14:paraId="265E530D" w14:textId="77777777">
      <w:pPr>
        <w:rPr>
          <w:b/>
        </w:rPr>
      </w:pPr>
    </w:p>
    <w:p w:rsidR="0078258F" w:rsidP="0078258F" w14:paraId="0BA4D452" w14:textId="77777777">
      <w:pPr>
        <w:pStyle w:val="Heading2"/>
        <w:jc w:val="left"/>
      </w:pPr>
      <w:r>
        <w:t>TYPE OF COLLECTION: (Check one)</w:t>
      </w:r>
    </w:p>
    <w:p w:rsidR="0078258F" w:rsidP="0078258F" w14:paraId="4D7202EA" w14:textId="77777777">
      <w:pPr>
        <w:pStyle w:val="BodyTextIndent"/>
        <w:tabs>
          <w:tab w:val="left" w:pos="360"/>
        </w:tabs>
        <w:ind w:left="0"/>
        <w:rPr>
          <w:bCs/>
          <w:sz w:val="16"/>
          <w:szCs w:val="16"/>
        </w:rPr>
      </w:pPr>
    </w:p>
    <w:p w:rsidR="0078258F" w:rsidP="0078258F" w14:paraId="29E69C88" w14:textId="77777777">
      <w:pPr>
        <w:pStyle w:val="BodyTextIndent"/>
        <w:tabs>
          <w:tab w:val="left" w:pos="360"/>
        </w:tabs>
        <w:ind w:left="0"/>
        <w:rPr>
          <w:bCs/>
          <w:sz w:val="24"/>
        </w:rPr>
      </w:pPr>
      <w:r>
        <w:rPr>
          <w:bCs/>
          <w:sz w:val="24"/>
        </w:rPr>
        <w:t>[ ]</w:t>
      </w:r>
      <w:r>
        <w:rPr>
          <w:bCs/>
          <w:sz w:val="24"/>
        </w:rPr>
        <w:t xml:space="preserve"> Customer Comment Card/Complaint Form </w:t>
      </w:r>
      <w:r>
        <w:rPr>
          <w:bCs/>
          <w:sz w:val="24"/>
        </w:rPr>
        <w:tab/>
      </w:r>
    </w:p>
    <w:p w:rsidR="0078258F" w:rsidP="0078258F" w14:paraId="0F0FD8DD" w14:textId="77777777">
      <w:pPr>
        <w:pStyle w:val="BodyTextIndent"/>
        <w:tabs>
          <w:tab w:val="left" w:pos="360"/>
        </w:tabs>
        <w:ind w:left="0"/>
        <w:rPr>
          <w:bCs/>
          <w:sz w:val="24"/>
        </w:rPr>
      </w:pPr>
      <w:r>
        <w:rPr>
          <w:bCs/>
          <w:sz w:val="24"/>
        </w:rPr>
        <w:t>[ ]</w:t>
      </w:r>
      <w:r>
        <w:rPr>
          <w:bCs/>
          <w:sz w:val="24"/>
        </w:rPr>
        <w:t xml:space="preserve"> Customer Satisfaction Survey    </w:t>
      </w:r>
    </w:p>
    <w:p w:rsidR="0078258F" w:rsidP="0078258F" w14:paraId="6DFF4663" w14:textId="77777777">
      <w:pPr>
        <w:pStyle w:val="BodyTextIndent"/>
        <w:tabs>
          <w:tab w:val="left" w:pos="360"/>
        </w:tabs>
        <w:ind w:left="0"/>
        <w:rPr>
          <w:bCs/>
          <w:sz w:val="24"/>
        </w:rPr>
      </w:pPr>
      <w:r>
        <w:rPr>
          <w:bCs/>
          <w:sz w:val="24"/>
        </w:rPr>
        <w:t>[ ]</w:t>
      </w:r>
      <w:r>
        <w:rPr>
          <w:bCs/>
          <w:sz w:val="24"/>
        </w:rPr>
        <w:t xml:space="preserve"> Usability Testing (e.g., Website or Software</w:t>
      </w:r>
      <w:r>
        <w:rPr>
          <w:bCs/>
          <w:sz w:val="24"/>
        </w:rPr>
        <w:tab/>
      </w:r>
    </w:p>
    <w:p w:rsidR="0078258F" w:rsidP="0078258F" w14:paraId="753C3554" w14:textId="77777777">
      <w:pPr>
        <w:pStyle w:val="BodyTextIndent"/>
        <w:tabs>
          <w:tab w:val="left" w:pos="360"/>
        </w:tabs>
        <w:ind w:left="0"/>
        <w:rPr>
          <w:bCs/>
          <w:sz w:val="24"/>
        </w:rPr>
      </w:pPr>
      <w:r>
        <w:rPr>
          <w:bCs/>
          <w:sz w:val="24"/>
        </w:rPr>
        <w:t>[ ]</w:t>
      </w:r>
      <w:r>
        <w:rPr>
          <w:bCs/>
          <w:sz w:val="24"/>
        </w:rPr>
        <w:t xml:space="preserve"> Small Discussion Group</w:t>
      </w:r>
    </w:p>
    <w:p w:rsidR="0078258F" w:rsidP="0078258F" w14:paraId="21D6D0FA"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p>
    <w:p w:rsidR="0078258F" w:rsidP="0078258F" w14:paraId="491BCB3B" w14:textId="77777777">
      <w:pPr>
        <w:pStyle w:val="BodyTextIndent"/>
        <w:tabs>
          <w:tab w:val="left" w:pos="360"/>
        </w:tabs>
        <w:ind w:left="0"/>
        <w:rPr>
          <w:sz w:val="24"/>
          <w:szCs w:val="24"/>
        </w:rPr>
      </w:pPr>
      <w:r>
        <w:rPr>
          <w:bCs/>
          <w:sz w:val="24"/>
        </w:rPr>
        <w:t>[x] Other:</w:t>
      </w:r>
      <w:r>
        <w:rPr>
          <w:bCs/>
          <w:sz w:val="24"/>
          <w:u w:val="single"/>
        </w:rPr>
        <w:t xml:space="preserve"> </w:t>
      </w:r>
      <w:r>
        <w:rPr>
          <w:color w:val="242424"/>
          <w:sz w:val="24"/>
          <w:szCs w:val="24"/>
          <w:shd w:val="clear" w:color="auto" w:fill="FFFFFF"/>
        </w:rPr>
        <w:t>Virtual interviews and online survey (SurveyMonkey)</w:t>
      </w:r>
    </w:p>
    <w:p w:rsidR="0078258F" w:rsidP="0078258F" w14:paraId="4A506A0E" w14:textId="77777777">
      <w:pPr>
        <w:pStyle w:val="Heading2"/>
        <w:jc w:val="left"/>
      </w:pPr>
    </w:p>
    <w:p w:rsidR="0078258F" w:rsidP="0078258F" w14:paraId="0A0169D7" w14:textId="77777777">
      <w:pPr>
        <w:pStyle w:val="Heading2"/>
        <w:jc w:val="left"/>
      </w:pPr>
      <w:r>
        <w:t>CERTIFICATION:</w:t>
      </w:r>
    </w:p>
    <w:p w:rsidR="0078258F" w:rsidP="0078258F" w14:paraId="73460CE8" w14:textId="77777777">
      <w:pPr>
        <w:rPr>
          <w:sz w:val="16"/>
          <w:szCs w:val="16"/>
        </w:rPr>
      </w:pPr>
    </w:p>
    <w:p w:rsidR="0078258F" w:rsidP="0078258F" w14:paraId="616A1C23" w14:textId="77777777">
      <w:pPr>
        <w:pStyle w:val="Heading3"/>
      </w:pPr>
      <w:r>
        <w:t xml:space="preserve">I certify the following to be true: </w:t>
      </w:r>
    </w:p>
    <w:p w:rsidR="0078258F" w:rsidP="0078258F" w14:paraId="3EC64E4C" w14:textId="77777777">
      <w:pPr>
        <w:pStyle w:val="ListParagraph"/>
        <w:numPr>
          <w:ilvl w:val="0"/>
          <w:numId w:val="1"/>
        </w:numPr>
      </w:pPr>
      <w:r>
        <w:t xml:space="preserve">The collection is voluntary. </w:t>
      </w:r>
    </w:p>
    <w:p w:rsidR="0078258F" w:rsidP="0078258F" w14:paraId="58B67C72" w14:textId="77777777">
      <w:pPr>
        <w:pStyle w:val="ListParagraph"/>
        <w:numPr>
          <w:ilvl w:val="0"/>
          <w:numId w:val="1"/>
        </w:numPr>
      </w:pPr>
      <w:r>
        <w:t xml:space="preserve">The collection is </w:t>
      </w:r>
      <w:r>
        <w:t>low-burden</w:t>
      </w:r>
      <w:r>
        <w:t xml:space="preserve"> for respondents and low-cost for the Federal Government.</w:t>
      </w:r>
    </w:p>
    <w:p w:rsidR="0078258F" w:rsidP="0078258F" w14:paraId="6BD0FC26" w14:textId="77777777">
      <w:pPr>
        <w:pStyle w:val="ListParagraph"/>
        <w:numPr>
          <w:ilvl w:val="0"/>
          <w:numId w:val="1"/>
        </w:numPr>
      </w:pPr>
      <w:r>
        <w:t xml:space="preserve">The collection is non-controversial and does </w:t>
      </w:r>
      <w:r>
        <w:rPr>
          <w:u w:val="single"/>
        </w:rPr>
        <w:t>not</w:t>
      </w:r>
      <w:r>
        <w:t xml:space="preserve"> raise issues of concern to other federal agencies.</w:t>
      </w:r>
      <w:r>
        <w:tab/>
      </w:r>
      <w:r>
        <w:tab/>
      </w:r>
    </w:p>
    <w:p w:rsidR="0078258F" w:rsidP="0078258F" w14:paraId="4B663CBC" w14:textId="77777777">
      <w:pPr>
        <w:pStyle w:val="ListParagraph"/>
        <w:numPr>
          <w:ilvl w:val="0"/>
          <w:numId w:val="1"/>
        </w:numPr>
      </w:pPr>
      <w:r>
        <w:t xml:space="preserve">The results are </w:t>
      </w:r>
      <w:r>
        <w:rPr>
          <w:u w:val="single"/>
        </w:rPr>
        <w:t>not</w:t>
      </w:r>
      <w:r>
        <w:t xml:space="preserve"> intended to be disseminated to the public.</w:t>
      </w:r>
      <w:r>
        <w:tab/>
      </w:r>
      <w:r>
        <w:tab/>
      </w:r>
    </w:p>
    <w:p w:rsidR="0078258F" w:rsidP="0078258F" w14:paraId="2C34C6C0" w14:textId="77777777">
      <w:pPr>
        <w:pStyle w:val="ListParagraph"/>
        <w:numPr>
          <w:ilvl w:val="0"/>
          <w:numId w:val="1"/>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78258F" w:rsidP="0078258F" w14:paraId="7FB96E0A"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78258F" w:rsidP="0078258F" w14:paraId="07BF81FA" w14:textId="77777777"/>
    <w:p w:rsidR="0078258F" w:rsidP="0078258F" w14:paraId="58EA0F89" w14:textId="77777777"/>
    <w:p w:rsidR="0078258F" w:rsidP="0078258F" w14:paraId="2662F20F" w14:textId="77777777">
      <w:r>
        <w:t>Name: Christopher Chalberg</w:t>
      </w:r>
    </w:p>
    <w:p w:rsidR="0078258F" w:rsidP="0078258F" w14:paraId="3CECE385" w14:textId="77777777">
      <w:r>
        <w:t>Title: Program Manager</w:t>
      </w:r>
    </w:p>
    <w:p w:rsidR="0078258F" w:rsidP="0078258F" w14:paraId="66E13663" w14:textId="77777777">
      <w:r>
        <w:t>Office:  DOJ-Community Relations Service</w:t>
      </w:r>
    </w:p>
    <w:p w:rsidR="0078258F" w:rsidP="0078258F" w14:paraId="68F06255" w14:textId="77777777">
      <w:r>
        <w:t>Desk Phone: 303.844.2975</w:t>
      </w:r>
    </w:p>
    <w:p w:rsidR="0078258F" w:rsidP="0078258F" w14:paraId="68F94612" w14:textId="77777777">
      <w:r>
        <w:t>Cell Phone: 303.301.5533</w:t>
      </w:r>
    </w:p>
    <w:p w:rsidR="0078258F" w:rsidP="0078258F" w14:paraId="3E020FA8" w14:textId="77777777">
      <w:r>
        <w:t>Email Address: Christopher.Chalberg@usdoj.gov</w:t>
      </w:r>
    </w:p>
    <w:p w:rsidR="0078258F" w:rsidP="0078258F" w14:paraId="701F882E" w14:textId="77777777">
      <w:r>
        <w:t>_______________________________________________</w:t>
      </w:r>
    </w:p>
    <w:p w:rsidR="0078258F" w:rsidP="0078258F" w14:paraId="04B838FC" w14:textId="77777777">
      <w:pPr>
        <w:pStyle w:val="ListParagraph"/>
        <w:ind w:left="360"/>
      </w:pPr>
    </w:p>
    <w:p w:rsidR="0078258F" w:rsidP="0078258F" w14:paraId="2A6EE128" w14:textId="77777777">
      <w:r>
        <w:t>To assist review, please provide answers to the following question:</w:t>
      </w:r>
    </w:p>
    <w:p w:rsidR="0078258F" w:rsidP="0078258F" w14:paraId="7AC08B8D" w14:textId="77777777">
      <w:pPr>
        <w:pStyle w:val="ListParagraph"/>
        <w:ind w:left="360"/>
      </w:pPr>
    </w:p>
    <w:p w:rsidR="0078258F" w:rsidP="0078258F" w14:paraId="47B6A020" w14:textId="77777777">
      <w:pPr>
        <w:pStyle w:val="Heading3"/>
      </w:pPr>
      <w:r>
        <w:t>Personally Identifiable Information:</w:t>
      </w:r>
    </w:p>
    <w:p w:rsidR="0078258F" w:rsidP="0078258F" w14:paraId="4429C7DD" w14:textId="77777777">
      <w:pPr>
        <w:pStyle w:val="ListParagraph"/>
        <w:numPr>
          <w:ilvl w:val="0"/>
          <w:numId w:val="2"/>
        </w:numPr>
      </w:pPr>
      <w:r>
        <w:t xml:space="preserve">Is personally identifiable information (PII) collected?  </w:t>
      </w:r>
      <w:r>
        <w:t>[  ]</w:t>
      </w:r>
      <w:r>
        <w:t xml:space="preserve"> Yes  [ x]  No </w:t>
      </w:r>
    </w:p>
    <w:p w:rsidR="0078258F" w:rsidP="0078258F" w14:paraId="11E533C4" w14:textId="77777777">
      <w:pPr>
        <w:pStyle w:val="ListParagraph"/>
        <w:ind w:left="360"/>
      </w:pPr>
    </w:p>
    <w:p w:rsidR="0078258F" w:rsidP="0078258F" w14:paraId="20FFAED0" w14:textId="77777777">
      <w:pPr>
        <w:pStyle w:val="ListParagraph"/>
        <w:numPr>
          <w:ilvl w:val="0"/>
          <w:numId w:val="2"/>
        </w:numPr>
      </w:pPr>
      <w:r>
        <w:t xml:space="preserve">If </w:t>
      </w:r>
      <w:r>
        <w:t>Yes</w:t>
      </w:r>
      <w:r>
        <w:t xml:space="preserve">, will any information that is collected be included in records that are subject to the Privacy Act of 1974?   </w:t>
      </w:r>
      <w:r>
        <w:t>[  ]</w:t>
      </w:r>
      <w:r>
        <w:t xml:space="preserve"> Yes [  ] No   </w:t>
      </w:r>
    </w:p>
    <w:p w:rsidR="0078258F" w:rsidP="0078258F" w14:paraId="0BE2156B" w14:textId="77777777">
      <w:pPr>
        <w:pStyle w:val="ListParagraph"/>
      </w:pPr>
    </w:p>
    <w:p w:rsidR="0078258F" w:rsidP="0078258F" w14:paraId="7B5C51A8" w14:textId="77777777">
      <w:pPr>
        <w:pStyle w:val="ListParagraph"/>
        <w:ind w:left="360"/>
      </w:pPr>
    </w:p>
    <w:p w:rsidR="0078258F" w:rsidP="0078258F" w14:paraId="1FB5852E" w14:textId="77777777">
      <w:pPr>
        <w:pStyle w:val="ListParagraph"/>
        <w:numPr>
          <w:ilvl w:val="0"/>
          <w:numId w:val="2"/>
        </w:numPr>
      </w:pPr>
      <w:r>
        <w:t xml:space="preserve">If </w:t>
      </w:r>
      <w:r>
        <w:t>Yes</w:t>
      </w:r>
      <w:r>
        <w:t xml:space="preserve">, has an up-to-date System of Records Notice (SORN) been published?  </w:t>
      </w:r>
      <w:r>
        <w:t>[  ]</w:t>
      </w:r>
      <w:r>
        <w:t xml:space="preserve"> Yes  [  ] No</w:t>
      </w:r>
    </w:p>
    <w:p w:rsidR="0078258F" w:rsidP="0078258F" w14:paraId="11C305F6" w14:textId="77777777">
      <w:pPr>
        <w:pStyle w:val="ListParagraph"/>
        <w:ind w:left="0"/>
        <w:rPr>
          <w:b/>
        </w:rPr>
      </w:pPr>
    </w:p>
    <w:p w:rsidR="0078258F" w:rsidP="0078258F" w14:paraId="01C87674" w14:textId="77777777">
      <w:pPr>
        <w:pStyle w:val="Heading3"/>
      </w:pPr>
      <w:r>
        <w:t>Gifts or Payments:</w:t>
      </w:r>
    </w:p>
    <w:p w:rsidR="0078258F" w:rsidP="0078258F" w14:paraId="0274E994" w14:textId="77777777">
      <w:r>
        <w:t xml:space="preserve">Is an incentive (e.g., money or reimbursement of expenses, token of appreciation) provided to participants?  </w:t>
      </w:r>
      <w:r>
        <w:t>[  ]</w:t>
      </w:r>
      <w:r>
        <w:t xml:space="preserve"> Yes [ x ] No  </w:t>
      </w:r>
    </w:p>
    <w:p w:rsidR="0078258F" w:rsidP="0078258F" w14:paraId="5A319767" w14:textId="77777777">
      <w:pPr>
        <w:rPr>
          <w:b/>
        </w:rPr>
      </w:pPr>
    </w:p>
    <w:p w:rsidR="0078258F" w:rsidP="0078258F" w14:paraId="3B8A2394" w14:textId="77777777">
      <w:pPr>
        <w:rPr>
          <w:b/>
        </w:rPr>
      </w:pPr>
    </w:p>
    <w:p w:rsidR="0078258F" w:rsidP="0078258F" w14:paraId="3D83BCCF" w14:textId="77777777">
      <w:pPr>
        <w:pStyle w:val="Heading2"/>
        <w:jc w:val="left"/>
      </w:pPr>
      <w:r>
        <w:t xml:space="preserve">BURDEN HOURS </w:t>
      </w:r>
    </w:p>
    <w:p w:rsidR="0078258F" w:rsidP="0078258F" w14:paraId="01EF1517" w14:textId="77777777"/>
    <w:p w:rsidR="0078258F" w:rsidP="0078258F" w14:paraId="4C08B632" w14:textId="77777777">
      <w:pPr>
        <w:numPr>
          <w:ilvl w:val="0"/>
          <w:numId w:val="3"/>
        </w:numPr>
        <w:ind w:left="360"/>
        <w:rPr>
          <w:rFonts w:eastAsia="Calibri"/>
          <w:szCs w:val="22"/>
        </w:rPr>
      </w:pPr>
      <w:r>
        <w:rPr>
          <w:rFonts w:eastAsia="Calibri"/>
          <w:szCs w:val="22"/>
        </w:rPr>
        <w:t xml:space="preserve">CRS estimates that approximately 85-110 respondents will be involved in the information collection conducted under this clearance per year. </w:t>
      </w:r>
    </w:p>
    <w:p w:rsidR="0078258F" w:rsidP="0078258F" w14:paraId="054287C4" w14:textId="77777777">
      <w:pPr>
        <w:rPr>
          <w:rFonts w:eastAsia="Calibri"/>
          <w:szCs w:val="22"/>
        </w:rPr>
      </w:pPr>
    </w:p>
    <w:p w:rsidR="0078258F" w:rsidP="0078258F" w14:paraId="645F2E63" w14:textId="77777777">
      <w:pPr>
        <w:numPr>
          <w:ilvl w:val="0"/>
          <w:numId w:val="3"/>
        </w:numPr>
        <w:ind w:left="360"/>
        <w:rPr>
          <w:rFonts w:eastAsia="Calibri"/>
          <w:szCs w:val="22"/>
        </w:rPr>
      </w:pPr>
      <w:r>
        <w:rPr>
          <w:rFonts w:eastAsia="Calibri"/>
          <w:szCs w:val="22"/>
        </w:rPr>
        <w:t xml:space="preserve">For a breakdown of this estimation, please refer to Table 1. </w:t>
      </w:r>
    </w:p>
    <w:p w:rsidR="0078258F" w:rsidP="0078258F" w14:paraId="3283710B" w14:textId="77777777">
      <w:pPr>
        <w:rPr>
          <w:rFonts w:eastAsia="Calibri"/>
          <w:szCs w:val="22"/>
        </w:rPr>
      </w:pPr>
    </w:p>
    <w:p w:rsidR="0078258F" w:rsidP="0078258F" w14:paraId="77948E1B" w14:textId="77777777">
      <w:pPr>
        <w:numPr>
          <w:ilvl w:val="0"/>
          <w:numId w:val="3"/>
        </w:numPr>
        <w:ind w:left="360"/>
        <w:rPr>
          <w:rFonts w:eastAsia="Calibri"/>
          <w:szCs w:val="22"/>
        </w:rPr>
      </w:pPr>
      <w:r>
        <w:rPr>
          <w:rFonts w:eastAsia="Calibri"/>
          <w:szCs w:val="22"/>
        </w:rPr>
        <w:t xml:space="preserve">The estimated total hours spent per interview is 1 hour per interview or 30 minutes for the online survey. If all respondents choose to interview, then the estimated number of respondent burden hours is 85-110 hours per year. </w:t>
      </w:r>
    </w:p>
    <w:p w:rsidR="0078258F" w:rsidP="0078258F" w14:paraId="191C9D38" w14:textId="77777777">
      <w:pPr>
        <w:rPr>
          <w:rFonts w:eastAsia="Calibri"/>
          <w:szCs w:val="22"/>
        </w:rPr>
      </w:pPr>
    </w:p>
    <w:p w:rsidR="0078258F" w:rsidP="0078258F" w14:paraId="79C8271C" w14:textId="77777777">
      <w:pPr>
        <w:numPr>
          <w:ilvl w:val="0"/>
          <w:numId w:val="3"/>
        </w:numPr>
        <w:ind w:left="360"/>
        <w:rPr>
          <w:rFonts w:eastAsia="Calibri"/>
          <w:szCs w:val="22"/>
        </w:rPr>
      </w:pPr>
      <w:r>
        <w:rPr>
          <w:rFonts w:eastAsia="Calibri"/>
          <w:szCs w:val="22"/>
        </w:rPr>
        <w:t xml:space="preserve">If half of the respondents choose to interview and the other half choose to take the online survey, then the estimated respondent burden hours is 63.75-82.5 hours per year. </w:t>
      </w:r>
    </w:p>
    <w:p w:rsidR="0078258F" w:rsidP="0078258F" w14:paraId="0E915F1A" w14:textId="77777777"/>
    <w:p w:rsidR="0078258F" w:rsidP="0078258F" w14:paraId="79FA1AB8" w14:textId="77777777"/>
    <w:p w:rsidR="0078258F" w:rsidP="0078258F" w14:paraId="0AE0007B" w14:textId="77777777"/>
    <w:p w:rsidR="0078258F" w:rsidP="0078258F" w14:paraId="4E7F1712" w14:textId="77777777"/>
    <w:p w:rsidR="0078258F" w:rsidP="0078258F" w14:paraId="7CA4E3B4" w14:textId="77777777"/>
    <w:p w:rsidR="0078258F" w:rsidP="0078258F" w14:paraId="5CC06C3F" w14:textId="77777777"/>
    <w:p w:rsidR="0078258F" w:rsidP="0078258F" w14:paraId="5D059077" w14:textId="77777777"/>
    <w:p w:rsidR="0078258F" w:rsidP="0078258F" w14:paraId="39840E6E" w14:textId="77777777"/>
    <w:p w:rsidR="0078258F" w:rsidP="0078258F" w14:paraId="1A2A6CB4" w14:textId="77777777"/>
    <w:p w:rsidR="0078258F" w:rsidP="0078258F" w14:paraId="6898E797" w14:textId="77777777"/>
    <w:p w:rsidR="0078258F" w:rsidP="0078258F" w14:paraId="4CF98085" w14:textId="77777777"/>
    <w:p w:rsidR="0078258F" w:rsidP="0078258F" w14:paraId="1AC4410A" w14:textId="77777777">
      <w:pPr>
        <w:rPr>
          <w:b/>
          <w:bCs/>
        </w:rPr>
      </w:pPr>
      <w:r>
        <w:rPr>
          <w:b/>
          <w:bCs/>
        </w:rPr>
        <w:t>Table 1</w:t>
      </w:r>
    </w:p>
    <w:p w:rsidR="0078258F" w:rsidP="0078258F" w14:paraId="75FFE47C" w14:textId="77777777">
      <w:pPr>
        <w:keepNext/>
        <w:keepLines/>
        <w:rPr>
          <w: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7"/>
        <w:gridCol w:w="2159"/>
        <w:gridCol w:w="2339"/>
        <w:gridCol w:w="1350"/>
      </w:tblGrid>
      <w:tr w14:paraId="68924FC6" w14:textId="77777777" w:rsidTr="0078258F">
        <w:tblPrEx>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7"/>
        </w:trPr>
        <w:tc>
          <w:tcPr>
            <w:tcW w:w="3978" w:type="dxa"/>
            <w:tcBorders>
              <w:top w:val="single" w:sz="4" w:space="0" w:color="auto"/>
              <w:left w:val="single" w:sz="4" w:space="0" w:color="auto"/>
              <w:bottom w:val="single" w:sz="4" w:space="0" w:color="auto"/>
              <w:right w:val="single" w:sz="4" w:space="0" w:color="auto"/>
            </w:tcBorders>
            <w:hideMark/>
          </w:tcPr>
          <w:p w:rsidR="0078258F" w14:paraId="74ED70AA" w14:textId="77777777">
            <w:pPr>
              <w:spacing w:line="360" w:lineRule="auto"/>
              <w:rPr>
                <w:b/>
                <w:lang w:eastAsia="ja-JP"/>
              </w:rPr>
            </w:pPr>
            <w:r>
              <w:rPr>
                <w:b/>
                <w:lang w:eastAsia="ja-JP"/>
              </w:rPr>
              <w:t xml:space="preserve">Category of Respondent </w:t>
            </w:r>
          </w:p>
        </w:tc>
        <w:tc>
          <w:tcPr>
            <w:tcW w:w="2160" w:type="dxa"/>
            <w:tcBorders>
              <w:top w:val="single" w:sz="4" w:space="0" w:color="auto"/>
              <w:left w:val="single" w:sz="4" w:space="0" w:color="auto"/>
              <w:bottom w:val="single" w:sz="4" w:space="0" w:color="auto"/>
              <w:right w:val="single" w:sz="4" w:space="0" w:color="auto"/>
            </w:tcBorders>
            <w:hideMark/>
          </w:tcPr>
          <w:p w:rsidR="0078258F" w14:paraId="54082144" w14:textId="77777777">
            <w:pPr>
              <w:spacing w:line="360" w:lineRule="auto"/>
              <w:rPr>
                <w:b/>
                <w:lang w:eastAsia="ja-JP"/>
              </w:rPr>
            </w:pPr>
            <w:r>
              <w:rPr>
                <w:b/>
                <w:lang w:eastAsia="ja-JP"/>
              </w:rPr>
              <w:t>No. of Respondents</w:t>
            </w:r>
          </w:p>
        </w:tc>
        <w:tc>
          <w:tcPr>
            <w:tcW w:w="2340" w:type="dxa"/>
            <w:tcBorders>
              <w:top w:val="single" w:sz="4" w:space="0" w:color="auto"/>
              <w:left w:val="single" w:sz="4" w:space="0" w:color="auto"/>
              <w:bottom w:val="single" w:sz="4" w:space="0" w:color="auto"/>
              <w:right w:val="single" w:sz="4" w:space="0" w:color="auto"/>
            </w:tcBorders>
            <w:hideMark/>
          </w:tcPr>
          <w:p w:rsidR="0078258F" w14:paraId="56F1231D" w14:textId="77777777">
            <w:pPr>
              <w:spacing w:line="360" w:lineRule="auto"/>
              <w:rPr>
                <w:b/>
                <w:lang w:eastAsia="ja-JP"/>
              </w:rPr>
            </w:pPr>
            <w:r>
              <w:rPr>
                <w:b/>
                <w:lang w:eastAsia="ja-JP"/>
              </w:rPr>
              <w:t>Participation Time</w:t>
            </w:r>
          </w:p>
        </w:tc>
        <w:tc>
          <w:tcPr>
            <w:tcW w:w="1350" w:type="dxa"/>
            <w:tcBorders>
              <w:top w:val="single" w:sz="4" w:space="0" w:color="auto"/>
              <w:left w:val="single" w:sz="4" w:space="0" w:color="auto"/>
              <w:bottom w:val="single" w:sz="4" w:space="0" w:color="auto"/>
              <w:right w:val="single" w:sz="4" w:space="0" w:color="auto"/>
            </w:tcBorders>
            <w:hideMark/>
          </w:tcPr>
          <w:p w:rsidR="0078258F" w14:paraId="7BDD0193" w14:textId="77777777">
            <w:pPr>
              <w:spacing w:line="360" w:lineRule="auto"/>
              <w:rPr>
                <w:b/>
                <w:lang w:eastAsia="ja-JP"/>
              </w:rPr>
            </w:pPr>
            <w:r>
              <w:rPr>
                <w:b/>
                <w:lang w:eastAsia="ja-JP"/>
              </w:rPr>
              <w:t>Burden</w:t>
            </w:r>
          </w:p>
        </w:tc>
      </w:tr>
      <w:tr w14:paraId="52B31BE1" w14:textId="77777777" w:rsidTr="0078258F">
        <w:tblPrEx>
          <w:tblW w:w="9825"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78258F" w14:paraId="500B4402" w14:textId="77777777">
            <w:pPr>
              <w:spacing w:line="360" w:lineRule="auto"/>
              <w:rPr>
                <w:lang w:eastAsia="ja-JP"/>
              </w:rPr>
            </w:pPr>
            <w:r>
              <w:rPr>
                <w:lang w:eastAsia="ja-JP"/>
              </w:rPr>
              <w:t>Individual (Survey Respondent)</w:t>
            </w:r>
          </w:p>
        </w:tc>
        <w:tc>
          <w:tcPr>
            <w:tcW w:w="2160" w:type="dxa"/>
            <w:tcBorders>
              <w:top w:val="single" w:sz="4" w:space="0" w:color="auto"/>
              <w:left w:val="single" w:sz="4" w:space="0" w:color="auto"/>
              <w:bottom w:val="single" w:sz="4" w:space="0" w:color="auto"/>
              <w:right w:val="single" w:sz="4" w:space="0" w:color="auto"/>
            </w:tcBorders>
            <w:hideMark/>
          </w:tcPr>
          <w:p w:rsidR="0078258F" w14:paraId="5B3CDBD7" w14:textId="77777777">
            <w:pPr>
              <w:spacing w:line="360" w:lineRule="auto"/>
              <w:rPr>
                <w:lang w:eastAsia="ja-JP"/>
              </w:rPr>
            </w:pPr>
            <w:r>
              <w:rPr>
                <w:lang w:eastAsia="ja-JP"/>
              </w:rPr>
              <w:t>100</w:t>
            </w:r>
          </w:p>
        </w:tc>
        <w:tc>
          <w:tcPr>
            <w:tcW w:w="2340" w:type="dxa"/>
            <w:tcBorders>
              <w:top w:val="single" w:sz="4" w:space="0" w:color="auto"/>
              <w:left w:val="single" w:sz="4" w:space="0" w:color="auto"/>
              <w:bottom w:val="single" w:sz="4" w:space="0" w:color="auto"/>
              <w:right w:val="single" w:sz="4" w:space="0" w:color="auto"/>
            </w:tcBorders>
            <w:hideMark/>
          </w:tcPr>
          <w:p w:rsidR="0078258F" w14:paraId="48CA9C26" w14:textId="77777777">
            <w:pPr>
              <w:spacing w:line="360" w:lineRule="auto"/>
              <w:rPr>
                <w:lang w:eastAsia="ja-JP"/>
              </w:rPr>
            </w:pPr>
            <w:r>
              <w:rPr>
                <w:lang w:eastAsia="ja-JP"/>
              </w:rPr>
              <w:t>30 minutes</w:t>
            </w:r>
          </w:p>
        </w:tc>
        <w:tc>
          <w:tcPr>
            <w:tcW w:w="1350" w:type="dxa"/>
            <w:tcBorders>
              <w:top w:val="single" w:sz="4" w:space="0" w:color="auto"/>
              <w:left w:val="single" w:sz="4" w:space="0" w:color="auto"/>
              <w:bottom w:val="single" w:sz="4" w:space="0" w:color="auto"/>
              <w:right w:val="single" w:sz="4" w:space="0" w:color="auto"/>
            </w:tcBorders>
            <w:hideMark/>
          </w:tcPr>
          <w:p w:rsidR="0078258F" w14:paraId="1FD53DDD" w14:textId="77777777">
            <w:pPr>
              <w:spacing w:line="360" w:lineRule="auto"/>
              <w:rPr>
                <w:lang w:eastAsia="ja-JP"/>
              </w:rPr>
            </w:pPr>
            <w:r>
              <w:rPr>
                <w:lang w:eastAsia="ja-JP"/>
              </w:rPr>
              <w:t>50 hours</w:t>
            </w:r>
          </w:p>
        </w:tc>
      </w:tr>
      <w:tr w14:paraId="514ED42E" w14:textId="77777777" w:rsidTr="0078258F">
        <w:tblPrEx>
          <w:tblW w:w="9825"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78258F" w14:paraId="3C41635A" w14:textId="77777777">
            <w:pPr>
              <w:spacing w:line="360" w:lineRule="auto"/>
              <w:rPr>
                <w:lang w:eastAsia="ja-JP"/>
              </w:rPr>
            </w:pPr>
            <w:r>
              <w:rPr>
                <w:lang w:eastAsia="ja-JP"/>
              </w:rPr>
              <w:t xml:space="preserve">Individual (Interviewee Respondent) </w:t>
            </w:r>
          </w:p>
        </w:tc>
        <w:tc>
          <w:tcPr>
            <w:tcW w:w="2160" w:type="dxa"/>
            <w:tcBorders>
              <w:top w:val="single" w:sz="4" w:space="0" w:color="auto"/>
              <w:left w:val="single" w:sz="4" w:space="0" w:color="auto"/>
              <w:bottom w:val="single" w:sz="4" w:space="0" w:color="auto"/>
              <w:right w:val="single" w:sz="4" w:space="0" w:color="auto"/>
            </w:tcBorders>
            <w:hideMark/>
          </w:tcPr>
          <w:p w:rsidR="0078258F" w14:paraId="338D3AA7" w14:textId="77777777">
            <w:pPr>
              <w:spacing w:line="360" w:lineRule="auto"/>
              <w:rPr>
                <w:lang w:eastAsia="ja-JP"/>
              </w:rPr>
            </w:pPr>
            <w:r>
              <w:rPr>
                <w:lang w:eastAsia="ja-JP"/>
              </w:rPr>
              <w:t>10</w:t>
            </w:r>
          </w:p>
        </w:tc>
        <w:tc>
          <w:tcPr>
            <w:tcW w:w="2340" w:type="dxa"/>
            <w:tcBorders>
              <w:top w:val="single" w:sz="4" w:space="0" w:color="auto"/>
              <w:left w:val="single" w:sz="4" w:space="0" w:color="auto"/>
              <w:bottom w:val="single" w:sz="4" w:space="0" w:color="auto"/>
              <w:right w:val="single" w:sz="4" w:space="0" w:color="auto"/>
            </w:tcBorders>
            <w:hideMark/>
          </w:tcPr>
          <w:p w:rsidR="0078258F" w14:paraId="4C0FF308" w14:textId="77777777">
            <w:pPr>
              <w:spacing w:line="360" w:lineRule="auto"/>
              <w:rPr>
                <w:lang w:eastAsia="ja-JP"/>
              </w:rPr>
            </w:pPr>
            <w:r>
              <w:rPr>
                <w:lang w:eastAsia="ja-JP"/>
              </w:rPr>
              <w:t>60 minutes</w:t>
            </w:r>
          </w:p>
        </w:tc>
        <w:tc>
          <w:tcPr>
            <w:tcW w:w="1350" w:type="dxa"/>
            <w:tcBorders>
              <w:top w:val="single" w:sz="4" w:space="0" w:color="auto"/>
              <w:left w:val="single" w:sz="4" w:space="0" w:color="auto"/>
              <w:bottom w:val="single" w:sz="4" w:space="0" w:color="auto"/>
              <w:right w:val="single" w:sz="4" w:space="0" w:color="auto"/>
            </w:tcBorders>
            <w:hideMark/>
          </w:tcPr>
          <w:p w:rsidR="0078258F" w14:paraId="1AEB55FF" w14:textId="77777777">
            <w:pPr>
              <w:spacing w:line="360" w:lineRule="auto"/>
              <w:rPr>
                <w:lang w:eastAsia="ja-JP"/>
              </w:rPr>
            </w:pPr>
            <w:r>
              <w:rPr>
                <w:lang w:eastAsia="ja-JP"/>
              </w:rPr>
              <w:t>10 hours</w:t>
            </w:r>
          </w:p>
        </w:tc>
      </w:tr>
      <w:tr w14:paraId="2382EA89" w14:textId="77777777" w:rsidTr="0078258F">
        <w:tblPrEx>
          <w:tblW w:w="9825" w:type="dxa"/>
          <w:tblLayout w:type="fixed"/>
          <w:tblLook w:val="01E0"/>
        </w:tblPrEx>
        <w:trPr>
          <w:trHeight w:val="289"/>
        </w:trPr>
        <w:tc>
          <w:tcPr>
            <w:tcW w:w="3978" w:type="dxa"/>
            <w:tcBorders>
              <w:top w:val="single" w:sz="4" w:space="0" w:color="auto"/>
              <w:left w:val="single" w:sz="4" w:space="0" w:color="auto"/>
              <w:bottom w:val="single" w:sz="4" w:space="0" w:color="auto"/>
              <w:right w:val="single" w:sz="4" w:space="0" w:color="auto"/>
            </w:tcBorders>
            <w:hideMark/>
          </w:tcPr>
          <w:p w:rsidR="0078258F" w14:paraId="582EB98F" w14:textId="77777777">
            <w:pPr>
              <w:spacing w:line="360" w:lineRule="auto"/>
              <w:rPr>
                <w:b/>
                <w:lang w:eastAsia="ja-JP"/>
              </w:rPr>
            </w:pPr>
            <w:r>
              <w:rPr>
                <w:b/>
                <w:lang w:eastAsia="ja-JP"/>
              </w:rPr>
              <w:t>Totals</w:t>
            </w:r>
          </w:p>
        </w:tc>
        <w:tc>
          <w:tcPr>
            <w:tcW w:w="2160" w:type="dxa"/>
            <w:tcBorders>
              <w:top w:val="single" w:sz="4" w:space="0" w:color="auto"/>
              <w:left w:val="single" w:sz="4" w:space="0" w:color="auto"/>
              <w:bottom w:val="single" w:sz="4" w:space="0" w:color="auto"/>
              <w:right w:val="single" w:sz="4" w:space="0" w:color="auto"/>
            </w:tcBorders>
            <w:hideMark/>
          </w:tcPr>
          <w:p w:rsidR="0078258F" w14:paraId="13917C6B" w14:textId="77777777">
            <w:pPr>
              <w:spacing w:line="360" w:lineRule="auto"/>
              <w:rPr>
                <w:b/>
                <w:lang w:eastAsia="ja-JP"/>
              </w:rPr>
            </w:pPr>
            <w:r>
              <w:rPr>
                <w:b/>
                <w:lang w:eastAsia="ja-JP"/>
              </w:rPr>
              <w:t>110 respondents</w:t>
            </w:r>
          </w:p>
        </w:tc>
        <w:tc>
          <w:tcPr>
            <w:tcW w:w="2340" w:type="dxa"/>
            <w:tcBorders>
              <w:top w:val="single" w:sz="4" w:space="0" w:color="auto"/>
              <w:left w:val="single" w:sz="4" w:space="0" w:color="auto"/>
              <w:bottom w:val="single" w:sz="4" w:space="0" w:color="auto"/>
              <w:right w:val="single" w:sz="4" w:space="0" w:color="auto"/>
            </w:tcBorders>
          </w:tcPr>
          <w:p w:rsidR="0078258F" w14:paraId="4F5EC3B3" w14:textId="77777777">
            <w:pPr>
              <w:spacing w:line="360" w:lineRule="auto"/>
              <w:rPr>
                <w:lang w:eastAsia="ja-JP"/>
              </w:rPr>
            </w:pPr>
          </w:p>
        </w:tc>
        <w:tc>
          <w:tcPr>
            <w:tcW w:w="1350" w:type="dxa"/>
            <w:tcBorders>
              <w:top w:val="single" w:sz="4" w:space="0" w:color="auto"/>
              <w:left w:val="single" w:sz="4" w:space="0" w:color="auto"/>
              <w:bottom w:val="single" w:sz="4" w:space="0" w:color="auto"/>
              <w:right w:val="single" w:sz="4" w:space="0" w:color="auto"/>
            </w:tcBorders>
            <w:hideMark/>
          </w:tcPr>
          <w:p w:rsidR="0078258F" w14:paraId="01869807" w14:textId="77777777">
            <w:pPr>
              <w:spacing w:line="360" w:lineRule="auto"/>
              <w:rPr>
                <w:b/>
                <w:lang w:eastAsia="ja-JP"/>
              </w:rPr>
            </w:pPr>
            <w:r>
              <w:rPr>
                <w:b/>
                <w:lang w:eastAsia="ja-JP"/>
              </w:rPr>
              <w:t>60 hours</w:t>
            </w:r>
          </w:p>
        </w:tc>
      </w:tr>
    </w:tbl>
    <w:p w:rsidR="0078258F" w:rsidP="0078258F" w14:paraId="706C40C4" w14:textId="77777777">
      <w:pPr>
        <w:pStyle w:val="Heading2"/>
        <w:jc w:val="left"/>
      </w:pPr>
    </w:p>
    <w:p w:rsidR="0078258F" w:rsidP="0078258F" w14:paraId="03FD90FC" w14:textId="77777777">
      <w:pPr>
        <w:pStyle w:val="Heading2"/>
        <w:jc w:val="left"/>
      </w:pPr>
      <w:r>
        <w:t xml:space="preserve">FEDERAL COST:  The estimated annual cost to the Federal government is $0. </w:t>
      </w:r>
    </w:p>
    <w:p w:rsidR="0078258F" w:rsidP="0078258F" w14:paraId="31AFD376" w14:textId="77777777">
      <w:pPr>
        <w:rPr>
          <w:rFonts w:eastAsia="Calibri"/>
          <w:szCs w:val="22"/>
        </w:rPr>
      </w:pPr>
    </w:p>
    <w:p w:rsidR="0078258F" w:rsidP="0078258F" w14:paraId="41502D62" w14:textId="77777777">
      <w:pPr>
        <w:pStyle w:val="Heading2"/>
        <w:jc w:val="left"/>
      </w:pPr>
      <w:r>
        <w:t>The selection of your targeted respondents</w:t>
      </w:r>
    </w:p>
    <w:p w:rsidR="0078258F" w:rsidP="0078258F" w14:paraId="3BE9E86F" w14:textId="77777777">
      <w:pPr>
        <w:pStyle w:val="ListParagraph"/>
        <w:numPr>
          <w:ilvl w:val="0"/>
          <w:numId w:val="4"/>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t>x ]</w:t>
      </w:r>
      <w:r>
        <w:t xml:space="preserve"> Yes</w:t>
      </w:r>
      <w:r>
        <w:tab/>
        <w:t>[ ] No</w:t>
      </w:r>
    </w:p>
    <w:p w:rsidR="0078258F" w:rsidP="0078258F" w14:paraId="1786D061" w14:textId="77777777">
      <w:pPr>
        <w:pStyle w:val="ListParagraph"/>
      </w:pPr>
    </w:p>
    <w:p w:rsidR="0078258F" w:rsidP="0078258F" w14:paraId="29F4DBDA" w14:textId="77777777">
      <w:r>
        <w:t xml:space="preserve">If the answer is yes, please </w:t>
      </w:r>
      <w:r>
        <w:t>provide</w:t>
      </w:r>
      <w:r>
        <w:t xml:space="preserve"> a description of both below (or attach the sampling plan)?   If the answer is no, please provide a description of how you plan to identify your potential group of respondents and how you will select them?</w:t>
      </w:r>
    </w:p>
    <w:p w:rsidR="0078258F" w:rsidP="0078258F" w14:paraId="31A30008" w14:textId="77777777">
      <w:pPr>
        <w:pStyle w:val="ListParagraph"/>
        <w:spacing w:after="200" w:line="276" w:lineRule="auto"/>
        <w:ind w:left="0"/>
        <w:rPr>
          <w:color w:val="000000"/>
          <w:bdr w:val="none" w:sz="0" w:space="0" w:color="auto" w:frame="1"/>
        </w:rPr>
      </w:pPr>
    </w:p>
    <w:p w:rsidR="0078258F" w:rsidP="0078258F" w14:paraId="5544F178" w14:textId="77777777">
      <w:pPr>
        <w:pStyle w:val="ListParagraph"/>
        <w:spacing w:after="200" w:line="276" w:lineRule="auto"/>
        <w:ind w:left="0"/>
        <w:rPr>
          <w:color w:val="000000"/>
          <w:bdr w:val="none" w:sz="0" w:space="0" w:color="auto" w:frame="1"/>
        </w:rPr>
      </w:pPr>
      <w:r>
        <w:rPr>
          <w:color w:val="000000"/>
          <w:bdr w:val="none" w:sz="0" w:space="0" w:color="auto" w:frame="1"/>
        </w:rPr>
        <w:t xml:space="preserve">For each program, representatives from the different program components, groups, or locations will be selected from the sign-in sheets required for each program.  From the City-SPIRIT program, the respondents will be council members, planning group members, and community and city leadership including the mayor, chief of police, among others. </w:t>
      </w:r>
    </w:p>
    <w:p w:rsidR="0078258F" w:rsidP="0078258F" w14:paraId="50F07C22" w14:textId="77777777">
      <w:pPr>
        <w:pStyle w:val="ListParagraph"/>
      </w:pPr>
    </w:p>
    <w:p w:rsidR="0078258F" w:rsidP="0078258F" w14:paraId="34D701A3" w14:textId="77777777"/>
    <w:p w:rsidR="0078258F" w:rsidP="0078258F" w14:paraId="3766A986" w14:textId="77777777">
      <w:pPr>
        <w:pStyle w:val="Heading2"/>
        <w:jc w:val="left"/>
      </w:pPr>
      <w:r>
        <w:t>Administration of the Instrument</w:t>
      </w:r>
    </w:p>
    <w:p w:rsidR="0078258F" w:rsidP="0078258F" w14:paraId="78825550" w14:textId="77777777">
      <w:pPr>
        <w:pStyle w:val="ListParagraph"/>
        <w:numPr>
          <w:ilvl w:val="0"/>
          <w:numId w:val="5"/>
        </w:numPr>
      </w:pPr>
      <w:r>
        <w:t>How will you collect the information? (Check all that apply)</w:t>
      </w:r>
    </w:p>
    <w:p w:rsidR="0078258F" w:rsidP="0078258F" w14:paraId="3B0FE3E3" w14:textId="77777777">
      <w:pPr>
        <w:ind w:left="720"/>
      </w:pPr>
      <w:r>
        <w:t>[  ]</w:t>
      </w:r>
      <w:r>
        <w:t xml:space="preserve"> Web-based or other forms of Social Media </w:t>
      </w:r>
    </w:p>
    <w:p w:rsidR="0078258F" w:rsidP="0078258F" w14:paraId="6BA63ED3" w14:textId="77777777">
      <w:pPr>
        <w:ind w:left="720"/>
      </w:pPr>
      <w:r>
        <w:t>[  ]</w:t>
      </w:r>
      <w:r>
        <w:t xml:space="preserve"> Telephone</w:t>
      </w:r>
      <w:r>
        <w:tab/>
      </w:r>
    </w:p>
    <w:p w:rsidR="0078258F" w:rsidP="0078258F" w14:paraId="63C509CE" w14:textId="77777777">
      <w:pPr>
        <w:ind w:left="720"/>
      </w:pPr>
      <w:r>
        <w:t>[  ]</w:t>
      </w:r>
      <w:r>
        <w:t xml:space="preserve"> In-person</w:t>
      </w:r>
      <w:r>
        <w:tab/>
      </w:r>
    </w:p>
    <w:p w:rsidR="0078258F" w:rsidP="0078258F" w14:paraId="19160612" w14:textId="77777777">
      <w:pPr>
        <w:ind w:left="720"/>
      </w:pPr>
      <w:r>
        <w:t>[  ]</w:t>
      </w:r>
      <w:r>
        <w:t xml:space="preserve"> Mail </w:t>
      </w:r>
    </w:p>
    <w:p w:rsidR="0078258F" w:rsidP="0078258F" w14:paraId="7CF39908" w14:textId="77777777">
      <w:pPr>
        <w:ind w:left="720"/>
      </w:pPr>
      <w:r>
        <w:t xml:space="preserve">[ </w:t>
      </w:r>
      <w:r>
        <w:t>x ]</w:t>
      </w:r>
      <w:r>
        <w:t xml:space="preserve"> Other, virtual interviews and online survey (SurveyMonkey)</w:t>
      </w:r>
    </w:p>
    <w:p w:rsidR="0078258F" w:rsidP="0078258F" w14:paraId="2842C676" w14:textId="77777777">
      <w:pPr>
        <w:ind w:left="720"/>
      </w:pPr>
    </w:p>
    <w:p w:rsidR="0078258F" w:rsidP="0078258F" w14:paraId="24C46EC4" w14:textId="77777777">
      <w:pPr>
        <w:pStyle w:val="ListParagraph"/>
        <w:numPr>
          <w:ilvl w:val="0"/>
          <w:numId w:val="5"/>
        </w:numPr>
      </w:pPr>
      <w:r>
        <w:t xml:space="preserve">Will interviewers or facilitators be used?  [ </w:t>
      </w:r>
      <w:r>
        <w:t>x ]</w:t>
      </w:r>
      <w:r>
        <w:t xml:space="preserve"> Yes [  ] No</w:t>
      </w:r>
    </w:p>
    <w:p w:rsidR="0078258F" w:rsidP="0078258F" w14:paraId="1EDA1D23" w14:textId="77777777"/>
    <w:p w:rsidR="0078258F" w:rsidP="0078258F" w14:paraId="309C8994" w14:textId="77777777"/>
    <w:p w:rsidR="0078258F" w:rsidP="0078258F" w14:paraId="0056BFA5" w14:textId="77777777"/>
    <w:p w:rsidR="00DA0546" w14:paraId="2874868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C39EF"/>
    <w:multiLevelType w:val="hybridMultilevel"/>
    <w:tmpl w:val="91829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8F"/>
    <w:rsid w:val="003D2BA6"/>
    <w:rsid w:val="0078258F"/>
    <w:rsid w:val="00C81A7C"/>
    <w:rsid w:val="00DA05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6B1351"/>
  <w15:chartTrackingRefBased/>
  <w15:docId w15:val="{5BF446BC-5815-4212-89E9-1401AAB4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258F"/>
    <w:pPr>
      <w:keepNext/>
      <w:ind w:right="-360"/>
      <w:outlineLvl w:val="0"/>
    </w:pPr>
    <w:rPr>
      <w:b/>
      <w:bCs/>
    </w:rPr>
  </w:style>
  <w:style w:type="paragraph" w:styleId="Heading2">
    <w:name w:val="heading 2"/>
    <w:basedOn w:val="Normal"/>
    <w:next w:val="Normal"/>
    <w:link w:val="Heading2Char"/>
    <w:semiHidden/>
    <w:unhideWhenUsed/>
    <w:qFormat/>
    <w:rsid w:val="0078258F"/>
    <w:pPr>
      <w:keepNext/>
      <w:jc w:val="center"/>
      <w:outlineLvl w:val="1"/>
    </w:pPr>
    <w:rPr>
      <w:b/>
      <w:bCs/>
    </w:rPr>
  </w:style>
  <w:style w:type="paragraph" w:styleId="Heading3">
    <w:name w:val="heading 3"/>
    <w:basedOn w:val="Normal"/>
    <w:next w:val="Normal"/>
    <w:link w:val="Heading3Char"/>
    <w:semiHidden/>
    <w:unhideWhenUsed/>
    <w:qFormat/>
    <w:rsid w:val="0078258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58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78258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78258F"/>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78258F"/>
    <w:pPr>
      <w:ind w:left="288"/>
    </w:pPr>
    <w:rPr>
      <w:sz w:val="20"/>
      <w:szCs w:val="20"/>
      <w:lang w:eastAsia="zh-CN"/>
    </w:rPr>
  </w:style>
  <w:style w:type="character" w:customStyle="1" w:styleId="BodyTextIndentChar">
    <w:name w:val="Body Text Indent Char"/>
    <w:basedOn w:val="DefaultParagraphFont"/>
    <w:link w:val="BodyTextIndent"/>
    <w:semiHidden/>
    <w:rsid w:val="0078258F"/>
    <w:rPr>
      <w:rFonts w:ascii="Times New Roman" w:eastAsia="Times New Roman" w:hAnsi="Times New Roman" w:cs="Times New Roman"/>
      <w:sz w:val="20"/>
      <w:szCs w:val="20"/>
      <w:lang w:eastAsia="zh-CN"/>
    </w:rPr>
  </w:style>
  <w:style w:type="character" w:customStyle="1" w:styleId="ListParagraphChar">
    <w:name w:val="List Paragraph Char"/>
    <w:basedOn w:val="DefaultParagraphFont"/>
    <w:link w:val="ListParagraph"/>
    <w:uiPriority w:val="34"/>
    <w:locked/>
    <w:rsid w:val="0078258F"/>
    <w:rPr>
      <w:sz w:val="24"/>
      <w:szCs w:val="24"/>
    </w:rPr>
  </w:style>
  <w:style w:type="paragraph" w:styleId="ListParagraph">
    <w:name w:val="List Paragraph"/>
    <w:basedOn w:val="Normal"/>
    <w:link w:val="ListParagraphChar"/>
    <w:uiPriority w:val="34"/>
    <w:qFormat/>
    <w:rsid w:val="0078258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4099</Characters>
  <Application>Microsoft Office Word</Application>
  <DocSecurity>0</DocSecurity>
  <Lines>34</Lines>
  <Paragraphs>9</Paragraphs>
  <ScaleCrop>false</ScaleCrop>
  <Company>JCON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Braswell, Melody (JMD)</dc:creator>
  <cp:lastModifiedBy>Braswell, Melody (JMD)</cp:lastModifiedBy>
  <cp:revision>1</cp:revision>
  <dcterms:created xsi:type="dcterms:W3CDTF">2022-06-01T20:38:00Z</dcterms:created>
  <dcterms:modified xsi:type="dcterms:W3CDTF">2022-06-01T20:43:00Z</dcterms:modified>
</cp:coreProperties>
</file>