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58CD66E9">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 xml:space="preserve">Identify any legal or </w:t>
      </w:r>
      <w:r w:rsidRPr="00AF45F2">
        <w:rPr>
          <w:rFonts w:ascii="Times New Roman" w:hAnsi="Times New Roman"/>
          <w:b/>
        </w:rPr>
        <w:t>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w:t>
      </w:r>
      <w:r>
        <w:rPr>
          <w:rFonts w:ascii="Times New Roman" w:hAnsi="Times New Roman"/>
        </w:rPr>
        <w:t xml:space="preserve">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683534" w:rsidP="00683534" w14:paraId="5B506B26" w14:textId="77777777">
      <w:pPr>
        <w:ind w:left="720"/>
        <w:rPr>
          <w:rFonts w:ascii="Times New Roman" w:hAnsi="Times New Roman"/>
        </w:rPr>
      </w:pPr>
      <w:r>
        <w:rPr>
          <w:rFonts w:ascii="Times New Roman" w:hAnsi="Times New Roman"/>
        </w:rPr>
        <w:t>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w:t>
      </w:r>
      <w:r>
        <w:rPr>
          <w:rFonts w:ascii="Times New Roman" w:hAnsi="Times New Roman"/>
        </w:rPr>
        <w:t xml:space="preserve">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r>
        <w:rPr>
          <w:rFonts w:ascii="Times New Roman" w:hAnsi="Times New Roman"/>
        </w:rPr>
        <w:t xml:space="preserve">  </w:t>
      </w:r>
    </w:p>
    <w:p w:rsidR="00683534" w:rsidP="00683534" w14:paraId="372B84B8" w14:textId="77777777">
      <w:pPr>
        <w:ind w:left="720"/>
        <w:rPr>
          <w:rFonts w:ascii="Times New Roman" w:hAnsi="Times New Roman"/>
        </w:rPr>
      </w:pPr>
      <w:r>
        <w:rPr>
          <w:rFonts w:ascii="Times New Roman" w:hAnsi="Times New Roman"/>
        </w:rPr>
        <w:t xml:space="preserve">In addition to the collection of data entries directly on the form and its supplements, this form also provides the avenue through which employers or agents submit </w:t>
      </w:r>
      <w:r>
        <w:rPr>
          <w:rFonts w:ascii="Times New Roman" w:hAnsi="Times New Roman"/>
        </w:rPr>
        <w:t>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t xml:space="preserve">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83534" w:rsidP="00683534" w14:paraId="6FE02133" w14:textId="2E8EB763">
      <w:pPr>
        <w:ind w:left="720"/>
        <w:rPr>
          <w:rFonts w:ascii="Times New Roman" w:hAnsi="Times New Roman"/>
        </w:rPr>
      </w:pPr>
      <w:r>
        <w:rPr>
          <w:rFonts w:ascii="Times New Roman" w:hAnsi="Times New Roman"/>
        </w:rPr>
        <w:t xml:space="preserve">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w:t>
      </w:r>
      <w:r>
        <w:rPr>
          <w:rFonts w:ascii="Times New Roman" w:hAnsi="Times New Roman"/>
        </w:rPr>
        <w:t>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FB4306" w:rsidP="00683534" w14:paraId="341E09E9" w14:textId="7F6F0B4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w:t>
      </w:r>
      <w:r w:rsidRPr="00914A5D">
        <w:rPr>
          <w:rFonts w:ascii="Times New Roman" w:hAnsi="Times New Roman"/>
          <w:b/>
        </w:rPr>
        <w:t>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83534" w:rsidP="00683534" w14:paraId="2A04A853" w14:textId="0D473272">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r:id="rId8" w:history="1">
        <w:r w:rsidRPr="00C43216" w:rsidR="00C43216">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The </w:t>
      </w:r>
      <w:r w:rsidR="00FF5314">
        <w:rPr>
          <w:rFonts w:ascii="Times New Roman" w:hAnsi="Times New Roman"/>
        </w:rPr>
        <w:t xml:space="preserve">paper </w:t>
      </w:r>
      <w:r>
        <w:rPr>
          <w:rFonts w:ascii="Times New Roman" w:hAnsi="Times New Roman"/>
        </w:rPr>
        <w:t>form and the instructions can be downloaded, filled out, and saved electronically, but must be printed, signed, and submitted to USCIS by mail.</w:t>
      </w:r>
      <w:r w:rsidR="00FF5314">
        <w:rPr>
          <w:rFonts w:ascii="Times New Roman" w:hAnsi="Times New Roman"/>
        </w:rPr>
        <w:t xml:space="preserve"> This form also has an e-file option.</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w:t>
      </w:r>
      <w:r>
        <w:rPr>
          <w:rFonts w:ascii="Times New Roman" w:hAnsi="Times New Roman"/>
        </w:rPr>
        <w:t xml:space="preserve">e ways in </w:t>
      </w:r>
      <w:r>
        <w:rPr>
          <w:rFonts w:ascii="Times New Roman" w:hAnsi="Times New Roman"/>
        </w:rPr>
        <w:t>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 xml:space="preserve">If the collection of information impacts small businesses or other small entities (Item 5 of OMB Form 83-I), </w:t>
      </w:r>
      <w:r w:rsidRPr="00914A5D">
        <w:rPr>
          <w:rFonts w:ascii="Times New Roman" w:hAnsi="Times New Roman"/>
          <w:b/>
        </w:rPr>
        <w:t>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w:t>
      </w:r>
      <w:r>
        <w:rPr>
          <w:rFonts w:ascii="Times New Roman" w:hAnsi="Times New Roman"/>
        </w:rPr>
        <w:t>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t>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w:t>
      </w:r>
      <w:r w:rsidRPr="00B1471A">
        <w:rPr>
          <w:rFonts w:ascii="Times New Roman" w:hAnsi="Times New Roman"/>
          <w:b/>
        </w:rPr>
        <w:t>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w:t>
      </w:r>
      <w:r w:rsidRPr="008F233F">
        <w:rPr>
          <w:rFonts w:ascii="Times New Roman" w:eastAsia="Calibri" w:hAnsi="Times New Roman"/>
          <w:b/>
        </w:rPr>
        <w:t>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5F48B8" w:rsidP="005F48B8" w14:paraId="2A1DA4BF" w14:textId="08DE9B63">
      <w:pPr>
        <w:pStyle w:val="NormalWeb"/>
        <w:spacing w:before="0" w:beforeAutospacing="0" w:after="0" w:afterAutospacing="0"/>
        <w:ind w:left="720"/>
      </w:pPr>
      <w:r>
        <w:t>On January 4, 2023, USCIS published a Notice of Proposed Rulemaking for RIN 1615-AC68</w:t>
      </w:r>
      <w:r w:rsidR="0054153C">
        <w:t xml:space="preserve">, which can be found at </w:t>
      </w:r>
      <w:hyperlink r:id="rId9" w:history="1">
        <w:r w:rsidR="0054153C">
          <w:rPr>
            <w:rStyle w:val="Hyperlink"/>
          </w:rPr>
          <w:t>https://www.federalregister.gov/</w:t>
        </w:r>
      </w:hyperlink>
      <w:r>
        <w:t xml:space="preserve">.  </w:t>
      </w:r>
    </w:p>
    <w:p w:rsidR="005F48B8" w:rsidP="005F48B8" w14:paraId="4E4609C7" w14:textId="77777777">
      <w:pPr>
        <w:pStyle w:val="NormalWeb"/>
        <w:spacing w:before="0" w:beforeAutospacing="0" w:after="0" w:afterAutospacing="0"/>
        <w:ind w:left="720"/>
      </w:pPr>
    </w:p>
    <w:p w:rsidR="005F48B8" w:rsidP="005F48B8" w14:paraId="6FF201B0" w14:textId="14CE4920">
      <w:pPr>
        <w:pStyle w:val="NormalWeb"/>
        <w:spacing w:before="0" w:beforeAutospacing="0" w:after="0" w:afterAutospacing="0"/>
        <w:ind w:left="720"/>
      </w:pPr>
      <w:r>
        <w:t xml:space="preserve">On January 31, 2024, USCIS published a final rule for RIN 1615-AC68 in the Federal Register, which can be found at </w:t>
      </w:r>
      <w:hyperlink r:id="rId9" w:history="1">
        <w:r>
          <w:rPr>
            <w:rStyle w:val="Hyperlink"/>
          </w:rPr>
          <w:t>https://www.federalregister.gov/</w:t>
        </w:r>
      </w:hyperlink>
      <w:r>
        <w:t>.</w:t>
      </w:r>
    </w:p>
    <w:p w:rsidR="005F48B8" w:rsidP="005F48B8" w14:paraId="3237BA72" w14:textId="77777777">
      <w:pPr>
        <w:pStyle w:val="NormalWeb"/>
        <w:spacing w:before="0" w:beforeAutospacing="0" w:after="0" w:afterAutospacing="0"/>
        <w:ind w:left="540"/>
      </w:pPr>
      <w:r>
        <w:t> </w:t>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r>
      <w:r w:rsidRPr="00914A5D">
        <w:rPr>
          <w:rFonts w:ascii="Times New Roman" w:hAnsi="Times New Roman"/>
          <w:b/>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83534" w:rsidP="00683534" w14:paraId="7EE6D96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83534" w:rsidP="00683534" w14:paraId="792F521B" w14:textId="77777777">
      <w:pPr>
        <w:tabs>
          <w:tab w:val="left" w:pos="-1440"/>
        </w:tabs>
        <w:ind w:left="720"/>
        <w:rPr>
          <w:rFonts w:ascii="Times New Roman" w:hAnsi="Times New Roman"/>
        </w:rPr>
      </w:pPr>
    </w:p>
    <w:p w:rsidR="00683534" w:rsidP="00683534" w14:paraId="276DC23B"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83534" w:rsidP="00683534" w14:paraId="38C124FB"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683534" w:rsidP="00683534" w14:paraId="64B478F7" w14:textId="77777777">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p>
    <w:p w:rsidR="00683534" w:rsidP="00683534" w14:paraId="7A917604" w14:textId="77777777">
      <w:pPr>
        <w:tabs>
          <w:tab w:val="left" w:pos="-1440"/>
        </w:tabs>
        <w:ind w:left="720"/>
        <w:rPr>
          <w:rFonts w:ascii="Times New Roman" w:hAnsi="Times New Roman"/>
        </w:rPr>
      </w:pPr>
    </w:p>
    <w:p w:rsidR="00683534" w:rsidP="00683534" w14:paraId="396972F0"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83534" w:rsidP="00683534" w14:paraId="1D6B21DA"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83534" w:rsidP="00683534" w14:paraId="31FE78AB" w14:textId="6DCE5A1D">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w:t>
      </w:r>
      <w:r w:rsidR="00B04763">
        <w:rPr>
          <w:rFonts w:ascii="Times New Roman" w:hAnsi="Times New Roman"/>
        </w:rPr>
        <w:t>,</w:t>
      </w:r>
      <w:r>
        <w:rPr>
          <w:rFonts w:ascii="Times New Roman" w:hAnsi="Times New Roman"/>
        </w:rPr>
        <w:t xml:space="preserve"> 81 FR 72069; and</w:t>
      </w:r>
    </w:p>
    <w:p w:rsidR="00EC5F60" w:rsidRPr="00683534" w:rsidP="00683534" w14:paraId="5E3A935B" w14:textId="3A78579E">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15038254">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 xml:space="preserve">(with the exception of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w:t>
      </w:r>
      <w:r w:rsidRPr="00D80E94">
        <w:rPr>
          <w:rFonts w:ascii="Times New Roman" w:hAnsi="Times New Roman"/>
          <w:b/>
        </w:rPr>
        <w:t>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r>
      <w:r w:rsidRPr="00914A5D">
        <w:rPr>
          <w:rFonts w:ascii="Times New Roman" w:hAnsi="Times New Roman"/>
          <w:b/>
        </w:rPr>
        <w:t xml:space="preserve">If this request for approval covers more than one form, provide separate hour </w:t>
      </w:r>
      <w:r w:rsidRPr="00914A5D">
        <w:rPr>
          <w:rFonts w:ascii="Times New Roman" w:hAnsi="Times New Roman"/>
          <w:b/>
        </w:rPr>
        <w:t>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E77B24" w:rsidP="00914A5D" w14:paraId="14B9BB00" w14:textId="0BE6E1B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t>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10109C" w:rsidP="00914A5D" w14:paraId="336DEE0A" w14:textId="1B51D731">
      <w:pPr>
        <w:tabs>
          <w:tab w:val="left" w:pos="-1440"/>
          <w:tab w:val="left" w:pos="1080"/>
        </w:tabs>
        <w:ind w:left="1080" w:hanging="360"/>
        <w:rPr>
          <w:rFonts w:ascii="Times New Roman" w:hAnsi="Times New Roman"/>
          <w:b/>
        </w:rPr>
      </w:pPr>
    </w:p>
    <w:tbl>
      <w:tblPr>
        <w:tblW w:w="11070" w:type="dxa"/>
        <w:tblInd w:w="-730" w:type="dxa"/>
        <w:tblLayout w:type="fixed"/>
        <w:tblLook w:val="04A0"/>
      </w:tblPr>
      <w:tblGrid>
        <w:gridCol w:w="1343"/>
        <w:gridCol w:w="1460"/>
        <w:gridCol w:w="1350"/>
        <w:gridCol w:w="1170"/>
        <w:gridCol w:w="1080"/>
        <w:gridCol w:w="797"/>
        <w:gridCol w:w="1350"/>
        <w:gridCol w:w="900"/>
        <w:gridCol w:w="1620"/>
      </w:tblGrid>
      <w:tr w14:paraId="51E45F33" w14:textId="77777777" w:rsidTr="00D2603B">
        <w:tblPrEx>
          <w:tblW w:w="11070" w:type="dxa"/>
          <w:tblInd w:w="-730" w:type="dxa"/>
          <w:tblLayout w:type="fixed"/>
          <w:tblLook w:val="04A0"/>
        </w:tblPrEx>
        <w:trPr>
          <w:trHeight w:val="315"/>
        </w:trPr>
        <w:tc>
          <w:tcPr>
            <w:tcW w:w="1343" w:type="dxa"/>
            <w:tcBorders>
              <w:top w:val="single" w:sz="8" w:space="0" w:color="auto"/>
              <w:left w:val="single" w:sz="8" w:space="0" w:color="auto"/>
              <w:bottom w:val="single" w:sz="8" w:space="0" w:color="auto"/>
              <w:right w:val="single" w:sz="8" w:space="0" w:color="auto"/>
            </w:tcBorders>
            <w:noWrap/>
            <w:vAlign w:val="center"/>
            <w:hideMark/>
          </w:tcPr>
          <w:p w:rsidR="0010109C" w:rsidRPr="00D2603B" w:rsidP="00D2603B" w14:paraId="494C15D9" w14:textId="77777777">
            <w:pPr>
              <w:widowControl/>
              <w:autoSpaceDE/>
              <w:autoSpaceDN/>
              <w:adjustRightInd/>
              <w:jc w:val="center"/>
              <w:rPr>
                <w:rFonts w:ascii="Times New Roman" w:hAnsi="Times New Roman"/>
                <w:sz w:val="20"/>
                <w:szCs w:val="20"/>
              </w:rPr>
            </w:pPr>
          </w:p>
        </w:tc>
        <w:tc>
          <w:tcPr>
            <w:tcW w:w="1460" w:type="dxa"/>
            <w:tcBorders>
              <w:top w:val="single" w:sz="8" w:space="0" w:color="auto"/>
              <w:left w:val="nil"/>
              <w:bottom w:val="single" w:sz="8" w:space="0" w:color="auto"/>
              <w:right w:val="single" w:sz="8" w:space="0" w:color="auto"/>
            </w:tcBorders>
            <w:noWrap/>
            <w:vAlign w:val="center"/>
            <w:hideMark/>
          </w:tcPr>
          <w:p w:rsidR="0010109C" w:rsidRPr="00D2603B" w:rsidP="00D2603B" w14:paraId="06EF067E" w14:textId="77777777">
            <w:pPr>
              <w:widowControl/>
              <w:autoSpaceDE/>
              <w:autoSpaceDN/>
              <w:adjustRightInd/>
              <w:jc w:val="center"/>
              <w:rPr>
                <w:rFonts w:ascii="Times New Roman" w:hAnsi="Times New Roman"/>
                <w:sz w:val="20"/>
                <w:szCs w:val="20"/>
              </w:rPr>
            </w:pPr>
          </w:p>
        </w:tc>
        <w:tc>
          <w:tcPr>
            <w:tcW w:w="1350" w:type="dxa"/>
            <w:tcBorders>
              <w:top w:val="single" w:sz="8" w:space="0" w:color="auto"/>
              <w:left w:val="nil"/>
              <w:bottom w:val="single" w:sz="8" w:space="0" w:color="auto"/>
              <w:right w:val="single" w:sz="8" w:space="0" w:color="auto"/>
            </w:tcBorders>
            <w:noWrap/>
            <w:vAlign w:val="center"/>
            <w:hideMark/>
          </w:tcPr>
          <w:p w:rsidR="0010109C" w:rsidRPr="00D2603B" w:rsidP="00D2603B" w14:paraId="1AD8CF64"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noWrap/>
            <w:vAlign w:val="center"/>
            <w:hideMark/>
          </w:tcPr>
          <w:p w:rsidR="0010109C" w:rsidRPr="00D2603B" w:rsidP="00D2603B" w14:paraId="0A98EAFA"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noWrap/>
            <w:vAlign w:val="center"/>
            <w:hideMark/>
          </w:tcPr>
          <w:p w:rsidR="0010109C" w:rsidRPr="00D2603B" w:rsidP="00D2603B" w14:paraId="277B1C6A"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C (=AxB)</w:t>
            </w:r>
          </w:p>
        </w:tc>
        <w:tc>
          <w:tcPr>
            <w:tcW w:w="797" w:type="dxa"/>
            <w:tcBorders>
              <w:top w:val="single" w:sz="8" w:space="0" w:color="auto"/>
              <w:left w:val="nil"/>
              <w:bottom w:val="single" w:sz="8" w:space="0" w:color="auto"/>
              <w:right w:val="single" w:sz="8" w:space="0" w:color="auto"/>
            </w:tcBorders>
            <w:noWrap/>
            <w:vAlign w:val="center"/>
            <w:hideMark/>
          </w:tcPr>
          <w:p w:rsidR="0010109C" w:rsidRPr="00D2603B" w:rsidP="00D2603B" w14:paraId="38FDCCB3"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D</w:t>
            </w:r>
          </w:p>
        </w:tc>
        <w:tc>
          <w:tcPr>
            <w:tcW w:w="1350" w:type="dxa"/>
            <w:tcBorders>
              <w:top w:val="single" w:sz="8" w:space="0" w:color="auto"/>
              <w:left w:val="nil"/>
              <w:bottom w:val="single" w:sz="8" w:space="0" w:color="auto"/>
              <w:right w:val="single" w:sz="8" w:space="0" w:color="auto"/>
            </w:tcBorders>
            <w:noWrap/>
            <w:vAlign w:val="center"/>
            <w:hideMark/>
          </w:tcPr>
          <w:p w:rsidR="0010109C" w:rsidRPr="00D2603B" w:rsidP="00D2603B" w14:paraId="7BA2BFB9"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E (=CxD)</w:t>
            </w:r>
          </w:p>
        </w:tc>
        <w:tc>
          <w:tcPr>
            <w:tcW w:w="900" w:type="dxa"/>
            <w:tcBorders>
              <w:top w:val="single" w:sz="8" w:space="0" w:color="auto"/>
              <w:left w:val="nil"/>
              <w:bottom w:val="single" w:sz="8" w:space="0" w:color="auto"/>
              <w:right w:val="single" w:sz="8" w:space="0" w:color="auto"/>
            </w:tcBorders>
            <w:noWrap/>
            <w:vAlign w:val="center"/>
            <w:hideMark/>
          </w:tcPr>
          <w:p w:rsidR="0010109C" w:rsidRPr="00D2603B" w:rsidP="00D2603B" w14:paraId="2DA20E19"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F</w:t>
            </w:r>
          </w:p>
        </w:tc>
        <w:tc>
          <w:tcPr>
            <w:tcW w:w="1620" w:type="dxa"/>
            <w:tcBorders>
              <w:top w:val="single" w:sz="8" w:space="0" w:color="auto"/>
              <w:left w:val="nil"/>
              <w:bottom w:val="single" w:sz="8" w:space="0" w:color="auto"/>
              <w:right w:val="single" w:sz="8" w:space="0" w:color="auto"/>
            </w:tcBorders>
            <w:noWrap/>
            <w:vAlign w:val="center"/>
            <w:hideMark/>
          </w:tcPr>
          <w:p w:rsidR="0010109C" w:rsidRPr="00D2603B" w:rsidP="00D2603B" w14:paraId="3D03B285"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(=ExF)</w:t>
            </w:r>
          </w:p>
        </w:tc>
      </w:tr>
      <w:tr w14:paraId="7453F60E" w14:textId="77777777" w:rsidTr="00D2603B">
        <w:tblPrEx>
          <w:tblW w:w="11070" w:type="dxa"/>
          <w:tblInd w:w="-730" w:type="dxa"/>
          <w:tblLayout w:type="fixed"/>
          <w:tblLook w:val="04A0"/>
        </w:tblPrEx>
        <w:trPr>
          <w:trHeight w:val="1290"/>
        </w:trPr>
        <w:tc>
          <w:tcPr>
            <w:tcW w:w="1343" w:type="dxa"/>
            <w:tcBorders>
              <w:top w:val="nil"/>
              <w:left w:val="single" w:sz="8" w:space="0" w:color="auto"/>
              <w:bottom w:val="single" w:sz="8" w:space="0" w:color="auto"/>
              <w:right w:val="single" w:sz="8" w:space="0" w:color="auto"/>
            </w:tcBorders>
            <w:vAlign w:val="center"/>
            <w:hideMark/>
          </w:tcPr>
          <w:p w:rsidR="0010109C" w:rsidRPr="00D2603B" w:rsidP="00D2603B" w14:paraId="4124FAEC"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Type of Respondent</w:t>
            </w:r>
          </w:p>
        </w:tc>
        <w:tc>
          <w:tcPr>
            <w:tcW w:w="1460" w:type="dxa"/>
            <w:tcBorders>
              <w:top w:val="nil"/>
              <w:left w:val="nil"/>
              <w:bottom w:val="single" w:sz="8" w:space="0" w:color="auto"/>
              <w:right w:val="single" w:sz="8" w:space="0" w:color="auto"/>
            </w:tcBorders>
            <w:vAlign w:val="center"/>
            <w:hideMark/>
          </w:tcPr>
          <w:p w:rsidR="0010109C" w:rsidRPr="00D2603B" w:rsidP="00D2603B" w14:paraId="42BB0FF1"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Form Name / Form Number</w:t>
            </w:r>
          </w:p>
        </w:tc>
        <w:tc>
          <w:tcPr>
            <w:tcW w:w="1350" w:type="dxa"/>
            <w:tcBorders>
              <w:top w:val="nil"/>
              <w:left w:val="nil"/>
              <w:bottom w:val="single" w:sz="8" w:space="0" w:color="auto"/>
              <w:right w:val="single" w:sz="8" w:space="0" w:color="auto"/>
            </w:tcBorders>
            <w:vAlign w:val="center"/>
            <w:hideMark/>
          </w:tcPr>
          <w:p w:rsidR="0010109C" w:rsidRPr="00D2603B" w:rsidP="00D2603B" w14:paraId="1D5F7315"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 of Respondents</w:t>
            </w:r>
            <w:r>
              <w:rPr>
                <w:rStyle w:val="FootnoteReference"/>
                <w:rFonts w:ascii="Times New Roman" w:hAnsi="Times New Roman"/>
                <w:color w:val="000000"/>
                <w:sz w:val="20"/>
                <w:szCs w:val="20"/>
                <w:vertAlign w:val="superscript"/>
              </w:rPr>
              <w:footnoteReference w:id="2"/>
            </w:r>
          </w:p>
        </w:tc>
        <w:tc>
          <w:tcPr>
            <w:tcW w:w="1170" w:type="dxa"/>
            <w:tcBorders>
              <w:top w:val="nil"/>
              <w:left w:val="nil"/>
              <w:bottom w:val="single" w:sz="8" w:space="0" w:color="auto"/>
              <w:right w:val="single" w:sz="8" w:space="0" w:color="auto"/>
            </w:tcBorders>
            <w:vAlign w:val="center"/>
            <w:hideMark/>
          </w:tcPr>
          <w:p w:rsidR="0010109C" w:rsidRPr="00D2603B" w:rsidP="00D2603B" w14:paraId="71CEC0FF"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vAlign w:val="center"/>
            <w:hideMark/>
          </w:tcPr>
          <w:p w:rsidR="0010109C" w:rsidRPr="00D2603B" w:rsidP="00D2603B" w14:paraId="23CEE4B5"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 of Responses</w:t>
            </w:r>
          </w:p>
        </w:tc>
        <w:tc>
          <w:tcPr>
            <w:tcW w:w="797" w:type="dxa"/>
            <w:tcBorders>
              <w:top w:val="nil"/>
              <w:left w:val="nil"/>
              <w:bottom w:val="single" w:sz="8" w:space="0" w:color="auto"/>
              <w:right w:val="single" w:sz="8" w:space="0" w:color="auto"/>
            </w:tcBorders>
            <w:vAlign w:val="center"/>
            <w:hideMark/>
          </w:tcPr>
          <w:p w:rsidR="0010109C" w:rsidRPr="00D2603B" w:rsidP="00D2603B" w14:paraId="5328C726"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Avg. Burden per Response (in hours)</w:t>
            </w:r>
          </w:p>
        </w:tc>
        <w:tc>
          <w:tcPr>
            <w:tcW w:w="1350" w:type="dxa"/>
            <w:tcBorders>
              <w:top w:val="nil"/>
              <w:left w:val="nil"/>
              <w:bottom w:val="single" w:sz="8" w:space="0" w:color="auto"/>
              <w:right w:val="single" w:sz="8" w:space="0" w:color="auto"/>
            </w:tcBorders>
            <w:vAlign w:val="center"/>
            <w:hideMark/>
          </w:tcPr>
          <w:p w:rsidR="0010109C" w:rsidRPr="00D2603B" w:rsidP="00D2603B" w14:paraId="5E6CDD03"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vAlign w:val="center"/>
            <w:hideMark/>
          </w:tcPr>
          <w:p w:rsidR="0010109C" w:rsidRPr="00D2603B" w:rsidP="00D2603B" w14:paraId="11679EA0"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Avg. Hourly Wage Rate*</w:t>
            </w:r>
          </w:p>
        </w:tc>
        <w:tc>
          <w:tcPr>
            <w:tcW w:w="1620" w:type="dxa"/>
            <w:tcBorders>
              <w:top w:val="nil"/>
              <w:left w:val="nil"/>
              <w:bottom w:val="single" w:sz="8" w:space="0" w:color="auto"/>
              <w:right w:val="single" w:sz="8" w:space="0" w:color="auto"/>
            </w:tcBorders>
            <w:vAlign w:val="center"/>
            <w:hideMark/>
          </w:tcPr>
          <w:p w:rsidR="0010109C" w:rsidRPr="00D2603B" w:rsidP="00D2603B" w14:paraId="4F3D0E21" w14:textId="77777777">
            <w:pPr>
              <w:widowControl/>
              <w:autoSpaceDE/>
              <w:adjustRightInd/>
              <w:jc w:val="center"/>
              <w:rPr>
                <w:rFonts w:ascii="Times New Roman" w:hAnsi="Times New Roman"/>
                <w:color w:val="000000"/>
                <w:sz w:val="20"/>
                <w:szCs w:val="20"/>
              </w:rPr>
            </w:pPr>
            <w:r w:rsidRPr="00D2603B">
              <w:rPr>
                <w:rFonts w:ascii="Times New Roman" w:hAnsi="Times New Roman"/>
                <w:color w:val="000000"/>
                <w:sz w:val="20"/>
                <w:szCs w:val="20"/>
              </w:rPr>
              <w:t xml:space="preserve">Total Annual </w:t>
            </w:r>
            <w:r w:rsidRPr="00D2603B">
              <w:rPr>
                <w:rFonts w:ascii="Times New Roman" w:hAnsi="Times New Roman"/>
                <w:color w:val="000000"/>
                <w:sz w:val="20"/>
                <w:szCs w:val="20"/>
              </w:rPr>
              <w:t>Respondent Cost</w:t>
            </w:r>
          </w:p>
        </w:tc>
      </w:tr>
      <w:tr w14:paraId="2C6F0673"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541370C5" w14:textId="77777777">
            <w:pPr>
              <w:widowControl/>
              <w:autoSpaceDE/>
              <w:adjustRightInd/>
              <w:jc w:val="center"/>
              <w:rPr>
                <w:rFonts w:ascii="Times New Roman" w:hAnsi="Times New Roman"/>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08DA0ECF" w14:textId="77777777">
            <w:pPr>
              <w:widowControl/>
              <w:autoSpaceDE/>
              <w:adjustRightInd/>
              <w:jc w:val="center"/>
              <w:rPr>
                <w:rFonts w:ascii="Times New Roman" w:hAnsi="Times New Roman"/>
                <w:color w:val="000000"/>
                <w:sz w:val="20"/>
                <w:szCs w:val="20"/>
              </w:rPr>
            </w:pPr>
            <w:r w:rsidRPr="00D2603B">
              <w:rPr>
                <w:rFonts w:ascii="Times New Roman" w:hAnsi="Times New Roman"/>
                <w:bCs/>
                <w:color w:val="000000"/>
                <w:sz w:val="20"/>
                <w:szCs w:val="20"/>
              </w:rPr>
              <w:t>Petition for Nonimmigrant Worker (Form I-129)</w:t>
            </w:r>
            <w:r>
              <w:rPr>
                <w:rFonts w:ascii="Times New Roman" w:hAnsi="Times New Roman"/>
                <w:bCs/>
                <w:color w:val="000000"/>
                <w:sz w:val="20"/>
                <w:szCs w:val="20"/>
                <w:vertAlign w:val="superscript"/>
              </w:rPr>
              <w:footnoteReference w:id="3"/>
            </w:r>
          </w:p>
        </w:tc>
        <w:tc>
          <w:tcPr>
            <w:tcW w:w="1350" w:type="dxa"/>
            <w:tcBorders>
              <w:top w:val="nil"/>
              <w:left w:val="nil"/>
              <w:bottom w:val="single" w:sz="8" w:space="0" w:color="auto"/>
              <w:right w:val="single" w:sz="8" w:space="0" w:color="auto"/>
            </w:tcBorders>
            <w:vAlign w:val="center"/>
            <w:hideMark/>
          </w:tcPr>
          <w:p w:rsidR="0087560D" w:rsidRPr="00D2603B" w:rsidP="00D2603B" w14:paraId="3076DB7D" w14:textId="1AA10B2E">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572,606</w:t>
            </w:r>
          </w:p>
        </w:tc>
        <w:tc>
          <w:tcPr>
            <w:tcW w:w="1170" w:type="dxa"/>
            <w:tcBorders>
              <w:top w:val="nil"/>
              <w:left w:val="nil"/>
              <w:bottom w:val="single" w:sz="8" w:space="0" w:color="auto"/>
              <w:right w:val="single" w:sz="8" w:space="0" w:color="auto"/>
            </w:tcBorders>
            <w:vAlign w:val="center"/>
            <w:hideMark/>
          </w:tcPr>
          <w:p w:rsidR="0087560D" w:rsidRPr="00D2603B" w:rsidP="00D2603B" w14:paraId="5ACF1E67" w14:textId="5EF37FD8">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56CE4702" w14:textId="266BFD72">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572,606</w:t>
            </w:r>
          </w:p>
        </w:tc>
        <w:tc>
          <w:tcPr>
            <w:tcW w:w="797" w:type="dxa"/>
            <w:tcBorders>
              <w:top w:val="nil"/>
              <w:left w:val="nil"/>
              <w:bottom w:val="single" w:sz="8" w:space="0" w:color="auto"/>
              <w:right w:val="single" w:sz="8" w:space="0" w:color="auto"/>
            </w:tcBorders>
            <w:vAlign w:val="center"/>
            <w:hideMark/>
          </w:tcPr>
          <w:p w:rsidR="0087560D" w:rsidRPr="00D2603B" w:rsidP="00D2603B" w14:paraId="4286FFA7" w14:textId="38867F99">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2.</w:t>
            </w:r>
            <w:r w:rsidR="00CF2CF2">
              <w:rPr>
                <w:rFonts w:ascii="Times New Roman" w:hAnsi="Times New Roman"/>
                <w:sz w:val="20"/>
                <w:szCs w:val="20"/>
              </w:rPr>
              <w:t>4</w:t>
            </w:r>
            <w:r w:rsidR="00B7515C">
              <w:rPr>
                <w:rFonts w:ascii="Times New Roman" w:hAnsi="Times New Roman"/>
                <w:sz w:val="20"/>
                <w:szCs w:val="20"/>
              </w:rPr>
              <w:t>87</w:t>
            </w:r>
          </w:p>
        </w:tc>
        <w:tc>
          <w:tcPr>
            <w:tcW w:w="1350" w:type="dxa"/>
            <w:tcBorders>
              <w:top w:val="nil"/>
              <w:left w:val="nil"/>
              <w:bottom w:val="single" w:sz="8" w:space="0" w:color="auto"/>
              <w:right w:val="single" w:sz="8" w:space="0" w:color="auto"/>
            </w:tcBorders>
            <w:vAlign w:val="center"/>
            <w:hideMark/>
          </w:tcPr>
          <w:p w:rsidR="0087560D" w:rsidRPr="00D2603B" w:rsidP="00D2603B" w14:paraId="500A8109" w14:textId="330BF98A">
            <w:pPr>
              <w:widowControl/>
              <w:autoSpaceDE/>
              <w:adjustRightInd/>
              <w:jc w:val="center"/>
              <w:rPr>
                <w:rFonts w:ascii="Times New Roman" w:hAnsi="Times New Roman"/>
                <w:color w:val="000000"/>
                <w:sz w:val="20"/>
                <w:szCs w:val="20"/>
              </w:rPr>
            </w:pPr>
            <w:r>
              <w:rPr>
                <w:rFonts w:ascii="Times New Roman" w:hAnsi="Times New Roman"/>
                <w:sz w:val="20"/>
                <w:szCs w:val="20"/>
              </w:rPr>
              <w:t>1,424,071.12</w:t>
            </w:r>
          </w:p>
        </w:tc>
        <w:tc>
          <w:tcPr>
            <w:tcW w:w="900" w:type="dxa"/>
            <w:tcBorders>
              <w:top w:val="nil"/>
              <w:left w:val="nil"/>
              <w:bottom w:val="single" w:sz="8" w:space="0" w:color="auto"/>
              <w:right w:val="single" w:sz="8" w:space="0" w:color="auto"/>
            </w:tcBorders>
            <w:vAlign w:val="center"/>
            <w:hideMark/>
          </w:tcPr>
          <w:p w:rsidR="0087560D" w:rsidRPr="00D2603B" w:rsidP="00D2603B" w14:paraId="3E05082B" w14:textId="7F894E2C">
            <w:pPr>
              <w:widowControl/>
              <w:autoSpaceDE/>
              <w:adjustRightInd/>
              <w:jc w:val="center"/>
              <w:rPr>
                <w:rFonts w:ascii="Times New Roman" w:hAnsi="Times New Roman"/>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6217218D" w14:textId="6D70F4CD">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w:t>
            </w:r>
            <w:r w:rsidR="008E154E">
              <w:rPr>
                <w:rFonts w:ascii="Times New Roman" w:hAnsi="Times New Roman"/>
                <w:sz w:val="20"/>
                <w:szCs w:val="20"/>
              </w:rPr>
              <w:t>82,581,884.36</w:t>
            </w:r>
          </w:p>
        </w:tc>
      </w:tr>
      <w:tr w14:paraId="0EED4ADC"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3A5736A8"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3ED88C72" w14:textId="77777777">
            <w:pPr>
              <w:widowControl/>
              <w:autoSpaceDE/>
              <w:adjustRightInd/>
              <w:jc w:val="center"/>
              <w:rPr>
                <w:rFonts w:ascii="Times New Roman" w:hAnsi="Times New Roman"/>
                <w:color w:val="000000"/>
                <w:sz w:val="20"/>
                <w:szCs w:val="20"/>
              </w:rPr>
            </w:pPr>
            <w:r w:rsidRPr="00D2603B">
              <w:rPr>
                <w:rFonts w:ascii="Times New Roman" w:hAnsi="Times New Roman"/>
                <w:bCs/>
                <w:color w:val="000000"/>
                <w:sz w:val="20"/>
                <w:szCs w:val="20"/>
              </w:rPr>
              <w:t>E-1/E-2 Classification Supplement to Form I-129</w:t>
            </w:r>
            <w:r>
              <w:rPr>
                <w:rFonts w:ascii="Times New Roman" w:hAnsi="Times New Roman"/>
                <w:bCs/>
                <w:color w:val="000000"/>
                <w:sz w:val="20"/>
                <w:szCs w:val="20"/>
                <w:vertAlign w:val="superscript"/>
              </w:rPr>
              <w:footnoteReference w:id="4"/>
            </w:r>
          </w:p>
        </w:tc>
        <w:tc>
          <w:tcPr>
            <w:tcW w:w="1350" w:type="dxa"/>
            <w:tcBorders>
              <w:top w:val="nil"/>
              <w:left w:val="nil"/>
              <w:bottom w:val="single" w:sz="8" w:space="0" w:color="auto"/>
              <w:right w:val="single" w:sz="8" w:space="0" w:color="auto"/>
            </w:tcBorders>
            <w:vAlign w:val="center"/>
            <w:hideMark/>
          </w:tcPr>
          <w:p w:rsidR="0087560D" w:rsidRPr="00D2603B" w:rsidP="00D2603B" w14:paraId="1490BAD9" w14:textId="10C9A210">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12,050</w:t>
            </w:r>
          </w:p>
        </w:tc>
        <w:tc>
          <w:tcPr>
            <w:tcW w:w="1170" w:type="dxa"/>
            <w:tcBorders>
              <w:top w:val="nil"/>
              <w:left w:val="nil"/>
              <w:bottom w:val="single" w:sz="8" w:space="0" w:color="auto"/>
              <w:right w:val="single" w:sz="8" w:space="0" w:color="auto"/>
            </w:tcBorders>
            <w:vAlign w:val="center"/>
            <w:hideMark/>
          </w:tcPr>
          <w:p w:rsidR="0087560D" w:rsidRPr="00D2603B" w:rsidP="00D2603B" w14:paraId="0F5CCA9C" w14:textId="1989E926">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75D589DA" w14:textId="12366C46">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12,050</w:t>
            </w:r>
          </w:p>
        </w:tc>
        <w:tc>
          <w:tcPr>
            <w:tcW w:w="797" w:type="dxa"/>
            <w:tcBorders>
              <w:top w:val="nil"/>
              <w:left w:val="nil"/>
              <w:bottom w:val="single" w:sz="8" w:space="0" w:color="auto"/>
              <w:right w:val="single" w:sz="8" w:space="0" w:color="auto"/>
            </w:tcBorders>
            <w:vAlign w:val="center"/>
            <w:hideMark/>
          </w:tcPr>
          <w:p w:rsidR="0087560D" w:rsidRPr="00D2603B" w:rsidP="00D2603B" w14:paraId="1C165F77" w14:textId="1B2927BA">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0.67</w:t>
            </w:r>
          </w:p>
        </w:tc>
        <w:tc>
          <w:tcPr>
            <w:tcW w:w="1350" w:type="dxa"/>
            <w:tcBorders>
              <w:top w:val="nil"/>
              <w:left w:val="nil"/>
              <w:bottom w:val="single" w:sz="8" w:space="0" w:color="auto"/>
              <w:right w:val="single" w:sz="8" w:space="0" w:color="auto"/>
            </w:tcBorders>
            <w:vAlign w:val="center"/>
            <w:hideMark/>
          </w:tcPr>
          <w:p w:rsidR="0087560D" w:rsidRPr="00D2603B" w:rsidP="00D2603B" w14:paraId="21592808" w14:textId="50AC7682">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8,073.50</w:t>
            </w:r>
          </w:p>
        </w:tc>
        <w:tc>
          <w:tcPr>
            <w:tcW w:w="900" w:type="dxa"/>
            <w:tcBorders>
              <w:top w:val="nil"/>
              <w:left w:val="nil"/>
              <w:bottom w:val="single" w:sz="8" w:space="0" w:color="auto"/>
              <w:right w:val="single" w:sz="8" w:space="0" w:color="auto"/>
            </w:tcBorders>
            <w:vAlign w:val="center"/>
            <w:hideMark/>
          </w:tcPr>
          <w:p w:rsidR="0087560D" w:rsidRPr="00D2603B" w:rsidP="00D2603B" w14:paraId="74617F8A" w14:textId="77F59935">
            <w:pPr>
              <w:widowControl/>
              <w:autoSpaceDE/>
              <w:adjustRightInd/>
              <w:jc w:val="center"/>
              <w:rPr>
                <w:rFonts w:ascii="Times New Roman" w:hAnsi="Times New Roman"/>
                <w:color w:val="FF0000"/>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5B66B9A8" w14:textId="3261CC2F">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$468,182.27</w:t>
            </w:r>
          </w:p>
        </w:tc>
      </w:tr>
      <w:tr w14:paraId="414B0F88"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405D91D2"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60AFEC18"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Trade Agreement Supplement to Form I-129</w:t>
            </w:r>
            <w:r>
              <w:rPr>
                <w:rFonts w:ascii="Times New Roman" w:hAnsi="Times New Roman"/>
                <w:bCs/>
                <w:color w:val="000000"/>
                <w:sz w:val="20"/>
                <w:szCs w:val="20"/>
                <w:vertAlign w:val="superscript"/>
              </w:rPr>
              <w:footnoteReference w:id="5"/>
            </w:r>
          </w:p>
        </w:tc>
        <w:tc>
          <w:tcPr>
            <w:tcW w:w="1350" w:type="dxa"/>
            <w:tcBorders>
              <w:top w:val="nil"/>
              <w:left w:val="nil"/>
              <w:bottom w:val="single" w:sz="8" w:space="0" w:color="auto"/>
              <w:right w:val="single" w:sz="8" w:space="0" w:color="auto"/>
            </w:tcBorders>
            <w:vAlign w:val="center"/>
            <w:hideMark/>
          </w:tcPr>
          <w:p w:rsidR="0087560D" w:rsidRPr="00D2603B" w:rsidP="00D2603B" w14:paraId="58014782" w14:textId="5C6D39C1">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12,945</w:t>
            </w:r>
          </w:p>
        </w:tc>
        <w:tc>
          <w:tcPr>
            <w:tcW w:w="1170" w:type="dxa"/>
            <w:tcBorders>
              <w:top w:val="nil"/>
              <w:left w:val="nil"/>
              <w:bottom w:val="single" w:sz="8" w:space="0" w:color="auto"/>
              <w:right w:val="single" w:sz="8" w:space="0" w:color="auto"/>
            </w:tcBorders>
            <w:vAlign w:val="center"/>
            <w:hideMark/>
          </w:tcPr>
          <w:p w:rsidR="0087560D" w:rsidRPr="00D2603B" w:rsidP="00D2603B" w14:paraId="44212A8E" w14:textId="6BC58E08">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476A6BBE" w14:textId="3241CEDD">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12,945</w:t>
            </w:r>
          </w:p>
        </w:tc>
        <w:tc>
          <w:tcPr>
            <w:tcW w:w="797" w:type="dxa"/>
            <w:tcBorders>
              <w:top w:val="nil"/>
              <w:left w:val="nil"/>
              <w:bottom w:val="single" w:sz="8" w:space="0" w:color="auto"/>
              <w:right w:val="single" w:sz="8" w:space="0" w:color="auto"/>
            </w:tcBorders>
            <w:vAlign w:val="center"/>
            <w:hideMark/>
          </w:tcPr>
          <w:p w:rsidR="0087560D" w:rsidRPr="00D2603B" w:rsidP="00D2603B" w14:paraId="58B42FEA" w14:textId="36BDBF18">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0.67</w:t>
            </w:r>
          </w:p>
        </w:tc>
        <w:tc>
          <w:tcPr>
            <w:tcW w:w="1350" w:type="dxa"/>
            <w:tcBorders>
              <w:top w:val="nil"/>
              <w:left w:val="nil"/>
              <w:bottom w:val="single" w:sz="8" w:space="0" w:color="auto"/>
              <w:right w:val="single" w:sz="8" w:space="0" w:color="auto"/>
            </w:tcBorders>
            <w:vAlign w:val="center"/>
            <w:hideMark/>
          </w:tcPr>
          <w:p w:rsidR="0087560D" w:rsidRPr="00D2603B" w:rsidP="00D2603B" w14:paraId="139F0053" w14:textId="70FD5807">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8,673.15</w:t>
            </w:r>
          </w:p>
        </w:tc>
        <w:tc>
          <w:tcPr>
            <w:tcW w:w="900" w:type="dxa"/>
            <w:tcBorders>
              <w:top w:val="nil"/>
              <w:left w:val="nil"/>
              <w:bottom w:val="single" w:sz="8" w:space="0" w:color="auto"/>
              <w:right w:val="single" w:sz="8" w:space="0" w:color="auto"/>
            </w:tcBorders>
            <w:vAlign w:val="center"/>
            <w:hideMark/>
          </w:tcPr>
          <w:p w:rsidR="0087560D" w:rsidRPr="00D2603B" w:rsidP="00D2603B" w14:paraId="55DC1B3C" w14:textId="6AA96AB1">
            <w:pPr>
              <w:widowControl/>
              <w:autoSpaceDE/>
              <w:adjustRightInd/>
              <w:jc w:val="center"/>
              <w:rPr>
                <w:rFonts w:ascii="Times New Roman" w:hAnsi="Times New Roman"/>
                <w:color w:val="FF0000"/>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780DB7A4" w14:textId="3A536054">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$502,955.97</w:t>
            </w:r>
          </w:p>
        </w:tc>
      </w:tr>
      <w:tr w14:paraId="4E11797B"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EF28AC" w:rsidRPr="00D2603B" w:rsidP="00D2603B" w14:paraId="779F9F1B"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EF28AC" w:rsidRPr="00D2603B" w:rsidP="00D2603B" w14:paraId="41A7D2AF"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H Classification Supplement to Form I-129</w:t>
            </w:r>
            <w:r>
              <w:rPr>
                <w:rFonts w:ascii="Times New Roman" w:hAnsi="Times New Roman"/>
                <w:bCs/>
                <w:color w:val="000000"/>
                <w:sz w:val="20"/>
                <w:szCs w:val="20"/>
                <w:vertAlign w:val="superscript"/>
              </w:rPr>
              <w:footnoteReference w:id="6"/>
            </w:r>
          </w:p>
        </w:tc>
        <w:tc>
          <w:tcPr>
            <w:tcW w:w="1350" w:type="dxa"/>
            <w:tcBorders>
              <w:top w:val="nil"/>
              <w:left w:val="nil"/>
              <w:bottom w:val="single" w:sz="8" w:space="0" w:color="auto"/>
              <w:right w:val="single" w:sz="8" w:space="0" w:color="auto"/>
            </w:tcBorders>
            <w:vAlign w:val="center"/>
            <w:hideMark/>
          </w:tcPr>
          <w:p w:rsidR="00EF28AC" w:rsidRPr="00D2603B" w:rsidP="00D2603B" w14:paraId="5E4A516C" w14:textId="2D98050C">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471,983</w:t>
            </w:r>
          </w:p>
        </w:tc>
        <w:tc>
          <w:tcPr>
            <w:tcW w:w="1170" w:type="dxa"/>
            <w:tcBorders>
              <w:top w:val="nil"/>
              <w:left w:val="nil"/>
              <w:bottom w:val="single" w:sz="8" w:space="0" w:color="auto"/>
              <w:right w:val="single" w:sz="8" w:space="0" w:color="auto"/>
            </w:tcBorders>
            <w:vAlign w:val="center"/>
            <w:hideMark/>
          </w:tcPr>
          <w:p w:rsidR="00EF28AC" w:rsidRPr="00D2603B" w:rsidP="00D2603B" w14:paraId="642291DF" w14:textId="5E1D9C73">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EF28AC" w:rsidRPr="00D2603B" w:rsidP="00D2603B" w14:paraId="1D42F899" w14:textId="59D774AC">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471,983</w:t>
            </w:r>
          </w:p>
        </w:tc>
        <w:tc>
          <w:tcPr>
            <w:tcW w:w="797" w:type="dxa"/>
            <w:tcBorders>
              <w:top w:val="nil"/>
              <w:left w:val="nil"/>
              <w:bottom w:val="single" w:sz="8" w:space="0" w:color="auto"/>
              <w:right w:val="single" w:sz="8" w:space="0" w:color="auto"/>
            </w:tcBorders>
            <w:vAlign w:val="center"/>
            <w:hideMark/>
          </w:tcPr>
          <w:p w:rsidR="00EF28AC" w:rsidRPr="00D2603B" w:rsidP="00D2603B" w14:paraId="2D47BE3B" w14:textId="3EF6280C">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2</w:t>
            </w:r>
            <w:r w:rsidR="00B7515C">
              <w:rPr>
                <w:rFonts w:ascii="Times New Roman" w:hAnsi="Times New Roman"/>
                <w:sz w:val="20"/>
                <w:szCs w:val="20"/>
              </w:rPr>
              <w:t>.07</w:t>
            </w:r>
          </w:p>
        </w:tc>
        <w:tc>
          <w:tcPr>
            <w:tcW w:w="1350" w:type="dxa"/>
            <w:tcBorders>
              <w:top w:val="nil"/>
              <w:left w:val="nil"/>
              <w:bottom w:val="single" w:sz="8" w:space="0" w:color="auto"/>
              <w:right w:val="single" w:sz="8" w:space="0" w:color="auto"/>
            </w:tcBorders>
            <w:vAlign w:val="center"/>
            <w:hideMark/>
          </w:tcPr>
          <w:p w:rsidR="00EF28AC" w:rsidRPr="00D2603B" w:rsidP="00D2603B" w14:paraId="34599D33" w14:textId="27E2B372">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9</w:t>
            </w:r>
            <w:r w:rsidR="008E154E">
              <w:rPr>
                <w:rFonts w:ascii="Times New Roman" w:hAnsi="Times New Roman"/>
                <w:sz w:val="20"/>
                <w:szCs w:val="20"/>
              </w:rPr>
              <w:t>77,004.81</w:t>
            </w:r>
          </w:p>
        </w:tc>
        <w:tc>
          <w:tcPr>
            <w:tcW w:w="900" w:type="dxa"/>
            <w:tcBorders>
              <w:top w:val="nil"/>
              <w:left w:val="nil"/>
              <w:bottom w:val="single" w:sz="8" w:space="0" w:color="auto"/>
              <w:right w:val="single" w:sz="8" w:space="0" w:color="auto"/>
            </w:tcBorders>
            <w:vAlign w:val="center"/>
            <w:hideMark/>
          </w:tcPr>
          <w:p w:rsidR="00EF28AC" w:rsidRPr="00D2603B" w:rsidP="00D2603B" w14:paraId="6CF0771B" w14:textId="04CB5339">
            <w:pPr>
              <w:widowControl/>
              <w:autoSpaceDE/>
              <w:adjustRightInd/>
              <w:jc w:val="center"/>
              <w:rPr>
                <w:rFonts w:ascii="Times New Roman" w:hAnsi="Times New Roman"/>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EF28AC" w:rsidRPr="00D2603B" w:rsidP="00D2603B" w14:paraId="60162EE2" w14:textId="3F0AF654">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$5</w:t>
            </w:r>
            <w:r w:rsidR="008E154E">
              <w:rPr>
                <w:rFonts w:ascii="Times New Roman" w:hAnsi="Times New Roman"/>
                <w:sz w:val="20"/>
                <w:szCs w:val="20"/>
              </w:rPr>
              <w:t>6,656,508.93</w:t>
            </w:r>
          </w:p>
        </w:tc>
      </w:tr>
      <w:tr w14:paraId="1020B0A2"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0F6E344F"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11D97F43"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 xml:space="preserve">H-1B and H-1B1 Data </w:t>
            </w:r>
            <w:r w:rsidRPr="00D2603B">
              <w:rPr>
                <w:rFonts w:ascii="Times New Roman" w:hAnsi="Times New Roman"/>
                <w:bCs/>
                <w:color w:val="000000"/>
                <w:sz w:val="20"/>
                <w:szCs w:val="20"/>
              </w:rPr>
              <w:t>Collection and Filing Fee Exemption Supplement</w:t>
            </w:r>
            <w:r>
              <w:rPr>
                <w:rFonts w:ascii="Times New Roman" w:hAnsi="Times New Roman"/>
                <w:bCs/>
                <w:color w:val="000000"/>
                <w:sz w:val="20"/>
                <w:szCs w:val="20"/>
                <w:vertAlign w:val="superscript"/>
              </w:rPr>
              <w:footnoteReference w:id="7"/>
            </w:r>
          </w:p>
        </w:tc>
        <w:tc>
          <w:tcPr>
            <w:tcW w:w="1350" w:type="dxa"/>
            <w:tcBorders>
              <w:top w:val="nil"/>
              <w:left w:val="nil"/>
              <w:bottom w:val="single" w:sz="8" w:space="0" w:color="auto"/>
              <w:right w:val="single" w:sz="8" w:space="0" w:color="auto"/>
            </w:tcBorders>
            <w:vAlign w:val="center"/>
            <w:hideMark/>
          </w:tcPr>
          <w:p w:rsidR="0087560D" w:rsidRPr="00D2603B" w:rsidP="00D2603B" w14:paraId="5FF3E888" w14:textId="31733459">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398,936</w:t>
            </w:r>
          </w:p>
        </w:tc>
        <w:tc>
          <w:tcPr>
            <w:tcW w:w="1170" w:type="dxa"/>
            <w:tcBorders>
              <w:top w:val="nil"/>
              <w:left w:val="nil"/>
              <w:bottom w:val="single" w:sz="8" w:space="0" w:color="auto"/>
              <w:right w:val="single" w:sz="8" w:space="0" w:color="auto"/>
            </w:tcBorders>
            <w:vAlign w:val="center"/>
            <w:hideMark/>
          </w:tcPr>
          <w:p w:rsidR="0087560D" w:rsidRPr="00D2603B" w:rsidP="00D2603B" w14:paraId="2B2C9647" w14:textId="03CB0AF2">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688DF8B5" w14:textId="784899AB">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398,936</w:t>
            </w:r>
          </w:p>
        </w:tc>
        <w:tc>
          <w:tcPr>
            <w:tcW w:w="797" w:type="dxa"/>
            <w:tcBorders>
              <w:top w:val="nil"/>
              <w:left w:val="nil"/>
              <w:bottom w:val="single" w:sz="8" w:space="0" w:color="auto"/>
              <w:right w:val="single" w:sz="8" w:space="0" w:color="auto"/>
            </w:tcBorders>
            <w:vAlign w:val="center"/>
            <w:hideMark/>
          </w:tcPr>
          <w:p w:rsidR="0087560D" w:rsidRPr="00D2603B" w:rsidP="00D2603B" w14:paraId="298B2C92" w14:textId="7CC66EC5">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w:t>
            </w:r>
          </w:p>
        </w:tc>
        <w:tc>
          <w:tcPr>
            <w:tcW w:w="1350" w:type="dxa"/>
            <w:tcBorders>
              <w:top w:val="nil"/>
              <w:left w:val="nil"/>
              <w:bottom w:val="single" w:sz="8" w:space="0" w:color="auto"/>
              <w:right w:val="single" w:sz="8" w:space="0" w:color="auto"/>
            </w:tcBorders>
            <w:vAlign w:val="center"/>
            <w:hideMark/>
          </w:tcPr>
          <w:p w:rsidR="0087560D" w:rsidRPr="00D2603B" w:rsidP="00D2603B" w14:paraId="5B399755" w14:textId="5390988D">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398,936.00</w:t>
            </w:r>
          </w:p>
        </w:tc>
        <w:tc>
          <w:tcPr>
            <w:tcW w:w="900" w:type="dxa"/>
            <w:tcBorders>
              <w:top w:val="nil"/>
              <w:left w:val="nil"/>
              <w:bottom w:val="single" w:sz="8" w:space="0" w:color="auto"/>
              <w:right w:val="single" w:sz="8" w:space="0" w:color="auto"/>
            </w:tcBorders>
            <w:vAlign w:val="center"/>
            <w:hideMark/>
          </w:tcPr>
          <w:p w:rsidR="0087560D" w:rsidRPr="00D2603B" w:rsidP="00D2603B" w14:paraId="4B6F7DDB" w14:textId="4596E7ED">
            <w:pPr>
              <w:widowControl/>
              <w:autoSpaceDE/>
              <w:adjustRightInd/>
              <w:jc w:val="center"/>
              <w:rPr>
                <w:rFonts w:ascii="Times New Roman" w:hAnsi="Times New Roman"/>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0F3C1C91" w14:textId="0D9FBBFC">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$23,134,298.64</w:t>
            </w:r>
          </w:p>
        </w:tc>
      </w:tr>
      <w:tr w14:paraId="44A9D7D3"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5124F50B"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11D977B2"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L Classification Supplement to Form I-129</w:t>
            </w:r>
            <w:r>
              <w:rPr>
                <w:rFonts w:ascii="Times New Roman" w:hAnsi="Times New Roman"/>
                <w:bCs/>
                <w:color w:val="000000"/>
                <w:sz w:val="20"/>
                <w:szCs w:val="20"/>
                <w:vertAlign w:val="superscript"/>
              </w:rPr>
              <w:footnoteReference w:id="8"/>
            </w:r>
          </w:p>
        </w:tc>
        <w:tc>
          <w:tcPr>
            <w:tcW w:w="1350" w:type="dxa"/>
            <w:tcBorders>
              <w:top w:val="nil"/>
              <w:left w:val="nil"/>
              <w:bottom w:val="single" w:sz="8" w:space="0" w:color="auto"/>
              <w:right w:val="single" w:sz="8" w:space="0" w:color="auto"/>
            </w:tcBorders>
            <w:vAlign w:val="center"/>
            <w:hideMark/>
          </w:tcPr>
          <w:p w:rsidR="0087560D" w:rsidRPr="00D2603B" w:rsidP="00D2603B" w14:paraId="5ED1B331" w14:textId="1FD336DA">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40,358</w:t>
            </w:r>
          </w:p>
        </w:tc>
        <w:tc>
          <w:tcPr>
            <w:tcW w:w="1170" w:type="dxa"/>
            <w:tcBorders>
              <w:top w:val="nil"/>
              <w:left w:val="nil"/>
              <w:bottom w:val="single" w:sz="8" w:space="0" w:color="auto"/>
              <w:right w:val="single" w:sz="8" w:space="0" w:color="auto"/>
            </w:tcBorders>
            <w:vAlign w:val="center"/>
            <w:hideMark/>
          </w:tcPr>
          <w:p w:rsidR="0087560D" w:rsidRPr="00D2603B" w:rsidP="00D2603B" w14:paraId="2DD43C3D" w14:textId="6F51413C">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4217B70B" w14:textId="143C3507">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40,358</w:t>
            </w:r>
          </w:p>
        </w:tc>
        <w:tc>
          <w:tcPr>
            <w:tcW w:w="797" w:type="dxa"/>
            <w:tcBorders>
              <w:top w:val="nil"/>
              <w:left w:val="nil"/>
              <w:bottom w:val="single" w:sz="8" w:space="0" w:color="auto"/>
              <w:right w:val="single" w:sz="8" w:space="0" w:color="auto"/>
            </w:tcBorders>
            <w:vAlign w:val="center"/>
            <w:hideMark/>
          </w:tcPr>
          <w:p w:rsidR="0087560D" w:rsidRPr="00D2603B" w:rsidP="00D2603B" w14:paraId="22D5F465" w14:textId="6C6C2ADE">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1.34</w:t>
            </w:r>
          </w:p>
        </w:tc>
        <w:tc>
          <w:tcPr>
            <w:tcW w:w="1350" w:type="dxa"/>
            <w:tcBorders>
              <w:top w:val="nil"/>
              <w:left w:val="nil"/>
              <w:bottom w:val="single" w:sz="8" w:space="0" w:color="auto"/>
              <w:right w:val="single" w:sz="8" w:space="0" w:color="auto"/>
            </w:tcBorders>
            <w:vAlign w:val="center"/>
            <w:hideMark/>
          </w:tcPr>
          <w:p w:rsidR="0087560D" w:rsidRPr="00D2603B" w:rsidP="00D2603B" w14:paraId="050D808A" w14:textId="276E3420">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54,079.72</w:t>
            </w:r>
          </w:p>
        </w:tc>
        <w:tc>
          <w:tcPr>
            <w:tcW w:w="900" w:type="dxa"/>
            <w:tcBorders>
              <w:top w:val="nil"/>
              <w:left w:val="nil"/>
              <w:bottom w:val="single" w:sz="8" w:space="0" w:color="auto"/>
              <w:right w:val="single" w:sz="8" w:space="0" w:color="auto"/>
            </w:tcBorders>
            <w:vAlign w:val="center"/>
            <w:hideMark/>
          </w:tcPr>
          <w:p w:rsidR="0087560D" w:rsidRPr="00D2603B" w:rsidP="00D2603B" w14:paraId="7208EA4C" w14:textId="28A93D2D">
            <w:pPr>
              <w:widowControl/>
              <w:autoSpaceDE/>
              <w:adjustRightInd/>
              <w:jc w:val="center"/>
              <w:rPr>
                <w:rFonts w:ascii="Times New Roman" w:hAnsi="Times New Roman"/>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5B116057" w14:textId="3B3085AC">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$3,136,082.96</w:t>
            </w:r>
          </w:p>
        </w:tc>
      </w:tr>
      <w:tr w14:paraId="5B083C6A"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42C99AE9"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4B48ADA4"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O and P Classifications Supplement to Form I-129</w:t>
            </w:r>
            <w:r>
              <w:rPr>
                <w:rFonts w:ascii="Times New Roman" w:hAnsi="Times New Roman"/>
                <w:bCs/>
                <w:color w:val="000000"/>
                <w:sz w:val="20"/>
                <w:szCs w:val="20"/>
                <w:vertAlign w:val="superscript"/>
              </w:rPr>
              <w:footnoteReference w:id="9"/>
            </w:r>
          </w:p>
        </w:tc>
        <w:tc>
          <w:tcPr>
            <w:tcW w:w="1350" w:type="dxa"/>
            <w:tcBorders>
              <w:top w:val="nil"/>
              <w:left w:val="nil"/>
              <w:bottom w:val="single" w:sz="8" w:space="0" w:color="auto"/>
              <w:right w:val="single" w:sz="8" w:space="0" w:color="auto"/>
            </w:tcBorders>
            <w:vAlign w:val="center"/>
            <w:hideMark/>
          </w:tcPr>
          <w:p w:rsidR="0087560D" w:rsidRPr="00D2603B" w:rsidP="00D2603B" w14:paraId="3E3A53FB" w14:textId="37EBE8B1">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28,434</w:t>
            </w:r>
          </w:p>
        </w:tc>
        <w:tc>
          <w:tcPr>
            <w:tcW w:w="1170" w:type="dxa"/>
            <w:tcBorders>
              <w:top w:val="nil"/>
              <w:left w:val="nil"/>
              <w:bottom w:val="single" w:sz="8" w:space="0" w:color="auto"/>
              <w:right w:val="single" w:sz="8" w:space="0" w:color="auto"/>
            </w:tcBorders>
            <w:vAlign w:val="center"/>
            <w:hideMark/>
          </w:tcPr>
          <w:p w:rsidR="0087560D" w:rsidRPr="00D2603B" w:rsidP="00D2603B" w14:paraId="5EB49122" w14:textId="781921AA">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5030B418" w14:textId="64CB036A">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28,434</w:t>
            </w:r>
          </w:p>
        </w:tc>
        <w:tc>
          <w:tcPr>
            <w:tcW w:w="797" w:type="dxa"/>
            <w:tcBorders>
              <w:top w:val="nil"/>
              <w:left w:val="nil"/>
              <w:bottom w:val="single" w:sz="8" w:space="0" w:color="auto"/>
              <w:right w:val="single" w:sz="8" w:space="0" w:color="auto"/>
            </w:tcBorders>
            <w:vAlign w:val="center"/>
            <w:hideMark/>
          </w:tcPr>
          <w:p w:rsidR="0087560D" w:rsidRPr="00D2603B" w:rsidP="00D2603B" w14:paraId="7779E863" w14:textId="24DAC75B">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w:t>
            </w:r>
          </w:p>
        </w:tc>
        <w:tc>
          <w:tcPr>
            <w:tcW w:w="1350" w:type="dxa"/>
            <w:tcBorders>
              <w:top w:val="nil"/>
              <w:left w:val="nil"/>
              <w:bottom w:val="single" w:sz="8" w:space="0" w:color="auto"/>
              <w:right w:val="single" w:sz="8" w:space="0" w:color="auto"/>
            </w:tcBorders>
            <w:vAlign w:val="center"/>
            <w:hideMark/>
          </w:tcPr>
          <w:p w:rsidR="0087560D" w:rsidRPr="00D2603B" w:rsidP="00D2603B" w14:paraId="1AD51ED8" w14:textId="4F57DAB1">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28,434.00</w:t>
            </w:r>
          </w:p>
        </w:tc>
        <w:tc>
          <w:tcPr>
            <w:tcW w:w="900" w:type="dxa"/>
            <w:tcBorders>
              <w:top w:val="nil"/>
              <w:left w:val="nil"/>
              <w:bottom w:val="single" w:sz="8" w:space="0" w:color="auto"/>
              <w:right w:val="single" w:sz="8" w:space="0" w:color="auto"/>
            </w:tcBorders>
            <w:vAlign w:val="center"/>
            <w:hideMark/>
          </w:tcPr>
          <w:p w:rsidR="0087560D" w:rsidRPr="00D2603B" w:rsidP="00D2603B" w14:paraId="7D0D0820" w14:textId="209D28F5">
            <w:pPr>
              <w:widowControl/>
              <w:autoSpaceDE/>
              <w:adjustRightInd/>
              <w:jc w:val="center"/>
              <w:rPr>
                <w:rFonts w:ascii="Times New Roman" w:hAnsi="Times New Roman"/>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77FDB4A6" w14:textId="4D089B5A">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$1,648,887.66</w:t>
            </w:r>
          </w:p>
        </w:tc>
      </w:tr>
      <w:tr w14:paraId="4811E156"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66028EF0"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0B3284A0"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 xml:space="preserve">Q-1 </w:t>
            </w:r>
            <w:r w:rsidRPr="00D2603B">
              <w:rPr>
                <w:rFonts w:ascii="Times New Roman" w:hAnsi="Times New Roman"/>
                <w:bCs/>
                <w:color w:val="000000"/>
                <w:sz w:val="20"/>
                <w:szCs w:val="20"/>
              </w:rPr>
              <w:t>Classification Supplement to Form I-129</w:t>
            </w:r>
            <w:r>
              <w:rPr>
                <w:rFonts w:ascii="Times New Roman" w:hAnsi="Times New Roman"/>
                <w:bCs/>
                <w:color w:val="000000"/>
                <w:sz w:val="20"/>
                <w:szCs w:val="20"/>
                <w:vertAlign w:val="superscript"/>
              </w:rPr>
              <w:footnoteReference w:id="10"/>
            </w:r>
          </w:p>
        </w:tc>
        <w:tc>
          <w:tcPr>
            <w:tcW w:w="1350" w:type="dxa"/>
            <w:tcBorders>
              <w:top w:val="nil"/>
              <w:left w:val="nil"/>
              <w:bottom w:val="single" w:sz="8" w:space="0" w:color="auto"/>
              <w:right w:val="single" w:sz="8" w:space="0" w:color="auto"/>
            </w:tcBorders>
            <w:vAlign w:val="center"/>
            <w:hideMark/>
          </w:tcPr>
          <w:p w:rsidR="0087560D" w:rsidRPr="00D2603B" w:rsidP="00D2603B" w14:paraId="2C16B622" w14:textId="5AAF6786">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54</w:t>
            </w:r>
          </w:p>
        </w:tc>
        <w:tc>
          <w:tcPr>
            <w:tcW w:w="1170" w:type="dxa"/>
            <w:tcBorders>
              <w:top w:val="nil"/>
              <w:left w:val="nil"/>
              <w:bottom w:val="single" w:sz="8" w:space="0" w:color="auto"/>
              <w:right w:val="single" w:sz="8" w:space="0" w:color="auto"/>
            </w:tcBorders>
            <w:vAlign w:val="center"/>
            <w:hideMark/>
          </w:tcPr>
          <w:p w:rsidR="0087560D" w:rsidRPr="00D2603B" w:rsidP="00D2603B" w14:paraId="7E55FF2E" w14:textId="65171605">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442B76D4" w14:textId="5B4EEA59">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54</w:t>
            </w:r>
          </w:p>
        </w:tc>
        <w:tc>
          <w:tcPr>
            <w:tcW w:w="797" w:type="dxa"/>
            <w:tcBorders>
              <w:top w:val="nil"/>
              <w:left w:val="nil"/>
              <w:bottom w:val="single" w:sz="8" w:space="0" w:color="auto"/>
              <w:right w:val="single" w:sz="8" w:space="0" w:color="auto"/>
            </w:tcBorders>
            <w:vAlign w:val="center"/>
            <w:hideMark/>
          </w:tcPr>
          <w:p w:rsidR="0087560D" w:rsidRPr="00D2603B" w:rsidP="00D2603B" w14:paraId="527A8B3D" w14:textId="2C0769E2">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0.34</w:t>
            </w:r>
          </w:p>
        </w:tc>
        <w:tc>
          <w:tcPr>
            <w:tcW w:w="1350" w:type="dxa"/>
            <w:tcBorders>
              <w:top w:val="nil"/>
              <w:left w:val="nil"/>
              <w:bottom w:val="single" w:sz="8" w:space="0" w:color="auto"/>
              <w:right w:val="single" w:sz="8" w:space="0" w:color="auto"/>
            </w:tcBorders>
            <w:vAlign w:val="center"/>
            <w:hideMark/>
          </w:tcPr>
          <w:p w:rsidR="0087560D" w:rsidRPr="00D2603B" w:rsidP="00D2603B" w14:paraId="423C9666" w14:textId="4A7928EE">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18.36</w:t>
            </w:r>
          </w:p>
        </w:tc>
        <w:tc>
          <w:tcPr>
            <w:tcW w:w="900" w:type="dxa"/>
            <w:tcBorders>
              <w:top w:val="nil"/>
              <w:left w:val="nil"/>
              <w:bottom w:val="single" w:sz="8" w:space="0" w:color="auto"/>
              <w:right w:val="single" w:sz="8" w:space="0" w:color="auto"/>
            </w:tcBorders>
            <w:vAlign w:val="center"/>
            <w:hideMark/>
          </w:tcPr>
          <w:p w:rsidR="0087560D" w:rsidRPr="00D2603B" w:rsidP="00D2603B" w14:paraId="2962AED5" w14:textId="75209ED0">
            <w:pPr>
              <w:widowControl/>
              <w:autoSpaceDE/>
              <w:adjustRightInd/>
              <w:jc w:val="center"/>
              <w:rPr>
                <w:rFonts w:ascii="Times New Roman" w:hAnsi="Times New Roman"/>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49D9EACF" w14:textId="7230C81B">
            <w:pPr>
              <w:widowControl/>
              <w:autoSpaceDE/>
              <w:adjustRightInd/>
              <w:jc w:val="center"/>
              <w:rPr>
                <w:rFonts w:ascii="Times New Roman" w:hAnsi="Times New Roman"/>
                <w:sz w:val="20"/>
                <w:szCs w:val="20"/>
              </w:rPr>
            </w:pPr>
            <w:r w:rsidRPr="00D2603B">
              <w:rPr>
                <w:rFonts w:ascii="Times New Roman" w:hAnsi="Times New Roman"/>
                <w:sz w:val="20"/>
                <w:szCs w:val="20"/>
              </w:rPr>
              <w:t>$1,064.70</w:t>
            </w:r>
          </w:p>
        </w:tc>
      </w:tr>
      <w:tr w14:paraId="6803BAF8"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87560D" w:rsidRPr="00D2603B" w:rsidP="00D2603B" w14:paraId="70FE8DC9"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Business or other for-profit; Not-for-profit organizations</w:t>
            </w:r>
          </w:p>
        </w:tc>
        <w:tc>
          <w:tcPr>
            <w:tcW w:w="1460" w:type="dxa"/>
            <w:tcBorders>
              <w:top w:val="nil"/>
              <w:left w:val="nil"/>
              <w:bottom w:val="single" w:sz="8" w:space="0" w:color="auto"/>
              <w:right w:val="single" w:sz="8" w:space="0" w:color="auto"/>
            </w:tcBorders>
            <w:vAlign w:val="center"/>
            <w:hideMark/>
          </w:tcPr>
          <w:p w:rsidR="0087560D" w:rsidRPr="00D2603B" w:rsidP="00D2603B" w14:paraId="70924749" w14:textId="77777777">
            <w:pPr>
              <w:widowControl/>
              <w:autoSpaceDE/>
              <w:adjustRightInd/>
              <w:jc w:val="center"/>
              <w:rPr>
                <w:rFonts w:ascii="Times New Roman" w:hAnsi="Times New Roman"/>
                <w:bCs/>
                <w:color w:val="000000"/>
                <w:sz w:val="20"/>
                <w:szCs w:val="20"/>
              </w:rPr>
            </w:pPr>
            <w:r w:rsidRPr="00D2603B">
              <w:rPr>
                <w:rFonts w:ascii="Times New Roman" w:hAnsi="Times New Roman"/>
                <w:bCs/>
                <w:color w:val="000000"/>
                <w:sz w:val="20"/>
                <w:szCs w:val="20"/>
              </w:rPr>
              <w:t>R-1 Classification Supplement to Form I-129</w:t>
            </w:r>
            <w:r>
              <w:rPr>
                <w:rFonts w:ascii="Times New Roman" w:hAnsi="Times New Roman"/>
                <w:bCs/>
                <w:color w:val="000000"/>
                <w:sz w:val="20"/>
                <w:szCs w:val="20"/>
                <w:vertAlign w:val="superscript"/>
              </w:rPr>
              <w:footnoteReference w:id="11"/>
            </w:r>
          </w:p>
        </w:tc>
        <w:tc>
          <w:tcPr>
            <w:tcW w:w="1350" w:type="dxa"/>
            <w:tcBorders>
              <w:top w:val="nil"/>
              <w:left w:val="nil"/>
              <w:bottom w:val="single" w:sz="8" w:space="0" w:color="auto"/>
              <w:right w:val="single" w:sz="8" w:space="0" w:color="auto"/>
            </w:tcBorders>
            <w:vAlign w:val="center"/>
            <w:hideMark/>
          </w:tcPr>
          <w:p w:rsidR="0087560D" w:rsidRPr="00D2603B" w:rsidP="00D2603B" w14:paraId="36C5B1AF" w14:textId="5D155C29">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6,782</w:t>
            </w:r>
          </w:p>
        </w:tc>
        <w:tc>
          <w:tcPr>
            <w:tcW w:w="1170" w:type="dxa"/>
            <w:tcBorders>
              <w:top w:val="nil"/>
              <w:left w:val="nil"/>
              <w:bottom w:val="single" w:sz="8" w:space="0" w:color="auto"/>
              <w:right w:val="single" w:sz="8" w:space="0" w:color="auto"/>
            </w:tcBorders>
            <w:vAlign w:val="center"/>
            <w:hideMark/>
          </w:tcPr>
          <w:p w:rsidR="0087560D" w:rsidRPr="00D2603B" w:rsidP="00D2603B" w14:paraId="593E4B48" w14:textId="4526356C">
            <w:pPr>
              <w:widowControl/>
              <w:autoSpaceDE/>
              <w:adjustRightInd/>
              <w:jc w:val="center"/>
              <w:rPr>
                <w:rFonts w:ascii="Times New Roman" w:hAnsi="Times New Roman"/>
                <w:color w:val="000000"/>
                <w:sz w:val="20"/>
                <w:szCs w:val="20"/>
              </w:rPr>
            </w:pPr>
            <w:r w:rsidRPr="00D2603B">
              <w:rPr>
                <w:rFonts w:ascii="Times New Roman" w:hAnsi="Times New Roman"/>
                <w:sz w:val="20"/>
                <w:szCs w:val="20"/>
              </w:rPr>
              <w:t>1</w:t>
            </w:r>
          </w:p>
        </w:tc>
        <w:tc>
          <w:tcPr>
            <w:tcW w:w="1080" w:type="dxa"/>
            <w:tcBorders>
              <w:top w:val="nil"/>
              <w:left w:val="nil"/>
              <w:bottom w:val="single" w:sz="8" w:space="0" w:color="auto"/>
              <w:right w:val="single" w:sz="8" w:space="0" w:color="auto"/>
            </w:tcBorders>
            <w:vAlign w:val="center"/>
            <w:hideMark/>
          </w:tcPr>
          <w:p w:rsidR="0087560D" w:rsidRPr="00D2603B" w:rsidP="00D2603B" w14:paraId="45DAF8A6" w14:textId="7D81474C">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6,782</w:t>
            </w:r>
          </w:p>
        </w:tc>
        <w:tc>
          <w:tcPr>
            <w:tcW w:w="797" w:type="dxa"/>
            <w:tcBorders>
              <w:top w:val="nil"/>
              <w:left w:val="nil"/>
              <w:bottom w:val="single" w:sz="8" w:space="0" w:color="auto"/>
              <w:right w:val="single" w:sz="8" w:space="0" w:color="auto"/>
            </w:tcBorders>
            <w:vAlign w:val="center"/>
            <w:hideMark/>
          </w:tcPr>
          <w:p w:rsidR="0087560D" w:rsidRPr="00D2603B" w:rsidP="00D2603B" w14:paraId="7C81DCEE" w14:textId="0A0DD146">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2.34</w:t>
            </w:r>
          </w:p>
        </w:tc>
        <w:tc>
          <w:tcPr>
            <w:tcW w:w="1350" w:type="dxa"/>
            <w:tcBorders>
              <w:top w:val="nil"/>
              <w:left w:val="nil"/>
              <w:bottom w:val="single" w:sz="8" w:space="0" w:color="auto"/>
              <w:right w:val="single" w:sz="8" w:space="0" w:color="auto"/>
            </w:tcBorders>
            <w:vAlign w:val="center"/>
            <w:hideMark/>
          </w:tcPr>
          <w:p w:rsidR="0087560D" w:rsidRPr="00D2603B" w:rsidP="00D2603B" w14:paraId="1D05947E" w14:textId="6C4F2E87">
            <w:pPr>
              <w:widowControl/>
              <w:autoSpaceDE/>
              <w:adjustRightInd/>
              <w:jc w:val="center"/>
              <w:rPr>
                <w:rFonts w:ascii="Times New Roman" w:hAnsi="Times New Roman"/>
                <w:bCs/>
                <w:color w:val="000000"/>
                <w:sz w:val="20"/>
                <w:szCs w:val="20"/>
              </w:rPr>
            </w:pPr>
            <w:r w:rsidRPr="00D2603B">
              <w:rPr>
                <w:rFonts w:ascii="Times New Roman" w:hAnsi="Times New Roman"/>
                <w:sz w:val="20"/>
                <w:szCs w:val="20"/>
              </w:rPr>
              <w:t>15,869.88</w:t>
            </w:r>
          </w:p>
        </w:tc>
        <w:tc>
          <w:tcPr>
            <w:tcW w:w="900" w:type="dxa"/>
            <w:tcBorders>
              <w:top w:val="nil"/>
              <w:left w:val="nil"/>
              <w:bottom w:val="single" w:sz="8" w:space="0" w:color="auto"/>
              <w:right w:val="single" w:sz="8" w:space="0" w:color="auto"/>
            </w:tcBorders>
            <w:vAlign w:val="center"/>
            <w:hideMark/>
          </w:tcPr>
          <w:p w:rsidR="0087560D" w:rsidRPr="00D2603B" w:rsidP="00D2603B" w14:paraId="7A1E6D54" w14:textId="3248DAE2">
            <w:pPr>
              <w:widowControl/>
              <w:autoSpaceDE/>
              <w:adjustRightInd/>
              <w:jc w:val="center"/>
              <w:rPr>
                <w:rFonts w:ascii="Times New Roman" w:hAnsi="Times New Roman"/>
                <w:sz w:val="20"/>
                <w:szCs w:val="20"/>
              </w:rPr>
            </w:pPr>
            <w:r w:rsidRPr="00D2603B">
              <w:rPr>
                <w:rFonts w:ascii="Times New Roman" w:hAnsi="Times New Roman"/>
                <w:sz w:val="20"/>
                <w:szCs w:val="20"/>
              </w:rPr>
              <w:t>$57.99</w:t>
            </w:r>
          </w:p>
        </w:tc>
        <w:tc>
          <w:tcPr>
            <w:tcW w:w="1620" w:type="dxa"/>
            <w:tcBorders>
              <w:top w:val="nil"/>
              <w:left w:val="nil"/>
              <w:bottom w:val="single" w:sz="8" w:space="0" w:color="auto"/>
              <w:right w:val="single" w:sz="8" w:space="0" w:color="auto"/>
            </w:tcBorders>
            <w:vAlign w:val="center"/>
            <w:hideMark/>
          </w:tcPr>
          <w:p w:rsidR="0087560D" w:rsidRPr="00D2603B" w:rsidP="00D2603B" w14:paraId="7C551B42" w14:textId="545335E7">
            <w:pPr>
              <w:widowControl/>
              <w:autoSpaceDE/>
              <w:adjustRightInd/>
              <w:jc w:val="center"/>
              <w:rPr>
                <w:rFonts w:ascii="Times New Roman" w:hAnsi="Times New Roman"/>
                <w:sz w:val="20"/>
                <w:szCs w:val="20"/>
              </w:rPr>
            </w:pPr>
            <w:r w:rsidRPr="00D2603B">
              <w:rPr>
                <w:rFonts w:ascii="Times New Roman" w:hAnsi="Times New Roman"/>
                <w:sz w:val="20"/>
                <w:szCs w:val="20"/>
              </w:rPr>
              <w:t>$920,294.34</w:t>
            </w:r>
          </w:p>
        </w:tc>
      </w:tr>
      <w:tr w14:paraId="7563D8AA" w14:textId="77777777" w:rsidTr="00D2603B">
        <w:tblPrEx>
          <w:tblW w:w="11070" w:type="dxa"/>
          <w:tblInd w:w="-730" w:type="dxa"/>
          <w:tblLayout w:type="fixed"/>
          <w:tblLook w:val="04A0"/>
        </w:tblPrEx>
        <w:trPr>
          <w:trHeight w:val="315"/>
        </w:trPr>
        <w:tc>
          <w:tcPr>
            <w:tcW w:w="1343" w:type="dxa"/>
            <w:tcBorders>
              <w:top w:val="nil"/>
              <w:left w:val="single" w:sz="8" w:space="0" w:color="auto"/>
              <w:bottom w:val="single" w:sz="8" w:space="0" w:color="auto"/>
              <w:right w:val="single" w:sz="8" w:space="0" w:color="auto"/>
            </w:tcBorders>
            <w:vAlign w:val="center"/>
            <w:hideMark/>
          </w:tcPr>
          <w:p w:rsidR="00D2603B" w:rsidRPr="00721C9B" w:rsidP="00D2603B" w14:paraId="7228B001" w14:textId="77777777">
            <w:pPr>
              <w:widowControl/>
              <w:autoSpaceDE/>
              <w:adjustRightInd/>
              <w:jc w:val="center"/>
              <w:rPr>
                <w:rFonts w:ascii="Times New Roman" w:hAnsi="Times New Roman"/>
                <w:b/>
                <w:bCs/>
                <w:color w:val="000000"/>
                <w:sz w:val="20"/>
                <w:szCs w:val="20"/>
              </w:rPr>
            </w:pPr>
            <w:r w:rsidRPr="00721C9B">
              <w:rPr>
                <w:rFonts w:ascii="Times New Roman" w:hAnsi="Times New Roman"/>
                <w:b/>
                <w:bCs/>
                <w:color w:val="000000"/>
                <w:sz w:val="20"/>
                <w:szCs w:val="20"/>
              </w:rPr>
              <w:t>Total</w:t>
            </w:r>
          </w:p>
        </w:tc>
        <w:tc>
          <w:tcPr>
            <w:tcW w:w="1460" w:type="dxa"/>
            <w:tcBorders>
              <w:top w:val="nil"/>
              <w:left w:val="nil"/>
              <w:bottom w:val="single" w:sz="8" w:space="0" w:color="auto"/>
              <w:right w:val="single" w:sz="8" w:space="0" w:color="auto"/>
            </w:tcBorders>
            <w:shd w:val="clear" w:color="auto" w:fill="000000"/>
            <w:vAlign w:val="center"/>
            <w:hideMark/>
          </w:tcPr>
          <w:p w:rsidR="00D2603B" w:rsidRPr="00721C9B" w:rsidP="00D2603B" w14:paraId="1DF5167E" w14:textId="77777777">
            <w:pPr>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shd w:val="clear" w:color="auto" w:fill="000000" w:themeFill="text1"/>
            <w:vAlign w:val="center"/>
          </w:tcPr>
          <w:p w:rsidR="00D2603B" w:rsidRPr="00721C9B" w:rsidP="00D2603B" w14:paraId="5E6CAAA0" w14:textId="77777777">
            <w:pPr>
              <w:widowControl/>
              <w:autoSpaceDE/>
              <w:adjustRightInd/>
              <w:jc w:val="center"/>
              <w:rPr>
                <w:rFonts w:ascii="Times New Roman" w:hAnsi="Times New Roman"/>
                <w:b/>
                <w:bCs/>
                <w:color w:val="FF0000"/>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tcPr>
          <w:p w:rsidR="00D2603B" w:rsidRPr="00721C9B" w:rsidP="00D2603B" w14:paraId="09DAA793" w14:textId="77777777">
            <w:pPr>
              <w:widowControl/>
              <w:autoSpaceDE/>
              <w:adjustRightInd/>
              <w:jc w:val="center"/>
              <w:rPr>
                <w:rFonts w:ascii="Times New Roman" w:hAnsi="Times New Roman"/>
                <w:b/>
                <w:bCs/>
                <w:color w:val="000000"/>
                <w:sz w:val="20"/>
                <w:szCs w:val="20"/>
              </w:rPr>
            </w:pPr>
          </w:p>
        </w:tc>
        <w:tc>
          <w:tcPr>
            <w:tcW w:w="1080" w:type="dxa"/>
            <w:tcBorders>
              <w:top w:val="nil"/>
              <w:left w:val="nil"/>
              <w:bottom w:val="single" w:sz="8" w:space="0" w:color="auto"/>
              <w:right w:val="single" w:sz="8" w:space="0" w:color="auto"/>
            </w:tcBorders>
            <w:vAlign w:val="center"/>
            <w:hideMark/>
          </w:tcPr>
          <w:p w:rsidR="00D2603B" w:rsidRPr="00721C9B" w:rsidP="00D2603B" w14:paraId="245B7803" w14:textId="2298CD28">
            <w:pPr>
              <w:widowControl/>
              <w:autoSpaceDE/>
              <w:adjustRightInd/>
              <w:jc w:val="center"/>
              <w:rPr>
                <w:rFonts w:ascii="Times New Roman" w:hAnsi="Times New Roman"/>
                <w:b/>
                <w:bCs/>
                <w:color w:val="000000"/>
                <w:sz w:val="20"/>
                <w:szCs w:val="20"/>
              </w:rPr>
            </w:pPr>
            <w:r>
              <w:rPr>
                <w:rFonts w:ascii="Times New Roman" w:hAnsi="Times New Roman"/>
                <w:b/>
                <w:bCs/>
                <w:sz w:val="20"/>
                <w:szCs w:val="20"/>
              </w:rPr>
              <w:t>1,544,148</w:t>
            </w:r>
          </w:p>
        </w:tc>
        <w:tc>
          <w:tcPr>
            <w:tcW w:w="797" w:type="dxa"/>
            <w:tcBorders>
              <w:top w:val="nil"/>
              <w:left w:val="nil"/>
              <w:bottom w:val="single" w:sz="8" w:space="0" w:color="auto"/>
              <w:right w:val="single" w:sz="8" w:space="0" w:color="auto"/>
            </w:tcBorders>
            <w:shd w:val="clear" w:color="auto" w:fill="000000"/>
            <w:vAlign w:val="center"/>
          </w:tcPr>
          <w:p w:rsidR="00D2603B" w:rsidRPr="00721C9B" w:rsidP="00D2603B" w14:paraId="6417DB1D" w14:textId="1F03F26A">
            <w:pPr>
              <w:widowControl/>
              <w:autoSpaceDE/>
              <w:adjustRightInd/>
              <w:jc w:val="center"/>
              <w:rPr>
                <w:rFonts w:ascii="Times New Roman" w:hAnsi="Times New Roman"/>
                <w:b/>
                <w:bCs/>
                <w:color w:val="000000"/>
                <w:sz w:val="20"/>
                <w:szCs w:val="20"/>
              </w:rPr>
            </w:pPr>
          </w:p>
        </w:tc>
        <w:tc>
          <w:tcPr>
            <w:tcW w:w="1350" w:type="dxa"/>
            <w:tcBorders>
              <w:top w:val="nil"/>
              <w:left w:val="nil"/>
              <w:bottom w:val="single" w:sz="8" w:space="0" w:color="auto"/>
              <w:right w:val="single" w:sz="8" w:space="0" w:color="auto"/>
            </w:tcBorders>
            <w:vAlign w:val="center"/>
            <w:hideMark/>
          </w:tcPr>
          <w:p w:rsidR="00D2603B" w:rsidRPr="00721C9B" w:rsidP="00D2603B" w14:paraId="023DC114" w14:textId="5B034CCC">
            <w:pPr>
              <w:widowControl/>
              <w:autoSpaceDE/>
              <w:adjustRightInd/>
              <w:jc w:val="center"/>
              <w:rPr>
                <w:rFonts w:ascii="Times New Roman" w:hAnsi="Times New Roman"/>
                <w:b/>
                <w:bCs/>
                <w:color w:val="000000"/>
                <w:sz w:val="20"/>
                <w:szCs w:val="20"/>
              </w:rPr>
            </w:pPr>
            <w:r>
              <w:rPr>
                <w:rFonts w:ascii="Times New Roman" w:hAnsi="Times New Roman"/>
                <w:b/>
                <w:bCs/>
                <w:sz w:val="20"/>
                <w:szCs w:val="20"/>
              </w:rPr>
              <w:t>2,915,160.54</w:t>
            </w:r>
          </w:p>
        </w:tc>
        <w:tc>
          <w:tcPr>
            <w:tcW w:w="900" w:type="dxa"/>
            <w:tcBorders>
              <w:top w:val="nil"/>
              <w:left w:val="nil"/>
              <w:bottom w:val="single" w:sz="8" w:space="0" w:color="auto"/>
              <w:right w:val="single" w:sz="8" w:space="0" w:color="auto"/>
            </w:tcBorders>
            <w:shd w:val="clear" w:color="auto" w:fill="000000"/>
            <w:vAlign w:val="center"/>
          </w:tcPr>
          <w:p w:rsidR="00D2603B" w:rsidRPr="00721C9B" w:rsidP="00D2603B" w14:paraId="1624D211" w14:textId="547723D3">
            <w:pPr>
              <w:widowControl/>
              <w:autoSpaceDE/>
              <w:adjustRightInd/>
              <w:jc w:val="center"/>
              <w:rPr>
                <w:rFonts w:ascii="Times New Roman" w:hAnsi="Times New Roman"/>
                <w:b/>
                <w:bCs/>
                <w:color w:val="000000"/>
                <w:sz w:val="20"/>
                <w:szCs w:val="20"/>
              </w:rPr>
            </w:pPr>
          </w:p>
        </w:tc>
        <w:tc>
          <w:tcPr>
            <w:tcW w:w="1620" w:type="dxa"/>
            <w:tcBorders>
              <w:top w:val="nil"/>
              <w:left w:val="nil"/>
              <w:bottom w:val="single" w:sz="8" w:space="0" w:color="auto"/>
              <w:right w:val="single" w:sz="8" w:space="0" w:color="auto"/>
            </w:tcBorders>
            <w:vAlign w:val="center"/>
            <w:hideMark/>
          </w:tcPr>
          <w:p w:rsidR="00D2603B" w:rsidRPr="00721C9B" w:rsidP="00D2603B" w14:paraId="1D9B99B1" w14:textId="089C5823">
            <w:pPr>
              <w:widowControl/>
              <w:autoSpaceDE/>
              <w:adjustRightInd/>
              <w:jc w:val="center"/>
              <w:rPr>
                <w:rFonts w:ascii="Times New Roman" w:hAnsi="Times New Roman"/>
                <w:b/>
                <w:bCs/>
                <w:color w:val="000000"/>
                <w:sz w:val="20"/>
                <w:szCs w:val="20"/>
              </w:rPr>
            </w:pPr>
            <w:r>
              <w:rPr>
                <w:rFonts w:ascii="Times New Roman" w:hAnsi="Times New Roman"/>
                <w:b/>
                <w:bCs/>
                <w:sz w:val="20"/>
                <w:szCs w:val="20"/>
              </w:rPr>
              <w:t>$169,050,159.83</w:t>
            </w:r>
          </w:p>
        </w:tc>
      </w:tr>
    </w:tbl>
    <w:p w:rsidR="009556EE" w:rsidP="00B635A9" w14:paraId="3447BB81" w14:textId="77777777">
      <w:pPr>
        <w:ind w:left="720"/>
        <w:jc w:val="both"/>
        <w:rPr>
          <w:i/>
          <w:iCs/>
          <w:sz w:val="20"/>
          <w:szCs w:val="20"/>
        </w:rPr>
      </w:pPr>
    </w:p>
    <w:p w:rsidR="0010109C" w:rsidP="0010109C" w14:paraId="5801CDCE" w14:textId="112882F2">
      <w:pPr>
        <w:ind w:left="720"/>
        <w:jc w:val="both"/>
        <w:rPr>
          <w:sz w:val="20"/>
          <w:szCs w:val="20"/>
          <w:u w:val="single"/>
        </w:rPr>
      </w:pPr>
      <w:r>
        <w:rPr>
          <w:i/>
          <w:iCs/>
          <w:sz w:val="20"/>
          <w:szCs w:val="20"/>
        </w:rPr>
        <w:t xml:space="preserve">* </w:t>
      </w:r>
      <w:r w:rsidRPr="00CF3292">
        <w:rPr>
          <w:rFonts w:ascii="Times New Roman" w:hAnsi="Times New Roman"/>
          <w:i/>
          <w:iCs/>
          <w:sz w:val="20"/>
          <w:szCs w:val="20"/>
        </w:rPr>
        <w:t xml:space="preserve">The above Average Hourly Wage Rate is the May 2021 Bureau of Labor Statistics average wage for Business and Financial Operations Occupations of $39.72 times the wage rate benefit multiplier of 1.46 (to </w:t>
      </w:r>
      <w:r w:rsidRPr="00CF3292">
        <w:rPr>
          <w:rFonts w:ascii="Times New Roman" w:hAnsi="Times New Roman"/>
          <w:i/>
          <w:iCs/>
          <w:sz w:val="20"/>
          <w:szCs w:val="20"/>
        </w:rPr>
        <w:t>account for benefits provided) equaling $57.99.</w:t>
      </w:r>
    </w:p>
    <w:p w:rsidR="0010109C" w:rsidP="0010109C" w14:paraId="0108DD6D"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maintaining, and </w:t>
      </w:r>
      <w:r w:rsidRPr="008A4764">
        <w:rPr>
          <w:rFonts w:ascii="Times New Roman" w:hAnsi="Times New Roman"/>
          <w:b/>
        </w:rPr>
        <w:t>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w:t>
      </w:r>
      <w:r w:rsidRPr="00D80E94">
        <w:rPr>
          <w:rFonts w:ascii="Times New Roman" w:hAnsi="Times New Roman"/>
          <w:b/>
        </w:rPr>
        <w:t>,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w:t>
      </w:r>
      <w:r w:rsidRPr="00914A5D">
        <w:rPr>
          <w:rFonts w:ascii="Times New Roman" w:hAnsi="Times New Roman"/>
          <w:b/>
        </w:rPr>
        <w:t>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928ED" w:rsidP="0010109C" w14:paraId="4B6C3781" w14:textId="77777777">
      <w:pPr>
        <w:ind w:left="720"/>
        <w:rPr>
          <w:rFonts w:ascii="Times New Roman" w:hAnsi="Times New Roman"/>
        </w:rPr>
      </w:pPr>
      <w:r>
        <w:rPr>
          <w:rFonts w:ascii="Times New Roman" w:hAnsi="Times New Roman"/>
        </w:rPr>
        <w:t>There are no capital or start-up costs associated with this information collection.</w:t>
      </w:r>
      <w:r w:rsidR="00C31404">
        <w:rPr>
          <w:rFonts w:ascii="Times New Roman" w:hAnsi="Times New Roman"/>
        </w:rPr>
        <w:t xml:space="preserve"> </w:t>
      </w:r>
    </w:p>
    <w:p w:rsidR="007928ED" w:rsidP="0010109C" w14:paraId="376A9DFC" w14:textId="77777777">
      <w:pPr>
        <w:ind w:left="720"/>
        <w:rPr>
          <w:rFonts w:ascii="Times New Roman" w:hAnsi="Times New Roman"/>
        </w:rPr>
      </w:pPr>
    </w:p>
    <w:p w:rsidR="00F16E37" w:rsidP="001A310B" w14:paraId="304B6417" w14:textId="2251EC2F">
      <w:pPr>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$515 per response. The total estimated cost burden to respondents is calculated by multiplying the number of respondents (</w:t>
      </w:r>
      <w:r>
        <w:rPr>
          <w:rFonts w:ascii="Times New Roman" w:hAnsi="Times New Roman"/>
          <w:bCs/>
          <w:color w:val="000000"/>
        </w:rPr>
        <w:t>572,606</w:t>
      </w:r>
      <w:r>
        <w:rPr>
          <w:rFonts w:ascii="Times New Roman" w:hAnsi="Times New Roman"/>
        </w:rPr>
        <w:t xml:space="preserve">) by the estimated cost per response ($515), which equals </w:t>
      </w:r>
      <w:r>
        <w:rPr>
          <w:rFonts w:ascii="Times New Roman" w:hAnsi="Times New Roman"/>
          <w:b/>
        </w:rPr>
        <w:t>$294,892,090.</w:t>
      </w:r>
      <w:r>
        <w:rPr>
          <w:rFonts w:ascii="Times New Roman" w:hAnsi="Times New Roman"/>
        </w:rPr>
        <w:t xml:space="preserve"> </w:t>
      </w:r>
    </w:p>
    <w:p w:rsidR="00C31404" w:rsidP="0010109C" w14:paraId="28189BA1" w14:textId="41BDFACD">
      <w:pPr>
        <w:ind w:left="720"/>
        <w:rPr>
          <w:rFonts w:ascii="Times New Roman" w:hAnsi="Times New Roman"/>
        </w:rPr>
      </w:pPr>
      <w:r>
        <w:rPr>
          <w:rFonts w:ascii="Times New Roman" w:hAnsi="Times New Roman"/>
        </w:rPr>
        <w:t>For informational purposes, there is a filing fee for Form I-129 that varies depending on the classification being requested.</w:t>
      </w:r>
      <w:r>
        <w:rPr>
          <w:rFonts w:ascii="Times New Roman" w:hAnsi="Times New Roman"/>
          <w:vertAlign w:val="superscript"/>
        </w:rPr>
        <w:footnoteReference w:id="12"/>
      </w:r>
      <w:r w:rsidR="00657EFE">
        <w:rPr>
          <w:rFonts w:ascii="Times New Roman" w:hAnsi="Times New Roman"/>
        </w:rPr>
        <w:t xml:space="preserve"> </w:t>
      </w:r>
    </w:p>
    <w:p w:rsidR="00C31404" w:rsidP="00C31404" w14:paraId="504F0F22" w14:textId="04046053">
      <w:pPr>
        <w:ind w:left="720"/>
        <w:rPr>
          <w:rFonts w:ascii="Times New Roman" w:hAnsi="Times New Roman"/>
        </w:rPr>
      </w:pPr>
    </w:p>
    <w:tbl>
      <w:tblPr>
        <w:tblStyle w:val="TableGrid"/>
        <w:tblW w:w="0" w:type="auto"/>
        <w:tblInd w:w="720" w:type="dxa"/>
        <w:tblLook w:val="04A0"/>
      </w:tblPr>
      <w:tblGrid>
        <w:gridCol w:w="4320"/>
        <w:gridCol w:w="4310"/>
      </w:tblGrid>
      <w:tr w14:paraId="1836F384"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P="001E0C1B" w14:paraId="5AF47746" w14:textId="77777777">
            <w:pPr>
              <w:rPr>
                <w:rFonts w:ascii="Times New Roman" w:hAnsi="Times New Roman"/>
                <w:b/>
                <w:bCs/>
              </w:rPr>
            </w:pPr>
            <w:r>
              <w:rPr>
                <w:rFonts w:ascii="Times New Roman" w:hAnsi="Times New Roman"/>
                <w:b/>
                <w:bCs/>
              </w:rPr>
              <w:t>If Form I-129 is filed with:</w:t>
            </w:r>
          </w:p>
        </w:tc>
        <w:tc>
          <w:tcPr>
            <w:tcW w:w="4310" w:type="dxa"/>
            <w:tcBorders>
              <w:top w:val="single" w:sz="4" w:space="0" w:color="auto"/>
              <w:left w:val="single" w:sz="4" w:space="0" w:color="auto"/>
              <w:bottom w:val="single" w:sz="4" w:space="0" w:color="auto"/>
              <w:right w:val="single" w:sz="4" w:space="0" w:color="auto"/>
            </w:tcBorders>
            <w:hideMark/>
          </w:tcPr>
          <w:p w:rsidR="00FF52DD" w:rsidP="001E0C1B" w14:paraId="6F9091D1" w14:textId="77777777">
            <w:pPr>
              <w:rPr>
                <w:rFonts w:ascii="Times New Roman" w:hAnsi="Times New Roman"/>
                <w:b/>
                <w:bCs/>
              </w:rPr>
            </w:pPr>
            <w:r>
              <w:rPr>
                <w:rFonts w:ascii="Times New Roman" w:hAnsi="Times New Roman"/>
                <w:b/>
                <w:bCs/>
              </w:rPr>
              <w:t>The filing fee is:</w:t>
            </w:r>
          </w:p>
        </w:tc>
      </w:tr>
      <w:tr w14:paraId="1B906FD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0F28DAB5" w14:textId="77777777">
            <w:pPr>
              <w:rPr>
                <w:rFonts w:ascii="Times New Roman" w:hAnsi="Times New Roman"/>
              </w:rPr>
            </w:pPr>
            <w:r w:rsidRPr="00DB3B50">
              <w:rPr>
                <w:rFonts w:ascii="Times New Roman" w:hAnsi="Times New Roman"/>
              </w:rPr>
              <w:t>E-1/E-2/E-2C/E-3/TN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2D5B1DBC" w14:textId="77777777">
            <w:pPr>
              <w:rPr>
                <w:rFonts w:ascii="Times New Roman" w:hAnsi="Times New Roman"/>
              </w:rPr>
            </w:pPr>
            <w:r w:rsidRPr="00DB3B50">
              <w:rPr>
                <w:rFonts w:ascii="Times New Roman" w:hAnsi="Times New Roman"/>
              </w:rPr>
              <w:t>$1,015</w:t>
            </w:r>
          </w:p>
        </w:tc>
      </w:tr>
      <w:tr w14:paraId="0B116A88"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0F1E7973" w14:textId="77777777">
            <w:pPr>
              <w:rPr>
                <w:rFonts w:ascii="Times New Roman" w:hAnsi="Times New Roman"/>
              </w:rPr>
            </w:pPr>
            <w:r w:rsidRPr="00DB3B50">
              <w:rPr>
                <w:rFonts w:ascii="Times New Roman" w:hAnsi="Times New Roman"/>
              </w:rPr>
              <w:t>Trade Agreement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1F25E00F" w14:textId="77777777">
            <w:pPr>
              <w:rPr>
                <w:rFonts w:ascii="Times New Roman" w:hAnsi="Times New Roman"/>
              </w:rPr>
            </w:pPr>
            <w:r w:rsidRPr="00DB3B50">
              <w:rPr>
                <w:rFonts w:ascii="Times New Roman" w:hAnsi="Times New Roman"/>
              </w:rPr>
              <w:t>$1,015</w:t>
            </w:r>
          </w:p>
        </w:tc>
      </w:tr>
      <w:tr w14:paraId="7500F1DC"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36309708" w14:textId="77777777">
            <w:pPr>
              <w:rPr>
                <w:rFonts w:ascii="Times New Roman" w:hAnsi="Times New Roman"/>
              </w:rPr>
            </w:pPr>
            <w:r w:rsidRPr="00DB3B50">
              <w:rPr>
                <w:rFonts w:ascii="Times New Roman" w:hAnsi="Times New Roman"/>
              </w:rPr>
              <w:t>H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011EED85" w14:textId="77777777">
            <w:pPr>
              <w:rPr>
                <w:rFonts w:ascii="Times New Roman" w:hAnsi="Times New Roman"/>
              </w:rPr>
            </w:pPr>
            <w:r w:rsidRPr="00DB3B50">
              <w:rPr>
                <w:rFonts w:ascii="Times New Roman" w:hAnsi="Times New Roman"/>
              </w:rPr>
              <w:t>H-1B/H-1B1 = $780</w:t>
            </w:r>
          </w:p>
          <w:p w:rsidR="00FF52DD" w:rsidRPr="00DB3B50" w:rsidP="001E0C1B" w14:paraId="1A8AB21A" w14:textId="77777777">
            <w:pPr>
              <w:rPr>
                <w:rFonts w:ascii="Times New Roman" w:hAnsi="Times New Roman"/>
              </w:rPr>
            </w:pPr>
            <w:r w:rsidRPr="00DB3B50">
              <w:rPr>
                <w:rFonts w:ascii="Times New Roman" w:hAnsi="Times New Roman"/>
              </w:rPr>
              <w:t>H-2A named = $1,090</w:t>
            </w:r>
          </w:p>
          <w:p w:rsidR="00FF52DD" w:rsidRPr="00DB3B50" w:rsidP="001E0C1B" w14:paraId="55DF5E6B" w14:textId="77777777">
            <w:pPr>
              <w:rPr>
                <w:rFonts w:ascii="Times New Roman" w:hAnsi="Times New Roman"/>
              </w:rPr>
            </w:pPr>
            <w:r w:rsidRPr="00DB3B50">
              <w:rPr>
                <w:rFonts w:ascii="Times New Roman" w:hAnsi="Times New Roman"/>
              </w:rPr>
              <w:t>H-2A unnamed = $530</w:t>
            </w:r>
          </w:p>
          <w:p w:rsidR="00FF52DD" w:rsidRPr="00DB3B50" w:rsidP="001E0C1B" w14:paraId="75362571" w14:textId="77777777">
            <w:pPr>
              <w:rPr>
                <w:rFonts w:ascii="Times New Roman" w:hAnsi="Times New Roman"/>
              </w:rPr>
            </w:pPr>
            <w:r w:rsidRPr="00DB3B50">
              <w:rPr>
                <w:rFonts w:ascii="Times New Roman" w:hAnsi="Times New Roman"/>
              </w:rPr>
              <w:t>H-2B named = $1,080</w:t>
            </w:r>
          </w:p>
          <w:p w:rsidR="00FF52DD" w:rsidRPr="00DB3B50" w:rsidP="001E0C1B" w14:paraId="39475E3B" w14:textId="77777777">
            <w:pPr>
              <w:rPr>
                <w:rFonts w:ascii="Times New Roman" w:hAnsi="Times New Roman"/>
              </w:rPr>
            </w:pPr>
            <w:r w:rsidRPr="00DB3B50">
              <w:rPr>
                <w:rFonts w:ascii="Times New Roman" w:hAnsi="Times New Roman"/>
              </w:rPr>
              <w:t>H-2B unnamed = $580</w:t>
            </w:r>
          </w:p>
          <w:p w:rsidR="00FF52DD" w:rsidRPr="00DB3B50" w:rsidP="001E0C1B" w14:paraId="01F6D2C8" w14:textId="77777777">
            <w:pPr>
              <w:rPr>
                <w:rFonts w:ascii="Times New Roman" w:hAnsi="Times New Roman"/>
              </w:rPr>
            </w:pPr>
            <w:r w:rsidRPr="00DB3B50">
              <w:rPr>
                <w:rFonts w:ascii="Times New Roman" w:hAnsi="Times New Roman"/>
              </w:rPr>
              <w:t>H-3 = $1,015</w:t>
            </w:r>
          </w:p>
        </w:tc>
      </w:tr>
      <w:tr w14:paraId="1CF7370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404B6F66" w14:textId="77777777">
            <w:pPr>
              <w:rPr>
                <w:rFonts w:ascii="Times New Roman" w:hAnsi="Times New Roman"/>
              </w:rPr>
            </w:pPr>
            <w:r w:rsidRPr="00DB3B50">
              <w:rPr>
                <w:rFonts w:ascii="Times New Roman" w:hAnsi="Times New Roman"/>
              </w:rPr>
              <w:t>H-1B and H-1B1 Data Collection and Filing Fee Exemption Supplement</w:t>
            </w:r>
            <w:r w:rsidRPr="00DB3B50">
              <w:rPr>
                <w:rFonts w:ascii="Times New Roman" w:hAnsi="Times New Roman"/>
              </w:rPr>
              <w:tab/>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28FD6ACE" w14:textId="77777777">
            <w:pPr>
              <w:rPr>
                <w:rFonts w:ascii="Times New Roman" w:hAnsi="Times New Roman"/>
              </w:rPr>
            </w:pPr>
            <w:r w:rsidRPr="00DB3B50">
              <w:rPr>
                <w:rFonts w:ascii="Times New Roman" w:hAnsi="Times New Roman"/>
              </w:rPr>
              <w:t>See H Classification Supplement</w:t>
            </w:r>
          </w:p>
        </w:tc>
      </w:tr>
      <w:tr w14:paraId="63D42F0B"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5305F6DB" w14:textId="77777777">
            <w:pPr>
              <w:rPr>
                <w:rFonts w:ascii="Times New Roman" w:hAnsi="Times New Roman"/>
              </w:rPr>
            </w:pPr>
            <w:r w:rsidRPr="00DB3B50">
              <w:rPr>
                <w:rFonts w:ascii="Times New Roman" w:hAnsi="Times New Roman"/>
              </w:rPr>
              <w:t>L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26DC1311" w14:textId="77777777">
            <w:pPr>
              <w:rPr>
                <w:rFonts w:ascii="Times New Roman" w:hAnsi="Times New Roman"/>
              </w:rPr>
            </w:pPr>
            <w:r w:rsidRPr="00DB3B50">
              <w:rPr>
                <w:rFonts w:ascii="Times New Roman" w:hAnsi="Times New Roman"/>
              </w:rPr>
              <w:t>$1,385</w:t>
            </w:r>
          </w:p>
        </w:tc>
      </w:tr>
      <w:tr w14:paraId="32D3475E"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5E1D97DB" w14:textId="77777777">
            <w:pPr>
              <w:rPr>
                <w:rFonts w:ascii="Times New Roman" w:hAnsi="Times New Roman"/>
              </w:rPr>
            </w:pPr>
            <w:r w:rsidRPr="00DB3B50">
              <w:rPr>
                <w:rFonts w:ascii="Times New Roman" w:hAnsi="Times New Roman"/>
              </w:rPr>
              <w:t>O and P Classifications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305784C0" w14:textId="77777777">
            <w:pPr>
              <w:rPr>
                <w:rFonts w:ascii="Times New Roman" w:hAnsi="Times New Roman"/>
              </w:rPr>
            </w:pPr>
            <w:r w:rsidRPr="00DB3B50">
              <w:rPr>
                <w:rFonts w:ascii="Times New Roman" w:hAnsi="Times New Roman"/>
              </w:rPr>
              <w:t>O petition = $1,055</w:t>
            </w:r>
          </w:p>
          <w:p w:rsidR="00FF52DD" w:rsidRPr="00DB3B50" w:rsidP="001E0C1B" w14:paraId="288C8B93" w14:textId="77777777">
            <w:pPr>
              <w:rPr>
                <w:rFonts w:ascii="Times New Roman" w:hAnsi="Times New Roman"/>
              </w:rPr>
            </w:pPr>
            <w:r w:rsidRPr="00DB3B50">
              <w:rPr>
                <w:rFonts w:ascii="Times New Roman" w:hAnsi="Times New Roman"/>
              </w:rPr>
              <w:t>P petition = $1,015</w:t>
            </w:r>
          </w:p>
        </w:tc>
      </w:tr>
      <w:tr w14:paraId="6BA08991"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6E65A721" w14:textId="77777777">
            <w:pPr>
              <w:rPr>
                <w:rFonts w:ascii="Times New Roman" w:hAnsi="Times New Roman"/>
              </w:rPr>
            </w:pPr>
            <w:r w:rsidRPr="00DB3B50">
              <w:rPr>
                <w:rFonts w:ascii="Times New Roman" w:hAnsi="Times New Roman"/>
              </w:rPr>
              <w:t>Q-1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4CC98FDA" w14:textId="77777777">
            <w:pPr>
              <w:rPr>
                <w:rFonts w:ascii="Times New Roman" w:hAnsi="Times New Roman"/>
              </w:rPr>
            </w:pPr>
            <w:r w:rsidRPr="00DB3B50">
              <w:rPr>
                <w:rFonts w:ascii="Times New Roman" w:hAnsi="Times New Roman"/>
              </w:rPr>
              <w:t>$1,015</w:t>
            </w:r>
          </w:p>
        </w:tc>
      </w:tr>
      <w:tr w14:paraId="2D42EB3A"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DB3B50" w:rsidP="001E0C1B" w14:paraId="08CA64AF" w14:textId="77777777">
            <w:pPr>
              <w:rPr>
                <w:rFonts w:ascii="Times New Roman" w:hAnsi="Times New Roman"/>
              </w:rPr>
            </w:pPr>
            <w:r w:rsidRPr="00DB3B50">
              <w:rPr>
                <w:rFonts w:ascii="Times New Roman" w:hAnsi="Times New Roman"/>
              </w:rPr>
              <w:t>R-1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DB3B50" w:rsidP="001E0C1B" w14:paraId="57853B5B" w14:textId="77777777">
            <w:pPr>
              <w:rPr>
                <w:rFonts w:ascii="Times New Roman" w:hAnsi="Times New Roman"/>
              </w:rPr>
            </w:pPr>
            <w:r w:rsidRPr="00DB3B50">
              <w:rPr>
                <w:rFonts w:ascii="Times New Roman" w:hAnsi="Times New Roman"/>
              </w:rPr>
              <w:t xml:space="preserve">$1,015  </w:t>
            </w:r>
          </w:p>
        </w:tc>
      </w:tr>
    </w:tbl>
    <w:p w:rsidR="00B27061" w:rsidRPr="00AF45F2" w:rsidP="00CD3DB7"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r>
      <w:r w:rsidRPr="008A4764">
        <w:rPr>
          <w:rFonts w:ascii="Times New Roman" w:hAnsi="Times New Roman"/>
          <w:b/>
        </w:rPr>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0AAA541B">
      <w:pPr>
        <w:tabs>
          <w:tab w:val="left" w:pos="-1440"/>
        </w:tabs>
        <w:ind w:left="720"/>
        <w:rPr>
          <w:rFonts w:ascii="Times New Roman" w:hAnsi="Times New Roman"/>
        </w:rPr>
      </w:pPr>
      <w:r>
        <w:rPr>
          <w:rFonts w:ascii="Times New Roman" w:hAnsi="Times New Roman"/>
        </w:rPr>
        <w:t xml:space="preserve">USCIS establishes its fees using an activity-based costing model to </w:t>
      </w:r>
      <w:r>
        <w:rPr>
          <w:rFonts w:ascii="Times New Roman" w:hAnsi="Times New Roman"/>
        </w:rPr>
        <w:t>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w:t>
      </w:r>
      <w:r>
        <w:rPr>
          <w:rFonts w:ascii="Times New Roman" w:hAnsi="Times New Roman"/>
        </w:rPr>
        <w:t xml:space="preserve">mation collection as a reasonable measure of the collection’s costs to USCIS.  USCIS has established </w:t>
      </w:r>
      <w:r w:rsidR="00657EFE">
        <w:rPr>
          <w:rFonts w:ascii="Times New Roman" w:hAnsi="Times New Roman"/>
        </w:rPr>
        <w:t xml:space="preserve">various fees </w:t>
      </w:r>
      <w:r>
        <w:rPr>
          <w:rFonts w:ascii="Times New Roman" w:hAnsi="Times New Roman"/>
        </w:rPr>
        <w:t xml:space="preserve">for Form I-129 </w:t>
      </w:r>
      <w:r w:rsidR="00657EFE">
        <w:rPr>
          <w:rFonts w:ascii="Times New Roman" w:hAnsi="Times New Roman"/>
        </w:rPr>
        <w:t xml:space="preserve">based on the classification requested (see question 13 for more information). </w:t>
      </w:r>
      <w:r>
        <w:rPr>
          <w:rFonts w:ascii="Times New Roman" w:hAnsi="Times New Roman"/>
        </w:rPr>
        <w:t xml:space="preserve">  </w:t>
      </w:r>
    </w:p>
    <w:p w:rsidR="0010109C" w:rsidP="0010109C" w14:paraId="1E227BCD" w14:textId="77777777">
      <w:pPr>
        <w:tabs>
          <w:tab w:val="left" w:pos="-1440"/>
        </w:tabs>
        <w:ind w:left="720"/>
        <w:rPr>
          <w:rFonts w:ascii="Times New Roman" w:hAnsi="Times New Roman"/>
        </w:rPr>
      </w:pPr>
    </w:p>
    <w:p w:rsidR="00EE1AB2" w:rsidP="00E241A5" w14:paraId="77A18DE7" w14:textId="157F174B">
      <w:pPr>
        <w:tabs>
          <w:tab w:val="left" w:pos="-1440"/>
        </w:tabs>
        <w:ind w:left="720"/>
        <w:rPr>
          <w:rFonts w:ascii="Times New Roman" w:hAnsi="Times New Roman"/>
        </w:rPr>
      </w:pPr>
      <w:r>
        <w:rPr>
          <w:rFonts w:ascii="Times New Roman" w:hAnsi="Times New Roman"/>
        </w:rPr>
        <w:t>The estimate is calculated by multiplying the estimated number of respondents by the filing fee (this total includes the suggested average hourly rate for clerical officer and supervisory time with benefits, plus a percent for the estimated overhead cost for printing, stocking, and distributing and processing of this form) and addin</w:t>
      </w:r>
      <w:r w:rsidR="0087560D">
        <w:rPr>
          <w:rFonts w:ascii="Times New Roman" w:hAnsi="Times New Roman"/>
        </w:rPr>
        <w:t xml:space="preserve">g </w:t>
      </w:r>
      <w:r w:rsidR="00AE47A2">
        <w:rPr>
          <w:rFonts w:ascii="Times New Roman" w:hAnsi="Times New Roman"/>
        </w:rPr>
        <w:t xml:space="preserve">the </w:t>
      </w:r>
      <w:r>
        <w:rPr>
          <w:rFonts w:ascii="Times New Roman" w:hAnsi="Times New Roman"/>
        </w:rPr>
        <w:t xml:space="preserve">Asylum Program Fee. </w:t>
      </w:r>
      <w:r w:rsidR="00627E86">
        <w:rPr>
          <w:rFonts w:ascii="Times New Roman" w:hAnsi="Times New Roman"/>
        </w:rPr>
        <w:t xml:space="preserve"> </w:t>
      </w:r>
      <w:r w:rsidRPr="00CD5042" w:rsidR="00CD5042">
        <w:rPr>
          <w:rFonts w:ascii="Times New Roman" w:hAnsi="Times New Roman"/>
        </w:rPr>
        <w:t>All petitioners will be required to pay a $600 Asylum Program Fee</w:t>
      </w:r>
      <w:r w:rsidR="0034768A">
        <w:rPr>
          <w:rFonts w:ascii="Times New Roman" w:hAnsi="Times New Roman"/>
        </w:rPr>
        <w:t>.</w:t>
      </w:r>
      <w:r w:rsidR="00620911">
        <w:rPr>
          <w:rFonts w:ascii="Times New Roman" w:hAnsi="Times New Roman"/>
        </w:rPr>
        <w:t xml:space="preserve"> </w:t>
      </w:r>
    </w:p>
    <w:p w:rsidR="00EE1AB2" w:rsidP="00EE1AB2" w14:paraId="45C5DD57" w14:textId="77777777">
      <w:pPr>
        <w:tabs>
          <w:tab w:val="left" w:pos="-1440"/>
        </w:tabs>
        <w:ind w:left="720"/>
        <w:rPr>
          <w:rFonts w:ascii="Times New Roman" w:hAnsi="Times New Roman"/>
        </w:rPr>
      </w:pPr>
    </w:p>
    <w:p w:rsidR="0087560D" w:rsidRPr="007060D2" w:rsidP="00EE1AB2" w14:paraId="1063E6D6" w14:textId="7637DDE5">
      <w:pPr>
        <w:tabs>
          <w:tab w:val="left" w:pos="-1440"/>
        </w:tabs>
        <w:ind w:left="720"/>
        <w:rPr>
          <w:rFonts w:ascii="Times New Roman" w:hAnsi="Times New Roman"/>
        </w:rPr>
      </w:pPr>
      <w:r w:rsidRPr="00CD5042">
        <w:rPr>
          <w:rFonts w:ascii="Times New Roman" w:hAnsi="Times New Roman"/>
        </w:rPr>
        <w:t xml:space="preserve">A $500 </w:t>
      </w:r>
      <w:r>
        <w:rPr>
          <w:rFonts w:ascii="Times New Roman" w:hAnsi="Times New Roman"/>
        </w:rPr>
        <w:t xml:space="preserve">or $150 </w:t>
      </w:r>
      <w:r w:rsidRPr="00CD5042">
        <w:rPr>
          <w:rFonts w:ascii="Times New Roman" w:hAnsi="Times New Roman"/>
        </w:rPr>
        <w:t>Fraud Prevention and Detection Fee is required by law for Forms I-129 filed for an H-1B</w:t>
      </w:r>
      <w:r w:rsidR="00CF4687">
        <w:rPr>
          <w:rFonts w:ascii="Times New Roman" w:hAnsi="Times New Roman"/>
        </w:rPr>
        <w:t>, H-2B,</w:t>
      </w:r>
      <w:r w:rsidRPr="00CD5042">
        <w:rPr>
          <w:rFonts w:ascii="Times New Roman" w:hAnsi="Times New Roman"/>
        </w:rPr>
        <w:t xml:space="preserve"> and L-1 petition.  </w:t>
      </w:r>
      <w:r w:rsidR="00CF4687">
        <w:rPr>
          <w:rFonts w:ascii="Times New Roman" w:hAnsi="Times New Roman"/>
        </w:rPr>
        <w:t>Some H-1B and L-1 petitioners may be required to pay an additional fee</w:t>
      </w:r>
      <w:r w:rsidRPr="00A76C30" w:rsidR="00CF4687">
        <w:rPr>
          <w:rFonts w:ascii="Times New Roman" w:hAnsi="Times New Roman"/>
        </w:rPr>
        <w:t xml:space="preserve"> </w:t>
      </w:r>
      <w:r w:rsidR="00CF4687">
        <w:rPr>
          <w:rFonts w:ascii="Times New Roman" w:hAnsi="Times New Roman"/>
        </w:rPr>
        <w:t xml:space="preserve">mandated by Public Law 114-113 of either </w:t>
      </w:r>
      <w:r w:rsidRPr="00CD3DB7" w:rsidR="00CF4687">
        <w:rPr>
          <w:rFonts w:ascii="Times New Roman" w:hAnsi="Times New Roman"/>
        </w:rPr>
        <w:t>$4,000 or $4,500</w:t>
      </w:r>
      <w:r w:rsidR="00CF4687">
        <w:rPr>
          <w:rFonts w:ascii="Times New Roman" w:hAnsi="Times New Roman"/>
        </w:rPr>
        <w:t xml:space="preserve">.  </w:t>
      </w:r>
      <w:r w:rsidRPr="00CD5042">
        <w:rPr>
          <w:rFonts w:ascii="Times New Roman" w:hAnsi="Times New Roman"/>
        </w:rPr>
        <w:t xml:space="preserve">Some H-1B nonimmigrant or H-1B1 Free Trade Nonimmigrant petitioners may be required to pay an additional fee of </w:t>
      </w:r>
      <w:r w:rsidRPr="00CD5042">
        <w:rPr>
          <w:rFonts w:ascii="Times New Roman" w:hAnsi="Times New Roman"/>
        </w:rPr>
        <w:t>either $1,500 or $750 ACWIA fee, unless exempt.</w:t>
      </w:r>
      <w:r w:rsidR="00CF4687">
        <w:rPr>
          <w:rFonts w:ascii="Times New Roman" w:hAnsi="Times New Roman"/>
        </w:rPr>
        <w:t xml:space="preserve">  </w:t>
      </w:r>
      <w:r w:rsidRPr="00CD5042">
        <w:rPr>
          <w:rFonts w:ascii="Times New Roman" w:hAnsi="Times New Roman"/>
        </w:rPr>
        <w:t xml:space="preserve"> </w:t>
      </w:r>
    </w:p>
    <w:p w:rsidR="0087560D" w:rsidRPr="007060D2" w:rsidP="0087560D" w14:paraId="16E3C19E" w14:textId="77777777">
      <w:pPr>
        <w:tabs>
          <w:tab w:val="left" w:pos="-1440"/>
        </w:tabs>
        <w:ind w:left="720"/>
        <w:rPr>
          <w:rFonts w:ascii="Times New Roman" w:hAnsi="Times New Roman"/>
        </w:rPr>
      </w:pPr>
    </w:p>
    <w:p w:rsidR="0087560D" w:rsidP="0087560D" w14:paraId="3A879135" w14:textId="15256539">
      <w:pPr>
        <w:tabs>
          <w:tab w:val="left" w:pos="-1440"/>
        </w:tabs>
        <w:ind w:left="720"/>
        <w:rPr>
          <w:rFonts w:ascii="Times New Roman" w:hAnsi="Times New Roman"/>
        </w:rPr>
      </w:pPr>
      <w:r w:rsidRPr="007060D2">
        <w:rPr>
          <w:rFonts w:ascii="Times New Roman" w:hAnsi="Times New Roman"/>
        </w:rPr>
        <w:t xml:space="preserve">The total estimated cost of the program to USCIS is </w:t>
      </w:r>
      <w:r w:rsidRPr="007060D2">
        <w:rPr>
          <w:rFonts w:ascii="Times New Roman" w:hAnsi="Times New Roman"/>
          <w:b/>
        </w:rPr>
        <w:t>$</w:t>
      </w:r>
      <w:r w:rsidRPr="0087560D" w:rsidR="007060D2">
        <w:rPr>
          <w:rFonts w:ascii="Times New Roman" w:hAnsi="Times New Roman"/>
          <w:b/>
          <w:bCs/>
          <w:color w:val="000000"/>
        </w:rPr>
        <w:t>3,434,894,298</w:t>
      </w:r>
      <w:r>
        <w:rPr>
          <w:rFonts w:ascii="Times New Roman" w:hAnsi="Times New Roman"/>
        </w:rPr>
        <w:t>.</w:t>
      </w:r>
    </w:p>
    <w:p w:rsidR="00663D52" w:rsidRPr="00663D52" w:rsidP="00CF707A" w14:paraId="1CE1EB25"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85D86" w:rsidP="00914A5D" w14:paraId="4453E752" w14:textId="77777777">
      <w:pPr>
        <w:tabs>
          <w:tab w:val="left" w:pos="-1440"/>
        </w:tabs>
        <w:ind w:left="720"/>
        <w:rPr>
          <w:rFonts w:ascii="Times New Roman" w:hAnsi="Times New Roman"/>
          <w:bCs/>
        </w:rPr>
      </w:pPr>
    </w:p>
    <w:p w:rsidR="001A595D" w:rsidP="00914A5D" w14:paraId="5BE35965" w14:textId="7665F161">
      <w:pPr>
        <w:tabs>
          <w:tab w:val="left" w:pos="-1440"/>
        </w:tabs>
        <w:ind w:left="720"/>
        <w:rPr>
          <w:rFonts w:ascii="Times New Roman" w:hAnsi="Times New Roman"/>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w:t>
      </w:r>
      <w:r w:rsidR="00681D44">
        <w:rPr>
          <w:rFonts w:ascii="Times New Roman" w:hAnsi="Times New Roman"/>
          <w:bCs/>
        </w:rPr>
        <w:t xml:space="preserve"> </w:t>
      </w:r>
      <w:r w:rsidRPr="00BA1403">
        <w:rPr>
          <w:rFonts w:ascii="Times New Roman" w:hAnsi="Times New Roman"/>
          <w:bCs/>
        </w:rPr>
        <w:t>These changes include removing instructional information about: filing fees, biometric services fees, processing information, payment methods, electronic funds transfers, fee waivers, and premium processing.</w:t>
      </w:r>
    </w:p>
    <w:p w:rsidR="006005F3" w:rsidP="006005F3" w14:paraId="7B134C01" w14:textId="77777777">
      <w:pPr>
        <w:tabs>
          <w:tab w:val="left" w:pos="-1440"/>
        </w:tabs>
        <w:rPr>
          <w:rFonts w:ascii="Times New Roman" w:hAnsi="Times New Roman"/>
          <w:color w:val="FF0000"/>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7"/>
        <w:gridCol w:w="1165"/>
        <w:gridCol w:w="1347"/>
        <w:gridCol w:w="1150"/>
        <w:gridCol w:w="1448"/>
        <w:gridCol w:w="1409"/>
        <w:gridCol w:w="1384"/>
      </w:tblGrid>
      <w:tr w14:paraId="0ACBE167" w14:textId="77777777" w:rsidTr="009D08D1">
        <w:tblPrEx>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20"/>
        </w:trPr>
        <w:tc>
          <w:tcPr>
            <w:tcW w:w="1702" w:type="dxa"/>
            <w:shd w:val="clear" w:color="auto" w:fill="auto"/>
            <w:vAlign w:val="center"/>
            <w:hideMark/>
          </w:tcPr>
          <w:p w:rsidR="009D08D1" w:rsidRPr="009D08D1" w:rsidP="009D08D1" w14:paraId="2897B48A"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Data collection Activity/Instrument</w:t>
            </w:r>
          </w:p>
        </w:tc>
        <w:tc>
          <w:tcPr>
            <w:tcW w:w="1178" w:type="dxa"/>
            <w:shd w:val="clear" w:color="auto" w:fill="auto"/>
            <w:vAlign w:val="center"/>
            <w:hideMark/>
          </w:tcPr>
          <w:p w:rsidR="009D08D1" w:rsidRPr="009D08D1" w:rsidP="009D08D1" w14:paraId="5EF5EAEC"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 xml:space="preserve">Program Change (hours currently on OMB Inventory) </w:t>
            </w:r>
          </w:p>
        </w:tc>
        <w:tc>
          <w:tcPr>
            <w:tcW w:w="1375" w:type="dxa"/>
            <w:shd w:val="clear" w:color="auto" w:fill="auto"/>
            <w:vAlign w:val="center"/>
            <w:hideMark/>
          </w:tcPr>
          <w:p w:rsidR="009D08D1" w:rsidRPr="009D08D1" w:rsidP="009D08D1" w14:paraId="1B4242F1"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 xml:space="preserve">Program Change (New) </w:t>
            </w:r>
          </w:p>
        </w:tc>
        <w:tc>
          <w:tcPr>
            <w:tcW w:w="1162" w:type="dxa"/>
            <w:shd w:val="clear" w:color="auto" w:fill="auto"/>
            <w:vAlign w:val="center"/>
            <w:hideMark/>
          </w:tcPr>
          <w:p w:rsidR="009D08D1" w:rsidRPr="009D08D1" w:rsidP="009D08D1" w14:paraId="580EDDE8"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Difference</w:t>
            </w:r>
          </w:p>
        </w:tc>
        <w:tc>
          <w:tcPr>
            <w:tcW w:w="1522" w:type="dxa"/>
            <w:shd w:val="clear" w:color="auto" w:fill="auto"/>
            <w:vAlign w:val="center"/>
            <w:hideMark/>
          </w:tcPr>
          <w:p w:rsidR="009D08D1" w:rsidRPr="009D08D1" w:rsidP="009D08D1" w14:paraId="4D63FCA0"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Adjustment (hours currently on OMB Inventory)</w:t>
            </w:r>
          </w:p>
        </w:tc>
        <w:tc>
          <w:tcPr>
            <w:tcW w:w="1457" w:type="dxa"/>
            <w:shd w:val="clear" w:color="auto" w:fill="auto"/>
            <w:vAlign w:val="center"/>
            <w:hideMark/>
          </w:tcPr>
          <w:p w:rsidR="009D08D1" w:rsidRPr="009D08D1" w:rsidP="009D08D1" w14:paraId="0FDF5CD2"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Adjustment (New)</w:t>
            </w:r>
          </w:p>
        </w:tc>
        <w:tc>
          <w:tcPr>
            <w:tcW w:w="1424" w:type="dxa"/>
            <w:shd w:val="clear" w:color="auto" w:fill="auto"/>
            <w:vAlign w:val="center"/>
            <w:hideMark/>
          </w:tcPr>
          <w:p w:rsidR="009D08D1" w:rsidRPr="009D08D1" w:rsidP="009D08D1" w14:paraId="06F89DD6"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Difference</w:t>
            </w:r>
          </w:p>
        </w:tc>
      </w:tr>
      <w:tr w14:paraId="3ED808F3" w14:textId="77777777" w:rsidTr="009D08D1">
        <w:tblPrEx>
          <w:tblW w:w="9820" w:type="dxa"/>
          <w:tblLook w:val="04A0"/>
        </w:tblPrEx>
        <w:trPr>
          <w:trHeight w:val="251"/>
        </w:trPr>
        <w:tc>
          <w:tcPr>
            <w:tcW w:w="1702" w:type="dxa"/>
            <w:shd w:val="clear" w:color="auto" w:fill="auto"/>
            <w:vAlign w:val="center"/>
            <w:hideMark/>
          </w:tcPr>
          <w:p w:rsidR="009D08D1" w:rsidRPr="009D08D1" w:rsidP="009D08D1" w14:paraId="4A92EAE8"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I-129</w:t>
            </w:r>
          </w:p>
        </w:tc>
        <w:tc>
          <w:tcPr>
            <w:tcW w:w="1178" w:type="dxa"/>
            <w:shd w:val="clear" w:color="auto" w:fill="auto"/>
            <w:vAlign w:val="center"/>
            <w:hideMark/>
          </w:tcPr>
          <w:p w:rsidR="009D08D1" w:rsidRPr="009D08D1" w:rsidP="009D08D1" w14:paraId="014AB2DB"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689,717.34</w:t>
            </w:r>
          </w:p>
        </w:tc>
        <w:tc>
          <w:tcPr>
            <w:tcW w:w="1375" w:type="dxa"/>
            <w:shd w:val="clear" w:color="auto" w:fill="auto"/>
            <w:vAlign w:val="center"/>
            <w:hideMark/>
          </w:tcPr>
          <w:p w:rsidR="009D08D1" w:rsidRPr="009D08D1" w:rsidP="009D08D1" w14:paraId="29BC369B"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1,378,262.64</w:t>
            </w:r>
          </w:p>
        </w:tc>
        <w:tc>
          <w:tcPr>
            <w:tcW w:w="1162" w:type="dxa"/>
            <w:shd w:val="clear" w:color="auto" w:fill="auto"/>
            <w:vAlign w:val="center"/>
            <w:hideMark/>
          </w:tcPr>
          <w:p w:rsidR="009D08D1" w:rsidRPr="009D08D1" w:rsidP="009D08D1" w14:paraId="348790E2"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688,545.30</w:t>
            </w:r>
          </w:p>
        </w:tc>
        <w:tc>
          <w:tcPr>
            <w:tcW w:w="1522" w:type="dxa"/>
            <w:shd w:val="clear" w:color="auto" w:fill="auto"/>
            <w:vAlign w:val="center"/>
            <w:hideMark/>
          </w:tcPr>
          <w:p w:rsidR="009D08D1" w:rsidRPr="009D08D1" w:rsidP="009D08D1" w14:paraId="4FCDF266" w14:textId="77777777">
            <w:pPr>
              <w:widowControl/>
              <w:autoSpaceDE/>
              <w:autoSpaceDN/>
              <w:adjustRightInd/>
              <w:jc w:val="center"/>
              <w:rPr>
                <w:rFonts w:ascii="Times New Roman" w:hAnsi="Times New Roman"/>
                <w:color w:val="000000"/>
                <w:sz w:val="20"/>
                <w:szCs w:val="20"/>
              </w:rPr>
            </w:pPr>
          </w:p>
        </w:tc>
        <w:tc>
          <w:tcPr>
            <w:tcW w:w="1457" w:type="dxa"/>
            <w:shd w:val="clear" w:color="auto" w:fill="auto"/>
            <w:vAlign w:val="center"/>
            <w:hideMark/>
          </w:tcPr>
          <w:p w:rsidR="009D08D1" w:rsidRPr="009D08D1" w:rsidP="009D08D1" w14:paraId="2AD90F68" w14:textId="77777777">
            <w:pPr>
              <w:widowControl/>
              <w:autoSpaceDE/>
              <w:autoSpaceDN/>
              <w:adjustRightInd/>
              <w:jc w:val="center"/>
              <w:rPr>
                <w:rFonts w:ascii="Times New Roman" w:hAnsi="Times New Roman"/>
                <w:sz w:val="20"/>
                <w:szCs w:val="20"/>
              </w:rPr>
            </w:pPr>
          </w:p>
        </w:tc>
        <w:tc>
          <w:tcPr>
            <w:tcW w:w="1424" w:type="dxa"/>
            <w:shd w:val="clear" w:color="auto" w:fill="auto"/>
            <w:vAlign w:val="center"/>
            <w:hideMark/>
          </w:tcPr>
          <w:p w:rsidR="009D08D1" w:rsidRPr="009D08D1" w:rsidP="009D08D1" w14:paraId="6430CA91" w14:textId="77777777">
            <w:pPr>
              <w:widowControl/>
              <w:autoSpaceDE/>
              <w:autoSpaceDN/>
              <w:adjustRightInd/>
              <w:jc w:val="center"/>
              <w:rPr>
                <w:rFonts w:ascii="Times New Roman" w:hAnsi="Times New Roman"/>
                <w:sz w:val="20"/>
                <w:szCs w:val="20"/>
              </w:rPr>
            </w:pPr>
          </w:p>
        </w:tc>
      </w:tr>
      <w:tr w14:paraId="001C4B1A" w14:textId="77777777" w:rsidTr="009D08D1">
        <w:tblPrEx>
          <w:tblW w:w="9820" w:type="dxa"/>
          <w:tblLook w:val="04A0"/>
        </w:tblPrEx>
        <w:trPr>
          <w:trHeight w:val="170"/>
        </w:trPr>
        <w:tc>
          <w:tcPr>
            <w:tcW w:w="1702" w:type="dxa"/>
            <w:shd w:val="clear" w:color="auto" w:fill="auto"/>
            <w:vAlign w:val="center"/>
            <w:hideMark/>
          </w:tcPr>
          <w:p w:rsidR="009D08D1" w:rsidRPr="009D08D1" w:rsidP="009D08D1" w14:paraId="00DC17D1"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E-1/E-2 Supp</w:t>
            </w:r>
          </w:p>
        </w:tc>
        <w:tc>
          <w:tcPr>
            <w:tcW w:w="1178" w:type="dxa"/>
            <w:shd w:val="clear" w:color="auto" w:fill="auto"/>
            <w:vAlign w:val="center"/>
            <w:hideMark/>
          </w:tcPr>
          <w:p w:rsidR="009D08D1" w:rsidRPr="009D08D1" w:rsidP="009D08D1" w14:paraId="168A4F9F"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531D3E0F"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23E2ACBD"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4A09A461"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3,189.20</w:t>
            </w:r>
          </w:p>
        </w:tc>
        <w:tc>
          <w:tcPr>
            <w:tcW w:w="1457" w:type="dxa"/>
            <w:shd w:val="clear" w:color="auto" w:fill="auto"/>
            <w:vAlign w:val="center"/>
            <w:hideMark/>
          </w:tcPr>
          <w:p w:rsidR="009D08D1" w:rsidRPr="009D08D1" w:rsidP="009D08D1" w14:paraId="6EF3EF48"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8,073.50</w:t>
            </w:r>
          </w:p>
        </w:tc>
        <w:tc>
          <w:tcPr>
            <w:tcW w:w="1424" w:type="dxa"/>
            <w:shd w:val="clear" w:color="auto" w:fill="auto"/>
            <w:vAlign w:val="center"/>
            <w:hideMark/>
          </w:tcPr>
          <w:p w:rsidR="009D08D1" w:rsidRPr="009D08D1" w:rsidP="009D08D1" w14:paraId="1F2F9964"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4,884.30</w:t>
            </w:r>
          </w:p>
        </w:tc>
      </w:tr>
      <w:tr w14:paraId="02AB6F0A" w14:textId="77777777" w:rsidTr="009D08D1">
        <w:tblPrEx>
          <w:tblW w:w="9820" w:type="dxa"/>
          <w:tblLook w:val="04A0"/>
        </w:tblPrEx>
        <w:trPr>
          <w:trHeight w:val="467"/>
        </w:trPr>
        <w:tc>
          <w:tcPr>
            <w:tcW w:w="1702" w:type="dxa"/>
            <w:shd w:val="clear" w:color="auto" w:fill="auto"/>
            <w:vAlign w:val="center"/>
            <w:hideMark/>
          </w:tcPr>
          <w:p w:rsidR="009D08D1" w:rsidRPr="009D08D1" w:rsidP="009D08D1" w14:paraId="5879D9A5"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Trade Agreement Supp</w:t>
            </w:r>
          </w:p>
        </w:tc>
        <w:tc>
          <w:tcPr>
            <w:tcW w:w="1178" w:type="dxa"/>
            <w:shd w:val="clear" w:color="auto" w:fill="auto"/>
            <w:vAlign w:val="center"/>
            <w:hideMark/>
          </w:tcPr>
          <w:p w:rsidR="009D08D1" w:rsidRPr="009D08D1" w:rsidP="009D08D1" w14:paraId="559F676F"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5F4FE30A"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16C5EF0C"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42704EDD"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2,048.19</w:t>
            </w:r>
          </w:p>
        </w:tc>
        <w:tc>
          <w:tcPr>
            <w:tcW w:w="1457" w:type="dxa"/>
            <w:shd w:val="clear" w:color="auto" w:fill="auto"/>
            <w:vAlign w:val="center"/>
            <w:hideMark/>
          </w:tcPr>
          <w:p w:rsidR="009D08D1" w:rsidRPr="009D08D1" w:rsidP="009D08D1" w14:paraId="698E5444"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8,673.15</w:t>
            </w:r>
          </w:p>
        </w:tc>
        <w:tc>
          <w:tcPr>
            <w:tcW w:w="1424" w:type="dxa"/>
            <w:shd w:val="clear" w:color="auto" w:fill="auto"/>
            <w:vAlign w:val="center"/>
            <w:hideMark/>
          </w:tcPr>
          <w:p w:rsidR="009D08D1" w:rsidRPr="009D08D1" w:rsidP="009D08D1" w14:paraId="1443A8B2"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6,624.96</w:t>
            </w:r>
          </w:p>
        </w:tc>
      </w:tr>
      <w:tr w14:paraId="3C9E1EEF" w14:textId="77777777" w:rsidTr="009D08D1">
        <w:tblPrEx>
          <w:tblW w:w="9820" w:type="dxa"/>
          <w:tblLook w:val="04A0"/>
        </w:tblPrEx>
        <w:trPr>
          <w:trHeight w:val="710"/>
        </w:trPr>
        <w:tc>
          <w:tcPr>
            <w:tcW w:w="1702" w:type="dxa"/>
            <w:shd w:val="clear" w:color="auto" w:fill="auto"/>
            <w:vAlign w:val="center"/>
            <w:hideMark/>
          </w:tcPr>
          <w:p w:rsidR="009D08D1" w:rsidRPr="009D08D1" w:rsidP="009D08D1" w14:paraId="05CF72DB"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xml:space="preserve">H Class Supp H-1B/H-1B1 </w:t>
            </w:r>
            <w:r w:rsidRPr="009D08D1">
              <w:rPr>
                <w:rFonts w:ascii="Times New Roman" w:hAnsi="Times New Roman"/>
                <w:color w:val="000000"/>
                <w:sz w:val="20"/>
                <w:szCs w:val="20"/>
              </w:rPr>
              <w:br/>
              <w:t xml:space="preserve">H-2A, H-2B, and H-3, others </w:t>
            </w:r>
          </w:p>
        </w:tc>
        <w:tc>
          <w:tcPr>
            <w:tcW w:w="1178" w:type="dxa"/>
            <w:shd w:val="clear" w:color="auto" w:fill="auto"/>
            <w:vAlign w:val="center"/>
            <w:hideMark/>
          </w:tcPr>
          <w:p w:rsidR="009D08D1" w:rsidRPr="009D08D1" w:rsidP="009D08D1" w14:paraId="0275F316"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01FB4DF5"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20EA525B"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58661FEB"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192,582.00</w:t>
            </w:r>
          </w:p>
        </w:tc>
        <w:tc>
          <w:tcPr>
            <w:tcW w:w="1457" w:type="dxa"/>
            <w:shd w:val="clear" w:color="auto" w:fill="auto"/>
            <w:vAlign w:val="center"/>
            <w:hideMark/>
          </w:tcPr>
          <w:p w:rsidR="009D08D1" w:rsidRPr="009D08D1" w:rsidP="009D08D1" w14:paraId="60E3707E"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943,966.00</w:t>
            </w:r>
          </w:p>
        </w:tc>
        <w:tc>
          <w:tcPr>
            <w:tcW w:w="1424" w:type="dxa"/>
            <w:shd w:val="clear" w:color="auto" w:fill="auto"/>
            <w:vAlign w:val="center"/>
            <w:hideMark/>
          </w:tcPr>
          <w:p w:rsidR="009D08D1" w:rsidRPr="009D08D1" w:rsidP="009D08D1" w14:paraId="105F8C82"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751,384.00</w:t>
            </w:r>
          </w:p>
        </w:tc>
      </w:tr>
      <w:tr w14:paraId="1D05BD0B" w14:textId="77777777" w:rsidTr="009D08D1">
        <w:tblPrEx>
          <w:tblW w:w="9820" w:type="dxa"/>
          <w:tblLook w:val="04A0"/>
        </w:tblPrEx>
        <w:trPr>
          <w:trHeight w:val="584"/>
        </w:trPr>
        <w:tc>
          <w:tcPr>
            <w:tcW w:w="1702" w:type="dxa"/>
            <w:shd w:val="clear" w:color="auto" w:fill="auto"/>
            <w:vAlign w:val="center"/>
            <w:hideMark/>
          </w:tcPr>
          <w:p w:rsidR="009D08D1" w:rsidRPr="009D08D1" w:rsidP="009D08D1" w14:paraId="19158A26"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H-1B/H-1B1 Data Collection Supp</w:t>
            </w:r>
          </w:p>
        </w:tc>
        <w:tc>
          <w:tcPr>
            <w:tcW w:w="1178" w:type="dxa"/>
            <w:shd w:val="clear" w:color="auto" w:fill="auto"/>
            <w:vAlign w:val="center"/>
            <w:hideMark/>
          </w:tcPr>
          <w:p w:rsidR="009D08D1" w:rsidRPr="009D08D1" w:rsidP="009D08D1" w14:paraId="6A6186AE"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3A78A7DD"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41CC9D48"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61BA9E62"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96,291.00</w:t>
            </w:r>
          </w:p>
        </w:tc>
        <w:tc>
          <w:tcPr>
            <w:tcW w:w="1457" w:type="dxa"/>
            <w:shd w:val="clear" w:color="auto" w:fill="auto"/>
            <w:vAlign w:val="center"/>
            <w:hideMark/>
          </w:tcPr>
          <w:p w:rsidR="009D08D1" w:rsidRPr="009D08D1" w:rsidP="009D08D1" w14:paraId="4F5AFD87"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398,936.00</w:t>
            </w:r>
          </w:p>
        </w:tc>
        <w:tc>
          <w:tcPr>
            <w:tcW w:w="1424" w:type="dxa"/>
            <w:shd w:val="clear" w:color="auto" w:fill="auto"/>
            <w:vAlign w:val="center"/>
            <w:hideMark/>
          </w:tcPr>
          <w:p w:rsidR="009D08D1" w:rsidRPr="009D08D1" w:rsidP="009D08D1" w14:paraId="70BCFB68"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302,645.00</w:t>
            </w:r>
          </w:p>
        </w:tc>
      </w:tr>
      <w:tr w14:paraId="39B6541C" w14:textId="77777777" w:rsidTr="009D08D1">
        <w:tblPrEx>
          <w:tblW w:w="9820" w:type="dxa"/>
          <w:tblLook w:val="04A0"/>
        </w:tblPrEx>
        <w:trPr>
          <w:trHeight w:val="269"/>
        </w:trPr>
        <w:tc>
          <w:tcPr>
            <w:tcW w:w="1702" w:type="dxa"/>
            <w:shd w:val="clear" w:color="auto" w:fill="auto"/>
            <w:vAlign w:val="center"/>
            <w:hideMark/>
          </w:tcPr>
          <w:p w:rsidR="009D08D1" w:rsidRPr="009D08D1" w:rsidP="009D08D1" w14:paraId="00321702"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L Class Supp</w:t>
            </w:r>
          </w:p>
        </w:tc>
        <w:tc>
          <w:tcPr>
            <w:tcW w:w="1178" w:type="dxa"/>
            <w:shd w:val="clear" w:color="auto" w:fill="auto"/>
            <w:vAlign w:val="center"/>
            <w:hideMark/>
          </w:tcPr>
          <w:p w:rsidR="009D08D1" w:rsidRPr="009D08D1" w:rsidP="009D08D1" w14:paraId="1CA94A32"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259028EC"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267EB5E9"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66156CC1"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50,693.54</w:t>
            </w:r>
          </w:p>
        </w:tc>
        <w:tc>
          <w:tcPr>
            <w:tcW w:w="1457" w:type="dxa"/>
            <w:shd w:val="clear" w:color="auto" w:fill="auto"/>
            <w:vAlign w:val="center"/>
            <w:hideMark/>
          </w:tcPr>
          <w:p w:rsidR="009D08D1" w:rsidRPr="009D08D1" w:rsidP="009D08D1" w14:paraId="5EFA2265"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54,079.72</w:t>
            </w:r>
          </w:p>
        </w:tc>
        <w:tc>
          <w:tcPr>
            <w:tcW w:w="1424" w:type="dxa"/>
            <w:shd w:val="clear" w:color="auto" w:fill="auto"/>
            <w:vAlign w:val="center"/>
            <w:hideMark/>
          </w:tcPr>
          <w:p w:rsidR="009D08D1" w:rsidRPr="009D08D1" w:rsidP="009D08D1" w14:paraId="3D066751"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3,386.18</w:t>
            </w:r>
          </w:p>
        </w:tc>
      </w:tr>
      <w:tr w14:paraId="03C23F94" w14:textId="77777777" w:rsidTr="009D08D1">
        <w:tblPrEx>
          <w:tblW w:w="9820" w:type="dxa"/>
          <w:tblLook w:val="04A0"/>
        </w:tblPrEx>
        <w:trPr>
          <w:trHeight w:val="350"/>
        </w:trPr>
        <w:tc>
          <w:tcPr>
            <w:tcW w:w="1702" w:type="dxa"/>
            <w:shd w:val="clear" w:color="auto" w:fill="auto"/>
            <w:vAlign w:val="center"/>
            <w:hideMark/>
          </w:tcPr>
          <w:p w:rsidR="009D08D1" w:rsidRPr="009D08D1" w:rsidP="009D08D1" w14:paraId="22C58D2A"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O &amp; P Class Supp</w:t>
            </w:r>
          </w:p>
        </w:tc>
        <w:tc>
          <w:tcPr>
            <w:tcW w:w="1178" w:type="dxa"/>
            <w:shd w:val="clear" w:color="auto" w:fill="auto"/>
            <w:vAlign w:val="center"/>
            <w:hideMark/>
          </w:tcPr>
          <w:p w:rsidR="009D08D1" w:rsidRPr="009D08D1" w:rsidP="009D08D1" w14:paraId="0FC559AE"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210E1E63"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35B07BF4"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4E901E20"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22,710.00</w:t>
            </w:r>
          </w:p>
        </w:tc>
        <w:tc>
          <w:tcPr>
            <w:tcW w:w="1457" w:type="dxa"/>
            <w:shd w:val="clear" w:color="auto" w:fill="auto"/>
            <w:vAlign w:val="center"/>
            <w:hideMark/>
          </w:tcPr>
          <w:p w:rsidR="009D08D1" w:rsidRPr="009D08D1" w:rsidP="009D08D1" w14:paraId="09E08D57"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28,434.00</w:t>
            </w:r>
          </w:p>
        </w:tc>
        <w:tc>
          <w:tcPr>
            <w:tcW w:w="1424" w:type="dxa"/>
            <w:shd w:val="clear" w:color="auto" w:fill="auto"/>
            <w:vAlign w:val="center"/>
            <w:hideMark/>
          </w:tcPr>
          <w:p w:rsidR="009D08D1" w:rsidRPr="009D08D1" w:rsidP="009D08D1" w14:paraId="069B02AC"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5,724.00</w:t>
            </w:r>
          </w:p>
        </w:tc>
      </w:tr>
      <w:tr w14:paraId="3DB26406" w14:textId="77777777" w:rsidTr="009D08D1">
        <w:tblPrEx>
          <w:tblW w:w="9820" w:type="dxa"/>
          <w:tblLook w:val="04A0"/>
        </w:tblPrEx>
        <w:trPr>
          <w:trHeight w:val="350"/>
        </w:trPr>
        <w:tc>
          <w:tcPr>
            <w:tcW w:w="1702" w:type="dxa"/>
            <w:shd w:val="clear" w:color="auto" w:fill="auto"/>
            <w:vAlign w:val="center"/>
            <w:hideMark/>
          </w:tcPr>
          <w:p w:rsidR="009D08D1" w:rsidRPr="009D08D1" w:rsidP="009D08D1" w14:paraId="4E0DC1FE"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Q-1 Class Supp</w:t>
            </w:r>
          </w:p>
        </w:tc>
        <w:tc>
          <w:tcPr>
            <w:tcW w:w="1178" w:type="dxa"/>
            <w:shd w:val="clear" w:color="auto" w:fill="auto"/>
            <w:vAlign w:val="center"/>
            <w:hideMark/>
          </w:tcPr>
          <w:p w:rsidR="009D08D1" w:rsidRPr="009D08D1" w:rsidP="009D08D1" w14:paraId="00D81414"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7C86FED5"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61EB1ABA"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136D45CA"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52.70</w:t>
            </w:r>
          </w:p>
        </w:tc>
        <w:tc>
          <w:tcPr>
            <w:tcW w:w="1457" w:type="dxa"/>
            <w:shd w:val="clear" w:color="auto" w:fill="auto"/>
            <w:vAlign w:val="center"/>
            <w:hideMark/>
          </w:tcPr>
          <w:p w:rsidR="009D08D1" w:rsidRPr="009D08D1" w:rsidP="009D08D1" w14:paraId="621AFF4B"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18.36</w:t>
            </w:r>
          </w:p>
        </w:tc>
        <w:tc>
          <w:tcPr>
            <w:tcW w:w="1424" w:type="dxa"/>
            <w:shd w:val="clear" w:color="auto" w:fill="auto"/>
            <w:vAlign w:val="center"/>
            <w:hideMark/>
          </w:tcPr>
          <w:p w:rsidR="009D08D1" w:rsidRPr="009D08D1" w:rsidP="009D08D1" w14:paraId="40C0C0D4"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-34.34</w:t>
            </w:r>
          </w:p>
        </w:tc>
      </w:tr>
      <w:tr w14:paraId="5C3AAA04" w14:textId="77777777" w:rsidTr="009D08D1">
        <w:tblPrEx>
          <w:tblW w:w="9820" w:type="dxa"/>
          <w:tblLook w:val="04A0"/>
        </w:tblPrEx>
        <w:trPr>
          <w:trHeight w:val="341"/>
        </w:trPr>
        <w:tc>
          <w:tcPr>
            <w:tcW w:w="1702" w:type="dxa"/>
            <w:shd w:val="clear" w:color="auto" w:fill="auto"/>
            <w:vAlign w:val="center"/>
            <w:hideMark/>
          </w:tcPr>
          <w:p w:rsidR="009D08D1" w:rsidRPr="009D08D1" w:rsidP="009D08D1" w14:paraId="7FB4204E"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R-1 Class Supp</w:t>
            </w:r>
          </w:p>
        </w:tc>
        <w:tc>
          <w:tcPr>
            <w:tcW w:w="1178" w:type="dxa"/>
            <w:shd w:val="clear" w:color="auto" w:fill="auto"/>
            <w:vAlign w:val="center"/>
            <w:hideMark/>
          </w:tcPr>
          <w:p w:rsidR="009D08D1" w:rsidRPr="009D08D1" w:rsidP="009D08D1" w14:paraId="3C484048"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375" w:type="dxa"/>
            <w:shd w:val="clear" w:color="auto" w:fill="auto"/>
            <w:vAlign w:val="center"/>
            <w:hideMark/>
          </w:tcPr>
          <w:p w:rsidR="009D08D1" w:rsidRPr="009D08D1" w:rsidP="009D08D1" w14:paraId="3AD6CC05"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162" w:type="dxa"/>
            <w:shd w:val="clear" w:color="auto" w:fill="auto"/>
            <w:vAlign w:val="center"/>
            <w:hideMark/>
          </w:tcPr>
          <w:p w:rsidR="009D08D1" w:rsidRPr="009D08D1" w:rsidP="009D08D1" w14:paraId="5D5DA8B1"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 </w:t>
            </w:r>
          </w:p>
        </w:tc>
        <w:tc>
          <w:tcPr>
            <w:tcW w:w="1522" w:type="dxa"/>
            <w:shd w:val="clear" w:color="auto" w:fill="auto"/>
            <w:vAlign w:val="center"/>
            <w:hideMark/>
          </w:tcPr>
          <w:p w:rsidR="009D08D1" w:rsidRPr="009D08D1" w:rsidP="009D08D1" w14:paraId="6D1D7613"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15,525.90</w:t>
            </w:r>
          </w:p>
        </w:tc>
        <w:tc>
          <w:tcPr>
            <w:tcW w:w="1457" w:type="dxa"/>
            <w:shd w:val="clear" w:color="auto" w:fill="auto"/>
            <w:vAlign w:val="center"/>
            <w:hideMark/>
          </w:tcPr>
          <w:p w:rsidR="009D08D1" w:rsidRPr="009D08D1" w:rsidP="009D08D1" w14:paraId="1E47A6B3"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15,869.88</w:t>
            </w:r>
          </w:p>
        </w:tc>
        <w:tc>
          <w:tcPr>
            <w:tcW w:w="1424" w:type="dxa"/>
            <w:shd w:val="clear" w:color="auto" w:fill="auto"/>
            <w:vAlign w:val="center"/>
            <w:hideMark/>
          </w:tcPr>
          <w:p w:rsidR="009D08D1" w:rsidRPr="009D08D1" w:rsidP="009D08D1" w14:paraId="3DD2D4CE" w14:textId="77777777">
            <w:pPr>
              <w:widowControl/>
              <w:autoSpaceDE/>
              <w:autoSpaceDN/>
              <w:adjustRightInd/>
              <w:jc w:val="center"/>
              <w:rPr>
                <w:rFonts w:ascii="Times New Roman" w:hAnsi="Times New Roman"/>
                <w:color w:val="000000"/>
                <w:sz w:val="20"/>
                <w:szCs w:val="20"/>
              </w:rPr>
            </w:pPr>
            <w:r w:rsidRPr="009D08D1">
              <w:rPr>
                <w:rFonts w:ascii="Times New Roman" w:hAnsi="Times New Roman"/>
                <w:color w:val="000000"/>
                <w:sz w:val="20"/>
                <w:szCs w:val="20"/>
              </w:rPr>
              <w:t>343.98</w:t>
            </w:r>
          </w:p>
        </w:tc>
      </w:tr>
      <w:tr w14:paraId="52DF20CA" w14:textId="77777777" w:rsidTr="009D08D1">
        <w:tblPrEx>
          <w:tblW w:w="9820" w:type="dxa"/>
          <w:tblLook w:val="04A0"/>
        </w:tblPrEx>
        <w:trPr>
          <w:trHeight w:val="350"/>
        </w:trPr>
        <w:tc>
          <w:tcPr>
            <w:tcW w:w="1702" w:type="dxa"/>
            <w:shd w:val="clear" w:color="auto" w:fill="auto"/>
            <w:vAlign w:val="center"/>
            <w:hideMark/>
          </w:tcPr>
          <w:p w:rsidR="009D08D1" w:rsidRPr="009D08D1" w:rsidP="009D08D1" w14:paraId="51994AB9"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Total(s)</w:t>
            </w:r>
          </w:p>
        </w:tc>
        <w:tc>
          <w:tcPr>
            <w:tcW w:w="1178" w:type="dxa"/>
            <w:shd w:val="clear" w:color="auto" w:fill="auto"/>
            <w:vAlign w:val="center"/>
            <w:hideMark/>
          </w:tcPr>
          <w:p w:rsidR="009D08D1" w:rsidRPr="009D08D1" w:rsidP="009D08D1" w14:paraId="00D46AEF"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689,717.34</w:t>
            </w:r>
          </w:p>
        </w:tc>
        <w:tc>
          <w:tcPr>
            <w:tcW w:w="1375" w:type="dxa"/>
            <w:shd w:val="clear" w:color="auto" w:fill="auto"/>
            <w:vAlign w:val="center"/>
            <w:hideMark/>
          </w:tcPr>
          <w:p w:rsidR="009D08D1" w:rsidRPr="009D08D1" w:rsidP="009D08D1" w14:paraId="7017107D"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1,378,262.64</w:t>
            </w:r>
          </w:p>
        </w:tc>
        <w:tc>
          <w:tcPr>
            <w:tcW w:w="1162" w:type="dxa"/>
            <w:shd w:val="clear" w:color="auto" w:fill="auto"/>
            <w:vAlign w:val="center"/>
            <w:hideMark/>
          </w:tcPr>
          <w:p w:rsidR="009D08D1" w:rsidRPr="009D08D1" w:rsidP="009D08D1" w14:paraId="3FE0780F"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688,545.30</w:t>
            </w:r>
          </w:p>
        </w:tc>
        <w:tc>
          <w:tcPr>
            <w:tcW w:w="1522" w:type="dxa"/>
            <w:shd w:val="clear" w:color="auto" w:fill="auto"/>
            <w:vAlign w:val="center"/>
            <w:hideMark/>
          </w:tcPr>
          <w:p w:rsidR="009D08D1" w:rsidRPr="009D08D1" w:rsidP="009D08D1" w14:paraId="216AA501"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383,092.53</w:t>
            </w:r>
          </w:p>
        </w:tc>
        <w:tc>
          <w:tcPr>
            <w:tcW w:w="1457" w:type="dxa"/>
            <w:shd w:val="clear" w:color="auto" w:fill="auto"/>
            <w:vAlign w:val="center"/>
            <w:hideMark/>
          </w:tcPr>
          <w:p w:rsidR="009D08D1" w:rsidRPr="009D08D1" w:rsidP="009D08D1" w14:paraId="1348CAC4"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1,458,050.61</w:t>
            </w:r>
          </w:p>
        </w:tc>
        <w:tc>
          <w:tcPr>
            <w:tcW w:w="1424" w:type="dxa"/>
            <w:shd w:val="clear" w:color="auto" w:fill="auto"/>
            <w:vAlign w:val="center"/>
            <w:hideMark/>
          </w:tcPr>
          <w:p w:rsidR="009D08D1" w:rsidRPr="009D08D1" w:rsidP="009D08D1" w14:paraId="6A978BE8" w14:textId="77777777">
            <w:pPr>
              <w:widowControl/>
              <w:autoSpaceDE/>
              <w:autoSpaceDN/>
              <w:adjustRightInd/>
              <w:jc w:val="center"/>
              <w:rPr>
                <w:rFonts w:ascii="Times New Roman" w:hAnsi="Times New Roman"/>
                <w:b/>
                <w:bCs/>
                <w:color w:val="000000"/>
                <w:sz w:val="20"/>
                <w:szCs w:val="20"/>
              </w:rPr>
            </w:pPr>
            <w:r w:rsidRPr="009D08D1">
              <w:rPr>
                <w:rFonts w:ascii="Times New Roman" w:hAnsi="Times New Roman"/>
                <w:b/>
                <w:bCs/>
                <w:color w:val="000000"/>
                <w:sz w:val="20"/>
                <w:szCs w:val="20"/>
              </w:rPr>
              <w:t>1,074,958.08</w:t>
            </w:r>
          </w:p>
        </w:tc>
      </w:tr>
    </w:tbl>
    <w:p w:rsidR="009D08D1" w:rsidP="006005F3" w14:paraId="107D9A1D" w14:textId="77777777">
      <w:pPr>
        <w:tabs>
          <w:tab w:val="left" w:pos="-1440"/>
        </w:tabs>
        <w:rPr>
          <w:rFonts w:ascii="Times New Roman" w:hAnsi="Times New Roman"/>
          <w:color w:val="FF0000"/>
        </w:rPr>
      </w:pPr>
    </w:p>
    <w:p w:rsidR="00F22D62" w:rsidP="00085D86" w14:paraId="3AA401E5" w14:textId="72D3A4BF">
      <w:pPr>
        <w:tabs>
          <w:tab w:val="left" w:pos="-1440"/>
        </w:tabs>
        <w:ind w:left="720"/>
        <w:rPr>
          <w:rFonts w:ascii="Times New Roman" w:hAnsi="Times New Roman"/>
          <w:bCs/>
        </w:rPr>
      </w:pPr>
      <w:r>
        <w:rPr>
          <w:rFonts w:ascii="Times New Roman" w:hAnsi="Times New Roman"/>
          <w:bCs/>
        </w:rPr>
        <w:t>The Fina</w:t>
      </w:r>
      <w:r w:rsidRPr="00F22D62">
        <w:rPr>
          <w:rFonts w:ascii="Times New Roman" w:hAnsi="Times New Roman"/>
          <w:bCs/>
        </w:rPr>
        <w:t xml:space="preserve">l Rule for </w:t>
      </w:r>
      <w:r w:rsidRPr="00F22D62">
        <w:rPr>
          <w:rFonts w:ascii="Times New Roman" w:hAnsi="Times New Roman"/>
        </w:rPr>
        <w:t>RIN 1615-AC6</w:t>
      </w:r>
      <w:r>
        <w:rPr>
          <w:rFonts w:ascii="Times New Roman" w:hAnsi="Times New Roman"/>
        </w:rPr>
        <w:t xml:space="preserve">8 </w:t>
      </w:r>
      <w:r w:rsidRPr="00F22D62">
        <w:rPr>
          <w:rFonts w:ascii="Times New Roman" w:hAnsi="Times New Roman"/>
          <w:bCs/>
        </w:rPr>
        <w:t>pr</w:t>
      </w:r>
      <w:r>
        <w:rPr>
          <w:rFonts w:ascii="Times New Roman" w:hAnsi="Times New Roman"/>
          <w:bCs/>
        </w:rPr>
        <w:t xml:space="preserve">oposes changes that would result in an increase in the estimated annual </w:t>
      </w:r>
      <w:r w:rsidR="00C23ED6">
        <w:rPr>
          <w:rFonts w:ascii="Times New Roman" w:hAnsi="Times New Roman"/>
          <w:bCs/>
        </w:rPr>
        <w:t xml:space="preserve">hour </w:t>
      </w:r>
      <w:r w:rsidR="00AE7A86">
        <w:rPr>
          <w:rFonts w:ascii="Times New Roman" w:hAnsi="Times New Roman"/>
          <w:bCs/>
        </w:rPr>
        <w:t>burden to the information collection</w:t>
      </w:r>
      <w:r>
        <w:rPr>
          <w:rFonts w:ascii="Times New Roman" w:hAnsi="Times New Roman"/>
          <w:bCs/>
        </w:rPr>
        <w:t xml:space="preserve">.  This result stems from an increase in the estimated average burden per response, </w:t>
      </w:r>
      <w:r>
        <w:rPr>
          <w:rFonts w:ascii="Times New Roman" w:hAnsi="Times New Roman"/>
          <w:bCs/>
        </w:rPr>
        <w:t>specifically for Form I-129, Petition for Nonimmigrant Worker, from 2.</w:t>
      </w:r>
      <w:r w:rsidR="008E154E">
        <w:rPr>
          <w:rFonts w:ascii="Times New Roman" w:hAnsi="Times New Roman"/>
          <w:bCs/>
        </w:rPr>
        <w:t>42</w:t>
      </w:r>
      <w:r w:rsidR="00582B80">
        <w:rPr>
          <w:rFonts w:ascii="Times New Roman" w:hAnsi="Times New Roman"/>
          <w:bCs/>
        </w:rPr>
        <w:t xml:space="preserve"> hours to 2.4</w:t>
      </w:r>
      <w:r w:rsidR="008E154E">
        <w:rPr>
          <w:rFonts w:ascii="Times New Roman" w:hAnsi="Times New Roman"/>
          <w:bCs/>
        </w:rPr>
        <w:t>8</w:t>
      </w:r>
      <w:r w:rsidR="00582B80">
        <w:rPr>
          <w:rFonts w:ascii="Times New Roman" w:hAnsi="Times New Roman"/>
          <w:bCs/>
        </w:rPr>
        <w:t>7 hour</w:t>
      </w:r>
      <w:r w:rsidR="00681D44">
        <w:rPr>
          <w:rFonts w:ascii="Times New Roman" w:hAnsi="Times New Roman"/>
          <w:bCs/>
        </w:rPr>
        <w:t xml:space="preserve">s.  </w:t>
      </w:r>
      <w:r w:rsidR="008043CB">
        <w:rPr>
          <w:rFonts w:ascii="Times New Roman" w:hAnsi="Times New Roman"/>
          <w:bCs/>
        </w:rPr>
        <w:t xml:space="preserve">Additionally, </w:t>
      </w:r>
      <w:r w:rsidR="00162FB0">
        <w:rPr>
          <w:rFonts w:ascii="Times New Roman" w:hAnsi="Times New Roman"/>
          <w:bCs/>
        </w:rPr>
        <w:t>the estimated annual hour burden was impacted by an</w:t>
      </w:r>
      <w:r w:rsidR="008043CB">
        <w:rPr>
          <w:rFonts w:ascii="Times New Roman" w:hAnsi="Times New Roman"/>
          <w:bCs/>
        </w:rPr>
        <w:t xml:space="preserve"> increase in t</w:t>
      </w:r>
      <w:r w:rsidR="004C3B9E">
        <w:rPr>
          <w:rFonts w:ascii="Times New Roman" w:hAnsi="Times New Roman"/>
          <w:bCs/>
        </w:rPr>
        <w:t xml:space="preserve">he </w:t>
      </w:r>
      <w:r w:rsidR="00215399">
        <w:rPr>
          <w:rFonts w:ascii="Times New Roman" w:hAnsi="Times New Roman"/>
          <w:bCs/>
        </w:rPr>
        <w:t>agency estimated number</w:t>
      </w:r>
      <w:r w:rsidR="004C3B9E">
        <w:rPr>
          <w:rFonts w:ascii="Times New Roman" w:hAnsi="Times New Roman"/>
          <w:bCs/>
        </w:rPr>
        <w:t xml:space="preserve"> of respon</w:t>
      </w:r>
      <w:r w:rsidR="00215399">
        <w:rPr>
          <w:rFonts w:ascii="Times New Roman" w:hAnsi="Times New Roman"/>
          <w:bCs/>
        </w:rPr>
        <w:t>dents.</w:t>
      </w:r>
    </w:p>
    <w:p w:rsidR="003B177D" w:rsidP="00085D86" w14:paraId="55B732C3" w14:textId="77777777">
      <w:pPr>
        <w:tabs>
          <w:tab w:val="left" w:pos="-1440"/>
        </w:tabs>
        <w:ind w:left="720"/>
        <w:rPr>
          <w:rFonts w:ascii="Times New Roman" w:hAnsi="Times New Roman"/>
          <w:bCs/>
        </w:rPr>
      </w:pPr>
    </w:p>
    <w:p w:rsidR="003B177D" w:rsidP="00085D86" w14:paraId="1199BF5F" w14:textId="7F5FBD35">
      <w:pPr>
        <w:tabs>
          <w:tab w:val="left" w:pos="-1440"/>
        </w:tabs>
        <w:ind w:left="720"/>
        <w:rPr>
          <w:rFonts w:ascii="Times New Roman" w:hAnsi="Times New Roman"/>
          <w:bCs/>
        </w:rPr>
      </w:pPr>
      <w:r>
        <w:rPr>
          <w:rFonts w:ascii="Times New Roman" w:hAnsi="Times New Roman"/>
          <w:bCs/>
        </w:rPr>
        <w:t xml:space="preserve">There was </w:t>
      </w:r>
      <w:r>
        <w:rPr>
          <w:rFonts w:ascii="Times New Roman" w:hAnsi="Times New Roman"/>
          <w:bCs/>
        </w:rPr>
        <w:t>0.183 hour</w:t>
      </w:r>
      <w:r>
        <w:rPr>
          <w:rFonts w:ascii="Times New Roman" w:hAnsi="Times New Roman"/>
          <w:bCs/>
        </w:rPr>
        <w:t xml:space="preserve"> reduction per respondent</w:t>
      </w:r>
      <w:r w:rsidR="00186577">
        <w:rPr>
          <w:rFonts w:ascii="Times New Roman" w:hAnsi="Times New Roman"/>
          <w:bCs/>
        </w:rPr>
        <w:t xml:space="preserve"> due to the transfer of fee related content. This equates to </w:t>
      </w:r>
      <w:r w:rsidR="007B10F3">
        <w:rPr>
          <w:rFonts w:ascii="Times New Roman" w:hAnsi="Times New Roman"/>
          <w:bCs/>
        </w:rPr>
        <w:t>approxi</w:t>
      </w:r>
      <w:r w:rsidR="00DC2FC1">
        <w:rPr>
          <w:rFonts w:ascii="Times New Roman" w:hAnsi="Times New Roman"/>
          <w:bCs/>
        </w:rPr>
        <w:t xml:space="preserve">mately 104,787 hours </w:t>
      </w:r>
      <w:r w:rsidR="00277C2F">
        <w:rPr>
          <w:rFonts w:ascii="Times New Roman" w:hAnsi="Times New Roman"/>
          <w:bCs/>
        </w:rPr>
        <w:t xml:space="preserve">of </w:t>
      </w:r>
      <w:r w:rsidR="00E16AEA">
        <w:rPr>
          <w:rFonts w:ascii="Times New Roman" w:hAnsi="Times New Roman"/>
          <w:bCs/>
        </w:rPr>
        <w:t>time burden reduction.</w:t>
      </w:r>
      <w:r w:rsidRPr="00907647" w:rsidR="00907647">
        <w:t xml:space="preserve"> </w:t>
      </w:r>
      <w:r w:rsidRPr="00907647" w:rsidR="00907647">
        <w:rPr>
          <w:rFonts w:ascii="Times New Roman" w:hAnsi="Times New Roman"/>
          <w:bCs/>
        </w:rPr>
        <w:t>To identify respondents eligible for a reduced fee, USCIS added instructions and question</w:t>
      </w:r>
      <w:r w:rsidR="001C2EEA">
        <w:rPr>
          <w:rFonts w:ascii="Times New Roman" w:hAnsi="Times New Roman"/>
          <w:bCs/>
        </w:rPr>
        <w:t>s</w:t>
      </w:r>
      <w:r w:rsidRPr="00907647" w:rsidR="00907647">
        <w:rPr>
          <w:rFonts w:ascii="Times New Roman" w:hAnsi="Times New Roman"/>
          <w:bCs/>
        </w:rPr>
        <w:t>, increasing the time burden 0.25 hours for a net increase of 0.67 hours.</w:t>
      </w:r>
    </w:p>
    <w:p w:rsidR="00A942A5" w:rsidP="00085D86" w14:paraId="268E208F" w14:textId="77777777">
      <w:pPr>
        <w:tabs>
          <w:tab w:val="left" w:pos="-1440"/>
        </w:tabs>
        <w:ind w:left="720"/>
        <w:rPr>
          <w:rFonts w:ascii="Times New Roman" w:hAnsi="Times New Roman"/>
          <w:bCs/>
        </w:rPr>
      </w:pPr>
    </w:p>
    <w:p w:rsidR="00085D86" w:rsidRPr="00BA1403" w:rsidP="00AE43D9" w14:paraId="16A161C6" w14:textId="34002DA4">
      <w:pPr>
        <w:tabs>
          <w:tab w:val="left" w:pos="-1440"/>
        </w:tabs>
        <w:ind w:left="720"/>
        <w:rPr>
          <w:rFonts w:ascii="Times New Roman" w:hAnsi="Times New Roman"/>
          <w:bCs/>
        </w:rPr>
      </w:pPr>
      <w:r>
        <w:rPr>
          <w:rFonts w:ascii="Times New Roman" w:hAnsi="Times New Roman"/>
          <w:bCs/>
        </w:rPr>
        <w:t xml:space="preserve">The proposed changes for Form </w:t>
      </w:r>
      <w:r>
        <w:rPr>
          <w:rFonts w:ascii="Times New Roman" w:hAnsi="Times New Roman"/>
          <w:bCs/>
        </w:rPr>
        <w:t>I-129</w:t>
      </w:r>
      <w:r w:rsidR="00940E8A">
        <w:rPr>
          <w:rFonts w:ascii="Times New Roman" w:hAnsi="Times New Roman"/>
          <w:bCs/>
        </w:rPr>
        <w:t xml:space="preserve"> Instructions</w:t>
      </w:r>
      <w:r>
        <w:rPr>
          <w:rFonts w:ascii="Times New Roman" w:hAnsi="Times New Roman"/>
          <w:bCs/>
        </w:rPr>
        <w:t xml:space="preserve"> would be the result of </w:t>
      </w:r>
      <w:r w:rsidRPr="00BA1403">
        <w:rPr>
          <w:rFonts w:ascii="Times New Roman" w:hAnsi="Times New Roman"/>
          <w:bCs/>
        </w:rPr>
        <w:t xml:space="preserve">the </w:t>
      </w:r>
      <w:r w:rsidR="00BC54A7">
        <w:rPr>
          <w:rFonts w:ascii="Times New Roman" w:hAnsi="Times New Roman"/>
          <w:bCs/>
        </w:rPr>
        <w:t>addition of</w:t>
      </w:r>
      <w:r w:rsidR="00FF36D8">
        <w:rPr>
          <w:rFonts w:ascii="Times New Roman" w:hAnsi="Times New Roman"/>
          <w:bCs/>
        </w:rPr>
        <w:t xml:space="preserve"> instructional content</w:t>
      </w:r>
      <w:r w:rsidR="00B6376E">
        <w:rPr>
          <w:rFonts w:ascii="Times New Roman" w:hAnsi="Times New Roman"/>
          <w:bCs/>
        </w:rPr>
        <w:t xml:space="preserve"> for</w:t>
      </w:r>
      <w:r w:rsidR="0007581E">
        <w:rPr>
          <w:rFonts w:ascii="Times New Roman" w:hAnsi="Times New Roman"/>
          <w:bCs/>
        </w:rPr>
        <w:t xml:space="preserve"> </w:t>
      </w:r>
      <w:r w:rsidR="00CB1E38">
        <w:rPr>
          <w:rFonts w:ascii="Times New Roman" w:hAnsi="Times New Roman"/>
          <w:bCs/>
        </w:rPr>
        <w:t>reduced fees for small employees and non-profits</w:t>
      </w:r>
      <w:r w:rsidR="00E46FD3">
        <w:rPr>
          <w:rFonts w:ascii="Times New Roman" w:hAnsi="Times New Roman"/>
          <w:bCs/>
        </w:rPr>
        <w:t xml:space="preserve">, </w:t>
      </w:r>
      <w:r w:rsidR="00A4467D">
        <w:rPr>
          <w:rFonts w:ascii="Times New Roman" w:hAnsi="Times New Roman"/>
          <w:bCs/>
        </w:rPr>
        <w:t xml:space="preserve">beneficiaries </w:t>
      </w:r>
      <w:r w:rsidR="00A4467D">
        <w:rPr>
          <w:rFonts w:ascii="Times New Roman" w:hAnsi="Times New Roman"/>
          <w:bCs/>
        </w:rPr>
        <w:t xml:space="preserve">filing multiple petitions, </w:t>
      </w:r>
      <w:r w:rsidR="00433EAF">
        <w:rPr>
          <w:rFonts w:ascii="Times New Roman" w:hAnsi="Times New Roman"/>
          <w:bCs/>
        </w:rPr>
        <w:t xml:space="preserve">required evidence </w:t>
      </w:r>
      <w:r w:rsidR="004B6FAB">
        <w:rPr>
          <w:rFonts w:ascii="Times New Roman" w:hAnsi="Times New Roman"/>
          <w:bCs/>
        </w:rPr>
        <w:t>under Section 2</w:t>
      </w:r>
      <w:r w:rsidR="007940DB">
        <w:rPr>
          <w:rFonts w:ascii="Times New Roman" w:hAnsi="Times New Roman"/>
          <w:bCs/>
        </w:rPr>
        <w:t>.</w:t>
      </w:r>
      <w:r w:rsidR="004B6FAB">
        <w:rPr>
          <w:rFonts w:ascii="Times New Roman" w:hAnsi="Times New Roman"/>
          <w:bCs/>
        </w:rPr>
        <w:t xml:space="preserve">, </w:t>
      </w:r>
      <w:r w:rsidR="00A009BE">
        <w:rPr>
          <w:rFonts w:ascii="Times New Roman" w:hAnsi="Times New Roman"/>
          <w:bCs/>
        </w:rPr>
        <w:t xml:space="preserve">inclusion of </w:t>
      </w:r>
      <w:r w:rsidR="00395741">
        <w:rPr>
          <w:rFonts w:ascii="Times New Roman" w:hAnsi="Times New Roman"/>
          <w:bCs/>
        </w:rPr>
        <w:t>clarifying language,</w:t>
      </w:r>
      <w:r w:rsidR="00AE43D9">
        <w:rPr>
          <w:rFonts w:ascii="Times New Roman" w:hAnsi="Times New Roman"/>
          <w:bCs/>
        </w:rPr>
        <w:t xml:space="preserve"> and </w:t>
      </w:r>
      <w:r w:rsidRPr="00BA1403">
        <w:rPr>
          <w:rFonts w:ascii="Times New Roman" w:hAnsi="Times New Roman"/>
          <w:bCs/>
        </w:rPr>
        <w:t>removal of fee related content in instructions and consolidation and reformatting of fee related language in the Form G-1055, Fee Schedule</w:t>
      </w:r>
      <w:r w:rsidR="00484F8D">
        <w:rPr>
          <w:rFonts w:ascii="Times New Roman" w:hAnsi="Times New Roman"/>
          <w:bCs/>
        </w:rPr>
        <w:t>.  Additional</w:t>
      </w:r>
      <w:r w:rsidR="00940E8A">
        <w:rPr>
          <w:rFonts w:ascii="Times New Roman" w:hAnsi="Times New Roman"/>
          <w:bCs/>
        </w:rPr>
        <w:t xml:space="preserve"> proposed changes on the Form I-129 includ</w:t>
      </w:r>
      <w:r w:rsidR="00F4569B">
        <w:rPr>
          <w:rFonts w:ascii="Times New Roman" w:hAnsi="Times New Roman"/>
          <w:bCs/>
        </w:rPr>
        <w:t>e</w:t>
      </w:r>
      <w:r w:rsidR="00502083">
        <w:rPr>
          <w:rFonts w:ascii="Times New Roman" w:hAnsi="Times New Roman"/>
          <w:bCs/>
        </w:rPr>
        <w:t>s the addition of questions</w:t>
      </w:r>
      <w:r w:rsidR="003679F1">
        <w:rPr>
          <w:rFonts w:ascii="Times New Roman" w:hAnsi="Times New Roman"/>
          <w:bCs/>
        </w:rPr>
        <w:t xml:space="preserve"> to differentiate non-profits and small businesses from other filers</w:t>
      </w:r>
      <w:r w:rsidR="00BF358F">
        <w:rPr>
          <w:rFonts w:ascii="Times New Roman" w:hAnsi="Times New Roman"/>
          <w:bCs/>
        </w:rPr>
        <w:t>, question</w:t>
      </w:r>
      <w:r w:rsidR="00BE05A7">
        <w:rPr>
          <w:rFonts w:ascii="Times New Roman" w:hAnsi="Times New Roman"/>
          <w:bCs/>
        </w:rPr>
        <w:t>s on beneficiary(ies) type, and clarifying language</w:t>
      </w:r>
      <w:r w:rsidR="00B36B03">
        <w:rPr>
          <w:rFonts w:ascii="Times New Roman" w:hAnsi="Times New Roman"/>
          <w:bCs/>
        </w:rPr>
        <w:t xml:space="preserve">.  </w:t>
      </w:r>
      <w:r w:rsidRPr="002517BE" w:rsidR="00B36B03">
        <w:rPr>
          <w:rFonts w:ascii="Times New Roman" w:hAnsi="Times New Roman"/>
        </w:rPr>
        <w:t>There are no other proposed program changes.</w:t>
      </w:r>
    </w:p>
    <w:p w:rsidR="006005F3" w:rsidP="006005F3" w14:paraId="750166C0" w14:textId="77777777">
      <w:pPr>
        <w:ind w:left="720"/>
        <w:rPr>
          <w:rFonts w:ascii="Times New Roman" w:hAnsi="Times New Roman"/>
        </w:rPr>
      </w:pPr>
    </w:p>
    <w:tbl>
      <w:tblPr>
        <w:tblW w:w="10046" w:type="dxa"/>
        <w:tblInd w:w="93" w:type="dxa"/>
        <w:tblLook w:val="04A0"/>
      </w:tblPr>
      <w:tblGrid>
        <w:gridCol w:w="1816"/>
        <w:gridCol w:w="1310"/>
        <w:gridCol w:w="1136"/>
        <w:gridCol w:w="1282"/>
        <w:gridCol w:w="1430"/>
        <w:gridCol w:w="1536"/>
        <w:gridCol w:w="1536"/>
      </w:tblGrid>
      <w:tr w14:paraId="497BE779" w14:textId="77777777" w:rsidTr="00FA1E42">
        <w:tblPrEx>
          <w:tblW w:w="1004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005F3" w:rsidP="00DF7D54" w14:paraId="51CFD4E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w:t>
            </w:r>
          </w:p>
          <w:p w:rsidR="006005F3" w:rsidRPr="00920D27" w:rsidP="00DF7D54" w14:paraId="2D2867A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005F3" w:rsidRPr="00920D27" w:rsidP="00DF7D54" w14:paraId="021C7C0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005F3" w:rsidRPr="00920D27" w:rsidP="00DF7D54" w14:paraId="19CF120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005F3" w:rsidRPr="00920D27" w:rsidP="00DF7D54" w14:paraId="37F274B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005F3" w:rsidRPr="00920D27" w:rsidP="00DF7D54" w14:paraId="6B73DAA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rsidR="006005F3" w:rsidP="00DF7D54" w14:paraId="5699356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005F3" w:rsidP="00DF7D54" w14:paraId="4EA1A0EE" w14:textId="77777777">
            <w:pPr>
              <w:widowControl/>
              <w:autoSpaceDE/>
              <w:autoSpaceDN/>
              <w:adjustRightInd/>
              <w:jc w:val="center"/>
              <w:rPr>
                <w:rFonts w:ascii="Times New Roman" w:hAnsi="Times New Roman"/>
                <w:b/>
                <w:bCs/>
                <w:color w:val="000000"/>
              </w:rPr>
            </w:pPr>
          </w:p>
          <w:p w:rsidR="006005F3" w:rsidRPr="00920D27" w:rsidP="00DF7D54" w14:paraId="29A7AA5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rsidR="006005F3" w:rsidRPr="00920D27" w:rsidP="00DF7D54" w14:paraId="203FC52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351EEEB" w14:textId="77777777" w:rsidTr="00FA1E42">
        <w:tblPrEx>
          <w:tblW w:w="1004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A1E42" w:rsidRPr="00920D27" w:rsidP="00FA1E42" w14:paraId="316BF988" w14:textId="7A34108B">
            <w:pPr>
              <w:widowControl/>
              <w:autoSpaceDE/>
              <w:autoSpaceDN/>
              <w:adjustRightInd/>
              <w:jc w:val="center"/>
              <w:rPr>
                <w:rFonts w:ascii="Times New Roman" w:hAnsi="Times New Roman"/>
                <w:color w:val="000000"/>
              </w:rPr>
            </w:pPr>
            <w:r>
              <w:rPr>
                <w:rFonts w:ascii="Times New Roman" w:hAnsi="Times New Roman"/>
                <w:color w:val="000000"/>
              </w:rPr>
              <w:t>I-129</w:t>
            </w:r>
          </w:p>
        </w:tc>
        <w:tc>
          <w:tcPr>
            <w:tcW w:w="1310" w:type="dxa"/>
            <w:tcBorders>
              <w:top w:val="nil"/>
              <w:left w:val="nil"/>
              <w:bottom w:val="single" w:sz="8" w:space="0" w:color="auto"/>
              <w:right w:val="single" w:sz="8" w:space="0" w:color="auto"/>
            </w:tcBorders>
            <w:shd w:val="clear" w:color="auto" w:fill="auto"/>
            <w:vAlign w:val="center"/>
            <w:hideMark/>
          </w:tcPr>
          <w:p w:rsidR="00FA1E42" w:rsidRPr="00920D27" w:rsidP="00FA1E42" w14:paraId="1650917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FA1E42" w:rsidRPr="00920D27" w:rsidP="00FA1E42" w14:paraId="2BE8C7B7"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FA1E42" w:rsidRPr="00920D27" w:rsidP="00FA1E42" w14:paraId="1C427047"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hideMark/>
          </w:tcPr>
          <w:p w:rsidR="00FA1E42" w:rsidRPr="00920D27" w:rsidP="00FA1E42" w14:paraId="3BDA217F" w14:textId="47B29F78">
            <w:pPr>
              <w:widowControl/>
              <w:autoSpaceDE/>
              <w:autoSpaceDN/>
              <w:adjustRightInd/>
              <w:jc w:val="center"/>
              <w:rPr>
                <w:rFonts w:ascii="Times New Roman" w:hAnsi="Times New Roman"/>
                <w:color w:val="000000"/>
              </w:rPr>
            </w:pPr>
            <w:r>
              <w:rPr>
                <w:rFonts w:ascii="Times New Roman" w:hAnsi="Times New Roman"/>
                <w:color w:val="000000"/>
              </w:rPr>
              <w:t>$70,681,290</w:t>
            </w:r>
          </w:p>
        </w:tc>
        <w:tc>
          <w:tcPr>
            <w:tcW w:w="1536" w:type="dxa"/>
            <w:tcBorders>
              <w:top w:val="nil"/>
              <w:left w:val="nil"/>
              <w:bottom w:val="single" w:sz="8" w:space="0" w:color="auto"/>
              <w:right w:val="single" w:sz="8" w:space="0" w:color="auto"/>
            </w:tcBorders>
            <w:shd w:val="clear" w:color="auto" w:fill="auto"/>
            <w:hideMark/>
          </w:tcPr>
          <w:p w:rsidR="00FA1E42" w:rsidRPr="00920D27" w:rsidP="00FA1E42" w14:paraId="3A43C67A" w14:textId="2A9CAB17">
            <w:pPr>
              <w:widowControl/>
              <w:autoSpaceDE/>
              <w:autoSpaceDN/>
              <w:adjustRightInd/>
              <w:jc w:val="center"/>
              <w:rPr>
                <w:rFonts w:ascii="Times New Roman" w:hAnsi="Times New Roman"/>
                <w:color w:val="000000"/>
              </w:rPr>
            </w:pPr>
            <w:r>
              <w:rPr>
                <w:rFonts w:ascii="Times New Roman" w:hAnsi="Times New Roman"/>
                <w:color w:val="000000"/>
              </w:rPr>
              <w:t>$294,892,090</w:t>
            </w:r>
          </w:p>
        </w:tc>
        <w:tc>
          <w:tcPr>
            <w:tcW w:w="1536" w:type="dxa"/>
            <w:tcBorders>
              <w:top w:val="nil"/>
              <w:left w:val="nil"/>
              <w:bottom w:val="single" w:sz="8" w:space="0" w:color="auto"/>
              <w:right w:val="single" w:sz="8" w:space="0" w:color="auto"/>
            </w:tcBorders>
            <w:shd w:val="clear" w:color="auto" w:fill="auto"/>
            <w:hideMark/>
          </w:tcPr>
          <w:p w:rsidR="00FA1E42" w:rsidRPr="00920D27" w:rsidP="00FA1E42" w14:paraId="5521F8C8" w14:textId="575C6BCB">
            <w:pPr>
              <w:widowControl/>
              <w:autoSpaceDE/>
              <w:autoSpaceDN/>
              <w:adjustRightInd/>
              <w:jc w:val="center"/>
              <w:rPr>
                <w:rFonts w:ascii="Times New Roman" w:hAnsi="Times New Roman"/>
                <w:color w:val="000000"/>
              </w:rPr>
            </w:pPr>
            <w:r>
              <w:rPr>
                <w:rFonts w:ascii="Times New Roman" w:hAnsi="Times New Roman"/>
                <w:color w:val="000000"/>
              </w:rPr>
              <w:t>$224,210,800</w:t>
            </w:r>
          </w:p>
        </w:tc>
      </w:tr>
      <w:tr w14:paraId="36FA5C5F" w14:textId="77777777" w:rsidTr="000E65BB">
        <w:tblPrEx>
          <w:tblW w:w="10046" w:type="dxa"/>
          <w:tblInd w:w="93" w:type="dxa"/>
          <w:tblLook w:val="04A0"/>
        </w:tblPrEx>
        <w:trPr>
          <w:trHeight w:val="232"/>
        </w:trPr>
        <w:tc>
          <w:tcPr>
            <w:tcW w:w="1816" w:type="dxa"/>
            <w:tcBorders>
              <w:top w:val="nil"/>
              <w:left w:val="single" w:sz="8" w:space="0" w:color="auto"/>
              <w:bottom w:val="single" w:sz="8" w:space="0" w:color="auto"/>
              <w:right w:val="single" w:sz="8" w:space="0" w:color="auto"/>
            </w:tcBorders>
            <w:shd w:val="clear" w:color="auto" w:fill="auto"/>
            <w:vAlign w:val="center"/>
          </w:tcPr>
          <w:p w:rsidR="00FA1E42" w:rsidRPr="00BE4823" w:rsidP="00FA1E42" w14:paraId="4947742E" w14:textId="1E1D2B54">
            <w:pPr>
              <w:widowControl/>
              <w:autoSpaceDE/>
              <w:autoSpaceDN/>
              <w:adjustRightInd/>
              <w:jc w:val="center"/>
              <w:rPr>
                <w:rFonts w:ascii="Times New Roman" w:hAnsi="Times New Roman"/>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FA1E42" w:rsidRPr="00BE4823" w:rsidP="00FA1E42" w14:paraId="5540D523"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FA1E42" w:rsidRPr="00BE4823" w:rsidP="00FA1E42" w14:paraId="333D840C"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FA1E42" w:rsidRPr="00BE4823" w:rsidP="00FA1E42" w14:paraId="59FF7C2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tcPr>
          <w:p w:rsidR="00FA1E42" w:rsidRPr="00BE4823" w:rsidP="00FA1E42" w14:paraId="394ABC0F" w14:textId="0FA02DCE">
            <w:pPr>
              <w:widowControl/>
              <w:autoSpaceDE/>
              <w:autoSpaceDN/>
              <w:adjustRightInd/>
              <w:jc w:val="center"/>
              <w:rPr>
                <w:rFonts w:ascii="Times New Roman" w:hAnsi="Times New Roman"/>
                <w:bCs/>
                <w:color w:val="000000"/>
              </w:rPr>
            </w:pPr>
            <w:r>
              <w:rPr>
                <w:rFonts w:ascii="Times New Roman" w:hAnsi="Times New Roman"/>
                <w:b/>
                <w:bCs/>
                <w:color w:val="000000"/>
              </w:rPr>
              <w:t>$70,681,290</w:t>
            </w:r>
          </w:p>
        </w:tc>
        <w:tc>
          <w:tcPr>
            <w:tcW w:w="1536" w:type="dxa"/>
            <w:tcBorders>
              <w:top w:val="nil"/>
              <w:left w:val="nil"/>
              <w:bottom w:val="single" w:sz="8" w:space="0" w:color="auto"/>
              <w:right w:val="single" w:sz="8" w:space="0" w:color="auto"/>
            </w:tcBorders>
            <w:shd w:val="clear" w:color="auto" w:fill="auto"/>
          </w:tcPr>
          <w:p w:rsidR="00FA1E42" w:rsidRPr="00BE4823" w:rsidP="00FA1E42" w14:paraId="031D67C4" w14:textId="0F09F043">
            <w:pPr>
              <w:widowControl/>
              <w:autoSpaceDE/>
              <w:autoSpaceDN/>
              <w:adjustRightInd/>
              <w:jc w:val="center"/>
              <w:rPr>
                <w:rFonts w:ascii="Times New Roman" w:hAnsi="Times New Roman"/>
                <w:bCs/>
                <w:color w:val="000000"/>
              </w:rPr>
            </w:pPr>
            <w:r>
              <w:rPr>
                <w:rFonts w:ascii="Times New Roman" w:hAnsi="Times New Roman"/>
                <w:b/>
                <w:bCs/>
                <w:color w:val="000000"/>
              </w:rPr>
              <w:t>$294,892,090</w:t>
            </w:r>
          </w:p>
        </w:tc>
        <w:tc>
          <w:tcPr>
            <w:tcW w:w="1536" w:type="dxa"/>
            <w:tcBorders>
              <w:top w:val="nil"/>
              <w:left w:val="nil"/>
              <w:bottom w:val="single" w:sz="8" w:space="0" w:color="auto"/>
              <w:right w:val="single" w:sz="8" w:space="0" w:color="auto"/>
            </w:tcBorders>
            <w:shd w:val="clear" w:color="auto" w:fill="auto"/>
          </w:tcPr>
          <w:p w:rsidR="00FA1E42" w:rsidRPr="00BE4823" w:rsidP="00FA1E42" w14:paraId="1A22754A" w14:textId="0B52E534">
            <w:pPr>
              <w:widowControl/>
              <w:autoSpaceDE/>
              <w:autoSpaceDN/>
              <w:adjustRightInd/>
              <w:jc w:val="center"/>
              <w:rPr>
                <w:rFonts w:ascii="Times New Roman" w:hAnsi="Times New Roman"/>
                <w:bCs/>
                <w:color w:val="000000"/>
              </w:rPr>
            </w:pPr>
            <w:r>
              <w:rPr>
                <w:rFonts w:ascii="Times New Roman" w:hAnsi="Times New Roman"/>
                <w:b/>
                <w:bCs/>
                <w:color w:val="000000"/>
              </w:rPr>
              <w:t>$224,210,800</w:t>
            </w:r>
          </w:p>
        </w:tc>
      </w:tr>
    </w:tbl>
    <w:p w:rsidR="006005F3" w:rsidRPr="0081460B" w:rsidP="006005F3" w14:paraId="6455A473" w14:textId="77777777">
      <w:pPr>
        <w:tabs>
          <w:tab w:val="left" w:pos="-1440"/>
        </w:tabs>
        <w:ind w:left="720"/>
        <w:rPr>
          <w:rFonts w:ascii="Times New Roman" w:hAnsi="Times New Roman"/>
        </w:rPr>
      </w:pPr>
    </w:p>
    <w:p w:rsidR="00085D86" w:rsidRPr="000A41AA" w:rsidP="00085D86" w14:paraId="4854CACB" w14:textId="100BE990">
      <w:pPr>
        <w:tabs>
          <w:tab w:val="left" w:pos="-1440"/>
        </w:tabs>
        <w:ind w:left="720"/>
        <w:rPr>
          <w:rFonts w:ascii="Times New Roman" w:hAnsi="Times New Roman"/>
          <w:bCs/>
        </w:rPr>
      </w:pPr>
      <w:r>
        <w:rPr>
          <w:rFonts w:ascii="Times New Roman" w:hAnsi="Times New Roman"/>
          <w:bCs/>
        </w:rPr>
        <w:t xml:space="preserve">Overall, there is </w:t>
      </w:r>
      <w:r w:rsidRPr="00BA1403">
        <w:rPr>
          <w:rFonts w:ascii="Times New Roman" w:hAnsi="Times New Roman"/>
          <w:bCs/>
        </w:rPr>
        <w:t>a</w:t>
      </w:r>
      <w:r>
        <w:rPr>
          <w:rFonts w:ascii="Times New Roman" w:hAnsi="Times New Roman"/>
          <w:bCs/>
        </w:rPr>
        <w:t>n</w:t>
      </w:r>
      <w:r w:rsidRPr="00BA1403">
        <w:rPr>
          <w:rFonts w:ascii="Times New Roman" w:hAnsi="Times New Roman"/>
          <w:bCs/>
        </w:rPr>
        <w:t xml:space="preserve"> </w:t>
      </w:r>
      <w:r>
        <w:rPr>
          <w:rFonts w:ascii="Times New Roman" w:hAnsi="Times New Roman"/>
          <w:bCs/>
        </w:rPr>
        <w:t>in</w:t>
      </w:r>
      <w:r w:rsidRPr="00BA1403">
        <w:rPr>
          <w:rFonts w:ascii="Times New Roman" w:hAnsi="Times New Roman"/>
          <w:bCs/>
        </w:rPr>
        <w:t xml:space="preserve">crease in the annual estimated </w:t>
      </w:r>
      <w:r>
        <w:rPr>
          <w:rFonts w:ascii="Times New Roman" w:hAnsi="Times New Roman"/>
          <w:bCs/>
        </w:rPr>
        <w:t>cost</w:t>
      </w:r>
      <w:r w:rsidRPr="00BA1403">
        <w:rPr>
          <w:rFonts w:ascii="Times New Roman" w:hAnsi="Times New Roman"/>
          <w:bCs/>
        </w:rPr>
        <w:t xml:space="preserve"> burden to respondents</w:t>
      </w:r>
      <w:r>
        <w:rPr>
          <w:rFonts w:ascii="Times New Roman" w:hAnsi="Times New Roman"/>
          <w:bCs/>
        </w:rPr>
        <w:t xml:space="preserve">. </w:t>
      </w:r>
      <w:r w:rsidR="00AE5C24">
        <w:rPr>
          <w:rFonts w:ascii="Times New Roman" w:hAnsi="Times New Roman"/>
          <w:bCs/>
        </w:rPr>
        <w:t>The estimated annual cost burden increased due to an increase in the agency estimated number of respondents.  T</w:t>
      </w:r>
      <w:r w:rsidRPr="00BA1403" w:rsidR="00AE5C24">
        <w:rPr>
          <w:rFonts w:ascii="Times New Roman" w:hAnsi="Times New Roman"/>
          <w:bCs/>
        </w:rPr>
        <w:t>here is no change to the annual estimated cost burden to respondents for this information collection as a result of the proposed rulemaking.</w:t>
      </w:r>
    </w:p>
    <w:p w:rsidR="005B6129" w:rsidRPr="0029577A" w:rsidP="00676C5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 xml:space="preserve">For collections of information whose results will be published, outline plans for tabulation, and </w:t>
      </w:r>
      <w:r w:rsidRPr="005B6129">
        <w:rPr>
          <w:rFonts w:ascii="Times New Roman" w:hAnsi="Times New Roman"/>
          <w:b/>
        </w:rPr>
        <w:t>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 xml:space="preserve">USCIS does not request an </w:t>
      </w:r>
      <w:r w:rsidRPr="00914A5D">
        <w:rPr>
          <w:rFonts w:ascii="Times New Roman" w:hAnsi="Times New Roman"/>
        </w:rPr>
        <w:t>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6FAA" w14:paraId="18852F29" w14:textId="77777777">
      <w:r>
        <w:separator/>
      </w:r>
    </w:p>
  </w:footnote>
  <w:footnote w:type="continuationSeparator" w:id="1">
    <w:p w:rsidR="00E56FAA" w14:paraId="65B245DE" w14:textId="77777777">
      <w:r>
        <w:continuationSeparator/>
      </w:r>
    </w:p>
  </w:footnote>
  <w:footnote w:id="2">
    <w:p w:rsidR="0010109C" w:rsidP="0010109C" w14:paraId="127BE8E6"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The </w:t>
      </w:r>
      <w:r>
        <w:rPr>
          <w:rFonts w:ascii="Times New Roman" w:hAnsi="Times New Roman"/>
        </w:rPr>
        <w:t>estimated number of respondents for each category is based on average actual filings for the previous four fiscal years.  USCIS has no information that would indicate that the trend would vary so we expect filings to remain stable.</w:t>
      </w:r>
    </w:p>
  </w:footnote>
  <w:footnote w:id="3">
    <w:p w:rsidR="0087560D" w:rsidP="0087560D" w14:paraId="36A26BD7"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4">
    <w:p w:rsidR="0087560D" w:rsidP="0087560D" w14:paraId="100FD7FF"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E-1, E-2, or E-2C nonimmigrant status.</w:t>
      </w:r>
    </w:p>
  </w:footnote>
  <w:footnote w:id="5">
    <w:p w:rsidR="0087560D" w:rsidP="0087560D" w14:paraId="4ADE10A7"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TN or H-1B1 nonimmigrant status.</w:t>
      </w:r>
    </w:p>
  </w:footnote>
  <w:footnote w:id="6">
    <w:p w:rsidR="00EF28AC" w:rsidP="00EF28AC" w14:paraId="4431A74A"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7">
    <w:p w:rsidR="0087560D" w:rsidP="0087560D" w14:paraId="3FEBACCE" w14:textId="77777777">
      <w:pPr>
        <w:pStyle w:val="FootnoteText"/>
      </w:pPr>
      <w:r>
        <w:rPr>
          <w:rStyle w:val="FootnoteReference"/>
          <w:vertAlign w:val="superscript"/>
        </w:rPr>
        <w:footnoteRef/>
      </w:r>
      <w:r>
        <w:rPr>
          <w:rFonts w:ascii="Times New Roman" w:hAnsi="Times New Roman"/>
        </w:rPr>
        <w:t xml:space="preserve"> This includes all petitions filed for H-1B or H-1B1 nonimmigrant status.</w:t>
      </w:r>
    </w:p>
  </w:footnote>
  <w:footnote w:id="8">
    <w:p w:rsidR="0087560D" w:rsidP="0087560D" w14:paraId="4F513C64"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L-1 nonimmigrant status.</w:t>
      </w:r>
    </w:p>
  </w:footnote>
  <w:footnote w:id="9">
    <w:p w:rsidR="0087560D" w:rsidP="0087560D" w14:paraId="7A86B532"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0">
    <w:p w:rsidR="0087560D" w:rsidP="0087560D" w14:paraId="1CE23C72" w14:textId="77777777">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1">
    <w:p w:rsidR="0087560D" w:rsidP="0087560D" w14:paraId="2E35AFDE" w14:textId="77777777">
      <w:pPr>
        <w:pStyle w:val="FootnoteText"/>
      </w:pPr>
      <w:r>
        <w:rPr>
          <w:rStyle w:val="FootnoteReference"/>
          <w:vertAlign w:val="superscript"/>
        </w:rPr>
        <w:footnoteRef/>
      </w:r>
      <w:r>
        <w:rPr>
          <w:rFonts w:ascii="Times New Roman" w:hAnsi="Times New Roman"/>
          <w:vertAlign w:val="superscript"/>
        </w:rPr>
        <w:t xml:space="preserve"> </w:t>
      </w:r>
      <w:r>
        <w:rPr>
          <w:rFonts w:ascii="Times New Roman" w:hAnsi="Times New Roman"/>
        </w:rPr>
        <w:t>This includes all petitions filed for R-1 nonimmigrant status.</w:t>
      </w:r>
    </w:p>
  </w:footnote>
  <w:footnote w:id="12">
    <w:p w:rsidR="006005F3" w:rsidRPr="006005F3" w:rsidP="006005F3" w14:paraId="5688FD59" w14:textId="2161B20F">
      <w:pPr>
        <w:pStyle w:val="FootnoteText"/>
        <w:rPr>
          <w:rFonts w:ascii="Times New Roman" w:hAnsi="Times New Roman"/>
        </w:rPr>
      </w:pPr>
      <w:r>
        <w:rPr>
          <w:rStyle w:val="FootnoteReference"/>
        </w:rPr>
        <w:footnoteRef/>
      </w:r>
      <w:r>
        <w:rPr>
          <w:rFonts w:ascii="Times New Roman" w:hAnsi="Times New Roman"/>
        </w:rPr>
        <w:t xml:space="preserve"> A </w:t>
      </w:r>
      <w:r w:rsidRPr="00CD5042">
        <w:rPr>
          <w:rFonts w:ascii="Times New Roman" w:hAnsi="Times New Roman"/>
          <w:i/>
          <w:iCs/>
        </w:rPr>
        <w:t xml:space="preserve">$500 </w:t>
      </w:r>
      <w:r w:rsidRPr="00CD5042" w:rsidR="00CD5042">
        <w:rPr>
          <w:rFonts w:ascii="Times New Roman" w:hAnsi="Times New Roman"/>
          <w:i/>
          <w:iCs/>
        </w:rPr>
        <w:t>or $150</w:t>
      </w:r>
      <w:r w:rsidR="00CD5042">
        <w:rPr>
          <w:rFonts w:ascii="Times New Roman" w:hAnsi="Times New Roman"/>
          <w:i/>
        </w:rPr>
        <w:t xml:space="preserve"> </w:t>
      </w:r>
      <w:r>
        <w:rPr>
          <w:rFonts w:ascii="Times New Roman" w:hAnsi="Times New Roman"/>
        </w:rPr>
        <w:t>Fraud Prevention and Detection Fee is required by law for Forms I-129 filed for an H-1B</w:t>
      </w:r>
      <w:r w:rsidR="006A29D8">
        <w:rPr>
          <w:rFonts w:ascii="Times New Roman" w:hAnsi="Times New Roman"/>
        </w:rPr>
        <w:t>, H-2B,</w:t>
      </w:r>
      <w:r>
        <w:rPr>
          <w:rFonts w:ascii="Times New Roman" w:hAnsi="Times New Roman"/>
        </w:rPr>
        <w:t xml:space="preserve"> and L-1 petition.  </w:t>
      </w:r>
      <w:r w:rsidR="00A76C30">
        <w:rPr>
          <w:rFonts w:ascii="Times New Roman" w:hAnsi="Times New Roman"/>
        </w:rPr>
        <w:t>Some H-1B and L-1 petitioners may be required to pay an additional fee</w:t>
      </w:r>
      <w:r w:rsidRPr="00A76C30" w:rsidR="00A76C30">
        <w:rPr>
          <w:rFonts w:ascii="Times New Roman" w:hAnsi="Times New Roman"/>
        </w:rPr>
        <w:t xml:space="preserve"> </w:t>
      </w:r>
      <w:r w:rsidR="00A76C30">
        <w:rPr>
          <w:rFonts w:ascii="Times New Roman" w:hAnsi="Times New Roman"/>
        </w:rPr>
        <w:t xml:space="preserve">mandated by Public Law 114-113 of either </w:t>
      </w:r>
      <w:r w:rsidRPr="00FF52DD" w:rsidR="00672B43">
        <w:rPr>
          <w:rFonts w:ascii="Times New Roman" w:hAnsi="Times New Roman"/>
          <w:i/>
          <w:iCs/>
        </w:rPr>
        <w:t>$4,000 or $4,500</w:t>
      </w:r>
      <w:r w:rsidR="00672B43">
        <w:rPr>
          <w:rFonts w:ascii="Times New Roman" w:hAnsi="Times New Roman"/>
        </w:rPr>
        <w:t xml:space="preserve">.  </w:t>
      </w:r>
      <w:r>
        <w:rPr>
          <w:rFonts w:ascii="Times New Roman" w:hAnsi="Times New Roman"/>
        </w:rPr>
        <w:t xml:space="preserve">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r w:rsidR="00672B43">
        <w:rPr>
          <w:rFonts w:ascii="Times New Roman" w:hAnsi="Times New Roman"/>
        </w:rPr>
        <w:t xml:space="preserve"> </w:t>
      </w:r>
      <w:r>
        <w:rPr>
          <w:rFonts w:ascii="Times New Roman" w:hAnsi="Times New Roman"/>
        </w:rPr>
        <w:t>All p</w:t>
      </w:r>
      <w:r w:rsidRPr="006005F3">
        <w:rPr>
          <w:rFonts w:ascii="Times New Roman" w:hAnsi="Times New Roman"/>
        </w:rPr>
        <w:t xml:space="preserve">etitioners will be required to pay a </w:t>
      </w:r>
      <w:r w:rsidRPr="00CD5042">
        <w:rPr>
          <w:rFonts w:ascii="Times New Roman" w:hAnsi="Times New Roman"/>
          <w:i/>
          <w:iCs/>
        </w:rPr>
        <w:t>$600</w:t>
      </w:r>
      <w:r w:rsidRPr="006005F3">
        <w:rPr>
          <w:rFonts w:ascii="Times New Roman" w:hAnsi="Times New Roman"/>
        </w:rPr>
        <w:t xml:space="preserve"> Asylum Program Fee</w:t>
      </w:r>
      <w:r w:rsidR="009F63FA">
        <w:rPr>
          <w:rFonts w:ascii="Times New Roman" w:hAnsi="Times New Roman"/>
        </w:rPr>
        <w:t xml:space="preserve">, </w:t>
      </w:r>
      <w:r w:rsidR="0009007A">
        <w:rPr>
          <w:rFonts w:ascii="Times New Roman" w:hAnsi="Times New Roman"/>
        </w:rPr>
        <w:t>while</w:t>
      </w:r>
      <w:r w:rsidR="004E6E19">
        <w:rPr>
          <w:rFonts w:ascii="Times New Roman" w:hAnsi="Times New Roman"/>
        </w:rPr>
        <w:t xml:space="preserve"> Small Employ</w:t>
      </w:r>
      <w:r w:rsidR="0009007A">
        <w:rPr>
          <w:rFonts w:ascii="Times New Roman" w:hAnsi="Times New Roman"/>
        </w:rPr>
        <w:t>ers may qualify</w:t>
      </w:r>
      <w:r w:rsidR="00CE7E29">
        <w:rPr>
          <w:rFonts w:ascii="Times New Roman" w:hAnsi="Times New Roman"/>
        </w:rPr>
        <w:t xml:space="preserve"> </w:t>
      </w:r>
      <w:r w:rsidR="004E6E19">
        <w:rPr>
          <w:rFonts w:ascii="Times New Roman" w:hAnsi="Times New Roman"/>
        </w:rPr>
        <w:t>for a reduced</w:t>
      </w:r>
      <w:r w:rsidR="0009007A">
        <w:rPr>
          <w:rFonts w:ascii="Times New Roman" w:hAnsi="Times New Roman"/>
        </w:rPr>
        <w:t xml:space="preserve"> Asylum Program F</w:t>
      </w:r>
      <w:r w:rsidR="004E6E19">
        <w:rPr>
          <w:rFonts w:ascii="Times New Roman" w:hAnsi="Times New Roman"/>
        </w:rPr>
        <w:t>ee of $300 and Nonprofits with no fee</w:t>
      </w:r>
      <w:r w:rsidR="009F63FA">
        <w:rPr>
          <w:rFonts w:ascii="Times New Roman" w:hAnsi="Times New Roman"/>
        </w:rPr>
        <w:t xml:space="preserve"> based on meeting certain qualifications</w:t>
      </w:r>
      <w:r w:rsidRPr="006005F3">
        <w:rPr>
          <w:rFonts w:ascii="Times New Roman" w:hAnsi="Times New Roman"/>
        </w:rPr>
        <w:t>.</w:t>
      </w:r>
      <w:r w:rsidR="00672B43">
        <w:rPr>
          <w:rFonts w:ascii="Times New Roman" w:hAnsi="Times New Roman"/>
        </w:rPr>
        <w:t xml:space="preserve"> </w:t>
      </w:r>
      <w:r w:rsidRPr="006005F3">
        <w:rPr>
          <w:rFonts w:ascii="Times New Roman" w:hAnsi="Times New Roman"/>
        </w:rPr>
        <w:t xml:space="preserve"> </w:t>
      </w:r>
    </w:p>
    <w:p w:rsidR="0010109C" w:rsidP="0010109C" w14:paraId="707911BD" w14:textId="606C162C">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AE0C74"/>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15432"/>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F633DEC"/>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392ECB"/>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D65A38"/>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EA71AC"/>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50D43"/>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4008C"/>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FC0183"/>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AF4C63"/>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540378"/>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9C7F86"/>
    <w:multiLevelType w:val="hybridMultilevel"/>
    <w:tmpl w:val="2944A0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207EB"/>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9B4122"/>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A797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E76FC"/>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9E749F"/>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5A331D"/>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F07605F"/>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86547"/>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1636E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191F81"/>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564011">
    <w:abstractNumId w:val="22"/>
  </w:num>
  <w:num w:numId="2" w16cid:durableId="1087072909">
    <w:abstractNumId w:val="0"/>
  </w:num>
  <w:num w:numId="3" w16cid:durableId="1435439039">
    <w:abstractNumId w:val="10"/>
  </w:num>
  <w:num w:numId="4" w16cid:durableId="1105660869">
    <w:abstractNumId w:val="25"/>
  </w:num>
  <w:num w:numId="5" w16cid:durableId="2092458192">
    <w:abstractNumId w:val="1"/>
  </w:num>
  <w:num w:numId="6" w16cid:durableId="960498420">
    <w:abstractNumId w:val="6"/>
  </w:num>
  <w:num w:numId="7" w16cid:durableId="1245186988">
    <w:abstractNumId w:val="5"/>
  </w:num>
  <w:num w:numId="8" w16cid:durableId="1763796485">
    <w:abstractNumId w:val="2"/>
  </w:num>
  <w:num w:numId="9" w16cid:durableId="1743137911">
    <w:abstractNumId w:val="29"/>
  </w:num>
  <w:num w:numId="10" w16cid:durableId="560140901">
    <w:abstractNumId w:val="29"/>
  </w:num>
  <w:num w:numId="11" w16cid:durableId="1092513896">
    <w:abstractNumId w:val="7"/>
  </w:num>
  <w:num w:numId="12" w16cid:durableId="399985180">
    <w:abstractNumId w:val="24"/>
  </w:num>
  <w:num w:numId="13" w16cid:durableId="393747292">
    <w:abstractNumId w:val="18"/>
  </w:num>
  <w:num w:numId="14" w16cid:durableId="1042251248">
    <w:abstractNumId w:val="11"/>
  </w:num>
  <w:num w:numId="15" w16cid:durableId="1057511927">
    <w:abstractNumId w:val="4"/>
  </w:num>
  <w:num w:numId="16" w16cid:durableId="1457681823">
    <w:abstractNumId w:val="28"/>
  </w:num>
  <w:num w:numId="17" w16cid:durableId="1882787584">
    <w:abstractNumId w:val="8"/>
  </w:num>
  <w:num w:numId="18" w16cid:durableId="1197038432">
    <w:abstractNumId w:val="15"/>
  </w:num>
  <w:num w:numId="19" w16cid:durableId="1744448547">
    <w:abstractNumId w:val="21"/>
  </w:num>
  <w:num w:numId="20" w16cid:durableId="1376545184">
    <w:abstractNumId w:val="16"/>
  </w:num>
  <w:num w:numId="21" w16cid:durableId="1718315955">
    <w:abstractNumId w:val="19"/>
  </w:num>
  <w:num w:numId="22" w16cid:durableId="1609967663">
    <w:abstractNumId w:val="9"/>
  </w:num>
  <w:num w:numId="23" w16cid:durableId="109783958">
    <w:abstractNumId w:val="20"/>
  </w:num>
  <w:num w:numId="24" w16cid:durableId="499852372">
    <w:abstractNumId w:val="27"/>
  </w:num>
  <w:num w:numId="25" w16cid:durableId="1637372031">
    <w:abstractNumId w:val="3"/>
  </w:num>
  <w:num w:numId="26" w16cid:durableId="1416707951">
    <w:abstractNumId w:val="30"/>
  </w:num>
  <w:num w:numId="27" w16cid:durableId="1447770080">
    <w:abstractNumId w:val="17"/>
  </w:num>
  <w:num w:numId="28" w16cid:durableId="2059741631">
    <w:abstractNumId w:val="12"/>
  </w:num>
  <w:num w:numId="29" w16cid:durableId="565338987">
    <w:abstractNumId w:val="14"/>
  </w:num>
  <w:num w:numId="30" w16cid:durableId="1288973508">
    <w:abstractNumId w:val="23"/>
  </w:num>
  <w:num w:numId="31" w16cid:durableId="516576036">
    <w:abstractNumId w:val="13"/>
  </w:num>
  <w:num w:numId="32" w16cid:durableId="1976989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619E"/>
    <w:rsid w:val="0001595D"/>
    <w:rsid w:val="000354DD"/>
    <w:rsid w:val="00041008"/>
    <w:rsid w:val="000705BA"/>
    <w:rsid w:val="000712DA"/>
    <w:rsid w:val="0007581E"/>
    <w:rsid w:val="00080CE0"/>
    <w:rsid w:val="00085D86"/>
    <w:rsid w:val="0009007A"/>
    <w:rsid w:val="00093DB1"/>
    <w:rsid w:val="000A41AA"/>
    <w:rsid w:val="000A42FA"/>
    <w:rsid w:val="000B00D2"/>
    <w:rsid w:val="000B69C7"/>
    <w:rsid w:val="000C3216"/>
    <w:rsid w:val="000C7A78"/>
    <w:rsid w:val="000D6A0C"/>
    <w:rsid w:val="000E244E"/>
    <w:rsid w:val="000E65BB"/>
    <w:rsid w:val="000F1A9A"/>
    <w:rsid w:val="0010109C"/>
    <w:rsid w:val="0010769F"/>
    <w:rsid w:val="00124606"/>
    <w:rsid w:val="001415B0"/>
    <w:rsid w:val="001424F6"/>
    <w:rsid w:val="00157782"/>
    <w:rsid w:val="00162FB0"/>
    <w:rsid w:val="001761E0"/>
    <w:rsid w:val="00186577"/>
    <w:rsid w:val="0019320E"/>
    <w:rsid w:val="001A310B"/>
    <w:rsid w:val="001A595D"/>
    <w:rsid w:val="001A6D21"/>
    <w:rsid w:val="001C2EEA"/>
    <w:rsid w:val="001E0C1B"/>
    <w:rsid w:val="001F0E16"/>
    <w:rsid w:val="001F27F8"/>
    <w:rsid w:val="001F4929"/>
    <w:rsid w:val="001F67BB"/>
    <w:rsid w:val="0020110E"/>
    <w:rsid w:val="002048AD"/>
    <w:rsid w:val="00204A03"/>
    <w:rsid w:val="00215244"/>
    <w:rsid w:val="00215399"/>
    <w:rsid w:val="00220CEE"/>
    <w:rsid w:val="00226A51"/>
    <w:rsid w:val="002428D3"/>
    <w:rsid w:val="002479FF"/>
    <w:rsid w:val="002517BE"/>
    <w:rsid w:val="00261DE4"/>
    <w:rsid w:val="00263066"/>
    <w:rsid w:val="00277C2F"/>
    <w:rsid w:val="00282DF3"/>
    <w:rsid w:val="0029577A"/>
    <w:rsid w:val="002A408D"/>
    <w:rsid w:val="002A4A73"/>
    <w:rsid w:val="002B22CE"/>
    <w:rsid w:val="002B6812"/>
    <w:rsid w:val="002B68E5"/>
    <w:rsid w:val="002C3934"/>
    <w:rsid w:val="002C5EAE"/>
    <w:rsid w:val="002D19DE"/>
    <w:rsid w:val="002E199D"/>
    <w:rsid w:val="002E2E25"/>
    <w:rsid w:val="002E5B8E"/>
    <w:rsid w:val="002E7594"/>
    <w:rsid w:val="00316306"/>
    <w:rsid w:val="00321CE1"/>
    <w:rsid w:val="0033336A"/>
    <w:rsid w:val="003338D4"/>
    <w:rsid w:val="0034768A"/>
    <w:rsid w:val="003569AE"/>
    <w:rsid w:val="003679F1"/>
    <w:rsid w:val="003837C6"/>
    <w:rsid w:val="00391765"/>
    <w:rsid w:val="0039427E"/>
    <w:rsid w:val="00395741"/>
    <w:rsid w:val="003A0F52"/>
    <w:rsid w:val="003B177D"/>
    <w:rsid w:val="003F2EBF"/>
    <w:rsid w:val="00433EAF"/>
    <w:rsid w:val="00461AB7"/>
    <w:rsid w:val="004764D0"/>
    <w:rsid w:val="004810DD"/>
    <w:rsid w:val="00484F8D"/>
    <w:rsid w:val="00494557"/>
    <w:rsid w:val="004B6FAB"/>
    <w:rsid w:val="004C3B9E"/>
    <w:rsid w:val="004C3FC0"/>
    <w:rsid w:val="004C7836"/>
    <w:rsid w:val="004E6E19"/>
    <w:rsid w:val="004E73D8"/>
    <w:rsid w:val="004F3779"/>
    <w:rsid w:val="00502083"/>
    <w:rsid w:val="005124CC"/>
    <w:rsid w:val="00513C2D"/>
    <w:rsid w:val="00525E40"/>
    <w:rsid w:val="0054153C"/>
    <w:rsid w:val="005423DD"/>
    <w:rsid w:val="0054585A"/>
    <w:rsid w:val="005515B0"/>
    <w:rsid w:val="005543AD"/>
    <w:rsid w:val="00560D87"/>
    <w:rsid w:val="005670D5"/>
    <w:rsid w:val="00571E41"/>
    <w:rsid w:val="00582B80"/>
    <w:rsid w:val="00590B61"/>
    <w:rsid w:val="005B6129"/>
    <w:rsid w:val="005C1C80"/>
    <w:rsid w:val="005C3140"/>
    <w:rsid w:val="005C3DD7"/>
    <w:rsid w:val="005C44EB"/>
    <w:rsid w:val="005C6670"/>
    <w:rsid w:val="005D6F5F"/>
    <w:rsid w:val="005F3EDF"/>
    <w:rsid w:val="005F48B8"/>
    <w:rsid w:val="006005F3"/>
    <w:rsid w:val="00603702"/>
    <w:rsid w:val="006049A7"/>
    <w:rsid w:val="006141E2"/>
    <w:rsid w:val="00620911"/>
    <w:rsid w:val="00627E86"/>
    <w:rsid w:val="006367B1"/>
    <w:rsid w:val="0063778A"/>
    <w:rsid w:val="006520E9"/>
    <w:rsid w:val="00657EFE"/>
    <w:rsid w:val="00662686"/>
    <w:rsid w:val="00663D52"/>
    <w:rsid w:val="00672B43"/>
    <w:rsid w:val="00676C56"/>
    <w:rsid w:val="00681D44"/>
    <w:rsid w:val="00683534"/>
    <w:rsid w:val="0069066C"/>
    <w:rsid w:val="006A0CC6"/>
    <w:rsid w:val="006A29D8"/>
    <w:rsid w:val="006B0B31"/>
    <w:rsid w:val="006B38F6"/>
    <w:rsid w:val="006B4223"/>
    <w:rsid w:val="006C57AE"/>
    <w:rsid w:val="006C79B6"/>
    <w:rsid w:val="006D1590"/>
    <w:rsid w:val="006D78BD"/>
    <w:rsid w:val="006D7946"/>
    <w:rsid w:val="006E606E"/>
    <w:rsid w:val="006F025C"/>
    <w:rsid w:val="006F083F"/>
    <w:rsid w:val="006F255E"/>
    <w:rsid w:val="0070237D"/>
    <w:rsid w:val="007024EE"/>
    <w:rsid w:val="00703B09"/>
    <w:rsid w:val="007060D2"/>
    <w:rsid w:val="0071391D"/>
    <w:rsid w:val="00721C9B"/>
    <w:rsid w:val="00722CA0"/>
    <w:rsid w:val="007312F9"/>
    <w:rsid w:val="00752878"/>
    <w:rsid w:val="007552FE"/>
    <w:rsid w:val="00765E88"/>
    <w:rsid w:val="00772F9D"/>
    <w:rsid w:val="007928ED"/>
    <w:rsid w:val="00792B9D"/>
    <w:rsid w:val="007940DB"/>
    <w:rsid w:val="007A5336"/>
    <w:rsid w:val="007B0506"/>
    <w:rsid w:val="007B10F3"/>
    <w:rsid w:val="007B32A5"/>
    <w:rsid w:val="007C03A1"/>
    <w:rsid w:val="007C3A25"/>
    <w:rsid w:val="007E6F17"/>
    <w:rsid w:val="007F4756"/>
    <w:rsid w:val="007F5988"/>
    <w:rsid w:val="007F70DB"/>
    <w:rsid w:val="00802922"/>
    <w:rsid w:val="008043CB"/>
    <w:rsid w:val="00807BA2"/>
    <w:rsid w:val="008142CE"/>
    <w:rsid w:val="0081460B"/>
    <w:rsid w:val="008255EE"/>
    <w:rsid w:val="008312B7"/>
    <w:rsid w:val="008333CE"/>
    <w:rsid w:val="00833B6C"/>
    <w:rsid w:val="00835B43"/>
    <w:rsid w:val="00836C01"/>
    <w:rsid w:val="0084069E"/>
    <w:rsid w:val="00841925"/>
    <w:rsid w:val="00844549"/>
    <w:rsid w:val="00847763"/>
    <w:rsid w:val="0085131C"/>
    <w:rsid w:val="00854012"/>
    <w:rsid w:val="00854363"/>
    <w:rsid w:val="0087560D"/>
    <w:rsid w:val="008774A4"/>
    <w:rsid w:val="00877D2F"/>
    <w:rsid w:val="00883A27"/>
    <w:rsid w:val="0088486F"/>
    <w:rsid w:val="008851C4"/>
    <w:rsid w:val="008A42B6"/>
    <w:rsid w:val="008A4764"/>
    <w:rsid w:val="008B66FA"/>
    <w:rsid w:val="008B73A5"/>
    <w:rsid w:val="008C2F4D"/>
    <w:rsid w:val="008D0F4C"/>
    <w:rsid w:val="008D5882"/>
    <w:rsid w:val="008D7291"/>
    <w:rsid w:val="008E154E"/>
    <w:rsid w:val="008E6D55"/>
    <w:rsid w:val="008E723D"/>
    <w:rsid w:val="008F233F"/>
    <w:rsid w:val="008F74F4"/>
    <w:rsid w:val="00907647"/>
    <w:rsid w:val="009147A2"/>
    <w:rsid w:val="00914A5D"/>
    <w:rsid w:val="00920D27"/>
    <w:rsid w:val="00921351"/>
    <w:rsid w:val="00923D4E"/>
    <w:rsid w:val="0092767C"/>
    <w:rsid w:val="00931DC8"/>
    <w:rsid w:val="00940E8A"/>
    <w:rsid w:val="00944A8A"/>
    <w:rsid w:val="009556EE"/>
    <w:rsid w:val="00967D4A"/>
    <w:rsid w:val="00974223"/>
    <w:rsid w:val="00975223"/>
    <w:rsid w:val="00975553"/>
    <w:rsid w:val="00994899"/>
    <w:rsid w:val="009D08D1"/>
    <w:rsid w:val="009D1DF6"/>
    <w:rsid w:val="009D3B71"/>
    <w:rsid w:val="009D5D2B"/>
    <w:rsid w:val="009F15D0"/>
    <w:rsid w:val="009F63FA"/>
    <w:rsid w:val="00A009BE"/>
    <w:rsid w:val="00A05B27"/>
    <w:rsid w:val="00A3466A"/>
    <w:rsid w:val="00A437D2"/>
    <w:rsid w:val="00A4467D"/>
    <w:rsid w:val="00A447D7"/>
    <w:rsid w:val="00A4495A"/>
    <w:rsid w:val="00A5237F"/>
    <w:rsid w:val="00A53B07"/>
    <w:rsid w:val="00A56759"/>
    <w:rsid w:val="00A56B2D"/>
    <w:rsid w:val="00A76C30"/>
    <w:rsid w:val="00A847D1"/>
    <w:rsid w:val="00A84C3E"/>
    <w:rsid w:val="00A911A5"/>
    <w:rsid w:val="00A942A5"/>
    <w:rsid w:val="00AA0B56"/>
    <w:rsid w:val="00AA1888"/>
    <w:rsid w:val="00AA3D95"/>
    <w:rsid w:val="00AB090C"/>
    <w:rsid w:val="00AC6F2C"/>
    <w:rsid w:val="00AD25C0"/>
    <w:rsid w:val="00AE43D9"/>
    <w:rsid w:val="00AE47A2"/>
    <w:rsid w:val="00AE5C24"/>
    <w:rsid w:val="00AE7A86"/>
    <w:rsid w:val="00AF45F2"/>
    <w:rsid w:val="00AF4C67"/>
    <w:rsid w:val="00AF7B5E"/>
    <w:rsid w:val="00B04763"/>
    <w:rsid w:val="00B0571D"/>
    <w:rsid w:val="00B05EE7"/>
    <w:rsid w:val="00B1471A"/>
    <w:rsid w:val="00B27061"/>
    <w:rsid w:val="00B30471"/>
    <w:rsid w:val="00B31EBB"/>
    <w:rsid w:val="00B36B03"/>
    <w:rsid w:val="00B41F84"/>
    <w:rsid w:val="00B635A9"/>
    <w:rsid w:val="00B6376E"/>
    <w:rsid w:val="00B72E1E"/>
    <w:rsid w:val="00B7349D"/>
    <w:rsid w:val="00B7515C"/>
    <w:rsid w:val="00B94533"/>
    <w:rsid w:val="00BA1403"/>
    <w:rsid w:val="00BC54A7"/>
    <w:rsid w:val="00BC6ED7"/>
    <w:rsid w:val="00BD3260"/>
    <w:rsid w:val="00BE05A7"/>
    <w:rsid w:val="00BE3C63"/>
    <w:rsid w:val="00BE4823"/>
    <w:rsid w:val="00BE73DC"/>
    <w:rsid w:val="00BF0565"/>
    <w:rsid w:val="00BF358F"/>
    <w:rsid w:val="00BF4F8B"/>
    <w:rsid w:val="00BF7A32"/>
    <w:rsid w:val="00C037B9"/>
    <w:rsid w:val="00C04531"/>
    <w:rsid w:val="00C23ED6"/>
    <w:rsid w:val="00C31404"/>
    <w:rsid w:val="00C326F9"/>
    <w:rsid w:val="00C3345E"/>
    <w:rsid w:val="00C425CE"/>
    <w:rsid w:val="00C43216"/>
    <w:rsid w:val="00C45890"/>
    <w:rsid w:val="00C62A1F"/>
    <w:rsid w:val="00C82D87"/>
    <w:rsid w:val="00C9224C"/>
    <w:rsid w:val="00C97339"/>
    <w:rsid w:val="00CB1E38"/>
    <w:rsid w:val="00CD3DB7"/>
    <w:rsid w:val="00CD5042"/>
    <w:rsid w:val="00CD6D53"/>
    <w:rsid w:val="00CE7E29"/>
    <w:rsid w:val="00CF0D9D"/>
    <w:rsid w:val="00CF2CF2"/>
    <w:rsid w:val="00CF3292"/>
    <w:rsid w:val="00CF4687"/>
    <w:rsid w:val="00CF707A"/>
    <w:rsid w:val="00D049AD"/>
    <w:rsid w:val="00D079C0"/>
    <w:rsid w:val="00D118B8"/>
    <w:rsid w:val="00D15779"/>
    <w:rsid w:val="00D22B13"/>
    <w:rsid w:val="00D24655"/>
    <w:rsid w:val="00D2603B"/>
    <w:rsid w:val="00D30951"/>
    <w:rsid w:val="00D316A7"/>
    <w:rsid w:val="00D32A43"/>
    <w:rsid w:val="00D3403B"/>
    <w:rsid w:val="00D52D96"/>
    <w:rsid w:val="00D80E94"/>
    <w:rsid w:val="00D85D5C"/>
    <w:rsid w:val="00D86013"/>
    <w:rsid w:val="00D918E2"/>
    <w:rsid w:val="00DA2D6B"/>
    <w:rsid w:val="00DB388F"/>
    <w:rsid w:val="00DB3B50"/>
    <w:rsid w:val="00DC048F"/>
    <w:rsid w:val="00DC2FC1"/>
    <w:rsid w:val="00DC7021"/>
    <w:rsid w:val="00DE08FF"/>
    <w:rsid w:val="00DE1190"/>
    <w:rsid w:val="00DF34E4"/>
    <w:rsid w:val="00DF5034"/>
    <w:rsid w:val="00DF7D54"/>
    <w:rsid w:val="00E15619"/>
    <w:rsid w:val="00E16AEA"/>
    <w:rsid w:val="00E207CD"/>
    <w:rsid w:val="00E241A5"/>
    <w:rsid w:val="00E46FD3"/>
    <w:rsid w:val="00E52E50"/>
    <w:rsid w:val="00E56FAA"/>
    <w:rsid w:val="00E61E1B"/>
    <w:rsid w:val="00E642F0"/>
    <w:rsid w:val="00E70FD5"/>
    <w:rsid w:val="00E70FE5"/>
    <w:rsid w:val="00E75759"/>
    <w:rsid w:val="00E77B24"/>
    <w:rsid w:val="00E85D6D"/>
    <w:rsid w:val="00E91139"/>
    <w:rsid w:val="00EA1FB2"/>
    <w:rsid w:val="00EB1C59"/>
    <w:rsid w:val="00EC3504"/>
    <w:rsid w:val="00EC51FF"/>
    <w:rsid w:val="00EC5430"/>
    <w:rsid w:val="00EC5F60"/>
    <w:rsid w:val="00ED4E0C"/>
    <w:rsid w:val="00ED7F98"/>
    <w:rsid w:val="00EE1343"/>
    <w:rsid w:val="00EE1AB2"/>
    <w:rsid w:val="00EF28AC"/>
    <w:rsid w:val="00F134B0"/>
    <w:rsid w:val="00F16E37"/>
    <w:rsid w:val="00F22D62"/>
    <w:rsid w:val="00F336B5"/>
    <w:rsid w:val="00F424E7"/>
    <w:rsid w:val="00F42EDE"/>
    <w:rsid w:val="00F4569B"/>
    <w:rsid w:val="00F54A0C"/>
    <w:rsid w:val="00F57E62"/>
    <w:rsid w:val="00F616FE"/>
    <w:rsid w:val="00F63DE5"/>
    <w:rsid w:val="00F63FF4"/>
    <w:rsid w:val="00F70E3A"/>
    <w:rsid w:val="00F910F1"/>
    <w:rsid w:val="00F94928"/>
    <w:rsid w:val="00FA1E42"/>
    <w:rsid w:val="00FA3552"/>
    <w:rsid w:val="00FB4306"/>
    <w:rsid w:val="00FB4F76"/>
    <w:rsid w:val="00FC4B53"/>
    <w:rsid w:val="00FD21A4"/>
    <w:rsid w:val="00FE621E"/>
    <w:rsid w:val="00FF36D8"/>
    <w:rsid w:val="00FF3C00"/>
    <w:rsid w:val="00FF52DD"/>
    <w:rsid w:val="00FF5314"/>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paragraph" w:styleId="Revision">
    <w:name w:val="Revision"/>
    <w:hidden/>
    <w:uiPriority w:val="99"/>
    <w:semiHidden/>
    <w:rsid w:val="00A4495A"/>
    <w:rPr>
      <w:rFonts w:ascii="Courier" w:hAnsi="Courier"/>
      <w:sz w:val="24"/>
      <w:szCs w:val="24"/>
    </w:rPr>
  </w:style>
  <w:style w:type="paragraph" w:styleId="NormalWeb">
    <w:name w:val="Normal (Web)"/>
    <w:basedOn w:val="Normal"/>
    <w:uiPriority w:val="99"/>
    <w:semiHidden/>
    <w:unhideWhenUsed/>
    <w:rsid w:val="005F48B8"/>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E52E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uscis.gov/i-129" TargetMode="External" /><Relationship Id="rId9" Type="http://schemas.openxmlformats.org/officeDocument/2006/relationships/hyperlink" Target="https://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319E83-B8CC-4BA6-A0E6-15A6CAB09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Bouknight-Makle, Kim D (Kim Makle)</cp:lastModifiedBy>
  <cp:revision>2</cp:revision>
  <cp:lastPrinted>2010-05-14T16:20:00Z</cp:lastPrinted>
  <dcterms:created xsi:type="dcterms:W3CDTF">2024-02-14T20:28:00Z</dcterms:created>
  <dcterms:modified xsi:type="dcterms:W3CDTF">2024-02-14T20:28:00Z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