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F06866" w14:paraId="29D185B0"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2455B">
        <w:rPr>
          <w:sz w:val="28"/>
        </w:rPr>
        <w:t>16</w:t>
      </w:r>
      <w:r w:rsidR="000E15CD">
        <w:rPr>
          <w:sz w:val="28"/>
        </w:rPr>
        <w:t>70</w:t>
      </w:r>
      <w:r>
        <w:rPr>
          <w:sz w:val="28"/>
        </w:rPr>
        <w:t>-</w:t>
      </w:r>
      <w:r w:rsidR="00E2455B">
        <w:rPr>
          <w:sz w:val="28"/>
        </w:rPr>
        <w:t>00</w:t>
      </w:r>
      <w:r w:rsidR="000E15CD">
        <w:rPr>
          <w:sz w:val="28"/>
        </w:rPr>
        <w:t>27</w:t>
      </w:r>
      <w:r>
        <w:rPr>
          <w:sz w:val="28"/>
        </w:rPr>
        <w:t>)</w:t>
      </w:r>
    </w:p>
    <w:p w:rsidR="00640728" w14:paraId="4A021A6F" w14:textId="77777777">
      <w:pPr>
        <w:rPr>
          <w:b/>
        </w:rPr>
      </w:pPr>
    </w:p>
    <w:p w:rsidR="005E714A" w14:paraId="660269BB" w14:textId="2A3B8FA3">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p>
    <w:p w:rsidR="002B5674" w14:paraId="059F1F00" w14:textId="425429B8">
      <w:r>
        <w:t xml:space="preserve">CISA </w:t>
      </w:r>
      <w:r w:rsidR="00760174">
        <w:t>Program Impact Evaluation Survey</w:t>
      </w:r>
    </w:p>
    <w:p w:rsidR="002B5674" w14:paraId="44750456" w14:textId="77777777"/>
    <w:p w:rsidR="00883F81" w:rsidP="008926F9" w14:paraId="2182073C" w14:textId="77777777">
      <w:pPr>
        <w:rPr>
          <w:b/>
        </w:rPr>
      </w:pPr>
      <w:r>
        <w:rPr>
          <w:b/>
        </w:rPr>
        <w:t>PURPOSE</w:t>
      </w:r>
      <w:r w:rsidRPr="009239AA">
        <w:rPr>
          <w:b/>
        </w:rPr>
        <w:t>:</w:t>
      </w:r>
      <w:r w:rsidRPr="009239AA" w:rsidR="00C14CC4">
        <w:rPr>
          <w:b/>
        </w:rPr>
        <w:t xml:space="preserve">  </w:t>
      </w:r>
    </w:p>
    <w:p w:rsidR="001C23F3" w:rsidRPr="009D5997" w:rsidP="00CE1FF8" w14:paraId="597A3B57" w14:textId="251A3D8E">
      <w:r>
        <w:t xml:space="preserve">The </w:t>
      </w:r>
      <w:r w:rsidRPr="009D5997">
        <w:t xml:space="preserve">Cybersecurity and Infrastructure Security Agency (CISA) </w:t>
      </w:r>
      <w:r w:rsidRPr="009D5997" w:rsidR="00BB44FC">
        <w:t>serves as the National Coordinator for critical infrastructure security and resilience, leading the effort to understand, manage, and reduce risk to the cyber and physical infrastructure that Americans rely on every hour of every day</w:t>
      </w:r>
      <w:r w:rsidRPr="009D5997" w:rsidR="00BC3A41">
        <w:t xml:space="preserve">. </w:t>
      </w:r>
      <w:r w:rsidRPr="00131BB8" w:rsidR="00131BB8">
        <w:t>We work with a wide array of partners across the globe—from every industry; to federal, state, local, tribal, territorial, and international governments; to non-profits; academia;</w:t>
      </w:r>
      <w:r w:rsidR="00F759BE">
        <w:t xml:space="preserve"> </w:t>
      </w:r>
      <w:r w:rsidRPr="00131BB8" w:rsidR="00131BB8">
        <w:t>the research community</w:t>
      </w:r>
      <w:r w:rsidR="00F759BE">
        <w:t>; and members of the public</w:t>
      </w:r>
      <w:r w:rsidRPr="00131BB8" w:rsidR="00131BB8">
        <w:t>—connecting them together and to the resources, tools, and information that will help them fortify their security and resilience against current and emerging threats</w:t>
      </w:r>
      <w:r w:rsidR="00131BB8">
        <w:t xml:space="preserve">. </w:t>
      </w:r>
    </w:p>
    <w:p w:rsidR="001C23F3" w:rsidRPr="009D5997" w:rsidP="00CE1FF8" w14:paraId="4E4BB642" w14:textId="77777777"/>
    <w:p w:rsidR="008169CB" w:rsidP="001C23F3" w14:paraId="1C8B3EA3" w14:textId="77777777">
      <w:pPr>
        <w:pStyle w:val="Default"/>
        <w:rPr>
          <w:rFonts w:ascii="Times New Roman" w:hAnsi="Times New Roman" w:cs="Times New Roman"/>
          <w:color w:val="auto"/>
        </w:rPr>
      </w:pPr>
      <w:r w:rsidRPr="009D5997">
        <w:rPr>
          <w:rFonts w:ascii="Times New Roman" w:hAnsi="Times New Roman" w:cs="Times New Roman"/>
          <w:color w:val="auto"/>
        </w:rPr>
        <w:t>Per the DHS Strategic Framework for Countering Terrorism and Targeted Violence, CISA is responsible for conducting</w:t>
      </w:r>
      <w:r w:rsidRPr="001C23F3">
        <w:rPr>
          <w:rFonts w:ascii="Times New Roman" w:hAnsi="Times New Roman" w:cs="Times New Roman"/>
          <w:color w:val="auto"/>
        </w:rPr>
        <w:t xml:space="preserve"> workshops to promulgate </w:t>
      </w:r>
      <w:r>
        <w:rPr>
          <w:rFonts w:ascii="Times New Roman" w:hAnsi="Times New Roman" w:cs="Times New Roman"/>
          <w:color w:val="auto"/>
        </w:rPr>
        <w:t>tactics, techniques, and procedures</w:t>
      </w:r>
      <w:r w:rsidRPr="001C23F3">
        <w:rPr>
          <w:rFonts w:ascii="Times New Roman" w:hAnsi="Times New Roman" w:cs="Times New Roman"/>
          <w:color w:val="auto"/>
        </w:rPr>
        <w:t xml:space="preserve"> for active shooter preparedness. These workshops will increase capabilities against targeted violence. </w:t>
      </w:r>
    </w:p>
    <w:p w:rsidR="008169CB" w:rsidP="001C23F3" w14:paraId="72A0246B" w14:textId="77777777">
      <w:pPr>
        <w:pStyle w:val="Default"/>
        <w:rPr>
          <w:rFonts w:ascii="Times New Roman" w:hAnsi="Times New Roman" w:cs="Times New Roman"/>
          <w:color w:val="auto"/>
        </w:rPr>
      </w:pPr>
    </w:p>
    <w:p w:rsidR="008201E8" w:rsidRPr="00A3431D" w:rsidP="00A3431D" w14:paraId="7CA9A2A8" w14:textId="6F867695">
      <w:pPr>
        <w:pStyle w:val="Default"/>
        <w:rPr>
          <w:rFonts w:ascii="Times New Roman" w:hAnsi="Times New Roman" w:cs="Times New Roman"/>
          <w:color w:val="auto"/>
        </w:rPr>
      </w:pPr>
      <w:r>
        <w:rPr>
          <w:rFonts w:ascii="Times New Roman" w:hAnsi="Times New Roman" w:cs="Times New Roman"/>
          <w:color w:val="auto"/>
        </w:rPr>
        <w:t xml:space="preserve">Additionally, per the CISA FY23 Strategic Plan, </w:t>
      </w:r>
      <w:r w:rsidR="00D3301C">
        <w:rPr>
          <w:rFonts w:ascii="Times New Roman" w:hAnsi="Times New Roman" w:cs="Times New Roman"/>
          <w:color w:val="auto"/>
        </w:rPr>
        <w:t>we are tasked with building</w:t>
      </w:r>
      <w:r w:rsidRPr="00A3431D">
        <w:rPr>
          <w:rFonts w:ascii="Times New Roman" w:hAnsi="Times New Roman" w:cs="Times New Roman"/>
          <w:color w:val="auto"/>
        </w:rPr>
        <w:t xml:space="preserve"> the capacity of critical infrastructure owners and operators to make risk-informed decisions about their own security and resilience</w:t>
      </w:r>
      <w:r w:rsidRPr="00A3431D" w:rsidR="00D3301C">
        <w:rPr>
          <w:rFonts w:ascii="Times New Roman" w:hAnsi="Times New Roman" w:cs="Times New Roman"/>
          <w:color w:val="auto"/>
        </w:rPr>
        <w:t xml:space="preserve">; and, to </w:t>
      </w:r>
      <w:r w:rsidRPr="00A3431D">
        <w:rPr>
          <w:rFonts w:ascii="Times New Roman" w:hAnsi="Times New Roman" w:cs="Times New Roman"/>
          <w:color w:val="auto"/>
        </w:rPr>
        <w:t>deliver impactful capabilities and services to meet our stakeholders’ most pressing and evolving physical security challenges, which include insider threats, active shooter preparedness, bombing prevention, and security in public gathering places.</w:t>
      </w:r>
      <w:r w:rsidRPr="00A3431D" w:rsidR="00D3301C">
        <w:rPr>
          <w:rFonts w:ascii="Times New Roman" w:hAnsi="Times New Roman" w:cs="Times New Roman"/>
          <w:color w:val="auto"/>
        </w:rPr>
        <w:t xml:space="preserve">  CISA </w:t>
      </w:r>
      <w:r w:rsidRPr="00A3431D" w:rsidR="00A3431D">
        <w:rPr>
          <w:rFonts w:ascii="Times New Roman" w:hAnsi="Times New Roman" w:cs="Times New Roman"/>
          <w:color w:val="auto"/>
        </w:rPr>
        <w:t xml:space="preserve">is required to </w:t>
      </w:r>
      <w:r w:rsidRPr="00A3431D">
        <w:rPr>
          <w:rFonts w:ascii="Times New Roman" w:hAnsi="Times New Roman" w:cs="Times New Roman"/>
          <w:color w:val="auto"/>
        </w:rPr>
        <w:t>measure the increase in and impact of key products and services available to different stakeholder groups</w:t>
      </w:r>
      <w:r w:rsidRPr="00A3431D" w:rsidR="00A3431D">
        <w:rPr>
          <w:rFonts w:ascii="Times New Roman" w:hAnsi="Times New Roman" w:cs="Times New Roman"/>
          <w:color w:val="auto"/>
        </w:rPr>
        <w:t xml:space="preserve">. </w:t>
      </w:r>
    </w:p>
    <w:p w:rsidR="008201E8" w:rsidP="001C23F3" w14:paraId="1AE34F73" w14:textId="77777777">
      <w:pPr>
        <w:pStyle w:val="Default"/>
        <w:rPr>
          <w:rFonts w:ascii="Times New Roman" w:hAnsi="Times New Roman" w:cs="Times New Roman"/>
          <w:color w:val="auto"/>
        </w:rPr>
      </w:pPr>
    </w:p>
    <w:p w:rsidR="00BA71A9" w:rsidRPr="0070141F" w:rsidP="0070141F" w14:paraId="61BAB231" w14:textId="1483BC63">
      <w:pPr>
        <w:pStyle w:val="Default"/>
        <w:rPr>
          <w:rFonts w:ascii="Times New Roman" w:hAnsi="Times New Roman" w:cs="Times New Roman"/>
          <w:color w:val="auto"/>
        </w:rPr>
      </w:pPr>
      <w:r>
        <w:rPr>
          <w:rFonts w:ascii="Times New Roman" w:hAnsi="Times New Roman" w:cs="Times New Roman"/>
          <w:color w:val="auto"/>
        </w:rPr>
        <w:t xml:space="preserve">This CISA Impact Evaluation Survey is designed to </w:t>
      </w:r>
      <w:r w:rsidR="008169CB">
        <w:rPr>
          <w:rFonts w:ascii="Times New Roman" w:hAnsi="Times New Roman" w:cs="Times New Roman"/>
          <w:color w:val="auto"/>
        </w:rPr>
        <w:t>respond to these requirements</w:t>
      </w:r>
      <w:r w:rsidR="0070141F">
        <w:rPr>
          <w:rFonts w:ascii="Times New Roman" w:hAnsi="Times New Roman" w:cs="Times New Roman"/>
          <w:color w:val="auto"/>
        </w:rPr>
        <w:t xml:space="preserve"> and t</w:t>
      </w:r>
      <w:r w:rsidRPr="0070141F" w:rsidR="00CE1FF8">
        <w:rPr>
          <w:rFonts w:ascii="Times New Roman" w:hAnsi="Times New Roman" w:cs="Times New Roman"/>
          <w:color w:val="auto"/>
        </w:rPr>
        <w:t xml:space="preserve">o ensure the </w:t>
      </w:r>
      <w:r w:rsidRPr="0070141F" w:rsidR="00F47E37">
        <w:rPr>
          <w:rFonts w:ascii="Times New Roman" w:hAnsi="Times New Roman" w:cs="Times New Roman"/>
          <w:color w:val="auto"/>
        </w:rPr>
        <w:t>products CISA</w:t>
      </w:r>
      <w:r w:rsidRPr="0070141F">
        <w:rPr>
          <w:rFonts w:ascii="Times New Roman" w:hAnsi="Times New Roman" w:cs="Times New Roman"/>
          <w:color w:val="auto"/>
        </w:rPr>
        <w:t xml:space="preserve"> </w:t>
      </w:r>
      <w:r w:rsidRPr="0070141F" w:rsidR="00CE1FF8">
        <w:rPr>
          <w:rFonts w:ascii="Times New Roman" w:hAnsi="Times New Roman" w:cs="Times New Roman"/>
          <w:color w:val="auto"/>
        </w:rPr>
        <w:t xml:space="preserve">publishes </w:t>
      </w:r>
      <w:r w:rsidR="0070141F">
        <w:rPr>
          <w:rFonts w:ascii="Times New Roman" w:hAnsi="Times New Roman" w:cs="Times New Roman"/>
          <w:color w:val="auto"/>
        </w:rPr>
        <w:t xml:space="preserve">are </w:t>
      </w:r>
      <w:r w:rsidRPr="0070141F" w:rsidR="006C3FBA">
        <w:rPr>
          <w:rFonts w:ascii="Times New Roman" w:hAnsi="Times New Roman" w:cs="Times New Roman"/>
          <w:color w:val="auto"/>
        </w:rPr>
        <w:t>contribut</w:t>
      </w:r>
      <w:r w:rsidR="0070141F">
        <w:rPr>
          <w:rFonts w:ascii="Times New Roman" w:hAnsi="Times New Roman" w:cs="Times New Roman"/>
          <w:color w:val="auto"/>
        </w:rPr>
        <w:t>ing</w:t>
      </w:r>
      <w:r w:rsidRPr="0070141F" w:rsidR="006C3FBA">
        <w:rPr>
          <w:rFonts w:ascii="Times New Roman" w:hAnsi="Times New Roman" w:cs="Times New Roman"/>
          <w:color w:val="auto"/>
        </w:rPr>
        <w:t xml:space="preserve"> to </w:t>
      </w:r>
      <w:r w:rsidRPr="0070141F" w:rsidR="00A3431D">
        <w:rPr>
          <w:rFonts w:ascii="Times New Roman" w:hAnsi="Times New Roman" w:cs="Times New Roman"/>
          <w:color w:val="auto"/>
        </w:rPr>
        <w:t>the specified measurement approach.</w:t>
      </w:r>
      <w:r w:rsidRPr="0070141F">
        <w:rPr>
          <w:rFonts w:ascii="Times New Roman" w:hAnsi="Times New Roman" w:cs="Times New Roman"/>
          <w:color w:val="auto"/>
        </w:rPr>
        <w:t xml:space="preserve"> </w:t>
      </w:r>
      <w:r w:rsidR="0070141F">
        <w:rPr>
          <w:rFonts w:ascii="Times New Roman" w:hAnsi="Times New Roman" w:cs="Times New Roman"/>
          <w:color w:val="auto"/>
        </w:rPr>
        <w:t xml:space="preserve">To this end, </w:t>
      </w:r>
      <w:r w:rsidRPr="0070141F" w:rsidR="00CE1FF8">
        <w:rPr>
          <w:rFonts w:ascii="Times New Roman" w:hAnsi="Times New Roman" w:cs="Times New Roman"/>
          <w:color w:val="auto"/>
        </w:rPr>
        <w:t xml:space="preserve">CISA would like to obtain feedback from its </w:t>
      </w:r>
      <w:r w:rsidRPr="0070141F" w:rsidR="005201DC">
        <w:rPr>
          <w:rFonts w:ascii="Times New Roman" w:hAnsi="Times New Roman" w:cs="Times New Roman"/>
          <w:color w:val="auto"/>
        </w:rPr>
        <w:t>stakeholders</w:t>
      </w:r>
      <w:r w:rsidRPr="0070141F" w:rsidR="00CE1FF8">
        <w:rPr>
          <w:rFonts w:ascii="Times New Roman" w:hAnsi="Times New Roman" w:cs="Times New Roman"/>
          <w:color w:val="auto"/>
        </w:rPr>
        <w:t xml:space="preserve"> </w:t>
      </w:r>
      <w:r w:rsidRPr="0070141F">
        <w:rPr>
          <w:rFonts w:ascii="Times New Roman" w:hAnsi="Times New Roman" w:cs="Times New Roman"/>
          <w:color w:val="auto"/>
        </w:rPr>
        <w:t>through</w:t>
      </w:r>
      <w:r w:rsidRPr="0070141F" w:rsidR="00CE1FF8">
        <w:rPr>
          <w:rFonts w:ascii="Times New Roman" w:hAnsi="Times New Roman" w:cs="Times New Roman"/>
          <w:color w:val="auto"/>
        </w:rPr>
        <w:t xml:space="preserve"> a brief, optional survey. CISA will then analyze the data from the </w:t>
      </w:r>
      <w:r w:rsidRPr="0070141F" w:rsidR="005201DC">
        <w:rPr>
          <w:rFonts w:ascii="Times New Roman" w:hAnsi="Times New Roman" w:cs="Times New Roman"/>
          <w:color w:val="auto"/>
        </w:rPr>
        <w:t>stakeholder</w:t>
      </w:r>
      <w:r w:rsidRPr="0070141F" w:rsidR="00CE1FF8">
        <w:rPr>
          <w:rFonts w:ascii="Times New Roman" w:hAnsi="Times New Roman" w:cs="Times New Roman"/>
          <w:color w:val="auto"/>
        </w:rPr>
        <w:t xml:space="preserve"> feedback surveys to improve its products</w:t>
      </w:r>
      <w:r w:rsidRPr="0070141F" w:rsidR="005201DC">
        <w:rPr>
          <w:rFonts w:ascii="Times New Roman" w:hAnsi="Times New Roman" w:cs="Times New Roman"/>
          <w:color w:val="auto"/>
        </w:rPr>
        <w:t xml:space="preserve"> and evaluate the impact of </w:t>
      </w:r>
      <w:r w:rsidRPr="0070141F" w:rsidR="00FE3C00">
        <w:rPr>
          <w:rFonts w:ascii="Times New Roman" w:hAnsi="Times New Roman" w:cs="Times New Roman"/>
          <w:color w:val="auto"/>
        </w:rPr>
        <w:t>the program</w:t>
      </w:r>
      <w:r w:rsidRPr="0070141F" w:rsidR="00CE1FF8">
        <w:rPr>
          <w:rFonts w:ascii="Times New Roman" w:hAnsi="Times New Roman" w:cs="Times New Roman"/>
          <w:color w:val="auto"/>
        </w:rPr>
        <w:t>.</w:t>
      </w:r>
      <w:r w:rsidRPr="0070141F">
        <w:rPr>
          <w:rFonts w:ascii="Times New Roman" w:hAnsi="Times New Roman" w:cs="Times New Roman"/>
          <w:color w:val="auto"/>
        </w:rPr>
        <w:t xml:space="preserve"> </w:t>
      </w:r>
      <w:r w:rsidRPr="0070141F" w:rsidR="009F6186">
        <w:rPr>
          <w:rFonts w:ascii="Times New Roman" w:hAnsi="Times New Roman" w:cs="Times New Roman"/>
          <w:color w:val="auto"/>
        </w:rPr>
        <w:t>R</w:t>
      </w:r>
      <w:r w:rsidRPr="0070141F">
        <w:rPr>
          <w:rFonts w:ascii="Times New Roman" w:hAnsi="Times New Roman" w:cs="Times New Roman"/>
          <w:color w:val="auto"/>
        </w:rPr>
        <w:t>esults will remain internal to DHS.</w:t>
      </w:r>
    </w:p>
    <w:p w:rsidR="00C8488C" w:rsidP="00434E33" w14:paraId="4DB9517F" w14:textId="6039F91C">
      <w:pPr>
        <w:pStyle w:val="Header"/>
        <w:tabs>
          <w:tab w:val="clear" w:pos="4320"/>
          <w:tab w:val="clear" w:pos="8640"/>
        </w:tabs>
        <w:rPr>
          <w:b/>
        </w:rPr>
      </w:pPr>
    </w:p>
    <w:p w:rsidR="00E26329" w:rsidP="006F7E24" w14:paraId="59784190" w14:textId="77777777">
      <w:pPr>
        <w:pStyle w:val="Header"/>
        <w:tabs>
          <w:tab w:val="clear" w:pos="4320"/>
          <w:tab w:val="clear" w:pos="8640"/>
        </w:tabs>
      </w:pPr>
      <w:r w:rsidRPr="00434E33">
        <w:rPr>
          <w:b/>
        </w:rPr>
        <w:t>DESCRIPTION OF RESPONDENTS</w:t>
      </w:r>
      <w:r>
        <w:t xml:space="preserve">: </w:t>
      </w:r>
    </w:p>
    <w:p w:rsidR="009F6186" w:rsidP="006F7E24" w14:paraId="09F63E07" w14:textId="2777759C">
      <w:pPr>
        <w:pStyle w:val="Header"/>
        <w:tabs>
          <w:tab w:val="clear" w:pos="4320"/>
          <w:tab w:val="clear" w:pos="8640"/>
        </w:tabs>
      </w:pPr>
      <w:r>
        <w:t>Private sector</w:t>
      </w:r>
      <w:r w:rsidR="002220AF">
        <w:t xml:space="preserve"> users</w:t>
      </w:r>
      <w:r>
        <w:t>;</w:t>
      </w:r>
      <w:r w:rsidR="00883F81">
        <w:t xml:space="preserve"> Federal, State, Local, and Tribal government employees</w:t>
      </w:r>
      <w:r>
        <w:t xml:space="preserve">; </w:t>
      </w:r>
      <w:r w:rsidR="002220AF">
        <w:t xml:space="preserve">International users; the </w:t>
      </w:r>
      <w:r w:rsidR="002220AF">
        <w:t>general public</w:t>
      </w:r>
      <w:r w:rsidR="002220AF">
        <w:t xml:space="preserve">; and </w:t>
      </w:r>
      <w:r w:rsidR="00760174">
        <w:t>any voluntary registrants of the CISA Active Shooter Preparedness Webinar or Workshop</w:t>
      </w:r>
    </w:p>
    <w:p w:rsidR="00E26329" w14:paraId="14EC0257" w14:textId="77777777">
      <w:pPr>
        <w:rPr>
          <w:b/>
        </w:rPr>
      </w:pPr>
    </w:p>
    <w:p w:rsidR="00F06866" w:rsidRPr="00F06866" w14:paraId="3D22877E" w14:textId="77777777">
      <w:pPr>
        <w:rPr>
          <w:b/>
        </w:rPr>
      </w:pPr>
      <w:r>
        <w:rPr>
          <w:b/>
        </w:rPr>
        <w:t>TYPE OF COLLECTION:</w:t>
      </w:r>
      <w:r w:rsidRPr="00F06866">
        <w:t xml:space="preserve"> (Check one)</w:t>
      </w:r>
    </w:p>
    <w:p w:rsidR="00441434" w:rsidRPr="00434E33" w:rsidP="0096108F" w14:paraId="70B4B5FA" w14:textId="77777777">
      <w:pPr>
        <w:pStyle w:val="BodyTextIndent"/>
        <w:tabs>
          <w:tab w:val="left" w:pos="360"/>
        </w:tabs>
        <w:ind w:left="0"/>
        <w:rPr>
          <w:bCs/>
          <w:sz w:val="16"/>
          <w:szCs w:val="16"/>
        </w:rPr>
      </w:pPr>
    </w:p>
    <w:p w:rsidR="00F06866" w:rsidRPr="00F06866" w:rsidP="0096108F" w14:paraId="5FB6236A" w14:textId="23A0F6C2">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853442">
        <w:rPr>
          <w:bCs/>
          <w:sz w:val="24"/>
        </w:rPr>
        <w:t>x</w:t>
      </w:r>
      <w:r w:rsidRPr="00F06866">
        <w:rPr>
          <w:bCs/>
          <w:sz w:val="24"/>
        </w:rPr>
        <w:t xml:space="preserve">] </w:t>
      </w:r>
      <w:r w:rsidR="00631454">
        <w:rPr>
          <w:bCs/>
          <w:sz w:val="24"/>
        </w:rPr>
        <w:t xml:space="preserve">Customer Satisfaction </w:t>
      </w:r>
      <w:r w:rsidRPr="00F06866">
        <w:rPr>
          <w:bCs/>
          <w:sz w:val="24"/>
        </w:rPr>
        <w:t>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6979936A"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781937A6" w14:textId="77777777">
      <w:pPr>
        <w:pStyle w:val="BodyTextIndent"/>
        <w:tabs>
          <w:tab w:val="left" w:pos="360"/>
        </w:tabs>
        <w:ind w:left="0"/>
        <w:rPr>
          <w:bCs/>
          <w:sz w:val="24"/>
        </w:rPr>
      </w:pPr>
      <w:r>
        <w:rPr>
          <w:bCs/>
          <w:sz w:val="24"/>
        </w:rPr>
        <w:t>[</w:t>
      </w:r>
      <w:r w:rsidR="00294F2D">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7A78DBF4" w14:textId="77777777">
      <w:pPr>
        <w:pStyle w:val="Header"/>
        <w:tabs>
          <w:tab w:val="clear" w:pos="4320"/>
          <w:tab w:val="clear" w:pos="8640"/>
        </w:tabs>
      </w:pPr>
    </w:p>
    <w:p w:rsidR="00CA2650" w14:paraId="099B1B33" w14:textId="77777777">
      <w:pPr>
        <w:rPr>
          <w:b/>
        </w:rPr>
      </w:pPr>
      <w:r>
        <w:rPr>
          <w:b/>
        </w:rPr>
        <w:t>C</w:t>
      </w:r>
      <w:r w:rsidR="009C13B9">
        <w:rPr>
          <w:b/>
        </w:rPr>
        <w:t>ERTIFICATION:</w:t>
      </w:r>
    </w:p>
    <w:p w:rsidR="00441434" w14:paraId="1E6F3B3C" w14:textId="77777777">
      <w:pPr>
        <w:rPr>
          <w:sz w:val="16"/>
          <w:szCs w:val="16"/>
        </w:rPr>
      </w:pPr>
    </w:p>
    <w:p w:rsidR="008101A5" w:rsidRPr="009C13B9" w:rsidP="008101A5" w14:paraId="2C40401E" w14:textId="77777777">
      <w:r>
        <w:t xml:space="preserve">I certify the following to be true: </w:t>
      </w:r>
    </w:p>
    <w:p w:rsidR="008101A5" w:rsidP="008101A5" w14:paraId="37E89824" w14:textId="77777777">
      <w:pPr>
        <w:pStyle w:val="ListParagraph"/>
        <w:numPr>
          <w:ilvl w:val="0"/>
          <w:numId w:val="14"/>
        </w:numPr>
      </w:pPr>
      <w:r>
        <w:t>The collection is voluntary.</w:t>
      </w:r>
      <w:r w:rsidRPr="00C14CC4">
        <w:t xml:space="preserve"> </w:t>
      </w:r>
    </w:p>
    <w:p w:rsidR="008101A5" w:rsidP="008101A5" w14:paraId="71215D5D"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807B32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4A705DB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53C930E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68667A9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3E7AD1AC" w14:textId="77777777"/>
    <w:p w:rsidR="009C13B9" w:rsidP="009C13B9" w14:paraId="08CA77E6" w14:textId="1492AB64">
      <w:r>
        <w:t>Name:</w:t>
      </w:r>
      <w:r w:rsidR="008926F9">
        <w:t xml:space="preserve"> </w:t>
      </w:r>
      <w:r w:rsidR="00883F81">
        <w:t xml:space="preserve"> </w:t>
      </w:r>
      <w:r w:rsidR="0082125A">
        <w:t>Mr. Daniel Avondoglio</w:t>
      </w:r>
      <w:r w:rsidRPr="006B61D4" w:rsidR="001D12C9">
        <w:t xml:space="preserve">, </w:t>
      </w:r>
      <w:r w:rsidR="0082125A">
        <w:t>Officer of Security Programs</w:t>
      </w:r>
      <w:r w:rsidRPr="006B61D4" w:rsidR="001D12C9">
        <w:t>, DHS/</w:t>
      </w:r>
      <w:r w:rsidRPr="006B61D4" w:rsidR="006B61D4">
        <w:t>CISA</w:t>
      </w:r>
      <w:r w:rsidRPr="006B61D4" w:rsidR="001D12C9">
        <w:t>/</w:t>
      </w:r>
      <w:r w:rsidR="0082125A">
        <w:t>ISD</w:t>
      </w:r>
      <w:r w:rsidR="00072D56">
        <w:t xml:space="preserve">, </w:t>
      </w:r>
      <w:hyperlink r:id="rId8" w:history="1">
        <w:r w:rsidRPr="00D14A71" w:rsidR="00072D56">
          <w:rPr>
            <w:rStyle w:val="Hyperlink"/>
          </w:rPr>
          <w:t>daniel.avondoglio@dhs.cis.gov</w:t>
        </w:r>
      </w:hyperlink>
      <w:r w:rsidR="00072D56">
        <w:t xml:space="preserve"> </w:t>
      </w:r>
    </w:p>
    <w:p w:rsidR="002B5674" w:rsidP="009C13B9" w14:paraId="5A665FCF" w14:textId="77777777"/>
    <w:p w:rsidR="002B5674" w:rsidP="009C13B9" w14:paraId="24767D50" w14:textId="77777777"/>
    <w:p w:rsidR="009C13B9" w:rsidP="009C13B9" w14:paraId="7FD4FFAC" w14:textId="77777777">
      <w:r>
        <w:t>To assist review, please provide answers to the following question:</w:t>
      </w:r>
    </w:p>
    <w:p w:rsidR="009C13B9" w:rsidP="009C13B9" w14:paraId="2961790D" w14:textId="77777777">
      <w:pPr>
        <w:pStyle w:val="ListParagraph"/>
        <w:ind w:left="360"/>
      </w:pPr>
    </w:p>
    <w:p w:rsidR="009C13B9" w:rsidRPr="00C86E91" w:rsidP="00C86E91" w14:paraId="1B6DA7A4" w14:textId="77777777">
      <w:pPr>
        <w:rPr>
          <w:b/>
        </w:rPr>
      </w:pPr>
      <w:r w:rsidRPr="00C86E91">
        <w:rPr>
          <w:b/>
        </w:rPr>
        <w:t>Personally Identifiable Information:</w:t>
      </w:r>
    </w:p>
    <w:p w:rsidR="00C86E91" w:rsidP="00C86E91" w14:paraId="58C4EFBB" w14:textId="49586F23">
      <w:pPr>
        <w:pStyle w:val="ListParagraph"/>
        <w:numPr>
          <w:ilvl w:val="0"/>
          <w:numId w:val="18"/>
        </w:numPr>
      </w:pPr>
      <w:r>
        <w:t>Is</w:t>
      </w:r>
      <w:r w:rsidR="00237B48">
        <w:t xml:space="preserve"> personally identifiable information (PII) collected</w:t>
      </w:r>
      <w:r>
        <w:t xml:space="preserve">?  </w:t>
      </w:r>
      <w:r w:rsidR="009239AA">
        <w:t>[</w:t>
      </w:r>
      <w:r w:rsidR="007872F4">
        <w:t xml:space="preserve"> </w:t>
      </w:r>
      <w:r w:rsidR="00C33672">
        <w:t>]</w:t>
      </w:r>
      <w:r w:rsidR="00C33672">
        <w:t xml:space="preserve"> Yes  [</w:t>
      </w:r>
      <w:r w:rsidR="00853442">
        <w:t>x</w:t>
      </w:r>
      <w:r w:rsidR="009239AA">
        <w:t xml:space="preserve">]  No </w:t>
      </w:r>
    </w:p>
    <w:p w:rsidR="00C86E91" w:rsidP="00C86E91" w14:paraId="162DB8C5" w14:textId="0A70B4A6">
      <w:pPr>
        <w:pStyle w:val="ListParagraph"/>
        <w:numPr>
          <w:ilvl w:val="0"/>
          <w:numId w:val="18"/>
        </w:numPr>
      </w:pPr>
      <w:r>
        <w:t xml:space="preserve">If </w:t>
      </w:r>
      <w:r w:rsidR="007872F4">
        <w:t>y</w:t>
      </w:r>
      <w:r w:rsidR="009239AA">
        <w:t>es,</w:t>
      </w:r>
      <w:r>
        <w:t xml:space="preserve"> </w:t>
      </w:r>
      <w:r w:rsidR="009239AA">
        <w:t xml:space="preserve">is the information that will be collected included in records that are subject to the Privacy Act of 1974?   </w:t>
      </w:r>
      <w:r w:rsidR="009239AA">
        <w:t>[</w:t>
      </w:r>
      <w:r w:rsidR="0046224E">
        <w:t xml:space="preserve"> </w:t>
      </w:r>
      <w:r w:rsidR="009239AA">
        <w:t>]</w:t>
      </w:r>
      <w:r w:rsidR="009239AA">
        <w:t xml:space="preserve"> Yes [</w:t>
      </w:r>
      <w:r w:rsidR="008524C3">
        <w:t>x</w:t>
      </w:r>
      <w:r w:rsidR="009239AA">
        <w:t>] No</w:t>
      </w:r>
      <w:r>
        <w:t xml:space="preserve">   </w:t>
      </w:r>
    </w:p>
    <w:p w:rsidR="00C86E91" w:rsidP="00C86E91" w14:paraId="73161D41" w14:textId="712DF083">
      <w:pPr>
        <w:pStyle w:val="ListParagraph"/>
        <w:numPr>
          <w:ilvl w:val="0"/>
          <w:numId w:val="18"/>
        </w:numPr>
      </w:pPr>
      <w:r>
        <w:t>If Applicable, has a System or Rec</w:t>
      </w:r>
      <w:r w:rsidR="006E11A6">
        <w:t xml:space="preserve">ords Notice been published?  </w:t>
      </w:r>
      <w:r w:rsidR="006E11A6">
        <w:t xml:space="preserve">[ </w:t>
      </w:r>
      <w:r w:rsidR="00C33672">
        <w:t>]</w:t>
      </w:r>
      <w:r w:rsidR="00C33672">
        <w:t xml:space="preserve"> Yes  [</w:t>
      </w:r>
      <w:r w:rsidR="008524C3">
        <w:t>x</w:t>
      </w:r>
      <w:r>
        <w:t>] No</w:t>
      </w:r>
    </w:p>
    <w:p w:rsidR="008926F9" w:rsidP="00C86E91" w14:paraId="326D2F97" w14:textId="77777777">
      <w:pPr>
        <w:pStyle w:val="ListParagraph"/>
        <w:ind w:left="0"/>
        <w:rPr>
          <w:b/>
        </w:rPr>
      </w:pPr>
    </w:p>
    <w:p w:rsidR="00C86E91" w:rsidRPr="00C86E91" w:rsidP="00C86E91" w14:paraId="21C779C4" w14:textId="77777777">
      <w:pPr>
        <w:pStyle w:val="ListParagraph"/>
        <w:ind w:left="0"/>
        <w:rPr>
          <w:b/>
        </w:rPr>
      </w:pPr>
      <w:r>
        <w:rPr>
          <w:b/>
        </w:rPr>
        <w:t>Gifts or Payments</w:t>
      </w:r>
      <w:r>
        <w:rPr>
          <w:b/>
        </w:rPr>
        <w:t>:</w:t>
      </w:r>
    </w:p>
    <w:p w:rsidR="00C86E91" w:rsidP="00C86E91" w14:paraId="7C9719BC" w14:textId="54579B9C">
      <w:r>
        <w:t xml:space="preserve">Is an incentive (e.g., money or reimbursement of expenses, token of appreciation) provided to participants?  </w:t>
      </w:r>
      <w:r>
        <w:t>[  ]</w:t>
      </w:r>
      <w:r>
        <w:t xml:space="preserve"> Yes [</w:t>
      </w:r>
      <w:r w:rsidR="00853442">
        <w:t>x</w:t>
      </w:r>
      <w:r>
        <w:t xml:space="preserve">] No  </w:t>
      </w:r>
    </w:p>
    <w:p w:rsidR="004D6E14" w14:paraId="4BC330B7" w14:textId="77777777">
      <w:pPr>
        <w:rPr>
          <w:b/>
        </w:rPr>
      </w:pPr>
    </w:p>
    <w:p w:rsidR="005E714A" w:rsidP="556C7100" w14:paraId="371C5B6D" w14:textId="3CB7CD00">
      <w:r w:rsidRPr="2199E612">
        <w:rPr>
          <w:b/>
          <w:bCs/>
        </w:rPr>
        <w:t>BURDEN HOUR</w:t>
      </w:r>
      <w:r w:rsidRPr="2199E612" w:rsidR="00441434">
        <w:rPr>
          <w:b/>
          <w:bCs/>
        </w:rPr>
        <w:t>S</w:t>
      </w:r>
      <w:r>
        <w:t xml:space="preserve"> </w:t>
      </w:r>
    </w:p>
    <w:p w:rsidR="005E714A" w:rsidP="00C86E91" w14:paraId="7EC87DF8" w14:textId="14517651">
      <w:r w:rsidRPr="2199E612">
        <w:t xml:space="preserve"> </w:t>
      </w:r>
    </w:p>
    <w:tbl>
      <w:tblPr>
        <w:tblW w:w="0" w:type="auto"/>
        <w:tblLayout w:type="fixed"/>
        <w:tblLook w:val="04A0"/>
      </w:tblPr>
      <w:tblGrid>
        <w:gridCol w:w="1739"/>
        <w:gridCol w:w="1680"/>
        <w:gridCol w:w="1968"/>
        <w:gridCol w:w="1046"/>
        <w:gridCol w:w="1583"/>
        <w:gridCol w:w="1487"/>
      </w:tblGrid>
      <w:tr w14:paraId="29F4C493" w14:textId="77777777" w:rsidTr="09186122">
        <w:tblPrEx>
          <w:tblW w:w="0" w:type="auto"/>
          <w:tblLayout w:type="fixed"/>
          <w:tblLook w:val="04A0"/>
        </w:tblPrEx>
        <w:trPr>
          <w:trHeight w:val="6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5190F187" w14:textId="39C62E99">
            <w:pPr>
              <w:jc w:val="center"/>
              <w:rPr>
                <w:b/>
                <w:bCs/>
                <w:color w:val="000000" w:themeColor="text1"/>
              </w:rPr>
            </w:pPr>
            <w:r w:rsidRPr="09186122">
              <w:rPr>
                <w:b/>
                <w:bCs/>
                <w:color w:val="000000" w:themeColor="text1"/>
              </w:rPr>
              <w:t xml:space="preserve">Survey </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63151584" w14:textId="391AA3F8">
            <w:pPr>
              <w:jc w:val="center"/>
              <w:rPr>
                <w:color w:val="000000" w:themeColor="text1"/>
                <w:sz w:val="16"/>
                <w:szCs w:val="16"/>
              </w:rPr>
            </w:pPr>
            <w:r w:rsidRPr="09186122">
              <w:rPr>
                <w:b/>
                <w:bCs/>
                <w:color w:val="000000" w:themeColor="text1"/>
              </w:rPr>
              <w:t>No. of Respondents</w:t>
            </w:r>
            <w:r w:rsidRPr="09186122">
              <w:rPr>
                <w:color w:val="000000" w:themeColor="text1"/>
                <w:sz w:val="16"/>
                <w:szCs w:val="16"/>
              </w:rPr>
              <w:t xml:space="preserve"> </w:t>
            </w:r>
          </w:p>
        </w:tc>
        <w:tc>
          <w:tcPr>
            <w:tcW w:w="19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4A91BACC" w14:textId="2E1FB064">
            <w:pPr>
              <w:jc w:val="center"/>
              <w:rPr>
                <w:b/>
                <w:bCs/>
                <w:color w:val="000000" w:themeColor="text1"/>
              </w:rPr>
            </w:pPr>
            <w:r w:rsidRPr="09186122">
              <w:rPr>
                <w:b/>
                <w:bCs/>
                <w:color w:val="000000" w:themeColor="text1"/>
              </w:rPr>
              <w:t>Participation Time (Hours)</w:t>
            </w:r>
          </w:p>
        </w:tc>
        <w:tc>
          <w:tcPr>
            <w:tcW w:w="10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7EC84E80" w14:textId="73E40BAD">
            <w:pPr>
              <w:jc w:val="center"/>
              <w:rPr>
                <w:b/>
                <w:bCs/>
                <w:color w:val="000000" w:themeColor="text1"/>
              </w:rPr>
            </w:pPr>
            <w:r w:rsidRPr="09186122">
              <w:rPr>
                <w:b/>
                <w:bCs/>
                <w:color w:val="000000" w:themeColor="text1"/>
              </w:rPr>
              <w:t>Burden (Hours)</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174D0F6F" w14:textId="10F7B545">
            <w:pPr>
              <w:jc w:val="center"/>
              <w:rPr>
                <w:b/>
                <w:bCs/>
                <w:color w:val="000000" w:themeColor="text1"/>
              </w:rPr>
            </w:pPr>
            <w:r w:rsidRPr="09186122">
              <w:rPr>
                <w:b/>
                <w:bCs/>
                <w:color w:val="000000" w:themeColor="text1"/>
              </w:rPr>
              <w:t>Loaded Hourly Wage</w:t>
            </w:r>
          </w:p>
        </w:tc>
        <w:tc>
          <w:tcPr>
            <w:tcW w:w="14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72AF9C3B" w14:textId="62DF08A9">
            <w:pPr>
              <w:jc w:val="center"/>
              <w:rPr>
                <w:b/>
                <w:bCs/>
                <w:color w:val="000000" w:themeColor="text1"/>
              </w:rPr>
            </w:pPr>
            <w:r w:rsidRPr="09186122">
              <w:rPr>
                <w:b/>
                <w:bCs/>
                <w:color w:val="000000" w:themeColor="text1"/>
              </w:rPr>
              <w:t>Annual Burden Cost</w:t>
            </w:r>
          </w:p>
        </w:tc>
      </w:tr>
      <w:tr w14:paraId="066EBF78" w14:textId="77777777" w:rsidTr="09186122">
        <w:tblPrEx>
          <w:tblW w:w="0" w:type="auto"/>
          <w:tblLayout w:type="fixed"/>
          <w:tblLook w:val="04A0"/>
        </w:tblPrEx>
        <w:trPr>
          <w:trHeight w:val="105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5893D163" w14:textId="7079D3FB">
            <w:pPr>
              <w:jc w:val="center"/>
              <w:rPr>
                <w:color w:val="000000" w:themeColor="text1"/>
              </w:rPr>
            </w:pPr>
            <w:r w:rsidRPr="09186122">
              <w:rPr>
                <w:color w:val="000000" w:themeColor="text1"/>
              </w:rPr>
              <w:t>CISA Program Impact Evaluation Survey</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073E85A8" w14:textId="2C1C555D">
            <w:pPr>
              <w:jc w:val="center"/>
              <w:rPr>
                <w:color w:val="000000" w:themeColor="text1"/>
              </w:rPr>
            </w:pPr>
            <w:r w:rsidRPr="09186122">
              <w:rPr>
                <w:color w:val="000000" w:themeColor="text1"/>
              </w:rPr>
              <w:t>10,000</w:t>
            </w:r>
          </w:p>
        </w:tc>
        <w:tc>
          <w:tcPr>
            <w:tcW w:w="19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71D6C5B2" w14:textId="405CDB2C">
            <w:pPr>
              <w:jc w:val="center"/>
              <w:rPr>
                <w:color w:val="000000" w:themeColor="text1"/>
              </w:rPr>
            </w:pPr>
            <w:r w:rsidRPr="09186122">
              <w:rPr>
                <w:color w:val="000000" w:themeColor="text1"/>
              </w:rPr>
              <w:t>0.05</w:t>
            </w:r>
          </w:p>
        </w:tc>
        <w:tc>
          <w:tcPr>
            <w:tcW w:w="10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78F6D334" w14:textId="476E1888">
            <w:pPr>
              <w:jc w:val="center"/>
              <w:rPr>
                <w:color w:val="000000" w:themeColor="text1"/>
              </w:rPr>
            </w:pPr>
            <w:r w:rsidRPr="09186122">
              <w:rPr>
                <w:color w:val="000000" w:themeColor="text1"/>
              </w:rPr>
              <w:t>500</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55E56E81" w14:textId="1E0312FB">
            <w:pPr>
              <w:jc w:val="center"/>
              <w:rPr>
                <w:color w:val="000000" w:themeColor="text1"/>
              </w:rPr>
            </w:pPr>
            <w:r w:rsidRPr="09186122">
              <w:rPr>
                <w:color w:val="000000" w:themeColor="text1"/>
              </w:rPr>
              <w:t>$42.20</w:t>
            </w:r>
          </w:p>
        </w:tc>
        <w:tc>
          <w:tcPr>
            <w:tcW w:w="14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63DF2DB2" w14:textId="4AC9416D">
            <w:pPr>
              <w:jc w:val="center"/>
              <w:rPr>
                <w:color w:val="000000" w:themeColor="text1"/>
              </w:rPr>
            </w:pPr>
            <w:r w:rsidRPr="09186122">
              <w:rPr>
                <w:color w:val="000000" w:themeColor="text1"/>
              </w:rPr>
              <w:t>$21,101</w:t>
            </w:r>
          </w:p>
        </w:tc>
      </w:tr>
      <w:tr w14:paraId="415E1ADE" w14:textId="77777777" w:rsidTr="09186122">
        <w:tblPrEx>
          <w:tblW w:w="0" w:type="auto"/>
          <w:tblLayout w:type="fixed"/>
          <w:tblLook w:val="04A0"/>
        </w:tblPrEx>
        <w:trPr>
          <w:trHeight w:val="300"/>
        </w:trPr>
        <w:tc>
          <w:tcPr>
            <w:tcW w:w="17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1328D6FD" w14:textId="2AA191E7">
            <w:pPr>
              <w:jc w:val="center"/>
              <w:rPr>
                <w:b/>
                <w:bCs/>
                <w:color w:val="000000" w:themeColor="text1"/>
              </w:rPr>
            </w:pPr>
            <w:r w:rsidRPr="09186122">
              <w:rPr>
                <w:b/>
                <w:bCs/>
                <w:color w:val="000000" w:themeColor="text1"/>
              </w:rPr>
              <w:t>Totals</w:t>
            </w:r>
          </w:p>
        </w:tc>
        <w:tc>
          <w:tcPr>
            <w:tcW w:w="16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4E72BF2E" w14:textId="3755E576">
            <w:pPr>
              <w:jc w:val="center"/>
              <w:rPr>
                <w:b/>
                <w:bCs/>
                <w:color w:val="000000" w:themeColor="text1"/>
              </w:rPr>
            </w:pPr>
            <w:r w:rsidRPr="09186122">
              <w:rPr>
                <w:b/>
                <w:bCs/>
                <w:color w:val="000000" w:themeColor="text1"/>
              </w:rPr>
              <w:t>10,000</w:t>
            </w:r>
          </w:p>
        </w:tc>
        <w:tc>
          <w:tcPr>
            <w:tcW w:w="196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0EE3DAC8" w14:textId="506191E6">
            <w:pPr>
              <w:jc w:val="center"/>
              <w:rPr>
                <w:b/>
                <w:bCs/>
                <w:color w:val="000000" w:themeColor="text1"/>
              </w:rPr>
            </w:pPr>
            <w:r w:rsidRPr="09186122">
              <w:rPr>
                <w:b/>
                <w:bCs/>
                <w:color w:val="000000" w:themeColor="text1"/>
              </w:rPr>
              <w:t xml:space="preserve"> </w:t>
            </w:r>
          </w:p>
        </w:tc>
        <w:tc>
          <w:tcPr>
            <w:tcW w:w="10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51DDF34C" w14:textId="4F93AEAF">
            <w:pPr>
              <w:jc w:val="center"/>
              <w:rPr>
                <w:b/>
                <w:bCs/>
                <w:color w:val="000000" w:themeColor="text1"/>
              </w:rPr>
            </w:pPr>
            <w:r w:rsidRPr="09186122">
              <w:rPr>
                <w:b/>
                <w:bCs/>
                <w:color w:val="000000" w:themeColor="text1"/>
              </w:rPr>
              <w:t>500</w:t>
            </w:r>
          </w:p>
        </w:tc>
        <w:tc>
          <w:tcPr>
            <w:tcW w:w="158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732FEE77" w14:textId="485A6AE0">
            <w:pPr>
              <w:jc w:val="center"/>
              <w:rPr>
                <w:b/>
                <w:bCs/>
                <w:color w:val="000000" w:themeColor="text1"/>
              </w:rPr>
            </w:pPr>
            <w:r w:rsidRPr="09186122">
              <w:rPr>
                <w:b/>
                <w:bCs/>
                <w:color w:val="000000" w:themeColor="text1"/>
              </w:rPr>
              <w:t xml:space="preserve"> </w:t>
            </w:r>
          </w:p>
        </w:tc>
        <w:tc>
          <w:tcPr>
            <w:tcW w:w="148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3A671E08" w14:textId="4CBC168B">
            <w:pPr>
              <w:jc w:val="center"/>
              <w:rPr>
                <w:b/>
                <w:bCs/>
                <w:color w:val="000000" w:themeColor="text1"/>
              </w:rPr>
            </w:pPr>
            <w:r w:rsidRPr="09186122">
              <w:rPr>
                <w:b/>
                <w:bCs/>
                <w:color w:val="000000" w:themeColor="text1"/>
              </w:rPr>
              <w:t>$21,101</w:t>
            </w:r>
          </w:p>
        </w:tc>
      </w:tr>
    </w:tbl>
    <w:p w:rsidR="005E714A" w:rsidP="00C86E91" w14:paraId="61321B66" w14:textId="22F6453D">
      <w:r w:rsidRPr="2199E612">
        <w:t xml:space="preserve"> </w:t>
      </w:r>
    </w:p>
    <w:p w:rsidR="005E714A" w:rsidP="00C86E91" w14:paraId="680BF047" w14:textId="2A0D2394">
      <w:r w:rsidRPr="2199E612">
        <w:rPr>
          <w:b/>
          <w:bCs/>
        </w:rPr>
        <w:t xml:space="preserve"> </w:t>
      </w:r>
    </w:p>
    <w:tbl>
      <w:tblPr>
        <w:tblStyle w:val="TableGrid"/>
        <w:tblW w:w="0" w:type="auto"/>
        <w:tblLayout w:type="fixed"/>
        <w:tblLook w:val="01E0"/>
      </w:tblPr>
      <w:tblGrid>
        <w:gridCol w:w="2765"/>
        <w:gridCol w:w="1659"/>
        <w:gridCol w:w="1580"/>
        <w:gridCol w:w="1264"/>
        <w:gridCol w:w="2093"/>
      </w:tblGrid>
      <w:tr w14:paraId="08A357E9" w14:textId="77777777" w:rsidTr="09186122">
        <w:tblPrEx>
          <w:tblW w:w="0" w:type="auto"/>
          <w:tblLayout w:type="fixed"/>
          <w:tblLook w:val="01E0"/>
        </w:tblPrEx>
        <w:trPr>
          <w:trHeight w:val="270"/>
        </w:trPr>
        <w:tc>
          <w:tcPr>
            <w:tcW w:w="2765" w:type="dxa"/>
            <w:tcBorders>
              <w:top w:val="single" w:sz="8" w:space="0" w:color="auto"/>
              <w:left w:val="single" w:sz="8" w:space="0" w:color="auto"/>
              <w:bottom w:val="single" w:sz="8" w:space="0" w:color="auto"/>
              <w:right w:val="single" w:sz="8" w:space="0" w:color="auto"/>
            </w:tcBorders>
            <w:tcMar>
              <w:left w:w="108" w:type="dxa"/>
              <w:right w:w="108" w:type="dxa"/>
            </w:tcMar>
          </w:tcPr>
          <w:p w:rsidR="556C7100" w14:paraId="3FE359EA" w14:textId="382FB663">
            <w:r w:rsidRPr="2199E612">
              <w:rPr>
                <w:b/>
                <w:bCs/>
              </w:rPr>
              <w:t xml:space="preserve"> </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tcPr>
          <w:p w:rsidR="556C7100" w14:paraId="5904E757" w14:textId="222D5BF0">
            <w:r w:rsidRPr="2199E612">
              <w:rPr>
                <w:b/>
                <w:bCs/>
              </w:rPr>
              <w:t xml:space="preserve"> </w:t>
            </w:r>
          </w:p>
        </w:tc>
        <w:tc>
          <w:tcPr>
            <w:tcW w:w="1580" w:type="dxa"/>
            <w:tcBorders>
              <w:top w:val="single" w:sz="8" w:space="0" w:color="auto"/>
              <w:left w:val="single" w:sz="8" w:space="0" w:color="auto"/>
              <w:bottom w:val="single" w:sz="8" w:space="0" w:color="auto"/>
              <w:right w:val="single" w:sz="8" w:space="0" w:color="auto"/>
            </w:tcBorders>
            <w:tcMar>
              <w:left w:w="108" w:type="dxa"/>
              <w:right w:w="108" w:type="dxa"/>
            </w:tcMar>
          </w:tcPr>
          <w:p w:rsidR="556C7100" w14:paraId="50271955" w14:textId="7BC95D36">
            <w:r w:rsidRPr="2199E612">
              <w:rPr>
                <w:b/>
                <w:bCs/>
              </w:rPr>
              <w:t xml:space="preserve"> </w:t>
            </w:r>
          </w:p>
        </w:tc>
        <w:tc>
          <w:tcPr>
            <w:tcW w:w="1264" w:type="dxa"/>
            <w:tcBorders>
              <w:top w:val="single" w:sz="8" w:space="0" w:color="auto"/>
              <w:left w:val="single" w:sz="8" w:space="0" w:color="auto"/>
              <w:bottom w:val="single" w:sz="8" w:space="0" w:color="auto"/>
              <w:right w:val="single" w:sz="8" w:space="0" w:color="auto"/>
            </w:tcBorders>
            <w:tcMar>
              <w:left w:w="108" w:type="dxa"/>
              <w:right w:w="108" w:type="dxa"/>
            </w:tcMar>
          </w:tcPr>
          <w:p w:rsidR="556C7100" w14:paraId="5583B423" w14:textId="50D69AF9">
            <w:r w:rsidRPr="2199E612">
              <w:rPr>
                <w:b/>
                <w:bCs/>
              </w:rPr>
              <w:t xml:space="preserve"> </w:t>
            </w:r>
          </w:p>
        </w:tc>
        <w:tc>
          <w:tcPr>
            <w:tcW w:w="2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14:paraId="05C39345" w14:textId="7BBE07D8">
            <w:r w:rsidRPr="2199E612">
              <w:rPr>
                <w:b/>
                <w:bCs/>
              </w:rPr>
              <w:t xml:space="preserve"> </w:t>
            </w:r>
          </w:p>
        </w:tc>
      </w:tr>
      <w:tr w14:paraId="478C3ECA" w14:textId="77777777" w:rsidTr="09186122">
        <w:tblPrEx>
          <w:tblW w:w="0" w:type="auto"/>
          <w:tblLayout w:type="fixed"/>
          <w:tblLook w:val="01E0"/>
        </w:tblPrEx>
        <w:trPr>
          <w:trHeight w:val="270"/>
        </w:trPr>
        <w:tc>
          <w:tcPr>
            <w:tcW w:w="2765" w:type="dxa"/>
            <w:tcBorders>
              <w:top w:val="single" w:sz="8" w:space="0" w:color="auto"/>
              <w:left w:val="single" w:sz="8" w:space="0" w:color="auto"/>
              <w:bottom w:val="single" w:sz="8" w:space="0" w:color="auto"/>
              <w:right w:val="single" w:sz="8" w:space="0" w:color="auto"/>
            </w:tcBorders>
            <w:tcMar>
              <w:left w:w="108" w:type="dxa"/>
              <w:right w:w="108" w:type="dxa"/>
            </w:tcMar>
          </w:tcPr>
          <w:p w:rsidR="556C7100" w14:paraId="4943326B" w14:textId="668BC47F">
            <w:r w:rsidRPr="2199E612">
              <w:t xml:space="preserve"> </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69CCB6EA" w14:textId="0898706A">
            <w:pPr>
              <w:jc w:val="center"/>
            </w:pPr>
            <w:r w:rsidRPr="09186122">
              <w:t xml:space="preserve"> </w:t>
            </w:r>
          </w:p>
        </w:tc>
        <w:tc>
          <w:tcPr>
            <w:tcW w:w="1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48E55208" w14:textId="034D0816">
            <w:pPr>
              <w:jc w:val="center"/>
            </w:pPr>
            <w:r w:rsidRPr="09186122">
              <w:t xml:space="preserve"> </w:t>
            </w:r>
          </w:p>
        </w:tc>
        <w:tc>
          <w:tcPr>
            <w:tcW w:w="12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32657918" w14:textId="42D1AD44">
            <w:pPr>
              <w:jc w:val="center"/>
            </w:pPr>
            <w:r w:rsidRPr="09186122">
              <w:t xml:space="preserve"> </w:t>
            </w:r>
          </w:p>
        </w:tc>
        <w:tc>
          <w:tcPr>
            <w:tcW w:w="2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149A66F9" w14:textId="6E31FA8F">
            <w:pPr>
              <w:jc w:val="center"/>
              <w:rPr>
                <w:b/>
                <w:bCs/>
              </w:rPr>
            </w:pPr>
            <w:r w:rsidRPr="09186122">
              <w:rPr>
                <w:b/>
                <w:bCs/>
              </w:rPr>
              <w:t xml:space="preserve"> </w:t>
            </w:r>
          </w:p>
        </w:tc>
      </w:tr>
      <w:tr w14:paraId="184CA2AF" w14:textId="77777777" w:rsidTr="09186122">
        <w:tblPrEx>
          <w:tblW w:w="0" w:type="auto"/>
          <w:tblLayout w:type="fixed"/>
          <w:tblLook w:val="01E0"/>
        </w:tblPrEx>
        <w:trPr>
          <w:trHeight w:val="60"/>
        </w:trPr>
        <w:tc>
          <w:tcPr>
            <w:tcW w:w="2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14:paraId="3746450A" w14:textId="73FFC956">
            <w:r w:rsidRPr="2199E612">
              <w:rPr>
                <w:b/>
                <w:bCs/>
              </w:rPr>
              <w:t xml:space="preserve"> </w:t>
            </w:r>
          </w:p>
        </w:tc>
        <w:tc>
          <w:tcPr>
            <w:tcW w:w="16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519463AA" w14:textId="1E137584">
            <w:pPr>
              <w:jc w:val="center"/>
              <w:rPr>
                <w:b/>
                <w:bCs/>
              </w:rPr>
            </w:pPr>
            <w:r w:rsidRPr="09186122">
              <w:rPr>
                <w:b/>
                <w:bCs/>
              </w:rPr>
              <w:t xml:space="preserve"> </w:t>
            </w:r>
          </w:p>
        </w:tc>
        <w:tc>
          <w:tcPr>
            <w:tcW w:w="15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259ABD3E" w14:textId="35E11BB8">
            <w:pPr>
              <w:jc w:val="center"/>
            </w:pPr>
            <w:r w:rsidRPr="09186122">
              <w:t xml:space="preserve"> </w:t>
            </w:r>
          </w:p>
        </w:tc>
        <w:tc>
          <w:tcPr>
            <w:tcW w:w="126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4F67D5A1" w14:textId="5DDF7C74">
            <w:pPr>
              <w:jc w:val="center"/>
              <w:rPr>
                <w:b/>
                <w:bCs/>
              </w:rPr>
            </w:pPr>
            <w:r w:rsidRPr="09186122">
              <w:rPr>
                <w:b/>
                <w:bCs/>
              </w:rPr>
              <w:t xml:space="preserve"> </w:t>
            </w:r>
          </w:p>
        </w:tc>
        <w:tc>
          <w:tcPr>
            <w:tcW w:w="209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556C7100" w:rsidP="09186122" w14:paraId="30895B21" w14:textId="17549325">
            <w:pPr>
              <w:jc w:val="center"/>
              <w:rPr>
                <w:b/>
                <w:bCs/>
              </w:rPr>
            </w:pPr>
            <w:r w:rsidRPr="09186122">
              <w:rPr>
                <w:b/>
                <w:bCs/>
              </w:rPr>
              <w:t xml:space="preserve"> </w:t>
            </w:r>
          </w:p>
        </w:tc>
      </w:tr>
    </w:tbl>
    <w:p w:rsidR="005E714A" w:rsidP="00C86E91" w14:paraId="119511C3" w14:textId="4AA2014B">
      <w:r w:rsidRPr="2199E612">
        <w:rPr>
          <w:i/>
          <w:iCs/>
          <w:sz w:val="20"/>
          <w:szCs w:val="20"/>
        </w:rPr>
        <w:t xml:space="preserve">The above Average Hourly Wage Rate is the </w:t>
      </w:r>
      <w:hyperlink r:id="rId9" w:history="1">
        <w:r w:rsidRPr="2199E612">
          <w:rPr>
            <w:rStyle w:val="Hyperlink"/>
            <w:i/>
            <w:iCs/>
            <w:sz w:val="20"/>
            <w:szCs w:val="20"/>
          </w:rPr>
          <w:t>May 2022 Bureau of Labor Statistics</w:t>
        </w:r>
      </w:hyperlink>
      <w:r w:rsidRPr="2199E612">
        <w:rPr>
          <w:i/>
          <w:iCs/>
          <w:sz w:val="20"/>
          <w:szCs w:val="20"/>
        </w:rPr>
        <w:t xml:space="preserve"> average wage for “All Occupations” of $29.76 multiplied the wage rate benefit multiplier of 1.4181 (to account for fringe benefits) equaling $42.20.  The benefit multiplier is calculated by dividing total compensation by salaries and wages. According to the BLS Employer Cost for Employee Compensation, the total compensation for civilian employees is $40.23 and salaries and wages are $28.37 ($40.23/$28.37=$1.4181)</w:t>
      </w:r>
      <w:hyperlink r:id="rId10" w:history="1">
        <w:r w:rsidRPr="2199E612">
          <w:rPr>
            <w:rStyle w:val="Hyperlink"/>
            <w:b/>
            <w:bCs/>
            <w:i/>
            <w:iCs/>
            <w:sz w:val="20"/>
            <w:szCs w:val="20"/>
            <w:vertAlign w:val="superscript"/>
          </w:rPr>
          <w:t>[1]</w:t>
        </w:r>
      </w:hyperlink>
      <w:r w:rsidRPr="2199E612">
        <w:rPr>
          <w:i/>
          <w:iCs/>
          <w:sz w:val="20"/>
          <w:szCs w:val="20"/>
        </w:rPr>
        <w:t>.  The selection of “All Occupations” (for example) was chosen as the expected respondents for this collection could be expected to be from any occupation.</w:t>
      </w:r>
    </w:p>
    <w:p w:rsidR="005E714A" w:rsidP="00C86E91" w14:paraId="26AC0273" w14:textId="48CDC6F7">
      <w:hyperlink r:id="rId11" w:history="1">
        <w:r w:rsidRPr="2199E612" w:rsidR="6B4958A0">
          <w:rPr>
            <w:rStyle w:val="Hyperlink"/>
            <w:i/>
            <w:iCs/>
            <w:sz w:val="20"/>
            <w:szCs w:val="20"/>
          </w:rPr>
          <w:t>Employer Costs for Employee Compensation News Release - 2022 Q04 Results (bls.gov)</w:t>
        </w:r>
      </w:hyperlink>
      <w:r w:rsidRPr="556C7100" w:rsidR="6B4958A0">
        <w:t xml:space="preserve"> </w:t>
      </w:r>
    </w:p>
    <w:p w:rsidR="005E714A" w:rsidP="556C7100" w14:paraId="0CE7BF1F" w14:textId="1989F2B0">
      <w:pPr>
        <w:rPr>
          <w:sz w:val="20"/>
          <w:szCs w:val="20"/>
          <w:vertAlign w:val="superscript"/>
        </w:rPr>
      </w:pPr>
    </w:p>
    <w:p w:rsidR="005E714A" w:rsidP="00C86E91" w14:paraId="62A55B4C" w14:textId="0D4E67C8">
      <w:hyperlink r:id="rId12" w:history="1">
        <w:r w:rsidRPr="556C7100" w:rsidR="6B4958A0">
          <w:rPr>
            <w:rStyle w:val="Hyperlink"/>
            <w:sz w:val="20"/>
            <w:szCs w:val="20"/>
            <w:vertAlign w:val="superscript"/>
          </w:rPr>
          <w:t>[1]</w:t>
        </w:r>
      </w:hyperlink>
      <w:r w:rsidRPr="556C7100" w:rsidR="6B4958A0">
        <w:rPr>
          <w:sz w:val="20"/>
          <w:szCs w:val="20"/>
        </w:rPr>
        <w:t xml:space="preserve"> </w:t>
      </w:r>
      <w:hyperlink r:id="rId11" w:history="1">
        <w:r w:rsidRPr="556C7100" w:rsidR="6B4958A0">
          <w:rPr>
            <w:rStyle w:val="Hyperlink"/>
            <w:sz w:val="20"/>
            <w:szCs w:val="20"/>
          </w:rPr>
          <w:t>Employer Costs for Employee Compensation News Release - 2022 Q04 Results (bls.gov)</w:t>
        </w:r>
      </w:hyperlink>
      <w:r w:rsidRPr="556C7100" w:rsidR="6B4958A0">
        <w:rPr>
          <w:sz w:val="20"/>
          <w:szCs w:val="20"/>
        </w:rPr>
        <w:t xml:space="preserve">  Data from December 2022, released on March 17, 2023.</w:t>
      </w:r>
    </w:p>
    <w:p w:rsidR="00441434" w:rsidP="09186122" w14:paraId="5C6C0D72" w14:textId="32CD6511"/>
    <w:p w:rsidR="001D12C9" w:rsidRPr="001D12C9" w:rsidP="46733A00" w14:paraId="2005C8DF" w14:textId="6CE487B5">
      <w:pPr>
        <w:rPr>
          <w:highlight w:val="yellow"/>
          <w:u w:val="single"/>
        </w:rPr>
      </w:pPr>
      <w:r w:rsidRPr="46733A00">
        <w:rPr>
          <w:b/>
          <w:bCs/>
        </w:rPr>
        <w:t xml:space="preserve">FEDERAL </w:t>
      </w:r>
      <w:r w:rsidRPr="46733A00" w:rsidR="009F5923">
        <w:rPr>
          <w:b/>
          <w:bCs/>
        </w:rPr>
        <w:t>COST</w:t>
      </w:r>
      <w:r w:rsidRPr="46733A00" w:rsidR="00F06866">
        <w:rPr>
          <w:b/>
          <w:bCs/>
        </w:rPr>
        <w:t>:</w:t>
      </w:r>
      <w:r w:rsidRPr="46733A00" w:rsidR="00895229">
        <w:rPr>
          <w:b/>
          <w:bCs/>
        </w:rPr>
        <w:t xml:space="preserve"> </w:t>
      </w:r>
      <w:r w:rsidRPr="46733A00" w:rsidR="00C86E91">
        <w:rPr>
          <w:b/>
          <w:bCs/>
        </w:rPr>
        <w:t xml:space="preserve"> </w:t>
      </w:r>
      <w:r>
        <w:t xml:space="preserve">The estimated annual cost to the Federal government is </w:t>
      </w:r>
      <w:r w:rsidRPr="46733A00">
        <w:rPr>
          <w:u w:val="single"/>
        </w:rPr>
        <w:t>$</w:t>
      </w:r>
      <w:r w:rsidRPr="46733A00" w:rsidR="7F38B791">
        <w:rPr>
          <w:highlight w:val="yellow"/>
          <w:u w:val="single"/>
        </w:rPr>
        <w:t>2,698.40</w:t>
      </w:r>
    </w:p>
    <w:p w:rsidR="001D12C9" w:rsidP="001D12C9" w14:paraId="18F7D3C1" w14:textId="77777777">
      <w:pPr>
        <w:rPr>
          <w:b/>
          <w:bCs/>
          <w:u w:val="single"/>
        </w:rPr>
      </w:pPr>
    </w:p>
    <w:p w:rsidR="001D12C9" w:rsidRPr="00466883" w:rsidP="001D12C9" w14:paraId="76834430" w14:textId="4FA1DA8A">
      <w:pPr>
        <w:rPr>
          <w:bCs/>
        </w:rPr>
      </w:pPr>
      <w:r>
        <w:t>It is estimated that 1 analyst at a GS level 1</w:t>
      </w:r>
      <w:r w:rsidR="004D4A15">
        <w:t>4</w:t>
      </w:r>
      <w:r>
        <w:t xml:space="preserve">, Step 1 will be spending approximately </w:t>
      </w:r>
      <w:r w:rsidR="004D4A15">
        <w:t>30</w:t>
      </w:r>
      <w:r>
        <w:t xml:space="preserve"> hours annually to review, analyze, and assimilate survey responses. </w:t>
      </w:r>
    </w:p>
    <w:p w:rsidR="001D12C9" w:rsidRPr="00466883" w:rsidP="001D12C9" w14:paraId="24DBE4AB" w14:textId="77777777">
      <w:pPr>
        <w:rPr>
          <w:bCs/>
        </w:rPr>
      </w:pPr>
      <w:r w:rsidRPr="00466883">
        <w:rPr>
          <w:bCs/>
        </w:rPr>
        <w:t xml:space="preserve">  </w:t>
      </w:r>
    </w:p>
    <w:p w:rsidR="001D12C9" w:rsidP="09186122" w14:paraId="37FA6DA4" w14:textId="4B7205F8">
      <w:r w:rsidRPr="09186122">
        <w:t xml:space="preserve"> Using the FY23 (Washington-Baltimore-Northern Virginia) GS pay scale, the fully-loaded wage rate for a GS14, Step 1 is $ 89.95 ($63.43 hourly wage rate</w:t>
      </w:r>
      <w:hyperlink r:id="rId10" w:history="1">
        <w:r w:rsidRPr="09186122">
          <w:rPr>
            <w:rStyle w:val="Hyperlink"/>
            <w:vertAlign w:val="superscript"/>
          </w:rPr>
          <w:t>[1]</w:t>
        </w:r>
      </w:hyperlink>
      <w:r w:rsidRPr="09186122">
        <w:t xml:space="preserve"> x 1.4181 benefit multiplier = $ 89.95 fully-loaded wage rate).</w:t>
      </w:r>
    </w:p>
    <w:p w:rsidR="17715C44" w:rsidP="09186122" w14:paraId="29A51622" w14:textId="78BA3CC8">
      <w:r w:rsidRPr="09186122">
        <w:t xml:space="preserve"> </w:t>
      </w:r>
    </w:p>
    <w:p w:rsidR="17715C44" w:rsidP="09186122" w14:paraId="3A91142A" w14:textId="30C2ABE7">
      <w:r w:rsidRPr="09186122">
        <w:t>The annual government cost is estimated to be $ 2,698.40 (30 hours annually x $89.95 = $ 2,698.40).</w:t>
      </w:r>
    </w:p>
    <w:p w:rsidR="17715C44" w14:paraId="1F82D73A" w14:textId="2FDA4EBB">
      <w:r>
        <w:br/>
      </w:r>
    </w:p>
    <w:p w:rsidR="17715C44" w:rsidP="09186122" w14:paraId="635D5BB2" w14:textId="4EAFC306">
      <w:pPr>
        <w:rPr>
          <w:rStyle w:val="Hyperlink"/>
          <w:sz w:val="20"/>
          <w:szCs w:val="20"/>
        </w:rPr>
      </w:pPr>
      <w:hyperlink r:id="rId12" w:history="1">
        <w:r w:rsidRPr="556C7100">
          <w:rPr>
            <w:rStyle w:val="Hyperlink"/>
            <w:sz w:val="20"/>
            <w:szCs w:val="20"/>
            <w:vertAlign w:val="superscript"/>
          </w:rPr>
          <w:t>[1]</w:t>
        </w:r>
      </w:hyperlink>
      <w:r w:rsidRPr="556C7100">
        <w:rPr>
          <w:sz w:val="20"/>
          <w:szCs w:val="20"/>
        </w:rPr>
        <w:t xml:space="preserve"> </w:t>
      </w:r>
      <w:hyperlink r:id="rId13" w:history="1">
        <w:r w:rsidRPr="556C7100">
          <w:rPr>
            <w:rStyle w:val="Hyperlink"/>
            <w:sz w:val="20"/>
            <w:szCs w:val="20"/>
          </w:rPr>
          <w:t xml:space="preserve">Pay &amp; </w:t>
        </w:r>
        <w:r w:rsidRPr="556C7100">
          <w:rPr>
            <w:rStyle w:val="Hyperlink"/>
            <w:sz w:val="20"/>
            <w:szCs w:val="20"/>
          </w:rPr>
          <w:t>Leave :</w:t>
        </w:r>
        <w:r w:rsidRPr="556C7100">
          <w:rPr>
            <w:rStyle w:val="Hyperlink"/>
            <w:sz w:val="20"/>
            <w:szCs w:val="20"/>
          </w:rPr>
          <w:t xml:space="preserve"> Salaries &amp; Wages - OPM.gov</w:t>
        </w:r>
      </w:hyperlink>
    </w:p>
    <w:p w:rsidR="00466883" w14:paraId="64B85A82" w14:textId="67C8B975">
      <w:pPr>
        <w:rPr>
          <w:b/>
          <w:bCs/>
          <w:u w:val="single"/>
        </w:rPr>
      </w:pPr>
      <w:r>
        <w:br/>
      </w:r>
    </w:p>
    <w:p w:rsidR="00894C78" w:rsidP="00F06866" w14:paraId="6C9B02E7" w14:textId="61B17383">
      <w:pPr>
        <w:rPr>
          <w:b/>
          <w:bCs/>
          <w:u w:val="single"/>
        </w:rPr>
      </w:pPr>
      <w:r>
        <w:rPr>
          <w:b/>
          <w:bCs/>
          <w:u w:val="single"/>
        </w:rPr>
        <w:t xml:space="preserve">STATISTICAL </w:t>
      </w:r>
      <w:r w:rsidRPr="00894C78">
        <w:rPr>
          <w:b/>
          <w:bCs/>
          <w:u w:val="single"/>
        </w:rPr>
        <w:t>M</w:t>
      </w:r>
      <w:r>
        <w:rPr>
          <w:b/>
          <w:bCs/>
          <w:u w:val="single"/>
        </w:rPr>
        <w:t>ETHOD:</w:t>
      </w:r>
    </w:p>
    <w:p w:rsidR="00894C78" w:rsidP="00F06866" w14:paraId="11CB465E" w14:textId="77777777">
      <w:pPr>
        <w:rPr>
          <w:b/>
          <w:bCs/>
          <w:u w:val="single"/>
        </w:rPr>
      </w:pPr>
    </w:p>
    <w:p w:rsidR="0069403B" w:rsidP="00F06866" w14:paraId="4F7AAF48" w14:textId="77777777">
      <w:pPr>
        <w:rPr>
          <w:b/>
        </w:rPr>
      </w:pPr>
      <w:r>
        <w:rPr>
          <w:b/>
          <w:bCs/>
          <w:u w:val="single"/>
        </w:rPr>
        <w:t xml:space="preserve">If you are conducting a focus group, survey, or plan to employ statistical methods, </w:t>
      </w:r>
      <w:r w:rsidR="007872F4">
        <w:rPr>
          <w:b/>
          <w:bCs/>
          <w:u w:val="single"/>
        </w:rPr>
        <w:t>please provide</w:t>
      </w:r>
      <w:r>
        <w:rPr>
          <w:b/>
          <w:bCs/>
          <w:u w:val="single"/>
        </w:rPr>
        <w:t xml:space="preserve"> answers to the following questions:</w:t>
      </w:r>
    </w:p>
    <w:p w:rsidR="0069403B" w:rsidP="00F06866" w14:paraId="30A34DC6" w14:textId="21413D8B">
      <w:pPr>
        <w:rPr>
          <w:b/>
        </w:rPr>
      </w:pPr>
    </w:p>
    <w:p w:rsidR="00F06866" w:rsidP="00F06866" w14:paraId="03EB7EFF" w14:textId="77777777">
      <w:pPr>
        <w:rPr>
          <w:b/>
        </w:rPr>
      </w:pPr>
      <w:r>
        <w:rPr>
          <w:b/>
        </w:rPr>
        <w:t>The</w:t>
      </w:r>
      <w:r w:rsidR="0069403B">
        <w:rPr>
          <w:b/>
        </w:rPr>
        <w:t xml:space="preserve"> select</w:t>
      </w:r>
      <w:r>
        <w:rPr>
          <w:b/>
        </w:rPr>
        <w:t>ion of your targeted respondents</w:t>
      </w:r>
    </w:p>
    <w:p w:rsidR="0069403B" w:rsidP="0069403B" w14:paraId="7C73BCD9" w14:textId="185BB819">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w:t>
      </w:r>
      <w:r w:rsidR="00786674">
        <w:t>X</w:t>
      </w:r>
      <w:r>
        <w:t>] Yes</w:t>
      </w:r>
      <w:r>
        <w:tab/>
      </w:r>
      <w:r>
        <w:t>[</w:t>
      </w:r>
      <w:r w:rsidR="00853409">
        <w:t xml:space="preserve"> </w:t>
      </w:r>
      <w:r>
        <w:t>]</w:t>
      </w:r>
      <w:r>
        <w:t xml:space="preserve"> No</w:t>
      </w:r>
    </w:p>
    <w:p w:rsidR="00636621" w:rsidP="00636621" w14:paraId="7F20C438" w14:textId="77777777">
      <w:pPr>
        <w:pStyle w:val="ListParagraph"/>
      </w:pPr>
    </w:p>
    <w:p w:rsidR="00636621" w:rsidP="001B0AAA" w14:paraId="27148E0F" w14:textId="506A78D6">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9479EA" w:rsidRPr="000F1F60" w:rsidP="009479EA" w14:paraId="1FAA8EAC" w14:textId="66E53EF6">
      <w:pPr>
        <w:pStyle w:val="ListParagraph"/>
        <w:numPr>
          <w:ilvl w:val="0"/>
          <w:numId w:val="23"/>
        </w:numPr>
        <w:rPr>
          <w:i/>
          <w:iCs/>
        </w:rPr>
      </w:pPr>
      <w:r w:rsidRPr="000F1F60">
        <w:rPr>
          <w:i/>
          <w:iCs/>
        </w:rPr>
        <w:t xml:space="preserve">Our list of target respondents is composed of voluntary participants in the CISA Active Shooter Preparedness Program.  Information is gathered during the </w:t>
      </w:r>
      <w:r w:rsidRPr="000F1F60" w:rsidR="008554EB">
        <w:rPr>
          <w:i/>
          <w:iCs/>
        </w:rPr>
        <w:t xml:space="preserve">webinar/workshop </w:t>
      </w:r>
      <w:r w:rsidRPr="000F1F60">
        <w:rPr>
          <w:i/>
          <w:iCs/>
        </w:rPr>
        <w:t>event registration process</w:t>
      </w:r>
      <w:r w:rsidR="004C6D2C">
        <w:rPr>
          <w:i/>
          <w:iCs/>
        </w:rPr>
        <w:t xml:space="preserve"> (via Eventbrite)</w:t>
      </w:r>
      <w:r w:rsidRPr="000F1F60" w:rsidR="008554EB">
        <w:rPr>
          <w:i/>
          <w:iCs/>
        </w:rPr>
        <w:t xml:space="preserve">.  Participants are then informed </w:t>
      </w:r>
      <w:r w:rsidRPr="000F1F60" w:rsidR="000F1F60">
        <w:rPr>
          <w:i/>
          <w:iCs/>
        </w:rPr>
        <w:t xml:space="preserve">that they will receive an optional survey in approximately three months </w:t>
      </w:r>
      <w:r w:rsidRPr="000F1F60" w:rsidR="000F1F60">
        <w:rPr>
          <w:i/>
          <w:iCs/>
        </w:rPr>
        <w:t>in order to</w:t>
      </w:r>
      <w:r w:rsidRPr="000F1F60" w:rsidR="000F1F60">
        <w:rPr>
          <w:i/>
          <w:iCs/>
        </w:rPr>
        <w:t xml:space="preserve"> help CISA evaluate the impact of the training they received. </w:t>
      </w:r>
      <w:r w:rsidRPr="000F1F60">
        <w:rPr>
          <w:i/>
          <w:iCs/>
        </w:rPr>
        <w:t xml:space="preserve"> </w:t>
      </w:r>
    </w:p>
    <w:p w:rsidR="00C33672" w:rsidRPr="00786674" w:rsidP="00C33672" w14:paraId="7794A5F8" w14:textId="7184F8EC"/>
    <w:p w:rsidR="00C33672" w:rsidP="00C33672" w14:paraId="1CB023D7" w14:textId="77777777"/>
    <w:p w:rsidR="00A403BB" w:rsidP="00A403BB" w14:paraId="2C5BB59D" w14:textId="77777777">
      <w:pPr>
        <w:rPr>
          <w:b/>
        </w:rPr>
      </w:pPr>
      <w:bookmarkStart w:id="0" w:name="_Hlk32488727"/>
      <w:r w:rsidRPr="00C61041">
        <w:rPr>
          <w:b/>
        </w:rPr>
        <w:t>A</w:t>
      </w:r>
      <w:r w:rsidRPr="00C61041">
        <w:rPr>
          <w:b/>
        </w:rPr>
        <w:t>dministration of the Instrument</w:t>
      </w:r>
    </w:p>
    <w:bookmarkEnd w:id="0"/>
    <w:p w:rsidR="001B0AAA" w:rsidP="004C6D2C" w14:paraId="5E43AD37" w14:textId="3254B2B3">
      <w:pPr>
        <w:pStyle w:val="ListParagraph"/>
        <w:numPr>
          <w:ilvl w:val="0"/>
          <w:numId w:val="17"/>
        </w:numPr>
      </w:pPr>
      <w:r>
        <w:t>H</w:t>
      </w:r>
      <w:r w:rsidR="00A403BB">
        <w:t>ow will you collect the information? (Check all that apply)</w:t>
      </w:r>
      <w:r w:rsidR="00A403BB">
        <w:tab/>
      </w:r>
    </w:p>
    <w:p w:rsidR="001B0AAA" w:rsidP="001B0AAA" w14:paraId="655906EC" w14:textId="6CFDA1D8">
      <w:pPr>
        <w:ind w:left="720"/>
      </w:pPr>
      <w:r>
        <w:t>[</w:t>
      </w:r>
      <w:r w:rsidR="00410C4F">
        <w:t>X</w:t>
      </w:r>
      <w:r>
        <w:t xml:space="preserve">] </w:t>
      </w:r>
      <w:r w:rsidR="004C6D2C">
        <w:t>Web-based survey</w:t>
      </w:r>
    </w:p>
    <w:p w:rsidR="001B0AAA" w:rsidP="001B0AAA" w14:paraId="236B73D0" w14:textId="5936D96C">
      <w:pPr>
        <w:ind w:left="720"/>
      </w:pPr>
    </w:p>
    <w:p w:rsidR="00DB621C" w:rsidP="00DB621C" w14:paraId="12693ACB" w14:textId="272AFF74">
      <w:pPr>
        <w:ind w:left="720"/>
      </w:pPr>
      <w:r>
        <w:t xml:space="preserve">Surveys will be submitted </w:t>
      </w:r>
      <w:r w:rsidR="00375DC1">
        <w:t>via an online application</w:t>
      </w:r>
      <w:r>
        <w:t xml:space="preserve">. Surveys will be separated from e-mail addresses and saved and stored in </w:t>
      </w:r>
      <w:r w:rsidR="00E168C3">
        <w:t>a CISA</w:t>
      </w:r>
      <w:r>
        <w:t xml:space="preserve"> network folder in a manner that will not reveal information about the submitter. </w:t>
      </w:r>
    </w:p>
    <w:p w:rsidR="00C33672" w:rsidP="001B0AAA" w14:paraId="6C46B180" w14:textId="77777777">
      <w:pPr>
        <w:ind w:left="720"/>
      </w:pPr>
    </w:p>
    <w:p w:rsidR="00F24CFC" w:rsidP="00F24CFC" w14:paraId="6F146B84" w14:textId="7B2C1371">
      <w:pPr>
        <w:pStyle w:val="ListParagraph"/>
        <w:numPr>
          <w:ilvl w:val="0"/>
          <w:numId w:val="17"/>
        </w:numPr>
      </w:pPr>
      <w:r>
        <w:t xml:space="preserve">Will interviewers or facilitators be used?  </w:t>
      </w:r>
      <w:r>
        <w:t>[  ]</w:t>
      </w:r>
      <w:r>
        <w:t xml:space="preserve"> Yes [</w:t>
      </w:r>
      <w:r w:rsidR="00786674">
        <w:t>X</w:t>
      </w:r>
      <w:r>
        <w:t>] No</w:t>
      </w:r>
    </w:p>
    <w:p w:rsidR="00F24CFC" w:rsidP="00F24CFC" w14:paraId="7D6D9612" w14:textId="77777777">
      <w:pPr>
        <w:pStyle w:val="ListParagraph"/>
        <w:ind w:left="360"/>
      </w:pPr>
      <w:r>
        <w:t xml:space="preserve"> </w:t>
      </w:r>
    </w:p>
    <w:p w:rsidR="0024521E" w:rsidRPr="00F24CFC" w:rsidP="0024521E" w14:paraId="702318C3" w14:textId="77777777">
      <w:pPr>
        <w:rPr>
          <w:b/>
        </w:rPr>
      </w:pPr>
      <w:r w:rsidRPr="00F24CFC">
        <w:rPr>
          <w:b/>
        </w:rPr>
        <w:t>Please make sure that all instruments, instructions, and scripts are submitted with the request.</w:t>
      </w:r>
    </w:p>
    <w:p w:rsidR="007872F4" w:rsidP="00F24CFC" w14:paraId="0D79E428" w14:textId="77777777">
      <w:pPr>
        <w:pStyle w:val="Heading2"/>
        <w:tabs>
          <w:tab w:val="left" w:pos="900"/>
        </w:tabs>
        <w:ind w:right="-180"/>
        <w:rPr>
          <w:sz w:val="28"/>
        </w:rPr>
      </w:pPr>
    </w:p>
    <w:p w:rsidR="005E714A" w:rsidP="000567CD" w14:paraId="6091D6EE" w14:textId="5681F8C8"/>
    <w:sectPr w:rsidSect="00194AC6">
      <w:footerReference w:type="default" r:id="rId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0DA54EE0" w14:textId="57806CD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567CD">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E9817E5"/>
    <w:multiLevelType w:val="hybridMultilevel"/>
    <w:tmpl w:val="CCC098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2A77E7"/>
    <w:multiLevelType w:val="hybridMultilevel"/>
    <w:tmpl w:val="60ECBFCE"/>
    <w:lvl w:ilvl="0">
      <w:start w:val="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897B64"/>
    <w:multiLevelType w:val="hybridMultilevel"/>
    <w:tmpl w:val="82822B74"/>
    <w:lvl w:ilvl="0">
      <w:start w:val="1"/>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D2B6B51"/>
    <w:multiLevelType w:val="hybridMultilevel"/>
    <w:tmpl w:val="3CDC268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6D2F6BBA"/>
    <w:multiLevelType w:val="hybridMultilevel"/>
    <w:tmpl w:val="06763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431EF"/>
    <w:multiLevelType w:val="hybridMultilevel"/>
    <w:tmpl w:val="CDE2DC6A"/>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21"/>
  </w:num>
  <w:num w:numId="4">
    <w:abstractNumId w:val="23"/>
  </w:num>
  <w:num w:numId="5">
    <w:abstractNumId w:val="4"/>
  </w:num>
  <w:num w:numId="6">
    <w:abstractNumId w:val="1"/>
  </w:num>
  <w:num w:numId="7">
    <w:abstractNumId w:val="11"/>
  </w:num>
  <w:num w:numId="8">
    <w:abstractNumId w:val="17"/>
  </w:num>
  <w:num w:numId="9">
    <w:abstractNumId w:val="13"/>
  </w:num>
  <w:num w:numId="10">
    <w:abstractNumId w:val="2"/>
  </w:num>
  <w:num w:numId="11">
    <w:abstractNumId w:val="7"/>
  </w:num>
  <w:num w:numId="12">
    <w:abstractNumId w:val="8"/>
  </w:num>
  <w:num w:numId="13">
    <w:abstractNumId w:val="0"/>
  </w:num>
  <w:num w:numId="14">
    <w:abstractNumId w:val="19"/>
  </w:num>
  <w:num w:numId="15">
    <w:abstractNumId w:val="16"/>
  </w:num>
  <w:num w:numId="16">
    <w:abstractNumId w:val="15"/>
  </w:num>
  <w:num w:numId="17">
    <w:abstractNumId w:val="5"/>
  </w:num>
  <w:num w:numId="18">
    <w:abstractNumId w:val="6"/>
  </w:num>
  <w:num w:numId="19">
    <w:abstractNumId w:val="20"/>
  </w:num>
  <w:num w:numId="20">
    <w:abstractNumId w:val="12"/>
  </w:num>
  <w:num w:numId="21">
    <w:abstractNumId w:val="9"/>
  </w:num>
  <w:num w:numId="22">
    <w:abstractNumId w:val="10"/>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166"/>
    <w:rsid w:val="00013687"/>
    <w:rsid w:val="00023A57"/>
    <w:rsid w:val="00034069"/>
    <w:rsid w:val="000424DB"/>
    <w:rsid w:val="0004414D"/>
    <w:rsid w:val="00047A64"/>
    <w:rsid w:val="00051A64"/>
    <w:rsid w:val="000567CD"/>
    <w:rsid w:val="00067329"/>
    <w:rsid w:val="00072D56"/>
    <w:rsid w:val="00075109"/>
    <w:rsid w:val="00075FBF"/>
    <w:rsid w:val="0008255A"/>
    <w:rsid w:val="000B2838"/>
    <w:rsid w:val="000C69C4"/>
    <w:rsid w:val="000D44CA"/>
    <w:rsid w:val="000E15CD"/>
    <w:rsid w:val="000E200B"/>
    <w:rsid w:val="000F1F60"/>
    <w:rsid w:val="000F68BE"/>
    <w:rsid w:val="001178B0"/>
    <w:rsid w:val="00117D81"/>
    <w:rsid w:val="0012133A"/>
    <w:rsid w:val="0013141B"/>
    <w:rsid w:val="00131BB8"/>
    <w:rsid w:val="00180317"/>
    <w:rsid w:val="0018640B"/>
    <w:rsid w:val="001927A4"/>
    <w:rsid w:val="00194AC6"/>
    <w:rsid w:val="00195A66"/>
    <w:rsid w:val="001A23B0"/>
    <w:rsid w:val="001A25CC"/>
    <w:rsid w:val="001B0AAA"/>
    <w:rsid w:val="001B0F7C"/>
    <w:rsid w:val="001B194C"/>
    <w:rsid w:val="001C23F3"/>
    <w:rsid w:val="001C39F7"/>
    <w:rsid w:val="001D12C9"/>
    <w:rsid w:val="00202F6E"/>
    <w:rsid w:val="00213A4F"/>
    <w:rsid w:val="0021693C"/>
    <w:rsid w:val="002220AF"/>
    <w:rsid w:val="00230875"/>
    <w:rsid w:val="00237B48"/>
    <w:rsid w:val="0024521E"/>
    <w:rsid w:val="00263C3D"/>
    <w:rsid w:val="00267713"/>
    <w:rsid w:val="00274D0B"/>
    <w:rsid w:val="00275309"/>
    <w:rsid w:val="00294F2D"/>
    <w:rsid w:val="002B3C95"/>
    <w:rsid w:val="002B5674"/>
    <w:rsid w:val="002D0B92"/>
    <w:rsid w:val="002F57A7"/>
    <w:rsid w:val="00345090"/>
    <w:rsid w:val="00375DC1"/>
    <w:rsid w:val="00395A24"/>
    <w:rsid w:val="003A3F46"/>
    <w:rsid w:val="003A74E1"/>
    <w:rsid w:val="003C5CE5"/>
    <w:rsid w:val="003D5BBE"/>
    <w:rsid w:val="003E068E"/>
    <w:rsid w:val="003E3C61"/>
    <w:rsid w:val="003E4163"/>
    <w:rsid w:val="003E7C2E"/>
    <w:rsid w:val="003F1C5B"/>
    <w:rsid w:val="003F3D17"/>
    <w:rsid w:val="00410C4F"/>
    <w:rsid w:val="00434E33"/>
    <w:rsid w:val="00441434"/>
    <w:rsid w:val="0045264C"/>
    <w:rsid w:val="004559A8"/>
    <w:rsid w:val="0046224E"/>
    <w:rsid w:val="00466883"/>
    <w:rsid w:val="004876EC"/>
    <w:rsid w:val="004C6D2C"/>
    <w:rsid w:val="004D4A15"/>
    <w:rsid w:val="004D6E14"/>
    <w:rsid w:val="004F0E74"/>
    <w:rsid w:val="004F5FF1"/>
    <w:rsid w:val="005009B0"/>
    <w:rsid w:val="005032C8"/>
    <w:rsid w:val="005201DC"/>
    <w:rsid w:val="0053096D"/>
    <w:rsid w:val="005441CE"/>
    <w:rsid w:val="00583FF5"/>
    <w:rsid w:val="00585CCC"/>
    <w:rsid w:val="005A1006"/>
    <w:rsid w:val="005B1B06"/>
    <w:rsid w:val="005D0F2C"/>
    <w:rsid w:val="005E714A"/>
    <w:rsid w:val="006140A0"/>
    <w:rsid w:val="006147DB"/>
    <w:rsid w:val="00631454"/>
    <w:rsid w:val="00636621"/>
    <w:rsid w:val="00640728"/>
    <w:rsid w:val="00642B49"/>
    <w:rsid w:val="00643D2F"/>
    <w:rsid w:val="00665A43"/>
    <w:rsid w:val="00677EBE"/>
    <w:rsid w:val="006803A1"/>
    <w:rsid w:val="006832D9"/>
    <w:rsid w:val="0069403B"/>
    <w:rsid w:val="006B61D4"/>
    <w:rsid w:val="006C0DB0"/>
    <w:rsid w:val="006C3FBA"/>
    <w:rsid w:val="006C7A11"/>
    <w:rsid w:val="006D7997"/>
    <w:rsid w:val="006E11A6"/>
    <w:rsid w:val="006F3DDE"/>
    <w:rsid w:val="006F7E24"/>
    <w:rsid w:val="0070141F"/>
    <w:rsid w:val="00704678"/>
    <w:rsid w:val="00723B62"/>
    <w:rsid w:val="00725E3F"/>
    <w:rsid w:val="007425E7"/>
    <w:rsid w:val="00760174"/>
    <w:rsid w:val="007636CB"/>
    <w:rsid w:val="007655AF"/>
    <w:rsid w:val="007672AB"/>
    <w:rsid w:val="00786674"/>
    <w:rsid w:val="007872F4"/>
    <w:rsid w:val="007913F4"/>
    <w:rsid w:val="007B3363"/>
    <w:rsid w:val="007C640F"/>
    <w:rsid w:val="007D21C9"/>
    <w:rsid w:val="007E7504"/>
    <w:rsid w:val="00802607"/>
    <w:rsid w:val="00803273"/>
    <w:rsid w:val="00807D2D"/>
    <w:rsid w:val="008101A5"/>
    <w:rsid w:val="008169CB"/>
    <w:rsid w:val="008201E8"/>
    <w:rsid w:val="0082125A"/>
    <w:rsid w:val="00822664"/>
    <w:rsid w:val="00843796"/>
    <w:rsid w:val="008524C3"/>
    <w:rsid w:val="0085284C"/>
    <w:rsid w:val="00853409"/>
    <w:rsid w:val="00853442"/>
    <w:rsid w:val="008554EB"/>
    <w:rsid w:val="008737F5"/>
    <w:rsid w:val="00883F81"/>
    <w:rsid w:val="008926F9"/>
    <w:rsid w:val="00894C78"/>
    <w:rsid w:val="00895229"/>
    <w:rsid w:val="008B1ECA"/>
    <w:rsid w:val="008C5460"/>
    <w:rsid w:val="008F0203"/>
    <w:rsid w:val="008F50D4"/>
    <w:rsid w:val="009239AA"/>
    <w:rsid w:val="009328DC"/>
    <w:rsid w:val="00935ADA"/>
    <w:rsid w:val="00946B6C"/>
    <w:rsid w:val="009479EA"/>
    <w:rsid w:val="00955A71"/>
    <w:rsid w:val="0096108F"/>
    <w:rsid w:val="00997B13"/>
    <w:rsid w:val="009B4481"/>
    <w:rsid w:val="009C13B9"/>
    <w:rsid w:val="009C4B9C"/>
    <w:rsid w:val="009D01A2"/>
    <w:rsid w:val="009D1F9B"/>
    <w:rsid w:val="009D3A16"/>
    <w:rsid w:val="009D5997"/>
    <w:rsid w:val="009F16E5"/>
    <w:rsid w:val="009F5923"/>
    <w:rsid w:val="009F6186"/>
    <w:rsid w:val="00A02B55"/>
    <w:rsid w:val="00A23BF8"/>
    <w:rsid w:val="00A3431D"/>
    <w:rsid w:val="00A403BB"/>
    <w:rsid w:val="00A568B1"/>
    <w:rsid w:val="00A57FC9"/>
    <w:rsid w:val="00A674DF"/>
    <w:rsid w:val="00A76C5D"/>
    <w:rsid w:val="00A83AA6"/>
    <w:rsid w:val="00A93480"/>
    <w:rsid w:val="00AB3B42"/>
    <w:rsid w:val="00AB7CC5"/>
    <w:rsid w:val="00AC409D"/>
    <w:rsid w:val="00AC4D6C"/>
    <w:rsid w:val="00AE0CF8"/>
    <w:rsid w:val="00AE1809"/>
    <w:rsid w:val="00AF1DF6"/>
    <w:rsid w:val="00B33094"/>
    <w:rsid w:val="00B55702"/>
    <w:rsid w:val="00B71500"/>
    <w:rsid w:val="00B747D9"/>
    <w:rsid w:val="00B75E07"/>
    <w:rsid w:val="00B80D76"/>
    <w:rsid w:val="00B834E6"/>
    <w:rsid w:val="00B84537"/>
    <w:rsid w:val="00BA2105"/>
    <w:rsid w:val="00BA71A9"/>
    <w:rsid w:val="00BA7E06"/>
    <w:rsid w:val="00BB43B5"/>
    <w:rsid w:val="00BB44FC"/>
    <w:rsid w:val="00BB6219"/>
    <w:rsid w:val="00BC3A41"/>
    <w:rsid w:val="00BD290F"/>
    <w:rsid w:val="00BE0001"/>
    <w:rsid w:val="00C13D40"/>
    <w:rsid w:val="00C14CC4"/>
    <w:rsid w:val="00C33672"/>
    <w:rsid w:val="00C33C52"/>
    <w:rsid w:val="00C34405"/>
    <w:rsid w:val="00C40D8B"/>
    <w:rsid w:val="00C563AC"/>
    <w:rsid w:val="00C61041"/>
    <w:rsid w:val="00C672A7"/>
    <w:rsid w:val="00C8407A"/>
    <w:rsid w:val="00C8488C"/>
    <w:rsid w:val="00C84D88"/>
    <w:rsid w:val="00C86E91"/>
    <w:rsid w:val="00C87C98"/>
    <w:rsid w:val="00C95619"/>
    <w:rsid w:val="00C97A7D"/>
    <w:rsid w:val="00CA2650"/>
    <w:rsid w:val="00CA4C1D"/>
    <w:rsid w:val="00CB1078"/>
    <w:rsid w:val="00CB4284"/>
    <w:rsid w:val="00CC652C"/>
    <w:rsid w:val="00CC6FAF"/>
    <w:rsid w:val="00CE1FF8"/>
    <w:rsid w:val="00D12489"/>
    <w:rsid w:val="00D14A71"/>
    <w:rsid w:val="00D20437"/>
    <w:rsid w:val="00D20805"/>
    <w:rsid w:val="00D24698"/>
    <w:rsid w:val="00D3301C"/>
    <w:rsid w:val="00D53407"/>
    <w:rsid w:val="00D53BBF"/>
    <w:rsid w:val="00D6383F"/>
    <w:rsid w:val="00D934E6"/>
    <w:rsid w:val="00DB59D0"/>
    <w:rsid w:val="00DB621C"/>
    <w:rsid w:val="00DB7F5C"/>
    <w:rsid w:val="00DC2F54"/>
    <w:rsid w:val="00DC33D3"/>
    <w:rsid w:val="00DF1BF8"/>
    <w:rsid w:val="00E1086D"/>
    <w:rsid w:val="00E12782"/>
    <w:rsid w:val="00E168C3"/>
    <w:rsid w:val="00E2455B"/>
    <w:rsid w:val="00E26329"/>
    <w:rsid w:val="00E404B1"/>
    <w:rsid w:val="00E40B50"/>
    <w:rsid w:val="00E50293"/>
    <w:rsid w:val="00E54D49"/>
    <w:rsid w:val="00E57F30"/>
    <w:rsid w:val="00E65FFC"/>
    <w:rsid w:val="00E775AA"/>
    <w:rsid w:val="00E80951"/>
    <w:rsid w:val="00E8325A"/>
    <w:rsid w:val="00E854FE"/>
    <w:rsid w:val="00E86CC6"/>
    <w:rsid w:val="00EB56B3"/>
    <w:rsid w:val="00ED6492"/>
    <w:rsid w:val="00EE59E3"/>
    <w:rsid w:val="00EE70FE"/>
    <w:rsid w:val="00EF2095"/>
    <w:rsid w:val="00F06866"/>
    <w:rsid w:val="00F15956"/>
    <w:rsid w:val="00F17D8D"/>
    <w:rsid w:val="00F24CFC"/>
    <w:rsid w:val="00F24D59"/>
    <w:rsid w:val="00F3170F"/>
    <w:rsid w:val="00F47E37"/>
    <w:rsid w:val="00F52465"/>
    <w:rsid w:val="00F759BE"/>
    <w:rsid w:val="00F92C1A"/>
    <w:rsid w:val="00F976B0"/>
    <w:rsid w:val="00FA6DE7"/>
    <w:rsid w:val="00FB3245"/>
    <w:rsid w:val="00FC0A8E"/>
    <w:rsid w:val="00FE2FA6"/>
    <w:rsid w:val="00FE3C00"/>
    <w:rsid w:val="00FE3DF2"/>
    <w:rsid w:val="02544E9E"/>
    <w:rsid w:val="058BEF60"/>
    <w:rsid w:val="07C7A91C"/>
    <w:rsid w:val="09186122"/>
    <w:rsid w:val="0963797D"/>
    <w:rsid w:val="10641553"/>
    <w:rsid w:val="17715C44"/>
    <w:rsid w:val="2199E612"/>
    <w:rsid w:val="28322D8B"/>
    <w:rsid w:val="38CDFBF4"/>
    <w:rsid w:val="40EE97B7"/>
    <w:rsid w:val="46733A00"/>
    <w:rsid w:val="556C7100"/>
    <w:rsid w:val="5EFAC0BF"/>
    <w:rsid w:val="6B4958A0"/>
    <w:rsid w:val="78C694B4"/>
    <w:rsid w:val="7F38B7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53B322"/>
  <w15:docId w15:val="{6C4383F9-84EF-4E75-96CA-4D86CB94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CB4284"/>
    <w:pPr>
      <w:autoSpaceDE w:val="0"/>
      <w:autoSpaceDN w:val="0"/>
      <w:adjustRightInd w:val="0"/>
    </w:pPr>
    <w:rPr>
      <w:rFonts w:ascii="Cambria" w:hAnsi="Cambria" w:cs="Cambria"/>
      <w:color w:val="000000"/>
      <w:sz w:val="24"/>
      <w:szCs w:val="24"/>
    </w:rPr>
  </w:style>
  <w:style w:type="character" w:styleId="Hyperlink">
    <w:name w:val="Hyperlink"/>
    <w:rsid w:val="006803A1"/>
    <w:rPr>
      <w:color w:val="0000FF"/>
      <w:u w:val="single"/>
    </w:rPr>
  </w:style>
  <w:style w:type="character" w:styleId="FollowedHyperlink">
    <w:name w:val="FollowedHyperlink"/>
    <w:basedOn w:val="DefaultParagraphFont"/>
    <w:semiHidden/>
    <w:unhideWhenUsed/>
    <w:rsid w:val="00051A64"/>
    <w:rPr>
      <w:color w:val="800080" w:themeColor="followedHyperlink"/>
      <w:u w:val="single"/>
    </w:rPr>
  </w:style>
  <w:style w:type="paragraph" w:styleId="Revision">
    <w:name w:val="Revision"/>
    <w:hidden/>
    <w:uiPriority w:val="99"/>
    <w:semiHidden/>
    <w:rsid w:val="00345090"/>
    <w:rPr>
      <w:sz w:val="24"/>
      <w:szCs w:val="24"/>
    </w:rPr>
  </w:style>
  <w:style w:type="character" w:styleId="Strong">
    <w:name w:val="Strong"/>
    <w:basedOn w:val="DefaultParagraphFont"/>
    <w:uiPriority w:val="22"/>
    <w:qFormat/>
    <w:rsid w:val="00A76C5D"/>
    <w:rPr>
      <w:b/>
      <w:bCs/>
    </w:rPr>
  </w:style>
  <w:style w:type="character" w:styleId="UnresolvedMention">
    <w:name w:val="Unresolved Mention"/>
    <w:basedOn w:val="DefaultParagraphFont"/>
    <w:uiPriority w:val="99"/>
    <w:semiHidden/>
    <w:unhideWhenUsed/>
    <w:rsid w:val="0007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bc-word-edit.officeapps.live.com/we/wordeditorframe.aspx?ui=en%2DUS&amp;rs=en%2DUS&amp;wopisrc=https%3A%2F%2Fusdhs.sharepoint.com%2Fsites%2FCISA_OCIO_Intranet%2FPRA_PROD%2F_vti_bin%2Fwopi.ashx%2Ffiles%2F079d05dbe76f4f58afd02262830ad06a&amp;wdpid=29d185b0&amp;wdenableroaming=1&amp;mscc=1&amp;hid=FB23B2A0-8021-3000-881C-FAC1FEE6C72E&amp;wdorigin=Other&amp;jsapi=1&amp;jsapiver=v1&amp;newsession=1&amp;corrid=4209d8eb-e92a-4501-91a0-957cec94b0c1&amp;usid=4209d8eb-e92a-4501-91a0-957cec94b0c1&amp;sftc=1&amp;cac=1&amp;mtf=1&amp;sfp=1&amp;instantedit=1&amp;wopicomplete=1&amp;wdredirectionreason=Unified_SingleFlush&amp;rct=Normal&amp;ctp=LeastProtected#_ftn1" TargetMode="External" /><Relationship Id="rId11" Type="http://schemas.openxmlformats.org/officeDocument/2006/relationships/hyperlink" Target="https://www.bls.gov/news.release/archives/ecec_03172023.htm" TargetMode="External" /><Relationship Id="rId12" Type="http://schemas.openxmlformats.org/officeDocument/2006/relationships/hyperlink" Target="https://gbc-word-edit.officeapps.live.com/we/wordeditorframe.aspx?ui=en%2DUS&amp;rs=en%2DUS&amp;wopisrc=https%3A%2F%2Fusdhs.sharepoint.com%2Fsites%2FCISA_OCIO_Intranet%2FPRA_PROD%2F_vti_bin%2Fwopi.ashx%2Ffiles%2F079d05dbe76f4f58afd02262830ad06a&amp;wdpid=29d185b0&amp;wdenableroaming=1&amp;mscc=1&amp;hid=FB23B2A0-8021-3000-881C-FAC1FEE6C72E&amp;wdorigin=Other&amp;jsapi=1&amp;jsapiver=v1&amp;newsession=1&amp;corrid=4209d8eb-e92a-4501-91a0-957cec94b0c1&amp;usid=4209d8eb-e92a-4501-91a0-957cec94b0c1&amp;sftc=1&amp;cac=1&amp;mtf=1&amp;sfp=1&amp;instantedit=1&amp;wopicomplete=1&amp;wdredirectionreason=Unified_SingleFlush&amp;rct=Normal&amp;ctp=LeastProtected#_ftnref1" TargetMode="External" /><Relationship Id="rId13" Type="http://schemas.openxmlformats.org/officeDocument/2006/relationships/hyperlink" Target="https://www.opm.gov/policy-data-oversight/pay-leave/salaries-wages/salary-tables/23Tables/html/DCB_h.aspx"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daniel.avondoglio@dhs.cis.gov"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OCPOStatus xmlns="35ed0374-b151-4ae4-94a0-04f0fe261645" xsi:nil="true"/>
    <OCEApprovalLink xmlns="35ed0374-b151-4ae4-94a0-04f0fe261645">
      <Url xsi:nil="true"/>
      <Description xsi:nil="true"/>
    </OCEApprovalLink>
    <IsParent xmlns="35ed0374-b151-4ae4-94a0-04f0fe261645">false</IsParent>
    <OCPOApprovalLink xmlns="35ed0374-b151-4ae4-94a0-04f0fe261645">
      <Url xsi:nil="true"/>
      <Description xsi:nil="true"/>
    </OCPOApprovalLink>
    <CIOApprovalLink xmlns="35ed0374-b151-4ae4-94a0-04f0fe261645">
      <Url xsi:nil="true"/>
      <Description xsi:nil="true"/>
    </CIOApprovalLink>
    <PRANumber xmlns="35ed0374-b151-4ae4-94a0-04f0fe261645">PRA-ISD-00001578</PRANumber>
    <OCIOStatus xmlns="35ed0374-b151-4ae4-94a0-04f0fe261645" xsi:nil="true"/>
    <OCCApprovalLink xmlns="35ed0374-b151-4ae4-94a0-04f0fe261645">
      <Url xsi:nil="true"/>
      <Description xsi:nil="true"/>
    </OCCApprovalLink>
    <Stage xmlns="35ed0374-b151-4ae4-94a0-04f0fe261645" xsi:nil="true"/>
    <PackageType xmlns="35ed0374-b151-4ae4-94a0-04f0fe261645" xsi:nil="true"/>
    <RequestTitle xmlns="35ed0374-b151-4ae4-94a0-04f0fe261645" xsi:nil="true"/>
    <OCEStatus xmlns="35ed0374-b151-4ae4-94a0-04f0fe261645" xsi:nil="true"/>
    <ProgramOffice xmlns="35ed0374-b151-4ae4-94a0-04f0fe261645" xsi:nil="true"/>
    <OCPOResubmitLink xmlns="35ed0374-b151-4ae4-94a0-04f0fe261645">
      <Url xsi:nil="true"/>
      <Description xsi:nil="true"/>
    </OCPOResubmitLink>
    <Comments xmlns="35ed0374-b151-4ae4-94a0-04f0fe261645" xsi:nil="true"/>
    <Requester xmlns="35ed0374-b151-4ae4-94a0-04f0fe261645">
      <UserInfo>
        <DisplayName/>
        <AccountId xsi:nil="true"/>
        <AccountType/>
      </UserInfo>
    </Requester>
    <PublicComments xmlns="35ed0374-b151-4ae4-94a0-04f0fe261645" xsi:nil="true"/>
    <OCCRegulatoryStatus xmlns="35ed0374-b151-4ae4-94a0-04f0fe261645" xsi:nil="true"/>
    <OCEResubmitLink xmlns="35ed0374-b151-4ae4-94a0-04f0fe261645">
      <Url xsi:nil="true"/>
      <Description xsi:nil="true"/>
    </OCEResubmitLink>
    <OCCStatus xmlns="35ed0374-b151-4ae4-94a0-04f0fe261645" xsi:nil="true"/>
    <CIOResubmitLink xmlns="35ed0374-b151-4ae4-94a0-04f0fe261645">
      <Url xsi:nil="true"/>
      <Description xsi:nil="true"/>
    </CIOResubmitLink>
    <OCCRegulatoryResubmitLink xmlns="35ed0374-b151-4ae4-94a0-04f0fe261645">
      <Url xsi:nil="true"/>
      <Description xsi:nil="true"/>
    </OCCRegulatoryResubmitLink>
    <OCCRegulatoryApprovalLink xmlns="35ed0374-b151-4ae4-94a0-04f0fe261645">
      <Url xsi:nil="true"/>
      <Description xsi:nil="true"/>
    </OCCRegulatoryApprovalLink>
    <OCIOResubmitLink xmlns="35ed0374-b151-4ae4-94a0-04f0fe261645">
      <Url xsi:nil="true"/>
      <Description xsi:nil="true"/>
    </OCIOResubmitLink>
    <OCCResubmitLink xmlns="35ed0374-b151-4ae4-94a0-04f0fe261645">
      <Url xsi:nil="true"/>
      <Description xsi:nil="true"/>
    </OCCResubmitLink>
    <OCIOApprovalLink xmlns="35ed0374-b151-4ae4-94a0-04f0fe261645">
      <Url xsi:nil="true"/>
      <Description xsi:nil="true"/>
    </OCIOApprovalLink>
    <CIOStatus xmlns="35ed0374-b151-4ae4-94a0-04f0fe2616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471D1F9F56563478D31D8EF70E6A94E" ma:contentTypeVersion="38" ma:contentTypeDescription="Create a new document." ma:contentTypeScope="" ma:versionID="9334ec5ac895be264abe9493e7e4a521">
  <xsd:schema xmlns:xsd="http://www.w3.org/2001/XMLSchema" xmlns:xs="http://www.w3.org/2001/XMLSchema" xmlns:p="http://schemas.microsoft.com/office/2006/metadata/properties" xmlns:ns2="35ed0374-b151-4ae4-94a0-04f0fe261645" xmlns:ns3="bb9c4385-f00e-424a-8666-326e0b072e9d" targetNamespace="http://schemas.microsoft.com/office/2006/metadata/properties" ma:root="true" ma:fieldsID="980c577f586af70fde1ff9c386aaf4c9" ns2:_="" ns3:_="">
    <xsd:import namespace="35ed0374-b151-4ae4-94a0-04f0fe261645"/>
    <xsd:import namespace="bb9c4385-f00e-424a-8666-326e0b072e9d"/>
    <xsd:element name="properties">
      <xsd:complexType>
        <xsd:sequence>
          <xsd:element name="documentManagement">
            <xsd:complexType>
              <xsd:all>
                <xsd:element ref="ns2:PRANumber" minOccurs="0"/>
                <xsd:element ref="ns2:Requester" minOccurs="0"/>
                <xsd:element ref="ns2:IsParent" minOccurs="0"/>
                <xsd:element ref="ns2:Stage" minOccurs="0"/>
                <xsd:element ref="ns2:OCCStatus" minOccurs="0"/>
                <xsd:element ref="ns2:OCEStatus" minOccurs="0"/>
                <xsd:element ref="ns2:OCPOStatus" minOccurs="0"/>
                <xsd:element ref="ns2:OCCApprovalLink" minOccurs="0"/>
                <xsd:element ref="ns2:OCEApprovalLink" minOccurs="0"/>
                <xsd:element ref="ns2:OCPOApprovalLink" minOccurs="0"/>
                <xsd:element ref="ns2:OCCResubmitLink" minOccurs="0"/>
                <xsd:element ref="ns2:OCEResubmitLink" minOccurs="0"/>
                <xsd:element ref="ns2:OCPOResubmitLink" minOccurs="0"/>
                <xsd:element ref="ns2:ProgramOffice" minOccurs="0"/>
                <xsd:element ref="ns2:Comments" minOccurs="0"/>
                <xsd:element ref="ns2:OCIOStatus" minOccurs="0"/>
                <xsd:element ref="ns2:OCIOApprovalLink" minOccurs="0"/>
                <xsd:element ref="ns2:OCIOResubmitLink" minOccurs="0"/>
                <xsd:element ref="ns2:PackageType" minOccurs="0"/>
                <xsd:element ref="ns2:PublicComments" minOccurs="0"/>
                <xsd:element ref="ns2:CIOStatus" minOccurs="0"/>
                <xsd:element ref="ns2:OCCRegulatoryApprovalLink" minOccurs="0"/>
                <xsd:element ref="ns2:CIOApprovalLink" minOccurs="0"/>
                <xsd:element ref="ns2:OCCRegulatoryResubmitLink" minOccurs="0"/>
                <xsd:element ref="ns2:CIOResubmitLink" minOccurs="0"/>
                <xsd:element ref="ns2:OCCRegulatoryStatus" minOccurs="0"/>
                <xsd:element ref="ns2:MediaServiceMetadata" minOccurs="0"/>
                <xsd:element ref="ns2:MediaServiceFastMetadata" minOccurs="0"/>
                <xsd:element ref="ns3:SharedWithUsers" minOccurs="0"/>
                <xsd:element ref="ns3:SharedWithDetails" minOccurs="0"/>
                <xsd:element ref="ns2:Request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d0374-b151-4ae4-94a0-04f0fe261645" elementFormDefault="qualified">
    <xsd:import namespace="http://schemas.microsoft.com/office/2006/documentManagement/types"/>
    <xsd:import namespace="http://schemas.microsoft.com/office/infopath/2007/PartnerControls"/>
    <xsd:element name="PRANumber" ma:index="8" nillable="true" ma:displayName="PRA #" ma:internalName="PRANumber" ma:readOnly="false">
      <xsd:simpleType>
        <xsd:restriction base="dms:Text">
          <xsd:maxLength value="255"/>
        </xsd:restriction>
      </xsd:simpleType>
    </xsd:element>
    <xsd:element name="Requester" ma:index="9" nillable="true" ma:displayName="Requester" ma:list="UserInfo" ma:SharePointGroup="0" ma:internalName="Reques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arent" ma:index="10" nillable="true" ma:displayName="IsParent" ma:default="0" ma:internalName="IsParent" ma:readOnly="false">
      <xsd:simpleType>
        <xsd:restriction base="dms:Boolean"/>
      </xsd:simpleType>
    </xsd:element>
    <xsd:element name="Stage" ma:index="11" nillable="true" ma:displayName="Stage" ma:format="Dropdown" ma:internalName="Stage" ma:readOnly="false">
      <xsd:simpleType>
        <xsd:restriction base="dms:Choice">
          <xsd:enumeration value="Developing Collection Instruments/Drafting SS-A and 60-Day FRN"/>
          <xsd:enumeration value="Developing Generic Collections Form"/>
          <xsd:enumeration value="Pending OCC/OCE/OCPO Approval (Generic Collection)"/>
          <xsd:enumeration value="Pending OCIO Approval (Generic Collection)"/>
          <xsd:enumeration value="Pending OCPO/OCE/OCC Approval (60-Day FRN)"/>
          <xsd:enumeration value="Pending OCIO Approval (60-Day FRN)"/>
          <xsd:enumeration value="Pending OCC Regulatory Approval (60-Day FRN)"/>
          <xsd:enumeration value="Pending Federal Docket Number (60-Day FRN)"/>
          <xsd:enumeration value="Pending CIO Signature (60-Day FRN)"/>
          <xsd:enumeration value="60-Day FRN Published"/>
          <xsd:enumeration value="Adjudicating 60-Day FRN Comments"/>
          <xsd:enumeration value="Drafting 30-Day FRN"/>
          <xsd:enumeration value="Pending OCPO/OCE/OCC Approval (30-Day FRN)"/>
          <xsd:enumeration value="Pending OCIO Approval (30-Day FRN)"/>
          <xsd:enumeration value="Pending OCC Regulatory Approval (30-Day FRN)"/>
          <xsd:enumeration value="Pending CIO Signature (30-Day FRN)"/>
          <xsd:enumeration value="30-Day FRN Published"/>
          <xsd:enumeration value="Adjudicating 30-Day FRN Comments"/>
          <xsd:enumeration value="Pending OCIO Approval"/>
          <xsd:enumeration value="Pending Upload to ROCIS"/>
          <xsd:enumeration value="With DHS HQ"/>
          <xsd:enumeration value="With OMB"/>
          <xsd:enumeration value="Approved By OMB"/>
          <xsd:enumeration value="Approved"/>
          <xsd:enumeration value="Discontinued"/>
          <xsd:enumeration value="Remove PRA"/>
        </xsd:restriction>
      </xsd:simpleType>
    </xsd:element>
    <xsd:element name="OCCStatus" ma:index="12" nillable="true" ma:displayName="OCC Status" ma:format="Dropdown" ma:internalName="OCCStatus" ma:readOnly="false">
      <xsd:simpleType>
        <xsd:restriction base="dms:Choice">
          <xsd:enumeration value="Pending"/>
          <xsd:enumeration value="Under Review"/>
          <xsd:enumeration value="More Information"/>
          <xsd:enumeration value="Approved"/>
        </xsd:restriction>
      </xsd:simpleType>
    </xsd:element>
    <xsd:element name="OCEStatus" ma:index="13" nillable="true" ma:displayName="OCE Status" ma:format="Dropdown" ma:internalName="OCEStatus" ma:readOnly="false">
      <xsd:simpleType>
        <xsd:restriction base="dms:Choice">
          <xsd:enumeration value="Pending"/>
          <xsd:enumeration value="Under Review"/>
          <xsd:enumeration value="More Information"/>
          <xsd:enumeration value="Approved"/>
        </xsd:restriction>
      </xsd:simpleType>
    </xsd:element>
    <xsd:element name="OCPOStatus" ma:index="14" nillable="true" ma:displayName="OCPO Status" ma:format="Dropdown" ma:internalName="OCPOStatus" ma:readOnly="false">
      <xsd:simpleType>
        <xsd:restriction base="dms:Choice">
          <xsd:enumeration value="Pending"/>
          <xsd:enumeration value="Under Review"/>
          <xsd:enumeration value="More Information"/>
          <xsd:enumeration value="Approved"/>
        </xsd:restriction>
      </xsd:simpleType>
    </xsd:element>
    <xsd:element name="OCCApprovalLink" ma:index="15" nillable="true" ma:displayName="OCC Approval Link" ma:format="Hyperlink" ma:internalName="OCC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EApprovalLink" ma:index="16" nillable="true" ma:displayName="OCE Approval Link" ma:format="Hyperlink" ma:internalName="OCE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POApprovalLink" ma:index="17" nillable="true" ma:displayName="OCPO Approval Link" ma:format="Hyperlink" ma:internalName="OCP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submitLink" ma:index="18" nillable="true" ma:displayName="OCC Resubmit Link" ma:format="Hyperlink" ma:internalName="OCC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EResubmitLink" ma:index="19" nillable="true" ma:displayName="OCE Resubmit Link" ma:format="Hyperlink" ma:internalName="OCE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POResubmitLink" ma:index="20" nillable="true" ma:displayName="OCPO Resubmit Link" ma:format="Hyperlink" ma:internalName="OCP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rogramOffice" ma:index="21" nillable="true" ma:displayName="Program Office" ma:internalName="ProgramOffice" ma:readOnly="false">
      <xsd:simpleType>
        <xsd:restriction base="dms:Text">
          <xsd:maxLength value="255"/>
        </xsd:restriction>
      </xsd:simpleType>
    </xsd:element>
    <xsd:element name="Comments" ma:index="22" nillable="true" ma:displayName="Comments" ma:internalName="Comments" ma:readOnly="false">
      <xsd:simpleType>
        <xsd:restriction base="dms:Note"/>
      </xsd:simpleType>
    </xsd:element>
    <xsd:element name="OCIOStatus" ma:index="23" nillable="true" ma:displayName="OCIO Status" ma:format="Dropdown" ma:internalName="OCIOStatus" ma:readOnly="false">
      <xsd:simpleType>
        <xsd:restriction base="dms:Choice">
          <xsd:enumeration value="Pending"/>
          <xsd:enumeration value="Under Review"/>
          <xsd:enumeration value="More Information"/>
          <xsd:enumeration value="Approved"/>
        </xsd:restriction>
      </xsd:simpleType>
    </xsd:element>
    <xsd:element name="OCIOApprovalLink" ma:index="24" nillable="true" ma:displayName="OCIO Approval Link" ma:format="Hyperlink" ma:internalName="OCI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IOResubmitLink" ma:index="25" nillable="true" ma:displayName="OCIO Resubmit Link" ma:format="Hyperlink" ma:internalName="OCI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ackageType" ma:index="26" nillable="true" ma:displayName="Package Type" ma:internalName="PackageType" ma:readOnly="false">
      <xsd:simpleType>
        <xsd:restriction base="dms:Text">
          <xsd:maxLength value="255"/>
        </xsd:restriction>
      </xsd:simpleType>
    </xsd:element>
    <xsd:element name="PublicComments" ma:index="27" nillable="true" ma:displayName="Public Comments" ma:internalName="PublicComments" ma:readOnly="false">
      <xsd:simpleType>
        <xsd:restriction base="dms:Note"/>
      </xsd:simpleType>
    </xsd:element>
    <xsd:element name="CIOStatus" ma:index="28" nillable="true" ma:displayName="CIO Status" ma:format="Dropdown" ma:internalName="CIOStatus" ma:readOnly="false">
      <xsd:simpleType>
        <xsd:restriction base="dms:Choice">
          <xsd:enumeration value="Pending"/>
          <xsd:enumeration value="Under Review"/>
          <xsd:enumeration value="More Information"/>
          <xsd:enumeration value="Approved"/>
          <xsd:enumeration value="N/A"/>
        </xsd:restriction>
      </xsd:simpleType>
    </xsd:element>
    <xsd:element name="OCCRegulatoryApprovalLink" ma:index="29" nillable="true" ma:displayName="OCC Regulatory Approval Link" ma:format="Hyperlink" ma:internalName="OCCRegulatory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IOApprovalLink" ma:index="30" nillable="true" ma:displayName="CIO Approval Link" ma:format="Hyperlink" ma:internalName="CIOApproval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gulatoryResubmitLink" ma:index="31" nillable="true" ma:displayName="OCC Regulatory Resubmit Link" ma:format="Hyperlink" ma:internalName="OCCRegulatory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IOResubmitLink" ma:index="32" nillable="true" ma:displayName="CIO Resubmit Link" ma:format="Hyperlink" ma:internalName="CIOResubmit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CCRegulatoryStatus" ma:index="33" nillable="true" ma:displayName="OCC Regulatory Status" ma:format="Dropdown" ma:internalName="OCCRegulatoryStatus" ma:readOnly="false">
      <xsd:simpleType>
        <xsd:restriction base="dms:Choice">
          <xsd:enumeration value="Pending"/>
          <xsd:enumeration value="Under Review"/>
          <xsd:enumeration value="More Information"/>
          <xsd:enumeration value="Approved"/>
          <xsd:enumeration value="N/A"/>
        </xsd:restriction>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RequestTitle" ma:index="38" nillable="true" ma:displayName="Request Title" ma:format="Dropdown" ma:internalName="Reques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c4385-f00e-424a-8666-326e0b072e9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C972E-7C5B-4FE1-9DA8-ACE42BCB9986}">
  <ds:schemaRefs>
    <ds:schemaRef ds:uri="http://schemas.microsoft.com/office/2006/metadata/properties"/>
    <ds:schemaRef ds:uri="http://schemas.microsoft.com/office/infopath/2007/PartnerControls"/>
    <ds:schemaRef ds:uri="35ed0374-b151-4ae4-94a0-04f0fe261645"/>
  </ds:schemaRefs>
</ds:datastoreItem>
</file>

<file path=customXml/itemProps2.xml><?xml version="1.0" encoding="utf-8"?>
<ds:datastoreItem xmlns:ds="http://schemas.openxmlformats.org/officeDocument/2006/customXml" ds:itemID="{A2266BD2-84DF-4695-8303-7539459016B9}">
  <ds:schemaRefs>
    <ds:schemaRef ds:uri="http://schemas.microsoft.com/sharepoint/v3/contenttype/forms"/>
  </ds:schemaRefs>
</ds:datastoreItem>
</file>

<file path=customXml/itemProps3.xml><?xml version="1.0" encoding="utf-8"?>
<ds:datastoreItem xmlns:ds="http://schemas.openxmlformats.org/officeDocument/2006/customXml" ds:itemID="{8E017A02-464D-4C5D-94B2-F3C25A207DDF}">
  <ds:schemaRefs>
    <ds:schemaRef ds:uri="http://schemas.openxmlformats.org/officeDocument/2006/bibliography"/>
  </ds:schemaRefs>
</ds:datastoreItem>
</file>

<file path=customXml/itemProps4.xml><?xml version="1.0" encoding="utf-8"?>
<ds:datastoreItem xmlns:ds="http://schemas.openxmlformats.org/officeDocument/2006/customXml" ds:itemID="{5D33C4DF-A6AB-4DA7-B326-6E4E66F01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d0374-b151-4ae4-94a0-04f0fe261645"/>
    <ds:schemaRef ds:uri="bb9c4385-f00e-424a-8666-326e0b072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8971</Characters>
  <Application>Microsoft Office Word</Application>
  <DocSecurity>0</DocSecurity>
  <Lines>74</Lines>
  <Paragraphs>20</Paragraphs>
  <ScaleCrop>false</ScaleCrop>
  <Company>ssa</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Benjamin Thomsen</cp:lastModifiedBy>
  <cp:revision>8</cp:revision>
  <cp:lastPrinted>2013-02-25T15:58:00Z</cp:lastPrinted>
  <dcterms:created xsi:type="dcterms:W3CDTF">2023-03-07T16:13:00Z</dcterms:created>
  <dcterms:modified xsi:type="dcterms:W3CDTF">2023-07-07T14:18:00Z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0x0101009471D1F9F56563478D31D8EF70E6A94E</vt:lpwstr>
  </property>
  <property fmtid="{D5CDD505-2E9C-101B-9397-08002B2CF9AE}" pid="3" name="MSIP_Label_a2eef23d-2e95-4428-9a3c-2526d95b164a_ActionId">
    <vt:lpwstr>15905bca-5247-444e-a4ec-af875214d90e</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2023-03-02T16:43:22Z</vt:lpwstr>
  </property>
  <property fmtid="{D5CDD505-2E9C-101B-9397-08002B2CF9AE}" pid="9" name="MSIP_Label_a2eef23d-2e95-4428-9a3c-2526d95b164a_SiteId">
    <vt:lpwstr>3ccde76c-946d-4a12-bb7a-fc9d0842354a</vt:lpwstr>
  </property>
  <property fmtid="{D5CDD505-2E9C-101B-9397-08002B2CF9AE}" pid="10" name="_NewReviewCycle">
    <vt:lpwstr/>
  </property>
</Properties>
</file>