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0489" w:rsidP="00DA0489" w14:paraId="139C8039" w14:textId="77AD2E02">
      <w:pPr>
        <w:pStyle w:val="Heading3"/>
      </w:pPr>
      <w:r w:rsidRPr="00DA0489">
        <w:t xml:space="preserve">TITLE OF </w:t>
      </w:r>
      <w:r w:rsidR="00A8672D">
        <w:t>INSTRUMENT</w:t>
      </w:r>
    </w:p>
    <w:p w:rsidR="00687F1E" w:rsidP="00DA0489" w14:paraId="03B95D7B" w14:textId="51E9BB1F">
      <w:r>
        <w:rPr>
          <w:b/>
          <w:szCs w:val="24"/>
        </w:rPr>
        <w:t>Cybersecurity and Infrastructure Security Agency-Education Management Information Systems</w:t>
      </w:r>
      <w:r w:rsidR="00447FEA">
        <w:t xml:space="preserve"> </w:t>
      </w:r>
      <w:r w:rsidRPr="00447FEA" w:rsidR="00447FEA">
        <w:rPr>
          <w:b/>
          <w:szCs w:val="24"/>
        </w:rPr>
        <w:t>Feedback Surveys</w:t>
      </w:r>
      <w:r w:rsidR="00447FEA">
        <w:t xml:space="preserve"> </w:t>
      </w:r>
    </w:p>
    <w:p w:rsidR="00447FEA" w:rsidRPr="00DA0489" w:rsidP="00DA0489" w14:paraId="0EBC63D7" w14:textId="77777777"/>
    <w:p w:rsidR="00687F1E" w:rsidRPr="00DA0489" w:rsidP="00DA0489" w14:paraId="7943F4AC" w14:textId="20E2297F">
      <w:pPr>
        <w:pStyle w:val="Heading3"/>
      </w:pPr>
      <w:r w:rsidRPr="00DA0489">
        <w:t>PURPOSE</w:t>
      </w:r>
    </w:p>
    <w:p w:rsidR="00E336E2" w:rsidRPr="00E336E2" w:rsidP="00E336E2" w14:paraId="1D7E80B0" w14:textId="77777777">
      <w:pPr>
        <w:widowControl/>
        <w:tabs>
          <w:tab w:val="left" w:pos="-720"/>
        </w:tabs>
        <w:suppressAutoHyphens/>
        <w:autoSpaceDE/>
        <w:autoSpaceDN/>
        <w:spacing w:after="200" w:line="276" w:lineRule="auto"/>
        <w:jc w:val="both"/>
        <w:rPr>
          <w:szCs w:val="24"/>
        </w:rPr>
      </w:pPr>
      <w:r w:rsidRPr="00E336E2">
        <w:rPr>
          <w:szCs w:val="24"/>
        </w:rPr>
        <w:t xml:space="preserve">Executive Order 12862 directs Federal agencies to provide service to the public that matches or exceeds the best service available in the private sector. </w:t>
      </w:r>
      <w:r w:rsidRPr="00E336E2">
        <w:rPr>
          <w:szCs w:val="24"/>
        </w:rPr>
        <w:t>In order to</w:t>
      </w:r>
      <w:r w:rsidRPr="00E336E2">
        <w:rPr>
          <w:szCs w:val="24"/>
        </w:rPr>
        <w:t xml:space="preserve"> work continuously to ensure that our programs are effective and meet our customers’ needs, the Cybersecurity and Infrastructure Security Agency’s (CISA) Education Management Information Systems (EMIS) seeks to obtain OMB approval to collect feedback on training activities. </w:t>
      </w:r>
      <w:bookmarkStart w:id="0" w:name="_Hlk112826434"/>
      <w:r w:rsidRPr="00E336E2">
        <w:rPr>
          <w:szCs w:val="24"/>
        </w:rPr>
        <w:t xml:space="preserve">The </w:t>
      </w:r>
      <w:r w:rsidRPr="00E336E2">
        <w:rPr>
          <w:bCs/>
          <w:szCs w:val="24"/>
        </w:rPr>
        <w:t>training activities examines e-Learning, In-Person Learning, Virtual Instructor-Led, and Performance-based training, and emerging and evolving risks that could significantly affect our programs.</w:t>
      </w:r>
    </w:p>
    <w:bookmarkEnd w:id="0"/>
    <w:p w:rsidR="00E336E2" w:rsidRPr="00E336E2" w:rsidP="00E336E2" w14:paraId="55293631" w14:textId="77777777">
      <w:pPr>
        <w:widowControl/>
        <w:tabs>
          <w:tab w:val="left" w:pos="-720"/>
        </w:tabs>
        <w:suppressAutoHyphens/>
        <w:autoSpaceDE/>
        <w:autoSpaceDN/>
        <w:spacing w:after="200" w:line="276" w:lineRule="auto"/>
        <w:jc w:val="both"/>
        <w:rPr>
          <w:szCs w:val="24"/>
        </w:rPr>
      </w:pPr>
      <w:r w:rsidRPr="00E336E2">
        <w:rPr>
          <w:szCs w:val="24"/>
        </w:rPr>
        <w:t xml:space="preserve">This collection of information is necessary to enable the EMIS to garner stakeholder feedback in an efficient, timely manner, in accordance with our commitment to improving service delivery. The feedback collected from activity participants will help ensure that future participants have more effective, efficient, and satisfying experiences. The feedback will provide insights into stakeholder perceptions, </w:t>
      </w:r>
      <w:r w:rsidRPr="00E336E2">
        <w:rPr>
          <w:szCs w:val="24"/>
        </w:rPr>
        <w:t>experiences</w:t>
      </w:r>
      <w:r w:rsidRPr="00E336E2">
        <w:rPr>
          <w:szCs w:val="24"/>
        </w:rPr>
        <w:t xml:space="preserve"> and expectations, and provide suggestions for improving future delivery of EMIS products. It will also contribute to improvements in program management for the program.</w:t>
      </w:r>
    </w:p>
    <w:p w:rsidR="00687F1E" w:rsidRPr="00DA0489" w:rsidP="00DA0489" w14:paraId="6E1E3D79" w14:textId="78EA91FF"/>
    <w:p w:rsidR="00D210EA" w:rsidRPr="00DA0489" w:rsidP="00DA0489" w14:paraId="64813DA1" w14:textId="7B50CEBA">
      <w:pPr>
        <w:pStyle w:val="Heading3"/>
      </w:pPr>
      <w:r w:rsidRPr="00DA0489">
        <w:t>DESCRIPTION OF RESPONDENTS</w:t>
      </w:r>
    </w:p>
    <w:p w:rsidR="00EB3518" w:rsidRPr="00447FEA" w:rsidP="00447FEA" w14:paraId="7AACB339" w14:textId="281B5F76">
      <w:pPr>
        <w:widowControl/>
        <w:tabs>
          <w:tab w:val="left" w:pos="-720"/>
        </w:tabs>
        <w:suppressAutoHyphens/>
        <w:autoSpaceDE/>
        <w:autoSpaceDN/>
        <w:spacing w:after="200" w:line="276" w:lineRule="auto"/>
        <w:jc w:val="both"/>
        <w:rPr>
          <w:szCs w:val="24"/>
        </w:rPr>
      </w:pPr>
      <w:r w:rsidRPr="00447FEA">
        <w:rPr>
          <w:szCs w:val="24"/>
        </w:rPr>
        <w:t>Respondents to this instrument are expected to be comprised of industry and non-federal government stakeholders who attend</w:t>
      </w:r>
      <w:r w:rsidRPr="00447FEA" w:rsidR="0095029C">
        <w:rPr>
          <w:szCs w:val="24"/>
        </w:rPr>
        <w:t>/acces</w:t>
      </w:r>
      <w:r w:rsidRPr="00447FEA" w:rsidR="006C4CFD">
        <w:rPr>
          <w:szCs w:val="24"/>
        </w:rPr>
        <w:t>s</w:t>
      </w:r>
      <w:r w:rsidRPr="00447FEA">
        <w:rPr>
          <w:szCs w:val="24"/>
        </w:rPr>
        <w:t xml:space="preserve"> </w:t>
      </w:r>
      <w:r w:rsidRPr="00447FEA" w:rsidR="00E336E2">
        <w:rPr>
          <w:szCs w:val="24"/>
        </w:rPr>
        <w:t>training</w:t>
      </w:r>
      <w:r w:rsidRPr="00447FEA">
        <w:rPr>
          <w:szCs w:val="24"/>
        </w:rPr>
        <w:t xml:space="preserve"> events</w:t>
      </w:r>
      <w:r w:rsidRPr="00447FEA" w:rsidR="0095029C">
        <w:rPr>
          <w:szCs w:val="24"/>
        </w:rPr>
        <w:t>.</w:t>
      </w:r>
    </w:p>
    <w:p w:rsidR="00EB3518" w:rsidRPr="00447FEA" w:rsidP="00447FEA" w14:paraId="01CE79F3" w14:textId="77777777">
      <w:pPr>
        <w:widowControl/>
        <w:tabs>
          <w:tab w:val="left" w:pos="-720"/>
        </w:tabs>
        <w:suppressAutoHyphens/>
        <w:autoSpaceDE/>
        <w:autoSpaceDN/>
        <w:spacing w:after="200" w:line="276" w:lineRule="auto"/>
        <w:jc w:val="both"/>
        <w:rPr>
          <w:szCs w:val="24"/>
        </w:rPr>
      </w:pPr>
    </w:p>
    <w:p w:rsidR="00E336E2" w:rsidRPr="00447FEA" w:rsidP="00447FEA" w14:paraId="7C73017C" w14:textId="6048BFEB">
      <w:pPr>
        <w:widowControl/>
        <w:tabs>
          <w:tab w:val="left" w:pos="-720"/>
        </w:tabs>
        <w:suppressAutoHyphens/>
        <w:autoSpaceDE/>
        <w:autoSpaceDN/>
        <w:spacing w:after="200" w:line="276" w:lineRule="auto"/>
        <w:jc w:val="both"/>
        <w:rPr>
          <w:szCs w:val="24"/>
        </w:rPr>
      </w:pPr>
      <w:r w:rsidRPr="00447FEA">
        <w:rPr>
          <w:szCs w:val="24"/>
        </w:rPr>
        <w:t xml:space="preserve">Respondents will be </w:t>
      </w:r>
      <w:r w:rsidRPr="00447FEA" w:rsidR="0055148D">
        <w:rPr>
          <w:szCs w:val="24"/>
        </w:rPr>
        <w:t xml:space="preserve">requested to voluntarily complete </w:t>
      </w:r>
      <w:r w:rsidRPr="00447FEA">
        <w:rPr>
          <w:szCs w:val="24"/>
        </w:rPr>
        <w:t xml:space="preserve">the instrument </w:t>
      </w:r>
      <w:r w:rsidRPr="00447FEA" w:rsidR="00753B02">
        <w:rPr>
          <w:szCs w:val="24"/>
        </w:rPr>
        <w:t xml:space="preserve">after the </w:t>
      </w:r>
      <w:r w:rsidRPr="00447FEA" w:rsidR="005D5B2A">
        <w:rPr>
          <w:szCs w:val="24"/>
        </w:rPr>
        <w:t>training event</w:t>
      </w:r>
      <w:r w:rsidRPr="00447FEA" w:rsidR="00753B02">
        <w:rPr>
          <w:szCs w:val="24"/>
        </w:rPr>
        <w:t xml:space="preserve">. </w:t>
      </w:r>
      <w:r w:rsidRPr="00447FEA" w:rsidR="009D132A">
        <w:rPr>
          <w:szCs w:val="24"/>
        </w:rPr>
        <w:t>T</w:t>
      </w:r>
      <w:r w:rsidRPr="00447FEA" w:rsidR="00174F3C">
        <w:rPr>
          <w:szCs w:val="24"/>
        </w:rPr>
        <w:t>he</w:t>
      </w:r>
      <w:r w:rsidRPr="00447FEA" w:rsidR="00753B02">
        <w:rPr>
          <w:szCs w:val="24"/>
        </w:rPr>
        <w:t xml:space="preserve"> </w:t>
      </w:r>
      <w:r w:rsidRPr="00447FEA" w:rsidR="00EA710F">
        <w:rPr>
          <w:szCs w:val="24"/>
        </w:rPr>
        <w:t xml:space="preserve">instrument </w:t>
      </w:r>
      <w:r w:rsidRPr="00447FEA" w:rsidR="009D132A">
        <w:rPr>
          <w:szCs w:val="24"/>
        </w:rPr>
        <w:t xml:space="preserve">will be </w:t>
      </w:r>
      <w:r w:rsidRPr="00447FEA" w:rsidR="00EA710F">
        <w:rPr>
          <w:szCs w:val="24"/>
        </w:rPr>
        <w:t>a</w:t>
      </w:r>
      <w:r w:rsidRPr="00447FEA" w:rsidR="006567BF">
        <w:rPr>
          <w:szCs w:val="24"/>
        </w:rPr>
        <w:t xml:space="preserve">n electronic form through the EMIS Learning Management System. </w:t>
      </w:r>
      <w:r w:rsidRPr="00447FEA" w:rsidR="005F137B">
        <w:rPr>
          <w:szCs w:val="24"/>
        </w:rPr>
        <w:t>re</w:t>
      </w:r>
      <w:r w:rsidRPr="00447FEA" w:rsidR="002A1842">
        <w:rPr>
          <w:szCs w:val="24"/>
        </w:rPr>
        <w:t xml:space="preserve">. </w:t>
      </w:r>
      <w:r w:rsidRPr="00447FEA">
        <w:rPr>
          <w:szCs w:val="24"/>
        </w:rPr>
        <w:t>EMIS</w:t>
      </w:r>
      <w:r w:rsidRPr="00447FEA" w:rsidR="00C66117">
        <w:rPr>
          <w:szCs w:val="24"/>
        </w:rPr>
        <w:t xml:space="preserve"> </w:t>
      </w:r>
      <w:r w:rsidRPr="00447FEA" w:rsidR="00011847">
        <w:rPr>
          <w:szCs w:val="24"/>
        </w:rPr>
        <w:t xml:space="preserve">will </w:t>
      </w:r>
      <w:r w:rsidRPr="00447FEA" w:rsidR="005F137B">
        <w:rPr>
          <w:szCs w:val="24"/>
        </w:rPr>
        <w:t xml:space="preserve">not collect </w:t>
      </w:r>
      <w:r w:rsidRPr="00447FEA" w:rsidR="00011847">
        <w:rPr>
          <w:szCs w:val="24"/>
        </w:rPr>
        <w:t>respondent IP addresses</w:t>
      </w:r>
      <w:r w:rsidRPr="00447FEA" w:rsidR="0055148D">
        <w:rPr>
          <w:szCs w:val="24"/>
        </w:rPr>
        <w:t>.</w:t>
      </w:r>
      <w:r w:rsidRPr="00447FEA" w:rsidR="005D5B2A">
        <w:rPr>
          <w:szCs w:val="24"/>
        </w:rPr>
        <w:t xml:space="preserve"> </w:t>
      </w:r>
      <w:r w:rsidRPr="00447FEA">
        <w:rPr>
          <w:szCs w:val="24"/>
        </w:rPr>
        <w:t xml:space="preserve">Improving agency programs requires ongoing assessment of service delivery. The EMIS Branch will collect, analyze, and interpret information gathered through this feedback questionnaire to identify strengths and weaknesses of currently designed training activities for strategic foresight, and to make improvements to future deliveries of these activities. The solicitation of feedback will target areas such as: relevancy, effectiveness, and ideas on possible improvements. Responses will be assessed to inform EMIS efforts to improve or maintain the quality of strategic foresight activities offered to stakeholders. If this information is not collected, vital feedback from stakeholders of the EMIS’s services will be unavailable. </w:t>
      </w:r>
    </w:p>
    <w:p w:rsidR="0017078E" w:rsidRPr="00447FEA" w:rsidP="00447FEA" w14:paraId="28694B04" w14:textId="08CE1C08">
      <w:pPr>
        <w:widowControl/>
        <w:tabs>
          <w:tab w:val="left" w:pos="-720"/>
        </w:tabs>
        <w:suppressAutoHyphens/>
        <w:autoSpaceDE/>
        <w:autoSpaceDN/>
        <w:spacing w:after="200" w:line="276" w:lineRule="auto"/>
        <w:jc w:val="both"/>
        <w:rPr>
          <w:szCs w:val="24"/>
        </w:rPr>
      </w:pPr>
    </w:p>
    <w:p w:rsidR="005D5B2A" w:rsidP="0017078E" w14:paraId="2B7317EB" w14:textId="77777777">
      <w:pPr>
        <w:pStyle w:val="Heading3"/>
      </w:pPr>
    </w:p>
    <w:p w:rsidR="0017078E" w:rsidP="0017078E" w14:paraId="5831EEC6" w14:textId="41BDDA78">
      <w:pPr>
        <w:pStyle w:val="Heading3"/>
      </w:pPr>
      <w:r w:rsidRPr="00DA0489">
        <w:t>TYPE OF COLLECTION</w:t>
      </w:r>
    </w:p>
    <w:p w:rsidR="0017078E" w:rsidRPr="00447FEA" w:rsidP="00447FEA" w14:paraId="6E287D8F" w14:textId="4FC75B49">
      <w:pPr>
        <w:widowControl/>
        <w:tabs>
          <w:tab w:val="left" w:pos="-720"/>
        </w:tabs>
        <w:suppressAutoHyphens/>
        <w:autoSpaceDE/>
        <w:autoSpaceDN/>
        <w:spacing w:after="200" w:line="276" w:lineRule="auto"/>
        <w:jc w:val="both"/>
        <w:rPr>
          <w:szCs w:val="24"/>
        </w:rPr>
      </w:pPr>
      <w:r w:rsidRPr="00447FEA">
        <w:rPr>
          <w:szCs w:val="24"/>
        </w:rPr>
        <w:t>The collection of information involves the use of automated electronic, mechanical, or other technological collection techniques or other forms of information technology, e.g., permitting electronic submission or responses, and the basis for the decision for adopting this means of collection, e.g., permitting electronic submission of responses, and the basis for decision for adopting this means of collection, also describe any consideration of using information technology to reduce burden.</w:t>
      </w:r>
    </w:p>
    <w:p w:rsidR="006567BF" w:rsidRPr="00447FEA" w:rsidP="00447FEA" w14:paraId="2E05D3D1" w14:textId="309BD0AB">
      <w:pPr>
        <w:widowControl/>
        <w:tabs>
          <w:tab w:val="left" w:pos="-720"/>
        </w:tabs>
        <w:suppressAutoHyphens/>
        <w:autoSpaceDE/>
        <w:autoSpaceDN/>
        <w:spacing w:after="200" w:line="276" w:lineRule="auto"/>
        <w:jc w:val="both"/>
        <w:rPr>
          <w:szCs w:val="24"/>
        </w:rPr>
      </w:pPr>
    </w:p>
    <w:p w:rsidR="006567BF" w:rsidRPr="006567BF" w:rsidP="006567BF" w14:paraId="6240AE61" w14:textId="77777777">
      <w:pPr>
        <w:widowControl/>
        <w:tabs>
          <w:tab w:val="left" w:pos="-720"/>
        </w:tabs>
        <w:suppressAutoHyphens/>
        <w:autoSpaceDE/>
        <w:autoSpaceDN/>
        <w:spacing w:after="200" w:line="276" w:lineRule="auto"/>
        <w:jc w:val="both"/>
        <w:rPr>
          <w:szCs w:val="24"/>
        </w:rPr>
      </w:pPr>
      <w:r w:rsidRPr="006567BF">
        <w:rPr>
          <w:szCs w:val="24"/>
        </w:rPr>
        <w:t>The questionnaires will be administered as an electronic form that is presented to participants through an online Learning Management System (LMS) upon their completion of the training activity</w:t>
      </w:r>
      <w:r w:rsidRPr="00447FEA">
        <w:rPr>
          <w:szCs w:val="24"/>
        </w:rPr>
        <w:t xml:space="preserve">, In-Person-Instructor Led, Moderated Chat rooms sessions, and Virtual Instructor-Led sessions. </w:t>
      </w:r>
    </w:p>
    <w:p w:rsidR="006567BF" w:rsidRPr="006567BF" w:rsidP="00447FEA" w14:paraId="666EB313" w14:textId="77777777">
      <w:pPr>
        <w:widowControl/>
        <w:tabs>
          <w:tab w:val="left" w:pos="-720"/>
        </w:tabs>
        <w:suppressAutoHyphens/>
        <w:autoSpaceDE/>
        <w:autoSpaceDN/>
        <w:spacing w:after="200" w:line="276" w:lineRule="auto"/>
        <w:jc w:val="both"/>
        <w:rPr>
          <w:szCs w:val="24"/>
        </w:rPr>
      </w:pPr>
      <w:r w:rsidRPr="006567BF">
        <w:rPr>
          <w:szCs w:val="24"/>
        </w:rPr>
        <w:t>The use of electronic forms simplifies completion of closed-form questions and provides convenient word processing features to survey respondents on open-text questions. Automated data extraction is executed by the to reduce analysis burden and eliminate data entry errors. Data reports are available for access and export through the LMS.</w:t>
      </w:r>
    </w:p>
    <w:p w:rsidR="00C15227" w:rsidRPr="00DA0489" w:rsidP="00DA0489" w14:paraId="42F47495" w14:textId="1F4B55C5">
      <w:bookmarkStart w:id="1" w:name="_Hlk118722468"/>
      <w:r w:rsidRPr="00DA0489">
        <w:t>[</w:t>
      </w:r>
      <w:r w:rsidR="0095029C">
        <w:t>x</w:t>
      </w:r>
      <w:r w:rsidRPr="00DA0489">
        <w:t xml:space="preserve"> </w:t>
      </w:r>
      <w:r w:rsidR="00BC602B">
        <w:t xml:space="preserve"> </w:t>
      </w:r>
      <w:r w:rsidRPr="00DA0489">
        <w:t xml:space="preserve">] </w:t>
      </w:r>
      <w:bookmarkEnd w:id="1"/>
      <w:r w:rsidR="006567BF">
        <w:t>Virtual</w:t>
      </w:r>
      <w:r w:rsidRPr="00DA0489">
        <w:t xml:space="preserve"> </w:t>
      </w:r>
      <w:r w:rsidR="006567BF">
        <w:t>Instructor Led sessions</w:t>
      </w:r>
    </w:p>
    <w:p w:rsidR="006567BF" w:rsidP="00DA0489" w14:paraId="2F86A2C6" w14:textId="28262B0D">
      <w:r w:rsidRPr="00DA0489">
        <w:t>[</w:t>
      </w:r>
      <w:r w:rsidR="0095029C">
        <w:t>x</w:t>
      </w:r>
      <w:r w:rsidRPr="00DA0489">
        <w:t xml:space="preserve"> </w:t>
      </w:r>
      <w:r w:rsidR="00BC602B">
        <w:t xml:space="preserve"> </w:t>
      </w:r>
      <w:r w:rsidRPr="00DA0489">
        <w:t xml:space="preserve">] </w:t>
      </w:r>
      <w:r>
        <w:t>In-Person</w:t>
      </w:r>
    </w:p>
    <w:p w:rsidR="0017078E" w:rsidP="00DA0489" w14:paraId="384CE365" w14:textId="5B4E6C4F">
      <w:r w:rsidRPr="00DA0489">
        <w:t xml:space="preserve">[ </w:t>
      </w:r>
      <w:r w:rsidR="0095029C">
        <w:t>x</w:t>
      </w:r>
      <w:r>
        <w:t xml:space="preserve"> </w:t>
      </w:r>
      <w:r w:rsidRPr="00DA0489">
        <w:t xml:space="preserve">] </w:t>
      </w:r>
      <w:r>
        <w:t>Student Feedback Form</w:t>
      </w:r>
    </w:p>
    <w:p w:rsidR="00687F1E" w:rsidRPr="00DA0489" w:rsidP="00DA0489" w14:paraId="5E9A10F1" w14:textId="6A9E03B0">
      <w:r w:rsidRPr="00DA0489">
        <w:t>[</w:t>
      </w:r>
      <w:r w:rsidR="0095029C">
        <w:t>x</w:t>
      </w:r>
      <w:r w:rsidRPr="00DA0489" w:rsidR="00307E70">
        <w:t xml:space="preserve"> </w:t>
      </w:r>
      <w:r w:rsidR="00BC602B">
        <w:t xml:space="preserve"> </w:t>
      </w:r>
      <w:r w:rsidRPr="00DA0489" w:rsidR="00307E70">
        <w:t xml:space="preserve">] </w:t>
      </w:r>
      <w:r w:rsidR="006567BF">
        <w:t>Survey</w:t>
      </w:r>
    </w:p>
    <w:p w:rsidR="00687F1E" w:rsidRPr="00DA0489" w:rsidP="00DA0489" w14:paraId="56ACF3DA" w14:textId="4B0073D8">
      <w:r w:rsidRPr="00DA0489">
        <w:t>[</w:t>
      </w:r>
      <w:r w:rsidR="00BC602B">
        <w:t xml:space="preserve"> </w:t>
      </w:r>
      <w:r w:rsidR="0095029C">
        <w:t>x</w:t>
      </w:r>
      <w:r w:rsidRPr="00DA0489" w:rsidR="00C15227">
        <w:t xml:space="preserve"> </w:t>
      </w:r>
      <w:r w:rsidRPr="00DA0489">
        <w:t xml:space="preserve">] </w:t>
      </w:r>
      <w:r w:rsidR="006567BF">
        <w:t>Chat Room</w:t>
      </w:r>
    </w:p>
    <w:p w:rsidR="00CB573A" w:rsidP="00DA0489" w14:paraId="7A5499B8" w14:textId="59E3B230"/>
    <w:p w:rsidR="005D5B2A" w:rsidP="00DA0489" w14:paraId="0F37B6EE" w14:textId="6771739E"/>
    <w:p w:rsidR="005D5B2A" w:rsidRPr="00DA0489" w:rsidP="00DA0489" w14:paraId="066D6638" w14:textId="77777777"/>
    <w:p w:rsidR="00687F1E" w:rsidRPr="00DA0489" w:rsidP="000F3F92" w14:paraId="32B6F3AC" w14:textId="6D991403">
      <w:pPr>
        <w:pStyle w:val="Heading3"/>
      </w:pPr>
      <w:r w:rsidRPr="00DA0489">
        <w:t>CERTIFICATION</w:t>
      </w:r>
    </w:p>
    <w:p w:rsidR="00687F1E" w:rsidP="00DA0489" w14:paraId="2FAECA7A" w14:textId="06DDAD17">
      <w:r w:rsidRPr="00DA0489">
        <w:t>I certify the following to be true:</w:t>
      </w:r>
    </w:p>
    <w:p w:rsidR="002E7B70" w:rsidP="00DA0489" w14:paraId="0145F060" w14:textId="77777777"/>
    <w:p w:rsidR="00687F1E" w:rsidRPr="00DA0489" w:rsidP="000F3F92" w14:paraId="5F9A7E9D" w14:textId="77777777">
      <w:pPr>
        <w:pStyle w:val="ListParagraph"/>
        <w:numPr>
          <w:ilvl w:val="0"/>
          <w:numId w:val="4"/>
        </w:numPr>
      </w:pPr>
      <w:r w:rsidRPr="00DA0489">
        <w:t>The collection is voluntary.</w:t>
      </w:r>
    </w:p>
    <w:p w:rsidR="00687F1E" w:rsidRPr="00DA0489" w:rsidP="000F3F92" w14:paraId="44F83423" w14:textId="77777777">
      <w:pPr>
        <w:pStyle w:val="ListParagraph"/>
        <w:numPr>
          <w:ilvl w:val="0"/>
          <w:numId w:val="4"/>
        </w:numPr>
      </w:pPr>
      <w:r w:rsidRPr="00DA0489">
        <w:t>The collection is low-burden for respondents and low-cost for the Federal Government.</w:t>
      </w:r>
    </w:p>
    <w:p w:rsidR="00687F1E" w:rsidRPr="00DA0489" w:rsidP="000F3F92" w14:paraId="00F4FA29" w14:textId="77777777">
      <w:pPr>
        <w:pStyle w:val="ListParagraph"/>
        <w:numPr>
          <w:ilvl w:val="0"/>
          <w:numId w:val="4"/>
        </w:numPr>
      </w:pPr>
      <w:r w:rsidRPr="00DA0489">
        <w:t>The collection is non-controversial and does not raise issues of concern to other federal agencies.</w:t>
      </w:r>
    </w:p>
    <w:p w:rsidR="00687F1E" w:rsidRPr="00DA0489" w:rsidP="000F3F92" w14:paraId="512DA965" w14:textId="77777777">
      <w:pPr>
        <w:pStyle w:val="ListParagraph"/>
        <w:numPr>
          <w:ilvl w:val="0"/>
          <w:numId w:val="4"/>
        </w:numPr>
      </w:pPr>
      <w:r w:rsidRPr="00DA0489">
        <w:t>The results are not intended to be disseminated to the public.</w:t>
      </w:r>
    </w:p>
    <w:p w:rsidR="00687F1E" w:rsidRPr="00DA0489" w:rsidP="000F3F92" w14:paraId="5FC871DD" w14:textId="77777777">
      <w:pPr>
        <w:pStyle w:val="ListParagraph"/>
        <w:numPr>
          <w:ilvl w:val="0"/>
          <w:numId w:val="4"/>
        </w:numPr>
      </w:pPr>
      <w:r w:rsidRPr="00DA0489">
        <w:t>Information gathered will not be used for the purpose of substantially informing influential policy decisions.</w:t>
      </w:r>
    </w:p>
    <w:p w:rsidR="00687F1E" w:rsidP="000F3F92" w14:paraId="27C51F5A" w14:textId="5DC12A75">
      <w:pPr>
        <w:pStyle w:val="ListParagraph"/>
        <w:numPr>
          <w:ilvl w:val="0"/>
          <w:numId w:val="4"/>
        </w:numPr>
      </w:pPr>
      <w:r w:rsidRPr="00DA0489">
        <w:t>The collection is targeted to the solicitation of opinions from respondents who have</w:t>
      </w:r>
      <w:r w:rsidRPr="00DA0489" w:rsidR="0083342C">
        <w:t xml:space="preserve"> experience with the program or may have experience with the program.</w:t>
      </w:r>
    </w:p>
    <w:p w:rsidR="002E7B70" w:rsidRPr="00DA0489" w:rsidP="002E7B70" w14:paraId="5686B008" w14:textId="77777777"/>
    <w:p w:rsidR="006567BF" w:rsidP="000F3F92" w14:paraId="254E8ECA" w14:textId="77777777">
      <w:pPr>
        <w:pStyle w:val="Heading3"/>
      </w:pPr>
    </w:p>
    <w:p w:rsidR="000F3F92" w:rsidP="000F3F92" w14:paraId="5852FB7E" w14:textId="47F88D39">
      <w:pPr>
        <w:pStyle w:val="Heading3"/>
      </w:pPr>
      <w:r>
        <w:t xml:space="preserve">POINT OF CONTACT </w:t>
      </w:r>
      <w:r w:rsidRPr="00DA0489" w:rsidR="0083342C">
        <w:t>NAME</w:t>
      </w:r>
    </w:p>
    <w:p w:rsidR="00C0116C" w:rsidP="00DA0489" w14:paraId="0A08C9A9" w14:textId="456005A7">
      <w:r>
        <w:t xml:space="preserve">Bonnie Holt </w:t>
      </w:r>
      <w:hyperlink r:id="rId9" w:history="1">
        <w:r w:rsidRPr="00144067">
          <w:rPr>
            <w:rStyle w:val="Hyperlink"/>
          </w:rPr>
          <w:t>bonnie.holt@cisa.dhs.gov</w:t>
        </w:r>
      </w:hyperlink>
    </w:p>
    <w:p w:rsidR="007109BD" w:rsidRPr="00BC602B" w:rsidP="00DA0489" w14:paraId="03F13AD3" w14:textId="77777777">
      <w:pPr>
        <w:rPr>
          <w:szCs w:val="24"/>
        </w:rPr>
      </w:pPr>
    </w:p>
    <w:p w:rsidR="007109BD" w:rsidRPr="00BC602B" w:rsidP="00784E25" w14:paraId="020674E4" w14:textId="77777777">
      <w:pPr>
        <w:pStyle w:val="Heading2"/>
        <w:rPr>
          <w:sz w:val="24"/>
          <w:szCs w:val="24"/>
        </w:rPr>
      </w:pPr>
      <w:r w:rsidRPr="00BC602B">
        <w:rPr>
          <w:sz w:val="24"/>
          <w:szCs w:val="24"/>
        </w:rPr>
        <w:t>To assist review, please provide answers to the following question:</w:t>
      </w:r>
    </w:p>
    <w:p w:rsidR="00784E25" w:rsidRPr="00BC602B" w:rsidP="00DA0489" w14:paraId="5492A1EF" w14:textId="77777777">
      <w:pPr>
        <w:rPr>
          <w:szCs w:val="24"/>
        </w:rPr>
      </w:pPr>
    </w:p>
    <w:p w:rsidR="00A71178" w:rsidP="00FB31B0" w14:paraId="2F77B3BF" w14:textId="77777777">
      <w:pPr>
        <w:pStyle w:val="Heading3"/>
      </w:pPr>
    </w:p>
    <w:p w:rsidR="00FB31B0" w:rsidP="00FB31B0" w14:paraId="5B7C7480" w14:textId="20211036">
      <w:pPr>
        <w:pStyle w:val="Heading3"/>
      </w:pPr>
      <w:r>
        <w:t>PERSONALLY IDENTIFIABLE INFORMATION</w:t>
      </w:r>
    </w:p>
    <w:p w:rsidR="007109BD" w:rsidRPr="007F0B5D" w:rsidP="009A7471" w14:paraId="701B4A3F" w14:textId="6B00618A">
      <w:r w:rsidRPr="007F0B5D">
        <w:t>Is personally identifiable information (P</w:t>
      </w:r>
      <w:r w:rsidRPr="007F0B5D" w:rsidR="00C0116C">
        <w:t>II</w:t>
      </w:r>
      <w:r w:rsidRPr="007F0B5D">
        <w:t>) collected? [] Yes [</w:t>
      </w:r>
      <w:r w:rsidRPr="007F0B5D" w:rsidR="00E60F14">
        <w:t>X</w:t>
      </w:r>
      <w:r w:rsidRPr="007F0B5D">
        <w:t>] No</w:t>
      </w:r>
    </w:p>
    <w:p w:rsidR="00BC602B" w:rsidRPr="007F0B5D" w:rsidP="009A7471" w14:paraId="1396FECD" w14:textId="77777777"/>
    <w:p w:rsidR="007109BD" w:rsidRPr="007F0B5D" w:rsidP="009A7471" w14:paraId="61FC4AFF" w14:textId="6A216C79">
      <w:pPr>
        <w:pStyle w:val="ListParagraph"/>
        <w:numPr>
          <w:ilvl w:val="0"/>
          <w:numId w:val="7"/>
        </w:numPr>
      </w:pPr>
      <w:r w:rsidRPr="007F0B5D">
        <w:t>If Yes, will any information that is collected be included in records that are subject to the Privacy Act of 1974? [</w:t>
      </w:r>
      <w:r w:rsidRPr="007F0B5D" w:rsidR="00E60F14">
        <w:t xml:space="preserve"> </w:t>
      </w:r>
      <w:r w:rsidRPr="007F0B5D">
        <w:t>] Yes [</w:t>
      </w:r>
      <w:r w:rsidR="0095029C">
        <w:t>x</w:t>
      </w:r>
      <w:r w:rsidRPr="007F0B5D">
        <w:t xml:space="preserve"> ] No</w:t>
      </w:r>
    </w:p>
    <w:p w:rsidR="007109BD" w:rsidRPr="007F0B5D" w:rsidP="009A7471" w14:paraId="26D5F912" w14:textId="3AE95AB5">
      <w:pPr>
        <w:pStyle w:val="ListParagraph"/>
        <w:numPr>
          <w:ilvl w:val="0"/>
          <w:numId w:val="7"/>
        </w:numPr>
      </w:pPr>
      <w:r w:rsidRPr="007F0B5D">
        <w:t>If Yes, has an up-to-date System of Records Notice (SORN) been published? [</w:t>
      </w:r>
      <w:r w:rsidRPr="007F0B5D" w:rsidR="00E60F14">
        <w:t xml:space="preserve"> </w:t>
      </w:r>
      <w:r w:rsidRPr="007F0B5D">
        <w:t>] Yes [ ] No</w:t>
      </w:r>
    </w:p>
    <w:p w:rsidR="007109BD" w:rsidRPr="00DA0489" w:rsidP="00DA0489" w14:paraId="79C0F89C" w14:textId="77777777"/>
    <w:p w:rsidR="006567BF" w:rsidP="00991E0C" w14:paraId="5E7A1C3D" w14:textId="77777777">
      <w:pPr>
        <w:pStyle w:val="Heading3"/>
      </w:pPr>
    </w:p>
    <w:p w:rsidR="007109BD" w:rsidRPr="00DA0489" w:rsidP="00991E0C" w14:paraId="7B0E670A" w14:textId="79F8F273">
      <w:pPr>
        <w:pStyle w:val="Heading3"/>
      </w:pPr>
      <w:r>
        <w:t>GIFTS OR PAYMENT</w:t>
      </w:r>
    </w:p>
    <w:p w:rsidR="007109BD" w:rsidRPr="00DA0489" w:rsidP="00DA0489" w14:paraId="7293D9E6" w14:textId="0D205ED6">
      <w:r w:rsidRPr="00DA0489">
        <w:t>Is an incentive (e.g., money or reimbursement of expenses, token of appreciation) provided to participants? [ ] Yes [X] No</w:t>
      </w:r>
    </w:p>
    <w:p w:rsidR="007109BD" w:rsidRPr="00DA0489" w:rsidP="00DA0489" w14:paraId="2D1B42B8" w14:textId="77777777"/>
    <w:p w:rsidR="007109BD" w:rsidP="00621541" w14:paraId="6A2DFA6A" w14:textId="17073F7F">
      <w:pPr>
        <w:pStyle w:val="Heading3"/>
      </w:pPr>
      <w:r w:rsidRPr="00DA0489">
        <w:t>BURDEN HOURS</w:t>
      </w:r>
    </w:p>
    <w:p w:rsidR="0069115D" w:rsidP="009A7471" w14:paraId="4622DDCC" w14:textId="07C2B2CB">
      <w:r>
        <w:t xml:space="preserve">The estimated annual burden for this instrument is </w:t>
      </w:r>
      <w:r w:rsidR="001B6F77">
        <w:t>900</w:t>
      </w:r>
      <w:r>
        <w:t xml:space="preserve"> hours</w:t>
      </w:r>
      <w:r w:rsidR="00F47C2A">
        <w:t>.</w:t>
      </w:r>
    </w:p>
    <w:p w:rsidR="0069115D" w:rsidRPr="009A7471" w:rsidP="009A7471" w14:paraId="1AA71F61"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85"/>
        <w:gridCol w:w="1440"/>
        <w:gridCol w:w="1530"/>
        <w:gridCol w:w="1081"/>
        <w:gridCol w:w="1614"/>
      </w:tblGrid>
      <w:tr w14:paraId="4C22192E" w14:textId="77777777" w:rsidTr="00FA3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hRule="exact" w:val="563"/>
        </w:trPr>
        <w:tc>
          <w:tcPr>
            <w:tcW w:w="1971" w:type="pct"/>
            <w:shd w:val="clear" w:color="auto" w:fill="FFFF00"/>
            <w:vAlign w:val="center"/>
          </w:tcPr>
          <w:p w:rsidR="007109BD" w:rsidRPr="00DA0489" w:rsidP="00991E0C" w14:paraId="00ECB457" w14:textId="77777777">
            <w:pPr>
              <w:pStyle w:val="TABLEHEADER"/>
            </w:pPr>
            <w:r w:rsidRPr="00DA0489">
              <w:t>Category of Respondent</w:t>
            </w:r>
          </w:p>
        </w:tc>
        <w:tc>
          <w:tcPr>
            <w:tcW w:w="770" w:type="pct"/>
            <w:tcBorders>
              <w:right w:val="single" w:sz="6" w:space="0" w:color="000000"/>
            </w:tcBorders>
            <w:shd w:val="clear" w:color="auto" w:fill="FFFF00"/>
            <w:vAlign w:val="center"/>
          </w:tcPr>
          <w:p w:rsidR="007109BD" w:rsidRPr="00DA0489" w:rsidP="00991E0C" w14:paraId="13CF1C70" w14:textId="10AEFC8C">
            <w:pPr>
              <w:pStyle w:val="TABLEHEADER"/>
            </w:pPr>
            <w:r w:rsidRPr="00DA0489">
              <w:t>N</w:t>
            </w:r>
            <w:r w:rsidR="00FB31B0">
              <w:t>umber</w:t>
            </w:r>
            <w:r w:rsidRPr="00DA0489">
              <w:t xml:space="preserve"> of Respondents</w:t>
            </w:r>
          </w:p>
        </w:tc>
        <w:tc>
          <w:tcPr>
            <w:tcW w:w="818" w:type="pct"/>
            <w:tcBorders>
              <w:left w:val="single" w:sz="6" w:space="0" w:color="000000"/>
            </w:tcBorders>
            <w:shd w:val="clear" w:color="auto" w:fill="FFFF00"/>
            <w:vAlign w:val="center"/>
          </w:tcPr>
          <w:p w:rsidR="007109BD" w:rsidRPr="00DA0489" w:rsidP="00991E0C" w14:paraId="0B82BC53" w14:textId="36BAA042">
            <w:pPr>
              <w:pStyle w:val="TABLEHEADER"/>
            </w:pPr>
            <w:r>
              <w:t>Time per Respondent</w:t>
            </w:r>
          </w:p>
        </w:tc>
        <w:tc>
          <w:tcPr>
            <w:tcW w:w="578" w:type="pct"/>
            <w:shd w:val="clear" w:color="auto" w:fill="FFFF00"/>
            <w:vAlign w:val="center"/>
          </w:tcPr>
          <w:p w:rsidR="007109BD" w:rsidRPr="00DA0489" w:rsidP="00991E0C" w14:paraId="317F6DA5" w14:textId="77777777">
            <w:pPr>
              <w:pStyle w:val="TABLEHEADER"/>
            </w:pPr>
            <w:r w:rsidRPr="00DA0489">
              <w:t>Burden (hours)</w:t>
            </w:r>
          </w:p>
        </w:tc>
        <w:tc>
          <w:tcPr>
            <w:tcW w:w="863" w:type="pct"/>
            <w:shd w:val="clear" w:color="auto" w:fill="FFFF00"/>
            <w:vAlign w:val="center"/>
          </w:tcPr>
          <w:p w:rsidR="007109BD" w:rsidRPr="00DA0489" w:rsidP="00991E0C" w14:paraId="009E1897" w14:textId="4044E2FC">
            <w:pPr>
              <w:pStyle w:val="TABLEHEADER"/>
            </w:pPr>
            <w:r w:rsidRPr="00DA0489">
              <w:t>Annual Burden Cost</w:t>
            </w:r>
            <w:r>
              <w:rPr>
                <w:rStyle w:val="FootnoteReference"/>
              </w:rPr>
              <w:footnoteReference w:id="2"/>
            </w:r>
          </w:p>
        </w:tc>
      </w:tr>
      <w:tr w14:paraId="58AE106F" w14:textId="77777777" w:rsidTr="002C1A47">
        <w:tblPrEx>
          <w:tblW w:w="5000" w:type="pct"/>
          <w:tblCellMar>
            <w:left w:w="0" w:type="dxa"/>
            <w:right w:w="0" w:type="dxa"/>
          </w:tblCellMar>
          <w:tblLook w:val="01E0"/>
        </w:tblPrEx>
        <w:trPr>
          <w:trHeight w:hRule="exact" w:val="622"/>
        </w:trPr>
        <w:tc>
          <w:tcPr>
            <w:tcW w:w="1971" w:type="pct"/>
            <w:vAlign w:val="center"/>
          </w:tcPr>
          <w:p w:rsidR="002C1A47" w:rsidRPr="002B6B7A" w:rsidP="002C1A47" w14:paraId="1C12DD5E" w14:textId="3943271C">
            <w:pPr>
              <w:pStyle w:val="TABLELEFT"/>
            </w:pPr>
            <w:r>
              <w:t>Virtual Instructor Led</w:t>
            </w:r>
          </w:p>
        </w:tc>
        <w:tc>
          <w:tcPr>
            <w:tcW w:w="770" w:type="pct"/>
            <w:tcBorders>
              <w:right w:val="single" w:sz="6" w:space="0" w:color="000000"/>
            </w:tcBorders>
            <w:vAlign w:val="center"/>
          </w:tcPr>
          <w:p w:rsidR="002C1A47" w:rsidRPr="002B6B7A" w:rsidP="002C1A47" w14:paraId="1AC31A92" w14:textId="638FA628">
            <w:pPr>
              <w:pStyle w:val="TABLECENTER"/>
            </w:pPr>
            <w:r>
              <w:t>3,559</w:t>
            </w:r>
          </w:p>
        </w:tc>
        <w:tc>
          <w:tcPr>
            <w:tcW w:w="818" w:type="pct"/>
            <w:tcBorders>
              <w:left w:val="single" w:sz="6" w:space="0" w:color="000000"/>
            </w:tcBorders>
            <w:vAlign w:val="center"/>
          </w:tcPr>
          <w:p w:rsidR="002C1A47" w:rsidRPr="002B6B7A" w:rsidP="002C1A47" w14:paraId="49DF0817" w14:textId="18E62FE4">
            <w:pPr>
              <w:pStyle w:val="TABLECENTER"/>
            </w:pPr>
            <w:r>
              <w:t>0.0</w:t>
            </w:r>
            <w:r w:rsidR="001E4DA7">
              <w:t>4</w:t>
            </w:r>
          </w:p>
        </w:tc>
        <w:tc>
          <w:tcPr>
            <w:tcW w:w="578" w:type="pct"/>
            <w:vAlign w:val="center"/>
          </w:tcPr>
          <w:p w:rsidR="002C1A47" w:rsidRPr="002B6B7A" w:rsidP="002C1A47" w14:paraId="0C4624EA" w14:textId="51C7EBC2">
            <w:pPr>
              <w:pStyle w:val="TABLECENTER"/>
            </w:pPr>
            <w:r>
              <w:rPr>
                <w:color w:val="000000"/>
                <w:szCs w:val="20"/>
              </w:rPr>
              <w:t>142</w:t>
            </w:r>
          </w:p>
        </w:tc>
        <w:tc>
          <w:tcPr>
            <w:tcW w:w="863" w:type="pct"/>
            <w:vAlign w:val="center"/>
          </w:tcPr>
          <w:p w:rsidR="002C1A47" w:rsidRPr="002C1A47" w:rsidP="002C1A47" w14:paraId="7A02CE37" w14:textId="7DAC5893">
            <w:pPr>
              <w:pStyle w:val="TABLECENTER"/>
              <w:rPr>
                <w:color w:val="000000"/>
                <w:szCs w:val="20"/>
              </w:rPr>
            </w:pPr>
            <w:r w:rsidRPr="002C1A47">
              <w:rPr>
                <w:color w:val="000000"/>
                <w:szCs w:val="20"/>
              </w:rPr>
              <w:t>$</w:t>
            </w:r>
            <w:r w:rsidR="001E4DA7">
              <w:rPr>
                <w:color w:val="000000"/>
                <w:szCs w:val="20"/>
              </w:rPr>
              <w:t>5,826</w:t>
            </w:r>
          </w:p>
        </w:tc>
      </w:tr>
      <w:tr w14:paraId="2C19835B" w14:textId="77777777" w:rsidTr="002C1A47">
        <w:tblPrEx>
          <w:tblW w:w="5000" w:type="pct"/>
          <w:tblCellMar>
            <w:left w:w="0" w:type="dxa"/>
            <w:right w:w="0" w:type="dxa"/>
          </w:tblCellMar>
          <w:tblLook w:val="01E0"/>
        </w:tblPrEx>
        <w:trPr>
          <w:trHeight w:hRule="exact" w:val="622"/>
        </w:trPr>
        <w:tc>
          <w:tcPr>
            <w:tcW w:w="1971" w:type="pct"/>
            <w:vAlign w:val="center"/>
          </w:tcPr>
          <w:p w:rsidR="002C1A47" w:rsidRPr="002B6B7A" w:rsidP="002C1A47" w14:paraId="45E2A2A7" w14:textId="667EA45A">
            <w:pPr>
              <w:pStyle w:val="TABLELEFT"/>
            </w:pPr>
            <w:r>
              <w:t>e-Learning</w:t>
            </w:r>
          </w:p>
        </w:tc>
        <w:tc>
          <w:tcPr>
            <w:tcW w:w="770" w:type="pct"/>
            <w:tcBorders>
              <w:right w:val="single" w:sz="6" w:space="0" w:color="000000"/>
            </w:tcBorders>
            <w:vAlign w:val="center"/>
          </w:tcPr>
          <w:p w:rsidR="002C1A47" w:rsidRPr="002B6B7A" w:rsidP="002C1A47" w14:paraId="2286BA36" w14:textId="57CEFD35">
            <w:pPr>
              <w:pStyle w:val="TABLECENTER"/>
            </w:pPr>
            <w:r>
              <w:t>11,</w:t>
            </w:r>
            <w:r w:rsidR="002D7DF0">
              <w:t>696</w:t>
            </w:r>
          </w:p>
        </w:tc>
        <w:tc>
          <w:tcPr>
            <w:tcW w:w="818" w:type="pct"/>
            <w:tcBorders>
              <w:left w:val="single" w:sz="6" w:space="0" w:color="000000"/>
            </w:tcBorders>
          </w:tcPr>
          <w:p w:rsidR="002C1A47" w:rsidRPr="002B6B7A" w:rsidP="002C1A47" w14:paraId="25A25F6B" w14:textId="3AD4B332">
            <w:pPr>
              <w:pStyle w:val="TABLECENTER"/>
            </w:pPr>
            <w:r w:rsidRPr="00AE3B0B">
              <w:t>0.0</w:t>
            </w:r>
            <w:r w:rsidR="002D7DF0">
              <w:t>2</w:t>
            </w:r>
          </w:p>
        </w:tc>
        <w:tc>
          <w:tcPr>
            <w:tcW w:w="578" w:type="pct"/>
            <w:vAlign w:val="center"/>
          </w:tcPr>
          <w:p w:rsidR="002C1A47" w:rsidRPr="002B6B7A" w:rsidP="002C1A47" w14:paraId="61334F61" w14:textId="0CEB4FF2">
            <w:pPr>
              <w:pStyle w:val="TABLECENTER"/>
            </w:pPr>
            <w:r>
              <w:rPr>
                <w:color w:val="000000"/>
                <w:szCs w:val="20"/>
              </w:rPr>
              <w:t>234</w:t>
            </w:r>
          </w:p>
        </w:tc>
        <w:tc>
          <w:tcPr>
            <w:tcW w:w="863" w:type="pct"/>
            <w:vAlign w:val="center"/>
          </w:tcPr>
          <w:p w:rsidR="002C1A47" w:rsidRPr="002C1A47" w:rsidP="002C1A47" w14:paraId="08792F55" w14:textId="3A66B508">
            <w:pPr>
              <w:pStyle w:val="TABLECENTER"/>
              <w:rPr>
                <w:color w:val="000000"/>
                <w:szCs w:val="20"/>
              </w:rPr>
            </w:pPr>
            <w:r w:rsidRPr="002C1A47">
              <w:rPr>
                <w:color w:val="000000"/>
                <w:szCs w:val="20"/>
              </w:rPr>
              <w:t>$</w:t>
            </w:r>
            <w:r w:rsidR="002D7DF0">
              <w:rPr>
                <w:color w:val="000000"/>
                <w:szCs w:val="20"/>
              </w:rPr>
              <w:t>9,601</w:t>
            </w:r>
          </w:p>
        </w:tc>
      </w:tr>
      <w:tr w14:paraId="42FAE081" w14:textId="77777777" w:rsidTr="002C1A47">
        <w:tblPrEx>
          <w:tblW w:w="5000" w:type="pct"/>
          <w:tblCellMar>
            <w:left w:w="0" w:type="dxa"/>
            <w:right w:w="0" w:type="dxa"/>
          </w:tblCellMar>
          <w:tblLook w:val="01E0"/>
        </w:tblPrEx>
        <w:trPr>
          <w:trHeight w:hRule="exact" w:val="622"/>
        </w:trPr>
        <w:tc>
          <w:tcPr>
            <w:tcW w:w="1971" w:type="pct"/>
            <w:vAlign w:val="center"/>
          </w:tcPr>
          <w:p w:rsidR="002C1A47" w:rsidRPr="002B6B7A" w:rsidP="002C1A47" w14:paraId="7751CC21" w14:textId="7E98F6E6">
            <w:pPr>
              <w:pStyle w:val="TABLELEFT"/>
            </w:pPr>
            <w:r>
              <w:t>In-Person Instructor Led</w:t>
            </w:r>
          </w:p>
        </w:tc>
        <w:tc>
          <w:tcPr>
            <w:tcW w:w="770" w:type="pct"/>
            <w:tcBorders>
              <w:right w:val="single" w:sz="6" w:space="0" w:color="000000"/>
            </w:tcBorders>
            <w:vAlign w:val="center"/>
          </w:tcPr>
          <w:p w:rsidR="002C1A47" w:rsidRPr="002B6B7A" w:rsidP="002C1A47" w14:paraId="181108E0" w14:textId="113BBDA4">
            <w:pPr>
              <w:pStyle w:val="TABLECENTER"/>
            </w:pPr>
            <w:r>
              <w:t>3,559</w:t>
            </w:r>
          </w:p>
        </w:tc>
        <w:tc>
          <w:tcPr>
            <w:tcW w:w="818" w:type="pct"/>
            <w:tcBorders>
              <w:left w:val="single" w:sz="6" w:space="0" w:color="000000"/>
            </w:tcBorders>
          </w:tcPr>
          <w:p w:rsidR="002C1A47" w:rsidRPr="002B6B7A" w:rsidP="002C1A47" w14:paraId="608E28A7" w14:textId="3BE6E5DD">
            <w:pPr>
              <w:pStyle w:val="TABLECENTER"/>
            </w:pPr>
            <w:r w:rsidRPr="00AE3B0B">
              <w:t>0.0</w:t>
            </w:r>
            <w:r w:rsidR="002D7DF0">
              <w:t>4</w:t>
            </w:r>
          </w:p>
        </w:tc>
        <w:tc>
          <w:tcPr>
            <w:tcW w:w="578" w:type="pct"/>
            <w:vAlign w:val="center"/>
          </w:tcPr>
          <w:p w:rsidR="002C1A47" w:rsidRPr="002B6B7A" w:rsidP="002C1A47" w14:paraId="48BA801C" w14:textId="240D2C59">
            <w:pPr>
              <w:pStyle w:val="TABLECENTER"/>
            </w:pPr>
            <w:r>
              <w:rPr>
                <w:color w:val="000000"/>
                <w:szCs w:val="20"/>
              </w:rPr>
              <w:t>142</w:t>
            </w:r>
          </w:p>
        </w:tc>
        <w:tc>
          <w:tcPr>
            <w:tcW w:w="863" w:type="pct"/>
            <w:vAlign w:val="center"/>
          </w:tcPr>
          <w:p w:rsidR="002C1A47" w:rsidRPr="002C1A47" w:rsidP="002C1A47" w14:paraId="35D18C29" w14:textId="286B1CBD">
            <w:pPr>
              <w:pStyle w:val="TABLECENTER"/>
              <w:rPr>
                <w:color w:val="000000"/>
                <w:szCs w:val="20"/>
              </w:rPr>
            </w:pPr>
            <w:r w:rsidRPr="002C1A47">
              <w:rPr>
                <w:color w:val="000000"/>
                <w:szCs w:val="20"/>
              </w:rPr>
              <w:t>$</w:t>
            </w:r>
            <w:r w:rsidR="002D7DF0">
              <w:rPr>
                <w:color w:val="000000"/>
                <w:szCs w:val="20"/>
              </w:rPr>
              <w:t>5,8</w:t>
            </w:r>
            <w:r w:rsidR="0067563B">
              <w:rPr>
                <w:color w:val="000000"/>
                <w:szCs w:val="20"/>
              </w:rPr>
              <w:t>26</w:t>
            </w:r>
          </w:p>
        </w:tc>
      </w:tr>
      <w:tr w14:paraId="73BEA34C" w14:textId="77777777" w:rsidTr="002C1A47">
        <w:tblPrEx>
          <w:tblW w:w="5000" w:type="pct"/>
          <w:tblCellMar>
            <w:left w:w="0" w:type="dxa"/>
            <w:right w:w="0" w:type="dxa"/>
          </w:tblCellMar>
          <w:tblLook w:val="01E0"/>
        </w:tblPrEx>
        <w:trPr>
          <w:trHeight w:hRule="exact" w:val="622"/>
        </w:trPr>
        <w:tc>
          <w:tcPr>
            <w:tcW w:w="1971" w:type="pct"/>
            <w:vAlign w:val="center"/>
          </w:tcPr>
          <w:p w:rsidR="002C1A47" w:rsidRPr="002B6B7A" w:rsidP="002C1A47" w14:paraId="00F4F081" w14:textId="166DF70E">
            <w:pPr>
              <w:pStyle w:val="TABLELEFT"/>
            </w:pPr>
            <w:r>
              <w:t>Student Feedback</w:t>
            </w:r>
          </w:p>
        </w:tc>
        <w:tc>
          <w:tcPr>
            <w:tcW w:w="770" w:type="pct"/>
            <w:tcBorders>
              <w:right w:val="single" w:sz="6" w:space="0" w:color="000000"/>
            </w:tcBorders>
            <w:vAlign w:val="center"/>
          </w:tcPr>
          <w:p w:rsidR="002C1A47" w:rsidRPr="002B6B7A" w:rsidP="002C1A47" w14:paraId="4FBB25E8" w14:textId="303A404C">
            <w:pPr>
              <w:pStyle w:val="TABLECENTER"/>
            </w:pPr>
            <w:r>
              <w:t>19,119</w:t>
            </w:r>
          </w:p>
        </w:tc>
        <w:tc>
          <w:tcPr>
            <w:tcW w:w="818" w:type="pct"/>
            <w:tcBorders>
              <w:left w:val="single" w:sz="6" w:space="0" w:color="000000"/>
            </w:tcBorders>
          </w:tcPr>
          <w:p w:rsidR="002C1A47" w:rsidRPr="002B6B7A" w:rsidP="002C1A47" w14:paraId="59AA1317" w14:textId="45C181F2">
            <w:pPr>
              <w:pStyle w:val="TABLECENTER"/>
            </w:pPr>
            <w:r w:rsidRPr="00AE3B0B">
              <w:t>0.0</w:t>
            </w:r>
            <w:r w:rsidR="0067563B">
              <w:t>2</w:t>
            </w:r>
          </w:p>
        </w:tc>
        <w:tc>
          <w:tcPr>
            <w:tcW w:w="578" w:type="pct"/>
            <w:vAlign w:val="center"/>
          </w:tcPr>
          <w:p w:rsidR="002C1A47" w:rsidRPr="002B6B7A" w:rsidP="002C1A47" w14:paraId="6CAB4E8A" w14:textId="2BA2EEB1">
            <w:pPr>
              <w:pStyle w:val="TABLECENTER"/>
            </w:pPr>
            <w:r>
              <w:rPr>
                <w:color w:val="000000"/>
                <w:szCs w:val="20"/>
              </w:rPr>
              <w:t>382</w:t>
            </w:r>
          </w:p>
        </w:tc>
        <w:tc>
          <w:tcPr>
            <w:tcW w:w="863" w:type="pct"/>
            <w:vAlign w:val="center"/>
          </w:tcPr>
          <w:p w:rsidR="002C1A47" w:rsidRPr="002C1A47" w:rsidP="002C1A47" w14:paraId="02F107A3" w14:textId="24ABC49C">
            <w:pPr>
              <w:pStyle w:val="TABLECENTER"/>
              <w:rPr>
                <w:color w:val="000000"/>
                <w:szCs w:val="20"/>
              </w:rPr>
            </w:pPr>
            <w:r w:rsidRPr="002C1A47">
              <w:rPr>
                <w:color w:val="000000"/>
                <w:szCs w:val="20"/>
              </w:rPr>
              <w:t>$</w:t>
            </w:r>
            <w:r w:rsidR="001757D9">
              <w:rPr>
                <w:color w:val="000000"/>
                <w:szCs w:val="20"/>
              </w:rPr>
              <w:t>15,673</w:t>
            </w:r>
          </w:p>
        </w:tc>
      </w:tr>
      <w:tr w14:paraId="3DDA3AF5" w14:textId="77777777" w:rsidTr="002C1A47">
        <w:tblPrEx>
          <w:tblW w:w="5000" w:type="pct"/>
          <w:tblCellMar>
            <w:left w:w="0" w:type="dxa"/>
            <w:right w:w="0" w:type="dxa"/>
          </w:tblCellMar>
          <w:tblLook w:val="01E0"/>
        </w:tblPrEx>
        <w:trPr>
          <w:trHeight w:hRule="exact" w:val="283"/>
        </w:trPr>
        <w:tc>
          <w:tcPr>
            <w:tcW w:w="1971" w:type="pct"/>
            <w:shd w:val="clear" w:color="auto" w:fill="D9D9D9" w:themeFill="background1" w:themeFillShade="D9"/>
          </w:tcPr>
          <w:p w:rsidR="002C1A47" w:rsidRPr="002B6B7A" w:rsidP="002C1A47" w14:paraId="18E9156A" w14:textId="77777777">
            <w:pPr>
              <w:pStyle w:val="TABLEHEADER"/>
            </w:pPr>
            <w:r w:rsidRPr="002B6B7A">
              <w:t>Totals</w:t>
            </w:r>
          </w:p>
        </w:tc>
        <w:tc>
          <w:tcPr>
            <w:tcW w:w="770" w:type="pct"/>
            <w:tcBorders>
              <w:right w:val="single" w:sz="6" w:space="0" w:color="000000"/>
            </w:tcBorders>
            <w:shd w:val="clear" w:color="auto" w:fill="D9D9D9" w:themeFill="background1" w:themeFillShade="D9"/>
          </w:tcPr>
          <w:p w:rsidR="002C1A47" w:rsidRPr="002B6B7A" w:rsidP="002C1A47" w14:paraId="40E73184" w14:textId="6CA25303">
            <w:pPr>
              <w:pStyle w:val="TABLEHEADER"/>
            </w:pPr>
            <w:r>
              <w:t>37,933</w:t>
            </w:r>
          </w:p>
        </w:tc>
        <w:tc>
          <w:tcPr>
            <w:tcW w:w="818" w:type="pct"/>
            <w:tcBorders>
              <w:left w:val="single" w:sz="6" w:space="0" w:color="000000"/>
            </w:tcBorders>
            <w:shd w:val="clear" w:color="auto" w:fill="D9D9D9" w:themeFill="background1" w:themeFillShade="D9"/>
          </w:tcPr>
          <w:p w:rsidR="002C1A47" w:rsidRPr="002B6B7A" w:rsidP="002C1A47" w14:paraId="00635CAA" w14:textId="72F92E87">
            <w:pPr>
              <w:pStyle w:val="TABLEHEADER"/>
            </w:pPr>
          </w:p>
        </w:tc>
        <w:tc>
          <w:tcPr>
            <w:tcW w:w="578" w:type="pct"/>
            <w:shd w:val="clear" w:color="auto" w:fill="D9D9D9" w:themeFill="background1" w:themeFillShade="D9"/>
            <w:vAlign w:val="center"/>
          </w:tcPr>
          <w:p w:rsidR="002C1A47" w:rsidRPr="00F12FE2" w:rsidP="002C1A47" w14:paraId="7EE692B6" w14:textId="2A5778BA">
            <w:pPr>
              <w:pStyle w:val="TABLEHEADER"/>
            </w:pPr>
            <w:r>
              <w:rPr>
                <w:szCs w:val="20"/>
              </w:rPr>
              <w:t>900</w:t>
            </w:r>
          </w:p>
        </w:tc>
        <w:tc>
          <w:tcPr>
            <w:tcW w:w="863" w:type="pct"/>
            <w:shd w:val="clear" w:color="auto" w:fill="D9D9D9" w:themeFill="background1" w:themeFillShade="D9"/>
            <w:vAlign w:val="center"/>
          </w:tcPr>
          <w:p w:rsidR="002C1A47" w:rsidRPr="00F12FE2" w:rsidP="002C1A47" w14:paraId="6E974FB8" w14:textId="78BF3AED">
            <w:pPr>
              <w:pStyle w:val="TABLECENTER"/>
              <w:rPr>
                <w:b/>
                <w:color w:val="000000"/>
                <w:szCs w:val="20"/>
              </w:rPr>
            </w:pPr>
            <w:r w:rsidRPr="00F12FE2">
              <w:rPr>
                <w:b/>
                <w:color w:val="000000"/>
                <w:szCs w:val="20"/>
              </w:rPr>
              <w:t>$</w:t>
            </w:r>
            <w:r w:rsidR="001B6F77">
              <w:rPr>
                <w:b/>
                <w:color w:val="000000"/>
                <w:szCs w:val="20"/>
              </w:rPr>
              <w:t>36,926</w:t>
            </w:r>
          </w:p>
        </w:tc>
      </w:tr>
    </w:tbl>
    <w:p w:rsidR="007109BD" w:rsidP="00DA0489" w14:paraId="4A23B613" w14:textId="5C25CCE7"/>
    <w:p w:rsidR="006811A2" w:rsidP="006811A2" w14:paraId="0F01DA5A" w14:textId="77777777">
      <w:pPr>
        <w:pStyle w:val="Heading3"/>
      </w:pPr>
      <w:r w:rsidRPr="00DA0489">
        <w:t>FEDERAL COST</w:t>
      </w:r>
    </w:p>
    <w:p w:rsidR="00E21859" w:rsidP="00DA0489" w14:paraId="4DBE947E" w14:textId="21DBA695">
      <w:r w:rsidRPr="00DA0489">
        <w:t xml:space="preserve">The estimated </w:t>
      </w:r>
      <w:r w:rsidRPr="002B6B7A" w:rsidR="0030547A">
        <w:t xml:space="preserve">Federal </w:t>
      </w:r>
      <w:r w:rsidRPr="002B6B7A">
        <w:t>cost</w:t>
      </w:r>
      <w:r w:rsidRPr="002B6B7A" w:rsidR="0030547A">
        <w:t xml:space="preserve"> </w:t>
      </w:r>
      <w:r w:rsidRPr="002B6B7A" w:rsidR="0095029C">
        <w:t>is</w:t>
      </w:r>
      <w:r w:rsidR="00AF0876">
        <w:t xml:space="preserve"> $8,479</w:t>
      </w:r>
      <w:r w:rsidR="0095029C">
        <w:t xml:space="preserve"> </w:t>
      </w:r>
      <w:r w:rsidRPr="002B6B7A" w:rsidR="00621541">
        <w:t>and based</w:t>
      </w:r>
      <w:r w:rsidR="00621541">
        <w:t xml:space="preserve"> on th</w:t>
      </w:r>
      <w:r>
        <w:t>e</w:t>
      </w:r>
      <w:r w:rsidR="00621541">
        <w:t xml:space="preserve"> estimates in the table below</w:t>
      </w:r>
      <w:r w:rsidRPr="00DA0489">
        <w:t>.</w:t>
      </w:r>
    </w:p>
    <w:p w:rsidR="00E21859" w:rsidP="00DA0489" w14:paraId="558A1940" w14:textId="77777777"/>
    <w:tbl>
      <w:tblPr>
        <w:tblStyle w:val="TableGrid"/>
        <w:tblW w:w="0" w:type="auto"/>
        <w:tblLook w:val="04A0"/>
      </w:tblPr>
      <w:tblGrid>
        <w:gridCol w:w="4684"/>
        <w:gridCol w:w="4666"/>
      </w:tblGrid>
      <w:tr w14:paraId="2668296A" w14:textId="77777777" w:rsidTr="23FB31E0">
        <w:tblPrEx>
          <w:tblW w:w="0" w:type="auto"/>
          <w:tblLook w:val="04A0"/>
        </w:tblPrEx>
        <w:tc>
          <w:tcPr>
            <w:tcW w:w="4684" w:type="dxa"/>
            <w:shd w:val="clear" w:color="auto" w:fill="FFFF00"/>
          </w:tcPr>
          <w:p w:rsidR="00E21859" w:rsidP="00B94063" w14:paraId="1E18A2B8" w14:textId="0410EAD9">
            <w:pPr>
              <w:pStyle w:val="TABLEHEADER"/>
            </w:pPr>
            <w:r>
              <w:t>Assumptions</w:t>
            </w:r>
          </w:p>
        </w:tc>
        <w:tc>
          <w:tcPr>
            <w:tcW w:w="4666" w:type="dxa"/>
            <w:shd w:val="clear" w:color="auto" w:fill="FFFF00"/>
          </w:tcPr>
          <w:p w:rsidR="00E21859" w:rsidP="00B94063" w14:paraId="32273D51" w14:textId="6FA9B2CB">
            <w:pPr>
              <w:pStyle w:val="TABLEHEADER"/>
            </w:pPr>
            <w:r>
              <w:t>Estimated Cost</w:t>
            </w:r>
          </w:p>
        </w:tc>
      </w:tr>
      <w:tr w14:paraId="38AC4372" w14:textId="77777777" w:rsidTr="23FB31E0">
        <w:tblPrEx>
          <w:tblW w:w="0" w:type="auto"/>
          <w:tblLook w:val="04A0"/>
        </w:tblPrEx>
        <w:tc>
          <w:tcPr>
            <w:tcW w:w="4684" w:type="dxa"/>
          </w:tcPr>
          <w:p w:rsidR="00E21859" w:rsidP="001F0DFF" w14:paraId="05098AF2" w14:textId="226FCF28">
            <w:pPr>
              <w:pStyle w:val="TABLELEFT"/>
            </w:pPr>
            <w:r>
              <w:t xml:space="preserve">CISA assumes 1% of the system application hosting contract is spent on the collection of this information. </w:t>
            </w:r>
          </w:p>
        </w:tc>
        <w:tc>
          <w:tcPr>
            <w:tcW w:w="4666" w:type="dxa"/>
          </w:tcPr>
          <w:p w:rsidR="00E21859" w:rsidP="006A23FE" w14:paraId="5A242BAC" w14:textId="1D31F408">
            <w:pPr>
              <w:pStyle w:val="TABLERIGHT"/>
            </w:pPr>
            <w:r>
              <w:t>$8,479</w:t>
            </w:r>
          </w:p>
        </w:tc>
      </w:tr>
      <w:tr w14:paraId="4DD18B5F" w14:textId="77777777" w:rsidTr="23FB31E0">
        <w:tblPrEx>
          <w:tblW w:w="0" w:type="auto"/>
          <w:tblLook w:val="04A0"/>
        </w:tblPrEx>
        <w:tc>
          <w:tcPr>
            <w:tcW w:w="4684" w:type="dxa"/>
          </w:tcPr>
          <w:p w:rsidR="00C63A70" w:rsidP="001F0DFF" w14:paraId="43A43DB6" w14:textId="4A8BCB2B">
            <w:pPr>
              <w:pStyle w:val="TABLELEFT"/>
            </w:pPr>
          </w:p>
        </w:tc>
        <w:tc>
          <w:tcPr>
            <w:tcW w:w="4666" w:type="dxa"/>
            <w:vAlign w:val="center"/>
          </w:tcPr>
          <w:p w:rsidR="00C63A70" w:rsidRPr="00223313" w:rsidP="006D114B" w14:paraId="0EE04C08" w14:textId="743FCE6A">
            <w:pPr>
              <w:pStyle w:val="TABLERIGHT"/>
            </w:pPr>
          </w:p>
        </w:tc>
      </w:tr>
      <w:tr w14:paraId="23ACEFEC" w14:textId="77777777" w:rsidTr="23FB31E0">
        <w:tblPrEx>
          <w:tblW w:w="0" w:type="auto"/>
          <w:tblLook w:val="04A0"/>
        </w:tblPrEx>
        <w:tc>
          <w:tcPr>
            <w:tcW w:w="4684" w:type="dxa"/>
            <w:shd w:val="clear" w:color="auto" w:fill="D9D9D9" w:themeFill="background1" w:themeFillShade="D9"/>
          </w:tcPr>
          <w:p w:rsidR="00C63A70" w:rsidP="00C63A70" w14:paraId="7ADCABC0" w14:textId="77777777">
            <w:pPr>
              <w:pStyle w:val="TABLEHEADER"/>
            </w:pPr>
          </w:p>
        </w:tc>
        <w:tc>
          <w:tcPr>
            <w:tcW w:w="4666" w:type="dxa"/>
            <w:shd w:val="clear" w:color="auto" w:fill="D9D9D9" w:themeFill="background1" w:themeFillShade="D9"/>
            <w:vAlign w:val="center"/>
          </w:tcPr>
          <w:p w:rsidR="00C63A70" w:rsidP="00C63A70" w14:paraId="7EB5E8B2" w14:textId="4EDEB2DD">
            <w:pPr>
              <w:pStyle w:val="TABLEHEADER"/>
            </w:pPr>
          </w:p>
        </w:tc>
      </w:tr>
    </w:tbl>
    <w:p w:rsidR="00E21859" w:rsidRPr="009260C5" w:rsidP="00DA0489" w14:paraId="0B925586" w14:textId="77777777">
      <w:pPr>
        <w:rPr>
          <w:szCs w:val="24"/>
        </w:rPr>
      </w:pPr>
    </w:p>
    <w:p w:rsidR="007109BD" w:rsidRPr="009260C5" w:rsidP="00784E25" w14:paraId="230638BC" w14:textId="77777777">
      <w:pPr>
        <w:pStyle w:val="Heading2"/>
        <w:rPr>
          <w:sz w:val="24"/>
          <w:szCs w:val="24"/>
        </w:rPr>
      </w:pPr>
      <w:r w:rsidRPr="009260C5">
        <w:rPr>
          <w:sz w:val="24"/>
          <w:szCs w:val="24"/>
        </w:rPr>
        <w:t>If you are conducting a focus group, survey, or plan to employ statistical methods, please provide answers to the following questions:</w:t>
      </w:r>
    </w:p>
    <w:p w:rsidR="007109BD" w:rsidRPr="009260C5" w:rsidP="00DA0489" w14:paraId="40BB3E4B" w14:textId="77777777">
      <w:pPr>
        <w:rPr>
          <w:szCs w:val="24"/>
        </w:rPr>
      </w:pPr>
    </w:p>
    <w:p w:rsidR="007109BD" w:rsidRPr="00DA0489" w:rsidP="00F47C2A" w14:paraId="6A518D59" w14:textId="77777777">
      <w:pPr>
        <w:pStyle w:val="Heading3"/>
      </w:pPr>
      <w:r w:rsidRPr="00DA0489">
        <w:t>The selection of your targeted respondents</w:t>
      </w:r>
    </w:p>
    <w:p w:rsidR="007109BD" w:rsidRPr="00DA0489" w:rsidP="00FB31B0" w14:paraId="3C89441C" w14:textId="6878EEE8">
      <w:r w:rsidRPr="00DA0489">
        <w:t>Do you have a customer list or something similar that defines the universe of potential respondents and do you have a sampling plan for selecting from this universe?</w:t>
      </w:r>
      <w:r w:rsidR="00F47C2A">
        <w:t xml:space="preserve"> </w:t>
      </w:r>
      <w:r w:rsidRPr="00DA0489">
        <w:t>[ ] Yes [X] No</w:t>
      </w:r>
    </w:p>
    <w:p w:rsidR="007109BD" w:rsidRPr="009260C5" w:rsidP="00DA0489" w14:paraId="7906B272" w14:textId="77777777">
      <w:pPr>
        <w:rPr>
          <w:szCs w:val="24"/>
        </w:rPr>
      </w:pPr>
    </w:p>
    <w:p w:rsidR="007109BD" w:rsidRPr="009260C5" w:rsidP="00F00545" w14:paraId="10F8BC2C" w14:textId="77777777">
      <w:pPr>
        <w:pStyle w:val="Heading2"/>
        <w:rPr>
          <w:sz w:val="24"/>
          <w:szCs w:val="24"/>
        </w:rPr>
      </w:pPr>
      <w:r w:rsidRPr="009260C5">
        <w:rPr>
          <w:sz w:val="24"/>
          <w:szCs w:val="24"/>
        </w:rPr>
        <w:t xml:space="preserve">If the answer is yes, please </w:t>
      </w:r>
      <w:r w:rsidRPr="009260C5">
        <w:rPr>
          <w:sz w:val="24"/>
          <w:szCs w:val="24"/>
        </w:rPr>
        <w:t>provide</w:t>
      </w:r>
      <w:r w:rsidRPr="009260C5">
        <w:rPr>
          <w:sz w:val="24"/>
          <w:szCs w:val="24"/>
        </w:rPr>
        <w:t xml:space="preserve"> a description of both below (or attach the sampling plan)? If the answer is no, please provide a description of how you plan to identify your potential group of respondents and how you will select them?</w:t>
      </w:r>
    </w:p>
    <w:p w:rsidR="007109BD" w:rsidP="00DA0489" w14:paraId="2E866A40" w14:textId="1C8A2E29"/>
    <w:p w:rsidR="00A60197" w:rsidP="00DA0489" w14:paraId="7C19999B" w14:textId="7F1AD479">
      <w:r>
        <w:t>N/A</w:t>
      </w:r>
    </w:p>
    <w:p w:rsidR="00A60197" w:rsidRPr="00DA0489" w:rsidP="00DA0489" w14:paraId="435624F6" w14:textId="77777777"/>
    <w:p w:rsidR="007109BD" w:rsidRPr="00DA0489" w:rsidP="00E64A2C" w14:paraId="75A6EDEB" w14:textId="77777777">
      <w:pPr>
        <w:pStyle w:val="Heading3"/>
      </w:pPr>
      <w:r w:rsidRPr="00DA0489">
        <w:t>Administration of the Instrument</w:t>
      </w:r>
    </w:p>
    <w:p w:rsidR="007109BD" w:rsidRPr="00DA0489" w:rsidP="00DA0489" w14:paraId="200233F4" w14:textId="77777777">
      <w:r w:rsidRPr="00DA0489">
        <w:t>How will you collect the information? (Check all that apply)</w:t>
      </w:r>
    </w:p>
    <w:p w:rsidR="0098628C" w:rsidRPr="00DA0489" w:rsidP="00DA0489" w14:paraId="63D75013" w14:textId="7143EE98">
      <w:r w:rsidRPr="00DA0489">
        <w:t>[</w:t>
      </w:r>
      <w:r w:rsidR="0095029C">
        <w:t>x</w:t>
      </w:r>
      <w:r w:rsidRPr="00DA0489">
        <w:t xml:space="preserve">] </w:t>
      </w:r>
      <w:r w:rsidR="006567BF">
        <w:t>Learning Management System</w:t>
      </w:r>
    </w:p>
    <w:p w:rsidR="007109BD" w:rsidRPr="00DA0489" w:rsidP="00DA0489" w14:paraId="0F8FDA8E" w14:textId="56252239">
      <w:r w:rsidRPr="00DA0489">
        <w:t>[</w:t>
      </w:r>
      <w:r w:rsidR="0095029C">
        <w:t>x</w:t>
      </w:r>
      <w:r w:rsidRPr="00DA0489">
        <w:t xml:space="preserve"> ] </w:t>
      </w:r>
      <w:r w:rsidR="006567BF">
        <w:t>Instructors</w:t>
      </w:r>
    </w:p>
    <w:p w:rsidR="007109BD" w:rsidRPr="00DA0489" w:rsidP="00DA0489" w14:paraId="1CC034EE" w14:textId="699EB8D9">
      <w:r w:rsidRPr="00DA0489">
        <w:t>[</w:t>
      </w:r>
      <w:r w:rsidR="0095029C">
        <w:t>x</w:t>
      </w:r>
      <w:r w:rsidRPr="00DA0489">
        <w:t xml:space="preserve"> ] In-person</w:t>
      </w:r>
    </w:p>
    <w:p w:rsidR="007109BD" w:rsidRPr="00DA0489" w:rsidP="00DA0489" w14:paraId="73CE2CF4" w14:textId="09265C5D">
      <w:r w:rsidRPr="00DA0489">
        <w:t xml:space="preserve">[ </w:t>
      </w:r>
      <w:r w:rsidR="0095029C">
        <w:t>x</w:t>
      </w:r>
      <w:r w:rsidRPr="00DA0489">
        <w:t xml:space="preserve">] </w:t>
      </w:r>
      <w:r w:rsidR="008F487A">
        <w:t>Chat Room</w:t>
      </w:r>
    </w:p>
    <w:p w:rsidR="007109BD" w:rsidRPr="00DA0489" w:rsidP="00DA0489" w14:paraId="479F8234" w14:textId="77777777"/>
    <w:p w:rsidR="00687F1E" w:rsidP="00DA0489" w14:paraId="037E1F9D" w14:textId="6C1BEB37">
      <w:r w:rsidRPr="00DA0489">
        <w:t>Will interviewers or f</w:t>
      </w:r>
      <w:r w:rsidRPr="00DA0489" w:rsidR="0028535B">
        <w:t>acilitators be used?</w:t>
      </w:r>
      <w:r w:rsidRPr="00DA0489" w:rsidR="006567BF">
        <w:t xml:space="preserve">] </w:t>
      </w:r>
      <w:r w:rsidR="008F487A">
        <w:t>X</w:t>
      </w:r>
      <w:r w:rsidRPr="00DA0489" w:rsidR="0028535B">
        <w:t xml:space="preserve"> ] Yes </w:t>
      </w:r>
      <w:bookmarkStart w:id="2" w:name="_Hlk118722721"/>
      <w:r w:rsidRPr="00DA0489" w:rsidR="0028535B">
        <w:t>[</w:t>
      </w:r>
      <w:r w:rsidRPr="00DA0489">
        <w:t xml:space="preserve">] </w:t>
      </w:r>
      <w:bookmarkEnd w:id="2"/>
      <w:r w:rsidRPr="00DA0489">
        <w:t>No</w:t>
      </w:r>
    </w:p>
    <w:p w:rsidR="008F487A" w:rsidRPr="00DA0489" w:rsidP="00DA0489" w14:paraId="061B7B9E" w14:textId="77777777"/>
    <w:sectPr w:rsidSect="000231D3">
      <w:headerReference w:type="default" r:id="rId10"/>
      <w:footerReference w:type="default" r:id="rId11"/>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6681297"/>
      <w:docPartObj>
        <w:docPartGallery w:val="Page Numbers (Bottom of Page)"/>
        <w:docPartUnique/>
      </w:docPartObj>
    </w:sdtPr>
    <w:sdtEndPr>
      <w:rPr>
        <w:noProof/>
      </w:rPr>
    </w:sdtEndPr>
    <w:sdtContent>
      <w:p w:rsidR="00087188" w14:paraId="075399CE" w14:textId="13C33C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71633" w14:paraId="39155095" w14:textId="77777777">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71E0" w14:paraId="5EB10A4B" w14:textId="77777777">
      <w:r>
        <w:separator/>
      </w:r>
    </w:p>
  </w:footnote>
  <w:footnote w:type="continuationSeparator" w:id="1">
    <w:p w:rsidR="00EB71E0" w14:paraId="0C82F14D" w14:textId="77777777">
      <w:r>
        <w:continuationSeparator/>
      </w:r>
    </w:p>
  </w:footnote>
  <w:footnote w:id="2">
    <w:p w:rsidR="006811A2" w14:paraId="2DC4A7BA" w14:textId="3ECC04CB">
      <w:pPr>
        <w:pStyle w:val="FootnoteText"/>
      </w:pPr>
      <w:r>
        <w:rPr>
          <w:rStyle w:val="FootnoteReference"/>
        </w:rPr>
        <w:footnoteRef/>
      </w:r>
      <w:r>
        <w:t xml:space="preserve"> </w:t>
      </w:r>
      <w:r w:rsidR="00FE45EF">
        <w:t>Total</w:t>
      </w:r>
      <w:r w:rsidRPr="00753AE7" w:rsidR="00FE45EF">
        <w:t xml:space="preserve"> </w:t>
      </w:r>
      <w:r w:rsidRPr="00753AE7">
        <w:t xml:space="preserve">Hourly </w:t>
      </w:r>
      <w:r w:rsidR="00FE45EF">
        <w:t>Compensation</w:t>
      </w:r>
      <w:r w:rsidRPr="00753AE7" w:rsidR="00FE45EF">
        <w:t xml:space="preserve"> </w:t>
      </w:r>
      <w:r w:rsidRPr="00753AE7">
        <w:t xml:space="preserve">Rate </w:t>
      </w:r>
      <w:r w:rsidR="00FE45EF">
        <w:t xml:space="preserve">of </w:t>
      </w:r>
      <w:r w:rsidRPr="00753AE7" w:rsidR="00FE45EF">
        <w:t>$</w:t>
      </w:r>
      <w:r w:rsidR="00FE45EF">
        <w:t>41.03,</w:t>
      </w:r>
      <w:r w:rsidRPr="00753AE7" w:rsidR="00FE45EF">
        <w:t xml:space="preserve"> </w:t>
      </w:r>
      <w:r w:rsidRPr="00753AE7">
        <w:t xml:space="preserve">is </w:t>
      </w:r>
      <w:r w:rsidR="00FE45EF">
        <w:t>from the</w:t>
      </w:r>
      <w:r w:rsidRPr="00753AE7">
        <w:t xml:space="preserve"> </w:t>
      </w:r>
      <w:hyperlink r:id="rId1" w:history="1">
        <w:r w:rsidR="00FE45EF">
          <w:rPr>
            <w:rStyle w:val="Hyperlink"/>
          </w:rPr>
          <w:t>June 2022</w:t>
        </w:r>
        <w:r w:rsidRPr="00753AE7" w:rsidR="00FE45EF">
          <w:rPr>
            <w:rStyle w:val="Hyperlink"/>
          </w:rPr>
          <w:t xml:space="preserve"> Bureau of Labor Statistics</w:t>
        </w:r>
      </w:hyperlink>
      <w:r w:rsidR="00FE45EF">
        <w:rPr>
          <w:rStyle w:val="Hyperlink"/>
        </w:rPr>
        <w:t xml:space="preserve"> Employer Cost of Employee Compensation for civilian workers,</w:t>
      </w:r>
      <w:r w:rsidRPr="00753AE7">
        <w:t xml:space="preserve"> </w:t>
      </w:r>
      <w:r w:rsidR="00FE45EF">
        <w:t xml:space="preserve">including </w:t>
      </w:r>
      <w:r w:rsidRPr="00753AE7">
        <w:t>wage</w:t>
      </w:r>
      <w:r w:rsidR="00FE45EF">
        <w:t>s and benefits.</w:t>
      </w:r>
      <w:r w:rsidRPr="00753AE7">
        <w:t xml:space="preserve">  The selection of </w:t>
      </w:r>
      <w:r w:rsidR="00FE45EF">
        <w:t>civilian workers w</w:t>
      </w:r>
      <w:r w:rsidRPr="00753AE7">
        <w:t>as chosen as the respondents for this collection could be expected to be from any occupation</w:t>
      </w:r>
      <w:r w:rsidR="00FE45EF">
        <w:t xml:space="preserve"> in either private sector or public sector, however exclud</w:t>
      </w:r>
      <w:r w:rsidR="002C1A47">
        <w:t>ing</w:t>
      </w:r>
      <w:r w:rsidR="00FE45EF">
        <w:t xml:space="preserve"> employees from the federal government</w:t>
      </w:r>
      <w:r w:rsidRPr="00753AE7">
        <w:t>.</w:t>
      </w:r>
      <w:r w:rsidR="00C63A70">
        <w:t xml:space="preserve"> </w:t>
      </w:r>
      <w:r w:rsidR="002C1A47">
        <w:t>June</w:t>
      </w:r>
      <w:r w:rsidRPr="00C63A70" w:rsidR="008B0BBD">
        <w:t xml:space="preserve"> 202</w:t>
      </w:r>
      <w:r w:rsidR="002C1A47">
        <w:t>2</w:t>
      </w:r>
      <w:r w:rsidRPr="00C63A70" w:rsidR="008B0BBD">
        <w:t xml:space="preserve"> </w:t>
      </w:r>
      <w:r w:rsidRPr="00C63A70" w:rsidR="00C63A70">
        <w:t xml:space="preserve">data released </w:t>
      </w:r>
      <w:r w:rsidR="002C1A47">
        <w:t>September</w:t>
      </w:r>
      <w:r w:rsidRPr="00C63A70" w:rsidR="002C1A47">
        <w:t xml:space="preserve"> </w:t>
      </w:r>
      <w:r w:rsidR="002C1A47">
        <w:t>20</w:t>
      </w:r>
      <w:r w:rsidRPr="00C63A70" w:rsidR="00C63A70">
        <w:t xml:space="preserve">, </w:t>
      </w:r>
      <w:r w:rsidRPr="00C63A70" w:rsidR="008B0BBD">
        <w:t>202</w:t>
      </w:r>
      <w:r w:rsidR="002C1A47">
        <w:t>2</w:t>
      </w:r>
      <w:r w:rsidR="00C63A70">
        <w:t xml:space="preserve">. </w:t>
      </w:r>
      <w:hyperlink r:id="rId2" w:history="1">
        <w:r w:rsidR="005432F2">
          <w:rPr>
            <w:rStyle w:val="Hyperlink"/>
          </w:rPr>
          <w:t>Employer Costs for Employee Compensation Archived News Releases : U.S. Bureau of Labor Statistics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6DA" w:rsidP="00A8672D" w14:paraId="2BF9CB8F" w14:textId="132A69D3">
    <w:pPr>
      <w:pStyle w:val="Title"/>
    </w:pPr>
    <w:r w:rsidRPr="002D3326">
      <w:t>Generic Clearance for the Collection of Routine Customer Feedback (OMB Control Number:</w:t>
    </w:r>
    <w:r w:rsidR="00447FEA">
      <w:t>1670-0027</w:t>
    </w:r>
    <w:r w:rsidRPr="002D3326">
      <w:t>)</w:t>
    </w:r>
  </w:p>
  <w:p w:rsidR="00440488" w:rsidRPr="00440488" w:rsidP="00440488" w14:paraId="1A23DF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476DCC0"/>
    <w:lvl w:ilvl="0">
      <w:start w:val="1"/>
      <w:numFmt w:val="decimal"/>
      <w:lvlText w:val="%1."/>
      <w:lvlJc w:val="left"/>
      <w:pPr>
        <w:tabs>
          <w:tab w:val="num" w:pos="1800"/>
        </w:tabs>
        <w:ind w:left="1800" w:hanging="360"/>
      </w:pPr>
    </w:lvl>
  </w:abstractNum>
  <w:abstractNum w:abstractNumId="1">
    <w:nsid w:val="FFFFFF7D"/>
    <w:multiLevelType w:val="singleLevel"/>
    <w:tmpl w:val="0C764892"/>
    <w:lvl w:ilvl="0">
      <w:start w:val="1"/>
      <w:numFmt w:val="decimal"/>
      <w:lvlText w:val="%1."/>
      <w:lvlJc w:val="left"/>
      <w:pPr>
        <w:tabs>
          <w:tab w:val="num" w:pos="1440"/>
        </w:tabs>
        <w:ind w:left="1440" w:hanging="360"/>
      </w:pPr>
    </w:lvl>
  </w:abstractNum>
  <w:abstractNum w:abstractNumId="2">
    <w:nsid w:val="FFFFFF7E"/>
    <w:multiLevelType w:val="singleLevel"/>
    <w:tmpl w:val="1178AC64"/>
    <w:lvl w:ilvl="0">
      <w:start w:val="1"/>
      <w:numFmt w:val="decimal"/>
      <w:lvlText w:val="%1."/>
      <w:lvlJc w:val="left"/>
      <w:pPr>
        <w:tabs>
          <w:tab w:val="num" w:pos="1080"/>
        </w:tabs>
        <w:ind w:left="1080" w:hanging="360"/>
      </w:pPr>
    </w:lvl>
  </w:abstractNum>
  <w:abstractNum w:abstractNumId="3">
    <w:nsid w:val="FFFFFF7F"/>
    <w:multiLevelType w:val="singleLevel"/>
    <w:tmpl w:val="521A47DC"/>
    <w:lvl w:ilvl="0">
      <w:start w:val="1"/>
      <w:numFmt w:val="decimal"/>
      <w:lvlText w:val="%1."/>
      <w:lvlJc w:val="left"/>
      <w:pPr>
        <w:tabs>
          <w:tab w:val="num" w:pos="720"/>
        </w:tabs>
        <w:ind w:left="720" w:hanging="360"/>
      </w:pPr>
    </w:lvl>
  </w:abstractNum>
  <w:abstractNum w:abstractNumId="4">
    <w:nsid w:val="FFFFFF80"/>
    <w:multiLevelType w:val="singleLevel"/>
    <w:tmpl w:val="B53673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AE71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52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85A85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C074FC"/>
    <w:lvl w:ilvl="0">
      <w:start w:val="1"/>
      <w:numFmt w:val="decimal"/>
      <w:lvlText w:val="%1."/>
      <w:lvlJc w:val="left"/>
      <w:pPr>
        <w:tabs>
          <w:tab w:val="num" w:pos="360"/>
        </w:tabs>
        <w:ind w:left="360" w:hanging="360"/>
      </w:pPr>
    </w:lvl>
  </w:abstractNum>
  <w:abstractNum w:abstractNumId="9">
    <w:nsid w:val="FFFFFF89"/>
    <w:multiLevelType w:val="singleLevel"/>
    <w:tmpl w:val="01E615F6"/>
    <w:lvl w:ilvl="0">
      <w:start w:val="1"/>
      <w:numFmt w:val="bullet"/>
      <w:lvlText w:val=""/>
      <w:lvlJc w:val="left"/>
      <w:pPr>
        <w:tabs>
          <w:tab w:val="num" w:pos="360"/>
        </w:tabs>
        <w:ind w:left="360" w:hanging="360"/>
      </w:pPr>
      <w:rPr>
        <w:rFonts w:ascii="Symbol" w:hAnsi="Symbol" w:hint="default"/>
      </w:rPr>
    </w:lvl>
  </w:abstractNum>
  <w:abstractNum w:abstractNumId="10">
    <w:nsid w:val="046E1771"/>
    <w:multiLevelType w:val="multilevel"/>
    <w:tmpl w:val="6F383D7E"/>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3D629C"/>
    <w:multiLevelType w:val="hybridMultilevel"/>
    <w:tmpl w:val="F9EA1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FA2EEE"/>
    <w:multiLevelType w:val="hybridMultilevel"/>
    <w:tmpl w:val="1EB0D092"/>
    <w:lvl w:ilvl="0">
      <w:start w:val="1"/>
      <w:numFmt w:val="decimal"/>
      <w:lvlText w:val="%1."/>
      <w:lvlJc w:val="left"/>
      <w:pPr>
        <w:ind w:left="465" w:hanging="353"/>
      </w:pPr>
      <w:rPr>
        <w:rFonts w:ascii="Times New Roman" w:eastAsia="Times New Roman" w:hAnsi="Times New Roman" w:cs="Times New Roman" w:hint="default"/>
        <w:w w:val="110"/>
        <w:sz w:val="22"/>
        <w:szCs w:val="22"/>
      </w:rPr>
    </w:lvl>
    <w:lvl w:ilvl="1">
      <w:start w:val="0"/>
      <w:numFmt w:val="bullet"/>
      <w:lvlText w:val="•"/>
      <w:lvlJc w:val="left"/>
      <w:pPr>
        <w:ind w:left="1880" w:hanging="353"/>
      </w:pPr>
      <w:rPr>
        <w:rFonts w:hint="default"/>
      </w:rPr>
    </w:lvl>
    <w:lvl w:ilvl="2">
      <w:start w:val="0"/>
      <w:numFmt w:val="bullet"/>
      <w:lvlText w:val="•"/>
      <w:lvlJc w:val="left"/>
      <w:pPr>
        <w:ind w:left="2726" w:hanging="353"/>
      </w:pPr>
      <w:rPr>
        <w:rFonts w:hint="default"/>
      </w:rPr>
    </w:lvl>
    <w:lvl w:ilvl="3">
      <w:start w:val="0"/>
      <w:numFmt w:val="bullet"/>
      <w:lvlText w:val="•"/>
      <w:lvlJc w:val="left"/>
      <w:pPr>
        <w:ind w:left="3573" w:hanging="353"/>
      </w:pPr>
      <w:rPr>
        <w:rFonts w:hint="default"/>
      </w:rPr>
    </w:lvl>
    <w:lvl w:ilvl="4">
      <w:start w:val="0"/>
      <w:numFmt w:val="bullet"/>
      <w:lvlText w:val="•"/>
      <w:lvlJc w:val="left"/>
      <w:pPr>
        <w:ind w:left="4420" w:hanging="353"/>
      </w:pPr>
      <w:rPr>
        <w:rFonts w:hint="default"/>
      </w:rPr>
    </w:lvl>
    <w:lvl w:ilvl="5">
      <w:start w:val="0"/>
      <w:numFmt w:val="bullet"/>
      <w:lvlText w:val="•"/>
      <w:lvlJc w:val="left"/>
      <w:pPr>
        <w:ind w:left="5266" w:hanging="353"/>
      </w:pPr>
      <w:rPr>
        <w:rFonts w:hint="default"/>
      </w:rPr>
    </w:lvl>
    <w:lvl w:ilvl="6">
      <w:start w:val="0"/>
      <w:numFmt w:val="bullet"/>
      <w:lvlText w:val="•"/>
      <w:lvlJc w:val="left"/>
      <w:pPr>
        <w:ind w:left="6113" w:hanging="353"/>
      </w:pPr>
      <w:rPr>
        <w:rFonts w:hint="default"/>
      </w:rPr>
    </w:lvl>
    <w:lvl w:ilvl="7">
      <w:start w:val="0"/>
      <w:numFmt w:val="bullet"/>
      <w:lvlText w:val="•"/>
      <w:lvlJc w:val="left"/>
      <w:pPr>
        <w:ind w:left="6960" w:hanging="353"/>
      </w:pPr>
      <w:rPr>
        <w:rFonts w:hint="default"/>
      </w:rPr>
    </w:lvl>
    <w:lvl w:ilvl="8">
      <w:start w:val="0"/>
      <w:numFmt w:val="bullet"/>
      <w:lvlText w:val="•"/>
      <w:lvlJc w:val="left"/>
      <w:pPr>
        <w:ind w:left="7806" w:hanging="353"/>
      </w:pPr>
      <w:rPr>
        <w:rFonts w:hint="default"/>
      </w:rPr>
    </w:lvl>
  </w:abstractNum>
  <w:abstractNum w:abstractNumId="13">
    <w:nsid w:val="22037DA5"/>
    <w:multiLevelType w:val="hybridMultilevel"/>
    <w:tmpl w:val="439AE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A167C1"/>
    <w:multiLevelType w:val="hybridMultilevel"/>
    <w:tmpl w:val="6F383D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585536"/>
    <w:multiLevelType w:val="hybridMultilevel"/>
    <w:tmpl w:val="A142E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F57D7A"/>
    <w:multiLevelType w:val="hybridMultilevel"/>
    <w:tmpl w:val="04EAD2DE"/>
    <w:lvl w:ilvl="0">
      <w:start w:val="1"/>
      <w:numFmt w:val="decimal"/>
      <w:lvlText w:val="%1."/>
      <w:lvlJc w:val="left"/>
      <w:pPr>
        <w:ind w:left="590" w:hanging="356"/>
      </w:pPr>
      <w:rPr>
        <w:rFonts w:ascii="Times New Roman" w:eastAsia="Times New Roman" w:hAnsi="Times New Roman" w:cs="Times New Roman" w:hint="default"/>
        <w:w w:val="105"/>
        <w:sz w:val="23"/>
        <w:szCs w:val="23"/>
      </w:rPr>
    </w:lvl>
    <w:lvl w:ilvl="1">
      <w:start w:val="0"/>
      <w:numFmt w:val="bullet"/>
      <w:lvlText w:val="•"/>
      <w:lvlJc w:val="left"/>
      <w:pPr>
        <w:ind w:left="1532" w:hanging="356"/>
      </w:pPr>
      <w:rPr>
        <w:rFonts w:hint="default"/>
      </w:rPr>
    </w:lvl>
    <w:lvl w:ilvl="2">
      <w:start w:val="0"/>
      <w:numFmt w:val="bullet"/>
      <w:lvlText w:val="•"/>
      <w:lvlJc w:val="left"/>
      <w:pPr>
        <w:ind w:left="2464" w:hanging="356"/>
      </w:pPr>
      <w:rPr>
        <w:rFonts w:hint="default"/>
      </w:rPr>
    </w:lvl>
    <w:lvl w:ilvl="3">
      <w:start w:val="0"/>
      <w:numFmt w:val="bullet"/>
      <w:lvlText w:val="•"/>
      <w:lvlJc w:val="left"/>
      <w:pPr>
        <w:ind w:left="3396" w:hanging="356"/>
      </w:pPr>
      <w:rPr>
        <w:rFonts w:hint="default"/>
      </w:rPr>
    </w:lvl>
    <w:lvl w:ilvl="4">
      <w:start w:val="0"/>
      <w:numFmt w:val="bullet"/>
      <w:lvlText w:val="•"/>
      <w:lvlJc w:val="left"/>
      <w:pPr>
        <w:ind w:left="4328" w:hanging="356"/>
      </w:pPr>
      <w:rPr>
        <w:rFonts w:hint="default"/>
      </w:rPr>
    </w:lvl>
    <w:lvl w:ilvl="5">
      <w:start w:val="0"/>
      <w:numFmt w:val="bullet"/>
      <w:lvlText w:val="•"/>
      <w:lvlJc w:val="left"/>
      <w:pPr>
        <w:ind w:left="5260" w:hanging="356"/>
      </w:pPr>
      <w:rPr>
        <w:rFonts w:hint="default"/>
      </w:rPr>
    </w:lvl>
    <w:lvl w:ilvl="6">
      <w:start w:val="0"/>
      <w:numFmt w:val="bullet"/>
      <w:lvlText w:val="•"/>
      <w:lvlJc w:val="left"/>
      <w:pPr>
        <w:ind w:left="6192" w:hanging="356"/>
      </w:pPr>
      <w:rPr>
        <w:rFonts w:hint="default"/>
      </w:rPr>
    </w:lvl>
    <w:lvl w:ilvl="7">
      <w:start w:val="0"/>
      <w:numFmt w:val="bullet"/>
      <w:lvlText w:val="•"/>
      <w:lvlJc w:val="left"/>
      <w:pPr>
        <w:ind w:left="7124" w:hanging="356"/>
      </w:pPr>
      <w:rPr>
        <w:rFonts w:hint="default"/>
      </w:rPr>
    </w:lvl>
    <w:lvl w:ilvl="8">
      <w:start w:val="0"/>
      <w:numFmt w:val="bullet"/>
      <w:lvlText w:val="•"/>
      <w:lvlJc w:val="left"/>
      <w:pPr>
        <w:ind w:left="8056" w:hanging="356"/>
      </w:pPr>
      <w:rPr>
        <w:rFonts w:hint="default"/>
      </w:rPr>
    </w:lvl>
  </w:abstractNum>
  <w:abstractNum w:abstractNumId="17">
    <w:nsid w:val="55A7278C"/>
    <w:multiLevelType w:val="hybridMultilevel"/>
    <w:tmpl w:val="AFE8E5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82C2C7B"/>
    <w:multiLevelType w:val="hybridMultilevel"/>
    <w:tmpl w:val="29E21844"/>
    <w:lvl w:ilvl="0">
      <w:start w:val="1"/>
      <w:numFmt w:val="decimal"/>
      <w:lvlText w:val="%1."/>
      <w:lvlJc w:val="left"/>
      <w:pPr>
        <w:ind w:left="585" w:hanging="357"/>
      </w:pPr>
      <w:rPr>
        <w:rFonts w:ascii="Times New Roman" w:eastAsia="Times New Roman" w:hAnsi="Times New Roman" w:cs="Times New Roman" w:hint="default"/>
        <w:w w:val="109"/>
        <w:sz w:val="23"/>
        <w:szCs w:val="23"/>
      </w:rPr>
    </w:lvl>
    <w:lvl w:ilvl="1">
      <w:start w:val="0"/>
      <w:numFmt w:val="bullet"/>
      <w:lvlText w:val="•"/>
      <w:lvlJc w:val="left"/>
      <w:pPr>
        <w:ind w:left="1514" w:hanging="357"/>
      </w:pPr>
      <w:rPr>
        <w:rFonts w:hint="default"/>
      </w:rPr>
    </w:lvl>
    <w:lvl w:ilvl="2">
      <w:start w:val="0"/>
      <w:numFmt w:val="bullet"/>
      <w:lvlText w:val="•"/>
      <w:lvlJc w:val="left"/>
      <w:pPr>
        <w:ind w:left="2448" w:hanging="357"/>
      </w:pPr>
      <w:rPr>
        <w:rFonts w:hint="default"/>
      </w:rPr>
    </w:lvl>
    <w:lvl w:ilvl="3">
      <w:start w:val="0"/>
      <w:numFmt w:val="bullet"/>
      <w:lvlText w:val="•"/>
      <w:lvlJc w:val="left"/>
      <w:pPr>
        <w:ind w:left="3382" w:hanging="357"/>
      </w:pPr>
      <w:rPr>
        <w:rFonts w:hint="default"/>
      </w:rPr>
    </w:lvl>
    <w:lvl w:ilvl="4">
      <w:start w:val="0"/>
      <w:numFmt w:val="bullet"/>
      <w:lvlText w:val="•"/>
      <w:lvlJc w:val="left"/>
      <w:pPr>
        <w:ind w:left="4316" w:hanging="357"/>
      </w:pPr>
      <w:rPr>
        <w:rFonts w:hint="default"/>
      </w:rPr>
    </w:lvl>
    <w:lvl w:ilvl="5">
      <w:start w:val="0"/>
      <w:numFmt w:val="bullet"/>
      <w:lvlText w:val="•"/>
      <w:lvlJc w:val="left"/>
      <w:pPr>
        <w:ind w:left="5250" w:hanging="357"/>
      </w:pPr>
      <w:rPr>
        <w:rFonts w:hint="default"/>
      </w:rPr>
    </w:lvl>
    <w:lvl w:ilvl="6">
      <w:start w:val="0"/>
      <w:numFmt w:val="bullet"/>
      <w:lvlText w:val="•"/>
      <w:lvlJc w:val="left"/>
      <w:pPr>
        <w:ind w:left="6184" w:hanging="357"/>
      </w:pPr>
      <w:rPr>
        <w:rFonts w:hint="default"/>
      </w:rPr>
    </w:lvl>
    <w:lvl w:ilvl="7">
      <w:start w:val="0"/>
      <w:numFmt w:val="bullet"/>
      <w:lvlText w:val="•"/>
      <w:lvlJc w:val="left"/>
      <w:pPr>
        <w:ind w:left="7118" w:hanging="357"/>
      </w:pPr>
      <w:rPr>
        <w:rFonts w:hint="default"/>
      </w:rPr>
    </w:lvl>
    <w:lvl w:ilvl="8">
      <w:start w:val="0"/>
      <w:numFmt w:val="bullet"/>
      <w:lvlText w:val="•"/>
      <w:lvlJc w:val="left"/>
      <w:pPr>
        <w:ind w:left="8052" w:hanging="357"/>
      </w:pPr>
      <w:rPr>
        <w:rFonts w:hint="default"/>
      </w:rPr>
    </w:lvl>
  </w:abstractNum>
  <w:abstractNum w:abstractNumId="19">
    <w:nsid w:val="75F74C94"/>
    <w:multiLevelType w:val="hybridMultilevel"/>
    <w:tmpl w:val="1DA839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6F278B8"/>
    <w:multiLevelType w:val="hybridMultilevel"/>
    <w:tmpl w:val="F948E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6"/>
  </w:num>
  <w:num w:numId="4">
    <w:abstractNumId w:val="14"/>
  </w:num>
  <w:num w:numId="5">
    <w:abstractNumId w:val="13"/>
  </w:num>
  <w:num w:numId="6">
    <w:abstractNumId w:val="19"/>
  </w:num>
  <w:num w:numId="7">
    <w:abstractNumId w:val="15"/>
  </w:num>
  <w:num w:numId="8">
    <w:abstractNumId w:val="20"/>
  </w:num>
  <w:num w:numId="9">
    <w:abstractNumId w:val="11"/>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1E"/>
    <w:rsid w:val="0000118D"/>
    <w:rsid w:val="0000290C"/>
    <w:rsid w:val="00003796"/>
    <w:rsid w:val="00003FD8"/>
    <w:rsid w:val="00011847"/>
    <w:rsid w:val="000231D3"/>
    <w:rsid w:val="00023E50"/>
    <w:rsid w:val="00052718"/>
    <w:rsid w:val="00082345"/>
    <w:rsid w:val="00087188"/>
    <w:rsid w:val="00094E04"/>
    <w:rsid w:val="000A53DE"/>
    <w:rsid w:val="000D6B72"/>
    <w:rsid w:val="000F3C87"/>
    <w:rsid w:val="000F3F92"/>
    <w:rsid w:val="001070F9"/>
    <w:rsid w:val="00144067"/>
    <w:rsid w:val="00147468"/>
    <w:rsid w:val="001501A3"/>
    <w:rsid w:val="00152861"/>
    <w:rsid w:val="001674FA"/>
    <w:rsid w:val="0017078E"/>
    <w:rsid w:val="00174F3C"/>
    <w:rsid w:val="001757D9"/>
    <w:rsid w:val="001839EC"/>
    <w:rsid w:val="001A5B1E"/>
    <w:rsid w:val="001B6F77"/>
    <w:rsid w:val="001C4F5B"/>
    <w:rsid w:val="001D24DD"/>
    <w:rsid w:val="001E007A"/>
    <w:rsid w:val="001E06DA"/>
    <w:rsid w:val="001E4DA7"/>
    <w:rsid w:val="001E7AA4"/>
    <w:rsid w:val="001F0DFF"/>
    <w:rsid w:val="001F0FE4"/>
    <w:rsid w:val="001F6695"/>
    <w:rsid w:val="00221008"/>
    <w:rsid w:val="00223313"/>
    <w:rsid w:val="00265928"/>
    <w:rsid w:val="0028535B"/>
    <w:rsid w:val="002A1842"/>
    <w:rsid w:val="002A6611"/>
    <w:rsid w:val="002B6B7A"/>
    <w:rsid w:val="002C19E5"/>
    <w:rsid w:val="002C1A47"/>
    <w:rsid w:val="002D3326"/>
    <w:rsid w:val="002D7DF0"/>
    <w:rsid w:val="002E7B70"/>
    <w:rsid w:val="0030547A"/>
    <w:rsid w:val="00307E70"/>
    <w:rsid w:val="00312285"/>
    <w:rsid w:val="0031268F"/>
    <w:rsid w:val="0032030F"/>
    <w:rsid w:val="00381121"/>
    <w:rsid w:val="003A1F11"/>
    <w:rsid w:val="003A2536"/>
    <w:rsid w:val="003C567B"/>
    <w:rsid w:val="003E35B0"/>
    <w:rsid w:val="003E55D7"/>
    <w:rsid w:val="00412AA7"/>
    <w:rsid w:val="0042640E"/>
    <w:rsid w:val="00440488"/>
    <w:rsid w:val="00447FEA"/>
    <w:rsid w:val="0047657A"/>
    <w:rsid w:val="004830C2"/>
    <w:rsid w:val="004851ED"/>
    <w:rsid w:val="004B2308"/>
    <w:rsid w:val="004B5131"/>
    <w:rsid w:val="004C49F8"/>
    <w:rsid w:val="004D3B94"/>
    <w:rsid w:val="004F673F"/>
    <w:rsid w:val="00540D6E"/>
    <w:rsid w:val="005432F2"/>
    <w:rsid w:val="00546F5B"/>
    <w:rsid w:val="0055148D"/>
    <w:rsid w:val="00553408"/>
    <w:rsid w:val="00563A8A"/>
    <w:rsid w:val="005642E5"/>
    <w:rsid w:val="00585D30"/>
    <w:rsid w:val="005A57CD"/>
    <w:rsid w:val="005B6A39"/>
    <w:rsid w:val="005D18F2"/>
    <w:rsid w:val="005D27F1"/>
    <w:rsid w:val="005D5B2A"/>
    <w:rsid w:val="005E33A2"/>
    <w:rsid w:val="005F137B"/>
    <w:rsid w:val="0061384D"/>
    <w:rsid w:val="00620912"/>
    <w:rsid w:val="00621541"/>
    <w:rsid w:val="00642E1F"/>
    <w:rsid w:val="006567BF"/>
    <w:rsid w:val="00656E35"/>
    <w:rsid w:val="006674A6"/>
    <w:rsid w:val="0067563B"/>
    <w:rsid w:val="006811A2"/>
    <w:rsid w:val="00687F1E"/>
    <w:rsid w:val="0069115D"/>
    <w:rsid w:val="00697E69"/>
    <w:rsid w:val="006A23FE"/>
    <w:rsid w:val="006A732A"/>
    <w:rsid w:val="006C4CFD"/>
    <w:rsid w:val="006D114B"/>
    <w:rsid w:val="006D52E5"/>
    <w:rsid w:val="006F568C"/>
    <w:rsid w:val="006F6E92"/>
    <w:rsid w:val="00701072"/>
    <w:rsid w:val="007109BD"/>
    <w:rsid w:val="00726527"/>
    <w:rsid w:val="007265CB"/>
    <w:rsid w:val="00727C7C"/>
    <w:rsid w:val="007413B0"/>
    <w:rsid w:val="00753AE7"/>
    <w:rsid w:val="00753B02"/>
    <w:rsid w:val="00764798"/>
    <w:rsid w:val="00764AA1"/>
    <w:rsid w:val="007724D4"/>
    <w:rsid w:val="00776E20"/>
    <w:rsid w:val="00784E25"/>
    <w:rsid w:val="0079729A"/>
    <w:rsid w:val="007A55C3"/>
    <w:rsid w:val="007A6C30"/>
    <w:rsid w:val="007A71F6"/>
    <w:rsid w:val="007D7643"/>
    <w:rsid w:val="007F0482"/>
    <w:rsid w:val="007F0B5D"/>
    <w:rsid w:val="007F4B10"/>
    <w:rsid w:val="00800870"/>
    <w:rsid w:val="0080551A"/>
    <w:rsid w:val="0083342C"/>
    <w:rsid w:val="008525A0"/>
    <w:rsid w:val="00884088"/>
    <w:rsid w:val="008A55FC"/>
    <w:rsid w:val="008B0BBD"/>
    <w:rsid w:val="008B5962"/>
    <w:rsid w:val="008C66A4"/>
    <w:rsid w:val="008C721F"/>
    <w:rsid w:val="008D0B4D"/>
    <w:rsid w:val="008E1F24"/>
    <w:rsid w:val="008E58B7"/>
    <w:rsid w:val="008F38C0"/>
    <w:rsid w:val="008F487A"/>
    <w:rsid w:val="00905B49"/>
    <w:rsid w:val="0092381C"/>
    <w:rsid w:val="00924E0D"/>
    <w:rsid w:val="009260C5"/>
    <w:rsid w:val="00943DB3"/>
    <w:rsid w:val="0094439B"/>
    <w:rsid w:val="0095029C"/>
    <w:rsid w:val="00963F96"/>
    <w:rsid w:val="00964EEA"/>
    <w:rsid w:val="00971254"/>
    <w:rsid w:val="0098628C"/>
    <w:rsid w:val="00991C9D"/>
    <w:rsid w:val="00991E0C"/>
    <w:rsid w:val="009A7471"/>
    <w:rsid w:val="009D132A"/>
    <w:rsid w:val="009D7175"/>
    <w:rsid w:val="00A054AB"/>
    <w:rsid w:val="00A23E6A"/>
    <w:rsid w:val="00A24CE5"/>
    <w:rsid w:val="00A530D8"/>
    <w:rsid w:val="00A57B5F"/>
    <w:rsid w:val="00A60197"/>
    <w:rsid w:val="00A71178"/>
    <w:rsid w:val="00A86624"/>
    <w:rsid w:val="00A8672D"/>
    <w:rsid w:val="00A87B4C"/>
    <w:rsid w:val="00A97142"/>
    <w:rsid w:val="00AE3B0B"/>
    <w:rsid w:val="00AF0876"/>
    <w:rsid w:val="00B359B6"/>
    <w:rsid w:val="00B41E1E"/>
    <w:rsid w:val="00B53776"/>
    <w:rsid w:val="00B94063"/>
    <w:rsid w:val="00BA064D"/>
    <w:rsid w:val="00BA47AD"/>
    <w:rsid w:val="00BC602B"/>
    <w:rsid w:val="00BD6ADE"/>
    <w:rsid w:val="00BE33E7"/>
    <w:rsid w:val="00C0116C"/>
    <w:rsid w:val="00C15227"/>
    <w:rsid w:val="00C3261D"/>
    <w:rsid w:val="00C351F0"/>
    <w:rsid w:val="00C51AEA"/>
    <w:rsid w:val="00C56BF4"/>
    <w:rsid w:val="00C63A70"/>
    <w:rsid w:val="00C66117"/>
    <w:rsid w:val="00C77946"/>
    <w:rsid w:val="00C81852"/>
    <w:rsid w:val="00C961A1"/>
    <w:rsid w:val="00CB03DE"/>
    <w:rsid w:val="00CB573A"/>
    <w:rsid w:val="00CC027B"/>
    <w:rsid w:val="00CC2118"/>
    <w:rsid w:val="00CE3EBE"/>
    <w:rsid w:val="00CE69F6"/>
    <w:rsid w:val="00D10E30"/>
    <w:rsid w:val="00D210EA"/>
    <w:rsid w:val="00D46B8F"/>
    <w:rsid w:val="00D5435D"/>
    <w:rsid w:val="00D71633"/>
    <w:rsid w:val="00D757BA"/>
    <w:rsid w:val="00D85360"/>
    <w:rsid w:val="00D86AE9"/>
    <w:rsid w:val="00DA0489"/>
    <w:rsid w:val="00DA2F4A"/>
    <w:rsid w:val="00DB2138"/>
    <w:rsid w:val="00DB7DE1"/>
    <w:rsid w:val="00DD02C1"/>
    <w:rsid w:val="00DD1610"/>
    <w:rsid w:val="00E11813"/>
    <w:rsid w:val="00E21859"/>
    <w:rsid w:val="00E24C2E"/>
    <w:rsid w:val="00E336E2"/>
    <w:rsid w:val="00E33E4B"/>
    <w:rsid w:val="00E42310"/>
    <w:rsid w:val="00E55509"/>
    <w:rsid w:val="00E60F14"/>
    <w:rsid w:val="00E64A2C"/>
    <w:rsid w:val="00E67577"/>
    <w:rsid w:val="00E84538"/>
    <w:rsid w:val="00E84877"/>
    <w:rsid w:val="00E94C4A"/>
    <w:rsid w:val="00EA0C91"/>
    <w:rsid w:val="00EA710F"/>
    <w:rsid w:val="00EB00DF"/>
    <w:rsid w:val="00EB1C33"/>
    <w:rsid w:val="00EB3518"/>
    <w:rsid w:val="00EB71E0"/>
    <w:rsid w:val="00F00545"/>
    <w:rsid w:val="00F03F8E"/>
    <w:rsid w:val="00F12FE2"/>
    <w:rsid w:val="00F15918"/>
    <w:rsid w:val="00F47C2A"/>
    <w:rsid w:val="00F75108"/>
    <w:rsid w:val="00F829AA"/>
    <w:rsid w:val="00F83CCB"/>
    <w:rsid w:val="00F9320D"/>
    <w:rsid w:val="00F93E0B"/>
    <w:rsid w:val="00FA22BD"/>
    <w:rsid w:val="00FA3F7F"/>
    <w:rsid w:val="00FB1EEB"/>
    <w:rsid w:val="00FB31B0"/>
    <w:rsid w:val="00FB5F78"/>
    <w:rsid w:val="00FE45EF"/>
    <w:rsid w:val="00FE66EE"/>
    <w:rsid w:val="23FB31E0"/>
    <w:rsid w:val="2A514B07"/>
    <w:rsid w:val="2D88EBC9"/>
    <w:rsid w:val="59DA6E20"/>
    <w:rsid w:val="76BDDA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FB139"/>
  <w15:docId w15:val="{2E497F77-1790-4A05-A301-A31F0F4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94C4A"/>
    <w:rPr>
      <w:rFonts w:ascii="Times New Roman" w:eastAsia="Times New Roman" w:hAnsi="Times New Roman" w:cs="Times New Roman"/>
      <w:sz w:val="24"/>
    </w:rPr>
  </w:style>
  <w:style w:type="paragraph" w:styleId="Heading1">
    <w:name w:val="heading 1"/>
    <w:basedOn w:val="Normal"/>
    <w:uiPriority w:val="1"/>
    <w:qFormat/>
    <w:pPr>
      <w:spacing w:before="1"/>
      <w:ind w:left="144"/>
      <w:outlineLvl w:val="0"/>
    </w:pPr>
    <w:rPr>
      <w:b/>
      <w:bCs/>
      <w:sz w:val="27"/>
      <w:szCs w:val="27"/>
    </w:rPr>
  </w:style>
  <w:style w:type="paragraph" w:styleId="Heading2">
    <w:name w:val="heading 2"/>
    <w:basedOn w:val="Normal"/>
    <w:uiPriority w:val="1"/>
    <w:pPr>
      <w:spacing w:line="254" w:lineRule="exact"/>
      <w:outlineLvl w:val="1"/>
    </w:pPr>
    <w:rPr>
      <w:i/>
      <w:sz w:val="27"/>
      <w:szCs w:val="27"/>
    </w:rPr>
  </w:style>
  <w:style w:type="paragraph" w:styleId="Heading3">
    <w:name w:val="heading 3"/>
    <w:basedOn w:val="Normal"/>
    <w:autoRedefine/>
    <w:uiPriority w:val="1"/>
    <w:qFormat/>
    <w:rsid w:val="00DA0489"/>
    <w:pPr>
      <w:spacing w:after="60"/>
      <w:outlineLvl w:val="2"/>
    </w:pPr>
    <w:rPr>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ENTER">
    <w:name w:val="TABLE (CENTER)"/>
    <w:basedOn w:val="TABLELEFT"/>
    <w:autoRedefine/>
    <w:uiPriority w:val="1"/>
    <w:qFormat/>
    <w:rsid w:val="00C51AEA"/>
    <w:pPr>
      <w:jc w:val="center"/>
    </w:pPr>
  </w:style>
  <w:style w:type="paragraph" w:styleId="ListParagraph">
    <w:name w:val="List Paragraph"/>
    <w:basedOn w:val="Normal"/>
    <w:uiPriority w:val="34"/>
    <w:qFormat/>
    <w:pPr>
      <w:ind w:left="465" w:hanging="357"/>
    </w:pPr>
  </w:style>
  <w:style w:type="paragraph" w:customStyle="1" w:styleId="TABLERIGHT">
    <w:name w:val="TABLE (RIGHT)"/>
    <w:basedOn w:val="TABLELEFT"/>
    <w:autoRedefine/>
    <w:uiPriority w:val="1"/>
    <w:qFormat/>
    <w:rsid w:val="00A054AB"/>
    <w:pPr>
      <w:jc w:val="center"/>
    </w:pPr>
  </w:style>
  <w:style w:type="character" w:styleId="Hyperlink">
    <w:name w:val="Hyperlink"/>
    <w:rsid w:val="00656E35"/>
    <w:rPr>
      <w:color w:val="0000FF"/>
      <w:u w:val="single"/>
    </w:rPr>
  </w:style>
  <w:style w:type="character" w:styleId="CommentReference">
    <w:name w:val="annotation reference"/>
    <w:basedOn w:val="DefaultParagraphFont"/>
    <w:uiPriority w:val="99"/>
    <w:semiHidden/>
    <w:unhideWhenUsed/>
    <w:rsid w:val="00312285"/>
    <w:rPr>
      <w:sz w:val="16"/>
      <w:szCs w:val="16"/>
    </w:rPr>
  </w:style>
  <w:style w:type="paragraph" w:styleId="CommentText">
    <w:name w:val="annotation text"/>
    <w:basedOn w:val="Normal"/>
    <w:link w:val="CommentTextChar"/>
    <w:uiPriority w:val="99"/>
    <w:semiHidden/>
    <w:unhideWhenUsed/>
    <w:rsid w:val="00312285"/>
    <w:rPr>
      <w:sz w:val="20"/>
      <w:szCs w:val="20"/>
    </w:rPr>
  </w:style>
  <w:style w:type="character" w:customStyle="1" w:styleId="CommentTextChar">
    <w:name w:val="Comment Text Char"/>
    <w:basedOn w:val="DefaultParagraphFont"/>
    <w:link w:val="CommentText"/>
    <w:uiPriority w:val="99"/>
    <w:semiHidden/>
    <w:rsid w:val="003122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285"/>
    <w:rPr>
      <w:b/>
      <w:bCs/>
    </w:rPr>
  </w:style>
  <w:style w:type="character" w:customStyle="1" w:styleId="CommentSubjectChar">
    <w:name w:val="Comment Subject Char"/>
    <w:basedOn w:val="CommentTextChar"/>
    <w:link w:val="CommentSubject"/>
    <w:uiPriority w:val="99"/>
    <w:semiHidden/>
    <w:rsid w:val="003122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2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85"/>
    <w:rPr>
      <w:rFonts w:ascii="Segoe UI" w:eastAsia="Times New Roman" w:hAnsi="Segoe UI" w:cs="Segoe UI"/>
      <w:sz w:val="18"/>
      <w:szCs w:val="18"/>
    </w:rPr>
  </w:style>
  <w:style w:type="paragraph" w:styleId="Revision">
    <w:name w:val="Revision"/>
    <w:hidden/>
    <w:uiPriority w:val="99"/>
    <w:semiHidden/>
    <w:rsid w:val="00D71633"/>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40D6E"/>
    <w:rPr>
      <w:color w:val="800080" w:themeColor="followedHyperlink"/>
      <w:u w:val="single"/>
    </w:rPr>
  </w:style>
  <w:style w:type="paragraph" w:customStyle="1" w:styleId="TABLEHEADER">
    <w:name w:val="TABLE HEADER"/>
    <w:basedOn w:val="Normal"/>
    <w:next w:val="Normal"/>
    <w:autoRedefine/>
    <w:uiPriority w:val="1"/>
    <w:qFormat/>
    <w:rsid w:val="008F38C0"/>
    <w:pPr>
      <w:keepNext/>
      <w:keepLines/>
      <w:jc w:val="center"/>
    </w:pPr>
    <w:rPr>
      <w:b/>
      <w:sz w:val="20"/>
    </w:rPr>
  </w:style>
  <w:style w:type="paragraph" w:styleId="FootnoteText">
    <w:name w:val="footnote text"/>
    <w:basedOn w:val="Normal"/>
    <w:link w:val="FootnoteTextChar"/>
    <w:autoRedefine/>
    <w:uiPriority w:val="99"/>
    <w:semiHidden/>
    <w:unhideWhenUsed/>
    <w:rsid w:val="005E33A2"/>
    <w:pPr>
      <w:keepLines/>
    </w:pPr>
    <w:rPr>
      <w:sz w:val="20"/>
      <w:szCs w:val="20"/>
    </w:rPr>
  </w:style>
  <w:style w:type="character" w:customStyle="1" w:styleId="FootnoteTextChar">
    <w:name w:val="Footnote Text Char"/>
    <w:basedOn w:val="DefaultParagraphFont"/>
    <w:link w:val="FootnoteText"/>
    <w:uiPriority w:val="99"/>
    <w:semiHidden/>
    <w:rsid w:val="005E33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3A8A"/>
    <w:rPr>
      <w:vertAlign w:val="superscript"/>
    </w:rPr>
  </w:style>
  <w:style w:type="character" w:styleId="UnresolvedMention">
    <w:name w:val="Unresolved Mention"/>
    <w:basedOn w:val="DefaultParagraphFont"/>
    <w:uiPriority w:val="99"/>
    <w:semiHidden/>
    <w:unhideWhenUsed/>
    <w:rsid w:val="00CC027B"/>
    <w:rPr>
      <w:color w:val="605E5C"/>
      <w:shd w:val="clear" w:color="auto" w:fill="E1DFDD"/>
    </w:rPr>
  </w:style>
  <w:style w:type="paragraph" w:styleId="Header">
    <w:name w:val="header"/>
    <w:basedOn w:val="Normal"/>
    <w:link w:val="HeaderChar"/>
    <w:uiPriority w:val="99"/>
    <w:unhideWhenUsed/>
    <w:rsid w:val="00CC2118"/>
    <w:pPr>
      <w:tabs>
        <w:tab w:val="center" w:pos="4680"/>
        <w:tab w:val="right" w:pos="9360"/>
      </w:tabs>
    </w:pPr>
  </w:style>
  <w:style w:type="character" w:customStyle="1" w:styleId="HeaderChar">
    <w:name w:val="Header Char"/>
    <w:basedOn w:val="DefaultParagraphFont"/>
    <w:link w:val="Header"/>
    <w:uiPriority w:val="99"/>
    <w:rsid w:val="00CC2118"/>
    <w:rPr>
      <w:rFonts w:ascii="Times New Roman" w:eastAsia="Times New Roman" w:hAnsi="Times New Roman" w:cs="Times New Roman"/>
      <w:sz w:val="24"/>
    </w:rPr>
  </w:style>
  <w:style w:type="paragraph" w:styleId="Footer">
    <w:name w:val="footer"/>
    <w:basedOn w:val="Normal"/>
    <w:link w:val="FooterChar"/>
    <w:uiPriority w:val="99"/>
    <w:unhideWhenUsed/>
    <w:rsid w:val="00CC2118"/>
    <w:pPr>
      <w:tabs>
        <w:tab w:val="center" w:pos="4680"/>
        <w:tab w:val="right" w:pos="9360"/>
      </w:tabs>
    </w:pPr>
  </w:style>
  <w:style w:type="character" w:customStyle="1" w:styleId="FooterChar">
    <w:name w:val="Footer Char"/>
    <w:basedOn w:val="DefaultParagraphFont"/>
    <w:link w:val="Footer"/>
    <w:uiPriority w:val="99"/>
    <w:rsid w:val="00CC2118"/>
    <w:rPr>
      <w:rFonts w:ascii="Times New Roman" w:eastAsia="Times New Roman" w:hAnsi="Times New Roman" w:cs="Times New Roman"/>
      <w:sz w:val="24"/>
    </w:rPr>
  </w:style>
  <w:style w:type="paragraph" w:customStyle="1" w:styleId="TABLELEFT">
    <w:name w:val="TABLE (LEFT)"/>
    <w:basedOn w:val="Normal"/>
    <w:autoRedefine/>
    <w:uiPriority w:val="1"/>
    <w:qFormat/>
    <w:rsid w:val="001F0DFF"/>
    <w:pPr>
      <w:keepNext/>
      <w:keepLines/>
    </w:pPr>
    <w:rPr>
      <w:sz w:val="20"/>
    </w:rPr>
  </w:style>
  <w:style w:type="table" w:styleId="TableGrid">
    <w:name w:val="Table Grid"/>
    <w:basedOn w:val="TableNormal"/>
    <w:uiPriority w:val="39"/>
    <w:unhideWhenUsed/>
    <w:rsid w:val="00E2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265928"/>
    <w:pPr>
      <w:contextualSpacing/>
      <w:jc w:val="center"/>
    </w:pPr>
    <w:rPr>
      <w:rFonts w:eastAsiaTheme="majorEastAsia"/>
      <w:spacing w:val="-10"/>
      <w:kern w:val="28"/>
      <w:sz w:val="36"/>
      <w:szCs w:val="40"/>
    </w:rPr>
  </w:style>
  <w:style w:type="character" w:customStyle="1" w:styleId="TitleChar">
    <w:name w:val="Title Char"/>
    <w:basedOn w:val="DefaultParagraphFont"/>
    <w:link w:val="Title"/>
    <w:uiPriority w:val="10"/>
    <w:rsid w:val="00265928"/>
    <w:rPr>
      <w:rFonts w:ascii="Times New Roman" w:hAnsi="Times New Roman" w:eastAsiaTheme="majorEastAsia" w:cs="Times New Roman"/>
      <w:spacing w:val="-10"/>
      <w:kern w:val="28"/>
      <w:sz w:val="36"/>
      <w:szCs w:val="40"/>
    </w:rPr>
  </w:style>
  <w:style w:type="paragraph" w:customStyle="1" w:styleId="Default">
    <w:name w:val="Default"/>
    <w:rsid w:val="00E336E2"/>
    <w:pPr>
      <w:widowControl/>
      <w:adjustRightInd w:val="0"/>
    </w:pPr>
    <w:rPr>
      <w:rFonts w:ascii="Times New Roman PS MT" w:eastAsia="Times New Roman" w:hAnsi="Times New Roman PS MT" w:cs="Times New Roman P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bonnie.holt@cis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bls.gov/bls/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CD061AFCA742BD4AB3451F819691" ma:contentTypeVersion="12" ma:contentTypeDescription="Create a new document." ma:contentTypeScope="" ma:versionID="6b2f42150fd3812b5f462989346f3c9e">
  <xsd:schema xmlns:xsd="http://www.w3.org/2001/XMLSchema" xmlns:xs="http://www.w3.org/2001/XMLSchema" xmlns:p="http://schemas.microsoft.com/office/2006/metadata/properties" xmlns:ns3="a68b0c83-f345-4ba7-8fbf-c8aadcaa9915" xmlns:ns4="7d2950f0-4d42-4af4-960b-d744ba6ec658" targetNamespace="http://schemas.microsoft.com/office/2006/metadata/properties" ma:root="true" ma:fieldsID="e6a0f37ab9fb862b9353a206e48a3e10" ns3:_="" ns4:_="">
    <xsd:import namespace="a68b0c83-f345-4ba7-8fbf-c8aadcaa9915"/>
    <xsd:import namespace="7d2950f0-4d42-4af4-960b-d744ba6ec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0c83-f345-4ba7-8fbf-c8aadcaa9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950f0-4d42-4af4-960b-d744ba6ec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C351-EFFA-459C-9C36-78AC47EBFB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C0569-5E2A-4D36-BE63-EA6540473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0c83-f345-4ba7-8fbf-c8aadcaa9915"/>
    <ds:schemaRef ds:uri="7d2950f0-4d42-4af4-960b-d744ba6e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D1BA3-1D74-47A3-95A8-4A9704084547}">
  <ds:schemaRefs>
    <ds:schemaRef ds:uri="http://schemas.microsoft.com/sharepoint/v3/contenttype/forms"/>
  </ds:schemaRefs>
</ds:datastoreItem>
</file>

<file path=customXml/itemProps4.xml><?xml version="1.0" encoding="utf-8"?>
<ds:datastoreItem xmlns:ds="http://schemas.openxmlformats.org/officeDocument/2006/customXml" ds:itemID="{6A98CAD3-C201-4625-87D9-F11FF10B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KM_C554e-20160120170833</vt:lpstr>
    </vt:vector>
  </TitlesOfParts>
  <Company>Department of Homeland Security</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KM_C554e-20160120170833</dc:title>
  <dc:creator>Samuels, Yanina</dc:creator>
  <cp:lastModifiedBy>Young, Christopher (He/Him)</cp:lastModifiedBy>
  <cp:revision>9</cp:revision>
  <dcterms:created xsi:type="dcterms:W3CDTF">2022-12-05T21:17:00Z</dcterms:created>
  <dcterms:modified xsi:type="dcterms:W3CDTF">2023-02-09T17:09:00Z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0x010100518CCD061AFCA742BD4AB3451F819691</vt:lpwstr>
  </property>
  <property fmtid="{D5CDD505-2E9C-101B-9397-08002B2CF9AE}" pid="3" name="Created">
    <vt:filetime>2016-01-20T00:00:00Z</vt:filetime>
  </property>
  <property fmtid="{D5CDD505-2E9C-101B-9397-08002B2CF9AE}" pid="4" name="Creator">
    <vt:lpwstr>KM_C554e</vt:lpwstr>
  </property>
  <property fmtid="{D5CDD505-2E9C-101B-9397-08002B2CF9AE}" pid="5" name="LastSaved">
    <vt:filetime>2017-06-23T00:00:00Z</vt:filetime>
  </property>
  <property fmtid="{D5CDD505-2E9C-101B-9397-08002B2CF9AE}" pid="6" name="MSIP_Label_a2eef23d-2e95-4428-9a3c-2526d95b164a_ActionId">
    <vt:lpwstr>0d5a88d2-b11a-468e-9e96-ffd8d670da15</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2022-10-20T12:16:58Z</vt:lpwstr>
  </property>
  <property fmtid="{D5CDD505-2E9C-101B-9397-08002B2CF9AE}" pid="12" name="MSIP_Label_a2eef23d-2e95-4428-9a3c-2526d95b164a_SiteId">
    <vt:lpwstr>3ccde76c-946d-4a12-bb7a-fc9d0842354a</vt:lpwstr>
  </property>
</Properties>
</file>