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7B8004AB" w14:textId="4AA0E095">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15B1C">
        <w:rPr>
          <w:sz w:val="28"/>
        </w:rPr>
        <w:t>1670-0027</w:t>
      </w:r>
      <w:r>
        <w:rPr>
          <w:sz w:val="28"/>
        </w:rPr>
        <w:t>)</w:t>
      </w:r>
    </w:p>
    <w:p w:rsidR="00CB6766" w:rsidRPr="00C82BF3" w:rsidP="00315B1C" w14:paraId="1EAC4815" w14:textId="77777777">
      <w:pPr>
        <w:jc w:val="cente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C82BF3">
        <w:t>Critical Infrastructure Commercial Shared Services Pilot (CICSSP)</w:t>
      </w:r>
    </w:p>
    <w:p w:rsidR="00E50293" w:rsidRPr="009239AA" w:rsidP="00434E33" w14:paraId="793FFC1E" w14:textId="52561E40">
      <w:pPr>
        <w:rPr>
          <w:b/>
        </w:rPr>
      </w:pPr>
    </w:p>
    <w:p w:rsidR="001B0AAA" w:rsidP="254DB534" w14:paraId="7E3B2E6E" w14:textId="4F67BB68">
      <w:pPr>
        <w:rPr>
          <w:b/>
          <w:bCs/>
        </w:rPr>
      </w:pPr>
      <w:r w:rsidRPr="254DB534">
        <w:rPr>
          <w:b/>
          <w:bCs/>
        </w:rPr>
        <w:t>PURPOSE:</w:t>
      </w:r>
      <w:r w:rsidRPr="254DB534" w:rsidR="00C14CC4">
        <w:rPr>
          <w:b/>
          <w:bCs/>
        </w:rPr>
        <w:t xml:space="preserve">  </w:t>
      </w:r>
    </w:p>
    <w:p w:rsidR="001B0AAA" w:rsidP="008E312C" w14:paraId="3F712799" w14:textId="298DCDE4">
      <w:r>
        <w:t>The purpose of th</w:t>
      </w:r>
      <w:r w:rsidR="2DFB4438">
        <w:t>is</w:t>
      </w:r>
      <w:r w:rsidR="00D9468B">
        <w:t xml:space="preserve"> research</w:t>
      </w:r>
      <w:r w:rsidR="2DFB4438">
        <w:t xml:space="preserve"> </w:t>
      </w:r>
      <w:r w:rsidR="795C385A">
        <w:t xml:space="preserve">is to </w:t>
      </w:r>
      <w:r w:rsidR="19D9D505">
        <w:t>seek</w:t>
      </w:r>
      <w:r w:rsidR="795C385A">
        <w:t xml:space="preserve"> greater awareness of</w:t>
      </w:r>
      <w:r w:rsidR="2DFB4438">
        <w:t xml:space="preserve"> the</w:t>
      </w:r>
      <w:r w:rsidR="795C385A">
        <w:t xml:space="preserve"> challenges </w:t>
      </w:r>
      <w:r w:rsidR="2DFB4438">
        <w:t xml:space="preserve">critical industries face </w:t>
      </w:r>
      <w:r w:rsidR="795C385A">
        <w:t xml:space="preserve">as they relate to cybersecurity. Through this stakeholder engagement, the research team will </w:t>
      </w:r>
      <w:r w:rsidR="3106C548">
        <w:t xml:space="preserve">gain a better understanding of </w:t>
      </w:r>
      <w:r w:rsidR="008E312C">
        <w:t xml:space="preserve">customer or stakeholder perceptions, </w:t>
      </w:r>
      <w:r w:rsidR="008E312C">
        <w:t>experiences</w:t>
      </w:r>
      <w:r w:rsidR="008E312C">
        <w:t xml:space="preserve"> and expectations, provide an early warning of issues with service, or focus attention on areas where communication, training or changes in operations might improve delivery of products or services. These collections will allow for ongoing, </w:t>
      </w:r>
      <w:r w:rsidR="008E312C">
        <w:t>collaborative</w:t>
      </w:r>
      <w:r w:rsidR="008E312C">
        <w:t xml:space="preserve"> and actionable communications between CISA and its customers and stakeholders. It will also allow feedback to contribute directly to the improvement of program management</w:t>
      </w:r>
      <w:r w:rsidR="00CB6766">
        <w:t>.</w:t>
      </w:r>
    </w:p>
    <w:p w:rsidR="00C8488C" w:rsidP="00434E33" w14:paraId="18EA0F02" w14:textId="77777777">
      <w:pPr>
        <w:pStyle w:val="Header"/>
        <w:tabs>
          <w:tab w:val="clear" w:pos="4320"/>
          <w:tab w:val="clear" w:pos="8640"/>
        </w:tabs>
        <w:rPr>
          <w:b/>
        </w:rPr>
      </w:pPr>
    </w:p>
    <w:p w:rsidR="00434E33" w:rsidRPr="00434E33" w:rsidP="00434E33" w14:paraId="664E7034" w14:textId="77777777">
      <w:pPr>
        <w:pStyle w:val="Header"/>
        <w:tabs>
          <w:tab w:val="clear" w:pos="4320"/>
          <w:tab w:val="clear" w:pos="8640"/>
        </w:tabs>
        <w:rPr>
          <w:i/>
          <w:snapToGrid/>
        </w:rPr>
      </w:pPr>
      <w:r w:rsidRPr="00434E33">
        <w:rPr>
          <w:b/>
        </w:rPr>
        <w:t>DESCRIPTION OF RESPONDENTS</w:t>
      </w:r>
      <w:r>
        <w:t xml:space="preserve">: </w:t>
      </w:r>
    </w:p>
    <w:p w:rsidR="00FE68E9" w14:paraId="1C6228D8" w14:textId="62E522E1">
      <w:r>
        <w:t xml:space="preserve">Respondents are made of </w:t>
      </w:r>
      <w:r w:rsidRPr="6FD2560E" w:rsidR="227B207D">
        <w:t>Critical Infrastructure Entities</w:t>
      </w:r>
      <w:r>
        <w:t xml:space="preserve"> across the 16 critical infrastructure sectors. </w:t>
      </w:r>
      <w:r w:rsidR="00CB3E03">
        <w:t>The 16 critical infrastructure sectors are defined by the Cybersecurity and Infrastr</w:t>
      </w:r>
      <w:r w:rsidR="009C110F">
        <w:t>ucture Security Agency</w:t>
      </w:r>
      <w:r w:rsidR="00CA4913">
        <w:t xml:space="preserve">: </w:t>
      </w:r>
      <w:hyperlink r:id="rId9" w:anchor=":~:text=Critical%20Infrastructure%20Sectors%201%20Chemical%20Sector%20DHS%20was,Technology%20Sector%20...%208%20Transportation%20Systems%20Sector%20">
        <w:r w:rsidRPr="6FD2560E" w:rsidR="00CA4913">
          <w:rPr>
            <w:rStyle w:val="Hyperlink"/>
          </w:rPr>
          <w:t>Critical Infrastructure Sectors | CISA</w:t>
        </w:r>
      </w:hyperlink>
      <w:r w:rsidR="00CA4913">
        <w:t xml:space="preserve">. </w:t>
      </w:r>
      <w:r w:rsidR="00CB6766">
        <w:t xml:space="preserve">Entities that </w:t>
      </w:r>
      <w:r w:rsidR="0051077A">
        <w:t>work with CISA and/or have an interest in engaging with CISA</w:t>
      </w:r>
      <w:r w:rsidR="00CB6766">
        <w:t xml:space="preserve"> will be targeted</w:t>
      </w:r>
      <w:r w:rsidR="0051077A">
        <w:t>.</w:t>
      </w:r>
      <w:r w:rsidR="2A780ECE">
        <w:t xml:space="preserve"> </w:t>
      </w:r>
    </w:p>
    <w:p w:rsidR="00E26329" w14:paraId="75DF6203" w14:textId="77777777">
      <w:pPr>
        <w:rPr>
          <w:b/>
        </w:rPr>
      </w:pPr>
    </w:p>
    <w:p w:rsidR="00F06866" w:rsidRPr="00F06866" w14:paraId="15C011A4" w14:textId="77777777">
      <w:pPr>
        <w:rPr>
          <w:b/>
        </w:rPr>
      </w:pPr>
      <w:r>
        <w:rPr>
          <w:b/>
        </w:rPr>
        <w:t>TYPE OF COLLECTION:</w:t>
      </w:r>
      <w:r w:rsidRPr="00F06866">
        <w:t xml:space="preserve"> (Check one)</w:t>
      </w:r>
    </w:p>
    <w:p w:rsidR="00441434" w:rsidRPr="00434E33" w:rsidP="0096108F" w14:paraId="0471807F" w14:textId="77777777">
      <w:pPr>
        <w:pStyle w:val="BodyTextIndent"/>
        <w:tabs>
          <w:tab w:val="left" w:pos="360"/>
        </w:tabs>
        <w:ind w:left="0"/>
        <w:rPr>
          <w:bCs/>
          <w:sz w:val="16"/>
          <w:szCs w:val="16"/>
        </w:rPr>
      </w:pPr>
    </w:p>
    <w:p w:rsidR="00F06866" w:rsidRPr="00F06866" w:rsidP="4E7AFC32" w14:paraId="115B394B" w14:textId="1AAA5627">
      <w:pPr>
        <w:pStyle w:val="BodyTextIndent"/>
        <w:tabs>
          <w:tab w:val="left" w:pos="360"/>
        </w:tabs>
        <w:ind w:left="0"/>
        <w:rPr>
          <w:sz w:val="24"/>
          <w:szCs w:val="24"/>
        </w:rPr>
      </w:pPr>
      <w:r w:rsidRPr="4E7AFC32">
        <w:rPr>
          <w:sz w:val="24"/>
          <w:szCs w:val="24"/>
        </w:rPr>
        <w:t xml:space="preserve">[ ] </w:t>
      </w:r>
      <w:r w:rsidRPr="4E7AFC32">
        <w:rPr>
          <w:sz w:val="24"/>
          <w:szCs w:val="24"/>
        </w:rPr>
        <w:t>Customer Comment Card/Complaint Form</w:t>
      </w:r>
      <w:r w:rsidRPr="4E7AFC32">
        <w:rPr>
          <w:sz w:val="24"/>
          <w:szCs w:val="24"/>
        </w:rPr>
        <w:t xml:space="preserve"> </w:t>
      </w:r>
      <w:r>
        <w:tab/>
      </w:r>
      <w:r w:rsidRPr="4E7AFC32">
        <w:rPr>
          <w:sz w:val="24"/>
          <w:szCs w:val="24"/>
        </w:rPr>
        <w:t>[</w:t>
      </w:r>
      <w:r w:rsidRPr="4E7AFC32" w:rsidR="5051EC86">
        <w:rPr>
          <w:sz w:val="24"/>
          <w:szCs w:val="24"/>
        </w:rPr>
        <w:t>X</w:t>
      </w:r>
      <w:r w:rsidRPr="4E7AFC32">
        <w:rPr>
          <w:sz w:val="24"/>
          <w:szCs w:val="24"/>
        </w:rPr>
        <w:t xml:space="preserve"> ] </w:t>
      </w:r>
      <w:r w:rsidRPr="4E7AFC32">
        <w:rPr>
          <w:sz w:val="24"/>
          <w:szCs w:val="24"/>
        </w:rPr>
        <w:t>Customer Satisfaction Survey</w:t>
      </w:r>
      <w:r w:rsidRPr="4E7AFC32">
        <w:rPr>
          <w:sz w:val="24"/>
          <w:szCs w:val="24"/>
        </w:rPr>
        <w:t xml:space="preserve"> </w:t>
      </w:r>
      <w:r w:rsidRPr="4E7AFC32" w:rsidR="00CA2650">
        <w:rPr>
          <w:sz w:val="24"/>
          <w:szCs w:val="24"/>
        </w:rPr>
        <w:t xml:space="preserve">  </w:t>
      </w:r>
      <w:r w:rsidRPr="4E7AFC32">
        <w:rPr>
          <w:sz w:val="24"/>
          <w:szCs w:val="24"/>
        </w:rPr>
        <w:t xml:space="preserve"> </w:t>
      </w:r>
    </w:p>
    <w:p w:rsidR="0096108F" w:rsidP="0096108F" w14:paraId="73B1ABB7" w14:textId="3D18CA37">
      <w:pPr>
        <w:pStyle w:val="BodyTextIndent"/>
        <w:tabs>
          <w:tab w:val="left" w:pos="360"/>
        </w:tabs>
        <w:ind w:left="0"/>
        <w:rPr>
          <w:bCs/>
          <w:sz w:val="24"/>
        </w:rPr>
      </w:pPr>
      <w:r w:rsidRPr="00F06866">
        <w:rPr>
          <w:bCs/>
          <w:sz w:val="24"/>
        </w:rPr>
        <w:t xml:space="preserve">[] </w:t>
      </w:r>
      <w:r w:rsidRPr="00F06866" w:rsidR="00F06866">
        <w:rPr>
          <w:bCs/>
          <w:sz w:val="24"/>
        </w:rPr>
        <w:t>Usability</w:t>
      </w:r>
      <w:r w:rsidR="009239AA">
        <w:rPr>
          <w:bCs/>
          <w:sz w:val="24"/>
        </w:rPr>
        <w:t xml:space="preserve"> Testing (e.g., Website or Software</w:t>
      </w:r>
      <w:r w:rsidR="00E36B57">
        <w:rPr>
          <w:bCs/>
          <w:sz w:val="24"/>
        </w:rPr>
        <w:t>)</w:t>
      </w:r>
      <w:r w:rsidR="00F06866">
        <w:rPr>
          <w:bCs/>
          <w:sz w:val="24"/>
        </w:rPr>
        <w:tab/>
        <w:t>[] Small Discussion Group</w:t>
      </w:r>
    </w:p>
    <w:p w:rsidR="00F06866" w:rsidRPr="00F06866" w:rsidP="0096108F" w14:paraId="02157189" w14:textId="58ACAE30">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7F18E4">
        <w:rPr>
          <w:bCs/>
          <w:sz w:val="24"/>
        </w:rPr>
        <w:t xml:space="preserve">  </w:t>
      </w:r>
      <w:r w:rsidRPr="00F06866">
        <w:rPr>
          <w:bCs/>
          <w:sz w:val="24"/>
        </w:rPr>
        <w:t>]</w:t>
      </w:r>
      <w:r>
        <w:rPr>
          <w:bCs/>
          <w:sz w:val="24"/>
        </w:rPr>
        <w:t xml:space="preserve"> Other:</w:t>
      </w:r>
      <w:r w:rsidRPr="00F06866">
        <w:rPr>
          <w:bCs/>
          <w:sz w:val="24"/>
          <w:u w:val="single"/>
        </w:rPr>
        <w:t xml:space="preserve"> ______</w:t>
      </w:r>
      <w:r w:rsidRPr="00967DA3" w:rsidR="00967DA3">
        <w:t xml:space="preserve"> </w:t>
      </w:r>
    </w:p>
    <w:p w:rsidR="00434E33" w14:paraId="0BB15789" w14:textId="77777777">
      <w:pPr>
        <w:pStyle w:val="Header"/>
        <w:tabs>
          <w:tab w:val="clear" w:pos="4320"/>
          <w:tab w:val="clear" w:pos="8640"/>
        </w:tabs>
      </w:pPr>
    </w:p>
    <w:p w:rsidR="00CA2650" w14:paraId="2D77D02E" w14:textId="148EFA69">
      <w:pPr>
        <w:rPr>
          <w:b/>
        </w:rPr>
      </w:pPr>
      <w:r>
        <w:rPr>
          <w:b/>
        </w:rPr>
        <w:t>C</w:t>
      </w:r>
      <w:r w:rsidR="009C13B9">
        <w:rPr>
          <w:b/>
        </w:rPr>
        <w:t>ERTIFICATION:</w:t>
      </w:r>
    </w:p>
    <w:p w:rsidR="00441434" w14:paraId="687A4207" w14:textId="77777777">
      <w:pPr>
        <w:rPr>
          <w:sz w:val="16"/>
          <w:szCs w:val="16"/>
        </w:rPr>
      </w:pPr>
    </w:p>
    <w:p w:rsidR="008101A5" w:rsidRPr="009C13B9" w:rsidP="008101A5" w14:paraId="3543E285" w14:textId="77777777">
      <w:r>
        <w:t xml:space="preserve">I certify the following to be true: </w:t>
      </w:r>
    </w:p>
    <w:p w:rsidR="008101A5" w:rsidP="008101A5" w14:paraId="0855CD8E" w14:textId="77777777">
      <w:pPr>
        <w:pStyle w:val="ListParagraph"/>
        <w:numPr>
          <w:ilvl w:val="0"/>
          <w:numId w:val="14"/>
        </w:numPr>
      </w:pPr>
      <w:r>
        <w:t>The collection is voluntary.</w:t>
      </w:r>
      <w:r w:rsidRPr="00C14CC4">
        <w:t xml:space="preserve"> </w:t>
      </w:r>
    </w:p>
    <w:p w:rsidR="008101A5" w:rsidP="008101A5" w14:paraId="5EBB6DC4"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76EE65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487BE9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6A8AEE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049D4C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6B7433C0" w14:textId="77777777"/>
    <w:p w:rsidR="00356FAF" w:rsidRPr="00356FAF" w:rsidP="00356FAF" w14:paraId="77F26224" w14:textId="77777777">
      <w:pPr>
        <w:rPr>
          <w:rFonts w:ascii="Freestyle Script" w:hAnsi="Freestyle Script"/>
          <w:sz w:val="44"/>
          <w:szCs w:val="44"/>
          <w:u w:val="single"/>
        </w:rPr>
      </w:pPr>
      <w:r w:rsidRPr="00356FAF">
        <w:rPr>
          <w:rFonts w:ascii="Freestyle Script" w:hAnsi="Freestyle Script"/>
          <w:sz w:val="44"/>
          <w:szCs w:val="44"/>
          <w:u w:val="single"/>
        </w:rPr>
        <w:t>Caroline Simmons</w:t>
      </w:r>
    </w:p>
    <w:p w:rsidR="25F35D40" w:rsidRPr="00356FAF" w:rsidP="5C2F89DC" w14:paraId="1C4C74ED" w14:textId="09334A3D">
      <w:r w:rsidRPr="00356FAF">
        <w:t>Caroline Simmons</w:t>
      </w:r>
    </w:p>
    <w:p w:rsidR="25F35D40" w14:paraId="5D08FB21" w14:textId="27BCF6BF">
      <w:r>
        <w:t>Senior Advisor, Cybersecurity Division</w:t>
      </w:r>
    </w:p>
    <w:p w:rsidR="25F35D40" w14:paraId="43F6B5E5" w14:textId="0B02FB26">
      <w:r>
        <w:t>Cybersecurity and Infrastructure Security Agency</w:t>
      </w:r>
    </w:p>
    <w:p w:rsidR="25F35D40" w14:paraId="2CF9293C" w14:textId="1752BC1B">
      <w:r>
        <w:t>caroline.simmons@cisa.dhs.gov</w:t>
      </w:r>
    </w:p>
    <w:p w:rsidR="25F35D40" w14:paraId="188132EB" w14:textId="241FBAC3">
      <w:r>
        <w:t>202-734-9340</w:t>
      </w:r>
    </w:p>
    <w:p w:rsidR="5C2F89DC" w:rsidP="5C2F89DC" w14:paraId="2E55D69D" w14:textId="1707D23A"/>
    <w:p w:rsidR="009C13B9" w:rsidP="00C2174A" w14:paraId="5D434F37" w14:textId="77777777"/>
    <w:p w:rsidR="009C13B9" w:rsidP="009C13B9" w14:paraId="7A42EB69" w14:textId="77777777">
      <w:r>
        <w:t>To assist review, please provide answers to the following question:</w:t>
      </w:r>
    </w:p>
    <w:p w:rsidR="009C13B9" w:rsidP="009C13B9" w14:paraId="744E13B4" w14:textId="77777777">
      <w:pPr>
        <w:pStyle w:val="ListParagraph"/>
        <w:ind w:left="360"/>
      </w:pPr>
    </w:p>
    <w:p w:rsidR="009C13B9" w:rsidRPr="00C86E91" w:rsidP="00C86E91" w14:paraId="7256C444" w14:textId="77777777">
      <w:pPr>
        <w:rPr>
          <w:b/>
        </w:rPr>
      </w:pPr>
      <w:r w:rsidRPr="00C86E91">
        <w:rPr>
          <w:b/>
        </w:rPr>
        <w:t>Personally Identifiable Information:</w:t>
      </w:r>
    </w:p>
    <w:p w:rsidR="00C86E91" w:rsidP="00C86E91" w14:paraId="05B469DB" w14:textId="689C2853">
      <w:pPr>
        <w:pStyle w:val="ListParagraph"/>
        <w:numPr>
          <w:ilvl w:val="0"/>
          <w:numId w:val="18"/>
        </w:numPr>
      </w:pPr>
      <w:r>
        <w:t>Is</w:t>
      </w:r>
      <w:r w:rsidR="00237B48">
        <w:t xml:space="preserve"> personally identifiable information (PII) collected</w:t>
      </w:r>
      <w:r>
        <w:t xml:space="preserve">?  </w:t>
      </w:r>
      <w:r w:rsidR="009239AA">
        <w:t xml:space="preserve">[  </w:t>
      </w:r>
      <w:r w:rsidR="00844537">
        <w:t>X</w:t>
      </w:r>
      <w:r w:rsidR="009239AA">
        <w:t xml:space="preserve">] Yes  []  No </w:t>
      </w:r>
    </w:p>
    <w:p w:rsidR="00C86E91" w:rsidP="00C86E91" w14:paraId="754DA17D" w14:textId="49C3E15A">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844537">
        <w:t>X</w:t>
      </w:r>
      <w:r w:rsidR="009239AA">
        <w:t xml:space="preserve">  ] Yes [  ] No</w:t>
      </w:r>
      <w:r>
        <w:t xml:space="preserve">   </w:t>
      </w:r>
    </w:p>
    <w:p w:rsidR="00C86E91" w:rsidP="00C86E91" w14:paraId="3E393BAF" w14:textId="0088D809">
      <w:pPr>
        <w:pStyle w:val="ListParagraph"/>
        <w:numPr>
          <w:ilvl w:val="0"/>
          <w:numId w:val="18"/>
        </w:numPr>
      </w:pPr>
      <w:r>
        <w:t>If Applicable, has a System or Records Notice been published?  [  ] Yes  [</w:t>
      </w:r>
      <w:r w:rsidR="00843C6D">
        <w:t>X</w:t>
      </w:r>
      <w:r>
        <w:t>] No</w:t>
      </w:r>
    </w:p>
    <w:p w:rsidR="00C86E91" w:rsidRPr="00C86E91" w:rsidP="00C86E91" w14:paraId="34B38B68" w14:textId="77777777">
      <w:pPr>
        <w:pStyle w:val="ListParagraph"/>
        <w:ind w:left="0"/>
        <w:rPr>
          <w:b/>
        </w:rPr>
      </w:pPr>
      <w:r>
        <w:rPr>
          <w:b/>
        </w:rPr>
        <w:t>Gifts or Payments</w:t>
      </w:r>
      <w:r>
        <w:rPr>
          <w:b/>
        </w:rPr>
        <w:t>:</w:t>
      </w:r>
    </w:p>
    <w:p w:rsidR="00C86E91" w:rsidP="00C86E91" w14:paraId="66F7DEA9" w14:textId="7960FD01">
      <w:r>
        <w:t>Is an incentive (e.g., money or reimbursement of expenses, token of appreciation) provided to participants?  [  ] Yes [</w:t>
      </w:r>
      <w:r w:rsidR="006447A1">
        <w:t>X</w:t>
      </w:r>
      <w:r>
        <w:t xml:space="preserve">] No  </w:t>
      </w:r>
    </w:p>
    <w:p w:rsidR="004D6E14" w14:paraId="4E25D6FB" w14:textId="77777777">
      <w:pPr>
        <w:rPr>
          <w:b/>
        </w:rPr>
      </w:pPr>
    </w:p>
    <w:p w:rsidR="00F24CFC" w14:paraId="1CB53001" w14:textId="77777777">
      <w:pPr>
        <w:rPr>
          <w:b/>
        </w:rPr>
      </w:pPr>
    </w:p>
    <w:p w:rsidR="00C86E91" w14:paraId="6DFF6184" w14:textId="77777777">
      <w:pPr>
        <w:rPr>
          <w:b/>
        </w:rPr>
      </w:pPr>
    </w:p>
    <w:p w:rsidR="00C86E91" w14:paraId="794CE5E8" w14:textId="77777777">
      <w:pPr>
        <w:rPr>
          <w:b/>
        </w:rPr>
      </w:pPr>
    </w:p>
    <w:p w:rsidR="005E714A" w:rsidP="00C86E91" w14:paraId="161CF749" w14:textId="4C294BA9">
      <w:pPr>
        <w:rPr>
          <w:i/>
        </w:rPr>
      </w:pPr>
      <w:r>
        <w:rPr>
          <w:b/>
        </w:rPr>
        <w:t>BURDEN HOUR</w:t>
      </w:r>
      <w:r w:rsidR="00441434">
        <w:rPr>
          <w:b/>
        </w:rPr>
        <w:t>S</w:t>
      </w:r>
      <w:r>
        <w:t xml:space="preserve"> </w:t>
      </w: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5"/>
        <w:gridCol w:w="1509"/>
        <w:gridCol w:w="1316"/>
        <w:gridCol w:w="1477"/>
        <w:gridCol w:w="1273"/>
        <w:gridCol w:w="1041"/>
        <w:gridCol w:w="997"/>
        <w:gridCol w:w="1242"/>
      </w:tblGrid>
      <w:tr w14:paraId="528CB7F7" w14:textId="77777777" w:rsidTr="02FDCC2B">
        <w:tblPrEx>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05" w:type="dxa"/>
            <w:tcBorders>
              <w:top w:val="single" w:sz="4" w:space="0" w:color="auto"/>
              <w:left w:val="single" w:sz="4" w:space="0" w:color="auto"/>
              <w:bottom w:val="single" w:sz="4" w:space="0" w:color="auto"/>
              <w:right w:val="single" w:sz="4" w:space="0" w:color="auto"/>
            </w:tcBorders>
            <w:hideMark/>
          </w:tcPr>
          <w:p w:rsidR="00250EB3" w:rsidRPr="00250EB3" w14:paraId="704764B0" w14:textId="77777777">
            <w:pPr>
              <w:rPr>
                <w:sz w:val="20"/>
                <w:szCs w:val="20"/>
              </w:rPr>
            </w:pPr>
            <w:r w:rsidRPr="00250EB3">
              <w:rPr>
                <w:sz w:val="20"/>
                <w:szCs w:val="20"/>
              </w:rPr>
              <w:t>Type of</w:t>
            </w:r>
          </w:p>
          <w:p w:rsidR="00250EB3" w:rsidRPr="00250EB3" w14:paraId="7DEEA47A" w14:textId="77777777">
            <w:pPr>
              <w:rPr>
                <w:sz w:val="20"/>
                <w:szCs w:val="20"/>
                <w:highlight w:val="cyan"/>
              </w:rPr>
            </w:pPr>
            <w:r w:rsidRPr="00250EB3">
              <w:rPr>
                <w:sz w:val="20"/>
                <w:szCs w:val="20"/>
              </w:rPr>
              <w:t>Respondent</w:t>
            </w:r>
          </w:p>
        </w:tc>
        <w:tc>
          <w:tcPr>
            <w:tcW w:w="1509" w:type="dxa"/>
            <w:tcBorders>
              <w:top w:val="single" w:sz="4" w:space="0" w:color="auto"/>
              <w:left w:val="single" w:sz="4" w:space="0" w:color="auto"/>
              <w:bottom w:val="single" w:sz="4" w:space="0" w:color="auto"/>
              <w:right w:val="single" w:sz="4" w:space="0" w:color="auto"/>
            </w:tcBorders>
            <w:hideMark/>
          </w:tcPr>
          <w:p w:rsidR="00250EB3" w:rsidRPr="00250EB3" w14:paraId="4728D5EE" w14:textId="77777777">
            <w:pPr>
              <w:rPr>
                <w:sz w:val="20"/>
                <w:szCs w:val="20"/>
              </w:rPr>
            </w:pPr>
            <w:r w:rsidRPr="00250EB3">
              <w:rPr>
                <w:sz w:val="20"/>
                <w:szCs w:val="20"/>
              </w:rPr>
              <w:t>Form Name/Form Number</w:t>
            </w:r>
          </w:p>
        </w:tc>
        <w:tc>
          <w:tcPr>
            <w:tcW w:w="1316" w:type="dxa"/>
            <w:tcBorders>
              <w:top w:val="single" w:sz="4" w:space="0" w:color="auto"/>
              <w:left w:val="single" w:sz="4" w:space="0" w:color="auto"/>
              <w:bottom w:val="single" w:sz="4" w:space="0" w:color="auto"/>
              <w:right w:val="single" w:sz="4" w:space="0" w:color="auto"/>
            </w:tcBorders>
            <w:hideMark/>
          </w:tcPr>
          <w:p w:rsidR="00250EB3" w:rsidRPr="00250EB3" w14:paraId="04A3DDD0" w14:textId="77777777">
            <w:pPr>
              <w:rPr>
                <w:sz w:val="20"/>
                <w:szCs w:val="20"/>
              </w:rPr>
            </w:pPr>
            <w:r w:rsidRPr="00250EB3">
              <w:rPr>
                <w:sz w:val="20"/>
                <w:szCs w:val="20"/>
              </w:rPr>
              <w:t>No. of</w:t>
            </w:r>
          </w:p>
          <w:p w:rsidR="00250EB3" w:rsidRPr="00250EB3" w14:paraId="1D811994" w14:textId="77777777">
            <w:pPr>
              <w:rPr>
                <w:sz w:val="20"/>
                <w:szCs w:val="20"/>
              </w:rPr>
            </w:pPr>
            <w:r w:rsidRPr="00250EB3">
              <w:rPr>
                <w:sz w:val="20"/>
                <w:szCs w:val="20"/>
              </w:rPr>
              <w:t>Respondents</w:t>
            </w:r>
          </w:p>
        </w:tc>
        <w:tc>
          <w:tcPr>
            <w:tcW w:w="1477" w:type="dxa"/>
            <w:tcBorders>
              <w:top w:val="single" w:sz="4" w:space="0" w:color="auto"/>
              <w:left w:val="single" w:sz="4" w:space="0" w:color="auto"/>
              <w:bottom w:val="single" w:sz="4" w:space="0" w:color="auto"/>
              <w:right w:val="single" w:sz="4" w:space="0" w:color="auto"/>
            </w:tcBorders>
            <w:hideMark/>
          </w:tcPr>
          <w:p w:rsidR="00250EB3" w:rsidRPr="00250EB3" w14:paraId="7CBF1243" w14:textId="77777777">
            <w:pPr>
              <w:rPr>
                <w:sz w:val="20"/>
                <w:szCs w:val="20"/>
              </w:rPr>
            </w:pPr>
            <w:r w:rsidRPr="00250EB3">
              <w:rPr>
                <w:sz w:val="20"/>
                <w:szCs w:val="20"/>
              </w:rPr>
              <w:t>No. of</w:t>
            </w:r>
          </w:p>
          <w:p w:rsidR="00250EB3" w:rsidRPr="00250EB3" w14:paraId="492C89D4" w14:textId="77777777">
            <w:pPr>
              <w:rPr>
                <w:sz w:val="20"/>
                <w:szCs w:val="20"/>
              </w:rPr>
            </w:pPr>
            <w:r w:rsidRPr="00250EB3">
              <w:rPr>
                <w:sz w:val="20"/>
                <w:szCs w:val="20"/>
              </w:rPr>
              <w:t>Responses</w:t>
            </w:r>
          </w:p>
          <w:p w:rsidR="00250EB3" w:rsidRPr="00250EB3" w14:paraId="4CB05CA9" w14:textId="77777777">
            <w:pPr>
              <w:rPr>
                <w:sz w:val="20"/>
                <w:szCs w:val="20"/>
              </w:rPr>
            </w:pPr>
            <w:r w:rsidRPr="00250EB3">
              <w:rPr>
                <w:sz w:val="20"/>
                <w:szCs w:val="20"/>
              </w:rPr>
              <w:t>per</w:t>
            </w:r>
          </w:p>
          <w:p w:rsidR="00250EB3" w:rsidRPr="00250EB3" w14:paraId="24DFA6A6" w14:textId="77777777">
            <w:pPr>
              <w:rPr>
                <w:sz w:val="20"/>
                <w:szCs w:val="20"/>
              </w:rPr>
            </w:pPr>
            <w:r w:rsidRPr="00250EB3">
              <w:rPr>
                <w:sz w:val="20"/>
                <w:szCs w:val="20"/>
              </w:rPr>
              <w:t>Respondent</w:t>
            </w:r>
          </w:p>
        </w:tc>
        <w:tc>
          <w:tcPr>
            <w:tcW w:w="1273" w:type="dxa"/>
            <w:tcBorders>
              <w:top w:val="single" w:sz="4" w:space="0" w:color="auto"/>
              <w:left w:val="single" w:sz="4" w:space="0" w:color="auto"/>
              <w:bottom w:val="single" w:sz="4" w:space="0" w:color="auto"/>
              <w:right w:val="single" w:sz="4" w:space="0" w:color="auto"/>
            </w:tcBorders>
            <w:hideMark/>
          </w:tcPr>
          <w:p w:rsidR="00250EB3" w:rsidRPr="00250EB3" w14:paraId="3308ED52" w14:textId="77777777">
            <w:pPr>
              <w:rPr>
                <w:sz w:val="20"/>
                <w:szCs w:val="20"/>
              </w:rPr>
            </w:pPr>
            <w:r w:rsidRPr="00250EB3">
              <w:rPr>
                <w:sz w:val="20"/>
                <w:szCs w:val="20"/>
              </w:rPr>
              <w:t>Avg.</w:t>
            </w:r>
          </w:p>
          <w:p w:rsidR="00250EB3" w:rsidRPr="00250EB3" w14:paraId="78853369" w14:textId="77777777">
            <w:pPr>
              <w:rPr>
                <w:sz w:val="20"/>
                <w:szCs w:val="20"/>
              </w:rPr>
            </w:pPr>
            <w:r w:rsidRPr="00250EB3">
              <w:rPr>
                <w:sz w:val="20"/>
                <w:szCs w:val="20"/>
              </w:rPr>
              <w:t>Burden per</w:t>
            </w:r>
          </w:p>
          <w:p w:rsidR="00250EB3" w:rsidRPr="00250EB3" w14:paraId="29122E12" w14:textId="77777777">
            <w:pPr>
              <w:rPr>
                <w:sz w:val="20"/>
                <w:szCs w:val="20"/>
              </w:rPr>
            </w:pPr>
            <w:r w:rsidRPr="00250EB3">
              <w:rPr>
                <w:sz w:val="20"/>
                <w:szCs w:val="20"/>
              </w:rPr>
              <w:t>Response</w:t>
            </w:r>
          </w:p>
          <w:p w:rsidR="00250EB3" w:rsidRPr="00250EB3" w14:paraId="397E23CF" w14:textId="77777777">
            <w:pPr>
              <w:rPr>
                <w:sz w:val="20"/>
                <w:szCs w:val="20"/>
              </w:rPr>
            </w:pPr>
            <w:r w:rsidRPr="00250EB3">
              <w:rPr>
                <w:sz w:val="20"/>
                <w:szCs w:val="20"/>
              </w:rPr>
              <w:t>(in hours)**</w:t>
            </w:r>
          </w:p>
        </w:tc>
        <w:tc>
          <w:tcPr>
            <w:tcW w:w="1041" w:type="dxa"/>
            <w:tcBorders>
              <w:top w:val="single" w:sz="4" w:space="0" w:color="auto"/>
              <w:left w:val="single" w:sz="4" w:space="0" w:color="auto"/>
              <w:bottom w:val="single" w:sz="4" w:space="0" w:color="auto"/>
              <w:right w:val="single" w:sz="4" w:space="0" w:color="auto"/>
            </w:tcBorders>
            <w:hideMark/>
          </w:tcPr>
          <w:p w:rsidR="00250EB3" w:rsidRPr="00250EB3" w14:paraId="373089AD" w14:textId="77777777">
            <w:pPr>
              <w:rPr>
                <w:sz w:val="20"/>
                <w:szCs w:val="20"/>
              </w:rPr>
            </w:pPr>
            <w:r w:rsidRPr="00250EB3">
              <w:rPr>
                <w:sz w:val="20"/>
                <w:szCs w:val="20"/>
              </w:rPr>
              <w:t>Total</w:t>
            </w:r>
          </w:p>
          <w:p w:rsidR="00250EB3" w:rsidRPr="00250EB3" w14:paraId="5C1E84A4" w14:textId="77777777">
            <w:pPr>
              <w:rPr>
                <w:sz w:val="20"/>
                <w:szCs w:val="20"/>
              </w:rPr>
            </w:pPr>
            <w:r w:rsidRPr="00250EB3">
              <w:rPr>
                <w:sz w:val="20"/>
                <w:szCs w:val="20"/>
              </w:rPr>
              <w:t>Annual</w:t>
            </w:r>
          </w:p>
          <w:p w:rsidR="00250EB3" w:rsidRPr="00250EB3" w14:paraId="19D37CC5" w14:textId="77777777">
            <w:pPr>
              <w:rPr>
                <w:sz w:val="20"/>
                <w:szCs w:val="20"/>
              </w:rPr>
            </w:pPr>
            <w:r w:rsidRPr="00250EB3">
              <w:rPr>
                <w:sz w:val="20"/>
                <w:szCs w:val="20"/>
              </w:rPr>
              <w:t>Burden</w:t>
            </w:r>
          </w:p>
          <w:p w:rsidR="00250EB3" w:rsidRPr="00250EB3" w14:paraId="61664856" w14:textId="77777777">
            <w:pPr>
              <w:rPr>
                <w:sz w:val="20"/>
                <w:szCs w:val="20"/>
              </w:rPr>
            </w:pPr>
            <w:r w:rsidRPr="00250EB3">
              <w:rPr>
                <w:sz w:val="20"/>
                <w:szCs w:val="20"/>
              </w:rPr>
              <w:t>(in hours)</w:t>
            </w:r>
          </w:p>
        </w:tc>
        <w:tc>
          <w:tcPr>
            <w:tcW w:w="997" w:type="dxa"/>
            <w:tcBorders>
              <w:top w:val="single" w:sz="4" w:space="0" w:color="auto"/>
              <w:left w:val="single" w:sz="4" w:space="0" w:color="auto"/>
              <w:bottom w:val="single" w:sz="4" w:space="0" w:color="auto"/>
              <w:right w:val="single" w:sz="4" w:space="0" w:color="auto"/>
            </w:tcBorders>
            <w:hideMark/>
          </w:tcPr>
          <w:p w:rsidR="00250EB3" w:rsidRPr="00250EB3" w14:paraId="2BF202FB" w14:textId="77777777">
            <w:pPr>
              <w:rPr>
                <w:sz w:val="20"/>
                <w:szCs w:val="20"/>
              </w:rPr>
            </w:pPr>
            <w:r w:rsidRPr="00250EB3">
              <w:rPr>
                <w:sz w:val="20"/>
                <w:szCs w:val="20"/>
              </w:rPr>
              <w:t>Avg.</w:t>
            </w:r>
          </w:p>
          <w:p w:rsidR="00250EB3" w:rsidRPr="00250EB3" w14:paraId="7E6914B2" w14:textId="77777777">
            <w:pPr>
              <w:rPr>
                <w:sz w:val="20"/>
                <w:szCs w:val="20"/>
              </w:rPr>
            </w:pPr>
            <w:r w:rsidRPr="00250EB3">
              <w:rPr>
                <w:sz w:val="20"/>
                <w:szCs w:val="20"/>
              </w:rPr>
              <w:t>Hourly</w:t>
            </w:r>
          </w:p>
          <w:p w:rsidR="00250EB3" w:rsidRPr="00250EB3" w14:paraId="204BF5BD" w14:textId="77777777">
            <w:pPr>
              <w:rPr>
                <w:sz w:val="20"/>
                <w:szCs w:val="20"/>
              </w:rPr>
            </w:pPr>
            <w:r w:rsidRPr="00250EB3">
              <w:rPr>
                <w:sz w:val="20"/>
                <w:szCs w:val="20"/>
              </w:rPr>
              <w:t>Wage</w:t>
            </w:r>
          </w:p>
          <w:p w:rsidR="00250EB3" w:rsidRPr="00250EB3" w14:paraId="1D1F1DEB" w14:textId="77777777">
            <w:pPr>
              <w:rPr>
                <w:sz w:val="20"/>
                <w:szCs w:val="20"/>
              </w:rPr>
            </w:pPr>
            <w:r w:rsidRPr="00250EB3">
              <w:rPr>
                <w:sz w:val="20"/>
                <w:szCs w:val="20"/>
              </w:rPr>
              <w:t>Rate*</w:t>
            </w:r>
          </w:p>
        </w:tc>
        <w:tc>
          <w:tcPr>
            <w:tcW w:w="1242" w:type="dxa"/>
            <w:tcBorders>
              <w:top w:val="single" w:sz="4" w:space="0" w:color="auto"/>
              <w:left w:val="single" w:sz="4" w:space="0" w:color="auto"/>
              <w:bottom w:val="single" w:sz="4" w:space="0" w:color="auto"/>
              <w:right w:val="single" w:sz="4" w:space="0" w:color="auto"/>
            </w:tcBorders>
            <w:hideMark/>
          </w:tcPr>
          <w:p w:rsidR="00250EB3" w:rsidRPr="00250EB3" w14:paraId="4DCB7412" w14:textId="77777777">
            <w:pPr>
              <w:rPr>
                <w:sz w:val="20"/>
                <w:szCs w:val="20"/>
              </w:rPr>
            </w:pPr>
            <w:r w:rsidRPr="00250EB3">
              <w:rPr>
                <w:sz w:val="20"/>
                <w:szCs w:val="20"/>
              </w:rPr>
              <w:t>Total</w:t>
            </w:r>
          </w:p>
          <w:p w:rsidR="00250EB3" w:rsidRPr="00250EB3" w14:paraId="1130BD1E" w14:textId="77777777">
            <w:pPr>
              <w:rPr>
                <w:sz w:val="20"/>
                <w:szCs w:val="20"/>
              </w:rPr>
            </w:pPr>
            <w:r w:rsidRPr="00250EB3">
              <w:rPr>
                <w:sz w:val="20"/>
                <w:szCs w:val="20"/>
              </w:rPr>
              <w:t>Annual</w:t>
            </w:r>
          </w:p>
          <w:p w:rsidR="00250EB3" w:rsidRPr="00250EB3" w14:paraId="15D3F4ED" w14:textId="77777777">
            <w:pPr>
              <w:rPr>
                <w:sz w:val="20"/>
                <w:szCs w:val="20"/>
              </w:rPr>
            </w:pPr>
            <w:r w:rsidRPr="00250EB3">
              <w:rPr>
                <w:sz w:val="20"/>
                <w:szCs w:val="20"/>
              </w:rPr>
              <w:t>Respondent</w:t>
            </w:r>
          </w:p>
          <w:p w:rsidR="00250EB3" w:rsidRPr="00250EB3" w14:paraId="7F67F771" w14:textId="77777777">
            <w:pPr>
              <w:rPr>
                <w:sz w:val="20"/>
                <w:szCs w:val="20"/>
              </w:rPr>
            </w:pPr>
            <w:r w:rsidRPr="00250EB3">
              <w:rPr>
                <w:sz w:val="20"/>
                <w:szCs w:val="20"/>
              </w:rPr>
              <w:t>Cost</w:t>
            </w:r>
          </w:p>
        </w:tc>
      </w:tr>
      <w:tr w14:paraId="2F4007D7" w14:textId="77777777" w:rsidTr="02FDCC2B">
        <w:tblPrEx>
          <w:tblW w:w="10260" w:type="dxa"/>
          <w:tblInd w:w="-95" w:type="dxa"/>
          <w:tblLayout w:type="fixed"/>
          <w:tblLook w:val="04A0"/>
        </w:tblPrEx>
        <w:tc>
          <w:tcPr>
            <w:tcW w:w="1405" w:type="dxa"/>
            <w:tcBorders>
              <w:top w:val="single" w:sz="4" w:space="0" w:color="auto"/>
              <w:left w:val="single" w:sz="4" w:space="0" w:color="auto"/>
              <w:bottom w:val="single" w:sz="4" w:space="0" w:color="auto"/>
              <w:right w:val="single" w:sz="4" w:space="0" w:color="auto"/>
            </w:tcBorders>
            <w:hideMark/>
          </w:tcPr>
          <w:p w:rsidR="00250EB3" w:rsidRPr="00250EB3" w14:paraId="7B7A59C4" w14:textId="17471D92">
            <w:pPr>
              <w:rPr>
                <w:sz w:val="20"/>
                <w:szCs w:val="20"/>
              </w:rPr>
            </w:pPr>
            <w:r>
              <w:rPr>
                <w:sz w:val="20"/>
                <w:szCs w:val="20"/>
              </w:rPr>
              <w:t>Critical Infrastructure Entity</w:t>
            </w:r>
          </w:p>
        </w:tc>
        <w:tc>
          <w:tcPr>
            <w:tcW w:w="1509" w:type="dxa"/>
            <w:tcBorders>
              <w:top w:val="single" w:sz="4" w:space="0" w:color="auto"/>
              <w:left w:val="single" w:sz="4" w:space="0" w:color="auto"/>
              <w:bottom w:val="single" w:sz="4" w:space="0" w:color="auto"/>
              <w:right w:val="single" w:sz="4" w:space="0" w:color="auto"/>
            </w:tcBorders>
            <w:hideMark/>
          </w:tcPr>
          <w:p w:rsidR="00250EB3" w:rsidRPr="00250EB3" w14:paraId="1FD2A8A5" w14:textId="777BE2EF">
            <w:pPr>
              <w:rPr>
                <w:sz w:val="20"/>
                <w:szCs w:val="20"/>
              </w:rPr>
            </w:pPr>
            <w:r>
              <w:rPr>
                <w:sz w:val="20"/>
                <w:szCs w:val="20"/>
              </w:rPr>
              <w:t>CISA’s Critical Infrastructure Cybersecurity Shared Services Pilot</w:t>
            </w:r>
          </w:p>
        </w:tc>
        <w:tc>
          <w:tcPr>
            <w:tcW w:w="1316" w:type="dxa"/>
            <w:tcBorders>
              <w:top w:val="single" w:sz="4" w:space="0" w:color="auto"/>
              <w:left w:val="single" w:sz="4" w:space="0" w:color="auto"/>
              <w:bottom w:val="single" w:sz="4" w:space="0" w:color="auto"/>
              <w:right w:val="single" w:sz="4" w:space="0" w:color="auto"/>
            </w:tcBorders>
            <w:hideMark/>
          </w:tcPr>
          <w:p w:rsidR="00250EB3" w:rsidRPr="00250EB3" w14:paraId="6F9C7FE8" w14:textId="3C9398F0">
            <w:pPr>
              <w:rPr>
                <w:sz w:val="20"/>
                <w:szCs w:val="20"/>
              </w:rPr>
            </w:pPr>
            <w:r>
              <w:rPr>
                <w:sz w:val="20"/>
                <w:szCs w:val="20"/>
              </w:rPr>
              <w:t>500</w:t>
            </w:r>
          </w:p>
        </w:tc>
        <w:tc>
          <w:tcPr>
            <w:tcW w:w="1477" w:type="dxa"/>
            <w:tcBorders>
              <w:top w:val="single" w:sz="4" w:space="0" w:color="auto"/>
              <w:left w:val="single" w:sz="4" w:space="0" w:color="auto"/>
              <w:bottom w:val="single" w:sz="4" w:space="0" w:color="auto"/>
              <w:right w:val="single" w:sz="4" w:space="0" w:color="auto"/>
            </w:tcBorders>
            <w:hideMark/>
          </w:tcPr>
          <w:p w:rsidR="00250EB3" w:rsidRPr="00250EB3" w14:paraId="61E3C970" w14:textId="4BB228D5">
            <w:pPr>
              <w:rPr>
                <w:sz w:val="20"/>
                <w:szCs w:val="20"/>
              </w:rPr>
            </w:pPr>
            <w:r>
              <w:rPr>
                <w:sz w:val="20"/>
                <w:szCs w:val="20"/>
              </w:rPr>
              <w:t>1</w:t>
            </w:r>
          </w:p>
        </w:tc>
        <w:tc>
          <w:tcPr>
            <w:tcW w:w="1273" w:type="dxa"/>
            <w:tcBorders>
              <w:top w:val="single" w:sz="4" w:space="0" w:color="auto"/>
              <w:left w:val="single" w:sz="4" w:space="0" w:color="auto"/>
              <w:bottom w:val="single" w:sz="4" w:space="0" w:color="auto"/>
              <w:right w:val="single" w:sz="4" w:space="0" w:color="auto"/>
            </w:tcBorders>
            <w:hideMark/>
          </w:tcPr>
          <w:p w:rsidR="00250EB3" w:rsidRPr="00250EB3" w:rsidP="00112CDB" w14:paraId="7AB3A5BA" w14:textId="7201BA56">
            <w:pPr>
              <w:spacing w:line="259" w:lineRule="auto"/>
              <w:rPr>
                <w:sz w:val="20"/>
                <w:szCs w:val="20"/>
              </w:rPr>
            </w:pPr>
            <w:r w:rsidRPr="2BDE6202">
              <w:rPr>
                <w:sz w:val="20"/>
                <w:szCs w:val="20"/>
              </w:rPr>
              <w:t>0.2667</w:t>
            </w:r>
          </w:p>
        </w:tc>
        <w:tc>
          <w:tcPr>
            <w:tcW w:w="1041" w:type="dxa"/>
            <w:tcBorders>
              <w:top w:val="single" w:sz="4" w:space="0" w:color="auto"/>
              <w:left w:val="single" w:sz="4" w:space="0" w:color="auto"/>
              <w:bottom w:val="single" w:sz="4" w:space="0" w:color="auto"/>
              <w:right w:val="single" w:sz="4" w:space="0" w:color="auto"/>
            </w:tcBorders>
            <w:hideMark/>
          </w:tcPr>
          <w:p w:rsidR="00250EB3" w:rsidRPr="00250EB3" w14:paraId="58E9BAD1" w14:textId="73A35B46">
            <w:pPr>
              <w:rPr>
                <w:sz w:val="20"/>
                <w:szCs w:val="20"/>
              </w:rPr>
            </w:pPr>
            <w:r>
              <w:rPr>
                <w:sz w:val="20"/>
                <w:szCs w:val="20"/>
              </w:rPr>
              <w:t>133.33</w:t>
            </w:r>
          </w:p>
        </w:tc>
        <w:tc>
          <w:tcPr>
            <w:tcW w:w="997" w:type="dxa"/>
            <w:tcBorders>
              <w:top w:val="single" w:sz="4" w:space="0" w:color="auto"/>
              <w:left w:val="single" w:sz="4" w:space="0" w:color="auto"/>
              <w:bottom w:val="single" w:sz="4" w:space="0" w:color="auto"/>
              <w:right w:val="single" w:sz="4" w:space="0" w:color="auto"/>
            </w:tcBorders>
          </w:tcPr>
          <w:p w:rsidR="00250EB3" w:rsidRPr="00250EB3" w14:paraId="19B0D3A6" w14:textId="5CF18596">
            <w:pPr>
              <w:rPr>
                <w:sz w:val="20"/>
                <w:szCs w:val="20"/>
              </w:rPr>
            </w:pPr>
            <w:r>
              <w:rPr>
                <w:sz w:val="20"/>
                <w:szCs w:val="20"/>
              </w:rPr>
              <w:t>$42.20</w:t>
            </w:r>
          </w:p>
        </w:tc>
        <w:tc>
          <w:tcPr>
            <w:tcW w:w="1242" w:type="dxa"/>
            <w:tcBorders>
              <w:top w:val="single" w:sz="4" w:space="0" w:color="auto"/>
              <w:left w:val="single" w:sz="4" w:space="0" w:color="auto"/>
              <w:bottom w:val="single" w:sz="4" w:space="0" w:color="auto"/>
              <w:right w:val="single" w:sz="4" w:space="0" w:color="auto"/>
            </w:tcBorders>
            <w:hideMark/>
          </w:tcPr>
          <w:p w:rsidR="00250EB3" w:rsidRPr="00250EB3" w14:paraId="2FB4341D" w14:textId="389EC0C1">
            <w:pPr>
              <w:rPr>
                <w:sz w:val="20"/>
                <w:szCs w:val="20"/>
              </w:rPr>
            </w:pPr>
            <w:r>
              <w:rPr>
                <w:sz w:val="20"/>
                <w:szCs w:val="20"/>
              </w:rPr>
              <w:t>$</w:t>
            </w:r>
            <w:r w:rsidR="00FF07A7">
              <w:rPr>
                <w:sz w:val="20"/>
                <w:szCs w:val="20"/>
              </w:rPr>
              <w:t>5,626.80</w:t>
            </w:r>
          </w:p>
        </w:tc>
      </w:tr>
      <w:tr w14:paraId="3F414D52" w14:textId="77777777" w:rsidTr="00150E17">
        <w:tblPrEx>
          <w:tblW w:w="10260" w:type="dxa"/>
          <w:tblInd w:w="-95" w:type="dxa"/>
          <w:tblLayout w:type="fixed"/>
          <w:tblLook w:val="04A0"/>
        </w:tblPrEx>
        <w:tc>
          <w:tcPr>
            <w:tcW w:w="1405" w:type="dxa"/>
            <w:tcBorders>
              <w:top w:val="single" w:sz="4" w:space="0" w:color="auto"/>
              <w:left w:val="single" w:sz="4" w:space="0" w:color="auto"/>
              <w:bottom w:val="single" w:sz="4" w:space="0" w:color="auto"/>
              <w:right w:val="single" w:sz="4" w:space="0" w:color="auto"/>
            </w:tcBorders>
            <w:hideMark/>
          </w:tcPr>
          <w:p w:rsidR="00250EB3" w:rsidRPr="00250EB3" w14:paraId="46798BA3" w14:textId="77777777">
            <w:pPr>
              <w:rPr>
                <w:b/>
                <w:sz w:val="20"/>
                <w:szCs w:val="20"/>
              </w:rPr>
            </w:pPr>
            <w:r w:rsidRPr="00250EB3">
              <w:rPr>
                <w:b/>
                <w:sz w:val="20"/>
                <w:szCs w:val="20"/>
              </w:rPr>
              <w:t>Totals</w:t>
            </w:r>
          </w:p>
        </w:tc>
        <w:tc>
          <w:tcPr>
            <w:tcW w:w="1509" w:type="dxa"/>
            <w:tcBorders>
              <w:top w:val="single" w:sz="4" w:space="0" w:color="auto"/>
              <w:left w:val="single" w:sz="4" w:space="0" w:color="auto"/>
              <w:bottom w:val="single" w:sz="4" w:space="0" w:color="auto"/>
              <w:right w:val="single" w:sz="4" w:space="0" w:color="auto"/>
            </w:tcBorders>
          </w:tcPr>
          <w:p w:rsidR="00250EB3" w:rsidRPr="00250EB3" w14:paraId="3FEEBF76" w14:textId="77777777">
            <w:pPr>
              <w:rPr>
                <w:sz w:val="20"/>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rsidR="00250EB3" w:rsidRPr="00250EB3" w14:paraId="4533E423" w14:textId="46952815">
            <w:pPr>
              <w:rPr>
                <w:sz w:val="20"/>
                <w:szCs w:val="20"/>
              </w:rPr>
            </w:pPr>
            <w:r>
              <w:rPr>
                <w:sz w:val="20"/>
                <w:szCs w:val="20"/>
              </w:rPr>
              <w:t>500</w:t>
            </w:r>
          </w:p>
        </w:tc>
        <w:tc>
          <w:tcPr>
            <w:tcW w:w="1477" w:type="dxa"/>
            <w:tcBorders>
              <w:top w:val="single" w:sz="4" w:space="0" w:color="auto"/>
              <w:left w:val="single" w:sz="4" w:space="0" w:color="auto"/>
              <w:bottom w:val="single" w:sz="4" w:space="0" w:color="auto"/>
              <w:right w:val="single" w:sz="4" w:space="0" w:color="auto"/>
            </w:tcBorders>
          </w:tcPr>
          <w:p w:rsidR="00250EB3" w:rsidRPr="00250EB3" w14:paraId="72C3FD7C" w14:textId="632F8C30">
            <w:pPr>
              <w:rPr>
                <w:sz w:val="20"/>
                <w:szCs w:val="20"/>
              </w:rPr>
            </w:pPr>
            <w:r>
              <w:rPr>
                <w:sz w:val="20"/>
                <w:szCs w:val="20"/>
              </w:rPr>
              <w:t>1</w:t>
            </w:r>
          </w:p>
        </w:tc>
        <w:tc>
          <w:tcPr>
            <w:tcW w:w="1273" w:type="dxa"/>
            <w:tcBorders>
              <w:top w:val="single" w:sz="4" w:space="0" w:color="auto"/>
              <w:left w:val="single" w:sz="4" w:space="0" w:color="auto"/>
              <w:bottom w:val="single" w:sz="4" w:space="0" w:color="auto"/>
              <w:right w:val="single" w:sz="4" w:space="0" w:color="auto"/>
            </w:tcBorders>
          </w:tcPr>
          <w:p w:rsidR="00250EB3" w:rsidRPr="00250EB3" w14:paraId="63E07807" w14:textId="77777777">
            <w:pPr>
              <w:rPr>
                <w:sz w:val="20"/>
                <w:szCs w:val="20"/>
              </w:rPr>
            </w:pPr>
          </w:p>
        </w:tc>
        <w:tc>
          <w:tcPr>
            <w:tcW w:w="1041" w:type="dxa"/>
            <w:tcBorders>
              <w:top w:val="single" w:sz="4" w:space="0" w:color="auto"/>
              <w:left w:val="single" w:sz="4" w:space="0" w:color="auto"/>
              <w:bottom w:val="single" w:sz="4" w:space="0" w:color="auto"/>
              <w:right w:val="single" w:sz="4" w:space="0" w:color="auto"/>
            </w:tcBorders>
            <w:shd w:val="clear" w:color="auto" w:fill="auto"/>
            <w:hideMark/>
          </w:tcPr>
          <w:p w:rsidR="00250EB3" w:rsidRPr="00250EB3" w14:paraId="356999A8" w14:textId="3D559038">
            <w:pPr>
              <w:rPr>
                <w:sz w:val="20"/>
                <w:szCs w:val="20"/>
              </w:rPr>
            </w:pPr>
            <w:r>
              <w:rPr>
                <w:sz w:val="20"/>
                <w:szCs w:val="20"/>
              </w:rPr>
              <w:t>133.3</w:t>
            </w:r>
            <w:r w:rsidR="00FF07A7">
              <w:rPr>
                <w:sz w:val="20"/>
                <w:szCs w:val="20"/>
              </w:rPr>
              <w:t>3</w:t>
            </w:r>
          </w:p>
        </w:tc>
        <w:tc>
          <w:tcPr>
            <w:tcW w:w="997" w:type="dxa"/>
            <w:tcBorders>
              <w:top w:val="single" w:sz="4" w:space="0" w:color="auto"/>
              <w:left w:val="single" w:sz="4" w:space="0" w:color="auto"/>
              <w:bottom w:val="single" w:sz="4" w:space="0" w:color="auto"/>
              <w:right w:val="single" w:sz="4" w:space="0" w:color="auto"/>
            </w:tcBorders>
          </w:tcPr>
          <w:p w:rsidR="00250EB3" w:rsidRPr="00250EB3" w14:paraId="2F389833" w14:textId="77777777">
            <w:pPr>
              <w:rPr>
                <w:sz w:val="20"/>
                <w:szCs w:val="20"/>
              </w:rPr>
            </w:pPr>
          </w:p>
        </w:tc>
        <w:tc>
          <w:tcPr>
            <w:tcW w:w="1242" w:type="dxa"/>
            <w:tcBorders>
              <w:top w:val="single" w:sz="4" w:space="0" w:color="auto"/>
              <w:left w:val="single" w:sz="4" w:space="0" w:color="auto"/>
              <w:bottom w:val="single" w:sz="4" w:space="0" w:color="auto"/>
              <w:right w:val="single" w:sz="4" w:space="0" w:color="auto"/>
            </w:tcBorders>
            <w:shd w:val="clear" w:color="auto" w:fill="auto"/>
            <w:hideMark/>
          </w:tcPr>
          <w:p w:rsidR="00250EB3" w:rsidRPr="00250EB3" w14:paraId="2933B206" w14:textId="5A9A8879">
            <w:pPr>
              <w:rPr>
                <w:sz w:val="20"/>
                <w:szCs w:val="20"/>
              </w:rPr>
            </w:pPr>
            <w:r>
              <w:rPr>
                <w:sz w:val="20"/>
                <w:szCs w:val="20"/>
              </w:rPr>
              <w:t>$</w:t>
            </w:r>
            <w:r w:rsidR="00FF07A7">
              <w:rPr>
                <w:sz w:val="20"/>
                <w:szCs w:val="20"/>
              </w:rPr>
              <w:t>5,626.10</w:t>
            </w:r>
          </w:p>
        </w:tc>
      </w:tr>
    </w:tbl>
    <w:p w:rsidR="00EE57EF" w:rsidP="02FDCC2B" w14:paraId="2B118391" w14:textId="6B98EEAC">
      <w:pPr>
        <w:rPr>
          <w:i/>
          <w:iCs/>
          <w:sz w:val="20"/>
          <w:szCs w:val="20"/>
        </w:rPr>
      </w:pPr>
      <w:r>
        <w:rPr>
          <w:sz w:val="20"/>
          <w:szCs w:val="20"/>
        </w:rPr>
        <w:t xml:space="preserve">NOTES ON HOUR BURDEN: </w:t>
      </w:r>
      <w:r>
        <w:tab/>
      </w:r>
      <w:r>
        <w:br/>
      </w:r>
      <w:r>
        <w:rPr>
          <w:i/>
          <w:iCs/>
          <w:sz w:val="20"/>
          <w:szCs w:val="20"/>
        </w:rPr>
        <w:t xml:space="preserve">*  The above Average Hourly Wage Rate is the </w:t>
      </w:r>
      <w:r>
        <w:fldChar w:fldCharType="begin"/>
      </w:r>
      <w:r>
        <w:fldChar w:fldCharType="separate"/>
      </w:r>
      <w:r w:rsidRPr="02FDCC2B">
        <w:rPr>
          <w:i/>
          <w:iCs/>
          <w:sz w:val="20"/>
          <w:szCs w:val="20"/>
          <w:highlight w:val="yellow"/>
        </w:rPr>
        <w:t xml:space="preserve">May </w:t>
      </w:r>
      <w:r w:rsidRPr="52F16F31" w:rsidR="39AC4F65">
        <w:rPr>
          <w:i/>
          <w:iCs/>
          <w:sz w:val="20"/>
          <w:szCs w:val="20"/>
          <w:highlight w:val="yellow"/>
        </w:rPr>
        <w:t>2022</w:t>
      </w:r>
      <w:r w:rsidRPr="02FDCC2B">
        <w:rPr>
          <w:i/>
          <w:iCs/>
          <w:sz w:val="20"/>
          <w:szCs w:val="20"/>
          <w:highlight w:val="yellow"/>
        </w:rPr>
        <w:t xml:space="preserve"> Bureau of Labor Statistics</w:t>
      </w:r>
      <w:r>
        <w:fldChar w:fldCharType="end"/>
      </w:r>
      <w:r>
        <w:rPr>
          <w:i/>
          <w:iCs/>
          <w:sz w:val="20"/>
          <w:szCs w:val="20"/>
        </w:rPr>
        <w:t xml:space="preserve"> average wage for “All Occupations” of $</w:t>
      </w:r>
      <w:r w:rsidR="009C6455">
        <w:rPr>
          <w:i/>
          <w:iCs/>
          <w:sz w:val="20"/>
          <w:szCs w:val="20"/>
        </w:rPr>
        <w:t>29.76</w:t>
      </w:r>
      <w:r>
        <w:rPr>
          <w:rStyle w:val="FootnoteReference"/>
          <w:i/>
          <w:iCs/>
          <w:sz w:val="20"/>
          <w:szCs w:val="20"/>
        </w:rPr>
        <w:footnoteReference w:id="3"/>
      </w:r>
      <w:r>
        <w:rPr>
          <w:i/>
          <w:iCs/>
          <w:sz w:val="20"/>
          <w:szCs w:val="20"/>
        </w:rPr>
        <w:t xml:space="preserve"> times the wage rate benefit multiplier of </w:t>
      </w:r>
      <w:r w:rsidR="009A1903">
        <w:rPr>
          <w:i/>
          <w:iCs/>
          <w:sz w:val="20"/>
          <w:szCs w:val="20"/>
        </w:rPr>
        <w:t>1.4</w:t>
      </w:r>
      <w:r w:rsidR="0094477C">
        <w:rPr>
          <w:i/>
          <w:iCs/>
          <w:sz w:val="20"/>
          <w:szCs w:val="20"/>
        </w:rPr>
        <w:t>805</w:t>
      </w:r>
      <w:r>
        <w:rPr>
          <w:i/>
          <w:iCs/>
          <w:sz w:val="20"/>
          <w:szCs w:val="20"/>
        </w:rPr>
        <w:t xml:space="preserve"> (to account for fringe benefits) equaling </w:t>
      </w:r>
      <w:r w:rsidR="0094477C">
        <w:rPr>
          <w:i/>
          <w:iCs/>
          <w:sz w:val="20"/>
          <w:szCs w:val="20"/>
        </w:rPr>
        <w:t>$42.20</w:t>
      </w:r>
      <w:r>
        <w:rPr>
          <w:i/>
          <w:iCs/>
          <w:sz w:val="20"/>
          <w:szCs w:val="20"/>
        </w:rPr>
        <w:t xml:space="preserve">.  </w:t>
      </w:r>
      <w:r w:rsidRPr="26D48735" w:rsidR="003C7B71">
        <w:rPr>
          <w:i/>
          <w:iCs/>
          <w:sz w:val="20"/>
          <w:szCs w:val="20"/>
        </w:rPr>
        <w:t xml:space="preserve">The benefit multiplier is calculated by dividing total compensation by salaries and wages. According to the BLS Employer Cost for Employee Compensation, the total compensation for </w:t>
      </w:r>
      <w:r w:rsidR="003C7B71">
        <w:rPr>
          <w:i/>
          <w:iCs/>
          <w:sz w:val="20"/>
          <w:szCs w:val="20"/>
        </w:rPr>
        <w:t>private</w:t>
      </w:r>
      <w:r w:rsidRPr="26D48735" w:rsidR="003C7B71">
        <w:rPr>
          <w:i/>
          <w:iCs/>
          <w:sz w:val="20"/>
          <w:szCs w:val="20"/>
        </w:rPr>
        <w:t xml:space="preserve"> employees is $</w:t>
      </w:r>
      <w:r w:rsidR="003C7B71">
        <w:rPr>
          <w:i/>
          <w:iCs/>
          <w:sz w:val="20"/>
          <w:szCs w:val="20"/>
        </w:rPr>
        <w:t>40.23</w:t>
      </w:r>
      <w:r w:rsidRPr="26D48735" w:rsidR="003C7B71">
        <w:rPr>
          <w:i/>
          <w:iCs/>
          <w:sz w:val="20"/>
          <w:szCs w:val="20"/>
        </w:rPr>
        <w:t xml:space="preserve"> and salaries and wages are $</w:t>
      </w:r>
      <w:r w:rsidR="003C7B71">
        <w:rPr>
          <w:i/>
          <w:iCs/>
          <w:sz w:val="20"/>
          <w:szCs w:val="20"/>
        </w:rPr>
        <w:t>28.37</w:t>
      </w:r>
      <w:r w:rsidRPr="26D48735" w:rsidR="003C7B71">
        <w:rPr>
          <w:i/>
          <w:iCs/>
          <w:sz w:val="20"/>
          <w:szCs w:val="20"/>
        </w:rPr>
        <w:t xml:space="preserve"> ($</w:t>
      </w:r>
      <w:r w:rsidR="003C7B71">
        <w:rPr>
          <w:i/>
          <w:iCs/>
          <w:sz w:val="20"/>
          <w:szCs w:val="20"/>
        </w:rPr>
        <w:t>40.23</w:t>
      </w:r>
      <w:r w:rsidRPr="26D48735" w:rsidR="003C7B71">
        <w:rPr>
          <w:i/>
          <w:iCs/>
          <w:sz w:val="20"/>
          <w:szCs w:val="20"/>
        </w:rPr>
        <w:t>/$28.</w:t>
      </w:r>
      <w:r w:rsidR="003C7B71">
        <w:rPr>
          <w:i/>
          <w:iCs/>
          <w:sz w:val="20"/>
          <w:szCs w:val="20"/>
        </w:rPr>
        <w:t>37</w:t>
      </w:r>
      <w:r w:rsidRPr="26D48735" w:rsidR="003C7B71">
        <w:rPr>
          <w:i/>
          <w:iCs/>
          <w:sz w:val="20"/>
          <w:szCs w:val="20"/>
        </w:rPr>
        <w:t>=$1.4</w:t>
      </w:r>
      <w:r w:rsidR="003C7B71">
        <w:rPr>
          <w:i/>
          <w:iCs/>
          <w:sz w:val="20"/>
          <w:szCs w:val="20"/>
        </w:rPr>
        <w:t>1805</w:t>
      </w:r>
      <w:r w:rsidRPr="26D48735" w:rsidR="003C7B71">
        <w:rPr>
          <w:i/>
          <w:iCs/>
          <w:sz w:val="20"/>
          <w:szCs w:val="20"/>
        </w:rPr>
        <w:t>)</w:t>
      </w:r>
      <w:r>
        <w:rPr>
          <w:rStyle w:val="FootnoteReference"/>
          <w:i/>
          <w:iCs/>
          <w:sz w:val="20"/>
          <w:szCs w:val="20"/>
        </w:rPr>
        <w:footnoteReference w:id="4"/>
      </w:r>
      <w:r w:rsidRPr="26D48735" w:rsidR="003C7B71">
        <w:rPr>
          <w:i/>
          <w:iCs/>
          <w:sz w:val="20"/>
          <w:szCs w:val="20"/>
        </w:rPr>
        <w:t xml:space="preserve">.  </w:t>
      </w:r>
      <w:r>
        <w:rPr>
          <w:i/>
          <w:iCs/>
          <w:sz w:val="20"/>
          <w:szCs w:val="20"/>
        </w:rPr>
        <w:t>The selection of “All Occupations” was chosen as the expected respondents for this collection could be expected to be from any occupation.</w:t>
      </w:r>
      <w:r w:rsidR="00EA4983">
        <w:rPr>
          <w:i/>
          <w:iCs/>
          <w:sz w:val="20"/>
          <w:szCs w:val="20"/>
        </w:rPr>
        <w:t xml:space="preserve"> </w:t>
      </w:r>
    </w:p>
    <w:p w:rsidR="00250EB3" w:rsidP="00250EB3" w14:paraId="5C3B3809" w14:textId="77777777">
      <w:pPr>
        <w:rPr>
          <w:b/>
        </w:rPr>
      </w:pPr>
    </w:p>
    <w:p w:rsidR="00250EB3" w:rsidP="00250EB3" w14:paraId="66E1A974" w14:textId="6DC110CB">
      <w:r>
        <w:rPr>
          <w:b/>
        </w:rPr>
        <w:t xml:space="preserve">FEDERAL COST:  </w:t>
      </w:r>
      <w:r>
        <w:t xml:space="preserve">The estimated annual cost to the Federal government is </w:t>
      </w:r>
      <w:r w:rsidR="008E0544">
        <w:t>$12,219.25.</w:t>
      </w:r>
    </w:p>
    <w:p w:rsidR="00250EB3" w:rsidRPr="00E12623" w:rsidP="00B30957" w14:paraId="7A2EC577" w14:textId="080B8423">
      <w:pPr>
        <w:spacing w:before="75"/>
        <w:ind w:left="120" w:right="130"/>
        <w:rPr>
          <w:bCs/>
        </w:rPr>
      </w:pPr>
      <w:r w:rsidRPr="00E12623">
        <w:rPr>
          <w:bCs/>
          <w:color w:val="231F20"/>
        </w:rPr>
        <w:t xml:space="preserve">The following </w:t>
      </w:r>
      <w:r w:rsidRPr="00E12623">
        <w:rPr>
          <w:bCs/>
        </w:rPr>
        <w:t xml:space="preserve">method was used to estimate the cost (based on General Schedule Grade </w:t>
      </w:r>
      <w:r w:rsidRPr="00E12623" w:rsidR="00DA1AA2">
        <w:rPr>
          <w:bCs/>
        </w:rPr>
        <w:t>GS-12</w:t>
      </w:r>
      <w:r w:rsidRPr="00E12623">
        <w:rPr>
          <w:bCs/>
        </w:rPr>
        <w:t xml:space="preserve">, step </w:t>
      </w:r>
      <w:r w:rsidRPr="00E12623" w:rsidR="00DA1AA2">
        <w:rPr>
          <w:bCs/>
        </w:rPr>
        <w:t>1</w:t>
      </w:r>
      <w:r w:rsidRPr="00E12623">
        <w:rPr>
          <w:bCs/>
        </w:rPr>
        <w:t xml:space="preserve">, WASHINGTON-BALTIMORE-NORTHERN VIRGINIA, DC-MD-VA-WV-PA locality, </w:t>
      </w:r>
      <w:r w:rsidRPr="00E12623" w:rsidR="0023558A">
        <w:rPr>
          <w:bCs/>
        </w:rPr>
        <w:t>at</w:t>
      </w:r>
      <w:r w:rsidRPr="00E12623">
        <w:rPr>
          <w:bCs/>
        </w:rPr>
        <w:t xml:space="preserve"> an hourly wage of </w:t>
      </w:r>
      <w:r w:rsidRPr="00E12623" w:rsidR="0023558A">
        <w:rPr>
          <w:bCs/>
        </w:rPr>
        <w:t>$45.14.</w:t>
      </w:r>
      <w:r>
        <w:rPr>
          <w:rStyle w:val="FootnoteReference"/>
          <w:bCs/>
        </w:rPr>
        <w:footnoteReference w:id="5"/>
      </w:r>
      <w:r w:rsidRPr="00E12623" w:rsidR="0023558A">
        <w:rPr>
          <w:bCs/>
        </w:rPr>
        <w:t xml:space="preserve"> This is then multiplied by a load factor of</w:t>
      </w:r>
      <w:r w:rsidRPr="00E12623">
        <w:rPr>
          <w:bCs/>
        </w:rPr>
        <w:t xml:space="preserve"> </w:t>
      </w:r>
      <w:r w:rsidRPr="00E12623" w:rsidR="00B246B7">
        <w:rPr>
          <w:bCs/>
        </w:rPr>
        <w:t>1.6919</w:t>
      </w:r>
      <w:r>
        <w:rPr>
          <w:rStyle w:val="FootnoteReference"/>
          <w:bCs/>
        </w:rPr>
        <w:footnoteReference w:id="6"/>
      </w:r>
      <w:r w:rsidRPr="00E12623" w:rsidR="00B246B7">
        <w:rPr>
          <w:bCs/>
        </w:rPr>
        <w:t xml:space="preserve"> to account for benefits, for a loaded hourly compensation rate of $73.37. CISA estimates that</w:t>
      </w:r>
      <w:r w:rsidRPr="00E12623" w:rsidR="000A3675">
        <w:rPr>
          <w:bCs/>
        </w:rPr>
        <w:t xml:space="preserve"> One employee will spend 160 hours annually responding to this collection, for a federal cost of </w:t>
      </w:r>
      <w:r w:rsidRPr="00E12623" w:rsidR="0096354C">
        <w:rPr>
          <w:bCs/>
        </w:rPr>
        <w:t>$12,219.62.</w:t>
      </w:r>
      <w:r>
        <w:rPr>
          <w:rStyle w:val="FootnoteReference"/>
          <w:bCs/>
        </w:rPr>
        <w:footnoteReference w:id="7"/>
      </w:r>
    </w:p>
    <w:p w:rsidR="00ED6492" w14:paraId="7B82B1C6" w14:textId="77777777">
      <w:pPr>
        <w:rPr>
          <w:b/>
          <w:bCs/>
          <w:u w:val="single"/>
        </w:rPr>
      </w:pPr>
    </w:p>
    <w:p w:rsidR="0069403B" w:rsidP="00F06866" w14:paraId="5FEAEB32"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524DB727" w14:textId="77777777">
      <w:pPr>
        <w:rPr>
          <w:b/>
        </w:rPr>
      </w:pPr>
    </w:p>
    <w:p w:rsidR="00F06866" w:rsidP="00F06866" w14:paraId="0A7832C8" w14:textId="77777777">
      <w:pPr>
        <w:rPr>
          <w:b/>
        </w:rPr>
      </w:pPr>
      <w:r>
        <w:rPr>
          <w:b/>
        </w:rPr>
        <w:t>The</w:t>
      </w:r>
      <w:r w:rsidR="0069403B">
        <w:rPr>
          <w:b/>
        </w:rPr>
        <w:t xml:space="preserve"> select</w:t>
      </w:r>
      <w:r>
        <w:rPr>
          <w:b/>
        </w:rPr>
        <w:t>ion of your targeted respondents</w:t>
      </w:r>
    </w:p>
    <w:p w:rsidR="0069403B" w:rsidP="0069403B" w14:paraId="4040CD71" w14:textId="65FA179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4368E">
        <w:t>X</w:t>
      </w:r>
      <w:r>
        <w:t>] Yes</w:t>
      </w:r>
      <w:r>
        <w:tab/>
        <w:t>[ ] No</w:t>
      </w:r>
    </w:p>
    <w:p w:rsidR="00636621" w:rsidP="00636621" w14:paraId="11163707" w14:textId="77777777">
      <w:pPr>
        <w:pStyle w:val="ListParagraph"/>
      </w:pPr>
    </w:p>
    <w:p w:rsidR="00AC51BA" w:rsidP="001B0AAA" w14:paraId="595236CC" w14:textId="4A51C84C">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54368E" w14:paraId="562DA2BE" w14:textId="323F1950"/>
    <w:p w:rsidR="0054368E" w:rsidP="0054368E" w14:paraId="4EBFFF37" w14:textId="73085BC8">
      <w:r>
        <w:t>With help from the</w:t>
      </w:r>
      <w:r w:rsidR="00780B51">
        <w:t xml:space="preserve"> CISA’s Cybersecurity Advisors</w:t>
      </w:r>
      <w:r w:rsidR="009D1663">
        <w:t xml:space="preserve"> (CSAs)</w:t>
      </w:r>
      <w:r w:rsidR="00780B51">
        <w:t xml:space="preserve"> located throughout the United States, we will be </w:t>
      </w:r>
      <w:r w:rsidR="009D1663">
        <w:t xml:space="preserve">surveying SMEs from across the 16 </w:t>
      </w:r>
      <w:r w:rsidR="007D0C3A">
        <w:t>critical</w:t>
      </w:r>
      <w:r w:rsidR="009D1663">
        <w:t xml:space="preserve"> infrastructure sectors either through regular engagements (conferences, meetings, roundtables, etc.) hosted by the CSAs, the survey may be utilized by Stakeholder Engagement Division and sent </w:t>
      </w:r>
      <w:r w:rsidR="007D0C3A">
        <w:t>council members,</w:t>
      </w:r>
      <w:r w:rsidR="009D1663">
        <w:t xml:space="preserve"> and/or will be coordinating with External Affairs to have the survey on the CISA.gov website.</w:t>
      </w:r>
      <w:r w:rsidR="00780B51">
        <w:t xml:space="preserve"> </w:t>
      </w:r>
    </w:p>
    <w:p w:rsidR="004D6E14" w:rsidP="00A403BB" w14:paraId="2C486C22" w14:textId="77777777">
      <w:pPr>
        <w:rPr>
          <w:b/>
        </w:rPr>
      </w:pPr>
    </w:p>
    <w:p w:rsidR="00A403BB" w:rsidP="00A403BB" w14:paraId="71691011" w14:textId="77777777">
      <w:pPr>
        <w:rPr>
          <w:b/>
        </w:rPr>
      </w:pPr>
      <w:r>
        <w:rPr>
          <w:b/>
        </w:rPr>
        <w:t>Administration of the Instrument</w:t>
      </w:r>
    </w:p>
    <w:p w:rsidR="00A403BB" w:rsidP="00A403BB" w14:paraId="669A5376" w14:textId="77777777">
      <w:pPr>
        <w:pStyle w:val="ListParagraph"/>
        <w:numPr>
          <w:ilvl w:val="0"/>
          <w:numId w:val="17"/>
        </w:numPr>
      </w:pPr>
      <w:r>
        <w:t>H</w:t>
      </w:r>
      <w:r>
        <w:t>ow will you collect the information? (Check all that apply)</w:t>
      </w:r>
    </w:p>
    <w:p w:rsidR="001B0AAA" w:rsidP="001B0AAA" w14:paraId="4980B64D" w14:textId="78F9DE0C">
      <w:pPr>
        <w:ind w:left="720"/>
      </w:pPr>
      <w:r>
        <w:t>[</w:t>
      </w:r>
      <w:r w:rsidR="0054368E">
        <w:t>X</w:t>
      </w:r>
      <w:r>
        <w:t>] Web-based</w:t>
      </w:r>
      <w:r>
        <w:t xml:space="preserve"> or other forms of Social Media </w:t>
      </w:r>
    </w:p>
    <w:p w:rsidR="001B0AAA" w:rsidP="001B0AAA" w14:paraId="69DE790B" w14:textId="77777777">
      <w:pPr>
        <w:ind w:left="720"/>
      </w:pPr>
      <w:r>
        <w:t xml:space="preserve">[ </w:t>
      </w:r>
      <w:r>
        <w:t xml:space="preserve"> </w:t>
      </w:r>
      <w:r>
        <w:t>] Telephone</w:t>
      </w:r>
      <w:r>
        <w:tab/>
      </w:r>
    </w:p>
    <w:p w:rsidR="001B0AAA" w:rsidP="001B0AAA" w14:paraId="16D6895E" w14:textId="6D58A2E9">
      <w:pPr>
        <w:ind w:left="720"/>
      </w:pPr>
      <w:r>
        <w:t>[</w:t>
      </w:r>
      <w:r w:rsidR="0054368E">
        <w:t>X</w:t>
      </w:r>
      <w:r>
        <w:t>] In-person</w:t>
      </w:r>
      <w:r>
        <w:tab/>
      </w:r>
    </w:p>
    <w:p w:rsidR="001B0AAA" w:rsidP="001B0AAA" w14:paraId="3F60A3FB" w14:textId="77777777">
      <w:pPr>
        <w:ind w:left="720"/>
      </w:pPr>
      <w:r>
        <w:t xml:space="preserve">[ </w:t>
      </w:r>
      <w:r>
        <w:t xml:space="preserve"> </w:t>
      </w:r>
      <w:r>
        <w:t>] Mail</w:t>
      </w:r>
      <w:r>
        <w:t xml:space="preserve"> </w:t>
      </w:r>
    </w:p>
    <w:p w:rsidR="001B0AAA" w:rsidP="001B0AAA" w14:paraId="797F9CF0" w14:textId="77777777">
      <w:pPr>
        <w:ind w:left="720"/>
      </w:pPr>
      <w:r>
        <w:t xml:space="preserve">[ </w:t>
      </w:r>
      <w:r>
        <w:t xml:space="preserve"> </w:t>
      </w:r>
      <w:r>
        <w:t>] Other, Explain</w:t>
      </w:r>
    </w:p>
    <w:p w:rsidR="00F24CFC" w:rsidP="00F24CFC" w14:paraId="2FB48B57" w14:textId="38603869">
      <w:pPr>
        <w:pStyle w:val="ListParagraph"/>
        <w:numPr>
          <w:ilvl w:val="0"/>
          <w:numId w:val="17"/>
        </w:numPr>
      </w:pPr>
      <w:r>
        <w:t>Will interviewers or facilitators be used?  [</w:t>
      </w:r>
      <w:r w:rsidR="0054368E">
        <w:t>X</w:t>
      </w:r>
      <w:r>
        <w:t>] Yes [  ] No</w:t>
      </w:r>
    </w:p>
    <w:p w:rsidR="000C7B48" w:rsidP="009850AC" w14:paraId="13135088" w14:textId="77777777"/>
    <w:p w:rsidR="000C7B48" w:rsidP="009850AC" w14:paraId="36CF4783" w14:textId="77777777"/>
    <w:p w:rsidR="000C7B48" w:rsidP="009850AC" w14:paraId="0C03DA69" w14:textId="77777777"/>
    <w:p w:rsidR="000C7B48" w:rsidP="009850AC" w14:paraId="75F0902B" w14:textId="77777777"/>
    <w:p w:rsidR="000C7B48" w:rsidP="009850AC" w14:paraId="63F547B7" w14:textId="77777777"/>
    <w:p w:rsidR="00F24CFC" w:rsidP="5C2F89DC" w14:paraId="3C524EAA" w14:textId="33D12FB6">
      <w:pPr>
        <w:pStyle w:val="ListParagraph"/>
      </w:pPr>
      <w:r>
        <w:t xml:space="preserve"> </w:t>
      </w:r>
    </w:p>
    <w:p w:rsidR="005E714A" w:rsidP="00F24CFC" w14:paraId="4EB7B156" w14:textId="77777777">
      <w:pPr>
        <w:tabs>
          <w:tab w:val="left" w:pos="5670"/>
        </w:tabs>
        <w:suppressAutoHyphens/>
      </w:pPr>
    </w:p>
    <w:sectPr w:rsidSect="00194AC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5D3E7F3" w14:textId="314153C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8448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1AE6" w14:paraId="31894B0B" w14:textId="77777777">
      <w:r>
        <w:separator/>
      </w:r>
    </w:p>
  </w:footnote>
  <w:footnote w:type="continuationSeparator" w:id="1">
    <w:p w:rsidR="00C51AE6" w14:paraId="4B0E9994" w14:textId="77777777">
      <w:r>
        <w:continuationSeparator/>
      </w:r>
    </w:p>
  </w:footnote>
  <w:footnote w:type="continuationNotice" w:id="2">
    <w:p w:rsidR="00C51AE6" w14:paraId="08B9DC4F" w14:textId="77777777"/>
  </w:footnote>
  <w:footnote w:id="3">
    <w:p w:rsidR="0075776A" w14:paraId="7D129112" w14:textId="6129C340">
      <w:pPr>
        <w:pStyle w:val="FootnoteText"/>
      </w:pPr>
      <w:r>
        <w:rPr>
          <w:rStyle w:val="FootnoteReference"/>
        </w:rPr>
        <w:footnoteRef/>
      </w:r>
      <w:r>
        <w:t xml:space="preserve"> </w:t>
      </w:r>
      <w:r w:rsidRPr="0075776A">
        <w:t>BLS;  https://www.bls.gov/oes/2022/may/oes_nat.htm#00-0000</w:t>
      </w:r>
    </w:p>
  </w:footnote>
  <w:footnote w:id="4">
    <w:p w:rsidR="003C7B71" w:rsidP="003C7B71" w14:paraId="7B199413" w14:textId="77777777">
      <w:pPr>
        <w:pStyle w:val="FootnoteText"/>
      </w:pPr>
      <w:r>
        <w:rPr>
          <w:rStyle w:val="FootnoteReference"/>
        </w:rPr>
        <w:footnoteRef/>
      </w:r>
      <w:r>
        <w:t xml:space="preserve"> Employer Cost for Employee Compensation, </w:t>
      </w:r>
      <w:hyperlink r:id="rId1" w:history="1">
        <w:r>
          <w:rPr>
            <w:rStyle w:val="Hyperlink"/>
          </w:rPr>
          <w:t>Employer Costs for Employee Compensation Summary - 2022 Q03 Results (bls.gov)</w:t>
        </w:r>
      </w:hyperlink>
      <w:r>
        <w:t xml:space="preserve">  Data from September 2022, released on December 15, 2022.</w:t>
      </w:r>
    </w:p>
  </w:footnote>
  <w:footnote w:id="5">
    <w:p w:rsidR="00DE4317" w14:paraId="1393BFE3" w14:textId="0FC77B34">
      <w:pPr>
        <w:pStyle w:val="FootnoteText"/>
      </w:pPr>
      <w:r>
        <w:rPr>
          <w:rStyle w:val="FootnoteReference"/>
        </w:rPr>
        <w:footnoteRef/>
      </w:r>
      <w:r>
        <w:t xml:space="preserve"> </w:t>
      </w:r>
      <w:hyperlink r:id="rId2" w:history="1">
        <w:r>
          <w:rPr>
            <w:rStyle w:val="Hyperlink"/>
          </w:rPr>
          <w:t>Pay &amp; Leave : Salaries &amp; Wages - OPM.gov</w:t>
        </w:r>
      </w:hyperlink>
    </w:p>
  </w:footnote>
  <w:footnote w:id="6">
    <w:p w:rsidR="00E12623" w:rsidP="00E12623" w14:paraId="72818B30" w14:textId="3814520C">
      <w:pPr>
        <w:pStyle w:val="FootnoteText"/>
      </w:pPr>
      <w:r>
        <w:rPr>
          <w:rStyle w:val="FootnoteReference"/>
        </w:rPr>
        <w:footnoteRef/>
      </w:r>
      <w:r>
        <w:t xml:space="preserve"> CBO. Comparing the Compensation of Federal and Private-Sector Employees, 2011 to 2015. April 2017. https://www.cbo.gov/publication/52637</w:t>
      </w:r>
    </w:p>
    <w:p w:rsidR="00E12623" w:rsidP="00E12623" w14:paraId="0F75E46B" w14:textId="6EC5B38F">
      <w:pPr>
        <w:pStyle w:val="FootnoteText"/>
      </w:pPr>
      <w:r>
        <w:t>According to Table 4, Average Total Compensation for all levels of education is $64.80. According to Table 2, Average wages for all levels of education is $38.30. We estimate the compensation factor by dividing total compensation by average wages.</w:t>
      </w:r>
    </w:p>
  </w:footnote>
  <w:footnote w:id="7">
    <w:p w:rsidR="0096354C" w14:paraId="0903F0D1" w14:textId="0D221A2E">
      <w:pPr>
        <w:pStyle w:val="FootnoteText"/>
      </w:pPr>
      <w:r>
        <w:rPr>
          <w:rStyle w:val="FootnoteReference"/>
        </w:rPr>
        <w:footnoteRef/>
      </w:r>
      <w:r>
        <w:t xml:space="preserve"> $12,219.62 = 160 hours x $76.37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74F4932" w14:textId="6F0E8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D4C243F"/>
    <w:multiLevelType w:val="hybridMultilevel"/>
    <w:tmpl w:val="720C94C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ED61F2"/>
    <w:multiLevelType w:val="hybridMultilevel"/>
    <w:tmpl w:val="A2CA877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5F5F7B50"/>
    <w:multiLevelType w:val="hybridMultilevel"/>
    <w:tmpl w:val="F63E5D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51801246">
    <w:abstractNumId w:val="11"/>
  </w:num>
  <w:num w:numId="2" w16cid:durableId="1518351555">
    <w:abstractNumId w:val="19"/>
  </w:num>
  <w:num w:numId="3" w16cid:durableId="1566449800">
    <w:abstractNumId w:val="18"/>
  </w:num>
  <w:num w:numId="4" w16cid:durableId="679622243">
    <w:abstractNumId w:val="20"/>
  </w:num>
  <w:num w:numId="5" w16cid:durableId="1028992619">
    <w:abstractNumId w:val="3"/>
  </w:num>
  <w:num w:numId="6" w16cid:durableId="1872036440">
    <w:abstractNumId w:val="1"/>
  </w:num>
  <w:num w:numId="7" w16cid:durableId="700087518">
    <w:abstractNumId w:val="9"/>
  </w:num>
  <w:num w:numId="8" w16cid:durableId="701320182">
    <w:abstractNumId w:val="16"/>
  </w:num>
  <w:num w:numId="9" w16cid:durableId="1405832153">
    <w:abstractNumId w:val="10"/>
  </w:num>
  <w:num w:numId="10" w16cid:durableId="252521342">
    <w:abstractNumId w:val="2"/>
  </w:num>
  <w:num w:numId="11" w16cid:durableId="992953295">
    <w:abstractNumId w:val="7"/>
  </w:num>
  <w:num w:numId="12" w16cid:durableId="720060731">
    <w:abstractNumId w:val="8"/>
  </w:num>
  <w:num w:numId="13" w16cid:durableId="730731313">
    <w:abstractNumId w:val="0"/>
  </w:num>
  <w:num w:numId="14" w16cid:durableId="1794246196">
    <w:abstractNumId w:val="17"/>
  </w:num>
  <w:num w:numId="15" w16cid:durableId="564294987">
    <w:abstractNumId w:val="15"/>
  </w:num>
  <w:num w:numId="16" w16cid:durableId="2136437416">
    <w:abstractNumId w:val="12"/>
  </w:num>
  <w:num w:numId="17" w16cid:durableId="1458066674">
    <w:abstractNumId w:val="4"/>
  </w:num>
  <w:num w:numId="18" w16cid:durableId="94132369">
    <w:abstractNumId w:val="5"/>
  </w:num>
  <w:num w:numId="19" w16cid:durableId="2013486948">
    <w:abstractNumId w:val="13"/>
  </w:num>
  <w:num w:numId="20" w16cid:durableId="1505392227">
    <w:abstractNumId w:val="6"/>
  </w:num>
  <w:num w:numId="21" w16cid:durableId="492910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1FAE"/>
    <w:rsid w:val="00023A57"/>
    <w:rsid w:val="000240BB"/>
    <w:rsid w:val="00024B48"/>
    <w:rsid w:val="00024FCF"/>
    <w:rsid w:val="00042902"/>
    <w:rsid w:val="00047A64"/>
    <w:rsid w:val="00047C62"/>
    <w:rsid w:val="00052AA2"/>
    <w:rsid w:val="00060B31"/>
    <w:rsid w:val="00067329"/>
    <w:rsid w:val="00085BE1"/>
    <w:rsid w:val="00087909"/>
    <w:rsid w:val="000A3675"/>
    <w:rsid w:val="000A6678"/>
    <w:rsid w:val="000B2838"/>
    <w:rsid w:val="000C7B48"/>
    <w:rsid w:val="000D44CA"/>
    <w:rsid w:val="000E200B"/>
    <w:rsid w:val="000E5E19"/>
    <w:rsid w:val="000F68BE"/>
    <w:rsid w:val="000F759E"/>
    <w:rsid w:val="00112CDB"/>
    <w:rsid w:val="00113E42"/>
    <w:rsid w:val="00126FA1"/>
    <w:rsid w:val="0013198C"/>
    <w:rsid w:val="00145F5F"/>
    <w:rsid w:val="00146929"/>
    <w:rsid w:val="00150E17"/>
    <w:rsid w:val="00160905"/>
    <w:rsid w:val="001927A4"/>
    <w:rsid w:val="00194AC6"/>
    <w:rsid w:val="001A23B0"/>
    <w:rsid w:val="001A25CC"/>
    <w:rsid w:val="001B0AAA"/>
    <w:rsid w:val="001B6B9F"/>
    <w:rsid w:val="001C39F7"/>
    <w:rsid w:val="001C4AB7"/>
    <w:rsid w:val="001C767D"/>
    <w:rsid w:val="001D1600"/>
    <w:rsid w:val="001F3D2B"/>
    <w:rsid w:val="001F62D2"/>
    <w:rsid w:val="002070D5"/>
    <w:rsid w:val="00210D29"/>
    <w:rsid w:val="0022216C"/>
    <w:rsid w:val="0023558A"/>
    <w:rsid w:val="00237B48"/>
    <w:rsid w:val="00244776"/>
    <w:rsid w:val="002447FF"/>
    <w:rsid w:val="0024521E"/>
    <w:rsid w:val="00250EB3"/>
    <w:rsid w:val="00261C88"/>
    <w:rsid w:val="00263C3D"/>
    <w:rsid w:val="00266ED0"/>
    <w:rsid w:val="00274D0B"/>
    <w:rsid w:val="00275196"/>
    <w:rsid w:val="0027724A"/>
    <w:rsid w:val="002A1A74"/>
    <w:rsid w:val="002B0CD6"/>
    <w:rsid w:val="002B3C95"/>
    <w:rsid w:val="002C2ED1"/>
    <w:rsid w:val="002C7FA2"/>
    <w:rsid w:val="002D0B92"/>
    <w:rsid w:val="002F3CD4"/>
    <w:rsid w:val="0030408B"/>
    <w:rsid w:val="00312365"/>
    <w:rsid w:val="00315B1C"/>
    <w:rsid w:val="00356FAF"/>
    <w:rsid w:val="00357FA9"/>
    <w:rsid w:val="00386370"/>
    <w:rsid w:val="003954E4"/>
    <w:rsid w:val="003B7DDF"/>
    <w:rsid w:val="003C7B71"/>
    <w:rsid w:val="003D5BBE"/>
    <w:rsid w:val="003E3C61"/>
    <w:rsid w:val="003E649E"/>
    <w:rsid w:val="003F1C5B"/>
    <w:rsid w:val="003F6DBE"/>
    <w:rsid w:val="004267B6"/>
    <w:rsid w:val="00430885"/>
    <w:rsid w:val="00434E33"/>
    <w:rsid w:val="00441434"/>
    <w:rsid w:val="0045264C"/>
    <w:rsid w:val="00454E50"/>
    <w:rsid w:val="00461F21"/>
    <w:rsid w:val="00472B55"/>
    <w:rsid w:val="004876EC"/>
    <w:rsid w:val="004B5C0D"/>
    <w:rsid w:val="004B7D3A"/>
    <w:rsid w:val="004C261A"/>
    <w:rsid w:val="004C7749"/>
    <w:rsid w:val="004D6E14"/>
    <w:rsid w:val="004E24AB"/>
    <w:rsid w:val="004E27C9"/>
    <w:rsid w:val="005009B0"/>
    <w:rsid w:val="0051077A"/>
    <w:rsid w:val="00515B18"/>
    <w:rsid w:val="00516709"/>
    <w:rsid w:val="00527857"/>
    <w:rsid w:val="00541C44"/>
    <w:rsid w:val="0054368E"/>
    <w:rsid w:val="00566721"/>
    <w:rsid w:val="005667D6"/>
    <w:rsid w:val="005759A2"/>
    <w:rsid w:val="005830F3"/>
    <w:rsid w:val="00593346"/>
    <w:rsid w:val="005A1006"/>
    <w:rsid w:val="005B1F49"/>
    <w:rsid w:val="005C4290"/>
    <w:rsid w:val="005D27F1"/>
    <w:rsid w:val="005D29E0"/>
    <w:rsid w:val="005D7D08"/>
    <w:rsid w:val="005E714A"/>
    <w:rsid w:val="005F071E"/>
    <w:rsid w:val="005F2740"/>
    <w:rsid w:val="00600070"/>
    <w:rsid w:val="006140A0"/>
    <w:rsid w:val="0062211E"/>
    <w:rsid w:val="006311EB"/>
    <w:rsid w:val="00636621"/>
    <w:rsid w:val="00642B49"/>
    <w:rsid w:val="006447A1"/>
    <w:rsid w:val="006544B6"/>
    <w:rsid w:val="006832D9"/>
    <w:rsid w:val="0069403B"/>
    <w:rsid w:val="00695EF3"/>
    <w:rsid w:val="006A3799"/>
    <w:rsid w:val="006B1040"/>
    <w:rsid w:val="006B1280"/>
    <w:rsid w:val="006B6FF5"/>
    <w:rsid w:val="006C1312"/>
    <w:rsid w:val="006E7BEA"/>
    <w:rsid w:val="006F070F"/>
    <w:rsid w:val="006F2081"/>
    <w:rsid w:val="006F3DDE"/>
    <w:rsid w:val="00702A4B"/>
    <w:rsid w:val="00704678"/>
    <w:rsid w:val="00722D2B"/>
    <w:rsid w:val="007425E7"/>
    <w:rsid w:val="0075776A"/>
    <w:rsid w:val="00780B51"/>
    <w:rsid w:val="007A472A"/>
    <w:rsid w:val="007D0C3A"/>
    <w:rsid w:val="007F18E4"/>
    <w:rsid w:val="00801C7E"/>
    <w:rsid w:val="00802607"/>
    <w:rsid w:val="00805BFE"/>
    <w:rsid w:val="008101A5"/>
    <w:rsid w:val="00822664"/>
    <w:rsid w:val="00843796"/>
    <w:rsid w:val="00843C6D"/>
    <w:rsid w:val="00844537"/>
    <w:rsid w:val="008553DC"/>
    <w:rsid w:val="00863EE9"/>
    <w:rsid w:val="008752D4"/>
    <w:rsid w:val="00895229"/>
    <w:rsid w:val="008A67B2"/>
    <w:rsid w:val="008B69F6"/>
    <w:rsid w:val="008D06B2"/>
    <w:rsid w:val="008D18F4"/>
    <w:rsid w:val="008D3522"/>
    <w:rsid w:val="008E0544"/>
    <w:rsid w:val="008E312C"/>
    <w:rsid w:val="008F0203"/>
    <w:rsid w:val="008F50D4"/>
    <w:rsid w:val="008F664A"/>
    <w:rsid w:val="00910104"/>
    <w:rsid w:val="00916A70"/>
    <w:rsid w:val="00917058"/>
    <w:rsid w:val="009239AA"/>
    <w:rsid w:val="00930D72"/>
    <w:rsid w:val="00935ADA"/>
    <w:rsid w:val="0094477C"/>
    <w:rsid w:val="00946B6C"/>
    <w:rsid w:val="00954E42"/>
    <w:rsid w:val="00955316"/>
    <w:rsid w:val="00955A71"/>
    <w:rsid w:val="0096108F"/>
    <w:rsid w:val="0096354C"/>
    <w:rsid w:val="00967DA3"/>
    <w:rsid w:val="00981178"/>
    <w:rsid w:val="009850AC"/>
    <w:rsid w:val="009914A4"/>
    <w:rsid w:val="009A1903"/>
    <w:rsid w:val="009C110F"/>
    <w:rsid w:val="009C13B9"/>
    <w:rsid w:val="009C6455"/>
    <w:rsid w:val="009D01A2"/>
    <w:rsid w:val="009D1663"/>
    <w:rsid w:val="009E3EA4"/>
    <w:rsid w:val="009F5923"/>
    <w:rsid w:val="00A37AB7"/>
    <w:rsid w:val="00A403BB"/>
    <w:rsid w:val="00A44E24"/>
    <w:rsid w:val="00A4531C"/>
    <w:rsid w:val="00A62BB1"/>
    <w:rsid w:val="00A674DF"/>
    <w:rsid w:val="00A75C3D"/>
    <w:rsid w:val="00A83AA6"/>
    <w:rsid w:val="00AB4481"/>
    <w:rsid w:val="00AC51BA"/>
    <w:rsid w:val="00AD0F61"/>
    <w:rsid w:val="00AD49CB"/>
    <w:rsid w:val="00AD6AC6"/>
    <w:rsid w:val="00AE1809"/>
    <w:rsid w:val="00AF6D8F"/>
    <w:rsid w:val="00B246B7"/>
    <w:rsid w:val="00B30957"/>
    <w:rsid w:val="00B642ED"/>
    <w:rsid w:val="00B658FF"/>
    <w:rsid w:val="00B66782"/>
    <w:rsid w:val="00B71BBA"/>
    <w:rsid w:val="00B80D76"/>
    <w:rsid w:val="00B965CD"/>
    <w:rsid w:val="00BA1232"/>
    <w:rsid w:val="00BA2105"/>
    <w:rsid w:val="00BA7E06"/>
    <w:rsid w:val="00BB43B5"/>
    <w:rsid w:val="00BB6219"/>
    <w:rsid w:val="00BC5310"/>
    <w:rsid w:val="00BD290F"/>
    <w:rsid w:val="00C14CC4"/>
    <w:rsid w:val="00C156AC"/>
    <w:rsid w:val="00C1572E"/>
    <w:rsid w:val="00C2174A"/>
    <w:rsid w:val="00C26C28"/>
    <w:rsid w:val="00C33C52"/>
    <w:rsid w:val="00C40D8B"/>
    <w:rsid w:val="00C51AE6"/>
    <w:rsid w:val="00C545E3"/>
    <w:rsid w:val="00C65EF8"/>
    <w:rsid w:val="00C75AC6"/>
    <w:rsid w:val="00C82BF3"/>
    <w:rsid w:val="00C839A5"/>
    <w:rsid w:val="00C8407A"/>
    <w:rsid w:val="00C8488C"/>
    <w:rsid w:val="00C86E91"/>
    <w:rsid w:val="00CA171C"/>
    <w:rsid w:val="00CA2650"/>
    <w:rsid w:val="00CA4913"/>
    <w:rsid w:val="00CB1078"/>
    <w:rsid w:val="00CB14A0"/>
    <w:rsid w:val="00CB3E03"/>
    <w:rsid w:val="00CB6766"/>
    <w:rsid w:val="00CC347C"/>
    <w:rsid w:val="00CC469F"/>
    <w:rsid w:val="00CC6FAF"/>
    <w:rsid w:val="00CD0D0A"/>
    <w:rsid w:val="00CE59AC"/>
    <w:rsid w:val="00CE75CE"/>
    <w:rsid w:val="00D05FD1"/>
    <w:rsid w:val="00D24698"/>
    <w:rsid w:val="00D5351E"/>
    <w:rsid w:val="00D6383F"/>
    <w:rsid w:val="00D73565"/>
    <w:rsid w:val="00D7468E"/>
    <w:rsid w:val="00D86A6C"/>
    <w:rsid w:val="00D8725C"/>
    <w:rsid w:val="00D9468B"/>
    <w:rsid w:val="00DA1AA2"/>
    <w:rsid w:val="00DB3AC6"/>
    <w:rsid w:val="00DB59D0"/>
    <w:rsid w:val="00DC250C"/>
    <w:rsid w:val="00DC33D3"/>
    <w:rsid w:val="00DC4A61"/>
    <w:rsid w:val="00DE1DB5"/>
    <w:rsid w:val="00DE4317"/>
    <w:rsid w:val="00DE656C"/>
    <w:rsid w:val="00DEDE0C"/>
    <w:rsid w:val="00DF508E"/>
    <w:rsid w:val="00E05E7D"/>
    <w:rsid w:val="00E12623"/>
    <w:rsid w:val="00E26329"/>
    <w:rsid w:val="00E27A2F"/>
    <w:rsid w:val="00E30BDF"/>
    <w:rsid w:val="00E36B57"/>
    <w:rsid w:val="00E36DC5"/>
    <w:rsid w:val="00E40B50"/>
    <w:rsid w:val="00E41FD7"/>
    <w:rsid w:val="00E50293"/>
    <w:rsid w:val="00E65FFC"/>
    <w:rsid w:val="00E735B6"/>
    <w:rsid w:val="00E80951"/>
    <w:rsid w:val="00E83318"/>
    <w:rsid w:val="00E84480"/>
    <w:rsid w:val="00E854FE"/>
    <w:rsid w:val="00E86CC6"/>
    <w:rsid w:val="00E91017"/>
    <w:rsid w:val="00E9337C"/>
    <w:rsid w:val="00EA4983"/>
    <w:rsid w:val="00EB2A0C"/>
    <w:rsid w:val="00EB56B3"/>
    <w:rsid w:val="00EB79F4"/>
    <w:rsid w:val="00EC2B3D"/>
    <w:rsid w:val="00ED6492"/>
    <w:rsid w:val="00EE57EF"/>
    <w:rsid w:val="00EF1F93"/>
    <w:rsid w:val="00EF2095"/>
    <w:rsid w:val="00F049C7"/>
    <w:rsid w:val="00F06866"/>
    <w:rsid w:val="00F15956"/>
    <w:rsid w:val="00F24CFC"/>
    <w:rsid w:val="00F3170F"/>
    <w:rsid w:val="00F33253"/>
    <w:rsid w:val="00F35B25"/>
    <w:rsid w:val="00F47C77"/>
    <w:rsid w:val="00F5524C"/>
    <w:rsid w:val="00F86AB7"/>
    <w:rsid w:val="00F95610"/>
    <w:rsid w:val="00F976B0"/>
    <w:rsid w:val="00FA5039"/>
    <w:rsid w:val="00FA6DE7"/>
    <w:rsid w:val="00FB4714"/>
    <w:rsid w:val="00FB71D8"/>
    <w:rsid w:val="00FC0A8E"/>
    <w:rsid w:val="00FC3A83"/>
    <w:rsid w:val="00FC4589"/>
    <w:rsid w:val="00FD1A8F"/>
    <w:rsid w:val="00FE23DA"/>
    <w:rsid w:val="00FE2FA6"/>
    <w:rsid w:val="00FE3DF2"/>
    <w:rsid w:val="00FE68E9"/>
    <w:rsid w:val="00FF07A7"/>
    <w:rsid w:val="02FDCC2B"/>
    <w:rsid w:val="0911EB85"/>
    <w:rsid w:val="0C1B469C"/>
    <w:rsid w:val="0ED18C6A"/>
    <w:rsid w:val="162C1730"/>
    <w:rsid w:val="17063B1E"/>
    <w:rsid w:val="19D9D505"/>
    <w:rsid w:val="1B81EE4D"/>
    <w:rsid w:val="2114A8D1"/>
    <w:rsid w:val="21C62EAA"/>
    <w:rsid w:val="227B207D"/>
    <w:rsid w:val="254DB534"/>
    <w:rsid w:val="25F35D40"/>
    <w:rsid w:val="26D48735"/>
    <w:rsid w:val="2A780ECE"/>
    <w:rsid w:val="2BDE6202"/>
    <w:rsid w:val="2DFB4438"/>
    <w:rsid w:val="2F22FEA7"/>
    <w:rsid w:val="3106C548"/>
    <w:rsid w:val="3252A867"/>
    <w:rsid w:val="387A5310"/>
    <w:rsid w:val="39AC4F65"/>
    <w:rsid w:val="431484BB"/>
    <w:rsid w:val="4A42858D"/>
    <w:rsid w:val="4C29E72C"/>
    <w:rsid w:val="4E7AFC32"/>
    <w:rsid w:val="5051EC86"/>
    <w:rsid w:val="51FED457"/>
    <w:rsid w:val="521A105A"/>
    <w:rsid w:val="52F16F31"/>
    <w:rsid w:val="5722BDBD"/>
    <w:rsid w:val="5C2F89DC"/>
    <w:rsid w:val="616CEAB3"/>
    <w:rsid w:val="63923839"/>
    <w:rsid w:val="65D06E8A"/>
    <w:rsid w:val="66F2039A"/>
    <w:rsid w:val="6FD2560E"/>
    <w:rsid w:val="71047029"/>
    <w:rsid w:val="795C385A"/>
    <w:rsid w:val="7F15C0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B3248FA"/>
  <w15:docId w15:val="{B1721E46-DFA9-4C9B-ACDE-E682B477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6FA1"/>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250EB3"/>
    <w:rPr>
      <w:color w:val="0563C1"/>
      <w:u w:val="single"/>
    </w:rPr>
  </w:style>
  <w:style w:type="character" w:styleId="UnresolvedMention">
    <w:name w:val="Unresolved Mention"/>
    <w:basedOn w:val="DefaultParagraphFont"/>
    <w:uiPriority w:val="99"/>
    <w:unhideWhenUsed/>
    <w:rsid w:val="00EF1F93"/>
    <w:rPr>
      <w:color w:val="605E5C"/>
      <w:shd w:val="clear" w:color="auto" w:fill="E1DFDD"/>
    </w:rPr>
  </w:style>
  <w:style w:type="character" w:styleId="Mention">
    <w:name w:val="Mention"/>
    <w:basedOn w:val="DefaultParagraphFont"/>
    <w:uiPriority w:val="99"/>
    <w:unhideWhenUsed/>
    <w:rsid w:val="00EF1F93"/>
    <w:rPr>
      <w:color w:val="2B579A"/>
      <w:shd w:val="clear" w:color="auto" w:fill="E1DFDD"/>
    </w:rPr>
  </w:style>
  <w:style w:type="character" w:styleId="FollowedHyperlink">
    <w:name w:val="FollowedHyperlink"/>
    <w:basedOn w:val="DefaultParagraphFont"/>
    <w:semiHidden/>
    <w:unhideWhenUsed/>
    <w:rsid w:val="00EA4983"/>
    <w:rPr>
      <w:color w:val="800080" w:themeColor="followedHyperlink"/>
      <w:u w:val="single"/>
    </w:rPr>
  </w:style>
  <w:style w:type="paragraph" w:styleId="Revision">
    <w:name w:val="Revision"/>
    <w:hidden/>
    <w:uiPriority w:val="99"/>
    <w:semiHidden/>
    <w:rsid w:val="00C75AC6"/>
    <w:rPr>
      <w:sz w:val="24"/>
      <w:szCs w:val="24"/>
    </w:rPr>
  </w:style>
  <w:style w:type="character" w:styleId="Strong">
    <w:name w:val="Strong"/>
    <w:basedOn w:val="DefaultParagraphFont"/>
    <w:uiPriority w:val="22"/>
    <w:qFormat/>
    <w:rsid w:val="00472B55"/>
    <w:rPr>
      <w:b/>
      <w:bCs/>
    </w:rPr>
  </w:style>
  <w:style w:type="paragraph" w:styleId="FootnoteText">
    <w:name w:val="footnote text"/>
    <w:basedOn w:val="Normal"/>
    <w:link w:val="FootnoteTextChar"/>
    <w:semiHidden/>
    <w:unhideWhenUsed/>
    <w:rsid w:val="003C7B71"/>
    <w:rPr>
      <w:sz w:val="20"/>
      <w:szCs w:val="20"/>
    </w:rPr>
  </w:style>
  <w:style w:type="character" w:customStyle="1" w:styleId="FootnoteTextChar">
    <w:name w:val="Footnote Text Char"/>
    <w:basedOn w:val="DefaultParagraphFont"/>
    <w:link w:val="FootnoteText"/>
    <w:semiHidden/>
    <w:rsid w:val="003C7B71"/>
  </w:style>
  <w:style w:type="character" w:styleId="FootnoteReference">
    <w:name w:val="footnote reference"/>
    <w:basedOn w:val="DefaultParagraphFont"/>
    <w:semiHidden/>
    <w:unhideWhenUsed/>
    <w:rsid w:val="003C7B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isa.gov/topics/critical-infrastructure-security-and-resilience/critical-infrastructure-sector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 Id="rId2" Type="http://schemas.openxmlformats.org/officeDocument/2006/relationships/hyperlink" Target="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1" ma:contentTypeDescription="Create a new document." ma:contentTypeScope="" ma:versionID="88112b0a7d1bb6208944f517d525e03c">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79f285da41a334dd8370c8aa51b4e872"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OCPOStatus xmlns="35ed0374-b151-4ae4-94a0-04f0fe261645" xsi:nil="true"/>
    <IsParent xmlns="35ed0374-b151-4ae4-94a0-04f0fe261645">false</IsParent>
    <PRANumber xmlns="35ed0374-b151-4ae4-94a0-04f0fe261645">PRA-CSD-00001663</PRANumber>
    <OCIOStatus xmlns="35ed0374-b151-4ae4-94a0-04f0fe261645" xsi:nil="true"/>
    <Stage xmlns="35ed0374-b151-4ae4-94a0-04f0fe261645" xsi:nil="true"/>
    <PackageType xmlns="35ed0374-b151-4ae4-94a0-04f0fe261645" xsi:nil="true"/>
    <RequestTitle xmlns="35ed0374-b151-4ae4-94a0-04f0fe261645" xsi:nil="true"/>
    <OCEStatus xmlns="35ed0374-b151-4ae4-94a0-04f0fe261645" xsi:nil="true"/>
    <ProgramOffice xmlns="35ed0374-b151-4ae4-94a0-04f0fe261645" xsi:nil="true"/>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CStatus xmlns="35ed0374-b151-4ae4-94a0-04f0fe261645" xsi:nil="true"/>
    <CIOStatus xmlns="35ed0374-b151-4ae4-94a0-04f0fe261645" xsi:nil="true"/>
    <FinalEmail xmlns="35ed0374-b151-4ae4-94a0-04f0fe261645">No</FinalEmail>
    <PACTApprove xmlns="35ed0374-b151-4ae4-94a0-04f0fe261645">No</PACTApprove>
    <OCIOApprove xmlns="35ed0374-b151-4ae4-94a0-04f0fe261645">No</OCIOApprove>
    <UnderReviewDateOCC xmlns="35ed0374-b151-4ae4-94a0-04f0fe261645" xsi:nil="true"/>
    <StagesStatus xmlns="35ed0374-b151-4ae4-94a0-04f0fe261645" xsi:nil="true"/>
    <ROCISUpload xmlns="35ed0374-b151-4ae4-94a0-04f0fe261645">No</ROCISUpload>
    <SenttoOMB xmlns="35ed0374-b151-4ae4-94a0-04f0fe261645">No</SenttoOMB>
    <UnderReviewDateOCIO xmlns="35ed0374-b151-4ae4-94a0-04f0fe261645" xsi:nil="true"/>
    <UnderReviewDateCIO xmlns="35ed0374-b151-4ae4-94a0-04f0fe261645" xsi:nil="true"/>
    <UnderReviewDateOCCReg xmlns="35ed0374-b151-4ae4-94a0-04f0fe261645" xsi:nil="true"/>
    <DraftEmailSent_x003f_ xmlns="35ed0374-b151-4ae4-94a0-04f0fe261645">No</DraftEmailSent_x003f_>
    <OCCRegulatoryApprove xmlns="35ed0374-b151-4ae4-94a0-04f0fe261645">No</OCCRegulatoryApprove>
    <OCCApprove xmlns="35ed0374-b151-4ae4-94a0-04f0fe261645">No</OCCApprove>
    <OCIO_x002d_Current_x002d_Stage xmlns="35ed0374-b151-4ae4-94a0-04f0fe261645" xsi:nil="true"/>
    <CIOApprove xmlns="35ed0374-b151-4ae4-94a0-04f0fe261645">No</CIOApprove>
    <DHSHQEmail xmlns="35ed0374-b151-4ae4-94a0-04f0fe261645">No</DHSHQEmail>
    <UnderReviewOCEPACT xmlns="35ed0374-b151-4ae4-94a0-04f0fe261645" xsi:nil="true"/>
    <OCEApprove xmlns="35ed0374-b151-4ae4-94a0-04f0fe261645">No</OCEApprove>
  </documentManagement>
</p:properties>
</file>

<file path=customXml/itemProps1.xml><?xml version="1.0" encoding="utf-8"?>
<ds:datastoreItem xmlns:ds="http://schemas.openxmlformats.org/officeDocument/2006/customXml" ds:itemID="{B7B24D3E-6CE6-421A-9B32-2D646B21E690}">
  <ds:schemaRefs>
    <ds:schemaRef ds:uri="http://schemas.openxmlformats.org/officeDocument/2006/bibliography"/>
  </ds:schemaRefs>
</ds:datastoreItem>
</file>

<file path=customXml/itemProps2.xml><?xml version="1.0" encoding="utf-8"?>
<ds:datastoreItem xmlns:ds="http://schemas.openxmlformats.org/officeDocument/2006/customXml" ds:itemID="{BD03FB2F-F8DB-478E-9E60-2B0BA22B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8B86C-0904-493B-A7A5-67F7C1CC3D7C}">
  <ds:schemaRefs>
    <ds:schemaRef ds:uri="http://schemas.microsoft.com/sharepoint/v3/contenttype/forms"/>
  </ds:schemaRefs>
</ds:datastoreItem>
</file>

<file path=customXml/itemProps4.xml><?xml version="1.0" encoding="utf-8"?>
<ds:datastoreItem xmlns:ds="http://schemas.openxmlformats.org/officeDocument/2006/customXml" ds:itemID="{3DE29B40-0BDB-4CAE-98D2-51BEE6FB2AB9}">
  <ds:schemaRefs>
    <ds:schemaRef ds:uri="http://schemas.microsoft.com/office/2006/metadata/properties"/>
    <ds:schemaRef ds:uri="35ed0374-b151-4ae4-94a0-04f0fe26164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867</Words>
  <Characters>5239</Characters>
  <Application>Microsoft Office Word</Application>
  <DocSecurity>0</DocSecurity>
  <Lines>43</Lines>
  <Paragraphs>12</Paragraphs>
  <ScaleCrop>false</ScaleCrop>
  <Company>ssa</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WALSH, CHRISTINA</cp:lastModifiedBy>
  <cp:revision>2</cp:revision>
  <cp:lastPrinted>2010-10-04T19:59:00Z</cp:lastPrinted>
  <dcterms:created xsi:type="dcterms:W3CDTF">2024-01-09T16:29:00Z</dcterms:created>
  <dcterms:modified xsi:type="dcterms:W3CDTF">2024-01-09T16:29:00Z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OApprovalLink">
    <vt:lpwstr>, </vt:lpwstr>
  </property>
  <property fmtid="{D5CDD505-2E9C-101B-9397-08002B2CF9AE}" pid="3" name="CIOResubmitLink">
    <vt:lpwstr>, </vt:lpwstr>
  </property>
  <property fmtid="{D5CDD505-2E9C-101B-9397-08002B2CF9AE}" pid="4" name="ContentTypeId">
    <vt:lpwstr>0x0101009471D1F9F56563478D31D8EF70E6A94E</vt:lpwstr>
  </property>
  <property fmtid="{D5CDD505-2E9C-101B-9397-08002B2CF9AE}" pid="5" name="MSIP_Label_a2eef23d-2e95-4428-9a3c-2526d95b164a_ActionId">
    <vt:lpwstr>64de5ce2-6a4c-462f-a977-946c6b77b081</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2023-04-14T17:55:53Z</vt:lpwstr>
  </property>
  <property fmtid="{D5CDD505-2E9C-101B-9397-08002B2CF9AE}" pid="11" name="MSIP_Label_a2eef23d-2e95-4428-9a3c-2526d95b164a_SiteId">
    <vt:lpwstr>3ccde76c-946d-4a12-bb7a-fc9d0842354a</vt:lpwstr>
  </property>
  <property fmtid="{D5CDD505-2E9C-101B-9397-08002B2CF9AE}" pid="12" name="OCCApprovalLink">
    <vt:lpwstr>, </vt:lpwstr>
  </property>
  <property fmtid="{D5CDD505-2E9C-101B-9397-08002B2CF9AE}" pid="13" name="OCCRegulatoryApprovalLink">
    <vt:lpwstr>, </vt:lpwstr>
  </property>
  <property fmtid="{D5CDD505-2E9C-101B-9397-08002B2CF9AE}" pid="14" name="OCCRegulatoryResubmitLink">
    <vt:lpwstr>, </vt:lpwstr>
  </property>
  <property fmtid="{D5CDD505-2E9C-101B-9397-08002B2CF9AE}" pid="15" name="OCCResubmitLink">
    <vt:lpwstr>, </vt:lpwstr>
  </property>
  <property fmtid="{D5CDD505-2E9C-101B-9397-08002B2CF9AE}" pid="16" name="OCEApprovalLink">
    <vt:lpwstr>, </vt:lpwstr>
  </property>
  <property fmtid="{D5CDD505-2E9C-101B-9397-08002B2CF9AE}" pid="17" name="OCEResubmitLink">
    <vt:lpwstr>, </vt:lpwstr>
  </property>
  <property fmtid="{D5CDD505-2E9C-101B-9397-08002B2CF9AE}" pid="18" name="OCIOApprovalLink">
    <vt:lpwstr>, </vt:lpwstr>
  </property>
  <property fmtid="{D5CDD505-2E9C-101B-9397-08002B2CF9AE}" pid="19" name="OCIOResubmitLink">
    <vt:lpwstr>, </vt:lpwstr>
  </property>
  <property fmtid="{D5CDD505-2E9C-101B-9397-08002B2CF9AE}" pid="20" name="OCPOApprovalLink">
    <vt:lpwstr>, </vt:lpwstr>
  </property>
  <property fmtid="{D5CDD505-2E9C-101B-9397-08002B2CF9AE}" pid="21" name="OCPOResubmitLink">
    <vt:lpwstr>, </vt:lpwstr>
  </property>
  <property fmtid="{D5CDD505-2E9C-101B-9397-08002B2CF9AE}" pid="22" name="_ExtendedDescription">
    <vt:lpwstr/>
  </property>
  <property fmtid="{D5CDD505-2E9C-101B-9397-08002B2CF9AE}" pid="23" name="_NewReviewCycle">
    <vt:lpwstr/>
  </property>
</Properties>
</file>