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5245" w:rsidP="00805F33" w14:paraId="655732DC" w14:textId="026EC78F">
      <w:pPr>
        <w:tabs>
          <w:tab w:val="left" w:pos="9300"/>
        </w:tabs>
        <w:spacing w:line="252"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485245" w:rsidRPr="00840B8E" w:rsidP="00805F33" w14:paraId="5D471409" w14:textId="13F68CA7">
      <w:pPr>
        <w:tabs>
          <w:tab w:val="left" w:pos="9300"/>
        </w:tabs>
        <w:spacing w:line="252"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sidR="003577D9">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sidR="00BE746C">
        <w:rPr>
          <w:rFonts w:ascii="Times New Roman" w:eastAsia="Arial Unicode MS" w:hAnsi="Times New Roman"/>
          <w:b/>
          <w:noProof/>
          <w:color w:val="000000" w:themeColor="text1"/>
          <w:sz w:val="48"/>
          <w:szCs w:val="48"/>
        </w:rPr>
        <w:t>202</w:t>
      </w:r>
      <w:r w:rsidR="00436A31">
        <w:rPr>
          <w:rFonts w:ascii="Times New Roman" w:eastAsia="Arial Unicode MS" w:hAnsi="Times New Roman"/>
          <w:b/>
          <w:noProof/>
          <w:color w:val="000000" w:themeColor="text1"/>
          <w:sz w:val="48"/>
          <w:szCs w:val="48"/>
        </w:rPr>
        <w:t>3</w:t>
      </w:r>
      <w:r w:rsidR="00BE746C">
        <w:rPr>
          <w:rFonts w:ascii="Times New Roman" w:eastAsia="Arial Unicode MS" w:hAnsi="Times New Roman"/>
          <w:b/>
          <w:noProof/>
          <w:color w:val="000000" w:themeColor="text1"/>
          <w:sz w:val="48"/>
          <w:szCs w:val="48"/>
        </w:rPr>
        <w:t>-2</w:t>
      </w:r>
      <w:r w:rsidR="00436A31">
        <w:rPr>
          <w:rFonts w:ascii="Times New Roman" w:eastAsia="Arial Unicode MS" w:hAnsi="Times New Roman"/>
          <w:b/>
          <w:noProof/>
          <w:color w:val="000000" w:themeColor="text1"/>
          <w:sz w:val="48"/>
          <w:szCs w:val="48"/>
        </w:rPr>
        <w:t>4</w:t>
      </w:r>
      <w:r>
        <w:rPr>
          <w:rFonts w:ascii="Times New Roman" w:eastAsia="Arial Unicode MS" w:hAnsi="Times New Roman"/>
          <w:b/>
          <w:noProof/>
          <w:color w:val="000000" w:themeColor="text1"/>
          <w:sz w:val="48"/>
          <w:szCs w:val="48"/>
        </w:rPr>
        <w:t>)</w:t>
      </w:r>
    </w:p>
    <w:p w:rsidR="00485245" w:rsidRPr="002F451A" w:rsidP="00805F33" w14:paraId="310A348E" w14:textId="77777777">
      <w:pPr>
        <w:spacing w:line="252" w:lineRule="auto"/>
        <w:jc w:val="center"/>
        <w:rPr>
          <w:rFonts w:ascii="Times New Roman" w:hAnsi="Times New Roman"/>
          <w:b/>
          <w:color w:val="000000" w:themeColor="text1"/>
          <w:sz w:val="40"/>
          <w:szCs w:val="40"/>
        </w:rPr>
      </w:pPr>
    </w:p>
    <w:p w:rsidR="000E06BF" w:rsidP="00805F33" w14:paraId="518973F8" w14:textId="77777777">
      <w:pPr>
        <w:spacing w:line="252" w:lineRule="auto"/>
        <w:jc w:val="center"/>
        <w:rPr>
          <w:rFonts w:ascii="Times New Roman" w:hAnsi="Times New Roman"/>
          <w:b/>
          <w:color w:val="000000" w:themeColor="text1"/>
          <w:sz w:val="32"/>
          <w:szCs w:val="32"/>
        </w:rPr>
      </w:pPr>
    </w:p>
    <w:p w:rsidR="00485245" w:rsidRPr="002F451A" w:rsidP="00805F33" w14:paraId="5C03E173" w14:textId="71A96497">
      <w:pPr>
        <w:spacing w:line="252" w:lineRule="auto"/>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Pr="00F10A4E" w:rsidR="00E11D28">
        <w:rPr>
          <w:rFonts w:ascii="Times New Roman" w:hAnsi="Times New Roman"/>
          <w:b/>
          <w:color w:val="000000" w:themeColor="text1"/>
          <w:sz w:val="32"/>
          <w:szCs w:val="32"/>
        </w:rPr>
        <w:t>0975 v.</w:t>
      </w:r>
      <w:r w:rsidR="003E3D5C">
        <w:rPr>
          <w:rFonts w:ascii="Times New Roman" w:hAnsi="Times New Roman"/>
          <w:b/>
          <w:color w:val="000000" w:themeColor="text1"/>
          <w:sz w:val="32"/>
          <w:szCs w:val="32"/>
        </w:rPr>
        <w:t>6</w:t>
      </w:r>
    </w:p>
    <w:p w:rsidR="00485245" w:rsidRPr="002F451A" w:rsidP="00805F33" w14:paraId="1BECEA4C" w14:textId="77777777">
      <w:pPr>
        <w:spacing w:after="840" w:line="252" w:lineRule="auto"/>
        <w:jc w:val="center"/>
        <w:rPr>
          <w:rFonts w:ascii="Times New Roman" w:hAnsi="Times New Roman"/>
          <w:b/>
          <w:color w:val="000000" w:themeColor="text1"/>
        </w:rPr>
      </w:pPr>
    </w:p>
    <w:p w:rsidR="00485245" w:rsidRPr="00840B8E" w:rsidP="00805F33" w14:paraId="6AE52033" w14:textId="77777777">
      <w:pPr>
        <w:tabs>
          <w:tab w:val="left" w:pos="1932"/>
          <w:tab w:val="center" w:pos="5501"/>
        </w:tabs>
        <w:spacing w:after="360" w:line="252" w:lineRule="auto"/>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485245" w:rsidRPr="002F451A" w:rsidP="00805F33" w14:paraId="73114660" w14:textId="77777777">
      <w:pPr>
        <w:tabs>
          <w:tab w:val="left" w:pos="1932"/>
          <w:tab w:val="center" w:pos="5501"/>
        </w:tabs>
        <w:spacing w:after="360" w:line="252" w:lineRule="auto"/>
        <w:jc w:val="center"/>
        <w:rPr>
          <w:rFonts w:ascii="Times New Roman" w:hAnsi="Times New Roman"/>
          <w:b/>
          <w:color w:val="000000" w:themeColor="text1"/>
          <w:sz w:val="48"/>
          <w:szCs w:val="48"/>
        </w:rPr>
      </w:pPr>
      <w:r w:rsidRPr="002F451A">
        <w:rPr>
          <w:rFonts w:ascii="Times New Roman" w:hAnsi="Times New Roman"/>
          <w:b/>
          <w:color w:val="000000" w:themeColor="text1"/>
          <w:sz w:val="48"/>
          <w:szCs w:val="48"/>
        </w:rPr>
        <w:t>Part A</w:t>
      </w:r>
    </w:p>
    <w:p w:rsidR="00485245" w:rsidRPr="002F451A" w:rsidP="00805F33" w14:paraId="78C5C8D5" w14:textId="77777777">
      <w:pPr>
        <w:spacing w:after="480" w:line="252" w:lineRule="auto"/>
        <w:jc w:val="center"/>
        <w:rPr>
          <w:rFonts w:ascii="Times New Roman" w:hAnsi="Times New Roman"/>
          <w:b/>
          <w:color w:val="000000" w:themeColor="text1"/>
        </w:rPr>
      </w:pPr>
    </w:p>
    <w:p w:rsidR="00485245" w:rsidRPr="002F451A" w:rsidP="00805F33" w14:paraId="56B68C3D" w14:textId="77777777">
      <w:pPr>
        <w:spacing w:after="480" w:line="252" w:lineRule="auto"/>
        <w:jc w:val="center"/>
        <w:rPr>
          <w:rFonts w:ascii="Times New Roman" w:hAnsi="Times New Roman"/>
          <w:b/>
          <w:color w:val="000000" w:themeColor="text1"/>
        </w:rPr>
      </w:pPr>
    </w:p>
    <w:p w:rsidR="00485245" w:rsidRPr="002F451A" w:rsidP="00805F33" w14:paraId="342ED98D" w14:textId="1DF34D62">
      <w:pPr>
        <w:spacing w:line="252"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D539BD">
        <w:rPr>
          <w:rFonts w:ascii="Times New Roman" w:hAnsi="Times New Roman"/>
          <w:b/>
          <w:color w:val="000000" w:themeColor="text1"/>
          <w:sz w:val="32"/>
          <w:szCs w:val="32"/>
        </w:rPr>
        <w:t xml:space="preserve"> (NCES)</w:t>
      </w:r>
    </w:p>
    <w:p w:rsidR="00485245" w:rsidRPr="002F451A" w:rsidP="00805F33" w14:paraId="045CC474" w14:textId="77777777">
      <w:pPr>
        <w:spacing w:before="80" w:after="840" w:line="252"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485245" w:rsidRPr="002F451A" w:rsidP="00805F33" w14:paraId="75E93B87" w14:textId="77777777">
      <w:pPr>
        <w:spacing w:before="80" w:after="840" w:line="252" w:lineRule="auto"/>
        <w:jc w:val="center"/>
        <w:rPr>
          <w:rFonts w:ascii="Times New Roman" w:hAnsi="Times New Roman"/>
          <w:b/>
          <w:color w:val="000000" w:themeColor="text1"/>
          <w:sz w:val="32"/>
          <w:szCs w:val="32"/>
        </w:rPr>
      </w:pPr>
    </w:p>
    <w:p w:rsidR="00EF24E9" w:rsidP="00E36A6C" w14:paraId="673CCE81" w14:textId="77777777">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March 2023</w:t>
      </w:r>
    </w:p>
    <w:p w:rsidR="00F22818" w:rsidP="00E36A6C" w14:paraId="2D956A90" w14:textId="7D6E280C">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8604CC">
        <w:rPr>
          <w:rFonts w:ascii="Times New Roman" w:hAnsi="Times New Roman"/>
          <w:b/>
          <w:color w:val="000000" w:themeColor="text1"/>
          <w:sz w:val="32"/>
          <w:szCs w:val="32"/>
        </w:rPr>
        <w:t>June</w:t>
      </w:r>
      <w:r w:rsidR="003577D9">
        <w:rPr>
          <w:rFonts w:ascii="Times New Roman" w:hAnsi="Times New Roman"/>
          <w:b/>
          <w:color w:val="000000" w:themeColor="text1"/>
          <w:sz w:val="32"/>
          <w:szCs w:val="32"/>
        </w:rPr>
        <w:t xml:space="preserve"> </w:t>
      </w:r>
      <w:r w:rsidR="00436A31">
        <w:rPr>
          <w:rFonts w:ascii="Times New Roman" w:hAnsi="Times New Roman"/>
          <w:b/>
          <w:color w:val="000000" w:themeColor="text1"/>
          <w:sz w:val="32"/>
          <w:szCs w:val="32"/>
        </w:rPr>
        <w:t>202</w:t>
      </w:r>
      <w:r w:rsidR="00A01669">
        <w:rPr>
          <w:rFonts w:ascii="Times New Roman" w:hAnsi="Times New Roman"/>
          <w:b/>
          <w:color w:val="000000" w:themeColor="text1"/>
          <w:sz w:val="32"/>
          <w:szCs w:val="32"/>
        </w:rPr>
        <w:t>3</w:t>
      </w:r>
    </w:p>
    <w:p w:rsidR="00FF6810" w:rsidP="00E36A6C" w14:paraId="06034594" w14:textId="56794AAD">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EB46E4">
        <w:rPr>
          <w:rFonts w:ascii="Times New Roman" w:hAnsi="Times New Roman"/>
          <w:b/>
          <w:color w:val="000000" w:themeColor="text1"/>
          <w:sz w:val="32"/>
          <w:szCs w:val="32"/>
        </w:rPr>
        <w:t>August 2023</w:t>
      </w:r>
    </w:p>
    <w:p w:rsidR="003E3D5C" w:rsidP="00E36A6C" w14:paraId="0632ACE3" w14:textId="76D1021D">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October 2023</w:t>
      </w:r>
    </w:p>
    <w:p w:rsidR="00485245" w:rsidRPr="002F451A" w:rsidP="00805F33" w14:paraId="2C853C7C" w14:textId="77777777">
      <w:pPr>
        <w:spacing w:after="240" w:line="252" w:lineRule="auto"/>
        <w:jc w:val="center"/>
        <w:rPr>
          <w:rFonts w:ascii="Times New Roman" w:hAnsi="Times New Roman"/>
          <w:b/>
          <w:color w:val="000000" w:themeColor="text1"/>
          <w:sz w:val="32"/>
          <w:szCs w:val="32"/>
        </w:rPr>
      </w:pPr>
    </w:p>
    <w:p w:rsidR="00F24997" w:rsidRPr="002F451A" w:rsidP="00805F33" w14:paraId="4A1DE0B0" w14:textId="77777777">
      <w:pPr>
        <w:pStyle w:val="TC-TableofContentsHeading"/>
        <w:spacing w:line="252" w:lineRule="auto"/>
        <w:rPr>
          <w:rFonts w:ascii="Times New Roman" w:hAnsi="Times New Roman"/>
          <w:color w:val="000000" w:themeColor="text1"/>
        </w:rPr>
        <w:sectPr w:rsidSect="007E6AFF">
          <w:footerReference w:type="default" r:id="rId9"/>
          <w:pgSz w:w="12240" w:h="15840" w:code="1"/>
          <w:pgMar w:top="2592" w:right="576" w:bottom="432" w:left="662" w:header="432" w:footer="288" w:gutter="0"/>
          <w:cols w:space="720"/>
          <w:titlePg/>
          <w:docGrid w:linePitch="326"/>
        </w:sectPr>
      </w:pPr>
    </w:p>
    <w:p w:rsidR="00840B8E" w:rsidP="000E20E3" w14:paraId="244743F5" w14:textId="77777777"/>
    <w:p w:rsidR="00F24997" w:rsidRPr="002F451A" w:rsidP="00805F33" w14:paraId="7741A443" w14:textId="77777777">
      <w:pPr>
        <w:pStyle w:val="TC-TableofContentsHeading"/>
        <w:spacing w:after="360" w:line="252" w:lineRule="auto"/>
        <w:ind w:left="0"/>
        <w:rPr>
          <w:rFonts w:ascii="Times New Roman" w:hAnsi="Times New Roman"/>
          <w:color w:val="000000" w:themeColor="text1"/>
        </w:rPr>
      </w:pPr>
      <w:r w:rsidRPr="002F451A">
        <w:rPr>
          <w:rFonts w:ascii="Times New Roman" w:hAnsi="Times New Roman"/>
          <w:color w:val="000000" w:themeColor="text1"/>
        </w:rPr>
        <w:t>Table of Contents</w:t>
      </w:r>
    </w:p>
    <w:p w:rsidR="00F24997" w:rsidRPr="002F451A" w:rsidP="00FB46A1" w14:paraId="2C47A6DC" w14:textId="425D8D86">
      <w:pPr>
        <w:pStyle w:val="T0-ChapPgHd"/>
        <w:tabs>
          <w:tab w:val="clear" w:pos="8640"/>
          <w:tab w:val="right" w:pos="8820"/>
        </w:tabs>
        <w:spacing w:line="252" w:lineRule="auto"/>
        <w:ind w:left="180"/>
        <w:rPr>
          <w:rFonts w:ascii="Times New Roman" w:hAnsi="Times New Roman"/>
          <w:color w:val="000000" w:themeColor="text1"/>
        </w:rPr>
      </w:pPr>
      <w:r w:rsidRPr="002F451A">
        <w:rPr>
          <w:rFonts w:ascii="Times New Roman" w:hAnsi="Times New Roman"/>
          <w:color w:val="000000" w:themeColor="text1"/>
        </w:rPr>
        <w:t>Section</w:t>
      </w:r>
      <w:r w:rsidR="00691235">
        <w:rPr>
          <w:rFonts w:ascii="Times New Roman" w:hAnsi="Times New Roman"/>
          <w:color w:val="000000" w:themeColor="text1"/>
        </w:rPr>
        <w:tab/>
      </w:r>
      <w:r w:rsidRPr="002F451A">
        <w:rPr>
          <w:rFonts w:ascii="Times New Roman" w:hAnsi="Times New Roman"/>
          <w:color w:val="000000" w:themeColor="text1"/>
        </w:rPr>
        <w:t>Page</w:t>
      </w:r>
    </w:p>
    <w:p w:rsidR="00F24997" w:rsidRPr="002F451A" w:rsidP="00805F33" w14:paraId="53D91DF6" w14:textId="77777777">
      <w:pPr>
        <w:pStyle w:val="T0-ChapPgHd"/>
        <w:spacing w:line="252" w:lineRule="auto"/>
        <w:rPr>
          <w:rFonts w:ascii="Times New Roman" w:hAnsi="Times New Roman"/>
          <w:color w:val="000000" w:themeColor="text1"/>
        </w:rPr>
      </w:pPr>
    </w:p>
    <w:p w:rsidR="000859DD" w:rsidP="00FB46A1" w14:paraId="692AB56B" w14:textId="429171D5">
      <w:pPr>
        <w:pStyle w:val="TOC1"/>
        <w:tabs>
          <w:tab w:val="clear" w:pos="8208"/>
          <w:tab w:val="right" w:leader="dot" w:pos="8640"/>
        </w:tabs>
        <w:rPr>
          <w:rFonts w:asciiTheme="minorHAnsi" w:eastAsiaTheme="minorEastAsia" w:hAnsiTheme="minorHAnsi" w:cstheme="minorBidi"/>
          <w:noProof/>
          <w:sz w:val="22"/>
          <w:szCs w:val="22"/>
        </w:rPr>
      </w:pPr>
      <w:r w:rsidRPr="002F451A">
        <w:rPr>
          <w:rFonts w:ascii="Times New Roman" w:hAnsi="Times New Roman"/>
          <w:color w:val="000000" w:themeColor="text1"/>
        </w:rPr>
        <w:fldChar w:fldCharType="begin"/>
      </w:r>
      <w:r w:rsidRPr="002F451A">
        <w:rPr>
          <w:rFonts w:ascii="Times New Roman" w:hAnsi="Times New Roman"/>
          <w:color w:val="000000" w:themeColor="text1"/>
        </w:rPr>
        <w:instrText xml:space="preserve"> TOC \o "2-3" \h \z \t "Heading 1,1,TT-Table Title,1,ET-Exhibit_Title,1" </w:instrText>
      </w:r>
      <w:r w:rsidRPr="002F451A">
        <w:rPr>
          <w:rFonts w:ascii="Times New Roman" w:hAnsi="Times New Roman"/>
          <w:color w:val="000000" w:themeColor="text1"/>
        </w:rPr>
        <w:fldChar w:fldCharType="separate"/>
      </w:r>
      <w:hyperlink w:anchor="_Toc129079053" w:history="1">
        <w:r w:rsidRPr="00520514">
          <w:rPr>
            <w:rStyle w:val="Hyperlink"/>
            <w:rFonts w:ascii="Times New Roman" w:hAnsi="Times New Roman"/>
            <w:noProof/>
          </w:rPr>
          <w:t>A.1</w:t>
        </w:r>
        <w:r>
          <w:rPr>
            <w:rFonts w:asciiTheme="minorHAnsi" w:eastAsiaTheme="minorEastAsia" w:hAnsiTheme="minorHAnsi" w:cstheme="minorBidi"/>
            <w:noProof/>
            <w:sz w:val="22"/>
            <w:szCs w:val="22"/>
          </w:rPr>
          <w:tab/>
        </w:r>
        <w:r w:rsidRPr="00520514">
          <w:rPr>
            <w:rStyle w:val="Hyperlink"/>
            <w:rFonts w:ascii="Times New Roman" w:hAnsi="Times New Roman"/>
            <w:noProof/>
          </w:rPr>
          <w:t>Circumstances Making Collection of Information Necessary</w:t>
        </w:r>
        <w:r>
          <w:rPr>
            <w:noProof/>
            <w:webHidden/>
          </w:rPr>
          <w:tab/>
        </w:r>
        <w:r>
          <w:rPr>
            <w:noProof/>
            <w:webHidden/>
          </w:rPr>
          <w:fldChar w:fldCharType="begin"/>
        </w:r>
        <w:r>
          <w:rPr>
            <w:noProof/>
            <w:webHidden/>
          </w:rPr>
          <w:instrText xml:space="preserve"> PAGEREF _Toc129079053 \h </w:instrText>
        </w:r>
        <w:r>
          <w:rPr>
            <w:noProof/>
            <w:webHidden/>
          </w:rPr>
          <w:fldChar w:fldCharType="separate"/>
        </w:r>
        <w:r w:rsidR="00E51536">
          <w:rPr>
            <w:noProof/>
            <w:webHidden/>
          </w:rPr>
          <w:t>4</w:t>
        </w:r>
        <w:r>
          <w:rPr>
            <w:noProof/>
            <w:webHidden/>
          </w:rPr>
          <w:fldChar w:fldCharType="end"/>
        </w:r>
      </w:hyperlink>
    </w:p>
    <w:p w:rsidR="000859DD" w:rsidP="00FB46A1" w14:paraId="267EC9ED" w14:textId="00A9298C">
      <w:pPr>
        <w:pStyle w:val="TOC2"/>
        <w:tabs>
          <w:tab w:val="clear" w:pos="8208"/>
          <w:tab w:val="right" w:leader="dot" w:pos="8640"/>
        </w:tabs>
        <w:rPr>
          <w:rFonts w:asciiTheme="minorHAnsi" w:eastAsiaTheme="minorEastAsia" w:hAnsiTheme="minorHAnsi" w:cstheme="minorBidi"/>
          <w:noProof/>
          <w:sz w:val="22"/>
        </w:rPr>
      </w:pPr>
      <w:hyperlink w:anchor="_Toc129079054" w:history="1">
        <w:r w:rsidRPr="00520514">
          <w:rPr>
            <w:rStyle w:val="Hyperlink"/>
            <w:rFonts w:ascii="Times New Roman" w:hAnsi="Times New Roman"/>
            <w:noProof/>
          </w:rPr>
          <w:t>A.1.1</w:t>
        </w:r>
        <w:r>
          <w:rPr>
            <w:rFonts w:asciiTheme="minorHAnsi" w:eastAsiaTheme="minorEastAsia" w:hAnsiTheme="minorHAnsi" w:cstheme="minorBidi"/>
            <w:noProof/>
            <w:sz w:val="22"/>
          </w:rPr>
          <w:tab/>
        </w:r>
        <w:r w:rsidRPr="00520514">
          <w:rPr>
            <w:rStyle w:val="Hyperlink"/>
            <w:rFonts w:ascii="Times New Roman" w:hAnsi="Times New Roman"/>
            <w:noProof/>
          </w:rPr>
          <w:t>Purpose of This Submission</w:t>
        </w:r>
        <w:r>
          <w:rPr>
            <w:noProof/>
            <w:webHidden/>
          </w:rPr>
          <w:tab/>
        </w:r>
        <w:r>
          <w:rPr>
            <w:noProof/>
            <w:webHidden/>
          </w:rPr>
          <w:fldChar w:fldCharType="begin"/>
        </w:r>
        <w:r>
          <w:rPr>
            <w:noProof/>
            <w:webHidden/>
          </w:rPr>
          <w:instrText xml:space="preserve"> PAGEREF _Toc129079054 \h </w:instrText>
        </w:r>
        <w:r>
          <w:rPr>
            <w:noProof/>
            <w:webHidden/>
          </w:rPr>
          <w:fldChar w:fldCharType="separate"/>
        </w:r>
        <w:r w:rsidR="00E51536">
          <w:rPr>
            <w:noProof/>
            <w:webHidden/>
          </w:rPr>
          <w:t>4</w:t>
        </w:r>
        <w:r>
          <w:rPr>
            <w:noProof/>
            <w:webHidden/>
          </w:rPr>
          <w:fldChar w:fldCharType="end"/>
        </w:r>
      </w:hyperlink>
    </w:p>
    <w:p w:rsidR="000859DD" w:rsidP="00FB46A1" w14:paraId="69154CD5" w14:textId="628A8169">
      <w:pPr>
        <w:pStyle w:val="TOC2"/>
        <w:tabs>
          <w:tab w:val="clear" w:pos="8208"/>
          <w:tab w:val="right" w:leader="dot" w:pos="8640"/>
        </w:tabs>
        <w:rPr>
          <w:rFonts w:asciiTheme="minorHAnsi" w:eastAsiaTheme="minorEastAsia" w:hAnsiTheme="minorHAnsi" w:cstheme="minorBidi"/>
          <w:noProof/>
          <w:sz w:val="22"/>
        </w:rPr>
      </w:pPr>
      <w:hyperlink w:anchor="_Toc129079055" w:history="1">
        <w:r w:rsidRPr="00520514">
          <w:rPr>
            <w:rStyle w:val="Hyperlink"/>
            <w:rFonts w:ascii="Times New Roman" w:hAnsi="Times New Roman"/>
            <w:noProof/>
          </w:rPr>
          <w:t>A.1.2</w:t>
        </w:r>
        <w:r>
          <w:rPr>
            <w:rFonts w:asciiTheme="minorHAnsi" w:eastAsiaTheme="minorEastAsia" w:hAnsiTheme="minorHAnsi" w:cstheme="minorBidi"/>
            <w:noProof/>
            <w:sz w:val="22"/>
          </w:rPr>
          <w:tab/>
        </w:r>
        <w:r w:rsidRPr="00520514">
          <w:rPr>
            <w:rStyle w:val="Hyperlink"/>
            <w:rFonts w:ascii="Times New Roman" w:hAnsi="Times New Roman"/>
            <w:noProof/>
          </w:rPr>
          <w:t>Legislative Authorization</w:t>
        </w:r>
        <w:r>
          <w:rPr>
            <w:noProof/>
            <w:webHidden/>
          </w:rPr>
          <w:tab/>
        </w:r>
        <w:r>
          <w:rPr>
            <w:noProof/>
            <w:webHidden/>
          </w:rPr>
          <w:fldChar w:fldCharType="begin"/>
        </w:r>
        <w:r>
          <w:rPr>
            <w:noProof/>
            <w:webHidden/>
          </w:rPr>
          <w:instrText xml:space="preserve"> PAGEREF _Toc129079055 \h </w:instrText>
        </w:r>
        <w:r>
          <w:rPr>
            <w:noProof/>
            <w:webHidden/>
          </w:rPr>
          <w:fldChar w:fldCharType="separate"/>
        </w:r>
        <w:r w:rsidR="00E51536">
          <w:rPr>
            <w:noProof/>
            <w:webHidden/>
          </w:rPr>
          <w:t>5</w:t>
        </w:r>
        <w:r>
          <w:rPr>
            <w:noProof/>
            <w:webHidden/>
          </w:rPr>
          <w:fldChar w:fldCharType="end"/>
        </w:r>
      </w:hyperlink>
    </w:p>
    <w:p w:rsidR="000859DD" w:rsidP="00FB46A1" w14:paraId="71316902" w14:textId="6DC24973">
      <w:pPr>
        <w:pStyle w:val="TOC2"/>
        <w:tabs>
          <w:tab w:val="clear" w:pos="8208"/>
          <w:tab w:val="right" w:leader="dot" w:pos="8640"/>
        </w:tabs>
        <w:rPr>
          <w:rFonts w:asciiTheme="minorHAnsi" w:eastAsiaTheme="minorEastAsia" w:hAnsiTheme="minorHAnsi" w:cstheme="minorBidi"/>
          <w:noProof/>
          <w:sz w:val="22"/>
        </w:rPr>
      </w:pPr>
      <w:hyperlink w:anchor="_Toc129079056" w:history="1">
        <w:r w:rsidRPr="00520514">
          <w:rPr>
            <w:rStyle w:val="Hyperlink"/>
            <w:rFonts w:ascii="Times New Roman" w:hAnsi="Times New Roman"/>
            <w:noProof/>
          </w:rPr>
          <w:t>A.1.3</w:t>
        </w:r>
        <w:r>
          <w:rPr>
            <w:rFonts w:asciiTheme="minorHAnsi" w:eastAsiaTheme="minorEastAsia" w:hAnsiTheme="minorHAnsi" w:cstheme="minorBidi"/>
            <w:noProof/>
            <w:sz w:val="22"/>
          </w:rPr>
          <w:tab/>
        </w:r>
        <w:r w:rsidRPr="00520514">
          <w:rPr>
            <w:rStyle w:val="Hyperlink"/>
            <w:rFonts w:ascii="Times New Roman" w:hAnsi="Times New Roman"/>
            <w:noProof/>
          </w:rPr>
          <w:t>Prior and Related Studies</w:t>
        </w:r>
        <w:r>
          <w:rPr>
            <w:noProof/>
            <w:webHidden/>
          </w:rPr>
          <w:tab/>
        </w:r>
        <w:r>
          <w:rPr>
            <w:noProof/>
            <w:webHidden/>
          </w:rPr>
          <w:fldChar w:fldCharType="begin"/>
        </w:r>
        <w:r>
          <w:rPr>
            <w:noProof/>
            <w:webHidden/>
          </w:rPr>
          <w:instrText xml:space="preserve"> PAGEREF _Toc129079056 \h </w:instrText>
        </w:r>
        <w:r>
          <w:rPr>
            <w:noProof/>
            <w:webHidden/>
          </w:rPr>
          <w:fldChar w:fldCharType="separate"/>
        </w:r>
        <w:r w:rsidR="00E51536">
          <w:rPr>
            <w:noProof/>
            <w:webHidden/>
          </w:rPr>
          <w:t>5</w:t>
        </w:r>
        <w:r>
          <w:rPr>
            <w:noProof/>
            <w:webHidden/>
          </w:rPr>
          <w:fldChar w:fldCharType="end"/>
        </w:r>
      </w:hyperlink>
    </w:p>
    <w:p w:rsidR="000859DD" w:rsidP="00FB46A1" w14:paraId="0F966592" w14:textId="0B980F3D">
      <w:pPr>
        <w:pStyle w:val="TOC2"/>
        <w:tabs>
          <w:tab w:val="clear" w:pos="8208"/>
          <w:tab w:val="right" w:leader="dot" w:pos="8640"/>
        </w:tabs>
        <w:rPr>
          <w:rFonts w:asciiTheme="minorHAnsi" w:eastAsiaTheme="minorEastAsia" w:hAnsiTheme="minorHAnsi" w:cstheme="minorBidi"/>
          <w:noProof/>
          <w:sz w:val="22"/>
        </w:rPr>
      </w:pPr>
      <w:hyperlink w:anchor="_Toc129079057" w:history="1">
        <w:r w:rsidRPr="00520514">
          <w:rPr>
            <w:rStyle w:val="Hyperlink"/>
            <w:rFonts w:ascii="Times New Roman" w:hAnsi="Times New Roman"/>
            <w:noProof/>
          </w:rPr>
          <w:t>A.1.4</w:t>
        </w:r>
        <w:r>
          <w:rPr>
            <w:rFonts w:asciiTheme="minorHAnsi" w:eastAsiaTheme="minorEastAsia" w:hAnsiTheme="minorHAnsi" w:cstheme="minorBidi"/>
            <w:noProof/>
            <w:sz w:val="22"/>
          </w:rPr>
          <w:tab/>
        </w:r>
        <w:r w:rsidRPr="00520514">
          <w:rPr>
            <w:rStyle w:val="Hyperlink"/>
            <w:rFonts w:ascii="Times New Roman" w:hAnsi="Times New Roman"/>
            <w:noProof/>
          </w:rPr>
          <w:t>SPP Study Design</w:t>
        </w:r>
        <w:r>
          <w:rPr>
            <w:noProof/>
            <w:webHidden/>
          </w:rPr>
          <w:tab/>
        </w:r>
        <w:r>
          <w:rPr>
            <w:noProof/>
            <w:webHidden/>
          </w:rPr>
          <w:fldChar w:fldCharType="begin"/>
        </w:r>
        <w:r>
          <w:rPr>
            <w:noProof/>
            <w:webHidden/>
          </w:rPr>
          <w:instrText xml:space="preserve"> PAGEREF _Toc129079057 \h </w:instrText>
        </w:r>
        <w:r>
          <w:rPr>
            <w:noProof/>
            <w:webHidden/>
          </w:rPr>
          <w:fldChar w:fldCharType="separate"/>
        </w:r>
        <w:r w:rsidR="00E51536">
          <w:rPr>
            <w:noProof/>
            <w:webHidden/>
          </w:rPr>
          <w:t>5</w:t>
        </w:r>
        <w:r>
          <w:rPr>
            <w:noProof/>
            <w:webHidden/>
          </w:rPr>
          <w:fldChar w:fldCharType="end"/>
        </w:r>
      </w:hyperlink>
    </w:p>
    <w:p w:rsidR="000859DD" w:rsidP="00FB46A1" w14:paraId="17C33EA0" w14:textId="4F8B5195">
      <w:pPr>
        <w:pStyle w:val="TOC1"/>
        <w:tabs>
          <w:tab w:val="clear" w:pos="8208"/>
          <w:tab w:val="right" w:leader="dot" w:pos="8640"/>
        </w:tabs>
        <w:rPr>
          <w:rFonts w:asciiTheme="minorHAnsi" w:eastAsiaTheme="minorEastAsia" w:hAnsiTheme="minorHAnsi" w:cstheme="minorBidi"/>
          <w:noProof/>
          <w:sz w:val="22"/>
          <w:szCs w:val="22"/>
        </w:rPr>
      </w:pPr>
      <w:hyperlink w:anchor="_Toc129079058" w:history="1">
        <w:r w:rsidRPr="00520514">
          <w:rPr>
            <w:rStyle w:val="Hyperlink"/>
            <w:rFonts w:ascii="Times New Roman" w:hAnsi="Times New Roman"/>
            <w:noProof/>
          </w:rPr>
          <w:t>A.2</w:t>
        </w:r>
        <w:r>
          <w:rPr>
            <w:rFonts w:asciiTheme="minorHAnsi" w:eastAsiaTheme="minorEastAsia" w:hAnsiTheme="minorHAnsi" w:cstheme="minorBidi"/>
            <w:noProof/>
            <w:sz w:val="22"/>
            <w:szCs w:val="22"/>
          </w:rPr>
          <w:tab/>
        </w:r>
        <w:r w:rsidRPr="00520514">
          <w:rPr>
            <w:rStyle w:val="Hyperlink"/>
            <w:rFonts w:ascii="Times New Roman" w:hAnsi="Times New Roman"/>
            <w:noProof/>
          </w:rPr>
          <w:t>Purposes and Uses of the Data</w:t>
        </w:r>
        <w:r>
          <w:rPr>
            <w:noProof/>
            <w:webHidden/>
          </w:rPr>
          <w:tab/>
        </w:r>
        <w:r>
          <w:rPr>
            <w:noProof/>
            <w:webHidden/>
          </w:rPr>
          <w:fldChar w:fldCharType="begin"/>
        </w:r>
        <w:r>
          <w:rPr>
            <w:noProof/>
            <w:webHidden/>
          </w:rPr>
          <w:instrText xml:space="preserve"> PAGEREF _Toc129079058 \h </w:instrText>
        </w:r>
        <w:r>
          <w:rPr>
            <w:noProof/>
            <w:webHidden/>
          </w:rPr>
          <w:fldChar w:fldCharType="separate"/>
        </w:r>
        <w:r w:rsidR="00E51536">
          <w:rPr>
            <w:noProof/>
            <w:webHidden/>
          </w:rPr>
          <w:t>5</w:t>
        </w:r>
        <w:r>
          <w:rPr>
            <w:noProof/>
            <w:webHidden/>
          </w:rPr>
          <w:fldChar w:fldCharType="end"/>
        </w:r>
      </w:hyperlink>
    </w:p>
    <w:p w:rsidR="000859DD" w:rsidP="00FB46A1" w14:paraId="38463686" w14:textId="3071C723">
      <w:pPr>
        <w:pStyle w:val="TOC2"/>
        <w:tabs>
          <w:tab w:val="clear" w:pos="8208"/>
          <w:tab w:val="right" w:leader="dot" w:pos="8640"/>
        </w:tabs>
        <w:rPr>
          <w:rFonts w:asciiTheme="minorHAnsi" w:eastAsiaTheme="minorEastAsia" w:hAnsiTheme="minorHAnsi" w:cstheme="minorBidi"/>
          <w:noProof/>
          <w:sz w:val="22"/>
        </w:rPr>
      </w:pPr>
      <w:hyperlink w:anchor="_Toc129079059" w:history="1">
        <w:r w:rsidRPr="00520514">
          <w:rPr>
            <w:rStyle w:val="Hyperlink"/>
            <w:rFonts w:ascii="Times New Roman" w:hAnsi="Times New Roman"/>
            <w:noProof/>
          </w:rPr>
          <w:t>A.2.1</w:t>
        </w:r>
        <w:r>
          <w:rPr>
            <w:rFonts w:asciiTheme="minorHAnsi" w:eastAsiaTheme="minorEastAsia" w:hAnsiTheme="minorHAnsi" w:cstheme="minorBidi"/>
            <w:noProof/>
            <w:sz w:val="22"/>
          </w:rPr>
          <w:tab/>
        </w:r>
        <w:r w:rsidRPr="00520514">
          <w:rPr>
            <w:rStyle w:val="Hyperlink"/>
            <w:rFonts w:ascii="Times New Roman" w:hAnsi="Times New Roman"/>
            <w:noProof/>
          </w:rPr>
          <w:t>Research</w:t>
        </w:r>
        <w:r w:rsidRPr="00520514">
          <w:rPr>
            <w:rStyle w:val="Hyperlink"/>
            <w:noProof/>
          </w:rPr>
          <w:t xml:space="preserve"> </w:t>
        </w:r>
        <w:r w:rsidRPr="00520514">
          <w:rPr>
            <w:rStyle w:val="Hyperlink"/>
            <w:rFonts w:ascii="Times New Roman" w:hAnsi="Times New Roman"/>
            <w:noProof/>
          </w:rPr>
          <w:t>Issues Addressed in the School Pulse Panel</w:t>
        </w:r>
        <w:r>
          <w:rPr>
            <w:noProof/>
            <w:webHidden/>
          </w:rPr>
          <w:tab/>
        </w:r>
        <w:r>
          <w:rPr>
            <w:noProof/>
            <w:webHidden/>
          </w:rPr>
          <w:fldChar w:fldCharType="begin"/>
        </w:r>
        <w:r>
          <w:rPr>
            <w:noProof/>
            <w:webHidden/>
          </w:rPr>
          <w:instrText xml:space="preserve"> PAGEREF _Toc129079059 \h </w:instrText>
        </w:r>
        <w:r>
          <w:rPr>
            <w:noProof/>
            <w:webHidden/>
          </w:rPr>
          <w:fldChar w:fldCharType="separate"/>
        </w:r>
        <w:r w:rsidR="00E51536">
          <w:rPr>
            <w:noProof/>
            <w:webHidden/>
          </w:rPr>
          <w:t>6</w:t>
        </w:r>
        <w:r>
          <w:rPr>
            <w:noProof/>
            <w:webHidden/>
          </w:rPr>
          <w:fldChar w:fldCharType="end"/>
        </w:r>
      </w:hyperlink>
    </w:p>
    <w:p w:rsidR="000859DD" w:rsidP="00FB46A1" w14:paraId="78A68792" w14:textId="111A840F">
      <w:pPr>
        <w:pStyle w:val="TOC1"/>
        <w:tabs>
          <w:tab w:val="clear" w:pos="8208"/>
          <w:tab w:val="right" w:leader="dot" w:pos="8640"/>
        </w:tabs>
        <w:rPr>
          <w:rFonts w:asciiTheme="minorHAnsi" w:eastAsiaTheme="minorEastAsia" w:hAnsiTheme="minorHAnsi" w:cstheme="minorBidi"/>
          <w:noProof/>
          <w:sz w:val="22"/>
          <w:szCs w:val="22"/>
        </w:rPr>
      </w:pPr>
      <w:hyperlink w:anchor="_Toc129079060" w:history="1">
        <w:r w:rsidRPr="00520514">
          <w:rPr>
            <w:rStyle w:val="Hyperlink"/>
            <w:rFonts w:ascii="Times New Roman" w:hAnsi="Times New Roman"/>
            <w:noProof/>
          </w:rPr>
          <w:t>A.3</w:t>
        </w:r>
        <w:r>
          <w:rPr>
            <w:rFonts w:asciiTheme="minorHAnsi" w:eastAsiaTheme="minorEastAsia" w:hAnsiTheme="minorHAnsi" w:cstheme="minorBidi"/>
            <w:noProof/>
            <w:sz w:val="22"/>
            <w:szCs w:val="22"/>
          </w:rPr>
          <w:tab/>
        </w:r>
        <w:r w:rsidRPr="00520514">
          <w:rPr>
            <w:rStyle w:val="Hyperlink"/>
            <w:rFonts w:ascii="Times New Roman" w:hAnsi="Times New Roman"/>
            <w:noProof/>
          </w:rPr>
          <w:t>Use of Improved Information Technology</w:t>
        </w:r>
        <w:r>
          <w:rPr>
            <w:noProof/>
            <w:webHidden/>
          </w:rPr>
          <w:tab/>
        </w:r>
        <w:r>
          <w:rPr>
            <w:noProof/>
            <w:webHidden/>
          </w:rPr>
          <w:fldChar w:fldCharType="begin"/>
        </w:r>
        <w:r>
          <w:rPr>
            <w:noProof/>
            <w:webHidden/>
          </w:rPr>
          <w:instrText xml:space="preserve"> PAGEREF _Toc129079060 \h </w:instrText>
        </w:r>
        <w:r>
          <w:rPr>
            <w:noProof/>
            <w:webHidden/>
          </w:rPr>
          <w:fldChar w:fldCharType="separate"/>
        </w:r>
        <w:r w:rsidR="00E51536">
          <w:rPr>
            <w:noProof/>
            <w:webHidden/>
          </w:rPr>
          <w:t>8</w:t>
        </w:r>
        <w:r>
          <w:rPr>
            <w:noProof/>
            <w:webHidden/>
          </w:rPr>
          <w:fldChar w:fldCharType="end"/>
        </w:r>
      </w:hyperlink>
    </w:p>
    <w:p w:rsidR="000859DD" w:rsidP="00FB46A1" w14:paraId="27ABE487" w14:textId="6A408A57">
      <w:pPr>
        <w:pStyle w:val="TOC1"/>
        <w:tabs>
          <w:tab w:val="clear" w:pos="8208"/>
          <w:tab w:val="right" w:leader="dot" w:pos="8640"/>
        </w:tabs>
        <w:rPr>
          <w:rFonts w:asciiTheme="minorHAnsi" w:eastAsiaTheme="minorEastAsia" w:hAnsiTheme="minorHAnsi" w:cstheme="minorBidi"/>
          <w:noProof/>
          <w:sz w:val="22"/>
          <w:szCs w:val="22"/>
        </w:rPr>
      </w:pPr>
      <w:hyperlink w:anchor="_Toc129079061" w:history="1">
        <w:r w:rsidRPr="00520514">
          <w:rPr>
            <w:rStyle w:val="Hyperlink"/>
            <w:rFonts w:ascii="Times New Roman" w:hAnsi="Times New Roman"/>
            <w:noProof/>
          </w:rPr>
          <w:t>A.4</w:t>
        </w:r>
        <w:r>
          <w:rPr>
            <w:rFonts w:asciiTheme="minorHAnsi" w:eastAsiaTheme="minorEastAsia" w:hAnsiTheme="minorHAnsi" w:cstheme="minorBidi"/>
            <w:noProof/>
            <w:sz w:val="22"/>
            <w:szCs w:val="22"/>
          </w:rPr>
          <w:tab/>
        </w:r>
        <w:r w:rsidRPr="00520514">
          <w:rPr>
            <w:rStyle w:val="Hyperlink"/>
            <w:rFonts w:ascii="Times New Roman" w:hAnsi="Times New Roman"/>
            <w:noProof/>
          </w:rPr>
          <w:t>Efforts to Identify Duplication</w:t>
        </w:r>
        <w:r>
          <w:rPr>
            <w:noProof/>
            <w:webHidden/>
          </w:rPr>
          <w:tab/>
        </w:r>
        <w:r>
          <w:rPr>
            <w:noProof/>
            <w:webHidden/>
          </w:rPr>
          <w:fldChar w:fldCharType="begin"/>
        </w:r>
        <w:r>
          <w:rPr>
            <w:noProof/>
            <w:webHidden/>
          </w:rPr>
          <w:instrText xml:space="preserve"> PAGEREF _Toc129079061 \h </w:instrText>
        </w:r>
        <w:r>
          <w:rPr>
            <w:noProof/>
            <w:webHidden/>
          </w:rPr>
          <w:fldChar w:fldCharType="separate"/>
        </w:r>
        <w:r w:rsidR="00E51536">
          <w:rPr>
            <w:noProof/>
            <w:webHidden/>
          </w:rPr>
          <w:t>8</w:t>
        </w:r>
        <w:r>
          <w:rPr>
            <w:noProof/>
            <w:webHidden/>
          </w:rPr>
          <w:fldChar w:fldCharType="end"/>
        </w:r>
      </w:hyperlink>
    </w:p>
    <w:p w:rsidR="000859DD" w:rsidP="00FB46A1" w14:paraId="086AC585" w14:textId="1B92F64E">
      <w:pPr>
        <w:pStyle w:val="TOC1"/>
        <w:tabs>
          <w:tab w:val="clear" w:pos="8208"/>
          <w:tab w:val="right" w:leader="dot" w:pos="8640"/>
        </w:tabs>
        <w:rPr>
          <w:rFonts w:asciiTheme="minorHAnsi" w:eastAsiaTheme="minorEastAsia" w:hAnsiTheme="minorHAnsi" w:cstheme="minorBidi"/>
          <w:noProof/>
          <w:sz w:val="22"/>
          <w:szCs w:val="22"/>
        </w:rPr>
      </w:pPr>
      <w:hyperlink w:anchor="_Toc129079062" w:history="1">
        <w:r w:rsidRPr="00520514">
          <w:rPr>
            <w:rStyle w:val="Hyperlink"/>
            <w:rFonts w:ascii="Times New Roman" w:hAnsi="Times New Roman"/>
            <w:noProof/>
          </w:rPr>
          <w:t>A.5</w:t>
        </w:r>
        <w:r>
          <w:rPr>
            <w:rFonts w:asciiTheme="minorHAnsi" w:eastAsiaTheme="minorEastAsia" w:hAnsiTheme="minorHAnsi" w:cstheme="minorBidi"/>
            <w:noProof/>
            <w:sz w:val="22"/>
            <w:szCs w:val="22"/>
          </w:rPr>
          <w:tab/>
        </w:r>
        <w:r w:rsidRPr="00520514">
          <w:rPr>
            <w:rStyle w:val="Hyperlink"/>
            <w:rFonts w:ascii="Times New Roman" w:hAnsi="Times New Roman"/>
            <w:noProof/>
          </w:rPr>
          <w:t>Methods Used to Minimize Burden on Small Entities</w:t>
        </w:r>
        <w:r>
          <w:rPr>
            <w:noProof/>
            <w:webHidden/>
          </w:rPr>
          <w:tab/>
        </w:r>
        <w:r>
          <w:rPr>
            <w:noProof/>
            <w:webHidden/>
          </w:rPr>
          <w:fldChar w:fldCharType="begin"/>
        </w:r>
        <w:r>
          <w:rPr>
            <w:noProof/>
            <w:webHidden/>
          </w:rPr>
          <w:instrText xml:space="preserve"> PAGEREF _Toc129079062 \h </w:instrText>
        </w:r>
        <w:r>
          <w:rPr>
            <w:noProof/>
            <w:webHidden/>
          </w:rPr>
          <w:fldChar w:fldCharType="separate"/>
        </w:r>
        <w:r w:rsidR="00E51536">
          <w:rPr>
            <w:noProof/>
            <w:webHidden/>
          </w:rPr>
          <w:t>8</w:t>
        </w:r>
        <w:r>
          <w:rPr>
            <w:noProof/>
            <w:webHidden/>
          </w:rPr>
          <w:fldChar w:fldCharType="end"/>
        </w:r>
      </w:hyperlink>
    </w:p>
    <w:p w:rsidR="000859DD" w:rsidP="00FB46A1" w14:paraId="032834D2" w14:textId="70A7B0C1">
      <w:pPr>
        <w:pStyle w:val="TOC1"/>
        <w:tabs>
          <w:tab w:val="clear" w:pos="8208"/>
          <w:tab w:val="right" w:leader="dot" w:pos="8640"/>
        </w:tabs>
        <w:rPr>
          <w:rFonts w:asciiTheme="minorHAnsi" w:eastAsiaTheme="minorEastAsia" w:hAnsiTheme="minorHAnsi" w:cstheme="minorBidi"/>
          <w:noProof/>
          <w:sz w:val="22"/>
          <w:szCs w:val="22"/>
        </w:rPr>
      </w:pPr>
      <w:hyperlink w:anchor="_Toc129079063" w:history="1">
        <w:r w:rsidRPr="00520514">
          <w:rPr>
            <w:rStyle w:val="Hyperlink"/>
            <w:rFonts w:ascii="Times New Roman" w:hAnsi="Times New Roman"/>
            <w:noProof/>
          </w:rPr>
          <w:t>A.6</w:t>
        </w:r>
        <w:r>
          <w:rPr>
            <w:rFonts w:asciiTheme="minorHAnsi" w:eastAsiaTheme="minorEastAsia" w:hAnsiTheme="minorHAnsi" w:cstheme="minorBidi"/>
            <w:noProof/>
            <w:sz w:val="22"/>
            <w:szCs w:val="22"/>
          </w:rPr>
          <w:tab/>
        </w:r>
        <w:r w:rsidRPr="00520514">
          <w:rPr>
            <w:rStyle w:val="Hyperlink"/>
            <w:rFonts w:ascii="Times New Roman" w:hAnsi="Times New Roman"/>
            <w:noProof/>
          </w:rPr>
          <w:t>Frequency of Data Collection</w:t>
        </w:r>
        <w:r>
          <w:rPr>
            <w:noProof/>
            <w:webHidden/>
          </w:rPr>
          <w:tab/>
        </w:r>
        <w:r>
          <w:rPr>
            <w:noProof/>
            <w:webHidden/>
          </w:rPr>
          <w:fldChar w:fldCharType="begin"/>
        </w:r>
        <w:r>
          <w:rPr>
            <w:noProof/>
            <w:webHidden/>
          </w:rPr>
          <w:instrText xml:space="preserve"> PAGEREF _Toc129079063 \h </w:instrText>
        </w:r>
        <w:r>
          <w:rPr>
            <w:noProof/>
            <w:webHidden/>
          </w:rPr>
          <w:fldChar w:fldCharType="separate"/>
        </w:r>
        <w:r w:rsidR="00E51536">
          <w:rPr>
            <w:noProof/>
            <w:webHidden/>
          </w:rPr>
          <w:t>8</w:t>
        </w:r>
        <w:r>
          <w:rPr>
            <w:noProof/>
            <w:webHidden/>
          </w:rPr>
          <w:fldChar w:fldCharType="end"/>
        </w:r>
      </w:hyperlink>
    </w:p>
    <w:p w:rsidR="000859DD" w:rsidP="00FB46A1" w14:paraId="387F03ED" w14:textId="55965DBE">
      <w:pPr>
        <w:pStyle w:val="TOC1"/>
        <w:tabs>
          <w:tab w:val="clear" w:pos="8208"/>
          <w:tab w:val="right" w:leader="dot" w:pos="8640"/>
        </w:tabs>
        <w:rPr>
          <w:rFonts w:asciiTheme="minorHAnsi" w:eastAsiaTheme="minorEastAsia" w:hAnsiTheme="minorHAnsi" w:cstheme="minorBidi"/>
          <w:noProof/>
          <w:sz w:val="22"/>
          <w:szCs w:val="22"/>
        </w:rPr>
      </w:pPr>
      <w:hyperlink w:anchor="_Toc129079064" w:history="1">
        <w:r w:rsidRPr="00520514">
          <w:rPr>
            <w:rStyle w:val="Hyperlink"/>
            <w:rFonts w:ascii="Times New Roman" w:hAnsi="Times New Roman"/>
            <w:noProof/>
          </w:rPr>
          <w:t>A.7</w:t>
        </w:r>
        <w:r>
          <w:rPr>
            <w:rFonts w:asciiTheme="minorHAnsi" w:eastAsiaTheme="minorEastAsia" w:hAnsiTheme="minorHAnsi" w:cstheme="minorBidi"/>
            <w:noProof/>
            <w:sz w:val="22"/>
            <w:szCs w:val="22"/>
          </w:rPr>
          <w:tab/>
        </w:r>
        <w:r w:rsidRPr="00520514">
          <w:rPr>
            <w:rStyle w:val="Hyperlink"/>
            <w:rFonts w:ascii="Times New Roman" w:hAnsi="Times New Roman"/>
            <w:noProof/>
          </w:rPr>
          <w:t>Special Circumstances of Data Collection</w:t>
        </w:r>
        <w:r>
          <w:rPr>
            <w:noProof/>
            <w:webHidden/>
          </w:rPr>
          <w:tab/>
        </w:r>
        <w:r>
          <w:rPr>
            <w:noProof/>
            <w:webHidden/>
          </w:rPr>
          <w:fldChar w:fldCharType="begin"/>
        </w:r>
        <w:r>
          <w:rPr>
            <w:noProof/>
            <w:webHidden/>
          </w:rPr>
          <w:instrText xml:space="preserve"> PAGEREF _Toc129079064 \h </w:instrText>
        </w:r>
        <w:r>
          <w:rPr>
            <w:noProof/>
            <w:webHidden/>
          </w:rPr>
          <w:fldChar w:fldCharType="separate"/>
        </w:r>
        <w:r w:rsidR="00E51536">
          <w:rPr>
            <w:noProof/>
            <w:webHidden/>
          </w:rPr>
          <w:t>8</w:t>
        </w:r>
        <w:r>
          <w:rPr>
            <w:noProof/>
            <w:webHidden/>
          </w:rPr>
          <w:fldChar w:fldCharType="end"/>
        </w:r>
      </w:hyperlink>
    </w:p>
    <w:p w:rsidR="000859DD" w:rsidP="00FB46A1" w14:paraId="7BC6784F" w14:textId="465AAA30">
      <w:pPr>
        <w:pStyle w:val="TOC1"/>
        <w:tabs>
          <w:tab w:val="clear" w:pos="8208"/>
          <w:tab w:val="right" w:leader="dot" w:pos="8640"/>
        </w:tabs>
        <w:rPr>
          <w:rFonts w:asciiTheme="minorHAnsi" w:eastAsiaTheme="minorEastAsia" w:hAnsiTheme="minorHAnsi" w:cstheme="minorBidi"/>
          <w:noProof/>
          <w:sz w:val="22"/>
          <w:szCs w:val="22"/>
        </w:rPr>
      </w:pPr>
      <w:hyperlink w:anchor="_Toc129079065" w:history="1">
        <w:r w:rsidRPr="00520514">
          <w:rPr>
            <w:rStyle w:val="Hyperlink"/>
            <w:rFonts w:ascii="Times New Roman" w:hAnsi="Times New Roman"/>
            <w:noProof/>
          </w:rPr>
          <w:t>A.8</w:t>
        </w:r>
        <w:r>
          <w:rPr>
            <w:rFonts w:asciiTheme="minorHAnsi" w:eastAsiaTheme="minorEastAsia" w:hAnsiTheme="minorHAnsi" w:cstheme="minorBidi"/>
            <w:noProof/>
            <w:sz w:val="22"/>
            <w:szCs w:val="22"/>
          </w:rPr>
          <w:tab/>
        </w:r>
        <w:r w:rsidRPr="00520514">
          <w:rPr>
            <w:rStyle w:val="Hyperlink"/>
            <w:rFonts w:ascii="Times New Roman" w:hAnsi="Times New Roman"/>
            <w:noProof/>
          </w:rPr>
          <w:t>Provision of Payments or Gifts to Respondents</w:t>
        </w:r>
        <w:r>
          <w:rPr>
            <w:noProof/>
            <w:webHidden/>
          </w:rPr>
          <w:tab/>
        </w:r>
        <w:r>
          <w:rPr>
            <w:noProof/>
            <w:webHidden/>
          </w:rPr>
          <w:fldChar w:fldCharType="begin"/>
        </w:r>
        <w:r>
          <w:rPr>
            <w:noProof/>
            <w:webHidden/>
          </w:rPr>
          <w:instrText xml:space="preserve"> PAGEREF _Toc129079065 \h </w:instrText>
        </w:r>
        <w:r>
          <w:rPr>
            <w:noProof/>
            <w:webHidden/>
          </w:rPr>
          <w:fldChar w:fldCharType="separate"/>
        </w:r>
        <w:r w:rsidR="00E51536">
          <w:rPr>
            <w:noProof/>
            <w:webHidden/>
          </w:rPr>
          <w:t>8</w:t>
        </w:r>
        <w:r>
          <w:rPr>
            <w:noProof/>
            <w:webHidden/>
          </w:rPr>
          <w:fldChar w:fldCharType="end"/>
        </w:r>
      </w:hyperlink>
    </w:p>
    <w:p w:rsidR="000859DD" w:rsidP="00FB46A1" w14:paraId="08025E0C" w14:textId="25C13290">
      <w:pPr>
        <w:pStyle w:val="TOC1"/>
        <w:tabs>
          <w:tab w:val="clear" w:pos="8208"/>
          <w:tab w:val="right" w:leader="dot" w:pos="8640"/>
        </w:tabs>
        <w:rPr>
          <w:rFonts w:asciiTheme="minorHAnsi" w:eastAsiaTheme="minorEastAsia" w:hAnsiTheme="minorHAnsi" w:cstheme="minorBidi"/>
          <w:noProof/>
          <w:sz w:val="22"/>
          <w:szCs w:val="22"/>
        </w:rPr>
      </w:pPr>
      <w:hyperlink w:anchor="_Toc129079066" w:history="1">
        <w:r w:rsidRPr="00520514">
          <w:rPr>
            <w:rStyle w:val="Hyperlink"/>
            <w:rFonts w:ascii="Times New Roman" w:hAnsi="Times New Roman"/>
            <w:noProof/>
          </w:rPr>
          <w:t>A.9</w:t>
        </w:r>
        <w:r>
          <w:rPr>
            <w:rFonts w:asciiTheme="minorHAnsi" w:eastAsiaTheme="minorEastAsia" w:hAnsiTheme="minorHAnsi" w:cstheme="minorBidi"/>
            <w:noProof/>
            <w:sz w:val="22"/>
            <w:szCs w:val="22"/>
          </w:rPr>
          <w:tab/>
        </w:r>
        <w:r w:rsidRPr="00520514">
          <w:rPr>
            <w:rStyle w:val="Hyperlink"/>
            <w:rFonts w:ascii="Times New Roman" w:hAnsi="Times New Roman"/>
            <w:noProof/>
          </w:rPr>
          <w:t>Assurance of Confidentiality</w:t>
        </w:r>
        <w:r>
          <w:rPr>
            <w:noProof/>
            <w:webHidden/>
          </w:rPr>
          <w:tab/>
        </w:r>
        <w:r>
          <w:rPr>
            <w:noProof/>
            <w:webHidden/>
          </w:rPr>
          <w:fldChar w:fldCharType="begin"/>
        </w:r>
        <w:r>
          <w:rPr>
            <w:noProof/>
            <w:webHidden/>
          </w:rPr>
          <w:instrText xml:space="preserve"> PAGEREF _Toc129079066 \h </w:instrText>
        </w:r>
        <w:r>
          <w:rPr>
            <w:noProof/>
            <w:webHidden/>
          </w:rPr>
          <w:fldChar w:fldCharType="separate"/>
        </w:r>
        <w:r w:rsidR="00E51536">
          <w:rPr>
            <w:noProof/>
            <w:webHidden/>
          </w:rPr>
          <w:t>8</w:t>
        </w:r>
        <w:r>
          <w:rPr>
            <w:noProof/>
            <w:webHidden/>
          </w:rPr>
          <w:fldChar w:fldCharType="end"/>
        </w:r>
      </w:hyperlink>
    </w:p>
    <w:p w:rsidR="000859DD" w:rsidP="00FB46A1" w14:paraId="5DDEA2D6" w14:textId="26759905">
      <w:pPr>
        <w:pStyle w:val="TOC1"/>
        <w:tabs>
          <w:tab w:val="clear" w:pos="8208"/>
          <w:tab w:val="right" w:leader="dot" w:pos="8640"/>
        </w:tabs>
        <w:rPr>
          <w:rFonts w:asciiTheme="minorHAnsi" w:eastAsiaTheme="minorEastAsia" w:hAnsiTheme="minorHAnsi" w:cstheme="minorBidi"/>
          <w:noProof/>
          <w:sz w:val="22"/>
          <w:szCs w:val="22"/>
        </w:rPr>
      </w:pPr>
      <w:hyperlink w:anchor="_Toc129079067" w:history="1">
        <w:r w:rsidRPr="00520514">
          <w:rPr>
            <w:rStyle w:val="Hyperlink"/>
            <w:rFonts w:ascii="Times New Roman" w:hAnsi="Times New Roman"/>
            <w:noProof/>
          </w:rPr>
          <w:t>A.10</w:t>
        </w:r>
        <w:r>
          <w:rPr>
            <w:rFonts w:asciiTheme="minorHAnsi" w:eastAsiaTheme="minorEastAsia" w:hAnsiTheme="minorHAnsi" w:cstheme="minorBidi"/>
            <w:noProof/>
            <w:sz w:val="22"/>
            <w:szCs w:val="22"/>
          </w:rPr>
          <w:tab/>
        </w:r>
        <w:r w:rsidRPr="00520514">
          <w:rPr>
            <w:rStyle w:val="Hyperlink"/>
            <w:rFonts w:ascii="Times New Roman" w:hAnsi="Times New Roman"/>
            <w:noProof/>
          </w:rPr>
          <w:t>Sensitive Questions</w:t>
        </w:r>
        <w:r>
          <w:rPr>
            <w:noProof/>
            <w:webHidden/>
          </w:rPr>
          <w:tab/>
        </w:r>
        <w:r>
          <w:rPr>
            <w:noProof/>
            <w:webHidden/>
          </w:rPr>
          <w:fldChar w:fldCharType="begin"/>
        </w:r>
        <w:r>
          <w:rPr>
            <w:noProof/>
            <w:webHidden/>
          </w:rPr>
          <w:instrText xml:space="preserve"> PAGEREF _Toc129079067 \h </w:instrText>
        </w:r>
        <w:r>
          <w:rPr>
            <w:noProof/>
            <w:webHidden/>
          </w:rPr>
          <w:fldChar w:fldCharType="separate"/>
        </w:r>
        <w:r w:rsidR="00E51536">
          <w:rPr>
            <w:noProof/>
            <w:webHidden/>
          </w:rPr>
          <w:t>10</w:t>
        </w:r>
        <w:r>
          <w:rPr>
            <w:noProof/>
            <w:webHidden/>
          </w:rPr>
          <w:fldChar w:fldCharType="end"/>
        </w:r>
      </w:hyperlink>
    </w:p>
    <w:p w:rsidR="000859DD" w:rsidP="00FB46A1" w14:paraId="4119D996" w14:textId="6AD69E62">
      <w:pPr>
        <w:pStyle w:val="TOC1"/>
        <w:tabs>
          <w:tab w:val="clear" w:pos="8208"/>
          <w:tab w:val="right" w:leader="dot" w:pos="8640"/>
        </w:tabs>
        <w:rPr>
          <w:rFonts w:asciiTheme="minorHAnsi" w:eastAsiaTheme="minorEastAsia" w:hAnsiTheme="minorHAnsi" w:cstheme="minorBidi"/>
          <w:noProof/>
          <w:sz w:val="22"/>
          <w:szCs w:val="22"/>
        </w:rPr>
      </w:pPr>
      <w:hyperlink w:anchor="_Toc129079068" w:history="1">
        <w:r w:rsidRPr="00520514">
          <w:rPr>
            <w:rStyle w:val="Hyperlink"/>
            <w:rFonts w:ascii="Times New Roman" w:hAnsi="Times New Roman"/>
            <w:noProof/>
          </w:rPr>
          <w:t>A.11</w:t>
        </w:r>
        <w:r>
          <w:rPr>
            <w:rFonts w:asciiTheme="minorHAnsi" w:eastAsiaTheme="minorEastAsia" w:hAnsiTheme="minorHAnsi" w:cstheme="minorBidi"/>
            <w:noProof/>
            <w:sz w:val="22"/>
            <w:szCs w:val="22"/>
          </w:rPr>
          <w:tab/>
        </w:r>
        <w:r w:rsidRPr="00520514">
          <w:rPr>
            <w:rStyle w:val="Hyperlink"/>
            <w:rFonts w:ascii="Times New Roman" w:hAnsi="Times New Roman"/>
            <w:noProof/>
          </w:rPr>
          <w:t>Estimated Response Burden</w:t>
        </w:r>
        <w:r>
          <w:rPr>
            <w:noProof/>
            <w:webHidden/>
          </w:rPr>
          <w:tab/>
        </w:r>
        <w:r>
          <w:rPr>
            <w:noProof/>
            <w:webHidden/>
          </w:rPr>
          <w:fldChar w:fldCharType="begin"/>
        </w:r>
        <w:r>
          <w:rPr>
            <w:noProof/>
            <w:webHidden/>
          </w:rPr>
          <w:instrText xml:space="preserve"> PAGEREF _Toc129079068 \h </w:instrText>
        </w:r>
        <w:r>
          <w:rPr>
            <w:noProof/>
            <w:webHidden/>
          </w:rPr>
          <w:fldChar w:fldCharType="separate"/>
        </w:r>
        <w:r w:rsidR="00E51536">
          <w:rPr>
            <w:noProof/>
            <w:webHidden/>
          </w:rPr>
          <w:t>10</w:t>
        </w:r>
        <w:r>
          <w:rPr>
            <w:noProof/>
            <w:webHidden/>
          </w:rPr>
          <w:fldChar w:fldCharType="end"/>
        </w:r>
      </w:hyperlink>
    </w:p>
    <w:p w:rsidR="000859DD" w:rsidP="00FB46A1" w14:paraId="17BD3446" w14:textId="40795278">
      <w:pPr>
        <w:pStyle w:val="TOC1"/>
        <w:tabs>
          <w:tab w:val="clear" w:pos="8208"/>
          <w:tab w:val="right" w:leader="dot" w:pos="8640"/>
        </w:tabs>
        <w:rPr>
          <w:rFonts w:asciiTheme="minorHAnsi" w:eastAsiaTheme="minorEastAsia" w:hAnsiTheme="minorHAnsi" w:cstheme="minorBidi"/>
          <w:noProof/>
          <w:sz w:val="22"/>
          <w:szCs w:val="22"/>
        </w:rPr>
      </w:pPr>
      <w:hyperlink w:anchor="_Toc129079069" w:history="1">
        <w:r w:rsidRPr="00520514">
          <w:rPr>
            <w:rStyle w:val="Hyperlink"/>
            <w:rFonts w:ascii="Times New Roman" w:hAnsi="Times New Roman"/>
            <w:noProof/>
          </w:rPr>
          <w:t>A.12</w:t>
        </w:r>
        <w:r>
          <w:rPr>
            <w:rFonts w:asciiTheme="minorHAnsi" w:eastAsiaTheme="minorEastAsia" w:hAnsiTheme="minorHAnsi" w:cstheme="minorBidi"/>
            <w:noProof/>
            <w:sz w:val="22"/>
            <w:szCs w:val="22"/>
          </w:rPr>
          <w:tab/>
        </w:r>
        <w:r w:rsidRPr="00520514">
          <w:rPr>
            <w:rStyle w:val="Hyperlink"/>
            <w:rFonts w:ascii="Times New Roman" w:hAnsi="Times New Roman"/>
            <w:noProof/>
          </w:rPr>
          <w:t>Estimates of Cost to Respondents</w:t>
        </w:r>
        <w:r>
          <w:rPr>
            <w:noProof/>
            <w:webHidden/>
          </w:rPr>
          <w:tab/>
        </w:r>
        <w:r>
          <w:rPr>
            <w:noProof/>
            <w:webHidden/>
          </w:rPr>
          <w:fldChar w:fldCharType="begin"/>
        </w:r>
        <w:r>
          <w:rPr>
            <w:noProof/>
            <w:webHidden/>
          </w:rPr>
          <w:instrText xml:space="preserve"> PAGEREF _Toc129079069 \h </w:instrText>
        </w:r>
        <w:r>
          <w:rPr>
            <w:noProof/>
            <w:webHidden/>
          </w:rPr>
          <w:fldChar w:fldCharType="separate"/>
        </w:r>
        <w:r w:rsidR="00E51536">
          <w:rPr>
            <w:noProof/>
            <w:webHidden/>
          </w:rPr>
          <w:t>11</w:t>
        </w:r>
        <w:r>
          <w:rPr>
            <w:noProof/>
            <w:webHidden/>
          </w:rPr>
          <w:fldChar w:fldCharType="end"/>
        </w:r>
      </w:hyperlink>
    </w:p>
    <w:p w:rsidR="000859DD" w:rsidP="00FB46A1" w14:paraId="508B20AB" w14:textId="501E2E00">
      <w:pPr>
        <w:pStyle w:val="TOC1"/>
        <w:tabs>
          <w:tab w:val="clear" w:pos="8208"/>
          <w:tab w:val="right" w:leader="dot" w:pos="8640"/>
        </w:tabs>
        <w:rPr>
          <w:rFonts w:asciiTheme="minorHAnsi" w:eastAsiaTheme="minorEastAsia" w:hAnsiTheme="minorHAnsi" w:cstheme="minorBidi"/>
          <w:noProof/>
          <w:sz w:val="22"/>
          <w:szCs w:val="22"/>
        </w:rPr>
      </w:pPr>
      <w:hyperlink w:anchor="_Toc129079070" w:history="1">
        <w:r w:rsidRPr="00520514">
          <w:rPr>
            <w:rStyle w:val="Hyperlink"/>
            <w:rFonts w:ascii="Times New Roman" w:hAnsi="Times New Roman"/>
            <w:noProof/>
          </w:rPr>
          <w:t>A.13</w:t>
        </w:r>
        <w:r>
          <w:rPr>
            <w:rFonts w:asciiTheme="minorHAnsi" w:eastAsiaTheme="minorEastAsia" w:hAnsiTheme="minorHAnsi" w:cstheme="minorBidi"/>
            <w:noProof/>
            <w:sz w:val="22"/>
            <w:szCs w:val="22"/>
          </w:rPr>
          <w:tab/>
        </w:r>
        <w:r w:rsidRPr="00520514">
          <w:rPr>
            <w:rStyle w:val="Hyperlink"/>
            <w:rFonts w:ascii="Times New Roman" w:hAnsi="Times New Roman"/>
            <w:noProof/>
          </w:rPr>
          <w:t>Cost to the Federal Government</w:t>
        </w:r>
        <w:r>
          <w:rPr>
            <w:noProof/>
            <w:webHidden/>
          </w:rPr>
          <w:tab/>
        </w:r>
        <w:r>
          <w:rPr>
            <w:noProof/>
            <w:webHidden/>
          </w:rPr>
          <w:fldChar w:fldCharType="begin"/>
        </w:r>
        <w:r>
          <w:rPr>
            <w:noProof/>
            <w:webHidden/>
          </w:rPr>
          <w:instrText xml:space="preserve"> PAGEREF _Toc129079070 \h </w:instrText>
        </w:r>
        <w:r>
          <w:rPr>
            <w:noProof/>
            <w:webHidden/>
          </w:rPr>
          <w:fldChar w:fldCharType="separate"/>
        </w:r>
        <w:r w:rsidR="00E51536">
          <w:rPr>
            <w:noProof/>
            <w:webHidden/>
          </w:rPr>
          <w:t>11</w:t>
        </w:r>
        <w:r>
          <w:rPr>
            <w:noProof/>
            <w:webHidden/>
          </w:rPr>
          <w:fldChar w:fldCharType="end"/>
        </w:r>
      </w:hyperlink>
    </w:p>
    <w:p w:rsidR="000859DD" w:rsidP="00FB46A1" w14:paraId="047125A7" w14:textId="7280D279">
      <w:pPr>
        <w:pStyle w:val="TOC1"/>
        <w:tabs>
          <w:tab w:val="clear" w:pos="8208"/>
          <w:tab w:val="right" w:leader="dot" w:pos="8640"/>
        </w:tabs>
        <w:rPr>
          <w:rFonts w:asciiTheme="minorHAnsi" w:eastAsiaTheme="minorEastAsia" w:hAnsiTheme="minorHAnsi" w:cstheme="minorBidi"/>
          <w:noProof/>
          <w:sz w:val="22"/>
          <w:szCs w:val="22"/>
        </w:rPr>
      </w:pPr>
      <w:hyperlink w:anchor="_Toc129079071" w:history="1">
        <w:r w:rsidRPr="00520514">
          <w:rPr>
            <w:rStyle w:val="Hyperlink"/>
            <w:rFonts w:ascii="Times New Roman" w:hAnsi="Times New Roman"/>
            <w:noProof/>
          </w:rPr>
          <w:t>A.14</w:t>
        </w:r>
        <w:r>
          <w:rPr>
            <w:rFonts w:asciiTheme="minorHAnsi" w:eastAsiaTheme="minorEastAsia" w:hAnsiTheme="minorHAnsi" w:cstheme="minorBidi"/>
            <w:noProof/>
            <w:sz w:val="22"/>
            <w:szCs w:val="22"/>
          </w:rPr>
          <w:tab/>
        </w:r>
        <w:r w:rsidRPr="00520514">
          <w:rPr>
            <w:rStyle w:val="Hyperlink"/>
            <w:rFonts w:ascii="Times New Roman" w:hAnsi="Times New Roman"/>
            <w:noProof/>
          </w:rPr>
          <w:t>Publication Plans and Time Schedule</w:t>
        </w:r>
        <w:r>
          <w:rPr>
            <w:noProof/>
            <w:webHidden/>
          </w:rPr>
          <w:tab/>
        </w:r>
        <w:r>
          <w:rPr>
            <w:noProof/>
            <w:webHidden/>
          </w:rPr>
          <w:fldChar w:fldCharType="begin"/>
        </w:r>
        <w:r>
          <w:rPr>
            <w:noProof/>
            <w:webHidden/>
          </w:rPr>
          <w:instrText xml:space="preserve"> PAGEREF _Toc129079071 \h </w:instrText>
        </w:r>
        <w:r>
          <w:rPr>
            <w:noProof/>
            <w:webHidden/>
          </w:rPr>
          <w:fldChar w:fldCharType="separate"/>
        </w:r>
        <w:r w:rsidR="00E51536">
          <w:rPr>
            <w:noProof/>
            <w:webHidden/>
          </w:rPr>
          <w:t>11</w:t>
        </w:r>
        <w:r>
          <w:rPr>
            <w:noProof/>
            <w:webHidden/>
          </w:rPr>
          <w:fldChar w:fldCharType="end"/>
        </w:r>
      </w:hyperlink>
    </w:p>
    <w:p w:rsidR="000859DD" w:rsidP="00FB46A1" w14:paraId="03BE2FDE" w14:textId="26F64EDE">
      <w:pPr>
        <w:pStyle w:val="TOC1"/>
        <w:tabs>
          <w:tab w:val="clear" w:pos="8208"/>
          <w:tab w:val="right" w:leader="dot" w:pos="8640"/>
        </w:tabs>
        <w:rPr>
          <w:rFonts w:asciiTheme="minorHAnsi" w:eastAsiaTheme="minorEastAsia" w:hAnsiTheme="minorHAnsi" w:cstheme="minorBidi"/>
          <w:noProof/>
          <w:sz w:val="22"/>
          <w:szCs w:val="22"/>
        </w:rPr>
      </w:pPr>
      <w:hyperlink w:anchor="_Toc129079072" w:history="1">
        <w:r w:rsidRPr="00520514">
          <w:rPr>
            <w:rStyle w:val="Hyperlink"/>
            <w:rFonts w:ascii="Times New Roman" w:hAnsi="Times New Roman"/>
            <w:noProof/>
          </w:rPr>
          <w:t>A.15</w:t>
        </w:r>
        <w:r>
          <w:rPr>
            <w:rFonts w:asciiTheme="minorHAnsi" w:eastAsiaTheme="minorEastAsia" w:hAnsiTheme="minorHAnsi" w:cstheme="minorBidi"/>
            <w:noProof/>
            <w:sz w:val="22"/>
            <w:szCs w:val="22"/>
          </w:rPr>
          <w:tab/>
        </w:r>
        <w:r w:rsidRPr="00520514">
          <w:rPr>
            <w:rStyle w:val="Hyperlink"/>
            <w:rFonts w:ascii="Times New Roman" w:hAnsi="Times New Roman"/>
            <w:noProof/>
          </w:rPr>
          <w:t>Approval for Not Displaying the Expiration Date for OMB Approval</w:t>
        </w:r>
        <w:r>
          <w:rPr>
            <w:noProof/>
            <w:webHidden/>
          </w:rPr>
          <w:tab/>
        </w:r>
        <w:r>
          <w:rPr>
            <w:noProof/>
            <w:webHidden/>
          </w:rPr>
          <w:fldChar w:fldCharType="begin"/>
        </w:r>
        <w:r>
          <w:rPr>
            <w:noProof/>
            <w:webHidden/>
          </w:rPr>
          <w:instrText xml:space="preserve"> PAGEREF _Toc129079072 \h </w:instrText>
        </w:r>
        <w:r>
          <w:rPr>
            <w:noProof/>
            <w:webHidden/>
          </w:rPr>
          <w:fldChar w:fldCharType="separate"/>
        </w:r>
        <w:r w:rsidR="00E51536">
          <w:rPr>
            <w:noProof/>
            <w:webHidden/>
          </w:rPr>
          <w:t>11</w:t>
        </w:r>
        <w:r>
          <w:rPr>
            <w:noProof/>
            <w:webHidden/>
          </w:rPr>
          <w:fldChar w:fldCharType="end"/>
        </w:r>
      </w:hyperlink>
    </w:p>
    <w:p w:rsidR="000859DD" w:rsidP="00FB46A1" w14:paraId="323F13F8" w14:textId="75E473A9">
      <w:pPr>
        <w:pStyle w:val="TOC1"/>
        <w:tabs>
          <w:tab w:val="clear" w:pos="8208"/>
          <w:tab w:val="right" w:leader="dot" w:pos="8640"/>
        </w:tabs>
        <w:rPr>
          <w:rFonts w:asciiTheme="minorHAnsi" w:eastAsiaTheme="minorEastAsia" w:hAnsiTheme="minorHAnsi" w:cstheme="minorBidi"/>
          <w:noProof/>
          <w:sz w:val="22"/>
          <w:szCs w:val="22"/>
        </w:rPr>
      </w:pPr>
      <w:hyperlink w:anchor="_Toc129079073" w:history="1">
        <w:r w:rsidRPr="00520514">
          <w:rPr>
            <w:rStyle w:val="Hyperlink"/>
            <w:rFonts w:ascii="Times New Roman" w:hAnsi="Times New Roman"/>
            <w:noProof/>
          </w:rPr>
          <w:t>A.16</w:t>
        </w:r>
        <w:r>
          <w:rPr>
            <w:rFonts w:asciiTheme="minorHAnsi" w:eastAsiaTheme="minorEastAsia" w:hAnsiTheme="minorHAnsi" w:cstheme="minorBidi"/>
            <w:noProof/>
            <w:sz w:val="22"/>
            <w:szCs w:val="22"/>
          </w:rPr>
          <w:tab/>
        </w:r>
        <w:r w:rsidRPr="00520514">
          <w:rPr>
            <w:rStyle w:val="Hyperlink"/>
            <w:rFonts w:ascii="Times New Roman" w:hAnsi="Times New Roman"/>
            <w:noProof/>
          </w:rPr>
          <w:t>Exceptions to the Certification Statement</w:t>
        </w:r>
        <w:r>
          <w:rPr>
            <w:noProof/>
            <w:webHidden/>
          </w:rPr>
          <w:tab/>
        </w:r>
        <w:r>
          <w:rPr>
            <w:noProof/>
            <w:webHidden/>
          </w:rPr>
          <w:fldChar w:fldCharType="begin"/>
        </w:r>
        <w:r>
          <w:rPr>
            <w:noProof/>
            <w:webHidden/>
          </w:rPr>
          <w:instrText xml:space="preserve"> PAGEREF _Toc129079073 \h </w:instrText>
        </w:r>
        <w:r>
          <w:rPr>
            <w:noProof/>
            <w:webHidden/>
          </w:rPr>
          <w:fldChar w:fldCharType="separate"/>
        </w:r>
        <w:r w:rsidR="00E51536">
          <w:rPr>
            <w:noProof/>
            <w:webHidden/>
          </w:rPr>
          <w:t>11</w:t>
        </w:r>
        <w:r>
          <w:rPr>
            <w:noProof/>
            <w:webHidden/>
          </w:rPr>
          <w:fldChar w:fldCharType="end"/>
        </w:r>
      </w:hyperlink>
    </w:p>
    <w:p w:rsidR="00840B8E" w:rsidP="00FB46A1" w14:paraId="7885A916" w14:textId="524F88B5">
      <w:pPr>
        <w:tabs>
          <w:tab w:val="right" w:leader="dot" w:pos="8640"/>
          <w:tab w:val="right" w:leader="dot" w:pos="9180"/>
          <w:tab w:val="left" w:pos="9360"/>
        </w:tabs>
      </w:pPr>
      <w:r w:rsidRPr="002F451A">
        <w:fldChar w:fldCharType="end"/>
      </w:r>
    </w:p>
    <w:p w:rsidR="000E20E3" w:rsidP="00FB46A1" w14:paraId="3390D9E0" w14:textId="77777777">
      <w:pPr>
        <w:tabs>
          <w:tab w:val="right" w:leader="dot" w:pos="8640"/>
        </w:tabs>
        <w:spacing w:line="240" w:lineRule="auto"/>
        <w:rPr>
          <w:rFonts w:ascii="Times New Roman" w:hAnsi="Times New Roman"/>
          <w:color w:val="000000" w:themeColor="text1"/>
          <w:u w:val="words"/>
        </w:rPr>
      </w:pPr>
      <w:r>
        <w:rPr>
          <w:rFonts w:ascii="Times New Roman" w:hAnsi="Times New Roman"/>
          <w:color w:val="000000" w:themeColor="text1"/>
        </w:rPr>
        <w:br w:type="page"/>
      </w:r>
    </w:p>
    <w:p w:rsidR="00F24997" w:rsidRPr="002F451A" w:rsidP="00805F33" w14:paraId="4BFB06EE" w14:textId="46D9FB77">
      <w:pPr>
        <w:pStyle w:val="T0-ChapPgHd"/>
        <w:spacing w:line="252" w:lineRule="auto"/>
        <w:rPr>
          <w:rFonts w:ascii="Times New Roman" w:hAnsi="Times New Roman"/>
          <w:color w:val="000000" w:themeColor="text1"/>
        </w:rPr>
      </w:pPr>
      <w:r w:rsidRPr="002F451A">
        <w:rPr>
          <w:rFonts w:ascii="Times New Roman" w:hAnsi="Times New Roman"/>
          <w:color w:val="000000" w:themeColor="text1"/>
        </w:rPr>
        <w:t>Appendic</w:t>
      </w:r>
      <w:r w:rsidRPr="002F451A">
        <w:rPr>
          <w:rFonts w:ascii="Times New Roman" w:hAnsi="Times New Roman"/>
          <w:color w:val="000000" w:themeColor="text1"/>
        </w:rPr>
        <w:t>es</w:t>
      </w:r>
      <w:r w:rsidRPr="002F451A">
        <w:rPr>
          <w:rFonts w:ascii="Times New Roman" w:hAnsi="Times New Roman"/>
          <w:color w:val="000000" w:themeColor="text1"/>
        </w:rPr>
        <w:tab/>
      </w:r>
    </w:p>
    <w:p w:rsidR="00F24997" w:rsidRPr="002F451A" w:rsidP="00805F33" w14:paraId="7845B48B" w14:textId="77777777">
      <w:pPr>
        <w:pStyle w:val="T0-ChapPgHd"/>
        <w:spacing w:line="252" w:lineRule="auto"/>
        <w:rPr>
          <w:rFonts w:ascii="Times New Roman" w:hAnsi="Times New Roman"/>
          <w:color w:val="000000" w:themeColor="text1"/>
        </w:rPr>
      </w:pPr>
    </w:p>
    <w:p w:rsidR="00F24997" w:rsidRPr="00E7675A" w:rsidP="00805F33" w14:paraId="5CAA3D2B" w14:textId="554E5E19">
      <w:pPr>
        <w:pStyle w:val="TOC5"/>
        <w:tabs>
          <w:tab w:val="left" w:pos="900"/>
          <w:tab w:val="clear" w:pos="1440"/>
        </w:tabs>
        <w:spacing w:after="120" w:line="252" w:lineRule="auto"/>
        <w:ind w:left="907" w:right="43" w:hanging="720"/>
        <w:rPr>
          <w:rFonts w:ascii="Times New Roman" w:hAnsi="Times New Roman"/>
          <w:color w:val="000000" w:themeColor="text1"/>
        </w:rPr>
      </w:pPr>
      <w:r w:rsidRPr="002F451A">
        <w:rPr>
          <w:rFonts w:ascii="Times New Roman" w:hAnsi="Times New Roman"/>
          <w:color w:val="000000" w:themeColor="text1"/>
        </w:rPr>
        <w:t>A</w:t>
      </w:r>
      <w:r w:rsidR="00EB46E4">
        <w:rPr>
          <w:rFonts w:ascii="Times New Roman" w:hAnsi="Times New Roman"/>
          <w:color w:val="000000" w:themeColor="text1"/>
        </w:rPr>
        <w:t>1</w:t>
      </w:r>
      <w:r w:rsidRPr="002F451A">
        <w:rPr>
          <w:rFonts w:ascii="Times New Roman" w:hAnsi="Times New Roman"/>
          <w:color w:val="000000" w:themeColor="text1"/>
        </w:rPr>
        <w:tab/>
      </w:r>
      <w:r w:rsidRPr="002F451A" w:rsidR="004B5F47">
        <w:rPr>
          <w:rFonts w:ascii="Times New Roman" w:hAnsi="Times New Roman"/>
          <w:color w:val="000000" w:themeColor="text1"/>
        </w:rPr>
        <w:t>S</w:t>
      </w:r>
      <w:r w:rsidR="00BF2547">
        <w:rPr>
          <w:rFonts w:ascii="Times New Roman" w:hAnsi="Times New Roman"/>
          <w:color w:val="000000" w:themeColor="text1"/>
        </w:rPr>
        <w:t>PP Monthly</w:t>
      </w:r>
      <w:r w:rsidRPr="002F451A" w:rsidR="004B5F47">
        <w:rPr>
          <w:rFonts w:ascii="Times New Roman" w:hAnsi="Times New Roman"/>
          <w:color w:val="000000" w:themeColor="text1"/>
        </w:rPr>
        <w:t xml:space="preserve"> Communications Materials</w:t>
      </w:r>
      <w:r w:rsidRPr="002F451A" w:rsidR="000B1F11">
        <w:rPr>
          <w:rFonts w:ascii="Times New Roman" w:hAnsi="Times New Roman"/>
          <w:color w:val="000000" w:themeColor="text1"/>
        </w:rPr>
        <w:t xml:space="preserve"> </w:t>
      </w:r>
      <w:r w:rsidR="00EB46E4">
        <w:rPr>
          <w:rFonts w:ascii="Times New Roman" w:hAnsi="Times New Roman"/>
          <w:color w:val="000000" w:themeColor="text1"/>
        </w:rPr>
        <w:t>– August 2023</w:t>
      </w:r>
      <w:r w:rsidRPr="00E7675A" w:rsidR="00EB46E4">
        <w:rPr>
          <w:rFonts w:ascii="Times New Roman" w:hAnsi="Times New Roman"/>
          <w:color w:val="000000" w:themeColor="text1"/>
        </w:rPr>
        <w:t>-January 2024</w:t>
      </w:r>
      <w:r w:rsidRPr="00E7675A" w:rsidR="000C721D">
        <w:rPr>
          <w:rFonts w:ascii="Times New Roman" w:hAnsi="Times New Roman"/>
          <w:color w:val="000000" w:themeColor="text1"/>
        </w:rPr>
        <w:t xml:space="preserve"> </w:t>
      </w:r>
      <w:r w:rsidRPr="00E7675A" w:rsidR="000C721D">
        <w:rPr>
          <w:rFonts w:ascii="Times New Roman" w:hAnsi="Times New Roman"/>
          <w:i/>
          <w:iCs/>
          <w:color w:val="000000" w:themeColor="text1"/>
        </w:rPr>
        <w:t>(no changes since v.4)</w:t>
      </w:r>
    </w:p>
    <w:p w:rsidR="00EB46E4" w:rsidRPr="00E7675A" w:rsidP="00805F33" w14:paraId="3252D281" w14:textId="31F06D8D">
      <w:pPr>
        <w:pStyle w:val="TOC5"/>
        <w:tabs>
          <w:tab w:val="left" w:pos="900"/>
          <w:tab w:val="clear" w:pos="1440"/>
        </w:tabs>
        <w:spacing w:after="120" w:line="252" w:lineRule="auto"/>
        <w:ind w:left="907" w:right="43" w:hanging="720"/>
        <w:rPr>
          <w:rFonts w:ascii="Times New Roman" w:hAnsi="Times New Roman"/>
          <w:color w:val="000000" w:themeColor="text1"/>
        </w:rPr>
      </w:pPr>
      <w:r w:rsidRPr="00E7675A">
        <w:rPr>
          <w:rFonts w:ascii="Times New Roman" w:hAnsi="Times New Roman"/>
          <w:color w:val="000000" w:themeColor="text1"/>
        </w:rPr>
        <w:t>A2</w:t>
      </w:r>
      <w:r w:rsidRPr="00E7675A">
        <w:rPr>
          <w:rFonts w:ascii="Times New Roman" w:hAnsi="Times New Roman"/>
          <w:color w:val="000000" w:themeColor="text1"/>
        </w:rPr>
        <w:tab/>
        <w:t>SPP Monthly Communications Materials – February-June 2024</w:t>
      </w:r>
      <w:r w:rsidRPr="00E7675A" w:rsidR="0028260F">
        <w:rPr>
          <w:rFonts w:ascii="Times New Roman" w:hAnsi="Times New Roman"/>
          <w:color w:val="000000" w:themeColor="text1"/>
        </w:rPr>
        <w:t xml:space="preserve"> </w:t>
      </w:r>
      <w:r w:rsidRPr="00E7675A" w:rsidR="0028260F">
        <w:rPr>
          <w:rFonts w:ascii="Times New Roman" w:hAnsi="Times New Roman"/>
          <w:i/>
          <w:iCs/>
          <w:color w:val="000000" w:themeColor="text1"/>
        </w:rPr>
        <w:t>(no changes since v.4)</w:t>
      </w:r>
    </w:p>
    <w:p w:rsidR="00B76EBE" w:rsidRPr="00E7675A" w:rsidP="00805F33" w14:paraId="06C28740" w14:textId="5B08BC5C">
      <w:pPr>
        <w:pStyle w:val="TOC5"/>
        <w:tabs>
          <w:tab w:val="left" w:pos="900"/>
          <w:tab w:val="clear" w:pos="1440"/>
        </w:tabs>
        <w:spacing w:after="120" w:line="252" w:lineRule="auto"/>
        <w:ind w:left="907" w:right="43" w:hanging="720"/>
        <w:rPr>
          <w:rFonts w:ascii="Times New Roman" w:hAnsi="Times New Roman"/>
          <w:color w:val="000000" w:themeColor="text1"/>
        </w:rPr>
      </w:pPr>
      <w:r w:rsidRPr="00E7675A">
        <w:rPr>
          <w:rFonts w:ascii="Times New Roman" w:hAnsi="Times New Roman"/>
          <w:color w:val="000000" w:themeColor="text1"/>
        </w:rPr>
        <w:t>B</w:t>
      </w:r>
      <w:r w:rsidRPr="00E7675A">
        <w:rPr>
          <w:rFonts w:ascii="Times New Roman" w:hAnsi="Times New Roman"/>
          <w:color w:val="000000" w:themeColor="text1"/>
        </w:rPr>
        <w:tab/>
        <w:t xml:space="preserve">2023-24 </w:t>
      </w:r>
      <w:r w:rsidRPr="00E7675A">
        <w:rPr>
          <w:rFonts w:ascii="Times New Roman" w:hAnsi="Times New Roman"/>
          <w:color w:val="000000" w:themeColor="text1"/>
        </w:rPr>
        <w:t xml:space="preserve">SPP </w:t>
      </w:r>
      <w:r w:rsidRPr="00E7675A" w:rsidR="00BF2547">
        <w:rPr>
          <w:rFonts w:ascii="Times New Roman" w:hAnsi="Times New Roman"/>
          <w:color w:val="000000" w:themeColor="text1"/>
        </w:rPr>
        <w:t>Item Bank</w:t>
      </w:r>
    </w:p>
    <w:p w:rsidR="007A5679" w:rsidP="007A5679" w14:paraId="1A107E55" w14:textId="0BD2B0C5">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C1</w:t>
      </w:r>
      <w:r>
        <w:rPr>
          <w:rFonts w:ascii="Times New Roman" w:hAnsi="Times New Roman"/>
          <w:color w:val="000000" w:themeColor="text1"/>
        </w:rPr>
        <w:tab/>
      </w:r>
      <w:r w:rsidR="0011294B">
        <w:rPr>
          <w:rFonts w:ascii="Times New Roman" w:hAnsi="Times New Roman"/>
          <w:color w:val="000000" w:themeColor="text1"/>
        </w:rPr>
        <w:t>August</w:t>
      </w:r>
      <w:r>
        <w:rPr>
          <w:rFonts w:ascii="Times New Roman" w:hAnsi="Times New Roman"/>
          <w:color w:val="000000" w:themeColor="text1"/>
        </w:rPr>
        <w:t xml:space="preserve"> 2023 through </w:t>
      </w:r>
      <w:r w:rsidR="0011294B">
        <w:rPr>
          <w:rFonts w:ascii="Times New Roman" w:hAnsi="Times New Roman"/>
          <w:color w:val="000000" w:themeColor="text1"/>
        </w:rPr>
        <w:t>October</w:t>
      </w:r>
      <w:r>
        <w:rPr>
          <w:rFonts w:ascii="Times New Roman" w:hAnsi="Times New Roman"/>
          <w:color w:val="000000" w:themeColor="text1"/>
        </w:rPr>
        <w:t xml:space="preserve"> 202</w:t>
      </w:r>
      <w:r w:rsidR="0011294B">
        <w:rPr>
          <w:rFonts w:ascii="Times New Roman" w:hAnsi="Times New Roman"/>
          <w:color w:val="000000" w:themeColor="text1"/>
        </w:rPr>
        <w:t>3</w:t>
      </w:r>
      <w:r>
        <w:rPr>
          <w:rFonts w:ascii="Times New Roman" w:hAnsi="Times New Roman"/>
          <w:color w:val="000000" w:themeColor="text1"/>
        </w:rPr>
        <w:t xml:space="preserve"> Monthly Survey</w:t>
      </w:r>
      <w:r w:rsidR="0011294B">
        <w:rPr>
          <w:rFonts w:ascii="Times New Roman" w:hAnsi="Times New Roman"/>
          <w:color w:val="000000" w:themeColor="text1"/>
        </w:rPr>
        <w:t xml:space="preserve"> </w:t>
      </w:r>
      <w:r w:rsidRPr="00557C0B" w:rsidR="0011294B">
        <w:rPr>
          <w:rFonts w:ascii="Times New Roman" w:hAnsi="Times New Roman"/>
          <w:i/>
          <w:iCs/>
          <w:color w:val="000000" w:themeColor="text1"/>
        </w:rPr>
        <w:t>(</w:t>
      </w:r>
      <w:r w:rsidRPr="00557C0B" w:rsidR="00557C0B">
        <w:rPr>
          <w:rFonts w:ascii="Times New Roman" w:hAnsi="Times New Roman"/>
          <w:i/>
          <w:iCs/>
          <w:color w:val="000000" w:themeColor="text1"/>
        </w:rPr>
        <w:t xml:space="preserve">no </w:t>
      </w:r>
      <w:r w:rsidR="005102F8">
        <w:rPr>
          <w:rFonts w:ascii="Times New Roman" w:hAnsi="Times New Roman"/>
          <w:i/>
          <w:iCs/>
          <w:color w:val="000000" w:themeColor="text1"/>
        </w:rPr>
        <w:t xml:space="preserve">instrument </w:t>
      </w:r>
      <w:r w:rsidRPr="00557C0B" w:rsidR="00557C0B">
        <w:rPr>
          <w:rFonts w:ascii="Times New Roman" w:hAnsi="Times New Roman"/>
          <w:i/>
          <w:iCs/>
          <w:color w:val="000000" w:themeColor="text1"/>
        </w:rPr>
        <w:t>changes</w:t>
      </w:r>
      <w:r w:rsidRPr="00557C0B" w:rsidR="0011294B">
        <w:rPr>
          <w:rFonts w:ascii="Times New Roman" w:hAnsi="Times New Roman"/>
          <w:i/>
          <w:iCs/>
          <w:color w:val="000000" w:themeColor="text1"/>
        </w:rPr>
        <w:t xml:space="preserve"> since v.3)</w:t>
      </w:r>
    </w:p>
    <w:p w:rsidR="00B612EC" w:rsidP="00805F33" w14:paraId="0D483BF2" w14:textId="07A5375C">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C</w:t>
      </w:r>
      <w:r w:rsidR="00EB46E4">
        <w:rPr>
          <w:rFonts w:ascii="Times New Roman" w:hAnsi="Times New Roman"/>
          <w:color w:val="000000" w:themeColor="text1"/>
        </w:rPr>
        <w:t>2</w:t>
      </w:r>
      <w:r>
        <w:rPr>
          <w:rFonts w:ascii="Times New Roman" w:hAnsi="Times New Roman"/>
          <w:color w:val="000000" w:themeColor="text1"/>
        </w:rPr>
        <w:tab/>
      </w:r>
      <w:r w:rsidR="00EB46E4">
        <w:rPr>
          <w:rFonts w:ascii="Times New Roman" w:hAnsi="Times New Roman"/>
          <w:color w:val="000000" w:themeColor="text1"/>
        </w:rPr>
        <w:t>November 2023</w:t>
      </w:r>
      <w:r>
        <w:rPr>
          <w:rFonts w:ascii="Times New Roman" w:hAnsi="Times New Roman"/>
          <w:color w:val="000000" w:themeColor="text1"/>
        </w:rPr>
        <w:t xml:space="preserve"> through </w:t>
      </w:r>
      <w:r w:rsidR="00EB46E4">
        <w:rPr>
          <w:rFonts w:ascii="Times New Roman" w:hAnsi="Times New Roman"/>
          <w:color w:val="000000" w:themeColor="text1"/>
        </w:rPr>
        <w:t>January 2024</w:t>
      </w:r>
      <w:r>
        <w:rPr>
          <w:rFonts w:ascii="Times New Roman" w:hAnsi="Times New Roman"/>
          <w:color w:val="000000" w:themeColor="text1"/>
        </w:rPr>
        <w:t xml:space="preserve"> Monthly Survey</w:t>
      </w:r>
      <w:r w:rsidR="003751DA">
        <w:rPr>
          <w:rFonts w:ascii="Times New Roman" w:hAnsi="Times New Roman"/>
          <w:color w:val="000000" w:themeColor="text1"/>
        </w:rPr>
        <w:t xml:space="preserve"> </w:t>
      </w:r>
      <w:r w:rsidRPr="00557C0B" w:rsidR="003751DA">
        <w:rPr>
          <w:rFonts w:ascii="Times New Roman" w:hAnsi="Times New Roman"/>
          <w:i/>
          <w:iCs/>
          <w:color w:val="000000" w:themeColor="text1"/>
        </w:rPr>
        <w:t xml:space="preserve">(no </w:t>
      </w:r>
      <w:r w:rsidR="005102F8">
        <w:rPr>
          <w:rFonts w:ascii="Times New Roman" w:hAnsi="Times New Roman"/>
          <w:i/>
          <w:iCs/>
          <w:color w:val="000000" w:themeColor="text1"/>
        </w:rPr>
        <w:t xml:space="preserve">instrument </w:t>
      </w:r>
      <w:r w:rsidRPr="00557C0B" w:rsidR="003751DA">
        <w:rPr>
          <w:rFonts w:ascii="Times New Roman" w:hAnsi="Times New Roman"/>
          <w:i/>
          <w:iCs/>
          <w:color w:val="000000" w:themeColor="text1"/>
        </w:rPr>
        <w:t>changes since v.</w:t>
      </w:r>
      <w:r w:rsidR="003751DA">
        <w:rPr>
          <w:rFonts w:ascii="Times New Roman" w:hAnsi="Times New Roman"/>
          <w:i/>
          <w:iCs/>
          <w:color w:val="000000" w:themeColor="text1"/>
        </w:rPr>
        <w:t>5</w:t>
      </w:r>
      <w:r w:rsidRPr="00557C0B" w:rsidR="003751DA">
        <w:rPr>
          <w:rFonts w:ascii="Times New Roman" w:hAnsi="Times New Roman"/>
          <w:i/>
          <w:iCs/>
          <w:color w:val="000000" w:themeColor="text1"/>
        </w:rPr>
        <w:t>)</w:t>
      </w:r>
    </w:p>
    <w:p w:rsidR="003E3D5C" w:rsidP="00805F33" w14:paraId="53D98593" w14:textId="6CEBD7BC">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C3</w:t>
      </w:r>
      <w:r>
        <w:rPr>
          <w:rFonts w:ascii="Times New Roman" w:hAnsi="Times New Roman"/>
          <w:color w:val="000000" w:themeColor="text1"/>
        </w:rPr>
        <w:tab/>
        <w:t>February 2024 through April 2024 Monthly Survey</w:t>
      </w:r>
    </w:p>
    <w:p w:rsidR="00CC3621" w:rsidRPr="002F451A" w:rsidP="00805F33" w14:paraId="34F57D26" w14:textId="77777777">
      <w:pPr>
        <w:spacing w:line="252" w:lineRule="auto"/>
        <w:rPr>
          <w:rFonts w:ascii="Times New Roman" w:hAnsi="Times New Roman"/>
          <w:b/>
          <w:color w:val="000000" w:themeColor="text1"/>
          <w:sz w:val="36"/>
          <w:szCs w:val="36"/>
        </w:rPr>
      </w:pPr>
      <w:r w:rsidRPr="002F451A">
        <w:rPr>
          <w:rFonts w:ascii="Times New Roman" w:hAnsi="Times New Roman"/>
          <w:color w:val="000000" w:themeColor="text1"/>
          <w:sz w:val="36"/>
          <w:szCs w:val="36"/>
        </w:rPr>
        <w:br w:type="page"/>
      </w:r>
    </w:p>
    <w:p w:rsidR="00F24997" w:rsidRPr="002F451A" w:rsidP="00805F33" w14:paraId="15ECD8AA" w14:textId="2456E755">
      <w:pPr>
        <w:pStyle w:val="Heading1"/>
        <w:tabs>
          <w:tab w:val="left" w:pos="810"/>
          <w:tab w:val="clear" w:pos="1152"/>
        </w:tabs>
        <w:spacing w:after="120" w:line="252" w:lineRule="auto"/>
        <w:ind w:left="1267" w:hanging="1267"/>
        <w:jc w:val="left"/>
        <w:rPr>
          <w:rFonts w:ascii="Times New Roman" w:hAnsi="Times New Roman"/>
          <w:color w:val="000000" w:themeColor="text1"/>
          <w:sz w:val="24"/>
          <w:szCs w:val="24"/>
        </w:rPr>
      </w:pPr>
      <w:bookmarkStart w:id="0" w:name="_Toc129078984"/>
      <w:bookmarkStart w:id="1" w:name="_Toc129079053"/>
      <w:r w:rsidRPr="002F451A">
        <w:rPr>
          <w:rFonts w:ascii="Times New Roman" w:hAnsi="Times New Roman"/>
          <w:color w:val="000000" w:themeColor="text1"/>
          <w:sz w:val="24"/>
          <w:szCs w:val="24"/>
        </w:rPr>
        <w:t>A.1</w:t>
      </w:r>
      <w:r w:rsidRPr="002F451A">
        <w:rPr>
          <w:rFonts w:ascii="Times New Roman" w:hAnsi="Times New Roman"/>
          <w:color w:val="000000" w:themeColor="text1"/>
          <w:sz w:val="24"/>
          <w:szCs w:val="24"/>
        </w:rPr>
        <w:tab/>
        <w:t>Circumstances Making Collection of Information Necessary</w:t>
      </w:r>
      <w:bookmarkEnd w:id="0"/>
      <w:bookmarkEnd w:id="1"/>
    </w:p>
    <w:p w:rsidR="00F24997" w:rsidRPr="002F451A" w:rsidP="00805F33" w14:paraId="3A40AD40" w14:textId="77777777">
      <w:pPr>
        <w:pStyle w:val="Heading2"/>
        <w:spacing w:after="120" w:line="252" w:lineRule="auto"/>
        <w:rPr>
          <w:rFonts w:ascii="Times New Roman" w:hAnsi="Times New Roman"/>
          <w:color w:val="000000" w:themeColor="text1"/>
          <w:sz w:val="24"/>
          <w:szCs w:val="24"/>
        </w:rPr>
      </w:pPr>
      <w:bookmarkStart w:id="2" w:name="_Toc129078985"/>
      <w:bookmarkStart w:id="3" w:name="_Toc129079054"/>
      <w:r w:rsidRPr="002F451A">
        <w:rPr>
          <w:rFonts w:ascii="Times New Roman" w:hAnsi="Times New Roman"/>
          <w:color w:val="000000" w:themeColor="text1"/>
          <w:sz w:val="24"/>
          <w:szCs w:val="24"/>
        </w:rPr>
        <w:t>A.1.1</w:t>
      </w:r>
      <w:r w:rsidRPr="002F451A">
        <w:rPr>
          <w:rFonts w:ascii="Times New Roman" w:hAnsi="Times New Roman"/>
          <w:color w:val="000000" w:themeColor="text1"/>
          <w:sz w:val="24"/>
          <w:szCs w:val="24"/>
        </w:rPr>
        <w:tab/>
        <w:t>Purpose of This Submission</w:t>
      </w:r>
      <w:bookmarkEnd w:id="2"/>
      <w:bookmarkEnd w:id="3"/>
    </w:p>
    <w:p w:rsidR="003577D9" w:rsidRPr="00AF6C14" w:rsidP="003577D9" w14:paraId="53DAF113" w14:textId="5CBB9492">
      <w:pPr>
        <w:pStyle w:val="L1-FlLSp12"/>
        <w:spacing w:after="120" w:line="23" w:lineRule="atLeast"/>
        <w:rPr>
          <w:rFonts w:ascii="Times New Roman" w:hAnsi="Times New Roman"/>
          <w:sz w:val="22"/>
          <w:szCs w:val="22"/>
          <w:lang w:bidi="en-US"/>
        </w:rPr>
      </w:pPr>
      <w:r w:rsidRPr="00AF6C14">
        <w:rPr>
          <w:rFonts w:ascii="Times New Roman" w:hAnsi="Times New Roman"/>
          <w:sz w:val="22"/>
          <w:szCs w:val="22"/>
          <w:lang w:bidi="en-US"/>
        </w:rPr>
        <w:t>The School Pulse Panel (SPP) is a data collection originally designed to collect voluntary responses from a nationally representative sample of public schools to better understand how schools, students, and educators are responding to the ongoing stressors of the coronavirus pandemic. Due to the immediate need to collect information from schools during the pandemic to satisfy the requirement of Executive Order 14000, an emergency clearance was issued to develop and field the first several monthly collections of the SPP</w:t>
      </w:r>
      <w:r w:rsidRPr="00AF6C14" w:rsidR="002656DB">
        <w:rPr>
          <w:rFonts w:ascii="Times New Roman" w:hAnsi="Times New Roman"/>
          <w:sz w:val="22"/>
          <w:szCs w:val="22"/>
          <w:lang w:bidi="en-US"/>
        </w:rPr>
        <w:t xml:space="preserve"> </w:t>
      </w:r>
      <w:r w:rsidRPr="00AF6C14" w:rsidR="00AD146F">
        <w:rPr>
          <w:rFonts w:ascii="Times New Roman" w:hAnsi="Times New Roman"/>
          <w:sz w:val="22"/>
          <w:szCs w:val="22"/>
          <w:lang w:bidi="en-US"/>
        </w:rPr>
        <w:t xml:space="preserve">in 2021 </w:t>
      </w:r>
      <w:r w:rsidRPr="00AF6C14" w:rsidR="002656DB">
        <w:rPr>
          <w:rFonts w:ascii="Times New Roman" w:hAnsi="Times New Roman"/>
          <w:sz w:val="22"/>
          <w:szCs w:val="22"/>
          <w:lang w:bidi="en-US"/>
        </w:rPr>
        <w:t xml:space="preserve">and </w:t>
      </w:r>
      <w:r w:rsidRPr="00AF6C14">
        <w:rPr>
          <w:rFonts w:ascii="Times New Roman" w:hAnsi="Times New Roman"/>
          <w:sz w:val="22"/>
          <w:szCs w:val="22"/>
          <w:lang w:bidi="en-US"/>
        </w:rPr>
        <w:t xml:space="preserve">a full review of the SPP data collection </w:t>
      </w:r>
      <w:r w:rsidR="000F1282">
        <w:rPr>
          <w:rFonts w:ascii="Times New Roman" w:hAnsi="Times New Roman"/>
          <w:sz w:val="22"/>
          <w:szCs w:val="22"/>
          <w:lang w:bidi="en-US"/>
        </w:rPr>
        <w:t xml:space="preserve">was performed </w:t>
      </w:r>
      <w:r w:rsidRPr="00AF6C14">
        <w:rPr>
          <w:rFonts w:ascii="Times New Roman" w:hAnsi="Times New Roman"/>
          <w:sz w:val="22"/>
          <w:szCs w:val="22"/>
          <w:lang w:bidi="en-US"/>
        </w:rPr>
        <w:t>under the traditional clearance review process</w:t>
      </w:r>
      <w:r w:rsidRPr="00AF6C14" w:rsidR="00AD146F">
        <w:rPr>
          <w:rFonts w:ascii="Times New Roman" w:hAnsi="Times New Roman"/>
          <w:sz w:val="22"/>
          <w:szCs w:val="22"/>
          <w:lang w:bidi="en-US"/>
        </w:rPr>
        <w:t xml:space="preserve"> in 2022 (OMB# 1850-096</w:t>
      </w:r>
      <w:r w:rsidR="00336D9A">
        <w:rPr>
          <w:rFonts w:ascii="Times New Roman" w:hAnsi="Times New Roman"/>
          <w:sz w:val="22"/>
          <w:szCs w:val="22"/>
          <w:lang w:bidi="en-US"/>
        </w:rPr>
        <w:t>9</w:t>
      </w:r>
      <w:r w:rsidRPr="00AF6C14" w:rsidR="00AD146F">
        <w:rPr>
          <w:rFonts w:ascii="Times New Roman" w:hAnsi="Times New Roman"/>
          <w:sz w:val="22"/>
          <w:szCs w:val="22"/>
          <w:lang w:bidi="en-US"/>
        </w:rPr>
        <w:t>)</w:t>
      </w:r>
      <w:r w:rsidRPr="00AF6C14">
        <w:rPr>
          <w:rFonts w:ascii="Times New Roman" w:hAnsi="Times New Roman"/>
          <w:sz w:val="22"/>
          <w:szCs w:val="22"/>
          <w:lang w:bidi="en-US"/>
        </w:rPr>
        <w:t xml:space="preserve">. </w:t>
      </w:r>
      <w:r w:rsidR="002A3BF0">
        <w:rPr>
          <w:rFonts w:ascii="Times New Roman" w:hAnsi="Times New Roman"/>
          <w:sz w:val="22"/>
          <w:szCs w:val="22"/>
          <w:lang w:bidi="en-US"/>
        </w:rPr>
        <w:t xml:space="preserve">SPP’s innovative design and timely dissemination of findings have been used and cited frequently among Department of Education senior leadership, </w:t>
      </w:r>
      <w:r w:rsidR="0019667D">
        <w:rPr>
          <w:rFonts w:ascii="Times New Roman" w:hAnsi="Times New Roman"/>
          <w:sz w:val="22"/>
          <w:szCs w:val="22"/>
          <w:lang w:bidi="en-US"/>
        </w:rPr>
        <w:t xml:space="preserve">the </w:t>
      </w:r>
      <w:r w:rsidR="002A3BF0">
        <w:rPr>
          <w:rFonts w:ascii="Times New Roman" w:hAnsi="Times New Roman"/>
          <w:sz w:val="22"/>
          <w:szCs w:val="22"/>
          <w:lang w:bidi="en-US"/>
        </w:rPr>
        <w:t xml:space="preserve">White House Domestic Policy </w:t>
      </w:r>
      <w:r w:rsidR="00350F33">
        <w:rPr>
          <w:rFonts w:ascii="Times New Roman" w:hAnsi="Times New Roman"/>
          <w:sz w:val="22"/>
          <w:szCs w:val="22"/>
          <w:lang w:bidi="en-US"/>
        </w:rPr>
        <w:t>Council</w:t>
      </w:r>
      <w:r w:rsidR="002A3BF0">
        <w:rPr>
          <w:rFonts w:ascii="Times New Roman" w:hAnsi="Times New Roman"/>
          <w:sz w:val="22"/>
          <w:szCs w:val="22"/>
          <w:lang w:bidi="en-US"/>
        </w:rPr>
        <w:t xml:space="preserve">, </w:t>
      </w:r>
      <w:r w:rsidR="0019667D">
        <w:rPr>
          <w:rFonts w:ascii="Times New Roman" w:hAnsi="Times New Roman"/>
          <w:sz w:val="22"/>
          <w:szCs w:val="22"/>
          <w:lang w:bidi="en-US"/>
        </w:rPr>
        <w:t xml:space="preserve">the </w:t>
      </w:r>
      <w:r w:rsidR="002A3BF0">
        <w:rPr>
          <w:rFonts w:ascii="Times New Roman" w:hAnsi="Times New Roman"/>
          <w:sz w:val="22"/>
          <w:szCs w:val="22"/>
          <w:lang w:bidi="en-US"/>
        </w:rPr>
        <w:t xml:space="preserve">USDA’s Food and Nutrition Service, the Centers for Disease Control and Prevention, Congressional deliberations, and the media. The ongoing, growing interest by </w:t>
      </w:r>
      <w:r w:rsidR="0019667D">
        <w:rPr>
          <w:rFonts w:ascii="Times New Roman" w:hAnsi="Times New Roman"/>
          <w:sz w:val="22"/>
          <w:szCs w:val="22"/>
          <w:lang w:bidi="en-US"/>
        </w:rPr>
        <w:t xml:space="preserve">stakeholders has resulted in the request for dedicated funding to create an established NCES quick-turnaround data collection vehicle to become a mainstay for NCES, with the goal of standing up a post-pandemic panel to begin with the 2023-24 school year. </w:t>
      </w:r>
      <w:r w:rsidR="001A6B7A">
        <w:rPr>
          <w:rFonts w:ascii="Times New Roman" w:hAnsi="Times New Roman"/>
          <w:sz w:val="22"/>
          <w:szCs w:val="22"/>
          <w:lang w:bidi="en-US"/>
        </w:rPr>
        <w:t xml:space="preserve">Funding for the next cohort has been approved, therefore, there are plans for a 2023-24 cohort. The </w:t>
      </w:r>
      <w:r w:rsidR="005A420B">
        <w:rPr>
          <w:rFonts w:ascii="Times New Roman" w:hAnsi="Times New Roman"/>
          <w:sz w:val="22"/>
          <w:szCs w:val="22"/>
          <w:lang w:bidi="en-US"/>
        </w:rPr>
        <w:t>purpose of this request is</w:t>
      </w:r>
      <w:r w:rsidR="00A01669">
        <w:rPr>
          <w:rFonts w:ascii="Times New Roman" w:hAnsi="Times New Roman"/>
          <w:sz w:val="22"/>
          <w:szCs w:val="22"/>
          <w:lang w:bidi="en-US"/>
        </w:rPr>
        <w:t xml:space="preserve"> for a full review of the </w:t>
      </w:r>
      <w:r w:rsidR="001A6B7A">
        <w:rPr>
          <w:rFonts w:ascii="Times New Roman" w:hAnsi="Times New Roman"/>
          <w:sz w:val="22"/>
          <w:szCs w:val="22"/>
          <w:lang w:bidi="en-US"/>
        </w:rPr>
        <w:t xml:space="preserve">2023-24 </w:t>
      </w:r>
      <w:r w:rsidR="00A01669">
        <w:rPr>
          <w:rFonts w:ascii="Times New Roman" w:hAnsi="Times New Roman"/>
          <w:sz w:val="22"/>
          <w:szCs w:val="22"/>
          <w:lang w:bidi="en-US"/>
        </w:rPr>
        <w:t>SPP data collection under the traditional clearance review process.</w:t>
      </w:r>
    </w:p>
    <w:p w:rsidR="006B063D" w:rsidP="001F110E" w14:paraId="40AFD473" w14:textId="4D073597">
      <w:pPr>
        <w:spacing w:after="120"/>
        <w:rPr>
          <w:rFonts w:ascii="Times New Roman" w:hAnsi="Times New Roman"/>
          <w:sz w:val="22"/>
          <w:szCs w:val="22"/>
          <w:lang w:bidi="en-US"/>
        </w:rPr>
      </w:pPr>
      <w:bookmarkStart w:id="4" w:name="_Hlk88118591"/>
      <w:r w:rsidRPr="00AF6C14">
        <w:rPr>
          <w:rFonts w:ascii="Times New Roman" w:hAnsi="Times New Roman"/>
          <w:sz w:val="22"/>
          <w:szCs w:val="22"/>
          <w:lang w:bidi="en-US"/>
        </w:rPr>
        <w:t xml:space="preserve">The School Pulse Panel is conducted by the National Center for Education Statistics (NCES), part of the Institute of Education Sciences (IES), within the United States Department of Education. </w:t>
      </w:r>
      <w:r w:rsidR="00FF4A48">
        <w:rPr>
          <w:rFonts w:ascii="Times New Roman" w:hAnsi="Times New Roman"/>
          <w:sz w:val="22"/>
          <w:szCs w:val="22"/>
          <w:lang w:bidi="en-US"/>
        </w:rPr>
        <w:t>Initially, t</w:t>
      </w:r>
      <w:r w:rsidRPr="00AF6C14">
        <w:rPr>
          <w:rFonts w:ascii="Times New Roman" w:hAnsi="Times New Roman"/>
          <w:sz w:val="22"/>
          <w:szCs w:val="22"/>
          <w:lang w:bidi="en-US"/>
        </w:rPr>
        <w:t xml:space="preserve">he purpose of the study </w:t>
      </w:r>
      <w:r w:rsidR="00FF4A48">
        <w:rPr>
          <w:rFonts w:ascii="Times New Roman" w:hAnsi="Times New Roman"/>
          <w:sz w:val="22"/>
          <w:szCs w:val="22"/>
          <w:lang w:bidi="en-US"/>
        </w:rPr>
        <w:t>wa</w:t>
      </w:r>
      <w:r w:rsidRPr="00AF6C14">
        <w:rPr>
          <w:rFonts w:ascii="Times New Roman" w:hAnsi="Times New Roman"/>
          <w:sz w:val="22"/>
          <w:szCs w:val="22"/>
          <w:lang w:bidi="en-US"/>
        </w:rPr>
        <w:t>s</w:t>
      </w:r>
      <w:r w:rsidRPr="00AF6C14" w:rsidR="00AD146F">
        <w:rPr>
          <w:rFonts w:ascii="Times New Roman" w:hAnsi="Times New Roman"/>
          <w:sz w:val="22"/>
          <w:szCs w:val="22"/>
          <w:lang w:bidi="en-US"/>
        </w:rPr>
        <w:t xml:space="preserve"> to </w:t>
      </w:r>
      <w:r w:rsidRPr="00AF6C14">
        <w:rPr>
          <w:rFonts w:ascii="Times New Roman" w:hAnsi="Times New Roman"/>
          <w:sz w:val="22"/>
          <w:szCs w:val="22"/>
          <w:lang w:bidi="en-US"/>
        </w:rPr>
        <w:t xml:space="preserve">collect </w:t>
      </w:r>
      <w:r w:rsidRPr="00A02AE1">
        <w:rPr>
          <w:rFonts w:ascii="Times New Roman" w:hAnsi="Times New Roman"/>
          <w:sz w:val="22"/>
          <w:szCs w:val="22"/>
          <w:lang w:bidi="en-US"/>
        </w:rPr>
        <w:t xml:space="preserve">extensive </w:t>
      </w:r>
      <w:r w:rsidR="001A6B7A">
        <w:rPr>
          <w:rFonts w:ascii="Times New Roman" w:hAnsi="Times New Roman"/>
          <w:sz w:val="22"/>
          <w:szCs w:val="22"/>
          <w:lang w:bidi="en-US"/>
        </w:rPr>
        <w:t xml:space="preserve">real-time </w:t>
      </w:r>
      <w:r w:rsidRPr="00A02AE1">
        <w:rPr>
          <w:rFonts w:ascii="Times New Roman" w:hAnsi="Times New Roman"/>
          <w:sz w:val="22"/>
          <w:szCs w:val="22"/>
          <w:lang w:bidi="en-US"/>
        </w:rPr>
        <w:t xml:space="preserve">data on issues </w:t>
      </w:r>
      <w:r w:rsidRPr="00A02AE1" w:rsidR="00A02AE1">
        <w:rPr>
          <w:rFonts w:ascii="Times New Roman" w:hAnsi="Times New Roman"/>
          <w:sz w:val="22"/>
          <w:szCs w:val="22"/>
        </w:rPr>
        <w:t>brought to light by the COVID-19 pandemic</w:t>
      </w:r>
      <w:r w:rsidRPr="00A02AE1" w:rsidR="00A02AE1">
        <w:rPr>
          <w:rFonts w:ascii="Times New Roman" w:hAnsi="Times New Roman"/>
          <w:sz w:val="22"/>
          <w:szCs w:val="22"/>
          <w:lang w:bidi="en-US"/>
        </w:rPr>
        <w:t xml:space="preserve"> </w:t>
      </w:r>
      <w:r w:rsidRPr="00A02AE1">
        <w:rPr>
          <w:rFonts w:ascii="Times New Roman" w:hAnsi="Times New Roman"/>
          <w:sz w:val="22"/>
          <w:szCs w:val="22"/>
          <w:lang w:bidi="en-US"/>
        </w:rPr>
        <w:t>on students and staff</w:t>
      </w:r>
      <w:r w:rsidRPr="00A02AE1" w:rsidR="00AD146F">
        <w:rPr>
          <w:rFonts w:ascii="Times New Roman" w:hAnsi="Times New Roman"/>
          <w:sz w:val="22"/>
          <w:szCs w:val="22"/>
          <w:lang w:bidi="en-US"/>
        </w:rPr>
        <w:t xml:space="preserve">, as well as other important education-related issues that </w:t>
      </w:r>
      <w:r w:rsidR="00E95CDE">
        <w:rPr>
          <w:rFonts w:ascii="Times New Roman" w:hAnsi="Times New Roman"/>
          <w:sz w:val="22"/>
          <w:szCs w:val="22"/>
          <w:lang w:bidi="en-US"/>
        </w:rPr>
        <w:t>could</w:t>
      </w:r>
      <w:r w:rsidRPr="00A02AE1" w:rsidR="00E95CDE">
        <w:rPr>
          <w:rFonts w:ascii="Times New Roman" w:hAnsi="Times New Roman"/>
          <w:sz w:val="22"/>
          <w:szCs w:val="22"/>
          <w:lang w:bidi="en-US"/>
        </w:rPr>
        <w:t xml:space="preserve"> </w:t>
      </w:r>
      <w:r w:rsidRPr="00A02AE1" w:rsidR="00AD146F">
        <w:rPr>
          <w:rFonts w:ascii="Times New Roman" w:hAnsi="Times New Roman"/>
          <w:sz w:val="22"/>
          <w:szCs w:val="22"/>
          <w:lang w:bidi="en-US"/>
        </w:rPr>
        <w:t>inform data-driven policy decisions,</w:t>
      </w:r>
      <w:r w:rsidRPr="00A02AE1">
        <w:rPr>
          <w:rFonts w:ascii="Times New Roman" w:hAnsi="Times New Roman"/>
          <w:sz w:val="22"/>
          <w:szCs w:val="22"/>
          <w:lang w:bidi="en-US"/>
        </w:rPr>
        <w:t xml:space="preserve"> in U.S. public</w:t>
      </w:r>
      <w:r w:rsidRPr="00AF6C14">
        <w:rPr>
          <w:rFonts w:ascii="Times New Roman" w:hAnsi="Times New Roman"/>
          <w:sz w:val="22"/>
          <w:szCs w:val="22"/>
          <w:lang w:bidi="en-US"/>
        </w:rPr>
        <w:t xml:space="preserve"> primary, middle, high, and combined-grade schools</w:t>
      </w:r>
      <w:r w:rsidRPr="00AF6C14" w:rsidR="00AD146F">
        <w:rPr>
          <w:rFonts w:ascii="Times New Roman" w:hAnsi="Times New Roman"/>
          <w:sz w:val="22"/>
          <w:szCs w:val="22"/>
          <w:lang w:bidi="en-US"/>
        </w:rPr>
        <w:t xml:space="preserve"> and districts</w:t>
      </w:r>
      <w:r w:rsidRPr="00AF6C14">
        <w:rPr>
          <w:rFonts w:ascii="Times New Roman" w:hAnsi="Times New Roman"/>
          <w:sz w:val="22"/>
          <w:szCs w:val="22"/>
          <w:lang w:bidi="en-US"/>
        </w:rPr>
        <w:t>.</w:t>
      </w:r>
      <w:r w:rsidR="00242A02">
        <w:rPr>
          <w:rFonts w:ascii="Times New Roman" w:hAnsi="Times New Roman"/>
          <w:sz w:val="22"/>
          <w:szCs w:val="22"/>
          <w:lang w:bidi="en-US"/>
        </w:rPr>
        <w:t xml:space="preserve"> Specifically, </w:t>
      </w:r>
      <w:r w:rsidR="00E95CDE">
        <w:rPr>
          <w:rFonts w:ascii="Times New Roman" w:hAnsi="Times New Roman"/>
          <w:sz w:val="22"/>
          <w:szCs w:val="22"/>
          <w:lang w:bidi="en-US"/>
        </w:rPr>
        <w:t xml:space="preserve">this was accomplished </w:t>
      </w:r>
      <w:r w:rsidR="00242A02">
        <w:rPr>
          <w:rFonts w:ascii="Times New Roman" w:hAnsi="Times New Roman"/>
          <w:sz w:val="22"/>
          <w:szCs w:val="22"/>
          <w:lang w:bidi="en-US"/>
        </w:rPr>
        <w:t>by collecting data on</w:t>
      </w:r>
      <w:r w:rsidR="00E95CDE">
        <w:rPr>
          <w:rFonts w:ascii="Times New Roman" w:hAnsi="Times New Roman"/>
          <w:sz w:val="22"/>
          <w:szCs w:val="22"/>
          <w:lang w:bidi="en-US"/>
        </w:rPr>
        <w:t>, among other things,</w:t>
      </w:r>
      <w:r w:rsidR="00242A02">
        <w:rPr>
          <w:rFonts w:ascii="Times New Roman" w:hAnsi="Times New Roman"/>
          <w:sz w:val="22"/>
          <w:szCs w:val="22"/>
          <w:lang w:bidi="en-US"/>
        </w:rPr>
        <w:t xml:space="preserve"> the percentage of the student body starting the school year behind grade level, the types of learning recovery strategies being implemented and </w:t>
      </w:r>
      <w:r w:rsidR="00350F33">
        <w:rPr>
          <w:rFonts w:ascii="Times New Roman" w:hAnsi="Times New Roman"/>
          <w:sz w:val="22"/>
          <w:szCs w:val="22"/>
          <w:lang w:bidi="en-US"/>
        </w:rPr>
        <w:t xml:space="preserve">the </w:t>
      </w:r>
      <w:r w:rsidR="00242A02">
        <w:rPr>
          <w:rFonts w:ascii="Times New Roman" w:hAnsi="Times New Roman"/>
          <w:sz w:val="22"/>
          <w:szCs w:val="22"/>
          <w:lang w:bidi="en-US"/>
        </w:rPr>
        <w:t>perceived effectiveness of those strategies, classroom behavioral concerns, mental health services provided, and staffing issues</w:t>
      </w:r>
      <w:r w:rsidR="00E95CDE">
        <w:rPr>
          <w:rFonts w:ascii="Times New Roman" w:hAnsi="Times New Roman"/>
          <w:sz w:val="22"/>
          <w:szCs w:val="22"/>
          <w:lang w:bidi="en-US"/>
        </w:rPr>
        <w:t xml:space="preserve">. </w:t>
      </w:r>
      <w:r w:rsidR="00242A02">
        <w:rPr>
          <w:rFonts w:ascii="Times New Roman" w:hAnsi="Times New Roman"/>
          <w:sz w:val="22"/>
          <w:szCs w:val="22"/>
          <w:lang w:bidi="en-US"/>
        </w:rPr>
        <w:t>NCES was able to capture each of these pieces in a</w:t>
      </w:r>
      <w:r w:rsidR="004E15FC">
        <w:rPr>
          <w:rFonts w:ascii="Times New Roman" w:hAnsi="Times New Roman"/>
          <w:sz w:val="22"/>
          <w:szCs w:val="22"/>
          <w:lang w:bidi="en-US"/>
        </w:rPr>
        <w:t>n expedited</w:t>
      </w:r>
      <w:r w:rsidR="00242A02">
        <w:rPr>
          <w:rFonts w:ascii="Times New Roman" w:hAnsi="Times New Roman"/>
          <w:sz w:val="22"/>
          <w:szCs w:val="22"/>
          <w:lang w:bidi="en-US"/>
        </w:rPr>
        <w:t xml:space="preserve"> fashion</w:t>
      </w:r>
      <w:r w:rsidR="004E15FC">
        <w:rPr>
          <w:rFonts w:ascii="Times New Roman" w:hAnsi="Times New Roman"/>
          <w:sz w:val="22"/>
          <w:szCs w:val="22"/>
          <w:lang w:bidi="en-US"/>
        </w:rPr>
        <w:t xml:space="preserve"> and</w:t>
      </w:r>
      <w:r w:rsidR="00242A02">
        <w:rPr>
          <w:rFonts w:ascii="Times New Roman" w:hAnsi="Times New Roman"/>
          <w:sz w:val="22"/>
          <w:szCs w:val="22"/>
          <w:lang w:bidi="en-US"/>
        </w:rPr>
        <w:t xml:space="preserve"> report out findings in a </w:t>
      </w:r>
      <w:r w:rsidR="00350F33">
        <w:rPr>
          <w:rFonts w:ascii="Times New Roman" w:hAnsi="Times New Roman"/>
          <w:sz w:val="22"/>
          <w:szCs w:val="22"/>
          <w:lang w:bidi="en-US"/>
        </w:rPr>
        <w:t xml:space="preserve">matter </w:t>
      </w:r>
      <w:r w:rsidR="00242A02">
        <w:rPr>
          <w:rFonts w:ascii="Times New Roman" w:hAnsi="Times New Roman"/>
          <w:sz w:val="22"/>
          <w:szCs w:val="22"/>
          <w:lang w:bidi="en-US"/>
        </w:rPr>
        <w:t xml:space="preserve">of weeks, </w:t>
      </w:r>
      <w:r w:rsidR="00942290">
        <w:rPr>
          <w:rFonts w:ascii="Times New Roman" w:hAnsi="Times New Roman"/>
          <w:sz w:val="22"/>
          <w:szCs w:val="22"/>
          <w:lang w:bidi="en-US"/>
        </w:rPr>
        <w:t>providing</w:t>
      </w:r>
      <w:r w:rsidR="00D82A06">
        <w:rPr>
          <w:rFonts w:ascii="Times New Roman" w:hAnsi="Times New Roman"/>
          <w:sz w:val="22"/>
          <w:szCs w:val="22"/>
          <w:lang w:bidi="en-US"/>
        </w:rPr>
        <w:t xml:space="preserve"> rich</w:t>
      </w:r>
      <w:r w:rsidR="00242A02">
        <w:rPr>
          <w:rFonts w:ascii="Times New Roman" w:hAnsi="Times New Roman"/>
          <w:sz w:val="22"/>
          <w:szCs w:val="22"/>
          <w:lang w:bidi="en-US"/>
        </w:rPr>
        <w:t xml:space="preserve"> information to </w:t>
      </w:r>
      <w:r w:rsidR="00E95CDE">
        <w:rPr>
          <w:rFonts w:ascii="Times New Roman" w:hAnsi="Times New Roman"/>
          <w:sz w:val="22"/>
          <w:szCs w:val="22"/>
          <w:lang w:bidi="en-US"/>
        </w:rPr>
        <w:t>help tell the</w:t>
      </w:r>
      <w:r w:rsidR="00242A02">
        <w:rPr>
          <w:rFonts w:ascii="Times New Roman" w:hAnsi="Times New Roman"/>
          <w:sz w:val="22"/>
          <w:szCs w:val="22"/>
          <w:lang w:bidi="en-US"/>
        </w:rPr>
        <w:t xml:space="preserve"> full story of what students, staff</w:t>
      </w:r>
      <w:r w:rsidR="00E95CDE">
        <w:rPr>
          <w:rFonts w:ascii="Times New Roman" w:hAnsi="Times New Roman"/>
          <w:sz w:val="22"/>
          <w:szCs w:val="22"/>
          <w:lang w:bidi="en-US"/>
        </w:rPr>
        <w:t>,</w:t>
      </w:r>
      <w:r w:rsidR="00242A02">
        <w:rPr>
          <w:rFonts w:ascii="Times New Roman" w:hAnsi="Times New Roman"/>
          <w:sz w:val="22"/>
          <w:szCs w:val="22"/>
          <w:lang w:bidi="en-US"/>
        </w:rPr>
        <w:t xml:space="preserve"> and administrators </w:t>
      </w:r>
      <w:r w:rsidR="00E95CDE">
        <w:rPr>
          <w:rFonts w:ascii="Times New Roman" w:hAnsi="Times New Roman"/>
          <w:sz w:val="22"/>
          <w:szCs w:val="22"/>
          <w:lang w:bidi="en-US"/>
        </w:rPr>
        <w:t xml:space="preserve">were </w:t>
      </w:r>
      <w:r w:rsidR="00242A02">
        <w:rPr>
          <w:rFonts w:ascii="Times New Roman" w:hAnsi="Times New Roman"/>
          <w:sz w:val="22"/>
          <w:szCs w:val="22"/>
          <w:lang w:bidi="en-US"/>
        </w:rPr>
        <w:t xml:space="preserve">battling </w:t>
      </w:r>
      <w:r w:rsidR="00242A02">
        <w:rPr>
          <w:rFonts w:ascii="Times New Roman" w:hAnsi="Times New Roman"/>
          <w:sz w:val="22"/>
          <w:szCs w:val="22"/>
          <w:lang w:bidi="en-US"/>
        </w:rPr>
        <w:t>on a daily basis</w:t>
      </w:r>
      <w:r w:rsidR="00242A02">
        <w:rPr>
          <w:rFonts w:ascii="Times New Roman" w:hAnsi="Times New Roman"/>
          <w:sz w:val="22"/>
          <w:szCs w:val="22"/>
          <w:lang w:bidi="en-US"/>
        </w:rPr>
        <w:t xml:space="preserve">. </w:t>
      </w:r>
      <w:r w:rsidR="006E3B6C">
        <w:rPr>
          <w:rFonts w:ascii="Times New Roman" w:hAnsi="Times New Roman"/>
          <w:sz w:val="22"/>
          <w:szCs w:val="22"/>
          <w:lang w:bidi="en-US"/>
        </w:rPr>
        <w:t>T</w:t>
      </w:r>
      <w:r w:rsidRPr="00AF6C14" w:rsidR="00F9723B">
        <w:rPr>
          <w:rFonts w:ascii="Times New Roman" w:hAnsi="Times New Roman"/>
          <w:sz w:val="22"/>
          <w:szCs w:val="22"/>
          <w:lang w:bidi="en-US"/>
        </w:rPr>
        <w:t>he success of the quick-turnaround nature of the SPP</w:t>
      </w:r>
      <w:r w:rsidR="006E3B6C">
        <w:rPr>
          <w:rFonts w:ascii="Times New Roman" w:hAnsi="Times New Roman"/>
          <w:sz w:val="22"/>
          <w:szCs w:val="22"/>
          <w:lang w:bidi="en-US"/>
        </w:rPr>
        <w:t xml:space="preserve"> was a clear indication of the immense value of having a real-time data collection vehicle readily available to capture content on </w:t>
      </w:r>
      <w:r w:rsidR="001A6B7A">
        <w:rPr>
          <w:rFonts w:ascii="Times New Roman" w:hAnsi="Times New Roman"/>
          <w:sz w:val="22"/>
          <w:szCs w:val="22"/>
          <w:lang w:bidi="en-US"/>
        </w:rPr>
        <w:t>prominent events occurring in the school environment.</w:t>
      </w:r>
      <w:r w:rsidRPr="00AF6C14" w:rsidR="00F9723B">
        <w:rPr>
          <w:rFonts w:ascii="Times New Roman" w:hAnsi="Times New Roman"/>
          <w:sz w:val="22"/>
          <w:szCs w:val="22"/>
          <w:lang w:bidi="en-US"/>
        </w:rPr>
        <w:t xml:space="preserve"> </w:t>
      </w:r>
      <w:r w:rsidRPr="00942290" w:rsidR="001A6B7A">
        <w:rPr>
          <w:rFonts w:ascii="Times New Roman" w:hAnsi="Times New Roman"/>
          <w:sz w:val="22"/>
          <w:szCs w:val="22"/>
          <w:lang w:bidi="en-US"/>
        </w:rPr>
        <w:t xml:space="preserve">Therefore, </w:t>
      </w:r>
      <w:r w:rsidRPr="00942290" w:rsidR="00267FC5">
        <w:rPr>
          <w:rFonts w:ascii="Times New Roman" w:hAnsi="Times New Roman"/>
          <w:sz w:val="22"/>
          <w:szCs w:val="22"/>
          <w:lang w:bidi="en-US"/>
        </w:rPr>
        <w:t>stakeholders and ED leadership have asked</w:t>
      </w:r>
      <w:r w:rsidRPr="00942290" w:rsidR="00F9723B">
        <w:rPr>
          <w:rFonts w:ascii="Times New Roman" w:hAnsi="Times New Roman"/>
          <w:sz w:val="22"/>
          <w:szCs w:val="22"/>
          <w:lang w:bidi="en-US"/>
        </w:rPr>
        <w:t xml:space="preserve"> NCES to continue this type of data collection methodology for the 2023-24 school year and beyond</w:t>
      </w:r>
      <w:r w:rsidRPr="00942290" w:rsidR="00FF4A48">
        <w:rPr>
          <w:rFonts w:ascii="Times New Roman" w:hAnsi="Times New Roman"/>
          <w:sz w:val="22"/>
          <w:szCs w:val="22"/>
          <w:lang w:bidi="en-US"/>
        </w:rPr>
        <w:t xml:space="preserve"> with content extending beyond COVID-19 pandemic impacts on the education environment</w:t>
      </w:r>
      <w:r w:rsidRPr="00942290" w:rsidR="00F9723B">
        <w:rPr>
          <w:rFonts w:ascii="Times New Roman" w:hAnsi="Times New Roman"/>
          <w:sz w:val="22"/>
          <w:szCs w:val="22"/>
          <w:lang w:bidi="en-US"/>
        </w:rPr>
        <w:t>.</w:t>
      </w:r>
      <w:r w:rsidRPr="00AF6C14">
        <w:rPr>
          <w:rFonts w:ascii="Times New Roman" w:hAnsi="Times New Roman"/>
          <w:sz w:val="22"/>
          <w:szCs w:val="22"/>
          <w:lang w:bidi="en-US"/>
        </w:rPr>
        <w:t xml:space="preserve"> </w:t>
      </w:r>
    </w:p>
    <w:p w:rsidR="003577D9" w:rsidRPr="00AF6C14" w:rsidP="001F110E" w14:paraId="115F4477" w14:textId="7408CA4E">
      <w:pPr>
        <w:pStyle w:val="L1-FlLSp12"/>
        <w:spacing w:after="120" w:line="23" w:lineRule="atLeast"/>
        <w:rPr>
          <w:rFonts w:ascii="Times New Roman" w:hAnsi="Times New Roman"/>
          <w:sz w:val="22"/>
          <w:szCs w:val="22"/>
          <w:lang w:bidi="en-US"/>
        </w:rPr>
      </w:pPr>
      <w:r w:rsidRPr="00686B86">
        <w:rPr>
          <w:rFonts w:ascii="Times New Roman" w:hAnsi="Times New Roman"/>
          <w:sz w:val="22"/>
          <w:szCs w:val="22"/>
          <w:lang w:bidi="en-US"/>
        </w:rPr>
        <w:t>For the 2023-24 school year, t</w:t>
      </w:r>
      <w:r w:rsidRPr="00686B86">
        <w:rPr>
          <w:rFonts w:ascii="Times New Roman" w:hAnsi="Times New Roman"/>
          <w:sz w:val="22"/>
          <w:szCs w:val="22"/>
          <w:lang w:bidi="en-US"/>
        </w:rPr>
        <w:t xml:space="preserve">he survey </w:t>
      </w:r>
      <w:r w:rsidRPr="00686B86">
        <w:rPr>
          <w:rFonts w:ascii="Times New Roman" w:hAnsi="Times New Roman"/>
          <w:sz w:val="22"/>
          <w:szCs w:val="22"/>
          <w:lang w:bidi="en-US"/>
        </w:rPr>
        <w:t xml:space="preserve">may </w:t>
      </w:r>
      <w:r w:rsidRPr="00686B86">
        <w:rPr>
          <w:rFonts w:ascii="Times New Roman" w:hAnsi="Times New Roman"/>
          <w:sz w:val="22"/>
          <w:szCs w:val="22"/>
          <w:lang w:bidi="en-US"/>
        </w:rPr>
        <w:t>ask school staff about a wide range of topics, including</w:t>
      </w:r>
      <w:r w:rsidRPr="00686B86" w:rsidR="00350F33">
        <w:rPr>
          <w:rFonts w:ascii="Times New Roman" w:hAnsi="Times New Roman"/>
          <w:sz w:val="22"/>
          <w:szCs w:val="22"/>
          <w:lang w:bidi="en-US"/>
        </w:rPr>
        <w:t>,</w:t>
      </w:r>
      <w:r w:rsidRPr="00686B86">
        <w:rPr>
          <w:rFonts w:ascii="Times New Roman" w:hAnsi="Times New Roman"/>
          <w:sz w:val="22"/>
          <w:szCs w:val="22"/>
          <w:lang w:bidi="en-US"/>
        </w:rPr>
        <w:t xml:space="preserve"> but not </w:t>
      </w:r>
      <w:r w:rsidRPr="00AF6C14">
        <w:rPr>
          <w:rFonts w:ascii="Times New Roman" w:hAnsi="Times New Roman"/>
          <w:sz w:val="22"/>
          <w:szCs w:val="22"/>
          <w:lang w:bidi="en-US"/>
        </w:rPr>
        <w:t>limited to</w:t>
      </w:r>
      <w:r w:rsidR="00350F33">
        <w:rPr>
          <w:rFonts w:ascii="Times New Roman" w:hAnsi="Times New Roman"/>
          <w:sz w:val="22"/>
          <w:szCs w:val="22"/>
          <w:lang w:bidi="en-US"/>
        </w:rPr>
        <w:t>,</w:t>
      </w:r>
      <w:r w:rsidRPr="00AF6C14">
        <w:rPr>
          <w:rFonts w:ascii="Times New Roman" w:hAnsi="Times New Roman"/>
          <w:sz w:val="22"/>
          <w:szCs w:val="22"/>
          <w:lang w:bidi="en-US"/>
        </w:rPr>
        <w:t xml:space="preserve"> </w:t>
      </w:r>
      <w:r w:rsidR="00242A02">
        <w:rPr>
          <w:rFonts w:ascii="Times New Roman" w:hAnsi="Times New Roman"/>
          <w:sz w:val="22"/>
          <w:szCs w:val="22"/>
          <w:lang w:bidi="en-US"/>
        </w:rPr>
        <w:t xml:space="preserve">staffing, learning recovery, tutoring, </w:t>
      </w:r>
      <w:r w:rsidRPr="00AF6C14">
        <w:rPr>
          <w:rFonts w:ascii="Times New Roman" w:hAnsi="Times New Roman"/>
          <w:sz w:val="22"/>
          <w:szCs w:val="22"/>
          <w:lang w:bidi="en-US"/>
        </w:rPr>
        <w:t xml:space="preserve">usage of federal funds, facilities, </w:t>
      </w:r>
      <w:r w:rsidR="00242A02">
        <w:rPr>
          <w:rFonts w:ascii="Times New Roman" w:hAnsi="Times New Roman"/>
          <w:sz w:val="22"/>
          <w:szCs w:val="22"/>
          <w:lang w:bidi="en-US"/>
        </w:rPr>
        <w:t>transportation, school environment issues, and</w:t>
      </w:r>
      <w:r w:rsidRPr="00AF6C14" w:rsidR="00242A02">
        <w:rPr>
          <w:rFonts w:ascii="Times New Roman" w:hAnsi="Times New Roman"/>
          <w:sz w:val="22"/>
          <w:szCs w:val="22"/>
          <w:lang w:bidi="en-US"/>
        </w:rPr>
        <w:t xml:space="preserve"> </w:t>
      </w:r>
      <w:r w:rsidRPr="00AF6C14">
        <w:rPr>
          <w:rFonts w:ascii="Times New Roman" w:hAnsi="Times New Roman"/>
          <w:sz w:val="22"/>
          <w:szCs w:val="22"/>
          <w:lang w:bidi="en-US"/>
        </w:rPr>
        <w:t>overall principal</w:t>
      </w:r>
      <w:r w:rsidRPr="00AF6C14">
        <w:rPr>
          <w:rFonts w:ascii="Times New Roman" w:hAnsi="Times New Roman"/>
          <w:sz w:val="22"/>
          <w:szCs w:val="22"/>
          <w:lang w:bidi="en-US"/>
        </w:rPr>
        <w:t xml:space="preserve"> </w:t>
      </w:r>
      <w:r w:rsidR="00F81695">
        <w:rPr>
          <w:rFonts w:ascii="Times New Roman" w:hAnsi="Times New Roman"/>
          <w:sz w:val="22"/>
          <w:szCs w:val="22"/>
          <w:lang w:bidi="en-US"/>
        </w:rPr>
        <w:t xml:space="preserve">and </w:t>
      </w:r>
      <w:r w:rsidR="00D82178">
        <w:rPr>
          <w:rFonts w:ascii="Times New Roman" w:hAnsi="Times New Roman"/>
          <w:sz w:val="22"/>
          <w:szCs w:val="22"/>
          <w:lang w:bidi="en-US"/>
        </w:rPr>
        <w:t>school</w:t>
      </w:r>
      <w:r w:rsidRPr="00AF6C14">
        <w:rPr>
          <w:rFonts w:ascii="Times New Roman" w:hAnsi="Times New Roman"/>
          <w:sz w:val="22"/>
          <w:szCs w:val="22"/>
          <w:lang w:bidi="en-US"/>
        </w:rPr>
        <w:t xml:space="preserve"> staff</w:t>
      </w:r>
      <w:r w:rsidRPr="00AF6C14">
        <w:rPr>
          <w:rFonts w:ascii="Times New Roman" w:hAnsi="Times New Roman"/>
          <w:sz w:val="22"/>
          <w:szCs w:val="22"/>
          <w:lang w:bidi="en-US"/>
        </w:rPr>
        <w:t xml:space="preserve"> experiences</w:t>
      </w:r>
      <w:r w:rsidR="000A204D">
        <w:rPr>
          <w:rFonts w:ascii="Times New Roman" w:hAnsi="Times New Roman"/>
          <w:sz w:val="22"/>
          <w:szCs w:val="22"/>
          <w:lang w:bidi="en-US"/>
        </w:rPr>
        <w:t>, in addition to repeating items from the 2021-22 cohort</w:t>
      </w:r>
      <w:r w:rsidRPr="00AF6C14">
        <w:rPr>
          <w:rFonts w:ascii="Times New Roman" w:hAnsi="Times New Roman"/>
          <w:sz w:val="22"/>
          <w:szCs w:val="22"/>
          <w:lang w:bidi="en-US"/>
        </w:rPr>
        <w:t xml:space="preserve">. </w:t>
      </w:r>
      <w:bookmarkStart w:id="5" w:name="_Hlk80710334"/>
      <w:r w:rsidRPr="00AF6C14">
        <w:rPr>
          <w:rFonts w:ascii="Times New Roman" w:hAnsi="Times New Roman"/>
          <w:sz w:val="22"/>
          <w:szCs w:val="22"/>
          <w:lang w:bidi="en-US"/>
        </w:rPr>
        <w:t xml:space="preserve">It is planned that some new content will be rotated in (and some rotated out) monthly. This package includes </w:t>
      </w:r>
      <w:r w:rsidR="00FF4A48">
        <w:rPr>
          <w:rFonts w:ascii="Times New Roman" w:hAnsi="Times New Roman"/>
          <w:sz w:val="22"/>
          <w:szCs w:val="22"/>
          <w:lang w:bidi="en-US"/>
        </w:rPr>
        <w:t xml:space="preserve">details regarding the methodology and operations, as well as potential content areas and an item bank of potential items that can be asked any month. </w:t>
      </w:r>
      <w:bookmarkEnd w:id="5"/>
    </w:p>
    <w:bookmarkEnd w:id="4"/>
    <w:p w:rsidR="009045B4" w:rsidP="00805F33" w14:paraId="79E01547" w14:textId="1D47B426">
      <w:pPr>
        <w:pStyle w:val="L1-FlLSp12"/>
        <w:spacing w:after="120" w:line="252" w:lineRule="auto"/>
        <w:rPr>
          <w:rFonts w:ascii="Times New Roman" w:hAnsi="Times New Roman"/>
          <w:color w:val="000000" w:themeColor="text1"/>
          <w:sz w:val="22"/>
          <w:szCs w:val="22"/>
        </w:rPr>
      </w:pPr>
      <w:r>
        <w:rPr>
          <w:rFonts w:ascii="Times New Roman" w:hAnsi="Times New Roman"/>
          <w:sz w:val="22"/>
          <w:szCs w:val="22"/>
          <w:lang w:bidi="en-US"/>
        </w:rPr>
        <w:t>The School Pulse Panel study is one of the few reliable, nationally</w:t>
      </w:r>
      <w:r w:rsidR="00841667">
        <w:rPr>
          <w:rFonts w:ascii="Times New Roman" w:hAnsi="Times New Roman"/>
          <w:sz w:val="22"/>
          <w:szCs w:val="22"/>
          <w:lang w:bidi="en-US"/>
        </w:rPr>
        <w:t xml:space="preserve"> </w:t>
      </w:r>
      <w:r>
        <w:rPr>
          <w:rFonts w:ascii="Times New Roman" w:hAnsi="Times New Roman"/>
          <w:sz w:val="22"/>
          <w:szCs w:val="22"/>
          <w:lang w:bidi="en-US"/>
        </w:rPr>
        <w:t xml:space="preserve">representative, quick turnaround studies that produces data on U.S. public schools. </w:t>
      </w:r>
      <w:r w:rsidR="004E15FC">
        <w:rPr>
          <w:rFonts w:ascii="Times New Roman" w:hAnsi="Times New Roman"/>
          <w:sz w:val="22"/>
          <w:szCs w:val="22"/>
          <w:lang w:bidi="en-US"/>
        </w:rPr>
        <w:t>The sample design for the 2023-24 cohort will roughly be the same</w:t>
      </w:r>
      <w:r w:rsidR="00C87180">
        <w:rPr>
          <w:rFonts w:ascii="Times New Roman" w:hAnsi="Times New Roman"/>
          <w:sz w:val="22"/>
          <w:szCs w:val="22"/>
          <w:lang w:bidi="en-US"/>
        </w:rPr>
        <w:t xml:space="preserve"> as the 2021-22 cohort</w:t>
      </w:r>
      <w:r w:rsidR="004E15FC">
        <w:rPr>
          <w:rFonts w:ascii="Times New Roman" w:hAnsi="Times New Roman"/>
          <w:sz w:val="22"/>
          <w:szCs w:val="22"/>
          <w:lang w:bidi="en-US"/>
        </w:rPr>
        <w:t>, except the overall sample size will be increased to</w:t>
      </w:r>
      <w:r w:rsidR="00C87180">
        <w:rPr>
          <w:rFonts w:ascii="Times New Roman" w:hAnsi="Times New Roman"/>
          <w:sz w:val="22"/>
          <w:szCs w:val="22"/>
          <w:lang w:bidi="en-US"/>
        </w:rPr>
        <w:t xml:space="preserve"> have a total of</w:t>
      </w:r>
      <w:r w:rsidRPr="00AF6C14" w:rsidR="003577D9">
        <w:rPr>
          <w:rFonts w:ascii="Times New Roman" w:hAnsi="Times New Roman"/>
          <w:sz w:val="22"/>
          <w:szCs w:val="22"/>
          <w:lang w:bidi="en-US"/>
        </w:rPr>
        <w:t xml:space="preserve"> </w:t>
      </w:r>
      <w:r w:rsidR="00167458">
        <w:rPr>
          <w:rFonts w:ascii="Times New Roman" w:hAnsi="Times New Roman"/>
          <w:sz w:val="22"/>
          <w:szCs w:val="22"/>
          <w:lang w:bidi="en-US"/>
        </w:rPr>
        <w:t>8</w:t>
      </w:r>
      <w:r w:rsidRPr="00AF6C14" w:rsidR="00AA72E3">
        <w:rPr>
          <w:rFonts w:ascii="Times New Roman" w:hAnsi="Times New Roman"/>
          <w:sz w:val="22"/>
          <w:szCs w:val="22"/>
          <w:lang w:bidi="en-US"/>
        </w:rPr>
        <w:t>,</w:t>
      </w:r>
      <w:r w:rsidRPr="00AF6C14" w:rsidR="003577D9">
        <w:rPr>
          <w:rFonts w:ascii="Times New Roman" w:hAnsi="Times New Roman"/>
          <w:sz w:val="22"/>
          <w:szCs w:val="22"/>
          <w:lang w:bidi="en-US"/>
        </w:rPr>
        <w:t>00</w:t>
      </w:r>
      <w:r w:rsidRPr="00AF6C14" w:rsidR="00AA72E3">
        <w:rPr>
          <w:rFonts w:ascii="Times New Roman" w:hAnsi="Times New Roman"/>
          <w:sz w:val="22"/>
          <w:szCs w:val="22"/>
          <w:lang w:bidi="en-US"/>
        </w:rPr>
        <w:t>0</w:t>
      </w:r>
      <w:r w:rsidRPr="00AF6C14" w:rsidR="003577D9">
        <w:rPr>
          <w:rFonts w:ascii="Times New Roman" w:hAnsi="Times New Roman"/>
          <w:sz w:val="22"/>
          <w:szCs w:val="22"/>
          <w:lang w:bidi="en-US"/>
        </w:rPr>
        <w:t xml:space="preserve"> (</w:t>
      </w:r>
      <w:r w:rsidRPr="00AF6C14" w:rsidR="00AA72E3">
        <w:rPr>
          <w:rFonts w:ascii="Times New Roman" w:hAnsi="Times New Roman"/>
          <w:sz w:val="22"/>
          <w:szCs w:val="22"/>
          <w:lang w:bidi="en-US"/>
        </w:rPr>
        <w:t>4</w:t>
      </w:r>
      <w:r w:rsidRPr="00AF6C14" w:rsidR="003577D9">
        <w:rPr>
          <w:rFonts w:ascii="Times New Roman" w:hAnsi="Times New Roman"/>
          <w:sz w:val="22"/>
          <w:szCs w:val="22"/>
          <w:lang w:bidi="en-US"/>
        </w:rPr>
        <w:t>,</w:t>
      </w:r>
      <w:r w:rsidRPr="00AF6C14" w:rsidR="00AA72E3">
        <w:rPr>
          <w:rFonts w:ascii="Times New Roman" w:hAnsi="Times New Roman"/>
          <w:sz w:val="22"/>
          <w:szCs w:val="22"/>
          <w:lang w:bidi="en-US"/>
        </w:rPr>
        <w:t>0</w:t>
      </w:r>
      <w:r w:rsidRPr="00AF6C14" w:rsidR="003577D9">
        <w:rPr>
          <w:rFonts w:ascii="Times New Roman" w:hAnsi="Times New Roman"/>
          <w:sz w:val="22"/>
          <w:szCs w:val="22"/>
          <w:lang w:bidi="en-US"/>
        </w:rPr>
        <w:t xml:space="preserve">00 in an initial sample and </w:t>
      </w:r>
      <w:r w:rsidR="00167458">
        <w:rPr>
          <w:rFonts w:ascii="Times New Roman" w:hAnsi="Times New Roman"/>
          <w:sz w:val="22"/>
          <w:szCs w:val="22"/>
          <w:lang w:bidi="en-US"/>
        </w:rPr>
        <w:t>4</w:t>
      </w:r>
      <w:r w:rsidRPr="00AF6C14" w:rsidR="003577D9">
        <w:rPr>
          <w:rFonts w:ascii="Times New Roman" w:hAnsi="Times New Roman"/>
          <w:sz w:val="22"/>
          <w:szCs w:val="22"/>
          <w:lang w:bidi="en-US"/>
        </w:rPr>
        <w:t>,</w:t>
      </w:r>
      <w:r w:rsidRPr="00AF6C14" w:rsidR="00AA72E3">
        <w:rPr>
          <w:rFonts w:ascii="Times New Roman" w:hAnsi="Times New Roman"/>
          <w:sz w:val="22"/>
          <w:szCs w:val="22"/>
          <w:lang w:bidi="en-US"/>
        </w:rPr>
        <w:t>0</w:t>
      </w:r>
      <w:r w:rsidRPr="00AF6C14" w:rsidR="003577D9">
        <w:rPr>
          <w:rFonts w:ascii="Times New Roman" w:hAnsi="Times New Roman"/>
          <w:sz w:val="22"/>
          <w:szCs w:val="22"/>
          <w:lang w:bidi="en-US"/>
        </w:rPr>
        <w:t>00 in a reserve sample) public elementary, middle, high, and combined-grade schools</w:t>
      </w:r>
      <w:r w:rsidR="00C87180">
        <w:rPr>
          <w:rFonts w:ascii="Times New Roman" w:hAnsi="Times New Roman"/>
          <w:sz w:val="22"/>
          <w:szCs w:val="22"/>
          <w:lang w:bidi="en-US"/>
        </w:rPr>
        <w:t>, which</w:t>
      </w:r>
      <w:r w:rsidRPr="00AF6C14" w:rsidR="003577D9">
        <w:rPr>
          <w:rFonts w:ascii="Times New Roman" w:hAnsi="Times New Roman"/>
          <w:sz w:val="22"/>
          <w:szCs w:val="22"/>
          <w:lang w:bidi="en-US"/>
        </w:rPr>
        <w:t xml:space="preserve"> </w:t>
      </w:r>
      <w:r w:rsidRPr="00AF6C14" w:rsidR="00AA72E3">
        <w:rPr>
          <w:rFonts w:ascii="Times New Roman" w:hAnsi="Times New Roman"/>
          <w:sz w:val="22"/>
          <w:szCs w:val="22"/>
          <w:lang w:bidi="en-US"/>
        </w:rPr>
        <w:t>will be randomly</w:t>
      </w:r>
      <w:r w:rsidRPr="00AF6C14" w:rsidR="003577D9">
        <w:rPr>
          <w:rFonts w:ascii="Times New Roman" w:hAnsi="Times New Roman"/>
          <w:sz w:val="22"/>
          <w:szCs w:val="22"/>
          <w:lang w:bidi="en-US"/>
        </w:rPr>
        <w:t xml:space="preserve"> selected to participate in </w:t>
      </w:r>
      <w:r w:rsidR="00C87180">
        <w:rPr>
          <w:rFonts w:ascii="Times New Roman" w:hAnsi="Times New Roman"/>
          <w:sz w:val="22"/>
          <w:szCs w:val="22"/>
          <w:lang w:bidi="en-US"/>
        </w:rPr>
        <w:t>the</w:t>
      </w:r>
      <w:r w:rsidRPr="00AF6C14" w:rsidR="003577D9">
        <w:rPr>
          <w:rFonts w:ascii="Times New Roman" w:hAnsi="Times New Roman"/>
          <w:sz w:val="22"/>
          <w:szCs w:val="22"/>
          <w:lang w:bidi="en-US"/>
        </w:rPr>
        <w:t xml:space="preserve"> panel</w:t>
      </w:r>
      <w:r w:rsidR="00F81695">
        <w:rPr>
          <w:rFonts w:ascii="Times New Roman" w:hAnsi="Times New Roman"/>
          <w:sz w:val="22"/>
          <w:szCs w:val="22"/>
          <w:lang w:bidi="en-US"/>
        </w:rPr>
        <w:t xml:space="preserve">. </w:t>
      </w:r>
      <w:r w:rsidR="00ED4BAA">
        <w:rPr>
          <w:rFonts w:ascii="Times New Roman" w:hAnsi="Times New Roman"/>
          <w:sz w:val="22"/>
          <w:szCs w:val="22"/>
          <w:lang w:bidi="en-US"/>
        </w:rPr>
        <w:t>The goal will be to have national representation from 1,</w:t>
      </w:r>
      <w:r w:rsidR="00C87180">
        <w:rPr>
          <w:rFonts w:ascii="Times New Roman" w:hAnsi="Times New Roman"/>
          <w:sz w:val="22"/>
          <w:szCs w:val="22"/>
          <w:lang w:bidi="en-US"/>
        </w:rPr>
        <w:t>2</w:t>
      </w:r>
      <w:r w:rsidR="00ED4BAA">
        <w:rPr>
          <w:rFonts w:ascii="Times New Roman" w:hAnsi="Times New Roman"/>
          <w:sz w:val="22"/>
          <w:szCs w:val="22"/>
          <w:lang w:bidi="en-US"/>
        </w:rPr>
        <w:t xml:space="preserve">00 responding schools </w:t>
      </w:r>
      <w:r w:rsidR="00ED4BAA">
        <w:rPr>
          <w:rFonts w:ascii="Times New Roman" w:hAnsi="Times New Roman"/>
          <w:sz w:val="22"/>
          <w:szCs w:val="22"/>
          <w:lang w:bidi="en-US"/>
        </w:rPr>
        <w:t>in order to</w:t>
      </w:r>
      <w:r w:rsidR="00ED4BAA">
        <w:rPr>
          <w:rFonts w:ascii="Times New Roman" w:hAnsi="Times New Roman"/>
          <w:sz w:val="22"/>
          <w:szCs w:val="22"/>
          <w:lang w:bidi="en-US"/>
        </w:rPr>
        <w:t xml:space="preserve"> report out national estimates. </w:t>
      </w:r>
      <w:r w:rsidR="00F81695">
        <w:rPr>
          <w:rFonts w:ascii="Times New Roman" w:hAnsi="Times New Roman"/>
          <w:sz w:val="22"/>
          <w:szCs w:val="22"/>
          <w:lang w:bidi="en-US"/>
        </w:rPr>
        <w:t>S</w:t>
      </w:r>
      <w:r w:rsidRPr="00AF6C14" w:rsidR="003577D9">
        <w:rPr>
          <w:rFonts w:ascii="Times New Roman" w:hAnsi="Times New Roman"/>
          <w:sz w:val="22"/>
          <w:szCs w:val="22"/>
          <w:lang w:bidi="en-US"/>
        </w:rPr>
        <w:t>chool staff will be asked to provide requested data monthly during the 202</w:t>
      </w:r>
      <w:r w:rsidRPr="00AF6C14" w:rsidR="00AA72E3">
        <w:rPr>
          <w:rFonts w:ascii="Times New Roman" w:hAnsi="Times New Roman"/>
          <w:sz w:val="22"/>
          <w:szCs w:val="22"/>
          <w:lang w:bidi="en-US"/>
        </w:rPr>
        <w:t>3</w:t>
      </w:r>
      <w:r w:rsidRPr="00AF6C14" w:rsidR="003577D9">
        <w:rPr>
          <w:rFonts w:ascii="Times New Roman" w:hAnsi="Times New Roman"/>
          <w:sz w:val="22"/>
          <w:szCs w:val="22"/>
          <w:lang w:bidi="en-US"/>
        </w:rPr>
        <w:t>-2</w:t>
      </w:r>
      <w:r w:rsidRPr="00AF6C14" w:rsidR="00AA72E3">
        <w:rPr>
          <w:rFonts w:ascii="Times New Roman" w:hAnsi="Times New Roman"/>
          <w:sz w:val="22"/>
          <w:szCs w:val="22"/>
          <w:lang w:bidi="en-US"/>
        </w:rPr>
        <w:t>4</w:t>
      </w:r>
      <w:r w:rsidRPr="00AF6C14" w:rsidR="003577D9">
        <w:rPr>
          <w:rFonts w:ascii="Times New Roman" w:hAnsi="Times New Roman"/>
          <w:sz w:val="22"/>
          <w:szCs w:val="22"/>
          <w:lang w:bidi="en-US"/>
        </w:rPr>
        <w:t xml:space="preserve"> school year. Given the high demand for data collection during this time, the content of the survey </w:t>
      </w:r>
      <w:r w:rsidR="00BC2A04">
        <w:rPr>
          <w:rFonts w:ascii="Times New Roman" w:hAnsi="Times New Roman"/>
          <w:sz w:val="22"/>
          <w:szCs w:val="22"/>
          <w:lang w:bidi="en-US"/>
        </w:rPr>
        <w:t>is expected to</w:t>
      </w:r>
      <w:r w:rsidRPr="00AF6C14" w:rsidR="003577D9">
        <w:rPr>
          <w:rFonts w:ascii="Times New Roman" w:hAnsi="Times New Roman"/>
          <w:sz w:val="22"/>
          <w:szCs w:val="22"/>
          <w:lang w:bidi="en-US"/>
        </w:rPr>
        <w:t xml:space="preserve"> change monthly. </w:t>
      </w:r>
      <w:r w:rsidR="00FF4A48">
        <w:rPr>
          <w:rFonts w:ascii="Times New Roman" w:hAnsi="Times New Roman"/>
          <w:color w:val="000000" w:themeColor="text1"/>
          <w:sz w:val="22"/>
          <w:szCs w:val="22"/>
        </w:rPr>
        <w:t xml:space="preserve">This package includes </w:t>
      </w:r>
      <w:r w:rsidR="00336EBF">
        <w:rPr>
          <w:rFonts w:ascii="Times New Roman" w:hAnsi="Times New Roman"/>
          <w:color w:val="000000" w:themeColor="text1"/>
          <w:sz w:val="22"/>
          <w:szCs w:val="22"/>
        </w:rPr>
        <w:t xml:space="preserve">items from the 2021-22 cohort that may be repeated to capture trends, as well as items that fulfill the requests of numerous stakeholders seeking to use the SPP as a data collection vehicle for real-time, quick release information. </w:t>
      </w:r>
    </w:p>
    <w:p w:rsidR="00627A40" w:rsidP="00805F33" w14:paraId="30837013" w14:textId="02984CAC">
      <w:pPr>
        <w:pStyle w:val="L1-FlLSp12"/>
        <w:spacing w:after="120" w:line="252" w:lineRule="auto"/>
        <w:rPr>
          <w:rFonts w:ascii="Times New Roman" w:hAnsi="Times New Roman"/>
          <w:color w:val="000000" w:themeColor="text1"/>
          <w:sz w:val="22"/>
          <w:szCs w:val="22"/>
        </w:rPr>
      </w:pPr>
      <w:bookmarkStart w:id="6" w:name="_Hlk146284883"/>
      <w:r>
        <w:rPr>
          <w:rFonts w:ascii="Times New Roman" w:hAnsi="Times New Roman"/>
          <w:color w:val="000000" w:themeColor="text1"/>
          <w:sz w:val="22"/>
          <w:szCs w:val="22"/>
        </w:rPr>
        <w:t>The package containing the details of the SPP 2023-24 Data Collection (OMB# 1850-0975 v.2)</w:t>
      </w:r>
      <w:r w:rsidRPr="00EB46E4" w:rsidR="009045B4">
        <w:rPr>
          <w:rFonts w:ascii="Times New Roman" w:hAnsi="Times New Roman"/>
          <w:color w:val="000000" w:themeColor="text1"/>
          <w:sz w:val="22"/>
          <w:szCs w:val="22"/>
        </w:rPr>
        <w:t xml:space="preserve"> </w:t>
      </w:r>
      <w:r w:rsidRPr="00EB46E4" w:rsidR="00FF6810">
        <w:rPr>
          <w:rFonts w:ascii="Times New Roman" w:hAnsi="Times New Roman"/>
          <w:color w:val="000000" w:themeColor="text1"/>
          <w:sz w:val="22"/>
          <w:szCs w:val="22"/>
        </w:rPr>
        <w:t>went through</w:t>
      </w:r>
      <w:r w:rsidRPr="00EB46E4" w:rsidR="009045B4">
        <w:rPr>
          <w:rFonts w:ascii="Times New Roman" w:hAnsi="Times New Roman"/>
          <w:color w:val="000000" w:themeColor="text1"/>
          <w:sz w:val="22"/>
          <w:szCs w:val="22"/>
        </w:rPr>
        <w:t xml:space="preserve"> 60-day </w:t>
      </w:r>
      <w:r>
        <w:rPr>
          <w:rFonts w:ascii="Times New Roman" w:hAnsi="Times New Roman"/>
          <w:color w:val="000000" w:themeColor="text1"/>
          <w:sz w:val="22"/>
          <w:szCs w:val="22"/>
        </w:rPr>
        <w:t xml:space="preserve">and 30-day </w:t>
      </w:r>
      <w:r w:rsidRPr="00EB46E4" w:rsidR="009045B4">
        <w:rPr>
          <w:rFonts w:ascii="Times New Roman" w:hAnsi="Times New Roman"/>
          <w:color w:val="000000" w:themeColor="text1"/>
          <w:sz w:val="22"/>
          <w:szCs w:val="22"/>
        </w:rPr>
        <w:t xml:space="preserve">public comment </w:t>
      </w:r>
      <w:r>
        <w:rPr>
          <w:rFonts w:ascii="Times New Roman" w:hAnsi="Times New Roman"/>
          <w:color w:val="000000" w:themeColor="text1"/>
          <w:sz w:val="22"/>
          <w:szCs w:val="22"/>
        </w:rPr>
        <w:t xml:space="preserve">periods </w:t>
      </w:r>
      <w:r w:rsidR="00122ADA">
        <w:rPr>
          <w:rFonts w:ascii="Times New Roman" w:hAnsi="Times New Roman"/>
          <w:color w:val="000000" w:themeColor="text1"/>
          <w:sz w:val="22"/>
          <w:szCs w:val="22"/>
        </w:rPr>
        <w:t xml:space="preserve">beginning in </w:t>
      </w:r>
      <w:r w:rsidR="00EB7AB2">
        <w:rPr>
          <w:rFonts w:ascii="Times New Roman" w:hAnsi="Times New Roman"/>
          <w:color w:val="000000" w:themeColor="text1"/>
          <w:sz w:val="22"/>
          <w:szCs w:val="22"/>
        </w:rPr>
        <w:t>March</w:t>
      </w:r>
      <w:r w:rsidR="00AC2CB7">
        <w:rPr>
          <w:rFonts w:ascii="Times New Roman" w:hAnsi="Times New Roman"/>
          <w:color w:val="000000" w:themeColor="text1"/>
          <w:sz w:val="22"/>
          <w:szCs w:val="22"/>
        </w:rPr>
        <w:t xml:space="preserve"> </w:t>
      </w:r>
      <w:r w:rsidR="00122ADA">
        <w:rPr>
          <w:rFonts w:ascii="Times New Roman" w:hAnsi="Times New Roman"/>
          <w:color w:val="000000" w:themeColor="text1"/>
          <w:sz w:val="22"/>
          <w:szCs w:val="22"/>
        </w:rPr>
        <w:t>2023</w:t>
      </w:r>
      <w:r w:rsidR="00EB7AB2">
        <w:rPr>
          <w:rFonts w:ascii="Times New Roman" w:hAnsi="Times New Roman"/>
          <w:color w:val="000000" w:themeColor="text1"/>
          <w:sz w:val="22"/>
          <w:szCs w:val="22"/>
        </w:rPr>
        <w:t>,</w:t>
      </w:r>
      <w:r w:rsidR="00122ADA">
        <w:rPr>
          <w:rFonts w:ascii="Times New Roman" w:hAnsi="Times New Roman"/>
          <w:color w:val="000000" w:themeColor="text1"/>
          <w:sz w:val="22"/>
          <w:szCs w:val="22"/>
        </w:rPr>
        <w:t xml:space="preserve"> and</w:t>
      </w:r>
      <w:r w:rsidR="00AC2CB7">
        <w:rPr>
          <w:rFonts w:ascii="Times New Roman" w:hAnsi="Times New Roman"/>
          <w:color w:val="000000" w:themeColor="text1"/>
          <w:sz w:val="22"/>
          <w:szCs w:val="22"/>
        </w:rPr>
        <w:t xml:space="preserve"> </w:t>
      </w:r>
      <w:r w:rsidR="00EB7AB2">
        <w:rPr>
          <w:rFonts w:ascii="Times New Roman" w:hAnsi="Times New Roman"/>
          <w:color w:val="000000" w:themeColor="text1"/>
          <w:sz w:val="22"/>
          <w:szCs w:val="22"/>
        </w:rPr>
        <w:t xml:space="preserve">that primary request </w:t>
      </w:r>
      <w:r w:rsidR="00AC2CB7">
        <w:rPr>
          <w:rFonts w:ascii="Times New Roman" w:hAnsi="Times New Roman"/>
          <w:color w:val="000000" w:themeColor="text1"/>
          <w:sz w:val="22"/>
          <w:szCs w:val="22"/>
        </w:rPr>
        <w:t>was approved in July 2023.</w:t>
      </w:r>
      <w:r w:rsidRPr="00EB46E4" w:rsidR="009045B4">
        <w:rPr>
          <w:rFonts w:ascii="Times New Roman" w:hAnsi="Times New Roman"/>
          <w:color w:val="000000" w:themeColor="text1"/>
          <w:sz w:val="22"/>
          <w:szCs w:val="22"/>
        </w:rPr>
        <w:t xml:space="preserve"> </w:t>
      </w:r>
      <w:r w:rsidR="00AC2CB7">
        <w:rPr>
          <w:rFonts w:ascii="Times New Roman" w:hAnsi="Times New Roman"/>
          <w:color w:val="000000" w:themeColor="text1"/>
          <w:sz w:val="22"/>
          <w:szCs w:val="22"/>
        </w:rPr>
        <w:t>Following that approval</w:t>
      </w:r>
      <w:r w:rsidRPr="00EB46E4" w:rsidR="00FF6810">
        <w:rPr>
          <w:rFonts w:ascii="Times New Roman" w:hAnsi="Times New Roman"/>
          <w:color w:val="000000" w:themeColor="text1"/>
          <w:sz w:val="22"/>
          <w:szCs w:val="22"/>
        </w:rPr>
        <w:t>, items in the September and October questionnaires were modified via a change request (v</w:t>
      </w:r>
      <w:r w:rsidR="00AC2CB7">
        <w:rPr>
          <w:rFonts w:ascii="Times New Roman" w:hAnsi="Times New Roman"/>
          <w:color w:val="000000" w:themeColor="text1"/>
          <w:sz w:val="22"/>
          <w:szCs w:val="22"/>
        </w:rPr>
        <w:t>.3</w:t>
      </w:r>
      <w:r w:rsidRPr="00EB46E4" w:rsidR="00FF6810">
        <w:rPr>
          <w:rFonts w:ascii="Times New Roman" w:hAnsi="Times New Roman"/>
          <w:color w:val="000000" w:themeColor="text1"/>
          <w:sz w:val="22"/>
          <w:szCs w:val="22"/>
        </w:rPr>
        <w:t>) based on the results of cognitive testing</w:t>
      </w:r>
      <w:r w:rsidR="00AC2CB7">
        <w:rPr>
          <w:rFonts w:ascii="Times New Roman" w:hAnsi="Times New Roman"/>
          <w:color w:val="000000" w:themeColor="text1"/>
          <w:sz w:val="22"/>
          <w:szCs w:val="22"/>
        </w:rPr>
        <w:t>; m</w:t>
      </w:r>
      <w:r w:rsidRPr="00EB46E4" w:rsidR="008E0186">
        <w:rPr>
          <w:rFonts w:ascii="Times New Roman" w:hAnsi="Times New Roman"/>
          <w:color w:val="000000" w:themeColor="text1"/>
          <w:sz w:val="22"/>
          <w:szCs w:val="22"/>
        </w:rPr>
        <w:t>inor changes to the communications materials were also modified via this same change request.</w:t>
      </w:r>
      <w:bookmarkEnd w:id="6"/>
      <w:r w:rsidRPr="00EB46E4" w:rsidR="008E0186">
        <w:rPr>
          <w:rFonts w:ascii="Times New Roman" w:hAnsi="Times New Roman"/>
          <w:color w:val="000000" w:themeColor="text1"/>
          <w:sz w:val="22"/>
          <w:szCs w:val="22"/>
        </w:rPr>
        <w:t xml:space="preserve"> </w:t>
      </w:r>
      <w:bookmarkStart w:id="7" w:name="_Hlk146284988"/>
      <w:r>
        <w:rPr>
          <w:rFonts w:ascii="Times New Roman" w:hAnsi="Times New Roman"/>
          <w:color w:val="000000" w:themeColor="text1"/>
          <w:sz w:val="22"/>
          <w:szCs w:val="22"/>
        </w:rPr>
        <w:t xml:space="preserve">A quarterly package (v.4) contained the November 2023-January 2024 questionnaires and the full year of communication materials. This package was formally cleared in October 2023. A change request (OMB# 1850-0975 v.5) was submitted in October 2023 at the conclusion of the 30-day public comment period for this package to make updates to the December 2023 and January 2024 instruments. The content on these surveys was undergoing </w:t>
      </w:r>
      <w:r>
        <w:rPr>
          <w:rFonts w:ascii="Times New Roman" w:hAnsi="Times New Roman"/>
          <w:color w:val="000000" w:themeColor="text1"/>
          <w:sz w:val="22"/>
          <w:szCs w:val="22"/>
        </w:rPr>
        <w:t xml:space="preserve">cognitive testing </w:t>
      </w:r>
      <w:r w:rsidR="00415B3C">
        <w:rPr>
          <w:rFonts w:ascii="Times New Roman" w:hAnsi="Times New Roman"/>
          <w:color w:val="000000" w:themeColor="text1"/>
          <w:sz w:val="22"/>
          <w:szCs w:val="22"/>
        </w:rPr>
        <w:t>during</w:t>
      </w:r>
      <w:r>
        <w:rPr>
          <w:rFonts w:ascii="Times New Roman" w:hAnsi="Times New Roman"/>
          <w:color w:val="000000" w:themeColor="text1"/>
          <w:sz w:val="22"/>
          <w:szCs w:val="22"/>
        </w:rPr>
        <w:t xml:space="preserve"> the 30-day public comment period. The current package (v.6) contains the February-April 2024 questionnaires. A change request (OMB# 1850-0975 v.7) will be submitted at the conclusion of the 30-day public comment period for this package to make updates to these instruments, as informed by cognitive testing that will </w:t>
      </w:r>
      <w:r w:rsidR="00415B3C">
        <w:rPr>
          <w:rFonts w:ascii="Times New Roman" w:hAnsi="Times New Roman"/>
          <w:color w:val="000000" w:themeColor="text1"/>
          <w:sz w:val="22"/>
          <w:szCs w:val="22"/>
        </w:rPr>
        <w:t>occur</w:t>
      </w:r>
      <w:r>
        <w:rPr>
          <w:rFonts w:ascii="Times New Roman" w:hAnsi="Times New Roman"/>
          <w:color w:val="000000" w:themeColor="text1"/>
          <w:sz w:val="22"/>
          <w:szCs w:val="22"/>
        </w:rPr>
        <w:t xml:space="preserve"> during winter of 2023. </w:t>
      </w:r>
      <w:bookmarkEnd w:id="7"/>
    </w:p>
    <w:p w:rsidR="00D55F1D" w:rsidP="00805F33" w14:paraId="261BB672" w14:textId="5C521AA5">
      <w:pPr>
        <w:pStyle w:val="L1-FlLSp12"/>
        <w:spacing w:after="120" w:line="252" w:lineRule="auto"/>
        <w:rPr>
          <w:rFonts w:ascii="Times New Roman" w:hAnsi="Times New Roman"/>
          <w:color w:val="000000" w:themeColor="text1"/>
          <w:sz w:val="22"/>
          <w:szCs w:val="22"/>
        </w:rPr>
      </w:pPr>
      <w:r>
        <w:rPr>
          <w:rFonts w:ascii="Times New Roman" w:hAnsi="Times New Roman"/>
          <w:color w:val="000000" w:themeColor="text1"/>
          <w:sz w:val="22"/>
          <w:szCs w:val="22"/>
        </w:rPr>
        <w:t>SPP</w:t>
      </w:r>
      <w:r w:rsidRPr="00F22735">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 xml:space="preserve">recruitment </w:t>
      </w:r>
      <w:r w:rsidR="00AA72E3">
        <w:rPr>
          <w:rFonts w:ascii="Times New Roman" w:hAnsi="Times New Roman"/>
          <w:color w:val="000000" w:themeColor="text1"/>
          <w:sz w:val="22"/>
          <w:szCs w:val="22"/>
        </w:rPr>
        <w:t>is</w:t>
      </w:r>
      <w:r w:rsidRPr="00F22735" w:rsidR="001A1F49">
        <w:rPr>
          <w:rFonts w:ascii="Times New Roman" w:hAnsi="Times New Roman"/>
          <w:color w:val="000000" w:themeColor="text1"/>
          <w:sz w:val="22"/>
          <w:szCs w:val="22"/>
        </w:rPr>
        <w:t xml:space="preserve"> administered for NCES by the U.S. Census Bureau</w:t>
      </w:r>
      <w:r w:rsidRPr="00F22735" w:rsidR="00925305">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 xml:space="preserve">OMB approval </w:t>
      </w:r>
      <w:r w:rsidRPr="00F22735" w:rsidR="001A1F49">
        <w:rPr>
          <w:rFonts w:ascii="Times New Roman" w:hAnsi="Times New Roman"/>
          <w:color w:val="000000" w:themeColor="text1"/>
          <w:sz w:val="22"/>
          <w:szCs w:val="22"/>
        </w:rPr>
        <w:t xml:space="preserve">for </w:t>
      </w:r>
      <w:r w:rsidR="00FF4A48">
        <w:rPr>
          <w:rFonts w:ascii="Times New Roman" w:hAnsi="Times New Roman"/>
          <w:color w:val="000000" w:themeColor="text1"/>
          <w:sz w:val="22"/>
          <w:szCs w:val="22"/>
        </w:rPr>
        <w:t xml:space="preserve">the recruitment operation for </w:t>
      </w:r>
      <w:r w:rsidR="00F81695">
        <w:rPr>
          <w:rFonts w:ascii="Times New Roman" w:hAnsi="Times New Roman"/>
          <w:color w:val="000000" w:themeColor="text1"/>
          <w:sz w:val="22"/>
          <w:szCs w:val="22"/>
        </w:rPr>
        <w:t>SPP</w:t>
      </w:r>
      <w:r w:rsidRPr="00F22735" w:rsidR="00F81695">
        <w:rPr>
          <w:rFonts w:ascii="Times New Roman" w:hAnsi="Times New Roman"/>
          <w:color w:val="000000" w:themeColor="text1"/>
          <w:sz w:val="22"/>
          <w:szCs w:val="22"/>
        </w:rPr>
        <w:t xml:space="preserve"> </w:t>
      </w:r>
      <w:r w:rsidRPr="00F22735" w:rsidR="00BE746C">
        <w:rPr>
          <w:rFonts w:ascii="Times New Roman" w:hAnsi="Times New Roman"/>
          <w:color w:val="000000" w:themeColor="text1"/>
          <w:sz w:val="22"/>
          <w:szCs w:val="22"/>
        </w:rPr>
        <w:t>20</w:t>
      </w:r>
      <w:r w:rsidRPr="00F22735" w:rsidR="0017017E">
        <w:rPr>
          <w:rFonts w:ascii="Times New Roman" w:hAnsi="Times New Roman"/>
          <w:color w:val="000000" w:themeColor="text1"/>
          <w:sz w:val="22"/>
          <w:szCs w:val="22"/>
        </w:rPr>
        <w:t>23-24</w:t>
      </w:r>
      <w:r w:rsidRPr="00F22735" w:rsidR="00E42D47">
        <w:rPr>
          <w:rFonts w:ascii="Times New Roman" w:hAnsi="Times New Roman"/>
          <w:color w:val="000000" w:themeColor="text1"/>
          <w:sz w:val="22"/>
          <w:szCs w:val="22"/>
        </w:rPr>
        <w:t xml:space="preserve"> </w:t>
      </w:r>
      <w:r w:rsidR="00FF4A48">
        <w:rPr>
          <w:rFonts w:ascii="Times New Roman" w:hAnsi="Times New Roman"/>
          <w:color w:val="000000" w:themeColor="text1"/>
          <w:sz w:val="22"/>
          <w:szCs w:val="22"/>
        </w:rPr>
        <w:t>has been approved</w:t>
      </w:r>
      <w:r w:rsidRPr="00F22735" w:rsidR="00E42D47">
        <w:rPr>
          <w:rFonts w:ascii="Times New Roman" w:hAnsi="Times New Roman"/>
          <w:color w:val="000000" w:themeColor="text1"/>
          <w:sz w:val="22"/>
          <w:szCs w:val="22"/>
        </w:rPr>
        <w:t xml:space="preserve"> </w:t>
      </w:r>
      <w:r w:rsidRPr="00F22735" w:rsidR="001A1F49">
        <w:rPr>
          <w:rFonts w:ascii="Times New Roman" w:hAnsi="Times New Roman"/>
          <w:color w:val="000000" w:themeColor="text1"/>
          <w:sz w:val="22"/>
          <w:szCs w:val="22"/>
        </w:rPr>
        <w:t>for preliminary field activities including contacting and obtaining research approvals from public school districts with an established research approval process (“special contact districts”)</w:t>
      </w:r>
      <w:r w:rsidRPr="00F22735" w:rsidR="00E42D47">
        <w:rPr>
          <w:rFonts w:ascii="Times New Roman" w:hAnsi="Times New Roman"/>
          <w:sz w:val="22"/>
          <w:szCs w:val="22"/>
        </w:rPr>
        <w:t>, where applicable,</w:t>
      </w:r>
      <w:r w:rsidRPr="00F22735" w:rsidR="001A1F49">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notifying sampled schools</w:t>
      </w:r>
      <w:r>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 xml:space="preserve">of their selection for the survey and </w:t>
      </w:r>
      <w:r w:rsidRPr="00F22735" w:rsidR="00E917DB">
        <w:rPr>
          <w:rFonts w:ascii="Times New Roman" w:hAnsi="Times New Roman"/>
          <w:color w:val="000000" w:themeColor="text1"/>
          <w:sz w:val="22"/>
          <w:szCs w:val="22"/>
        </w:rPr>
        <w:t>inviting them to complete</w:t>
      </w:r>
      <w:r w:rsidR="00336EBF">
        <w:rPr>
          <w:rFonts w:ascii="Times New Roman" w:hAnsi="Times New Roman"/>
          <w:color w:val="000000" w:themeColor="text1"/>
          <w:sz w:val="22"/>
          <w:szCs w:val="22"/>
        </w:rPr>
        <w:t xml:space="preserve"> a</w:t>
      </w:r>
      <w:r w:rsidRPr="00F22735" w:rsidR="00E917DB">
        <w:rPr>
          <w:rFonts w:ascii="Times New Roman" w:hAnsi="Times New Roman"/>
          <w:color w:val="000000" w:themeColor="text1"/>
          <w:sz w:val="22"/>
          <w:szCs w:val="22"/>
        </w:rPr>
        <w:t xml:space="preserve"> short Screener </w:t>
      </w:r>
      <w:r w:rsidRPr="00F22735" w:rsidR="005B2A78">
        <w:rPr>
          <w:rFonts w:ascii="Times New Roman" w:hAnsi="Times New Roman"/>
          <w:color w:val="000000" w:themeColor="text1"/>
          <w:sz w:val="22"/>
          <w:szCs w:val="22"/>
        </w:rPr>
        <w:t xml:space="preserve">Survey </w:t>
      </w:r>
      <w:r w:rsidRPr="00F22735" w:rsidR="00E917DB">
        <w:rPr>
          <w:rFonts w:ascii="Times New Roman" w:hAnsi="Times New Roman"/>
          <w:color w:val="000000" w:themeColor="text1"/>
          <w:sz w:val="22"/>
          <w:szCs w:val="22"/>
        </w:rPr>
        <w:t>to establish a point of contact at their school</w:t>
      </w:r>
      <w:r w:rsidR="00F81695">
        <w:rPr>
          <w:rFonts w:ascii="Times New Roman" w:hAnsi="Times New Roman"/>
          <w:color w:val="000000" w:themeColor="text1"/>
          <w:sz w:val="22"/>
          <w:szCs w:val="22"/>
        </w:rPr>
        <w:t xml:space="preserve">. </w:t>
      </w:r>
    </w:p>
    <w:p w:rsidR="00F24997" w:rsidRPr="008838D2" w:rsidP="00805F33" w14:paraId="5C505D2A" w14:textId="38AF729C">
      <w:pPr>
        <w:pStyle w:val="Heading2"/>
        <w:spacing w:after="120" w:line="252" w:lineRule="auto"/>
        <w:rPr>
          <w:rFonts w:ascii="Times New Roman" w:hAnsi="Times New Roman"/>
          <w:i/>
          <w:color w:val="000000" w:themeColor="text1"/>
          <w:sz w:val="24"/>
          <w:szCs w:val="24"/>
        </w:rPr>
      </w:pPr>
      <w:bookmarkStart w:id="8" w:name="_Toc129078986"/>
      <w:bookmarkStart w:id="9" w:name="_Toc129079055"/>
      <w:r w:rsidRPr="008838D2">
        <w:rPr>
          <w:rFonts w:ascii="Times New Roman" w:hAnsi="Times New Roman"/>
          <w:color w:val="000000" w:themeColor="text1"/>
          <w:sz w:val="24"/>
          <w:szCs w:val="24"/>
        </w:rPr>
        <w:t>A.1.2</w:t>
      </w:r>
      <w:r w:rsidRPr="008838D2">
        <w:rPr>
          <w:rFonts w:ascii="Times New Roman" w:hAnsi="Times New Roman"/>
          <w:color w:val="000000" w:themeColor="text1"/>
          <w:sz w:val="24"/>
          <w:szCs w:val="24"/>
        </w:rPr>
        <w:tab/>
        <w:t>Legislative Authorization</w:t>
      </w:r>
      <w:bookmarkEnd w:id="8"/>
      <w:bookmarkEnd w:id="9"/>
    </w:p>
    <w:p w:rsidR="00AF6C14" w:rsidRPr="00845FC7" w:rsidP="00AF6C14" w14:paraId="42F0FA12" w14:textId="362F2397">
      <w:pPr>
        <w:pStyle w:val="L1-FlLSp12"/>
        <w:spacing w:after="120" w:line="23" w:lineRule="atLeast"/>
        <w:rPr>
          <w:rFonts w:ascii="Times New Roman" w:hAnsi="Times New Roman"/>
          <w:color w:val="000000" w:themeColor="text1"/>
          <w:sz w:val="22"/>
          <w:szCs w:val="22"/>
        </w:rPr>
      </w:pPr>
      <w:r w:rsidRPr="00845FC7">
        <w:rPr>
          <w:rFonts w:ascii="Times New Roman" w:hAnsi="Times New Roman"/>
          <w:sz w:val="22"/>
          <w:szCs w:val="22"/>
          <w:lang w:bidi="en-US"/>
        </w:rPr>
        <w:t>NCES is authorized to conduct the School Pulse Panel by the Education Sciences Reform Act of 2002 (ESRA 2002; 20 U.S.C. §9543).</w:t>
      </w:r>
    </w:p>
    <w:p w:rsidR="00F24997" w:rsidRPr="002F451A" w:rsidP="00805F33" w14:paraId="7C3C3BA1" w14:textId="535F809A">
      <w:pPr>
        <w:pStyle w:val="Heading2"/>
        <w:spacing w:after="120" w:line="252" w:lineRule="auto"/>
        <w:rPr>
          <w:rFonts w:ascii="Times New Roman" w:hAnsi="Times New Roman"/>
          <w:i/>
          <w:color w:val="000000" w:themeColor="text1"/>
          <w:sz w:val="24"/>
          <w:szCs w:val="24"/>
        </w:rPr>
      </w:pPr>
      <w:bookmarkStart w:id="10" w:name="_Toc386533059"/>
      <w:bookmarkStart w:id="11" w:name="_Toc129078987"/>
      <w:bookmarkStart w:id="12" w:name="_Toc129079056"/>
      <w:r w:rsidRPr="002F451A">
        <w:rPr>
          <w:rFonts w:ascii="Times New Roman" w:hAnsi="Times New Roman"/>
          <w:color w:val="000000" w:themeColor="text1"/>
          <w:sz w:val="24"/>
          <w:szCs w:val="24"/>
        </w:rPr>
        <w:t>A.1.3</w:t>
      </w:r>
      <w:r w:rsidRPr="002F451A">
        <w:rPr>
          <w:rFonts w:ascii="Times New Roman" w:hAnsi="Times New Roman"/>
          <w:color w:val="000000" w:themeColor="text1"/>
          <w:sz w:val="24"/>
          <w:szCs w:val="24"/>
        </w:rPr>
        <w:tab/>
        <w:t xml:space="preserve">Prior </w:t>
      </w:r>
      <w:r w:rsidRPr="002F451A" w:rsidR="00474912">
        <w:rPr>
          <w:rFonts w:ascii="Times New Roman" w:hAnsi="Times New Roman"/>
          <w:color w:val="000000" w:themeColor="text1"/>
          <w:sz w:val="24"/>
          <w:szCs w:val="24"/>
        </w:rPr>
        <w:t xml:space="preserve">and </w:t>
      </w:r>
      <w:r w:rsidRPr="002F451A">
        <w:rPr>
          <w:rFonts w:ascii="Times New Roman" w:hAnsi="Times New Roman"/>
          <w:color w:val="000000" w:themeColor="text1"/>
          <w:sz w:val="24"/>
          <w:szCs w:val="24"/>
        </w:rPr>
        <w:t>Related Studies</w:t>
      </w:r>
      <w:bookmarkEnd w:id="10"/>
      <w:bookmarkEnd w:id="11"/>
      <w:bookmarkEnd w:id="12"/>
    </w:p>
    <w:p w:rsidR="00AF6C14" w:rsidRPr="00845FC7" w:rsidP="00AF6C14" w14:paraId="1AEE6C4A" w14:textId="258B68EA">
      <w:pPr>
        <w:widowControl w:val="0"/>
        <w:spacing w:after="120" w:line="23" w:lineRule="atLeast"/>
        <w:rPr>
          <w:rFonts w:ascii="Times New Roman" w:hAnsi="Times New Roman"/>
          <w:color w:val="000000" w:themeColor="text1"/>
          <w:sz w:val="22"/>
          <w:szCs w:val="22"/>
        </w:rPr>
      </w:pPr>
      <w:r>
        <w:rPr>
          <w:rFonts w:ascii="Times New Roman" w:hAnsi="Times New Roman"/>
          <w:color w:val="000000" w:themeColor="text1"/>
          <w:sz w:val="22"/>
          <w:szCs w:val="22"/>
        </w:rPr>
        <w:t xml:space="preserve">This iteration of the SPP is a refresh and extension of the </w:t>
      </w:r>
      <w:r w:rsidR="00B35BD0">
        <w:rPr>
          <w:rFonts w:ascii="Times New Roman" w:hAnsi="Times New Roman"/>
          <w:color w:val="000000" w:themeColor="text1"/>
          <w:sz w:val="22"/>
          <w:szCs w:val="22"/>
        </w:rPr>
        <w:t>2021</w:t>
      </w:r>
      <w:r w:rsidR="008510C6">
        <w:rPr>
          <w:rFonts w:ascii="Times New Roman" w:hAnsi="Times New Roman"/>
          <w:color w:val="000000" w:themeColor="text1"/>
          <w:sz w:val="22"/>
          <w:szCs w:val="22"/>
        </w:rPr>
        <w:t>-22</w:t>
      </w:r>
      <w:r w:rsidR="00B35BD0">
        <w:rPr>
          <w:rFonts w:ascii="Times New Roman" w:hAnsi="Times New Roman"/>
          <w:color w:val="000000" w:themeColor="text1"/>
          <w:sz w:val="22"/>
          <w:szCs w:val="22"/>
        </w:rPr>
        <w:t xml:space="preserve"> School Pulse Panel </w:t>
      </w:r>
      <w:r w:rsidR="003C2AE9">
        <w:rPr>
          <w:rFonts w:ascii="Times New Roman" w:hAnsi="Times New Roman"/>
          <w:color w:val="000000" w:themeColor="text1"/>
          <w:sz w:val="22"/>
          <w:szCs w:val="22"/>
        </w:rPr>
        <w:t>(OMB# 1850-</w:t>
      </w:r>
      <w:r w:rsidR="008F0864">
        <w:rPr>
          <w:rFonts w:ascii="Times New Roman" w:hAnsi="Times New Roman"/>
          <w:color w:val="000000" w:themeColor="text1"/>
          <w:sz w:val="22"/>
          <w:szCs w:val="22"/>
        </w:rPr>
        <w:t>096</w:t>
      </w:r>
      <w:r w:rsidR="005F1531">
        <w:rPr>
          <w:rFonts w:ascii="Times New Roman" w:hAnsi="Times New Roman"/>
          <w:color w:val="000000" w:themeColor="text1"/>
          <w:sz w:val="22"/>
          <w:szCs w:val="22"/>
        </w:rPr>
        <w:t>3, OMB# 1850-0969</w:t>
      </w:r>
      <w:r w:rsidR="008F0864">
        <w:rPr>
          <w:rFonts w:ascii="Times New Roman" w:hAnsi="Times New Roman"/>
          <w:color w:val="000000" w:themeColor="text1"/>
          <w:sz w:val="22"/>
          <w:szCs w:val="22"/>
        </w:rPr>
        <w:t xml:space="preserve">) </w:t>
      </w:r>
      <w:r w:rsidR="00B35BD0">
        <w:rPr>
          <w:rFonts w:ascii="Times New Roman" w:hAnsi="Times New Roman"/>
          <w:color w:val="000000" w:themeColor="text1"/>
          <w:sz w:val="22"/>
          <w:szCs w:val="22"/>
        </w:rPr>
        <w:t xml:space="preserve">which was a </w:t>
      </w:r>
      <w:r w:rsidRPr="00845FC7">
        <w:rPr>
          <w:rFonts w:ascii="Times New Roman" w:hAnsi="Times New Roman"/>
          <w:color w:val="000000" w:themeColor="text1"/>
          <w:sz w:val="22"/>
          <w:szCs w:val="22"/>
        </w:rPr>
        <w:t xml:space="preserve">continuation of the National Assessment of Education Progress (NAEP) 2021 School Survey (OMB# 1850-0957) that was fielded in the spring of 2021. This NAEP 2021 School Survey met the need of Executive Order 14000 by using an existing sample and survey data collection infrastructure to quickly collect information on instructional mode offerings and enrollment counts of various subgroups of students using the various instructional modes. </w:t>
      </w:r>
    </w:p>
    <w:p w:rsidR="00F24997" w:rsidRPr="002F451A" w:rsidP="00805F33" w14:paraId="723C38CE" w14:textId="2BE9FA69">
      <w:pPr>
        <w:pStyle w:val="Heading2"/>
        <w:spacing w:after="120" w:line="252" w:lineRule="auto"/>
        <w:rPr>
          <w:rFonts w:ascii="Times New Roman" w:hAnsi="Times New Roman"/>
          <w:i/>
          <w:color w:val="000000" w:themeColor="text1"/>
          <w:sz w:val="24"/>
          <w:szCs w:val="24"/>
        </w:rPr>
      </w:pPr>
      <w:bookmarkStart w:id="13" w:name="_Toc129078988"/>
      <w:bookmarkStart w:id="14" w:name="_Toc129079057"/>
      <w:r w:rsidRPr="002F451A">
        <w:rPr>
          <w:rFonts w:ascii="Times New Roman" w:hAnsi="Times New Roman"/>
          <w:color w:val="000000" w:themeColor="text1"/>
          <w:sz w:val="24"/>
          <w:szCs w:val="24"/>
        </w:rPr>
        <w:t>A.1.4</w:t>
      </w:r>
      <w:r w:rsidRPr="002F451A">
        <w:rPr>
          <w:rFonts w:ascii="Times New Roman" w:hAnsi="Times New Roman"/>
          <w:color w:val="000000" w:themeColor="text1"/>
          <w:sz w:val="24"/>
          <w:szCs w:val="24"/>
        </w:rPr>
        <w:tab/>
      </w:r>
      <w:r w:rsidR="00621959">
        <w:rPr>
          <w:rFonts w:ascii="Times New Roman" w:hAnsi="Times New Roman"/>
          <w:color w:val="000000" w:themeColor="text1"/>
          <w:sz w:val="24"/>
          <w:szCs w:val="24"/>
        </w:rPr>
        <w:t>SPP</w:t>
      </w:r>
      <w:r w:rsidRPr="002F451A" w:rsidR="00621959">
        <w:rPr>
          <w:rFonts w:ascii="Times New Roman" w:hAnsi="Times New Roman"/>
          <w:color w:val="000000" w:themeColor="text1"/>
          <w:sz w:val="24"/>
          <w:szCs w:val="24"/>
        </w:rPr>
        <w:t xml:space="preserve"> </w:t>
      </w:r>
      <w:r w:rsidRPr="002F451A">
        <w:rPr>
          <w:rFonts w:ascii="Times New Roman" w:hAnsi="Times New Roman"/>
          <w:color w:val="000000" w:themeColor="text1"/>
          <w:sz w:val="24"/>
          <w:szCs w:val="24"/>
        </w:rPr>
        <w:t>Study Design</w:t>
      </w:r>
      <w:bookmarkEnd w:id="13"/>
      <w:bookmarkEnd w:id="14"/>
    </w:p>
    <w:p w:rsidR="00621959" w:rsidRPr="00845FC7" w:rsidP="00621959" w14:paraId="352EC8CF" w14:textId="0E25BA7C">
      <w:pPr>
        <w:widowControl w:val="0"/>
        <w:spacing w:after="120" w:line="23" w:lineRule="atLeast"/>
        <w:rPr>
          <w:rFonts w:ascii="Times New Roman" w:hAnsi="Times New Roman"/>
          <w:color w:val="000000" w:themeColor="text1"/>
          <w:sz w:val="22"/>
          <w:szCs w:val="22"/>
        </w:rPr>
      </w:pPr>
      <w:bookmarkStart w:id="15" w:name="_Hlk71220681"/>
      <w:r w:rsidRPr="00845FC7">
        <w:rPr>
          <w:rFonts w:ascii="Times New Roman" w:hAnsi="Times New Roman"/>
          <w:color w:val="000000" w:themeColor="text1"/>
          <w:sz w:val="22"/>
          <w:szCs w:val="22"/>
        </w:rPr>
        <w:t xml:space="preserve">The U.S. Census Bureau will collect the School Pulse Panel data on behalf of NCES. </w:t>
      </w:r>
      <w:bookmarkEnd w:id="15"/>
      <w:r w:rsidRPr="00845FC7">
        <w:rPr>
          <w:rFonts w:ascii="Times New Roman" w:hAnsi="Times New Roman"/>
          <w:color w:val="000000" w:themeColor="text1"/>
          <w:sz w:val="22"/>
          <w:szCs w:val="22"/>
        </w:rPr>
        <w:t xml:space="preserve">The School Pulse Panel will be a self-administered, online survey. It is estimated for the survey to require, on average, about 30 minutes of school staff time. </w:t>
      </w:r>
    </w:p>
    <w:p w:rsidR="00621959" w:rsidRPr="00686B86" w:rsidP="00621959" w14:paraId="5EDA7428" w14:textId="79E7E805">
      <w:pPr>
        <w:widowControl w:val="0"/>
        <w:spacing w:after="120" w:line="23" w:lineRule="atLeast"/>
        <w:rPr>
          <w:rFonts w:ascii="Times New Roman" w:hAnsi="Times New Roman"/>
          <w:sz w:val="22"/>
          <w:szCs w:val="22"/>
        </w:rPr>
      </w:pPr>
      <w:bookmarkStart w:id="16" w:name="_Hlk80648981"/>
      <w:bookmarkStart w:id="17" w:name="_Hlk80647322"/>
      <w:bookmarkStart w:id="18" w:name="_Hlk85112331"/>
      <w:r w:rsidRPr="00845FC7">
        <w:rPr>
          <w:rFonts w:ascii="Times New Roman" w:hAnsi="Times New Roman"/>
          <w:sz w:val="22"/>
          <w:szCs w:val="22"/>
          <w:lang w:bidi="en-US"/>
        </w:rPr>
        <w:t>The sampled school will each be offered a reimbursement of $</w:t>
      </w:r>
      <w:r w:rsidR="00942290">
        <w:rPr>
          <w:rFonts w:ascii="Times New Roman" w:hAnsi="Times New Roman"/>
          <w:sz w:val="22"/>
          <w:szCs w:val="22"/>
          <w:lang w:bidi="en-US"/>
        </w:rPr>
        <w:t>2</w:t>
      </w:r>
      <w:r w:rsidRPr="00845FC7" w:rsidR="00942290">
        <w:rPr>
          <w:rFonts w:ascii="Times New Roman" w:hAnsi="Times New Roman"/>
          <w:sz w:val="22"/>
          <w:szCs w:val="22"/>
          <w:lang w:bidi="en-US"/>
        </w:rPr>
        <w:t xml:space="preserve">00 </w:t>
      </w:r>
      <w:r w:rsidR="00375046">
        <w:rPr>
          <w:rFonts w:ascii="Times New Roman" w:hAnsi="Times New Roman"/>
          <w:sz w:val="22"/>
          <w:szCs w:val="22"/>
          <w:lang w:bidi="en-US"/>
        </w:rPr>
        <w:t>each</w:t>
      </w:r>
      <w:r w:rsidRPr="00845FC7" w:rsidR="00375046">
        <w:rPr>
          <w:rFonts w:ascii="Times New Roman" w:hAnsi="Times New Roman"/>
          <w:sz w:val="22"/>
          <w:szCs w:val="22"/>
          <w:lang w:bidi="en-US"/>
        </w:rPr>
        <w:t xml:space="preserve"> </w:t>
      </w:r>
      <w:r w:rsidRPr="00845FC7">
        <w:rPr>
          <w:rFonts w:ascii="Times New Roman" w:hAnsi="Times New Roman"/>
          <w:sz w:val="22"/>
          <w:szCs w:val="22"/>
          <w:lang w:bidi="en-US"/>
        </w:rPr>
        <w:t xml:space="preserve">month </w:t>
      </w:r>
      <w:r w:rsidR="00375046">
        <w:rPr>
          <w:rFonts w:ascii="Times New Roman" w:hAnsi="Times New Roman"/>
          <w:sz w:val="22"/>
          <w:szCs w:val="22"/>
          <w:lang w:bidi="en-US"/>
        </w:rPr>
        <w:t xml:space="preserve">that they complete a </w:t>
      </w:r>
      <w:r w:rsidRPr="00686B86" w:rsidR="00375046">
        <w:rPr>
          <w:rFonts w:ascii="Times New Roman" w:hAnsi="Times New Roman"/>
          <w:sz w:val="22"/>
          <w:szCs w:val="22"/>
          <w:lang w:bidi="en-US"/>
        </w:rPr>
        <w:t>survey</w:t>
      </w:r>
      <w:r w:rsidRPr="00686B86">
        <w:rPr>
          <w:rFonts w:ascii="Times New Roman" w:hAnsi="Times New Roman"/>
          <w:sz w:val="22"/>
          <w:szCs w:val="22"/>
          <w:lang w:bidi="en-US"/>
        </w:rPr>
        <w:t xml:space="preserve"> over the course of </w:t>
      </w:r>
      <w:r w:rsidRPr="00686B86" w:rsidR="00372C89">
        <w:rPr>
          <w:rFonts w:ascii="Times New Roman" w:hAnsi="Times New Roman"/>
          <w:sz w:val="22"/>
          <w:szCs w:val="22"/>
          <w:lang w:bidi="en-US"/>
        </w:rPr>
        <w:t xml:space="preserve">11 </w:t>
      </w:r>
      <w:r w:rsidRPr="00686B86">
        <w:rPr>
          <w:rFonts w:ascii="Times New Roman" w:hAnsi="Times New Roman"/>
          <w:sz w:val="22"/>
          <w:szCs w:val="22"/>
          <w:lang w:bidi="en-US"/>
        </w:rPr>
        <w:t>months</w:t>
      </w:r>
      <w:r w:rsidRPr="00686B86" w:rsidR="00372C89">
        <w:rPr>
          <w:rFonts w:ascii="Times New Roman" w:hAnsi="Times New Roman"/>
          <w:sz w:val="22"/>
          <w:szCs w:val="22"/>
          <w:lang w:bidi="en-US"/>
        </w:rPr>
        <w:t xml:space="preserve"> between August 2023 and June 2024.</w:t>
      </w:r>
      <w:r w:rsidRPr="00686B86">
        <w:rPr>
          <w:rFonts w:ascii="Times New Roman" w:hAnsi="Times New Roman"/>
          <w:sz w:val="22"/>
          <w:szCs w:val="22"/>
          <w:lang w:bidi="en-US"/>
        </w:rPr>
        <w:t xml:space="preserve"> </w:t>
      </w:r>
      <w:r w:rsidRPr="00686B86">
        <w:rPr>
          <w:rFonts w:ascii="Times New Roman" w:hAnsi="Times New Roman"/>
          <w:sz w:val="22"/>
          <w:szCs w:val="22"/>
        </w:rPr>
        <w:t>The reimbursement will be paid out monthly in the form of debit cards</w:t>
      </w:r>
      <w:r w:rsidRPr="00686B86">
        <w:rPr>
          <w:rFonts w:ascii="Times New Roman" w:hAnsi="Times New Roman"/>
          <w:sz w:val="22"/>
          <w:szCs w:val="22"/>
          <w:lang w:bidi="en-US"/>
        </w:rPr>
        <w:t xml:space="preserve">. </w:t>
      </w:r>
      <w:bookmarkStart w:id="19" w:name="_Hlk82082145"/>
      <w:r w:rsidRPr="00686B86">
        <w:rPr>
          <w:rFonts w:ascii="Times New Roman" w:hAnsi="Times New Roman"/>
          <w:sz w:val="22"/>
          <w:szCs w:val="22"/>
          <w:lang w:bidi="en-US"/>
        </w:rPr>
        <w:t>If a school district does not permit its schools to receive any form of incentive, the reimbursement will be sent to a point of contact in the district or the reimbursement will be withheld.</w:t>
      </w:r>
      <w:bookmarkEnd w:id="16"/>
      <w:r w:rsidRPr="00686B86">
        <w:rPr>
          <w:rFonts w:ascii="Times New Roman" w:hAnsi="Times New Roman"/>
          <w:sz w:val="22"/>
          <w:szCs w:val="22"/>
          <w:lang w:bidi="en-US"/>
        </w:rPr>
        <w:t xml:space="preserve"> </w:t>
      </w:r>
      <w:bookmarkEnd w:id="17"/>
      <w:bookmarkEnd w:id="19"/>
      <w:r w:rsidRPr="00686B86">
        <w:rPr>
          <w:rFonts w:ascii="Times New Roman" w:hAnsi="Times New Roman"/>
          <w:sz w:val="22"/>
          <w:szCs w:val="22"/>
        </w:rPr>
        <w:t>Principals, or the school staff most knowledgeable about their school environment and experiences within the school</w:t>
      </w:r>
      <w:r w:rsidRPr="00686B86" w:rsidR="00E77646">
        <w:rPr>
          <w:rFonts w:ascii="Times New Roman" w:hAnsi="Times New Roman"/>
          <w:sz w:val="22"/>
          <w:szCs w:val="22"/>
        </w:rPr>
        <w:t>,</w:t>
      </w:r>
      <w:r w:rsidRPr="00686B86">
        <w:rPr>
          <w:rFonts w:ascii="Times New Roman" w:hAnsi="Times New Roman"/>
          <w:sz w:val="22"/>
          <w:szCs w:val="22"/>
        </w:rPr>
        <w:t xml:space="preserve"> can complete the school-level survey. No classroom time is involved in the completion of these surveys.</w:t>
      </w:r>
    </w:p>
    <w:bookmarkEnd w:id="18"/>
    <w:p w:rsidR="00621959" w:rsidRPr="00686B86" w:rsidP="00621959" w14:paraId="7DA6FCE4" w14:textId="50E56DD6">
      <w:pPr>
        <w:widowControl w:val="0"/>
        <w:spacing w:after="120" w:line="23" w:lineRule="atLeast"/>
        <w:rPr>
          <w:rFonts w:ascii="Times New Roman" w:hAnsi="Times New Roman"/>
          <w:sz w:val="22"/>
          <w:szCs w:val="22"/>
        </w:rPr>
      </w:pPr>
      <w:r w:rsidRPr="00686B86">
        <w:rPr>
          <w:rFonts w:ascii="Times New Roman" w:hAnsi="Times New Roman"/>
          <w:sz w:val="22"/>
          <w:szCs w:val="22"/>
        </w:rPr>
        <w:t xml:space="preserve">The School Pulse Panel will provide aggregate estimates for public schools across the nation. </w:t>
      </w:r>
      <w:r w:rsidRPr="00686B86" w:rsidR="002047C0">
        <w:rPr>
          <w:rFonts w:ascii="Times New Roman" w:hAnsi="Times New Roman"/>
          <w:sz w:val="22"/>
          <w:szCs w:val="22"/>
          <w:lang w:bidi="en-US"/>
        </w:rPr>
        <w:t>The goal will be to have national representation from 1,</w:t>
      </w:r>
      <w:r w:rsidRPr="00686B86" w:rsidR="00AA6B2F">
        <w:rPr>
          <w:rFonts w:ascii="Times New Roman" w:hAnsi="Times New Roman"/>
          <w:sz w:val="22"/>
          <w:szCs w:val="22"/>
          <w:lang w:bidi="en-US"/>
        </w:rPr>
        <w:t>2</w:t>
      </w:r>
      <w:r w:rsidRPr="00686B86" w:rsidR="002047C0">
        <w:rPr>
          <w:rFonts w:ascii="Times New Roman" w:hAnsi="Times New Roman"/>
          <w:sz w:val="22"/>
          <w:szCs w:val="22"/>
          <w:lang w:bidi="en-US"/>
        </w:rPr>
        <w:t xml:space="preserve">00 responding schools </w:t>
      </w:r>
      <w:r w:rsidRPr="00686B86" w:rsidR="002047C0">
        <w:rPr>
          <w:rFonts w:ascii="Times New Roman" w:hAnsi="Times New Roman"/>
          <w:sz w:val="22"/>
          <w:szCs w:val="22"/>
          <w:lang w:bidi="en-US"/>
        </w:rPr>
        <w:t>in order to</w:t>
      </w:r>
      <w:r w:rsidRPr="00686B86" w:rsidR="002047C0">
        <w:rPr>
          <w:rFonts w:ascii="Times New Roman" w:hAnsi="Times New Roman"/>
          <w:sz w:val="22"/>
          <w:szCs w:val="22"/>
          <w:lang w:bidi="en-US"/>
        </w:rPr>
        <w:t xml:space="preserve"> report out national estimates. To achieve this, </w:t>
      </w:r>
      <w:r w:rsidRPr="00686B86" w:rsidR="002047C0">
        <w:rPr>
          <w:rFonts w:ascii="Times New Roman" w:hAnsi="Times New Roman"/>
          <w:sz w:val="22"/>
          <w:szCs w:val="22"/>
        </w:rPr>
        <w:t>a</w:t>
      </w:r>
      <w:r w:rsidRPr="00686B86">
        <w:rPr>
          <w:rFonts w:ascii="Times New Roman" w:hAnsi="Times New Roman"/>
          <w:sz w:val="22"/>
          <w:szCs w:val="22"/>
        </w:rPr>
        <w:t xml:space="preserve"> stratified sample design will be used to select approximately 4,000 U.S. public schools. </w:t>
      </w:r>
      <w:bookmarkStart w:id="20" w:name="_Hlk80647451"/>
      <w:r w:rsidRPr="00686B86">
        <w:rPr>
          <w:rFonts w:ascii="Times New Roman" w:hAnsi="Times New Roman"/>
          <w:sz w:val="22"/>
          <w:szCs w:val="22"/>
          <w:lang w:bidi="en-US"/>
        </w:rPr>
        <w:t xml:space="preserve">In addition, a reserve sample of an additional </w:t>
      </w:r>
      <w:r w:rsidR="00167458">
        <w:rPr>
          <w:rFonts w:ascii="Times New Roman" w:hAnsi="Times New Roman"/>
          <w:sz w:val="22"/>
          <w:szCs w:val="22"/>
          <w:lang w:bidi="en-US"/>
        </w:rPr>
        <w:t>4</w:t>
      </w:r>
      <w:r w:rsidRPr="00686B86">
        <w:rPr>
          <w:rFonts w:ascii="Times New Roman" w:hAnsi="Times New Roman"/>
          <w:sz w:val="22"/>
          <w:szCs w:val="22"/>
          <w:lang w:bidi="en-US"/>
        </w:rPr>
        <w:t xml:space="preserve">,000 replacement schools will be selected to boost the number of responses if any schools from the initial sample do not respond. </w:t>
      </w:r>
      <w:bookmarkEnd w:id="20"/>
      <w:r w:rsidRPr="00686B86">
        <w:rPr>
          <w:rFonts w:ascii="Times New Roman" w:hAnsi="Times New Roman"/>
          <w:sz w:val="22"/>
          <w:szCs w:val="22"/>
        </w:rPr>
        <w:t>The sample is designed to</w:t>
      </w:r>
      <w:bookmarkStart w:id="21" w:name="_bookmark8"/>
      <w:bookmarkEnd w:id="21"/>
      <w:r w:rsidRPr="00686B86">
        <w:rPr>
          <w:rFonts w:ascii="Times New Roman" w:hAnsi="Times New Roman"/>
          <w:sz w:val="22"/>
          <w:szCs w:val="22"/>
        </w:rPr>
        <w:t xml:space="preserve"> provide national estimates of primary, middle, and high schools</w:t>
      </w:r>
      <w:r w:rsidRPr="00686B86" w:rsidR="00E77646">
        <w:rPr>
          <w:rFonts w:ascii="Times New Roman" w:hAnsi="Times New Roman"/>
          <w:sz w:val="22"/>
          <w:szCs w:val="22"/>
        </w:rPr>
        <w:t>,</w:t>
      </w:r>
      <w:r w:rsidRPr="00686B86">
        <w:rPr>
          <w:rFonts w:ascii="Times New Roman" w:hAnsi="Times New Roman"/>
          <w:sz w:val="22"/>
          <w:szCs w:val="22"/>
        </w:rPr>
        <w:t xml:space="preserve"> </w:t>
      </w:r>
      <w:r w:rsidRPr="00686B86">
        <w:rPr>
          <w:rFonts w:ascii="Times New Roman" w:hAnsi="Times New Roman"/>
          <w:sz w:val="22"/>
          <w:szCs w:val="22"/>
        </w:rPr>
        <w:t>taking into account</w:t>
      </w:r>
      <w:r w:rsidRPr="00686B86">
        <w:rPr>
          <w:rFonts w:ascii="Times New Roman" w:hAnsi="Times New Roman"/>
          <w:sz w:val="22"/>
          <w:szCs w:val="22"/>
        </w:rPr>
        <w:t xml:space="preserve"> the type of locale (urbanicity) and racial/ethnic student enrollment.</w:t>
      </w:r>
    </w:p>
    <w:p w:rsidR="00621959" w:rsidRPr="00845FC7" w:rsidP="00621959" w14:paraId="0A40B948" w14:textId="1219D204">
      <w:pPr>
        <w:widowControl w:val="0"/>
        <w:spacing w:after="120" w:line="23" w:lineRule="atLeast"/>
        <w:rPr>
          <w:rFonts w:ascii="Times New Roman" w:hAnsi="Times New Roman"/>
          <w:color w:val="000000" w:themeColor="text1"/>
          <w:sz w:val="22"/>
          <w:szCs w:val="22"/>
        </w:rPr>
      </w:pPr>
      <w:r w:rsidRPr="00845FC7">
        <w:rPr>
          <w:rFonts w:ascii="Times New Roman" w:hAnsi="Times New Roman"/>
          <w:color w:val="000000" w:themeColor="text1"/>
          <w:sz w:val="22"/>
          <w:szCs w:val="22"/>
        </w:rPr>
        <w:t>The sampling frame for the School Pulse Panel is derived from the Common Core of Data (CCD), the universe of public schools supplied annually by state educational agencies to NCES. Public schools and districts in the 50 states and the District of Columbia will be included in the School Pulse Panel sampling frame. A universe collection from the Outlying Areas (Guam, Norther</w:t>
      </w:r>
      <w:r w:rsidRPr="00845FC7" w:rsidR="003040F9">
        <w:rPr>
          <w:rFonts w:ascii="Times New Roman" w:hAnsi="Times New Roman"/>
          <w:color w:val="000000" w:themeColor="text1"/>
          <w:sz w:val="22"/>
          <w:szCs w:val="22"/>
        </w:rPr>
        <w:t>n</w:t>
      </w:r>
      <w:r w:rsidRPr="00845FC7">
        <w:rPr>
          <w:rFonts w:ascii="Times New Roman" w:hAnsi="Times New Roman"/>
          <w:color w:val="000000" w:themeColor="text1"/>
          <w:sz w:val="22"/>
          <w:szCs w:val="22"/>
        </w:rPr>
        <w:t xml:space="preserve"> Marianas, U.S. Virgin Islands, </w:t>
      </w:r>
      <w:r w:rsidRPr="00845FC7" w:rsidR="003040F9">
        <w:rPr>
          <w:rFonts w:ascii="Times New Roman" w:hAnsi="Times New Roman"/>
          <w:color w:val="000000" w:themeColor="text1"/>
          <w:sz w:val="22"/>
          <w:szCs w:val="22"/>
        </w:rPr>
        <w:t xml:space="preserve">American Samoa) </w:t>
      </w:r>
      <w:r w:rsidR="00847107">
        <w:rPr>
          <w:rFonts w:ascii="Times New Roman" w:hAnsi="Times New Roman"/>
          <w:color w:val="000000" w:themeColor="text1"/>
          <w:sz w:val="22"/>
          <w:szCs w:val="22"/>
        </w:rPr>
        <w:t>may</w:t>
      </w:r>
      <w:r w:rsidRPr="00845FC7" w:rsidR="00847107">
        <w:rPr>
          <w:rFonts w:ascii="Times New Roman" w:hAnsi="Times New Roman"/>
          <w:color w:val="000000" w:themeColor="text1"/>
          <w:sz w:val="22"/>
          <w:szCs w:val="22"/>
        </w:rPr>
        <w:t xml:space="preserve"> </w:t>
      </w:r>
      <w:r w:rsidRPr="00845FC7" w:rsidR="003040F9">
        <w:rPr>
          <w:rFonts w:ascii="Times New Roman" w:hAnsi="Times New Roman"/>
          <w:color w:val="000000" w:themeColor="text1"/>
          <w:sz w:val="22"/>
          <w:szCs w:val="22"/>
        </w:rPr>
        <w:t xml:space="preserve">be administered as well. </w:t>
      </w:r>
      <w:r w:rsidRPr="00845FC7">
        <w:rPr>
          <w:rFonts w:ascii="Times New Roman" w:hAnsi="Times New Roman"/>
          <w:color w:val="000000" w:themeColor="text1"/>
          <w:sz w:val="22"/>
          <w:szCs w:val="22"/>
        </w:rPr>
        <w:t>Certain types of schools are excluded, including newly closed schools, home schools, private schools, and schools with high grades of kindergarten or lower. Regular public schools, charter schools, alternative schools, special education schools, vocational schools</w:t>
      </w:r>
      <w:r w:rsidR="00841667">
        <w:rPr>
          <w:rFonts w:ascii="Times New Roman" w:hAnsi="Times New Roman"/>
          <w:color w:val="000000" w:themeColor="text1"/>
          <w:sz w:val="22"/>
          <w:szCs w:val="22"/>
        </w:rPr>
        <w:t>, virtual schools</w:t>
      </w:r>
      <w:r w:rsidRPr="00845FC7">
        <w:rPr>
          <w:rFonts w:ascii="Times New Roman" w:hAnsi="Times New Roman"/>
          <w:color w:val="000000" w:themeColor="text1"/>
          <w:sz w:val="22"/>
          <w:szCs w:val="22"/>
        </w:rPr>
        <w:t xml:space="preserve">, and schools that have partial or total magnet programs are included in the frame. For sample allocation purposes, strata are defined by instructional level, </w:t>
      </w:r>
      <w:r w:rsidR="00942290">
        <w:rPr>
          <w:rFonts w:ascii="Times New Roman" w:hAnsi="Times New Roman"/>
          <w:color w:val="000000" w:themeColor="text1"/>
          <w:sz w:val="22"/>
          <w:szCs w:val="22"/>
        </w:rPr>
        <w:t xml:space="preserve">region, percent students of color enrollment, </w:t>
      </w:r>
      <w:r w:rsidRPr="00845FC7">
        <w:rPr>
          <w:rFonts w:ascii="Times New Roman" w:hAnsi="Times New Roman"/>
          <w:color w:val="000000" w:themeColor="text1"/>
          <w:sz w:val="22"/>
          <w:szCs w:val="22"/>
        </w:rPr>
        <w:t xml:space="preserve">type of locale (urbanicity), </w:t>
      </w:r>
      <w:r w:rsidR="00942290">
        <w:rPr>
          <w:rFonts w:ascii="Times New Roman" w:hAnsi="Times New Roman"/>
          <w:color w:val="000000" w:themeColor="text1"/>
          <w:sz w:val="22"/>
          <w:szCs w:val="22"/>
        </w:rPr>
        <w:t xml:space="preserve">and school size. </w:t>
      </w:r>
      <w:r w:rsidRPr="00845FC7">
        <w:rPr>
          <w:rFonts w:ascii="Times New Roman" w:hAnsi="Times New Roman"/>
          <w:color w:val="000000" w:themeColor="text1"/>
          <w:sz w:val="22"/>
          <w:szCs w:val="22"/>
        </w:rPr>
        <w:t xml:space="preserve"> </w:t>
      </w:r>
    </w:p>
    <w:p w:rsidR="00F24997" w:rsidRPr="002F451A" w:rsidP="00805F33" w14:paraId="42E5C2AD" w14:textId="1B6B9BEE">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22" w:name="_Toc129078989"/>
      <w:bookmarkStart w:id="23" w:name="_Toc129079058"/>
      <w:r w:rsidRPr="002F451A">
        <w:rPr>
          <w:rFonts w:ascii="Times New Roman" w:hAnsi="Times New Roman"/>
          <w:color w:val="000000" w:themeColor="text1"/>
          <w:sz w:val="24"/>
          <w:szCs w:val="24"/>
        </w:rPr>
        <w:t>A.2</w:t>
      </w:r>
      <w:r w:rsidRPr="002F451A">
        <w:rPr>
          <w:rFonts w:ascii="Times New Roman" w:hAnsi="Times New Roman"/>
          <w:color w:val="000000" w:themeColor="text1"/>
          <w:sz w:val="24"/>
          <w:szCs w:val="24"/>
        </w:rPr>
        <w:tab/>
        <w:t>Purposes and Uses of the Data</w:t>
      </w:r>
      <w:bookmarkEnd w:id="22"/>
      <w:bookmarkEnd w:id="23"/>
    </w:p>
    <w:p w:rsidR="00845FC7" w:rsidP="00805F33" w14:paraId="36735254" w14:textId="699848E4">
      <w:pPr>
        <w:pStyle w:val="L1-FlLSp12"/>
        <w:spacing w:after="120" w:line="252" w:lineRule="auto"/>
        <w:rPr>
          <w:rFonts w:ascii="Times New Roman" w:hAnsi="Times New Roman"/>
          <w:color w:val="000000" w:themeColor="text1"/>
          <w:szCs w:val="24"/>
        </w:rPr>
      </w:pPr>
      <w:r>
        <w:rPr>
          <w:rFonts w:ascii="Times New Roman" w:hAnsi="Times New Roman"/>
          <w:sz w:val="22"/>
          <w:szCs w:val="22"/>
          <w:lang w:bidi="en-US"/>
        </w:rPr>
        <w:t>T</w:t>
      </w:r>
      <w:r w:rsidRPr="00AF6C14">
        <w:rPr>
          <w:rFonts w:ascii="Times New Roman" w:hAnsi="Times New Roman"/>
          <w:sz w:val="22"/>
          <w:szCs w:val="22"/>
          <w:lang w:bidi="en-US"/>
        </w:rPr>
        <w:t>he success of the quick-turnaround nature of the SPP</w:t>
      </w:r>
      <w:r>
        <w:rPr>
          <w:rFonts w:ascii="Times New Roman" w:hAnsi="Times New Roman"/>
          <w:sz w:val="22"/>
          <w:szCs w:val="22"/>
          <w:lang w:bidi="en-US"/>
        </w:rPr>
        <w:t xml:space="preserve"> was a clear indication of the immense value of having a real-time data collection vehicle readily available to capture content on prominent events occurring in the school environment.</w:t>
      </w:r>
      <w:r w:rsidRPr="00AF6C14">
        <w:rPr>
          <w:rFonts w:ascii="Times New Roman" w:hAnsi="Times New Roman"/>
          <w:sz w:val="22"/>
          <w:szCs w:val="22"/>
          <w:lang w:bidi="en-US"/>
        </w:rPr>
        <w:t xml:space="preserve"> </w:t>
      </w:r>
      <w:r>
        <w:rPr>
          <w:rFonts w:ascii="Times New Roman" w:hAnsi="Times New Roman"/>
          <w:sz w:val="22"/>
          <w:szCs w:val="22"/>
          <w:lang w:bidi="en-US"/>
        </w:rPr>
        <w:t xml:space="preserve">Therefore, </w:t>
      </w:r>
      <w:r w:rsidRPr="00AF6C14">
        <w:rPr>
          <w:rFonts w:ascii="Times New Roman" w:hAnsi="Times New Roman"/>
          <w:sz w:val="22"/>
          <w:szCs w:val="22"/>
          <w:lang w:bidi="en-US"/>
        </w:rPr>
        <w:t xml:space="preserve">it </w:t>
      </w:r>
      <w:r w:rsidR="004C6896">
        <w:rPr>
          <w:rFonts w:ascii="Times New Roman" w:hAnsi="Times New Roman"/>
          <w:sz w:val="22"/>
          <w:szCs w:val="22"/>
          <w:lang w:bidi="en-US"/>
        </w:rPr>
        <w:t>is desirable</w:t>
      </w:r>
      <w:r w:rsidRPr="00AF6C14">
        <w:rPr>
          <w:rFonts w:ascii="Times New Roman" w:hAnsi="Times New Roman"/>
          <w:sz w:val="22"/>
          <w:szCs w:val="22"/>
          <w:lang w:bidi="en-US"/>
        </w:rPr>
        <w:t xml:space="preserve"> for NCES to continue this type of data collection methodology for the 2023-24 school year and beyond</w:t>
      </w:r>
      <w:r>
        <w:rPr>
          <w:rFonts w:ascii="Times New Roman" w:hAnsi="Times New Roman"/>
          <w:sz w:val="22"/>
          <w:szCs w:val="22"/>
          <w:lang w:bidi="en-US"/>
        </w:rPr>
        <w:t xml:space="preserve"> with content extending beyond COVID-19 pandemic impacts on the education environment</w:t>
      </w:r>
      <w:r w:rsidRPr="00AF6C14">
        <w:rPr>
          <w:rFonts w:ascii="Times New Roman" w:hAnsi="Times New Roman"/>
          <w:sz w:val="22"/>
          <w:szCs w:val="22"/>
          <w:lang w:bidi="en-US"/>
        </w:rPr>
        <w:t>.</w:t>
      </w:r>
      <w:r w:rsidRPr="00686B86">
        <w:rPr>
          <w:rFonts w:ascii="Times New Roman" w:hAnsi="Times New Roman"/>
          <w:szCs w:val="24"/>
        </w:rPr>
        <w:t xml:space="preserve"> </w:t>
      </w:r>
    </w:p>
    <w:p w:rsidR="00FF4A48" w:rsidRPr="00BB0FAE" w:rsidP="00805F33" w14:paraId="13C43ADF" w14:textId="444AB4C2">
      <w:pPr>
        <w:pStyle w:val="L1-FlLSp12"/>
        <w:spacing w:after="120" w:line="252" w:lineRule="auto"/>
        <w:rPr>
          <w:rFonts w:ascii="Times New Roman" w:hAnsi="Times New Roman"/>
          <w:color w:val="000000" w:themeColor="text1"/>
          <w:sz w:val="22"/>
          <w:szCs w:val="22"/>
        </w:rPr>
      </w:pPr>
      <w:r w:rsidRPr="00BB0FAE">
        <w:rPr>
          <w:rFonts w:ascii="Times New Roman" w:hAnsi="Times New Roman"/>
          <w:color w:val="000000"/>
          <w:sz w:val="22"/>
          <w:szCs w:val="22"/>
        </w:rPr>
        <w:t xml:space="preserve">While federal agency policymakers have a vested interest in collecting information that informs policy agenda, NCES will ensure that such information is collected and reported in a manner that is objective, secular, neutral, and nonideological; free of partisan political influence and racial, cultural, gender, or regional bias; and relevant and useful to practitioners, researchers, policymakers, and the public. </w:t>
      </w:r>
    </w:p>
    <w:p w:rsidR="00845FC7" w:rsidRPr="00431C81" w:rsidP="00845FC7" w14:paraId="161C6310" w14:textId="487C3D03">
      <w:pPr>
        <w:pStyle w:val="Heading2"/>
        <w:rPr>
          <w:color w:val="auto"/>
          <w:szCs w:val="24"/>
        </w:rPr>
      </w:pPr>
      <w:bookmarkStart w:id="24" w:name="_Toc129078990"/>
      <w:bookmarkStart w:id="25" w:name="_Toc129079059"/>
      <w:r w:rsidRPr="00431C81">
        <w:rPr>
          <w:rFonts w:ascii="Times New Roman" w:hAnsi="Times New Roman"/>
          <w:color w:val="auto"/>
          <w:sz w:val="24"/>
          <w:szCs w:val="24"/>
        </w:rPr>
        <w:t>A.2.1</w:t>
      </w:r>
      <w:r w:rsidRPr="00431C81">
        <w:rPr>
          <w:rFonts w:ascii="Times New Roman" w:hAnsi="Times New Roman"/>
          <w:color w:val="auto"/>
          <w:sz w:val="24"/>
          <w:szCs w:val="24"/>
        </w:rPr>
        <w:tab/>
      </w:r>
      <w:r w:rsidRPr="00431C81">
        <w:rPr>
          <w:rFonts w:ascii="Times New Roman" w:hAnsi="Times New Roman"/>
          <w:color w:val="auto"/>
          <w:sz w:val="24"/>
          <w:szCs w:val="24"/>
        </w:rPr>
        <w:t>Research</w:t>
      </w:r>
      <w:r w:rsidRPr="00431C81">
        <w:rPr>
          <w:color w:val="auto"/>
          <w:szCs w:val="24"/>
        </w:rPr>
        <w:t xml:space="preserve"> </w:t>
      </w:r>
      <w:r w:rsidRPr="00431C81">
        <w:rPr>
          <w:rFonts w:ascii="Times New Roman" w:hAnsi="Times New Roman"/>
          <w:color w:val="auto"/>
          <w:sz w:val="24"/>
          <w:szCs w:val="24"/>
        </w:rPr>
        <w:t>Issues Addressed in the School Pulse Panel</w:t>
      </w:r>
      <w:bookmarkEnd w:id="24"/>
      <w:bookmarkEnd w:id="25"/>
    </w:p>
    <w:p w:rsidR="00845FC7" w:rsidRPr="00845FC7" w:rsidP="00845FC7" w14:paraId="5A11251E" w14:textId="77777777">
      <w:pPr>
        <w:spacing w:after="120"/>
        <w:rPr>
          <w:rFonts w:ascii="Times New Roman" w:hAnsi="Times New Roman"/>
          <w:bCs/>
          <w:sz w:val="22"/>
          <w:szCs w:val="22"/>
          <w:lang w:bidi="en-US"/>
        </w:rPr>
      </w:pPr>
      <w:r w:rsidRPr="00845FC7">
        <w:rPr>
          <w:rFonts w:ascii="Times New Roman" w:hAnsi="Times New Roman"/>
          <w:bCs/>
          <w:sz w:val="22"/>
          <w:szCs w:val="22"/>
          <w:lang w:bidi="en-US"/>
        </w:rPr>
        <w:t>Content Domains and Research Questions:</w:t>
      </w:r>
    </w:p>
    <w:p w:rsidR="00845FC7" w:rsidRPr="00845FC7" w:rsidP="00845FC7" w14:paraId="5EC9D49A" w14:textId="41405683">
      <w:pPr>
        <w:autoSpaceDE w:val="0"/>
        <w:autoSpaceDN w:val="0"/>
        <w:spacing w:after="120"/>
        <w:ind w:right="176"/>
        <w:rPr>
          <w:rFonts w:ascii="Times New Roman" w:hAnsi="Times New Roman"/>
          <w:sz w:val="22"/>
          <w:szCs w:val="22"/>
          <w:lang w:bidi="en-US"/>
        </w:rPr>
      </w:pPr>
      <w:r w:rsidRPr="00845FC7">
        <w:rPr>
          <w:rFonts w:ascii="Times New Roman" w:hAnsi="Times New Roman"/>
          <w:sz w:val="22"/>
          <w:szCs w:val="22"/>
          <w:lang w:bidi="en-US"/>
        </w:rPr>
        <w:t>The School Pulse Panel will be a dynamic monthly survey</w:t>
      </w:r>
      <w:r w:rsidR="00D77214">
        <w:rPr>
          <w:rFonts w:ascii="Times New Roman" w:hAnsi="Times New Roman"/>
          <w:sz w:val="22"/>
          <w:szCs w:val="22"/>
          <w:lang w:bidi="en-US"/>
        </w:rPr>
        <w:t>,</w:t>
      </w:r>
      <w:r w:rsidRPr="00845FC7">
        <w:rPr>
          <w:rFonts w:ascii="Times New Roman" w:hAnsi="Times New Roman"/>
          <w:sz w:val="22"/>
          <w:szCs w:val="22"/>
          <w:lang w:bidi="en-US"/>
        </w:rPr>
        <w:t xml:space="preserve"> and content will change based on what we learn over time from schools. Content will also be responsive to the needs of policymakers.</w:t>
      </w:r>
      <w:r w:rsidR="00CD48DA">
        <w:rPr>
          <w:rFonts w:ascii="Times New Roman" w:hAnsi="Times New Roman"/>
          <w:sz w:val="22"/>
          <w:szCs w:val="22"/>
          <w:lang w:bidi="en-US"/>
        </w:rPr>
        <w:t xml:space="preserve"> </w:t>
      </w:r>
      <w:r w:rsidRPr="00845FC7">
        <w:rPr>
          <w:rFonts w:ascii="Times New Roman" w:hAnsi="Times New Roman"/>
          <w:sz w:val="22"/>
          <w:szCs w:val="22"/>
          <w:lang w:bidi="en-US"/>
        </w:rPr>
        <w:t xml:space="preserve">The monthly survey will encompass broad content domains, each with a series of measurement items addressing a specific research question. Each content domain is briefly stated below in terms of the issues in need of measurement, as well as the research questions we are seeking to answer. At the time of submission of this application, content domains have been developed but items are still being drafted and tested. Below are examples of the types of content domains that </w:t>
      </w:r>
      <w:r w:rsidR="00815A55">
        <w:rPr>
          <w:rFonts w:ascii="Times New Roman" w:hAnsi="Times New Roman"/>
          <w:sz w:val="22"/>
          <w:szCs w:val="22"/>
          <w:lang w:bidi="en-US"/>
        </w:rPr>
        <w:t xml:space="preserve">were covered in the </w:t>
      </w:r>
      <w:r w:rsidR="00167458">
        <w:rPr>
          <w:rFonts w:ascii="Times New Roman" w:hAnsi="Times New Roman"/>
          <w:sz w:val="22"/>
          <w:szCs w:val="22"/>
          <w:lang w:bidi="en-US"/>
        </w:rPr>
        <w:t>2021-</w:t>
      </w:r>
      <w:r w:rsidR="00815A55">
        <w:rPr>
          <w:rFonts w:ascii="Times New Roman" w:hAnsi="Times New Roman"/>
          <w:sz w:val="22"/>
          <w:szCs w:val="22"/>
          <w:lang w:bidi="en-US"/>
        </w:rPr>
        <w:t>22 SPP and will likely be covered in the 2023-24 SPP</w:t>
      </w:r>
      <w:r w:rsidRPr="00845FC7">
        <w:rPr>
          <w:rFonts w:ascii="Times New Roman" w:hAnsi="Times New Roman"/>
          <w:sz w:val="22"/>
          <w:szCs w:val="22"/>
          <w:lang w:bidi="en-US"/>
        </w:rPr>
        <w:t>:</w:t>
      </w:r>
    </w:p>
    <w:p w:rsidR="00845FC7" w:rsidRPr="00845FC7" w:rsidP="00845FC7" w14:paraId="7FEDF693" w14:textId="5C43C019">
      <w:pPr>
        <w:widowControl w:val="0"/>
        <w:numPr>
          <w:ilvl w:val="0"/>
          <w:numId w:val="21"/>
        </w:numPr>
        <w:tabs>
          <w:tab w:val="left" w:pos="1180"/>
          <w:tab w:val="left" w:pos="1181"/>
        </w:tabs>
        <w:autoSpaceDE w:val="0"/>
        <w:autoSpaceDN w:val="0"/>
        <w:spacing w:line="240" w:lineRule="auto"/>
        <w:ind w:left="1181" w:right="360"/>
        <w:rPr>
          <w:rFonts w:ascii="Times New Roman" w:hAnsi="Times New Roman"/>
          <w:sz w:val="22"/>
          <w:szCs w:val="22"/>
          <w:lang w:bidi="en-US"/>
        </w:rPr>
      </w:pPr>
      <w:r w:rsidRPr="00845FC7">
        <w:rPr>
          <w:rFonts w:ascii="Times New Roman" w:hAnsi="Times New Roman"/>
          <w:sz w:val="22"/>
          <w:szCs w:val="22"/>
          <w:lang w:bidi="en-US"/>
        </w:rPr>
        <w:t>Instruction</w:t>
      </w:r>
      <w:r w:rsidR="00D77214">
        <w:rPr>
          <w:rFonts w:ascii="Times New Roman" w:hAnsi="Times New Roman"/>
          <w:sz w:val="22"/>
          <w:szCs w:val="22"/>
          <w:lang w:bidi="en-US"/>
        </w:rPr>
        <w:t>al</w:t>
      </w:r>
      <w:r w:rsidRPr="00845FC7">
        <w:rPr>
          <w:rFonts w:ascii="Times New Roman" w:hAnsi="Times New Roman"/>
          <w:sz w:val="22"/>
          <w:szCs w:val="22"/>
          <w:lang w:bidi="en-US"/>
        </w:rPr>
        <w:t xml:space="preserve"> mode offered and enrollment counts for subgroups receiving each type of instruction</w:t>
      </w:r>
      <w:r w:rsidR="00D77214">
        <w:rPr>
          <w:rFonts w:ascii="Times New Roman" w:hAnsi="Times New Roman"/>
          <w:sz w:val="22"/>
          <w:szCs w:val="22"/>
          <w:lang w:bidi="en-US"/>
        </w:rPr>
        <w:t>al</w:t>
      </w:r>
      <w:r w:rsidRPr="00845FC7">
        <w:rPr>
          <w:rFonts w:ascii="Times New Roman" w:hAnsi="Times New Roman"/>
          <w:sz w:val="22"/>
          <w:szCs w:val="22"/>
          <w:lang w:bidi="en-US"/>
        </w:rPr>
        <w:t xml:space="preserve"> </w:t>
      </w:r>
      <w:r w:rsidRPr="00845FC7">
        <w:rPr>
          <w:rFonts w:ascii="Times New Roman" w:hAnsi="Times New Roman"/>
          <w:sz w:val="22"/>
          <w:szCs w:val="22"/>
          <w:lang w:bidi="en-US"/>
        </w:rPr>
        <w:t>mode</w:t>
      </w:r>
      <w:r w:rsidR="00CD48DA">
        <w:rPr>
          <w:rFonts w:ascii="Times New Roman" w:hAnsi="Times New Roman"/>
          <w:sz w:val="22"/>
          <w:szCs w:val="22"/>
          <w:lang w:bidi="en-US"/>
        </w:rPr>
        <w:t xml:space="preserve"> </w:t>
      </w:r>
    </w:p>
    <w:p w:rsidR="00845FC7" w:rsidRPr="00845FC7" w:rsidP="00845FC7" w14:paraId="6719756A" w14:textId="6C13E704">
      <w:pPr>
        <w:widowControl w:val="0"/>
        <w:numPr>
          <w:ilvl w:val="1"/>
          <w:numId w:val="21"/>
        </w:numPr>
        <w:tabs>
          <w:tab w:val="left" w:pos="1540"/>
          <w:tab w:val="left" w:pos="1541"/>
        </w:tabs>
        <w:autoSpaceDE w:val="0"/>
        <w:autoSpaceDN w:val="0"/>
        <w:spacing w:line="249" w:lineRule="exact"/>
        <w:rPr>
          <w:rFonts w:ascii="Times New Roman" w:hAnsi="Times New Roman"/>
          <w:sz w:val="22"/>
          <w:szCs w:val="22"/>
          <w:lang w:bidi="en-US"/>
        </w:rPr>
      </w:pPr>
      <w:r w:rsidRPr="00845FC7">
        <w:rPr>
          <w:rFonts w:ascii="Times New Roman" w:hAnsi="Times New Roman"/>
          <w:sz w:val="22"/>
          <w:szCs w:val="22"/>
          <w:lang w:bidi="en-US"/>
        </w:rPr>
        <w:t>For the school year, which instruction</w:t>
      </w:r>
      <w:r w:rsidR="00D77214">
        <w:rPr>
          <w:rFonts w:ascii="Times New Roman" w:hAnsi="Times New Roman"/>
          <w:sz w:val="22"/>
          <w:szCs w:val="22"/>
          <w:lang w:bidi="en-US"/>
        </w:rPr>
        <w:t>al</w:t>
      </w:r>
      <w:r w:rsidRPr="00845FC7">
        <w:rPr>
          <w:rFonts w:ascii="Times New Roman" w:hAnsi="Times New Roman"/>
          <w:sz w:val="22"/>
          <w:szCs w:val="22"/>
          <w:lang w:bidi="en-US"/>
        </w:rPr>
        <w:t xml:space="preserve"> mode (in-person, hybrid, virtual) is being offered to students?</w:t>
      </w:r>
    </w:p>
    <w:p w:rsidR="00845FC7" w:rsidRPr="00845FC7" w:rsidP="00845FC7" w14:paraId="56BA41D7" w14:textId="4E101CA1">
      <w:pPr>
        <w:widowControl w:val="0"/>
        <w:numPr>
          <w:ilvl w:val="1"/>
          <w:numId w:val="21"/>
        </w:numPr>
        <w:tabs>
          <w:tab w:val="left" w:pos="1541"/>
        </w:tabs>
        <w:autoSpaceDE w:val="0"/>
        <w:autoSpaceDN w:val="0"/>
        <w:spacing w:before="2" w:line="252" w:lineRule="exact"/>
        <w:rPr>
          <w:rFonts w:ascii="Times New Roman" w:hAnsi="Times New Roman"/>
          <w:sz w:val="22"/>
          <w:szCs w:val="22"/>
          <w:lang w:bidi="en-US"/>
        </w:rPr>
      </w:pPr>
      <w:r w:rsidRPr="00845FC7">
        <w:rPr>
          <w:rFonts w:ascii="Times New Roman" w:hAnsi="Times New Roman"/>
          <w:sz w:val="22"/>
          <w:szCs w:val="22"/>
          <w:lang w:bidi="en-US"/>
        </w:rPr>
        <w:t xml:space="preserve">How many students in various subgroups are </w:t>
      </w:r>
      <w:r w:rsidR="00815A55">
        <w:rPr>
          <w:rFonts w:ascii="Times New Roman" w:hAnsi="Times New Roman"/>
          <w:sz w:val="22"/>
          <w:szCs w:val="22"/>
          <w:lang w:bidi="en-US"/>
        </w:rPr>
        <w:t>participating in various types of activities</w:t>
      </w:r>
      <w:r w:rsidRPr="00845FC7">
        <w:rPr>
          <w:rFonts w:ascii="Times New Roman" w:hAnsi="Times New Roman"/>
          <w:sz w:val="22"/>
          <w:szCs w:val="22"/>
          <w:lang w:bidi="en-US"/>
        </w:rPr>
        <w:t>?</w:t>
      </w:r>
    </w:p>
    <w:p w:rsidR="00845FC7" w:rsidRPr="00845FC7" w:rsidP="00845FC7" w14:paraId="427CC93F" w14:textId="77777777">
      <w:pPr>
        <w:widowControl w:val="0"/>
        <w:numPr>
          <w:ilvl w:val="1"/>
          <w:numId w:val="21"/>
        </w:numPr>
        <w:tabs>
          <w:tab w:val="left" w:pos="1541"/>
        </w:tabs>
        <w:autoSpaceDE w:val="0"/>
        <w:autoSpaceDN w:val="0"/>
        <w:spacing w:before="2" w:line="252" w:lineRule="exact"/>
        <w:rPr>
          <w:rFonts w:ascii="Times New Roman" w:hAnsi="Times New Roman"/>
          <w:sz w:val="22"/>
          <w:szCs w:val="22"/>
          <w:lang w:bidi="en-US"/>
        </w:rPr>
      </w:pPr>
      <w:r w:rsidRPr="00845FC7">
        <w:rPr>
          <w:rFonts w:ascii="Times New Roman" w:hAnsi="Times New Roman"/>
          <w:sz w:val="22"/>
          <w:szCs w:val="22"/>
          <w:lang w:bidi="en-US"/>
        </w:rPr>
        <w:t>How many days a week does the school offer in-person instruction for hybrid students?</w:t>
      </w:r>
    </w:p>
    <w:p w:rsidR="00845FC7" w:rsidRPr="00845FC7" w:rsidP="00DE428E" w14:paraId="1A61AD80" w14:textId="047B7384">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 xml:space="preserve">Instructional program offerings to address </w:t>
      </w:r>
      <w:r>
        <w:rPr>
          <w:rFonts w:ascii="Times New Roman" w:hAnsi="Times New Roman"/>
          <w:sz w:val="22"/>
          <w:szCs w:val="22"/>
          <w:lang w:bidi="en-US"/>
        </w:rPr>
        <w:t xml:space="preserve">learning </w:t>
      </w:r>
      <w:r>
        <w:rPr>
          <w:rFonts w:ascii="Times New Roman" w:hAnsi="Times New Roman"/>
          <w:sz w:val="22"/>
          <w:szCs w:val="22"/>
          <w:lang w:bidi="en-US"/>
        </w:rPr>
        <w:t>recovery</w:t>
      </w:r>
    </w:p>
    <w:p w:rsidR="00845FC7" w:rsidRPr="00845FC7" w:rsidP="00845FC7" w14:paraId="3049CAC9" w14:textId="511A570A">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What types of school offerings did your school offer during the summer to help with </w:t>
      </w:r>
      <w:r w:rsidR="00815A55">
        <w:rPr>
          <w:rFonts w:ascii="Times New Roman" w:hAnsi="Times New Roman"/>
          <w:sz w:val="22"/>
          <w:szCs w:val="22"/>
          <w:lang w:bidi="en-US"/>
        </w:rPr>
        <w:t>learning recovery</w:t>
      </w:r>
      <w:r w:rsidRPr="00845FC7">
        <w:rPr>
          <w:rFonts w:ascii="Times New Roman" w:hAnsi="Times New Roman"/>
          <w:sz w:val="22"/>
          <w:szCs w:val="22"/>
          <w:lang w:bidi="en-US"/>
        </w:rPr>
        <w:t>?</w:t>
      </w:r>
    </w:p>
    <w:p w:rsidR="00845FC7" w:rsidRPr="00845FC7" w:rsidP="00845FC7" w14:paraId="19F55F35" w14:textId="77777777">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 xml:space="preserve">During the school year, will the school day be extended? Number of school days </w:t>
      </w:r>
      <w:r w:rsidRPr="00845FC7">
        <w:rPr>
          <w:rFonts w:ascii="Times New Roman" w:hAnsi="Times New Roman"/>
          <w:sz w:val="22"/>
          <w:szCs w:val="22"/>
          <w:lang w:bidi="en-US"/>
        </w:rPr>
        <w:t>increased?</w:t>
      </w:r>
      <w:r w:rsidRPr="00845FC7">
        <w:rPr>
          <w:rFonts w:ascii="Times New Roman" w:hAnsi="Times New Roman"/>
          <w:sz w:val="22"/>
          <w:szCs w:val="22"/>
          <w:lang w:bidi="en-US"/>
        </w:rPr>
        <w:t xml:space="preserve"> Additional before-school or after-school programs? </w:t>
      </w:r>
    </w:p>
    <w:p w:rsidR="00845FC7" w:rsidRPr="00DE428E" w:rsidP="00DE428E" w14:paraId="6DA54D44" w14:textId="46BAF65A">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What are the types of strategies that will be used to help accelerate learning?</w:t>
      </w:r>
      <w:r w:rsidR="008838D2">
        <w:rPr>
          <w:rFonts w:ascii="Times New Roman" w:hAnsi="Times New Roman"/>
          <w:sz w:val="22"/>
          <w:szCs w:val="22"/>
          <w:lang w:bidi="en-US"/>
        </w:rPr>
        <w:t xml:space="preserve"> High-dosage tutoring?</w:t>
      </w:r>
    </w:p>
    <w:p w:rsidR="00845FC7" w:rsidRPr="00845FC7" w:rsidP="00DE428E" w14:paraId="79920DBB" w14:textId="33BDE782">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 xml:space="preserve">Mitigation strategies used to reduce risk of spread of </w:t>
      </w:r>
      <w:r w:rsidR="00815A55">
        <w:rPr>
          <w:rFonts w:ascii="Times New Roman" w:hAnsi="Times New Roman"/>
          <w:sz w:val="22"/>
          <w:szCs w:val="22"/>
          <w:lang w:bidi="en-US"/>
        </w:rPr>
        <w:t xml:space="preserve">pandemic </w:t>
      </w:r>
      <w:r w:rsidR="00815A55">
        <w:rPr>
          <w:rFonts w:ascii="Times New Roman" w:hAnsi="Times New Roman"/>
          <w:sz w:val="22"/>
          <w:szCs w:val="22"/>
          <w:lang w:bidi="en-US"/>
        </w:rPr>
        <w:t>disease</w:t>
      </w:r>
    </w:p>
    <w:p w:rsidR="00845FC7" w:rsidRPr="00845FC7" w:rsidP="00845FC7" w14:paraId="7325ABA7"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Does your school require daily symptom screening for students or staff?</w:t>
      </w:r>
    </w:p>
    <w:p w:rsidR="00845FC7" w:rsidRPr="00845FC7" w:rsidP="00845FC7" w14:paraId="07371517" w14:textId="77777777">
      <w:pPr>
        <w:widowControl w:val="0"/>
        <w:numPr>
          <w:ilvl w:val="1"/>
          <w:numId w:val="21"/>
        </w:numPr>
        <w:tabs>
          <w:tab w:val="left" w:pos="1540"/>
          <w:tab w:val="left" w:pos="1541"/>
        </w:tabs>
        <w:autoSpaceDE w:val="0"/>
        <w:autoSpaceDN w:val="0"/>
        <w:spacing w:line="251" w:lineRule="exact"/>
        <w:rPr>
          <w:rFonts w:ascii="Times New Roman" w:hAnsi="Times New Roman"/>
          <w:sz w:val="22"/>
          <w:szCs w:val="22"/>
          <w:lang w:bidi="en-US"/>
        </w:rPr>
      </w:pPr>
      <w:r w:rsidRPr="00845FC7">
        <w:rPr>
          <w:rFonts w:ascii="Times New Roman" w:hAnsi="Times New Roman"/>
          <w:sz w:val="22"/>
          <w:szCs w:val="22"/>
          <w:lang w:bidi="en-US"/>
        </w:rPr>
        <w:t>Are</w:t>
      </w:r>
      <w:r w:rsidRPr="00845FC7">
        <w:rPr>
          <w:rFonts w:ascii="Times New Roman" w:hAnsi="Times New Roman"/>
          <w:sz w:val="22"/>
          <w:szCs w:val="22"/>
          <w:lang w:bidi="en-US"/>
        </w:rPr>
        <w:t xml:space="preserve"> personal protective equipment for students, teachers, and staff required?</w:t>
      </w:r>
    </w:p>
    <w:p w:rsidR="00845FC7" w:rsidRPr="00845FC7" w:rsidP="00845FC7" w14:paraId="6730CABA" w14:textId="77777777">
      <w:pPr>
        <w:widowControl w:val="0"/>
        <w:numPr>
          <w:ilvl w:val="1"/>
          <w:numId w:val="21"/>
        </w:numPr>
        <w:tabs>
          <w:tab w:val="left" w:pos="1540"/>
          <w:tab w:val="left" w:pos="1541"/>
        </w:tabs>
        <w:autoSpaceDE w:val="0"/>
        <w:autoSpaceDN w:val="0"/>
        <w:spacing w:line="251" w:lineRule="exact"/>
        <w:rPr>
          <w:rFonts w:ascii="Times New Roman" w:hAnsi="Times New Roman"/>
          <w:sz w:val="22"/>
          <w:szCs w:val="22"/>
          <w:lang w:bidi="en-US"/>
        </w:rPr>
      </w:pPr>
      <w:r w:rsidRPr="00845FC7">
        <w:rPr>
          <w:rFonts w:ascii="Times New Roman" w:hAnsi="Times New Roman"/>
          <w:sz w:val="22"/>
          <w:szCs w:val="22"/>
          <w:lang w:bidi="en-US"/>
        </w:rPr>
        <w:t>Is your school requiring the social distancing of students?</w:t>
      </w:r>
    </w:p>
    <w:p w:rsidR="00845FC7" w:rsidRPr="00845FC7" w:rsidP="00845FC7" w14:paraId="55DE2453"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Has your school reduced the number of students in classrooms?</w:t>
      </w:r>
    </w:p>
    <w:p w:rsidR="00DE428E" w:rsidRPr="00DE428E" w:rsidP="00DE428E" w14:paraId="449A4758" w14:textId="120A23A9">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Has your school taken steps to increase ventilation or filter/clean air in the school? What steps?</w:t>
      </w:r>
    </w:p>
    <w:p w:rsidR="00845FC7" w:rsidRPr="00845FC7" w:rsidP="00DE428E" w14:paraId="14F214C8" w14:textId="536F0762">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Use of technology, computer devices, and internet access</w:t>
      </w:r>
    </w:p>
    <w:p w:rsidR="00845FC7" w:rsidRPr="00845FC7" w:rsidP="00845FC7" w14:paraId="26140B68" w14:textId="77777777">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sidRPr="00845FC7">
        <w:rPr>
          <w:rFonts w:ascii="Times New Roman" w:hAnsi="Times New Roman"/>
          <w:sz w:val="22"/>
          <w:szCs w:val="22"/>
          <w:lang w:bidi="en-US"/>
        </w:rPr>
        <w:t>Are laptops or tablets offered and available to all students in the school to assist with virtual learning?</w:t>
      </w:r>
    </w:p>
    <w:p w:rsidR="00845FC7" w:rsidRPr="00845FC7" w:rsidP="00845FC7" w14:paraId="6A066AF2" w14:textId="77777777">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sidRPr="00845FC7">
        <w:rPr>
          <w:rFonts w:ascii="Times New Roman" w:hAnsi="Times New Roman"/>
          <w:sz w:val="22"/>
          <w:szCs w:val="22"/>
          <w:lang w:bidi="en-US"/>
        </w:rPr>
        <w:t>Was internet access provided to students?</w:t>
      </w:r>
    </w:p>
    <w:p w:rsidR="00845FC7" w:rsidRPr="00845FC7" w:rsidP="00845FC7" w14:paraId="1341C1C6" w14:textId="77777777">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sidRPr="00845FC7">
        <w:rPr>
          <w:rFonts w:ascii="Times New Roman" w:hAnsi="Times New Roman"/>
          <w:sz w:val="22"/>
          <w:szCs w:val="22"/>
          <w:lang w:bidi="en-US"/>
        </w:rPr>
        <w:t>Has your school provided IT or technical support?</w:t>
      </w:r>
    </w:p>
    <w:p w:rsidR="00815A55" w:rsidRPr="00DE428E" w:rsidP="00DE428E" w14:paraId="6CD2B7B6" w14:textId="0AC494A1">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sidRPr="00845FC7">
        <w:rPr>
          <w:rFonts w:ascii="Times New Roman" w:hAnsi="Times New Roman"/>
          <w:sz w:val="22"/>
          <w:szCs w:val="22"/>
          <w:lang w:bidi="en-US"/>
        </w:rPr>
        <w:t>Was professional development on digital learning provided to educators? Or trainings on digital learning provided to students?</w:t>
      </w:r>
    </w:p>
    <w:p w:rsidR="00845FC7" w:rsidRPr="00845FC7" w:rsidP="00DE428E" w14:paraId="0CAD5E6E" w14:textId="17673115">
      <w:pPr>
        <w:widowControl w:val="0"/>
        <w:numPr>
          <w:ilvl w:val="0"/>
          <w:numId w:val="21"/>
        </w:numPr>
        <w:tabs>
          <w:tab w:val="left" w:pos="1180"/>
          <w:tab w:val="left" w:pos="1181"/>
        </w:tabs>
        <w:autoSpaceDE w:val="0"/>
        <w:autoSpaceDN w:val="0"/>
        <w:spacing w:before="120" w:line="240" w:lineRule="auto"/>
        <w:ind w:left="1181" w:right="487"/>
        <w:rPr>
          <w:rFonts w:ascii="Times New Roman" w:hAnsi="Times New Roman"/>
          <w:sz w:val="22"/>
          <w:szCs w:val="22"/>
          <w:lang w:bidi="en-US"/>
        </w:rPr>
      </w:pPr>
      <w:r w:rsidRPr="00845FC7">
        <w:rPr>
          <w:rFonts w:ascii="Times New Roman" w:hAnsi="Times New Roman"/>
          <w:sz w:val="22"/>
          <w:szCs w:val="22"/>
          <w:lang w:bidi="en-US"/>
        </w:rPr>
        <w:t xml:space="preserve">Mental health and services </w:t>
      </w:r>
      <w:r w:rsidRPr="00845FC7">
        <w:rPr>
          <w:rFonts w:ascii="Times New Roman" w:hAnsi="Times New Roman"/>
          <w:sz w:val="22"/>
          <w:szCs w:val="22"/>
          <w:lang w:bidi="en-US"/>
        </w:rPr>
        <w:t>provided</w:t>
      </w:r>
    </w:p>
    <w:p w:rsidR="00845FC7" w:rsidRPr="00845FC7" w:rsidP="00845FC7" w14:paraId="720C53EF" w14:textId="1817FC6F">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What are the types of</w:t>
      </w:r>
      <w:r w:rsidRPr="00845FC7">
        <w:rPr>
          <w:rFonts w:ascii="Times New Roman" w:hAnsi="Times New Roman"/>
          <w:sz w:val="22"/>
          <w:szCs w:val="22"/>
          <w:lang w:bidi="en-US"/>
        </w:rPr>
        <w:t xml:space="preserve"> mental health services </w:t>
      </w:r>
      <w:r>
        <w:rPr>
          <w:rFonts w:ascii="Times New Roman" w:hAnsi="Times New Roman"/>
          <w:sz w:val="22"/>
          <w:szCs w:val="22"/>
          <w:lang w:bidi="en-US"/>
        </w:rPr>
        <w:t>offered at</w:t>
      </w:r>
      <w:r w:rsidRPr="00845FC7">
        <w:rPr>
          <w:rFonts w:ascii="Times New Roman" w:hAnsi="Times New Roman"/>
          <w:sz w:val="22"/>
          <w:szCs w:val="22"/>
          <w:lang w:bidi="en-US"/>
        </w:rPr>
        <w:t xml:space="preserve"> your school? </w:t>
      </w:r>
    </w:p>
    <w:p w:rsidR="00845FC7" w:rsidRPr="00845FC7" w:rsidP="00845FC7" w14:paraId="5DFCFDF2"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Has your school hired new staff to focus on social/emotional/mental wellbeing?</w:t>
      </w:r>
    </w:p>
    <w:p w:rsidR="00845FC7" w:rsidRPr="00845FC7" w:rsidP="00845FC7" w14:paraId="4DA70C26" w14:textId="77777777">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Has your school offered professional development to train teachers on helping students with their social/emotional/mental wellbeing?</w:t>
      </w:r>
    </w:p>
    <w:p w:rsidR="00845FC7" w:rsidRPr="00DE428E" w:rsidP="00DE428E" w14:paraId="70C21F89" w14:textId="00EA68C0">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Have there been change</w:t>
      </w:r>
      <w:r w:rsidR="00D77214">
        <w:rPr>
          <w:rFonts w:ascii="Times New Roman" w:hAnsi="Times New Roman"/>
          <w:sz w:val="22"/>
          <w:szCs w:val="22"/>
          <w:lang w:bidi="en-US"/>
        </w:rPr>
        <w:t>s</w:t>
      </w:r>
      <w:r w:rsidRPr="00845FC7">
        <w:rPr>
          <w:rFonts w:ascii="Times New Roman" w:hAnsi="Times New Roman"/>
          <w:sz w:val="22"/>
          <w:szCs w:val="22"/>
          <w:lang w:bidi="en-US"/>
        </w:rPr>
        <w:t xml:space="preserve"> in </w:t>
      </w:r>
      <w:r w:rsidR="00D77214">
        <w:rPr>
          <w:rFonts w:ascii="Times New Roman" w:hAnsi="Times New Roman"/>
          <w:sz w:val="22"/>
          <w:szCs w:val="22"/>
          <w:lang w:bidi="en-US"/>
        </w:rPr>
        <w:t>the number</w:t>
      </w:r>
      <w:r w:rsidRPr="00845FC7" w:rsidR="00D77214">
        <w:rPr>
          <w:rFonts w:ascii="Times New Roman" w:hAnsi="Times New Roman"/>
          <w:sz w:val="22"/>
          <w:szCs w:val="22"/>
          <w:lang w:bidi="en-US"/>
        </w:rPr>
        <w:t xml:space="preserve"> </w:t>
      </w:r>
      <w:r w:rsidRPr="00845FC7">
        <w:rPr>
          <w:rFonts w:ascii="Times New Roman" w:hAnsi="Times New Roman"/>
          <w:sz w:val="22"/>
          <w:szCs w:val="22"/>
          <w:lang w:bidi="en-US"/>
        </w:rPr>
        <w:t xml:space="preserve">of school psychologists, counselors, and nurses </w:t>
      </w:r>
      <w:r w:rsidR="000B45F2">
        <w:rPr>
          <w:rFonts w:ascii="Times New Roman" w:hAnsi="Times New Roman"/>
          <w:sz w:val="22"/>
          <w:szCs w:val="22"/>
          <w:lang w:bidi="en-US"/>
        </w:rPr>
        <w:t>at your school</w:t>
      </w:r>
      <w:r w:rsidR="007C75BA">
        <w:rPr>
          <w:rFonts w:ascii="Times New Roman" w:hAnsi="Times New Roman"/>
          <w:sz w:val="22"/>
          <w:szCs w:val="22"/>
          <w:lang w:bidi="en-US"/>
        </w:rPr>
        <w:t xml:space="preserve"> since the beginning of the school year</w:t>
      </w:r>
      <w:r w:rsidRPr="00845FC7">
        <w:rPr>
          <w:rFonts w:ascii="Times New Roman" w:hAnsi="Times New Roman"/>
          <w:sz w:val="22"/>
          <w:szCs w:val="22"/>
          <w:lang w:bidi="en-US"/>
        </w:rPr>
        <w:t>?</w:t>
      </w:r>
    </w:p>
    <w:p w:rsidR="00845FC7" w:rsidRPr="00845FC7" w:rsidP="00DE428E" w14:paraId="6240B3F8" w14:textId="77777777">
      <w:pPr>
        <w:pStyle w:val="ListParagraph"/>
        <w:widowControl w:val="0"/>
        <w:numPr>
          <w:ilvl w:val="0"/>
          <w:numId w:val="21"/>
        </w:numPr>
        <w:tabs>
          <w:tab w:val="left" w:pos="1540"/>
          <w:tab w:val="left" w:pos="1541"/>
        </w:tabs>
        <w:autoSpaceDE w:val="0"/>
        <w:autoSpaceDN w:val="0"/>
        <w:spacing w:before="120" w:line="240" w:lineRule="auto"/>
        <w:ind w:left="1181"/>
        <w:rPr>
          <w:rFonts w:ascii="Times New Roman" w:hAnsi="Times New Roman"/>
          <w:sz w:val="22"/>
          <w:szCs w:val="22"/>
          <w:lang w:bidi="en-US"/>
        </w:rPr>
      </w:pPr>
      <w:r w:rsidRPr="00845FC7">
        <w:rPr>
          <w:rFonts w:ascii="Times New Roman" w:hAnsi="Times New Roman"/>
          <w:sz w:val="22"/>
          <w:szCs w:val="22"/>
          <w:lang w:bidi="en-US"/>
        </w:rPr>
        <w:t>Staff and Student Vaccinations</w:t>
      </w:r>
      <w:r w:rsidRPr="00845FC7">
        <w:rPr>
          <w:rFonts w:ascii="Times New Roman" w:hAnsi="Times New Roman"/>
          <w:sz w:val="22"/>
          <w:szCs w:val="22"/>
          <w:lang w:bidi="en-US"/>
        </w:rPr>
        <w:tab/>
      </w:r>
    </w:p>
    <w:p w:rsidR="00845FC7" w:rsidRPr="00845FC7" w:rsidP="00845FC7" w14:paraId="67450BD4" w14:textId="77777777">
      <w:pPr>
        <w:pStyle w:val="ListParagraph"/>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Does your school or district require staff to be vaccinated unless they have a medical waiver?</w:t>
      </w:r>
    </w:p>
    <w:p w:rsidR="00845FC7" w:rsidRPr="00845FC7" w:rsidP="00845FC7" w14:paraId="5EE3C2F1" w14:textId="77777777">
      <w:pPr>
        <w:pStyle w:val="ListParagraph"/>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percentage of school staff has received a vaccination?</w:t>
      </w:r>
    </w:p>
    <w:p w:rsidR="00845FC7" w:rsidRPr="00DE428E" w:rsidP="00DE428E" w14:paraId="29A1ECB4" w14:textId="15CB3570">
      <w:pPr>
        <w:pStyle w:val="ListParagraph"/>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What percentage of </w:t>
      </w:r>
      <w:r w:rsidR="007C75BA">
        <w:rPr>
          <w:rFonts w:ascii="Times New Roman" w:hAnsi="Times New Roman"/>
          <w:sz w:val="22"/>
          <w:szCs w:val="22"/>
          <w:lang w:bidi="en-US"/>
        </w:rPr>
        <w:t>students</w:t>
      </w:r>
      <w:r w:rsidRPr="00845FC7">
        <w:rPr>
          <w:rFonts w:ascii="Times New Roman" w:hAnsi="Times New Roman"/>
          <w:sz w:val="22"/>
          <w:szCs w:val="22"/>
          <w:lang w:bidi="en-US"/>
        </w:rPr>
        <w:t xml:space="preserve"> has received a vaccination?</w:t>
      </w:r>
    </w:p>
    <w:p w:rsidR="00845FC7" w:rsidRPr="00845FC7" w:rsidP="00DE428E" w14:paraId="44027D3F" w14:textId="77777777">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Staffing Shortages</w:t>
      </w:r>
    </w:p>
    <w:p w:rsidR="00845FC7" w:rsidRPr="00845FC7" w:rsidP="00845FC7" w14:paraId="2E8BBB25" w14:textId="77777777">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As of the start of the school year, do you have any administrative staff, teacher, or support staff </w:t>
      </w:r>
      <w:r w:rsidRPr="00845FC7">
        <w:rPr>
          <w:rFonts w:ascii="Times New Roman" w:hAnsi="Times New Roman"/>
          <w:sz w:val="22"/>
          <w:szCs w:val="22"/>
          <w:lang w:bidi="en-US"/>
        </w:rPr>
        <w:t xml:space="preserve">vacancies? </w:t>
      </w:r>
    </w:p>
    <w:p w:rsidR="00845FC7" w:rsidRPr="00845FC7" w:rsidP="00845FC7" w14:paraId="41974B70" w14:textId="77777777">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How difficult was it to fill staff vacancies?</w:t>
      </w:r>
    </w:p>
    <w:p w:rsidR="00845FC7" w:rsidRPr="00845FC7" w:rsidP="00845FC7" w14:paraId="6435EF16" w14:textId="070B258B">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Has teacher and staff burnout become a more pressing issue at your school during the 2023-2024 school year?</w:t>
      </w:r>
    </w:p>
    <w:p w:rsidR="00845FC7" w:rsidRPr="00DE428E" w:rsidP="00DE428E" w14:paraId="01229A64" w14:textId="0BDBA6E7">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How have federal funds been used to fill vacancies or create new positions?</w:t>
      </w:r>
    </w:p>
    <w:p w:rsidR="00845FC7" w:rsidRPr="00845FC7" w:rsidP="00DE428E" w14:paraId="278999B7"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Decisions behind instructional mode offerings for students</w:t>
      </w:r>
    </w:p>
    <w:p w:rsidR="00845FC7" w:rsidRPr="00DE428E" w:rsidP="00DE428E" w14:paraId="36570CED" w14:textId="240EBC24">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are the types of criteria that factor into the decision-making when considering a learning mode change?</w:t>
      </w:r>
    </w:p>
    <w:p w:rsidR="00845FC7" w:rsidRPr="00845FC7" w:rsidP="00DE428E" w14:paraId="4497BAE9" w14:textId="7C6A727B">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Supply chain issues and school meals</w:t>
      </w:r>
    </w:p>
    <w:p w:rsidR="00845FC7" w:rsidRPr="00DE428E" w:rsidP="00DE428E" w14:paraId="38DF1AE4" w14:textId="3BB1814C">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are the types of challenges</w:t>
      </w:r>
      <w:r w:rsidR="004E54F1">
        <w:rPr>
          <w:rFonts w:ascii="Times New Roman" w:hAnsi="Times New Roman"/>
          <w:sz w:val="22"/>
          <w:szCs w:val="22"/>
          <w:lang w:bidi="en-US"/>
        </w:rPr>
        <w:t>, if any,</w:t>
      </w:r>
      <w:r w:rsidRPr="00845FC7">
        <w:rPr>
          <w:rFonts w:ascii="Times New Roman" w:hAnsi="Times New Roman"/>
          <w:sz w:val="22"/>
          <w:szCs w:val="22"/>
          <w:lang w:bidi="en-US"/>
        </w:rPr>
        <w:t xml:space="preserve"> your school is experiencing with obtaining food, beverages, or meal supplies for students participating in school meal programs?</w:t>
      </w:r>
    </w:p>
    <w:p w:rsidR="00845FC7" w:rsidRPr="00845FC7" w:rsidP="00DE428E" w14:paraId="62176FEC"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 xml:space="preserve">Concerns expressed by parents, staff, and </w:t>
      </w:r>
      <w:r w:rsidRPr="00845FC7">
        <w:rPr>
          <w:rFonts w:ascii="Times New Roman" w:hAnsi="Times New Roman"/>
          <w:sz w:val="22"/>
          <w:szCs w:val="22"/>
          <w:lang w:bidi="en-US"/>
        </w:rPr>
        <w:t>students</w:t>
      </w:r>
    </w:p>
    <w:p w:rsidR="00845FC7" w:rsidRPr="00845FC7" w:rsidP="00845FC7" w14:paraId="382D9B6F" w14:textId="7A308722">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are the types of concerns</w:t>
      </w:r>
      <w:r w:rsidR="004E54F1">
        <w:rPr>
          <w:rFonts w:ascii="Times New Roman" w:hAnsi="Times New Roman"/>
          <w:sz w:val="22"/>
          <w:szCs w:val="22"/>
          <w:lang w:bidi="en-US"/>
        </w:rPr>
        <w:t>, if any,</w:t>
      </w:r>
      <w:r w:rsidRPr="00845FC7">
        <w:rPr>
          <w:rFonts w:ascii="Times New Roman" w:hAnsi="Times New Roman"/>
          <w:sz w:val="22"/>
          <w:szCs w:val="22"/>
          <w:lang w:bidi="en-US"/>
        </w:rPr>
        <w:t xml:space="preserve"> being expressed regarding how education is being provided </w:t>
      </w:r>
      <w:r w:rsidR="00815A55">
        <w:rPr>
          <w:rFonts w:ascii="Times New Roman" w:hAnsi="Times New Roman"/>
          <w:sz w:val="22"/>
          <w:szCs w:val="22"/>
          <w:lang w:bidi="en-US"/>
        </w:rPr>
        <w:t>at your school</w:t>
      </w:r>
      <w:r w:rsidRPr="00845FC7">
        <w:rPr>
          <w:rFonts w:ascii="Times New Roman" w:hAnsi="Times New Roman"/>
          <w:sz w:val="22"/>
          <w:szCs w:val="22"/>
          <w:lang w:bidi="en-US"/>
        </w:rPr>
        <w:t>?</w:t>
      </w:r>
    </w:p>
    <w:p w:rsidR="00845FC7" w:rsidRPr="00845FC7" w:rsidP="00DE428E" w14:paraId="3F74F2B1"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Absenteeism</w:t>
      </w:r>
    </w:p>
    <w:p w:rsidR="00845FC7" w:rsidRPr="00845FC7" w:rsidP="00845FC7" w14:paraId="048F4619" w14:textId="7777777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Has chronic student absenteeism changed since the start of the pandemic?</w:t>
      </w:r>
    </w:p>
    <w:p w:rsidR="00845FC7" w:rsidRPr="00DE428E" w:rsidP="00DE428E" w14:paraId="7614010A" w14:textId="15F69AC9">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How easy or difficult is it get substitute teachers to fill teacher absences?</w:t>
      </w:r>
    </w:p>
    <w:p w:rsidR="00845FC7" w:rsidRPr="00845FC7" w:rsidP="00DE428E" w14:paraId="7878E35A"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School Climate and Safety</w:t>
      </w:r>
    </w:p>
    <w:p w:rsidR="00845FC7" w:rsidRPr="00845FC7" w:rsidP="00845FC7" w14:paraId="50B6E450" w14:textId="67E3FC56">
      <w:pPr>
        <w:pStyle w:val="ListParagraph"/>
        <w:widowControl w:val="0"/>
        <w:numPr>
          <w:ilvl w:val="0"/>
          <w:numId w:val="22"/>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How </w:t>
      </w:r>
      <w:r w:rsidR="006C1ABE">
        <w:rPr>
          <w:rFonts w:ascii="Times New Roman" w:hAnsi="Times New Roman"/>
          <w:sz w:val="22"/>
          <w:szCs w:val="22"/>
          <w:lang w:bidi="en-US"/>
        </w:rPr>
        <w:t>h</w:t>
      </w:r>
      <w:r w:rsidRPr="00845FC7">
        <w:rPr>
          <w:rFonts w:ascii="Times New Roman" w:hAnsi="Times New Roman"/>
          <w:sz w:val="22"/>
          <w:szCs w:val="22"/>
          <w:lang w:bidi="en-US"/>
        </w:rPr>
        <w:t>as the pandemic affected classroom management in your school?</w:t>
      </w:r>
    </w:p>
    <w:p w:rsidR="00845FC7" w:rsidRPr="00845FC7" w:rsidP="00845FC7" w14:paraId="1361AB34" w14:textId="77777777">
      <w:pPr>
        <w:pStyle w:val="ListParagraph"/>
        <w:widowControl w:val="0"/>
        <w:numPr>
          <w:ilvl w:val="0"/>
          <w:numId w:val="22"/>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Have you experienced more behavioral or social emotional issues in the classroom?</w:t>
      </w:r>
    </w:p>
    <w:p w:rsidR="00845FC7" w:rsidRPr="00845FC7" w:rsidP="00845FC7" w14:paraId="24F1B113" w14:textId="77777777">
      <w:pPr>
        <w:pStyle w:val="ListParagraph"/>
        <w:widowControl w:val="0"/>
        <w:numPr>
          <w:ilvl w:val="0"/>
          <w:numId w:val="22"/>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How have new, remote, or hybrid students been welcomed back into the school setting?</w:t>
      </w:r>
    </w:p>
    <w:p w:rsidR="00923FA6" w:rsidRPr="00DE428E" w:rsidP="00DE428E" w14:paraId="612D5A46" w14:textId="71FB99F9">
      <w:pPr>
        <w:pStyle w:val="ListParagraph"/>
        <w:widowControl w:val="0"/>
        <w:numPr>
          <w:ilvl w:val="0"/>
          <w:numId w:val="22"/>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rPr>
        <w:t>Does your school have a written plan that describes procedures to be performed in the following scenarios?</w:t>
      </w:r>
    </w:p>
    <w:p w:rsidR="00845FC7" w:rsidRPr="00923FA6" w:rsidP="00DE428E" w14:paraId="42304AEC" w14:textId="4A380904">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923FA6">
        <w:rPr>
          <w:rFonts w:ascii="Times New Roman" w:hAnsi="Times New Roman"/>
          <w:sz w:val="22"/>
          <w:szCs w:val="22"/>
          <w:lang w:bidi="en-US"/>
        </w:rPr>
        <w:t>Community Partnerships</w:t>
      </w:r>
    </w:p>
    <w:p w:rsidR="00845FC7" w:rsidRPr="00845FC7" w:rsidP="00845FC7" w14:paraId="51B723C3" w14:textId="7777777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Does your school use a “community school” or “wraparound services” model?</w:t>
      </w:r>
    </w:p>
    <w:p w:rsidR="00923FA6" w:rsidRPr="00DE428E" w:rsidP="00DE428E" w14:paraId="39BB3B50" w14:textId="48D53FDA">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Were services that are available through community partnerships added to address challenges related to the COVID-19 pandemic?</w:t>
      </w:r>
    </w:p>
    <w:p w:rsidR="00923FA6" w:rsidP="00DE428E" w14:paraId="1E86059E" w14:textId="07CE9271">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923FA6">
        <w:rPr>
          <w:rFonts w:ascii="Times New Roman" w:hAnsi="Times New Roman"/>
          <w:sz w:val="22"/>
          <w:szCs w:val="22"/>
          <w:lang w:bidi="en-US"/>
        </w:rPr>
        <w:t>Facilities Management</w:t>
      </w:r>
    </w:p>
    <w:p w:rsidR="00923FA6" w:rsidP="00923FA6" w14:paraId="1AD4A7A9" w14:textId="719DE249">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Has your school taken any steps to increase ventilation or filter/clean air in school?</w:t>
      </w:r>
    </w:p>
    <w:p w:rsidR="00AA6B2F" w:rsidP="00DE428E" w14:paraId="66F7AAEB" w14:textId="30B298F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School Environment</w:t>
      </w:r>
    </w:p>
    <w:p w:rsidR="00AA6B2F" w:rsidRPr="00AA6B2F" w:rsidP="00AA6B2F" w14:paraId="4EA31AF7" w14:textId="376A1CE8">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AA6B2F">
        <w:rPr>
          <w:rFonts w:ascii="Times New Roman" w:hAnsi="Times New Roman"/>
          <w:sz w:val="22"/>
          <w:szCs w:val="22"/>
        </w:rPr>
        <w:t>Do</w:t>
      </w:r>
      <w:r w:rsidR="00884A80">
        <w:rPr>
          <w:rFonts w:ascii="Times New Roman" w:hAnsi="Times New Roman"/>
          <w:sz w:val="22"/>
          <w:szCs w:val="22"/>
        </w:rPr>
        <w:t xml:space="preserve">es your school [Do any schools in your district] </w:t>
      </w:r>
      <w:r w:rsidRPr="00AA6B2F">
        <w:rPr>
          <w:rFonts w:ascii="Times New Roman" w:hAnsi="Times New Roman"/>
          <w:sz w:val="22"/>
          <w:szCs w:val="22"/>
        </w:rPr>
        <w:t>obtain drinking water from a public water system such as a city or municipal water plan?</w:t>
      </w:r>
    </w:p>
    <w:p w:rsidR="006B063D" w:rsidP="006B063D" w14:paraId="1F9FAC85" w14:textId="5AE9219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AA6B2F">
        <w:rPr>
          <w:rFonts w:ascii="Times New Roman" w:hAnsi="Times New Roman"/>
          <w:sz w:val="22"/>
          <w:szCs w:val="22"/>
        </w:rPr>
        <w:t xml:space="preserve">Is there a requirement that the drinking water in your </w:t>
      </w:r>
      <w:r w:rsidR="00884A80">
        <w:rPr>
          <w:rFonts w:ascii="Times New Roman" w:hAnsi="Times New Roman"/>
          <w:sz w:val="22"/>
          <w:szCs w:val="22"/>
        </w:rPr>
        <w:t>school [district’s schools]</w:t>
      </w:r>
      <w:r w:rsidRPr="00AA6B2F" w:rsidR="00884A80">
        <w:rPr>
          <w:rFonts w:ascii="Times New Roman" w:hAnsi="Times New Roman"/>
          <w:sz w:val="22"/>
          <w:szCs w:val="22"/>
        </w:rPr>
        <w:t xml:space="preserve"> </w:t>
      </w:r>
      <w:r w:rsidRPr="00AA6B2F">
        <w:rPr>
          <w:rFonts w:ascii="Times New Roman" w:hAnsi="Times New Roman"/>
          <w:sz w:val="22"/>
          <w:szCs w:val="22"/>
        </w:rPr>
        <w:t>be tested for lead?</w:t>
      </w:r>
    </w:p>
    <w:p w:rsidR="006B063D" w:rsidRPr="00DE428E" w:rsidP="00DE428E" w14:paraId="04B13745" w14:textId="247B9909">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6B063D">
        <w:rPr>
          <w:rFonts w:ascii="Times New Roman" w:hAnsi="Times New Roman"/>
          <w:sz w:val="22"/>
          <w:szCs w:val="22"/>
        </w:rPr>
        <w:t xml:space="preserve">Does your school </w:t>
      </w:r>
      <w:r w:rsidR="00884A80">
        <w:rPr>
          <w:rFonts w:ascii="Times New Roman" w:hAnsi="Times New Roman"/>
          <w:sz w:val="22"/>
          <w:szCs w:val="22"/>
        </w:rPr>
        <w:t xml:space="preserve">[Do schools in your district] </w:t>
      </w:r>
      <w:r w:rsidRPr="006B063D">
        <w:rPr>
          <w:rFonts w:ascii="Times New Roman" w:hAnsi="Times New Roman"/>
          <w:sz w:val="22"/>
          <w:szCs w:val="22"/>
        </w:rPr>
        <w:t>have a readily available asbestos management plan?</w:t>
      </w:r>
    </w:p>
    <w:p w:rsidR="006B063D" w:rsidP="00DE428E" w14:paraId="6D34825C" w14:textId="695440CB">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Transportation</w:t>
      </w:r>
    </w:p>
    <w:p w:rsidR="006B063D" w:rsidRPr="006B063D" w:rsidP="006B063D" w14:paraId="60468F2D" w14:textId="26B5C86C">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6B063D">
        <w:rPr>
          <w:rFonts w:ascii="Times New Roman" w:hAnsi="Times New Roman"/>
          <w:sz w:val="22"/>
          <w:szCs w:val="22"/>
        </w:rPr>
        <w:t>Are the streets surrounding your school equipped with sidewalks and bike lanes?</w:t>
      </w:r>
    </w:p>
    <w:p w:rsidR="006B063D" w:rsidRPr="002E462E" w:rsidP="002E462E" w14:paraId="2F5E84C7" w14:textId="6FCF18C0">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6B063D">
        <w:rPr>
          <w:rFonts w:ascii="Times New Roman" w:hAnsi="Times New Roman"/>
          <w:sz w:val="22"/>
          <w:szCs w:val="22"/>
        </w:rPr>
        <w:t>Are there opportunities for traffic calming to slow or discourage through traffic?</w:t>
      </w:r>
    </w:p>
    <w:p w:rsidR="006B063D" w:rsidP="00DE428E" w14:paraId="7896C67F" w14:textId="018010FB">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Health Partnerships</w:t>
      </w:r>
    </w:p>
    <w:p w:rsidR="006B063D" w:rsidRPr="006B063D" w:rsidP="006B063D" w14:paraId="21DBC123" w14:textId="10A2D2E0">
      <w:pPr>
        <w:pStyle w:val="ListParagraph"/>
        <w:numPr>
          <w:ilvl w:val="0"/>
          <w:numId w:val="25"/>
        </w:numPr>
        <w:ind w:left="1530"/>
        <w:rPr>
          <w:rFonts w:ascii="Times New Roman" w:hAnsi="Times New Roman"/>
          <w:sz w:val="22"/>
          <w:szCs w:val="22"/>
        </w:rPr>
      </w:pPr>
      <w:r w:rsidRPr="006B063D">
        <w:rPr>
          <w:rFonts w:ascii="Times New Roman" w:hAnsi="Times New Roman"/>
          <w:sz w:val="22"/>
          <w:szCs w:val="22"/>
        </w:rPr>
        <w:t xml:space="preserve">Does your school </w:t>
      </w:r>
      <w:r w:rsidR="00884A80">
        <w:rPr>
          <w:rFonts w:ascii="Times New Roman" w:hAnsi="Times New Roman"/>
          <w:sz w:val="22"/>
          <w:szCs w:val="22"/>
        </w:rPr>
        <w:t xml:space="preserve">or </w:t>
      </w:r>
      <w:r w:rsidRPr="006B063D">
        <w:rPr>
          <w:rFonts w:ascii="Times New Roman" w:hAnsi="Times New Roman"/>
          <w:sz w:val="22"/>
          <w:szCs w:val="22"/>
        </w:rPr>
        <w:t>district partner with or contract out services to an external telehealth or telemedicine program or company to provide on-demand health care for students?</w:t>
      </w:r>
    </w:p>
    <w:p w:rsidR="006B063D" w:rsidRPr="00DE428E" w:rsidP="00DE428E" w14:paraId="39D8479F" w14:textId="0DB203E1">
      <w:pPr>
        <w:pStyle w:val="ListParagraph"/>
        <w:widowControl w:val="0"/>
        <w:numPr>
          <w:ilvl w:val="0"/>
          <w:numId w:val="25"/>
        </w:numPr>
        <w:tabs>
          <w:tab w:val="left" w:pos="1541"/>
        </w:tabs>
        <w:autoSpaceDE w:val="0"/>
        <w:autoSpaceDN w:val="0"/>
        <w:spacing w:line="240" w:lineRule="auto"/>
        <w:ind w:left="1530"/>
        <w:rPr>
          <w:rFonts w:ascii="Times New Roman" w:hAnsi="Times New Roman"/>
          <w:sz w:val="22"/>
          <w:szCs w:val="22"/>
          <w:lang w:bidi="en-US"/>
        </w:rPr>
      </w:pPr>
      <w:r w:rsidRPr="006B063D">
        <w:rPr>
          <w:rFonts w:ascii="Times New Roman" w:hAnsi="Times New Roman"/>
          <w:sz w:val="22"/>
          <w:szCs w:val="22"/>
        </w:rPr>
        <w:t xml:space="preserve">Did your school </w:t>
      </w:r>
      <w:r w:rsidR="00884A80">
        <w:rPr>
          <w:rFonts w:ascii="Times New Roman" w:hAnsi="Times New Roman"/>
          <w:sz w:val="22"/>
          <w:szCs w:val="22"/>
        </w:rPr>
        <w:t xml:space="preserve">or </w:t>
      </w:r>
      <w:r w:rsidRPr="006B063D">
        <w:rPr>
          <w:rFonts w:ascii="Times New Roman" w:hAnsi="Times New Roman"/>
          <w:sz w:val="22"/>
          <w:szCs w:val="22"/>
        </w:rPr>
        <w:t>district allow for Medicaid funding for any school health services during the 2023-24 school year?</w:t>
      </w:r>
    </w:p>
    <w:p w:rsidR="00923FA6" w:rsidP="00DE428E" w14:paraId="54D4255F" w14:textId="5BF75081">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Federal Fund Usage</w:t>
      </w:r>
    </w:p>
    <w:p w:rsidR="00923FA6" w:rsidP="00923FA6" w14:paraId="61F8630B" w14:textId="75D211B1">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How are federal funds being used for learning recovery?</w:t>
      </w:r>
    </w:p>
    <w:p w:rsidR="00825A01" w:rsidRPr="00DE428E" w:rsidP="00DE428E" w14:paraId="73E3357C" w14:textId="47F28319">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6B063D">
        <w:rPr>
          <w:rFonts w:ascii="Times New Roman" w:hAnsi="Times New Roman"/>
          <w:sz w:val="22"/>
          <w:szCs w:val="22"/>
        </w:rPr>
        <w:t xml:space="preserve">Does your school </w:t>
      </w:r>
      <w:r w:rsidR="00884A80">
        <w:rPr>
          <w:rFonts w:ascii="Times New Roman" w:hAnsi="Times New Roman"/>
          <w:sz w:val="22"/>
          <w:szCs w:val="22"/>
        </w:rPr>
        <w:t xml:space="preserve">or </w:t>
      </w:r>
      <w:r w:rsidRPr="006B063D">
        <w:rPr>
          <w:rFonts w:ascii="Times New Roman" w:hAnsi="Times New Roman"/>
          <w:sz w:val="22"/>
          <w:szCs w:val="22"/>
        </w:rPr>
        <w:t>district allocate funding for teacher professional development for the any of the following learning recovery strategies?</w:t>
      </w:r>
    </w:p>
    <w:p w:rsidR="00825A01" w:rsidP="00DE428E" w14:paraId="3DAB4C1A" w14:textId="13F96C18">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rPr>
        <w:t>World &amp; Dual Language Programs</w:t>
      </w:r>
    </w:p>
    <w:p w:rsidR="00825A01" w:rsidP="00825A01" w14:paraId="62B4A291" w14:textId="3D2CD0E4">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rPr>
        <w:t>Which of the following languages are taught in your school?</w:t>
      </w:r>
    </w:p>
    <w:p w:rsidR="00825A01" w:rsidRPr="006B063D" w:rsidP="00825A01" w14:paraId="7B568335" w14:textId="4D722BA2">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rPr>
        <w:t>Which type of dual language program do you offer at your school?</w:t>
      </w:r>
    </w:p>
    <w:p w:rsidR="00923FA6" w:rsidRPr="00923FA6" w:rsidP="00923FA6" w14:paraId="7996D9E9" w14:textId="77777777">
      <w:pPr>
        <w:pStyle w:val="ListParagraph"/>
        <w:widowControl w:val="0"/>
        <w:tabs>
          <w:tab w:val="left" w:pos="1541"/>
        </w:tabs>
        <w:autoSpaceDE w:val="0"/>
        <w:autoSpaceDN w:val="0"/>
        <w:spacing w:line="240" w:lineRule="auto"/>
        <w:ind w:left="1180"/>
        <w:rPr>
          <w:rFonts w:ascii="Times New Roman" w:hAnsi="Times New Roman"/>
          <w:sz w:val="22"/>
          <w:szCs w:val="22"/>
          <w:lang w:bidi="en-US"/>
        </w:rPr>
      </w:pPr>
    </w:p>
    <w:p w:rsidR="00CC3F2E" w:rsidRPr="002F451A" w:rsidP="00805F33" w14:paraId="0A579312" w14:textId="05019DB1">
      <w:pPr>
        <w:pStyle w:val="Heading1"/>
        <w:spacing w:after="120" w:line="252" w:lineRule="auto"/>
        <w:ind w:left="1152" w:hanging="1152"/>
        <w:jc w:val="left"/>
        <w:rPr>
          <w:rFonts w:ascii="Times New Roman" w:hAnsi="Times New Roman"/>
          <w:color w:val="000000" w:themeColor="text1"/>
          <w:sz w:val="24"/>
          <w:szCs w:val="24"/>
        </w:rPr>
      </w:pPr>
      <w:bookmarkStart w:id="26" w:name="_Toc129078991"/>
      <w:bookmarkStart w:id="27" w:name="_Toc129079060"/>
      <w:r w:rsidRPr="002F451A">
        <w:rPr>
          <w:rFonts w:ascii="Times New Roman" w:hAnsi="Times New Roman"/>
          <w:color w:val="000000" w:themeColor="text1"/>
          <w:sz w:val="24"/>
          <w:szCs w:val="24"/>
        </w:rPr>
        <w:t>A.3</w:t>
      </w:r>
      <w:r w:rsidRPr="002F451A">
        <w:rPr>
          <w:rFonts w:ascii="Times New Roman" w:hAnsi="Times New Roman"/>
          <w:color w:val="000000" w:themeColor="text1"/>
          <w:sz w:val="24"/>
          <w:szCs w:val="24"/>
        </w:rPr>
        <w:tab/>
        <w:t>Use of Improved Information Technology</w:t>
      </w:r>
      <w:bookmarkEnd w:id="26"/>
      <w:bookmarkEnd w:id="27"/>
    </w:p>
    <w:p w:rsidR="00923FA6" w:rsidRPr="000D4773" w:rsidP="00923FA6" w14:paraId="3FBED287" w14:textId="5376FF62">
      <w:pPr>
        <w:rPr>
          <w:rFonts w:ascii="Times New Roman" w:hAnsi="Times New Roman"/>
          <w:color w:val="000000" w:themeColor="text1"/>
          <w:sz w:val="22"/>
          <w:szCs w:val="22"/>
        </w:rPr>
      </w:pPr>
      <w:r w:rsidRPr="000D4773">
        <w:rPr>
          <w:rFonts w:ascii="Times New Roman" w:hAnsi="Times New Roman"/>
          <w:color w:val="000000" w:themeColor="text1"/>
          <w:sz w:val="22"/>
          <w:szCs w:val="22"/>
        </w:rPr>
        <w:t xml:space="preserve">Communications with sampled </w:t>
      </w:r>
      <w:r w:rsidRPr="000D4773" w:rsidR="00884A80">
        <w:rPr>
          <w:rFonts w:ascii="Times New Roman" w:hAnsi="Times New Roman"/>
          <w:color w:val="000000" w:themeColor="text1"/>
          <w:sz w:val="22"/>
          <w:szCs w:val="22"/>
        </w:rPr>
        <w:t>schools’</w:t>
      </w:r>
      <w:r w:rsidRPr="000D4773">
        <w:rPr>
          <w:rFonts w:ascii="Times New Roman" w:hAnsi="Times New Roman"/>
          <w:color w:val="000000" w:themeColor="text1"/>
          <w:sz w:val="22"/>
          <w:szCs w:val="22"/>
        </w:rPr>
        <w:t xml:space="preserve"> staff will be completed through email and phone.</w:t>
      </w:r>
    </w:p>
    <w:p w:rsidR="00923FA6" w:rsidRPr="000D4773" w:rsidP="00923FA6" w14:paraId="169F663A" w14:textId="77777777">
      <w:pPr>
        <w:rPr>
          <w:rFonts w:ascii="Times New Roman" w:hAnsi="Times New Roman"/>
          <w:color w:val="000000" w:themeColor="text1"/>
          <w:sz w:val="22"/>
          <w:szCs w:val="22"/>
        </w:rPr>
      </w:pPr>
    </w:p>
    <w:p w:rsidR="00923FA6" w:rsidRPr="000D4773" w:rsidP="00923FA6" w14:paraId="7C218919" w14:textId="4F8C2255">
      <w:pPr>
        <w:rPr>
          <w:rFonts w:ascii="Times New Roman" w:hAnsi="Times New Roman"/>
          <w:color w:val="000000" w:themeColor="text1"/>
          <w:sz w:val="22"/>
          <w:szCs w:val="22"/>
        </w:rPr>
      </w:pPr>
      <w:r w:rsidRPr="000D4773">
        <w:rPr>
          <w:rFonts w:ascii="Times New Roman" w:hAnsi="Times New Roman"/>
          <w:color w:val="000000" w:themeColor="text1"/>
          <w:sz w:val="22"/>
          <w:szCs w:val="22"/>
        </w:rPr>
        <w:t>The self-administered, online instrument was developed in Qualtrics</w:t>
      </w:r>
      <w:r w:rsidRPr="000D4773" w:rsidR="004E54F1">
        <w:rPr>
          <w:rFonts w:ascii="Times New Roman" w:hAnsi="Times New Roman"/>
          <w:color w:val="000000" w:themeColor="text1"/>
          <w:sz w:val="22"/>
          <w:szCs w:val="22"/>
        </w:rPr>
        <w:t>;</w:t>
      </w:r>
      <w:r w:rsidRPr="000D4773">
        <w:rPr>
          <w:rFonts w:ascii="Times New Roman" w:hAnsi="Times New Roman"/>
          <w:color w:val="000000" w:themeColor="text1"/>
          <w:sz w:val="22"/>
          <w:szCs w:val="22"/>
        </w:rPr>
        <w:t xml:space="preserve"> respondents </w:t>
      </w:r>
      <w:r w:rsidRPr="000D4773" w:rsidR="004E54F1">
        <w:rPr>
          <w:rFonts w:ascii="Times New Roman" w:hAnsi="Times New Roman"/>
          <w:color w:val="000000" w:themeColor="text1"/>
          <w:sz w:val="22"/>
          <w:szCs w:val="22"/>
        </w:rPr>
        <w:t xml:space="preserve">will </w:t>
      </w:r>
      <w:r w:rsidRPr="000D4773">
        <w:rPr>
          <w:rFonts w:ascii="Times New Roman" w:hAnsi="Times New Roman"/>
          <w:color w:val="000000" w:themeColor="text1"/>
          <w:sz w:val="22"/>
          <w:szCs w:val="22"/>
        </w:rPr>
        <w:t xml:space="preserve">provide </w:t>
      </w:r>
      <w:r w:rsidRPr="000D4773" w:rsidR="004E54F1">
        <w:rPr>
          <w:rFonts w:ascii="Times New Roman" w:hAnsi="Times New Roman"/>
          <w:color w:val="000000" w:themeColor="text1"/>
          <w:sz w:val="22"/>
          <w:szCs w:val="22"/>
        </w:rPr>
        <w:t xml:space="preserve">all </w:t>
      </w:r>
      <w:r w:rsidRPr="000D4773">
        <w:rPr>
          <w:rFonts w:ascii="Times New Roman" w:hAnsi="Times New Roman"/>
          <w:color w:val="000000" w:themeColor="text1"/>
          <w:sz w:val="22"/>
          <w:szCs w:val="22"/>
        </w:rPr>
        <w:t xml:space="preserve">requested information online. </w:t>
      </w:r>
    </w:p>
    <w:p w:rsidR="00923FA6" w:rsidRPr="008838D2" w:rsidP="00923FA6" w14:paraId="2F6FD80D" w14:textId="77777777">
      <w:pPr>
        <w:rPr>
          <w:rFonts w:ascii="Times New Roman" w:hAnsi="Times New Roman"/>
          <w:color w:val="000000" w:themeColor="text1"/>
          <w:szCs w:val="24"/>
        </w:rPr>
      </w:pPr>
    </w:p>
    <w:p w:rsidR="00825A01" w:rsidP="00805F33" w14:paraId="1D5E25D2" w14:textId="3D66BBC3">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28" w:name="_Toc129078992"/>
      <w:bookmarkStart w:id="29" w:name="_Toc129079061"/>
      <w:r>
        <w:rPr>
          <w:rFonts w:ascii="Times New Roman" w:hAnsi="Times New Roman"/>
          <w:color w:val="000000" w:themeColor="text1"/>
          <w:sz w:val="24"/>
          <w:szCs w:val="24"/>
        </w:rPr>
        <w:t>A.4</w:t>
      </w:r>
      <w:r>
        <w:rPr>
          <w:rFonts w:ascii="Times New Roman" w:hAnsi="Times New Roman"/>
          <w:color w:val="000000" w:themeColor="text1"/>
          <w:sz w:val="24"/>
          <w:szCs w:val="24"/>
        </w:rPr>
        <w:tab/>
        <w:t>Efforts to Identify Duplication</w:t>
      </w:r>
      <w:bookmarkEnd w:id="28"/>
      <w:bookmarkEnd w:id="29"/>
    </w:p>
    <w:p w:rsidR="00825A01" w:rsidRPr="000859DD" w:rsidP="000859DD" w14:paraId="293E0E91" w14:textId="202357EA">
      <w:pPr>
        <w:pStyle w:val="DocNormal"/>
        <w:ind w:left="0"/>
        <w:rPr>
          <w:rFonts w:ascii="Times New Roman" w:hAnsi="Times New Roman" w:cs="Times New Roman"/>
          <w:sz w:val="22"/>
          <w:szCs w:val="22"/>
        </w:rPr>
      </w:pPr>
      <w:bookmarkStart w:id="30" w:name="_Toc129078993"/>
      <w:r w:rsidRPr="000859DD">
        <w:rPr>
          <w:rFonts w:ascii="Times New Roman" w:hAnsi="Times New Roman" w:cs="Times New Roman"/>
          <w:sz w:val="22"/>
          <w:szCs w:val="22"/>
        </w:rPr>
        <w:t xml:space="preserve">The intent of the SPP as a fast-turnaround data collection vehicle capturing real-time information is to have the infrastructure </w:t>
      </w:r>
      <w:r w:rsidRPr="000859DD" w:rsidR="00096ABA">
        <w:rPr>
          <w:rFonts w:ascii="Times New Roman" w:hAnsi="Times New Roman" w:cs="Times New Roman"/>
          <w:sz w:val="22"/>
          <w:szCs w:val="22"/>
        </w:rPr>
        <w:t xml:space="preserve">readily available for data collection on a particular topic within a month or two of the </w:t>
      </w:r>
      <w:r w:rsidRPr="000859DD" w:rsidR="00096ABA">
        <w:rPr>
          <w:rFonts w:ascii="Times New Roman" w:hAnsi="Times New Roman" w:cs="Times New Roman"/>
          <w:sz w:val="22"/>
          <w:szCs w:val="22"/>
        </w:rPr>
        <w:t>request</w:t>
      </w:r>
      <w:r w:rsidRPr="000859DD" w:rsidR="00096ABA">
        <w:rPr>
          <w:rFonts w:ascii="Times New Roman" w:hAnsi="Times New Roman" w:cs="Times New Roman"/>
          <w:sz w:val="22"/>
          <w:szCs w:val="22"/>
        </w:rPr>
        <w:t>. Therefore, upon receiving a request for content that has yet to be developed, the NCES SPP team first looks for existing items that can be used or modified to fit the need of the request. Using existing items is also ideal given the vast impact of the pandemic on all aspects of the education environment and the interest in comparing new estimates to baseline, pre-pandemic estimates</w:t>
      </w:r>
      <w:r w:rsidR="008510C6">
        <w:rPr>
          <w:rFonts w:ascii="Times New Roman" w:hAnsi="Times New Roman" w:cs="Times New Roman"/>
          <w:sz w:val="22"/>
          <w:szCs w:val="22"/>
        </w:rPr>
        <w:t xml:space="preserve"> from other data sources</w:t>
      </w:r>
      <w:r w:rsidRPr="000859DD" w:rsidR="00096ABA">
        <w:rPr>
          <w:rFonts w:ascii="Times New Roman" w:hAnsi="Times New Roman" w:cs="Times New Roman"/>
          <w:sz w:val="22"/>
          <w:szCs w:val="22"/>
        </w:rPr>
        <w:t xml:space="preserve">. Many items included within the item </w:t>
      </w:r>
      <w:r w:rsidRPr="000859DD" w:rsidR="002E2B0D">
        <w:rPr>
          <w:rFonts w:ascii="Times New Roman" w:hAnsi="Times New Roman" w:cs="Times New Roman"/>
          <w:sz w:val="22"/>
          <w:szCs w:val="22"/>
        </w:rPr>
        <w:t>library</w:t>
      </w:r>
      <w:r w:rsidRPr="000859DD" w:rsidR="00096ABA">
        <w:rPr>
          <w:rFonts w:ascii="Times New Roman" w:hAnsi="Times New Roman" w:cs="Times New Roman"/>
          <w:sz w:val="22"/>
          <w:szCs w:val="22"/>
        </w:rPr>
        <w:t xml:space="preserve"> are duplicative or modified from existing items taken from NCES’s National Teacher and Principal Survey (NTPS), School Survey on Crime and Safety (SSOCS), and the Condition of </w:t>
      </w:r>
      <w:r w:rsidRPr="000859DD" w:rsidR="00096ABA">
        <w:rPr>
          <w:rFonts w:ascii="Times New Roman" w:hAnsi="Times New Roman" w:cs="Times New Roman"/>
          <w:sz w:val="22"/>
          <w:szCs w:val="22"/>
        </w:rPr>
        <w:t>Public School</w:t>
      </w:r>
      <w:r w:rsidRPr="000859DD" w:rsidR="00096ABA">
        <w:rPr>
          <w:rFonts w:ascii="Times New Roman" w:hAnsi="Times New Roman" w:cs="Times New Roman"/>
          <w:sz w:val="22"/>
          <w:szCs w:val="22"/>
        </w:rPr>
        <w:t xml:space="preserve"> Facilities, the CDC’s National School COVID-19 Prevention Survey (NSCPS),</w:t>
      </w:r>
      <w:r w:rsidRPr="000859DD" w:rsidR="002D7CBB">
        <w:rPr>
          <w:rFonts w:ascii="Times New Roman" w:hAnsi="Times New Roman" w:cs="Times New Roman"/>
          <w:sz w:val="22"/>
          <w:szCs w:val="22"/>
        </w:rPr>
        <w:t xml:space="preserve"> </w:t>
      </w:r>
      <w:r w:rsidRPr="000859DD" w:rsidR="002E2B0D">
        <w:rPr>
          <w:rFonts w:ascii="Times New Roman" w:hAnsi="Times New Roman" w:cs="Times New Roman"/>
          <w:sz w:val="22"/>
          <w:szCs w:val="22"/>
        </w:rPr>
        <w:t xml:space="preserve">and </w:t>
      </w:r>
      <w:r w:rsidRPr="000859DD" w:rsidR="002D7CBB">
        <w:rPr>
          <w:rFonts w:ascii="Times New Roman" w:hAnsi="Times New Roman" w:cs="Times New Roman"/>
          <w:sz w:val="22"/>
          <w:szCs w:val="22"/>
        </w:rPr>
        <w:t>GAO’s Surveys of School Districts and States of School Facilities</w:t>
      </w:r>
      <w:r w:rsidRPr="000859DD" w:rsidR="002E2B0D">
        <w:rPr>
          <w:rFonts w:ascii="Times New Roman" w:hAnsi="Times New Roman" w:cs="Times New Roman"/>
          <w:sz w:val="22"/>
          <w:szCs w:val="22"/>
        </w:rPr>
        <w:t>. Additionally, items previously collected from the SPP 2021-22 cohort will be repeated to capture trends over multiple school years.</w:t>
      </w:r>
      <w:bookmarkEnd w:id="30"/>
      <w:r w:rsidRPr="000859DD" w:rsidR="002E2B0D">
        <w:rPr>
          <w:rFonts w:ascii="Times New Roman" w:hAnsi="Times New Roman" w:cs="Times New Roman"/>
          <w:sz w:val="22"/>
          <w:szCs w:val="22"/>
        </w:rPr>
        <w:t xml:space="preserve"> </w:t>
      </w:r>
    </w:p>
    <w:p w:rsidR="00852DE7" w:rsidRPr="000859DD" w:rsidP="000859DD" w14:paraId="43470A6D" w14:textId="19D23A30">
      <w:pPr>
        <w:pStyle w:val="DocNormal"/>
        <w:ind w:left="0"/>
        <w:rPr>
          <w:rFonts w:ascii="Times New Roman" w:hAnsi="Times New Roman" w:cs="Times New Roman"/>
          <w:sz w:val="22"/>
          <w:szCs w:val="22"/>
        </w:rPr>
      </w:pPr>
      <w:bookmarkStart w:id="31" w:name="_Toc129078994"/>
      <w:r w:rsidRPr="000859DD">
        <w:rPr>
          <w:rFonts w:ascii="Times New Roman" w:hAnsi="Times New Roman" w:cs="Times New Roman"/>
          <w:sz w:val="22"/>
          <w:szCs w:val="22"/>
        </w:rPr>
        <w:t xml:space="preserve">Additionally, </w:t>
      </w:r>
      <w:r w:rsidRPr="000859DD">
        <w:rPr>
          <w:rFonts w:ascii="Times New Roman" w:hAnsi="Times New Roman" w:cs="Times New Roman"/>
          <w:sz w:val="22"/>
          <w:szCs w:val="22"/>
        </w:rPr>
        <w:t>in an effort to</w:t>
      </w:r>
      <w:r w:rsidRPr="000859DD">
        <w:rPr>
          <w:rFonts w:ascii="Times New Roman" w:hAnsi="Times New Roman" w:cs="Times New Roman"/>
          <w:sz w:val="22"/>
          <w:szCs w:val="22"/>
        </w:rPr>
        <w:t xml:space="preserve"> reduce burden on schools that could be sampled for multiple NCES surveys, SPP plans to deduplicate its sample as much as possible with the NTPS sample</w:t>
      </w:r>
      <w:r w:rsidR="001367B3">
        <w:rPr>
          <w:rFonts w:ascii="Times New Roman" w:hAnsi="Times New Roman" w:cs="Times New Roman"/>
          <w:sz w:val="22"/>
          <w:szCs w:val="22"/>
        </w:rPr>
        <w:t>. The 2023-24 NTPS will be in the field at the same time as the 2023-24 SPP</w:t>
      </w:r>
      <w:r w:rsidRPr="000859DD">
        <w:rPr>
          <w:rFonts w:ascii="Times New Roman" w:hAnsi="Times New Roman" w:cs="Times New Roman"/>
          <w:sz w:val="22"/>
          <w:szCs w:val="22"/>
        </w:rPr>
        <w:t>.</w:t>
      </w:r>
      <w:bookmarkEnd w:id="31"/>
      <w:r w:rsidRPr="000859DD">
        <w:rPr>
          <w:rFonts w:ascii="Times New Roman" w:hAnsi="Times New Roman" w:cs="Times New Roman"/>
          <w:sz w:val="22"/>
          <w:szCs w:val="22"/>
        </w:rPr>
        <w:t xml:space="preserve"> </w:t>
      </w:r>
    </w:p>
    <w:p w:rsidR="00825A01" w:rsidP="00805F33" w14:paraId="355D0815" w14:textId="5D656839">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32" w:name="_Toc129078995"/>
      <w:bookmarkStart w:id="33" w:name="_Toc129079062"/>
      <w:r>
        <w:rPr>
          <w:rFonts w:ascii="Times New Roman" w:hAnsi="Times New Roman"/>
          <w:color w:val="000000" w:themeColor="text1"/>
          <w:sz w:val="24"/>
          <w:szCs w:val="24"/>
        </w:rPr>
        <w:t>A.5</w:t>
      </w:r>
      <w:r>
        <w:rPr>
          <w:rFonts w:ascii="Times New Roman" w:hAnsi="Times New Roman"/>
          <w:color w:val="000000" w:themeColor="text1"/>
          <w:sz w:val="24"/>
          <w:szCs w:val="24"/>
        </w:rPr>
        <w:tab/>
        <w:t>Methods Used to Minimize Burden on Small Entities</w:t>
      </w:r>
      <w:bookmarkEnd w:id="32"/>
      <w:bookmarkEnd w:id="33"/>
    </w:p>
    <w:p w:rsidR="00825A01" w:rsidP="00852DE7" w14:paraId="0C304CBC" w14:textId="1FE3D49F">
      <w:pPr>
        <w:rPr>
          <w:rFonts w:ascii="Times New Roman" w:hAnsi="Times New Roman"/>
          <w:sz w:val="22"/>
        </w:rPr>
      </w:pPr>
      <w:r w:rsidRPr="00852DE7">
        <w:rPr>
          <w:rFonts w:ascii="Times New Roman" w:hAnsi="Times New Roman"/>
          <w:sz w:val="22"/>
          <w:szCs w:val="22"/>
        </w:rPr>
        <w:t xml:space="preserve">The school sample will contain small-, medium-, and large-size </w:t>
      </w:r>
      <w:r w:rsidRPr="00852DE7">
        <w:rPr>
          <w:rFonts w:ascii="Times New Roman" w:hAnsi="Times New Roman"/>
          <w:bCs/>
          <w:sz w:val="22"/>
          <w:szCs w:val="22"/>
        </w:rPr>
        <w:t>public</w:t>
      </w:r>
      <w:r w:rsidRPr="00852DE7">
        <w:rPr>
          <w:rFonts w:ascii="Times New Roman" w:hAnsi="Times New Roman"/>
          <w:b/>
          <w:sz w:val="22"/>
          <w:szCs w:val="22"/>
        </w:rPr>
        <w:t xml:space="preserve"> </w:t>
      </w:r>
      <w:r w:rsidRPr="00852DE7">
        <w:rPr>
          <w:rFonts w:ascii="Times New Roman" w:hAnsi="Times New Roman"/>
          <w:sz w:val="22"/>
          <w:szCs w:val="22"/>
        </w:rPr>
        <w:t>schools. Schools are included in the sample proportional to their representation in the population, or as necessary to meet reporting goals. For the School Pulse Panel, it is necessary to include small schools so that such schools are represented in the data collection and in the reports</w:t>
      </w:r>
      <w:r w:rsidRPr="00852DE7">
        <w:rPr>
          <w:rFonts w:ascii="Times New Roman" w:hAnsi="Times New Roman"/>
          <w:b/>
          <w:sz w:val="22"/>
          <w:szCs w:val="22"/>
        </w:rPr>
        <w:t>.</w:t>
      </w:r>
      <w:r>
        <w:rPr>
          <w:rFonts w:ascii="Times New Roman" w:hAnsi="Times New Roman"/>
          <w:b/>
          <w:sz w:val="22"/>
          <w:szCs w:val="22"/>
        </w:rPr>
        <w:t xml:space="preserve"> </w:t>
      </w:r>
      <w:r w:rsidRPr="00852DE7">
        <w:rPr>
          <w:rFonts w:ascii="Times New Roman" w:hAnsi="Times New Roman"/>
          <w:sz w:val="22"/>
        </w:rPr>
        <w:t>Additionally, NCES is developing the monthly survey instrument to require no more than 30 minutes to complete, and they have the option of seeking help from other school or district staff to assist with the completion of the survey.</w:t>
      </w:r>
    </w:p>
    <w:p w:rsidR="00852DE7" w:rsidRPr="00852DE7" w:rsidP="00852DE7" w14:paraId="0260A192" w14:textId="77777777">
      <w:pPr>
        <w:rPr>
          <w:rFonts w:ascii="Times New Roman" w:hAnsi="Times New Roman"/>
          <w:sz w:val="20"/>
        </w:rPr>
      </w:pPr>
    </w:p>
    <w:p w:rsidR="00CC3F2E" w:rsidRPr="008838D2" w:rsidP="00805F33" w14:paraId="08C60DCE" w14:textId="058BFE97">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34" w:name="_Toc129078996"/>
      <w:bookmarkStart w:id="35" w:name="_Toc129079063"/>
      <w:r w:rsidRPr="008838D2">
        <w:rPr>
          <w:rFonts w:ascii="Times New Roman" w:hAnsi="Times New Roman"/>
          <w:color w:val="000000" w:themeColor="text1"/>
          <w:sz w:val="24"/>
          <w:szCs w:val="24"/>
        </w:rPr>
        <w:t>A</w:t>
      </w:r>
      <w:r w:rsidR="002E2B0D">
        <w:rPr>
          <w:rFonts w:ascii="Times New Roman" w:hAnsi="Times New Roman"/>
          <w:color w:val="000000" w:themeColor="text1"/>
          <w:sz w:val="24"/>
          <w:szCs w:val="24"/>
        </w:rPr>
        <w:t>.6</w:t>
      </w:r>
      <w:r w:rsidRPr="008838D2">
        <w:rPr>
          <w:rFonts w:ascii="Times New Roman" w:hAnsi="Times New Roman"/>
          <w:color w:val="000000" w:themeColor="text1"/>
          <w:sz w:val="24"/>
          <w:szCs w:val="24"/>
        </w:rPr>
        <w:tab/>
        <w:t>Frequency of Data Collection</w:t>
      </w:r>
      <w:bookmarkEnd w:id="34"/>
      <w:bookmarkEnd w:id="35"/>
    </w:p>
    <w:p w:rsidR="00923FA6" w:rsidP="00923FA6" w14:paraId="28443356" w14:textId="3EECB874">
      <w:pPr>
        <w:pStyle w:val="L1-FlLSp12"/>
        <w:widowControl w:val="0"/>
        <w:spacing w:after="120" w:line="23" w:lineRule="atLeast"/>
        <w:rPr>
          <w:rFonts w:ascii="Times New Roman" w:hAnsi="Times New Roman"/>
          <w:color w:val="000000" w:themeColor="text1"/>
          <w:sz w:val="22"/>
          <w:szCs w:val="22"/>
        </w:rPr>
      </w:pPr>
      <w:r w:rsidRPr="000D4773">
        <w:rPr>
          <w:rFonts w:ascii="Times New Roman" w:hAnsi="Times New Roman"/>
          <w:color w:val="000000" w:themeColor="text1"/>
          <w:sz w:val="22"/>
          <w:szCs w:val="22"/>
        </w:rPr>
        <w:t xml:space="preserve">The School Pulse Panel is designed to </w:t>
      </w:r>
      <w:r w:rsidRPr="00686B86">
        <w:rPr>
          <w:rFonts w:ascii="Times New Roman" w:hAnsi="Times New Roman"/>
          <w:sz w:val="22"/>
          <w:szCs w:val="22"/>
        </w:rPr>
        <w:t>be a monthly collection that will begin in August 2023 and will continue through June 2024</w:t>
      </w:r>
      <w:r w:rsidRPr="00686B86" w:rsidR="00372C89">
        <w:rPr>
          <w:rFonts w:ascii="Times New Roman" w:hAnsi="Times New Roman"/>
          <w:sz w:val="22"/>
          <w:szCs w:val="22"/>
        </w:rPr>
        <w:t>, for a total of 11 months</w:t>
      </w:r>
      <w:r w:rsidRPr="00686B86">
        <w:rPr>
          <w:rFonts w:ascii="Times New Roman" w:hAnsi="Times New Roman"/>
          <w:sz w:val="22"/>
          <w:szCs w:val="22"/>
        </w:rPr>
        <w:t xml:space="preserve">. </w:t>
      </w:r>
      <w:r w:rsidRPr="00686B86" w:rsidR="00E200B9">
        <w:rPr>
          <w:rFonts w:ascii="Times New Roman" w:hAnsi="Times New Roman"/>
          <w:sz w:val="22"/>
          <w:szCs w:val="22"/>
        </w:rPr>
        <w:t xml:space="preserve">There </w:t>
      </w:r>
      <w:r w:rsidRPr="00686B86" w:rsidR="00CD48DA">
        <w:rPr>
          <w:rFonts w:ascii="Times New Roman" w:hAnsi="Times New Roman"/>
          <w:sz w:val="22"/>
          <w:szCs w:val="22"/>
        </w:rPr>
        <w:t>is</w:t>
      </w:r>
      <w:r w:rsidRPr="00686B86" w:rsidR="00E200B9">
        <w:rPr>
          <w:rFonts w:ascii="Times New Roman" w:hAnsi="Times New Roman"/>
          <w:sz w:val="22"/>
          <w:szCs w:val="22"/>
        </w:rPr>
        <w:t xml:space="preserve"> only one round of special district application</w:t>
      </w:r>
      <w:r w:rsidRPr="00686B86" w:rsidR="001367B3">
        <w:rPr>
          <w:rFonts w:ascii="Times New Roman" w:hAnsi="Times New Roman"/>
          <w:sz w:val="22"/>
          <w:szCs w:val="22"/>
        </w:rPr>
        <w:t>s</w:t>
      </w:r>
      <w:r w:rsidRPr="00686B86" w:rsidR="00E200B9">
        <w:rPr>
          <w:rFonts w:ascii="Times New Roman" w:hAnsi="Times New Roman"/>
          <w:sz w:val="22"/>
          <w:szCs w:val="22"/>
        </w:rPr>
        <w:t xml:space="preserve">, </w:t>
      </w:r>
      <w:r w:rsidRPr="00686B86" w:rsidR="00CD48DA">
        <w:rPr>
          <w:rFonts w:ascii="Times New Roman" w:hAnsi="Times New Roman"/>
          <w:sz w:val="22"/>
          <w:szCs w:val="22"/>
        </w:rPr>
        <w:t>which began</w:t>
      </w:r>
      <w:r w:rsidRPr="00686B86" w:rsidR="00C266D3">
        <w:rPr>
          <w:rFonts w:ascii="Times New Roman" w:hAnsi="Times New Roman"/>
          <w:sz w:val="22"/>
          <w:szCs w:val="22"/>
        </w:rPr>
        <w:t xml:space="preserve"> in early 2023.</w:t>
      </w:r>
      <w:r w:rsidRPr="00686B86" w:rsidR="00E200B9">
        <w:rPr>
          <w:rFonts w:ascii="Times New Roman" w:hAnsi="Times New Roman"/>
          <w:sz w:val="22"/>
          <w:szCs w:val="22"/>
        </w:rPr>
        <w:t xml:space="preserve"> </w:t>
      </w:r>
    </w:p>
    <w:p w:rsidR="00CC3F2E" w:rsidRPr="002F451A" w:rsidP="00805F33" w14:paraId="7EC7CD6E" w14:textId="49AD3ACD">
      <w:pPr>
        <w:pStyle w:val="Heading1"/>
        <w:tabs>
          <w:tab w:val="left" w:pos="0"/>
          <w:tab w:val="left" w:pos="1800"/>
        </w:tabs>
        <w:spacing w:after="120" w:line="252" w:lineRule="auto"/>
        <w:ind w:left="1152" w:hanging="1152"/>
        <w:jc w:val="left"/>
        <w:rPr>
          <w:rFonts w:ascii="Times New Roman" w:hAnsi="Times New Roman"/>
          <w:color w:val="000000" w:themeColor="text1"/>
          <w:sz w:val="24"/>
          <w:szCs w:val="24"/>
        </w:rPr>
      </w:pPr>
      <w:bookmarkStart w:id="36" w:name="_Toc129078997"/>
      <w:bookmarkStart w:id="37" w:name="_Toc129079064"/>
      <w:r w:rsidRPr="002F451A">
        <w:rPr>
          <w:rFonts w:ascii="Times New Roman" w:hAnsi="Times New Roman"/>
          <w:color w:val="000000" w:themeColor="text1"/>
          <w:sz w:val="24"/>
          <w:szCs w:val="24"/>
        </w:rPr>
        <w:t>A.7</w:t>
      </w:r>
      <w:r w:rsidRPr="002F451A">
        <w:rPr>
          <w:rFonts w:ascii="Times New Roman" w:hAnsi="Times New Roman"/>
          <w:color w:val="000000" w:themeColor="text1"/>
          <w:sz w:val="24"/>
          <w:szCs w:val="24"/>
        </w:rPr>
        <w:tab/>
        <w:t>Special Circumstances of Data Collection</w:t>
      </w:r>
      <w:bookmarkEnd w:id="36"/>
      <w:bookmarkEnd w:id="37"/>
    </w:p>
    <w:p w:rsidR="001367B3" w:rsidRPr="00F96F93" w:rsidP="00F96F93" w14:paraId="4D98EE9F" w14:textId="77777777">
      <w:pPr>
        <w:pStyle w:val="NoSpacing"/>
        <w:spacing w:after="240"/>
        <w:rPr>
          <w:rFonts w:ascii="Times New Roman" w:hAnsi="Times New Roman"/>
        </w:rPr>
      </w:pPr>
      <w:r w:rsidRPr="00F96F93">
        <w:rPr>
          <w:rFonts w:ascii="Times New Roman" w:hAnsi="Times New Roman"/>
        </w:rPr>
        <w:t>No special circumstances for this information collection are anticipated.</w:t>
      </w:r>
      <w:bookmarkStart w:id="38" w:name="_Toc129078998"/>
      <w:bookmarkStart w:id="39" w:name="_Toc129079065"/>
    </w:p>
    <w:p w:rsidR="00F96F93" w:rsidP="00F96F93" w14:paraId="537548B2" w14:textId="2D294ACB">
      <w:pPr>
        <w:pStyle w:val="Heading1"/>
        <w:spacing w:after="240"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A.8</w:t>
      </w:r>
      <w:r>
        <w:rPr>
          <w:rFonts w:ascii="Times New Roman" w:hAnsi="Times New Roman"/>
          <w:color w:val="000000" w:themeColor="text1"/>
          <w:sz w:val="24"/>
          <w:szCs w:val="24"/>
        </w:rPr>
        <w:tab/>
        <w:t>F</w:t>
      </w:r>
      <w:r>
        <w:rPr>
          <w:rFonts w:ascii="Times New Roman" w:hAnsi="Times New Roman"/>
          <w:color w:val="000000" w:themeColor="text1"/>
          <w:sz w:val="24"/>
          <w:szCs w:val="24"/>
        </w:rPr>
        <w:t>ederal Register</w:t>
      </w:r>
      <w:r>
        <w:rPr>
          <w:rFonts w:ascii="Times New Roman" w:hAnsi="Times New Roman"/>
          <w:color w:val="000000" w:themeColor="text1"/>
          <w:sz w:val="24"/>
          <w:szCs w:val="24"/>
        </w:rPr>
        <w:t xml:space="preserve"> Publications</w:t>
      </w:r>
    </w:p>
    <w:p w:rsidR="00F96F93" w:rsidP="00F96F93" w14:paraId="0CAA4CFB" w14:textId="5E17CD6E">
      <w:pPr>
        <w:pStyle w:val="L1-FlLSp12"/>
        <w:spacing w:after="120" w:line="252" w:lineRule="auto"/>
        <w:rPr>
          <w:rFonts w:ascii="Times New Roman" w:hAnsi="Times New Roman"/>
          <w:color w:val="000000" w:themeColor="text1"/>
          <w:sz w:val="22"/>
          <w:szCs w:val="22"/>
        </w:rPr>
      </w:pPr>
      <w:r>
        <w:rPr>
          <w:rFonts w:ascii="Times New Roman" w:hAnsi="Times New Roman"/>
          <w:color w:val="000000" w:themeColor="text1"/>
          <w:sz w:val="22"/>
          <w:szCs w:val="22"/>
        </w:rPr>
        <w:t>The package containing the details of the SPP 2023-24 Data Collection (OMB# 1850-0975 v.2)</w:t>
      </w:r>
      <w:r w:rsidRPr="00EB46E4">
        <w:rPr>
          <w:rFonts w:ascii="Times New Roman" w:hAnsi="Times New Roman"/>
          <w:color w:val="000000" w:themeColor="text1"/>
          <w:sz w:val="22"/>
          <w:szCs w:val="22"/>
        </w:rPr>
        <w:t xml:space="preserve"> </w:t>
      </w:r>
      <w:r w:rsidR="00325117">
        <w:rPr>
          <w:rFonts w:ascii="Times New Roman" w:hAnsi="Times New Roman"/>
          <w:color w:val="000000" w:themeColor="text1"/>
          <w:sz w:val="22"/>
          <w:szCs w:val="22"/>
        </w:rPr>
        <w:t>published</w:t>
      </w:r>
      <w:r w:rsidRPr="00EB46E4">
        <w:rPr>
          <w:rFonts w:ascii="Times New Roman" w:hAnsi="Times New Roman"/>
          <w:color w:val="000000" w:themeColor="text1"/>
          <w:sz w:val="22"/>
          <w:szCs w:val="22"/>
        </w:rPr>
        <w:t xml:space="preserve"> 60-day </w:t>
      </w:r>
      <w:r>
        <w:rPr>
          <w:rFonts w:ascii="Times New Roman" w:hAnsi="Times New Roman"/>
          <w:color w:val="000000" w:themeColor="text1"/>
          <w:sz w:val="22"/>
          <w:szCs w:val="22"/>
        </w:rPr>
        <w:t xml:space="preserve">and 30-day </w:t>
      </w:r>
      <w:r w:rsidRPr="00EB46E4">
        <w:rPr>
          <w:rFonts w:ascii="Times New Roman" w:hAnsi="Times New Roman"/>
          <w:color w:val="000000" w:themeColor="text1"/>
          <w:sz w:val="22"/>
          <w:szCs w:val="22"/>
        </w:rPr>
        <w:t xml:space="preserve">public comment </w:t>
      </w:r>
      <w:r>
        <w:rPr>
          <w:rFonts w:ascii="Times New Roman" w:hAnsi="Times New Roman"/>
          <w:color w:val="000000" w:themeColor="text1"/>
          <w:sz w:val="22"/>
          <w:szCs w:val="22"/>
        </w:rPr>
        <w:t>periods beginning in March 2023</w:t>
      </w:r>
      <w:r w:rsidR="00325117">
        <w:rPr>
          <w:rFonts w:ascii="Times New Roman" w:hAnsi="Times New Roman"/>
          <w:color w:val="000000" w:themeColor="text1"/>
          <w:sz w:val="22"/>
          <w:szCs w:val="22"/>
        </w:rPr>
        <w:t xml:space="preserve">. </w:t>
      </w:r>
      <w:r>
        <w:rPr>
          <w:rFonts w:ascii="Times New Roman" w:hAnsi="Times New Roman"/>
          <w:color w:val="000000" w:themeColor="text1"/>
          <w:sz w:val="22"/>
          <w:szCs w:val="22"/>
        </w:rPr>
        <w:t>A quarterly package (v.4) contain</w:t>
      </w:r>
      <w:r w:rsidR="00325117">
        <w:rPr>
          <w:rFonts w:ascii="Times New Roman" w:hAnsi="Times New Roman"/>
          <w:color w:val="000000" w:themeColor="text1"/>
          <w:sz w:val="22"/>
          <w:szCs w:val="22"/>
        </w:rPr>
        <w:t>ing</w:t>
      </w:r>
      <w:r>
        <w:rPr>
          <w:rFonts w:ascii="Times New Roman" w:hAnsi="Times New Roman"/>
          <w:color w:val="000000" w:themeColor="text1"/>
          <w:sz w:val="22"/>
          <w:szCs w:val="22"/>
        </w:rPr>
        <w:t xml:space="preserve"> the November 2023-January 2024 questionnaires and the full year of communication materials</w:t>
      </w:r>
      <w:r w:rsidR="00325117">
        <w:rPr>
          <w:rFonts w:ascii="Times New Roman" w:hAnsi="Times New Roman"/>
          <w:color w:val="000000" w:themeColor="text1"/>
          <w:sz w:val="22"/>
          <w:szCs w:val="22"/>
        </w:rPr>
        <w:t xml:space="preserve"> was published for 30-day public comment </w:t>
      </w:r>
      <w:r w:rsidR="007236EC">
        <w:rPr>
          <w:rFonts w:ascii="Times New Roman" w:hAnsi="Times New Roman"/>
          <w:color w:val="000000" w:themeColor="text1"/>
          <w:sz w:val="22"/>
          <w:szCs w:val="22"/>
        </w:rPr>
        <w:t xml:space="preserve">in </w:t>
      </w:r>
      <w:r w:rsidR="005574AF">
        <w:rPr>
          <w:rFonts w:ascii="Times New Roman" w:hAnsi="Times New Roman"/>
          <w:color w:val="000000" w:themeColor="text1"/>
          <w:sz w:val="22"/>
          <w:szCs w:val="22"/>
        </w:rPr>
        <w:t>September 2023</w:t>
      </w:r>
      <w:r>
        <w:rPr>
          <w:rFonts w:ascii="Times New Roman" w:hAnsi="Times New Roman"/>
          <w:color w:val="000000" w:themeColor="text1"/>
          <w:sz w:val="22"/>
          <w:szCs w:val="22"/>
        </w:rPr>
        <w:t>. The current package (v.6) contains the February-April 2024 questionnaires</w:t>
      </w:r>
      <w:r w:rsidR="007236EC">
        <w:rPr>
          <w:rFonts w:ascii="Times New Roman" w:hAnsi="Times New Roman"/>
          <w:color w:val="000000" w:themeColor="text1"/>
          <w:sz w:val="22"/>
          <w:szCs w:val="22"/>
        </w:rPr>
        <w:t xml:space="preserve"> and will also be published for 30 days of public comment.</w:t>
      </w:r>
    </w:p>
    <w:p w:rsidR="00F24997" w:rsidRPr="002E2B0D" w:rsidP="002E2B0D" w14:paraId="3EFA8A31" w14:textId="074D7465">
      <w:pPr>
        <w:pStyle w:val="Heading1"/>
        <w:jc w:val="left"/>
        <w:rPr>
          <w:rFonts w:ascii="Times New Roman" w:hAnsi="Times New Roman"/>
          <w:color w:val="000000" w:themeColor="text1"/>
          <w:sz w:val="24"/>
          <w:szCs w:val="24"/>
        </w:rPr>
      </w:pPr>
      <w:r w:rsidRPr="002E2B0D">
        <w:rPr>
          <w:rFonts w:ascii="Times New Roman" w:hAnsi="Times New Roman"/>
          <w:color w:val="000000" w:themeColor="text1"/>
          <w:sz w:val="24"/>
          <w:szCs w:val="24"/>
        </w:rPr>
        <w:t>A.</w:t>
      </w:r>
      <w:r w:rsidR="00471FDC">
        <w:rPr>
          <w:rFonts w:ascii="Times New Roman" w:hAnsi="Times New Roman"/>
          <w:color w:val="000000" w:themeColor="text1"/>
          <w:sz w:val="24"/>
          <w:szCs w:val="24"/>
        </w:rPr>
        <w:t>9</w:t>
      </w:r>
      <w:r w:rsidRPr="002E2B0D">
        <w:rPr>
          <w:rFonts w:ascii="Times New Roman" w:hAnsi="Times New Roman"/>
          <w:color w:val="000000" w:themeColor="text1"/>
          <w:sz w:val="24"/>
          <w:szCs w:val="24"/>
        </w:rPr>
        <w:tab/>
        <w:t>Provision of Payments or Gifts to Respondents</w:t>
      </w:r>
      <w:bookmarkEnd w:id="38"/>
      <w:bookmarkEnd w:id="39"/>
    </w:p>
    <w:p w:rsidR="000E06BF" w:rsidP="00805F33" w14:paraId="0CA63DE5" w14:textId="76DBE490">
      <w:pPr>
        <w:pStyle w:val="BodyText2"/>
        <w:spacing w:after="120" w:line="252" w:lineRule="auto"/>
        <w:ind w:right="-43"/>
        <w:rPr>
          <w:sz w:val="22"/>
          <w:szCs w:val="18"/>
        </w:rPr>
      </w:pPr>
      <w:r w:rsidRPr="00805F33">
        <w:rPr>
          <w:sz w:val="22"/>
          <w:szCs w:val="18"/>
        </w:rPr>
        <w:t>Some districts charge a fee (</w:t>
      </w:r>
      <w:r w:rsidR="00AE6E2B">
        <w:rPr>
          <w:sz w:val="22"/>
          <w:szCs w:val="18"/>
        </w:rPr>
        <w:t xml:space="preserve">about </w:t>
      </w:r>
      <w:r w:rsidRPr="00805F33">
        <w:rPr>
          <w:sz w:val="22"/>
          <w:szCs w:val="18"/>
        </w:rPr>
        <w:t xml:space="preserve">$50-200) to process research application requests, which </w:t>
      </w:r>
      <w:r w:rsidRPr="00805F33" w:rsidR="006F667E">
        <w:rPr>
          <w:sz w:val="22"/>
          <w:szCs w:val="18"/>
        </w:rPr>
        <w:t>we</w:t>
      </w:r>
      <w:r w:rsidRPr="00805F33">
        <w:rPr>
          <w:sz w:val="22"/>
          <w:szCs w:val="18"/>
        </w:rPr>
        <w:t xml:space="preserve"> pa</w:t>
      </w:r>
      <w:r w:rsidRPr="00805F33" w:rsidR="006F667E">
        <w:rPr>
          <w:sz w:val="22"/>
          <w:szCs w:val="18"/>
        </w:rPr>
        <w:t>y</w:t>
      </w:r>
      <w:r w:rsidRPr="00805F33">
        <w:rPr>
          <w:sz w:val="22"/>
          <w:szCs w:val="18"/>
        </w:rPr>
        <w:t xml:space="preserve"> as necessary</w:t>
      </w:r>
      <w:r w:rsidRPr="00805F33" w:rsidR="007E4F8D">
        <w:rPr>
          <w:sz w:val="22"/>
          <w:szCs w:val="18"/>
        </w:rPr>
        <w:t>.</w:t>
      </w:r>
    </w:p>
    <w:p w:rsidR="000D2F30" w:rsidRPr="000D2F30" w:rsidP="000D2F30" w14:paraId="5D3764C6" w14:textId="69CA77A0">
      <w:pPr>
        <w:pStyle w:val="BodyText2"/>
        <w:spacing w:after="120" w:line="23" w:lineRule="atLeast"/>
        <w:ind w:right="-43"/>
        <w:rPr>
          <w:sz w:val="22"/>
          <w:szCs w:val="22"/>
        </w:rPr>
      </w:pPr>
      <w:bookmarkStart w:id="40" w:name="_Hlk85112635"/>
      <w:r w:rsidRPr="000D2F30">
        <w:rPr>
          <w:sz w:val="22"/>
          <w:szCs w:val="22"/>
          <w:lang w:bidi="en-US"/>
        </w:rPr>
        <w:t>The sampled school will</w:t>
      </w:r>
      <w:r>
        <w:rPr>
          <w:sz w:val="22"/>
          <w:szCs w:val="22"/>
          <w:lang w:bidi="en-US"/>
        </w:rPr>
        <w:t xml:space="preserve"> </w:t>
      </w:r>
      <w:r w:rsidRPr="000D2F30">
        <w:rPr>
          <w:sz w:val="22"/>
          <w:szCs w:val="22"/>
          <w:lang w:bidi="en-US"/>
        </w:rPr>
        <w:t>be offered a reimbursement of $</w:t>
      </w:r>
      <w:r w:rsidR="00CD48DA">
        <w:rPr>
          <w:sz w:val="22"/>
          <w:szCs w:val="22"/>
          <w:lang w:bidi="en-US"/>
        </w:rPr>
        <w:t>2</w:t>
      </w:r>
      <w:r w:rsidRPr="000D2F30" w:rsidR="00CD48DA">
        <w:rPr>
          <w:sz w:val="22"/>
          <w:szCs w:val="22"/>
          <w:lang w:bidi="en-US"/>
        </w:rPr>
        <w:t>00</w:t>
      </w:r>
      <w:r w:rsidR="00CD48DA">
        <w:rPr>
          <w:sz w:val="22"/>
          <w:szCs w:val="22"/>
          <w:lang w:bidi="en-US"/>
        </w:rPr>
        <w:t xml:space="preserve"> </w:t>
      </w:r>
      <w:r>
        <w:rPr>
          <w:sz w:val="22"/>
          <w:szCs w:val="22"/>
          <w:lang w:bidi="en-US"/>
        </w:rPr>
        <w:t>every month</w:t>
      </w:r>
      <w:r w:rsidRPr="000D2F30">
        <w:rPr>
          <w:sz w:val="22"/>
          <w:szCs w:val="22"/>
          <w:lang w:bidi="en-US"/>
        </w:rPr>
        <w:t xml:space="preserve"> for their participation in the study over the course of 1</w:t>
      </w:r>
      <w:r w:rsidR="00372C89">
        <w:rPr>
          <w:sz w:val="22"/>
          <w:szCs w:val="22"/>
          <w:lang w:bidi="en-US"/>
        </w:rPr>
        <w:t>1</w:t>
      </w:r>
      <w:r w:rsidRPr="000D2F30">
        <w:rPr>
          <w:sz w:val="22"/>
          <w:szCs w:val="22"/>
          <w:lang w:bidi="en-US"/>
        </w:rPr>
        <w:t xml:space="preserve"> months</w:t>
      </w:r>
      <w:r w:rsidR="00372C89">
        <w:rPr>
          <w:sz w:val="22"/>
          <w:szCs w:val="22"/>
          <w:lang w:bidi="en-US"/>
        </w:rPr>
        <w:t>, from August 2023 to June 2024</w:t>
      </w:r>
      <w:r w:rsidRPr="000D2F30">
        <w:rPr>
          <w:sz w:val="22"/>
          <w:szCs w:val="22"/>
          <w:lang w:bidi="en-US"/>
        </w:rPr>
        <w:t xml:space="preserve">. </w:t>
      </w:r>
      <w:r w:rsidRPr="000D2F30">
        <w:rPr>
          <w:sz w:val="22"/>
          <w:szCs w:val="22"/>
        </w:rPr>
        <w:t>The reimbursement will be paid out monthly in the form of debit cards</w:t>
      </w:r>
      <w:r w:rsidRPr="000D2F30">
        <w:rPr>
          <w:sz w:val="22"/>
          <w:szCs w:val="22"/>
          <w:lang w:bidi="en-US"/>
        </w:rPr>
        <w:t xml:space="preserve">. If a school district does not permit its schools to receive any form of incentive, the reimbursement will be sent to a point of contact in the district or the reimbursement will be withheld. </w:t>
      </w:r>
      <w:r w:rsidR="00743CEF">
        <w:rPr>
          <w:sz w:val="22"/>
          <w:szCs w:val="22"/>
          <w:lang w:bidi="en-US"/>
        </w:rPr>
        <w:t>This information will be communicated in the district applications and communication materials.</w:t>
      </w:r>
      <w:r w:rsidRPr="000D2F30">
        <w:rPr>
          <w:sz w:val="22"/>
          <w:szCs w:val="22"/>
        </w:rPr>
        <w:t xml:space="preserve"> </w:t>
      </w:r>
    </w:p>
    <w:p w:rsidR="00F24997" w:rsidRPr="002F451A" w:rsidP="00805F33" w14:paraId="5FC67545" w14:textId="00EE0175">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1" w:name="_Toc129078999"/>
      <w:bookmarkStart w:id="42" w:name="_Toc129079066"/>
      <w:bookmarkEnd w:id="40"/>
      <w:r w:rsidRPr="002F451A">
        <w:rPr>
          <w:rFonts w:ascii="Times New Roman" w:hAnsi="Times New Roman"/>
          <w:color w:val="000000" w:themeColor="text1"/>
          <w:sz w:val="24"/>
          <w:szCs w:val="24"/>
        </w:rPr>
        <w:t>A.</w:t>
      </w:r>
      <w:r w:rsidR="00471FDC">
        <w:rPr>
          <w:rFonts w:ascii="Times New Roman" w:hAnsi="Times New Roman"/>
          <w:color w:val="000000" w:themeColor="text1"/>
          <w:sz w:val="24"/>
          <w:szCs w:val="24"/>
        </w:rPr>
        <w:t>10</w:t>
      </w:r>
      <w:r w:rsidRPr="002F451A">
        <w:rPr>
          <w:rFonts w:ascii="Times New Roman" w:hAnsi="Times New Roman"/>
          <w:color w:val="000000" w:themeColor="text1"/>
          <w:sz w:val="24"/>
          <w:szCs w:val="24"/>
        </w:rPr>
        <w:tab/>
        <w:t>Assurance of Confidentiality</w:t>
      </w:r>
      <w:bookmarkEnd w:id="41"/>
      <w:bookmarkEnd w:id="42"/>
    </w:p>
    <w:p w:rsidR="00032F69" w:rsidRPr="00805F33" w:rsidP="00805F33" w14:paraId="3498F10D" w14:textId="605B525C">
      <w:pPr>
        <w:widowControl w:val="0"/>
        <w:spacing w:after="120" w:line="252" w:lineRule="auto"/>
        <w:ind w:right="-43"/>
        <w:rPr>
          <w:rFonts w:ascii="Times New Roman" w:hAnsi="Times New Roman"/>
          <w:sz w:val="22"/>
          <w:szCs w:val="22"/>
        </w:rPr>
      </w:pPr>
      <w:r w:rsidRPr="00805F33">
        <w:rPr>
          <w:rFonts w:ascii="Times New Roman" w:hAnsi="Times New Roman"/>
          <w:sz w:val="22"/>
          <w:szCs w:val="18"/>
        </w:rPr>
        <w:t xml:space="preserve">Data security and confidentiality protection procedures have been put in place for </w:t>
      </w:r>
      <w:r w:rsidR="00691235">
        <w:rPr>
          <w:rFonts w:ascii="Times New Roman" w:hAnsi="Times New Roman"/>
          <w:sz w:val="22"/>
          <w:szCs w:val="18"/>
        </w:rPr>
        <w:t>SPP</w:t>
      </w:r>
      <w:r w:rsidRPr="00805F33" w:rsidR="00691235">
        <w:rPr>
          <w:rFonts w:ascii="Times New Roman" w:hAnsi="Times New Roman"/>
          <w:sz w:val="22"/>
          <w:szCs w:val="18"/>
        </w:rPr>
        <w:t xml:space="preserve"> </w:t>
      </w:r>
      <w:r w:rsidRPr="00805F33" w:rsidR="00D64A70">
        <w:rPr>
          <w:rFonts w:ascii="Times New Roman" w:hAnsi="Times New Roman"/>
          <w:sz w:val="22"/>
          <w:szCs w:val="18"/>
        </w:rPr>
        <w:t>2023-24</w:t>
      </w:r>
      <w:r w:rsidRPr="00805F33">
        <w:rPr>
          <w:rFonts w:ascii="Times New Roman" w:hAnsi="Times New Roman"/>
          <w:sz w:val="22"/>
          <w:szCs w:val="18"/>
        </w:rPr>
        <w:t xml:space="preserve"> to ensure that all contractors and agents working on </w:t>
      </w:r>
      <w:r w:rsidR="00691235">
        <w:rPr>
          <w:rFonts w:ascii="Times New Roman" w:hAnsi="Times New Roman"/>
          <w:sz w:val="22"/>
          <w:szCs w:val="18"/>
        </w:rPr>
        <w:t>SPP</w:t>
      </w:r>
      <w:r w:rsidRPr="00805F33" w:rsidR="00691235">
        <w:rPr>
          <w:rFonts w:ascii="Times New Roman" w:hAnsi="Times New Roman"/>
          <w:sz w:val="22"/>
          <w:szCs w:val="18"/>
        </w:rPr>
        <w:t xml:space="preserve"> </w:t>
      </w:r>
      <w:r w:rsidRPr="00805F33" w:rsidR="00D64A70">
        <w:rPr>
          <w:rFonts w:ascii="Times New Roman" w:hAnsi="Times New Roman"/>
          <w:sz w:val="22"/>
          <w:szCs w:val="18"/>
        </w:rPr>
        <w:t>2023-24</w:t>
      </w:r>
      <w:r w:rsidRPr="00805F33">
        <w:rPr>
          <w:rFonts w:ascii="Times New Roman" w:hAnsi="Times New Roman"/>
          <w:sz w:val="22"/>
          <w:szCs w:val="18"/>
        </w:rPr>
        <w:t xml:space="preserve"> comply with all privacy requirements including, as applicable</w:t>
      </w:r>
      <w:r w:rsidRPr="00805F33">
        <w:rPr>
          <w:rFonts w:ascii="Times New Roman" w:hAnsi="Times New Roman"/>
          <w:sz w:val="22"/>
          <w:szCs w:val="22"/>
        </w:rPr>
        <w:t>:</w:t>
      </w:r>
    </w:p>
    <w:p w:rsidR="00032F69" w:rsidRPr="00805F33" w:rsidP="00805F33" w14:paraId="6A644A20" w14:textId="2A736D7D">
      <w:pPr>
        <w:pStyle w:val="P1-StandPara"/>
        <w:numPr>
          <w:ilvl w:val="0"/>
          <w:numId w:val="17"/>
        </w:numPr>
        <w:spacing w:line="252" w:lineRule="auto"/>
        <w:ind w:left="450"/>
        <w:rPr>
          <w:rFonts w:ascii="Times New Roman" w:hAnsi="Times New Roman"/>
          <w:sz w:val="22"/>
          <w:szCs w:val="22"/>
        </w:rPr>
      </w:pPr>
      <w:r w:rsidRPr="00805F33">
        <w:rPr>
          <w:rFonts w:ascii="Times New Roman" w:hAnsi="Times New Roman"/>
          <w:sz w:val="22"/>
          <w:szCs w:val="22"/>
        </w:rPr>
        <w:t>The Inter-agency agreement with NCES for this study</w:t>
      </w:r>
      <w:r w:rsidRPr="00805F33" w:rsidR="00F841B1">
        <w:rPr>
          <w:rFonts w:ascii="Times New Roman" w:hAnsi="Times New Roman"/>
          <w:sz w:val="22"/>
        </w:rPr>
        <w:t xml:space="preserve"> and the statement of work of </w:t>
      </w:r>
      <w:r w:rsidR="00691235">
        <w:rPr>
          <w:rFonts w:ascii="Times New Roman" w:hAnsi="Times New Roman"/>
          <w:sz w:val="22"/>
        </w:rPr>
        <w:t>SPP</w:t>
      </w:r>
      <w:r w:rsidRPr="00805F33" w:rsidR="00691235">
        <w:rPr>
          <w:rFonts w:ascii="Times New Roman" w:hAnsi="Times New Roman"/>
          <w:sz w:val="22"/>
        </w:rPr>
        <w:t xml:space="preserve"> </w:t>
      </w:r>
      <w:r w:rsidRPr="00805F33" w:rsidR="00F841B1">
        <w:rPr>
          <w:rFonts w:ascii="Times New Roman" w:hAnsi="Times New Roman"/>
          <w:sz w:val="22"/>
        </w:rPr>
        <w:t>contract</w:t>
      </w:r>
      <w:r w:rsidRPr="00805F33">
        <w:rPr>
          <w:rFonts w:ascii="Times New Roman" w:hAnsi="Times New Roman"/>
          <w:sz w:val="22"/>
          <w:szCs w:val="22"/>
        </w:rPr>
        <w:t>;</w:t>
      </w:r>
    </w:p>
    <w:p w:rsidR="00A72280" w:rsidRPr="00805F33" w:rsidP="00805F33" w14:paraId="41582897"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Privacy Act of 1974</w:t>
      </w:r>
      <w:r w:rsidRPr="00805F33">
        <w:rPr>
          <w:rFonts w:ascii="Times New Roman" w:hAnsi="Times New Roman"/>
          <w:sz w:val="22"/>
          <w:szCs w:val="22"/>
        </w:rPr>
        <w:t xml:space="preserve"> (5 U.S.C. §552a</w:t>
      </w:r>
      <w:r w:rsidRPr="00805F33">
        <w:rPr>
          <w:rFonts w:ascii="Times New Roman" w:hAnsi="Times New Roman"/>
          <w:sz w:val="22"/>
          <w:szCs w:val="22"/>
        </w:rPr>
        <w:t>);</w:t>
      </w:r>
    </w:p>
    <w:p w:rsidR="00A72280" w:rsidRPr="00805F33" w:rsidP="00805F33" w14:paraId="6E1A08C3"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Privacy Act Regulations</w:t>
      </w:r>
      <w:r w:rsidRPr="00805F33">
        <w:rPr>
          <w:rFonts w:ascii="Times New Roman" w:hAnsi="Times New Roman"/>
          <w:iCs/>
          <w:sz w:val="22"/>
          <w:szCs w:val="22"/>
        </w:rPr>
        <w:t xml:space="preserve"> </w:t>
      </w:r>
      <w:r w:rsidRPr="00805F33">
        <w:rPr>
          <w:rFonts w:ascii="Times New Roman" w:hAnsi="Times New Roman"/>
          <w:sz w:val="22"/>
          <w:szCs w:val="22"/>
        </w:rPr>
        <w:t>(34 CFR Part 5b</w:t>
      </w:r>
      <w:r w:rsidRPr="00805F33">
        <w:rPr>
          <w:rFonts w:ascii="Times New Roman" w:hAnsi="Times New Roman"/>
          <w:sz w:val="22"/>
          <w:szCs w:val="22"/>
        </w:rPr>
        <w:t>);</w:t>
      </w:r>
    </w:p>
    <w:p w:rsidR="00A72280" w:rsidRPr="00805F33" w:rsidP="00805F33" w14:paraId="77CF0DDC"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i/>
          <w:iCs/>
          <w:sz w:val="22"/>
          <w:szCs w:val="22"/>
        </w:rPr>
        <w:t xml:space="preserve">Computer Security Act of </w:t>
      </w:r>
      <w:r w:rsidRPr="00805F33">
        <w:rPr>
          <w:rFonts w:ascii="Times New Roman" w:hAnsi="Times New Roman"/>
          <w:i/>
          <w:iCs/>
          <w:sz w:val="22"/>
          <w:szCs w:val="22"/>
        </w:rPr>
        <w:t>1987;</w:t>
      </w:r>
    </w:p>
    <w:p w:rsidR="00A72280" w:rsidRPr="00805F33" w:rsidP="00805F33" w14:paraId="5D5395D9"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U.S.A. Patriot Act of 2001</w:t>
      </w:r>
      <w:r w:rsidRPr="00805F33">
        <w:rPr>
          <w:rFonts w:ascii="Times New Roman" w:hAnsi="Times New Roman"/>
          <w:sz w:val="22"/>
          <w:szCs w:val="22"/>
        </w:rPr>
        <w:t xml:space="preserve"> (P.L. 107-56</w:t>
      </w:r>
      <w:r w:rsidRPr="00805F33">
        <w:rPr>
          <w:rFonts w:ascii="Times New Roman" w:hAnsi="Times New Roman"/>
          <w:sz w:val="22"/>
          <w:szCs w:val="22"/>
        </w:rPr>
        <w:t>);</w:t>
      </w:r>
    </w:p>
    <w:p w:rsidR="00A72280" w:rsidRPr="00805F33" w:rsidP="00805F33" w14:paraId="6AA89972"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Education Sciences Reform Act of 2002</w:t>
      </w:r>
      <w:r w:rsidRPr="00805F33">
        <w:rPr>
          <w:rFonts w:ascii="Times New Roman" w:hAnsi="Times New Roman"/>
          <w:iCs/>
          <w:sz w:val="22"/>
          <w:szCs w:val="22"/>
        </w:rPr>
        <w:t xml:space="preserve"> </w:t>
      </w:r>
      <w:r w:rsidRPr="00805F33">
        <w:rPr>
          <w:rFonts w:ascii="Times New Roman" w:hAnsi="Times New Roman"/>
          <w:sz w:val="22"/>
          <w:szCs w:val="22"/>
        </w:rPr>
        <w:t>(ESRA 2002, 20 U.S.C. §9573</w:t>
      </w:r>
      <w:r w:rsidRPr="00805F33">
        <w:rPr>
          <w:rFonts w:ascii="Times New Roman" w:hAnsi="Times New Roman"/>
          <w:sz w:val="22"/>
          <w:szCs w:val="22"/>
        </w:rPr>
        <w:t>);</w:t>
      </w:r>
    </w:p>
    <w:p w:rsidR="00A72280" w:rsidRPr="00805F33" w:rsidP="00805F33" w14:paraId="4885DFB6"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i/>
          <w:iCs/>
          <w:sz w:val="22"/>
          <w:szCs w:val="22"/>
        </w:rPr>
        <w:t>Cybersecurity Enhancement Act of 2015</w:t>
      </w:r>
      <w:r w:rsidRPr="00805F33">
        <w:rPr>
          <w:rFonts w:ascii="Times New Roman" w:hAnsi="Times New Roman"/>
          <w:iCs/>
          <w:sz w:val="22"/>
          <w:szCs w:val="22"/>
        </w:rPr>
        <w:t xml:space="preserve"> (6 U.S.C. </w:t>
      </w:r>
      <w:r w:rsidRPr="00805F33">
        <w:rPr>
          <w:rFonts w:ascii="Times New Roman" w:hAnsi="Times New Roman"/>
          <w:sz w:val="22"/>
          <w:szCs w:val="22"/>
        </w:rPr>
        <w:t>§</w:t>
      </w:r>
      <w:r w:rsidRPr="00805F33">
        <w:rPr>
          <w:rFonts w:ascii="Times New Roman" w:hAnsi="Times New Roman"/>
          <w:iCs/>
          <w:sz w:val="22"/>
          <w:szCs w:val="22"/>
        </w:rPr>
        <w:t>151</w:t>
      </w:r>
      <w:r w:rsidRPr="00805F33">
        <w:rPr>
          <w:rFonts w:ascii="Times New Roman" w:hAnsi="Times New Roman"/>
          <w:iCs/>
          <w:sz w:val="22"/>
          <w:szCs w:val="22"/>
        </w:rPr>
        <w:t>);</w:t>
      </w:r>
    </w:p>
    <w:p w:rsidR="006629F3" w:rsidRPr="00805F33" w:rsidP="00805F33" w14:paraId="5549BC41" w14:textId="0DA45F1B">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i/>
          <w:sz w:val="22"/>
          <w:szCs w:val="18"/>
        </w:rPr>
        <w:t xml:space="preserve">Foundations of Evidence-Based Policymaking Act of 2018, Title III, Part B, Confidential Information </w:t>
      </w:r>
      <w:r w:rsidRPr="00805F33">
        <w:rPr>
          <w:rFonts w:ascii="Times New Roman" w:hAnsi="Times New Roman"/>
          <w:i/>
          <w:sz w:val="22"/>
          <w:szCs w:val="18"/>
        </w:rPr>
        <w:t>Protection</w:t>
      </w:r>
      <w:r w:rsidR="005D507D">
        <w:rPr>
          <w:rFonts w:ascii="Times New Roman" w:hAnsi="Times New Roman"/>
          <w:iCs/>
          <w:sz w:val="22"/>
          <w:szCs w:val="18"/>
        </w:rPr>
        <w:t>;</w:t>
      </w:r>
    </w:p>
    <w:p w:rsidR="00A72280" w:rsidRPr="00805F33" w:rsidP="00805F33" w14:paraId="52E4250E"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sz w:val="22"/>
          <w:szCs w:val="22"/>
        </w:rPr>
        <w:t>The U.S. Department of Education General Handbook for Information Technology Security General Support Systems and Major Applications Inventory Procedures (March 2005</w:t>
      </w:r>
      <w:r w:rsidRPr="00805F33">
        <w:rPr>
          <w:rFonts w:ascii="Times New Roman" w:hAnsi="Times New Roman"/>
          <w:sz w:val="22"/>
          <w:szCs w:val="22"/>
        </w:rPr>
        <w:t>);</w:t>
      </w:r>
    </w:p>
    <w:p w:rsidR="00A72280" w:rsidRPr="00805F33" w:rsidP="00805F33" w14:paraId="156E5F0F"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sz w:val="22"/>
          <w:szCs w:val="22"/>
        </w:rPr>
        <w:t>The U.S. Department of Education Incident Handling Procedures (February 2009</w:t>
      </w:r>
      <w:r w:rsidRPr="00805F33">
        <w:rPr>
          <w:rFonts w:ascii="Times New Roman" w:hAnsi="Times New Roman"/>
          <w:sz w:val="22"/>
          <w:szCs w:val="22"/>
        </w:rPr>
        <w:t>);</w:t>
      </w:r>
    </w:p>
    <w:p w:rsidR="00A72280" w:rsidRPr="00805F33" w:rsidP="00805F33" w14:paraId="4641752D"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sz w:val="22"/>
          <w:szCs w:val="22"/>
        </w:rPr>
        <w:t xml:space="preserve">The U.S. Department of Education, ACS Directive OM: 5-101, Contractor Employee Personnel Security </w:t>
      </w:r>
      <w:r w:rsidRPr="00805F33">
        <w:rPr>
          <w:rFonts w:ascii="Times New Roman" w:hAnsi="Times New Roman"/>
          <w:sz w:val="22"/>
          <w:szCs w:val="22"/>
        </w:rPr>
        <w:t>Screenings;</w:t>
      </w:r>
    </w:p>
    <w:p w:rsidR="00A72280" w:rsidRPr="00805F33" w:rsidP="00805F33" w14:paraId="58391810"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sz w:val="22"/>
          <w:szCs w:val="22"/>
        </w:rPr>
        <w:t>NCES</w:t>
      </w:r>
      <w:r w:rsidRPr="00805F33">
        <w:rPr>
          <w:rFonts w:ascii="Times New Roman" w:hAnsi="Times New Roman"/>
          <w:iCs/>
          <w:sz w:val="22"/>
          <w:szCs w:val="22"/>
        </w:rPr>
        <w:t xml:space="preserve"> Statistical Standards; and</w:t>
      </w:r>
    </w:p>
    <w:p w:rsidR="00A72280" w:rsidRPr="00805F33" w:rsidP="00805F33" w14:paraId="215CFA0D" w14:textId="609842EF">
      <w:pPr>
        <w:pStyle w:val="ListParagraph"/>
        <w:numPr>
          <w:ilvl w:val="0"/>
          <w:numId w:val="17"/>
        </w:numPr>
        <w:spacing w:after="120" w:line="252" w:lineRule="auto"/>
        <w:ind w:left="450"/>
        <w:rPr>
          <w:rFonts w:ascii="Times New Roman" w:hAnsi="Times New Roman"/>
          <w:sz w:val="22"/>
          <w:szCs w:val="22"/>
        </w:rPr>
      </w:pPr>
      <w:r w:rsidRPr="00805F33">
        <w:rPr>
          <w:rFonts w:ascii="Times New Roman" w:hAnsi="Times New Roman"/>
          <w:sz w:val="22"/>
          <w:szCs w:val="22"/>
        </w:rPr>
        <w:t xml:space="preserve">All new legislation that impacts the data collected through the inter-agency agreement </w:t>
      </w:r>
      <w:r w:rsidRPr="00805F33" w:rsidR="00F841B1">
        <w:rPr>
          <w:rFonts w:ascii="Times New Roman" w:hAnsi="Times New Roman"/>
          <w:sz w:val="22"/>
        </w:rPr>
        <w:t xml:space="preserve">and contract </w:t>
      </w:r>
      <w:r w:rsidRPr="00805F33">
        <w:rPr>
          <w:rFonts w:ascii="Times New Roman" w:hAnsi="Times New Roman"/>
          <w:sz w:val="22"/>
          <w:szCs w:val="22"/>
        </w:rPr>
        <w:t>for this study.</w:t>
      </w:r>
    </w:p>
    <w:p w:rsidR="00032F69" w:rsidRPr="00805F33" w:rsidP="00805F33" w14:paraId="1A4649E8" w14:textId="4E0DF942">
      <w:pPr>
        <w:spacing w:line="252" w:lineRule="auto"/>
        <w:ind w:right="-36"/>
        <w:rPr>
          <w:rFonts w:ascii="Times New Roman" w:hAnsi="Times New Roman"/>
          <w:sz w:val="22"/>
          <w:szCs w:val="22"/>
        </w:rPr>
      </w:pPr>
      <w:r w:rsidRPr="00805F33">
        <w:rPr>
          <w:rFonts w:ascii="Times New Roman" w:hAnsi="Times New Roman"/>
          <w:sz w:val="22"/>
          <w:szCs w:val="22"/>
        </w:rPr>
        <w:t>The U.S. Census Bureau will collect data under an interagency agreement with NCES and maintain the individually identifiable questionnaires per the agreement, including:</w:t>
      </w:r>
    </w:p>
    <w:p w:rsidR="00032F69" w:rsidRPr="00805F33" w:rsidP="00805F33" w14:paraId="158E17E2"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 xml:space="preserve">Provisions for data collection in the </w:t>
      </w:r>
      <w:r w:rsidRPr="00805F33">
        <w:rPr>
          <w:rFonts w:ascii="Times New Roman" w:hAnsi="Times New Roman"/>
          <w:bCs/>
          <w:sz w:val="22"/>
          <w:szCs w:val="18"/>
        </w:rPr>
        <w:t>field;</w:t>
      </w:r>
    </w:p>
    <w:p w:rsidR="00032F69" w:rsidRPr="00805F33" w:rsidP="00805F33" w14:paraId="07370156"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 xml:space="preserve">Provisions to protect the data-coding phase required before machine </w:t>
      </w:r>
      <w:r w:rsidRPr="00805F33">
        <w:rPr>
          <w:rFonts w:ascii="Times New Roman" w:hAnsi="Times New Roman"/>
          <w:bCs/>
          <w:sz w:val="22"/>
          <w:szCs w:val="18"/>
        </w:rPr>
        <w:t>processing;</w:t>
      </w:r>
    </w:p>
    <w:p w:rsidR="00032F69" w:rsidRPr="00805F33" w:rsidP="00805F33" w14:paraId="643AF79D"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 xml:space="preserve">Provisions to safeguard completed survey </w:t>
      </w:r>
      <w:r w:rsidRPr="00805F33">
        <w:rPr>
          <w:rFonts w:ascii="Times New Roman" w:hAnsi="Times New Roman"/>
          <w:bCs/>
          <w:sz w:val="22"/>
          <w:szCs w:val="18"/>
        </w:rPr>
        <w:t>documents;</w:t>
      </w:r>
    </w:p>
    <w:p w:rsidR="00032F69" w:rsidRPr="00805F33" w:rsidP="00805F33" w14:paraId="453A24CA"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Authorization procedures to access or obtain files containing identifying information; and</w:t>
      </w:r>
    </w:p>
    <w:p w:rsidR="00032F69" w:rsidRPr="00805F33" w:rsidP="00805F33" w14:paraId="62A242A8" w14:textId="77777777">
      <w:pPr>
        <w:pStyle w:val="ListParagraph"/>
        <w:widowControl w:val="0"/>
        <w:numPr>
          <w:ilvl w:val="0"/>
          <w:numId w:val="13"/>
        </w:numPr>
        <w:spacing w:after="120" w:line="252" w:lineRule="auto"/>
        <w:ind w:right="-43"/>
        <w:rPr>
          <w:rFonts w:ascii="Times New Roman" w:hAnsi="Times New Roman"/>
          <w:bCs/>
          <w:sz w:val="22"/>
          <w:szCs w:val="18"/>
        </w:rPr>
      </w:pPr>
      <w:r w:rsidRPr="00805F33">
        <w:rPr>
          <w:rFonts w:ascii="Times New Roman" w:hAnsi="Times New Roman"/>
          <w:bCs/>
          <w:sz w:val="22"/>
          <w:szCs w:val="18"/>
        </w:rPr>
        <w:t>Provisions to remove printouts and other outputs that contain identification information from normal operation (such materials will be maintained in secured storage areas and will be securely destroyed as soon as practical).</w:t>
      </w:r>
    </w:p>
    <w:p w:rsidR="00032F69" w:rsidRPr="00805F33" w:rsidP="00805F33" w14:paraId="05E408BE" w14:textId="7E4B1433">
      <w:pPr>
        <w:pStyle w:val="BodyText"/>
        <w:widowControl w:val="0"/>
        <w:spacing w:before="0" w:line="252" w:lineRule="auto"/>
        <w:ind w:right="-43" w:firstLine="0"/>
        <w:rPr>
          <w:sz w:val="22"/>
          <w:szCs w:val="22"/>
        </w:rPr>
      </w:pPr>
      <w:r w:rsidRPr="00805F33">
        <w:rPr>
          <w:sz w:val="22"/>
          <w:szCs w:val="22"/>
        </w:rPr>
        <w:t xml:space="preserve">U.S. Census Bureau and contractors working on </w:t>
      </w:r>
      <w:r w:rsidR="000D2F30">
        <w:rPr>
          <w:sz w:val="22"/>
          <w:szCs w:val="18"/>
        </w:rPr>
        <w:t>SPP</w:t>
      </w:r>
      <w:r w:rsidRPr="00805F33" w:rsidR="000D2F30">
        <w:rPr>
          <w:sz w:val="22"/>
          <w:szCs w:val="18"/>
        </w:rPr>
        <w:t xml:space="preserve"> </w:t>
      </w:r>
      <w:r w:rsidRPr="00805F33" w:rsidR="00D64A70">
        <w:rPr>
          <w:sz w:val="22"/>
          <w:szCs w:val="18"/>
        </w:rPr>
        <w:t>2023-24</w:t>
      </w:r>
      <w:r w:rsidRPr="00805F33" w:rsidR="00DC73DA">
        <w:rPr>
          <w:sz w:val="22"/>
          <w:szCs w:val="18"/>
        </w:rPr>
        <w:t xml:space="preserve"> </w:t>
      </w:r>
      <w:r w:rsidRPr="00805F33">
        <w:rPr>
          <w:sz w:val="22"/>
          <w:szCs w:val="22"/>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w:t>
      </w:r>
      <w:r w:rsidRPr="00805F33">
        <w:rPr>
          <w:sz w:val="22"/>
          <w:szCs w:val="22"/>
        </w:rPr>
        <w:t>to:</w:t>
      </w:r>
      <w:r w:rsidRPr="00805F33">
        <w:rPr>
          <w:sz w:val="22"/>
          <w:szCs w:val="22"/>
        </w:rPr>
        <w:t xml:space="preserve"> the revised NCES Statistical Standards, as described at the website: </w:t>
      </w:r>
      <w:hyperlink r:id="rId10" w:history="1">
        <w:r w:rsidRPr="00805F33" w:rsidR="00F841B1">
          <w:rPr>
            <w:rStyle w:val="Hyperlink"/>
            <w:sz w:val="22"/>
            <w:szCs w:val="18"/>
          </w:rPr>
          <w:t>https://nces.ed.gov/statprog/2012/</w:t>
        </w:r>
      </w:hyperlink>
      <w:r w:rsidRPr="00805F33">
        <w:rPr>
          <w:sz w:val="22"/>
          <w:szCs w:val="22"/>
        </w:rPr>
        <w:t>.</w:t>
      </w:r>
    </w:p>
    <w:p w:rsidR="00032F69" w:rsidRPr="00805F33" w:rsidP="00805F33" w14:paraId="18300F1B" w14:textId="017B44EE">
      <w:pPr>
        <w:spacing w:after="120" w:line="252" w:lineRule="auto"/>
        <w:ind w:right="-43" w:firstLine="4"/>
        <w:rPr>
          <w:rFonts w:ascii="Times New Roman" w:hAnsi="Times New Roman"/>
          <w:sz w:val="22"/>
          <w:szCs w:val="18"/>
        </w:rPr>
      </w:pPr>
      <w:r w:rsidRPr="00805F33">
        <w:rPr>
          <w:rFonts w:ascii="Times New Roman" w:hAnsi="Times New Roman"/>
          <w:sz w:val="22"/>
          <w:szCs w:val="18"/>
        </w:rPr>
        <w:t xml:space="preserve">By law (20 U.S.C. §9573), a violation of the confidentiality restrictions is a felony, punishable by imprisonment of up to 5 years and/or a fine of up to $250,000. All government or contracted staff working on the study and having access to the data, including field staff, are required to sign an NCES Affidavit of Nondisclosure and have received public-trust security clearance. </w:t>
      </w:r>
      <w:r w:rsidRPr="00805F33">
        <w:rPr>
          <w:rFonts w:ascii="Times New Roman" w:hAnsi="Times New Roman"/>
          <w:color w:val="000000" w:themeColor="text1"/>
          <w:sz w:val="22"/>
          <w:szCs w:val="22"/>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00032F69" w:rsidRPr="00805F33" w:rsidP="00805F33" w14:paraId="06C04D7D" w14:textId="112B0EC0">
      <w:pPr>
        <w:spacing w:after="120" w:line="252" w:lineRule="auto"/>
        <w:ind w:right="-43" w:firstLine="4"/>
        <w:rPr>
          <w:rFonts w:ascii="Times New Roman" w:hAnsi="Times New Roman"/>
          <w:sz w:val="22"/>
          <w:szCs w:val="18"/>
        </w:rPr>
      </w:pPr>
      <w:r w:rsidRPr="00805F33">
        <w:rPr>
          <w:rFonts w:ascii="Times New Roman" w:hAnsi="Times New Roman"/>
          <w:sz w:val="22"/>
          <w:szCs w:val="18"/>
        </w:rPr>
        <w:t xml:space="preserve">From the initial contact with the participants in this survey through all of the follow-up efforts, potential survey respondents will be informed that (a) the U.S. Census Bureau administers </w:t>
      </w:r>
      <w:r w:rsidR="000D2F30">
        <w:rPr>
          <w:rFonts w:ascii="Times New Roman" w:hAnsi="Times New Roman"/>
          <w:sz w:val="22"/>
          <w:szCs w:val="18"/>
        </w:rPr>
        <w:t>the study</w:t>
      </w:r>
      <w:r w:rsidRPr="00805F33" w:rsidR="000D2F30">
        <w:rPr>
          <w:rFonts w:ascii="Times New Roman" w:hAnsi="Times New Roman"/>
          <w:sz w:val="22"/>
          <w:szCs w:val="18"/>
        </w:rPr>
        <w:t xml:space="preserve"> </w:t>
      </w:r>
      <w:r w:rsidRPr="00805F33">
        <w:rPr>
          <w:rFonts w:ascii="Times New Roman" w:hAnsi="Times New Roman"/>
          <w:sz w:val="22"/>
          <w:szCs w:val="18"/>
        </w:rPr>
        <w:t xml:space="preserve">on behalf of NCES; (b) NCES is authorized to conduct </w:t>
      </w:r>
      <w:r w:rsidR="000D2F30">
        <w:rPr>
          <w:rFonts w:ascii="Times New Roman" w:hAnsi="Times New Roman"/>
          <w:sz w:val="22"/>
          <w:szCs w:val="18"/>
        </w:rPr>
        <w:t>the study</w:t>
      </w:r>
      <w:r w:rsidRPr="00805F33" w:rsidR="000D2F30">
        <w:rPr>
          <w:rFonts w:ascii="Times New Roman" w:hAnsi="Times New Roman"/>
          <w:sz w:val="22"/>
          <w:szCs w:val="18"/>
        </w:rPr>
        <w:t xml:space="preserve"> </w:t>
      </w:r>
      <w:r w:rsidRPr="00805F33">
        <w:rPr>
          <w:rFonts w:ascii="Times New Roman" w:hAnsi="Times New Roman"/>
          <w:sz w:val="22"/>
          <w:szCs w:val="18"/>
        </w:rPr>
        <w:t>by the Education Sciences Reform Act of 2002 (ESRA 2002, 20 U.S.C. §9543); (c) all of the information they provide may only be used for statistical purposes and may not be disclosed, or used, in identifiable form for any other purpose except as required by law (20 U.S.C. §9573 and 6 U.S.C. §151); and (d) that their participation is voluntary.</w:t>
      </w:r>
    </w:p>
    <w:p w:rsidR="00032F69" w:rsidRPr="00805F33" w:rsidP="00805F33" w14:paraId="1A695D40" w14:textId="77777777">
      <w:pPr>
        <w:spacing w:after="120" w:line="252" w:lineRule="auto"/>
        <w:ind w:right="-43" w:firstLine="4"/>
        <w:rPr>
          <w:rFonts w:ascii="Times New Roman" w:hAnsi="Times New Roman"/>
          <w:sz w:val="22"/>
          <w:szCs w:val="18"/>
        </w:rPr>
      </w:pPr>
      <w:r w:rsidRPr="00805F33">
        <w:rPr>
          <w:rFonts w:ascii="Times New Roman" w:hAnsi="Times New Roman"/>
          <w:sz w:val="22"/>
          <w:szCs w:val="18"/>
        </w:rPr>
        <w:t>The following language will be included in respondent contact materials</w:t>
      </w:r>
      <w:r w:rsidRPr="00805F33">
        <w:rPr>
          <w:sz w:val="22"/>
          <w:szCs w:val="18"/>
        </w:rPr>
        <w:t xml:space="preserve"> </w:t>
      </w:r>
      <w:r w:rsidRPr="00805F33">
        <w:rPr>
          <w:rFonts w:ascii="Times New Roman" w:hAnsi="Times New Roman"/>
          <w:sz w:val="22"/>
          <w:szCs w:val="18"/>
        </w:rPr>
        <w:t>and on data collection instruments:</w:t>
      </w:r>
    </w:p>
    <w:p w:rsidR="00032F69" w:rsidRPr="00805F33" w:rsidP="00805F33" w14:paraId="572B1380" w14:textId="3BE19DEA">
      <w:pPr>
        <w:pStyle w:val="L1-FlLSp12"/>
        <w:widowControl w:val="0"/>
        <w:spacing w:after="120" w:line="252" w:lineRule="auto"/>
        <w:ind w:left="360"/>
        <w:rPr>
          <w:rFonts w:ascii="Times New Roman" w:hAnsi="Times New Roman"/>
          <w:sz w:val="22"/>
          <w:szCs w:val="22"/>
        </w:rPr>
      </w:pPr>
      <w:r w:rsidRPr="00805F33">
        <w:rPr>
          <w:rFonts w:ascii="Times New Roman" w:hAnsi="Times New Roman"/>
          <w:sz w:val="22"/>
          <w:szCs w:val="22"/>
        </w:rPr>
        <w:t xml:space="preserve">The National Center for Education Statistics (NCES), within the U.S. Department of Education, conducts </w:t>
      </w:r>
      <w:r w:rsidR="000D2F30">
        <w:rPr>
          <w:rFonts w:ascii="Times New Roman" w:hAnsi="Times New Roman"/>
          <w:sz w:val="22"/>
          <w:szCs w:val="22"/>
        </w:rPr>
        <w:t>the School Pulse Panel</w:t>
      </w:r>
      <w:r w:rsidRPr="00805F33" w:rsidR="000D2F30">
        <w:rPr>
          <w:rFonts w:ascii="Times New Roman" w:hAnsi="Times New Roman"/>
          <w:sz w:val="22"/>
          <w:szCs w:val="22"/>
        </w:rPr>
        <w:t xml:space="preserve"> </w:t>
      </w:r>
      <w:r w:rsidRPr="00805F33">
        <w:rPr>
          <w:rFonts w:ascii="Times New Roman" w:hAnsi="Times New Roman"/>
          <w:sz w:val="22"/>
          <w:szCs w:val="22"/>
        </w:rPr>
        <w:t>as authorized by the Education Sciences Reform Act of 2002 (ESRA 2002, 20 U.S.C. §9543).</w:t>
      </w:r>
    </w:p>
    <w:p w:rsidR="00032F69" w:rsidRPr="00805F33" w:rsidP="00805F33" w14:paraId="2A97F8A2" w14:textId="77777777">
      <w:pPr>
        <w:pStyle w:val="L1-FlLSp12"/>
        <w:widowControl w:val="0"/>
        <w:spacing w:after="120" w:line="252" w:lineRule="auto"/>
        <w:ind w:left="360"/>
        <w:rPr>
          <w:rFonts w:ascii="Times New Roman" w:hAnsi="Times New Roman"/>
          <w:sz w:val="22"/>
          <w:szCs w:val="22"/>
        </w:rPr>
      </w:pPr>
      <w:r w:rsidRPr="00805F33">
        <w:rPr>
          <w:rFonts w:ascii="Times New Roman" w:hAnsi="Times New Roman"/>
          <w:sz w:val="22"/>
          <w:szCs w:val="22"/>
        </w:rPr>
        <w:t>All of</w:t>
      </w:r>
      <w:r w:rsidRPr="00805F33">
        <w:rPr>
          <w:rFonts w:ascii="Times New Roman" w:hAnsi="Times New Roman"/>
          <w:sz w:val="22"/>
          <w:szCs w:val="22"/>
        </w:rPr>
        <w:t xml:space="preserve"> the information you provide may be used only for statistical purposes and may not be disclosed, or used, in </w:t>
      </w:r>
      <w:r w:rsidRPr="00805F33">
        <w:rPr>
          <w:rFonts w:ascii="Times New Roman" w:hAnsi="Times New Roman"/>
          <w:sz w:val="22"/>
          <w:szCs w:val="22"/>
        </w:rPr>
        <w:t>identifiable form for any other purpose except as required by law (20 U.S.C. §9573 and 6 U.S.C. §151).</w:t>
      </w:r>
    </w:p>
    <w:p w:rsidR="00737E9E" w:rsidRPr="00805F33" w:rsidP="00805F33" w14:paraId="5D203EDD" w14:textId="53B848BA">
      <w:pPr>
        <w:pStyle w:val="L1-FlLSp12"/>
        <w:spacing w:after="120" w:line="252" w:lineRule="auto"/>
        <w:rPr>
          <w:rFonts w:ascii="Times New Roman" w:hAnsi="Times New Roman"/>
          <w:sz w:val="22"/>
          <w:szCs w:val="22"/>
        </w:rPr>
      </w:pPr>
      <w:r w:rsidRPr="00805F33">
        <w:rPr>
          <w:rFonts w:ascii="Times New Roman" w:hAnsi="Times New Roman"/>
          <w:sz w:val="22"/>
          <w:szCs w:val="22"/>
        </w:rPr>
        <w:t>The following language will be included on data collection instruments:</w:t>
      </w:r>
    </w:p>
    <w:p w:rsidR="00032F69" w:rsidRPr="00805F33" w:rsidP="00805F33" w14:paraId="232A1E3E" w14:textId="65783353">
      <w:pPr>
        <w:pStyle w:val="L1-FlLSp12"/>
        <w:spacing w:after="120" w:line="252" w:lineRule="auto"/>
        <w:ind w:left="360"/>
        <w:rPr>
          <w:rFonts w:ascii="Times New Roman" w:hAnsi="Times New Roman"/>
          <w:sz w:val="22"/>
          <w:szCs w:val="22"/>
        </w:rPr>
      </w:pPr>
      <w:r w:rsidRPr="00805F33">
        <w:rPr>
          <w:rFonts w:ascii="Times New Roman" w:hAnsi="Times New Roman"/>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w:t>
      </w:r>
      <w:r w:rsidRPr="00B612EC">
        <w:rPr>
          <w:rFonts w:ascii="Times New Roman" w:hAnsi="Times New Roman"/>
          <w:sz w:val="22"/>
          <w:szCs w:val="22"/>
        </w:rPr>
        <w:t>1850-</w:t>
      </w:r>
      <w:r w:rsidR="00B612EC">
        <w:rPr>
          <w:rFonts w:ascii="Times New Roman" w:hAnsi="Times New Roman"/>
          <w:sz w:val="22"/>
          <w:szCs w:val="22"/>
        </w:rPr>
        <w:t>0975</w:t>
      </w:r>
      <w:r w:rsidRPr="00805F33">
        <w:rPr>
          <w:rFonts w:ascii="Times New Roman" w:hAnsi="Times New Roman"/>
          <w:sz w:val="22"/>
          <w:szCs w:val="22"/>
        </w:rPr>
        <w:t xml:space="preserve">. The time required to complete this information collection is </w:t>
      </w:r>
      <w:r w:rsidRPr="00805F33" w:rsidR="00EE78A5">
        <w:rPr>
          <w:rFonts w:ascii="Times New Roman" w:hAnsi="Times New Roman"/>
          <w:sz w:val="22"/>
          <w:szCs w:val="22"/>
        </w:rPr>
        <w:t xml:space="preserve">estimated at </w:t>
      </w:r>
      <w:r w:rsidR="00CD48DA">
        <w:rPr>
          <w:rFonts w:ascii="Times New Roman" w:hAnsi="Times New Roman"/>
          <w:sz w:val="22"/>
          <w:szCs w:val="22"/>
        </w:rPr>
        <w:t>30</w:t>
      </w:r>
      <w:r w:rsidRPr="00805F33" w:rsidR="00EE78A5">
        <w:rPr>
          <w:rFonts w:ascii="Times New Roman" w:hAnsi="Times New Roman"/>
          <w:sz w:val="22"/>
          <w:szCs w:val="22"/>
        </w:rPr>
        <w:t xml:space="preserve"> minutes per response based on the mean and median times in the previous collection, including the time to review instructions</w:t>
      </w:r>
      <w:r w:rsidRPr="00805F33">
        <w:rPr>
          <w:rFonts w:ascii="Times New Roman" w:hAnsi="Times New Roman"/>
          <w:sz w:val="22"/>
          <w:szCs w:val="22"/>
        </w:rPr>
        <w:t xml:space="preserve">,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r:id="rId11" w:history="1">
        <w:r w:rsidR="000D2F30">
          <w:rPr>
            <w:rStyle w:val="Hyperlink"/>
            <w:rFonts w:ascii="Times New Roman" w:hAnsi="Times New Roman"/>
            <w:sz w:val="22"/>
            <w:szCs w:val="22"/>
          </w:rPr>
          <w:t>addp.school.pulse.panel</w:t>
        </w:r>
        <w:r w:rsidRPr="00805F33" w:rsidR="000D2F30">
          <w:rPr>
            <w:rStyle w:val="Hyperlink"/>
            <w:rFonts w:ascii="Times New Roman" w:hAnsi="Times New Roman"/>
            <w:sz w:val="22"/>
            <w:szCs w:val="22"/>
          </w:rPr>
          <w:t>@census.gov</w:t>
        </w:r>
      </w:hyperlink>
      <w:r w:rsidRPr="00805F33">
        <w:rPr>
          <w:rFonts w:ascii="Times New Roman" w:hAnsi="Times New Roman"/>
          <w:sz w:val="22"/>
          <w:szCs w:val="22"/>
        </w:rPr>
        <w:t>.</w:t>
      </w:r>
    </w:p>
    <w:p w:rsidR="00F24997" w:rsidRPr="002F451A" w:rsidP="00805F33" w14:paraId="0AD8885D" w14:textId="640F9956">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3" w:name="_Toc129079000"/>
      <w:bookmarkStart w:id="44" w:name="_Toc129079067"/>
      <w:r w:rsidRPr="002F451A">
        <w:rPr>
          <w:rFonts w:ascii="Times New Roman" w:hAnsi="Times New Roman"/>
          <w:color w:val="000000" w:themeColor="text1"/>
          <w:sz w:val="24"/>
          <w:szCs w:val="24"/>
        </w:rPr>
        <w:t>A.</w:t>
      </w:r>
      <w:r w:rsidRPr="002F451A" w:rsidR="002E2B0D">
        <w:rPr>
          <w:rFonts w:ascii="Times New Roman" w:hAnsi="Times New Roman"/>
          <w:color w:val="000000" w:themeColor="text1"/>
          <w:sz w:val="24"/>
          <w:szCs w:val="24"/>
        </w:rPr>
        <w:t>1</w:t>
      </w:r>
      <w:r w:rsidR="00471FDC">
        <w:rPr>
          <w:rFonts w:ascii="Times New Roman" w:hAnsi="Times New Roman"/>
          <w:color w:val="000000" w:themeColor="text1"/>
          <w:sz w:val="24"/>
          <w:szCs w:val="24"/>
        </w:rPr>
        <w:t>1</w:t>
      </w:r>
      <w:r w:rsidRPr="002F451A">
        <w:rPr>
          <w:rFonts w:ascii="Times New Roman" w:hAnsi="Times New Roman"/>
          <w:color w:val="000000" w:themeColor="text1"/>
          <w:sz w:val="24"/>
          <w:szCs w:val="24"/>
        </w:rPr>
        <w:tab/>
        <w:t>Sensitive Questions</w:t>
      </w:r>
      <w:bookmarkEnd w:id="43"/>
      <w:bookmarkEnd w:id="44"/>
    </w:p>
    <w:p w:rsidR="00FE2FC4" w:rsidRPr="00263D88" w:rsidP="00263D88" w14:paraId="160A7DFA" w14:textId="55F9F1E0">
      <w:pPr>
        <w:spacing w:after="120"/>
        <w:rPr>
          <w:rFonts w:ascii="Times New Roman" w:hAnsi="Times New Roman"/>
          <w:sz w:val="22"/>
          <w:szCs w:val="18"/>
        </w:rPr>
      </w:pPr>
      <w:r w:rsidRPr="00263D88">
        <w:rPr>
          <w:rFonts w:ascii="Times New Roman" w:hAnsi="Times New Roman"/>
          <w:sz w:val="22"/>
          <w:szCs w:val="18"/>
        </w:rPr>
        <w:t xml:space="preserve">The instrument includes items about staff and student vaccinations, and future instruments are likely to include items regarding the mental health of staff and students. Although these questions are likely to be sensitive, they provide information that is unavailable elsewhere and that will help leaders and policymakers better understand the state of American schools. </w:t>
      </w:r>
      <w:r w:rsidRPr="00263D88" w:rsidR="00884A80">
        <w:rPr>
          <w:rFonts w:ascii="Times New Roman" w:hAnsi="Times New Roman"/>
          <w:sz w:val="22"/>
          <w:szCs w:val="18"/>
        </w:rPr>
        <w:t>Data collected around these</w:t>
      </w:r>
      <w:r w:rsidR="00D67D81">
        <w:rPr>
          <w:rFonts w:ascii="Times New Roman" w:hAnsi="Times New Roman"/>
          <w:sz w:val="22"/>
          <w:szCs w:val="18"/>
        </w:rPr>
        <w:t xml:space="preserve"> topics</w:t>
      </w:r>
      <w:r w:rsidRPr="00263D88" w:rsidR="00884A80">
        <w:rPr>
          <w:rFonts w:ascii="Times New Roman" w:hAnsi="Times New Roman"/>
          <w:sz w:val="22"/>
          <w:szCs w:val="18"/>
        </w:rPr>
        <w:t xml:space="preserve"> are collected at a school-wide level (i.e., items are not about </w:t>
      </w:r>
      <w:r w:rsidR="00263D88">
        <w:rPr>
          <w:rFonts w:ascii="Times New Roman" w:hAnsi="Times New Roman"/>
          <w:sz w:val="22"/>
          <w:szCs w:val="18"/>
        </w:rPr>
        <w:t>individual</w:t>
      </w:r>
      <w:r w:rsidRPr="00263D88" w:rsidR="00884A80">
        <w:rPr>
          <w:rFonts w:ascii="Times New Roman" w:hAnsi="Times New Roman"/>
          <w:sz w:val="22"/>
          <w:szCs w:val="18"/>
        </w:rPr>
        <w:t xml:space="preserve"> students or staff). </w:t>
      </w:r>
    </w:p>
    <w:p w:rsidR="009F2F52" w:rsidP="00805F33" w14:paraId="33F09788" w14:textId="18B5A662">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5" w:name="_Toc129079001"/>
      <w:bookmarkStart w:id="46" w:name="_Toc129079068"/>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471FDC">
        <w:rPr>
          <w:rFonts w:ascii="Times New Roman" w:hAnsi="Times New Roman"/>
          <w:color w:val="000000" w:themeColor="text1"/>
          <w:sz w:val="24"/>
          <w:szCs w:val="24"/>
        </w:rPr>
        <w:t>2</w:t>
      </w:r>
      <w:r w:rsidRPr="002F451A">
        <w:rPr>
          <w:rFonts w:ascii="Times New Roman" w:hAnsi="Times New Roman"/>
          <w:color w:val="000000" w:themeColor="text1"/>
          <w:sz w:val="24"/>
          <w:szCs w:val="24"/>
        </w:rPr>
        <w:tab/>
        <w:t>Estimated Response Burden</w:t>
      </w:r>
      <w:bookmarkEnd w:id="45"/>
      <w:bookmarkEnd w:id="46"/>
    </w:p>
    <w:p w:rsidR="00F74720" w:rsidRPr="00F74720" w:rsidP="00F74720" w14:paraId="7098C693" w14:textId="6B4928EE">
      <w:pPr>
        <w:widowControl w:val="0"/>
        <w:spacing w:after="120"/>
        <w:rPr>
          <w:rFonts w:ascii="Times New Roman" w:hAnsi="Times New Roman"/>
          <w:color w:val="000000" w:themeColor="text1"/>
          <w:sz w:val="22"/>
          <w:szCs w:val="22"/>
        </w:rPr>
      </w:pPr>
      <w:r w:rsidRPr="00F74720">
        <w:rPr>
          <w:rFonts w:ascii="Times New Roman" w:hAnsi="Times New Roman"/>
          <w:sz w:val="22"/>
          <w:szCs w:val="22"/>
        </w:rPr>
        <w:t>This request is to collect information from a national representative sample of public elementary, middle, and high schools</w:t>
      </w:r>
      <w:r w:rsidRPr="00F74720">
        <w:rPr>
          <w:rFonts w:ascii="Times New Roman" w:hAnsi="Times New Roman"/>
          <w:color w:val="000000" w:themeColor="text1"/>
          <w:sz w:val="22"/>
          <w:szCs w:val="22"/>
        </w:rPr>
        <w:t xml:space="preserve">. </w:t>
      </w:r>
    </w:p>
    <w:p w:rsidR="00F74720" w:rsidRPr="00F74720" w:rsidP="00F74720" w14:paraId="3006DF94" w14:textId="175DC536">
      <w:pPr>
        <w:spacing w:after="120" w:line="23" w:lineRule="atLeast"/>
        <w:rPr>
          <w:rFonts w:ascii="Times New Roman" w:hAnsi="Times New Roman"/>
          <w:sz w:val="22"/>
          <w:szCs w:val="22"/>
        </w:rPr>
      </w:pPr>
      <w:r w:rsidRPr="00B96C8C">
        <w:rPr>
          <w:rFonts w:ascii="Times New Roman" w:hAnsi="Times New Roman"/>
          <w:sz w:val="22"/>
          <w:szCs w:val="22"/>
        </w:rPr>
        <w:t xml:space="preserve">The total response burden estimate for this collection is based on a total of </w:t>
      </w:r>
      <w:r w:rsidR="005D3917">
        <w:rPr>
          <w:rFonts w:ascii="Times New Roman" w:hAnsi="Times New Roman"/>
          <w:sz w:val="22"/>
          <w:szCs w:val="22"/>
        </w:rPr>
        <w:t>1</w:t>
      </w:r>
      <w:r w:rsidR="004824E1">
        <w:rPr>
          <w:rFonts w:ascii="Times New Roman" w:hAnsi="Times New Roman"/>
          <w:sz w:val="22"/>
          <w:szCs w:val="22"/>
        </w:rPr>
        <w:t>5</w:t>
      </w:r>
      <w:r w:rsidR="005D3917">
        <w:rPr>
          <w:rFonts w:ascii="Times New Roman" w:hAnsi="Times New Roman"/>
          <w:sz w:val="22"/>
          <w:szCs w:val="22"/>
        </w:rPr>
        <w:t xml:space="preserve"> minutes of reading communications and </w:t>
      </w:r>
      <w:r w:rsidRPr="00B96C8C">
        <w:rPr>
          <w:rFonts w:ascii="Times New Roman" w:hAnsi="Times New Roman"/>
          <w:sz w:val="22"/>
          <w:szCs w:val="22"/>
        </w:rPr>
        <w:t>30 minutes to complete the survey per month. It is planned for there to be a total of 11 months of collections for schools</w:t>
      </w:r>
      <w:r w:rsidR="00167458">
        <w:rPr>
          <w:rFonts w:ascii="Times New Roman" w:hAnsi="Times New Roman"/>
          <w:sz w:val="22"/>
          <w:szCs w:val="22"/>
        </w:rPr>
        <w:t xml:space="preserve">. </w:t>
      </w:r>
      <w:r w:rsidRPr="00B96C8C">
        <w:rPr>
          <w:rFonts w:ascii="Times New Roman" w:hAnsi="Times New Roman"/>
          <w:sz w:val="22"/>
          <w:szCs w:val="22"/>
        </w:rPr>
        <w:t>Based on the estimated hourly rates for principals/administrators of $</w:t>
      </w:r>
      <w:r w:rsidR="00312C6C">
        <w:rPr>
          <w:rFonts w:ascii="Times New Roman" w:hAnsi="Times New Roman"/>
          <w:sz w:val="22"/>
          <w:szCs w:val="22"/>
        </w:rPr>
        <w:t>51.29</w:t>
      </w:r>
      <w:r>
        <w:rPr>
          <w:rStyle w:val="FootnoteReference"/>
          <w:rFonts w:ascii="Times New Roman" w:hAnsi="Times New Roman"/>
          <w:sz w:val="22"/>
          <w:szCs w:val="22"/>
        </w:rPr>
        <w:footnoteReference w:id="3"/>
      </w:r>
      <w:r w:rsidRPr="00B96C8C">
        <w:rPr>
          <w:rFonts w:ascii="Times New Roman" w:hAnsi="Times New Roman"/>
          <w:sz w:val="22"/>
          <w:szCs w:val="22"/>
        </w:rPr>
        <w:t xml:space="preserve">, and based on </w:t>
      </w:r>
      <w:r w:rsidR="005D3917">
        <w:rPr>
          <w:rFonts w:ascii="Times New Roman" w:hAnsi="Times New Roman"/>
          <w:sz w:val="22"/>
          <w:szCs w:val="22"/>
        </w:rPr>
        <w:t>10,</w:t>
      </w:r>
      <w:r w:rsidR="004824E1">
        <w:rPr>
          <w:rFonts w:ascii="Times New Roman" w:hAnsi="Times New Roman"/>
          <w:sz w:val="22"/>
          <w:szCs w:val="22"/>
        </w:rPr>
        <w:t>175</w:t>
      </w:r>
      <w:r w:rsidRPr="00B96C8C">
        <w:rPr>
          <w:rFonts w:ascii="Times New Roman" w:hAnsi="Times New Roman"/>
          <w:sz w:val="22"/>
          <w:szCs w:val="22"/>
        </w:rPr>
        <w:t xml:space="preserve"> total burden hours for 1</w:t>
      </w:r>
      <w:r w:rsidRPr="00B96C8C" w:rsidR="00A30440">
        <w:rPr>
          <w:rFonts w:ascii="Times New Roman" w:hAnsi="Times New Roman"/>
          <w:sz w:val="22"/>
          <w:szCs w:val="22"/>
        </w:rPr>
        <w:t>1</w:t>
      </w:r>
      <w:r w:rsidRPr="00B96C8C">
        <w:rPr>
          <w:rFonts w:ascii="Times New Roman" w:hAnsi="Times New Roman"/>
          <w:sz w:val="22"/>
          <w:szCs w:val="22"/>
        </w:rPr>
        <w:t xml:space="preserve"> months of School Pulse Panel collections, the total estimated burden time cost to respondents is $</w:t>
      </w:r>
      <w:r w:rsidR="00E65F86">
        <w:rPr>
          <w:rFonts w:ascii="Times New Roman" w:hAnsi="Times New Roman"/>
          <w:sz w:val="22"/>
          <w:szCs w:val="22"/>
        </w:rPr>
        <w:t>521,876</w:t>
      </w:r>
      <w:r w:rsidRPr="00B96C8C">
        <w:rPr>
          <w:rFonts w:ascii="Times New Roman" w:hAnsi="Times New Roman"/>
          <w:sz w:val="22"/>
          <w:szCs w:val="22"/>
        </w:rPr>
        <w:t>.</w:t>
      </w:r>
    </w:p>
    <w:p w:rsidR="004B5F47" w:rsidP="00805F33" w14:paraId="7C325AA7" w14:textId="256F0A11">
      <w:pPr>
        <w:spacing w:before="200" w:line="252" w:lineRule="auto"/>
        <w:rPr>
          <w:rFonts w:ascii="Times New Roman" w:hAnsi="Times New Roman"/>
          <w:b/>
          <w:color w:val="000000" w:themeColor="text1"/>
          <w:szCs w:val="24"/>
        </w:rPr>
      </w:pPr>
      <w:r w:rsidRPr="00ED788B">
        <w:rPr>
          <w:rFonts w:ascii="Times New Roman" w:hAnsi="Times New Roman"/>
          <w:b/>
          <w:color w:val="000000" w:themeColor="text1"/>
          <w:szCs w:val="24"/>
        </w:rPr>
        <w:t xml:space="preserve">Table 1. Estimates of </w:t>
      </w:r>
      <w:r w:rsidRPr="00ED788B" w:rsidR="00191D7F">
        <w:rPr>
          <w:rFonts w:ascii="Times New Roman" w:hAnsi="Times New Roman"/>
          <w:b/>
          <w:color w:val="000000" w:themeColor="text1"/>
          <w:szCs w:val="24"/>
        </w:rPr>
        <w:t xml:space="preserve">maximum </w:t>
      </w:r>
      <w:r w:rsidRPr="00ED788B">
        <w:rPr>
          <w:rFonts w:ascii="Times New Roman" w:hAnsi="Times New Roman"/>
          <w:b/>
          <w:color w:val="000000" w:themeColor="text1"/>
          <w:szCs w:val="24"/>
        </w:rPr>
        <w:t xml:space="preserve">respondent burden for </w:t>
      </w:r>
      <w:r w:rsidRPr="00ED788B" w:rsidR="00C950EB">
        <w:rPr>
          <w:rFonts w:ascii="Times New Roman" w:hAnsi="Times New Roman"/>
          <w:b/>
          <w:color w:val="000000" w:themeColor="text1"/>
          <w:szCs w:val="24"/>
        </w:rPr>
        <w:t xml:space="preserve">SPP </w:t>
      </w:r>
      <w:r w:rsidRPr="00ED788B" w:rsidR="00181417">
        <w:rPr>
          <w:rFonts w:ascii="Times New Roman" w:hAnsi="Times New Roman"/>
          <w:b/>
          <w:color w:val="000000" w:themeColor="text1"/>
          <w:szCs w:val="24"/>
        </w:rPr>
        <w:t>2023</w:t>
      </w:r>
      <w:r w:rsidRPr="00ED788B" w:rsidR="00447189">
        <w:rPr>
          <w:rFonts w:ascii="Times New Roman" w:hAnsi="Times New Roman"/>
          <w:b/>
          <w:color w:val="000000" w:themeColor="text1"/>
          <w:szCs w:val="24"/>
        </w:rPr>
        <w:t>-</w:t>
      </w:r>
      <w:r w:rsidRPr="00ED788B" w:rsidR="00181417">
        <w:rPr>
          <w:rFonts w:ascii="Times New Roman" w:hAnsi="Times New Roman"/>
          <w:b/>
          <w:color w:val="000000" w:themeColor="text1"/>
          <w:szCs w:val="24"/>
        </w:rPr>
        <w:t>24</w:t>
      </w:r>
      <w:r w:rsidRPr="00ED788B" w:rsidR="00B15BE1">
        <w:rPr>
          <w:rFonts w:ascii="Times New Roman" w:hAnsi="Times New Roman"/>
          <w:b/>
          <w:color w:val="000000" w:themeColor="text1"/>
          <w:szCs w:val="24"/>
        </w:rPr>
        <w:t xml:space="preserve"> </w:t>
      </w:r>
      <w:r w:rsidRPr="00ED788B" w:rsidR="00C533EE">
        <w:rPr>
          <w:rFonts w:ascii="Times New Roman" w:hAnsi="Times New Roman"/>
          <w:b/>
          <w:color w:val="000000" w:themeColor="text1"/>
          <w:szCs w:val="24"/>
        </w:rPr>
        <w:t>monthly data collections</w:t>
      </w:r>
      <w:r w:rsidRPr="002F451A">
        <w:rPr>
          <w:rFonts w:ascii="Times New Roman" w:hAnsi="Times New Roman"/>
          <w:b/>
          <w:color w:val="000000" w:themeColor="text1"/>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8"/>
        <w:gridCol w:w="879"/>
        <w:gridCol w:w="1297"/>
        <w:gridCol w:w="1297"/>
        <w:gridCol w:w="1297"/>
        <w:gridCol w:w="1297"/>
        <w:gridCol w:w="1301"/>
      </w:tblGrid>
      <w:tr w14:paraId="3133F9D9" w14:textId="77777777" w:rsidTr="00EE5C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4"/>
          <w:tblHeader/>
        </w:trPr>
        <w:tc>
          <w:tcPr>
            <w:tcW w:w="1540" w:type="pct"/>
            <w:tcBorders>
              <w:bottom w:val="single" w:sz="4" w:space="0" w:color="auto"/>
            </w:tcBorders>
            <w:shd w:val="clear" w:color="auto" w:fill="F2F2F2" w:themeFill="background1" w:themeFillShade="F2"/>
            <w:vAlign w:val="center"/>
          </w:tcPr>
          <w:p w:rsidR="00447189" w:rsidRPr="0093473F" w:rsidP="00805F33" w14:paraId="7D610747" w14:textId="77777777">
            <w:pPr>
              <w:keepNext/>
              <w:spacing w:line="252" w:lineRule="auto"/>
              <w:jc w:val="center"/>
              <w:rPr>
                <w:rFonts w:ascii="Times New Roman" w:hAnsi="Times New Roman"/>
                <w:b/>
                <w:sz w:val="20"/>
              </w:rPr>
            </w:pPr>
            <w:r w:rsidRPr="0093473F">
              <w:rPr>
                <w:rFonts w:ascii="Times New Roman" w:hAnsi="Times New Roman"/>
                <w:b/>
                <w:bCs/>
                <w:sz w:val="20"/>
              </w:rPr>
              <w:t>Activity</w:t>
            </w:r>
          </w:p>
        </w:tc>
        <w:tc>
          <w:tcPr>
            <w:tcW w:w="413" w:type="pct"/>
            <w:tcBorders>
              <w:bottom w:val="single" w:sz="4" w:space="0" w:color="auto"/>
            </w:tcBorders>
            <w:shd w:val="clear" w:color="auto" w:fill="F2F2F2" w:themeFill="background1" w:themeFillShade="F2"/>
            <w:vAlign w:val="center"/>
          </w:tcPr>
          <w:p w:rsidR="00447189" w:rsidRPr="0093473F" w:rsidP="00805F33" w14:paraId="0E6126BF" w14:textId="77777777">
            <w:pPr>
              <w:keepNext/>
              <w:spacing w:line="252" w:lineRule="auto"/>
              <w:ind w:left="-111" w:right="-108"/>
              <w:jc w:val="center"/>
              <w:rPr>
                <w:rFonts w:ascii="Times New Roman" w:hAnsi="Times New Roman"/>
                <w:b/>
                <w:sz w:val="20"/>
              </w:rPr>
            </w:pPr>
            <w:r w:rsidRPr="0093473F">
              <w:rPr>
                <w:rFonts w:ascii="Times New Roman" w:hAnsi="Times New Roman"/>
                <w:b/>
                <w:bCs/>
                <w:sz w:val="20"/>
              </w:rPr>
              <w:t>Sample Size</w:t>
            </w:r>
          </w:p>
        </w:tc>
        <w:tc>
          <w:tcPr>
            <w:tcW w:w="609" w:type="pct"/>
            <w:tcBorders>
              <w:bottom w:val="single" w:sz="4" w:space="0" w:color="auto"/>
            </w:tcBorders>
            <w:shd w:val="clear" w:color="auto" w:fill="F2F2F2" w:themeFill="background1" w:themeFillShade="F2"/>
            <w:vAlign w:val="center"/>
          </w:tcPr>
          <w:p w:rsidR="00447189" w:rsidRPr="0093473F" w:rsidP="00627866" w14:paraId="40183099" w14:textId="77777777">
            <w:pPr>
              <w:keepNext/>
              <w:spacing w:line="252" w:lineRule="auto"/>
              <w:ind w:right="-135"/>
              <w:jc w:val="center"/>
              <w:rPr>
                <w:rFonts w:ascii="Times New Roman" w:hAnsi="Times New Roman"/>
                <w:b/>
                <w:sz w:val="20"/>
              </w:rPr>
            </w:pPr>
            <w:r w:rsidRPr="0093473F">
              <w:rPr>
                <w:rFonts w:ascii="Times New Roman" w:hAnsi="Times New Roman"/>
                <w:b/>
                <w:bCs/>
                <w:sz w:val="20"/>
              </w:rPr>
              <w:t>Estimated Response Rate</w:t>
            </w:r>
          </w:p>
        </w:tc>
        <w:tc>
          <w:tcPr>
            <w:tcW w:w="609" w:type="pct"/>
            <w:tcBorders>
              <w:bottom w:val="single" w:sz="4" w:space="0" w:color="auto"/>
            </w:tcBorders>
            <w:shd w:val="clear" w:color="auto" w:fill="F2F2F2" w:themeFill="background1" w:themeFillShade="F2"/>
            <w:vAlign w:val="center"/>
          </w:tcPr>
          <w:p w:rsidR="00447189" w:rsidRPr="0093473F" w:rsidP="00627866" w14:paraId="7B0D34CC" w14:textId="77777777">
            <w:pPr>
              <w:keepNext/>
              <w:spacing w:line="252" w:lineRule="auto"/>
              <w:ind w:right="-75"/>
              <w:jc w:val="center"/>
              <w:rPr>
                <w:rFonts w:ascii="Times New Roman" w:hAnsi="Times New Roman"/>
                <w:b/>
                <w:sz w:val="20"/>
              </w:rPr>
            </w:pPr>
            <w:r w:rsidRPr="0093473F">
              <w:rPr>
                <w:rFonts w:ascii="Times New Roman" w:hAnsi="Times New Roman"/>
                <w:b/>
                <w:bCs/>
                <w:sz w:val="20"/>
              </w:rPr>
              <w:t>Estimated Number of Respondents</w:t>
            </w:r>
          </w:p>
        </w:tc>
        <w:tc>
          <w:tcPr>
            <w:tcW w:w="609" w:type="pct"/>
            <w:tcBorders>
              <w:bottom w:val="single" w:sz="4" w:space="0" w:color="auto"/>
            </w:tcBorders>
            <w:shd w:val="clear" w:color="auto" w:fill="F2F2F2" w:themeFill="background1" w:themeFillShade="F2"/>
            <w:vAlign w:val="center"/>
          </w:tcPr>
          <w:p w:rsidR="00447189" w:rsidRPr="0093473F" w:rsidP="00627866" w14:paraId="44AF606F" w14:textId="77777777">
            <w:pPr>
              <w:keepNext/>
              <w:spacing w:line="252" w:lineRule="auto"/>
              <w:ind w:right="-90"/>
              <w:jc w:val="center"/>
              <w:rPr>
                <w:rFonts w:ascii="Times New Roman" w:hAnsi="Times New Roman"/>
                <w:b/>
                <w:sz w:val="20"/>
              </w:rPr>
            </w:pPr>
            <w:r w:rsidRPr="0093473F">
              <w:rPr>
                <w:rFonts w:ascii="Times New Roman" w:hAnsi="Times New Roman"/>
                <w:b/>
                <w:bCs/>
                <w:sz w:val="20"/>
              </w:rPr>
              <w:t>Estimated Number of Responses</w:t>
            </w:r>
          </w:p>
        </w:tc>
        <w:tc>
          <w:tcPr>
            <w:tcW w:w="609" w:type="pct"/>
            <w:tcBorders>
              <w:bottom w:val="single" w:sz="4" w:space="0" w:color="auto"/>
            </w:tcBorders>
            <w:shd w:val="clear" w:color="auto" w:fill="F2F2F2" w:themeFill="background1" w:themeFillShade="F2"/>
            <w:vAlign w:val="center"/>
          </w:tcPr>
          <w:p w:rsidR="00447189" w:rsidRPr="0093473F" w:rsidP="00627866" w14:paraId="17135293" w14:textId="77777777">
            <w:pPr>
              <w:keepNext/>
              <w:spacing w:line="252" w:lineRule="auto"/>
              <w:ind w:left="-52" w:right="-120"/>
              <w:jc w:val="center"/>
              <w:rPr>
                <w:rFonts w:ascii="Times New Roman" w:hAnsi="Times New Roman"/>
                <w:b/>
                <w:sz w:val="20"/>
              </w:rPr>
            </w:pPr>
            <w:r w:rsidRPr="0093473F">
              <w:rPr>
                <w:rFonts w:ascii="Times New Roman" w:hAnsi="Times New Roman"/>
                <w:b/>
                <w:bCs/>
                <w:sz w:val="20"/>
              </w:rPr>
              <w:t>Average Burden Time per Respondent (Minutes)</w:t>
            </w:r>
          </w:p>
        </w:tc>
        <w:tc>
          <w:tcPr>
            <w:tcW w:w="611" w:type="pct"/>
            <w:tcBorders>
              <w:bottom w:val="single" w:sz="4" w:space="0" w:color="auto"/>
            </w:tcBorders>
            <w:shd w:val="clear" w:color="auto" w:fill="F2F2F2" w:themeFill="background1" w:themeFillShade="F2"/>
            <w:vAlign w:val="center"/>
          </w:tcPr>
          <w:p w:rsidR="00447189" w:rsidRPr="0093473F" w:rsidP="00627866" w14:paraId="5B53997B" w14:textId="77777777">
            <w:pPr>
              <w:keepNext/>
              <w:spacing w:line="252" w:lineRule="auto"/>
              <w:ind w:right="-59"/>
              <w:jc w:val="center"/>
              <w:rPr>
                <w:rFonts w:ascii="Times New Roman" w:hAnsi="Times New Roman"/>
                <w:b/>
                <w:sz w:val="20"/>
              </w:rPr>
            </w:pPr>
            <w:r w:rsidRPr="0093473F">
              <w:rPr>
                <w:rFonts w:ascii="Times New Roman" w:hAnsi="Times New Roman"/>
                <w:b/>
                <w:bCs/>
                <w:sz w:val="20"/>
              </w:rPr>
              <w:t>Total Burden Hours</w:t>
            </w:r>
          </w:p>
        </w:tc>
      </w:tr>
      <w:tr w14:paraId="7B0BC3C1" w14:textId="77777777" w:rsidTr="00664788">
        <w:tblPrEx>
          <w:tblW w:w="5000" w:type="pct"/>
          <w:tblLayout w:type="fixed"/>
          <w:tblLook w:val="0000"/>
        </w:tblPrEx>
        <w:trPr>
          <w:trHeight w:val="53"/>
        </w:trPr>
        <w:tc>
          <w:tcPr>
            <w:tcW w:w="5000" w:type="pct"/>
            <w:gridSpan w:val="7"/>
            <w:shd w:val="clear" w:color="auto" w:fill="auto"/>
            <w:vAlign w:val="center"/>
          </w:tcPr>
          <w:p w:rsidR="00447189" w:rsidRPr="00220F7B" w:rsidP="00627866" w14:paraId="3204BE78" w14:textId="5618F013">
            <w:pPr>
              <w:spacing w:line="252" w:lineRule="auto"/>
              <w:ind w:right="-59"/>
              <w:jc w:val="center"/>
              <w:rPr>
                <w:rFonts w:ascii="Times New Roman" w:hAnsi="Times New Roman"/>
                <w:sz w:val="20"/>
              </w:rPr>
            </w:pPr>
            <w:r w:rsidRPr="00220F7B">
              <w:rPr>
                <w:rFonts w:ascii="Times New Roman" w:hAnsi="Times New Roman"/>
                <w:b/>
                <w:bCs/>
                <w:sz w:val="20"/>
              </w:rPr>
              <w:t>Preliminary</w:t>
            </w:r>
            <w:r w:rsidR="00D71339">
              <w:rPr>
                <w:rFonts w:ascii="Times New Roman" w:hAnsi="Times New Roman"/>
                <w:b/>
                <w:bCs/>
                <w:sz w:val="20"/>
              </w:rPr>
              <w:t xml:space="preserve"> Activities</w:t>
            </w:r>
          </w:p>
        </w:tc>
      </w:tr>
      <w:tr w14:paraId="7CDD1552" w14:textId="77777777" w:rsidTr="00EE5C14">
        <w:tblPrEx>
          <w:tblW w:w="5000" w:type="pct"/>
          <w:tblLayout w:type="fixed"/>
          <w:tblLook w:val="0000"/>
        </w:tblPrEx>
        <w:trPr>
          <w:trHeight w:val="53"/>
        </w:trPr>
        <w:tc>
          <w:tcPr>
            <w:tcW w:w="1540" w:type="pct"/>
            <w:shd w:val="clear" w:color="auto" w:fill="auto"/>
            <w:vAlign w:val="center"/>
          </w:tcPr>
          <w:p w:rsidR="00447189" w:rsidRPr="00A30440" w:rsidP="00805F33" w14:paraId="0D61ABDE" w14:textId="77777777">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District IRB Staff Review</w:t>
            </w:r>
          </w:p>
        </w:tc>
        <w:tc>
          <w:tcPr>
            <w:tcW w:w="413" w:type="pct"/>
            <w:shd w:val="clear" w:color="auto" w:fill="auto"/>
            <w:vAlign w:val="center"/>
          </w:tcPr>
          <w:p w:rsidR="00447189" w:rsidRPr="00A30440" w:rsidP="001E1F98" w14:paraId="770B1493" w14:textId="3AE67B6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250</w:t>
            </w:r>
          </w:p>
        </w:tc>
        <w:tc>
          <w:tcPr>
            <w:tcW w:w="609" w:type="pct"/>
            <w:vAlign w:val="center"/>
          </w:tcPr>
          <w:p w:rsidR="00447189" w:rsidRPr="00A30440" w:rsidP="00627866" w14:paraId="7F213CB1"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80%</w:t>
            </w:r>
          </w:p>
        </w:tc>
        <w:tc>
          <w:tcPr>
            <w:tcW w:w="609" w:type="pct"/>
            <w:vAlign w:val="center"/>
          </w:tcPr>
          <w:p w:rsidR="00447189" w:rsidRPr="00A30440" w:rsidP="00627866" w14:paraId="392244B8" w14:textId="3718FEED">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w:t>
            </w:r>
            <w:r w:rsidRPr="00A30440" w:rsidR="00C950EB">
              <w:rPr>
                <w:rFonts w:ascii="Times New Roman" w:hAnsi="Times New Roman"/>
                <w:color w:val="808080" w:themeColor="background1" w:themeShade="80"/>
                <w:sz w:val="20"/>
              </w:rPr>
              <w:t>0</w:t>
            </w:r>
            <w:r w:rsidRPr="00A30440">
              <w:rPr>
                <w:rFonts w:ascii="Times New Roman" w:hAnsi="Times New Roman"/>
                <w:color w:val="808080" w:themeColor="background1" w:themeShade="80"/>
                <w:sz w:val="20"/>
              </w:rPr>
              <w:t>0</w:t>
            </w:r>
          </w:p>
        </w:tc>
        <w:tc>
          <w:tcPr>
            <w:tcW w:w="609" w:type="pct"/>
            <w:shd w:val="clear" w:color="auto" w:fill="auto"/>
            <w:vAlign w:val="center"/>
          </w:tcPr>
          <w:p w:rsidR="00447189" w:rsidRPr="00A30440" w:rsidP="00627866" w14:paraId="72B30867" w14:textId="54F8A223">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w:t>
            </w:r>
            <w:r w:rsidRPr="00A30440" w:rsidR="00EE5C14">
              <w:rPr>
                <w:rFonts w:ascii="Times New Roman" w:hAnsi="Times New Roman"/>
                <w:color w:val="808080" w:themeColor="background1" w:themeShade="80"/>
                <w:sz w:val="20"/>
              </w:rPr>
              <w:t>0</w:t>
            </w:r>
            <w:r w:rsidRPr="00A30440">
              <w:rPr>
                <w:rFonts w:ascii="Times New Roman" w:hAnsi="Times New Roman"/>
                <w:color w:val="808080" w:themeColor="background1" w:themeShade="80"/>
                <w:sz w:val="20"/>
              </w:rPr>
              <w:t>0</w:t>
            </w:r>
          </w:p>
        </w:tc>
        <w:tc>
          <w:tcPr>
            <w:tcW w:w="609" w:type="pct"/>
            <w:shd w:val="clear" w:color="auto" w:fill="auto"/>
            <w:vAlign w:val="center"/>
          </w:tcPr>
          <w:p w:rsidR="00447189" w:rsidRPr="00A30440" w:rsidP="00627866" w14:paraId="59565525"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360</w:t>
            </w:r>
          </w:p>
        </w:tc>
        <w:tc>
          <w:tcPr>
            <w:tcW w:w="611" w:type="pct"/>
            <w:shd w:val="clear" w:color="auto" w:fill="auto"/>
            <w:vAlign w:val="center"/>
          </w:tcPr>
          <w:p w:rsidR="00447189" w:rsidRPr="00A30440" w:rsidP="00627866" w14:paraId="600D64B3" w14:textId="617102F6">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r w:rsidRPr="00A30440" w:rsidR="00EE5C14">
              <w:rPr>
                <w:rFonts w:ascii="Times New Roman" w:hAnsi="Times New Roman"/>
                <w:color w:val="808080" w:themeColor="background1" w:themeShade="80"/>
                <w:sz w:val="20"/>
              </w:rPr>
              <w:t>200</w:t>
            </w:r>
          </w:p>
        </w:tc>
      </w:tr>
      <w:tr w14:paraId="131A4EE0" w14:textId="77777777" w:rsidTr="00EE5C14">
        <w:tblPrEx>
          <w:tblW w:w="5000" w:type="pct"/>
          <w:tblLayout w:type="fixed"/>
          <w:tblLook w:val="0000"/>
        </w:tblPrEx>
        <w:trPr>
          <w:trHeight w:val="53"/>
        </w:trPr>
        <w:tc>
          <w:tcPr>
            <w:tcW w:w="1540" w:type="pct"/>
            <w:shd w:val="clear" w:color="auto" w:fill="auto"/>
            <w:vAlign w:val="center"/>
          </w:tcPr>
          <w:p w:rsidR="00447189" w:rsidRPr="00A30440" w:rsidP="00805F33" w14:paraId="4887D304" w14:textId="77777777">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District IRB Panel Review</w:t>
            </w:r>
          </w:p>
        </w:tc>
        <w:tc>
          <w:tcPr>
            <w:tcW w:w="413" w:type="pct"/>
            <w:shd w:val="clear" w:color="auto" w:fill="auto"/>
            <w:vAlign w:val="center"/>
          </w:tcPr>
          <w:p w:rsidR="00447189" w:rsidRPr="00A30440" w:rsidP="001E1F98" w14:paraId="1DB70D68" w14:textId="4EC46A6C">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 xml:space="preserve">250 </w:t>
            </w:r>
            <w:r w:rsidRPr="00A30440" w:rsidR="00736730">
              <w:rPr>
                <w:rFonts w:ascii="Times New Roman" w:hAnsi="Times New Roman"/>
                <w:color w:val="808080" w:themeColor="background1" w:themeShade="80"/>
                <w:sz w:val="20"/>
              </w:rPr>
              <w:t>x 6</w:t>
            </w:r>
          </w:p>
        </w:tc>
        <w:tc>
          <w:tcPr>
            <w:tcW w:w="609" w:type="pct"/>
            <w:vAlign w:val="center"/>
          </w:tcPr>
          <w:p w:rsidR="00447189" w:rsidRPr="00A30440" w:rsidP="00627866" w14:paraId="128A172A"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80%</w:t>
            </w:r>
          </w:p>
        </w:tc>
        <w:tc>
          <w:tcPr>
            <w:tcW w:w="609" w:type="pct"/>
            <w:vAlign w:val="center"/>
          </w:tcPr>
          <w:p w:rsidR="00447189" w:rsidRPr="00A30440" w:rsidP="00627866" w14:paraId="56A76B91" w14:textId="603384C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r w:rsidRPr="00A30440" w:rsidR="00C950EB">
              <w:rPr>
                <w:rFonts w:ascii="Times New Roman" w:hAnsi="Times New Roman"/>
                <w:color w:val="808080" w:themeColor="background1" w:themeShade="80"/>
                <w:sz w:val="20"/>
              </w:rPr>
              <w:t>200</w:t>
            </w:r>
          </w:p>
        </w:tc>
        <w:tc>
          <w:tcPr>
            <w:tcW w:w="609" w:type="pct"/>
            <w:shd w:val="clear" w:color="auto" w:fill="auto"/>
            <w:vAlign w:val="center"/>
          </w:tcPr>
          <w:p w:rsidR="00447189" w:rsidRPr="00A30440" w:rsidP="00627866" w14:paraId="6FD67430" w14:textId="3379B470">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r w:rsidRPr="00A30440" w:rsidR="00EE5C14">
              <w:rPr>
                <w:rFonts w:ascii="Times New Roman" w:hAnsi="Times New Roman"/>
                <w:color w:val="808080" w:themeColor="background1" w:themeShade="80"/>
                <w:sz w:val="20"/>
              </w:rPr>
              <w:t>200</w:t>
            </w:r>
          </w:p>
        </w:tc>
        <w:tc>
          <w:tcPr>
            <w:tcW w:w="609" w:type="pct"/>
            <w:shd w:val="clear" w:color="auto" w:fill="auto"/>
            <w:vAlign w:val="center"/>
          </w:tcPr>
          <w:p w:rsidR="00447189" w:rsidRPr="00A30440" w:rsidP="00627866" w14:paraId="11343F77"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60</w:t>
            </w:r>
          </w:p>
        </w:tc>
        <w:tc>
          <w:tcPr>
            <w:tcW w:w="611" w:type="pct"/>
            <w:shd w:val="clear" w:color="auto" w:fill="auto"/>
            <w:vAlign w:val="center"/>
          </w:tcPr>
          <w:p w:rsidR="00447189" w:rsidRPr="00A30440" w:rsidP="00627866" w14:paraId="1C736C9C" w14:textId="5F0C06F9">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r w:rsidRPr="00A30440" w:rsidR="00EE5C14">
              <w:rPr>
                <w:rFonts w:ascii="Times New Roman" w:hAnsi="Times New Roman"/>
                <w:color w:val="808080" w:themeColor="background1" w:themeShade="80"/>
                <w:sz w:val="20"/>
              </w:rPr>
              <w:t>200</w:t>
            </w:r>
          </w:p>
        </w:tc>
      </w:tr>
      <w:tr w14:paraId="04E2D122" w14:textId="77777777" w:rsidTr="00EE5C14">
        <w:tblPrEx>
          <w:tblW w:w="5000" w:type="pct"/>
          <w:tblLayout w:type="fixed"/>
          <w:tblLook w:val="0000"/>
        </w:tblPrEx>
        <w:trPr>
          <w:trHeight w:val="53"/>
        </w:trPr>
        <w:tc>
          <w:tcPr>
            <w:tcW w:w="1540" w:type="pct"/>
            <w:shd w:val="clear" w:color="auto" w:fill="auto"/>
            <w:vAlign w:val="center"/>
          </w:tcPr>
          <w:p w:rsidR="00B40F2A" w:rsidRPr="00A30440" w:rsidP="00805F33" w14:paraId="7350B5AC" w14:textId="0202C006">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 xml:space="preserve">Precontact </w:t>
            </w:r>
            <w:r w:rsidRPr="00A30440">
              <w:rPr>
                <w:rFonts w:ascii="Times New Roman" w:hAnsi="Times New Roman"/>
                <w:color w:val="808080" w:themeColor="background1" w:themeShade="80"/>
                <w:sz w:val="20"/>
              </w:rPr>
              <w:t>Notification</w:t>
            </w:r>
            <w:r w:rsidRPr="00A30440" w:rsidR="001C3AE7">
              <w:rPr>
                <w:rFonts w:ascii="Times New Roman" w:hAnsi="Times New Roman"/>
                <w:color w:val="808080" w:themeColor="background1" w:themeShade="80"/>
                <w:sz w:val="20"/>
              </w:rPr>
              <w:t xml:space="preserve"> </w:t>
            </w:r>
            <w:r w:rsidRPr="00A30440">
              <w:rPr>
                <w:rFonts w:ascii="Times New Roman" w:hAnsi="Times New Roman"/>
                <w:color w:val="808080" w:themeColor="background1" w:themeShade="80"/>
                <w:sz w:val="20"/>
              </w:rPr>
              <w:t>– public schools</w:t>
            </w:r>
          </w:p>
        </w:tc>
        <w:tc>
          <w:tcPr>
            <w:tcW w:w="413" w:type="pct"/>
            <w:shd w:val="clear" w:color="auto" w:fill="auto"/>
            <w:vAlign w:val="center"/>
          </w:tcPr>
          <w:p w:rsidR="00B40F2A" w:rsidRPr="00A30440" w:rsidP="001E1F98" w14:paraId="7A568091" w14:textId="58E82384">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4,</w:t>
            </w:r>
            <w:r w:rsidRPr="00A30440" w:rsidR="0087459D">
              <w:rPr>
                <w:rFonts w:ascii="Times New Roman" w:hAnsi="Times New Roman"/>
                <w:color w:val="808080" w:themeColor="background1" w:themeShade="80"/>
                <w:sz w:val="20"/>
              </w:rPr>
              <w:t>115</w:t>
            </w:r>
          </w:p>
        </w:tc>
        <w:tc>
          <w:tcPr>
            <w:tcW w:w="609" w:type="pct"/>
            <w:vAlign w:val="center"/>
          </w:tcPr>
          <w:p w:rsidR="00B40F2A" w:rsidRPr="00A30440" w:rsidP="00627866" w14:paraId="638F28E5" w14:textId="3D054401">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70%</w:t>
            </w:r>
          </w:p>
        </w:tc>
        <w:tc>
          <w:tcPr>
            <w:tcW w:w="609" w:type="pct"/>
            <w:vAlign w:val="center"/>
          </w:tcPr>
          <w:p w:rsidR="00B40F2A" w:rsidRPr="00A30440" w:rsidP="00627866" w14:paraId="0620BA87" w14:textId="1E842D33">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2,8</w:t>
            </w:r>
            <w:r w:rsidRPr="00A30440" w:rsidR="0087459D">
              <w:rPr>
                <w:rFonts w:ascii="Times New Roman" w:hAnsi="Times New Roman"/>
                <w:color w:val="808080" w:themeColor="background1" w:themeShade="80"/>
                <w:sz w:val="20"/>
              </w:rPr>
              <w:t>81</w:t>
            </w:r>
          </w:p>
        </w:tc>
        <w:tc>
          <w:tcPr>
            <w:tcW w:w="609" w:type="pct"/>
            <w:shd w:val="clear" w:color="auto" w:fill="auto"/>
            <w:vAlign w:val="center"/>
          </w:tcPr>
          <w:p w:rsidR="00B40F2A" w:rsidRPr="00A30440" w:rsidP="00627866" w14:paraId="30A07EA6" w14:textId="4FC6C742">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2,8</w:t>
            </w:r>
            <w:r w:rsidRPr="00A30440" w:rsidR="0087459D">
              <w:rPr>
                <w:rFonts w:ascii="Times New Roman" w:hAnsi="Times New Roman"/>
                <w:color w:val="808080" w:themeColor="background1" w:themeShade="80"/>
                <w:sz w:val="20"/>
              </w:rPr>
              <w:t>81</w:t>
            </w:r>
          </w:p>
        </w:tc>
        <w:tc>
          <w:tcPr>
            <w:tcW w:w="609" w:type="pct"/>
            <w:shd w:val="clear" w:color="auto" w:fill="auto"/>
            <w:vAlign w:val="center"/>
          </w:tcPr>
          <w:p w:rsidR="00B40F2A" w:rsidRPr="00A30440" w:rsidP="00627866" w14:paraId="18276339" w14:textId="418145BA">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p>
        </w:tc>
        <w:tc>
          <w:tcPr>
            <w:tcW w:w="611" w:type="pct"/>
            <w:shd w:val="clear" w:color="auto" w:fill="auto"/>
            <w:vAlign w:val="center"/>
          </w:tcPr>
          <w:p w:rsidR="00B40F2A" w:rsidRPr="00A30440" w:rsidP="00627866" w14:paraId="3A164F09" w14:textId="17D6FEA1">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4</w:t>
            </w:r>
            <w:r w:rsidRPr="00A30440" w:rsidR="0087459D">
              <w:rPr>
                <w:rFonts w:ascii="Times New Roman" w:hAnsi="Times New Roman"/>
                <w:color w:val="808080" w:themeColor="background1" w:themeShade="80"/>
                <w:sz w:val="20"/>
              </w:rPr>
              <w:t>8</w:t>
            </w:r>
          </w:p>
        </w:tc>
      </w:tr>
      <w:tr w14:paraId="3105C4A5" w14:textId="77777777" w:rsidTr="00EE5C14">
        <w:tblPrEx>
          <w:tblW w:w="5000" w:type="pct"/>
          <w:tblLayout w:type="fixed"/>
          <w:tblLook w:val="0000"/>
        </w:tblPrEx>
        <w:trPr>
          <w:trHeight w:val="53"/>
        </w:trPr>
        <w:tc>
          <w:tcPr>
            <w:tcW w:w="1540" w:type="pct"/>
            <w:shd w:val="clear" w:color="auto" w:fill="auto"/>
            <w:vAlign w:val="center"/>
          </w:tcPr>
          <w:p w:rsidR="00B40F2A" w:rsidRPr="00A30440" w:rsidP="00805F33" w14:paraId="0C7DB60F" w14:textId="3DB5C824">
            <w:pPr>
              <w:spacing w:line="252" w:lineRule="auto"/>
              <w:ind w:left="90"/>
              <w:rPr>
                <w:rFonts w:ascii="Times New Roman" w:hAnsi="Times New Roman"/>
                <w:color w:val="808080" w:themeColor="background1" w:themeShade="80"/>
                <w:sz w:val="20"/>
              </w:rPr>
            </w:pPr>
          </w:p>
        </w:tc>
        <w:tc>
          <w:tcPr>
            <w:tcW w:w="413" w:type="pct"/>
            <w:shd w:val="clear" w:color="auto" w:fill="auto"/>
            <w:vAlign w:val="center"/>
          </w:tcPr>
          <w:p w:rsidR="00B40F2A" w:rsidRPr="00A30440" w:rsidP="001E1F98" w14:paraId="4DBE1379" w14:textId="4470AB39">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3,000</w:t>
            </w:r>
          </w:p>
        </w:tc>
        <w:tc>
          <w:tcPr>
            <w:tcW w:w="609" w:type="pct"/>
            <w:vAlign w:val="center"/>
          </w:tcPr>
          <w:p w:rsidR="00B40F2A" w:rsidRPr="00A30440" w:rsidP="00627866" w14:paraId="0FFDE160" w14:textId="0E0E9F13">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70%</w:t>
            </w:r>
          </w:p>
        </w:tc>
        <w:tc>
          <w:tcPr>
            <w:tcW w:w="609" w:type="pct"/>
            <w:vAlign w:val="center"/>
          </w:tcPr>
          <w:p w:rsidR="00B40F2A" w:rsidRPr="00A30440" w:rsidP="00627866" w14:paraId="19BBE03E" w14:textId="3983C4CD">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2,100</w:t>
            </w:r>
          </w:p>
        </w:tc>
        <w:tc>
          <w:tcPr>
            <w:tcW w:w="609" w:type="pct"/>
            <w:shd w:val="clear" w:color="auto" w:fill="auto"/>
            <w:vAlign w:val="center"/>
          </w:tcPr>
          <w:p w:rsidR="00B40F2A" w:rsidRPr="00A30440" w:rsidP="00627866" w14:paraId="57965F1F" w14:textId="03F05F3C">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2,100</w:t>
            </w:r>
          </w:p>
        </w:tc>
        <w:tc>
          <w:tcPr>
            <w:tcW w:w="609" w:type="pct"/>
            <w:shd w:val="clear" w:color="auto" w:fill="auto"/>
            <w:vAlign w:val="center"/>
          </w:tcPr>
          <w:p w:rsidR="00B40F2A" w:rsidRPr="00A30440" w:rsidP="00627866" w14:paraId="3ECC15BB" w14:textId="175CC28B">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p>
        </w:tc>
        <w:tc>
          <w:tcPr>
            <w:tcW w:w="611" w:type="pct"/>
            <w:shd w:val="clear" w:color="auto" w:fill="auto"/>
            <w:vAlign w:val="center"/>
          </w:tcPr>
          <w:p w:rsidR="00B40F2A" w:rsidRPr="00A30440" w:rsidP="00627866" w14:paraId="366A8F3C" w14:textId="050B15C9">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35</w:t>
            </w:r>
          </w:p>
        </w:tc>
      </w:tr>
      <w:tr w14:paraId="50B00B6A" w14:textId="77777777" w:rsidTr="00EE5C14">
        <w:tblPrEx>
          <w:tblW w:w="5000" w:type="pct"/>
          <w:tblLayout w:type="fixed"/>
          <w:tblLook w:val="0000"/>
        </w:tblPrEx>
        <w:trPr>
          <w:trHeight w:val="53"/>
        </w:trPr>
        <w:tc>
          <w:tcPr>
            <w:tcW w:w="1540" w:type="pct"/>
            <w:shd w:val="clear" w:color="auto" w:fill="auto"/>
            <w:vAlign w:val="center"/>
          </w:tcPr>
          <w:p w:rsidR="00801448" w:rsidRPr="00A30440" w:rsidP="00805F33" w14:paraId="5A8ADDD9" w14:textId="4974CB9C">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Screener interview – public schools</w:t>
            </w:r>
          </w:p>
        </w:tc>
        <w:tc>
          <w:tcPr>
            <w:tcW w:w="413" w:type="pct"/>
            <w:shd w:val="clear" w:color="auto" w:fill="auto"/>
            <w:vAlign w:val="center"/>
          </w:tcPr>
          <w:p w:rsidR="00801448" w:rsidRPr="00A30440" w:rsidP="001E1F98" w14:paraId="1C6DB8D5" w14:textId="2DF31D30">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4,</w:t>
            </w:r>
            <w:r w:rsidRPr="00A30440" w:rsidR="0087459D">
              <w:rPr>
                <w:rFonts w:ascii="Times New Roman" w:hAnsi="Times New Roman"/>
                <w:color w:val="808080" w:themeColor="background1" w:themeShade="80"/>
                <w:sz w:val="20"/>
              </w:rPr>
              <w:t>115</w:t>
            </w:r>
          </w:p>
        </w:tc>
        <w:tc>
          <w:tcPr>
            <w:tcW w:w="609" w:type="pct"/>
            <w:vAlign w:val="center"/>
          </w:tcPr>
          <w:p w:rsidR="00801448" w:rsidRPr="00A30440" w:rsidP="00627866" w14:paraId="3858858B" w14:textId="1DC8C5FC">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5</w:t>
            </w:r>
            <w:r w:rsidRPr="00A30440">
              <w:rPr>
                <w:rFonts w:ascii="Times New Roman" w:hAnsi="Times New Roman"/>
                <w:color w:val="808080" w:themeColor="background1" w:themeShade="80"/>
                <w:sz w:val="20"/>
              </w:rPr>
              <w:t>0%</w:t>
            </w:r>
          </w:p>
        </w:tc>
        <w:tc>
          <w:tcPr>
            <w:tcW w:w="609" w:type="pct"/>
            <w:vAlign w:val="center"/>
          </w:tcPr>
          <w:p w:rsidR="00801448" w:rsidRPr="00A30440" w:rsidP="00627866" w14:paraId="3707E7E2" w14:textId="131A8918">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w:t>
            </w:r>
            <w:r w:rsidRPr="00A30440" w:rsidR="00F103C5">
              <w:rPr>
                <w:rFonts w:ascii="Times New Roman" w:hAnsi="Times New Roman"/>
                <w:color w:val="808080" w:themeColor="background1" w:themeShade="80"/>
                <w:sz w:val="20"/>
              </w:rPr>
              <w:t>058</w:t>
            </w:r>
            <w:r w:rsidRPr="00A30440" w:rsidR="004B3A77">
              <w:rPr>
                <w:rFonts w:ascii="Times New Roman" w:hAnsi="Times New Roman"/>
                <w:color w:val="808080" w:themeColor="background1" w:themeShade="80"/>
                <w:sz w:val="20"/>
              </w:rPr>
              <w:t xml:space="preserve"> </w:t>
            </w:r>
          </w:p>
        </w:tc>
        <w:tc>
          <w:tcPr>
            <w:tcW w:w="609" w:type="pct"/>
            <w:shd w:val="clear" w:color="auto" w:fill="auto"/>
            <w:vAlign w:val="center"/>
          </w:tcPr>
          <w:p w:rsidR="00801448" w:rsidRPr="00A30440" w:rsidP="00627866" w14:paraId="4557A065" w14:textId="29BB3768">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w:t>
            </w:r>
            <w:r w:rsidRPr="00A30440" w:rsidR="00F103C5">
              <w:rPr>
                <w:rFonts w:ascii="Times New Roman" w:hAnsi="Times New Roman"/>
                <w:color w:val="808080" w:themeColor="background1" w:themeShade="80"/>
                <w:sz w:val="20"/>
              </w:rPr>
              <w:t>058</w:t>
            </w:r>
          </w:p>
        </w:tc>
        <w:tc>
          <w:tcPr>
            <w:tcW w:w="609" w:type="pct"/>
            <w:shd w:val="clear" w:color="auto" w:fill="auto"/>
            <w:vAlign w:val="center"/>
          </w:tcPr>
          <w:p w:rsidR="00801448" w:rsidRPr="00A30440" w:rsidP="00627866" w14:paraId="4DB10D9F" w14:textId="5CA01D65">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w:t>
            </w:r>
          </w:p>
        </w:tc>
        <w:tc>
          <w:tcPr>
            <w:tcW w:w="611" w:type="pct"/>
            <w:shd w:val="clear" w:color="auto" w:fill="auto"/>
            <w:vAlign w:val="center"/>
          </w:tcPr>
          <w:p w:rsidR="00801448" w:rsidRPr="00A30440" w:rsidP="00627866" w14:paraId="1C6458D1" w14:textId="2E89CA18">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r w:rsidRPr="00A30440" w:rsidR="00F103C5">
              <w:rPr>
                <w:rFonts w:ascii="Times New Roman" w:hAnsi="Times New Roman"/>
                <w:color w:val="808080" w:themeColor="background1" w:themeShade="80"/>
                <w:sz w:val="20"/>
              </w:rPr>
              <w:t>03</w:t>
            </w:r>
          </w:p>
        </w:tc>
      </w:tr>
      <w:tr w14:paraId="5E2CB2D1" w14:textId="77777777" w:rsidTr="00EE5C14">
        <w:tblPrEx>
          <w:tblW w:w="5000" w:type="pct"/>
          <w:tblLayout w:type="fixed"/>
          <w:tblLook w:val="0000"/>
        </w:tblPrEx>
        <w:trPr>
          <w:trHeight w:val="53"/>
        </w:trPr>
        <w:tc>
          <w:tcPr>
            <w:tcW w:w="1540" w:type="pct"/>
            <w:shd w:val="clear" w:color="auto" w:fill="auto"/>
            <w:vAlign w:val="center"/>
          </w:tcPr>
          <w:p w:rsidR="00801448" w:rsidRPr="00A30440" w:rsidP="00805F33" w14:paraId="0E9C2431" w14:textId="6C691CED">
            <w:pPr>
              <w:spacing w:line="252" w:lineRule="auto"/>
              <w:ind w:left="90"/>
              <w:rPr>
                <w:rFonts w:ascii="Times New Roman" w:hAnsi="Times New Roman"/>
                <w:color w:val="808080" w:themeColor="background1" w:themeShade="80"/>
                <w:sz w:val="20"/>
              </w:rPr>
            </w:pPr>
          </w:p>
        </w:tc>
        <w:tc>
          <w:tcPr>
            <w:tcW w:w="413" w:type="pct"/>
            <w:shd w:val="clear" w:color="auto" w:fill="auto"/>
            <w:vAlign w:val="center"/>
          </w:tcPr>
          <w:p w:rsidR="00801448" w:rsidRPr="00A30440" w:rsidP="001E1F98" w14:paraId="172534EF" w14:textId="67FFA4D9">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3,000</w:t>
            </w:r>
          </w:p>
        </w:tc>
        <w:tc>
          <w:tcPr>
            <w:tcW w:w="609" w:type="pct"/>
            <w:vAlign w:val="center"/>
          </w:tcPr>
          <w:p w:rsidR="00801448" w:rsidRPr="00A30440" w:rsidP="00627866" w14:paraId="096C7318" w14:textId="771ACC03">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5</w:t>
            </w:r>
            <w:r w:rsidRPr="00A30440">
              <w:rPr>
                <w:rFonts w:ascii="Times New Roman" w:hAnsi="Times New Roman"/>
                <w:color w:val="808080" w:themeColor="background1" w:themeShade="80"/>
                <w:sz w:val="20"/>
              </w:rPr>
              <w:t>0%</w:t>
            </w:r>
          </w:p>
        </w:tc>
        <w:tc>
          <w:tcPr>
            <w:tcW w:w="609" w:type="pct"/>
            <w:vAlign w:val="center"/>
          </w:tcPr>
          <w:p w:rsidR="00801448" w:rsidRPr="00A30440" w:rsidP="00627866" w14:paraId="20881106" w14:textId="5A11925D">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r w:rsidRPr="00A30440" w:rsidR="00F103C5">
              <w:rPr>
                <w:rFonts w:ascii="Times New Roman" w:hAnsi="Times New Roman"/>
                <w:color w:val="808080" w:themeColor="background1" w:themeShade="80"/>
                <w:sz w:val="20"/>
              </w:rPr>
              <w:t>5</w:t>
            </w:r>
            <w:r w:rsidRPr="00A30440">
              <w:rPr>
                <w:rFonts w:ascii="Times New Roman" w:hAnsi="Times New Roman"/>
                <w:color w:val="808080" w:themeColor="background1" w:themeShade="80"/>
                <w:sz w:val="20"/>
              </w:rPr>
              <w:t>00</w:t>
            </w:r>
          </w:p>
        </w:tc>
        <w:tc>
          <w:tcPr>
            <w:tcW w:w="609" w:type="pct"/>
            <w:shd w:val="clear" w:color="auto" w:fill="auto"/>
            <w:vAlign w:val="center"/>
          </w:tcPr>
          <w:p w:rsidR="00801448" w:rsidRPr="00A30440" w:rsidP="00627866" w14:paraId="1F01DA97" w14:textId="6F28DC9D">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r w:rsidRPr="00A30440" w:rsidR="00F103C5">
              <w:rPr>
                <w:rFonts w:ascii="Times New Roman" w:hAnsi="Times New Roman"/>
                <w:color w:val="808080" w:themeColor="background1" w:themeShade="80"/>
                <w:sz w:val="20"/>
              </w:rPr>
              <w:t>5</w:t>
            </w:r>
            <w:r w:rsidRPr="00A30440">
              <w:rPr>
                <w:rFonts w:ascii="Times New Roman" w:hAnsi="Times New Roman"/>
                <w:color w:val="808080" w:themeColor="background1" w:themeShade="80"/>
                <w:sz w:val="20"/>
              </w:rPr>
              <w:t>00</w:t>
            </w:r>
          </w:p>
        </w:tc>
        <w:tc>
          <w:tcPr>
            <w:tcW w:w="609" w:type="pct"/>
            <w:shd w:val="clear" w:color="auto" w:fill="auto"/>
            <w:vAlign w:val="center"/>
          </w:tcPr>
          <w:p w:rsidR="00801448" w:rsidRPr="00A30440" w:rsidP="00627866" w14:paraId="252B8A4E" w14:textId="05948FCD">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w:t>
            </w:r>
          </w:p>
        </w:tc>
        <w:tc>
          <w:tcPr>
            <w:tcW w:w="611" w:type="pct"/>
            <w:shd w:val="clear" w:color="auto" w:fill="auto"/>
            <w:vAlign w:val="center"/>
          </w:tcPr>
          <w:p w:rsidR="00801448" w:rsidRPr="00A30440" w:rsidP="00627866" w14:paraId="126595B3" w14:textId="0DA46348">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75</w:t>
            </w:r>
          </w:p>
        </w:tc>
      </w:tr>
      <w:tr w14:paraId="2CD01B5C" w14:textId="77777777" w:rsidTr="00EE5C14">
        <w:tblPrEx>
          <w:tblW w:w="5000" w:type="pct"/>
          <w:tblLayout w:type="fixed"/>
          <w:tblLook w:val="0000"/>
        </w:tblPrEx>
        <w:trPr>
          <w:trHeight w:val="53"/>
        </w:trPr>
        <w:tc>
          <w:tcPr>
            <w:tcW w:w="1540" w:type="pct"/>
            <w:shd w:val="clear" w:color="auto" w:fill="F2F2F2" w:themeFill="background1" w:themeFillShade="F2"/>
            <w:vAlign w:val="center"/>
          </w:tcPr>
          <w:p w:rsidR="00447189" w:rsidRPr="00A30440" w:rsidP="00805F33" w14:paraId="4555AB3C" w14:textId="77777777">
            <w:pPr>
              <w:spacing w:line="252" w:lineRule="auto"/>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Total Preliminary Activities</w:t>
            </w:r>
          </w:p>
        </w:tc>
        <w:tc>
          <w:tcPr>
            <w:tcW w:w="413" w:type="pct"/>
            <w:shd w:val="clear" w:color="auto" w:fill="F2F2F2" w:themeFill="background1" w:themeFillShade="F2"/>
            <w:vAlign w:val="center"/>
          </w:tcPr>
          <w:p w:rsidR="00447189" w:rsidRPr="00A30440" w:rsidP="001E1F98" w14:paraId="0296E69B" w14:textId="77777777">
            <w:pPr>
              <w:spacing w:line="252" w:lineRule="auto"/>
              <w:jc w:val="right"/>
              <w:rPr>
                <w:rFonts w:ascii="Times New Roman" w:hAnsi="Times New Roman"/>
                <w:iCs/>
                <w:color w:val="808080" w:themeColor="background1" w:themeShade="80"/>
                <w:sz w:val="20"/>
              </w:rPr>
            </w:pPr>
            <w:r w:rsidRPr="00A30440">
              <w:rPr>
                <w:rFonts w:ascii="Times New Roman" w:hAnsi="Times New Roman"/>
                <w:bCs/>
                <w:iCs/>
                <w:color w:val="808080" w:themeColor="background1" w:themeShade="80"/>
                <w:sz w:val="20"/>
              </w:rPr>
              <w:t>--</w:t>
            </w:r>
          </w:p>
        </w:tc>
        <w:tc>
          <w:tcPr>
            <w:tcW w:w="609" w:type="pct"/>
            <w:shd w:val="clear" w:color="auto" w:fill="F2F2F2" w:themeFill="background1" w:themeFillShade="F2"/>
            <w:vAlign w:val="center"/>
          </w:tcPr>
          <w:p w:rsidR="00447189" w:rsidRPr="00A30440" w:rsidP="00627866" w14:paraId="7219788F" w14:textId="77777777">
            <w:pPr>
              <w:spacing w:line="252" w:lineRule="auto"/>
              <w:ind w:right="-135"/>
              <w:jc w:val="center"/>
              <w:rPr>
                <w:rFonts w:ascii="Times New Roman" w:hAnsi="Times New Roman"/>
                <w:iCs/>
                <w:color w:val="808080" w:themeColor="background1" w:themeShade="80"/>
                <w:sz w:val="20"/>
              </w:rPr>
            </w:pPr>
            <w:r w:rsidRPr="00A30440">
              <w:rPr>
                <w:rFonts w:ascii="Times New Roman" w:hAnsi="Times New Roman"/>
                <w:bCs/>
                <w:iCs/>
                <w:color w:val="808080" w:themeColor="background1" w:themeShade="80"/>
                <w:sz w:val="20"/>
              </w:rPr>
              <w:t>--</w:t>
            </w:r>
          </w:p>
        </w:tc>
        <w:tc>
          <w:tcPr>
            <w:tcW w:w="609" w:type="pct"/>
            <w:shd w:val="clear" w:color="auto" w:fill="F2F2F2" w:themeFill="background1" w:themeFillShade="F2"/>
            <w:vAlign w:val="center"/>
          </w:tcPr>
          <w:p w:rsidR="00447189" w:rsidRPr="00A30440" w:rsidP="00627866" w14:paraId="56330541" w14:textId="09C03C8A">
            <w:pPr>
              <w:spacing w:line="252" w:lineRule="auto"/>
              <w:ind w:right="-75"/>
              <w:jc w:val="center"/>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9,939</w:t>
            </w:r>
          </w:p>
        </w:tc>
        <w:tc>
          <w:tcPr>
            <w:tcW w:w="609" w:type="pct"/>
            <w:shd w:val="clear" w:color="auto" w:fill="F2F2F2" w:themeFill="background1" w:themeFillShade="F2"/>
            <w:vAlign w:val="center"/>
          </w:tcPr>
          <w:p w:rsidR="00447189" w:rsidRPr="00A30440" w:rsidP="00627866" w14:paraId="7E5D7064" w14:textId="48561E85">
            <w:pPr>
              <w:spacing w:line="252" w:lineRule="auto"/>
              <w:ind w:right="-90"/>
              <w:jc w:val="center"/>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9,939</w:t>
            </w:r>
          </w:p>
        </w:tc>
        <w:tc>
          <w:tcPr>
            <w:tcW w:w="609" w:type="pct"/>
            <w:shd w:val="clear" w:color="auto" w:fill="F2F2F2" w:themeFill="background1" w:themeFillShade="F2"/>
            <w:vAlign w:val="center"/>
          </w:tcPr>
          <w:p w:rsidR="00447189" w:rsidRPr="00A30440" w:rsidP="00627866" w14:paraId="61ADAE1A" w14:textId="77777777">
            <w:pPr>
              <w:spacing w:line="252" w:lineRule="auto"/>
              <w:ind w:left="-18" w:right="-120"/>
              <w:jc w:val="center"/>
              <w:rPr>
                <w:rFonts w:ascii="Times New Roman" w:hAnsi="Times New Roman"/>
                <w:iCs/>
                <w:color w:val="808080" w:themeColor="background1" w:themeShade="80"/>
                <w:sz w:val="20"/>
              </w:rPr>
            </w:pPr>
            <w:r w:rsidRPr="00A30440">
              <w:rPr>
                <w:rFonts w:ascii="Times New Roman" w:hAnsi="Times New Roman"/>
                <w:bCs/>
                <w:iCs/>
                <w:color w:val="808080" w:themeColor="background1" w:themeShade="80"/>
                <w:sz w:val="20"/>
              </w:rPr>
              <w:t>--</w:t>
            </w:r>
          </w:p>
        </w:tc>
        <w:tc>
          <w:tcPr>
            <w:tcW w:w="611" w:type="pct"/>
            <w:shd w:val="clear" w:color="auto" w:fill="F2F2F2" w:themeFill="background1" w:themeFillShade="F2"/>
            <w:vAlign w:val="center"/>
          </w:tcPr>
          <w:p w:rsidR="00447189" w:rsidRPr="00A30440" w:rsidP="00627866" w14:paraId="5EFD0C5C" w14:textId="18886283">
            <w:pPr>
              <w:spacing w:line="252" w:lineRule="auto"/>
              <w:ind w:right="-59"/>
              <w:jc w:val="center"/>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2,6</w:t>
            </w:r>
            <w:r w:rsidRPr="00A30440" w:rsidR="00F103C5">
              <w:rPr>
                <w:rFonts w:ascii="Times New Roman" w:hAnsi="Times New Roman"/>
                <w:b/>
                <w:bCs/>
                <w:iCs/>
                <w:color w:val="808080" w:themeColor="background1" w:themeShade="80"/>
                <w:sz w:val="20"/>
              </w:rPr>
              <w:t>61</w:t>
            </w:r>
          </w:p>
        </w:tc>
      </w:tr>
      <w:tr w14:paraId="61DEAB44" w14:textId="77777777" w:rsidTr="00EE5C14">
        <w:tblPrEx>
          <w:tblW w:w="5000" w:type="pct"/>
          <w:tblLayout w:type="fixed"/>
          <w:tblLook w:val="0000"/>
        </w:tblPrEx>
        <w:trPr>
          <w:trHeight w:val="53"/>
        </w:trPr>
        <w:tc>
          <w:tcPr>
            <w:tcW w:w="1540" w:type="pct"/>
            <w:shd w:val="clear" w:color="auto" w:fill="F2F2F2" w:themeFill="background1" w:themeFillShade="F2"/>
            <w:vAlign w:val="center"/>
          </w:tcPr>
          <w:p w:rsidR="00FB3F74" w:rsidRPr="00FB3F74" w:rsidP="00BE2B1A" w14:paraId="6A63FA9C" w14:textId="4C3C6CFB">
            <w:pPr>
              <w:spacing w:line="252" w:lineRule="auto"/>
              <w:rPr>
                <w:rFonts w:ascii="Times New Roman" w:hAnsi="Times New Roman"/>
                <w:b/>
                <w:bCs/>
                <w:iCs/>
                <w:sz w:val="20"/>
              </w:rPr>
            </w:pPr>
            <w:r>
              <w:rPr>
                <w:rFonts w:ascii="Times New Roman" w:hAnsi="Times New Roman"/>
                <w:b/>
                <w:bCs/>
                <w:iCs/>
                <w:sz w:val="20"/>
              </w:rPr>
              <w:t>Monthly Data Collections</w:t>
            </w:r>
          </w:p>
        </w:tc>
        <w:tc>
          <w:tcPr>
            <w:tcW w:w="413" w:type="pct"/>
            <w:shd w:val="clear" w:color="auto" w:fill="F2F2F2" w:themeFill="background1" w:themeFillShade="F2"/>
            <w:vAlign w:val="center"/>
          </w:tcPr>
          <w:p w:rsidR="00FB3F74" w:rsidRPr="004E3F42" w:rsidP="001E1F98" w14:paraId="189228C3" w14:textId="77777777">
            <w:pPr>
              <w:spacing w:line="252" w:lineRule="auto"/>
              <w:jc w:val="right"/>
              <w:rPr>
                <w:rFonts w:ascii="Times New Roman" w:hAnsi="Times New Roman"/>
                <w:bCs/>
                <w:i/>
                <w:sz w:val="20"/>
              </w:rPr>
            </w:pPr>
          </w:p>
        </w:tc>
        <w:tc>
          <w:tcPr>
            <w:tcW w:w="609" w:type="pct"/>
            <w:shd w:val="clear" w:color="auto" w:fill="F2F2F2" w:themeFill="background1" w:themeFillShade="F2"/>
            <w:vAlign w:val="center"/>
          </w:tcPr>
          <w:p w:rsidR="00FB3F74" w:rsidRPr="004E3F42" w:rsidP="00627866" w14:paraId="3A327E82" w14:textId="77777777">
            <w:pPr>
              <w:spacing w:line="252" w:lineRule="auto"/>
              <w:ind w:right="-135"/>
              <w:jc w:val="center"/>
              <w:rPr>
                <w:rFonts w:ascii="Times New Roman" w:hAnsi="Times New Roman"/>
                <w:bCs/>
                <w:i/>
                <w:sz w:val="20"/>
              </w:rPr>
            </w:pPr>
          </w:p>
        </w:tc>
        <w:tc>
          <w:tcPr>
            <w:tcW w:w="609" w:type="pct"/>
            <w:shd w:val="clear" w:color="auto" w:fill="F2F2F2" w:themeFill="background1" w:themeFillShade="F2"/>
            <w:vAlign w:val="center"/>
          </w:tcPr>
          <w:p w:rsidR="00FB3F74" w:rsidP="00627866" w14:paraId="3E2C0782" w14:textId="77777777">
            <w:pPr>
              <w:spacing w:line="252" w:lineRule="auto"/>
              <w:ind w:right="-75"/>
              <w:jc w:val="center"/>
              <w:rPr>
                <w:rFonts w:ascii="Times New Roman" w:hAnsi="Times New Roman"/>
                <w:b/>
                <w:bCs/>
                <w:i/>
                <w:sz w:val="20"/>
              </w:rPr>
            </w:pPr>
          </w:p>
        </w:tc>
        <w:tc>
          <w:tcPr>
            <w:tcW w:w="609" w:type="pct"/>
            <w:shd w:val="clear" w:color="auto" w:fill="F2F2F2" w:themeFill="background1" w:themeFillShade="F2"/>
            <w:vAlign w:val="center"/>
          </w:tcPr>
          <w:p w:rsidR="00FB3F74" w:rsidP="00627866" w14:paraId="3A28EE9A" w14:textId="77777777">
            <w:pPr>
              <w:spacing w:line="252" w:lineRule="auto"/>
              <w:ind w:right="-90"/>
              <w:jc w:val="center"/>
              <w:rPr>
                <w:rFonts w:ascii="Times New Roman" w:hAnsi="Times New Roman"/>
                <w:b/>
                <w:bCs/>
                <w:i/>
                <w:sz w:val="20"/>
              </w:rPr>
            </w:pPr>
          </w:p>
        </w:tc>
        <w:tc>
          <w:tcPr>
            <w:tcW w:w="609" w:type="pct"/>
            <w:shd w:val="clear" w:color="auto" w:fill="F2F2F2" w:themeFill="background1" w:themeFillShade="F2"/>
            <w:vAlign w:val="center"/>
          </w:tcPr>
          <w:p w:rsidR="00FB3F74" w:rsidRPr="004E3F42" w:rsidP="00627866" w14:paraId="4F5664C2" w14:textId="77777777">
            <w:pPr>
              <w:spacing w:line="252" w:lineRule="auto"/>
              <w:ind w:left="-18" w:right="-120"/>
              <w:jc w:val="center"/>
              <w:rPr>
                <w:rFonts w:ascii="Times New Roman" w:hAnsi="Times New Roman"/>
                <w:bCs/>
                <w:i/>
                <w:sz w:val="20"/>
              </w:rPr>
            </w:pPr>
          </w:p>
        </w:tc>
        <w:tc>
          <w:tcPr>
            <w:tcW w:w="611" w:type="pct"/>
            <w:shd w:val="clear" w:color="auto" w:fill="F2F2F2" w:themeFill="background1" w:themeFillShade="F2"/>
            <w:vAlign w:val="center"/>
          </w:tcPr>
          <w:p w:rsidR="00FB3F74" w:rsidP="00627866" w14:paraId="40644603" w14:textId="77777777">
            <w:pPr>
              <w:spacing w:line="252" w:lineRule="auto"/>
              <w:ind w:right="-59"/>
              <w:jc w:val="center"/>
              <w:rPr>
                <w:rFonts w:ascii="Times New Roman" w:hAnsi="Times New Roman"/>
                <w:b/>
                <w:bCs/>
                <w:i/>
                <w:sz w:val="20"/>
              </w:rPr>
            </w:pPr>
          </w:p>
        </w:tc>
      </w:tr>
      <w:tr w14:paraId="43953F7F" w14:textId="77777777" w:rsidTr="001F6725">
        <w:tblPrEx>
          <w:tblW w:w="5000" w:type="pct"/>
          <w:tblLayout w:type="fixed"/>
          <w:tblLook w:val="0000"/>
        </w:tblPrEx>
        <w:trPr>
          <w:trHeight w:val="53"/>
        </w:trPr>
        <w:tc>
          <w:tcPr>
            <w:tcW w:w="1540" w:type="pct"/>
            <w:shd w:val="clear" w:color="auto" w:fill="F2F2F2" w:themeFill="background1" w:themeFillShade="F2"/>
            <w:vAlign w:val="center"/>
          </w:tcPr>
          <w:p w:rsidR="00D05347" w:rsidRPr="00FB3F74" w:rsidP="00BE2B1A" w14:paraId="7D7F08BE" w14:textId="4BCFE605">
            <w:pPr>
              <w:tabs>
                <w:tab w:val="left" w:pos="155"/>
              </w:tabs>
              <w:spacing w:line="252" w:lineRule="auto"/>
              <w:ind w:left="144"/>
              <w:rPr>
                <w:rFonts w:ascii="Times New Roman" w:hAnsi="Times New Roman"/>
                <w:iCs/>
                <w:sz w:val="20"/>
              </w:rPr>
            </w:pPr>
            <w:r>
              <w:rPr>
                <w:rFonts w:ascii="Times New Roman" w:hAnsi="Times New Roman"/>
                <w:iCs/>
                <w:sz w:val="20"/>
              </w:rPr>
              <w:t>Advance letter</w:t>
            </w:r>
            <w:r w:rsidR="00ED788B">
              <w:rPr>
                <w:rFonts w:ascii="Times New Roman" w:hAnsi="Times New Roman"/>
                <w:iCs/>
                <w:sz w:val="20"/>
              </w:rPr>
              <w:t xml:space="preserve"> (1)</w:t>
            </w:r>
            <w:r>
              <w:rPr>
                <w:rFonts w:ascii="Times New Roman" w:hAnsi="Times New Roman"/>
                <w:iCs/>
                <w:sz w:val="20"/>
              </w:rPr>
              <w:t xml:space="preserve">  </w:t>
            </w:r>
          </w:p>
        </w:tc>
        <w:tc>
          <w:tcPr>
            <w:tcW w:w="413" w:type="pct"/>
            <w:shd w:val="clear" w:color="auto" w:fill="F2F2F2" w:themeFill="background1" w:themeFillShade="F2"/>
            <w:vAlign w:val="center"/>
          </w:tcPr>
          <w:p w:rsidR="00D05347" w:rsidRPr="00416B2F" w:rsidP="00D05347" w14:paraId="0D7F4CB3" w14:textId="2BB7CE7A">
            <w:pPr>
              <w:spacing w:line="252" w:lineRule="auto"/>
              <w:jc w:val="right"/>
              <w:rPr>
                <w:rFonts w:ascii="Times New Roman" w:hAnsi="Times New Roman"/>
                <w:bCs/>
                <w:iCs/>
                <w:sz w:val="20"/>
              </w:rPr>
            </w:pPr>
            <w:r>
              <w:rPr>
                <w:rFonts w:ascii="Times New Roman" w:hAnsi="Times New Roman"/>
                <w:bCs/>
                <w:iCs/>
                <w:sz w:val="20"/>
              </w:rPr>
              <w:t>4,</w:t>
            </w:r>
            <w:r w:rsidR="00945E05">
              <w:rPr>
                <w:rFonts w:ascii="Times New Roman" w:hAnsi="Times New Roman"/>
                <w:bCs/>
                <w:iCs/>
                <w:sz w:val="20"/>
              </w:rPr>
              <w:t>000</w:t>
            </w:r>
          </w:p>
        </w:tc>
        <w:tc>
          <w:tcPr>
            <w:tcW w:w="609" w:type="pct"/>
            <w:shd w:val="clear" w:color="auto" w:fill="F2F2F2" w:themeFill="background1" w:themeFillShade="F2"/>
            <w:vAlign w:val="center"/>
          </w:tcPr>
          <w:p w:rsidR="00D05347" w:rsidRPr="00416B2F" w:rsidP="00D05347" w14:paraId="67AE2340"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D05347" w:rsidRPr="00416B2F" w:rsidP="00D05347" w14:paraId="1E8B3F3F" w14:textId="0BEBE393">
            <w:pPr>
              <w:spacing w:line="252" w:lineRule="auto"/>
              <w:ind w:right="-75"/>
              <w:jc w:val="center"/>
              <w:rPr>
                <w:rFonts w:ascii="Times New Roman" w:hAnsi="Times New Roman"/>
                <w:iCs/>
                <w:sz w:val="20"/>
              </w:rPr>
            </w:pPr>
            <w:r>
              <w:rPr>
                <w:rFonts w:ascii="Times New Roman" w:hAnsi="Times New Roman"/>
                <w:iCs/>
                <w:sz w:val="20"/>
              </w:rPr>
              <w:t>1,</w:t>
            </w:r>
            <w:r w:rsidR="00ED788B">
              <w:rPr>
                <w:rFonts w:ascii="Times New Roman" w:hAnsi="Times New Roman"/>
                <w:iCs/>
                <w:sz w:val="20"/>
              </w:rPr>
              <w:t>200</w:t>
            </w:r>
          </w:p>
        </w:tc>
        <w:tc>
          <w:tcPr>
            <w:tcW w:w="609" w:type="pct"/>
            <w:shd w:val="clear" w:color="auto" w:fill="F2F2F2" w:themeFill="background1" w:themeFillShade="F2"/>
            <w:vAlign w:val="center"/>
          </w:tcPr>
          <w:p w:rsidR="00D05347" w:rsidRPr="00416B2F" w:rsidP="00D05347" w14:paraId="5F060410" w14:textId="2A96C358">
            <w:pPr>
              <w:spacing w:line="252" w:lineRule="auto"/>
              <w:ind w:right="-90"/>
              <w:jc w:val="center"/>
              <w:rPr>
                <w:rFonts w:ascii="Times New Roman" w:hAnsi="Times New Roman"/>
                <w:iCs/>
                <w:sz w:val="20"/>
              </w:rPr>
            </w:pPr>
            <w:r>
              <w:rPr>
                <w:rFonts w:ascii="Times New Roman" w:hAnsi="Times New Roman"/>
                <w:iCs/>
                <w:sz w:val="20"/>
              </w:rPr>
              <w:t>1,</w:t>
            </w:r>
            <w:r w:rsidR="00ED788B">
              <w:rPr>
                <w:rFonts w:ascii="Times New Roman" w:hAnsi="Times New Roman"/>
                <w:iCs/>
                <w:sz w:val="20"/>
              </w:rPr>
              <w:t>200</w:t>
            </w:r>
          </w:p>
        </w:tc>
        <w:tc>
          <w:tcPr>
            <w:tcW w:w="609" w:type="pct"/>
            <w:shd w:val="clear" w:color="auto" w:fill="F2F2F2" w:themeFill="background1" w:themeFillShade="F2"/>
            <w:vAlign w:val="center"/>
          </w:tcPr>
          <w:p w:rsidR="00D05347" w:rsidRPr="00416B2F" w:rsidP="00D05347" w14:paraId="04D6D227" w14:textId="77777777">
            <w:pPr>
              <w:spacing w:line="252" w:lineRule="auto"/>
              <w:ind w:left="-18" w:right="-120"/>
              <w:jc w:val="center"/>
              <w:rPr>
                <w:rFonts w:ascii="Times New Roman" w:hAnsi="Times New Roman"/>
                <w:iCs/>
                <w:sz w:val="20"/>
              </w:rPr>
            </w:pPr>
            <w:r>
              <w:rPr>
                <w:rFonts w:ascii="Times New Roman" w:hAnsi="Times New Roman"/>
                <w:iCs/>
                <w:sz w:val="20"/>
              </w:rPr>
              <w:t>3</w:t>
            </w:r>
          </w:p>
        </w:tc>
        <w:tc>
          <w:tcPr>
            <w:tcW w:w="611" w:type="pct"/>
            <w:shd w:val="clear" w:color="auto" w:fill="F2F2F2" w:themeFill="background1" w:themeFillShade="F2"/>
            <w:vAlign w:val="center"/>
          </w:tcPr>
          <w:p w:rsidR="00D05347" w:rsidRPr="00416B2F" w:rsidP="00D05347" w14:paraId="4048CAB4" w14:textId="52240B34">
            <w:pPr>
              <w:spacing w:line="252" w:lineRule="auto"/>
              <w:ind w:right="-59"/>
              <w:jc w:val="center"/>
              <w:rPr>
                <w:rFonts w:ascii="Times New Roman" w:hAnsi="Times New Roman"/>
                <w:iCs/>
                <w:sz w:val="20"/>
              </w:rPr>
            </w:pPr>
            <w:r>
              <w:rPr>
                <w:rFonts w:ascii="Times New Roman" w:hAnsi="Times New Roman"/>
                <w:iCs/>
                <w:sz w:val="20"/>
              </w:rPr>
              <w:t>60</w:t>
            </w:r>
          </w:p>
        </w:tc>
      </w:tr>
      <w:tr w14:paraId="47D5B83F" w14:textId="77777777" w:rsidTr="001F6725">
        <w:tblPrEx>
          <w:tblW w:w="5000" w:type="pct"/>
          <w:tblLayout w:type="fixed"/>
          <w:tblLook w:val="0000"/>
        </w:tblPrEx>
        <w:trPr>
          <w:trHeight w:val="53"/>
        </w:trPr>
        <w:tc>
          <w:tcPr>
            <w:tcW w:w="1540" w:type="pct"/>
            <w:shd w:val="clear" w:color="auto" w:fill="F2F2F2" w:themeFill="background1" w:themeFillShade="F2"/>
            <w:vAlign w:val="center"/>
          </w:tcPr>
          <w:p w:rsidR="00D05347" w:rsidRPr="00FB3F74" w:rsidP="00BE2B1A" w14:paraId="2F83ED97" w14:textId="421745C0">
            <w:pPr>
              <w:tabs>
                <w:tab w:val="left" w:pos="155"/>
              </w:tabs>
              <w:spacing w:line="252" w:lineRule="auto"/>
              <w:ind w:left="144"/>
              <w:rPr>
                <w:rFonts w:ascii="Times New Roman" w:hAnsi="Times New Roman"/>
                <w:iCs/>
                <w:sz w:val="20"/>
              </w:rPr>
            </w:pPr>
            <w:r>
              <w:rPr>
                <w:rFonts w:ascii="Times New Roman" w:hAnsi="Times New Roman"/>
                <w:iCs/>
                <w:sz w:val="20"/>
              </w:rPr>
              <w:t>Advance email</w:t>
            </w:r>
            <w:r w:rsidR="00ED788B">
              <w:rPr>
                <w:rFonts w:ascii="Times New Roman" w:hAnsi="Times New Roman"/>
                <w:iCs/>
                <w:sz w:val="20"/>
              </w:rPr>
              <w:t xml:space="preserve"> (1)</w:t>
            </w:r>
          </w:p>
        </w:tc>
        <w:tc>
          <w:tcPr>
            <w:tcW w:w="413" w:type="pct"/>
            <w:shd w:val="clear" w:color="auto" w:fill="F2F2F2" w:themeFill="background1" w:themeFillShade="F2"/>
            <w:vAlign w:val="center"/>
          </w:tcPr>
          <w:p w:rsidR="00D05347" w:rsidRPr="00416B2F" w:rsidP="00D05347" w14:paraId="733E8E4C" w14:textId="62A04C42">
            <w:pPr>
              <w:spacing w:line="252" w:lineRule="auto"/>
              <w:jc w:val="right"/>
              <w:rPr>
                <w:rFonts w:ascii="Times New Roman" w:hAnsi="Times New Roman"/>
                <w:bCs/>
                <w:iCs/>
                <w:sz w:val="20"/>
              </w:rPr>
            </w:pPr>
            <w:r>
              <w:rPr>
                <w:rFonts w:ascii="Times New Roman" w:hAnsi="Times New Roman"/>
                <w:bCs/>
                <w:iCs/>
                <w:sz w:val="20"/>
              </w:rPr>
              <w:t>4,115</w:t>
            </w:r>
          </w:p>
        </w:tc>
        <w:tc>
          <w:tcPr>
            <w:tcW w:w="609" w:type="pct"/>
            <w:shd w:val="clear" w:color="auto" w:fill="F2F2F2" w:themeFill="background1" w:themeFillShade="F2"/>
            <w:vAlign w:val="center"/>
          </w:tcPr>
          <w:p w:rsidR="00D05347" w:rsidRPr="00416B2F" w:rsidP="00D05347" w14:paraId="41E5EEA6"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D05347" w:rsidRPr="00416B2F" w:rsidP="00D05347" w14:paraId="2D0125A8" w14:textId="720BA8BE">
            <w:pPr>
              <w:spacing w:line="252" w:lineRule="auto"/>
              <w:ind w:right="-75"/>
              <w:jc w:val="center"/>
              <w:rPr>
                <w:rFonts w:ascii="Times New Roman" w:hAnsi="Times New Roman"/>
                <w:iCs/>
                <w:sz w:val="20"/>
              </w:rPr>
            </w:pPr>
            <w:r>
              <w:rPr>
                <w:rFonts w:ascii="Times New Roman" w:hAnsi="Times New Roman"/>
                <w:iCs/>
                <w:sz w:val="20"/>
              </w:rPr>
              <w:t>1,2</w:t>
            </w:r>
            <w:r w:rsidR="0057011F">
              <w:rPr>
                <w:rFonts w:ascii="Times New Roman" w:hAnsi="Times New Roman"/>
                <w:iCs/>
                <w:sz w:val="20"/>
              </w:rPr>
              <w:t>35</w:t>
            </w:r>
          </w:p>
        </w:tc>
        <w:tc>
          <w:tcPr>
            <w:tcW w:w="609" w:type="pct"/>
            <w:shd w:val="clear" w:color="auto" w:fill="F2F2F2" w:themeFill="background1" w:themeFillShade="F2"/>
            <w:vAlign w:val="center"/>
          </w:tcPr>
          <w:p w:rsidR="00D05347" w:rsidRPr="00416B2F" w:rsidP="00D05347" w14:paraId="200E5F39" w14:textId="0DB2E7A5">
            <w:pPr>
              <w:spacing w:line="252" w:lineRule="auto"/>
              <w:ind w:right="-90"/>
              <w:jc w:val="center"/>
              <w:rPr>
                <w:rFonts w:ascii="Times New Roman" w:hAnsi="Times New Roman"/>
                <w:iCs/>
                <w:sz w:val="20"/>
              </w:rPr>
            </w:pPr>
            <w:r>
              <w:rPr>
                <w:rFonts w:ascii="Times New Roman" w:hAnsi="Times New Roman"/>
                <w:iCs/>
                <w:sz w:val="20"/>
              </w:rPr>
              <w:t>1,2</w:t>
            </w:r>
            <w:r w:rsidR="0057011F">
              <w:rPr>
                <w:rFonts w:ascii="Times New Roman" w:hAnsi="Times New Roman"/>
                <w:iCs/>
                <w:sz w:val="20"/>
              </w:rPr>
              <w:t>35</w:t>
            </w:r>
          </w:p>
        </w:tc>
        <w:tc>
          <w:tcPr>
            <w:tcW w:w="609" w:type="pct"/>
            <w:shd w:val="clear" w:color="auto" w:fill="F2F2F2" w:themeFill="background1" w:themeFillShade="F2"/>
            <w:vAlign w:val="center"/>
          </w:tcPr>
          <w:p w:rsidR="00D05347" w:rsidRPr="00416B2F" w:rsidP="00D05347" w14:paraId="6267C23B" w14:textId="77777777">
            <w:pPr>
              <w:spacing w:line="252" w:lineRule="auto"/>
              <w:ind w:left="-18" w:right="-120"/>
              <w:jc w:val="center"/>
              <w:rPr>
                <w:rFonts w:ascii="Times New Roman" w:hAnsi="Times New Roman"/>
                <w:iCs/>
                <w:sz w:val="20"/>
              </w:rPr>
            </w:pPr>
            <w:r>
              <w:rPr>
                <w:rFonts w:ascii="Times New Roman" w:hAnsi="Times New Roman"/>
                <w:iCs/>
                <w:sz w:val="20"/>
              </w:rPr>
              <w:t>3</w:t>
            </w:r>
          </w:p>
        </w:tc>
        <w:tc>
          <w:tcPr>
            <w:tcW w:w="611" w:type="pct"/>
            <w:shd w:val="clear" w:color="auto" w:fill="F2F2F2" w:themeFill="background1" w:themeFillShade="F2"/>
            <w:vAlign w:val="center"/>
          </w:tcPr>
          <w:p w:rsidR="00D05347" w:rsidRPr="00416B2F" w:rsidP="00D05347" w14:paraId="419337F0" w14:textId="676C04C3">
            <w:pPr>
              <w:spacing w:line="252" w:lineRule="auto"/>
              <w:ind w:right="-59"/>
              <w:jc w:val="center"/>
              <w:rPr>
                <w:rFonts w:ascii="Times New Roman" w:hAnsi="Times New Roman"/>
                <w:iCs/>
                <w:sz w:val="20"/>
              </w:rPr>
            </w:pPr>
            <w:r>
              <w:rPr>
                <w:rFonts w:ascii="Times New Roman" w:hAnsi="Times New Roman"/>
                <w:iCs/>
                <w:sz w:val="20"/>
              </w:rPr>
              <w:t>6</w:t>
            </w:r>
            <w:r w:rsidR="0057011F">
              <w:rPr>
                <w:rFonts w:ascii="Times New Roman" w:hAnsi="Times New Roman"/>
                <w:iCs/>
                <w:sz w:val="20"/>
              </w:rPr>
              <w:t>2</w:t>
            </w:r>
          </w:p>
        </w:tc>
      </w:tr>
      <w:tr w14:paraId="7EA15262" w14:textId="77777777" w:rsidTr="001F6725">
        <w:tblPrEx>
          <w:tblW w:w="5000" w:type="pct"/>
          <w:tblLayout w:type="fixed"/>
          <w:tblLook w:val="0000"/>
        </w:tblPrEx>
        <w:trPr>
          <w:trHeight w:val="53"/>
        </w:trPr>
        <w:tc>
          <w:tcPr>
            <w:tcW w:w="1540" w:type="pct"/>
            <w:shd w:val="clear" w:color="auto" w:fill="F2F2F2" w:themeFill="background1" w:themeFillShade="F2"/>
            <w:vAlign w:val="center"/>
          </w:tcPr>
          <w:p w:rsidR="00884A80" w:rsidP="00BE2B1A" w14:paraId="6FCDF71F" w14:textId="11DBB53D">
            <w:pPr>
              <w:tabs>
                <w:tab w:val="left" w:pos="155"/>
              </w:tabs>
              <w:spacing w:line="252" w:lineRule="auto"/>
              <w:ind w:left="144"/>
              <w:rPr>
                <w:rFonts w:ascii="Times New Roman" w:hAnsi="Times New Roman"/>
                <w:iCs/>
                <w:sz w:val="20"/>
              </w:rPr>
            </w:pPr>
            <w:r>
              <w:rPr>
                <w:rFonts w:ascii="Times New Roman" w:hAnsi="Times New Roman"/>
                <w:iCs/>
                <w:sz w:val="20"/>
              </w:rPr>
              <w:t>Reminder email</w:t>
            </w:r>
            <w:r w:rsidR="00ED788B">
              <w:rPr>
                <w:rFonts w:ascii="Times New Roman" w:hAnsi="Times New Roman"/>
                <w:iCs/>
                <w:sz w:val="20"/>
              </w:rPr>
              <w:t>s (</w:t>
            </w:r>
            <w:r w:rsidR="00713210">
              <w:rPr>
                <w:rFonts w:ascii="Times New Roman" w:hAnsi="Times New Roman"/>
                <w:iCs/>
                <w:sz w:val="20"/>
              </w:rPr>
              <w:t>3</w:t>
            </w:r>
            <w:r w:rsidR="00ED788B">
              <w:rPr>
                <w:rFonts w:ascii="Times New Roman" w:hAnsi="Times New Roman"/>
                <w:iCs/>
                <w:sz w:val="20"/>
              </w:rPr>
              <w:t>)</w:t>
            </w:r>
          </w:p>
        </w:tc>
        <w:tc>
          <w:tcPr>
            <w:tcW w:w="413" w:type="pct"/>
            <w:shd w:val="clear" w:color="auto" w:fill="F2F2F2" w:themeFill="background1" w:themeFillShade="F2"/>
            <w:vAlign w:val="center"/>
          </w:tcPr>
          <w:p w:rsidR="00884A80" w:rsidP="00D05347" w14:paraId="4B8E5693" w14:textId="656A72C4">
            <w:pPr>
              <w:spacing w:line="252" w:lineRule="auto"/>
              <w:jc w:val="right"/>
              <w:rPr>
                <w:rFonts w:ascii="Times New Roman" w:hAnsi="Times New Roman"/>
                <w:bCs/>
                <w:iCs/>
                <w:sz w:val="20"/>
              </w:rPr>
            </w:pPr>
            <w:r>
              <w:rPr>
                <w:rFonts w:ascii="Times New Roman" w:hAnsi="Times New Roman"/>
                <w:bCs/>
                <w:iCs/>
                <w:sz w:val="20"/>
              </w:rPr>
              <w:t>4.115</w:t>
            </w:r>
          </w:p>
        </w:tc>
        <w:tc>
          <w:tcPr>
            <w:tcW w:w="609" w:type="pct"/>
            <w:shd w:val="clear" w:color="auto" w:fill="F2F2F2" w:themeFill="background1" w:themeFillShade="F2"/>
            <w:vAlign w:val="center"/>
          </w:tcPr>
          <w:p w:rsidR="00884A80" w:rsidP="00D05347" w14:paraId="2E9C180D" w14:textId="443A2235">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884A80" w:rsidP="00D05347" w14:paraId="35536B9D" w14:textId="7D62445D">
            <w:pPr>
              <w:spacing w:line="252" w:lineRule="auto"/>
              <w:ind w:right="-75"/>
              <w:jc w:val="center"/>
              <w:rPr>
                <w:rFonts w:ascii="Times New Roman" w:hAnsi="Times New Roman"/>
                <w:iCs/>
                <w:sz w:val="20"/>
              </w:rPr>
            </w:pPr>
            <w:r>
              <w:rPr>
                <w:rFonts w:ascii="Times New Roman" w:hAnsi="Times New Roman"/>
                <w:iCs/>
                <w:sz w:val="20"/>
              </w:rPr>
              <w:t>1</w:t>
            </w:r>
            <w:r w:rsidR="00ED788B">
              <w:rPr>
                <w:rFonts w:ascii="Times New Roman" w:hAnsi="Times New Roman"/>
                <w:iCs/>
                <w:sz w:val="20"/>
              </w:rPr>
              <w:t>,</w:t>
            </w:r>
            <w:r>
              <w:rPr>
                <w:rFonts w:ascii="Times New Roman" w:hAnsi="Times New Roman"/>
                <w:iCs/>
                <w:sz w:val="20"/>
              </w:rPr>
              <w:t>235</w:t>
            </w:r>
          </w:p>
        </w:tc>
        <w:tc>
          <w:tcPr>
            <w:tcW w:w="609" w:type="pct"/>
            <w:shd w:val="clear" w:color="auto" w:fill="F2F2F2" w:themeFill="background1" w:themeFillShade="F2"/>
            <w:vAlign w:val="center"/>
          </w:tcPr>
          <w:p w:rsidR="00884A80" w:rsidP="00D05347" w14:paraId="5C54250C" w14:textId="7B56B03E">
            <w:pPr>
              <w:spacing w:line="252" w:lineRule="auto"/>
              <w:ind w:right="-90"/>
              <w:jc w:val="center"/>
              <w:rPr>
                <w:rFonts w:ascii="Times New Roman" w:hAnsi="Times New Roman"/>
                <w:iCs/>
                <w:sz w:val="20"/>
              </w:rPr>
            </w:pPr>
            <w:r>
              <w:rPr>
                <w:rFonts w:ascii="Times New Roman" w:hAnsi="Times New Roman"/>
                <w:iCs/>
                <w:sz w:val="20"/>
              </w:rPr>
              <w:t>1</w:t>
            </w:r>
            <w:r w:rsidR="00ED788B">
              <w:rPr>
                <w:rFonts w:ascii="Times New Roman" w:hAnsi="Times New Roman"/>
                <w:iCs/>
                <w:sz w:val="20"/>
              </w:rPr>
              <w:t>,</w:t>
            </w:r>
            <w:r>
              <w:rPr>
                <w:rFonts w:ascii="Times New Roman" w:hAnsi="Times New Roman"/>
                <w:iCs/>
                <w:sz w:val="20"/>
              </w:rPr>
              <w:t>235</w:t>
            </w:r>
          </w:p>
        </w:tc>
        <w:tc>
          <w:tcPr>
            <w:tcW w:w="609" w:type="pct"/>
            <w:shd w:val="clear" w:color="auto" w:fill="F2F2F2" w:themeFill="background1" w:themeFillShade="F2"/>
            <w:vAlign w:val="center"/>
          </w:tcPr>
          <w:p w:rsidR="00884A80" w:rsidP="00D05347" w14:paraId="231E3459" w14:textId="34C49A83">
            <w:pPr>
              <w:spacing w:line="252" w:lineRule="auto"/>
              <w:ind w:left="-18" w:right="-120"/>
              <w:jc w:val="center"/>
              <w:rPr>
                <w:rFonts w:ascii="Times New Roman" w:hAnsi="Times New Roman"/>
                <w:iCs/>
                <w:sz w:val="20"/>
              </w:rPr>
            </w:pPr>
            <w:r>
              <w:rPr>
                <w:rFonts w:ascii="Times New Roman" w:hAnsi="Times New Roman"/>
                <w:iCs/>
                <w:sz w:val="20"/>
              </w:rPr>
              <w:t>9</w:t>
            </w:r>
          </w:p>
        </w:tc>
        <w:tc>
          <w:tcPr>
            <w:tcW w:w="611" w:type="pct"/>
            <w:shd w:val="clear" w:color="auto" w:fill="F2F2F2" w:themeFill="background1" w:themeFillShade="F2"/>
            <w:vAlign w:val="center"/>
          </w:tcPr>
          <w:p w:rsidR="00884A80" w:rsidP="00D05347" w14:paraId="58CAFEE4" w14:textId="756853A7">
            <w:pPr>
              <w:spacing w:line="252" w:lineRule="auto"/>
              <w:ind w:right="-59"/>
              <w:jc w:val="center"/>
              <w:rPr>
                <w:rFonts w:ascii="Times New Roman" w:hAnsi="Times New Roman"/>
                <w:iCs/>
                <w:sz w:val="20"/>
              </w:rPr>
            </w:pPr>
            <w:r>
              <w:rPr>
                <w:rFonts w:ascii="Times New Roman" w:hAnsi="Times New Roman"/>
                <w:iCs/>
                <w:sz w:val="20"/>
              </w:rPr>
              <w:t>185</w:t>
            </w:r>
          </w:p>
        </w:tc>
      </w:tr>
      <w:tr w14:paraId="5571E81A" w14:textId="77777777" w:rsidTr="001F6725">
        <w:tblPrEx>
          <w:tblW w:w="5000" w:type="pct"/>
          <w:tblLayout w:type="fixed"/>
          <w:tblLook w:val="0000"/>
        </w:tblPrEx>
        <w:trPr>
          <w:trHeight w:val="53"/>
        </w:trPr>
        <w:tc>
          <w:tcPr>
            <w:tcW w:w="1540" w:type="pct"/>
            <w:shd w:val="clear" w:color="auto" w:fill="F2F2F2" w:themeFill="background1" w:themeFillShade="F2"/>
            <w:vAlign w:val="center"/>
          </w:tcPr>
          <w:p w:rsidR="00D05347" w:rsidRPr="00FB3F74" w:rsidP="00BE2B1A" w14:paraId="15E0C5FF" w14:textId="3E5E131F">
            <w:pPr>
              <w:tabs>
                <w:tab w:val="left" w:pos="155"/>
              </w:tabs>
              <w:spacing w:line="252" w:lineRule="auto"/>
              <w:ind w:left="144"/>
              <w:rPr>
                <w:rFonts w:ascii="Times New Roman" w:hAnsi="Times New Roman"/>
                <w:iCs/>
                <w:sz w:val="20"/>
              </w:rPr>
            </w:pPr>
            <w:r>
              <w:rPr>
                <w:rFonts w:ascii="Times New Roman" w:hAnsi="Times New Roman"/>
                <w:iCs/>
                <w:sz w:val="20"/>
              </w:rPr>
              <w:t>Monthly Survey Response</w:t>
            </w:r>
            <w:r w:rsidR="00BE2B1A">
              <w:rPr>
                <w:rFonts w:ascii="Times New Roman" w:hAnsi="Times New Roman"/>
                <w:iCs/>
                <w:sz w:val="20"/>
              </w:rPr>
              <w:t xml:space="preserve"> (1)</w:t>
            </w:r>
            <w:r>
              <w:rPr>
                <w:rFonts w:ascii="Times New Roman" w:hAnsi="Times New Roman"/>
                <w:iCs/>
                <w:sz w:val="20"/>
              </w:rPr>
              <w:t xml:space="preserve">  </w:t>
            </w:r>
          </w:p>
        </w:tc>
        <w:tc>
          <w:tcPr>
            <w:tcW w:w="413" w:type="pct"/>
            <w:shd w:val="clear" w:color="auto" w:fill="F2F2F2" w:themeFill="background1" w:themeFillShade="F2"/>
            <w:vAlign w:val="center"/>
          </w:tcPr>
          <w:p w:rsidR="00D05347" w:rsidRPr="00416B2F" w:rsidP="00D05347" w14:paraId="6B18939D" w14:textId="1E90647D">
            <w:pPr>
              <w:spacing w:line="252" w:lineRule="auto"/>
              <w:jc w:val="right"/>
              <w:rPr>
                <w:rFonts w:ascii="Times New Roman" w:hAnsi="Times New Roman"/>
                <w:bCs/>
                <w:iCs/>
                <w:sz w:val="20"/>
              </w:rPr>
            </w:pPr>
            <w:r>
              <w:rPr>
                <w:rFonts w:ascii="Times New Roman" w:hAnsi="Times New Roman"/>
                <w:bCs/>
                <w:iCs/>
                <w:sz w:val="20"/>
              </w:rPr>
              <w:t>4,115</w:t>
            </w:r>
          </w:p>
        </w:tc>
        <w:tc>
          <w:tcPr>
            <w:tcW w:w="609" w:type="pct"/>
            <w:shd w:val="clear" w:color="auto" w:fill="F2F2F2" w:themeFill="background1" w:themeFillShade="F2"/>
            <w:vAlign w:val="center"/>
          </w:tcPr>
          <w:p w:rsidR="00D05347" w:rsidRPr="00416B2F" w:rsidP="00D05347" w14:paraId="28E3CEEB"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D05347" w:rsidRPr="00416B2F" w:rsidP="00D05347" w14:paraId="4685E1F7" w14:textId="37E41794">
            <w:pPr>
              <w:spacing w:line="252" w:lineRule="auto"/>
              <w:ind w:right="-75"/>
              <w:jc w:val="center"/>
              <w:rPr>
                <w:rFonts w:ascii="Times New Roman" w:hAnsi="Times New Roman"/>
                <w:iCs/>
                <w:sz w:val="20"/>
              </w:rPr>
            </w:pPr>
            <w:r>
              <w:rPr>
                <w:rFonts w:ascii="Times New Roman" w:hAnsi="Times New Roman"/>
                <w:iCs/>
                <w:sz w:val="20"/>
              </w:rPr>
              <w:t>1,2</w:t>
            </w:r>
            <w:r w:rsidR="0057011F">
              <w:rPr>
                <w:rFonts w:ascii="Times New Roman" w:hAnsi="Times New Roman"/>
                <w:iCs/>
                <w:sz w:val="20"/>
              </w:rPr>
              <w:t>35</w:t>
            </w:r>
          </w:p>
        </w:tc>
        <w:tc>
          <w:tcPr>
            <w:tcW w:w="609" w:type="pct"/>
            <w:shd w:val="clear" w:color="auto" w:fill="F2F2F2" w:themeFill="background1" w:themeFillShade="F2"/>
            <w:vAlign w:val="center"/>
          </w:tcPr>
          <w:p w:rsidR="00D05347" w:rsidRPr="00416B2F" w:rsidP="00D05347" w14:paraId="193A9D58" w14:textId="76F2ADD5">
            <w:pPr>
              <w:spacing w:line="252" w:lineRule="auto"/>
              <w:ind w:right="-90"/>
              <w:jc w:val="center"/>
              <w:rPr>
                <w:rFonts w:ascii="Times New Roman" w:hAnsi="Times New Roman"/>
                <w:iCs/>
                <w:sz w:val="20"/>
              </w:rPr>
            </w:pPr>
            <w:r>
              <w:rPr>
                <w:rFonts w:ascii="Times New Roman" w:hAnsi="Times New Roman"/>
                <w:iCs/>
                <w:sz w:val="20"/>
              </w:rPr>
              <w:t>1,2</w:t>
            </w:r>
            <w:r w:rsidR="0057011F">
              <w:rPr>
                <w:rFonts w:ascii="Times New Roman" w:hAnsi="Times New Roman"/>
                <w:iCs/>
                <w:sz w:val="20"/>
              </w:rPr>
              <w:t>35</w:t>
            </w:r>
          </w:p>
        </w:tc>
        <w:tc>
          <w:tcPr>
            <w:tcW w:w="609" w:type="pct"/>
            <w:shd w:val="clear" w:color="auto" w:fill="F2F2F2" w:themeFill="background1" w:themeFillShade="F2"/>
            <w:vAlign w:val="center"/>
          </w:tcPr>
          <w:p w:rsidR="00D05347" w:rsidRPr="00416B2F" w:rsidP="00D05347" w14:paraId="78B2FFEC" w14:textId="77777777">
            <w:pPr>
              <w:spacing w:line="252" w:lineRule="auto"/>
              <w:ind w:left="-18" w:right="-120"/>
              <w:jc w:val="center"/>
              <w:rPr>
                <w:rFonts w:ascii="Times New Roman" w:hAnsi="Times New Roman"/>
                <w:iCs/>
                <w:sz w:val="20"/>
              </w:rPr>
            </w:pPr>
            <w:r>
              <w:rPr>
                <w:rFonts w:ascii="Times New Roman" w:hAnsi="Times New Roman"/>
                <w:iCs/>
                <w:sz w:val="20"/>
              </w:rPr>
              <w:t>30</w:t>
            </w:r>
          </w:p>
        </w:tc>
        <w:tc>
          <w:tcPr>
            <w:tcW w:w="611" w:type="pct"/>
            <w:shd w:val="clear" w:color="auto" w:fill="F2F2F2" w:themeFill="background1" w:themeFillShade="F2"/>
            <w:vAlign w:val="center"/>
          </w:tcPr>
          <w:p w:rsidR="00D05347" w:rsidRPr="00416B2F" w:rsidP="00D05347" w14:paraId="06110177" w14:textId="77233C73">
            <w:pPr>
              <w:spacing w:line="252" w:lineRule="auto"/>
              <w:ind w:right="-59"/>
              <w:jc w:val="center"/>
              <w:rPr>
                <w:rFonts w:ascii="Times New Roman" w:hAnsi="Times New Roman"/>
                <w:iCs/>
                <w:sz w:val="20"/>
              </w:rPr>
            </w:pPr>
            <w:r>
              <w:rPr>
                <w:rFonts w:ascii="Times New Roman" w:hAnsi="Times New Roman"/>
                <w:iCs/>
                <w:sz w:val="20"/>
              </w:rPr>
              <w:t>6</w:t>
            </w:r>
            <w:r w:rsidR="0057011F">
              <w:rPr>
                <w:rFonts w:ascii="Times New Roman" w:hAnsi="Times New Roman"/>
                <w:iCs/>
                <w:sz w:val="20"/>
              </w:rPr>
              <w:t>18</w:t>
            </w:r>
          </w:p>
        </w:tc>
      </w:tr>
      <w:tr w14:paraId="6861E93E" w14:textId="77777777" w:rsidTr="00AB66F4">
        <w:tblPrEx>
          <w:tblW w:w="5000" w:type="pct"/>
          <w:tblLayout w:type="fixed"/>
          <w:tblLook w:val="0000"/>
        </w:tblPrEx>
        <w:trPr>
          <w:trHeight w:val="53"/>
        </w:trPr>
        <w:tc>
          <w:tcPr>
            <w:tcW w:w="1540" w:type="pct"/>
            <w:shd w:val="clear" w:color="auto" w:fill="F2F2F2" w:themeFill="background1" w:themeFillShade="F2"/>
            <w:vAlign w:val="center"/>
          </w:tcPr>
          <w:p w:rsidR="00CF5DE5" w:rsidRPr="00FC6262" w:rsidP="00AB66F4" w14:paraId="6532D976" w14:textId="4B58C46E">
            <w:pPr>
              <w:spacing w:line="252" w:lineRule="auto"/>
              <w:ind w:left="335" w:hanging="335"/>
              <w:rPr>
                <w:rFonts w:ascii="Times New Roman" w:hAnsi="Times New Roman"/>
                <w:b/>
                <w:bCs/>
                <w:iCs/>
                <w:sz w:val="20"/>
              </w:rPr>
            </w:pPr>
            <w:r w:rsidRPr="00FC6262">
              <w:rPr>
                <w:rFonts w:ascii="Times New Roman" w:hAnsi="Times New Roman"/>
                <w:b/>
                <w:bCs/>
                <w:iCs/>
                <w:sz w:val="20"/>
              </w:rPr>
              <w:t>Total Monthly Data Collections –</w:t>
            </w:r>
            <w:r w:rsidR="00CD48DA">
              <w:rPr>
                <w:rFonts w:ascii="Times New Roman" w:hAnsi="Times New Roman"/>
                <w:b/>
                <w:bCs/>
                <w:iCs/>
                <w:sz w:val="20"/>
              </w:rPr>
              <w:t xml:space="preserve">   </w:t>
            </w:r>
            <w:r w:rsidRPr="00FC6262">
              <w:rPr>
                <w:rFonts w:ascii="Times New Roman" w:hAnsi="Times New Roman"/>
                <w:b/>
                <w:bCs/>
                <w:iCs/>
                <w:sz w:val="20"/>
              </w:rPr>
              <w:t>one month</w:t>
            </w:r>
          </w:p>
        </w:tc>
        <w:tc>
          <w:tcPr>
            <w:tcW w:w="413" w:type="pct"/>
            <w:shd w:val="clear" w:color="auto" w:fill="F2F2F2" w:themeFill="background1" w:themeFillShade="F2"/>
            <w:vAlign w:val="center"/>
          </w:tcPr>
          <w:p w:rsidR="00CF5DE5" w:rsidRPr="00FC6262" w:rsidP="001E1F98" w14:paraId="6ACD7C59" w14:textId="77777777">
            <w:pPr>
              <w:spacing w:line="252" w:lineRule="auto"/>
              <w:jc w:val="right"/>
              <w:rPr>
                <w:rFonts w:ascii="Times New Roman" w:hAnsi="Times New Roman"/>
                <w:b/>
                <w:bCs/>
                <w:iCs/>
                <w:sz w:val="20"/>
              </w:rPr>
            </w:pPr>
          </w:p>
        </w:tc>
        <w:tc>
          <w:tcPr>
            <w:tcW w:w="609" w:type="pct"/>
            <w:shd w:val="clear" w:color="auto" w:fill="F2F2F2" w:themeFill="background1" w:themeFillShade="F2"/>
            <w:vAlign w:val="center"/>
          </w:tcPr>
          <w:p w:rsidR="00CF5DE5" w:rsidRPr="00FC6262" w:rsidP="00AB66F4" w14:paraId="68286588" w14:textId="77777777">
            <w:pPr>
              <w:spacing w:line="252" w:lineRule="auto"/>
              <w:ind w:right="-135"/>
              <w:jc w:val="center"/>
              <w:rPr>
                <w:rFonts w:ascii="Times New Roman" w:hAnsi="Times New Roman"/>
                <w:b/>
                <w:bCs/>
                <w:iCs/>
                <w:sz w:val="20"/>
              </w:rPr>
            </w:pPr>
          </w:p>
        </w:tc>
        <w:tc>
          <w:tcPr>
            <w:tcW w:w="609" w:type="pct"/>
            <w:shd w:val="clear" w:color="auto" w:fill="F2F2F2" w:themeFill="background1" w:themeFillShade="F2"/>
            <w:vAlign w:val="center"/>
          </w:tcPr>
          <w:p w:rsidR="00CF5DE5" w:rsidRPr="00FC6262" w:rsidP="00AB66F4" w14:paraId="70CBEE57" w14:textId="263C8C41">
            <w:pPr>
              <w:spacing w:line="252" w:lineRule="auto"/>
              <w:ind w:right="-75"/>
              <w:jc w:val="center"/>
              <w:rPr>
                <w:rFonts w:ascii="Times New Roman" w:hAnsi="Times New Roman"/>
                <w:b/>
                <w:bCs/>
                <w:iCs/>
                <w:sz w:val="20"/>
              </w:rPr>
            </w:pPr>
            <w:r>
              <w:rPr>
                <w:rFonts w:ascii="Times New Roman" w:hAnsi="Times New Roman"/>
                <w:b/>
                <w:bCs/>
                <w:iCs/>
                <w:sz w:val="20"/>
              </w:rPr>
              <w:t>1</w:t>
            </w:r>
            <w:r w:rsidR="00ED788B">
              <w:rPr>
                <w:rFonts w:ascii="Times New Roman" w:hAnsi="Times New Roman"/>
                <w:b/>
                <w:bCs/>
                <w:iCs/>
                <w:sz w:val="20"/>
              </w:rPr>
              <w:t>,</w:t>
            </w:r>
            <w:r>
              <w:rPr>
                <w:rFonts w:ascii="Times New Roman" w:hAnsi="Times New Roman"/>
                <w:b/>
                <w:bCs/>
                <w:iCs/>
                <w:sz w:val="20"/>
              </w:rPr>
              <w:t>2</w:t>
            </w:r>
            <w:r w:rsidR="0057011F">
              <w:rPr>
                <w:rFonts w:ascii="Times New Roman" w:hAnsi="Times New Roman"/>
                <w:b/>
                <w:bCs/>
                <w:iCs/>
                <w:sz w:val="20"/>
              </w:rPr>
              <w:t>35</w:t>
            </w:r>
          </w:p>
        </w:tc>
        <w:tc>
          <w:tcPr>
            <w:tcW w:w="609" w:type="pct"/>
            <w:shd w:val="clear" w:color="auto" w:fill="F2F2F2" w:themeFill="background1" w:themeFillShade="F2"/>
            <w:vAlign w:val="center"/>
          </w:tcPr>
          <w:p w:rsidR="00CF5DE5" w:rsidRPr="00FC6262" w:rsidP="00AB66F4" w14:paraId="5A837AF0" w14:textId="27749198">
            <w:pPr>
              <w:spacing w:line="252" w:lineRule="auto"/>
              <w:ind w:right="-90"/>
              <w:jc w:val="center"/>
              <w:rPr>
                <w:rFonts w:ascii="Times New Roman" w:hAnsi="Times New Roman"/>
                <w:b/>
                <w:bCs/>
                <w:iCs/>
                <w:sz w:val="20"/>
              </w:rPr>
            </w:pPr>
            <w:r>
              <w:rPr>
                <w:rFonts w:ascii="Times New Roman" w:hAnsi="Times New Roman"/>
                <w:b/>
                <w:bCs/>
                <w:iCs/>
                <w:sz w:val="20"/>
              </w:rPr>
              <w:t>4,905</w:t>
            </w:r>
          </w:p>
        </w:tc>
        <w:tc>
          <w:tcPr>
            <w:tcW w:w="609" w:type="pct"/>
            <w:shd w:val="clear" w:color="auto" w:fill="F2F2F2" w:themeFill="background1" w:themeFillShade="F2"/>
            <w:vAlign w:val="center"/>
          </w:tcPr>
          <w:p w:rsidR="00CF5DE5" w:rsidRPr="00FC6262" w:rsidP="00AB66F4" w14:paraId="0110226E" w14:textId="77777777">
            <w:pPr>
              <w:spacing w:line="252" w:lineRule="auto"/>
              <w:ind w:left="-18" w:right="-120"/>
              <w:jc w:val="center"/>
              <w:rPr>
                <w:rFonts w:ascii="Times New Roman" w:hAnsi="Times New Roman"/>
                <w:b/>
                <w:bCs/>
                <w:iCs/>
                <w:sz w:val="20"/>
              </w:rPr>
            </w:pPr>
          </w:p>
        </w:tc>
        <w:tc>
          <w:tcPr>
            <w:tcW w:w="611" w:type="pct"/>
            <w:shd w:val="clear" w:color="auto" w:fill="F2F2F2" w:themeFill="background1" w:themeFillShade="F2"/>
            <w:vAlign w:val="center"/>
          </w:tcPr>
          <w:p w:rsidR="00CF5DE5" w:rsidRPr="00FC6262" w:rsidP="00AB66F4" w14:paraId="6305963F" w14:textId="3E0241B2">
            <w:pPr>
              <w:spacing w:line="252" w:lineRule="auto"/>
              <w:ind w:right="-59"/>
              <w:jc w:val="center"/>
              <w:rPr>
                <w:rFonts w:ascii="Times New Roman" w:hAnsi="Times New Roman"/>
                <w:b/>
                <w:bCs/>
                <w:iCs/>
                <w:sz w:val="20"/>
              </w:rPr>
            </w:pPr>
            <w:r>
              <w:rPr>
                <w:rFonts w:ascii="Times New Roman" w:hAnsi="Times New Roman"/>
                <w:b/>
                <w:bCs/>
                <w:iCs/>
                <w:sz w:val="20"/>
              </w:rPr>
              <w:t>925</w:t>
            </w:r>
          </w:p>
        </w:tc>
      </w:tr>
      <w:tr w14:paraId="779208DC" w14:textId="77777777" w:rsidTr="004123AD">
        <w:tblPrEx>
          <w:tblW w:w="5000" w:type="pct"/>
          <w:tblLayout w:type="fixed"/>
          <w:tblLook w:val="0000"/>
        </w:tblPrEx>
        <w:trPr>
          <w:trHeight w:val="53"/>
        </w:trPr>
        <w:tc>
          <w:tcPr>
            <w:tcW w:w="1540" w:type="pct"/>
            <w:shd w:val="clear" w:color="auto" w:fill="F2F2F2" w:themeFill="background1" w:themeFillShade="F2"/>
            <w:vAlign w:val="center"/>
          </w:tcPr>
          <w:p w:rsidR="00CF5DE5" w:rsidRPr="00FC6262" w:rsidP="004123AD" w14:paraId="349C81F9" w14:textId="49E2F067">
            <w:pPr>
              <w:spacing w:line="252" w:lineRule="auto"/>
              <w:ind w:left="335" w:hanging="335"/>
              <w:rPr>
                <w:rFonts w:ascii="Times New Roman" w:hAnsi="Times New Roman"/>
                <w:b/>
                <w:bCs/>
                <w:i/>
                <w:sz w:val="20"/>
              </w:rPr>
            </w:pPr>
            <w:r w:rsidRPr="00FC6262">
              <w:rPr>
                <w:rFonts w:ascii="Times New Roman" w:hAnsi="Times New Roman"/>
                <w:b/>
                <w:bCs/>
                <w:i/>
                <w:sz w:val="20"/>
              </w:rPr>
              <w:t xml:space="preserve">Total Data Collection – full year </w:t>
            </w:r>
            <w:r w:rsidR="00DD354A">
              <w:rPr>
                <w:rFonts w:ascii="Times New Roman" w:hAnsi="Times New Roman"/>
                <w:b/>
                <w:bCs/>
                <w:i/>
                <w:sz w:val="20"/>
              </w:rPr>
              <w:br/>
              <w:t xml:space="preserve"> (11 months)</w:t>
            </w:r>
          </w:p>
        </w:tc>
        <w:tc>
          <w:tcPr>
            <w:tcW w:w="413" w:type="pct"/>
            <w:shd w:val="clear" w:color="auto" w:fill="F2F2F2" w:themeFill="background1" w:themeFillShade="F2"/>
            <w:vAlign w:val="center"/>
          </w:tcPr>
          <w:p w:rsidR="00CF5DE5" w:rsidRPr="00FC6262" w:rsidP="001E1F98" w14:paraId="73330C3D" w14:textId="77777777">
            <w:pPr>
              <w:spacing w:line="252" w:lineRule="auto"/>
              <w:jc w:val="right"/>
              <w:rPr>
                <w:rFonts w:ascii="Times New Roman" w:hAnsi="Times New Roman"/>
                <w:b/>
                <w:bCs/>
                <w:i/>
                <w:sz w:val="20"/>
              </w:rPr>
            </w:pPr>
          </w:p>
        </w:tc>
        <w:tc>
          <w:tcPr>
            <w:tcW w:w="609" w:type="pct"/>
            <w:shd w:val="clear" w:color="auto" w:fill="F2F2F2" w:themeFill="background1" w:themeFillShade="F2"/>
            <w:vAlign w:val="center"/>
          </w:tcPr>
          <w:p w:rsidR="00CF5DE5" w:rsidRPr="00FC6262" w:rsidP="004123AD" w14:paraId="086977C0" w14:textId="77777777">
            <w:pPr>
              <w:spacing w:line="252" w:lineRule="auto"/>
              <w:ind w:right="-135"/>
              <w:jc w:val="center"/>
              <w:rPr>
                <w:rFonts w:ascii="Times New Roman" w:hAnsi="Times New Roman"/>
                <w:b/>
                <w:bCs/>
                <w:i/>
                <w:sz w:val="20"/>
              </w:rPr>
            </w:pPr>
          </w:p>
        </w:tc>
        <w:tc>
          <w:tcPr>
            <w:tcW w:w="609" w:type="pct"/>
            <w:shd w:val="clear" w:color="auto" w:fill="F2F2F2" w:themeFill="background1" w:themeFillShade="F2"/>
            <w:vAlign w:val="center"/>
          </w:tcPr>
          <w:p w:rsidR="00CF5DE5" w:rsidRPr="00FC6262" w:rsidP="004123AD" w14:paraId="5123B054" w14:textId="77777777">
            <w:pPr>
              <w:spacing w:line="252" w:lineRule="auto"/>
              <w:ind w:right="-75"/>
              <w:rPr>
                <w:rFonts w:ascii="Times New Roman" w:hAnsi="Times New Roman"/>
                <w:b/>
                <w:bCs/>
                <w:i/>
                <w:sz w:val="20"/>
              </w:rPr>
            </w:pPr>
          </w:p>
        </w:tc>
        <w:tc>
          <w:tcPr>
            <w:tcW w:w="609" w:type="pct"/>
            <w:shd w:val="clear" w:color="auto" w:fill="F2F2F2" w:themeFill="background1" w:themeFillShade="F2"/>
            <w:vAlign w:val="center"/>
          </w:tcPr>
          <w:p w:rsidR="00CF5DE5" w:rsidRPr="00FC6262" w:rsidP="004123AD" w14:paraId="61306D77" w14:textId="2E13A9B1">
            <w:pPr>
              <w:spacing w:line="252" w:lineRule="auto"/>
              <w:ind w:right="-90"/>
              <w:jc w:val="center"/>
              <w:rPr>
                <w:rFonts w:ascii="Times New Roman" w:hAnsi="Times New Roman"/>
                <w:b/>
                <w:bCs/>
                <w:i/>
                <w:sz w:val="20"/>
              </w:rPr>
            </w:pPr>
            <w:r>
              <w:rPr>
                <w:rFonts w:ascii="Times New Roman" w:hAnsi="Times New Roman"/>
                <w:b/>
                <w:bCs/>
                <w:i/>
                <w:sz w:val="20"/>
              </w:rPr>
              <w:t>53,955</w:t>
            </w:r>
          </w:p>
        </w:tc>
        <w:tc>
          <w:tcPr>
            <w:tcW w:w="609" w:type="pct"/>
            <w:shd w:val="clear" w:color="auto" w:fill="F2F2F2" w:themeFill="background1" w:themeFillShade="F2"/>
            <w:vAlign w:val="center"/>
          </w:tcPr>
          <w:p w:rsidR="00CF5DE5" w:rsidRPr="00FC6262" w:rsidP="004123AD" w14:paraId="19E45E1A" w14:textId="77777777">
            <w:pPr>
              <w:spacing w:line="252" w:lineRule="auto"/>
              <w:ind w:left="-18" w:right="-120"/>
              <w:jc w:val="center"/>
              <w:rPr>
                <w:rFonts w:ascii="Times New Roman" w:hAnsi="Times New Roman"/>
                <w:b/>
                <w:bCs/>
                <w:i/>
                <w:sz w:val="20"/>
              </w:rPr>
            </w:pPr>
          </w:p>
        </w:tc>
        <w:tc>
          <w:tcPr>
            <w:tcW w:w="611" w:type="pct"/>
            <w:shd w:val="clear" w:color="auto" w:fill="F2F2F2" w:themeFill="background1" w:themeFillShade="F2"/>
            <w:vAlign w:val="center"/>
          </w:tcPr>
          <w:p w:rsidR="00CF5DE5" w:rsidRPr="00FC6262" w:rsidP="004123AD" w14:paraId="68FAC630" w14:textId="4361C870">
            <w:pPr>
              <w:spacing w:line="252" w:lineRule="auto"/>
              <w:ind w:right="-59"/>
              <w:jc w:val="center"/>
              <w:rPr>
                <w:rFonts w:ascii="Times New Roman" w:hAnsi="Times New Roman"/>
                <w:b/>
                <w:bCs/>
                <w:i/>
                <w:sz w:val="20"/>
              </w:rPr>
            </w:pPr>
            <w:r>
              <w:rPr>
                <w:rFonts w:ascii="Times New Roman" w:hAnsi="Times New Roman"/>
                <w:b/>
                <w:bCs/>
                <w:i/>
                <w:sz w:val="20"/>
              </w:rPr>
              <w:t>10,</w:t>
            </w:r>
            <w:r w:rsidR="004824E1">
              <w:rPr>
                <w:rFonts w:ascii="Times New Roman" w:hAnsi="Times New Roman"/>
                <w:b/>
                <w:bCs/>
                <w:i/>
                <w:sz w:val="20"/>
              </w:rPr>
              <w:t>175</w:t>
            </w:r>
          </w:p>
        </w:tc>
      </w:tr>
      <w:tr w14:paraId="1AA74A51" w14:textId="77777777" w:rsidTr="00EE5C14">
        <w:tblPrEx>
          <w:tblW w:w="5000" w:type="pct"/>
          <w:tblLayout w:type="fixed"/>
          <w:tblLook w:val="0000"/>
        </w:tblPrEx>
        <w:trPr>
          <w:trHeight w:val="53"/>
        </w:trPr>
        <w:tc>
          <w:tcPr>
            <w:tcW w:w="1540" w:type="pct"/>
            <w:shd w:val="clear" w:color="auto" w:fill="F2F2F2" w:themeFill="background1" w:themeFillShade="F2"/>
            <w:vAlign w:val="center"/>
          </w:tcPr>
          <w:p w:rsidR="0057011F" w:rsidRPr="00FB3F74" w:rsidP="0057011F" w14:paraId="65148E53" w14:textId="6125E6A5">
            <w:pPr>
              <w:spacing w:line="252" w:lineRule="auto"/>
              <w:ind w:left="335" w:hanging="335"/>
              <w:rPr>
                <w:rFonts w:ascii="Times New Roman" w:hAnsi="Times New Roman"/>
                <w:b/>
                <w:bCs/>
                <w:i/>
                <w:sz w:val="20"/>
              </w:rPr>
            </w:pPr>
            <w:r>
              <w:rPr>
                <w:rFonts w:ascii="Times New Roman" w:hAnsi="Times New Roman"/>
                <w:b/>
                <w:bCs/>
                <w:i/>
                <w:sz w:val="20"/>
              </w:rPr>
              <w:t xml:space="preserve">Total Estimated Burden Requested </w:t>
            </w:r>
            <w:r>
              <w:rPr>
                <w:rFonts w:ascii="Times New Roman" w:hAnsi="Times New Roman"/>
                <w:b/>
                <w:bCs/>
                <w:i/>
                <w:sz w:val="20"/>
              </w:rPr>
              <w:t>In</w:t>
            </w:r>
            <w:r>
              <w:rPr>
                <w:rFonts w:ascii="Times New Roman" w:hAnsi="Times New Roman"/>
                <w:b/>
                <w:bCs/>
                <w:i/>
                <w:sz w:val="20"/>
              </w:rPr>
              <w:t xml:space="preserve"> This Submission </w:t>
            </w:r>
          </w:p>
        </w:tc>
        <w:tc>
          <w:tcPr>
            <w:tcW w:w="413" w:type="pct"/>
            <w:shd w:val="clear" w:color="auto" w:fill="F2F2F2" w:themeFill="background1" w:themeFillShade="F2"/>
            <w:vAlign w:val="center"/>
          </w:tcPr>
          <w:p w:rsidR="0057011F" w:rsidRPr="004E3F42" w:rsidP="0057011F" w14:paraId="60A50022" w14:textId="77777777">
            <w:pPr>
              <w:spacing w:line="252" w:lineRule="auto"/>
              <w:jc w:val="center"/>
              <w:rPr>
                <w:rFonts w:ascii="Times New Roman" w:hAnsi="Times New Roman"/>
                <w:bCs/>
                <w:i/>
                <w:sz w:val="20"/>
              </w:rPr>
            </w:pPr>
          </w:p>
        </w:tc>
        <w:tc>
          <w:tcPr>
            <w:tcW w:w="609" w:type="pct"/>
            <w:shd w:val="clear" w:color="auto" w:fill="F2F2F2" w:themeFill="background1" w:themeFillShade="F2"/>
            <w:vAlign w:val="center"/>
          </w:tcPr>
          <w:p w:rsidR="0057011F" w:rsidRPr="004E3F42" w:rsidP="0057011F" w14:paraId="35030D77" w14:textId="77777777">
            <w:pPr>
              <w:spacing w:line="252" w:lineRule="auto"/>
              <w:ind w:right="-135"/>
              <w:jc w:val="center"/>
              <w:rPr>
                <w:rFonts w:ascii="Times New Roman" w:hAnsi="Times New Roman"/>
                <w:bCs/>
                <w:i/>
                <w:sz w:val="20"/>
              </w:rPr>
            </w:pPr>
          </w:p>
        </w:tc>
        <w:tc>
          <w:tcPr>
            <w:tcW w:w="609" w:type="pct"/>
            <w:shd w:val="clear" w:color="auto" w:fill="F2F2F2" w:themeFill="background1" w:themeFillShade="F2"/>
            <w:vAlign w:val="center"/>
          </w:tcPr>
          <w:p w:rsidR="0057011F" w:rsidP="0057011F" w14:paraId="51286466" w14:textId="77777777">
            <w:pPr>
              <w:spacing w:line="252" w:lineRule="auto"/>
              <w:ind w:right="-75"/>
              <w:jc w:val="center"/>
              <w:rPr>
                <w:rFonts w:ascii="Times New Roman" w:hAnsi="Times New Roman"/>
                <w:b/>
                <w:bCs/>
                <w:i/>
                <w:sz w:val="20"/>
              </w:rPr>
            </w:pPr>
          </w:p>
        </w:tc>
        <w:tc>
          <w:tcPr>
            <w:tcW w:w="609" w:type="pct"/>
            <w:shd w:val="clear" w:color="auto" w:fill="F2F2F2" w:themeFill="background1" w:themeFillShade="F2"/>
            <w:vAlign w:val="center"/>
          </w:tcPr>
          <w:p w:rsidR="0057011F" w:rsidP="0057011F" w14:paraId="15A0728D" w14:textId="19534210">
            <w:pPr>
              <w:spacing w:line="252" w:lineRule="auto"/>
              <w:ind w:right="-90"/>
              <w:jc w:val="center"/>
              <w:rPr>
                <w:rFonts w:ascii="Times New Roman" w:hAnsi="Times New Roman"/>
                <w:b/>
                <w:bCs/>
                <w:i/>
                <w:sz w:val="20"/>
              </w:rPr>
            </w:pPr>
            <w:r>
              <w:rPr>
                <w:rFonts w:ascii="Times New Roman" w:hAnsi="Times New Roman"/>
                <w:b/>
                <w:bCs/>
                <w:i/>
                <w:sz w:val="20"/>
              </w:rPr>
              <w:t>53,955</w:t>
            </w:r>
          </w:p>
        </w:tc>
        <w:tc>
          <w:tcPr>
            <w:tcW w:w="609" w:type="pct"/>
            <w:shd w:val="clear" w:color="auto" w:fill="F2F2F2" w:themeFill="background1" w:themeFillShade="F2"/>
            <w:vAlign w:val="center"/>
          </w:tcPr>
          <w:p w:rsidR="0057011F" w:rsidRPr="004E3F42" w:rsidP="0057011F" w14:paraId="4757485D" w14:textId="77777777">
            <w:pPr>
              <w:spacing w:line="252" w:lineRule="auto"/>
              <w:ind w:left="-18" w:right="-120"/>
              <w:jc w:val="center"/>
              <w:rPr>
                <w:rFonts w:ascii="Times New Roman" w:hAnsi="Times New Roman"/>
                <w:bCs/>
                <w:i/>
                <w:sz w:val="20"/>
              </w:rPr>
            </w:pPr>
          </w:p>
        </w:tc>
        <w:tc>
          <w:tcPr>
            <w:tcW w:w="611" w:type="pct"/>
            <w:shd w:val="clear" w:color="auto" w:fill="F2F2F2" w:themeFill="background1" w:themeFillShade="F2"/>
            <w:vAlign w:val="center"/>
          </w:tcPr>
          <w:p w:rsidR="0057011F" w:rsidP="0057011F" w14:paraId="7A7FFA03" w14:textId="2A1A1D55">
            <w:pPr>
              <w:spacing w:line="252" w:lineRule="auto"/>
              <w:ind w:right="-59"/>
              <w:jc w:val="center"/>
              <w:rPr>
                <w:rFonts w:ascii="Times New Roman" w:hAnsi="Times New Roman"/>
                <w:b/>
                <w:bCs/>
                <w:i/>
                <w:sz w:val="20"/>
              </w:rPr>
            </w:pPr>
            <w:r>
              <w:rPr>
                <w:rFonts w:ascii="Times New Roman" w:hAnsi="Times New Roman"/>
                <w:b/>
                <w:bCs/>
                <w:i/>
                <w:sz w:val="20"/>
              </w:rPr>
              <w:t>10,</w:t>
            </w:r>
            <w:r w:rsidR="004824E1">
              <w:rPr>
                <w:rFonts w:ascii="Times New Roman" w:hAnsi="Times New Roman"/>
                <w:b/>
                <w:bCs/>
                <w:i/>
                <w:sz w:val="20"/>
              </w:rPr>
              <w:t>175</w:t>
            </w:r>
          </w:p>
        </w:tc>
      </w:tr>
    </w:tbl>
    <w:p w:rsidR="00263D88" w:rsidP="001B72AE" w14:paraId="72BF78DE" w14:textId="77777777">
      <w:pPr>
        <w:rPr>
          <w:rFonts w:ascii="Times New Roman" w:hAnsi="Times New Roman"/>
          <w:sz w:val="20"/>
        </w:rPr>
      </w:pPr>
      <w:r w:rsidRPr="003137B3">
        <w:rPr>
          <w:rFonts w:ascii="Times New Roman" w:hAnsi="Times New Roman"/>
          <w:i/>
          <w:iCs/>
          <w:sz w:val="20"/>
        </w:rPr>
        <w:t xml:space="preserve">Note. </w:t>
      </w:r>
      <w:r w:rsidRPr="003137B3" w:rsidR="00B1486A">
        <w:rPr>
          <w:rFonts w:ascii="Times New Roman" w:hAnsi="Times New Roman"/>
          <w:sz w:val="20"/>
        </w:rPr>
        <w:t xml:space="preserve">Greyed out rows represent burden approved in previous packages and are provided for context only. </w:t>
      </w:r>
    </w:p>
    <w:p w:rsidR="00EE5C14" w:rsidP="001B72AE" w14:paraId="3DC147A6" w14:textId="5803F2C3">
      <w:pPr>
        <w:rPr>
          <w:rFonts w:ascii="Times New Roman" w:hAnsi="Times New Roman"/>
          <w:sz w:val="20"/>
        </w:rPr>
      </w:pPr>
      <w:r w:rsidRPr="003137B3">
        <w:rPr>
          <w:rFonts w:ascii="Times New Roman" w:hAnsi="Times New Roman"/>
          <w:sz w:val="20"/>
        </w:rPr>
        <w:t>Public school sample size includes initial sample from “stateside” public schools and 115 eligible public schools within the Outlying Areas</w:t>
      </w:r>
      <w:r w:rsidR="00BA1807">
        <w:rPr>
          <w:rFonts w:ascii="Times New Roman" w:hAnsi="Times New Roman"/>
          <w:sz w:val="20"/>
        </w:rPr>
        <w:t>.</w:t>
      </w:r>
      <w:r w:rsidR="00ED788B">
        <w:rPr>
          <w:rFonts w:ascii="Times New Roman" w:hAnsi="Times New Roman"/>
          <w:sz w:val="20"/>
        </w:rPr>
        <w:t xml:space="preserve"> Outlying Area schools do not receive an advance letter. Schools stop receiving reminder emails after they complete a survey for a given month; the reminder email row represents the maximum amount of burden. </w:t>
      </w:r>
    </w:p>
    <w:p w:rsidR="00963754" w:rsidRPr="003137B3" w:rsidP="001B72AE" w14:paraId="20FA1F10" w14:textId="77777777">
      <w:pPr>
        <w:rPr>
          <w:rFonts w:ascii="Times New Roman" w:hAnsi="Times New Roman"/>
          <w:sz w:val="20"/>
        </w:rPr>
      </w:pPr>
    </w:p>
    <w:p w:rsidR="00A30440" w:rsidRPr="001B72AE" w:rsidP="001B72AE" w14:paraId="7DA18503" w14:textId="77777777">
      <w:pPr>
        <w:rPr>
          <w:b/>
          <w:color w:val="808080" w:themeColor="background1" w:themeShade="80"/>
          <w:sz w:val="20"/>
        </w:rPr>
      </w:pPr>
    </w:p>
    <w:p w:rsidR="00407E32" w:rsidRPr="006431B8" w:rsidP="006431B8" w14:paraId="4A88798D" w14:textId="38560245">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7" w:name="_Toc129079002"/>
      <w:bookmarkStart w:id="48" w:name="_Toc129079069"/>
      <w:r w:rsidRPr="006431B8">
        <w:rPr>
          <w:rFonts w:ascii="Times New Roman" w:hAnsi="Times New Roman"/>
          <w:color w:val="000000" w:themeColor="text1"/>
          <w:sz w:val="24"/>
          <w:szCs w:val="24"/>
        </w:rPr>
        <w:t>A.</w:t>
      </w:r>
      <w:r w:rsidRPr="006431B8" w:rsidR="00852DE7">
        <w:rPr>
          <w:rFonts w:ascii="Times New Roman" w:hAnsi="Times New Roman"/>
          <w:color w:val="000000" w:themeColor="text1"/>
          <w:sz w:val="24"/>
          <w:szCs w:val="24"/>
        </w:rPr>
        <w:t>1</w:t>
      </w:r>
      <w:r w:rsidR="00471FDC">
        <w:rPr>
          <w:rFonts w:ascii="Times New Roman" w:hAnsi="Times New Roman"/>
          <w:color w:val="000000" w:themeColor="text1"/>
          <w:sz w:val="24"/>
          <w:szCs w:val="24"/>
        </w:rPr>
        <w:t>3</w:t>
      </w:r>
      <w:r w:rsidRPr="006431B8">
        <w:rPr>
          <w:rFonts w:ascii="Times New Roman" w:hAnsi="Times New Roman"/>
          <w:color w:val="000000" w:themeColor="text1"/>
          <w:sz w:val="24"/>
          <w:szCs w:val="24"/>
        </w:rPr>
        <w:tab/>
        <w:t>Estimates of Cost to Respondents</w:t>
      </w:r>
      <w:bookmarkEnd w:id="47"/>
      <w:bookmarkEnd w:id="48"/>
    </w:p>
    <w:p w:rsidR="00407E32" w:rsidRPr="00F90044" w:rsidP="00805F33" w14:paraId="70ABFD52" w14:textId="28B49008">
      <w:pPr>
        <w:pStyle w:val="L1-FlLSp12"/>
        <w:spacing w:after="120" w:line="252" w:lineRule="auto"/>
        <w:rPr>
          <w:rFonts w:ascii="Times New Roman" w:hAnsi="Times New Roman"/>
          <w:color w:val="000000" w:themeColor="text1"/>
          <w:sz w:val="22"/>
          <w:szCs w:val="22"/>
        </w:rPr>
      </w:pPr>
      <w:r w:rsidRPr="00F90044">
        <w:rPr>
          <w:rFonts w:ascii="Times New Roman" w:hAnsi="Times New Roman"/>
          <w:color w:val="000000" w:themeColor="text1"/>
          <w:sz w:val="22"/>
          <w:szCs w:val="22"/>
        </w:rPr>
        <w:t>There are no costs to respondents beyond the</w:t>
      </w:r>
      <w:r w:rsidRPr="00F90044" w:rsidR="00B949D6">
        <w:rPr>
          <w:rFonts w:ascii="Times New Roman" w:hAnsi="Times New Roman"/>
          <w:color w:val="000000" w:themeColor="text1"/>
          <w:sz w:val="22"/>
          <w:szCs w:val="22"/>
        </w:rPr>
        <w:t>ir</w:t>
      </w:r>
      <w:r w:rsidRPr="00F90044">
        <w:rPr>
          <w:rFonts w:ascii="Times New Roman" w:hAnsi="Times New Roman"/>
          <w:color w:val="000000" w:themeColor="text1"/>
          <w:sz w:val="22"/>
          <w:szCs w:val="22"/>
        </w:rPr>
        <w:t xml:space="preserve"> time </w:t>
      </w:r>
      <w:r w:rsidRPr="00F90044" w:rsidR="00B949D6">
        <w:rPr>
          <w:rFonts w:ascii="Times New Roman" w:hAnsi="Times New Roman"/>
          <w:color w:val="000000" w:themeColor="text1"/>
          <w:sz w:val="22"/>
          <w:szCs w:val="22"/>
        </w:rPr>
        <w:t>to participate</w:t>
      </w:r>
      <w:r w:rsidRPr="00F90044">
        <w:rPr>
          <w:rFonts w:ascii="Times New Roman" w:hAnsi="Times New Roman"/>
          <w:color w:val="000000" w:themeColor="text1"/>
          <w:sz w:val="22"/>
          <w:szCs w:val="22"/>
        </w:rPr>
        <w:t>. No equipment, printing, or postage charges will be incurred by the participants.</w:t>
      </w:r>
    </w:p>
    <w:p w:rsidR="00F24997" w:rsidRPr="002F451A" w:rsidP="00DE428E" w14:paraId="67AF1028" w14:textId="6756DE84">
      <w:pPr>
        <w:pStyle w:val="Heading1"/>
        <w:tabs>
          <w:tab w:val="left" w:pos="0"/>
          <w:tab w:val="clear" w:pos="1152"/>
        </w:tabs>
        <w:spacing w:before="120" w:after="120" w:line="252" w:lineRule="auto"/>
        <w:ind w:left="1152" w:hanging="1152"/>
        <w:jc w:val="left"/>
        <w:rPr>
          <w:rFonts w:ascii="Times New Roman" w:hAnsi="Times New Roman"/>
          <w:color w:val="000000" w:themeColor="text1"/>
          <w:sz w:val="24"/>
          <w:szCs w:val="24"/>
        </w:rPr>
      </w:pPr>
      <w:bookmarkStart w:id="49" w:name="_Toc129079003"/>
      <w:bookmarkStart w:id="50" w:name="_Toc129079070"/>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471FDC">
        <w:rPr>
          <w:rFonts w:ascii="Times New Roman" w:hAnsi="Times New Roman"/>
          <w:color w:val="000000" w:themeColor="text1"/>
          <w:sz w:val="24"/>
          <w:szCs w:val="24"/>
        </w:rPr>
        <w:t>4</w:t>
      </w:r>
      <w:r w:rsidRPr="002F451A">
        <w:rPr>
          <w:rFonts w:ascii="Times New Roman" w:hAnsi="Times New Roman"/>
          <w:color w:val="000000" w:themeColor="text1"/>
          <w:sz w:val="24"/>
          <w:szCs w:val="24"/>
        </w:rPr>
        <w:tab/>
        <w:t>Cost to the Federal Government</w:t>
      </w:r>
      <w:bookmarkEnd w:id="49"/>
      <w:bookmarkEnd w:id="50"/>
    </w:p>
    <w:p w:rsidR="00503D8D" w:rsidRPr="00DE428E" w:rsidP="00DE428E" w14:paraId="2D292B03" w14:textId="629542E8">
      <w:pPr>
        <w:pStyle w:val="L1-FlLSp12"/>
        <w:spacing w:after="120" w:line="252" w:lineRule="auto"/>
        <w:rPr>
          <w:rFonts w:ascii="Times New Roman" w:hAnsi="Times New Roman"/>
          <w:color w:val="000000" w:themeColor="text1"/>
          <w:sz w:val="22"/>
          <w:szCs w:val="22"/>
          <w:highlight w:val="yellow"/>
        </w:rPr>
      </w:pPr>
      <w:r w:rsidRPr="00F90044">
        <w:rPr>
          <w:rFonts w:ascii="Times New Roman" w:hAnsi="Times New Roman"/>
          <w:color w:val="000000" w:themeColor="text1"/>
          <w:sz w:val="22"/>
          <w:szCs w:val="22"/>
        </w:rPr>
        <w:t xml:space="preserve">The </w:t>
      </w:r>
      <w:r w:rsidRPr="00F90044" w:rsidR="008B0E72">
        <w:rPr>
          <w:rFonts w:ascii="Times New Roman" w:hAnsi="Times New Roman"/>
          <w:color w:val="000000" w:themeColor="text1"/>
          <w:sz w:val="22"/>
          <w:szCs w:val="22"/>
        </w:rPr>
        <w:t xml:space="preserve">total </w:t>
      </w:r>
      <w:r w:rsidRPr="00F90044">
        <w:rPr>
          <w:rFonts w:ascii="Times New Roman" w:hAnsi="Times New Roman"/>
          <w:color w:val="000000" w:themeColor="text1"/>
          <w:sz w:val="22"/>
          <w:szCs w:val="22"/>
        </w:rPr>
        <w:t xml:space="preserve">estimated cost to the federal government for </w:t>
      </w:r>
      <w:r w:rsidR="006B063D">
        <w:rPr>
          <w:rFonts w:ascii="Times New Roman" w:hAnsi="Times New Roman"/>
          <w:color w:val="000000" w:themeColor="text1"/>
          <w:sz w:val="22"/>
          <w:szCs w:val="22"/>
        </w:rPr>
        <w:t xml:space="preserve">the </w:t>
      </w:r>
      <w:r w:rsidR="000F1282">
        <w:rPr>
          <w:rFonts w:ascii="Times New Roman" w:hAnsi="Times New Roman"/>
          <w:color w:val="000000" w:themeColor="text1"/>
          <w:sz w:val="22"/>
          <w:szCs w:val="18"/>
        </w:rPr>
        <w:t>SPP</w:t>
      </w:r>
      <w:r w:rsidRPr="00F90044" w:rsidR="000F1282">
        <w:rPr>
          <w:rFonts w:ascii="Times New Roman" w:hAnsi="Times New Roman"/>
          <w:color w:val="000000" w:themeColor="text1"/>
          <w:sz w:val="22"/>
          <w:szCs w:val="18"/>
        </w:rPr>
        <w:t xml:space="preserve"> </w:t>
      </w:r>
      <w:r w:rsidRPr="00F90044" w:rsidR="00081DED">
        <w:rPr>
          <w:rFonts w:ascii="Times New Roman" w:hAnsi="Times New Roman"/>
          <w:color w:val="000000" w:themeColor="text1"/>
          <w:sz w:val="22"/>
          <w:szCs w:val="18"/>
        </w:rPr>
        <w:t>2023-24</w:t>
      </w:r>
      <w:r w:rsidRPr="00F90044">
        <w:rPr>
          <w:rFonts w:ascii="Times New Roman" w:hAnsi="Times New Roman"/>
          <w:color w:val="000000" w:themeColor="text1"/>
          <w:sz w:val="22"/>
          <w:szCs w:val="18"/>
        </w:rPr>
        <w:t xml:space="preserve"> </w:t>
      </w:r>
      <w:r w:rsidR="006B063D">
        <w:rPr>
          <w:rFonts w:ascii="Times New Roman" w:hAnsi="Times New Roman"/>
          <w:color w:val="000000" w:themeColor="text1"/>
          <w:sz w:val="22"/>
          <w:szCs w:val="18"/>
        </w:rPr>
        <w:t xml:space="preserve">school-level collection </w:t>
      </w:r>
      <w:r w:rsidRPr="00F90044">
        <w:rPr>
          <w:rFonts w:ascii="Times New Roman" w:hAnsi="Times New Roman"/>
          <w:color w:val="000000" w:themeColor="text1"/>
          <w:sz w:val="22"/>
          <w:szCs w:val="18"/>
        </w:rPr>
        <w:t>is $</w:t>
      </w:r>
      <w:r w:rsidRPr="00F90044" w:rsidR="00081DED">
        <w:rPr>
          <w:rFonts w:ascii="Times New Roman" w:hAnsi="Times New Roman"/>
          <w:color w:val="000000" w:themeColor="text1"/>
          <w:sz w:val="22"/>
          <w:szCs w:val="18"/>
        </w:rPr>
        <w:t>1</w:t>
      </w:r>
      <w:r w:rsidR="000F1282">
        <w:rPr>
          <w:rFonts w:ascii="Times New Roman" w:hAnsi="Times New Roman"/>
          <w:color w:val="000000" w:themeColor="text1"/>
          <w:sz w:val="22"/>
          <w:szCs w:val="18"/>
        </w:rPr>
        <w:t>0</w:t>
      </w:r>
      <w:r w:rsidRPr="00F90044">
        <w:rPr>
          <w:rFonts w:ascii="Times New Roman" w:hAnsi="Times New Roman"/>
          <w:color w:val="000000" w:themeColor="text1"/>
          <w:sz w:val="22"/>
          <w:szCs w:val="18"/>
        </w:rPr>
        <w:t xml:space="preserve"> million.</w:t>
      </w:r>
      <w:r w:rsidRPr="00F90044">
        <w:rPr>
          <w:rFonts w:ascii="Times New Roman" w:hAnsi="Times New Roman"/>
          <w:color w:val="000000" w:themeColor="text1"/>
          <w:sz w:val="22"/>
          <w:szCs w:val="22"/>
        </w:rPr>
        <w:t xml:space="preserve"> </w:t>
      </w:r>
      <w:r w:rsidRPr="00F90044" w:rsidR="00270B50">
        <w:rPr>
          <w:rFonts w:ascii="Times New Roman" w:hAnsi="Times New Roman"/>
          <w:color w:val="000000" w:themeColor="text1"/>
          <w:sz w:val="22"/>
          <w:szCs w:val="22"/>
        </w:rPr>
        <w:t xml:space="preserve">The </w:t>
      </w:r>
      <w:r w:rsidR="00C533EE">
        <w:rPr>
          <w:rFonts w:ascii="Times New Roman" w:hAnsi="Times New Roman"/>
          <w:color w:val="000000" w:themeColor="text1"/>
          <w:sz w:val="22"/>
          <w:szCs w:val="22"/>
        </w:rPr>
        <w:t xml:space="preserve">includes the </w:t>
      </w:r>
      <w:r w:rsidRPr="00F90044">
        <w:rPr>
          <w:rFonts w:ascii="Times New Roman" w:hAnsi="Times New Roman"/>
          <w:color w:val="000000" w:themeColor="text1"/>
          <w:sz w:val="22"/>
          <w:szCs w:val="22"/>
        </w:rPr>
        <w:t>estimated cost for</w:t>
      </w:r>
      <w:r w:rsidRPr="00F90044" w:rsidR="00270B50">
        <w:rPr>
          <w:rFonts w:ascii="Times New Roman" w:hAnsi="Times New Roman"/>
          <w:color w:val="000000" w:themeColor="text1"/>
          <w:sz w:val="22"/>
          <w:szCs w:val="22"/>
        </w:rPr>
        <w:t xml:space="preserve"> the </w:t>
      </w:r>
      <w:r w:rsidR="00C533EE">
        <w:rPr>
          <w:rFonts w:ascii="Times New Roman" w:hAnsi="Times New Roman"/>
          <w:color w:val="000000" w:themeColor="text1"/>
          <w:sz w:val="22"/>
          <w:szCs w:val="22"/>
        </w:rPr>
        <w:t>development of the survey instrument, data collections, data processing, data file development, dissemination, overall project management, and contract support</w:t>
      </w:r>
      <w:r w:rsidRPr="00F90044" w:rsidR="00493CB9">
        <w:rPr>
          <w:rFonts w:ascii="Times New Roman" w:hAnsi="Times New Roman"/>
          <w:color w:val="000000" w:themeColor="text1"/>
          <w:sz w:val="22"/>
          <w:szCs w:val="22"/>
        </w:rPr>
        <w:t>.</w:t>
      </w:r>
    </w:p>
    <w:p w:rsidR="001C261F" w:rsidP="001C261F" w14:paraId="7D7CF419" w14:textId="0968F404">
      <w:pPr>
        <w:pStyle w:val="Heading1"/>
        <w:spacing w:after="240"/>
        <w:jc w:val="left"/>
        <w:rPr>
          <w:rFonts w:ascii="Times New Roman" w:hAnsi="Times New Roman"/>
          <w:color w:val="000000" w:themeColor="text1"/>
          <w:sz w:val="24"/>
          <w:szCs w:val="24"/>
        </w:rPr>
      </w:pPr>
      <w:bookmarkStart w:id="51" w:name="_Toc129079004"/>
      <w:bookmarkStart w:id="52" w:name="_Toc129079071"/>
      <w:bookmarkStart w:id="53" w:name="_Toc357161926"/>
      <w:r>
        <w:rPr>
          <w:rFonts w:ascii="Times New Roman" w:hAnsi="Times New Roman"/>
          <w:color w:val="000000" w:themeColor="text1"/>
          <w:sz w:val="24"/>
          <w:szCs w:val="24"/>
        </w:rPr>
        <w:t>A.1</w:t>
      </w:r>
      <w:r>
        <w:rPr>
          <w:rFonts w:ascii="Times New Roman" w:hAnsi="Times New Roman"/>
          <w:color w:val="000000" w:themeColor="text1"/>
          <w:sz w:val="24"/>
          <w:szCs w:val="24"/>
        </w:rPr>
        <w:t>5</w:t>
      </w:r>
      <w:r>
        <w:rPr>
          <w:rFonts w:ascii="Times New Roman" w:hAnsi="Times New Roman"/>
          <w:color w:val="000000" w:themeColor="text1"/>
          <w:sz w:val="24"/>
          <w:szCs w:val="24"/>
        </w:rPr>
        <w:tab/>
        <w:t>Program Changes or Adjustments to Respondent Burden</w:t>
      </w:r>
    </w:p>
    <w:p w:rsidR="001C261F" w:rsidP="001C261F" w14:paraId="362593A0" w14:textId="155217D5">
      <w:r>
        <w:t xml:space="preserve">There are no changes to burden in this package. </w:t>
      </w:r>
    </w:p>
    <w:p w:rsidR="00C533EE" w:rsidRPr="00B1486A" w:rsidP="00C533EE" w14:paraId="43F725B9" w14:textId="6BBB5025">
      <w:pPr>
        <w:pStyle w:val="Heading1"/>
        <w:jc w:val="left"/>
        <w:rPr>
          <w:rFonts w:ascii="Times New Roman" w:hAnsi="Times New Roman"/>
          <w:color w:val="auto"/>
          <w:sz w:val="24"/>
          <w:szCs w:val="24"/>
        </w:rPr>
      </w:pPr>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471FDC">
        <w:rPr>
          <w:rFonts w:ascii="Times New Roman" w:hAnsi="Times New Roman"/>
          <w:color w:val="000000" w:themeColor="text1"/>
          <w:sz w:val="24"/>
          <w:szCs w:val="24"/>
        </w:rPr>
        <w:t>6</w:t>
      </w:r>
      <w:r w:rsidRPr="002F451A">
        <w:rPr>
          <w:rFonts w:ascii="Times New Roman" w:hAnsi="Times New Roman"/>
          <w:color w:val="000000" w:themeColor="text1"/>
          <w:sz w:val="24"/>
          <w:szCs w:val="24"/>
        </w:rPr>
        <w:tab/>
      </w:r>
      <w:r w:rsidRPr="00B1486A">
        <w:rPr>
          <w:rFonts w:ascii="Times New Roman" w:hAnsi="Times New Roman"/>
          <w:color w:val="auto"/>
          <w:sz w:val="24"/>
          <w:szCs w:val="24"/>
        </w:rPr>
        <w:t>Publication Plans and Time Schedule</w:t>
      </w:r>
      <w:bookmarkEnd w:id="51"/>
      <w:bookmarkEnd w:id="52"/>
    </w:p>
    <w:p w:rsidR="00C533EE" w:rsidRPr="00C533EE" w:rsidP="00FB46A1" w14:paraId="1772B47B" w14:textId="77777777"/>
    <w:p w:rsidR="00C533EE" w:rsidRPr="002F07D0" w:rsidP="00C533EE" w14:paraId="7B6F1580" w14:textId="04AAA165">
      <w:pPr>
        <w:pStyle w:val="DocNormal"/>
        <w:ind w:left="0"/>
        <w:rPr>
          <w:rFonts w:ascii="Times New Roman" w:hAnsi="Times New Roman" w:cs="Times New Roman"/>
          <w:sz w:val="22"/>
          <w:szCs w:val="22"/>
        </w:rPr>
      </w:pPr>
      <w:r w:rsidRPr="002F07D0">
        <w:rPr>
          <w:rFonts w:ascii="Times New Roman" w:hAnsi="Times New Roman" w:cs="Times New Roman"/>
          <w:sz w:val="22"/>
          <w:szCs w:val="22"/>
        </w:rPr>
        <w:t xml:space="preserve">This data collection is scheduled to take place monthly from August 2023 through June 2024. Because the School Pulse Panel data collections are considered experimental, reported data will go through </w:t>
      </w:r>
      <w:r w:rsidR="00CD48DA">
        <w:rPr>
          <w:rFonts w:ascii="Times New Roman" w:hAnsi="Times New Roman" w:cs="Times New Roman"/>
          <w:sz w:val="22"/>
          <w:szCs w:val="22"/>
        </w:rPr>
        <w:t>expedited</w:t>
      </w:r>
      <w:r w:rsidRPr="002F07D0" w:rsidR="00CD48DA">
        <w:rPr>
          <w:rFonts w:ascii="Times New Roman" w:hAnsi="Times New Roman" w:cs="Times New Roman"/>
          <w:sz w:val="22"/>
          <w:szCs w:val="22"/>
        </w:rPr>
        <w:t xml:space="preserve"> </w:t>
      </w:r>
      <w:r w:rsidRPr="002F07D0">
        <w:rPr>
          <w:rFonts w:ascii="Times New Roman" w:hAnsi="Times New Roman" w:cs="Times New Roman"/>
          <w:sz w:val="22"/>
          <w:szCs w:val="22"/>
        </w:rPr>
        <w:t>processing after collection, and will be released on the SPP dashboard</w:t>
      </w:r>
      <w:r>
        <w:rPr>
          <w:rStyle w:val="FootnoteReference"/>
          <w:rFonts w:ascii="Times New Roman" w:hAnsi="Times New Roman"/>
          <w:sz w:val="22"/>
          <w:szCs w:val="22"/>
        </w:rPr>
        <w:footnoteReference w:id="4"/>
      </w:r>
      <w:r w:rsidRPr="002F07D0">
        <w:rPr>
          <w:rFonts w:ascii="Times New Roman" w:hAnsi="Times New Roman" w:cs="Times New Roman"/>
          <w:sz w:val="22"/>
          <w:szCs w:val="22"/>
        </w:rPr>
        <w:t xml:space="preserve"> </w:t>
      </w:r>
      <w:r w:rsidRPr="002F07D0" w:rsidR="006B063D">
        <w:rPr>
          <w:rFonts w:ascii="Times New Roman" w:hAnsi="Times New Roman" w:cs="Times New Roman"/>
          <w:sz w:val="22"/>
          <w:szCs w:val="22"/>
        </w:rPr>
        <w:t>5</w:t>
      </w:r>
      <w:r w:rsidRPr="002F07D0" w:rsidR="00B1486A">
        <w:rPr>
          <w:rFonts w:ascii="Times New Roman" w:hAnsi="Times New Roman" w:cs="Times New Roman"/>
          <w:sz w:val="22"/>
          <w:szCs w:val="22"/>
        </w:rPr>
        <w:t>-</w:t>
      </w:r>
      <w:r w:rsidRPr="002F07D0" w:rsidR="006B063D">
        <w:rPr>
          <w:rFonts w:ascii="Times New Roman" w:hAnsi="Times New Roman" w:cs="Times New Roman"/>
          <w:sz w:val="22"/>
          <w:szCs w:val="22"/>
        </w:rPr>
        <w:t>6</w:t>
      </w:r>
      <w:r w:rsidRPr="002F07D0">
        <w:rPr>
          <w:rFonts w:ascii="Times New Roman" w:hAnsi="Times New Roman" w:cs="Times New Roman"/>
          <w:sz w:val="22"/>
          <w:szCs w:val="22"/>
        </w:rPr>
        <w:t xml:space="preserve"> weeks after the end of data collection.</w:t>
      </w:r>
    </w:p>
    <w:tbl>
      <w:tblPr>
        <w:tblStyle w:val="TableGrid"/>
        <w:tblW w:w="0" w:type="auto"/>
        <w:tblInd w:w="720" w:type="dxa"/>
        <w:tblLook w:val="04A0"/>
      </w:tblPr>
      <w:tblGrid>
        <w:gridCol w:w="3449"/>
        <w:gridCol w:w="3507"/>
      </w:tblGrid>
      <w:tr w14:paraId="60DD8F06" w14:textId="77777777" w:rsidTr="00542595">
        <w:tblPrEx>
          <w:tblW w:w="0" w:type="auto"/>
          <w:tblInd w:w="720" w:type="dxa"/>
          <w:tblLook w:val="04A0"/>
        </w:tblPrEx>
        <w:tc>
          <w:tcPr>
            <w:tcW w:w="3449" w:type="dxa"/>
            <w:vAlign w:val="bottom"/>
          </w:tcPr>
          <w:p w:rsidR="00C533EE" w:rsidRPr="00110643" w:rsidP="00542595" w14:paraId="6F98D3E5"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Data Collection Month</w:t>
            </w:r>
          </w:p>
        </w:tc>
        <w:tc>
          <w:tcPr>
            <w:tcW w:w="3507" w:type="dxa"/>
            <w:vAlign w:val="bottom"/>
          </w:tcPr>
          <w:p w:rsidR="00C533EE" w:rsidRPr="00110643" w:rsidP="00542595" w14:paraId="5505F6E5"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Monthly Report Published</w:t>
            </w:r>
          </w:p>
        </w:tc>
      </w:tr>
      <w:tr w14:paraId="270038FB" w14:textId="77777777" w:rsidTr="00542595">
        <w:tblPrEx>
          <w:tblW w:w="0" w:type="auto"/>
          <w:tblInd w:w="720" w:type="dxa"/>
          <w:tblLook w:val="04A0"/>
        </w:tblPrEx>
        <w:tc>
          <w:tcPr>
            <w:tcW w:w="3449" w:type="dxa"/>
            <w:vAlign w:val="center"/>
          </w:tcPr>
          <w:p w:rsidR="00B1486A" w:rsidRPr="00110643" w:rsidP="00B1486A" w14:paraId="2EC4BF3C" w14:textId="46423E58">
            <w:pPr>
              <w:pStyle w:val="DocNormal"/>
              <w:keepNext/>
              <w:spacing w:after="0" w:line="240" w:lineRule="auto"/>
              <w:ind w:left="0"/>
              <w:jc w:val="center"/>
              <w:rPr>
                <w:rFonts w:ascii="Times New Roman" w:hAnsi="Times New Roman" w:cs="Times New Roman"/>
              </w:rPr>
            </w:pPr>
            <w:r>
              <w:rPr>
                <w:rFonts w:ascii="Times New Roman" w:hAnsi="Times New Roman" w:cs="Times New Roman"/>
              </w:rPr>
              <w:t>August</w:t>
            </w:r>
            <w:r w:rsidRPr="00110643">
              <w:rPr>
                <w:rFonts w:ascii="Times New Roman" w:hAnsi="Times New Roman" w:cs="Times New Roman"/>
              </w:rPr>
              <w:t xml:space="preserve"> 202</w:t>
            </w:r>
            <w:r>
              <w:rPr>
                <w:rFonts w:ascii="Times New Roman" w:hAnsi="Times New Roman" w:cs="Times New Roman"/>
              </w:rPr>
              <w:t>3</w:t>
            </w:r>
          </w:p>
        </w:tc>
        <w:tc>
          <w:tcPr>
            <w:tcW w:w="3507" w:type="dxa"/>
            <w:vAlign w:val="center"/>
          </w:tcPr>
          <w:p w:rsidR="00B1486A" w:rsidRPr="00110643" w:rsidP="00B1486A" w14:paraId="4CE92368" w14:textId="581BC537">
            <w:pPr>
              <w:pStyle w:val="DocNormal"/>
              <w:keepNext/>
              <w:spacing w:after="0"/>
              <w:ind w:left="0"/>
              <w:jc w:val="center"/>
              <w:rPr>
                <w:rFonts w:ascii="Times New Roman" w:hAnsi="Times New Roman" w:cs="Times New Roman"/>
              </w:rPr>
            </w:pPr>
            <w:r>
              <w:rPr>
                <w:rFonts w:ascii="Times New Roman" w:hAnsi="Times New Roman" w:cs="Times New Roman"/>
              </w:rPr>
              <w:t>September</w:t>
            </w:r>
            <w:r w:rsidRPr="00110643">
              <w:rPr>
                <w:rFonts w:ascii="Times New Roman" w:hAnsi="Times New Roman" w:cs="Times New Roman"/>
              </w:rPr>
              <w:t xml:space="preserve"> 202</w:t>
            </w:r>
            <w:r>
              <w:rPr>
                <w:rFonts w:ascii="Times New Roman" w:hAnsi="Times New Roman" w:cs="Times New Roman"/>
              </w:rPr>
              <w:t>3</w:t>
            </w:r>
          </w:p>
        </w:tc>
      </w:tr>
      <w:tr w14:paraId="286FF663" w14:textId="77777777" w:rsidTr="00542595">
        <w:tblPrEx>
          <w:tblW w:w="0" w:type="auto"/>
          <w:tblInd w:w="720" w:type="dxa"/>
          <w:tblLook w:val="04A0"/>
        </w:tblPrEx>
        <w:tc>
          <w:tcPr>
            <w:tcW w:w="3449" w:type="dxa"/>
            <w:vAlign w:val="center"/>
          </w:tcPr>
          <w:p w:rsidR="00B1486A" w:rsidRPr="00110643" w:rsidP="00B1486A" w14:paraId="4E96B3C0" w14:textId="2805E351">
            <w:pPr>
              <w:pStyle w:val="DocNormal"/>
              <w:keepNext/>
              <w:spacing w:after="0" w:line="240" w:lineRule="auto"/>
              <w:ind w:left="0"/>
              <w:jc w:val="center"/>
              <w:rPr>
                <w:rFonts w:ascii="Times New Roman" w:hAnsi="Times New Roman" w:cs="Times New Roman"/>
              </w:rPr>
            </w:pPr>
            <w:r>
              <w:rPr>
                <w:rFonts w:ascii="Times New Roman" w:hAnsi="Times New Roman" w:cs="Times New Roman"/>
              </w:rPr>
              <w:t>September</w:t>
            </w:r>
            <w:r w:rsidRPr="00110643">
              <w:rPr>
                <w:rFonts w:ascii="Times New Roman" w:hAnsi="Times New Roman" w:cs="Times New Roman"/>
              </w:rPr>
              <w:t xml:space="preserve"> 202</w:t>
            </w:r>
            <w:r>
              <w:rPr>
                <w:rFonts w:ascii="Times New Roman" w:hAnsi="Times New Roman" w:cs="Times New Roman"/>
              </w:rPr>
              <w:t>3</w:t>
            </w:r>
          </w:p>
        </w:tc>
        <w:tc>
          <w:tcPr>
            <w:tcW w:w="3507" w:type="dxa"/>
            <w:vAlign w:val="center"/>
          </w:tcPr>
          <w:p w:rsidR="00B1486A" w:rsidRPr="00110643" w:rsidP="00B1486A" w14:paraId="067A99EE" w14:textId="40DB0FAE">
            <w:pPr>
              <w:pStyle w:val="DocNormal"/>
              <w:keepNext/>
              <w:spacing w:after="0"/>
              <w:ind w:left="0"/>
              <w:jc w:val="center"/>
              <w:rPr>
                <w:rFonts w:ascii="Times New Roman" w:hAnsi="Times New Roman" w:cs="Times New Roman"/>
              </w:rPr>
            </w:pPr>
            <w:r>
              <w:rPr>
                <w:rFonts w:ascii="Times New Roman" w:hAnsi="Times New Roman" w:cs="Times New Roman"/>
              </w:rPr>
              <w:t>October</w:t>
            </w:r>
            <w:r w:rsidRPr="00110643">
              <w:rPr>
                <w:rFonts w:ascii="Times New Roman" w:hAnsi="Times New Roman" w:cs="Times New Roman"/>
              </w:rPr>
              <w:t xml:space="preserve"> 202</w:t>
            </w:r>
            <w:r>
              <w:rPr>
                <w:rFonts w:ascii="Times New Roman" w:hAnsi="Times New Roman" w:cs="Times New Roman"/>
              </w:rPr>
              <w:t>3</w:t>
            </w:r>
          </w:p>
        </w:tc>
      </w:tr>
      <w:tr w14:paraId="29AEE39E" w14:textId="77777777" w:rsidTr="00542595">
        <w:tblPrEx>
          <w:tblW w:w="0" w:type="auto"/>
          <w:tblInd w:w="720" w:type="dxa"/>
          <w:tblLook w:val="04A0"/>
        </w:tblPrEx>
        <w:tc>
          <w:tcPr>
            <w:tcW w:w="3449" w:type="dxa"/>
            <w:vAlign w:val="center"/>
          </w:tcPr>
          <w:p w:rsidR="00B1486A" w:rsidRPr="00110643" w:rsidP="00B1486A" w14:paraId="6A4BECE8" w14:textId="7495BB67">
            <w:pPr>
              <w:pStyle w:val="DocNormal"/>
              <w:keepNext/>
              <w:spacing w:after="0" w:line="240" w:lineRule="auto"/>
              <w:ind w:left="0"/>
              <w:jc w:val="center"/>
              <w:rPr>
                <w:rFonts w:ascii="Times New Roman" w:hAnsi="Times New Roman" w:cs="Times New Roman"/>
              </w:rPr>
            </w:pPr>
            <w:r>
              <w:rPr>
                <w:rFonts w:ascii="Times New Roman" w:hAnsi="Times New Roman" w:cs="Times New Roman"/>
              </w:rPr>
              <w:t>October</w:t>
            </w:r>
            <w:r w:rsidRPr="00110643">
              <w:rPr>
                <w:rFonts w:ascii="Times New Roman" w:hAnsi="Times New Roman" w:cs="Times New Roman"/>
              </w:rPr>
              <w:t xml:space="preserve"> 202</w:t>
            </w:r>
            <w:r>
              <w:rPr>
                <w:rFonts w:ascii="Times New Roman" w:hAnsi="Times New Roman" w:cs="Times New Roman"/>
              </w:rPr>
              <w:t>3</w:t>
            </w:r>
          </w:p>
        </w:tc>
        <w:tc>
          <w:tcPr>
            <w:tcW w:w="3507" w:type="dxa"/>
            <w:vAlign w:val="center"/>
          </w:tcPr>
          <w:p w:rsidR="00B1486A" w:rsidRPr="00110643" w:rsidP="00B1486A" w14:paraId="7DCC8247" w14:textId="17641989">
            <w:pPr>
              <w:pStyle w:val="DocNormal"/>
              <w:keepNext/>
              <w:spacing w:after="0"/>
              <w:ind w:left="0"/>
              <w:jc w:val="center"/>
              <w:rPr>
                <w:rFonts w:ascii="Times New Roman" w:hAnsi="Times New Roman" w:cs="Times New Roman"/>
              </w:rPr>
            </w:pPr>
            <w:r>
              <w:rPr>
                <w:rFonts w:ascii="Times New Roman" w:hAnsi="Times New Roman" w:cs="Times New Roman"/>
              </w:rPr>
              <w:t>November</w:t>
            </w:r>
            <w:r w:rsidRPr="00110643">
              <w:rPr>
                <w:rFonts w:ascii="Times New Roman" w:hAnsi="Times New Roman" w:cs="Times New Roman"/>
              </w:rPr>
              <w:t xml:space="preserve"> 202</w:t>
            </w:r>
            <w:r>
              <w:rPr>
                <w:rFonts w:ascii="Times New Roman" w:hAnsi="Times New Roman" w:cs="Times New Roman"/>
              </w:rPr>
              <w:t>3</w:t>
            </w:r>
          </w:p>
        </w:tc>
      </w:tr>
      <w:tr w14:paraId="051C1C93" w14:textId="77777777" w:rsidTr="00542595">
        <w:tblPrEx>
          <w:tblW w:w="0" w:type="auto"/>
          <w:tblInd w:w="720" w:type="dxa"/>
          <w:tblLook w:val="04A0"/>
        </w:tblPrEx>
        <w:tc>
          <w:tcPr>
            <w:tcW w:w="3449" w:type="dxa"/>
            <w:vAlign w:val="center"/>
          </w:tcPr>
          <w:p w:rsidR="00B1486A" w:rsidRPr="00110643" w:rsidP="00B1486A" w14:paraId="355EE7C3" w14:textId="48308FD2">
            <w:pPr>
              <w:pStyle w:val="DocNormal"/>
              <w:keepNext/>
              <w:spacing w:after="0" w:line="240" w:lineRule="auto"/>
              <w:ind w:left="0"/>
              <w:jc w:val="center"/>
              <w:rPr>
                <w:rFonts w:ascii="Times New Roman" w:hAnsi="Times New Roman" w:cs="Times New Roman"/>
              </w:rPr>
            </w:pPr>
            <w:r>
              <w:rPr>
                <w:rFonts w:ascii="Times New Roman" w:hAnsi="Times New Roman" w:cs="Times New Roman"/>
              </w:rPr>
              <w:t>November</w:t>
            </w:r>
            <w:r w:rsidRPr="00110643">
              <w:rPr>
                <w:rFonts w:ascii="Times New Roman" w:hAnsi="Times New Roman" w:cs="Times New Roman"/>
              </w:rPr>
              <w:t xml:space="preserve"> 202</w:t>
            </w:r>
            <w:r>
              <w:rPr>
                <w:rFonts w:ascii="Times New Roman" w:hAnsi="Times New Roman" w:cs="Times New Roman"/>
              </w:rPr>
              <w:t>3</w:t>
            </w:r>
          </w:p>
        </w:tc>
        <w:tc>
          <w:tcPr>
            <w:tcW w:w="3507" w:type="dxa"/>
            <w:vAlign w:val="center"/>
          </w:tcPr>
          <w:p w:rsidR="00B1486A" w:rsidRPr="00110643" w:rsidP="00B1486A" w14:paraId="14EDE2A2" w14:textId="4FC394E3">
            <w:pPr>
              <w:pStyle w:val="DocNormal"/>
              <w:keepNext/>
              <w:spacing w:after="0"/>
              <w:ind w:left="0"/>
              <w:jc w:val="center"/>
              <w:rPr>
                <w:rFonts w:ascii="Times New Roman" w:hAnsi="Times New Roman" w:cs="Times New Roman"/>
              </w:rPr>
            </w:pPr>
            <w:r>
              <w:rPr>
                <w:rFonts w:ascii="Times New Roman" w:hAnsi="Times New Roman" w:cs="Times New Roman"/>
              </w:rPr>
              <w:t>December</w:t>
            </w:r>
            <w:r w:rsidRPr="00110643">
              <w:rPr>
                <w:rFonts w:ascii="Times New Roman" w:hAnsi="Times New Roman" w:cs="Times New Roman"/>
              </w:rPr>
              <w:t xml:space="preserve"> 202</w:t>
            </w:r>
            <w:r>
              <w:rPr>
                <w:rFonts w:ascii="Times New Roman" w:hAnsi="Times New Roman" w:cs="Times New Roman"/>
              </w:rPr>
              <w:t>3</w:t>
            </w:r>
          </w:p>
        </w:tc>
      </w:tr>
      <w:tr w14:paraId="7BA1B78B" w14:textId="77777777" w:rsidTr="00542595">
        <w:tblPrEx>
          <w:tblW w:w="0" w:type="auto"/>
          <w:tblInd w:w="720" w:type="dxa"/>
          <w:tblLook w:val="04A0"/>
        </w:tblPrEx>
        <w:tc>
          <w:tcPr>
            <w:tcW w:w="3449" w:type="dxa"/>
            <w:vAlign w:val="center"/>
          </w:tcPr>
          <w:p w:rsidR="00B1486A" w:rsidRPr="00110643" w:rsidP="00B1486A" w14:paraId="2280DDF7" w14:textId="2B326791">
            <w:pPr>
              <w:pStyle w:val="DocNormal"/>
              <w:keepNext/>
              <w:spacing w:after="0" w:line="240" w:lineRule="auto"/>
              <w:ind w:left="0"/>
              <w:jc w:val="center"/>
              <w:rPr>
                <w:rFonts w:ascii="Times New Roman" w:hAnsi="Times New Roman" w:cs="Times New Roman"/>
              </w:rPr>
            </w:pPr>
            <w:r>
              <w:rPr>
                <w:rFonts w:ascii="Times New Roman" w:hAnsi="Times New Roman" w:cs="Times New Roman"/>
              </w:rPr>
              <w:t>December</w:t>
            </w:r>
            <w:r w:rsidRPr="00110643">
              <w:rPr>
                <w:rFonts w:ascii="Times New Roman" w:hAnsi="Times New Roman" w:cs="Times New Roman"/>
              </w:rPr>
              <w:t xml:space="preserve"> 202</w:t>
            </w:r>
            <w:r>
              <w:rPr>
                <w:rFonts w:ascii="Times New Roman" w:hAnsi="Times New Roman" w:cs="Times New Roman"/>
              </w:rPr>
              <w:t>3</w:t>
            </w:r>
          </w:p>
        </w:tc>
        <w:tc>
          <w:tcPr>
            <w:tcW w:w="3507" w:type="dxa"/>
            <w:vAlign w:val="center"/>
          </w:tcPr>
          <w:p w:rsidR="00B1486A" w:rsidRPr="00110643" w:rsidP="00B1486A" w14:paraId="44D006CD" w14:textId="6073612E">
            <w:pPr>
              <w:pStyle w:val="DocNormal"/>
              <w:keepNext/>
              <w:spacing w:after="0"/>
              <w:ind w:left="0"/>
              <w:jc w:val="center"/>
              <w:rPr>
                <w:rFonts w:ascii="Times New Roman" w:hAnsi="Times New Roman" w:cs="Times New Roman"/>
              </w:rPr>
            </w:pPr>
            <w:r w:rsidRPr="00110643">
              <w:rPr>
                <w:rFonts w:ascii="Times New Roman" w:hAnsi="Times New Roman" w:cs="Times New Roman"/>
              </w:rPr>
              <w:t>J</w:t>
            </w:r>
            <w:r>
              <w:rPr>
                <w:rFonts w:ascii="Times New Roman" w:hAnsi="Times New Roman" w:cs="Times New Roman"/>
              </w:rPr>
              <w:t>anuary</w:t>
            </w:r>
            <w:r w:rsidRPr="00110643">
              <w:rPr>
                <w:rFonts w:ascii="Times New Roman" w:hAnsi="Times New Roman" w:cs="Times New Roman"/>
              </w:rPr>
              <w:t xml:space="preserve"> 202</w:t>
            </w:r>
            <w:r>
              <w:rPr>
                <w:rFonts w:ascii="Times New Roman" w:hAnsi="Times New Roman" w:cs="Times New Roman"/>
              </w:rPr>
              <w:t>4</w:t>
            </w:r>
          </w:p>
        </w:tc>
      </w:tr>
      <w:tr w14:paraId="5EA6B54F" w14:textId="77777777" w:rsidTr="00542595">
        <w:tblPrEx>
          <w:tblW w:w="0" w:type="auto"/>
          <w:tblInd w:w="720" w:type="dxa"/>
          <w:tblLook w:val="04A0"/>
        </w:tblPrEx>
        <w:tc>
          <w:tcPr>
            <w:tcW w:w="3449" w:type="dxa"/>
            <w:vAlign w:val="center"/>
          </w:tcPr>
          <w:p w:rsidR="00B1486A" w:rsidRPr="00110643" w:rsidP="00B1486A" w14:paraId="060B3DDF" w14:textId="5E7C3A54">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w:t>
            </w:r>
            <w:r>
              <w:rPr>
                <w:rFonts w:ascii="Times New Roman" w:hAnsi="Times New Roman" w:cs="Times New Roman"/>
              </w:rPr>
              <w:t>anuary</w:t>
            </w:r>
            <w:r w:rsidRPr="00110643">
              <w:rPr>
                <w:rFonts w:ascii="Times New Roman" w:hAnsi="Times New Roman" w:cs="Times New Roman"/>
              </w:rPr>
              <w:t xml:space="preserve"> 202</w:t>
            </w:r>
            <w:r>
              <w:rPr>
                <w:rFonts w:ascii="Times New Roman" w:hAnsi="Times New Roman" w:cs="Times New Roman"/>
              </w:rPr>
              <w:t>4</w:t>
            </w:r>
          </w:p>
        </w:tc>
        <w:tc>
          <w:tcPr>
            <w:tcW w:w="3507" w:type="dxa"/>
            <w:vAlign w:val="center"/>
          </w:tcPr>
          <w:p w:rsidR="00B1486A" w:rsidRPr="00110643" w:rsidP="00B1486A" w14:paraId="7851368D" w14:textId="2959CF04">
            <w:pPr>
              <w:pStyle w:val="DocNormal"/>
              <w:keepNext/>
              <w:spacing w:after="0"/>
              <w:ind w:left="0"/>
              <w:jc w:val="center"/>
              <w:rPr>
                <w:rFonts w:ascii="Times New Roman" w:hAnsi="Times New Roman" w:cs="Times New Roman"/>
              </w:rPr>
            </w:pPr>
            <w:r>
              <w:rPr>
                <w:rFonts w:ascii="Times New Roman" w:hAnsi="Times New Roman" w:cs="Times New Roman"/>
              </w:rPr>
              <w:t>February</w:t>
            </w:r>
            <w:r w:rsidRPr="00110643">
              <w:rPr>
                <w:rFonts w:ascii="Times New Roman" w:hAnsi="Times New Roman" w:cs="Times New Roman"/>
              </w:rPr>
              <w:t xml:space="preserve"> 202</w:t>
            </w:r>
            <w:r>
              <w:rPr>
                <w:rFonts w:ascii="Times New Roman" w:hAnsi="Times New Roman" w:cs="Times New Roman"/>
              </w:rPr>
              <w:t>4</w:t>
            </w:r>
          </w:p>
        </w:tc>
      </w:tr>
      <w:tr w14:paraId="1A94D55C" w14:textId="77777777" w:rsidTr="00542595">
        <w:tblPrEx>
          <w:tblW w:w="0" w:type="auto"/>
          <w:tblInd w:w="720" w:type="dxa"/>
          <w:tblLook w:val="04A0"/>
        </w:tblPrEx>
        <w:tc>
          <w:tcPr>
            <w:tcW w:w="3449" w:type="dxa"/>
            <w:vAlign w:val="center"/>
          </w:tcPr>
          <w:p w:rsidR="00B1486A" w:rsidRPr="00110643" w:rsidP="00B1486A" w14:paraId="3C867BBB" w14:textId="1666D805">
            <w:pPr>
              <w:pStyle w:val="DocNormal"/>
              <w:keepNext/>
              <w:spacing w:after="0" w:line="240" w:lineRule="auto"/>
              <w:ind w:left="0"/>
              <w:jc w:val="center"/>
              <w:rPr>
                <w:rFonts w:ascii="Times New Roman" w:hAnsi="Times New Roman" w:cs="Times New Roman"/>
              </w:rPr>
            </w:pPr>
            <w:r>
              <w:rPr>
                <w:rFonts w:ascii="Times New Roman" w:hAnsi="Times New Roman" w:cs="Times New Roman"/>
              </w:rPr>
              <w:t>February</w:t>
            </w:r>
            <w:r w:rsidRPr="00110643">
              <w:rPr>
                <w:rFonts w:ascii="Times New Roman" w:hAnsi="Times New Roman" w:cs="Times New Roman"/>
              </w:rPr>
              <w:t xml:space="preserve"> 202</w:t>
            </w:r>
            <w:r>
              <w:rPr>
                <w:rFonts w:ascii="Times New Roman" w:hAnsi="Times New Roman" w:cs="Times New Roman"/>
              </w:rPr>
              <w:t>4</w:t>
            </w:r>
          </w:p>
        </w:tc>
        <w:tc>
          <w:tcPr>
            <w:tcW w:w="3507" w:type="dxa"/>
            <w:vAlign w:val="center"/>
          </w:tcPr>
          <w:p w:rsidR="00B1486A" w:rsidRPr="00110643" w:rsidP="00B1486A" w14:paraId="0E457B38" w14:textId="20640AF6">
            <w:pPr>
              <w:pStyle w:val="DocNormal"/>
              <w:keepNext/>
              <w:spacing w:after="0"/>
              <w:ind w:left="0"/>
              <w:jc w:val="center"/>
              <w:rPr>
                <w:rFonts w:ascii="Times New Roman" w:hAnsi="Times New Roman" w:cs="Times New Roman"/>
              </w:rPr>
            </w:pPr>
            <w:r>
              <w:rPr>
                <w:rFonts w:ascii="Times New Roman" w:hAnsi="Times New Roman" w:cs="Times New Roman"/>
              </w:rPr>
              <w:t>March</w:t>
            </w:r>
            <w:r w:rsidRPr="00110643">
              <w:rPr>
                <w:rFonts w:ascii="Times New Roman" w:hAnsi="Times New Roman" w:cs="Times New Roman"/>
              </w:rPr>
              <w:t xml:space="preserve"> 202</w:t>
            </w:r>
            <w:r>
              <w:rPr>
                <w:rFonts w:ascii="Times New Roman" w:hAnsi="Times New Roman" w:cs="Times New Roman"/>
              </w:rPr>
              <w:t>4</w:t>
            </w:r>
          </w:p>
        </w:tc>
      </w:tr>
      <w:tr w14:paraId="4D53F50A" w14:textId="77777777" w:rsidTr="00542595">
        <w:tblPrEx>
          <w:tblW w:w="0" w:type="auto"/>
          <w:tblInd w:w="720" w:type="dxa"/>
          <w:tblLook w:val="04A0"/>
        </w:tblPrEx>
        <w:tc>
          <w:tcPr>
            <w:tcW w:w="3449" w:type="dxa"/>
            <w:vAlign w:val="center"/>
          </w:tcPr>
          <w:p w:rsidR="00B1486A" w:rsidRPr="00110643" w:rsidP="00B1486A" w14:paraId="5AC9DEDF" w14:textId="19B887FE">
            <w:pPr>
              <w:pStyle w:val="DocNormal"/>
              <w:keepNext/>
              <w:spacing w:after="0" w:line="240" w:lineRule="auto"/>
              <w:ind w:left="0"/>
              <w:jc w:val="center"/>
              <w:rPr>
                <w:rFonts w:ascii="Times New Roman" w:hAnsi="Times New Roman" w:cs="Times New Roman"/>
              </w:rPr>
            </w:pPr>
            <w:r>
              <w:rPr>
                <w:rFonts w:ascii="Times New Roman" w:hAnsi="Times New Roman" w:cs="Times New Roman"/>
              </w:rPr>
              <w:t>March</w:t>
            </w:r>
            <w:r w:rsidRPr="00110643">
              <w:rPr>
                <w:rFonts w:ascii="Times New Roman" w:hAnsi="Times New Roman" w:cs="Times New Roman"/>
              </w:rPr>
              <w:t xml:space="preserve"> 202</w:t>
            </w:r>
            <w:r>
              <w:rPr>
                <w:rFonts w:ascii="Times New Roman" w:hAnsi="Times New Roman" w:cs="Times New Roman"/>
              </w:rPr>
              <w:t>4</w:t>
            </w:r>
          </w:p>
        </w:tc>
        <w:tc>
          <w:tcPr>
            <w:tcW w:w="3507" w:type="dxa"/>
            <w:vAlign w:val="center"/>
          </w:tcPr>
          <w:p w:rsidR="00B1486A" w:rsidRPr="00110643" w:rsidP="00B1486A" w14:paraId="0D77F08C" w14:textId="18D54AA0">
            <w:pPr>
              <w:pStyle w:val="DocNormal"/>
              <w:keepNext/>
              <w:spacing w:after="0"/>
              <w:ind w:left="0"/>
              <w:jc w:val="center"/>
              <w:rPr>
                <w:rFonts w:ascii="Times New Roman" w:hAnsi="Times New Roman" w:cs="Times New Roman"/>
              </w:rPr>
            </w:pPr>
            <w:r>
              <w:rPr>
                <w:rFonts w:ascii="Times New Roman" w:hAnsi="Times New Roman" w:cs="Times New Roman"/>
              </w:rPr>
              <w:t>April 2024</w:t>
            </w:r>
          </w:p>
        </w:tc>
      </w:tr>
      <w:tr w14:paraId="0EB8B0B9" w14:textId="77777777" w:rsidTr="00542595">
        <w:tblPrEx>
          <w:tblW w:w="0" w:type="auto"/>
          <w:tblInd w:w="720" w:type="dxa"/>
          <w:tblLook w:val="04A0"/>
        </w:tblPrEx>
        <w:tc>
          <w:tcPr>
            <w:tcW w:w="3449" w:type="dxa"/>
            <w:vAlign w:val="center"/>
          </w:tcPr>
          <w:p w:rsidR="00B1486A" w:rsidRPr="00110643" w:rsidP="00B1486A" w14:paraId="28EC53BB" w14:textId="1DAB3D51">
            <w:pPr>
              <w:pStyle w:val="DocNormal"/>
              <w:keepNext/>
              <w:spacing w:after="0" w:line="240" w:lineRule="auto"/>
              <w:ind w:left="0"/>
              <w:jc w:val="center"/>
              <w:rPr>
                <w:rFonts w:ascii="Times New Roman" w:hAnsi="Times New Roman" w:cs="Times New Roman"/>
              </w:rPr>
            </w:pPr>
            <w:r>
              <w:rPr>
                <w:rFonts w:ascii="Times New Roman" w:hAnsi="Times New Roman" w:cs="Times New Roman"/>
              </w:rPr>
              <w:t>April 2024</w:t>
            </w:r>
          </w:p>
        </w:tc>
        <w:tc>
          <w:tcPr>
            <w:tcW w:w="3507" w:type="dxa"/>
            <w:vAlign w:val="center"/>
          </w:tcPr>
          <w:p w:rsidR="00B1486A" w:rsidRPr="00110643" w:rsidP="00B1486A" w14:paraId="0D54F146" w14:textId="16CD9227">
            <w:pPr>
              <w:pStyle w:val="DocNormal"/>
              <w:keepNext/>
              <w:spacing w:after="0"/>
              <w:ind w:left="0"/>
              <w:jc w:val="center"/>
              <w:rPr>
                <w:rFonts w:ascii="Times New Roman" w:hAnsi="Times New Roman" w:cs="Times New Roman"/>
              </w:rPr>
            </w:pPr>
            <w:r>
              <w:rPr>
                <w:rFonts w:ascii="Times New Roman" w:hAnsi="Times New Roman" w:cs="Times New Roman"/>
              </w:rPr>
              <w:t>May 2024</w:t>
            </w:r>
          </w:p>
        </w:tc>
      </w:tr>
      <w:tr w14:paraId="15E70D73" w14:textId="77777777" w:rsidTr="00542595">
        <w:tblPrEx>
          <w:tblW w:w="0" w:type="auto"/>
          <w:tblInd w:w="720" w:type="dxa"/>
          <w:tblLook w:val="04A0"/>
        </w:tblPrEx>
        <w:tc>
          <w:tcPr>
            <w:tcW w:w="3449" w:type="dxa"/>
            <w:vAlign w:val="center"/>
          </w:tcPr>
          <w:p w:rsidR="00B1486A" w:rsidRPr="00110643" w:rsidP="00B1486A" w14:paraId="5E6055B7" w14:textId="55389B97">
            <w:pPr>
              <w:pStyle w:val="DocNormal"/>
              <w:keepNext/>
              <w:spacing w:after="0" w:line="240" w:lineRule="auto"/>
              <w:ind w:left="0"/>
              <w:jc w:val="center"/>
              <w:rPr>
                <w:rFonts w:ascii="Times New Roman" w:hAnsi="Times New Roman" w:cs="Times New Roman"/>
              </w:rPr>
            </w:pPr>
            <w:r>
              <w:rPr>
                <w:rFonts w:ascii="Times New Roman" w:hAnsi="Times New Roman" w:cs="Times New Roman"/>
              </w:rPr>
              <w:t>May 2024</w:t>
            </w:r>
          </w:p>
        </w:tc>
        <w:tc>
          <w:tcPr>
            <w:tcW w:w="3507" w:type="dxa"/>
            <w:vAlign w:val="center"/>
          </w:tcPr>
          <w:p w:rsidR="00B1486A" w:rsidRPr="00110643" w:rsidP="00B1486A" w14:paraId="30C52346" w14:textId="4F4203BF">
            <w:pPr>
              <w:pStyle w:val="DocNormal"/>
              <w:keepNext/>
              <w:spacing w:after="0"/>
              <w:ind w:left="0"/>
              <w:jc w:val="center"/>
              <w:rPr>
                <w:rFonts w:ascii="Times New Roman" w:hAnsi="Times New Roman" w:cs="Times New Roman"/>
              </w:rPr>
            </w:pPr>
            <w:r>
              <w:rPr>
                <w:rFonts w:ascii="Times New Roman" w:hAnsi="Times New Roman" w:cs="Times New Roman"/>
              </w:rPr>
              <w:t>June 2024</w:t>
            </w:r>
          </w:p>
        </w:tc>
      </w:tr>
      <w:tr w14:paraId="216DF8B8" w14:textId="77777777" w:rsidTr="00542595">
        <w:tblPrEx>
          <w:tblW w:w="0" w:type="auto"/>
          <w:tblInd w:w="720" w:type="dxa"/>
          <w:tblLook w:val="04A0"/>
        </w:tblPrEx>
        <w:tc>
          <w:tcPr>
            <w:tcW w:w="3449" w:type="dxa"/>
            <w:vAlign w:val="center"/>
          </w:tcPr>
          <w:p w:rsidR="00C533EE" w:rsidRPr="00110643" w:rsidP="00542595" w14:paraId="5BFBA029" w14:textId="3CA962BB">
            <w:pPr>
              <w:pStyle w:val="DocNormal"/>
              <w:keepNext/>
              <w:spacing w:after="0" w:line="240" w:lineRule="auto"/>
              <w:ind w:left="0"/>
              <w:jc w:val="center"/>
              <w:rPr>
                <w:rFonts w:ascii="Times New Roman" w:hAnsi="Times New Roman" w:cs="Times New Roman"/>
              </w:rPr>
            </w:pPr>
            <w:r>
              <w:rPr>
                <w:rFonts w:ascii="Times New Roman" w:hAnsi="Times New Roman" w:cs="Times New Roman"/>
              </w:rPr>
              <w:t>June</w:t>
            </w:r>
            <w:r>
              <w:rPr>
                <w:rFonts w:ascii="Times New Roman" w:hAnsi="Times New Roman" w:cs="Times New Roman"/>
              </w:rPr>
              <w:t xml:space="preserve"> 202</w:t>
            </w:r>
            <w:r>
              <w:rPr>
                <w:rFonts w:ascii="Times New Roman" w:hAnsi="Times New Roman" w:cs="Times New Roman"/>
              </w:rPr>
              <w:t>4</w:t>
            </w:r>
          </w:p>
        </w:tc>
        <w:tc>
          <w:tcPr>
            <w:tcW w:w="3507" w:type="dxa"/>
            <w:vAlign w:val="center"/>
          </w:tcPr>
          <w:p w:rsidR="00C533EE" w:rsidRPr="00110643" w:rsidP="00542595" w14:paraId="5F3C2540" w14:textId="00BD14FE">
            <w:pPr>
              <w:pStyle w:val="DocNormal"/>
              <w:keepNext/>
              <w:spacing w:after="0"/>
              <w:ind w:left="0"/>
              <w:jc w:val="center"/>
              <w:rPr>
                <w:rFonts w:ascii="Times New Roman" w:hAnsi="Times New Roman" w:cs="Times New Roman"/>
              </w:rPr>
            </w:pPr>
            <w:r>
              <w:rPr>
                <w:rFonts w:ascii="Times New Roman" w:hAnsi="Times New Roman" w:cs="Times New Roman"/>
              </w:rPr>
              <w:t>July</w:t>
            </w:r>
            <w:r>
              <w:rPr>
                <w:rFonts w:ascii="Times New Roman" w:hAnsi="Times New Roman" w:cs="Times New Roman"/>
              </w:rPr>
              <w:t xml:space="preserve"> 202</w:t>
            </w:r>
            <w:r>
              <w:rPr>
                <w:rFonts w:ascii="Times New Roman" w:hAnsi="Times New Roman" w:cs="Times New Roman"/>
              </w:rPr>
              <w:t>4</w:t>
            </w:r>
          </w:p>
        </w:tc>
      </w:tr>
      <w:bookmarkEnd w:id="53"/>
    </w:tbl>
    <w:p w:rsidR="00A3639F" w:rsidRPr="002F451A" w:rsidP="00805F33" w14:paraId="12C99BAA" w14:textId="3C5959E0">
      <w:pPr>
        <w:pStyle w:val="L1-FlLSp12"/>
        <w:spacing w:line="252" w:lineRule="auto"/>
        <w:rPr>
          <w:rFonts w:ascii="Times New Roman" w:hAnsi="Times New Roman"/>
          <w:color w:val="000000" w:themeColor="text1"/>
          <w:szCs w:val="24"/>
        </w:rPr>
      </w:pPr>
    </w:p>
    <w:p w:rsidR="00F24997" w:rsidRPr="002F451A" w:rsidP="00805F33" w14:paraId="6A97070B" w14:textId="421315C6">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54" w:name="_Toc129079005"/>
      <w:bookmarkStart w:id="55" w:name="_Toc129079072"/>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471FDC">
        <w:rPr>
          <w:rFonts w:ascii="Times New Roman" w:hAnsi="Times New Roman"/>
          <w:color w:val="000000" w:themeColor="text1"/>
          <w:sz w:val="24"/>
          <w:szCs w:val="24"/>
        </w:rPr>
        <w:t>7</w:t>
      </w:r>
      <w:r w:rsidRPr="002F451A">
        <w:rPr>
          <w:rFonts w:ascii="Times New Roman" w:hAnsi="Times New Roman"/>
          <w:color w:val="000000" w:themeColor="text1"/>
          <w:sz w:val="24"/>
          <w:szCs w:val="24"/>
        </w:rPr>
        <w:tab/>
        <w:t>Approval for Not Displaying the Expiration Date for OMB Approval</w:t>
      </w:r>
      <w:bookmarkEnd w:id="54"/>
      <w:bookmarkEnd w:id="55"/>
    </w:p>
    <w:p w:rsidR="00F24997" w:rsidRPr="00F90044" w:rsidP="00805F33" w14:paraId="3EF61AB8" w14:textId="58C7FDB2">
      <w:pPr>
        <w:pStyle w:val="L1-FlLSp12"/>
        <w:spacing w:after="120" w:line="252" w:lineRule="auto"/>
        <w:rPr>
          <w:rFonts w:ascii="Times New Roman" w:hAnsi="Times New Roman"/>
          <w:color w:val="000000" w:themeColor="text1"/>
          <w:sz w:val="22"/>
          <w:szCs w:val="22"/>
        </w:rPr>
      </w:pPr>
      <w:r w:rsidRPr="00F90044">
        <w:rPr>
          <w:rFonts w:ascii="Times New Roman" w:hAnsi="Times New Roman"/>
          <w:color w:val="000000" w:themeColor="text1"/>
          <w:sz w:val="22"/>
          <w:szCs w:val="22"/>
        </w:rPr>
        <w:t xml:space="preserve">No exemption from the requirement to display the expiration date for OMB approval of the information collection is being requested for </w:t>
      </w:r>
      <w:r w:rsidR="000F1282">
        <w:rPr>
          <w:rFonts w:ascii="Times New Roman" w:hAnsi="Times New Roman"/>
          <w:color w:val="000000" w:themeColor="text1"/>
          <w:sz w:val="22"/>
          <w:szCs w:val="22"/>
        </w:rPr>
        <w:t>SPP</w:t>
      </w:r>
      <w:r w:rsidRPr="00F90044" w:rsidR="000F1282">
        <w:rPr>
          <w:rFonts w:ascii="Times New Roman" w:hAnsi="Times New Roman"/>
          <w:color w:val="000000" w:themeColor="text1"/>
          <w:sz w:val="22"/>
          <w:szCs w:val="22"/>
        </w:rPr>
        <w:t xml:space="preserve"> </w:t>
      </w:r>
      <w:r w:rsidRPr="00F90044" w:rsidR="00D70630">
        <w:rPr>
          <w:rFonts w:ascii="Times New Roman" w:hAnsi="Times New Roman"/>
          <w:color w:val="000000" w:themeColor="text1"/>
          <w:sz w:val="22"/>
          <w:szCs w:val="22"/>
        </w:rPr>
        <w:t>2023-24</w:t>
      </w:r>
      <w:r w:rsidRPr="00F90044">
        <w:rPr>
          <w:rFonts w:ascii="Times New Roman" w:hAnsi="Times New Roman"/>
          <w:color w:val="000000" w:themeColor="text1"/>
          <w:sz w:val="22"/>
          <w:szCs w:val="22"/>
        </w:rPr>
        <w:t>.</w:t>
      </w:r>
    </w:p>
    <w:p w:rsidR="00F24997" w:rsidRPr="002F451A" w:rsidP="00805F33" w14:paraId="00FCBDB9" w14:textId="6C587F6B">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56" w:name="_Toc129079006"/>
      <w:bookmarkStart w:id="57" w:name="_Toc129079073"/>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471FDC">
        <w:rPr>
          <w:rFonts w:ascii="Times New Roman" w:hAnsi="Times New Roman"/>
          <w:color w:val="000000" w:themeColor="text1"/>
          <w:sz w:val="24"/>
          <w:szCs w:val="24"/>
        </w:rPr>
        <w:t>8</w:t>
      </w:r>
      <w:r w:rsidRPr="002F451A">
        <w:rPr>
          <w:rFonts w:ascii="Times New Roman" w:hAnsi="Times New Roman"/>
          <w:color w:val="000000" w:themeColor="text1"/>
          <w:sz w:val="24"/>
          <w:szCs w:val="24"/>
        </w:rPr>
        <w:tab/>
        <w:t>Exceptions to the Certification Statement</w:t>
      </w:r>
      <w:bookmarkEnd w:id="56"/>
      <w:bookmarkEnd w:id="57"/>
    </w:p>
    <w:p w:rsidR="00F24997" w:rsidRPr="00F90044" w:rsidP="00805F33" w14:paraId="7B070CC4" w14:textId="0B5C7E0B">
      <w:pPr>
        <w:pStyle w:val="L1-FlLSp12"/>
        <w:spacing w:after="120" w:line="252" w:lineRule="auto"/>
        <w:rPr>
          <w:rFonts w:ascii="Times New Roman" w:hAnsi="Times New Roman"/>
          <w:color w:val="000000" w:themeColor="text1"/>
          <w:sz w:val="22"/>
          <w:szCs w:val="22"/>
        </w:rPr>
      </w:pPr>
      <w:r w:rsidRPr="00F90044">
        <w:rPr>
          <w:rFonts w:ascii="Times New Roman" w:hAnsi="Times New Roman"/>
          <w:color w:val="000000" w:themeColor="text1"/>
          <w:sz w:val="22"/>
          <w:szCs w:val="22"/>
        </w:rPr>
        <w:t xml:space="preserve">No exceptions to the certification statement apply to </w:t>
      </w:r>
      <w:r w:rsidR="000F1282">
        <w:rPr>
          <w:rFonts w:ascii="Times New Roman" w:hAnsi="Times New Roman"/>
          <w:color w:val="000000" w:themeColor="text1"/>
          <w:sz w:val="22"/>
          <w:szCs w:val="22"/>
        </w:rPr>
        <w:t>SPP</w:t>
      </w:r>
      <w:r w:rsidRPr="00F90044" w:rsidR="000F1282">
        <w:rPr>
          <w:rFonts w:ascii="Times New Roman" w:hAnsi="Times New Roman"/>
          <w:color w:val="000000" w:themeColor="text1"/>
          <w:sz w:val="22"/>
          <w:szCs w:val="22"/>
        </w:rPr>
        <w:t xml:space="preserve"> </w:t>
      </w:r>
      <w:r w:rsidRPr="00F90044" w:rsidR="00E5793B">
        <w:rPr>
          <w:rFonts w:ascii="Times New Roman" w:hAnsi="Times New Roman"/>
          <w:color w:val="000000" w:themeColor="text1"/>
          <w:sz w:val="22"/>
          <w:szCs w:val="22"/>
        </w:rPr>
        <w:t>20</w:t>
      </w:r>
      <w:r w:rsidRPr="00F90044" w:rsidR="00D70630">
        <w:rPr>
          <w:rFonts w:ascii="Times New Roman" w:hAnsi="Times New Roman"/>
          <w:color w:val="000000" w:themeColor="text1"/>
          <w:sz w:val="22"/>
          <w:szCs w:val="22"/>
        </w:rPr>
        <w:t>23-24</w:t>
      </w:r>
      <w:r w:rsidRPr="00F90044" w:rsidR="00944E41">
        <w:rPr>
          <w:rFonts w:ascii="Times New Roman" w:hAnsi="Times New Roman"/>
          <w:color w:val="000000" w:themeColor="text1"/>
          <w:sz w:val="22"/>
          <w:szCs w:val="22"/>
        </w:rPr>
        <w:t>.</w:t>
      </w:r>
    </w:p>
    <w:sectPr w:rsidSect="007E6AFF">
      <w:headerReference w:type="default" r:id="rId12"/>
      <w:footerReference w:type="default" r:id="rId13"/>
      <w:pgSz w:w="12240" w:h="15840" w:code="1"/>
      <w:pgMar w:top="792" w:right="792" w:bottom="720" w:left="792" w:header="432" w:footer="288" w:gutter="0"/>
      <w:pgNumType w:chapStyle="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CellMar>
        <w:left w:w="0" w:type="dxa"/>
        <w:right w:w="0" w:type="dxa"/>
      </w:tblCellMar>
      <w:tblLook w:val="0000"/>
    </w:tblPr>
    <w:tblGrid>
      <w:gridCol w:w="4992"/>
      <w:gridCol w:w="1017"/>
      <w:gridCol w:w="4993"/>
    </w:tblGrid>
    <w:tr w14:paraId="39F6CE37" w14:textId="77777777" w:rsidTr="004F0E3E">
      <w:tblPrEx>
        <w:tblW w:w="5000" w:type="pct"/>
        <w:tblCellMar>
          <w:left w:w="0" w:type="dxa"/>
          <w:right w:w="0" w:type="dxa"/>
        </w:tblCellMar>
        <w:tblLook w:val="0000"/>
      </w:tblPrEx>
      <w:trPr>
        <w:cantSplit/>
        <w:trHeight w:hRule="exact" w:val="120"/>
      </w:trPr>
      <w:tc>
        <w:tcPr>
          <w:tcW w:w="2269" w:type="pct"/>
          <w:vAlign w:val="center"/>
        </w:tcPr>
        <w:p w:rsidR="00414A47" w:rsidRPr="00C0787C" w:rsidP="0008123F" w14:paraId="4B1AF31D" w14:textId="77777777">
          <w:pPr>
            <w:spacing w:line="240" w:lineRule="auto"/>
            <w:rPr>
              <w:rFonts w:ascii="Franklin Gothic Medium" w:hAnsi="Franklin Gothic Medium"/>
              <w:sz w:val="18"/>
              <w:szCs w:val="18"/>
            </w:rPr>
          </w:pPr>
        </w:p>
      </w:tc>
      <w:tc>
        <w:tcPr>
          <w:tcW w:w="462" w:type="pct"/>
          <w:vAlign w:val="center"/>
        </w:tcPr>
        <w:p w:rsidR="00414A47" w:rsidP="0008123F" w14:paraId="63ED733A" w14:textId="77777777">
          <w:pPr>
            <w:spacing w:line="240" w:lineRule="auto"/>
            <w:jc w:val="center"/>
            <w:rPr>
              <w:rFonts w:ascii="Franklin Gothic Medium" w:hAnsi="Franklin Gothic Medium"/>
              <w:sz w:val="14"/>
              <w:szCs w:val="24"/>
            </w:rPr>
          </w:pPr>
        </w:p>
      </w:tc>
      <w:tc>
        <w:tcPr>
          <w:tcW w:w="2269" w:type="pct"/>
          <w:tcMar>
            <w:left w:w="288" w:type="dxa"/>
          </w:tcMar>
          <w:vAlign w:val="center"/>
        </w:tcPr>
        <w:p w:rsidR="00414A47" w:rsidP="0008123F" w14:paraId="276A7427" w14:textId="77777777">
          <w:pPr>
            <w:spacing w:line="240" w:lineRule="auto"/>
            <w:jc w:val="right"/>
            <w:rPr>
              <w:rFonts w:ascii="Franklin Gothic Medium" w:hAnsi="Franklin Gothic Medium"/>
              <w:sz w:val="14"/>
              <w:szCs w:val="24"/>
            </w:rPr>
          </w:pPr>
        </w:p>
      </w:tc>
    </w:tr>
    <w:tr w14:paraId="02DC55F6" w14:textId="77777777">
      <w:tblPrEx>
        <w:tblW w:w="5000" w:type="pct"/>
        <w:tblCellMar>
          <w:left w:w="0" w:type="dxa"/>
          <w:right w:w="0" w:type="dxa"/>
        </w:tblCellMar>
        <w:tblLook w:val="0000"/>
      </w:tblPrEx>
      <w:trPr>
        <w:cantSplit/>
      </w:trPr>
      <w:tc>
        <w:tcPr>
          <w:tcW w:w="2269" w:type="pct"/>
          <w:vAlign w:val="center"/>
        </w:tcPr>
        <w:p w:rsidR="00414A47" w:rsidRPr="00C0787C" w:rsidP="0008123F" w14:paraId="4C51E9D9" w14:textId="77777777">
          <w:pPr>
            <w:spacing w:line="240" w:lineRule="auto"/>
            <w:rPr>
              <w:rFonts w:ascii="Franklin Gothic Medium" w:hAnsi="Franklin Gothic Medium"/>
              <w:sz w:val="18"/>
              <w:szCs w:val="18"/>
            </w:rPr>
          </w:pPr>
        </w:p>
      </w:tc>
      <w:tc>
        <w:tcPr>
          <w:tcW w:w="462" w:type="pct"/>
          <w:vAlign w:val="center"/>
        </w:tcPr>
        <w:p w:rsidR="00414A47" w:rsidRPr="00EB7BC3" w:rsidP="0008123F" w14:paraId="7D8509D0" w14:textId="77777777">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rsidR="00414A47" w:rsidRPr="00EB7BC3" w:rsidP="0008123F" w14:paraId="73D6648C" w14:textId="77777777">
          <w:pPr>
            <w:spacing w:line="240" w:lineRule="auto"/>
            <w:jc w:val="right"/>
            <w:rPr>
              <w:rFonts w:ascii="Franklin Gothic Medium" w:hAnsi="Franklin Gothic Medium"/>
              <w:b/>
              <w:sz w:val="20"/>
            </w:rPr>
          </w:pPr>
        </w:p>
      </w:tc>
    </w:tr>
  </w:tbl>
  <w:p w:rsidR="00414A47" w:rsidP="0008123F" w14:paraId="59DA5EA9" w14:textId="77777777">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9663235"/>
      <w:docPartObj>
        <w:docPartGallery w:val="Page Numbers (Bottom of Page)"/>
        <w:docPartUnique/>
      </w:docPartObj>
    </w:sdtPr>
    <w:sdtEndPr>
      <w:rPr>
        <w:rFonts w:ascii="Times New Roman" w:hAnsi="Times New Roman"/>
        <w:noProof/>
      </w:rPr>
    </w:sdtEndPr>
    <w:sdtContent>
      <w:p w:rsidR="00414A47" w:rsidRPr="0062255B" w:rsidP="00347039" w14:paraId="4B5517BC" w14:textId="4474D425">
        <w:pPr>
          <w:pStyle w:val="Footer"/>
          <w:spacing w:line="240" w:lineRule="auto"/>
          <w:jc w:val="center"/>
          <w:rPr>
            <w:rFonts w:ascii="Times New Roman" w:hAnsi="Times New Roman"/>
          </w:rPr>
        </w:pPr>
        <w:r w:rsidRPr="0062255B">
          <w:rPr>
            <w:rFonts w:ascii="Times New Roman" w:hAnsi="Times New Roman"/>
          </w:rPr>
          <w:fldChar w:fldCharType="begin"/>
        </w:r>
        <w:r w:rsidRPr="0062255B">
          <w:rPr>
            <w:rFonts w:ascii="Times New Roman" w:hAnsi="Times New Roman"/>
          </w:rPr>
          <w:instrText xml:space="preserve"> PAGE   \* MERGEFORMAT </w:instrText>
        </w:r>
        <w:r w:rsidRPr="0062255B">
          <w:rPr>
            <w:rFonts w:ascii="Times New Roman" w:hAnsi="Times New Roman"/>
          </w:rPr>
          <w:fldChar w:fldCharType="separate"/>
        </w:r>
        <w:r w:rsidR="006629F3">
          <w:rPr>
            <w:rFonts w:ascii="Times New Roman" w:hAnsi="Times New Roman"/>
            <w:noProof/>
          </w:rPr>
          <w:t>12</w:t>
        </w:r>
        <w:r w:rsidRPr="0062255B">
          <w:rPr>
            <w:rFonts w:ascii="Times New Roman" w:hAnsi="Times New Roman"/>
            <w:noProof/>
          </w:rPr>
          <w:fldChar w:fldCharType="end"/>
        </w:r>
      </w:p>
    </w:sdtContent>
  </w:sdt>
  <w:p w:rsidR="00414A47" w:rsidP="0008123F" w14:paraId="1B1189E9" w14:textId="77777777">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69A8" w14:paraId="2B50B872" w14:textId="77777777">
      <w:pPr>
        <w:spacing w:line="240" w:lineRule="auto"/>
      </w:pPr>
      <w:r>
        <w:separator/>
      </w:r>
    </w:p>
  </w:footnote>
  <w:footnote w:type="continuationSeparator" w:id="1">
    <w:p w:rsidR="00BE69A8" w14:paraId="443C4D3D" w14:textId="77777777">
      <w:pPr>
        <w:spacing w:line="240" w:lineRule="auto"/>
      </w:pPr>
      <w:r>
        <w:continuationSeparator/>
      </w:r>
    </w:p>
  </w:footnote>
  <w:footnote w:type="continuationNotice" w:id="2">
    <w:p w:rsidR="00BE69A8" w14:paraId="42BB77FB" w14:textId="77777777">
      <w:pPr>
        <w:spacing w:line="240" w:lineRule="auto"/>
      </w:pPr>
    </w:p>
  </w:footnote>
  <w:footnote w:id="3">
    <w:p w:rsidR="00F74720" w:rsidP="00F74720" w14:paraId="12BBF315" w14:textId="28FF7187">
      <w:pPr>
        <w:pStyle w:val="FootnoteText"/>
        <w:spacing w:before="0" w:line="240" w:lineRule="auto"/>
      </w:pPr>
      <w:r w:rsidRPr="00F64855">
        <w:rPr>
          <w:rStyle w:val="FootnoteReference"/>
          <w:rFonts w:ascii="Times New Roman" w:hAnsi="Times New Roman"/>
        </w:rPr>
        <w:footnoteRef/>
      </w:r>
      <w:r w:rsidRPr="00F64855">
        <w:rPr>
          <w:rFonts w:ascii="Times New Roman" w:hAnsi="Times New Roman"/>
        </w:rPr>
        <w:t xml:space="preserve"> The average hourly earnings of principals/education administrators in the May </w:t>
      </w:r>
      <w:r>
        <w:rPr>
          <w:rFonts w:ascii="Times New Roman" w:hAnsi="Times New Roman"/>
        </w:rPr>
        <w:t>202</w:t>
      </w:r>
      <w:r w:rsidR="00647F9B">
        <w:rPr>
          <w:rFonts w:ascii="Times New Roman" w:hAnsi="Times New Roman"/>
        </w:rPr>
        <w:t>2</w:t>
      </w:r>
      <w:r w:rsidRPr="00F64855">
        <w:rPr>
          <w:rFonts w:ascii="Times New Roman" w:hAnsi="Times New Roman"/>
        </w:rPr>
        <w:t xml:space="preserve"> National Occupational and Employment Wage Estimates sponsored by the Bureau of L</w:t>
      </w:r>
      <w:r>
        <w:rPr>
          <w:rFonts w:ascii="Times New Roman" w:hAnsi="Times New Roman"/>
        </w:rPr>
        <w:t>abor Statistics (BLS) is $</w:t>
      </w:r>
      <w:r w:rsidR="00312C6C">
        <w:rPr>
          <w:rFonts w:ascii="Times New Roman" w:hAnsi="Times New Roman"/>
        </w:rPr>
        <w:t>51.29</w:t>
      </w:r>
      <w:r>
        <w:rPr>
          <w:rFonts w:ascii="Times New Roman" w:hAnsi="Times New Roman"/>
        </w:rPr>
        <w:t>.</w:t>
      </w:r>
      <w:r w:rsidRPr="00F64855">
        <w:rPr>
          <w:rFonts w:ascii="Times New Roman" w:hAnsi="Times New Roman"/>
        </w:rPr>
        <w:t xml:space="preserve"> Source: BLS Occupation Employment Statistics, http://data.bls.gov/</w:t>
      </w:r>
      <w:r>
        <w:rPr>
          <w:rFonts w:ascii="Times New Roman" w:hAnsi="Times New Roman"/>
        </w:rPr>
        <w:t>oes/ Occupation code</w:t>
      </w:r>
      <w:r w:rsidRPr="00F64855">
        <w:rPr>
          <w:rFonts w:ascii="Times New Roman" w:hAnsi="Times New Roman"/>
        </w:rPr>
        <w:t xml:space="preserve">: Education Administrators, Elementary and Secondary Schools (11-9032); </w:t>
      </w:r>
      <w:r>
        <w:rPr>
          <w:rFonts w:ascii="Times New Roman" w:hAnsi="Times New Roman"/>
        </w:rPr>
        <w:t>Annual Mean Wage $10</w:t>
      </w:r>
      <w:r w:rsidR="00DA2A3D">
        <w:rPr>
          <w:rFonts w:ascii="Times New Roman" w:hAnsi="Times New Roman"/>
        </w:rPr>
        <w:t>6</w:t>
      </w:r>
      <w:r>
        <w:rPr>
          <w:rFonts w:ascii="Times New Roman" w:hAnsi="Times New Roman"/>
        </w:rPr>
        <w:t>,</w:t>
      </w:r>
      <w:r w:rsidR="00FB3F74">
        <w:rPr>
          <w:rFonts w:ascii="Times New Roman" w:hAnsi="Times New Roman"/>
        </w:rPr>
        <w:t>6</w:t>
      </w:r>
      <w:r w:rsidR="00DA2A3D">
        <w:rPr>
          <w:rFonts w:ascii="Times New Roman" w:hAnsi="Times New Roman"/>
        </w:rPr>
        <w:t>9</w:t>
      </w:r>
      <w:r w:rsidR="00FB3F74">
        <w:rPr>
          <w:rFonts w:ascii="Times New Roman" w:hAnsi="Times New Roman"/>
        </w:rPr>
        <w:t>0</w:t>
      </w:r>
      <w:r>
        <w:rPr>
          <w:rFonts w:ascii="Times New Roman" w:hAnsi="Times New Roman"/>
        </w:rPr>
        <w:t>/2080 hours. A</w:t>
      </w:r>
      <w:r w:rsidRPr="00F64855">
        <w:rPr>
          <w:rFonts w:ascii="Times New Roman" w:hAnsi="Times New Roman"/>
        </w:rPr>
        <w:t xml:space="preserve">ccessed on </w:t>
      </w:r>
      <w:r w:rsidR="00DA2A3D">
        <w:rPr>
          <w:rFonts w:ascii="Times New Roman" w:hAnsi="Times New Roman"/>
        </w:rPr>
        <w:t>June 13</w:t>
      </w:r>
      <w:r>
        <w:rPr>
          <w:rFonts w:ascii="Times New Roman" w:hAnsi="Times New Roman"/>
        </w:rPr>
        <w:t>, 202</w:t>
      </w:r>
      <w:r w:rsidR="00984DAD">
        <w:rPr>
          <w:rFonts w:ascii="Times New Roman" w:hAnsi="Times New Roman"/>
        </w:rPr>
        <w:t>3</w:t>
      </w:r>
      <w:r>
        <w:rPr>
          <w:rFonts w:ascii="Times New Roman" w:hAnsi="Times New Roman"/>
        </w:rPr>
        <w:t>.</w:t>
      </w:r>
    </w:p>
  </w:footnote>
  <w:footnote w:id="4">
    <w:p w:rsidR="009B02C0" w:rsidRPr="00CD48DA" w14:paraId="5960A40E" w14:textId="6780F114">
      <w:pPr>
        <w:pStyle w:val="FootnoteText"/>
        <w:rPr>
          <w:rFonts w:ascii="Times New Roman" w:hAnsi="Times New Roman"/>
        </w:rPr>
      </w:pPr>
      <w:r w:rsidRPr="00CD48DA">
        <w:rPr>
          <w:rStyle w:val="FootnoteReference"/>
          <w:rFonts w:ascii="Times New Roman" w:hAnsi="Times New Roman"/>
        </w:rPr>
        <w:footnoteRef/>
      </w:r>
      <w:r w:rsidRPr="00CD48DA">
        <w:rPr>
          <w:rFonts w:ascii="Times New Roman" w:hAnsi="Times New Roman"/>
        </w:rPr>
        <w:t xml:space="preserve"> https://ies.ed.gov/schoolsurvey/spp/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4A47" w:rsidP="00EF1882" w14:paraId="6E8852B0" w14:textId="77777777">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6E38E6"/>
    <w:lvl w:ilvl="0">
      <w:start w:val="1"/>
      <w:numFmt w:val="decimal"/>
      <w:pStyle w:val="N2-2ndBullet"/>
      <w:lvlText w:val="%1."/>
      <w:lvlJc w:val="left"/>
      <w:pPr>
        <w:tabs>
          <w:tab w:val="num" w:pos="1800"/>
        </w:tabs>
        <w:ind w:left="1800" w:hanging="360"/>
      </w:pPr>
      <w:rPr>
        <w:rFonts w:cs="Times New Roman"/>
      </w:rPr>
    </w:lvl>
  </w:abstractNum>
  <w:abstractNum w:abstractNumId="1">
    <w:nsid w:val="0AF10000"/>
    <w:multiLevelType w:val="hybridMultilevel"/>
    <w:tmpl w:val="D95418CE"/>
    <w:lvl w:ilvl="0">
      <w:start w:val="1"/>
      <w:numFmt w:val="lowerLetter"/>
      <w:lvlText w:val="%1."/>
      <w:lvlJc w:val="left"/>
      <w:pPr>
        <w:ind w:left="1540" w:hanging="360"/>
      </w:pPr>
      <w:rPr>
        <w:rFonts w:hint="default"/>
      </w:r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
    <w:nsid w:val="0ED002F3"/>
    <w:multiLevelType w:val="hybridMultilevel"/>
    <w:tmpl w:val="CC9AD5C0"/>
    <w:lvl w:ilvl="0">
      <w:start w:val="1"/>
      <w:numFmt w:val="bullet"/>
      <w:pStyle w:val="N1-1stBullet"/>
      <w:lvlText w:val=""/>
      <w:lvlJc w:val="left"/>
      <w:pPr>
        <w:tabs>
          <w:tab w:val="num" w:pos="6606"/>
        </w:tabs>
        <w:ind w:left="6606" w:hanging="576"/>
      </w:pPr>
      <w:rPr>
        <w:rFonts w:ascii="Wingdings" w:hAnsi="Wingdings" w:hint="default"/>
        <w:sz w:val="18"/>
      </w:rPr>
    </w:lvl>
    <w:lvl w:ilvl="1" w:tentative="1">
      <w:start w:val="1"/>
      <w:numFmt w:val="bullet"/>
      <w:lvlText w:val="o"/>
      <w:lvlJc w:val="left"/>
      <w:pPr>
        <w:tabs>
          <w:tab w:val="num" w:pos="6894"/>
        </w:tabs>
        <w:ind w:left="6894" w:hanging="360"/>
      </w:pPr>
      <w:rPr>
        <w:rFonts w:ascii="Courier New" w:hAnsi="Courier New" w:hint="default"/>
      </w:rPr>
    </w:lvl>
    <w:lvl w:ilvl="2" w:tentative="1">
      <w:start w:val="1"/>
      <w:numFmt w:val="bullet"/>
      <w:lvlText w:val=""/>
      <w:lvlJc w:val="left"/>
      <w:pPr>
        <w:tabs>
          <w:tab w:val="num" w:pos="7614"/>
        </w:tabs>
        <w:ind w:left="7614" w:hanging="360"/>
      </w:pPr>
      <w:rPr>
        <w:rFonts w:ascii="Wingdings" w:hAnsi="Wingdings" w:hint="default"/>
      </w:rPr>
    </w:lvl>
    <w:lvl w:ilvl="3" w:tentative="1">
      <w:start w:val="1"/>
      <w:numFmt w:val="bullet"/>
      <w:lvlText w:val=""/>
      <w:lvlJc w:val="left"/>
      <w:pPr>
        <w:tabs>
          <w:tab w:val="num" w:pos="8334"/>
        </w:tabs>
        <w:ind w:left="8334" w:hanging="360"/>
      </w:pPr>
      <w:rPr>
        <w:rFonts w:ascii="Symbol" w:hAnsi="Symbol" w:hint="default"/>
      </w:rPr>
    </w:lvl>
    <w:lvl w:ilvl="4" w:tentative="1">
      <w:start w:val="1"/>
      <w:numFmt w:val="bullet"/>
      <w:lvlText w:val="o"/>
      <w:lvlJc w:val="left"/>
      <w:pPr>
        <w:tabs>
          <w:tab w:val="num" w:pos="9054"/>
        </w:tabs>
        <w:ind w:left="9054" w:hanging="360"/>
      </w:pPr>
      <w:rPr>
        <w:rFonts w:ascii="Courier New" w:hAnsi="Courier New" w:hint="default"/>
      </w:rPr>
    </w:lvl>
    <w:lvl w:ilvl="5" w:tentative="1">
      <w:start w:val="1"/>
      <w:numFmt w:val="bullet"/>
      <w:lvlText w:val=""/>
      <w:lvlJc w:val="left"/>
      <w:pPr>
        <w:tabs>
          <w:tab w:val="num" w:pos="9774"/>
        </w:tabs>
        <w:ind w:left="9774" w:hanging="360"/>
      </w:pPr>
      <w:rPr>
        <w:rFonts w:ascii="Wingdings" w:hAnsi="Wingdings" w:hint="default"/>
      </w:rPr>
    </w:lvl>
    <w:lvl w:ilvl="6" w:tentative="1">
      <w:start w:val="1"/>
      <w:numFmt w:val="bullet"/>
      <w:lvlText w:val=""/>
      <w:lvlJc w:val="left"/>
      <w:pPr>
        <w:tabs>
          <w:tab w:val="num" w:pos="10494"/>
        </w:tabs>
        <w:ind w:left="10494" w:hanging="360"/>
      </w:pPr>
      <w:rPr>
        <w:rFonts w:ascii="Symbol" w:hAnsi="Symbol" w:hint="default"/>
      </w:rPr>
    </w:lvl>
    <w:lvl w:ilvl="7" w:tentative="1">
      <w:start w:val="1"/>
      <w:numFmt w:val="bullet"/>
      <w:lvlText w:val="o"/>
      <w:lvlJc w:val="left"/>
      <w:pPr>
        <w:tabs>
          <w:tab w:val="num" w:pos="11214"/>
        </w:tabs>
        <w:ind w:left="11214" w:hanging="360"/>
      </w:pPr>
      <w:rPr>
        <w:rFonts w:ascii="Courier New" w:hAnsi="Courier New" w:hint="default"/>
      </w:rPr>
    </w:lvl>
    <w:lvl w:ilvl="8" w:tentative="1">
      <w:start w:val="1"/>
      <w:numFmt w:val="bullet"/>
      <w:lvlText w:val=""/>
      <w:lvlJc w:val="left"/>
      <w:pPr>
        <w:tabs>
          <w:tab w:val="num" w:pos="11934"/>
        </w:tabs>
        <w:ind w:left="11934" w:hanging="360"/>
      </w:pPr>
      <w:rPr>
        <w:rFonts w:ascii="Wingdings" w:hAnsi="Wingdings" w:hint="default"/>
      </w:rPr>
    </w:lvl>
  </w:abstractNum>
  <w:abstractNum w:abstractNumId="3">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5">
    <w:nsid w:val="1C0A5DB9"/>
    <w:multiLevelType w:val="hybridMultilevel"/>
    <w:tmpl w:val="94CE15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3F64CD4"/>
    <w:multiLevelType w:val="hybridMultilevel"/>
    <w:tmpl w:val="C1F42ADA"/>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288660C5"/>
    <w:multiLevelType w:val="hybridMultilevel"/>
    <w:tmpl w:val="9A8C58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94741ED"/>
    <w:multiLevelType w:val="hybridMultilevel"/>
    <w:tmpl w:val="5F54AEA0"/>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2ADA17B6"/>
    <w:multiLevelType w:val="hybridMultilevel"/>
    <w:tmpl w:val="9740E7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FD5689"/>
    <w:multiLevelType w:val="hybridMultilevel"/>
    <w:tmpl w:val="6340E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1E3BEC"/>
    <w:multiLevelType w:val="hybridMultilevel"/>
    <w:tmpl w:val="3E1E5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272F80"/>
    <w:multiLevelType w:val="hybridMultilevel"/>
    <w:tmpl w:val="82403A94"/>
    <w:lvl w:ilvl="0">
      <w:start w:val="1"/>
      <w:numFmt w:val="decimal"/>
      <w:pStyle w:val="N3-3rdBullet"/>
      <w:lvlText w:val="%1."/>
      <w:lvlJc w:val="left"/>
      <w:pPr>
        <w:tabs>
          <w:tab w:val="num" w:pos="2304"/>
        </w:tabs>
        <w:ind w:left="2304" w:hanging="576"/>
      </w:pPr>
      <w:rPr>
        <w:rFonts w:ascii="Garamond" w:hAnsi="Garamond" w:cs="Times New Roman" w:hint="default"/>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B7A3C91"/>
    <w:multiLevelType w:val="hybridMultilevel"/>
    <w:tmpl w:val="A02411B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DA20CCE"/>
    <w:multiLevelType w:val="hybridMultilevel"/>
    <w:tmpl w:val="CDCA6820"/>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5">
    <w:nsid w:val="4F8B5C2A"/>
    <w:multiLevelType w:val="hybridMultilevel"/>
    <w:tmpl w:val="445CFA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A907CA"/>
    <w:multiLevelType w:val="hybridMultilevel"/>
    <w:tmpl w:val="5978A63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907093"/>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9">
    <w:nsid w:val="5B342B67"/>
    <w:multiLevelType w:val="hybridMultilevel"/>
    <w:tmpl w:val="86588780"/>
    <w:lvl w:ilvl="0">
      <w:start w:val="1"/>
      <w:numFmt w:val="lowerLetter"/>
      <w:lvlText w:val="%1."/>
      <w:lvlJc w:val="left"/>
      <w:pPr>
        <w:ind w:left="1900" w:hanging="360"/>
      </w:pPr>
    </w:lvl>
    <w:lvl w:ilvl="1" w:tentative="1">
      <w:start w:val="1"/>
      <w:numFmt w:val="lowerLetter"/>
      <w:lvlText w:val="%2."/>
      <w:lvlJc w:val="left"/>
      <w:pPr>
        <w:ind w:left="2620" w:hanging="360"/>
      </w:pPr>
    </w:lvl>
    <w:lvl w:ilvl="2" w:tentative="1">
      <w:start w:val="1"/>
      <w:numFmt w:val="lowerRoman"/>
      <w:lvlText w:val="%3."/>
      <w:lvlJc w:val="right"/>
      <w:pPr>
        <w:ind w:left="3340" w:hanging="180"/>
      </w:pPr>
    </w:lvl>
    <w:lvl w:ilvl="3" w:tentative="1">
      <w:start w:val="1"/>
      <w:numFmt w:val="decimal"/>
      <w:lvlText w:val="%4."/>
      <w:lvlJc w:val="left"/>
      <w:pPr>
        <w:ind w:left="4060" w:hanging="360"/>
      </w:pPr>
    </w:lvl>
    <w:lvl w:ilvl="4" w:tentative="1">
      <w:start w:val="1"/>
      <w:numFmt w:val="lowerLetter"/>
      <w:lvlText w:val="%5."/>
      <w:lvlJc w:val="left"/>
      <w:pPr>
        <w:ind w:left="4780" w:hanging="360"/>
      </w:pPr>
    </w:lvl>
    <w:lvl w:ilvl="5" w:tentative="1">
      <w:start w:val="1"/>
      <w:numFmt w:val="lowerRoman"/>
      <w:lvlText w:val="%6."/>
      <w:lvlJc w:val="right"/>
      <w:pPr>
        <w:ind w:left="5500" w:hanging="180"/>
      </w:pPr>
    </w:lvl>
    <w:lvl w:ilvl="6" w:tentative="1">
      <w:start w:val="1"/>
      <w:numFmt w:val="decimal"/>
      <w:lvlText w:val="%7."/>
      <w:lvlJc w:val="left"/>
      <w:pPr>
        <w:ind w:left="6220" w:hanging="360"/>
      </w:pPr>
    </w:lvl>
    <w:lvl w:ilvl="7" w:tentative="1">
      <w:start w:val="1"/>
      <w:numFmt w:val="lowerLetter"/>
      <w:lvlText w:val="%8."/>
      <w:lvlJc w:val="left"/>
      <w:pPr>
        <w:ind w:left="6940" w:hanging="360"/>
      </w:pPr>
    </w:lvl>
    <w:lvl w:ilvl="8" w:tentative="1">
      <w:start w:val="1"/>
      <w:numFmt w:val="lowerRoman"/>
      <w:lvlText w:val="%9."/>
      <w:lvlJc w:val="right"/>
      <w:pPr>
        <w:ind w:left="7660" w:hanging="180"/>
      </w:pPr>
    </w:lvl>
  </w:abstractNum>
  <w:abstractNum w:abstractNumId="20">
    <w:nsid w:val="5CB55469"/>
    <w:multiLevelType w:val="multilevel"/>
    <w:tmpl w:val="0409001D"/>
    <w:styleLink w:val="A-Style"/>
    <w:lvl w:ilvl="0">
      <w:start w:val="1"/>
      <w:numFmt w:val="upperLetter"/>
      <w:lvlText w:val="%1)"/>
      <w:lvlJc w:val="left"/>
      <w:pPr>
        <w:ind w:left="360" w:hanging="360"/>
      </w:pPr>
      <w:rPr>
        <w:rFonts w:ascii="Franklin Gothic Medium" w:hAnsi="Franklin Gothic Medium"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609E593C"/>
    <w:multiLevelType w:val="hybridMultilevel"/>
    <w:tmpl w:val="3BD83A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7A16E9"/>
    <w:multiLevelType w:val="hybridMultilevel"/>
    <w:tmpl w:val="3E860EBC"/>
    <w:lvl w:ilvl="0">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start w:val="0"/>
      <w:numFmt w:val="bullet"/>
      <w:lvlText w:val="•"/>
      <w:lvlJc w:val="left"/>
      <w:pPr>
        <w:ind w:left="3180" w:hanging="296"/>
      </w:pPr>
      <w:rPr>
        <w:rFonts w:hint="default"/>
        <w:lang w:val="en-US" w:eastAsia="en-US" w:bidi="en-US"/>
      </w:rPr>
    </w:lvl>
    <w:lvl w:ilvl="4">
      <w:start w:val="0"/>
      <w:numFmt w:val="bullet"/>
      <w:lvlText w:val="•"/>
      <w:lvlJc w:val="left"/>
      <w:pPr>
        <w:ind w:left="4100" w:hanging="296"/>
      </w:pPr>
      <w:rPr>
        <w:rFonts w:hint="default"/>
        <w:lang w:val="en-US" w:eastAsia="en-US" w:bidi="en-US"/>
      </w:rPr>
    </w:lvl>
    <w:lvl w:ilvl="5">
      <w:start w:val="0"/>
      <w:numFmt w:val="bullet"/>
      <w:lvlText w:val="•"/>
      <w:lvlJc w:val="left"/>
      <w:pPr>
        <w:ind w:left="5020" w:hanging="296"/>
      </w:pPr>
      <w:rPr>
        <w:rFonts w:hint="default"/>
        <w:lang w:val="en-US" w:eastAsia="en-US" w:bidi="en-US"/>
      </w:rPr>
    </w:lvl>
    <w:lvl w:ilvl="6">
      <w:start w:val="0"/>
      <w:numFmt w:val="bullet"/>
      <w:lvlText w:val="•"/>
      <w:lvlJc w:val="left"/>
      <w:pPr>
        <w:ind w:left="5940" w:hanging="296"/>
      </w:pPr>
      <w:rPr>
        <w:rFonts w:hint="default"/>
        <w:lang w:val="en-US" w:eastAsia="en-US" w:bidi="en-US"/>
      </w:rPr>
    </w:lvl>
    <w:lvl w:ilvl="7">
      <w:start w:val="0"/>
      <w:numFmt w:val="bullet"/>
      <w:lvlText w:val="•"/>
      <w:lvlJc w:val="left"/>
      <w:pPr>
        <w:ind w:left="6860" w:hanging="296"/>
      </w:pPr>
      <w:rPr>
        <w:rFonts w:hint="default"/>
        <w:lang w:val="en-US" w:eastAsia="en-US" w:bidi="en-US"/>
      </w:rPr>
    </w:lvl>
    <w:lvl w:ilvl="8">
      <w:start w:val="0"/>
      <w:numFmt w:val="bullet"/>
      <w:lvlText w:val="•"/>
      <w:lvlJc w:val="left"/>
      <w:pPr>
        <w:ind w:left="7780" w:hanging="296"/>
      </w:pPr>
      <w:rPr>
        <w:rFonts w:hint="default"/>
        <w:lang w:val="en-US" w:eastAsia="en-US" w:bidi="en-US"/>
      </w:rPr>
    </w:lvl>
  </w:abstractNum>
  <w:abstractNum w:abstractNumId="23">
    <w:nsid w:val="6AB45774"/>
    <w:multiLevelType w:val="hybridMultilevel"/>
    <w:tmpl w:val="8EEC6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1BC1859"/>
    <w:multiLevelType w:val="hybridMultilevel"/>
    <w:tmpl w:val="01EC0316"/>
    <w:lvl w:ilvl="0">
      <w:start w:val="1"/>
      <w:numFmt w:val="bullet"/>
      <w:pStyle w:val="TB-Table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67152E"/>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AA60959"/>
    <w:multiLevelType w:val="hybridMultilevel"/>
    <w:tmpl w:val="06E6FE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7803460">
    <w:abstractNumId w:val="0"/>
  </w:num>
  <w:num w:numId="2" w16cid:durableId="1924947309">
    <w:abstractNumId w:val="2"/>
  </w:num>
  <w:num w:numId="3" w16cid:durableId="653023831">
    <w:abstractNumId w:val="12"/>
  </w:num>
  <w:num w:numId="4" w16cid:durableId="1644429517">
    <w:abstractNumId w:val="3"/>
  </w:num>
  <w:num w:numId="5" w16cid:durableId="740075">
    <w:abstractNumId w:val="24"/>
  </w:num>
  <w:num w:numId="6" w16cid:durableId="453795040">
    <w:abstractNumId w:val="20"/>
  </w:num>
  <w:num w:numId="7" w16cid:durableId="660041274">
    <w:abstractNumId w:val="4"/>
    <w:lvlOverride w:ilvl="0">
      <w:startOverride w:val="1"/>
    </w:lvlOverride>
  </w:num>
  <w:num w:numId="8" w16cid:durableId="468281855">
    <w:abstractNumId w:val="16"/>
  </w:num>
  <w:num w:numId="9" w16cid:durableId="1295789574">
    <w:abstractNumId w:val="25"/>
  </w:num>
  <w:num w:numId="10" w16cid:durableId="1488208766">
    <w:abstractNumId w:val="17"/>
  </w:num>
  <w:num w:numId="11" w16cid:durableId="165364822">
    <w:abstractNumId w:val="18"/>
  </w:num>
  <w:num w:numId="12" w16cid:durableId="245237975">
    <w:abstractNumId w:val="5"/>
  </w:num>
  <w:num w:numId="13" w16cid:durableId="458034702">
    <w:abstractNumId w:val="6"/>
  </w:num>
  <w:num w:numId="14" w16cid:durableId="249386506">
    <w:abstractNumId w:val="11"/>
  </w:num>
  <w:num w:numId="15" w16cid:durableId="409889486">
    <w:abstractNumId w:val="14"/>
  </w:num>
  <w:num w:numId="16" w16cid:durableId="1354186676">
    <w:abstractNumId w:val="8"/>
  </w:num>
  <w:num w:numId="17" w16cid:durableId="877861399">
    <w:abstractNumId w:val="21"/>
  </w:num>
  <w:num w:numId="18" w16cid:durableId="110324061">
    <w:abstractNumId w:val="7"/>
  </w:num>
  <w:num w:numId="19" w16cid:durableId="681515389">
    <w:abstractNumId w:val="26"/>
  </w:num>
  <w:num w:numId="20" w16cid:durableId="745221649">
    <w:abstractNumId w:val="13"/>
  </w:num>
  <w:num w:numId="21" w16cid:durableId="1918854674">
    <w:abstractNumId w:val="22"/>
  </w:num>
  <w:num w:numId="22" w16cid:durableId="687415837">
    <w:abstractNumId w:val="1"/>
  </w:num>
  <w:num w:numId="23" w16cid:durableId="2142840321">
    <w:abstractNumId w:val="9"/>
  </w:num>
  <w:num w:numId="24" w16cid:durableId="1089035939">
    <w:abstractNumId w:val="15"/>
  </w:num>
  <w:num w:numId="25" w16cid:durableId="419759809">
    <w:abstractNumId w:val="19"/>
  </w:num>
  <w:num w:numId="26" w16cid:durableId="2063676104">
    <w:abstractNumId w:val="23"/>
  </w:num>
  <w:num w:numId="27" w16cid:durableId="18934597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removePersonalInformation/>
  <w:removeDateAndTime/>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Formatting/>
  <w:defaultTabStop w:val="720"/>
  <w:drawingGridHorizontalSpacing w:val="187"/>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3F"/>
    <w:rsid w:val="000008D6"/>
    <w:rsid w:val="000020A6"/>
    <w:rsid w:val="00002388"/>
    <w:rsid w:val="00003752"/>
    <w:rsid w:val="00004FDF"/>
    <w:rsid w:val="00006512"/>
    <w:rsid w:val="00010FF3"/>
    <w:rsid w:val="00013D33"/>
    <w:rsid w:val="000141C8"/>
    <w:rsid w:val="0001428C"/>
    <w:rsid w:val="00014F0D"/>
    <w:rsid w:val="000160A5"/>
    <w:rsid w:val="00016484"/>
    <w:rsid w:val="0001658F"/>
    <w:rsid w:val="00016A3C"/>
    <w:rsid w:val="0001798D"/>
    <w:rsid w:val="0002092C"/>
    <w:rsid w:val="00022A7B"/>
    <w:rsid w:val="00022D34"/>
    <w:rsid w:val="000236A3"/>
    <w:rsid w:val="00025B93"/>
    <w:rsid w:val="00025F9B"/>
    <w:rsid w:val="00026123"/>
    <w:rsid w:val="000276A8"/>
    <w:rsid w:val="00030BF9"/>
    <w:rsid w:val="00031167"/>
    <w:rsid w:val="000314C5"/>
    <w:rsid w:val="00032F69"/>
    <w:rsid w:val="0003332E"/>
    <w:rsid w:val="00034EFF"/>
    <w:rsid w:val="00034F5C"/>
    <w:rsid w:val="000350E9"/>
    <w:rsid w:val="000359E8"/>
    <w:rsid w:val="000360F0"/>
    <w:rsid w:val="00036AF4"/>
    <w:rsid w:val="00037CFC"/>
    <w:rsid w:val="00040A0A"/>
    <w:rsid w:val="0004139D"/>
    <w:rsid w:val="000425C2"/>
    <w:rsid w:val="00043871"/>
    <w:rsid w:val="00044502"/>
    <w:rsid w:val="000447C2"/>
    <w:rsid w:val="00044F75"/>
    <w:rsid w:val="00046373"/>
    <w:rsid w:val="00047085"/>
    <w:rsid w:val="000476F1"/>
    <w:rsid w:val="00051931"/>
    <w:rsid w:val="00051FAB"/>
    <w:rsid w:val="000522B0"/>
    <w:rsid w:val="0005243E"/>
    <w:rsid w:val="000536BB"/>
    <w:rsid w:val="00055D7C"/>
    <w:rsid w:val="0005770F"/>
    <w:rsid w:val="00057925"/>
    <w:rsid w:val="00063542"/>
    <w:rsid w:val="0006423D"/>
    <w:rsid w:val="000645D2"/>
    <w:rsid w:val="00064662"/>
    <w:rsid w:val="0006498E"/>
    <w:rsid w:val="00064F4D"/>
    <w:rsid w:val="00065031"/>
    <w:rsid w:val="00065F33"/>
    <w:rsid w:val="00066207"/>
    <w:rsid w:val="000663DB"/>
    <w:rsid w:val="00066C64"/>
    <w:rsid w:val="00067A6A"/>
    <w:rsid w:val="000717BD"/>
    <w:rsid w:val="00071DC3"/>
    <w:rsid w:val="00072D50"/>
    <w:rsid w:val="00072FF3"/>
    <w:rsid w:val="00073632"/>
    <w:rsid w:val="00073F2D"/>
    <w:rsid w:val="00074754"/>
    <w:rsid w:val="00075721"/>
    <w:rsid w:val="00076495"/>
    <w:rsid w:val="00076E45"/>
    <w:rsid w:val="00077EB0"/>
    <w:rsid w:val="00080C80"/>
    <w:rsid w:val="0008123F"/>
    <w:rsid w:val="0008175D"/>
    <w:rsid w:val="00081780"/>
    <w:rsid w:val="0008178A"/>
    <w:rsid w:val="00081DED"/>
    <w:rsid w:val="000843DC"/>
    <w:rsid w:val="00084CAF"/>
    <w:rsid w:val="00084DB2"/>
    <w:rsid w:val="000859B8"/>
    <w:rsid w:val="000859DD"/>
    <w:rsid w:val="00091A23"/>
    <w:rsid w:val="00093D24"/>
    <w:rsid w:val="00095082"/>
    <w:rsid w:val="00095EE6"/>
    <w:rsid w:val="00096ABA"/>
    <w:rsid w:val="000A1262"/>
    <w:rsid w:val="000A1829"/>
    <w:rsid w:val="000A204D"/>
    <w:rsid w:val="000A3BE1"/>
    <w:rsid w:val="000A5870"/>
    <w:rsid w:val="000A7519"/>
    <w:rsid w:val="000A7D33"/>
    <w:rsid w:val="000B082F"/>
    <w:rsid w:val="000B1F11"/>
    <w:rsid w:val="000B4260"/>
    <w:rsid w:val="000B45F2"/>
    <w:rsid w:val="000B4741"/>
    <w:rsid w:val="000B69FA"/>
    <w:rsid w:val="000B7390"/>
    <w:rsid w:val="000C1509"/>
    <w:rsid w:val="000C1D87"/>
    <w:rsid w:val="000C33DB"/>
    <w:rsid w:val="000C3D22"/>
    <w:rsid w:val="000C66DD"/>
    <w:rsid w:val="000C721D"/>
    <w:rsid w:val="000C733C"/>
    <w:rsid w:val="000D0015"/>
    <w:rsid w:val="000D02CD"/>
    <w:rsid w:val="000D0E4F"/>
    <w:rsid w:val="000D15E6"/>
    <w:rsid w:val="000D1A7C"/>
    <w:rsid w:val="000D1A84"/>
    <w:rsid w:val="000D2AB1"/>
    <w:rsid w:val="000D2F30"/>
    <w:rsid w:val="000D31F3"/>
    <w:rsid w:val="000D4773"/>
    <w:rsid w:val="000D51B5"/>
    <w:rsid w:val="000D5262"/>
    <w:rsid w:val="000D547C"/>
    <w:rsid w:val="000D7F80"/>
    <w:rsid w:val="000E06B1"/>
    <w:rsid w:val="000E06BF"/>
    <w:rsid w:val="000E07BE"/>
    <w:rsid w:val="000E0DE4"/>
    <w:rsid w:val="000E20E3"/>
    <w:rsid w:val="000E3799"/>
    <w:rsid w:val="000E3C99"/>
    <w:rsid w:val="000E43EF"/>
    <w:rsid w:val="000E5927"/>
    <w:rsid w:val="000E6790"/>
    <w:rsid w:val="000E6EBE"/>
    <w:rsid w:val="000E7C3D"/>
    <w:rsid w:val="000E7FB7"/>
    <w:rsid w:val="000F05C5"/>
    <w:rsid w:val="000F0774"/>
    <w:rsid w:val="000F0D82"/>
    <w:rsid w:val="000F1282"/>
    <w:rsid w:val="000F13BA"/>
    <w:rsid w:val="000F237A"/>
    <w:rsid w:val="000F261C"/>
    <w:rsid w:val="000F334E"/>
    <w:rsid w:val="000F340B"/>
    <w:rsid w:val="000F394C"/>
    <w:rsid w:val="000F4B14"/>
    <w:rsid w:val="000F4CFB"/>
    <w:rsid w:val="000F4E51"/>
    <w:rsid w:val="000F72EE"/>
    <w:rsid w:val="001001DF"/>
    <w:rsid w:val="0010108B"/>
    <w:rsid w:val="00101C84"/>
    <w:rsid w:val="00102FE3"/>
    <w:rsid w:val="00103176"/>
    <w:rsid w:val="00103B0D"/>
    <w:rsid w:val="00104D4A"/>
    <w:rsid w:val="00106B53"/>
    <w:rsid w:val="00110643"/>
    <w:rsid w:val="00110D5D"/>
    <w:rsid w:val="0011206A"/>
    <w:rsid w:val="0011294B"/>
    <w:rsid w:val="00114847"/>
    <w:rsid w:val="00114C6E"/>
    <w:rsid w:val="00115AC8"/>
    <w:rsid w:val="00117810"/>
    <w:rsid w:val="00120A6B"/>
    <w:rsid w:val="00121939"/>
    <w:rsid w:val="00121A4A"/>
    <w:rsid w:val="00122840"/>
    <w:rsid w:val="0012288F"/>
    <w:rsid w:val="001228CB"/>
    <w:rsid w:val="00122ADA"/>
    <w:rsid w:val="001233AA"/>
    <w:rsid w:val="0012345B"/>
    <w:rsid w:val="00125BF5"/>
    <w:rsid w:val="00125FA2"/>
    <w:rsid w:val="00126E59"/>
    <w:rsid w:val="001275AC"/>
    <w:rsid w:val="00127AB5"/>
    <w:rsid w:val="001309A2"/>
    <w:rsid w:val="001333A8"/>
    <w:rsid w:val="00134D26"/>
    <w:rsid w:val="00134EFB"/>
    <w:rsid w:val="00135343"/>
    <w:rsid w:val="001367B3"/>
    <w:rsid w:val="00140E54"/>
    <w:rsid w:val="00141142"/>
    <w:rsid w:val="001418ED"/>
    <w:rsid w:val="00141F22"/>
    <w:rsid w:val="00142B27"/>
    <w:rsid w:val="001434D8"/>
    <w:rsid w:val="00144327"/>
    <w:rsid w:val="00144870"/>
    <w:rsid w:val="001468C1"/>
    <w:rsid w:val="00147D20"/>
    <w:rsid w:val="001501F8"/>
    <w:rsid w:val="001505B3"/>
    <w:rsid w:val="001509A3"/>
    <w:rsid w:val="00150E57"/>
    <w:rsid w:val="0015274C"/>
    <w:rsid w:val="00152B01"/>
    <w:rsid w:val="001533FC"/>
    <w:rsid w:val="00153623"/>
    <w:rsid w:val="00155CB0"/>
    <w:rsid w:val="00156208"/>
    <w:rsid w:val="00156DFE"/>
    <w:rsid w:val="00160482"/>
    <w:rsid w:val="00160F75"/>
    <w:rsid w:val="00161C12"/>
    <w:rsid w:val="00163417"/>
    <w:rsid w:val="00163705"/>
    <w:rsid w:val="0016442A"/>
    <w:rsid w:val="00165791"/>
    <w:rsid w:val="001659AC"/>
    <w:rsid w:val="0016655C"/>
    <w:rsid w:val="00166A65"/>
    <w:rsid w:val="00167458"/>
    <w:rsid w:val="00167816"/>
    <w:rsid w:val="0017017E"/>
    <w:rsid w:val="001705D4"/>
    <w:rsid w:val="00170726"/>
    <w:rsid w:val="001709D0"/>
    <w:rsid w:val="00170A3E"/>
    <w:rsid w:val="00171B85"/>
    <w:rsid w:val="001735F0"/>
    <w:rsid w:val="001736A7"/>
    <w:rsid w:val="00174AAF"/>
    <w:rsid w:val="00175F74"/>
    <w:rsid w:val="00176820"/>
    <w:rsid w:val="001768BA"/>
    <w:rsid w:val="00176E44"/>
    <w:rsid w:val="0017727F"/>
    <w:rsid w:val="00181108"/>
    <w:rsid w:val="00181417"/>
    <w:rsid w:val="0018216F"/>
    <w:rsid w:val="00183583"/>
    <w:rsid w:val="00183BF1"/>
    <w:rsid w:val="00183D85"/>
    <w:rsid w:val="001841A1"/>
    <w:rsid w:val="001844E1"/>
    <w:rsid w:val="0018476A"/>
    <w:rsid w:val="00184A10"/>
    <w:rsid w:val="00184A7B"/>
    <w:rsid w:val="00186CE3"/>
    <w:rsid w:val="001917A5"/>
    <w:rsid w:val="00191D7F"/>
    <w:rsid w:val="001921B7"/>
    <w:rsid w:val="0019510D"/>
    <w:rsid w:val="001957F6"/>
    <w:rsid w:val="00195C19"/>
    <w:rsid w:val="0019667D"/>
    <w:rsid w:val="00196DC4"/>
    <w:rsid w:val="00197625"/>
    <w:rsid w:val="001A093B"/>
    <w:rsid w:val="001A0BF6"/>
    <w:rsid w:val="001A0D6D"/>
    <w:rsid w:val="001A10A2"/>
    <w:rsid w:val="001A1F49"/>
    <w:rsid w:val="001A366C"/>
    <w:rsid w:val="001A56A5"/>
    <w:rsid w:val="001A56FD"/>
    <w:rsid w:val="001A57D1"/>
    <w:rsid w:val="001A6B7A"/>
    <w:rsid w:val="001B0107"/>
    <w:rsid w:val="001B097C"/>
    <w:rsid w:val="001B19DA"/>
    <w:rsid w:val="001B1B95"/>
    <w:rsid w:val="001B2120"/>
    <w:rsid w:val="001B241F"/>
    <w:rsid w:val="001B3A60"/>
    <w:rsid w:val="001B48F7"/>
    <w:rsid w:val="001B6AA1"/>
    <w:rsid w:val="001B6AC3"/>
    <w:rsid w:val="001B72AE"/>
    <w:rsid w:val="001C01C4"/>
    <w:rsid w:val="001C0BC1"/>
    <w:rsid w:val="001C261F"/>
    <w:rsid w:val="001C28E0"/>
    <w:rsid w:val="001C2A9D"/>
    <w:rsid w:val="001C375A"/>
    <w:rsid w:val="001C3AE7"/>
    <w:rsid w:val="001C3E72"/>
    <w:rsid w:val="001C4168"/>
    <w:rsid w:val="001C69DD"/>
    <w:rsid w:val="001C7796"/>
    <w:rsid w:val="001D0187"/>
    <w:rsid w:val="001D0BC6"/>
    <w:rsid w:val="001D1119"/>
    <w:rsid w:val="001D1B1B"/>
    <w:rsid w:val="001D1F70"/>
    <w:rsid w:val="001D2B10"/>
    <w:rsid w:val="001D4AA6"/>
    <w:rsid w:val="001D5DFC"/>
    <w:rsid w:val="001D5E48"/>
    <w:rsid w:val="001D672D"/>
    <w:rsid w:val="001D75ED"/>
    <w:rsid w:val="001D7D22"/>
    <w:rsid w:val="001E03BE"/>
    <w:rsid w:val="001E066D"/>
    <w:rsid w:val="001E1F98"/>
    <w:rsid w:val="001E334C"/>
    <w:rsid w:val="001E361B"/>
    <w:rsid w:val="001E3800"/>
    <w:rsid w:val="001E4BC1"/>
    <w:rsid w:val="001E4FEB"/>
    <w:rsid w:val="001E58A8"/>
    <w:rsid w:val="001E5F24"/>
    <w:rsid w:val="001E6079"/>
    <w:rsid w:val="001E6485"/>
    <w:rsid w:val="001F00B5"/>
    <w:rsid w:val="001F110E"/>
    <w:rsid w:val="001F15C9"/>
    <w:rsid w:val="001F1A6C"/>
    <w:rsid w:val="001F337B"/>
    <w:rsid w:val="001F3AC1"/>
    <w:rsid w:val="001F3C2E"/>
    <w:rsid w:val="001F40B3"/>
    <w:rsid w:val="001F4AF6"/>
    <w:rsid w:val="001F5902"/>
    <w:rsid w:val="001F5D3B"/>
    <w:rsid w:val="001F7681"/>
    <w:rsid w:val="002001EE"/>
    <w:rsid w:val="00201EE9"/>
    <w:rsid w:val="00202149"/>
    <w:rsid w:val="00203527"/>
    <w:rsid w:val="00203B69"/>
    <w:rsid w:val="00203CA4"/>
    <w:rsid w:val="00203EFB"/>
    <w:rsid w:val="0020415E"/>
    <w:rsid w:val="002047C0"/>
    <w:rsid w:val="0020526D"/>
    <w:rsid w:val="0020538E"/>
    <w:rsid w:val="00206D77"/>
    <w:rsid w:val="0021098B"/>
    <w:rsid w:val="00212FFB"/>
    <w:rsid w:val="002140F5"/>
    <w:rsid w:val="00214258"/>
    <w:rsid w:val="002143C2"/>
    <w:rsid w:val="00214B46"/>
    <w:rsid w:val="00215642"/>
    <w:rsid w:val="00217120"/>
    <w:rsid w:val="00217964"/>
    <w:rsid w:val="00220F7B"/>
    <w:rsid w:val="00222F3C"/>
    <w:rsid w:val="00223484"/>
    <w:rsid w:val="00223C72"/>
    <w:rsid w:val="00226924"/>
    <w:rsid w:val="00231110"/>
    <w:rsid w:val="002315B6"/>
    <w:rsid w:val="00232506"/>
    <w:rsid w:val="00232C7F"/>
    <w:rsid w:val="00233998"/>
    <w:rsid w:val="00234894"/>
    <w:rsid w:val="0024031C"/>
    <w:rsid w:val="002404FA"/>
    <w:rsid w:val="002423CA"/>
    <w:rsid w:val="00242A02"/>
    <w:rsid w:val="0024783F"/>
    <w:rsid w:val="002478D7"/>
    <w:rsid w:val="00247C5C"/>
    <w:rsid w:val="00247E95"/>
    <w:rsid w:val="00250F2C"/>
    <w:rsid w:val="002517C6"/>
    <w:rsid w:val="00254AA2"/>
    <w:rsid w:val="00256ACB"/>
    <w:rsid w:val="00260641"/>
    <w:rsid w:val="00260CDB"/>
    <w:rsid w:val="00260D1B"/>
    <w:rsid w:val="00261E1D"/>
    <w:rsid w:val="002621E8"/>
    <w:rsid w:val="00262376"/>
    <w:rsid w:val="0026302D"/>
    <w:rsid w:val="00263D88"/>
    <w:rsid w:val="002656DB"/>
    <w:rsid w:val="00266495"/>
    <w:rsid w:val="00267642"/>
    <w:rsid w:val="002676A4"/>
    <w:rsid w:val="002678AC"/>
    <w:rsid w:val="00267989"/>
    <w:rsid w:val="00267FC5"/>
    <w:rsid w:val="00270B50"/>
    <w:rsid w:val="00270CA5"/>
    <w:rsid w:val="00271E2A"/>
    <w:rsid w:val="00271F91"/>
    <w:rsid w:val="0027425B"/>
    <w:rsid w:val="002747D9"/>
    <w:rsid w:val="00275A95"/>
    <w:rsid w:val="002762BA"/>
    <w:rsid w:val="00276932"/>
    <w:rsid w:val="00276EAF"/>
    <w:rsid w:val="00276F60"/>
    <w:rsid w:val="00277715"/>
    <w:rsid w:val="002808BE"/>
    <w:rsid w:val="00282191"/>
    <w:rsid w:val="00282312"/>
    <w:rsid w:val="0028260F"/>
    <w:rsid w:val="002833BB"/>
    <w:rsid w:val="00283ED9"/>
    <w:rsid w:val="002846D6"/>
    <w:rsid w:val="002851B1"/>
    <w:rsid w:val="0028531E"/>
    <w:rsid w:val="00286D7E"/>
    <w:rsid w:val="00287B48"/>
    <w:rsid w:val="00290041"/>
    <w:rsid w:val="002910D2"/>
    <w:rsid w:val="00293844"/>
    <w:rsid w:val="00294EC9"/>
    <w:rsid w:val="00295DA6"/>
    <w:rsid w:val="002961CE"/>
    <w:rsid w:val="0029633C"/>
    <w:rsid w:val="00296908"/>
    <w:rsid w:val="0029784F"/>
    <w:rsid w:val="002A02F6"/>
    <w:rsid w:val="002A0EE3"/>
    <w:rsid w:val="002A1EC1"/>
    <w:rsid w:val="002A1EC4"/>
    <w:rsid w:val="002A241B"/>
    <w:rsid w:val="002A2A8D"/>
    <w:rsid w:val="002A3718"/>
    <w:rsid w:val="002A3BF0"/>
    <w:rsid w:val="002A5A31"/>
    <w:rsid w:val="002A606B"/>
    <w:rsid w:val="002A6821"/>
    <w:rsid w:val="002A73E3"/>
    <w:rsid w:val="002B0162"/>
    <w:rsid w:val="002B2617"/>
    <w:rsid w:val="002B2A87"/>
    <w:rsid w:val="002B2B2A"/>
    <w:rsid w:val="002B3CC8"/>
    <w:rsid w:val="002B4533"/>
    <w:rsid w:val="002B46BC"/>
    <w:rsid w:val="002B482A"/>
    <w:rsid w:val="002B582F"/>
    <w:rsid w:val="002B647C"/>
    <w:rsid w:val="002B6D46"/>
    <w:rsid w:val="002C04B0"/>
    <w:rsid w:val="002C1D29"/>
    <w:rsid w:val="002C2861"/>
    <w:rsid w:val="002C3C8C"/>
    <w:rsid w:val="002C5874"/>
    <w:rsid w:val="002C6609"/>
    <w:rsid w:val="002D0FAA"/>
    <w:rsid w:val="002D1420"/>
    <w:rsid w:val="002D2E21"/>
    <w:rsid w:val="002D3B82"/>
    <w:rsid w:val="002D3BBF"/>
    <w:rsid w:val="002D3E8C"/>
    <w:rsid w:val="002D41EA"/>
    <w:rsid w:val="002D4E8E"/>
    <w:rsid w:val="002D7CBB"/>
    <w:rsid w:val="002D7FBD"/>
    <w:rsid w:val="002E0018"/>
    <w:rsid w:val="002E1161"/>
    <w:rsid w:val="002E175C"/>
    <w:rsid w:val="002E2B0D"/>
    <w:rsid w:val="002E2BEA"/>
    <w:rsid w:val="002E396D"/>
    <w:rsid w:val="002E462E"/>
    <w:rsid w:val="002E5945"/>
    <w:rsid w:val="002E7C23"/>
    <w:rsid w:val="002F07D0"/>
    <w:rsid w:val="002F0F19"/>
    <w:rsid w:val="002F13F4"/>
    <w:rsid w:val="002F1E48"/>
    <w:rsid w:val="002F2122"/>
    <w:rsid w:val="002F2FFA"/>
    <w:rsid w:val="002F451A"/>
    <w:rsid w:val="002F5259"/>
    <w:rsid w:val="002F53FA"/>
    <w:rsid w:val="002F76E5"/>
    <w:rsid w:val="003005BA"/>
    <w:rsid w:val="00301EA8"/>
    <w:rsid w:val="00302E5C"/>
    <w:rsid w:val="00304009"/>
    <w:rsid w:val="003040F9"/>
    <w:rsid w:val="00304A2F"/>
    <w:rsid w:val="00304E7C"/>
    <w:rsid w:val="003054BC"/>
    <w:rsid w:val="00305C4D"/>
    <w:rsid w:val="00305CD6"/>
    <w:rsid w:val="00306951"/>
    <w:rsid w:val="003109FD"/>
    <w:rsid w:val="00310E99"/>
    <w:rsid w:val="00311564"/>
    <w:rsid w:val="00311B04"/>
    <w:rsid w:val="00312C6C"/>
    <w:rsid w:val="0031339F"/>
    <w:rsid w:val="003137B3"/>
    <w:rsid w:val="00313BEE"/>
    <w:rsid w:val="00314D0B"/>
    <w:rsid w:val="00315646"/>
    <w:rsid w:val="0031575D"/>
    <w:rsid w:val="00315DC6"/>
    <w:rsid w:val="00316A16"/>
    <w:rsid w:val="00317F9D"/>
    <w:rsid w:val="00321622"/>
    <w:rsid w:val="00321895"/>
    <w:rsid w:val="00321C97"/>
    <w:rsid w:val="003222D7"/>
    <w:rsid w:val="0032242A"/>
    <w:rsid w:val="00322570"/>
    <w:rsid w:val="00322701"/>
    <w:rsid w:val="00322B4B"/>
    <w:rsid w:val="0032380E"/>
    <w:rsid w:val="00323FC9"/>
    <w:rsid w:val="00324EB0"/>
    <w:rsid w:val="00325117"/>
    <w:rsid w:val="003253AA"/>
    <w:rsid w:val="003254F9"/>
    <w:rsid w:val="00325768"/>
    <w:rsid w:val="0032647B"/>
    <w:rsid w:val="00327553"/>
    <w:rsid w:val="00327CE4"/>
    <w:rsid w:val="00327F2E"/>
    <w:rsid w:val="00330018"/>
    <w:rsid w:val="00331ECB"/>
    <w:rsid w:val="00332498"/>
    <w:rsid w:val="00332678"/>
    <w:rsid w:val="003334A6"/>
    <w:rsid w:val="00335ABC"/>
    <w:rsid w:val="00336D9A"/>
    <w:rsid w:val="00336EBF"/>
    <w:rsid w:val="00336FD2"/>
    <w:rsid w:val="003373B6"/>
    <w:rsid w:val="00337BA8"/>
    <w:rsid w:val="00340922"/>
    <w:rsid w:val="00340F70"/>
    <w:rsid w:val="00341467"/>
    <w:rsid w:val="00341D1B"/>
    <w:rsid w:val="003434BF"/>
    <w:rsid w:val="003456B5"/>
    <w:rsid w:val="00347039"/>
    <w:rsid w:val="0034774E"/>
    <w:rsid w:val="00347F95"/>
    <w:rsid w:val="00350F33"/>
    <w:rsid w:val="00352FD6"/>
    <w:rsid w:val="003537DC"/>
    <w:rsid w:val="003543E1"/>
    <w:rsid w:val="00354532"/>
    <w:rsid w:val="00354F6A"/>
    <w:rsid w:val="003577D9"/>
    <w:rsid w:val="00363245"/>
    <w:rsid w:val="00363331"/>
    <w:rsid w:val="003640B3"/>
    <w:rsid w:val="00364E85"/>
    <w:rsid w:val="00366102"/>
    <w:rsid w:val="003668B5"/>
    <w:rsid w:val="003674E0"/>
    <w:rsid w:val="00371297"/>
    <w:rsid w:val="00371404"/>
    <w:rsid w:val="003714E5"/>
    <w:rsid w:val="003716F1"/>
    <w:rsid w:val="00372C89"/>
    <w:rsid w:val="00372F1C"/>
    <w:rsid w:val="00374131"/>
    <w:rsid w:val="00375046"/>
    <w:rsid w:val="003751DA"/>
    <w:rsid w:val="003754B7"/>
    <w:rsid w:val="003756E4"/>
    <w:rsid w:val="00375C0F"/>
    <w:rsid w:val="003761E4"/>
    <w:rsid w:val="00376423"/>
    <w:rsid w:val="00376984"/>
    <w:rsid w:val="00377028"/>
    <w:rsid w:val="0037732D"/>
    <w:rsid w:val="00377A62"/>
    <w:rsid w:val="003801D0"/>
    <w:rsid w:val="00381E8A"/>
    <w:rsid w:val="003832FE"/>
    <w:rsid w:val="00383C29"/>
    <w:rsid w:val="0038415B"/>
    <w:rsid w:val="00390AD2"/>
    <w:rsid w:val="00390F4C"/>
    <w:rsid w:val="00391198"/>
    <w:rsid w:val="00392EBE"/>
    <w:rsid w:val="00397B0B"/>
    <w:rsid w:val="00397CA4"/>
    <w:rsid w:val="003A1158"/>
    <w:rsid w:val="003A1B98"/>
    <w:rsid w:val="003A1FD7"/>
    <w:rsid w:val="003A229A"/>
    <w:rsid w:val="003A33F2"/>
    <w:rsid w:val="003A3C45"/>
    <w:rsid w:val="003A4615"/>
    <w:rsid w:val="003A46F5"/>
    <w:rsid w:val="003A522C"/>
    <w:rsid w:val="003A52FA"/>
    <w:rsid w:val="003A64C1"/>
    <w:rsid w:val="003A6AB6"/>
    <w:rsid w:val="003A6BF0"/>
    <w:rsid w:val="003B0730"/>
    <w:rsid w:val="003B073C"/>
    <w:rsid w:val="003B31CD"/>
    <w:rsid w:val="003B4520"/>
    <w:rsid w:val="003B4564"/>
    <w:rsid w:val="003B67F9"/>
    <w:rsid w:val="003B703D"/>
    <w:rsid w:val="003B7423"/>
    <w:rsid w:val="003B75B8"/>
    <w:rsid w:val="003C00E8"/>
    <w:rsid w:val="003C1A8B"/>
    <w:rsid w:val="003C2758"/>
    <w:rsid w:val="003C2957"/>
    <w:rsid w:val="003C2AE9"/>
    <w:rsid w:val="003C3199"/>
    <w:rsid w:val="003C3892"/>
    <w:rsid w:val="003C6374"/>
    <w:rsid w:val="003C63DC"/>
    <w:rsid w:val="003C63ED"/>
    <w:rsid w:val="003C75F2"/>
    <w:rsid w:val="003D1BA1"/>
    <w:rsid w:val="003D335C"/>
    <w:rsid w:val="003D4498"/>
    <w:rsid w:val="003D4765"/>
    <w:rsid w:val="003D5967"/>
    <w:rsid w:val="003E16B7"/>
    <w:rsid w:val="003E2674"/>
    <w:rsid w:val="003E28AF"/>
    <w:rsid w:val="003E3D5C"/>
    <w:rsid w:val="003E3E73"/>
    <w:rsid w:val="003E3F4E"/>
    <w:rsid w:val="003E5818"/>
    <w:rsid w:val="003E58E1"/>
    <w:rsid w:val="003E7A19"/>
    <w:rsid w:val="003F1083"/>
    <w:rsid w:val="003F1D67"/>
    <w:rsid w:val="003F29E1"/>
    <w:rsid w:val="003F2F34"/>
    <w:rsid w:val="003F349A"/>
    <w:rsid w:val="003F3D79"/>
    <w:rsid w:val="003F3F6C"/>
    <w:rsid w:val="003F4C42"/>
    <w:rsid w:val="003F5809"/>
    <w:rsid w:val="003F66B7"/>
    <w:rsid w:val="003F7E6D"/>
    <w:rsid w:val="00401562"/>
    <w:rsid w:val="00402E2E"/>
    <w:rsid w:val="0040382F"/>
    <w:rsid w:val="00404256"/>
    <w:rsid w:val="004049DB"/>
    <w:rsid w:val="00406488"/>
    <w:rsid w:val="00406A7B"/>
    <w:rsid w:val="00407E32"/>
    <w:rsid w:val="004123AD"/>
    <w:rsid w:val="00413278"/>
    <w:rsid w:val="00414165"/>
    <w:rsid w:val="004144E2"/>
    <w:rsid w:val="00414A47"/>
    <w:rsid w:val="00414B36"/>
    <w:rsid w:val="00414C1A"/>
    <w:rsid w:val="004153AF"/>
    <w:rsid w:val="00415B3C"/>
    <w:rsid w:val="00415BA2"/>
    <w:rsid w:val="00416B2F"/>
    <w:rsid w:val="004175B8"/>
    <w:rsid w:val="00417779"/>
    <w:rsid w:val="00420FE9"/>
    <w:rsid w:val="00421172"/>
    <w:rsid w:val="0042164E"/>
    <w:rsid w:val="00421E98"/>
    <w:rsid w:val="00421EBF"/>
    <w:rsid w:val="00422E0A"/>
    <w:rsid w:val="00424EC2"/>
    <w:rsid w:val="00425FB6"/>
    <w:rsid w:val="004273F4"/>
    <w:rsid w:val="0042753D"/>
    <w:rsid w:val="00431C81"/>
    <w:rsid w:val="00431F33"/>
    <w:rsid w:val="00432606"/>
    <w:rsid w:val="00434B8A"/>
    <w:rsid w:val="0043641C"/>
    <w:rsid w:val="00436A31"/>
    <w:rsid w:val="00437AB5"/>
    <w:rsid w:val="00441808"/>
    <w:rsid w:val="00442304"/>
    <w:rsid w:val="0044408B"/>
    <w:rsid w:val="0044557A"/>
    <w:rsid w:val="00445FAE"/>
    <w:rsid w:val="00446034"/>
    <w:rsid w:val="00447189"/>
    <w:rsid w:val="00451F0A"/>
    <w:rsid w:val="00452DF0"/>
    <w:rsid w:val="00453375"/>
    <w:rsid w:val="00454112"/>
    <w:rsid w:val="00455F7D"/>
    <w:rsid w:val="00456CFE"/>
    <w:rsid w:val="004609B7"/>
    <w:rsid w:val="00461631"/>
    <w:rsid w:val="0046480D"/>
    <w:rsid w:val="004660E3"/>
    <w:rsid w:val="00466307"/>
    <w:rsid w:val="00467AA0"/>
    <w:rsid w:val="0047018E"/>
    <w:rsid w:val="0047041E"/>
    <w:rsid w:val="00471F2F"/>
    <w:rsid w:val="00471FDC"/>
    <w:rsid w:val="00472437"/>
    <w:rsid w:val="004725BE"/>
    <w:rsid w:val="00474912"/>
    <w:rsid w:val="00474B3E"/>
    <w:rsid w:val="004751C3"/>
    <w:rsid w:val="004762B0"/>
    <w:rsid w:val="004764C0"/>
    <w:rsid w:val="00476CC7"/>
    <w:rsid w:val="00477E44"/>
    <w:rsid w:val="00480731"/>
    <w:rsid w:val="00481101"/>
    <w:rsid w:val="0048195B"/>
    <w:rsid w:val="00481DB2"/>
    <w:rsid w:val="004824E1"/>
    <w:rsid w:val="00485245"/>
    <w:rsid w:val="00485832"/>
    <w:rsid w:val="004870F2"/>
    <w:rsid w:val="00487CC2"/>
    <w:rsid w:val="004909FF"/>
    <w:rsid w:val="004936AD"/>
    <w:rsid w:val="00493CB9"/>
    <w:rsid w:val="00493D90"/>
    <w:rsid w:val="00493E51"/>
    <w:rsid w:val="00495353"/>
    <w:rsid w:val="00495931"/>
    <w:rsid w:val="004963D1"/>
    <w:rsid w:val="004977AA"/>
    <w:rsid w:val="004A0B49"/>
    <w:rsid w:val="004A1234"/>
    <w:rsid w:val="004A1EC5"/>
    <w:rsid w:val="004A2BD2"/>
    <w:rsid w:val="004A4C35"/>
    <w:rsid w:val="004A638F"/>
    <w:rsid w:val="004A6F7F"/>
    <w:rsid w:val="004A7275"/>
    <w:rsid w:val="004A78E2"/>
    <w:rsid w:val="004A7A49"/>
    <w:rsid w:val="004B00AE"/>
    <w:rsid w:val="004B09E1"/>
    <w:rsid w:val="004B14BB"/>
    <w:rsid w:val="004B157D"/>
    <w:rsid w:val="004B3A14"/>
    <w:rsid w:val="004B3A77"/>
    <w:rsid w:val="004B3AEF"/>
    <w:rsid w:val="004B4390"/>
    <w:rsid w:val="004B5F47"/>
    <w:rsid w:val="004B70BD"/>
    <w:rsid w:val="004C01B4"/>
    <w:rsid w:val="004C42E5"/>
    <w:rsid w:val="004C4603"/>
    <w:rsid w:val="004C60A4"/>
    <w:rsid w:val="004C6896"/>
    <w:rsid w:val="004D0D4C"/>
    <w:rsid w:val="004D1E2B"/>
    <w:rsid w:val="004D2845"/>
    <w:rsid w:val="004D31F2"/>
    <w:rsid w:val="004D3719"/>
    <w:rsid w:val="004D6CA3"/>
    <w:rsid w:val="004E09E4"/>
    <w:rsid w:val="004E0C00"/>
    <w:rsid w:val="004E10C5"/>
    <w:rsid w:val="004E1238"/>
    <w:rsid w:val="004E15FC"/>
    <w:rsid w:val="004E2F00"/>
    <w:rsid w:val="004E315C"/>
    <w:rsid w:val="004E3F42"/>
    <w:rsid w:val="004E54F1"/>
    <w:rsid w:val="004E6CE6"/>
    <w:rsid w:val="004E6E03"/>
    <w:rsid w:val="004E7AC1"/>
    <w:rsid w:val="004E7B56"/>
    <w:rsid w:val="004F01FF"/>
    <w:rsid w:val="004F09B0"/>
    <w:rsid w:val="004F0B4F"/>
    <w:rsid w:val="004F0E3E"/>
    <w:rsid w:val="004F109E"/>
    <w:rsid w:val="004F1323"/>
    <w:rsid w:val="004F1F60"/>
    <w:rsid w:val="004F4001"/>
    <w:rsid w:val="004F42D3"/>
    <w:rsid w:val="004F4C4B"/>
    <w:rsid w:val="004F5CAF"/>
    <w:rsid w:val="004F5E9C"/>
    <w:rsid w:val="004F5FA9"/>
    <w:rsid w:val="004F610D"/>
    <w:rsid w:val="004F788C"/>
    <w:rsid w:val="005007EA"/>
    <w:rsid w:val="005016FC"/>
    <w:rsid w:val="00502199"/>
    <w:rsid w:val="00503D8D"/>
    <w:rsid w:val="00505A01"/>
    <w:rsid w:val="00506414"/>
    <w:rsid w:val="00507C53"/>
    <w:rsid w:val="005102F8"/>
    <w:rsid w:val="005110D9"/>
    <w:rsid w:val="00511DA2"/>
    <w:rsid w:val="00513379"/>
    <w:rsid w:val="00513B32"/>
    <w:rsid w:val="00513D85"/>
    <w:rsid w:val="005165BE"/>
    <w:rsid w:val="00516616"/>
    <w:rsid w:val="00516E5E"/>
    <w:rsid w:val="00517BD9"/>
    <w:rsid w:val="00520514"/>
    <w:rsid w:val="00524686"/>
    <w:rsid w:val="005247D0"/>
    <w:rsid w:val="00524A7B"/>
    <w:rsid w:val="00525EFA"/>
    <w:rsid w:val="005265CB"/>
    <w:rsid w:val="00526C5A"/>
    <w:rsid w:val="00526F16"/>
    <w:rsid w:val="00530FDA"/>
    <w:rsid w:val="005313F5"/>
    <w:rsid w:val="0053161D"/>
    <w:rsid w:val="005328DC"/>
    <w:rsid w:val="005358B2"/>
    <w:rsid w:val="00535A68"/>
    <w:rsid w:val="005360D9"/>
    <w:rsid w:val="00536221"/>
    <w:rsid w:val="00537BB9"/>
    <w:rsid w:val="0054106D"/>
    <w:rsid w:val="00542595"/>
    <w:rsid w:val="00543391"/>
    <w:rsid w:val="0054440F"/>
    <w:rsid w:val="005444F4"/>
    <w:rsid w:val="00545890"/>
    <w:rsid w:val="005460E2"/>
    <w:rsid w:val="005463D3"/>
    <w:rsid w:val="00547D73"/>
    <w:rsid w:val="00551083"/>
    <w:rsid w:val="00551A18"/>
    <w:rsid w:val="00551C1C"/>
    <w:rsid w:val="005547B9"/>
    <w:rsid w:val="005557E3"/>
    <w:rsid w:val="00556E93"/>
    <w:rsid w:val="005574AF"/>
    <w:rsid w:val="00557C0B"/>
    <w:rsid w:val="00557EE5"/>
    <w:rsid w:val="005625B8"/>
    <w:rsid w:val="005672CF"/>
    <w:rsid w:val="00567441"/>
    <w:rsid w:val="0057011F"/>
    <w:rsid w:val="005707EF"/>
    <w:rsid w:val="00572BB6"/>
    <w:rsid w:val="00572E7D"/>
    <w:rsid w:val="00574237"/>
    <w:rsid w:val="00574683"/>
    <w:rsid w:val="00574BC3"/>
    <w:rsid w:val="00575A41"/>
    <w:rsid w:val="00575C11"/>
    <w:rsid w:val="0057771D"/>
    <w:rsid w:val="00577FBB"/>
    <w:rsid w:val="00580564"/>
    <w:rsid w:val="005807D9"/>
    <w:rsid w:val="00580B23"/>
    <w:rsid w:val="005827A6"/>
    <w:rsid w:val="00582F51"/>
    <w:rsid w:val="00584374"/>
    <w:rsid w:val="00584917"/>
    <w:rsid w:val="00586381"/>
    <w:rsid w:val="00586D91"/>
    <w:rsid w:val="00587F12"/>
    <w:rsid w:val="00590127"/>
    <w:rsid w:val="00593313"/>
    <w:rsid w:val="00593898"/>
    <w:rsid w:val="00595208"/>
    <w:rsid w:val="005952BB"/>
    <w:rsid w:val="00595473"/>
    <w:rsid w:val="00595E7E"/>
    <w:rsid w:val="005961E6"/>
    <w:rsid w:val="00596C37"/>
    <w:rsid w:val="00597514"/>
    <w:rsid w:val="005A2B95"/>
    <w:rsid w:val="005A40F0"/>
    <w:rsid w:val="005A420B"/>
    <w:rsid w:val="005A44B8"/>
    <w:rsid w:val="005A5524"/>
    <w:rsid w:val="005A5C6D"/>
    <w:rsid w:val="005A62C6"/>
    <w:rsid w:val="005A62D4"/>
    <w:rsid w:val="005A6429"/>
    <w:rsid w:val="005B2A78"/>
    <w:rsid w:val="005B3430"/>
    <w:rsid w:val="005B343B"/>
    <w:rsid w:val="005B6834"/>
    <w:rsid w:val="005B7031"/>
    <w:rsid w:val="005B75DE"/>
    <w:rsid w:val="005C02A8"/>
    <w:rsid w:val="005C2246"/>
    <w:rsid w:val="005C2389"/>
    <w:rsid w:val="005C32AC"/>
    <w:rsid w:val="005C4034"/>
    <w:rsid w:val="005C471A"/>
    <w:rsid w:val="005D0E9B"/>
    <w:rsid w:val="005D1174"/>
    <w:rsid w:val="005D3917"/>
    <w:rsid w:val="005D46D8"/>
    <w:rsid w:val="005D507D"/>
    <w:rsid w:val="005D5275"/>
    <w:rsid w:val="005D5BBC"/>
    <w:rsid w:val="005D651D"/>
    <w:rsid w:val="005E0991"/>
    <w:rsid w:val="005E0A14"/>
    <w:rsid w:val="005E0ADF"/>
    <w:rsid w:val="005E0DC2"/>
    <w:rsid w:val="005E10F8"/>
    <w:rsid w:val="005E121E"/>
    <w:rsid w:val="005E3875"/>
    <w:rsid w:val="005E3AA1"/>
    <w:rsid w:val="005E4675"/>
    <w:rsid w:val="005E51B2"/>
    <w:rsid w:val="005E53FF"/>
    <w:rsid w:val="005E59FF"/>
    <w:rsid w:val="005E6913"/>
    <w:rsid w:val="005E7F3B"/>
    <w:rsid w:val="005F0007"/>
    <w:rsid w:val="005F131E"/>
    <w:rsid w:val="005F1531"/>
    <w:rsid w:val="005F19C9"/>
    <w:rsid w:val="005F33C9"/>
    <w:rsid w:val="005F4EB5"/>
    <w:rsid w:val="005F5509"/>
    <w:rsid w:val="005F6663"/>
    <w:rsid w:val="00603388"/>
    <w:rsid w:val="00603D61"/>
    <w:rsid w:val="00606400"/>
    <w:rsid w:val="00606DB0"/>
    <w:rsid w:val="00610929"/>
    <w:rsid w:val="006130FB"/>
    <w:rsid w:val="006133B5"/>
    <w:rsid w:val="00613780"/>
    <w:rsid w:val="00614444"/>
    <w:rsid w:val="00614494"/>
    <w:rsid w:val="006167C6"/>
    <w:rsid w:val="00616B72"/>
    <w:rsid w:val="00617E5C"/>
    <w:rsid w:val="00621716"/>
    <w:rsid w:val="00621959"/>
    <w:rsid w:val="006220EB"/>
    <w:rsid w:val="0062255B"/>
    <w:rsid w:val="0062276D"/>
    <w:rsid w:val="00622822"/>
    <w:rsid w:val="00623326"/>
    <w:rsid w:val="00623B66"/>
    <w:rsid w:val="0062433F"/>
    <w:rsid w:val="006259E5"/>
    <w:rsid w:val="00625E57"/>
    <w:rsid w:val="006271AE"/>
    <w:rsid w:val="00627866"/>
    <w:rsid w:val="00627A40"/>
    <w:rsid w:val="00630216"/>
    <w:rsid w:val="0063122F"/>
    <w:rsid w:val="006313A0"/>
    <w:rsid w:val="006313A7"/>
    <w:rsid w:val="0063245B"/>
    <w:rsid w:val="006338AE"/>
    <w:rsid w:val="0063483A"/>
    <w:rsid w:val="00635220"/>
    <w:rsid w:val="00635A41"/>
    <w:rsid w:val="00641B28"/>
    <w:rsid w:val="006425EE"/>
    <w:rsid w:val="006431B8"/>
    <w:rsid w:val="00644471"/>
    <w:rsid w:val="00646BFC"/>
    <w:rsid w:val="00647F9B"/>
    <w:rsid w:val="00651022"/>
    <w:rsid w:val="00652814"/>
    <w:rsid w:val="00653C91"/>
    <w:rsid w:val="00654AE9"/>
    <w:rsid w:val="00655CDE"/>
    <w:rsid w:val="00656590"/>
    <w:rsid w:val="00657A03"/>
    <w:rsid w:val="00657C41"/>
    <w:rsid w:val="00660863"/>
    <w:rsid w:val="006627B7"/>
    <w:rsid w:val="006629F3"/>
    <w:rsid w:val="00662A94"/>
    <w:rsid w:val="00663255"/>
    <w:rsid w:val="006636D2"/>
    <w:rsid w:val="00663A4A"/>
    <w:rsid w:val="00664788"/>
    <w:rsid w:val="00664AA5"/>
    <w:rsid w:val="006658B1"/>
    <w:rsid w:val="0066680E"/>
    <w:rsid w:val="006672AF"/>
    <w:rsid w:val="0067025A"/>
    <w:rsid w:val="0067144B"/>
    <w:rsid w:val="006723BB"/>
    <w:rsid w:val="00672BE2"/>
    <w:rsid w:val="00672E8F"/>
    <w:rsid w:val="0067444D"/>
    <w:rsid w:val="006756A3"/>
    <w:rsid w:val="00675B92"/>
    <w:rsid w:val="006807A5"/>
    <w:rsid w:val="00680EF4"/>
    <w:rsid w:val="0068253C"/>
    <w:rsid w:val="00683296"/>
    <w:rsid w:val="00683629"/>
    <w:rsid w:val="0068381B"/>
    <w:rsid w:val="00683820"/>
    <w:rsid w:val="006849A8"/>
    <w:rsid w:val="00685474"/>
    <w:rsid w:val="0068599B"/>
    <w:rsid w:val="00686207"/>
    <w:rsid w:val="00686B86"/>
    <w:rsid w:val="006872EA"/>
    <w:rsid w:val="006901D7"/>
    <w:rsid w:val="006905A3"/>
    <w:rsid w:val="00691013"/>
    <w:rsid w:val="00691235"/>
    <w:rsid w:val="006913E1"/>
    <w:rsid w:val="00695E5A"/>
    <w:rsid w:val="006961FD"/>
    <w:rsid w:val="0069737D"/>
    <w:rsid w:val="0069753F"/>
    <w:rsid w:val="00697C11"/>
    <w:rsid w:val="006A0637"/>
    <w:rsid w:val="006A14F9"/>
    <w:rsid w:val="006A238C"/>
    <w:rsid w:val="006A39A9"/>
    <w:rsid w:val="006A3E5E"/>
    <w:rsid w:val="006A45EE"/>
    <w:rsid w:val="006A46F6"/>
    <w:rsid w:val="006A4E33"/>
    <w:rsid w:val="006A507A"/>
    <w:rsid w:val="006A5337"/>
    <w:rsid w:val="006A5D56"/>
    <w:rsid w:val="006B063D"/>
    <w:rsid w:val="006B0803"/>
    <w:rsid w:val="006B12F6"/>
    <w:rsid w:val="006B1407"/>
    <w:rsid w:val="006B2934"/>
    <w:rsid w:val="006B4EF7"/>
    <w:rsid w:val="006B672F"/>
    <w:rsid w:val="006B721A"/>
    <w:rsid w:val="006C1ABE"/>
    <w:rsid w:val="006C2B69"/>
    <w:rsid w:val="006C4919"/>
    <w:rsid w:val="006C58F9"/>
    <w:rsid w:val="006C6F24"/>
    <w:rsid w:val="006C7E24"/>
    <w:rsid w:val="006D131F"/>
    <w:rsid w:val="006D2143"/>
    <w:rsid w:val="006D33AE"/>
    <w:rsid w:val="006D4685"/>
    <w:rsid w:val="006D4DFA"/>
    <w:rsid w:val="006D54BF"/>
    <w:rsid w:val="006D60F4"/>
    <w:rsid w:val="006D735C"/>
    <w:rsid w:val="006D7F93"/>
    <w:rsid w:val="006E034B"/>
    <w:rsid w:val="006E05E0"/>
    <w:rsid w:val="006E1BFD"/>
    <w:rsid w:val="006E335E"/>
    <w:rsid w:val="006E3B6C"/>
    <w:rsid w:val="006E5D75"/>
    <w:rsid w:val="006E66C1"/>
    <w:rsid w:val="006E706B"/>
    <w:rsid w:val="006E775D"/>
    <w:rsid w:val="006F238F"/>
    <w:rsid w:val="006F3052"/>
    <w:rsid w:val="006F329B"/>
    <w:rsid w:val="006F32BC"/>
    <w:rsid w:val="006F353C"/>
    <w:rsid w:val="006F356D"/>
    <w:rsid w:val="006F3D2D"/>
    <w:rsid w:val="006F3F99"/>
    <w:rsid w:val="006F4F83"/>
    <w:rsid w:val="006F667E"/>
    <w:rsid w:val="006F68F2"/>
    <w:rsid w:val="006F74E8"/>
    <w:rsid w:val="006F77DB"/>
    <w:rsid w:val="006F79A9"/>
    <w:rsid w:val="006F7A71"/>
    <w:rsid w:val="00700202"/>
    <w:rsid w:val="0070039E"/>
    <w:rsid w:val="00700919"/>
    <w:rsid w:val="00701832"/>
    <w:rsid w:val="00701FDE"/>
    <w:rsid w:val="007035CD"/>
    <w:rsid w:val="00703DF7"/>
    <w:rsid w:val="00704C32"/>
    <w:rsid w:val="00705A09"/>
    <w:rsid w:val="00705D63"/>
    <w:rsid w:val="00706528"/>
    <w:rsid w:val="00707A44"/>
    <w:rsid w:val="00710300"/>
    <w:rsid w:val="0071081D"/>
    <w:rsid w:val="00711E90"/>
    <w:rsid w:val="00713210"/>
    <w:rsid w:val="00714302"/>
    <w:rsid w:val="00714561"/>
    <w:rsid w:val="00715E0A"/>
    <w:rsid w:val="00715FCF"/>
    <w:rsid w:val="007162F5"/>
    <w:rsid w:val="00716D27"/>
    <w:rsid w:val="00720B15"/>
    <w:rsid w:val="00721588"/>
    <w:rsid w:val="00722856"/>
    <w:rsid w:val="0072337A"/>
    <w:rsid w:val="007236EC"/>
    <w:rsid w:val="007258EA"/>
    <w:rsid w:val="007267C5"/>
    <w:rsid w:val="007272D4"/>
    <w:rsid w:val="007275EF"/>
    <w:rsid w:val="007304BD"/>
    <w:rsid w:val="0073077D"/>
    <w:rsid w:val="00731A44"/>
    <w:rsid w:val="00732BDA"/>
    <w:rsid w:val="00736730"/>
    <w:rsid w:val="00737E9E"/>
    <w:rsid w:val="00741FAB"/>
    <w:rsid w:val="0074389B"/>
    <w:rsid w:val="00743CEF"/>
    <w:rsid w:val="00745A09"/>
    <w:rsid w:val="00745D77"/>
    <w:rsid w:val="00746660"/>
    <w:rsid w:val="00746838"/>
    <w:rsid w:val="007510B0"/>
    <w:rsid w:val="00751A01"/>
    <w:rsid w:val="0075263D"/>
    <w:rsid w:val="00754C41"/>
    <w:rsid w:val="00755E78"/>
    <w:rsid w:val="007571B1"/>
    <w:rsid w:val="00757587"/>
    <w:rsid w:val="00757630"/>
    <w:rsid w:val="00757869"/>
    <w:rsid w:val="00763BFF"/>
    <w:rsid w:val="00763E9A"/>
    <w:rsid w:val="00763ECD"/>
    <w:rsid w:val="00764A51"/>
    <w:rsid w:val="007657BD"/>
    <w:rsid w:val="00766C92"/>
    <w:rsid w:val="00766E60"/>
    <w:rsid w:val="00770E81"/>
    <w:rsid w:val="00771826"/>
    <w:rsid w:val="007730C5"/>
    <w:rsid w:val="007734AC"/>
    <w:rsid w:val="00773678"/>
    <w:rsid w:val="0077398C"/>
    <w:rsid w:val="0077416B"/>
    <w:rsid w:val="00774268"/>
    <w:rsid w:val="00775BE9"/>
    <w:rsid w:val="0077641A"/>
    <w:rsid w:val="0077775D"/>
    <w:rsid w:val="0077799A"/>
    <w:rsid w:val="0078038E"/>
    <w:rsid w:val="007813DD"/>
    <w:rsid w:val="0078214D"/>
    <w:rsid w:val="007837F5"/>
    <w:rsid w:val="00790215"/>
    <w:rsid w:val="0079055E"/>
    <w:rsid w:val="007918B0"/>
    <w:rsid w:val="00791FBB"/>
    <w:rsid w:val="00791FBF"/>
    <w:rsid w:val="0079429F"/>
    <w:rsid w:val="007949B8"/>
    <w:rsid w:val="00795191"/>
    <w:rsid w:val="00795419"/>
    <w:rsid w:val="00795760"/>
    <w:rsid w:val="007961C2"/>
    <w:rsid w:val="00796D75"/>
    <w:rsid w:val="007A072A"/>
    <w:rsid w:val="007A0995"/>
    <w:rsid w:val="007A1188"/>
    <w:rsid w:val="007A1A2D"/>
    <w:rsid w:val="007A217C"/>
    <w:rsid w:val="007A4247"/>
    <w:rsid w:val="007A4873"/>
    <w:rsid w:val="007A4BF5"/>
    <w:rsid w:val="007A5679"/>
    <w:rsid w:val="007A68AF"/>
    <w:rsid w:val="007A6B1A"/>
    <w:rsid w:val="007A76FF"/>
    <w:rsid w:val="007A7CB3"/>
    <w:rsid w:val="007A7E3E"/>
    <w:rsid w:val="007B0BB6"/>
    <w:rsid w:val="007B0D08"/>
    <w:rsid w:val="007B0E61"/>
    <w:rsid w:val="007B1411"/>
    <w:rsid w:val="007B1948"/>
    <w:rsid w:val="007B22FE"/>
    <w:rsid w:val="007B30AA"/>
    <w:rsid w:val="007B383D"/>
    <w:rsid w:val="007B739C"/>
    <w:rsid w:val="007B791C"/>
    <w:rsid w:val="007B7E5A"/>
    <w:rsid w:val="007C0946"/>
    <w:rsid w:val="007C0F9B"/>
    <w:rsid w:val="007C220C"/>
    <w:rsid w:val="007C2461"/>
    <w:rsid w:val="007C2D80"/>
    <w:rsid w:val="007C2F88"/>
    <w:rsid w:val="007C3E12"/>
    <w:rsid w:val="007C520C"/>
    <w:rsid w:val="007C53AA"/>
    <w:rsid w:val="007C5CC7"/>
    <w:rsid w:val="007C619C"/>
    <w:rsid w:val="007C6408"/>
    <w:rsid w:val="007C6526"/>
    <w:rsid w:val="007C6784"/>
    <w:rsid w:val="007C75BA"/>
    <w:rsid w:val="007C7E9D"/>
    <w:rsid w:val="007D396A"/>
    <w:rsid w:val="007D67C2"/>
    <w:rsid w:val="007E1776"/>
    <w:rsid w:val="007E3B21"/>
    <w:rsid w:val="007E43F7"/>
    <w:rsid w:val="007E4F8D"/>
    <w:rsid w:val="007E6AFF"/>
    <w:rsid w:val="007E7B3B"/>
    <w:rsid w:val="007F0911"/>
    <w:rsid w:val="007F251C"/>
    <w:rsid w:val="007F2C74"/>
    <w:rsid w:val="007F53A3"/>
    <w:rsid w:val="00801448"/>
    <w:rsid w:val="00803110"/>
    <w:rsid w:val="00803510"/>
    <w:rsid w:val="0080372C"/>
    <w:rsid w:val="00803E7B"/>
    <w:rsid w:val="008040DB"/>
    <w:rsid w:val="00805268"/>
    <w:rsid w:val="00805E72"/>
    <w:rsid w:val="00805F33"/>
    <w:rsid w:val="0080768D"/>
    <w:rsid w:val="0081128C"/>
    <w:rsid w:val="0081133C"/>
    <w:rsid w:val="00811344"/>
    <w:rsid w:val="00811C6E"/>
    <w:rsid w:val="008131E0"/>
    <w:rsid w:val="008132D4"/>
    <w:rsid w:val="00814552"/>
    <w:rsid w:val="00815037"/>
    <w:rsid w:val="0081561D"/>
    <w:rsid w:val="00815A55"/>
    <w:rsid w:val="00815AC2"/>
    <w:rsid w:val="00815EC5"/>
    <w:rsid w:val="008204BF"/>
    <w:rsid w:val="00820A4E"/>
    <w:rsid w:val="00820C97"/>
    <w:rsid w:val="008216AC"/>
    <w:rsid w:val="00822BB0"/>
    <w:rsid w:val="00824EF4"/>
    <w:rsid w:val="00825A01"/>
    <w:rsid w:val="00826AA0"/>
    <w:rsid w:val="0082727A"/>
    <w:rsid w:val="00830F74"/>
    <w:rsid w:val="008339EE"/>
    <w:rsid w:val="00834509"/>
    <w:rsid w:val="008357C5"/>
    <w:rsid w:val="008373E1"/>
    <w:rsid w:val="00837633"/>
    <w:rsid w:val="00840B8E"/>
    <w:rsid w:val="00840DE9"/>
    <w:rsid w:val="00841667"/>
    <w:rsid w:val="008430BB"/>
    <w:rsid w:val="008457A2"/>
    <w:rsid w:val="00845FC7"/>
    <w:rsid w:val="00847087"/>
    <w:rsid w:val="00847107"/>
    <w:rsid w:val="008474E2"/>
    <w:rsid w:val="008476B3"/>
    <w:rsid w:val="008478CF"/>
    <w:rsid w:val="00850A8B"/>
    <w:rsid w:val="008510C6"/>
    <w:rsid w:val="0085139C"/>
    <w:rsid w:val="008513CA"/>
    <w:rsid w:val="008524E0"/>
    <w:rsid w:val="00852DE7"/>
    <w:rsid w:val="00853851"/>
    <w:rsid w:val="008551AB"/>
    <w:rsid w:val="00855926"/>
    <w:rsid w:val="008562F2"/>
    <w:rsid w:val="00860078"/>
    <w:rsid w:val="008604CC"/>
    <w:rsid w:val="0086159B"/>
    <w:rsid w:val="0086324B"/>
    <w:rsid w:val="008642A0"/>
    <w:rsid w:val="00864321"/>
    <w:rsid w:val="008644C3"/>
    <w:rsid w:val="0086478A"/>
    <w:rsid w:val="00865783"/>
    <w:rsid w:val="00866B4B"/>
    <w:rsid w:val="008673BB"/>
    <w:rsid w:val="008677D8"/>
    <w:rsid w:val="0086786A"/>
    <w:rsid w:val="008678A1"/>
    <w:rsid w:val="00867E6C"/>
    <w:rsid w:val="00870D05"/>
    <w:rsid w:val="00871109"/>
    <w:rsid w:val="008711FB"/>
    <w:rsid w:val="0087289C"/>
    <w:rsid w:val="0087459D"/>
    <w:rsid w:val="00874915"/>
    <w:rsid w:val="008750B5"/>
    <w:rsid w:val="00876511"/>
    <w:rsid w:val="00876788"/>
    <w:rsid w:val="0087760E"/>
    <w:rsid w:val="0088021E"/>
    <w:rsid w:val="00883657"/>
    <w:rsid w:val="008838D2"/>
    <w:rsid w:val="00883F80"/>
    <w:rsid w:val="00884A80"/>
    <w:rsid w:val="00886607"/>
    <w:rsid w:val="008874B0"/>
    <w:rsid w:val="00887EC8"/>
    <w:rsid w:val="00890465"/>
    <w:rsid w:val="008906E9"/>
    <w:rsid w:val="00892B49"/>
    <w:rsid w:val="00892B91"/>
    <w:rsid w:val="00893B08"/>
    <w:rsid w:val="00894610"/>
    <w:rsid w:val="0089478E"/>
    <w:rsid w:val="00895937"/>
    <w:rsid w:val="00895E95"/>
    <w:rsid w:val="008960A2"/>
    <w:rsid w:val="00897A39"/>
    <w:rsid w:val="008A0E59"/>
    <w:rsid w:val="008A1C78"/>
    <w:rsid w:val="008A1D46"/>
    <w:rsid w:val="008A5D92"/>
    <w:rsid w:val="008A5FF8"/>
    <w:rsid w:val="008B0163"/>
    <w:rsid w:val="008B0341"/>
    <w:rsid w:val="008B0E72"/>
    <w:rsid w:val="008B1A17"/>
    <w:rsid w:val="008B29B9"/>
    <w:rsid w:val="008B3442"/>
    <w:rsid w:val="008B42E5"/>
    <w:rsid w:val="008B43CD"/>
    <w:rsid w:val="008B577C"/>
    <w:rsid w:val="008B597A"/>
    <w:rsid w:val="008B73B9"/>
    <w:rsid w:val="008C0D06"/>
    <w:rsid w:val="008C653A"/>
    <w:rsid w:val="008D07A9"/>
    <w:rsid w:val="008D0C98"/>
    <w:rsid w:val="008D1579"/>
    <w:rsid w:val="008D2AFA"/>
    <w:rsid w:val="008D4350"/>
    <w:rsid w:val="008D45A5"/>
    <w:rsid w:val="008D5B29"/>
    <w:rsid w:val="008D6915"/>
    <w:rsid w:val="008E0186"/>
    <w:rsid w:val="008E029B"/>
    <w:rsid w:val="008E09AA"/>
    <w:rsid w:val="008E0E0C"/>
    <w:rsid w:val="008E1448"/>
    <w:rsid w:val="008E1BB9"/>
    <w:rsid w:val="008E36FF"/>
    <w:rsid w:val="008E3922"/>
    <w:rsid w:val="008E4647"/>
    <w:rsid w:val="008E5275"/>
    <w:rsid w:val="008E6C90"/>
    <w:rsid w:val="008F02A8"/>
    <w:rsid w:val="008F043A"/>
    <w:rsid w:val="008F05CC"/>
    <w:rsid w:val="008F0864"/>
    <w:rsid w:val="008F2463"/>
    <w:rsid w:val="008F437F"/>
    <w:rsid w:val="008F4992"/>
    <w:rsid w:val="008F4CF8"/>
    <w:rsid w:val="008F5353"/>
    <w:rsid w:val="008F536B"/>
    <w:rsid w:val="008F7167"/>
    <w:rsid w:val="008F7530"/>
    <w:rsid w:val="008F7B27"/>
    <w:rsid w:val="009005D0"/>
    <w:rsid w:val="009005FF"/>
    <w:rsid w:val="0090152C"/>
    <w:rsid w:val="00901C92"/>
    <w:rsid w:val="0090260B"/>
    <w:rsid w:val="009045B4"/>
    <w:rsid w:val="00905068"/>
    <w:rsid w:val="009052C3"/>
    <w:rsid w:val="00911C88"/>
    <w:rsid w:val="00911D23"/>
    <w:rsid w:val="00914B2D"/>
    <w:rsid w:val="00916E72"/>
    <w:rsid w:val="009233B0"/>
    <w:rsid w:val="00923737"/>
    <w:rsid w:val="00923C66"/>
    <w:rsid w:val="00923FA6"/>
    <w:rsid w:val="00925305"/>
    <w:rsid w:val="00925F07"/>
    <w:rsid w:val="00925F46"/>
    <w:rsid w:val="00926112"/>
    <w:rsid w:val="00926A80"/>
    <w:rsid w:val="00930DC8"/>
    <w:rsid w:val="00933123"/>
    <w:rsid w:val="0093388B"/>
    <w:rsid w:val="0093473F"/>
    <w:rsid w:val="0093524E"/>
    <w:rsid w:val="009355F7"/>
    <w:rsid w:val="00935AC7"/>
    <w:rsid w:val="00935F43"/>
    <w:rsid w:val="009368B4"/>
    <w:rsid w:val="009368BF"/>
    <w:rsid w:val="00937F1E"/>
    <w:rsid w:val="00940319"/>
    <w:rsid w:val="00940ED5"/>
    <w:rsid w:val="00941ADF"/>
    <w:rsid w:val="00942290"/>
    <w:rsid w:val="00942D63"/>
    <w:rsid w:val="00943956"/>
    <w:rsid w:val="00944E41"/>
    <w:rsid w:val="00945079"/>
    <w:rsid w:val="00945E05"/>
    <w:rsid w:val="00946F73"/>
    <w:rsid w:val="00947C5A"/>
    <w:rsid w:val="00950722"/>
    <w:rsid w:val="0095073A"/>
    <w:rsid w:val="009509C5"/>
    <w:rsid w:val="00950A60"/>
    <w:rsid w:val="00951EC2"/>
    <w:rsid w:val="00952031"/>
    <w:rsid w:val="00953134"/>
    <w:rsid w:val="009535F5"/>
    <w:rsid w:val="00953610"/>
    <w:rsid w:val="0095362B"/>
    <w:rsid w:val="0096007A"/>
    <w:rsid w:val="00960E13"/>
    <w:rsid w:val="00961246"/>
    <w:rsid w:val="00961DA1"/>
    <w:rsid w:val="009622AB"/>
    <w:rsid w:val="00962F9D"/>
    <w:rsid w:val="00963754"/>
    <w:rsid w:val="00963828"/>
    <w:rsid w:val="00963D36"/>
    <w:rsid w:val="00964EB4"/>
    <w:rsid w:val="00965220"/>
    <w:rsid w:val="00967511"/>
    <w:rsid w:val="00967713"/>
    <w:rsid w:val="009678C7"/>
    <w:rsid w:val="00970B84"/>
    <w:rsid w:val="009713ED"/>
    <w:rsid w:val="0097142D"/>
    <w:rsid w:val="0097163D"/>
    <w:rsid w:val="00975942"/>
    <w:rsid w:val="00975FC6"/>
    <w:rsid w:val="00976EC9"/>
    <w:rsid w:val="009776E4"/>
    <w:rsid w:val="00977E87"/>
    <w:rsid w:val="00980A2E"/>
    <w:rsid w:val="00982B80"/>
    <w:rsid w:val="00982C2E"/>
    <w:rsid w:val="00982E5A"/>
    <w:rsid w:val="009830D7"/>
    <w:rsid w:val="009847B2"/>
    <w:rsid w:val="00984DAD"/>
    <w:rsid w:val="009857A3"/>
    <w:rsid w:val="0098585C"/>
    <w:rsid w:val="009871D3"/>
    <w:rsid w:val="009905CF"/>
    <w:rsid w:val="009907A8"/>
    <w:rsid w:val="0099084F"/>
    <w:rsid w:val="00990DE4"/>
    <w:rsid w:val="00992616"/>
    <w:rsid w:val="00992641"/>
    <w:rsid w:val="0099307A"/>
    <w:rsid w:val="009938AC"/>
    <w:rsid w:val="00993E8E"/>
    <w:rsid w:val="00993F9E"/>
    <w:rsid w:val="009943A4"/>
    <w:rsid w:val="009951D5"/>
    <w:rsid w:val="00995383"/>
    <w:rsid w:val="00995758"/>
    <w:rsid w:val="00997706"/>
    <w:rsid w:val="009A0458"/>
    <w:rsid w:val="009A090D"/>
    <w:rsid w:val="009A0D72"/>
    <w:rsid w:val="009A1EF9"/>
    <w:rsid w:val="009A23DC"/>
    <w:rsid w:val="009A2BA2"/>
    <w:rsid w:val="009A4795"/>
    <w:rsid w:val="009A5CA2"/>
    <w:rsid w:val="009A7ADD"/>
    <w:rsid w:val="009B02C0"/>
    <w:rsid w:val="009B078D"/>
    <w:rsid w:val="009B2014"/>
    <w:rsid w:val="009B35F1"/>
    <w:rsid w:val="009B4D27"/>
    <w:rsid w:val="009B5379"/>
    <w:rsid w:val="009B6539"/>
    <w:rsid w:val="009C1CFF"/>
    <w:rsid w:val="009C20CB"/>
    <w:rsid w:val="009C2F24"/>
    <w:rsid w:val="009C4E60"/>
    <w:rsid w:val="009C616B"/>
    <w:rsid w:val="009C6880"/>
    <w:rsid w:val="009D0AD8"/>
    <w:rsid w:val="009D1D20"/>
    <w:rsid w:val="009D254B"/>
    <w:rsid w:val="009D3478"/>
    <w:rsid w:val="009D4236"/>
    <w:rsid w:val="009D43C0"/>
    <w:rsid w:val="009D6FA6"/>
    <w:rsid w:val="009D773F"/>
    <w:rsid w:val="009D7C46"/>
    <w:rsid w:val="009E01D2"/>
    <w:rsid w:val="009E1777"/>
    <w:rsid w:val="009E2FAC"/>
    <w:rsid w:val="009E434E"/>
    <w:rsid w:val="009E6CBB"/>
    <w:rsid w:val="009E6CF9"/>
    <w:rsid w:val="009F01F3"/>
    <w:rsid w:val="009F0A51"/>
    <w:rsid w:val="009F0ACF"/>
    <w:rsid w:val="009F0E7D"/>
    <w:rsid w:val="009F0F72"/>
    <w:rsid w:val="009F152F"/>
    <w:rsid w:val="009F2373"/>
    <w:rsid w:val="009F2E66"/>
    <w:rsid w:val="009F2F52"/>
    <w:rsid w:val="009F304C"/>
    <w:rsid w:val="009F3507"/>
    <w:rsid w:val="009F37AD"/>
    <w:rsid w:val="009F53F1"/>
    <w:rsid w:val="009F5AA0"/>
    <w:rsid w:val="009F7168"/>
    <w:rsid w:val="00A00EA6"/>
    <w:rsid w:val="00A01004"/>
    <w:rsid w:val="00A01669"/>
    <w:rsid w:val="00A02AE1"/>
    <w:rsid w:val="00A0331F"/>
    <w:rsid w:val="00A05931"/>
    <w:rsid w:val="00A07567"/>
    <w:rsid w:val="00A07DDB"/>
    <w:rsid w:val="00A102F1"/>
    <w:rsid w:val="00A11915"/>
    <w:rsid w:val="00A1266D"/>
    <w:rsid w:val="00A13729"/>
    <w:rsid w:val="00A147D3"/>
    <w:rsid w:val="00A15340"/>
    <w:rsid w:val="00A15A6F"/>
    <w:rsid w:val="00A17111"/>
    <w:rsid w:val="00A17E6F"/>
    <w:rsid w:val="00A2163D"/>
    <w:rsid w:val="00A21680"/>
    <w:rsid w:val="00A21E69"/>
    <w:rsid w:val="00A23661"/>
    <w:rsid w:val="00A23797"/>
    <w:rsid w:val="00A2575E"/>
    <w:rsid w:val="00A2602F"/>
    <w:rsid w:val="00A26E08"/>
    <w:rsid w:val="00A30440"/>
    <w:rsid w:val="00A30543"/>
    <w:rsid w:val="00A31BE8"/>
    <w:rsid w:val="00A32AE7"/>
    <w:rsid w:val="00A32D37"/>
    <w:rsid w:val="00A334F5"/>
    <w:rsid w:val="00A33596"/>
    <w:rsid w:val="00A3639F"/>
    <w:rsid w:val="00A376D1"/>
    <w:rsid w:val="00A407A1"/>
    <w:rsid w:val="00A44620"/>
    <w:rsid w:val="00A44935"/>
    <w:rsid w:val="00A458B6"/>
    <w:rsid w:val="00A458D1"/>
    <w:rsid w:val="00A46357"/>
    <w:rsid w:val="00A46AF9"/>
    <w:rsid w:val="00A47D38"/>
    <w:rsid w:val="00A5064E"/>
    <w:rsid w:val="00A51337"/>
    <w:rsid w:val="00A53451"/>
    <w:rsid w:val="00A54276"/>
    <w:rsid w:val="00A559F9"/>
    <w:rsid w:val="00A55AD0"/>
    <w:rsid w:val="00A566A8"/>
    <w:rsid w:val="00A56E38"/>
    <w:rsid w:val="00A571E0"/>
    <w:rsid w:val="00A572AD"/>
    <w:rsid w:val="00A575A4"/>
    <w:rsid w:val="00A602AE"/>
    <w:rsid w:val="00A62116"/>
    <w:rsid w:val="00A62218"/>
    <w:rsid w:val="00A62AA4"/>
    <w:rsid w:val="00A63B9B"/>
    <w:rsid w:val="00A64C0A"/>
    <w:rsid w:val="00A64C64"/>
    <w:rsid w:val="00A65566"/>
    <w:rsid w:val="00A668DB"/>
    <w:rsid w:val="00A67487"/>
    <w:rsid w:val="00A70DC0"/>
    <w:rsid w:val="00A71136"/>
    <w:rsid w:val="00A72280"/>
    <w:rsid w:val="00A73700"/>
    <w:rsid w:val="00A73C01"/>
    <w:rsid w:val="00A755BD"/>
    <w:rsid w:val="00A75648"/>
    <w:rsid w:val="00A767A7"/>
    <w:rsid w:val="00A77D80"/>
    <w:rsid w:val="00A77E35"/>
    <w:rsid w:val="00A80085"/>
    <w:rsid w:val="00A80C12"/>
    <w:rsid w:val="00A8187C"/>
    <w:rsid w:val="00A81A5A"/>
    <w:rsid w:val="00A83AEE"/>
    <w:rsid w:val="00A858CE"/>
    <w:rsid w:val="00A8689C"/>
    <w:rsid w:val="00A86F7F"/>
    <w:rsid w:val="00A8731C"/>
    <w:rsid w:val="00A877F4"/>
    <w:rsid w:val="00A879CA"/>
    <w:rsid w:val="00A90F7E"/>
    <w:rsid w:val="00A9104B"/>
    <w:rsid w:val="00A92FC1"/>
    <w:rsid w:val="00A93916"/>
    <w:rsid w:val="00A943E0"/>
    <w:rsid w:val="00A96D28"/>
    <w:rsid w:val="00A96D72"/>
    <w:rsid w:val="00A96E8D"/>
    <w:rsid w:val="00AA049F"/>
    <w:rsid w:val="00AA07E1"/>
    <w:rsid w:val="00AA2007"/>
    <w:rsid w:val="00AA2663"/>
    <w:rsid w:val="00AA5B65"/>
    <w:rsid w:val="00AA6851"/>
    <w:rsid w:val="00AA6B2F"/>
    <w:rsid w:val="00AA6DED"/>
    <w:rsid w:val="00AA72E3"/>
    <w:rsid w:val="00AA7412"/>
    <w:rsid w:val="00AA7DA7"/>
    <w:rsid w:val="00AB0582"/>
    <w:rsid w:val="00AB1E4D"/>
    <w:rsid w:val="00AB3A2C"/>
    <w:rsid w:val="00AB5396"/>
    <w:rsid w:val="00AB64CE"/>
    <w:rsid w:val="00AB66F4"/>
    <w:rsid w:val="00AB71D4"/>
    <w:rsid w:val="00AB74C1"/>
    <w:rsid w:val="00AC034E"/>
    <w:rsid w:val="00AC154D"/>
    <w:rsid w:val="00AC1FDA"/>
    <w:rsid w:val="00AC2234"/>
    <w:rsid w:val="00AC2CB7"/>
    <w:rsid w:val="00AC2CF4"/>
    <w:rsid w:val="00AC2D09"/>
    <w:rsid w:val="00AC45C5"/>
    <w:rsid w:val="00AC48F8"/>
    <w:rsid w:val="00AC57BC"/>
    <w:rsid w:val="00AC64BC"/>
    <w:rsid w:val="00AD146F"/>
    <w:rsid w:val="00AD1DBA"/>
    <w:rsid w:val="00AD20F7"/>
    <w:rsid w:val="00AD22A4"/>
    <w:rsid w:val="00AD30C9"/>
    <w:rsid w:val="00AD4998"/>
    <w:rsid w:val="00AD5179"/>
    <w:rsid w:val="00AD53CF"/>
    <w:rsid w:val="00AD5980"/>
    <w:rsid w:val="00AD675A"/>
    <w:rsid w:val="00AD6C8D"/>
    <w:rsid w:val="00AD6D97"/>
    <w:rsid w:val="00AE0B14"/>
    <w:rsid w:val="00AE125A"/>
    <w:rsid w:val="00AE149A"/>
    <w:rsid w:val="00AE2AB1"/>
    <w:rsid w:val="00AE39AD"/>
    <w:rsid w:val="00AE4701"/>
    <w:rsid w:val="00AE5706"/>
    <w:rsid w:val="00AE64A0"/>
    <w:rsid w:val="00AE6E2B"/>
    <w:rsid w:val="00AE7DE0"/>
    <w:rsid w:val="00AF0093"/>
    <w:rsid w:val="00AF02C3"/>
    <w:rsid w:val="00AF1251"/>
    <w:rsid w:val="00AF141E"/>
    <w:rsid w:val="00AF1849"/>
    <w:rsid w:val="00AF1C7C"/>
    <w:rsid w:val="00AF3094"/>
    <w:rsid w:val="00AF57EE"/>
    <w:rsid w:val="00AF5FC1"/>
    <w:rsid w:val="00AF66E8"/>
    <w:rsid w:val="00AF6B91"/>
    <w:rsid w:val="00AF6C14"/>
    <w:rsid w:val="00AF7EC3"/>
    <w:rsid w:val="00B005E1"/>
    <w:rsid w:val="00B015A9"/>
    <w:rsid w:val="00B06C1E"/>
    <w:rsid w:val="00B06CAC"/>
    <w:rsid w:val="00B10A23"/>
    <w:rsid w:val="00B10E5F"/>
    <w:rsid w:val="00B118D4"/>
    <w:rsid w:val="00B11E90"/>
    <w:rsid w:val="00B1249E"/>
    <w:rsid w:val="00B1486A"/>
    <w:rsid w:val="00B148AB"/>
    <w:rsid w:val="00B15579"/>
    <w:rsid w:val="00B15BE1"/>
    <w:rsid w:val="00B17AC9"/>
    <w:rsid w:val="00B20A57"/>
    <w:rsid w:val="00B2139D"/>
    <w:rsid w:val="00B21F45"/>
    <w:rsid w:val="00B230B8"/>
    <w:rsid w:val="00B231D1"/>
    <w:rsid w:val="00B23242"/>
    <w:rsid w:val="00B277CA"/>
    <w:rsid w:val="00B32481"/>
    <w:rsid w:val="00B33386"/>
    <w:rsid w:val="00B344A5"/>
    <w:rsid w:val="00B3461B"/>
    <w:rsid w:val="00B3598C"/>
    <w:rsid w:val="00B35BD0"/>
    <w:rsid w:val="00B40444"/>
    <w:rsid w:val="00B40ABA"/>
    <w:rsid w:val="00B40F2A"/>
    <w:rsid w:val="00B41409"/>
    <w:rsid w:val="00B41D0E"/>
    <w:rsid w:val="00B423F4"/>
    <w:rsid w:val="00B42C9C"/>
    <w:rsid w:val="00B465A0"/>
    <w:rsid w:val="00B5075B"/>
    <w:rsid w:val="00B5120B"/>
    <w:rsid w:val="00B5194E"/>
    <w:rsid w:val="00B523E5"/>
    <w:rsid w:val="00B525F2"/>
    <w:rsid w:val="00B54406"/>
    <w:rsid w:val="00B55900"/>
    <w:rsid w:val="00B55B95"/>
    <w:rsid w:val="00B60AB9"/>
    <w:rsid w:val="00B61130"/>
    <w:rsid w:val="00B6117B"/>
    <w:rsid w:val="00B612EC"/>
    <w:rsid w:val="00B613CF"/>
    <w:rsid w:val="00B659AA"/>
    <w:rsid w:val="00B666A6"/>
    <w:rsid w:val="00B700A1"/>
    <w:rsid w:val="00B700DD"/>
    <w:rsid w:val="00B70876"/>
    <w:rsid w:val="00B71C24"/>
    <w:rsid w:val="00B730D9"/>
    <w:rsid w:val="00B73798"/>
    <w:rsid w:val="00B73A54"/>
    <w:rsid w:val="00B73C2B"/>
    <w:rsid w:val="00B744BB"/>
    <w:rsid w:val="00B74519"/>
    <w:rsid w:val="00B748EA"/>
    <w:rsid w:val="00B755EB"/>
    <w:rsid w:val="00B757B4"/>
    <w:rsid w:val="00B76992"/>
    <w:rsid w:val="00B76EBE"/>
    <w:rsid w:val="00B76ECD"/>
    <w:rsid w:val="00B773F4"/>
    <w:rsid w:val="00B775E3"/>
    <w:rsid w:val="00B835AF"/>
    <w:rsid w:val="00B83DB2"/>
    <w:rsid w:val="00B84D69"/>
    <w:rsid w:val="00B85C61"/>
    <w:rsid w:val="00B862A4"/>
    <w:rsid w:val="00B86509"/>
    <w:rsid w:val="00B8765C"/>
    <w:rsid w:val="00B87D0A"/>
    <w:rsid w:val="00B90705"/>
    <w:rsid w:val="00B918BB"/>
    <w:rsid w:val="00B93939"/>
    <w:rsid w:val="00B949D6"/>
    <w:rsid w:val="00B94C74"/>
    <w:rsid w:val="00B9527D"/>
    <w:rsid w:val="00B9677F"/>
    <w:rsid w:val="00B96C8C"/>
    <w:rsid w:val="00B97B04"/>
    <w:rsid w:val="00B97D5D"/>
    <w:rsid w:val="00BA1807"/>
    <w:rsid w:val="00BA1D76"/>
    <w:rsid w:val="00BA1F29"/>
    <w:rsid w:val="00BA1F77"/>
    <w:rsid w:val="00BA36F4"/>
    <w:rsid w:val="00BA4999"/>
    <w:rsid w:val="00BA4D4B"/>
    <w:rsid w:val="00BA5AB5"/>
    <w:rsid w:val="00BA6CE6"/>
    <w:rsid w:val="00BA7EB5"/>
    <w:rsid w:val="00BA7F6D"/>
    <w:rsid w:val="00BB06E9"/>
    <w:rsid w:val="00BB0FAE"/>
    <w:rsid w:val="00BB46EA"/>
    <w:rsid w:val="00BB548C"/>
    <w:rsid w:val="00BB59D7"/>
    <w:rsid w:val="00BB5E01"/>
    <w:rsid w:val="00BB7018"/>
    <w:rsid w:val="00BB7679"/>
    <w:rsid w:val="00BB785F"/>
    <w:rsid w:val="00BB78FD"/>
    <w:rsid w:val="00BC0514"/>
    <w:rsid w:val="00BC120D"/>
    <w:rsid w:val="00BC1459"/>
    <w:rsid w:val="00BC2A04"/>
    <w:rsid w:val="00BC2F33"/>
    <w:rsid w:val="00BC449C"/>
    <w:rsid w:val="00BC4ED9"/>
    <w:rsid w:val="00BC6D98"/>
    <w:rsid w:val="00BC6E81"/>
    <w:rsid w:val="00BC760F"/>
    <w:rsid w:val="00BC7760"/>
    <w:rsid w:val="00BD1970"/>
    <w:rsid w:val="00BD290A"/>
    <w:rsid w:val="00BD328F"/>
    <w:rsid w:val="00BD4AB9"/>
    <w:rsid w:val="00BD62FD"/>
    <w:rsid w:val="00BD6417"/>
    <w:rsid w:val="00BE053C"/>
    <w:rsid w:val="00BE2B1A"/>
    <w:rsid w:val="00BE2F90"/>
    <w:rsid w:val="00BE309B"/>
    <w:rsid w:val="00BE3BEE"/>
    <w:rsid w:val="00BE3FB1"/>
    <w:rsid w:val="00BE4A70"/>
    <w:rsid w:val="00BE57AF"/>
    <w:rsid w:val="00BE6005"/>
    <w:rsid w:val="00BE69A8"/>
    <w:rsid w:val="00BE6AB3"/>
    <w:rsid w:val="00BE6FEB"/>
    <w:rsid w:val="00BE746C"/>
    <w:rsid w:val="00BF0C0D"/>
    <w:rsid w:val="00BF0CE3"/>
    <w:rsid w:val="00BF2547"/>
    <w:rsid w:val="00BF2625"/>
    <w:rsid w:val="00BF3B4C"/>
    <w:rsid w:val="00BF401C"/>
    <w:rsid w:val="00BF53B7"/>
    <w:rsid w:val="00BF6048"/>
    <w:rsid w:val="00BF6A3E"/>
    <w:rsid w:val="00BF6BE4"/>
    <w:rsid w:val="00C01023"/>
    <w:rsid w:val="00C02303"/>
    <w:rsid w:val="00C02332"/>
    <w:rsid w:val="00C03B72"/>
    <w:rsid w:val="00C04526"/>
    <w:rsid w:val="00C06140"/>
    <w:rsid w:val="00C07120"/>
    <w:rsid w:val="00C0787C"/>
    <w:rsid w:val="00C079FC"/>
    <w:rsid w:val="00C07FC8"/>
    <w:rsid w:val="00C137F7"/>
    <w:rsid w:val="00C14B4C"/>
    <w:rsid w:val="00C14F9C"/>
    <w:rsid w:val="00C15DD0"/>
    <w:rsid w:val="00C16990"/>
    <w:rsid w:val="00C16A6D"/>
    <w:rsid w:val="00C16E3F"/>
    <w:rsid w:val="00C1736F"/>
    <w:rsid w:val="00C17AD8"/>
    <w:rsid w:val="00C17CCB"/>
    <w:rsid w:val="00C20019"/>
    <w:rsid w:val="00C23317"/>
    <w:rsid w:val="00C236ED"/>
    <w:rsid w:val="00C25200"/>
    <w:rsid w:val="00C25804"/>
    <w:rsid w:val="00C25C94"/>
    <w:rsid w:val="00C25E66"/>
    <w:rsid w:val="00C266D3"/>
    <w:rsid w:val="00C270CA"/>
    <w:rsid w:val="00C2722E"/>
    <w:rsid w:val="00C274BD"/>
    <w:rsid w:val="00C279D7"/>
    <w:rsid w:val="00C308E2"/>
    <w:rsid w:val="00C30E8D"/>
    <w:rsid w:val="00C31052"/>
    <w:rsid w:val="00C31396"/>
    <w:rsid w:val="00C338CD"/>
    <w:rsid w:val="00C34ADB"/>
    <w:rsid w:val="00C36A3B"/>
    <w:rsid w:val="00C36E25"/>
    <w:rsid w:val="00C377EE"/>
    <w:rsid w:val="00C41ADD"/>
    <w:rsid w:val="00C42F30"/>
    <w:rsid w:val="00C42F94"/>
    <w:rsid w:val="00C43693"/>
    <w:rsid w:val="00C44186"/>
    <w:rsid w:val="00C44C52"/>
    <w:rsid w:val="00C45A04"/>
    <w:rsid w:val="00C4609C"/>
    <w:rsid w:val="00C50265"/>
    <w:rsid w:val="00C50520"/>
    <w:rsid w:val="00C50612"/>
    <w:rsid w:val="00C5129B"/>
    <w:rsid w:val="00C51769"/>
    <w:rsid w:val="00C533EE"/>
    <w:rsid w:val="00C5454C"/>
    <w:rsid w:val="00C5569E"/>
    <w:rsid w:val="00C57556"/>
    <w:rsid w:val="00C6049F"/>
    <w:rsid w:val="00C61A09"/>
    <w:rsid w:val="00C61ED2"/>
    <w:rsid w:val="00C626DE"/>
    <w:rsid w:val="00C62BF4"/>
    <w:rsid w:val="00C62C39"/>
    <w:rsid w:val="00C63022"/>
    <w:rsid w:val="00C630B6"/>
    <w:rsid w:val="00C63376"/>
    <w:rsid w:val="00C6416F"/>
    <w:rsid w:val="00C6527D"/>
    <w:rsid w:val="00C65D03"/>
    <w:rsid w:val="00C6602B"/>
    <w:rsid w:val="00C662AF"/>
    <w:rsid w:val="00C70EFB"/>
    <w:rsid w:val="00C7130E"/>
    <w:rsid w:val="00C713FA"/>
    <w:rsid w:val="00C73637"/>
    <w:rsid w:val="00C74113"/>
    <w:rsid w:val="00C74416"/>
    <w:rsid w:val="00C76BD7"/>
    <w:rsid w:val="00C7780E"/>
    <w:rsid w:val="00C80150"/>
    <w:rsid w:val="00C81152"/>
    <w:rsid w:val="00C82FFC"/>
    <w:rsid w:val="00C843BA"/>
    <w:rsid w:val="00C84998"/>
    <w:rsid w:val="00C84E71"/>
    <w:rsid w:val="00C86E5B"/>
    <w:rsid w:val="00C87180"/>
    <w:rsid w:val="00C87BA7"/>
    <w:rsid w:val="00C9046A"/>
    <w:rsid w:val="00C926F3"/>
    <w:rsid w:val="00C9296E"/>
    <w:rsid w:val="00C92D17"/>
    <w:rsid w:val="00C93398"/>
    <w:rsid w:val="00C9462F"/>
    <w:rsid w:val="00C9473F"/>
    <w:rsid w:val="00C950EB"/>
    <w:rsid w:val="00CA0425"/>
    <w:rsid w:val="00CA0710"/>
    <w:rsid w:val="00CA07ED"/>
    <w:rsid w:val="00CA0FAA"/>
    <w:rsid w:val="00CA136A"/>
    <w:rsid w:val="00CA17CE"/>
    <w:rsid w:val="00CA31F4"/>
    <w:rsid w:val="00CA53A7"/>
    <w:rsid w:val="00CA5EBF"/>
    <w:rsid w:val="00CA6076"/>
    <w:rsid w:val="00CA70AD"/>
    <w:rsid w:val="00CB2D77"/>
    <w:rsid w:val="00CB5667"/>
    <w:rsid w:val="00CB6421"/>
    <w:rsid w:val="00CC0351"/>
    <w:rsid w:val="00CC0A59"/>
    <w:rsid w:val="00CC3290"/>
    <w:rsid w:val="00CC3621"/>
    <w:rsid w:val="00CC3F2E"/>
    <w:rsid w:val="00CC66A3"/>
    <w:rsid w:val="00CC6C98"/>
    <w:rsid w:val="00CC7641"/>
    <w:rsid w:val="00CD0597"/>
    <w:rsid w:val="00CD0E49"/>
    <w:rsid w:val="00CD1187"/>
    <w:rsid w:val="00CD1FBA"/>
    <w:rsid w:val="00CD3D97"/>
    <w:rsid w:val="00CD48BD"/>
    <w:rsid w:val="00CD48DA"/>
    <w:rsid w:val="00CD70C0"/>
    <w:rsid w:val="00CE0517"/>
    <w:rsid w:val="00CE0FB1"/>
    <w:rsid w:val="00CE1665"/>
    <w:rsid w:val="00CE177E"/>
    <w:rsid w:val="00CE3B0C"/>
    <w:rsid w:val="00CE5D53"/>
    <w:rsid w:val="00CE6820"/>
    <w:rsid w:val="00CE696E"/>
    <w:rsid w:val="00CF07AD"/>
    <w:rsid w:val="00CF2107"/>
    <w:rsid w:val="00CF2359"/>
    <w:rsid w:val="00CF235C"/>
    <w:rsid w:val="00CF2A28"/>
    <w:rsid w:val="00CF2F50"/>
    <w:rsid w:val="00CF4D0A"/>
    <w:rsid w:val="00CF5DE5"/>
    <w:rsid w:val="00CF7C85"/>
    <w:rsid w:val="00D007E8"/>
    <w:rsid w:val="00D01002"/>
    <w:rsid w:val="00D026CE"/>
    <w:rsid w:val="00D02A00"/>
    <w:rsid w:val="00D03DAC"/>
    <w:rsid w:val="00D03E23"/>
    <w:rsid w:val="00D04798"/>
    <w:rsid w:val="00D05347"/>
    <w:rsid w:val="00D05D87"/>
    <w:rsid w:val="00D1013D"/>
    <w:rsid w:val="00D10705"/>
    <w:rsid w:val="00D10DE7"/>
    <w:rsid w:val="00D11F11"/>
    <w:rsid w:val="00D12130"/>
    <w:rsid w:val="00D15CE0"/>
    <w:rsid w:val="00D15DFF"/>
    <w:rsid w:val="00D15EF2"/>
    <w:rsid w:val="00D17686"/>
    <w:rsid w:val="00D2031A"/>
    <w:rsid w:val="00D206F0"/>
    <w:rsid w:val="00D21E2D"/>
    <w:rsid w:val="00D22301"/>
    <w:rsid w:val="00D22BD6"/>
    <w:rsid w:val="00D23412"/>
    <w:rsid w:val="00D24440"/>
    <w:rsid w:val="00D256B0"/>
    <w:rsid w:val="00D2719B"/>
    <w:rsid w:val="00D275C5"/>
    <w:rsid w:val="00D27A03"/>
    <w:rsid w:val="00D30014"/>
    <w:rsid w:val="00D302BC"/>
    <w:rsid w:val="00D30503"/>
    <w:rsid w:val="00D307C9"/>
    <w:rsid w:val="00D3153B"/>
    <w:rsid w:val="00D31AE2"/>
    <w:rsid w:val="00D3296B"/>
    <w:rsid w:val="00D32EB1"/>
    <w:rsid w:val="00D34081"/>
    <w:rsid w:val="00D34A03"/>
    <w:rsid w:val="00D3651B"/>
    <w:rsid w:val="00D37683"/>
    <w:rsid w:val="00D37B15"/>
    <w:rsid w:val="00D430D0"/>
    <w:rsid w:val="00D44AA9"/>
    <w:rsid w:val="00D45E0C"/>
    <w:rsid w:val="00D468C5"/>
    <w:rsid w:val="00D5084F"/>
    <w:rsid w:val="00D50DBC"/>
    <w:rsid w:val="00D51CAC"/>
    <w:rsid w:val="00D51FD0"/>
    <w:rsid w:val="00D52887"/>
    <w:rsid w:val="00D52998"/>
    <w:rsid w:val="00D539BD"/>
    <w:rsid w:val="00D53EF3"/>
    <w:rsid w:val="00D55F1D"/>
    <w:rsid w:val="00D564BE"/>
    <w:rsid w:val="00D5652E"/>
    <w:rsid w:val="00D56E60"/>
    <w:rsid w:val="00D607B4"/>
    <w:rsid w:val="00D6220F"/>
    <w:rsid w:val="00D62FEE"/>
    <w:rsid w:val="00D63563"/>
    <w:rsid w:val="00D64A70"/>
    <w:rsid w:val="00D65718"/>
    <w:rsid w:val="00D66EAD"/>
    <w:rsid w:val="00D67D81"/>
    <w:rsid w:val="00D67F67"/>
    <w:rsid w:val="00D70630"/>
    <w:rsid w:val="00D71339"/>
    <w:rsid w:val="00D73B4E"/>
    <w:rsid w:val="00D74B41"/>
    <w:rsid w:val="00D74C5F"/>
    <w:rsid w:val="00D75412"/>
    <w:rsid w:val="00D76CCE"/>
    <w:rsid w:val="00D77214"/>
    <w:rsid w:val="00D774F8"/>
    <w:rsid w:val="00D82178"/>
    <w:rsid w:val="00D82A06"/>
    <w:rsid w:val="00D8434A"/>
    <w:rsid w:val="00D8484E"/>
    <w:rsid w:val="00D85396"/>
    <w:rsid w:val="00D86C3F"/>
    <w:rsid w:val="00D87BDD"/>
    <w:rsid w:val="00D90033"/>
    <w:rsid w:val="00D90999"/>
    <w:rsid w:val="00D91BAE"/>
    <w:rsid w:val="00D952D1"/>
    <w:rsid w:val="00D96892"/>
    <w:rsid w:val="00D96EE6"/>
    <w:rsid w:val="00DA2815"/>
    <w:rsid w:val="00DA2A3D"/>
    <w:rsid w:val="00DA38EF"/>
    <w:rsid w:val="00DA531A"/>
    <w:rsid w:val="00DA61FE"/>
    <w:rsid w:val="00DB0BBA"/>
    <w:rsid w:val="00DB0E93"/>
    <w:rsid w:val="00DB0F0B"/>
    <w:rsid w:val="00DB1A61"/>
    <w:rsid w:val="00DB4901"/>
    <w:rsid w:val="00DB4B6E"/>
    <w:rsid w:val="00DB52AF"/>
    <w:rsid w:val="00DB5CA1"/>
    <w:rsid w:val="00DB5D4C"/>
    <w:rsid w:val="00DB7336"/>
    <w:rsid w:val="00DB7623"/>
    <w:rsid w:val="00DC16F4"/>
    <w:rsid w:val="00DC2D94"/>
    <w:rsid w:val="00DC2DB7"/>
    <w:rsid w:val="00DC4ED8"/>
    <w:rsid w:val="00DC510B"/>
    <w:rsid w:val="00DC731F"/>
    <w:rsid w:val="00DC73DA"/>
    <w:rsid w:val="00DC78C3"/>
    <w:rsid w:val="00DD0745"/>
    <w:rsid w:val="00DD10D7"/>
    <w:rsid w:val="00DD354A"/>
    <w:rsid w:val="00DD4E06"/>
    <w:rsid w:val="00DD72E3"/>
    <w:rsid w:val="00DE02ED"/>
    <w:rsid w:val="00DE04F8"/>
    <w:rsid w:val="00DE0E96"/>
    <w:rsid w:val="00DE113B"/>
    <w:rsid w:val="00DE1696"/>
    <w:rsid w:val="00DE19E3"/>
    <w:rsid w:val="00DE3AE8"/>
    <w:rsid w:val="00DE428E"/>
    <w:rsid w:val="00DE453D"/>
    <w:rsid w:val="00DE6389"/>
    <w:rsid w:val="00DE658E"/>
    <w:rsid w:val="00DE6F4A"/>
    <w:rsid w:val="00DE739A"/>
    <w:rsid w:val="00DF1584"/>
    <w:rsid w:val="00DF1D25"/>
    <w:rsid w:val="00DF2202"/>
    <w:rsid w:val="00DF2D10"/>
    <w:rsid w:val="00DF3F56"/>
    <w:rsid w:val="00DF40B2"/>
    <w:rsid w:val="00DF435E"/>
    <w:rsid w:val="00DF5AFD"/>
    <w:rsid w:val="00DF5F2F"/>
    <w:rsid w:val="00DF7C59"/>
    <w:rsid w:val="00E06190"/>
    <w:rsid w:val="00E0698E"/>
    <w:rsid w:val="00E06B6F"/>
    <w:rsid w:val="00E07245"/>
    <w:rsid w:val="00E07A96"/>
    <w:rsid w:val="00E11D28"/>
    <w:rsid w:val="00E11D52"/>
    <w:rsid w:val="00E120A3"/>
    <w:rsid w:val="00E123CD"/>
    <w:rsid w:val="00E13227"/>
    <w:rsid w:val="00E1521A"/>
    <w:rsid w:val="00E16BF9"/>
    <w:rsid w:val="00E177B4"/>
    <w:rsid w:val="00E200B9"/>
    <w:rsid w:val="00E222A8"/>
    <w:rsid w:val="00E22473"/>
    <w:rsid w:val="00E2381C"/>
    <w:rsid w:val="00E2403E"/>
    <w:rsid w:val="00E255BF"/>
    <w:rsid w:val="00E272FA"/>
    <w:rsid w:val="00E30619"/>
    <w:rsid w:val="00E30E6D"/>
    <w:rsid w:val="00E314C7"/>
    <w:rsid w:val="00E3177A"/>
    <w:rsid w:val="00E31D82"/>
    <w:rsid w:val="00E3291D"/>
    <w:rsid w:val="00E33761"/>
    <w:rsid w:val="00E3404D"/>
    <w:rsid w:val="00E34265"/>
    <w:rsid w:val="00E35A1F"/>
    <w:rsid w:val="00E361BE"/>
    <w:rsid w:val="00E362C0"/>
    <w:rsid w:val="00E365ED"/>
    <w:rsid w:val="00E36A6C"/>
    <w:rsid w:val="00E36A8C"/>
    <w:rsid w:val="00E36F75"/>
    <w:rsid w:val="00E407B8"/>
    <w:rsid w:val="00E41786"/>
    <w:rsid w:val="00E41F82"/>
    <w:rsid w:val="00E424AE"/>
    <w:rsid w:val="00E42D47"/>
    <w:rsid w:val="00E44CED"/>
    <w:rsid w:val="00E45120"/>
    <w:rsid w:val="00E46605"/>
    <w:rsid w:val="00E47218"/>
    <w:rsid w:val="00E51536"/>
    <w:rsid w:val="00E51AA2"/>
    <w:rsid w:val="00E52278"/>
    <w:rsid w:val="00E52308"/>
    <w:rsid w:val="00E528A0"/>
    <w:rsid w:val="00E54318"/>
    <w:rsid w:val="00E56500"/>
    <w:rsid w:val="00E567D8"/>
    <w:rsid w:val="00E5696C"/>
    <w:rsid w:val="00E5793B"/>
    <w:rsid w:val="00E57C70"/>
    <w:rsid w:val="00E601DE"/>
    <w:rsid w:val="00E60596"/>
    <w:rsid w:val="00E6096F"/>
    <w:rsid w:val="00E60EFA"/>
    <w:rsid w:val="00E61667"/>
    <w:rsid w:val="00E628B0"/>
    <w:rsid w:val="00E62BCD"/>
    <w:rsid w:val="00E63113"/>
    <w:rsid w:val="00E63747"/>
    <w:rsid w:val="00E64762"/>
    <w:rsid w:val="00E65433"/>
    <w:rsid w:val="00E65595"/>
    <w:rsid w:val="00E65624"/>
    <w:rsid w:val="00E65F86"/>
    <w:rsid w:val="00E6607C"/>
    <w:rsid w:val="00E664B2"/>
    <w:rsid w:val="00E7008F"/>
    <w:rsid w:val="00E705FD"/>
    <w:rsid w:val="00E70DFB"/>
    <w:rsid w:val="00E727EC"/>
    <w:rsid w:val="00E73E85"/>
    <w:rsid w:val="00E7675A"/>
    <w:rsid w:val="00E77646"/>
    <w:rsid w:val="00E77DAD"/>
    <w:rsid w:val="00E80730"/>
    <w:rsid w:val="00E812C9"/>
    <w:rsid w:val="00E82437"/>
    <w:rsid w:val="00E825A3"/>
    <w:rsid w:val="00E82DEA"/>
    <w:rsid w:val="00E841D0"/>
    <w:rsid w:val="00E844FE"/>
    <w:rsid w:val="00E84D76"/>
    <w:rsid w:val="00E873AF"/>
    <w:rsid w:val="00E90931"/>
    <w:rsid w:val="00E917DB"/>
    <w:rsid w:val="00E94A81"/>
    <w:rsid w:val="00E951CC"/>
    <w:rsid w:val="00E95CDE"/>
    <w:rsid w:val="00E95E1D"/>
    <w:rsid w:val="00E976F7"/>
    <w:rsid w:val="00E97E14"/>
    <w:rsid w:val="00EA2120"/>
    <w:rsid w:val="00EA2E7C"/>
    <w:rsid w:val="00EA557E"/>
    <w:rsid w:val="00EA5901"/>
    <w:rsid w:val="00EA6750"/>
    <w:rsid w:val="00EA696D"/>
    <w:rsid w:val="00EA7AF4"/>
    <w:rsid w:val="00EB0FFD"/>
    <w:rsid w:val="00EB46E4"/>
    <w:rsid w:val="00EB590A"/>
    <w:rsid w:val="00EB648E"/>
    <w:rsid w:val="00EB68E9"/>
    <w:rsid w:val="00EB7AB2"/>
    <w:rsid w:val="00EB7BC3"/>
    <w:rsid w:val="00EB7DF6"/>
    <w:rsid w:val="00EB7EE6"/>
    <w:rsid w:val="00EC153B"/>
    <w:rsid w:val="00EC17B6"/>
    <w:rsid w:val="00EC1AC2"/>
    <w:rsid w:val="00EC435E"/>
    <w:rsid w:val="00EC4B00"/>
    <w:rsid w:val="00EC51B0"/>
    <w:rsid w:val="00EC5256"/>
    <w:rsid w:val="00EC56FA"/>
    <w:rsid w:val="00EC5B55"/>
    <w:rsid w:val="00EC5F42"/>
    <w:rsid w:val="00EC6ED4"/>
    <w:rsid w:val="00EC7A3E"/>
    <w:rsid w:val="00ED0DD0"/>
    <w:rsid w:val="00ED361A"/>
    <w:rsid w:val="00ED3B35"/>
    <w:rsid w:val="00ED4BAA"/>
    <w:rsid w:val="00ED6FD7"/>
    <w:rsid w:val="00ED788B"/>
    <w:rsid w:val="00EE1D9D"/>
    <w:rsid w:val="00EE3D7D"/>
    <w:rsid w:val="00EE4CC6"/>
    <w:rsid w:val="00EE4DB8"/>
    <w:rsid w:val="00EE50E1"/>
    <w:rsid w:val="00EE593E"/>
    <w:rsid w:val="00EE5C14"/>
    <w:rsid w:val="00EE6B4A"/>
    <w:rsid w:val="00EE710D"/>
    <w:rsid w:val="00EE78A5"/>
    <w:rsid w:val="00EE7EB2"/>
    <w:rsid w:val="00EF002E"/>
    <w:rsid w:val="00EF06A2"/>
    <w:rsid w:val="00EF0B84"/>
    <w:rsid w:val="00EF1882"/>
    <w:rsid w:val="00EF23F8"/>
    <w:rsid w:val="00EF24E9"/>
    <w:rsid w:val="00EF2697"/>
    <w:rsid w:val="00EF2B11"/>
    <w:rsid w:val="00EF2F5D"/>
    <w:rsid w:val="00EF3671"/>
    <w:rsid w:val="00EF3D6B"/>
    <w:rsid w:val="00EF4608"/>
    <w:rsid w:val="00EF50C0"/>
    <w:rsid w:val="00EF585D"/>
    <w:rsid w:val="00EF69B5"/>
    <w:rsid w:val="00EF6B62"/>
    <w:rsid w:val="00F00B98"/>
    <w:rsid w:val="00F01179"/>
    <w:rsid w:val="00F01446"/>
    <w:rsid w:val="00F0375C"/>
    <w:rsid w:val="00F03900"/>
    <w:rsid w:val="00F06613"/>
    <w:rsid w:val="00F103C5"/>
    <w:rsid w:val="00F107F2"/>
    <w:rsid w:val="00F10A4E"/>
    <w:rsid w:val="00F125D6"/>
    <w:rsid w:val="00F12D79"/>
    <w:rsid w:val="00F133B6"/>
    <w:rsid w:val="00F14933"/>
    <w:rsid w:val="00F15D4B"/>
    <w:rsid w:val="00F16CB5"/>
    <w:rsid w:val="00F2215C"/>
    <w:rsid w:val="00F22735"/>
    <w:rsid w:val="00F22818"/>
    <w:rsid w:val="00F22F4F"/>
    <w:rsid w:val="00F24997"/>
    <w:rsid w:val="00F25DD1"/>
    <w:rsid w:val="00F26003"/>
    <w:rsid w:val="00F27D24"/>
    <w:rsid w:val="00F30203"/>
    <w:rsid w:val="00F302B2"/>
    <w:rsid w:val="00F31D5B"/>
    <w:rsid w:val="00F32717"/>
    <w:rsid w:val="00F345A6"/>
    <w:rsid w:val="00F3601F"/>
    <w:rsid w:val="00F416D0"/>
    <w:rsid w:val="00F41704"/>
    <w:rsid w:val="00F41EAD"/>
    <w:rsid w:val="00F42B86"/>
    <w:rsid w:val="00F4323A"/>
    <w:rsid w:val="00F43325"/>
    <w:rsid w:val="00F443F9"/>
    <w:rsid w:val="00F45C60"/>
    <w:rsid w:val="00F50DB4"/>
    <w:rsid w:val="00F5333A"/>
    <w:rsid w:val="00F5423D"/>
    <w:rsid w:val="00F54A25"/>
    <w:rsid w:val="00F5595C"/>
    <w:rsid w:val="00F55EA5"/>
    <w:rsid w:val="00F565D4"/>
    <w:rsid w:val="00F571CD"/>
    <w:rsid w:val="00F575BE"/>
    <w:rsid w:val="00F57D89"/>
    <w:rsid w:val="00F60CEF"/>
    <w:rsid w:val="00F6385D"/>
    <w:rsid w:val="00F64855"/>
    <w:rsid w:val="00F66649"/>
    <w:rsid w:val="00F677D1"/>
    <w:rsid w:val="00F7095E"/>
    <w:rsid w:val="00F71356"/>
    <w:rsid w:val="00F72113"/>
    <w:rsid w:val="00F7273E"/>
    <w:rsid w:val="00F72CC8"/>
    <w:rsid w:val="00F7314D"/>
    <w:rsid w:val="00F737E0"/>
    <w:rsid w:val="00F73B02"/>
    <w:rsid w:val="00F74720"/>
    <w:rsid w:val="00F74DBD"/>
    <w:rsid w:val="00F7569F"/>
    <w:rsid w:val="00F75D5F"/>
    <w:rsid w:val="00F77A6B"/>
    <w:rsid w:val="00F77AD0"/>
    <w:rsid w:val="00F77E38"/>
    <w:rsid w:val="00F806C8"/>
    <w:rsid w:val="00F81695"/>
    <w:rsid w:val="00F8185C"/>
    <w:rsid w:val="00F832B4"/>
    <w:rsid w:val="00F841B1"/>
    <w:rsid w:val="00F8497F"/>
    <w:rsid w:val="00F850C9"/>
    <w:rsid w:val="00F85B32"/>
    <w:rsid w:val="00F86377"/>
    <w:rsid w:val="00F90044"/>
    <w:rsid w:val="00F906F2"/>
    <w:rsid w:val="00F90C2C"/>
    <w:rsid w:val="00F912B8"/>
    <w:rsid w:val="00F92823"/>
    <w:rsid w:val="00F9480C"/>
    <w:rsid w:val="00F949A1"/>
    <w:rsid w:val="00F95BBB"/>
    <w:rsid w:val="00F961C5"/>
    <w:rsid w:val="00F96354"/>
    <w:rsid w:val="00F96F93"/>
    <w:rsid w:val="00F9723B"/>
    <w:rsid w:val="00F9787D"/>
    <w:rsid w:val="00FA01A3"/>
    <w:rsid w:val="00FA17A8"/>
    <w:rsid w:val="00FA4214"/>
    <w:rsid w:val="00FA4331"/>
    <w:rsid w:val="00FA45B6"/>
    <w:rsid w:val="00FA4D65"/>
    <w:rsid w:val="00FA5D1C"/>
    <w:rsid w:val="00FA6681"/>
    <w:rsid w:val="00FA7FC6"/>
    <w:rsid w:val="00FB00D4"/>
    <w:rsid w:val="00FB0439"/>
    <w:rsid w:val="00FB0FFF"/>
    <w:rsid w:val="00FB1495"/>
    <w:rsid w:val="00FB1E39"/>
    <w:rsid w:val="00FB2FBC"/>
    <w:rsid w:val="00FB3A39"/>
    <w:rsid w:val="00FB3F74"/>
    <w:rsid w:val="00FB46A1"/>
    <w:rsid w:val="00FB4928"/>
    <w:rsid w:val="00FB4C51"/>
    <w:rsid w:val="00FB4DA4"/>
    <w:rsid w:val="00FB5ABB"/>
    <w:rsid w:val="00FB603D"/>
    <w:rsid w:val="00FB76A2"/>
    <w:rsid w:val="00FB7842"/>
    <w:rsid w:val="00FB7C02"/>
    <w:rsid w:val="00FC1E7B"/>
    <w:rsid w:val="00FC352D"/>
    <w:rsid w:val="00FC3CBE"/>
    <w:rsid w:val="00FC4252"/>
    <w:rsid w:val="00FC6262"/>
    <w:rsid w:val="00FC764A"/>
    <w:rsid w:val="00FD052D"/>
    <w:rsid w:val="00FD0B7C"/>
    <w:rsid w:val="00FD17C2"/>
    <w:rsid w:val="00FD1A47"/>
    <w:rsid w:val="00FD2650"/>
    <w:rsid w:val="00FD4720"/>
    <w:rsid w:val="00FD5A70"/>
    <w:rsid w:val="00FD63D9"/>
    <w:rsid w:val="00FE007C"/>
    <w:rsid w:val="00FE0113"/>
    <w:rsid w:val="00FE027D"/>
    <w:rsid w:val="00FE1872"/>
    <w:rsid w:val="00FE18E5"/>
    <w:rsid w:val="00FE2FC4"/>
    <w:rsid w:val="00FE370E"/>
    <w:rsid w:val="00FE504C"/>
    <w:rsid w:val="00FE55CD"/>
    <w:rsid w:val="00FE5BA0"/>
    <w:rsid w:val="00FE6D3A"/>
    <w:rsid w:val="00FE70F1"/>
    <w:rsid w:val="00FF0436"/>
    <w:rsid w:val="00FF0512"/>
    <w:rsid w:val="00FF0BEF"/>
    <w:rsid w:val="00FF1233"/>
    <w:rsid w:val="00FF1595"/>
    <w:rsid w:val="00FF1DED"/>
    <w:rsid w:val="00FF1F08"/>
    <w:rsid w:val="00FF2E15"/>
    <w:rsid w:val="00FF3CD7"/>
    <w:rsid w:val="00FF458D"/>
    <w:rsid w:val="00FF4A48"/>
    <w:rsid w:val="00FF5730"/>
    <w:rsid w:val="00FF579D"/>
    <w:rsid w:val="00FF616C"/>
    <w:rsid w:val="00FF6205"/>
    <w:rsid w:val="00FF6810"/>
    <w:rsid w:val="00FF71D3"/>
    <w:rsid w:val="00FF74B3"/>
  </w:rsids>
  <w:docVars>
    <w:docVar w:name="_AMO_ReportControlsVisible" w:val="Empty"/>
    <w:docVar w:name="_AMO_UniqueIdentifier" w:val="59968622-96ff-4718-baf1-52457da0c0d6"/>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5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20C"/>
    <w:pPr>
      <w:spacing w:line="240" w:lineRule="atLeast"/>
    </w:pPr>
    <w:rPr>
      <w:rFonts w:ascii="Garamond" w:hAnsi="Garamond"/>
      <w:sz w:val="24"/>
    </w:rPr>
  </w:style>
  <w:style w:type="paragraph" w:styleId="Heading1">
    <w:name w:val="heading 1"/>
    <w:aliases w:val="H1-Chap. Head,H1-Sec.Hea,H1-Sec.Head"/>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H2-Sec. Head"/>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 Sec.Hea,H4 Sec.Heading,H4-Sec. Head"/>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 Char,H1-Sec.Head Char"/>
    <w:link w:val="Heading1"/>
    <w:uiPriority w:val="99"/>
    <w:locked/>
    <w:rsid w:val="0008123F"/>
    <w:rPr>
      <w:rFonts w:ascii="Franklin Gothic Medium" w:hAnsi="Franklin Gothic Medium" w:cs="Times New Roman"/>
      <w:b/>
      <w:color w:val="324162"/>
      <w:sz w:val="40"/>
    </w:rPr>
  </w:style>
  <w:style w:type="character" w:customStyle="1" w:styleId="Heading2Char">
    <w:name w:val="Heading 2 Char"/>
    <w:aliases w:val="H2-Sec. He Char,H2-Sec. Head Char"/>
    <w:link w:val="Heading2"/>
    <w:uiPriority w:val="99"/>
    <w:locked/>
    <w:rsid w:val="0008123F"/>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 Sec.Hea Char,H4 Sec.Heading Char,H4-Sec. Head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num" w:pos="1728"/>
        <w:tab w:val="clear" w:pos="1800"/>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color w:val="auto"/>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rsid w:val="0008123F"/>
    <w:rPr>
      <w:rFonts w:cs="Times New Roman"/>
      <w:sz w:val="16"/>
    </w:rPr>
  </w:style>
  <w:style w:type="paragraph" w:styleId="CommentText">
    <w:name w:val="annotation text"/>
    <w:basedOn w:val="Normal"/>
    <w:link w:val="CommentTextChar"/>
    <w:rsid w:val="0008123F"/>
    <w:pPr>
      <w:spacing w:line="240" w:lineRule="auto"/>
    </w:pPr>
    <w:rPr>
      <w:rFonts w:ascii="Times New Roman" w:hAnsi="Times New Roman"/>
      <w:sz w:val="20"/>
    </w:rPr>
  </w:style>
  <w:style w:type="character" w:customStyle="1" w:styleId="CommentTextChar">
    <w:name w:val="Comment Text Char"/>
    <w:link w:val="CommentText"/>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uiPriority w:val="99"/>
    <w:locked/>
    <w:rsid w:val="0008123F"/>
    <w:rPr>
      <w:rFonts w:cs="Times New Roman"/>
      <w:sz w:val="24"/>
    </w:rPr>
  </w:style>
  <w:style w:type="paragraph" w:styleId="NoSpacing">
    <w:name w:val="No Spacing"/>
    <w:link w:val="NoSpacingChar"/>
    <w:uiPriority w:val="1"/>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3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link w:val="ListParagraphChar"/>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 w:type="paragraph" w:customStyle="1" w:styleId="Default">
    <w:name w:val="Default"/>
    <w:rsid w:val="00DF2D10"/>
    <w:pPr>
      <w:autoSpaceDE w:val="0"/>
      <w:autoSpaceDN w:val="0"/>
      <w:adjustRightInd w:val="0"/>
    </w:pPr>
    <w:rPr>
      <w:rFonts w:ascii="Arial" w:hAnsi="Arial" w:cs="Arial"/>
      <w:color w:val="000000"/>
      <w:sz w:val="24"/>
      <w:szCs w:val="24"/>
    </w:rPr>
  </w:style>
  <w:style w:type="paragraph" w:customStyle="1" w:styleId="Bullet1">
    <w:name w:val="Bullet1"/>
    <w:basedOn w:val="bulletround"/>
    <w:rsid w:val="00A72280"/>
    <w:pPr>
      <w:numPr>
        <w:ilvl w:val="1"/>
      </w:numPr>
      <w:tabs>
        <w:tab w:val="num" w:pos="360"/>
        <w:tab w:val="clear" w:pos="1440"/>
      </w:tabs>
      <w:ind w:left="360"/>
    </w:pPr>
  </w:style>
  <w:style w:type="paragraph" w:customStyle="1" w:styleId="bulletround">
    <w:name w:val="bullet round"/>
    <w:basedOn w:val="Normal"/>
    <w:link w:val="bulletroundChar"/>
    <w:uiPriority w:val="99"/>
    <w:rsid w:val="00A72280"/>
    <w:pPr>
      <w:numPr>
        <w:numId w:val="18"/>
      </w:numPr>
      <w:spacing w:before="120" w:line="240" w:lineRule="auto"/>
    </w:pPr>
    <w:rPr>
      <w:rFonts w:cs="Arial"/>
    </w:rPr>
  </w:style>
  <w:style w:type="character" w:customStyle="1" w:styleId="bulletroundChar">
    <w:name w:val="bullet round Char"/>
    <w:basedOn w:val="DefaultParagraphFont"/>
    <w:link w:val="bulletround"/>
    <w:uiPriority w:val="99"/>
    <w:rsid w:val="00A72280"/>
    <w:rPr>
      <w:rFonts w:ascii="Garamond" w:hAnsi="Garamond" w:cs="Arial"/>
      <w:sz w:val="24"/>
    </w:rPr>
  </w:style>
  <w:style w:type="paragraph" w:styleId="Subtitle">
    <w:name w:val="Subtitle"/>
    <w:basedOn w:val="Normal"/>
    <w:next w:val="Normal"/>
    <w:link w:val="SubtitleChar"/>
    <w:qFormat/>
    <w:locked/>
    <w:rsid w:val="003334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334A6"/>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3334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34A6"/>
    <w:rPr>
      <w:rFonts w:ascii="Garamond" w:hAnsi="Garamond"/>
      <w:i/>
      <w:iCs/>
      <w:color w:val="404040" w:themeColor="text1" w:themeTint="BF"/>
      <w:sz w:val="24"/>
    </w:rPr>
  </w:style>
  <w:style w:type="paragraph" w:customStyle="1" w:styleId="DocNormal">
    <w:name w:val="DocNormal"/>
    <w:basedOn w:val="Normal"/>
    <w:link w:val="DocNormalChar"/>
    <w:qFormat/>
    <w:rsid w:val="00C533EE"/>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C533EE"/>
    <w:rPr>
      <w:rFonts w:ascii="Arial" w:hAnsi="Arial" w:cs="Arial"/>
      <w:sz w:val="24"/>
      <w:szCs w:val="24"/>
    </w:rPr>
  </w:style>
  <w:style w:type="character" w:customStyle="1" w:styleId="NoSpacingChar">
    <w:name w:val="No Spacing Char"/>
    <w:basedOn w:val="DefaultParagraphFont"/>
    <w:link w:val="NoSpacing"/>
    <w:uiPriority w:val="1"/>
    <w:rsid w:val="00AA6B2F"/>
    <w:rPr>
      <w:rFonts w:ascii="Calibri" w:hAnsi="Calibri"/>
      <w:sz w:val="22"/>
      <w:szCs w:val="22"/>
    </w:rPr>
  </w:style>
  <w:style w:type="character" w:customStyle="1" w:styleId="ListParagraphChar">
    <w:name w:val="List Paragraph Char"/>
    <w:basedOn w:val="DefaultParagraphFont"/>
    <w:link w:val="ListParagraph"/>
    <w:uiPriority w:val="34"/>
    <w:locked/>
    <w:rsid w:val="006B063D"/>
    <w:rPr>
      <w:rFonts w:ascii="Garamond" w:hAnsi="Garamond"/>
      <w:sz w:val="24"/>
    </w:rPr>
  </w:style>
  <w:style w:type="paragraph" w:customStyle="1" w:styleId="full-govpro">
    <w:name w:val="full-govpro"/>
    <w:rsid w:val="00825A01"/>
    <w:pPr>
      <w:tabs>
        <w:tab w:val="left" w:pos="720"/>
        <w:tab w:val="left" w:pos="1080"/>
        <w:tab w:val="left" w:pos="1440"/>
        <w:tab w:val="left" w:pos="1800"/>
      </w:tabs>
      <w:spacing w:line="264"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ces.ed.gov/statprog/2012/" TargetMode="External" /><Relationship Id="rId11" Type="http://schemas.openxmlformats.org/officeDocument/2006/relationships/hyperlink" Target="mailto:ntps@census.gov" TargetMode="Externa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0fbb4c679cf80ff1afcad1f14044fdb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1cd5070f6f1c28f630a08ddc500aff1a"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CE627-D309-49A0-8A76-3B1B80ABB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B4725-A82B-4B05-9913-1C74D6D31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5EFCE-8CFB-429F-9447-01984D4D79D9}">
  <ds:schemaRefs>
    <ds:schemaRef ds:uri="http://schemas.openxmlformats.org/officeDocument/2006/bibliography"/>
  </ds:schemaRefs>
</ds:datastoreItem>
</file>

<file path=customXml/itemProps4.xml><?xml version="1.0" encoding="utf-8"?>
<ds:datastoreItem xmlns:ds="http://schemas.openxmlformats.org/officeDocument/2006/customXml" ds:itemID="{A861E8A1-961A-4B9A-BB66-C817238CA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5033</Words>
  <Characters>28782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2023-10-23T14:36:00Z</dcterms:created>
  <dcterms:modified xsi:type="dcterms:W3CDTF">2023-10-24T14:49:00Z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Order">
    <vt:r8>100</vt:r8>
  </property>
  <property fmtid="{D5CDD505-2E9C-101B-9397-08002B2CF9AE}" pid="4" name="_NewReviewCycle">
    <vt:lpwstr/>
  </property>
</Properties>
</file>