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58A" w:rsidRPr="00972CF7" w:rsidP="00972CF7" w14:paraId="7DF33BC6" w14:textId="77777777">
      <w:pPr>
        <w:jc w:val="center"/>
        <w:rPr>
          <w:b/>
          <w:color w:val="0000FF"/>
          <w:sz w:val="36"/>
          <w:szCs w:val="36"/>
        </w:rPr>
      </w:pPr>
      <w:r w:rsidRPr="00972CF7">
        <w:rPr>
          <w:noProof/>
          <w:sz w:val="25"/>
          <w:szCs w:val="25"/>
        </w:rPr>
        <w:drawing>
          <wp:anchor distT="0" distB="0" distL="114300" distR="114300" simplePos="0" relativeHeight="251658240" behindDoc="0" locked="0" layoutInCell="1" allowOverlap="1">
            <wp:simplePos x="0" y="0"/>
            <wp:positionH relativeFrom="column">
              <wp:posOffset>-1905</wp:posOffset>
            </wp:positionH>
            <wp:positionV relativeFrom="paragraph">
              <wp:posOffset>-325755</wp:posOffset>
            </wp:positionV>
            <wp:extent cx="783590" cy="784860"/>
            <wp:effectExtent l="0" t="0" r="0" b="0"/>
            <wp:wrapSquare wrapText="bothSides"/>
            <wp:docPr id="4" name="Picture 4"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oe logo blue regula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CF7" w:rsidR="00972CF7">
        <w:rPr>
          <w:b/>
          <w:color w:val="0000FF"/>
          <w:sz w:val="36"/>
          <w:szCs w:val="36"/>
        </w:rPr>
        <w:t>Department of Energy</w:t>
      </w:r>
    </w:p>
    <w:p w:rsidR="00972CF7" w:rsidRPr="00972CF7" w:rsidP="00972CF7" w14:paraId="3F645604" w14:textId="77777777">
      <w:pPr>
        <w:jc w:val="center"/>
        <w:rPr>
          <w:sz w:val="25"/>
          <w:szCs w:val="25"/>
        </w:rPr>
      </w:pPr>
      <w:r w:rsidRPr="00972CF7">
        <w:rPr>
          <w:sz w:val="25"/>
          <w:szCs w:val="25"/>
        </w:rPr>
        <w:t>Washington, DC 20585</w:t>
      </w:r>
    </w:p>
    <w:p w:rsidR="00972CF7" w:rsidRPr="00972CF7" w:rsidP="00972CF7" w14:paraId="672A6659" w14:textId="77777777">
      <w:pPr>
        <w:jc w:val="center"/>
        <w:rPr>
          <w:sz w:val="25"/>
          <w:szCs w:val="25"/>
        </w:rPr>
      </w:pPr>
    </w:p>
    <w:p w:rsidR="009F32A2" w:rsidP="00C24BA9" w14:paraId="0A37501D" w14:textId="77777777"/>
    <w:p w:rsidR="00BD5C77" w:rsidRPr="006B299B" w:rsidP="00BD5C77" w14:paraId="7A1FA19B" w14:textId="77777777">
      <w:r>
        <w:rPr>
          <w:highlight w:val="yellow"/>
        </w:rPr>
        <w:t>&lt;C</w:t>
      </w:r>
      <w:r w:rsidR="002C669E">
        <w:rPr>
          <w:highlight w:val="yellow"/>
        </w:rPr>
        <w:t>urrent</w:t>
      </w:r>
      <w:r>
        <w:rPr>
          <w:highlight w:val="yellow"/>
        </w:rPr>
        <w:t xml:space="preserve"> MMDDYYYY</w:t>
      </w:r>
      <w:r w:rsidRPr="00067C7E">
        <w:rPr>
          <w:highlight w:val="yellow"/>
        </w:rPr>
        <w:t>&gt;</w:t>
      </w:r>
    </w:p>
    <w:p w:rsidR="0045676B" w:rsidP="0045676B" w14:paraId="5DAB6C7B" w14:textId="77777777"/>
    <w:p w:rsidR="0045676B" w:rsidRPr="000878E8" w:rsidP="0045676B" w14:paraId="0205B04B" w14:textId="77777777">
      <w:pPr>
        <w:rPr>
          <w:highlight w:val="yellow"/>
        </w:rPr>
      </w:pPr>
      <w:r>
        <w:rPr>
          <w:highlight w:val="yellow"/>
        </w:rPr>
        <w:t>&lt;Mr./</w:t>
      </w:r>
      <w:r w:rsidRPr="000878E8">
        <w:rPr>
          <w:highlight w:val="yellow"/>
        </w:rPr>
        <w:t>Ms.</w:t>
      </w:r>
      <w:r>
        <w:rPr>
          <w:highlight w:val="yellow"/>
        </w:rPr>
        <w:t xml:space="preserve"> Respondent Name&gt;</w:t>
      </w:r>
      <w:r w:rsidRPr="000878E8">
        <w:rPr>
          <w:highlight w:val="yellow"/>
        </w:rPr>
        <w:t xml:space="preserve"> </w:t>
      </w:r>
    </w:p>
    <w:p w:rsidR="0045676B" w:rsidRPr="000878E8" w:rsidP="0045676B" w14:paraId="2523B0A6" w14:textId="77777777">
      <w:pPr>
        <w:rPr>
          <w:highlight w:val="yellow"/>
        </w:rPr>
      </w:pPr>
      <w:r>
        <w:rPr>
          <w:highlight w:val="yellow"/>
        </w:rPr>
        <w:t>&lt;Account Name&gt;</w:t>
      </w:r>
    </w:p>
    <w:p w:rsidR="0045676B" w:rsidRPr="000878E8" w:rsidP="0045676B" w14:paraId="09FEFA54" w14:textId="77777777">
      <w:pPr>
        <w:rPr>
          <w:highlight w:val="yellow"/>
        </w:rPr>
      </w:pPr>
      <w:r>
        <w:rPr>
          <w:highlight w:val="yellow"/>
        </w:rPr>
        <w:t>&lt;Address Line 1&gt;</w:t>
      </w:r>
    </w:p>
    <w:p w:rsidR="0045676B" w:rsidP="0045676B" w14:paraId="323D310A" w14:textId="77777777">
      <w:r>
        <w:rPr>
          <w:highlight w:val="yellow"/>
        </w:rPr>
        <w:t>&lt;City&gt;</w:t>
      </w:r>
      <w:r w:rsidRPr="000878E8">
        <w:rPr>
          <w:highlight w:val="yellow"/>
        </w:rPr>
        <w:t xml:space="preserve">, </w:t>
      </w:r>
      <w:r>
        <w:rPr>
          <w:highlight w:val="yellow"/>
        </w:rPr>
        <w:t>&lt;State&gt; &lt;Zip Code&gt;</w:t>
      </w:r>
    </w:p>
    <w:p w:rsidR="002E3B80" w:rsidP="0045676B" w14:paraId="02EB378F" w14:textId="77777777"/>
    <w:p w:rsidR="002E3B80" w:rsidRPr="00C50561" w:rsidP="002E3B80" w14:paraId="5CB8BFCD" w14:textId="77777777">
      <w:r>
        <w:t>Reference: OMB NO</w:t>
      </w:r>
      <w:r w:rsidRPr="00C50561">
        <w:t xml:space="preserve">. </w:t>
      </w:r>
      <w:r w:rsidRPr="007A0140">
        <w:rPr>
          <w:highlight w:val="cyan"/>
        </w:rPr>
        <w:t>&lt;OMB No.&gt;</w:t>
      </w:r>
      <w:r w:rsidRPr="00C50561">
        <w:t xml:space="preserve"> (Expiration Date: </w:t>
      </w:r>
      <w:r w:rsidRPr="007A0140">
        <w:rPr>
          <w:highlight w:val="cyan"/>
        </w:rPr>
        <w:t>&lt;Expiration Date&gt;)</w:t>
      </w:r>
    </w:p>
    <w:p w:rsidR="0045676B" w:rsidP="0045676B" w14:paraId="5A39BBE3" w14:textId="77777777"/>
    <w:p w:rsidR="00F92500" w:rsidP="00F92500" w14:paraId="4BA88E6F" w14:textId="77777777">
      <w:r>
        <w:t xml:space="preserve">Dear </w:t>
      </w:r>
      <w:r>
        <w:rPr>
          <w:highlight w:val="yellow"/>
        </w:rPr>
        <w:t>&lt;Mr./M</w:t>
      </w:r>
      <w:r w:rsidRPr="000878E8">
        <w:rPr>
          <w:highlight w:val="yellow"/>
        </w:rPr>
        <w:t xml:space="preserve">s. </w:t>
      </w:r>
      <w:r>
        <w:rPr>
          <w:highlight w:val="yellow"/>
        </w:rPr>
        <w:t>Respondent Name&gt;</w:t>
      </w:r>
      <w:r>
        <w:t>,</w:t>
      </w:r>
    </w:p>
    <w:p w:rsidR="00F92500" w:rsidP="00F92500" w14:paraId="1C6D2067" w14:textId="77777777"/>
    <w:p w:rsidR="00F92500" w:rsidP="00F92500" w14:paraId="2180CE5C" w14:textId="77777777">
      <w:r w:rsidRPr="383BFBE7">
        <w:rPr>
          <w:highlight w:val="yellow"/>
        </w:rPr>
        <w:t>&lt;Entity Name&gt;</w:t>
      </w:r>
      <w:r>
        <w:t xml:space="preserve"> has not filed its report with t</w:t>
      </w:r>
      <w:r w:rsidRPr="383BFBE7">
        <w:rPr>
          <w:color w:val="000000" w:themeColor="text1"/>
        </w:rPr>
        <w:t>he U.S. Energy Information Administration (EIA)</w:t>
      </w:r>
      <w:r>
        <w:t xml:space="preserve"> for </w:t>
      </w:r>
      <w:r w:rsidRPr="383BFBE7">
        <w:rPr>
          <w:color w:val="000000" w:themeColor="text1"/>
        </w:rPr>
        <w:t>Form EIA-</w:t>
      </w:r>
      <w:r w:rsidRPr="00641A5B">
        <w:rPr>
          <w:color w:val="000000" w:themeColor="text1"/>
        </w:rPr>
        <w:t>862</w:t>
      </w:r>
      <w:r w:rsidRPr="383BFBE7">
        <w:rPr>
          <w:color w:val="000000" w:themeColor="text1"/>
        </w:rPr>
        <w:t xml:space="preserve">, “Cryptocurrency Mining Facilities Report” </w:t>
      </w:r>
      <w:r>
        <w:t xml:space="preserve">for the following periods: </w:t>
      </w:r>
      <w:r w:rsidRPr="383BFBE7">
        <w:rPr>
          <w:rFonts w:ascii="Times-New-Roman" w:hAnsi="Times-New-Roman"/>
          <w:color w:val="000000" w:themeColor="text1"/>
          <w:highlight w:val="yellow"/>
        </w:rPr>
        <w:t>&lt;</w:t>
      </w:r>
      <w:r w:rsidRPr="006D672F">
        <w:rPr>
          <w:color w:val="000000" w:themeColor="text1"/>
          <w:highlight w:val="yellow"/>
        </w:rPr>
        <w:t xml:space="preserve">Missing </w:t>
      </w:r>
      <w:r w:rsidRPr="383BFBE7">
        <w:rPr>
          <w:color w:val="000000" w:themeColor="text1"/>
          <w:highlight w:val="yellow"/>
        </w:rPr>
        <w:t>Survey Cycle(s) (i.e. June 2017, January – February 2018, etc.)&gt;</w:t>
      </w:r>
      <w:r>
        <w:t>. Your reports were due to EIA by [</w:t>
      </w:r>
      <w:r w:rsidRPr="00641A5B">
        <w:rPr>
          <w:b/>
          <w:bCs/>
        </w:rPr>
        <w:t>the last Friday of the month following the data reporting period (previous month)</w:t>
      </w:r>
      <w:r>
        <w:rPr>
          <w:b/>
          <w:bCs/>
        </w:rPr>
        <w:t>]</w:t>
      </w:r>
      <w:r>
        <w:t>.</w:t>
      </w:r>
    </w:p>
    <w:p w:rsidR="00F92500" w:rsidP="00F92500" w14:paraId="65796913" w14:textId="77777777"/>
    <w:p w:rsidR="00F92500" w:rsidRPr="00FA5497" w:rsidP="00F92500" w14:paraId="7DC0ECF1" w14:textId="77777777">
      <w:r w:rsidRPr="00A7529E">
        <w:t xml:space="preserve">We have attempted to contact </w:t>
      </w:r>
      <w:r>
        <w:rPr>
          <w:highlight w:val="yellow"/>
        </w:rPr>
        <w:t>&lt;Entity Name&gt;</w:t>
      </w:r>
      <w:r w:rsidRPr="00A7529E">
        <w:t xml:space="preserve"> staff by mail since </w:t>
      </w:r>
      <w:r>
        <w:rPr>
          <w:highlight w:val="yellow"/>
        </w:rPr>
        <w:t>&lt;Month &amp; Year when outreach started&gt;</w:t>
      </w:r>
      <w:r w:rsidRPr="00A7529E">
        <w:t xml:space="preserve"> to </w:t>
      </w:r>
      <w:r w:rsidRPr="00641A5B">
        <w:t>resolve these issues,</w:t>
      </w:r>
      <w:r w:rsidRPr="00A7529E">
        <w:t xml:space="preserve"> but without su</w:t>
      </w:r>
      <w:r>
        <w:t xml:space="preserve">ccess. Our primary contact at </w:t>
      </w:r>
      <w:r>
        <w:rPr>
          <w:highlight w:val="yellow"/>
        </w:rPr>
        <w:t>&lt;Entity Name&gt;</w:t>
      </w:r>
      <w:r w:rsidRPr="00783137">
        <w:t xml:space="preserve"> is </w:t>
      </w:r>
      <w:r>
        <w:rPr>
          <w:highlight w:val="yellow"/>
        </w:rPr>
        <w:t>&lt;Mr./M</w:t>
      </w:r>
      <w:r w:rsidRPr="000878E8">
        <w:rPr>
          <w:highlight w:val="yellow"/>
        </w:rPr>
        <w:t xml:space="preserve">s. </w:t>
      </w:r>
      <w:r>
        <w:rPr>
          <w:highlight w:val="yellow"/>
        </w:rPr>
        <w:t>Respondent Name&gt;</w:t>
      </w:r>
      <w:r>
        <w:t>.</w:t>
      </w:r>
    </w:p>
    <w:p w:rsidR="00F92500" w:rsidP="00F92500" w14:paraId="6D4EE118" w14:textId="77777777">
      <w:pPr>
        <w:rPr>
          <w:color w:val="000000"/>
        </w:rPr>
      </w:pPr>
    </w:p>
    <w:p w:rsidR="00F92500" w:rsidP="00F92500" w14:paraId="061E4631" w14:textId="77777777">
      <w:pPr>
        <w:rPr>
          <w:color w:val="000000" w:themeColor="text1"/>
        </w:rPr>
      </w:pPr>
      <w:r w:rsidRPr="383BFBE7">
        <w:rPr>
          <w:color w:val="000000" w:themeColor="text1"/>
        </w:rPr>
        <w:t xml:space="preserve">Please report for the missing </w:t>
      </w:r>
      <w:r>
        <w:t>month</w:t>
      </w:r>
      <w:r w:rsidRPr="00641A5B">
        <w:t>(s)</w:t>
      </w:r>
      <w:r w:rsidRPr="383BFBE7">
        <w:rPr>
          <w:color w:val="000000" w:themeColor="text1"/>
        </w:rPr>
        <w:t xml:space="preserve"> on Form EIA</w:t>
      </w:r>
      <w:r w:rsidRPr="00641A5B">
        <w:rPr>
          <w:color w:val="000000" w:themeColor="text1"/>
        </w:rPr>
        <w:t>-862</w:t>
      </w:r>
      <w:r w:rsidRPr="383BFBE7">
        <w:rPr>
          <w:color w:val="000000" w:themeColor="text1"/>
        </w:rPr>
        <w:t xml:space="preserve"> no later than </w:t>
      </w:r>
      <w:r w:rsidRPr="383BFBE7">
        <w:rPr>
          <w:b/>
          <w:bCs/>
          <w:color w:val="000000" w:themeColor="text1"/>
          <w:highlight w:val="yellow"/>
        </w:rPr>
        <w:t>&lt;Due Date&gt;</w:t>
      </w:r>
      <w:r w:rsidRPr="383BFBE7">
        <w:rPr>
          <w:color w:val="000000" w:themeColor="text1"/>
        </w:rPr>
        <w:t xml:space="preserve">.  If you continue to refuse to file your report, EIA will request further action to compel the production of all information, documents, reports, records, and accounts needed to complete the reporting requirements for your company. </w:t>
      </w:r>
    </w:p>
    <w:p w:rsidR="00F92500" w:rsidP="00F92500" w14:paraId="52776BA4" w14:textId="77777777">
      <w:pPr>
        <w:rPr>
          <w:color w:val="000000" w:themeColor="text1"/>
        </w:rPr>
      </w:pPr>
    </w:p>
    <w:p w:rsidR="00F92500" w:rsidRPr="00641A5B" w:rsidP="00F92500" w14:paraId="4A694200" w14:textId="77777777">
      <w:pPr>
        <w:spacing w:line="259" w:lineRule="auto"/>
      </w:pPr>
      <w:r w:rsidRPr="383BFBE7">
        <w:rPr>
          <w:color w:val="000000" w:themeColor="text1"/>
        </w:rPr>
        <w:t xml:space="preserve">Please submit your response in either of the following </w:t>
      </w:r>
      <w:r w:rsidRPr="00641A5B">
        <w:t>ways:</w:t>
      </w:r>
    </w:p>
    <w:p w:rsidR="00F92500" w:rsidRPr="00641A5B" w:rsidP="00F92500" w14:paraId="4315E885" w14:textId="77777777">
      <w:pPr>
        <w:spacing w:line="259" w:lineRule="auto"/>
      </w:pPr>
    </w:p>
    <w:p w:rsidR="00F92500" w:rsidRPr="00641A5B" w:rsidP="00F92500" w14:paraId="3A860D16" w14:textId="77777777">
      <w:pPr>
        <w:pStyle w:val="ListParagraph"/>
        <w:numPr>
          <w:ilvl w:val="0"/>
          <w:numId w:val="2"/>
        </w:numPr>
        <w:spacing w:line="259" w:lineRule="auto"/>
      </w:pPr>
      <w:r w:rsidRPr="00641A5B">
        <w:t>By Mail: Fill out the paper form and return it in the provided envelope with the pre-paid postage and EIA’s return address.</w:t>
      </w:r>
    </w:p>
    <w:p w:rsidR="00F92500" w:rsidRPr="00641A5B" w:rsidP="00F92500" w14:paraId="43B0C581" w14:textId="77777777">
      <w:pPr>
        <w:pStyle w:val="ListParagraph"/>
        <w:numPr>
          <w:ilvl w:val="0"/>
          <w:numId w:val="2"/>
        </w:numPr>
        <w:spacing w:line="259" w:lineRule="auto"/>
      </w:pPr>
      <w:r w:rsidRPr="00641A5B">
        <w:t xml:space="preserve">By Email: Download and fill out an Excel version of the form from [EIA-862 EXCEL FILE LINK] and return it via email to </w:t>
      </w:r>
      <w:hyperlink r:id="rId8" w:history="1">
        <w:r w:rsidRPr="00EF2059">
          <w:rPr>
            <w:rStyle w:val="Hyperlink"/>
          </w:rPr>
          <w:t>EIA4USA@eia.gov</w:t>
        </w:r>
      </w:hyperlink>
      <w:r w:rsidRPr="00641A5B">
        <w:t>.</w:t>
      </w:r>
    </w:p>
    <w:p w:rsidR="00F92500" w:rsidP="00F92500" w14:paraId="6F95CEC3" w14:textId="77777777">
      <w:pPr>
        <w:rPr>
          <w:color w:val="000000"/>
        </w:rPr>
      </w:pPr>
      <w:r w:rsidRPr="383BFBE7">
        <w:rPr>
          <w:color w:val="000000" w:themeColor="text1"/>
        </w:rPr>
        <w:t xml:space="preserve"> </w:t>
      </w:r>
    </w:p>
    <w:p w:rsidR="00F92500" w:rsidP="00F92500" w14:paraId="6129F411" w14:textId="77777777">
      <w:pPr>
        <w:rPr>
          <w:color w:val="000000"/>
        </w:rPr>
      </w:pPr>
    </w:p>
    <w:p w:rsidR="00F92500" w:rsidRPr="00D005E4" w:rsidP="00F92500" w14:paraId="2185194D" w14:textId="77777777">
      <w:r>
        <w:t xml:space="preserve">If you are </w:t>
      </w:r>
      <w:r w:rsidRPr="383BFBE7">
        <w:rPr>
          <w:b/>
          <w:bCs/>
          <w:i/>
          <w:iCs/>
        </w:rPr>
        <w:t>no longer</w:t>
      </w:r>
      <w:r>
        <w:t xml:space="preserve"> the person submitting the Form EIA-</w:t>
      </w:r>
      <w:r w:rsidRPr="00641A5B">
        <w:rPr>
          <w:color w:val="000000" w:themeColor="text1"/>
        </w:rPr>
        <w:t>862</w:t>
      </w:r>
      <w:r>
        <w:t xml:space="preserve">, then please provide the following information in an email reply to </w:t>
      </w:r>
      <w:hyperlink r:id="rId8">
        <w:r w:rsidRPr="383BFBE7">
          <w:rPr>
            <w:rStyle w:val="Hyperlink"/>
          </w:rPr>
          <w:t>EIA4USA@eia.gov</w:t>
        </w:r>
      </w:hyperlink>
      <w:r>
        <w:t>:</w:t>
      </w:r>
    </w:p>
    <w:p w:rsidR="00F92500" w:rsidP="00F92500" w14:paraId="0A2872BF" w14:textId="77777777">
      <w:pPr>
        <w:rPr>
          <w:szCs w:val="22"/>
        </w:rPr>
      </w:pPr>
    </w:p>
    <w:p w:rsidR="00F92500" w:rsidRPr="00D005E4" w:rsidP="00F92500" w14:paraId="4CC6BFB6" w14:textId="77777777">
      <w:pPr>
        <w:rPr>
          <w:szCs w:val="22"/>
        </w:rPr>
      </w:pPr>
      <w:r w:rsidRPr="00D005E4">
        <w:rPr>
          <w:szCs w:val="22"/>
        </w:rPr>
        <w:t>Name of New Preparer:</w:t>
      </w:r>
    </w:p>
    <w:p w:rsidR="00F92500" w:rsidRPr="00D005E4" w:rsidP="00F92500" w14:paraId="7FB5770A" w14:textId="77777777">
      <w:pPr>
        <w:rPr>
          <w:szCs w:val="22"/>
        </w:rPr>
      </w:pPr>
      <w:r w:rsidRPr="00D005E4">
        <w:rPr>
          <w:szCs w:val="22"/>
        </w:rPr>
        <w:t>New Preparer's Address:</w:t>
      </w:r>
    </w:p>
    <w:p w:rsidR="00F92500" w:rsidRPr="00D005E4" w:rsidP="00F92500" w14:paraId="6FA4B73C" w14:textId="77777777">
      <w:pPr>
        <w:rPr>
          <w:szCs w:val="22"/>
        </w:rPr>
      </w:pPr>
      <w:r w:rsidRPr="00D005E4">
        <w:rPr>
          <w:szCs w:val="22"/>
        </w:rPr>
        <w:t xml:space="preserve">New Preparer's </w:t>
      </w:r>
      <w:r>
        <w:rPr>
          <w:szCs w:val="22"/>
        </w:rPr>
        <w:t>T</w:t>
      </w:r>
      <w:r w:rsidRPr="00D005E4">
        <w:rPr>
          <w:szCs w:val="22"/>
        </w:rPr>
        <w:t>elephone #:</w:t>
      </w:r>
    </w:p>
    <w:p w:rsidR="00F92500" w:rsidRPr="00A7529E" w:rsidP="00F92500" w14:paraId="1D167BB3" w14:textId="77777777">
      <w:pPr>
        <w:rPr>
          <w:szCs w:val="22"/>
        </w:rPr>
      </w:pPr>
      <w:r w:rsidRPr="00D005E4">
        <w:rPr>
          <w:szCs w:val="22"/>
        </w:rPr>
        <w:t xml:space="preserve">New Preparer's </w:t>
      </w:r>
      <w:r>
        <w:rPr>
          <w:szCs w:val="22"/>
        </w:rPr>
        <w:t>E</w:t>
      </w:r>
      <w:r w:rsidRPr="00D005E4">
        <w:rPr>
          <w:szCs w:val="22"/>
        </w:rPr>
        <w:t xml:space="preserve">mail </w:t>
      </w:r>
      <w:r>
        <w:rPr>
          <w:szCs w:val="22"/>
        </w:rPr>
        <w:t>A</w:t>
      </w:r>
      <w:r w:rsidRPr="00D005E4">
        <w:rPr>
          <w:szCs w:val="22"/>
        </w:rPr>
        <w:t>ddress:</w:t>
      </w:r>
    </w:p>
    <w:p w:rsidR="00F92500" w:rsidRPr="002A0B3E" w:rsidP="00F92500" w14:paraId="02944218" w14:textId="77777777">
      <w:pPr>
        <w:widowControl w:val="0"/>
        <w:autoSpaceDE w:val="0"/>
        <w:autoSpaceDN w:val="0"/>
        <w:adjustRightInd w:val="0"/>
      </w:pPr>
    </w:p>
    <w:p w:rsidR="00F92500" w:rsidP="00F92500" w14:paraId="0CB851D0" w14:textId="77777777">
      <w:pPr>
        <w:widowControl w:val="0"/>
        <w:autoSpaceDE w:val="0"/>
        <w:autoSpaceDN w:val="0"/>
        <w:adjustRightInd w:val="0"/>
        <w:rPr>
          <w:bCs/>
        </w:rPr>
      </w:pPr>
      <w:r>
        <w:t>This report is</w:t>
      </w:r>
      <w:r w:rsidRPr="002E3B80">
        <w:rPr>
          <w:bCs/>
        </w:rPr>
        <w:t xml:space="preserve"> </w:t>
      </w:r>
      <w:r w:rsidRPr="002E3B80">
        <w:rPr>
          <w:b/>
        </w:rPr>
        <w:t>mandatory</w:t>
      </w:r>
      <w:r w:rsidRPr="002E3B80">
        <w:rPr>
          <w:bCs/>
        </w:rPr>
        <w:t xml:space="preserve"> under Title 15 U.S.C. §772(b). Failure to comply may result in criminal fines, civil penalties and other</w:t>
      </w:r>
      <w:r>
        <w:rPr>
          <w:bCs/>
        </w:rPr>
        <w:t xml:space="preserve"> </w:t>
      </w:r>
      <w:r w:rsidRPr="002E3B80">
        <w:rPr>
          <w:bCs/>
        </w:rPr>
        <w:t>sanctions as provided by Title 15 U.S.C. §797. Title 18 U.S.C. §1001 makes it a criminal offense for any person knowingly and</w:t>
      </w:r>
      <w:r>
        <w:rPr>
          <w:bCs/>
        </w:rPr>
        <w:t xml:space="preserve"> </w:t>
      </w:r>
      <w:r w:rsidRPr="002E3B80">
        <w:rPr>
          <w:bCs/>
        </w:rPr>
        <w:t>willingly to make to any Agency or Department of the United States any false, fictitious, or fraudulent statements as to any</w:t>
      </w:r>
      <w:r>
        <w:rPr>
          <w:bCs/>
        </w:rPr>
        <w:t xml:space="preserve"> </w:t>
      </w:r>
      <w:r w:rsidRPr="002E3B80">
        <w:rPr>
          <w:bCs/>
        </w:rPr>
        <w:t xml:space="preserve">matter within its jurisdiction.  </w:t>
      </w:r>
    </w:p>
    <w:p w:rsidR="00F92500" w:rsidP="00F92500" w14:paraId="162749CC" w14:textId="77777777">
      <w:pPr>
        <w:widowControl w:val="0"/>
        <w:autoSpaceDE w:val="0"/>
        <w:autoSpaceDN w:val="0"/>
        <w:adjustRightInd w:val="0"/>
        <w:rPr>
          <w:bCs/>
        </w:rPr>
      </w:pPr>
    </w:p>
    <w:p w:rsidR="00F92500" w:rsidP="00F92500" w14:paraId="7C46C82D" w14:textId="77777777">
      <w:pPr>
        <w:widowControl w:val="0"/>
        <w:autoSpaceDE w:val="0"/>
        <w:autoSpaceDN w:val="0"/>
        <w:adjustRightInd w:val="0"/>
      </w:pPr>
      <w:r>
        <w:t>The timely submission of Form EIA-</w:t>
      </w:r>
      <w:r w:rsidRPr="00641A5B">
        <w:rPr>
          <w:color w:val="000000" w:themeColor="text1"/>
        </w:rPr>
        <w:t>862</w:t>
      </w:r>
      <w:r>
        <w:t xml:space="preserve"> by those required to report is mandatory under 15 USC 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F92500" w:rsidRPr="002E3B80" w:rsidP="00F92500" w14:paraId="427A5654" w14:textId="77777777">
      <w:pPr>
        <w:widowControl w:val="0"/>
        <w:autoSpaceDE w:val="0"/>
        <w:autoSpaceDN w:val="0"/>
        <w:adjustRightInd w:val="0"/>
        <w:rPr>
          <w:bCs/>
        </w:rPr>
      </w:pPr>
    </w:p>
    <w:p w:rsidR="00F92500" w:rsidP="00F92500" w14:paraId="6A4EAD01" w14:textId="77777777">
      <w:pPr>
        <w:widowControl w:val="0"/>
        <w:autoSpaceDE w:val="0"/>
        <w:autoSpaceDN w:val="0"/>
        <w:adjustRightInd w:val="0"/>
      </w:pPr>
      <w:r>
        <w:t>EIA has a legal mandate to carry out a central, comprehensive, and unified energy data and information program.  All persons owning or operating facilities or business premises who are engaged in any phase of energy supply shall make available to the EIA Administrator such information and periodic reports.  By law the EIA Administrator has the authority to conduct mandatory information collections and obtain the information by issuing subpoenas, conducting physical inspections or by other means identified in 15 U.S.C. 779.</w:t>
      </w:r>
    </w:p>
    <w:p w:rsidR="00F92500" w:rsidP="00F92500" w14:paraId="1F9117BB" w14:textId="3588718F">
      <w:pPr>
        <w:widowControl w:val="0"/>
        <w:autoSpaceDE w:val="0"/>
        <w:autoSpaceDN w:val="0"/>
        <w:adjustRightInd w:val="0"/>
        <w:rPr>
          <w:color w:val="000000"/>
        </w:rPr>
      </w:pPr>
    </w:p>
    <w:p w:rsidR="00F92500" w:rsidP="00F92500" w14:paraId="1C481F5A" w14:textId="77777777">
      <w:pPr>
        <w:widowControl w:val="0"/>
        <w:autoSpaceDE w:val="0"/>
        <w:autoSpaceDN w:val="0"/>
        <w:adjustRightInd w:val="0"/>
      </w:pPr>
      <w:r>
        <w:t xml:space="preserve">Your assistance in promptly </w:t>
      </w:r>
      <w:r w:rsidRPr="00641A5B">
        <w:t>resolving these issues</w:t>
      </w:r>
      <w:r>
        <w:t xml:space="preserve"> would be greatly appreciated. If you have questions, you can contact </w:t>
      </w:r>
      <w:hyperlink r:id="rId9" w:history="1">
        <w:r>
          <w:rPr>
            <w:rStyle w:val="Hyperlink"/>
          </w:rPr>
          <w:t>EIA4USA@eia.gov</w:t>
        </w:r>
      </w:hyperlink>
      <w:r>
        <w:t>, or 855-EIA-4USA (855-342-4872).</w:t>
      </w:r>
    </w:p>
    <w:p w:rsidR="00F92500" w:rsidP="00F92500" w14:paraId="15E78D53" w14:textId="77777777">
      <w:pPr>
        <w:widowControl w:val="0"/>
        <w:autoSpaceDE w:val="0"/>
        <w:autoSpaceDN w:val="0"/>
        <w:adjustRightInd w:val="0"/>
        <w:rPr>
          <w:color w:val="000000"/>
        </w:rPr>
      </w:pPr>
    </w:p>
    <w:p w:rsidR="00F92500" w:rsidP="00F92500" w14:paraId="6F256385" w14:textId="77777777">
      <w:pPr>
        <w:widowControl w:val="0"/>
        <w:autoSpaceDE w:val="0"/>
        <w:autoSpaceDN w:val="0"/>
        <w:adjustRightInd w:val="0"/>
      </w:pPr>
      <w:r>
        <w:rPr>
          <w:color w:val="000000"/>
        </w:rPr>
        <w:t>Sincerely,</w:t>
      </w:r>
      <w:r>
        <w:t xml:space="preserve"> </w:t>
      </w:r>
    </w:p>
    <w:p w:rsidR="00F92500" w:rsidP="00F92500" w14:paraId="0867D244" w14:textId="77777777">
      <w:pPr>
        <w:widowControl w:val="0"/>
        <w:autoSpaceDE w:val="0"/>
        <w:autoSpaceDN w:val="0"/>
        <w:adjustRightInd w:val="0"/>
      </w:pPr>
    </w:p>
    <w:p w:rsidR="00F92500" w:rsidP="00F92500" w14:paraId="11FA3261" w14:textId="77777777"/>
    <w:p w:rsidR="00F92500" w:rsidP="00F92500" w14:paraId="466B6524" w14:textId="77777777">
      <w:r>
        <w:t xml:space="preserve">Joseph Wilson </w:t>
      </w:r>
    </w:p>
    <w:p w:rsidR="00F92500" w:rsidRPr="00F645BE" w:rsidP="00F92500" w14:paraId="2113EEDF" w14:textId="77777777">
      <w:r w:rsidRPr="00D62B74">
        <w:t xml:space="preserve">Director, Office of </w:t>
      </w:r>
      <w:r>
        <w:t>Survey Operations</w:t>
      </w:r>
      <w:r>
        <w:rPr>
          <w:color w:val="000000"/>
          <w:sz w:val="25"/>
          <w:szCs w:val="25"/>
        </w:rPr>
        <w:t xml:space="preserve"> </w:t>
      </w:r>
    </w:p>
    <w:p w:rsidR="00F92500" w:rsidP="00F92500" w14:paraId="14BF9DDB" w14:textId="77777777">
      <w:r>
        <w:t>U.S. Energy Information Administration</w:t>
      </w:r>
    </w:p>
    <w:p w:rsidR="00F92500" w:rsidP="00F92500" w14:paraId="1617A0EB" w14:textId="77777777">
      <w:r>
        <w:t>U.S. Department of Energy</w:t>
      </w:r>
    </w:p>
    <w:p w:rsidR="0045676B" w:rsidP="0045676B" w14:paraId="62486C05" w14:textId="77777777"/>
    <w:p w:rsidR="0045676B" w:rsidP="0045676B" w14:paraId="4101652C" w14:textId="77777777"/>
    <w:p w:rsidR="0045676B" w:rsidRPr="00B333C1" w:rsidP="0045676B" w14:paraId="0F42083B" w14:textId="77777777">
      <w:r w:rsidRPr="000878E8">
        <w:rPr>
          <w:highlight w:val="yellow"/>
        </w:rPr>
        <w:t xml:space="preserve">cc: </w:t>
      </w:r>
      <w:r>
        <w:rPr>
          <w:highlight w:val="yellow"/>
        </w:rPr>
        <w:t>&lt;CEO/Owner/President/General Counsel&gt;</w:t>
      </w:r>
    </w:p>
    <w:p w:rsidR="00C5702A" w:rsidP="00C5702A" w14:paraId="4B99056E" w14:textId="77777777"/>
    <w:p w:rsidR="0084318A" w:rsidP="383BFBE7" w14:paraId="0DFAE634" w14:textId="70359B79"/>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AA09D9"/>
    <w:multiLevelType w:val="hybridMultilevel"/>
    <w:tmpl w:val="9C563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878E2A9"/>
    <w:multiLevelType w:val="hybridMultilevel"/>
    <w:tmpl w:val="57DE5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9390362">
    <w:abstractNumId w:val="1"/>
  </w:num>
  <w:num w:numId="2" w16cid:durableId="148269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D4"/>
    <w:rsid w:val="0002644B"/>
    <w:rsid w:val="0006004E"/>
    <w:rsid w:val="00062F1A"/>
    <w:rsid w:val="00067C7E"/>
    <w:rsid w:val="00067EFA"/>
    <w:rsid w:val="000878E8"/>
    <w:rsid w:val="000A30DC"/>
    <w:rsid w:val="000C2029"/>
    <w:rsid w:val="001461D4"/>
    <w:rsid w:val="001561D2"/>
    <w:rsid w:val="001661C5"/>
    <w:rsid w:val="00184C87"/>
    <w:rsid w:val="00187042"/>
    <w:rsid w:val="00195607"/>
    <w:rsid w:val="001A227A"/>
    <w:rsid w:val="001B0EFA"/>
    <w:rsid w:val="001C7E99"/>
    <w:rsid w:val="002256C2"/>
    <w:rsid w:val="00233101"/>
    <w:rsid w:val="0026141A"/>
    <w:rsid w:val="00291395"/>
    <w:rsid w:val="002A0B3E"/>
    <w:rsid w:val="002A238B"/>
    <w:rsid w:val="002B2016"/>
    <w:rsid w:val="002C669E"/>
    <w:rsid w:val="002E3B80"/>
    <w:rsid w:val="003110A5"/>
    <w:rsid w:val="003411E6"/>
    <w:rsid w:val="00361CD2"/>
    <w:rsid w:val="00367BD1"/>
    <w:rsid w:val="003C4C57"/>
    <w:rsid w:val="003F4F4C"/>
    <w:rsid w:val="00415B55"/>
    <w:rsid w:val="004311FE"/>
    <w:rsid w:val="00432A13"/>
    <w:rsid w:val="00451CD6"/>
    <w:rsid w:val="0045676B"/>
    <w:rsid w:val="004C6383"/>
    <w:rsid w:val="004F690A"/>
    <w:rsid w:val="005519B1"/>
    <w:rsid w:val="00553D86"/>
    <w:rsid w:val="005E759F"/>
    <w:rsid w:val="005F0F3B"/>
    <w:rsid w:val="00624835"/>
    <w:rsid w:val="00633A5D"/>
    <w:rsid w:val="00641A5B"/>
    <w:rsid w:val="00656323"/>
    <w:rsid w:val="0066233F"/>
    <w:rsid w:val="006B299B"/>
    <w:rsid w:val="006D672F"/>
    <w:rsid w:val="006E602F"/>
    <w:rsid w:val="006F45DE"/>
    <w:rsid w:val="006F4602"/>
    <w:rsid w:val="007109E9"/>
    <w:rsid w:val="007139D6"/>
    <w:rsid w:val="00735385"/>
    <w:rsid w:val="007430AD"/>
    <w:rsid w:val="00764B63"/>
    <w:rsid w:val="00766720"/>
    <w:rsid w:val="00783137"/>
    <w:rsid w:val="00786B42"/>
    <w:rsid w:val="007A0140"/>
    <w:rsid w:val="0084318A"/>
    <w:rsid w:val="00852A2C"/>
    <w:rsid w:val="008655B8"/>
    <w:rsid w:val="008D2238"/>
    <w:rsid w:val="008F0B84"/>
    <w:rsid w:val="00910A17"/>
    <w:rsid w:val="0091430B"/>
    <w:rsid w:val="00933EE9"/>
    <w:rsid w:val="00942FE6"/>
    <w:rsid w:val="00972CF7"/>
    <w:rsid w:val="009C26DC"/>
    <w:rsid w:val="009F19B5"/>
    <w:rsid w:val="009F32A2"/>
    <w:rsid w:val="00A438BF"/>
    <w:rsid w:val="00A51563"/>
    <w:rsid w:val="00A7529E"/>
    <w:rsid w:val="00A93BBC"/>
    <w:rsid w:val="00A94839"/>
    <w:rsid w:val="00AC3F1F"/>
    <w:rsid w:val="00AE2918"/>
    <w:rsid w:val="00AE37B8"/>
    <w:rsid w:val="00AE50AC"/>
    <w:rsid w:val="00AF1E01"/>
    <w:rsid w:val="00AF4CE8"/>
    <w:rsid w:val="00B04753"/>
    <w:rsid w:val="00B333C1"/>
    <w:rsid w:val="00BB60E6"/>
    <w:rsid w:val="00BD5C77"/>
    <w:rsid w:val="00BE2FFE"/>
    <w:rsid w:val="00C24BA9"/>
    <w:rsid w:val="00C45C2C"/>
    <w:rsid w:val="00C50561"/>
    <w:rsid w:val="00C5702A"/>
    <w:rsid w:val="00C710D6"/>
    <w:rsid w:val="00CF0F5D"/>
    <w:rsid w:val="00D005E4"/>
    <w:rsid w:val="00D065F2"/>
    <w:rsid w:val="00D1158A"/>
    <w:rsid w:val="00D207CE"/>
    <w:rsid w:val="00D2722E"/>
    <w:rsid w:val="00D511F2"/>
    <w:rsid w:val="00D62B74"/>
    <w:rsid w:val="00D64D20"/>
    <w:rsid w:val="00D71CF2"/>
    <w:rsid w:val="00D75A5A"/>
    <w:rsid w:val="00DB5DAF"/>
    <w:rsid w:val="00DD54BD"/>
    <w:rsid w:val="00DE0982"/>
    <w:rsid w:val="00E427EB"/>
    <w:rsid w:val="00E42EFE"/>
    <w:rsid w:val="00E63353"/>
    <w:rsid w:val="00EF2059"/>
    <w:rsid w:val="00EF4818"/>
    <w:rsid w:val="00F40B6D"/>
    <w:rsid w:val="00F645BE"/>
    <w:rsid w:val="00F92500"/>
    <w:rsid w:val="00FA5497"/>
    <w:rsid w:val="04637CD3"/>
    <w:rsid w:val="0523A6FF"/>
    <w:rsid w:val="0AE07B06"/>
    <w:rsid w:val="1D0D19EA"/>
    <w:rsid w:val="1E716F8D"/>
    <w:rsid w:val="1EAA73D6"/>
    <w:rsid w:val="200D3FEE"/>
    <w:rsid w:val="383BFBE7"/>
    <w:rsid w:val="3AE219F1"/>
    <w:rsid w:val="49272183"/>
    <w:rsid w:val="4AC2F1E4"/>
    <w:rsid w:val="4D635BFD"/>
    <w:rsid w:val="63B5EF6B"/>
    <w:rsid w:val="69D1528F"/>
    <w:rsid w:val="6CE01747"/>
    <w:rsid w:val="77B070D6"/>
    <w:rsid w:val="7DFCE6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71FA6D"/>
  <w15:chartTrackingRefBased/>
  <w15:docId w15:val="{79103B3A-B328-4DE7-B91D-23E6E2AA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Strong">
    <w:name w:val="Strong"/>
    <w:uiPriority w:val="22"/>
    <w:qFormat/>
    <w:rsid w:val="00D207CE"/>
    <w:rPr>
      <w:b/>
      <w:bCs/>
    </w:rPr>
  </w:style>
  <w:style w:type="paragraph" w:styleId="NormalWeb">
    <w:name w:val="Normal (Web)"/>
    <w:basedOn w:val="Normal"/>
    <w:uiPriority w:val="99"/>
    <w:unhideWhenUsed/>
    <w:rsid w:val="00D207CE"/>
    <w:pPr>
      <w:spacing w:before="100" w:beforeAutospacing="1" w:after="100" w:afterAutospacing="1"/>
    </w:p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D672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EIA4USA@eia.gov" TargetMode="External" /><Relationship Id="rId9" Type="http://schemas.openxmlformats.org/officeDocument/2006/relationships/hyperlink" Target="https://eiagov.sharepoint.com/sites/eia/offices/SDAT/New%20OMB%20Clearances/Cryptomining%20Emergency%20ICR/Respondent%20Letters/EIA4USA@ei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7926-DF7B-4890-BAEF-9FDA5A77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966F0-867A-44B3-898B-EF6D6CF3ED7D}">
  <ds:schemaRefs>
    <ds:schemaRef ds:uri="http://schemas.microsoft.com/sharepoint/v3/contenttype/forms"/>
  </ds:schemaRefs>
</ds:datastoreItem>
</file>

<file path=customXml/itemProps3.xml><?xml version="1.0" encoding="utf-8"?>
<ds:datastoreItem xmlns:ds="http://schemas.openxmlformats.org/officeDocument/2006/customXml" ds:itemID="{E1D8C35C-EC44-4FBA-BA29-B65B8A39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Company>DOE/EIA</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creator>EIA</dc:creator>
  <cp:lastModifiedBy>Curry, Jherika</cp:lastModifiedBy>
  <cp:revision>2</cp:revision>
  <cp:lastPrinted>2017-11-21T21:57:00Z</cp:lastPrinted>
  <dcterms:created xsi:type="dcterms:W3CDTF">2024-01-23T16:21:00Z</dcterms:created>
  <dcterms:modified xsi:type="dcterms:W3CDTF">2024-01-23T16:21:00Z</dcterms:modified>
</cp:coreProperties>
</file>