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3DED" w:rsidR="00CA431C" w:rsidRDefault="008F3DED">
      <w:pPr>
        <w:rPr>
          <w:b/>
          <w:sz w:val="28"/>
          <w:szCs w:val="28"/>
        </w:rPr>
      </w:pPr>
      <w:r w:rsidRPr="008F3DED">
        <w:rPr>
          <w:b/>
          <w:sz w:val="28"/>
          <w:szCs w:val="28"/>
        </w:rPr>
        <w:t>Paperwork Reduction Act Package – OMB Control no. 19</w:t>
      </w:r>
      <w:r w:rsidR="00C46716">
        <w:rPr>
          <w:b/>
          <w:sz w:val="28"/>
          <w:szCs w:val="28"/>
        </w:rPr>
        <w:t>1</w:t>
      </w:r>
      <w:r w:rsidRPr="008F3DED">
        <w:rPr>
          <w:b/>
          <w:sz w:val="28"/>
          <w:szCs w:val="28"/>
        </w:rPr>
        <w:t>0</w:t>
      </w:r>
      <w:bookmarkStart w:name="_GoBack" w:id="0"/>
      <w:bookmarkEnd w:id="0"/>
      <w:r w:rsidRPr="008F3DED">
        <w:rPr>
          <w:b/>
          <w:sz w:val="28"/>
          <w:szCs w:val="28"/>
        </w:rPr>
        <w:t>-New</w:t>
      </w:r>
    </w:p>
    <w:p w:rsidRPr="008F3DED" w:rsidR="008F3DED" w:rsidRDefault="008F3DED">
      <w:pPr>
        <w:rPr>
          <w:sz w:val="24"/>
          <w:szCs w:val="24"/>
          <w:u w:val="single"/>
        </w:rPr>
      </w:pPr>
      <w:r>
        <w:rPr>
          <w:sz w:val="24"/>
          <w:szCs w:val="24"/>
          <w:u w:val="single"/>
        </w:rPr>
        <w:t xml:space="preserve">DOE’s </w:t>
      </w:r>
      <w:r w:rsidRPr="008F3DED">
        <w:rPr>
          <w:sz w:val="24"/>
          <w:szCs w:val="24"/>
          <w:u w:val="single"/>
        </w:rPr>
        <w:t xml:space="preserve">Coordination of Federal </w:t>
      </w:r>
      <w:proofErr w:type="spellStart"/>
      <w:r w:rsidRPr="008F3DED">
        <w:rPr>
          <w:sz w:val="24"/>
          <w:szCs w:val="24"/>
          <w:u w:val="single"/>
        </w:rPr>
        <w:t>Atho</w:t>
      </w:r>
      <w:r>
        <w:rPr>
          <w:sz w:val="24"/>
          <w:szCs w:val="24"/>
          <w:u w:val="single"/>
        </w:rPr>
        <w:t>r</w:t>
      </w:r>
      <w:r w:rsidRPr="008F3DED">
        <w:rPr>
          <w:sz w:val="24"/>
          <w:szCs w:val="24"/>
          <w:u w:val="single"/>
        </w:rPr>
        <w:t>izations</w:t>
      </w:r>
      <w:proofErr w:type="spellEnd"/>
      <w:r w:rsidRPr="008F3DED">
        <w:rPr>
          <w:sz w:val="24"/>
          <w:szCs w:val="24"/>
          <w:u w:val="single"/>
        </w:rPr>
        <w:t xml:space="preserve"> of Electric Transmission Lines Regulatory Text </w:t>
      </w:r>
    </w:p>
    <w:p w:rsidRPr="00A846B4" w:rsidR="008F3DED" w:rsidP="00D77C71" w:rsidRDefault="008F3DED">
      <w:pPr>
        <w:spacing w:after="0" w:line="480" w:lineRule="auto"/>
        <w:outlineLvl w:val="0"/>
        <w:rPr>
          <w:rFonts w:ascii="Times New Roman" w:hAnsi="Times New Roman"/>
          <w:sz w:val="24"/>
          <w:szCs w:val="24"/>
        </w:rPr>
      </w:pPr>
      <w:r w:rsidRPr="006073BB">
        <w:rPr>
          <w:rFonts w:ascii="Times New Roman" w:hAnsi="Times New Roman"/>
          <w:b/>
          <w:sz w:val="24"/>
          <w:szCs w:val="24"/>
        </w:rPr>
        <w:t>§ 900.2 Applicability</w:t>
      </w:r>
      <w:r w:rsidRPr="00A846B4">
        <w:rPr>
          <w:rFonts w:ascii="Times New Roman" w:hAnsi="Times New Roman"/>
          <w:sz w:val="24"/>
          <w:szCs w:val="24"/>
        </w:rPr>
        <w:t>.</w:t>
      </w:r>
    </w:p>
    <w:p w:rsidRPr="0078443F" w:rsidR="008F3DED" w:rsidP="008F3DED" w:rsidRDefault="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The regulations under this part apply to Qualifying Projects. At the discretion of the Assistant Secretary (OE-1) the provisions of part 900 may also apply to Other Projects.</w:t>
      </w:r>
    </w:p>
    <w:p w:rsidRPr="0078443F" w:rsidR="008F3DED" w:rsidP="008F3DED" w:rsidRDefault="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 xml:space="preserve">Other Projects.  Persons seeking DOE assistance in the Federal Authorization process for Other Projects must file a request for coordination with the OE-1. The request must contain: </w:t>
      </w:r>
    </w:p>
    <w:p w:rsidRPr="000A3F33" w:rsidR="008F3DED" w:rsidP="008F3DED" w:rsidRDefault="008F3DED">
      <w:pPr>
        <w:pStyle w:val="ListParagraph"/>
        <w:numPr>
          <w:ilvl w:val="0"/>
          <w:numId w:val="2"/>
        </w:numPr>
        <w:spacing w:after="0" w:line="480" w:lineRule="auto"/>
        <w:ind w:left="0" w:firstLine="720"/>
        <w:outlineLvl w:val="0"/>
        <w:rPr>
          <w:rFonts w:ascii="Times New Roman" w:hAnsi="Times New Roman"/>
          <w:sz w:val="24"/>
          <w:szCs w:val="24"/>
        </w:rPr>
      </w:pPr>
      <w:r w:rsidRPr="000A3F33">
        <w:rPr>
          <w:rFonts w:ascii="Times New Roman" w:hAnsi="Times New Roman"/>
          <w:sz w:val="24"/>
          <w:szCs w:val="24"/>
        </w:rPr>
        <w:t>The legal name of the requester; its principal place of business; whether the requester is an individual, partnership, corporation, or other entity; citations to the state laws under which the requester is organized or authorized; and the name, title, and mailing address of the person or persons to whom communications concerning the request for coordination are to be addressed;</w:t>
      </w:r>
    </w:p>
    <w:p w:rsidRPr="00A846B4" w:rsidR="008F3DED" w:rsidP="008F3DED" w:rsidRDefault="008F3DED">
      <w:pPr>
        <w:spacing w:after="0" w:line="480" w:lineRule="auto"/>
        <w:ind w:firstLine="720"/>
        <w:outlineLvl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A846B4">
        <w:rPr>
          <w:rFonts w:ascii="Times New Roman" w:hAnsi="Times New Roman"/>
          <w:sz w:val="24"/>
          <w:szCs w:val="24"/>
        </w:rPr>
        <w:t xml:space="preserve">A concise general description of the proposed Other Project sufficient to explain its scope and purpose; </w:t>
      </w:r>
    </w:p>
    <w:p w:rsidRPr="0078443F" w:rsidR="008F3DED" w:rsidP="008F3DED" w:rsidRDefault="008F3DED">
      <w:pPr>
        <w:pStyle w:val="ListParagraph"/>
        <w:numPr>
          <w:ilvl w:val="0"/>
          <w:numId w:val="3"/>
        </w:numPr>
        <w:spacing w:after="0" w:line="480" w:lineRule="auto"/>
        <w:outlineLvl w:val="0"/>
        <w:rPr>
          <w:rFonts w:ascii="Times New Roman" w:hAnsi="Times New Roman"/>
          <w:sz w:val="24"/>
          <w:szCs w:val="24"/>
        </w:rPr>
      </w:pPr>
      <w:r w:rsidRPr="0078443F">
        <w:rPr>
          <w:rFonts w:ascii="Times New Roman" w:hAnsi="Times New Roman"/>
          <w:sz w:val="24"/>
          <w:szCs w:val="24"/>
        </w:rPr>
        <w:t>A list of all potential Federal Entities</w:t>
      </w:r>
      <w:r>
        <w:rPr>
          <w:rFonts w:ascii="Times New Roman" w:hAnsi="Times New Roman"/>
          <w:sz w:val="24"/>
          <w:szCs w:val="24"/>
        </w:rPr>
        <w:t xml:space="preserve"> involved in the proposed Other Project</w:t>
      </w:r>
      <w:r w:rsidRPr="0078443F">
        <w:rPr>
          <w:rFonts w:ascii="Times New Roman" w:hAnsi="Times New Roman"/>
          <w:sz w:val="24"/>
          <w:szCs w:val="24"/>
        </w:rPr>
        <w:t>; and</w:t>
      </w:r>
    </w:p>
    <w:p w:rsidR="008F3DED" w:rsidP="008F3DED" w:rsidRDefault="008F3DED">
      <w:pPr>
        <w:pBdr>
          <w:bottom w:val="single" w:color="auto" w:sz="12" w:space="1"/>
        </w:pBdr>
        <w:spacing w:after="0" w:line="480" w:lineRule="auto"/>
        <w:ind w:firstLine="720"/>
        <w:outlineLvl w:val="0"/>
        <w:rPr>
          <w:rFonts w:ascii="Times New Roman" w:hAnsi="Times New Roman"/>
          <w:sz w:val="24"/>
          <w:szCs w:val="24"/>
        </w:rPr>
      </w:pPr>
      <w:proofErr w:type="gramStart"/>
      <w:r>
        <w:rPr>
          <w:rFonts w:ascii="Times New Roman" w:hAnsi="Times New Roman"/>
          <w:sz w:val="24"/>
          <w:szCs w:val="24"/>
        </w:rPr>
        <w:t>(iv)</w:t>
      </w:r>
      <w:r>
        <w:rPr>
          <w:rFonts w:ascii="Times New Roman" w:hAnsi="Times New Roman"/>
          <w:sz w:val="24"/>
          <w:szCs w:val="24"/>
        </w:rPr>
        <w:tab/>
      </w:r>
      <w:r w:rsidRPr="00A846B4">
        <w:rPr>
          <w:rFonts w:ascii="Times New Roman" w:hAnsi="Times New Roman"/>
          <w:sz w:val="24"/>
          <w:szCs w:val="24"/>
        </w:rPr>
        <w:t>A</w:t>
      </w:r>
      <w:proofErr w:type="gramEnd"/>
      <w:r w:rsidRPr="00A846B4">
        <w:rPr>
          <w:rFonts w:ascii="Times New Roman" w:hAnsi="Times New Roman"/>
          <w:sz w:val="24"/>
          <w:szCs w:val="24"/>
        </w:rPr>
        <w:t xml:space="preserve"> list of anticipated Non-Federal Entities</w:t>
      </w:r>
      <w:r>
        <w:rPr>
          <w:rFonts w:ascii="Times New Roman" w:hAnsi="Times New Roman"/>
          <w:sz w:val="24"/>
          <w:szCs w:val="24"/>
        </w:rPr>
        <w:t xml:space="preserve"> involved in the proposed Other Project</w:t>
      </w:r>
      <w:r w:rsidRPr="00A846B4">
        <w:rPr>
          <w:rFonts w:ascii="Times New Roman" w:hAnsi="Times New Roman"/>
          <w:sz w:val="24"/>
          <w:szCs w:val="24"/>
        </w:rPr>
        <w:t xml:space="preserve">, including any agency serial or docket numbers for pending applications. </w:t>
      </w:r>
    </w:p>
    <w:p w:rsidRPr="00A846B4" w:rsidR="00D77C71" w:rsidP="00D77C71" w:rsidRDefault="00D77C71">
      <w:pPr>
        <w:pBdr>
          <w:bottom w:val="single" w:color="auto" w:sz="12" w:space="1"/>
        </w:pBdr>
        <w:spacing w:after="0" w:line="480" w:lineRule="auto"/>
        <w:outlineLvl w:val="0"/>
        <w:rPr>
          <w:rFonts w:ascii="Times New Roman" w:hAnsi="Times New Roman"/>
          <w:sz w:val="24"/>
          <w:szCs w:val="24"/>
        </w:rPr>
      </w:pPr>
    </w:p>
    <w:p w:rsidR="00D77C71" w:rsidP="008F3DED" w:rsidRDefault="00D77C71">
      <w:pPr>
        <w:spacing w:after="0" w:line="480" w:lineRule="auto"/>
        <w:ind w:firstLine="360"/>
        <w:outlineLvl w:val="0"/>
        <w:rPr>
          <w:rFonts w:ascii="Times New Roman" w:hAnsi="Times New Roman"/>
          <w:b/>
          <w:sz w:val="24"/>
          <w:szCs w:val="24"/>
        </w:rPr>
      </w:pPr>
    </w:p>
    <w:p w:rsidRPr="00AA5118" w:rsidR="008F3DED" w:rsidP="00D77C71" w:rsidRDefault="008F3DED">
      <w:pPr>
        <w:spacing w:after="0" w:line="480" w:lineRule="auto"/>
        <w:outlineLvl w:val="0"/>
        <w:rPr>
          <w:rFonts w:ascii="Times New Roman" w:hAnsi="Times New Roman"/>
          <w:b/>
          <w:sz w:val="24"/>
          <w:szCs w:val="24"/>
        </w:rPr>
      </w:pPr>
      <w:r w:rsidRPr="006073BB">
        <w:rPr>
          <w:rFonts w:ascii="Times New Roman" w:hAnsi="Times New Roman"/>
          <w:b/>
          <w:sz w:val="24"/>
          <w:szCs w:val="24"/>
        </w:rPr>
        <w:t xml:space="preserve">§ 900.4 Integrated </w:t>
      </w:r>
      <w:r>
        <w:rPr>
          <w:rFonts w:ascii="Times New Roman" w:hAnsi="Times New Roman"/>
          <w:b/>
          <w:sz w:val="24"/>
          <w:szCs w:val="24"/>
        </w:rPr>
        <w:t>I</w:t>
      </w:r>
      <w:r w:rsidRPr="006073BB">
        <w:rPr>
          <w:rFonts w:ascii="Times New Roman" w:hAnsi="Times New Roman"/>
          <w:b/>
          <w:sz w:val="24"/>
          <w:szCs w:val="24"/>
        </w:rPr>
        <w:t xml:space="preserve">nteragency </w:t>
      </w:r>
      <w:r>
        <w:rPr>
          <w:rFonts w:ascii="Times New Roman" w:hAnsi="Times New Roman"/>
          <w:b/>
          <w:sz w:val="24"/>
          <w:szCs w:val="24"/>
        </w:rPr>
        <w:t>P</w:t>
      </w:r>
      <w:r w:rsidRPr="006073BB">
        <w:rPr>
          <w:rFonts w:ascii="Times New Roman" w:hAnsi="Times New Roman"/>
          <w:b/>
          <w:sz w:val="24"/>
          <w:szCs w:val="24"/>
        </w:rPr>
        <w:t>re-application (IIP)</w:t>
      </w:r>
      <w:r w:rsidR="00D77C71">
        <w:rPr>
          <w:rFonts w:ascii="Times New Roman" w:hAnsi="Times New Roman"/>
          <w:b/>
          <w:sz w:val="24"/>
          <w:szCs w:val="24"/>
        </w:rPr>
        <w:t xml:space="preserve"> </w:t>
      </w:r>
      <w:r w:rsidRPr="006073BB">
        <w:rPr>
          <w:rFonts w:ascii="Times New Roman" w:hAnsi="Times New Roman"/>
          <w:b/>
          <w:sz w:val="24"/>
          <w:szCs w:val="24"/>
        </w:rPr>
        <w:t>process</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The IIP Process is intended for a Project Proponent who has identified potential Study Corridors and/or potential Routes within an established Project Area and the proposed locations of any intermediate substations for a Qualifying Project. The IIP Process is also intended to </w:t>
      </w:r>
      <w:r w:rsidRPr="00A846B4">
        <w:rPr>
          <w:rFonts w:ascii="Times New Roman" w:hAnsi="Times New Roman"/>
          <w:sz w:val="24"/>
          <w:szCs w:val="24"/>
        </w:rPr>
        <w:lastRenderedPageBreak/>
        <w:t xml:space="preserve">accommodate Qualifying Projects that have been selected in a regional electric transmission plan for purposes of cost allocation or a similar process where an electric transmission plan has been identified and the permitting and siting phase must commence.  While the IIP </w:t>
      </w:r>
      <w:proofErr w:type="spellStart"/>
      <w:r w:rsidRPr="00A846B4">
        <w:rPr>
          <w:rFonts w:ascii="Times New Roman" w:hAnsi="Times New Roman"/>
          <w:sz w:val="24"/>
          <w:szCs w:val="24"/>
        </w:rPr>
        <w:t>Processis</w:t>
      </w:r>
      <w:proofErr w:type="spellEnd"/>
      <w:r w:rsidRPr="00A846B4">
        <w:rPr>
          <w:rFonts w:ascii="Times New Roman" w:hAnsi="Times New Roman"/>
          <w:sz w:val="24"/>
          <w:szCs w:val="24"/>
        </w:rPr>
        <w:t xml:space="preserve"> optional, the early coordination provided by DOE between Federal Entities, Non-Federal Entities, and the Project Proponent ensures that the Project Proponent fully understands application and permitting requirements, including data potentially necessary to satisfy application requirements for all permitting entities. The two-meeting structure </w:t>
      </w:r>
      <w:r>
        <w:rPr>
          <w:rFonts w:ascii="Times New Roman" w:hAnsi="Times New Roman"/>
          <w:sz w:val="24"/>
          <w:szCs w:val="24"/>
        </w:rPr>
        <w:t xml:space="preserve">of the IIP process </w:t>
      </w:r>
      <w:r w:rsidRPr="00A846B4">
        <w:rPr>
          <w:rFonts w:ascii="Times New Roman" w:hAnsi="Times New Roman"/>
          <w:sz w:val="24"/>
          <w:szCs w:val="24"/>
        </w:rPr>
        <w:t xml:space="preserve">also allows for early interaction between the Project Proponents, Federal Entities, and Non-Federal Entities in order to enhance early understanding by those </w:t>
      </w:r>
      <w:r w:rsidRPr="00A846B4">
        <w:rPr>
          <w:rFonts w:ascii="Times New Roman" w:hAnsi="Times New Roman" w:eastAsia="MS Mincho"/>
          <w:sz w:val="24"/>
          <w:szCs w:val="24"/>
          <w:lang w:eastAsia="ja-JP"/>
        </w:rPr>
        <w:t>having an authorization or consultation related to the Qualifying Project</w:t>
      </w:r>
      <w:r>
        <w:rPr>
          <w:rFonts w:ascii="Times New Roman" w:hAnsi="Times New Roman" w:eastAsia="MS Mincho"/>
          <w:sz w:val="24"/>
          <w:szCs w:val="24"/>
          <w:lang w:eastAsia="ja-JP"/>
        </w:rPr>
        <w:t xml:space="preserve">.  The IIP process is expected to provide Federal Entities and Non-Federal </w:t>
      </w:r>
      <w:proofErr w:type="spellStart"/>
      <w:r>
        <w:rPr>
          <w:rFonts w:ascii="Times New Roman" w:hAnsi="Times New Roman" w:eastAsia="MS Mincho"/>
          <w:sz w:val="24"/>
          <w:szCs w:val="24"/>
          <w:lang w:eastAsia="ja-JP"/>
        </w:rPr>
        <w:t>Entities</w:t>
      </w:r>
      <w:r w:rsidRPr="00A846B4">
        <w:rPr>
          <w:rFonts w:ascii="Times New Roman" w:hAnsi="Times New Roman"/>
          <w:sz w:val="24"/>
          <w:szCs w:val="24"/>
        </w:rPr>
        <w:t>with</w:t>
      </w:r>
      <w:proofErr w:type="spellEnd"/>
      <w:r w:rsidRPr="00A846B4">
        <w:rPr>
          <w:rFonts w:ascii="Times New Roman" w:hAnsi="Times New Roman"/>
          <w:sz w:val="24"/>
          <w:szCs w:val="24"/>
        </w:rPr>
        <w:t xml:space="preserve"> a clear description of a Qualifying Project, the Project Proponent’s </w:t>
      </w:r>
      <w:proofErr w:type="spellStart"/>
      <w:r w:rsidRPr="00A846B4">
        <w:rPr>
          <w:rFonts w:ascii="Times New Roman" w:hAnsi="Times New Roman"/>
          <w:sz w:val="24"/>
          <w:szCs w:val="24"/>
        </w:rPr>
        <w:t>sitingprocess</w:t>
      </w:r>
      <w:proofErr w:type="spellEnd"/>
      <w:r w:rsidRPr="00A846B4">
        <w:rPr>
          <w:rFonts w:ascii="Times New Roman" w:hAnsi="Times New Roman"/>
          <w:sz w:val="24"/>
          <w:szCs w:val="24"/>
        </w:rPr>
        <w:t xml:space="preserve">, and the environmental and community setting being considered by the Project Proponent for siting the transmission line, </w:t>
      </w:r>
      <w:r>
        <w:rPr>
          <w:rFonts w:ascii="Times New Roman" w:hAnsi="Times New Roman"/>
          <w:sz w:val="24"/>
          <w:szCs w:val="24"/>
        </w:rPr>
        <w:t>as well as facilitate the</w:t>
      </w:r>
      <w:r w:rsidRPr="00A846B4">
        <w:rPr>
          <w:rFonts w:ascii="Times New Roman" w:hAnsi="Times New Roman"/>
          <w:sz w:val="24"/>
          <w:szCs w:val="24"/>
        </w:rPr>
        <w:t xml:space="preserve"> Early Identification of Project Issues.  </w:t>
      </w:r>
    </w:p>
    <w:p w:rsidRPr="00A846B4" w:rsidR="008F3DED" w:rsidP="008F3DED" w:rsidRDefault="008F3DED">
      <w:pPr>
        <w:spacing w:after="0" w:line="480" w:lineRule="auto"/>
        <w:ind w:firstLine="360"/>
        <w:outlineLvl w:val="0"/>
        <w:rPr>
          <w:rFonts w:ascii="Times New Roman" w:hAnsi="Times New Roman"/>
          <w:sz w:val="24"/>
          <w:szCs w:val="24"/>
        </w:rPr>
      </w:pP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A Project Proponent electing to utilize the </w:t>
      </w:r>
      <w:r>
        <w:rPr>
          <w:rFonts w:ascii="Times New Roman" w:hAnsi="Times New Roman"/>
          <w:sz w:val="24"/>
          <w:szCs w:val="24"/>
        </w:rPr>
        <w:t>IIP Process</w:t>
      </w:r>
      <w:r w:rsidRPr="00A846B4">
        <w:rPr>
          <w:rFonts w:ascii="Times New Roman" w:hAnsi="Times New Roman"/>
          <w:sz w:val="24"/>
          <w:szCs w:val="24"/>
        </w:rPr>
        <w:t xml:space="preserve"> must submit an Initiation Request to DOE to start the IIP Process. The timing of the submission of the Initiation Request for IIP Process is determined by the Project Proponent. The Initiation Request must include, based on best available information, a Summary of Qualifying Project, Affected Environmental Resources and Impacts Summary, associated Maps, Geospatial Information, and Studies (provided in electronic format), </w:t>
      </w:r>
      <w:r>
        <w:rPr>
          <w:rFonts w:ascii="Times New Roman" w:hAnsi="Times New Roman"/>
          <w:sz w:val="24"/>
          <w:szCs w:val="24"/>
        </w:rPr>
        <w:t xml:space="preserve">and </w:t>
      </w:r>
      <w:r w:rsidRPr="00A846B4">
        <w:rPr>
          <w:rFonts w:ascii="Times New Roman" w:hAnsi="Times New Roman"/>
          <w:sz w:val="24"/>
          <w:szCs w:val="24"/>
        </w:rPr>
        <w:t>a Summary of Early Identification of Project Issues</w:t>
      </w:r>
      <w:r>
        <w:rPr>
          <w:rFonts w:ascii="Times New Roman" w:hAnsi="Times New Roman"/>
          <w:sz w:val="24"/>
          <w:szCs w:val="24"/>
        </w:rPr>
        <w:t>.  The Initiation Request</w:t>
      </w:r>
      <w:r w:rsidRPr="00A846B4">
        <w:rPr>
          <w:rFonts w:ascii="Times New Roman" w:hAnsi="Times New Roman"/>
          <w:sz w:val="24"/>
          <w:szCs w:val="24"/>
        </w:rPr>
        <w:t xml:space="preserve"> must adhere to the page limits established by this part. </w:t>
      </w:r>
    </w:p>
    <w:p w:rsidRPr="00AE6120" w:rsidR="008F3DED" w:rsidP="008F3DED" w:rsidRDefault="008F3DED">
      <w:pPr>
        <w:pStyle w:val="ListParagraph"/>
        <w:numPr>
          <w:ilvl w:val="0"/>
          <w:numId w:val="9"/>
        </w:numPr>
        <w:spacing w:after="0" w:line="480" w:lineRule="auto"/>
        <w:ind w:left="0" w:firstLine="360"/>
        <w:outlineLvl w:val="0"/>
        <w:rPr>
          <w:rFonts w:ascii="Times New Roman" w:hAnsi="Times New Roman"/>
          <w:sz w:val="24"/>
          <w:szCs w:val="24"/>
        </w:rPr>
      </w:pPr>
      <w:r w:rsidRPr="00AE6120">
        <w:rPr>
          <w:rFonts w:ascii="Times New Roman" w:hAnsi="Times New Roman"/>
          <w:i/>
          <w:sz w:val="24"/>
          <w:szCs w:val="24"/>
        </w:rPr>
        <w:t xml:space="preserve">Summary of the Qualifying Project </w:t>
      </w:r>
      <w:r w:rsidRPr="00AE6120">
        <w:rPr>
          <w:rFonts w:ascii="Times New Roman" w:hAnsi="Times New Roman"/>
          <w:sz w:val="24"/>
          <w:szCs w:val="24"/>
        </w:rPr>
        <w:t>is limited to a maximum length of ten (10) pages, single-spaced and must include:</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lastRenderedPageBreak/>
        <w:t>A statement that the Project Proponent requests to use the IIP Process;</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Primary contact information for the Project Proponent, including a primary e-mail address;</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 xml:space="preserve">The legal information for </w:t>
      </w:r>
      <w:proofErr w:type="spellStart"/>
      <w:r w:rsidRPr="00A846B4">
        <w:rPr>
          <w:rFonts w:ascii="Times New Roman" w:hAnsi="Times New Roman" w:eastAsia="MS Mincho"/>
          <w:sz w:val="24"/>
          <w:szCs w:val="24"/>
        </w:rPr>
        <w:t>theProject</w:t>
      </w:r>
      <w:proofErr w:type="spellEnd"/>
      <w:r w:rsidRPr="00A846B4">
        <w:rPr>
          <w:rFonts w:ascii="Times New Roman" w:hAnsi="Times New Roman" w:eastAsia="MS Mincho"/>
          <w:sz w:val="24"/>
          <w:szCs w:val="24"/>
        </w:rPr>
        <w:t xml:space="preserve"> Proponent: legal name; principal place of business; whether the requester is an individual, partnership, corporation, or other entity; the state laws under which the requester is organized or authorized; </w:t>
      </w:r>
      <w:proofErr w:type="spellStart"/>
      <w:r w:rsidRPr="00A846B4">
        <w:rPr>
          <w:rFonts w:ascii="Times New Roman" w:hAnsi="Times New Roman" w:eastAsia="MS Mincho"/>
          <w:sz w:val="24"/>
          <w:szCs w:val="24"/>
        </w:rPr>
        <w:t>andif</w:t>
      </w:r>
      <w:proofErr w:type="spellEnd"/>
      <w:r w:rsidRPr="00A846B4">
        <w:rPr>
          <w:rFonts w:ascii="Times New Roman" w:hAnsi="Times New Roman" w:eastAsia="MS Mincho"/>
          <w:sz w:val="24"/>
          <w:szCs w:val="24"/>
        </w:rPr>
        <w:t xml:space="preserve"> the Project Proponent resides or has its principal office outside the United States, documentation related to designation by irrevocable power of attorney of an agent residing within the United States;</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A description of the Project Proponent’s financial and technical capability to construct, operate, maintain, and decommission the Qualifying Project;</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A statement of the Project Proponent’s interests and objectives;</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To the extent available, regional electric transmission planning documents, including status of regional reliability studies, regional congestion or other related studies where applicable, and interconnection requests;</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A brief description of the evaluation criteria and methods used by the Project Proponent to identify and develop the potential Study Corridors or potential Routes for the proposed Qualifying Project;</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A brief description of the proposed Qualifying Project, including endpoints, voltage, ownership, justification for the line, intermediate substations if applicable, and, to the extent known, any information about constraints or flexibility with respect to the Qualifying Project;</w:t>
      </w:r>
    </w:p>
    <w:p w:rsidRPr="00A846B4" w:rsidR="008F3DED" w:rsidP="008F3DED" w:rsidRDefault="008F3DED">
      <w:pPr>
        <w:numPr>
          <w:ilvl w:val="0"/>
          <w:numId w:val="4"/>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lastRenderedPageBreak/>
        <w:t>Project Proponent’s proposed schedule, including timeframe for filing necessary Federal and state applications, construction start date, and planned in-service date if the Qualifying Project receives needed Federal Authorizations and approvals by Non-Federal Entities;</w:t>
      </w:r>
    </w:p>
    <w:p w:rsidRPr="00A846B4" w:rsidR="008F3DED" w:rsidP="008F3DED" w:rsidRDefault="008F3DED">
      <w:pPr>
        <w:spacing w:after="0" w:line="480" w:lineRule="auto"/>
        <w:ind w:left="1710" w:hanging="540"/>
        <w:rPr>
          <w:rFonts w:ascii="Times New Roman" w:hAnsi="Times New Roman"/>
          <w:sz w:val="24"/>
          <w:szCs w:val="24"/>
        </w:rPr>
      </w:pPr>
      <w:r w:rsidRPr="00A846B4">
        <w:rPr>
          <w:rFonts w:ascii="Times New Roman" w:hAnsi="Times New Roman"/>
          <w:sz w:val="24"/>
          <w:szCs w:val="24"/>
        </w:rPr>
        <w:t xml:space="preserve"> (10)  A list of potentially affected Federal and Non-Federal Entities;</w:t>
      </w:r>
    </w:p>
    <w:p w:rsidRPr="00A846B4" w:rsidR="008F3DED" w:rsidP="008F3DED" w:rsidRDefault="008F3DED">
      <w:pPr>
        <w:spacing w:after="0" w:line="480" w:lineRule="auto"/>
        <w:ind w:firstLine="36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i/>
          <w:sz w:val="24"/>
          <w:szCs w:val="24"/>
        </w:rPr>
        <w:tab/>
        <w:t xml:space="preserve">Affected Environmental Resources and Impacts Summary </w:t>
      </w:r>
      <w:r w:rsidRPr="00A846B4">
        <w:rPr>
          <w:rFonts w:ascii="Times New Roman" w:hAnsi="Times New Roman"/>
          <w:sz w:val="24"/>
          <w:szCs w:val="24"/>
        </w:rPr>
        <w:t>is limited to a maximum length of twenty (20), single-spaced pages, not including associated maps, and must include concise descriptions, based on existing, relevant, and reasonably-available information, of the known existing environment, and major site conditions in Project Area, including:</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An overview of topographical and resource features that are relevant to the siting of electric transmission lines present;</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land uses, including Federal and state public lands of various types (e.g., parks and monuments), associated land ownership, and any land use restrictions;</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or potential adverse effects to cultural and historic resources;</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or potential conflicts with or adverse impacts on military activities;</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or potential impacts on the U.S. aviation system, including FAA restricted airspace;</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or potential impacts on the U.S. marine transportation system, including impacts on waterways under jurisdiction of the U.S. Coast Guard;</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lastRenderedPageBreak/>
        <w:t xml:space="preserve">Summary of known information about Federal- and state-protected avian, aquatic, and terrestrial species, and </w:t>
      </w:r>
      <w:r>
        <w:rPr>
          <w:rFonts w:ascii="Times New Roman" w:hAnsi="Times New Roman" w:eastAsia="MS Mincho"/>
          <w:sz w:val="24"/>
          <w:szCs w:val="24"/>
        </w:rPr>
        <w:t>c</w:t>
      </w:r>
      <w:r w:rsidRPr="00A846B4">
        <w:rPr>
          <w:rFonts w:ascii="Times New Roman" w:hAnsi="Times New Roman" w:eastAsia="MS Mincho"/>
          <w:sz w:val="24"/>
          <w:szCs w:val="24"/>
        </w:rPr>
        <w:t xml:space="preserve">ritical </w:t>
      </w:r>
      <w:r>
        <w:rPr>
          <w:rFonts w:ascii="Times New Roman" w:hAnsi="Times New Roman" w:eastAsia="MS Mincho"/>
          <w:sz w:val="24"/>
          <w:szCs w:val="24"/>
        </w:rPr>
        <w:t>h</w:t>
      </w:r>
      <w:r w:rsidRPr="00A846B4">
        <w:rPr>
          <w:rFonts w:ascii="Times New Roman" w:hAnsi="Times New Roman" w:eastAsia="MS Mincho"/>
          <w:sz w:val="24"/>
          <w:szCs w:val="24"/>
        </w:rPr>
        <w:t xml:space="preserve">abitat or otherwise protected </w:t>
      </w:r>
      <w:proofErr w:type="spellStart"/>
      <w:r w:rsidRPr="00A846B4">
        <w:rPr>
          <w:rFonts w:ascii="Times New Roman" w:hAnsi="Times New Roman" w:eastAsia="MS Mincho"/>
          <w:sz w:val="24"/>
          <w:szCs w:val="24"/>
        </w:rPr>
        <w:t>habitat,that</w:t>
      </w:r>
      <w:proofErr w:type="spellEnd"/>
      <w:r w:rsidRPr="00A846B4">
        <w:rPr>
          <w:rFonts w:ascii="Times New Roman" w:hAnsi="Times New Roman" w:eastAsia="MS Mincho"/>
          <w:sz w:val="24"/>
          <w:szCs w:val="24"/>
        </w:rPr>
        <w:t xml:space="preserve"> may be present, as well as other biological resources information that is necessary for an environmental review;</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 xml:space="preserve">Summary of the aquatic habitats(to include estuarine environments, and water bodies, including wetlands, as well as any known river crossings and potential constraints caused by impacts to navigable waters of the United States considered for the Qualifying Project); </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known information about the presence of low-income communities and minority populations that could be affected by the Qualifying Project;</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Identification of existing or proposed Qualifying Project facilities or operations in the Project Area;</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Summary of the proposed use of previously-disturbed lands, existing, agency-</w:t>
      </w:r>
      <w:proofErr w:type="spellStart"/>
      <w:r w:rsidRPr="00A846B4">
        <w:rPr>
          <w:rFonts w:ascii="Times New Roman" w:hAnsi="Times New Roman" w:eastAsia="MS Mincho"/>
          <w:sz w:val="24"/>
          <w:szCs w:val="24"/>
        </w:rPr>
        <w:t>designatedcorridors</w:t>
      </w:r>
      <w:proofErr w:type="spellEnd"/>
      <w:r w:rsidRPr="00A846B4">
        <w:rPr>
          <w:rFonts w:ascii="Times New Roman" w:hAnsi="Times New Roman" w:eastAsia="MS Mincho"/>
          <w:sz w:val="24"/>
          <w:szCs w:val="24"/>
        </w:rPr>
        <w:t>, including but not limited to corridors designated under Section 503 of the Federal Land Policy and Management Act and Section 368 of the Energy Policy Act of 2005,transportation rights-of-way, and the feasibility for co-location of the Qualifying Project with existing facilities or location in existing corridors and transportation rights-of-way; and</w:t>
      </w:r>
    </w:p>
    <w:p w:rsidRPr="00A846B4" w:rsidR="008F3DED" w:rsidP="008F3DED" w:rsidRDefault="008F3DED">
      <w:pPr>
        <w:numPr>
          <w:ilvl w:val="0"/>
          <w:numId w:val="5"/>
        </w:numPr>
        <w:spacing w:after="0" w:line="480" w:lineRule="auto"/>
        <w:ind w:left="1710" w:hanging="540"/>
        <w:rPr>
          <w:rFonts w:ascii="Times New Roman" w:hAnsi="Times New Roman" w:eastAsia="MS Mincho"/>
          <w:sz w:val="24"/>
          <w:szCs w:val="24"/>
        </w:rPr>
      </w:pPr>
      <w:r w:rsidRPr="00A846B4">
        <w:rPr>
          <w:rFonts w:ascii="Times New Roman" w:hAnsi="Times New Roman" w:eastAsia="MS Mincho"/>
          <w:sz w:val="24"/>
          <w:szCs w:val="24"/>
        </w:rPr>
        <w:t xml:space="preserve">Summary of potential avoidance, minimization, and </w:t>
      </w:r>
      <w:proofErr w:type="spellStart"/>
      <w:r w:rsidRPr="00A846B4">
        <w:rPr>
          <w:rFonts w:ascii="Times New Roman" w:hAnsi="Times New Roman" w:eastAsia="MS Mincho"/>
          <w:sz w:val="24"/>
          <w:szCs w:val="24"/>
        </w:rPr>
        <w:t>conservationmeasures</w:t>
      </w:r>
      <w:proofErr w:type="spellEnd"/>
      <w:r w:rsidRPr="00A846B4">
        <w:rPr>
          <w:rFonts w:ascii="Times New Roman" w:hAnsi="Times New Roman" w:eastAsia="MS Mincho"/>
          <w:sz w:val="24"/>
          <w:szCs w:val="24"/>
        </w:rPr>
        <w:t xml:space="preserve">, such as compensatory </w:t>
      </w:r>
      <w:proofErr w:type="gramStart"/>
      <w:r w:rsidRPr="00A846B4">
        <w:rPr>
          <w:rFonts w:ascii="Times New Roman" w:hAnsi="Times New Roman" w:eastAsia="MS Mincho"/>
          <w:sz w:val="24"/>
          <w:szCs w:val="24"/>
        </w:rPr>
        <w:t>mitigation(</w:t>
      </w:r>
      <w:proofErr w:type="gramEnd"/>
      <w:r w:rsidRPr="00A846B4">
        <w:rPr>
          <w:rFonts w:ascii="Times New Roman" w:hAnsi="Times New Roman" w:eastAsia="MS Mincho"/>
          <w:sz w:val="24"/>
          <w:szCs w:val="24"/>
        </w:rPr>
        <w:t xml:space="preserve">onsite and offsite), developed through the use of Regional Mitigation Approach or, where available, Regional Mitigation Strategies or Plans, and considered by the Project Proponent to reduce the </w:t>
      </w:r>
      <w:r w:rsidRPr="00A846B4">
        <w:rPr>
          <w:rFonts w:ascii="Times New Roman" w:hAnsi="Times New Roman" w:eastAsia="MS Mincho"/>
          <w:sz w:val="24"/>
          <w:szCs w:val="24"/>
        </w:rPr>
        <w:lastRenderedPageBreak/>
        <w:t>potential impacts of the proposed Qualifying Project to resources requiring mitigation.</w:t>
      </w:r>
    </w:p>
    <w:p w:rsidRPr="00A846B4" w:rsidR="008F3DED" w:rsidP="008F3DED" w:rsidRDefault="008F3DED">
      <w:pPr>
        <w:spacing w:after="0" w:line="480" w:lineRule="auto"/>
        <w:ind w:firstLine="360"/>
        <w:rPr>
          <w:rFonts w:ascii="Times New Roman" w:hAnsi="Times New Roman" w:eastAsia="MS Mincho"/>
          <w:i/>
          <w:sz w:val="24"/>
          <w:szCs w:val="24"/>
        </w:rPr>
      </w:pPr>
      <w:r w:rsidRPr="00A846B4">
        <w:rPr>
          <w:rFonts w:ascii="Times New Roman" w:hAnsi="Times New Roman" w:eastAsia="MS Mincho"/>
          <w:sz w:val="24"/>
          <w:szCs w:val="24"/>
        </w:rPr>
        <w:t>(c)</w:t>
      </w:r>
      <w:r w:rsidRPr="00A846B4">
        <w:rPr>
          <w:rFonts w:ascii="Times New Roman" w:hAnsi="Times New Roman" w:eastAsia="MS Mincho"/>
          <w:sz w:val="24"/>
          <w:szCs w:val="24"/>
        </w:rPr>
        <w:tab/>
      </w:r>
      <w:r w:rsidRPr="00A846B4">
        <w:rPr>
          <w:rFonts w:ascii="Times New Roman" w:hAnsi="Times New Roman" w:eastAsia="MS Mincho"/>
          <w:i/>
          <w:sz w:val="24"/>
          <w:szCs w:val="24"/>
        </w:rPr>
        <w:t xml:space="preserve">Maps, </w:t>
      </w:r>
      <w:proofErr w:type="spellStart"/>
      <w:r w:rsidRPr="00A846B4">
        <w:rPr>
          <w:rFonts w:ascii="Times New Roman" w:hAnsi="Times New Roman" w:eastAsia="MS Mincho"/>
          <w:i/>
          <w:sz w:val="24"/>
          <w:szCs w:val="24"/>
        </w:rPr>
        <w:t>GeospatialInformation</w:t>
      </w:r>
      <w:proofErr w:type="spellEnd"/>
      <w:r w:rsidRPr="00A846B4">
        <w:rPr>
          <w:rFonts w:ascii="Times New Roman" w:hAnsi="Times New Roman" w:eastAsia="MS Mincho"/>
          <w:i/>
          <w:sz w:val="24"/>
          <w:szCs w:val="24"/>
        </w:rPr>
        <w:t xml:space="preserve">, and </w:t>
      </w:r>
      <w:proofErr w:type="spellStart"/>
      <w:r w:rsidRPr="00A846B4">
        <w:rPr>
          <w:rFonts w:ascii="Times New Roman" w:hAnsi="Times New Roman" w:eastAsia="MS Mincho"/>
          <w:i/>
          <w:sz w:val="24"/>
          <w:szCs w:val="24"/>
        </w:rPr>
        <w:t>Studies</w:t>
      </w:r>
      <w:r w:rsidRPr="00A846B4">
        <w:rPr>
          <w:rFonts w:ascii="Times New Roman" w:hAnsi="Times New Roman" w:eastAsia="MS Mincho"/>
          <w:sz w:val="24"/>
          <w:szCs w:val="24"/>
        </w:rPr>
        <w:t>in</w:t>
      </w:r>
      <w:proofErr w:type="spellEnd"/>
      <w:r w:rsidRPr="00A846B4">
        <w:rPr>
          <w:rFonts w:ascii="Times New Roman" w:hAnsi="Times New Roman" w:eastAsia="MS Mincho"/>
          <w:sz w:val="24"/>
          <w:szCs w:val="24"/>
        </w:rPr>
        <w:t xml:space="preserve"> support </w:t>
      </w:r>
      <w:proofErr w:type="spellStart"/>
      <w:r w:rsidRPr="00A846B4">
        <w:rPr>
          <w:rFonts w:ascii="Times New Roman" w:hAnsi="Times New Roman" w:eastAsia="MS Mincho"/>
          <w:sz w:val="24"/>
          <w:szCs w:val="24"/>
        </w:rPr>
        <w:t>ofthe</w:t>
      </w:r>
      <w:proofErr w:type="spellEnd"/>
      <w:r w:rsidRPr="00A846B4">
        <w:rPr>
          <w:rFonts w:ascii="Times New Roman" w:hAnsi="Times New Roman" w:eastAsia="MS Mincho"/>
          <w:sz w:val="24"/>
          <w:szCs w:val="24"/>
        </w:rPr>
        <w:t xml:space="preserve"> information provided in the summary descriptions for the known existing environmental, cultural, and historic resources in the Project Area under paragraph (b) must be included, and do not contribute to the overall page length of the IIP Initiation Request. Project Proponents must provide maps as electronic data files that may be readily accessed by Federal Entities and Non-Federal </w:t>
      </w:r>
      <w:proofErr w:type="spellStart"/>
      <w:r w:rsidRPr="00A846B4">
        <w:rPr>
          <w:rFonts w:ascii="Times New Roman" w:hAnsi="Times New Roman" w:eastAsia="MS Mincho"/>
          <w:sz w:val="24"/>
          <w:szCs w:val="24"/>
        </w:rPr>
        <w:t>Entities</w:t>
      </w:r>
      <w:proofErr w:type="gramStart"/>
      <w:r w:rsidRPr="00A846B4">
        <w:rPr>
          <w:rFonts w:ascii="Times New Roman" w:hAnsi="Times New Roman" w:eastAsia="MS Mincho"/>
          <w:sz w:val="24"/>
          <w:szCs w:val="24"/>
        </w:rPr>
        <w:t>,including</w:t>
      </w:r>
      <w:proofErr w:type="spellEnd"/>
      <w:proofErr w:type="gramEnd"/>
      <w:r w:rsidRPr="00A846B4">
        <w:rPr>
          <w:rFonts w:ascii="Times New Roman" w:hAnsi="Times New Roman" w:eastAsia="MS Mincho"/>
          <w:sz w:val="24"/>
          <w:szCs w:val="24"/>
        </w:rPr>
        <w:t>:</w:t>
      </w:r>
    </w:p>
    <w:p w:rsidRPr="00A846B4" w:rsidR="008F3DED" w:rsidP="008F3DED" w:rsidRDefault="008F3DED">
      <w:pPr>
        <w:numPr>
          <w:ilvl w:val="0"/>
          <w:numId w:val="6"/>
        </w:numPr>
        <w:spacing w:after="0" w:line="480" w:lineRule="auto"/>
        <w:ind w:left="1710" w:hanging="540"/>
        <w:contextualSpacing/>
        <w:rPr>
          <w:rFonts w:ascii="Times New Roman" w:hAnsi="Times New Roman" w:eastAsia="MS Mincho"/>
          <w:sz w:val="24"/>
          <w:szCs w:val="24"/>
        </w:rPr>
      </w:pPr>
      <w:r w:rsidRPr="00A846B4">
        <w:rPr>
          <w:rFonts w:ascii="Times New Roman" w:hAnsi="Times New Roman" w:eastAsia="MS Mincho"/>
          <w:sz w:val="24"/>
          <w:szCs w:val="24"/>
        </w:rPr>
        <w:t>A map of the Project Area showing the locations of potential Study Corridors or potential Routes;</w:t>
      </w:r>
    </w:p>
    <w:p w:rsidRPr="00A846B4" w:rsidR="008F3DED" w:rsidP="008F3DED" w:rsidRDefault="008F3DED">
      <w:pPr>
        <w:numPr>
          <w:ilvl w:val="0"/>
          <w:numId w:val="6"/>
        </w:numPr>
        <w:spacing w:after="0" w:line="480" w:lineRule="auto"/>
        <w:ind w:left="1710" w:hanging="540"/>
        <w:contextualSpacing/>
        <w:rPr>
          <w:rFonts w:ascii="Times New Roman" w:hAnsi="Times New Roman" w:eastAsia="MS Mincho"/>
          <w:sz w:val="24"/>
          <w:szCs w:val="24"/>
        </w:rPr>
      </w:pPr>
      <w:r w:rsidRPr="00A846B4">
        <w:rPr>
          <w:rFonts w:ascii="Times New Roman" w:hAnsi="Times New Roman" w:eastAsia="MS Mincho"/>
          <w:sz w:val="24"/>
          <w:szCs w:val="24"/>
        </w:rPr>
        <w:t xml:space="preserve">Detailed maps that accurately show information supporting </w:t>
      </w:r>
      <w:proofErr w:type="spellStart"/>
      <w:r w:rsidRPr="00A846B4">
        <w:rPr>
          <w:rFonts w:ascii="Times New Roman" w:hAnsi="Times New Roman" w:eastAsia="MS Mincho"/>
          <w:sz w:val="24"/>
          <w:szCs w:val="24"/>
        </w:rPr>
        <w:t>summariesof</w:t>
      </w:r>
      <w:proofErr w:type="spellEnd"/>
      <w:r w:rsidRPr="00A846B4">
        <w:rPr>
          <w:rFonts w:ascii="Times New Roman" w:hAnsi="Times New Roman" w:eastAsia="MS Mincho"/>
          <w:sz w:val="24"/>
          <w:szCs w:val="24"/>
        </w:rPr>
        <w:t xml:space="preserve"> the known existing environmental resources within the potential Study Corridors or potential Routes;</w:t>
      </w:r>
    </w:p>
    <w:p w:rsidRPr="00A846B4" w:rsidR="008F3DED" w:rsidP="008F3DED" w:rsidRDefault="008F3DED">
      <w:pPr>
        <w:numPr>
          <w:ilvl w:val="0"/>
          <w:numId w:val="6"/>
        </w:numPr>
        <w:spacing w:after="0" w:line="480" w:lineRule="auto"/>
        <w:ind w:left="1710" w:hanging="540"/>
        <w:contextualSpacing/>
        <w:rPr>
          <w:rFonts w:ascii="Times New Roman" w:hAnsi="Times New Roman" w:eastAsia="MS Mincho"/>
          <w:sz w:val="24"/>
          <w:szCs w:val="24"/>
        </w:rPr>
      </w:pPr>
      <w:r w:rsidRPr="00A846B4">
        <w:rPr>
          <w:rFonts w:ascii="Times New Roman" w:hAnsi="Times New Roman" w:eastAsia="MS Mincho"/>
          <w:sz w:val="24"/>
          <w:szCs w:val="24"/>
        </w:rPr>
        <w:t>Electronic access to existing data or studies relevant to the summary information provided as part of paragraphs (a) and (b); and</w:t>
      </w:r>
    </w:p>
    <w:p w:rsidRPr="00A846B4" w:rsidR="008F3DED" w:rsidP="008F3DED" w:rsidRDefault="008F3DED">
      <w:pPr>
        <w:numPr>
          <w:ilvl w:val="0"/>
          <w:numId w:val="6"/>
        </w:numPr>
        <w:spacing w:after="0" w:line="480" w:lineRule="auto"/>
        <w:ind w:left="1710" w:hanging="540"/>
        <w:contextualSpacing/>
        <w:rPr>
          <w:rFonts w:ascii="Times New Roman" w:hAnsi="Times New Roman" w:eastAsia="MS Mincho"/>
          <w:sz w:val="24"/>
          <w:szCs w:val="24"/>
        </w:rPr>
      </w:pPr>
      <w:r w:rsidRPr="00A846B4">
        <w:rPr>
          <w:rFonts w:ascii="Times New Roman" w:hAnsi="Times New Roman" w:eastAsia="MS Mincho"/>
          <w:sz w:val="24"/>
          <w:szCs w:val="24"/>
        </w:rPr>
        <w:t>Citations identifying sources, data, and analyses used to develop the IIP Process Initiation Request materials.</w:t>
      </w:r>
    </w:p>
    <w:p w:rsidRPr="00A846B4" w:rsidR="008F3DED" w:rsidP="008F3DED" w:rsidRDefault="008F3DED">
      <w:pPr>
        <w:shd w:val="clear" w:color="auto" w:fill="FFFFFF"/>
        <w:autoSpaceDE w:val="0"/>
        <w:autoSpaceDN w:val="0"/>
        <w:adjustRightInd w:val="0"/>
        <w:spacing w:after="0" w:line="480" w:lineRule="auto"/>
        <w:ind w:firstLine="36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r>
      <w:r w:rsidRPr="00A846B4">
        <w:rPr>
          <w:rFonts w:ascii="Times New Roman" w:hAnsi="Times New Roman"/>
          <w:i/>
          <w:sz w:val="24"/>
          <w:szCs w:val="24"/>
        </w:rPr>
        <w:t xml:space="preserve">Summary of Early Identification of Project Issues </w:t>
      </w:r>
      <w:r w:rsidRPr="00A846B4">
        <w:rPr>
          <w:rFonts w:ascii="Times New Roman" w:hAnsi="Times New Roman"/>
          <w:sz w:val="24"/>
          <w:szCs w:val="24"/>
        </w:rPr>
        <w:t xml:space="preserve">must not exceed ten (10), single-spaced pages in length and is intended to provide a summary of Stakeholder outreach or interactions conducted for the Qualifying Project prior to submission of the Initiation Request and </w:t>
      </w:r>
      <w:r>
        <w:rPr>
          <w:rFonts w:ascii="Times New Roman" w:hAnsi="Times New Roman"/>
          <w:sz w:val="24"/>
          <w:szCs w:val="24"/>
        </w:rPr>
        <w:t xml:space="preserve">to </w:t>
      </w:r>
      <w:r w:rsidRPr="00A846B4">
        <w:rPr>
          <w:rFonts w:ascii="Times New Roman" w:hAnsi="Times New Roman"/>
          <w:sz w:val="24"/>
          <w:szCs w:val="24"/>
        </w:rPr>
        <w:t xml:space="preserve">inform the development of issues and project alternatives for study in an environmental review document. The Summary of Early Identification of Project Issues </w:t>
      </w:r>
      <w:r>
        <w:rPr>
          <w:rFonts w:ascii="Times New Roman" w:hAnsi="Times New Roman"/>
          <w:sz w:val="24"/>
          <w:szCs w:val="24"/>
        </w:rPr>
        <w:t>must also</w:t>
      </w:r>
      <w:r w:rsidRPr="00A846B4">
        <w:rPr>
          <w:rFonts w:ascii="Times New Roman" w:hAnsi="Times New Roman"/>
          <w:sz w:val="24"/>
          <w:szCs w:val="24"/>
        </w:rPr>
        <w:t>:</w:t>
      </w:r>
    </w:p>
    <w:p w:rsidRPr="00A846B4" w:rsidR="008F3DED" w:rsidP="008F3DED" w:rsidRDefault="008F3DED">
      <w:pPr>
        <w:numPr>
          <w:ilvl w:val="0"/>
          <w:numId w:val="8"/>
        </w:numPr>
        <w:shd w:val="clear" w:color="auto" w:fill="FFFFFF"/>
        <w:autoSpaceDE w:val="0"/>
        <w:autoSpaceDN w:val="0"/>
        <w:adjustRightInd w:val="0"/>
        <w:spacing w:after="0" w:line="480" w:lineRule="auto"/>
        <w:rPr>
          <w:rFonts w:ascii="Times New Roman" w:hAnsi="Times New Roman"/>
          <w:sz w:val="24"/>
          <w:szCs w:val="24"/>
        </w:rPr>
      </w:pPr>
      <w:r w:rsidRPr="00A846B4">
        <w:rPr>
          <w:rFonts w:ascii="Times New Roman" w:hAnsi="Times New Roman"/>
          <w:sz w:val="24"/>
          <w:szCs w:val="24"/>
        </w:rPr>
        <w:t xml:space="preserve">Discuss the specific tools and actions used by the Project Proponent to facilitate Stakeholder communications and public information, including an existing, </w:t>
      </w:r>
      <w:r w:rsidRPr="00A846B4">
        <w:rPr>
          <w:rFonts w:ascii="Times New Roman" w:hAnsi="Times New Roman"/>
          <w:sz w:val="24"/>
          <w:szCs w:val="24"/>
        </w:rPr>
        <w:lastRenderedPageBreak/>
        <w:t>current Project Proponent website for the proposed Qualifying Project, where available, and a readily-accessible, easily-identifiable, single point of contact for the Project Proponent;</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 xml:space="preserve">Identify how and when meetings on the location of potential Study Corridors or potential Routes have been and would be publicized prior to the submission of applications for Federal Authorization, as well as where and when those meetings were held and how many more meetings may be planned during the IIP Process;   </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 xml:space="preserve">Identify known Stakeholders and how Stakeholders are identified; </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Briefly explain how the Project Proponent responds to requests for information from Stakeholders, as well as records Stakeholder requests, information received, and Project Proponent responses to Stakeholders;</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Provide the type of location (for example, libraries, community reading rooms, or city halls) in each county potentially affected by the proposed Qualifying Project, where the Project Proponent has provided publicly-available copies of documents and materials related to the proposed Qualifying Project;</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 xml:space="preserve">Describe the evaluation criteria being used by the Project Proponent to identify and develop the potential Study Corridors or potential Routes and that are presented by the Project Proponent </w:t>
      </w:r>
      <w:proofErr w:type="spellStart"/>
      <w:r w:rsidRPr="00A846B4">
        <w:rPr>
          <w:rFonts w:ascii="Times New Roman" w:hAnsi="Times New Roman" w:eastAsia="MS Mincho"/>
          <w:sz w:val="24"/>
          <w:szCs w:val="24"/>
          <w:lang w:eastAsia="ja-JP"/>
        </w:rPr>
        <w:t>toStakeholders</w:t>
      </w:r>
      <w:proofErr w:type="spellEnd"/>
      <w:r w:rsidRPr="00A846B4">
        <w:rPr>
          <w:rFonts w:ascii="Times New Roman" w:hAnsi="Times New Roman" w:eastAsia="MS Mincho"/>
          <w:sz w:val="24"/>
          <w:szCs w:val="24"/>
          <w:lang w:eastAsia="ja-JP"/>
        </w:rPr>
        <w:t xml:space="preserve"> during its project planning outreach efforts prior to submission of applications for </w:t>
      </w:r>
      <w:proofErr w:type="spellStart"/>
      <w:r w:rsidRPr="00A846B4">
        <w:rPr>
          <w:rFonts w:ascii="Times New Roman" w:hAnsi="Times New Roman" w:eastAsia="MS Mincho"/>
          <w:sz w:val="24"/>
          <w:szCs w:val="24"/>
          <w:lang w:eastAsia="ja-JP"/>
        </w:rPr>
        <w:t>FederalAuthorizations</w:t>
      </w:r>
      <w:proofErr w:type="spellEnd"/>
      <w:r w:rsidRPr="00A846B4">
        <w:rPr>
          <w:rFonts w:ascii="Times New Roman" w:hAnsi="Times New Roman" w:eastAsia="MS Mincho"/>
          <w:sz w:val="24"/>
          <w:szCs w:val="24"/>
          <w:lang w:eastAsia="ja-JP"/>
        </w:rPr>
        <w:t xml:space="preserve"> or non-Federal permits or authorizations;</w:t>
      </w:r>
    </w:p>
    <w:p w:rsidRPr="00A846B4" w:rsidR="008F3DED" w:rsidP="008F3DED" w:rsidRDefault="008F3DED">
      <w:pPr>
        <w:numPr>
          <w:ilvl w:val="0"/>
          <w:numId w:val="7"/>
        </w:numPr>
        <w:spacing w:after="0" w:line="480" w:lineRule="auto"/>
        <w:ind w:left="1620" w:hanging="360"/>
        <w:rPr>
          <w:rFonts w:ascii="Times New Roman" w:hAnsi="Times New Roman" w:eastAsia="MS Mincho"/>
          <w:sz w:val="24"/>
          <w:szCs w:val="24"/>
          <w:lang w:eastAsia="ja-JP"/>
        </w:rPr>
      </w:pPr>
      <w:r w:rsidRPr="00A846B4">
        <w:rPr>
          <w:rFonts w:ascii="Times New Roman" w:hAnsi="Times New Roman" w:eastAsia="MS Mincho"/>
          <w:sz w:val="24"/>
          <w:szCs w:val="24"/>
          <w:lang w:eastAsia="ja-JP"/>
        </w:rPr>
        <w:t>Provide information collected as</w:t>
      </w:r>
      <w:r>
        <w:rPr>
          <w:rFonts w:ascii="Times New Roman" w:hAnsi="Times New Roman" w:eastAsia="MS Mincho"/>
          <w:sz w:val="24"/>
          <w:szCs w:val="24"/>
          <w:lang w:eastAsia="ja-JP"/>
        </w:rPr>
        <w:t xml:space="preserve"> a</w:t>
      </w:r>
      <w:r w:rsidRPr="00A846B4">
        <w:rPr>
          <w:rFonts w:ascii="Times New Roman" w:hAnsi="Times New Roman" w:eastAsia="MS Mincho"/>
          <w:sz w:val="24"/>
          <w:szCs w:val="24"/>
          <w:lang w:eastAsia="ja-JP"/>
        </w:rPr>
        <w:t xml:space="preserve"> result of the Project Proponent’s Stakeholder outreach efforts; and</w:t>
      </w:r>
    </w:p>
    <w:p w:rsidRPr="00A846B4" w:rsidR="008F3DED" w:rsidP="008F3DED" w:rsidRDefault="008F3DED">
      <w:pPr>
        <w:numPr>
          <w:ilvl w:val="0"/>
          <w:numId w:val="7"/>
        </w:numPr>
        <w:spacing w:after="0" w:line="480" w:lineRule="auto"/>
        <w:ind w:left="1620" w:hanging="360"/>
        <w:rPr>
          <w:rFonts w:ascii="Times New Roman" w:hAnsi="Times New Roman"/>
          <w:sz w:val="24"/>
          <w:szCs w:val="24"/>
        </w:rPr>
      </w:pPr>
      <w:r w:rsidRPr="00A846B4">
        <w:rPr>
          <w:rFonts w:ascii="Times New Roman" w:hAnsi="Times New Roman"/>
          <w:sz w:val="24"/>
          <w:szCs w:val="24"/>
        </w:rPr>
        <w:lastRenderedPageBreak/>
        <w:t xml:space="preserve">Include a </w:t>
      </w:r>
      <w:proofErr w:type="spellStart"/>
      <w:r w:rsidRPr="00A846B4">
        <w:rPr>
          <w:rFonts w:ascii="Times New Roman" w:hAnsi="Times New Roman"/>
          <w:sz w:val="24"/>
          <w:szCs w:val="24"/>
        </w:rPr>
        <w:t>summaryof</w:t>
      </w:r>
      <w:proofErr w:type="spellEnd"/>
      <w:r w:rsidRPr="00A846B4">
        <w:rPr>
          <w:rFonts w:ascii="Times New Roman" w:hAnsi="Times New Roman"/>
          <w:sz w:val="24"/>
          <w:szCs w:val="24"/>
        </w:rPr>
        <w:t xml:space="preserve"> issues identified, differing project alternative Corridors or Routes, and revisions to Routes developed as a result of issues identified by Stakeholders during the Project Proponent’s Stakeholder outreach efforts</w:t>
      </w:r>
      <w:r>
        <w:rPr>
          <w:rFonts w:ascii="Times New Roman" w:hAnsi="Times New Roman"/>
          <w:sz w:val="24"/>
          <w:szCs w:val="24"/>
        </w:rPr>
        <w:t xml:space="preserve"> for</w:t>
      </w:r>
      <w:r w:rsidRPr="00A846B4">
        <w:rPr>
          <w:rFonts w:ascii="Times New Roman" w:hAnsi="Times New Roman"/>
          <w:sz w:val="24"/>
          <w:szCs w:val="24"/>
        </w:rPr>
        <w:t xml:space="preserve"> the Qualifying Project.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(e)</w:t>
      </w:r>
      <w:r w:rsidRPr="00A846B4">
        <w:rPr>
          <w:rFonts w:ascii="Times New Roman" w:hAnsi="Times New Roman"/>
          <w:sz w:val="24"/>
          <w:szCs w:val="24"/>
        </w:rPr>
        <w:tab/>
        <w:t xml:space="preserve">Within fifteen (15) calendar days of receiving the Initiation Request, DOE shall notify by </w:t>
      </w:r>
      <w:r>
        <w:rPr>
          <w:rFonts w:ascii="Times New Roman" w:hAnsi="Times New Roman"/>
          <w:sz w:val="24"/>
          <w:szCs w:val="24"/>
        </w:rPr>
        <w:t>e</w:t>
      </w:r>
      <w:r w:rsidRPr="00A846B4">
        <w:rPr>
          <w:rFonts w:ascii="Times New Roman" w:hAnsi="Times New Roman"/>
          <w:sz w:val="24"/>
          <w:szCs w:val="24"/>
        </w:rPr>
        <w:t>mail all Federal Entities and Non-Federal Entities with an authorization potentially necessary to site the Qualifying Project that:</w:t>
      </w:r>
    </w:p>
    <w:p w:rsidRPr="00A846B4" w:rsidR="008F3DED" w:rsidP="008F3DED" w:rsidRDefault="008F3DED">
      <w:pPr>
        <w:spacing w:after="0" w:line="480" w:lineRule="auto"/>
        <w:ind w:left="1620" w:hanging="360"/>
        <w:outlineLvl w:val="0"/>
        <w:rPr>
          <w:rFonts w:ascii="Times New Roman" w:hAnsi="Times New Roman" w:eastAsia="MS Mincho"/>
          <w:sz w:val="24"/>
          <w:szCs w:val="24"/>
          <w:lang w:eastAsia="ja-JP"/>
        </w:rPr>
      </w:pPr>
      <w:r w:rsidRPr="00A846B4">
        <w:rPr>
          <w:rFonts w:ascii="Times New Roman" w:hAnsi="Times New Roman"/>
          <w:sz w:val="24"/>
          <w:szCs w:val="24"/>
        </w:rPr>
        <w:t>(1)</w:t>
      </w:r>
      <w:r w:rsidRPr="00A846B4">
        <w:rPr>
          <w:rFonts w:ascii="Times New Roman" w:hAnsi="Times New Roman"/>
          <w:sz w:val="24"/>
          <w:szCs w:val="24"/>
        </w:rPr>
        <w:tab/>
        <w:t xml:space="preserve">Based on its initial review of information submitted by the Project Proponent in response to requirements in paragraphs (a) and (b) of this </w:t>
      </w:r>
      <w:proofErr w:type="spellStart"/>
      <w:r w:rsidRPr="00A846B4">
        <w:rPr>
          <w:rFonts w:ascii="Times New Roman" w:hAnsi="Times New Roman"/>
          <w:sz w:val="24"/>
          <w:szCs w:val="24"/>
        </w:rPr>
        <w:t>section,DOE</w:t>
      </w:r>
      <w:proofErr w:type="spellEnd"/>
      <w:r w:rsidRPr="00A846B4">
        <w:rPr>
          <w:rFonts w:ascii="Times New Roman" w:hAnsi="Times New Roman"/>
          <w:sz w:val="24"/>
          <w:szCs w:val="24"/>
        </w:rPr>
        <w:t xml:space="preserve"> has identified the contacted </w:t>
      </w:r>
      <w:proofErr w:type="spellStart"/>
      <w:r w:rsidRPr="00A846B4">
        <w:rPr>
          <w:rFonts w:ascii="Times New Roman" w:hAnsi="Times New Roman"/>
          <w:sz w:val="24"/>
          <w:szCs w:val="24"/>
        </w:rPr>
        <w:t>FederalEntities</w:t>
      </w:r>
      <w:proofErr w:type="spellEnd"/>
      <w:r w:rsidRPr="00A846B4">
        <w:rPr>
          <w:rFonts w:ascii="Times New Roman" w:hAnsi="Times New Roman"/>
          <w:sz w:val="24"/>
          <w:szCs w:val="24"/>
        </w:rPr>
        <w:t xml:space="preserve"> or Non-Federal Entities as</w:t>
      </w:r>
      <w:r w:rsidRPr="00A846B4">
        <w:rPr>
          <w:rFonts w:ascii="Times New Roman" w:hAnsi="Times New Roman" w:eastAsia="MS Mincho"/>
          <w:sz w:val="24"/>
          <w:szCs w:val="24"/>
          <w:lang w:eastAsia="ja-JP"/>
        </w:rPr>
        <w:t xml:space="preserve"> having an authorization or consultation responsibility related to the Qualifying Project; and</w:t>
      </w:r>
    </w:p>
    <w:p w:rsidRPr="00A846B4" w:rsidR="008F3DED" w:rsidP="008F3DED" w:rsidRDefault="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(2)</w:t>
      </w:r>
      <w:r w:rsidRPr="00A846B4">
        <w:rPr>
          <w:rFonts w:ascii="Times New Roman" w:hAnsi="Times New Roman"/>
          <w:sz w:val="24"/>
          <w:szCs w:val="24"/>
        </w:rPr>
        <w:tab/>
        <w:t xml:space="preserve">Federal and Non-Federal Entities notified by DOE should participate in the IIP </w:t>
      </w:r>
      <w:proofErr w:type="spellStart"/>
      <w:r w:rsidRPr="00A846B4">
        <w:rPr>
          <w:rFonts w:ascii="Times New Roman" w:hAnsi="Times New Roman"/>
          <w:sz w:val="24"/>
          <w:szCs w:val="24"/>
        </w:rPr>
        <w:t>Processfor</w:t>
      </w:r>
      <w:proofErr w:type="spellEnd"/>
      <w:r w:rsidRPr="00A846B4">
        <w:rPr>
          <w:rFonts w:ascii="Times New Roman" w:hAnsi="Times New Roman"/>
          <w:sz w:val="24"/>
          <w:szCs w:val="24"/>
        </w:rPr>
        <w:t xml:space="preserve"> the Qualifying Project with DOE’s </w:t>
      </w:r>
      <w:proofErr w:type="spellStart"/>
      <w:r w:rsidRPr="00A846B4">
        <w:rPr>
          <w:rFonts w:ascii="Times New Roman" w:hAnsi="Times New Roman"/>
          <w:sz w:val="24"/>
          <w:szCs w:val="24"/>
        </w:rPr>
        <w:t>rationalefor</w:t>
      </w:r>
      <w:proofErr w:type="spellEnd"/>
      <w:r w:rsidRPr="00A846B4">
        <w:rPr>
          <w:rFonts w:ascii="Times New Roman" w:hAnsi="Times New Roman"/>
          <w:sz w:val="24"/>
          <w:szCs w:val="24"/>
        </w:rPr>
        <w:t xml:space="preserve"> that determination provided; and </w:t>
      </w:r>
    </w:p>
    <w:p w:rsidRPr="00A846B4" w:rsidR="008F3DED" w:rsidP="008F3DED" w:rsidRDefault="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(3)</w:t>
      </w:r>
      <w:r w:rsidRPr="00A846B4">
        <w:rPr>
          <w:rFonts w:ascii="Times New Roman" w:hAnsi="Times New Roman"/>
          <w:sz w:val="24"/>
          <w:szCs w:val="24"/>
        </w:rPr>
        <w:tab/>
        <w:t>Federal and Non-Federal Entities notified by DOE will provide DOE with a name and information for a point of contact, and any initial questions or concerns</w:t>
      </w:r>
      <w:r>
        <w:rPr>
          <w:rFonts w:ascii="Times New Roman" w:hAnsi="Times New Roman"/>
          <w:sz w:val="24"/>
          <w:szCs w:val="24"/>
        </w:rPr>
        <w:t>, including supporting rationale,</w:t>
      </w:r>
      <w:r w:rsidRPr="00A846B4">
        <w:rPr>
          <w:rFonts w:ascii="Times New Roman" w:hAnsi="Times New Roman"/>
          <w:sz w:val="24"/>
          <w:szCs w:val="24"/>
        </w:rPr>
        <w:t xml:space="preserve"> about their level of participation in the IIP Process based on DOE’s justification</w:t>
      </w:r>
      <w:r>
        <w:rPr>
          <w:rFonts w:ascii="Times New Roman" w:hAnsi="Times New Roman"/>
          <w:sz w:val="24"/>
          <w:szCs w:val="24"/>
        </w:rPr>
        <w:t xml:space="preserve"> in writing to DOE</w:t>
      </w:r>
      <w:r w:rsidRPr="00A846B4">
        <w:rPr>
          <w:rFonts w:ascii="Times New Roman" w:hAnsi="Times New Roman"/>
          <w:sz w:val="24"/>
          <w:szCs w:val="24"/>
        </w:rPr>
        <w:t xml:space="preserve"> within seven (7) calendar days of receiving DOE’s notification.</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t>Within thirty (30) calendar days of receiving the Initiation Request, DOE shall notify the Project Proponent that:</w:t>
      </w:r>
    </w:p>
    <w:p w:rsidRPr="00A846B4" w:rsidR="008F3DED" w:rsidP="008F3DED" w:rsidRDefault="008F3DED">
      <w:pPr>
        <w:spacing w:after="0" w:line="480" w:lineRule="auto"/>
        <w:ind w:left="1620" w:hanging="360"/>
        <w:outlineLvl w:val="0"/>
        <w:rPr>
          <w:rFonts w:ascii="Times New Roman" w:hAnsi="Times New Roman" w:eastAsia="MS Mincho"/>
          <w:sz w:val="24"/>
          <w:szCs w:val="24"/>
        </w:rPr>
      </w:pPr>
      <w:r w:rsidRPr="00A846B4">
        <w:rPr>
          <w:rFonts w:ascii="Times New Roman" w:hAnsi="Times New Roman"/>
          <w:sz w:val="24"/>
          <w:szCs w:val="24"/>
        </w:rPr>
        <w:lastRenderedPageBreak/>
        <w:t xml:space="preserve">(1) The Initiation Request meets the requirements in paragraphs </w:t>
      </w:r>
      <w:r>
        <w:rPr>
          <w:rFonts w:ascii="Times New Roman" w:hAnsi="Times New Roman"/>
          <w:sz w:val="24"/>
          <w:szCs w:val="24"/>
        </w:rPr>
        <w:t>(</w:t>
      </w:r>
      <w:r w:rsidRPr="00A846B4">
        <w:rPr>
          <w:rFonts w:ascii="Times New Roman" w:hAnsi="Times New Roman"/>
          <w:sz w:val="24"/>
          <w:szCs w:val="24"/>
        </w:rPr>
        <w:t>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 of this section</w:t>
      </w:r>
      <w:r w:rsidRPr="00A846B4">
        <w:rPr>
          <w:rFonts w:ascii="Times New Roman" w:hAnsi="Times New Roman"/>
          <w:sz w:val="24"/>
          <w:szCs w:val="24"/>
        </w:rPr>
        <w:t>, including whether the project constitutes a Qualifying Project; o</w:t>
      </w:r>
      <w:r w:rsidRPr="00A846B4">
        <w:rPr>
          <w:rFonts w:ascii="Times New Roman" w:hAnsi="Times New Roman" w:eastAsia="MS Mincho"/>
          <w:sz w:val="24"/>
          <w:szCs w:val="24"/>
        </w:rPr>
        <w:t>r</w:t>
      </w:r>
    </w:p>
    <w:p w:rsidRPr="00A846B4" w:rsidR="008F3DED" w:rsidP="008F3DED" w:rsidRDefault="008F3DED">
      <w:pPr>
        <w:spacing w:after="0" w:line="480" w:lineRule="auto"/>
        <w:ind w:left="1620" w:hanging="360"/>
        <w:outlineLvl w:val="0"/>
        <w:rPr>
          <w:rFonts w:ascii="Times New Roman" w:hAnsi="Times New Roman" w:eastAsia="MS Mincho"/>
          <w:sz w:val="24"/>
          <w:szCs w:val="24"/>
        </w:rPr>
      </w:pPr>
      <w:r w:rsidRPr="00A846B4">
        <w:rPr>
          <w:rFonts w:ascii="Times New Roman" w:hAnsi="Times New Roman" w:eastAsia="MS Mincho"/>
          <w:sz w:val="24"/>
          <w:szCs w:val="24"/>
        </w:rPr>
        <w:t>(2) The Initiation Request does not meet the requirements in paragraphs (a</w:t>
      </w:r>
      <w:r>
        <w:rPr>
          <w:rFonts w:ascii="Times New Roman" w:hAnsi="Times New Roman" w:eastAsia="MS Mincho"/>
          <w:sz w:val="24"/>
          <w:szCs w:val="24"/>
        </w:rPr>
        <w:t>)</w:t>
      </w:r>
      <w:r w:rsidRPr="00A846B4">
        <w:rPr>
          <w:rFonts w:ascii="Times New Roman" w:hAnsi="Times New Roman" w:eastAsia="MS Mincho"/>
          <w:sz w:val="24"/>
          <w:szCs w:val="24"/>
        </w:rPr>
        <w:t xml:space="preserve"> through </w:t>
      </w:r>
      <w:r>
        <w:rPr>
          <w:rFonts w:ascii="Times New Roman" w:hAnsi="Times New Roman" w:eastAsia="MS Mincho"/>
          <w:sz w:val="24"/>
          <w:szCs w:val="24"/>
        </w:rPr>
        <w:t>(</w:t>
      </w:r>
      <w:r w:rsidRPr="00A846B4">
        <w:rPr>
          <w:rFonts w:ascii="Times New Roman" w:hAnsi="Times New Roman" w:eastAsia="MS Mincho"/>
          <w:sz w:val="24"/>
          <w:szCs w:val="24"/>
        </w:rPr>
        <w:t>d</w:t>
      </w:r>
      <w:r>
        <w:rPr>
          <w:rFonts w:ascii="Times New Roman" w:hAnsi="Times New Roman" w:eastAsia="MS Mincho"/>
          <w:sz w:val="24"/>
          <w:szCs w:val="24"/>
        </w:rPr>
        <w:t>)</w:t>
      </w:r>
      <w:r w:rsidRPr="00A846B4">
        <w:rPr>
          <w:rFonts w:ascii="Times New Roman" w:hAnsi="Times New Roman" w:eastAsia="MS Mincho"/>
          <w:sz w:val="24"/>
          <w:szCs w:val="24"/>
        </w:rPr>
        <w:t xml:space="preserve"> in this section</w:t>
      </w:r>
      <w:r>
        <w:rPr>
          <w:rFonts w:ascii="Times New Roman" w:hAnsi="Times New Roman" w:eastAsia="MS Mincho"/>
          <w:sz w:val="24"/>
          <w:szCs w:val="24"/>
        </w:rPr>
        <w:t>.  DOE will</w:t>
      </w:r>
      <w:r w:rsidRPr="00A846B4">
        <w:rPr>
          <w:rFonts w:ascii="Times New Roman" w:hAnsi="Times New Roman" w:eastAsia="MS Mincho"/>
          <w:sz w:val="24"/>
          <w:szCs w:val="24"/>
        </w:rPr>
        <w:t xml:space="preserve"> provide the reasons for that finding and a description of how the Project Proponent may, if applicable, address any deficiencies through supplementation of the information contained in the Initiation Request </w:t>
      </w:r>
      <w:r>
        <w:rPr>
          <w:rFonts w:ascii="Times New Roman" w:hAnsi="Times New Roman" w:eastAsia="MS Mincho"/>
          <w:sz w:val="24"/>
          <w:szCs w:val="24"/>
        </w:rPr>
        <w:t xml:space="preserve">so </w:t>
      </w:r>
      <w:proofErr w:type="spellStart"/>
      <w:r>
        <w:rPr>
          <w:rFonts w:ascii="Times New Roman" w:hAnsi="Times New Roman" w:eastAsia="MS Mincho"/>
          <w:sz w:val="24"/>
          <w:szCs w:val="24"/>
        </w:rPr>
        <w:t>that</w:t>
      </w:r>
      <w:r w:rsidRPr="00A846B4">
        <w:rPr>
          <w:rFonts w:ascii="Times New Roman" w:hAnsi="Times New Roman" w:eastAsia="MS Mincho"/>
          <w:sz w:val="24"/>
          <w:szCs w:val="24"/>
        </w:rPr>
        <w:t>DOE</w:t>
      </w:r>
      <w:proofErr w:type="spellEnd"/>
      <w:r w:rsidRPr="00A846B4">
        <w:rPr>
          <w:rFonts w:ascii="Times New Roman" w:hAnsi="Times New Roman" w:eastAsia="MS Mincho"/>
          <w:sz w:val="24"/>
          <w:szCs w:val="24"/>
        </w:rPr>
        <w:t xml:space="preserve"> </w:t>
      </w:r>
      <w:proofErr w:type="spellStart"/>
      <w:r>
        <w:rPr>
          <w:rFonts w:ascii="Times New Roman" w:hAnsi="Times New Roman" w:eastAsia="MS Mincho"/>
          <w:sz w:val="24"/>
          <w:szCs w:val="24"/>
        </w:rPr>
        <w:t>mayre</w:t>
      </w:r>
      <w:proofErr w:type="spellEnd"/>
      <w:r>
        <w:rPr>
          <w:rFonts w:ascii="Times New Roman" w:hAnsi="Times New Roman" w:eastAsia="MS Mincho"/>
          <w:sz w:val="24"/>
          <w:szCs w:val="24"/>
        </w:rPr>
        <w:t>-</w:t>
      </w:r>
      <w:r w:rsidRPr="00A846B4">
        <w:rPr>
          <w:rFonts w:ascii="Times New Roman" w:hAnsi="Times New Roman" w:eastAsia="MS Mincho"/>
          <w:sz w:val="24"/>
          <w:szCs w:val="24"/>
        </w:rPr>
        <w:t xml:space="preserve">consider its determination.  </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(g) </w:t>
      </w:r>
      <w:r w:rsidRPr="00A846B4">
        <w:rPr>
          <w:rFonts w:ascii="Times New Roman" w:hAnsi="Times New Roman"/>
          <w:sz w:val="24"/>
          <w:szCs w:val="24"/>
        </w:rPr>
        <w:tab/>
        <w:t xml:space="preserve">DOE shall provide Federal and Non-Federal Entities with access to </w:t>
      </w:r>
      <w:proofErr w:type="spellStart"/>
      <w:r w:rsidRPr="00A846B4">
        <w:rPr>
          <w:rFonts w:ascii="Times New Roman" w:hAnsi="Times New Roman"/>
          <w:sz w:val="24"/>
          <w:szCs w:val="24"/>
        </w:rPr>
        <w:t>anelectronic</w:t>
      </w:r>
      <w:proofErr w:type="spellEnd"/>
      <w:r w:rsidRPr="00A846B4">
        <w:rPr>
          <w:rFonts w:ascii="Times New Roman" w:hAnsi="Times New Roman"/>
          <w:sz w:val="24"/>
          <w:szCs w:val="24"/>
        </w:rPr>
        <w:t xml:space="preserve"> copy of the Initiation Request and associated maps, geospatial data, and studies that meet the requirements in paragraphs (a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w:t>
      </w:r>
      <w:r w:rsidRPr="00A846B4">
        <w:rPr>
          <w:rFonts w:ascii="Times New Roman" w:hAnsi="Times New Roman"/>
          <w:sz w:val="24"/>
          <w:szCs w:val="24"/>
        </w:rPr>
        <w:t xml:space="preserve"> of this section, at the same time that DOE provides notice to the Project Proponent.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eastAsia="MS Mincho"/>
          <w:sz w:val="24"/>
          <w:szCs w:val="24"/>
        </w:rPr>
        <w:t>(h)</w:t>
      </w:r>
      <w:r w:rsidRPr="00A846B4">
        <w:rPr>
          <w:rFonts w:ascii="Times New Roman" w:hAnsi="Times New Roman" w:eastAsia="MS Mincho"/>
          <w:sz w:val="24"/>
          <w:szCs w:val="24"/>
        </w:rPr>
        <w:tab/>
      </w:r>
      <w:r w:rsidRPr="00A846B4">
        <w:rPr>
          <w:rFonts w:ascii="Times New Roman" w:hAnsi="Times New Roman" w:eastAsia="MS Mincho"/>
          <w:i/>
          <w:sz w:val="24"/>
          <w:szCs w:val="24"/>
        </w:rPr>
        <w:t>IIP Initial Meeting</w:t>
      </w:r>
      <w:r w:rsidRPr="00A846B4">
        <w:rPr>
          <w:rFonts w:ascii="Times New Roman" w:hAnsi="Times New Roman" w:eastAsia="MS Mincho"/>
          <w:sz w:val="24"/>
          <w:szCs w:val="24"/>
          <w:lang w:eastAsia="ja-JP"/>
        </w:rPr>
        <w:t>.  DOE, in consultation with the identified Federal Entities, shall convene the IIP Initial Meeting with the Project Proponent and all Federal Entities and Non-Federal Entities notified by DOE as having an authorization or consultation related to the Qualifying Project as soon as practicable and no later than forty-five (45) calendar days after notifying the Project Proponent and Federal and Non-Federal Entities that the Initiation Request meets the requirements in paragraphs (a</w:t>
      </w:r>
      <w:r>
        <w:rPr>
          <w:rFonts w:ascii="Times New Roman" w:hAnsi="Times New Roman" w:eastAsia="MS Mincho"/>
          <w:sz w:val="24"/>
          <w:szCs w:val="24"/>
          <w:lang w:eastAsia="ja-JP"/>
        </w:rPr>
        <w:t>)</w:t>
      </w:r>
      <w:r w:rsidRPr="00A846B4">
        <w:rPr>
          <w:rFonts w:ascii="Times New Roman" w:hAnsi="Times New Roman" w:eastAsia="MS Mincho"/>
          <w:sz w:val="24"/>
          <w:szCs w:val="24"/>
          <w:lang w:eastAsia="ja-JP"/>
        </w:rPr>
        <w:t xml:space="preserve"> through </w:t>
      </w:r>
      <w:r>
        <w:rPr>
          <w:rFonts w:ascii="Times New Roman" w:hAnsi="Times New Roman" w:eastAsia="MS Mincho"/>
          <w:sz w:val="24"/>
          <w:szCs w:val="24"/>
          <w:lang w:eastAsia="ja-JP"/>
        </w:rPr>
        <w:t>(</w:t>
      </w:r>
      <w:r w:rsidRPr="00A846B4">
        <w:rPr>
          <w:rFonts w:ascii="Times New Roman" w:hAnsi="Times New Roman" w:eastAsia="MS Mincho"/>
          <w:sz w:val="24"/>
          <w:szCs w:val="24"/>
          <w:lang w:eastAsia="ja-JP"/>
        </w:rPr>
        <w:t xml:space="preserve">d) of this </w:t>
      </w:r>
      <w:proofErr w:type="spellStart"/>
      <w:r w:rsidRPr="00A846B4">
        <w:rPr>
          <w:rFonts w:ascii="Times New Roman" w:hAnsi="Times New Roman" w:eastAsia="MS Mincho"/>
          <w:sz w:val="24"/>
          <w:szCs w:val="24"/>
          <w:lang w:eastAsia="ja-JP"/>
        </w:rPr>
        <w:t>section.The</w:t>
      </w:r>
      <w:proofErr w:type="spellEnd"/>
      <w:r w:rsidRPr="00A846B4">
        <w:rPr>
          <w:rFonts w:ascii="Times New Roman" w:hAnsi="Times New Roman" w:eastAsia="MS Mincho"/>
          <w:sz w:val="24"/>
          <w:szCs w:val="24"/>
          <w:lang w:eastAsia="ja-JP"/>
        </w:rPr>
        <w:t xml:space="preserve"> Initial Meeting shall be convened in the area or region where the proposed Qualifying Project is located.  Federal and Non-Federal Entities </w:t>
      </w:r>
      <w:proofErr w:type="spellStart"/>
      <w:r w:rsidRPr="00A846B4">
        <w:rPr>
          <w:rFonts w:ascii="Times New Roman" w:hAnsi="Times New Roman" w:eastAsia="MS Mincho"/>
          <w:sz w:val="24"/>
          <w:szCs w:val="24"/>
          <w:lang w:eastAsia="ja-JP"/>
        </w:rPr>
        <w:t>shallhave</w:t>
      </w:r>
      <w:proofErr w:type="spellEnd"/>
      <w:r w:rsidRPr="00A846B4">
        <w:rPr>
          <w:rFonts w:ascii="Times New Roman" w:hAnsi="Times New Roman" w:eastAsia="MS Mincho"/>
          <w:sz w:val="24"/>
          <w:szCs w:val="24"/>
          <w:lang w:eastAsia="ja-JP"/>
        </w:rPr>
        <w:t xml:space="preserve"> at least thirty (30) calendar days to review the information provided by the Project Proponent as part of the Initiation Request prior to the meeting.  Federal Entities identified by </w:t>
      </w:r>
      <w:proofErr w:type="spellStart"/>
      <w:r w:rsidRPr="00A846B4">
        <w:rPr>
          <w:rFonts w:ascii="Times New Roman" w:hAnsi="Times New Roman" w:eastAsia="MS Mincho"/>
          <w:sz w:val="24"/>
          <w:szCs w:val="24"/>
          <w:lang w:eastAsia="ja-JP"/>
        </w:rPr>
        <w:t>DOEas</w:t>
      </w:r>
      <w:proofErr w:type="spellEnd"/>
      <w:r w:rsidRPr="00A846B4">
        <w:rPr>
          <w:rFonts w:ascii="Times New Roman" w:hAnsi="Times New Roman" w:eastAsia="MS Mincho"/>
          <w:sz w:val="24"/>
          <w:szCs w:val="24"/>
          <w:lang w:eastAsia="ja-JP"/>
        </w:rPr>
        <w:t xml:space="preserve"> having a Federal authorization related to the Qualifying Project are expected to participate in the Initial </w:t>
      </w:r>
      <w:proofErr w:type="spellStart"/>
      <w:r w:rsidRPr="00A846B4">
        <w:rPr>
          <w:rFonts w:ascii="Times New Roman" w:hAnsi="Times New Roman" w:eastAsia="MS Mincho"/>
          <w:sz w:val="24"/>
          <w:szCs w:val="24"/>
          <w:lang w:eastAsia="ja-JP"/>
        </w:rPr>
        <w:t>Meeting.DOE</w:t>
      </w:r>
      <w:proofErr w:type="spellEnd"/>
      <w:r w:rsidRPr="00A846B4">
        <w:rPr>
          <w:rFonts w:ascii="Times New Roman" w:hAnsi="Times New Roman" w:eastAsia="MS Mincho"/>
          <w:sz w:val="24"/>
          <w:szCs w:val="24"/>
          <w:lang w:eastAsia="ja-JP"/>
        </w:rPr>
        <w:t xml:space="preserve"> also shall invite Non-Federal Entities </w:t>
      </w:r>
      <w:r w:rsidRPr="00A846B4">
        <w:rPr>
          <w:rFonts w:ascii="Times New Roman" w:hAnsi="Times New Roman" w:eastAsia="MS Mincho"/>
          <w:sz w:val="24"/>
          <w:szCs w:val="24"/>
          <w:lang w:eastAsia="ja-JP"/>
        </w:rPr>
        <w:lastRenderedPageBreak/>
        <w:t xml:space="preserve">identified by DOE as having an authorization or consultation related to the Qualifying </w:t>
      </w:r>
      <w:proofErr w:type="spellStart"/>
      <w:r w:rsidRPr="00A846B4">
        <w:rPr>
          <w:rFonts w:ascii="Times New Roman" w:hAnsi="Times New Roman" w:eastAsia="MS Mincho"/>
          <w:sz w:val="24"/>
          <w:szCs w:val="24"/>
          <w:lang w:eastAsia="ja-JP"/>
        </w:rPr>
        <w:t>Projecttoparticipate</w:t>
      </w:r>
      <w:proofErr w:type="spellEnd"/>
      <w:r w:rsidRPr="00A846B4">
        <w:rPr>
          <w:rFonts w:ascii="Times New Roman" w:hAnsi="Times New Roman" w:eastAsia="MS Mincho"/>
          <w:sz w:val="24"/>
          <w:szCs w:val="24"/>
          <w:lang w:eastAsia="ja-JP"/>
        </w:rPr>
        <w:t xml:space="preserve"> </w:t>
      </w:r>
      <w:proofErr w:type="spellStart"/>
      <w:r w:rsidRPr="00A846B4">
        <w:rPr>
          <w:rFonts w:ascii="Times New Roman" w:hAnsi="Times New Roman" w:eastAsia="MS Mincho"/>
          <w:sz w:val="24"/>
          <w:szCs w:val="24"/>
          <w:lang w:eastAsia="ja-JP"/>
        </w:rPr>
        <w:t>inthe</w:t>
      </w:r>
      <w:proofErr w:type="spellEnd"/>
      <w:r w:rsidRPr="00A846B4">
        <w:rPr>
          <w:rFonts w:ascii="Times New Roman" w:hAnsi="Times New Roman" w:eastAsia="MS Mincho"/>
          <w:sz w:val="24"/>
          <w:szCs w:val="24"/>
          <w:lang w:eastAsia="ja-JP"/>
        </w:rPr>
        <w:t xml:space="preserve"> Initial Meeting. During the Initial Meeting:</w:t>
      </w:r>
    </w:p>
    <w:p w:rsidRPr="00A846B4" w:rsidR="008F3DED" w:rsidP="008F3DED" w:rsidRDefault="008F3DED">
      <w:pPr>
        <w:numPr>
          <w:ilvl w:val="0"/>
          <w:numId w:val="10"/>
        </w:numPr>
        <w:spacing w:after="0" w:line="480" w:lineRule="auto"/>
        <w:ind w:left="1620" w:hanging="450"/>
        <w:rPr>
          <w:rFonts w:ascii="Times New Roman" w:hAnsi="Times New Roman" w:eastAsia="MS Mincho"/>
          <w:sz w:val="24"/>
          <w:szCs w:val="24"/>
        </w:rPr>
      </w:pPr>
      <w:r w:rsidRPr="00A846B4">
        <w:rPr>
          <w:rFonts w:ascii="Times New Roman" w:hAnsi="Times New Roman" w:eastAsia="MS Mincho"/>
          <w:sz w:val="24"/>
          <w:szCs w:val="24"/>
        </w:rPr>
        <w:t>DOE shall discuss the IIP Process and any cost recovery requirements, where applicable</w:t>
      </w:r>
      <w:r>
        <w:rPr>
          <w:rFonts w:ascii="Times New Roman" w:hAnsi="Times New Roman" w:eastAsia="MS Mincho"/>
          <w:sz w:val="24"/>
          <w:szCs w:val="24"/>
        </w:rPr>
        <w:t xml:space="preserve">, </w:t>
      </w:r>
      <w:r w:rsidRPr="00A846B4">
        <w:rPr>
          <w:rFonts w:ascii="Times New Roman" w:hAnsi="Times New Roman" w:eastAsia="MS Mincho"/>
          <w:sz w:val="24"/>
          <w:szCs w:val="24"/>
        </w:rPr>
        <w:t>with the Project Proponent</w:t>
      </w:r>
    </w:p>
    <w:p w:rsidRPr="00A846B4" w:rsidR="008F3DED" w:rsidP="008F3DED" w:rsidRDefault="008F3DED">
      <w:pPr>
        <w:numPr>
          <w:ilvl w:val="0"/>
          <w:numId w:val="10"/>
        </w:numPr>
        <w:spacing w:after="0" w:line="480" w:lineRule="auto"/>
        <w:ind w:left="1620" w:hanging="450"/>
        <w:rPr>
          <w:rFonts w:ascii="Times New Roman" w:hAnsi="Times New Roman" w:eastAsia="MS Mincho"/>
          <w:sz w:val="24"/>
          <w:szCs w:val="24"/>
        </w:rPr>
      </w:pPr>
      <w:r w:rsidRPr="00A846B4">
        <w:rPr>
          <w:rFonts w:ascii="Times New Roman" w:hAnsi="Times New Roman" w:eastAsia="MS Mincho"/>
          <w:sz w:val="24"/>
          <w:szCs w:val="24"/>
        </w:rPr>
        <w:t xml:space="preserve">The Project Proponent shall describe the proposed Qualifying Project and the contents of its Initiation Request.  </w:t>
      </w:r>
    </w:p>
    <w:p w:rsidRPr="00A846B4" w:rsidR="008F3DED" w:rsidP="008F3DED" w:rsidRDefault="008F3DED">
      <w:pPr>
        <w:numPr>
          <w:ilvl w:val="0"/>
          <w:numId w:val="10"/>
        </w:numPr>
        <w:spacing w:after="0" w:line="480" w:lineRule="auto"/>
        <w:ind w:left="1620" w:hanging="450"/>
        <w:rPr>
          <w:rFonts w:ascii="Times New Roman" w:hAnsi="Times New Roman" w:eastAsia="MS Mincho"/>
          <w:sz w:val="24"/>
          <w:szCs w:val="24"/>
        </w:rPr>
      </w:pPr>
      <w:r w:rsidRPr="00A846B4">
        <w:rPr>
          <w:rFonts w:ascii="Times New Roman" w:hAnsi="Times New Roman" w:eastAsia="MS Mincho"/>
          <w:sz w:val="24"/>
          <w:szCs w:val="24"/>
        </w:rPr>
        <w:t>The Federal Entities shall, to the extent possible and based on agency expertise and experience, review the information provided by the Project Proponent, and publicly-</w:t>
      </w:r>
      <w:proofErr w:type="spellStart"/>
      <w:r w:rsidRPr="00A846B4">
        <w:rPr>
          <w:rFonts w:ascii="Times New Roman" w:hAnsi="Times New Roman" w:eastAsia="MS Mincho"/>
          <w:sz w:val="24"/>
          <w:szCs w:val="24"/>
        </w:rPr>
        <w:t>availableinformation,</w:t>
      </w:r>
      <w:r>
        <w:rPr>
          <w:rFonts w:ascii="Times New Roman" w:hAnsi="Times New Roman" w:eastAsia="MS Mincho"/>
          <w:sz w:val="24"/>
          <w:szCs w:val="24"/>
        </w:rPr>
        <w:t>and</w:t>
      </w:r>
      <w:proofErr w:type="spellEnd"/>
      <w:r>
        <w:rPr>
          <w:rFonts w:ascii="Times New Roman" w:hAnsi="Times New Roman" w:eastAsia="MS Mincho"/>
          <w:sz w:val="24"/>
          <w:szCs w:val="24"/>
        </w:rPr>
        <w:t xml:space="preserve"> </w:t>
      </w:r>
      <w:r w:rsidRPr="00A846B4">
        <w:rPr>
          <w:rFonts w:ascii="Times New Roman" w:hAnsi="Times New Roman" w:eastAsia="MS Mincho"/>
          <w:sz w:val="24"/>
          <w:szCs w:val="24"/>
        </w:rPr>
        <w:t xml:space="preserve">preliminarily identify the following and other reasonable criteria for adding, deleting, or modifying preliminary Routes from further consideration within the identified Study Corridors:  </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Potential environmental</w:t>
      </w:r>
      <w:r>
        <w:rPr>
          <w:rFonts w:ascii="Times New Roman" w:hAnsi="Times New Roman" w:eastAsia="MS Mincho"/>
          <w:sz w:val="24"/>
          <w:szCs w:val="24"/>
        </w:rPr>
        <w:t>,</w:t>
      </w:r>
      <w:r w:rsidRPr="00A846B4">
        <w:rPr>
          <w:rFonts w:ascii="Times New Roman" w:hAnsi="Times New Roman" w:eastAsia="MS Mincho"/>
          <w:sz w:val="24"/>
          <w:szCs w:val="24"/>
        </w:rPr>
        <w:t xml:space="preserve"> visual, historic, cultural, economic, social, or health effects or harm based on </w:t>
      </w:r>
      <w:r>
        <w:rPr>
          <w:rFonts w:ascii="Times New Roman" w:hAnsi="Times New Roman" w:eastAsia="MS Mincho"/>
          <w:sz w:val="24"/>
          <w:szCs w:val="24"/>
        </w:rPr>
        <w:t xml:space="preserve">the </w:t>
      </w:r>
      <w:r w:rsidRPr="00A846B4">
        <w:rPr>
          <w:rFonts w:ascii="Times New Roman" w:hAnsi="Times New Roman" w:eastAsia="MS Mincho"/>
          <w:sz w:val="24"/>
          <w:szCs w:val="24"/>
        </w:rPr>
        <w:t>potential project or proposed siting,  and anticipated constraints;</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Potential cultural resources and historic properties of concern;</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 xml:space="preserve">Areas under special protection by Federal </w:t>
      </w:r>
      <w:proofErr w:type="spellStart"/>
      <w:r w:rsidRPr="00A846B4">
        <w:rPr>
          <w:rFonts w:ascii="Times New Roman" w:hAnsi="Times New Roman" w:eastAsia="MS Mincho"/>
          <w:sz w:val="24"/>
          <w:szCs w:val="24"/>
        </w:rPr>
        <w:t>statute</w:t>
      </w:r>
      <w:proofErr w:type="gramStart"/>
      <w:r>
        <w:rPr>
          <w:rFonts w:ascii="Times New Roman" w:hAnsi="Times New Roman" w:eastAsia="MS Mincho"/>
          <w:sz w:val="24"/>
          <w:szCs w:val="24"/>
        </w:rPr>
        <w:t>,</w:t>
      </w:r>
      <w:r w:rsidRPr="00A846B4">
        <w:rPr>
          <w:rFonts w:ascii="Times New Roman" w:hAnsi="Times New Roman" w:eastAsia="MS Mincho"/>
          <w:sz w:val="24"/>
          <w:szCs w:val="24"/>
        </w:rPr>
        <w:t>or</w:t>
      </w:r>
      <w:proofErr w:type="spellEnd"/>
      <w:proofErr w:type="gramEnd"/>
      <w:r w:rsidRPr="00A846B4">
        <w:rPr>
          <w:rFonts w:ascii="Times New Roman" w:hAnsi="Times New Roman" w:eastAsia="MS Mincho"/>
          <w:sz w:val="24"/>
          <w:szCs w:val="24"/>
        </w:rPr>
        <w:t xml:space="preserve"> other </w:t>
      </w:r>
      <w:proofErr w:type="spellStart"/>
      <w:r w:rsidRPr="00A846B4">
        <w:rPr>
          <w:rFonts w:ascii="Times New Roman" w:hAnsi="Times New Roman" w:eastAsia="MS Mincho"/>
          <w:sz w:val="24"/>
          <w:szCs w:val="24"/>
        </w:rPr>
        <w:t>FederalEntity</w:t>
      </w:r>
      <w:proofErr w:type="spellEnd"/>
      <w:r w:rsidRPr="00A846B4">
        <w:rPr>
          <w:rFonts w:ascii="Times New Roman" w:hAnsi="Times New Roman" w:eastAsia="MS Mincho"/>
          <w:sz w:val="24"/>
          <w:szCs w:val="24"/>
        </w:rPr>
        <w:t xml:space="preserve"> or Non-</w:t>
      </w:r>
      <w:r>
        <w:rPr>
          <w:rFonts w:ascii="Times New Roman" w:hAnsi="Times New Roman" w:eastAsia="MS Mincho"/>
          <w:sz w:val="24"/>
          <w:szCs w:val="24"/>
        </w:rPr>
        <w:t xml:space="preserve">Federal </w:t>
      </w:r>
      <w:proofErr w:type="spellStart"/>
      <w:r w:rsidRPr="00A846B4">
        <w:rPr>
          <w:rFonts w:ascii="Times New Roman" w:hAnsi="Times New Roman" w:eastAsia="MS Mincho"/>
          <w:sz w:val="24"/>
          <w:szCs w:val="24"/>
        </w:rPr>
        <w:t>Entitydecision</w:t>
      </w:r>
      <w:proofErr w:type="spellEnd"/>
      <w:r w:rsidRPr="00A846B4">
        <w:rPr>
          <w:rFonts w:ascii="Times New Roman" w:hAnsi="Times New Roman" w:eastAsia="MS Mincho"/>
          <w:sz w:val="24"/>
          <w:szCs w:val="24"/>
        </w:rPr>
        <w:t xml:space="preserve"> that could potentially increase the time needed for project evaluation and potentially foreclose approval of siting a transmission line Route through such areas</w:t>
      </w:r>
      <w:r>
        <w:rPr>
          <w:rFonts w:ascii="Times New Roman" w:hAnsi="Times New Roman" w:eastAsia="MS Mincho"/>
          <w:sz w:val="24"/>
          <w:szCs w:val="24"/>
        </w:rPr>
        <w:t>.  Such areas</w:t>
      </w:r>
      <w:r w:rsidRPr="00A846B4">
        <w:rPr>
          <w:rFonts w:ascii="Times New Roman" w:hAnsi="Times New Roman" w:eastAsia="MS Mincho"/>
          <w:sz w:val="24"/>
          <w:szCs w:val="24"/>
        </w:rPr>
        <w:t xml:space="preserve"> may include</w:t>
      </w:r>
      <w:r>
        <w:rPr>
          <w:rFonts w:ascii="Times New Roman" w:hAnsi="Times New Roman" w:eastAsia="MS Mincho"/>
          <w:sz w:val="24"/>
          <w:szCs w:val="24"/>
        </w:rPr>
        <w:t>,</w:t>
      </w:r>
      <w:r w:rsidRPr="00A846B4">
        <w:rPr>
          <w:rFonts w:ascii="Times New Roman" w:hAnsi="Times New Roman" w:eastAsia="MS Mincho"/>
          <w:sz w:val="24"/>
          <w:szCs w:val="24"/>
        </w:rPr>
        <w:t xml:space="preserve"> but are not limited to</w:t>
      </w:r>
      <w:r>
        <w:rPr>
          <w:rFonts w:ascii="Times New Roman" w:hAnsi="Times New Roman" w:eastAsia="MS Mincho"/>
          <w:sz w:val="24"/>
          <w:szCs w:val="24"/>
        </w:rPr>
        <w:t>,</w:t>
      </w:r>
      <w:r w:rsidRPr="00A846B4">
        <w:rPr>
          <w:rFonts w:ascii="Times New Roman" w:hAnsi="Times New Roman" w:eastAsia="MS Mincho"/>
          <w:sz w:val="24"/>
          <w:szCs w:val="24"/>
        </w:rPr>
        <w:t xml:space="preserve"> properties or sites which may be of traditional or cultural importance to Indian Tribe(s), National Scenic and Historic Trails, National Landscape Conservation system units managed by </w:t>
      </w:r>
      <w:r>
        <w:rPr>
          <w:rFonts w:ascii="Times New Roman" w:hAnsi="Times New Roman" w:eastAsia="MS Mincho"/>
          <w:sz w:val="24"/>
          <w:szCs w:val="24"/>
        </w:rPr>
        <w:t>the Bureau of Land Management (</w:t>
      </w:r>
      <w:r w:rsidRPr="00A846B4">
        <w:rPr>
          <w:rFonts w:ascii="Times New Roman" w:hAnsi="Times New Roman" w:eastAsia="MS Mincho"/>
          <w:sz w:val="24"/>
          <w:szCs w:val="24"/>
        </w:rPr>
        <w:t>BLM</w:t>
      </w:r>
      <w:r>
        <w:rPr>
          <w:rFonts w:ascii="Times New Roman" w:hAnsi="Times New Roman" w:eastAsia="MS Mincho"/>
          <w:sz w:val="24"/>
          <w:szCs w:val="24"/>
        </w:rPr>
        <w:t>)</w:t>
      </w:r>
      <w:r w:rsidRPr="00A846B4">
        <w:rPr>
          <w:rFonts w:ascii="Times New Roman" w:hAnsi="Times New Roman" w:eastAsia="MS Mincho"/>
          <w:sz w:val="24"/>
          <w:szCs w:val="24"/>
        </w:rPr>
        <w:t xml:space="preserve">, National Wildlife Refuges, units </w:t>
      </w:r>
      <w:r w:rsidRPr="00A846B4">
        <w:rPr>
          <w:rFonts w:ascii="Times New Roman" w:hAnsi="Times New Roman" w:eastAsia="MS Mincho"/>
          <w:sz w:val="24"/>
          <w:szCs w:val="24"/>
        </w:rPr>
        <w:lastRenderedPageBreak/>
        <w:t>of the National Park System, national marine sanctuaries, or marine national monuments;</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 xml:space="preserve">Opportunities to site Routes through designated corridors, previously disturbed lands, and lands with existing infrastructure as a means of potentially reducing impacts and known conflicts as well as the time needed for affected Federal land managers to evaluate an application for a Federal Authorization if the Route is sited through such areas (e.g., co-location with existing infrastructure or location on previously disturbed lands or in energy corridors designated by the DOI or USDA under Section 503 of the Federal Land Policy and Management Act </w:t>
      </w:r>
      <w:proofErr w:type="spellStart"/>
      <w:r w:rsidRPr="00A846B4">
        <w:rPr>
          <w:rFonts w:ascii="Times New Roman" w:hAnsi="Times New Roman" w:eastAsia="MS Mincho"/>
          <w:sz w:val="24"/>
          <w:szCs w:val="24"/>
        </w:rPr>
        <w:t>orSection</w:t>
      </w:r>
      <w:proofErr w:type="spellEnd"/>
      <w:r w:rsidRPr="00A846B4">
        <w:rPr>
          <w:rFonts w:ascii="Times New Roman" w:hAnsi="Times New Roman" w:eastAsia="MS Mincho"/>
          <w:sz w:val="24"/>
          <w:szCs w:val="24"/>
        </w:rPr>
        <w:t xml:space="preserve"> 368 of the Energy Policy Act of 2005, an existing right-of-way, or a utility corridor identified in a land management plan);</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Potential constraints caused by impacts on military test, training, and operational missions, including impacts on installations, ranges, and airspace;</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 xml:space="preserve">Potential constraints caused by impacts on the United </w:t>
      </w:r>
      <w:proofErr w:type="spellStart"/>
      <w:r w:rsidRPr="00A846B4">
        <w:rPr>
          <w:rFonts w:ascii="Times New Roman" w:hAnsi="Times New Roman" w:eastAsia="MS Mincho"/>
          <w:sz w:val="24"/>
          <w:szCs w:val="24"/>
        </w:rPr>
        <w:t>States’aviation</w:t>
      </w:r>
      <w:proofErr w:type="spellEnd"/>
      <w:r w:rsidRPr="00A846B4">
        <w:rPr>
          <w:rFonts w:ascii="Times New Roman" w:hAnsi="Times New Roman" w:eastAsia="MS Mincho"/>
          <w:sz w:val="24"/>
          <w:szCs w:val="24"/>
        </w:rPr>
        <w:t xml:space="preserve"> system;</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Potential constraints caused by impacts to navigable waters of the United States;</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 xml:space="preserve">Potential avoidance, minimization, and </w:t>
      </w:r>
      <w:proofErr w:type="spellStart"/>
      <w:r w:rsidRPr="00A846B4">
        <w:rPr>
          <w:rFonts w:ascii="Times New Roman" w:hAnsi="Times New Roman" w:eastAsia="MS Mincho"/>
          <w:sz w:val="24"/>
          <w:szCs w:val="24"/>
        </w:rPr>
        <w:t>conservationmeasures</w:t>
      </w:r>
      <w:proofErr w:type="spellEnd"/>
      <w:r w:rsidRPr="00A846B4">
        <w:rPr>
          <w:rFonts w:ascii="Times New Roman" w:hAnsi="Times New Roman" w:eastAsia="MS Mincho"/>
          <w:sz w:val="24"/>
          <w:szCs w:val="24"/>
        </w:rPr>
        <w:t xml:space="preserve">, such as compensatory mitigation(onsite and offsite),developed through the use of a Regional Mitigation Approach or, where available, Regional </w:t>
      </w:r>
      <w:r w:rsidRPr="00A846B4">
        <w:rPr>
          <w:rFonts w:ascii="Times New Roman" w:hAnsi="Times New Roman" w:eastAsia="MS Mincho"/>
          <w:sz w:val="24"/>
          <w:szCs w:val="24"/>
        </w:rPr>
        <w:lastRenderedPageBreak/>
        <w:t>Mitigation Strategies or Plans to reduce the potential impact of the proposed Qualifying Project to resources requiring mitigation; and</w:t>
      </w:r>
    </w:p>
    <w:p w:rsidRPr="00A846B4" w:rsidR="008F3DED" w:rsidP="008F3DED" w:rsidRDefault="008F3DED">
      <w:pPr>
        <w:numPr>
          <w:ilvl w:val="0"/>
          <w:numId w:val="13"/>
        </w:numPr>
        <w:spacing w:after="0" w:line="480" w:lineRule="auto"/>
        <w:ind w:left="2340" w:hanging="180"/>
        <w:rPr>
          <w:rFonts w:ascii="Times New Roman" w:hAnsi="Times New Roman" w:eastAsia="MS Mincho"/>
          <w:sz w:val="24"/>
          <w:szCs w:val="24"/>
        </w:rPr>
      </w:pPr>
      <w:r w:rsidRPr="00A846B4">
        <w:rPr>
          <w:rFonts w:ascii="Times New Roman" w:hAnsi="Times New Roman" w:eastAsia="MS Mincho"/>
          <w:sz w:val="24"/>
          <w:szCs w:val="24"/>
        </w:rPr>
        <w:t>Based on available information provided by the Project Proponent, biological (including threatened, endangered, or otherwise protected avian, aquatic, and terrestrial species and aquatic habitats), visual, cultural, historic, and other surveys and studies that may be required for preliminary proposed Routes.</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Such information and feedback to the Project Proponent does not constitute a commitment by Federal Entities to approve or deny any Federal Authorization request. Moreover, no agency w</w:t>
      </w:r>
      <w:r>
        <w:rPr>
          <w:rFonts w:ascii="Times New Roman" w:hAnsi="Times New Roman"/>
          <w:sz w:val="24"/>
          <w:szCs w:val="24"/>
        </w:rPr>
        <w:t>ill</w:t>
      </w:r>
      <w:r w:rsidRPr="00A846B4">
        <w:rPr>
          <w:rFonts w:ascii="Times New Roman" w:hAnsi="Times New Roman"/>
          <w:sz w:val="24"/>
          <w:szCs w:val="24"/>
        </w:rPr>
        <w:t xml:space="preserve"> determine that the Project Proponent’s proposed preliminary Routes presented or discussed during the IIP Process constitute a range of reasonable alternatives for NEPA </w:t>
      </w:r>
      <w:proofErr w:type="spellStart"/>
      <w:r w:rsidRPr="00A846B4">
        <w:rPr>
          <w:rFonts w:ascii="Times New Roman" w:hAnsi="Times New Roman"/>
          <w:sz w:val="24"/>
          <w:szCs w:val="24"/>
        </w:rPr>
        <w:t>purposes</w:t>
      </w:r>
      <w:r w:rsidRPr="00A21CC9">
        <w:rPr>
          <w:rFonts w:ascii="Times New Roman" w:hAnsi="Times New Roman"/>
          <w:sz w:val="24"/>
          <w:szCs w:val="24"/>
        </w:rPr>
        <w:t>or</w:t>
      </w:r>
      <w:proofErr w:type="spellEnd"/>
      <w:r w:rsidRPr="00A21CC9">
        <w:rPr>
          <w:rFonts w:ascii="Times New Roman" w:hAnsi="Times New Roman"/>
          <w:sz w:val="24"/>
          <w:szCs w:val="24"/>
        </w:rPr>
        <w:t xml:space="preserve"> that the environmental information provided during the </w:t>
      </w:r>
      <w:r>
        <w:rPr>
          <w:rFonts w:ascii="Times New Roman" w:hAnsi="Times New Roman"/>
          <w:sz w:val="24"/>
          <w:szCs w:val="24"/>
        </w:rPr>
        <w:t>IIP Process</w:t>
      </w:r>
      <w:r w:rsidRPr="00A21CC9">
        <w:rPr>
          <w:rFonts w:ascii="Times New Roman" w:hAnsi="Times New Roman"/>
          <w:sz w:val="24"/>
          <w:szCs w:val="24"/>
        </w:rPr>
        <w:t xml:space="preserve"> would satisfy the entirety of information needs for purposes of compliance with NEPA or other applicable laws and regulations</w:t>
      </w:r>
      <w:r w:rsidRPr="003E62E0">
        <w:rPr>
          <w:rFonts w:ascii="Times New Roman" w:hAnsi="Times New Roman"/>
          <w:sz w:val="24"/>
          <w:szCs w:val="24"/>
        </w:rPr>
        <w:t>.</w:t>
      </w:r>
      <w:r w:rsidRPr="00A846B4">
        <w:rPr>
          <w:rFonts w:ascii="Times New Roman" w:hAnsi="Times New Roman"/>
          <w:sz w:val="24"/>
          <w:szCs w:val="24"/>
        </w:rPr>
        <w:t xml:space="preserve"> The IIP Process does not limit agency discretion regarding NEPA review.  </w:t>
      </w:r>
      <w:proofErr w:type="spellStart"/>
      <w:r w:rsidRPr="00A846B4">
        <w:rPr>
          <w:rFonts w:ascii="Times New Roman" w:hAnsi="Times New Roman"/>
          <w:sz w:val="24"/>
          <w:szCs w:val="24"/>
        </w:rPr>
        <w:t>ParticipatingNon</w:t>
      </w:r>
      <w:proofErr w:type="spellEnd"/>
      <w:r w:rsidRPr="00A846B4">
        <w:rPr>
          <w:rFonts w:ascii="Times New Roman" w:hAnsi="Times New Roman"/>
          <w:sz w:val="24"/>
          <w:szCs w:val="24"/>
        </w:rPr>
        <w:t xml:space="preserve">-Federal Entities are encouraged to identify risks and benefits of siting the proposed Qualifying </w:t>
      </w:r>
      <w:proofErr w:type="spellStart"/>
      <w:r w:rsidRPr="00A846B4">
        <w:rPr>
          <w:rFonts w:ascii="Times New Roman" w:hAnsi="Times New Roman"/>
          <w:sz w:val="24"/>
          <w:szCs w:val="24"/>
        </w:rPr>
        <w:t>Projectwithin</w:t>
      </w:r>
      <w:proofErr w:type="spellEnd"/>
      <w:r w:rsidRPr="00A846B4">
        <w:rPr>
          <w:rFonts w:ascii="Times New Roman" w:hAnsi="Times New Roman"/>
          <w:sz w:val="24"/>
          <w:szCs w:val="24"/>
        </w:rPr>
        <w:t xml:space="preserve"> the preliminary </w:t>
      </w:r>
      <w:proofErr w:type="spellStart"/>
      <w:r w:rsidRPr="00A846B4">
        <w:rPr>
          <w:rFonts w:ascii="Times New Roman" w:hAnsi="Times New Roman"/>
          <w:sz w:val="24"/>
          <w:szCs w:val="24"/>
        </w:rPr>
        <w:t>proposedRoutes</w:t>
      </w:r>
      <w:proofErr w:type="spellEnd"/>
      <w:r w:rsidRPr="00A846B4">
        <w:rPr>
          <w:rFonts w:ascii="Times New Roman" w:hAnsi="Times New Roman"/>
          <w:sz w:val="24"/>
          <w:szCs w:val="24"/>
        </w:rPr>
        <w:t>.</w:t>
      </w:r>
    </w:p>
    <w:p w:rsidRPr="00A846B4" w:rsidR="008F3DED" w:rsidP="008F3DED" w:rsidRDefault="008F3DED">
      <w:pPr>
        <w:spacing w:after="0" w:line="480" w:lineRule="auto"/>
        <w:ind w:firstLine="360"/>
        <w:outlineLvl w:val="0"/>
        <w:rPr>
          <w:rFonts w:ascii="Times New Roman" w:hAnsi="Times New Roman"/>
          <w:sz w:val="24"/>
          <w:szCs w:val="24"/>
        </w:rPr>
      </w:pP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DOE </w:t>
      </w:r>
      <w:proofErr w:type="spellStart"/>
      <w:r w:rsidRPr="00A846B4">
        <w:rPr>
          <w:rFonts w:ascii="Times New Roman" w:hAnsi="Times New Roman"/>
          <w:sz w:val="24"/>
          <w:szCs w:val="24"/>
        </w:rPr>
        <w:t>shallrecord</w:t>
      </w:r>
      <w:proofErr w:type="spellEnd"/>
      <w:r w:rsidRPr="00A846B4">
        <w:rPr>
          <w:rFonts w:ascii="Times New Roman" w:hAnsi="Times New Roman"/>
          <w:sz w:val="24"/>
          <w:szCs w:val="24"/>
        </w:rPr>
        <w:t xml:space="preserve"> key issues, information gaps, and data needs identified by Federal and Non-Federal Entities during the Initial Meeting, and shall convey a summary of the meeting discussions, key issues, and information gaps and requests to the Project Proponent, all Federal Entities, and any Non-Federal Entities that </w:t>
      </w:r>
      <w:proofErr w:type="spellStart"/>
      <w:r w:rsidRPr="00A846B4">
        <w:rPr>
          <w:rFonts w:ascii="Times New Roman" w:hAnsi="Times New Roman"/>
          <w:sz w:val="24"/>
          <w:szCs w:val="24"/>
        </w:rPr>
        <w:t>participatein</w:t>
      </w:r>
      <w:proofErr w:type="spellEnd"/>
      <w:r w:rsidRPr="00A846B4">
        <w:rPr>
          <w:rFonts w:ascii="Times New Roman" w:hAnsi="Times New Roman"/>
          <w:sz w:val="24"/>
          <w:szCs w:val="24"/>
        </w:rPr>
        <w:t xml:space="preserve"> the IIP Process in a draft Initial Meeting Summary within fifteen (15) calendar days after the meeting. Participating Federal Entities and Non-Federal Entities, and the Project </w:t>
      </w:r>
      <w:proofErr w:type="spellStart"/>
      <w:r w:rsidRPr="00A846B4">
        <w:rPr>
          <w:rFonts w:ascii="Times New Roman" w:hAnsi="Times New Roman"/>
          <w:sz w:val="24"/>
          <w:szCs w:val="24"/>
        </w:rPr>
        <w:t>Proponentwill</w:t>
      </w:r>
      <w:proofErr w:type="spellEnd"/>
      <w:r w:rsidRPr="00A846B4">
        <w:rPr>
          <w:rFonts w:ascii="Times New Roman" w:hAnsi="Times New Roman"/>
          <w:sz w:val="24"/>
          <w:szCs w:val="24"/>
        </w:rPr>
        <w:t xml:space="preserve"> then have fifteen (15) calendar days </w:t>
      </w:r>
      <w:r w:rsidRPr="00A846B4">
        <w:rPr>
          <w:rFonts w:ascii="Times New Roman" w:hAnsi="Times New Roman"/>
          <w:sz w:val="24"/>
          <w:szCs w:val="24"/>
        </w:rPr>
        <w:lastRenderedPageBreak/>
        <w:t>following its receipt of the IIP Process Meeting Summary to review the IIP Process Meeting Summary and provide corrections to DOE for resolution in a final Initial Meeting Summary, as appropriate. Thirty (30) calendar days following the close of the 15-day review period, DOE will incorporate the final Initial Meeting Summary into the IIP Process Administrative File for the Qualifying Project, and</w:t>
      </w:r>
      <w:r>
        <w:rPr>
          <w:rFonts w:ascii="Times New Roman" w:hAnsi="Times New Roman"/>
          <w:sz w:val="24"/>
          <w:szCs w:val="24"/>
        </w:rPr>
        <w:t>,</w:t>
      </w:r>
      <w:r w:rsidRPr="00A846B4">
        <w:rPr>
          <w:rFonts w:ascii="Times New Roman" w:hAnsi="Times New Roman"/>
          <w:sz w:val="24"/>
          <w:szCs w:val="24"/>
        </w:rPr>
        <w:t xml:space="preserve"> at the same time, provide all Federal and Non-Federal Entities and the Project Proponent an electronic copy of a final IIP Initial Meeting Summary.</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w:t>
      </w:r>
      <w:proofErr w:type="spellStart"/>
      <w:r w:rsidRPr="00A846B4">
        <w:rPr>
          <w:rFonts w:ascii="Times New Roman" w:hAnsi="Times New Roman"/>
          <w:sz w:val="24"/>
          <w:szCs w:val="24"/>
        </w:rPr>
        <w:t>i</w:t>
      </w:r>
      <w:proofErr w:type="spellEnd"/>
      <w:r w:rsidRPr="00A846B4">
        <w:rPr>
          <w:rFonts w:ascii="Times New Roman" w:hAnsi="Times New Roman"/>
          <w:sz w:val="24"/>
          <w:szCs w:val="24"/>
        </w:rPr>
        <w:t>)</w:t>
      </w:r>
      <w:r w:rsidRPr="00A846B4">
        <w:rPr>
          <w:rFonts w:ascii="Times New Roman" w:hAnsi="Times New Roman"/>
          <w:sz w:val="24"/>
          <w:szCs w:val="24"/>
        </w:rPr>
        <w:tab/>
      </w:r>
      <w:r w:rsidRPr="00A846B4">
        <w:rPr>
          <w:rFonts w:ascii="Times New Roman" w:hAnsi="Times New Roman"/>
          <w:i/>
          <w:sz w:val="24"/>
          <w:szCs w:val="24"/>
        </w:rPr>
        <w:t>IIP Close-Out Meeting Request</w:t>
      </w:r>
      <w:r w:rsidRPr="00A846B4">
        <w:rPr>
          <w:rFonts w:ascii="Times New Roman" w:hAnsi="Times New Roman"/>
          <w:sz w:val="24"/>
          <w:szCs w:val="24"/>
        </w:rPr>
        <w:t xml:space="preserve">. A Project Proponent electing to utilize the IIP Process pursuant to this section must submit a Close-Out Meeting Request to DOE to complete the IIP Process. The timing of the submission of the Close-Out Meeting Request for the IIP Process is determined by the Project Proponent but </w:t>
      </w:r>
      <w:r>
        <w:rPr>
          <w:rFonts w:ascii="Times New Roman" w:hAnsi="Times New Roman"/>
          <w:sz w:val="24"/>
          <w:szCs w:val="24"/>
        </w:rPr>
        <w:t xml:space="preserve">may only </w:t>
      </w:r>
      <w:r w:rsidRPr="00A846B4">
        <w:rPr>
          <w:rFonts w:ascii="Times New Roman" w:hAnsi="Times New Roman"/>
          <w:sz w:val="24"/>
          <w:szCs w:val="24"/>
        </w:rPr>
        <w:t>be submitted forty-five (45) calendar days following the Initial Meeting.  The Close-Out Meeting Request shall include:</w:t>
      </w:r>
    </w:p>
    <w:p w:rsidRPr="00A846B4" w:rsidR="008F3DED" w:rsidP="008F3DED" w:rsidRDefault="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statement that the Project Proponent is requesting the Close-Out Meeting for the IIP Process;</w:t>
      </w:r>
    </w:p>
    <w:p w:rsidRPr="00A846B4" w:rsidR="008F3DED" w:rsidP="008F3DED" w:rsidRDefault="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summary table of changes made to the Qualifying Project during the IIP Process, including potential environmental and community benefits from improved siting or design;</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Maps of updates to potential proposed Routes within Study Corridors, including the line, substations and other infrastructure, which include at least as much detail as required for the Initial Meeting described above and as modified in response to early Stakeholder input and outreach and agency feedback documented as a part of the IIP Initial Meeting Summary;</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lastRenderedPageBreak/>
        <w:t>An updated summary of all project-specific biological (including threatened, endangered or otherwise protected avian, aquatic, and terrestrial species, and aquatic habitats), visual, cultural, historic or other surveys sponsored by the Project Proponent;</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 xml:space="preserve">If known, a schedule for completing upcoming field resource surveys; </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 xml:space="preserve">An updated summary of all known or potential adverse impacts to natural resources; </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An updated summary of any known or potential adverse effects to cultural and historic resources;</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 xml:space="preserve">A conceptual plan for potential implementation and monitoring </w:t>
      </w:r>
      <w:proofErr w:type="spellStart"/>
      <w:r w:rsidRPr="00A846B4">
        <w:rPr>
          <w:rFonts w:ascii="Times New Roman" w:hAnsi="Times New Roman" w:eastAsia="MS Mincho"/>
          <w:sz w:val="24"/>
          <w:szCs w:val="24"/>
        </w:rPr>
        <w:t>ofmitigation</w:t>
      </w:r>
      <w:proofErr w:type="spellEnd"/>
      <w:r w:rsidRPr="00A846B4">
        <w:rPr>
          <w:rFonts w:ascii="Times New Roman" w:hAnsi="Times New Roman" w:eastAsia="MS Mincho"/>
          <w:sz w:val="24"/>
          <w:szCs w:val="24"/>
        </w:rPr>
        <w:t xml:space="preserve"> measures, including avoidance, minimization,  and conservation measures, such as </w:t>
      </w:r>
      <w:proofErr w:type="spellStart"/>
      <w:r w:rsidRPr="00A846B4">
        <w:rPr>
          <w:rFonts w:ascii="Times New Roman" w:hAnsi="Times New Roman" w:eastAsia="MS Mincho"/>
          <w:sz w:val="24"/>
          <w:szCs w:val="24"/>
        </w:rPr>
        <w:t>compensatorymitigation</w:t>
      </w:r>
      <w:proofErr w:type="spellEnd"/>
      <w:r w:rsidRPr="00A846B4">
        <w:rPr>
          <w:rFonts w:ascii="Times New Roman" w:hAnsi="Times New Roman" w:eastAsia="MS Mincho"/>
          <w:sz w:val="24"/>
          <w:szCs w:val="24"/>
        </w:rPr>
        <w:t xml:space="preserve"> (offsite and onsite), developed through the use of a Regional Mitigation Approach or, where available, Regional Mitigation Strategies or </w:t>
      </w:r>
      <w:proofErr w:type="spellStart"/>
      <w:r w:rsidRPr="00A846B4">
        <w:rPr>
          <w:rFonts w:ascii="Times New Roman" w:hAnsi="Times New Roman" w:eastAsia="MS Mincho"/>
          <w:sz w:val="24"/>
          <w:szCs w:val="24"/>
        </w:rPr>
        <w:t>Plansto</w:t>
      </w:r>
      <w:proofErr w:type="spellEnd"/>
      <w:r w:rsidRPr="00A846B4">
        <w:rPr>
          <w:rFonts w:ascii="Times New Roman" w:hAnsi="Times New Roman" w:eastAsia="MS Mincho"/>
          <w:sz w:val="24"/>
          <w:szCs w:val="24"/>
        </w:rPr>
        <w:t xml:space="preserve"> reduce the potential impact of the proposed Qualifying Project to resources requiring mitigation;</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An estimated time of filing its requests for Federal Authorizations for the proposed Qualifying Project; and</w:t>
      </w:r>
    </w:p>
    <w:p w:rsidRPr="00A846B4" w:rsidR="008F3DED" w:rsidP="008F3DED" w:rsidRDefault="008F3DED">
      <w:pPr>
        <w:numPr>
          <w:ilvl w:val="0"/>
          <w:numId w:val="11"/>
        </w:numPr>
        <w:spacing w:after="0" w:line="480" w:lineRule="auto"/>
        <w:ind w:left="2340" w:hanging="540"/>
        <w:rPr>
          <w:rFonts w:ascii="Times New Roman" w:hAnsi="Times New Roman" w:eastAsia="MS Mincho"/>
          <w:sz w:val="24"/>
          <w:szCs w:val="24"/>
        </w:rPr>
      </w:pPr>
      <w:r w:rsidRPr="00A846B4">
        <w:rPr>
          <w:rFonts w:ascii="Times New Roman" w:hAnsi="Times New Roman" w:eastAsia="MS Mincho"/>
          <w:sz w:val="24"/>
          <w:szCs w:val="24"/>
        </w:rPr>
        <w:t>An estimated time of filing its requests for all other authorizations and consultations with Non-Federal Entities.</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(j)</w:t>
      </w:r>
      <w:r w:rsidRPr="00A846B4">
        <w:rPr>
          <w:rFonts w:ascii="Times New Roman" w:hAnsi="Times New Roman"/>
          <w:sz w:val="24"/>
          <w:szCs w:val="24"/>
        </w:rPr>
        <w:tab/>
      </w:r>
      <w:r w:rsidRPr="00A846B4">
        <w:rPr>
          <w:rFonts w:ascii="Times New Roman" w:hAnsi="Times New Roman"/>
          <w:i/>
          <w:sz w:val="24"/>
          <w:szCs w:val="24"/>
        </w:rPr>
        <w:t>Close-Out Meeting</w:t>
      </w:r>
      <w:r w:rsidRPr="00A846B4">
        <w:rPr>
          <w:rFonts w:ascii="Times New Roman" w:hAnsi="Times New Roman"/>
          <w:sz w:val="24"/>
          <w:szCs w:val="24"/>
        </w:rPr>
        <w:t xml:space="preserve">. The IIP Process Close-Out Meeting shall result in a description by Federal Entities of the remaining issues of concern, identified information gaps or data needs, and potential issues or conflicts that could impact the time it will take affected Federal Entities to </w:t>
      </w:r>
      <w:r w:rsidRPr="00A846B4">
        <w:rPr>
          <w:rFonts w:ascii="Times New Roman" w:hAnsi="Times New Roman"/>
          <w:sz w:val="24"/>
          <w:szCs w:val="24"/>
        </w:rPr>
        <w:lastRenderedPageBreak/>
        <w:t>process applications for Federal Authorizations for the proposed Qualifying Project. The Non-Federal Entities shall also be encouraged to provide a description of remaining issues of concern, information needs, and potential issues or conflicts. The IIP Process Close-Out Meeting will also result in the identification of a potential NEPA Lead Agency pursuant to Section 900.6 described below.</w:t>
      </w:r>
    </w:p>
    <w:p w:rsidRPr="00A846B4" w:rsidR="008F3DED" w:rsidP="008F3DED" w:rsidRDefault="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fifteen (15) calendar days of receiving the Close-Out Meeting Request, DOE shall notify by </w:t>
      </w:r>
      <w:r>
        <w:rPr>
          <w:rFonts w:ascii="Times New Roman" w:hAnsi="Times New Roman"/>
          <w:sz w:val="24"/>
          <w:szCs w:val="24"/>
        </w:rPr>
        <w:t>e</w:t>
      </w:r>
      <w:r w:rsidRPr="00A846B4">
        <w:rPr>
          <w:rFonts w:ascii="Times New Roman" w:hAnsi="Times New Roman"/>
          <w:sz w:val="24"/>
          <w:szCs w:val="24"/>
        </w:rPr>
        <w:t>mail the appropriate POCs of all Federal Entities and Non-Federal Entities with a known or potential authorization necessary to site the Qualifying Project.</w:t>
      </w:r>
    </w:p>
    <w:p w:rsidRPr="00A846B4" w:rsidR="008F3DED" w:rsidP="008F3DED" w:rsidRDefault="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Within thirty (30) calendar days of receiving a Close-</w:t>
      </w:r>
      <w:proofErr w:type="spellStart"/>
      <w:r w:rsidRPr="00A846B4">
        <w:rPr>
          <w:rFonts w:ascii="Times New Roman" w:hAnsi="Times New Roman"/>
          <w:sz w:val="24"/>
          <w:szCs w:val="24"/>
        </w:rPr>
        <w:t>OutMeetingRequest</w:t>
      </w:r>
      <w:proofErr w:type="spellEnd"/>
      <w:r w:rsidRPr="00A846B4">
        <w:rPr>
          <w:rFonts w:ascii="Times New Roman" w:hAnsi="Times New Roman"/>
          <w:sz w:val="24"/>
          <w:szCs w:val="24"/>
        </w:rPr>
        <w:t>, DOE shall determine whether the Close-Out Meeting Request meets the requirements in paragraph (</w:t>
      </w:r>
      <w:proofErr w:type="spellStart"/>
      <w:r w:rsidRPr="00A846B4">
        <w:rPr>
          <w:rFonts w:ascii="Times New Roman" w:hAnsi="Times New Roman"/>
          <w:sz w:val="24"/>
          <w:szCs w:val="24"/>
        </w:rPr>
        <w:t>i</w:t>
      </w:r>
      <w:proofErr w:type="spellEnd"/>
      <w:r w:rsidRPr="00A846B4">
        <w:rPr>
          <w:rFonts w:ascii="Times New Roman" w:hAnsi="Times New Roman"/>
          <w:sz w:val="24"/>
          <w:szCs w:val="24"/>
        </w:rPr>
        <w:t xml:space="preserve">) and inform the Project Proponent of its acceptance, and provide Federal Entities and Non-Federal Entities with Close-Out Meeting Request materials, including map, geospatial data, and surveys in electronic format, </w:t>
      </w:r>
      <w:r>
        <w:rPr>
          <w:rFonts w:ascii="Times New Roman" w:hAnsi="Times New Roman"/>
          <w:sz w:val="24"/>
          <w:szCs w:val="24"/>
        </w:rPr>
        <w:t>via electronic means</w:t>
      </w:r>
      <w:r w:rsidRPr="00A846B4">
        <w:rPr>
          <w:rFonts w:ascii="Times New Roman" w:hAnsi="Times New Roman"/>
          <w:sz w:val="24"/>
          <w:szCs w:val="24"/>
        </w:rPr>
        <w:t>.</w:t>
      </w:r>
    </w:p>
    <w:p w:rsidRPr="00A846B4" w:rsidR="008F3DED" w:rsidP="008F3DED" w:rsidRDefault="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w:t>
      </w:r>
      <w:proofErr w:type="gramStart"/>
      <w:r w:rsidRPr="00A846B4">
        <w:rPr>
          <w:rFonts w:ascii="Times New Roman" w:hAnsi="Times New Roman"/>
          <w:sz w:val="24"/>
          <w:szCs w:val="24"/>
        </w:rPr>
        <w:t>sixty</w:t>
      </w:r>
      <w:r>
        <w:rPr>
          <w:rFonts w:ascii="Times New Roman" w:hAnsi="Times New Roman"/>
          <w:sz w:val="24"/>
          <w:szCs w:val="24"/>
        </w:rPr>
        <w:t>(</w:t>
      </w:r>
      <w:proofErr w:type="gramEnd"/>
      <w:r w:rsidRPr="00A846B4">
        <w:rPr>
          <w:rFonts w:ascii="Times New Roman" w:hAnsi="Times New Roman"/>
          <w:sz w:val="24"/>
          <w:szCs w:val="24"/>
        </w:rPr>
        <w:t>60</w:t>
      </w:r>
      <w:r>
        <w:rPr>
          <w:rFonts w:ascii="Times New Roman" w:hAnsi="Times New Roman"/>
          <w:sz w:val="24"/>
          <w:szCs w:val="24"/>
        </w:rPr>
        <w:t>)</w:t>
      </w:r>
      <w:r w:rsidRPr="00A846B4">
        <w:rPr>
          <w:rFonts w:ascii="Times New Roman" w:hAnsi="Times New Roman"/>
          <w:sz w:val="24"/>
          <w:szCs w:val="24"/>
        </w:rPr>
        <w:t xml:space="preserve"> calendar days of making a determination that the Close-Out Meeting Request meets the requirements of this section, DOE shall convene the Close-Out Meeting in the same region or location a</w:t>
      </w:r>
      <w:r>
        <w:rPr>
          <w:rFonts w:ascii="Times New Roman" w:hAnsi="Times New Roman"/>
          <w:sz w:val="24"/>
          <w:szCs w:val="24"/>
        </w:rPr>
        <w:t>s</w:t>
      </w:r>
      <w:r w:rsidRPr="00A846B4">
        <w:rPr>
          <w:rFonts w:ascii="Times New Roman" w:hAnsi="Times New Roman"/>
          <w:sz w:val="24"/>
          <w:szCs w:val="24"/>
        </w:rPr>
        <w:t xml:space="preserve"> the Initial Meeting with the Project Proponent and all Federal Entities. All Non-Federal Entities participating in the IIP Process shall also be invited to attend. During the Close-Out Meeting:</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lastRenderedPageBreak/>
        <w:t>(A)</w:t>
      </w:r>
      <w:r w:rsidRPr="00A846B4">
        <w:rPr>
          <w:rFonts w:ascii="Times New Roman" w:hAnsi="Times New Roman"/>
          <w:sz w:val="24"/>
          <w:szCs w:val="24"/>
        </w:rPr>
        <w:tab/>
        <w:t>The Project Proponent’s updates to the siting process to date shall be discussed, including Stakeholder Outreach activities, resultant Stakeholder input, and Project Proponent response to Stakeholder input;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sz w:val="24"/>
          <w:szCs w:val="24"/>
        </w:rPr>
        <w:tab/>
        <w:t>Based on information provided by the Project Proponent to date, the Federal Entities shall discuss key issues of concern and potential mitigation measures identified for the proposed Qualifying Project;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(C)</w:t>
      </w:r>
      <w:r w:rsidRPr="00A846B4">
        <w:rPr>
          <w:rFonts w:ascii="Times New Roman" w:hAnsi="Times New Roman"/>
          <w:sz w:val="24"/>
          <w:szCs w:val="24"/>
        </w:rPr>
        <w:tab/>
        <w:t>Led by DOE, all Federal Entities shall discuss statutory and regulatory standards that must be met to make decisions for Federal Authorizations required for the proposed Qualifying Project;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t xml:space="preserve">Led by DOE, all Federal Entities shall describe the estimated time to make decisions for required </w:t>
      </w:r>
      <w:proofErr w:type="spellStart"/>
      <w:r w:rsidRPr="00A846B4">
        <w:rPr>
          <w:rFonts w:ascii="Times New Roman" w:hAnsi="Times New Roman"/>
          <w:sz w:val="24"/>
          <w:szCs w:val="24"/>
        </w:rPr>
        <w:t>FederalAuthorizations</w:t>
      </w:r>
      <w:proofErr w:type="spellEnd"/>
      <w:r w:rsidRPr="00A846B4">
        <w:rPr>
          <w:rFonts w:ascii="Times New Roman" w:hAnsi="Times New Roman"/>
          <w:sz w:val="24"/>
          <w:szCs w:val="24"/>
        </w:rPr>
        <w:t xml:space="preserve"> and the anticipated cost (e.g., processing and monitoring fees and land use fees);</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eastAsia="Calibri"/>
          <w:sz w:val="24"/>
          <w:szCs w:val="24"/>
        </w:rPr>
        <w:t>(E)</w:t>
      </w:r>
      <w:r w:rsidRPr="00A846B4">
        <w:rPr>
          <w:rFonts w:ascii="Times New Roman" w:hAnsi="Times New Roman" w:eastAsia="Calibri"/>
          <w:sz w:val="24"/>
          <w:szCs w:val="24"/>
        </w:rPr>
        <w:tab/>
        <w:t>Led by DOE, all affected Federal Entities shall describe their expectations for a complete application for a Federal Authorization for the proposed Qualifying Project;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r>
      <w:r>
        <w:rPr>
          <w:rFonts w:ascii="Times New Roman" w:hAnsi="Times New Roman"/>
          <w:sz w:val="24"/>
          <w:szCs w:val="24"/>
        </w:rPr>
        <w:t xml:space="preserve">After the close out meeting, </w:t>
      </w:r>
      <w:r w:rsidRPr="00A846B4">
        <w:rPr>
          <w:rFonts w:ascii="Times New Roman" w:hAnsi="Times New Roman"/>
          <w:sz w:val="24"/>
          <w:szCs w:val="24"/>
        </w:rPr>
        <w:t xml:space="preserve">DOE shall prepare a Final IIP Resources Report </w:t>
      </w:r>
      <w:r>
        <w:rPr>
          <w:rFonts w:ascii="Times New Roman" w:hAnsi="Times New Roman"/>
          <w:sz w:val="24"/>
          <w:szCs w:val="24"/>
        </w:rPr>
        <w:t>for inclusion</w:t>
      </w:r>
      <w:r w:rsidRPr="00A846B4">
        <w:rPr>
          <w:rFonts w:ascii="Times New Roman" w:hAnsi="Times New Roman"/>
          <w:sz w:val="24"/>
          <w:szCs w:val="24"/>
        </w:rPr>
        <w:t xml:space="preserve"> the IIP Process Administrative File</w:t>
      </w:r>
      <w:r>
        <w:rPr>
          <w:rFonts w:ascii="Times New Roman" w:hAnsi="Times New Roman"/>
          <w:sz w:val="24"/>
          <w:szCs w:val="24"/>
        </w:rPr>
        <w:t>.  The Final IIP Resources Report</w:t>
      </w:r>
      <w:r w:rsidRPr="00A846B4">
        <w:rPr>
          <w:rFonts w:ascii="Times New Roman" w:hAnsi="Times New Roman"/>
          <w:sz w:val="24"/>
          <w:szCs w:val="24"/>
        </w:rPr>
        <w:t xml:space="preserve"> provides </w:t>
      </w:r>
      <w:proofErr w:type="spellStart"/>
      <w:r w:rsidRPr="00A846B4">
        <w:rPr>
          <w:rFonts w:ascii="Times New Roman" w:hAnsi="Times New Roman"/>
          <w:sz w:val="24"/>
          <w:szCs w:val="24"/>
        </w:rPr>
        <w:t>adescription</w:t>
      </w:r>
      <w:proofErr w:type="spellEnd"/>
      <w:r w:rsidRPr="00A846B4">
        <w:rPr>
          <w:rFonts w:ascii="Times New Roman" w:hAnsi="Times New Roman"/>
          <w:sz w:val="24"/>
          <w:szCs w:val="24"/>
        </w:rPr>
        <w:t xml:space="preserve"> of the proposed Qualifying Project, including Stakeholder Outreach activities and feedback, summary information on environmental resources, and potential impacts (with electronic access to associated maps, geospatial data and/or survey data), potential issues, and identification </w:t>
      </w:r>
      <w:proofErr w:type="spellStart"/>
      <w:r w:rsidRPr="00A846B4">
        <w:rPr>
          <w:rFonts w:ascii="Times New Roman" w:hAnsi="Times New Roman"/>
          <w:sz w:val="24"/>
          <w:szCs w:val="24"/>
        </w:rPr>
        <w:t>ofconstraints</w:t>
      </w:r>
      <w:proofErr w:type="spellEnd"/>
      <w:r w:rsidRPr="00A846B4">
        <w:rPr>
          <w:rFonts w:ascii="Times New Roman" w:hAnsi="Times New Roman"/>
          <w:sz w:val="24"/>
          <w:szCs w:val="24"/>
        </w:rPr>
        <w:t xml:space="preserve"> by Federal Entities and Non-Federal Entities for the proposed Qualifying Project;</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(G)</w:t>
      </w:r>
      <w:r w:rsidRPr="00A846B4">
        <w:rPr>
          <w:rFonts w:ascii="Times New Roman" w:hAnsi="Times New Roman"/>
          <w:sz w:val="24"/>
          <w:szCs w:val="24"/>
        </w:rPr>
        <w:tab/>
        <w:t xml:space="preserve">DOE shall recommend that participating Federal Entities use the Final IIP </w:t>
      </w:r>
      <w:proofErr w:type="spellStart"/>
      <w:r w:rsidRPr="00A846B4">
        <w:rPr>
          <w:rFonts w:ascii="Times New Roman" w:hAnsi="Times New Roman"/>
          <w:sz w:val="24"/>
          <w:szCs w:val="24"/>
        </w:rPr>
        <w:t>ResourcesReport</w:t>
      </w:r>
      <w:proofErr w:type="spellEnd"/>
      <w:r w:rsidRPr="00A846B4">
        <w:rPr>
          <w:rFonts w:ascii="Times New Roman" w:hAnsi="Times New Roman"/>
          <w:sz w:val="24"/>
          <w:szCs w:val="24"/>
        </w:rPr>
        <w:t xml:space="preserve"> to inform the NEPA process for the proposed Qualifying Project</w:t>
      </w:r>
      <w:r>
        <w:rPr>
          <w:rFonts w:ascii="Times New Roman" w:hAnsi="Times New Roman"/>
          <w:sz w:val="24"/>
          <w:szCs w:val="24"/>
        </w:rPr>
        <w:t>.  F</w:t>
      </w:r>
      <w:r w:rsidRPr="00A846B4">
        <w:rPr>
          <w:rFonts w:ascii="Times New Roman" w:hAnsi="Times New Roman"/>
          <w:sz w:val="24"/>
          <w:szCs w:val="24"/>
        </w:rPr>
        <w:t xml:space="preserve">or example, </w:t>
      </w:r>
      <w:r>
        <w:rPr>
          <w:rFonts w:ascii="Times New Roman" w:hAnsi="Times New Roman"/>
          <w:sz w:val="24"/>
          <w:szCs w:val="24"/>
        </w:rPr>
        <w:t xml:space="preserve">Federal Entities could use the Final IIP Resources Report </w:t>
      </w:r>
      <w:r w:rsidRPr="00A846B4">
        <w:rPr>
          <w:rFonts w:ascii="Times New Roman" w:hAnsi="Times New Roman"/>
          <w:sz w:val="24"/>
          <w:szCs w:val="24"/>
        </w:rPr>
        <w:t xml:space="preserve">during scoping for an EIS and </w:t>
      </w:r>
      <w:r w:rsidRPr="00A846B4">
        <w:rPr>
          <w:rFonts w:ascii="Times New Roman" w:hAnsi="Times New Roman"/>
          <w:sz w:val="24"/>
          <w:szCs w:val="24"/>
        </w:rPr>
        <w:lastRenderedPageBreak/>
        <w:t xml:space="preserve">identifying potential Routes, </w:t>
      </w:r>
      <w:r>
        <w:rPr>
          <w:rFonts w:ascii="Times New Roman" w:hAnsi="Times New Roman"/>
          <w:sz w:val="24"/>
          <w:szCs w:val="24"/>
        </w:rPr>
        <w:t xml:space="preserve">to </w:t>
      </w:r>
      <w:r w:rsidRPr="00A846B4">
        <w:rPr>
          <w:rFonts w:ascii="Times New Roman" w:hAnsi="Times New Roman"/>
          <w:sz w:val="24"/>
          <w:szCs w:val="24"/>
        </w:rPr>
        <w:t xml:space="preserve">explain why certain alternatives were eliminated from further consideration, and </w:t>
      </w:r>
      <w:r>
        <w:rPr>
          <w:rFonts w:ascii="Times New Roman" w:hAnsi="Times New Roman"/>
          <w:sz w:val="24"/>
          <w:szCs w:val="24"/>
        </w:rPr>
        <w:t xml:space="preserve">to </w:t>
      </w:r>
      <w:r w:rsidRPr="00A846B4">
        <w:rPr>
          <w:rFonts w:ascii="Times New Roman" w:hAnsi="Times New Roman"/>
          <w:sz w:val="24"/>
          <w:szCs w:val="24"/>
        </w:rPr>
        <w:t xml:space="preserve">preliminarily identify </w:t>
      </w:r>
      <w:proofErr w:type="spellStart"/>
      <w:r w:rsidRPr="00A846B4">
        <w:rPr>
          <w:rFonts w:ascii="Times New Roman" w:hAnsi="Times New Roman"/>
          <w:sz w:val="24"/>
          <w:szCs w:val="24"/>
        </w:rPr>
        <w:t>impacts,potential</w:t>
      </w:r>
      <w:proofErr w:type="spellEnd"/>
      <w:r w:rsidRPr="00A846B4">
        <w:rPr>
          <w:rFonts w:ascii="Times New Roman" w:hAnsi="Times New Roman"/>
          <w:sz w:val="24"/>
          <w:szCs w:val="24"/>
        </w:rPr>
        <w:t xml:space="preserve"> avoidance, minimization, and conservation measures, such as compensatory mitigation (onsite and offsite), developed through the use of a Regional Mitigation Approach or, where available, Regional Mitigation Strategies or Plans and considered by the Project Proponent to reduce the potential impacts of the proposed Qualifying Project to resources requiring mitigation; and</w:t>
      </w:r>
    </w:p>
    <w:p w:rsidRPr="00A846B4" w:rsidR="008F3DED" w:rsidP="008F3DED" w:rsidRDefault="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(H)</w:t>
      </w:r>
      <w:r w:rsidRPr="00A846B4">
        <w:rPr>
          <w:rFonts w:ascii="Times New Roman" w:hAnsi="Times New Roman"/>
          <w:sz w:val="24"/>
          <w:szCs w:val="24"/>
        </w:rPr>
        <w:tab/>
        <w:t xml:space="preserve">All participating Federal and Non-Federal Entities shall identify a preliminary schedule for authorizations for the proposed Qualifying </w:t>
      </w:r>
      <w:proofErr w:type="spellStart"/>
      <w:r w:rsidRPr="00A846B4">
        <w:rPr>
          <w:rFonts w:ascii="Times New Roman" w:hAnsi="Times New Roman"/>
          <w:sz w:val="24"/>
          <w:szCs w:val="24"/>
        </w:rPr>
        <w:t>Projectcontingent</w:t>
      </w:r>
      <w:proofErr w:type="spellEnd"/>
      <w:r w:rsidRPr="00A846B4">
        <w:rPr>
          <w:rFonts w:ascii="Times New Roman" w:hAnsi="Times New Roman"/>
          <w:sz w:val="24"/>
          <w:szCs w:val="24"/>
        </w:rPr>
        <w:t xml:space="preserve"> upon timely filing of applications and related materials by the Project Proponent.</w:t>
      </w:r>
    </w:p>
    <w:p w:rsidR="008F3DED" w:rsidRDefault="008F3DED">
      <w:pPr>
        <w:rPr>
          <w:sz w:val="24"/>
          <w:szCs w:val="24"/>
        </w:rPr>
      </w:pPr>
    </w:p>
    <w:p w:rsidRPr="008F3DED" w:rsidR="008F3DED" w:rsidRDefault="008F3DED">
      <w:pPr>
        <w:rPr>
          <w:sz w:val="24"/>
          <w:szCs w:val="24"/>
        </w:rPr>
      </w:pPr>
    </w:p>
    <w:sectPr w:rsidRPr="008F3DED" w:rsidR="008F3DED" w:rsidSect="003A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59D7"/>
    <w:multiLevelType w:val="hybridMultilevel"/>
    <w:tmpl w:val="AC12D1DA"/>
    <w:lvl w:ilvl="0" w:tplc="F32A55A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A4F0B"/>
    <w:multiLevelType w:val="hybridMultilevel"/>
    <w:tmpl w:val="D7D24B02"/>
    <w:lvl w:ilvl="0" w:tplc="A0962F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F122DE5"/>
    <w:multiLevelType w:val="hybridMultilevel"/>
    <w:tmpl w:val="C9BE01AE"/>
    <w:lvl w:ilvl="0" w:tplc="D304C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61B2"/>
    <w:multiLevelType w:val="hybridMultilevel"/>
    <w:tmpl w:val="631E08C2"/>
    <w:lvl w:ilvl="0" w:tplc="30C0C62E">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130EE"/>
    <w:multiLevelType w:val="hybridMultilevel"/>
    <w:tmpl w:val="0B5045DA"/>
    <w:lvl w:ilvl="0" w:tplc="B568F9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9AC0EB9"/>
    <w:multiLevelType w:val="hybridMultilevel"/>
    <w:tmpl w:val="60228062"/>
    <w:lvl w:ilvl="0" w:tplc="33C0C7B2">
      <w:start w:val="2"/>
      <w:numFmt w:val="decimal"/>
      <w:lvlText w:val="(%1)"/>
      <w:lvlJc w:val="left"/>
      <w:pPr>
        <w:ind w:left="972" w:hanging="144"/>
      </w:pPr>
      <w:rPr>
        <w:rFonts w:cs="Times New Roman" w:hint="default"/>
      </w:rPr>
    </w:lvl>
    <w:lvl w:ilvl="1" w:tplc="04090019">
      <w:start w:val="1"/>
      <w:numFmt w:val="lowerLetter"/>
      <w:lvlText w:val="%2."/>
      <w:lvlJc w:val="left"/>
      <w:pPr>
        <w:ind w:left="1548" w:hanging="360"/>
      </w:pPr>
    </w:lvl>
    <w:lvl w:ilvl="2" w:tplc="03FC142C" w:tentative="1">
      <w:start w:val="1"/>
      <w:numFmt w:val="lowerRoman"/>
      <w:lvlText w:val="%3."/>
      <w:lvlJc w:val="right"/>
      <w:pPr>
        <w:ind w:left="2268" w:hanging="180"/>
      </w:pPr>
    </w:lvl>
    <w:lvl w:ilvl="3" w:tplc="52329AC8" w:tentative="1">
      <w:start w:val="1"/>
      <w:numFmt w:val="decimal"/>
      <w:lvlText w:val="%4."/>
      <w:lvlJc w:val="left"/>
      <w:pPr>
        <w:ind w:left="2988" w:hanging="360"/>
      </w:pPr>
    </w:lvl>
    <w:lvl w:ilvl="4" w:tplc="83FE34B2" w:tentative="1">
      <w:start w:val="1"/>
      <w:numFmt w:val="lowerLetter"/>
      <w:lvlText w:val="%5."/>
      <w:lvlJc w:val="left"/>
      <w:pPr>
        <w:ind w:left="3708" w:hanging="360"/>
      </w:pPr>
    </w:lvl>
    <w:lvl w:ilvl="5" w:tplc="F6386944" w:tentative="1">
      <w:start w:val="1"/>
      <w:numFmt w:val="lowerRoman"/>
      <w:lvlText w:val="%6."/>
      <w:lvlJc w:val="right"/>
      <w:pPr>
        <w:ind w:left="4428" w:hanging="180"/>
      </w:pPr>
    </w:lvl>
    <w:lvl w:ilvl="6" w:tplc="CF42A332" w:tentative="1">
      <w:start w:val="1"/>
      <w:numFmt w:val="decimal"/>
      <w:lvlText w:val="%7."/>
      <w:lvlJc w:val="left"/>
      <w:pPr>
        <w:ind w:left="5148" w:hanging="360"/>
      </w:pPr>
    </w:lvl>
    <w:lvl w:ilvl="7" w:tplc="591E5FF0" w:tentative="1">
      <w:start w:val="1"/>
      <w:numFmt w:val="lowerLetter"/>
      <w:lvlText w:val="%8."/>
      <w:lvlJc w:val="left"/>
      <w:pPr>
        <w:ind w:left="5868" w:hanging="360"/>
      </w:pPr>
    </w:lvl>
    <w:lvl w:ilvl="8" w:tplc="0D12EAAE" w:tentative="1">
      <w:start w:val="1"/>
      <w:numFmt w:val="lowerRoman"/>
      <w:lvlText w:val="%9."/>
      <w:lvlJc w:val="right"/>
      <w:pPr>
        <w:ind w:left="6588" w:hanging="180"/>
      </w:pPr>
    </w:lvl>
  </w:abstractNum>
  <w:abstractNum w:abstractNumId="6" w15:restartNumberingAfterBreak="0">
    <w:nsid w:val="4A4C08FB"/>
    <w:multiLevelType w:val="hybridMultilevel"/>
    <w:tmpl w:val="98D461EA"/>
    <w:lvl w:ilvl="0" w:tplc="036239FA">
      <w:start w:val="1"/>
      <w:numFmt w:val="decimal"/>
      <w:lvlText w:val="(%1)"/>
      <w:lvlJc w:val="left"/>
      <w:pPr>
        <w:ind w:left="1440" w:hanging="360"/>
      </w:pPr>
      <w:rPr>
        <w:rFonts w:cs="Times New Roman" w:hint="default"/>
      </w:rPr>
    </w:lvl>
    <w:lvl w:ilvl="1" w:tplc="9244CA7C">
      <w:start w:val="1"/>
      <w:numFmt w:val="lowerLetter"/>
      <w:lvlText w:val="%2."/>
      <w:lvlJc w:val="left"/>
      <w:pPr>
        <w:ind w:left="2160" w:hanging="360"/>
      </w:pPr>
    </w:lvl>
    <w:lvl w:ilvl="2" w:tplc="780AABEE" w:tentative="1">
      <w:start w:val="1"/>
      <w:numFmt w:val="lowerRoman"/>
      <w:lvlText w:val="%3."/>
      <w:lvlJc w:val="right"/>
      <w:pPr>
        <w:ind w:left="2880" w:hanging="180"/>
      </w:pPr>
    </w:lvl>
    <w:lvl w:ilvl="3" w:tplc="37646960" w:tentative="1">
      <w:start w:val="1"/>
      <w:numFmt w:val="decimal"/>
      <w:lvlText w:val="%4."/>
      <w:lvlJc w:val="left"/>
      <w:pPr>
        <w:ind w:left="3600" w:hanging="360"/>
      </w:pPr>
    </w:lvl>
    <w:lvl w:ilvl="4" w:tplc="F1E45804" w:tentative="1">
      <w:start w:val="1"/>
      <w:numFmt w:val="lowerLetter"/>
      <w:lvlText w:val="%5."/>
      <w:lvlJc w:val="left"/>
      <w:pPr>
        <w:ind w:left="4320" w:hanging="360"/>
      </w:pPr>
    </w:lvl>
    <w:lvl w:ilvl="5" w:tplc="1CE60BBE">
      <w:start w:val="1"/>
      <w:numFmt w:val="lowerRoman"/>
      <w:lvlText w:val="%6."/>
      <w:lvlJc w:val="right"/>
      <w:pPr>
        <w:ind w:left="5040" w:hanging="180"/>
      </w:pPr>
    </w:lvl>
    <w:lvl w:ilvl="6" w:tplc="D1AADCB6" w:tentative="1">
      <w:start w:val="1"/>
      <w:numFmt w:val="decimal"/>
      <w:lvlText w:val="%7."/>
      <w:lvlJc w:val="left"/>
      <w:pPr>
        <w:ind w:left="5760" w:hanging="360"/>
      </w:pPr>
    </w:lvl>
    <w:lvl w:ilvl="7" w:tplc="BE6CCA60" w:tentative="1">
      <w:start w:val="1"/>
      <w:numFmt w:val="lowerLetter"/>
      <w:lvlText w:val="%8."/>
      <w:lvlJc w:val="left"/>
      <w:pPr>
        <w:ind w:left="6480" w:hanging="360"/>
      </w:pPr>
    </w:lvl>
    <w:lvl w:ilvl="8" w:tplc="4ED0F0BA" w:tentative="1">
      <w:start w:val="1"/>
      <w:numFmt w:val="lowerRoman"/>
      <w:lvlText w:val="%9."/>
      <w:lvlJc w:val="right"/>
      <w:pPr>
        <w:ind w:left="7200" w:hanging="180"/>
      </w:pPr>
    </w:lvl>
  </w:abstractNum>
  <w:abstractNum w:abstractNumId="7" w15:restartNumberingAfterBreak="0">
    <w:nsid w:val="578672A9"/>
    <w:multiLevelType w:val="hybridMultilevel"/>
    <w:tmpl w:val="9930352E"/>
    <w:lvl w:ilvl="0" w:tplc="E1400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B43200"/>
    <w:multiLevelType w:val="hybridMultilevel"/>
    <w:tmpl w:val="159A3952"/>
    <w:lvl w:ilvl="0" w:tplc="156C215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bullet"/>
      <w:lvlText w:val=""/>
      <w:lvlJc w:val="left"/>
      <w:pPr>
        <w:ind w:left="2520" w:hanging="180"/>
      </w:pPr>
      <w:rPr>
        <w:rFonts w:ascii="Wingdings" w:hAnsi="Wingding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29C5580"/>
    <w:multiLevelType w:val="hybridMultilevel"/>
    <w:tmpl w:val="3EF0FCD6"/>
    <w:lvl w:ilvl="0" w:tplc="06261B9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3FC142C" w:tentative="1">
      <w:start w:val="1"/>
      <w:numFmt w:val="lowerRoman"/>
      <w:lvlText w:val="%3."/>
      <w:lvlJc w:val="right"/>
      <w:pPr>
        <w:ind w:left="3600" w:hanging="180"/>
      </w:pPr>
    </w:lvl>
    <w:lvl w:ilvl="3" w:tplc="52329AC8" w:tentative="1">
      <w:start w:val="1"/>
      <w:numFmt w:val="decimal"/>
      <w:lvlText w:val="%4."/>
      <w:lvlJc w:val="left"/>
      <w:pPr>
        <w:ind w:left="4320" w:hanging="360"/>
      </w:pPr>
    </w:lvl>
    <w:lvl w:ilvl="4" w:tplc="83FE34B2" w:tentative="1">
      <w:start w:val="1"/>
      <w:numFmt w:val="lowerLetter"/>
      <w:lvlText w:val="%5."/>
      <w:lvlJc w:val="left"/>
      <w:pPr>
        <w:ind w:left="5040" w:hanging="360"/>
      </w:pPr>
    </w:lvl>
    <w:lvl w:ilvl="5" w:tplc="F6386944" w:tentative="1">
      <w:start w:val="1"/>
      <w:numFmt w:val="lowerRoman"/>
      <w:lvlText w:val="%6."/>
      <w:lvlJc w:val="right"/>
      <w:pPr>
        <w:ind w:left="5760" w:hanging="180"/>
      </w:pPr>
    </w:lvl>
    <w:lvl w:ilvl="6" w:tplc="CF42A332" w:tentative="1">
      <w:start w:val="1"/>
      <w:numFmt w:val="decimal"/>
      <w:lvlText w:val="%7."/>
      <w:lvlJc w:val="left"/>
      <w:pPr>
        <w:ind w:left="6480" w:hanging="360"/>
      </w:pPr>
    </w:lvl>
    <w:lvl w:ilvl="7" w:tplc="591E5FF0" w:tentative="1">
      <w:start w:val="1"/>
      <w:numFmt w:val="lowerLetter"/>
      <w:lvlText w:val="%8."/>
      <w:lvlJc w:val="left"/>
      <w:pPr>
        <w:ind w:left="7200" w:hanging="360"/>
      </w:pPr>
    </w:lvl>
    <w:lvl w:ilvl="8" w:tplc="0D12EAAE" w:tentative="1">
      <w:start w:val="1"/>
      <w:numFmt w:val="lowerRoman"/>
      <w:lvlText w:val="%9."/>
      <w:lvlJc w:val="right"/>
      <w:pPr>
        <w:ind w:left="7920" w:hanging="180"/>
      </w:pPr>
    </w:lvl>
  </w:abstractNum>
  <w:abstractNum w:abstractNumId="10" w15:restartNumberingAfterBreak="0">
    <w:nsid w:val="68C05A3E"/>
    <w:multiLevelType w:val="hybridMultilevel"/>
    <w:tmpl w:val="7CC65336"/>
    <w:lvl w:ilvl="0" w:tplc="309AE632">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440F8"/>
    <w:multiLevelType w:val="hybridMultilevel"/>
    <w:tmpl w:val="E1725BE4"/>
    <w:lvl w:ilvl="0" w:tplc="064C0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1C6"/>
    <w:multiLevelType w:val="hybridMultilevel"/>
    <w:tmpl w:val="6D2EDB3A"/>
    <w:lvl w:ilvl="0" w:tplc="4A5862B4">
      <w:start w:val="1"/>
      <w:numFmt w:val="decimal"/>
      <w:lvlText w:val="(%1)"/>
      <w:lvlJc w:val="left"/>
      <w:pPr>
        <w:ind w:left="135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8"/>
  </w:num>
  <w:num w:numId="5">
    <w:abstractNumId w:val="12"/>
  </w:num>
  <w:num w:numId="6">
    <w:abstractNumId w:val="6"/>
  </w:num>
  <w:num w:numId="7">
    <w:abstractNumId w:val="5"/>
  </w:num>
  <w:num w:numId="8">
    <w:abstractNumId w:val="4"/>
  </w:num>
  <w:num w:numId="9">
    <w:abstractNumId w:val="11"/>
  </w:num>
  <w:num w:numId="10">
    <w:abstractNumId w:val="9"/>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D"/>
    <w:rsid w:val="00185007"/>
    <w:rsid w:val="0031773E"/>
    <w:rsid w:val="003A30C0"/>
    <w:rsid w:val="00627D32"/>
    <w:rsid w:val="008F3DED"/>
    <w:rsid w:val="00C46716"/>
    <w:rsid w:val="00D7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420A3-59C8-4A9D-B9DA-3969F1A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ED"/>
    <w:pPr>
      <w:ind w:left="720"/>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j&amp;k</dc:creator>
  <cp:lastModifiedBy>Rouleau, Christina</cp:lastModifiedBy>
  <cp:revision>3</cp:revision>
  <dcterms:created xsi:type="dcterms:W3CDTF">2016-07-22T17:33:00Z</dcterms:created>
  <dcterms:modified xsi:type="dcterms:W3CDTF">2016-07-27T15:06:00Z</dcterms:modified>
</cp:coreProperties>
</file>