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72CA9D49"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Supporting </w:t>
      </w:r>
      <w:r w:rsidRPr="00C64707">
        <w:rPr>
          <w:rFonts w:ascii="Arial" w:eastAsia="Times New Roman" w:hAnsi="Arial" w:cs="Arial"/>
          <w:b/>
          <w:bCs/>
          <w:color w:val="555555"/>
          <w:sz w:val="24"/>
          <w:szCs w:val="24"/>
        </w:rPr>
        <w:t>Statement</w:t>
      </w:r>
      <w:r w:rsidRPr="00C64707">
        <w:rPr>
          <w:rFonts w:ascii="Arial" w:eastAsia="Times New Roman" w:hAnsi="Arial" w:cs="Arial"/>
          <w:b/>
          <w:bCs/>
          <w:color w:val="555555"/>
          <w:sz w:val="24"/>
          <w:szCs w:val="24"/>
        </w:rPr>
        <w:t xml:space="preserve"> A</w:t>
      </w:r>
    </w:p>
    <w:p w:rsidR="00C64707" w:rsidP="00C64707" w14:paraId="6200F261" w14:textId="487B521E">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Commercial Air Tour Operator Reports</w:t>
      </w:r>
    </w:p>
    <w:p w:rsidR="002115A2" w:rsidP="00C64707" w14:paraId="595F4CA0" w14:textId="5E3674B1">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AE0665">
        <w:rPr>
          <w:rFonts w:ascii="Arial" w:eastAsia="Times New Roman" w:hAnsi="Arial" w:cs="Arial"/>
          <w:b/>
          <w:bCs/>
          <w:color w:val="555555"/>
          <w:sz w:val="24"/>
          <w:szCs w:val="24"/>
        </w:rPr>
        <w:t>0750</w:t>
      </w:r>
    </w:p>
    <w:p w:rsidR="002115A2" w:rsidP="00C64707" w14:paraId="380B8AB7" w14:textId="77777777">
      <w:pPr>
        <w:shd w:val="clear" w:color="auto" w:fill="FFFFFF"/>
        <w:spacing w:after="0" w:line="240" w:lineRule="auto"/>
        <w:jc w:val="center"/>
        <w:rPr>
          <w:rFonts w:ascii="Arial" w:eastAsia="Times New Roman" w:hAnsi="Arial" w:cs="Arial"/>
          <w:b/>
          <w:bCs/>
          <w:color w:val="555555"/>
          <w:sz w:val="24"/>
          <w:szCs w:val="24"/>
        </w:rPr>
      </w:pPr>
    </w:p>
    <w:p w:rsidR="00AE0665" w:rsidP="00AE0665" w14:paraId="7B808B4F" w14:textId="433CD3A7">
      <w:pPr>
        <w:pStyle w:val="ListParagraph"/>
        <w:numPr>
          <w:ilvl w:val="0"/>
          <w:numId w:val="6"/>
        </w:numPr>
        <w:shd w:val="clear" w:color="auto" w:fill="FFFFFF"/>
        <w:spacing w:after="0" w:line="240" w:lineRule="auto"/>
        <w:rPr>
          <w:rFonts w:ascii="Arial" w:eastAsia="Times New Roman" w:hAnsi="Arial" w:cs="Arial"/>
          <w:sz w:val="24"/>
          <w:szCs w:val="24"/>
        </w:rPr>
      </w:pPr>
      <w:r w:rsidRPr="00353861">
        <w:rPr>
          <w:rFonts w:ascii="Arial" w:eastAsia="Times New Roman" w:hAnsi="Arial" w:cs="Arial"/>
          <w:sz w:val="24"/>
          <w:szCs w:val="24"/>
        </w:rPr>
        <w:t xml:space="preserve">The number of respondents decreased from </w:t>
      </w:r>
      <w:r w:rsidRPr="00353861">
        <w:rPr>
          <w:rFonts w:ascii="Arial" w:eastAsia="Times New Roman" w:hAnsi="Arial" w:cs="Arial"/>
          <w:sz w:val="24"/>
          <w:szCs w:val="24"/>
        </w:rPr>
        <w:t>47</w:t>
      </w:r>
      <w:r w:rsidRPr="00353861">
        <w:rPr>
          <w:rFonts w:ascii="Arial" w:eastAsia="Times New Roman" w:hAnsi="Arial" w:cs="Arial"/>
          <w:sz w:val="24"/>
          <w:szCs w:val="24"/>
        </w:rPr>
        <w:t xml:space="preserve"> in 2021 to </w:t>
      </w:r>
      <w:r w:rsidRPr="00353861" w:rsidR="00353861">
        <w:rPr>
          <w:rFonts w:ascii="Arial" w:eastAsia="Times New Roman" w:hAnsi="Arial" w:cs="Arial"/>
          <w:sz w:val="24"/>
          <w:szCs w:val="24"/>
        </w:rPr>
        <w:t>39</w:t>
      </w:r>
      <w:r w:rsidRPr="00353861">
        <w:rPr>
          <w:rFonts w:ascii="Arial" w:eastAsia="Times New Roman" w:hAnsi="Arial" w:cs="Arial"/>
          <w:sz w:val="24"/>
          <w:szCs w:val="24"/>
        </w:rPr>
        <w:t xml:space="preserve"> in 2024.</w:t>
      </w:r>
    </w:p>
    <w:p w:rsidR="00353861" w:rsidRPr="00353861" w:rsidP="00353861" w14:paraId="5C91014F" w14:textId="77777777">
      <w:pPr>
        <w:pStyle w:val="ListParagraph"/>
        <w:shd w:val="clear" w:color="auto" w:fill="FFFFFF"/>
        <w:spacing w:after="0" w:line="240" w:lineRule="auto"/>
        <w:rPr>
          <w:rFonts w:ascii="Arial" w:eastAsia="Times New Roman" w:hAnsi="Arial" w:cs="Arial"/>
          <w:sz w:val="24"/>
          <w:szCs w:val="24"/>
        </w:rPr>
      </w:pPr>
    </w:p>
    <w:p w:rsidR="00353861" w:rsidRPr="00353861" w:rsidP="467A4DA5" w14:paraId="7844A198" w14:textId="05B4364E">
      <w:pPr>
        <w:pStyle w:val="ListParagraph"/>
        <w:numPr>
          <w:ilvl w:val="0"/>
          <w:numId w:val="6"/>
        </w:numPr>
        <w:shd w:val="clear" w:color="auto" w:fill="FFFFFF" w:themeFill="background1"/>
        <w:spacing w:after="0" w:line="240" w:lineRule="auto"/>
        <w:rPr>
          <w:rFonts w:ascii="Arial" w:eastAsia="Times New Roman" w:hAnsi="Arial" w:cs="Arial"/>
          <w:sz w:val="24"/>
          <w:szCs w:val="24"/>
        </w:rPr>
      </w:pPr>
      <w:r w:rsidRPr="467A4DA5">
        <w:rPr>
          <w:rFonts w:ascii="Arial" w:eastAsia="Times New Roman" w:hAnsi="Arial" w:cs="Arial"/>
          <w:sz w:val="24"/>
          <w:szCs w:val="24"/>
        </w:rPr>
        <w:t>A</w:t>
      </w:r>
      <w:r w:rsidRPr="467A4DA5" w:rsidR="02895378">
        <w:rPr>
          <w:rFonts w:ascii="Arial" w:eastAsia="Times New Roman" w:hAnsi="Arial" w:cs="Arial"/>
          <w:sz w:val="24"/>
          <w:szCs w:val="24"/>
        </w:rPr>
        <w:t xml:space="preserve">dditional </w:t>
      </w:r>
      <w:r w:rsidRPr="467A4DA5">
        <w:rPr>
          <w:rFonts w:ascii="Arial" w:eastAsia="Times New Roman" w:hAnsi="Arial" w:cs="Arial"/>
          <w:sz w:val="24"/>
          <w:szCs w:val="24"/>
        </w:rPr>
        <w:t>information</w:t>
      </w:r>
      <w:r w:rsidRPr="467A4DA5" w:rsidR="02895378">
        <w:rPr>
          <w:rFonts w:ascii="Arial" w:eastAsia="Times New Roman" w:hAnsi="Arial" w:cs="Arial"/>
          <w:sz w:val="24"/>
          <w:szCs w:val="24"/>
        </w:rPr>
        <w:t xml:space="preserve"> </w:t>
      </w:r>
      <w:r w:rsidRPr="467A4DA5">
        <w:rPr>
          <w:rFonts w:ascii="Arial" w:eastAsia="Times New Roman" w:hAnsi="Arial" w:cs="Arial"/>
          <w:sz w:val="24"/>
          <w:szCs w:val="24"/>
        </w:rPr>
        <w:t>is r</w:t>
      </w:r>
      <w:r w:rsidRPr="467A4DA5" w:rsidR="02895378">
        <w:rPr>
          <w:rFonts w:ascii="Arial" w:eastAsia="Times New Roman" w:hAnsi="Arial" w:cs="Arial"/>
          <w:sz w:val="24"/>
          <w:szCs w:val="24"/>
        </w:rPr>
        <w:t>eq</w:t>
      </w:r>
      <w:r w:rsidRPr="467A4DA5">
        <w:rPr>
          <w:rFonts w:ascii="Arial" w:eastAsia="Times New Roman" w:hAnsi="Arial" w:cs="Arial"/>
          <w:sz w:val="24"/>
          <w:szCs w:val="24"/>
        </w:rPr>
        <w:t>uired</w:t>
      </w:r>
      <w:r w:rsidRPr="467A4DA5" w:rsidR="02895378">
        <w:rPr>
          <w:rFonts w:ascii="Arial" w:eastAsia="Times New Roman" w:hAnsi="Arial" w:cs="Arial"/>
          <w:sz w:val="24"/>
          <w:szCs w:val="24"/>
        </w:rPr>
        <w:t xml:space="preserve"> for parks with completed air tour management plans (ATMP)</w:t>
      </w:r>
      <w:r w:rsidRPr="467A4DA5">
        <w:rPr>
          <w:rFonts w:ascii="Arial" w:eastAsia="Times New Roman" w:hAnsi="Arial" w:cs="Arial"/>
          <w:sz w:val="24"/>
          <w:szCs w:val="24"/>
        </w:rPr>
        <w:t xml:space="preserve">. </w:t>
      </w:r>
      <w:r w:rsidRPr="467A4DA5" w:rsidR="17B17FC3">
        <w:rPr>
          <w:rFonts w:ascii="Arial" w:eastAsia="Times New Roman" w:hAnsi="Arial" w:cs="Arial"/>
          <w:sz w:val="24"/>
          <w:szCs w:val="24"/>
        </w:rPr>
        <w:t>No</w:t>
      </w:r>
      <w:r w:rsidRPr="467A4DA5">
        <w:rPr>
          <w:rFonts w:ascii="Arial" w:eastAsia="Times New Roman" w:hAnsi="Arial" w:cs="Arial"/>
          <w:sz w:val="24"/>
          <w:szCs w:val="24"/>
        </w:rPr>
        <w:t xml:space="preserve"> completed air tour management plans </w:t>
      </w:r>
      <w:r w:rsidRPr="467A4DA5" w:rsidR="35ACC9C0">
        <w:rPr>
          <w:rFonts w:ascii="Arial" w:eastAsia="Times New Roman" w:hAnsi="Arial" w:cs="Arial"/>
          <w:sz w:val="24"/>
          <w:szCs w:val="24"/>
        </w:rPr>
        <w:t xml:space="preserve">were </w:t>
      </w:r>
      <w:r w:rsidRPr="467A4DA5">
        <w:rPr>
          <w:rFonts w:ascii="Arial" w:eastAsia="Times New Roman" w:hAnsi="Arial" w:cs="Arial"/>
          <w:sz w:val="24"/>
          <w:szCs w:val="24"/>
        </w:rPr>
        <w:t>in place during previous renewals.</w:t>
      </w:r>
    </w:p>
    <w:p w:rsidR="00353861" w:rsidRPr="00353861" w:rsidP="00353861" w14:paraId="1B932D7C" w14:textId="77777777">
      <w:pPr>
        <w:pStyle w:val="ListParagraph"/>
        <w:shd w:val="clear" w:color="auto" w:fill="FFFFFF"/>
        <w:spacing w:after="0" w:line="240" w:lineRule="auto"/>
        <w:rPr>
          <w:rFonts w:ascii="Arial" w:eastAsia="Times New Roman" w:hAnsi="Arial" w:cs="Arial"/>
          <w:sz w:val="24"/>
          <w:szCs w:val="24"/>
        </w:rPr>
      </w:pPr>
    </w:p>
    <w:p w:rsidR="00AE0665" w:rsidP="00AE0665" w14:paraId="05F059F5" w14:textId="63D8B7BA">
      <w:pPr>
        <w:pStyle w:val="ListParagraph"/>
        <w:numPr>
          <w:ilvl w:val="0"/>
          <w:numId w:val="6"/>
        </w:numPr>
        <w:shd w:val="clear" w:color="auto" w:fill="FFFFFF"/>
        <w:spacing w:after="0" w:line="240" w:lineRule="auto"/>
        <w:rPr>
          <w:rFonts w:ascii="Arial" w:eastAsia="Times New Roman" w:hAnsi="Arial" w:cs="Arial"/>
          <w:sz w:val="24"/>
          <w:szCs w:val="24"/>
        </w:rPr>
      </w:pPr>
      <w:r w:rsidRPr="00353861">
        <w:rPr>
          <w:rFonts w:ascii="Arial" w:eastAsia="Times New Roman" w:hAnsi="Arial" w:cs="Arial"/>
          <w:sz w:val="24"/>
          <w:szCs w:val="24"/>
        </w:rPr>
        <w:t xml:space="preserve">The burden estimates are updated </w:t>
      </w:r>
      <w:r w:rsidR="0075014A">
        <w:rPr>
          <w:rFonts w:ascii="Arial" w:eastAsia="Times New Roman" w:hAnsi="Arial" w:cs="Arial"/>
          <w:sz w:val="24"/>
          <w:szCs w:val="24"/>
        </w:rPr>
        <w:t xml:space="preserve">based on operator input and </w:t>
      </w:r>
      <w:r w:rsidRPr="00353861">
        <w:rPr>
          <w:rFonts w:ascii="Arial" w:eastAsia="Times New Roman" w:hAnsi="Arial" w:cs="Arial"/>
          <w:sz w:val="24"/>
          <w:szCs w:val="24"/>
        </w:rPr>
        <w:t>to account for additional reporting requirements.</w:t>
      </w:r>
    </w:p>
    <w:p w:rsidR="00353861" w:rsidRPr="00353861" w:rsidP="00353861" w14:paraId="3BCCDECD" w14:textId="77777777">
      <w:pPr>
        <w:pStyle w:val="ListParagraph"/>
        <w:shd w:val="clear" w:color="auto" w:fill="FFFFFF"/>
        <w:spacing w:after="0" w:line="240" w:lineRule="auto"/>
        <w:rPr>
          <w:rFonts w:ascii="Arial" w:eastAsia="Times New Roman" w:hAnsi="Arial" w:cs="Arial"/>
          <w:sz w:val="24"/>
          <w:szCs w:val="24"/>
        </w:rPr>
      </w:pPr>
    </w:p>
    <w:p w:rsidR="00562AED" w:rsidRPr="00353861" w:rsidP="00233A88" w14:paraId="796CA011" w14:textId="64D3BAAD">
      <w:pPr>
        <w:pStyle w:val="ListParagraph"/>
        <w:numPr>
          <w:ilvl w:val="0"/>
          <w:numId w:val="6"/>
        </w:numPr>
        <w:shd w:val="clear" w:color="auto" w:fill="FFFFFF"/>
        <w:spacing w:after="0" w:line="240" w:lineRule="auto"/>
        <w:rPr>
          <w:rFonts w:ascii="Arial" w:eastAsia="Times New Roman" w:hAnsi="Arial" w:cs="Arial"/>
          <w:b/>
          <w:bCs/>
          <w:sz w:val="24"/>
          <w:szCs w:val="24"/>
        </w:rPr>
      </w:pPr>
      <w:r w:rsidRPr="00353861">
        <w:rPr>
          <w:rFonts w:ascii="Arial" w:eastAsia="Times New Roman" w:hAnsi="Arial" w:cs="Arial"/>
          <w:sz w:val="24"/>
          <w:szCs w:val="24"/>
        </w:rPr>
        <w:t xml:space="preserve">The hour and cost estimates are updated to reflect </w:t>
      </w:r>
      <w:r w:rsidR="005E6ADF">
        <w:rPr>
          <w:rFonts w:ascii="Arial" w:eastAsia="Times New Roman" w:hAnsi="Arial" w:cs="Arial"/>
          <w:sz w:val="24"/>
          <w:szCs w:val="24"/>
        </w:rPr>
        <w:t xml:space="preserve">currently available </w:t>
      </w:r>
      <w:r w:rsidRPr="00353861">
        <w:rPr>
          <w:rFonts w:ascii="Arial" w:eastAsia="Times New Roman" w:hAnsi="Arial" w:cs="Arial"/>
          <w:sz w:val="24"/>
          <w:szCs w:val="24"/>
        </w:rPr>
        <w:t>wages and statistic</w:t>
      </w:r>
      <w:r w:rsidR="004C65E9">
        <w:rPr>
          <w:rFonts w:ascii="Arial" w:eastAsia="Times New Roman" w:hAnsi="Arial" w:cs="Arial"/>
          <w:sz w:val="24"/>
          <w:szCs w:val="24"/>
        </w:rPr>
        <w:t>s data</w:t>
      </w:r>
      <w:r w:rsidR="00DD433A">
        <w:rPr>
          <w:rFonts w:ascii="Arial" w:eastAsia="Times New Roman" w:hAnsi="Arial" w:cs="Arial"/>
          <w:sz w:val="24"/>
          <w:szCs w:val="24"/>
        </w:rPr>
        <w:t xml:space="preserve"> from the US Bureau of Labor Statistic</w:t>
      </w:r>
      <w:r w:rsidR="005E6ADF">
        <w:rPr>
          <w:rFonts w:ascii="Arial" w:eastAsia="Times New Roman" w:hAnsi="Arial" w:cs="Arial"/>
          <w:sz w:val="24"/>
          <w:szCs w:val="24"/>
        </w:rPr>
        <w:t>s</w:t>
      </w:r>
      <w:r w:rsidRPr="00353861">
        <w:rPr>
          <w:rFonts w:ascii="Arial" w:eastAsia="Times New Roman" w:hAnsi="Arial" w:cs="Arial"/>
          <w:sz w:val="24"/>
          <w:szCs w:val="24"/>
        </w:rPr>
        <w:t>.</w:t>
      </w:r>
    </w:p>
    <w:p w:rsidR="008A4F9D" w:rsidRPr="00353861" w:rsidP="00C64707" w14:paraId="7E7D4A40" w14:textId="77777777">
      <w:pPr>
        <w:shd w:val="clear" w:color="auto" w:fill="FFFFFF"/>
        <w:spacing w:after="0" w:line="240" w:lineRule="auto"/>
        <w:rPr>
          <w:rFonts w:ascii="Arial" w:eastAsia="Times New Roman" w:hAnsi="Arial" w:cs="Arial"/>
          <w:b/>
          <w:bCs/>
          <w:sz w:val="24"/>
          <w:szCs w:val="24"/>
        </w:rPr>
      </w:pPr>
    </w:p>
    <w:p w:rsidR="002E78EF" w:rsidRPr="00353861" w:rsidP="00C64707" w14:paraId="0A02257D" w14:textId="3827941C">
      <w:pPr>
        <w:shd w:val="clear" w:color="auto" w:fill="FFFFFF"/>
        <w:spacing w:after="0" w:line="240" w:lineRule="auto"/>
        <w:rPr>
          <w:rFonts w:ascii="Arial" w:eastAsia="Times New Roman" w:hAnsi="Arial" w:cs="Arial"/>
          <w:sz w:val="24"/>
          <w:szCs w:val="24"/>
        </w:rPr>
      </w:pPr>
      <w:r w:rsidRPr="467A4DA5">
        <w:rPr>
          <w:rFonts w:ascii="Arial" w:eastAsia="Times New Roman" w:hAnsi="Arial" w:cs="Arial"/>
          <w:b/>
          <w:bCs/>
          <w:sz w:val="24"/>
          <w:szCs w:val="24"/>
        </w:rPr>
        <w:t>1. Explain the circumstances that make the collection of information necessary. Identify any legal or administrative requirements that necessitate the collection.</w:t>
      </w:r>
      <w:r w:rsidR="00C64707">
        <w:br/>
      </w:r>
    </w:p>
    <w:p w:rsidR="0FCB8AAA" w:rsidP="467A4DA5" w14:paraId="714330C9" w14:textId="09232101">
      <w:pPr>
        <w:rPr>
          <w:rFonts w:ascii="Arial" w:eastAsia="Arial" w:hAnsi="Arial" w:cs="Arial"/>
          <w:sz w:val="24"/>
          <w:szCs w:val="24"/>
        </w:rPr>
      </w:pPr>
      <w:r w:rsidRPr="467A4DA5">
        <w:rPr>
          <w:rFonts w:ascii="Arial" w:eastAsia="Arial" w:hAnsi="Arial" w:cs="Arial"/>
          <w:sz w:val="24"/>
          <w:szCs w:val="24"/>
        </w:rPr>
        <w:t>The Federal Aviation Administration has the responsibility</w:t>
      </w:r>
      <w:r w:rsidRPr="467A4DA5" w:rsidR="5EEAF6C5">
        <w:rPr>
          <w:rFonts w:ascii="Arial" w:eastAsia="Arial" w:hAnsi="Arial" w:cs="Arial"/>
          <w:sz w:val="24"/>
          <w:szCs w:val="24"/>
        </w:rPr>
        <w:t xml:space="preserve"> and authority</w:t>
      </w:r>
      <w:r w:rsidRPr="467A4DA5">
        <w:rPr>
          <w:rFonts w:ascii="Arial" w:eastAsia="Arial" w:hAnsi="Arial" w:cs="Arial"/>
          <w:sz w:val="24"/>
          <w:szCs w:val="24"/>
        </w:rPr>
        <w:t xml:space="preserve"> to</w:t>
      </w:r>
      <w:r w:rsidRPr="467A4DA5" w:rsidR="767BB82B">
        <w:rPr>
          <w:rFonts w:ascii="Arial" w:eastAsia="Arial" w:hAnsi="Arial" w:cs="Arial"/>
          <w:sz w:val="24"/>
          <w:szCs w:val="24"/>
        </w:rPr>
        <w:t>:</w:t>
      </w:r>
    </w:p>
    <w:p w:rsidR="00932D1D" w:rsidP="467A4DA5" w14:paraId="59F808FE" w14:textId="29AD76A9">
      <w:pPr>
        <w:pStyle w:val="ListParagraph"/>
        <w:numPr>
          <w:ilvl w:val="0"/>
          <w:numId w:val="2"/>
        </w:numPr>
        <w:rPr>
          <w:rFonts w:ascii="Arial" w:eastAsia="Arial" w:hAnsi="Arial" w:cs="Arial"/>
          <w:sz w:val="24"/>
          <w:szCs w:val="24"/>
        </w:rPr>
      </w:pPr>
      <w:r w:rsidRPr="467A4DA5">
        <w:rPr>
          <w:rFonts w:ascii="Arial" w:eastAsia="Arial" w:hAnsi="Arial" w:cs="Arial"/>
          <w:sz w:val="24"/>
          <w:szCs w:val="24"/>
        </w:rPr>
        <w:t>A</w:t>
      </w:r>
      <w:r w:rsidRPr="467A4DA5" w:rsidR="0FCB8AAA">
        <w:rPr>
          <w:rFonts w:ascii="Arial" w:eastAsia="Arial" w:hAnsi="Arial" w:cs="Arial"/>
          <w:sz w:val="24"/>
          <w:szCs w:val="24"/>
        </w:rPr>
        <w:t>ssign and maintain safety as the highest priority in air commerce</w:t>
      </w:r>
      <w:r w:rsidRPr="467A4DA5" w:rsidR="77F2E519">
        <w:rPr>
          <w:rFonts w:ascii="Arial" w:eastAsia="Arial" w:hAnsi="Arial" w:cs="Arial"/>
          <w:sz w:val="24"/>
          <w:szCs w:val="24"/>
        </w:rPr>
        <w:t xml:space="preserve"> (</w:t>
      </w:r>
      <w:r w:rsidRPr="467A4DA5" w:rsidR="467A4DA5">
        <w:rPr>
          <w:rFonts w:ascii="Arial" w:eastAsia="Arial" w:hAnsi="Arial" w:cs="Arial"/>
          <w:sz w:val="24"/>
          <w:szCs w:val="24"/>
        </w:rPr>
        <w:t>49 U.S.C. § 40101</w:t>
      </w:r>
      <w:r w:rsidRPr="467A4DA5" w:rsidR="179F3E9B">
        <w:rPr>
          <w:rFonts w:ascii="Arial" w:eastAsia="Arial" w:hAnsi="Arial" w:cs="Arial"/>
          <w:sz w:val="24"/>
          <w:szCs w:val="24"/>
        </w:rPr>
        <w:t>)</w:t>
      </w:r>
      <w:r w:rsidRPr="467A4DA5" w:rsidR="467A4DA5">
        <w:rPr>
          <w:rFonts w:ascii="Arial" w:eastAsia="Arial" w:hAnsi="Arial" w:cs="Arial"/>
          <w:sz w:val="24"/>
          <w:szCs w:val="24"/>
        </w:rPr>
        <w:t>;</w:t>
      </w:r>
    </w:p>
    <w:p w:rsidR="00932D1D" w:rsidP="467A4DA5" w14:paraId="5CD75EFA" w14:textId="7EADF5E0">
      <w:pPr>
        <w:pStyle w:val="ListParagraph"/>
        <w:numPr>
          <w:ilvl w:val="0"/>
          <w:numId w:val="2"/>
        </w:numPr>
        <w:rPr>
          <w:rFonts w:ascii="Arial" w:eastAsia="Arial" w:hAnsi="Arial" w:cs="Arial"/>
          <w:sz w:val="24"/>
          <w:szCs w:val="24"/>
        </w:rPr>
      </w:pPr>
      <w:r w:rsidRPr="467A4DA5">
        <w:rPr>
          <w:rFonts w:ascii="Arial" w:eastAsia="Arial" w:hAnsi="Arial" w:cs="Arial"/>
          <w:sz w:val="24"/>
          <w:szCs w:val="24"/>
        </w:rPr>
        <w:t>D</w:t>
      </w:r>
      <w:r w:rsidRPr="467A4DA5" w:rsidR="0FCB8AAA">
        <w:rPr>
          <w:rFonts w:ascii="Arial" w:eastAsia="Arial" w:hAnsi="Arial" w:cs="Arial"/>
          <w:sz w:val="24"/>
          <w:szCs w:val="24"/>
        </w:rPr>
        <w:t>evelop plans and policies for the use of navigable airspace</w:t>
      </w:r>
      <w:r w:rsidRPr="467A4DA5" w:rsidR="106CC708">
        <w:rPr>
          <w:rFonts w:ascii="Arial" w:eastAsia="Arial" w:hAnsi="Arial" w:cs="Arial"/>
          <w:sz w:val="24"/>
          <w:szCs w:val="24"/>
        </w:rPr>
        <w:t xml:space="preserve"> (49 U.S.C. </w:t>
      </w:r>
      <w:r w:rsidRPr="467A4DA5" w:rsidR="467A4DA5">
        <w:rPr>
          <w:rFonts w:ascii="Arial" w:eastAsia="Arial" w:hAnsi="Arial" w:cs="Arial"/>
          <w:sz w:val="24"/>
          <w:szCs w:val="24"/>
        </w:rPr>
        <w:t>§</w:t>
      </w:r>
      <w:r w:rsidRPr="467A4DA5" w:rsidR="2A4ECFA5">
        <w:rPr>
          <w:rFonts w:ascii="Arial" w:eastAsia="Arial" w:hAnsi="Arial" w:cs="Arial"/>
          <w:sz w:val="24"/>
          <w:szCs w:val="24"/>
        </w:rPr>
        <w:t xml:space="preserve"> </w:t>
      </w:r>
      <w:r w:rsidRPr="467A4DA5" w:rsidR="467A4DA5">
        <w:rPr>
          <w:rFonts w:ascii="Arial" w:eastAsia="Arial" w:hAnsi="Arial" w:cs="Arial"/>
          <w:sz w:val="24"/>
          <w:szCs w:val="24"/>
        </w:rPr>
        <w:t>40103</w:t>
      </w:r>
      <w:r w:rsidRPr="467A4DA5" w:rsidR="467A4DA5">
        <w:rPr>
          <w:rFonts w:ascii="Arial" w:eastAsia="Arial" w:hAnsi="Arial" w:cs="Arial"/>
          <w:sz w:val="24"/>
          <w:szCs w:val="24"/>
        </w:rPr>
        <w:t>);</w:t>
      </w:r>
    </w:p>
    <w:p w:rsidR="00DE1492" w:rsidP="467A4DA5" w14:paraId="488A454F" w14:textId="72BE9353">
      <w:pPr>
        <w:pStyle w:val="ListParagraph"/>
        <w:numPr>
          <w:ilvl w:val="0"/>
          <w:numId w:val="2"/>
        </w:numPr>
        <w:rPr>
          <w:rFonts w:ascii="Arial" w:eastAsia="Arial" w:hAnsi="Arial" w:cs="Arial"/>
          <w:sz w:val="24"/>
          <w:szCs w:val="24"/>
        </w:rPr>
      </w:pPr>
      <w:r w:rsidRPr="467A4DA5">
        <w:rPr>
          <w:rFonts w:ascii="Arial" w:eastAsia="Arial" w:hAnsi="Arial" w:cs="Arial"/>
          <w:sz w:val="24"/>
          <w:szCs w:val="24"/>
        </w:rPr>
        <w:t>R</w:t>
      </w:r>
      <w:r w:rsidRPr="467A4DA5" w:rsidR="0FCB8AAA">
        <w:rPr>
          <w:rFonts w:ascii="Arial" w:eastAsia="Arial" w:hAnsi="Arial" w:cs="Arial"/>
          <w:sz w:val="24"/>
          <w:szCs w:val="24"/>
        </w:rPr>
        <w:t xml:space="preserve">egulate the </w:t>
      </w:r>
      <w:r w:rsidR="0075189B">
        <w:rPr>
          <w:rFonts w:ascii="Arial" w:eastAsia="Arial" w:hAnsi="Arial" w:cs="Arial"/>
          <w:sz w:val="24"/>
          <w:szCs w:val="24"/>
        </w:rPr>
        <w:t xml:space="preserve">safe and efficient </w:t>
      </w:r>
      <w:r w:rsidRPr="467A4DA5" w:rsidR="0FCB8AAA">
        <w:rPr>
          <w:rFonts w:ascii="Arial" w:eastAsia="Arial" w:hAnsi="Arial" w:cs="Arial"/>
          <w:sz w:val="24"/>
          <w:szCs w:val="24"/>
        </w:rPr>
        <w:t xml:space="preserve">use of airspace </w:t>
      </w:r>
      <w:r w:rsidRPr="467A4DA5" w:rsidR="10FE3BBB">
        <w:rPr>
          <w:rFonts w:ascii="Arial" w:eastAsia="Arial" w:hAnsi="Arial" w:cs="Arial"/>
          <w:sz w:val="24"/>
          <w:szCs w:val="24"/>
        </w:rPr>
        <w:t xml:space="preserve">(49 U.S.C. </w:t>
      </w:r>
      <w:r w:rsidRPr="467A4DA5" w:rsidR="467A4DA5">
        <w:rPr>
          <w:rFonts w:ascii="Arial" w:eastAsia="Arial" w:hAnsi="Arial" w:cs="Arial"/>
          <w:sz w:val="24"/>
          <w:szCs w:val="24"/>
        </w:rPr>
        <w:t>§ 40103</w:t>
      </w:r>
      <w:r w:rsidRPr="467A4DA5" w:rsidR="467A4DA5">
        <w:rPr>
          <w:rFonts w:ascii="Arial" w:eastAsia="Arial" w:hAnsi="Arial" w:cs="Arial"/>
          <w:sz w:val="24"/>
          <w:szCs w:val="24"/>
        </w:rPr>
        <w:t>);</w:t>
      </w:r>
    </w:p>
    <w:p w:rsidR="00DE1492" w14:paraId="0BD4C618" w14:textId="1426C839">
      <w:pPr>
        <w:pStyle w:val="ListParagraph"/>
        <w:numPr>
          <w:ilvl w:val="0"/>
          <w:numId w:val="2"/>
        </w:numPr>
        <w:rPr>
          <w:rFonts w:ascii="Arial" w:eastAsia="Arial" w:hAnsi="Arial" w:cs="Arial"/>
          <w:sz w:val="24"/>
          <w:szCs w:val="24"/>
        </w:rPr>
      </w:pPr>
      <w:r w:rsidRPr="467A4DA5">
        <w:rPr>
          <w:rFonts w:ascii="Arial" w:eastAsia="Arial" w:hAnsi="Arial" w:cs="Arial"/>
          <w:sz w:val="24"/>
          <w:szCs w:val="24"/>
        </w:rPr>
        <w:t>P</w:t>
      </w:r>
      <w:r w:rsidRPr="467A4DA5" w:rsidR="5ED13151">
        <w:rPr>
          <w:rFonts w:ascii="Arial" w:eastAsia="Arial" w:hAnsi="Arial" w:cs="Arial"/>
          <w:sz w:val="24"/>
          <w:szCs w:val="24"/>
        </w:rPr>
        <w:t xml:space="preserve">reserve, protect, and enhance the environment by minimizing, mitigating, or preventing the adverse effects of aircraft overflights on public and tribal lands </w:t>
      </w:r>
      <w:r w:rsidRPr="467A4DA5" w:rsidR="60C0B638">
        <w:rPr>
          <w:rFonts w:ascii="Arial" w:eastAsia="Arial" w:hAnsi="Arial" w:cs="Arial"/>
          <w:sz w:val="24"/>
          <w:szCs w:val="24"/>
        </w:rPr>
        <w:t>(</w:t>
      </w:r>
      <w:r w:rsidRPr="467A4DA5" w:rsidR="5ED13151">
        <w:rPr>
          <w:rFonts w:ascii="Arial" w:eastAsia="Arial" w:hAnsi="Arial" w:cs="Arial"/>
          <w:sz w:val="24"/>
          <w:szCs w:val="24"/>
        </w:rPr>
        <w:t>National Parks Air Tour Management Act of 2000, Pub. L. 106-181 § 802 (2000)</w:t>
      </w:r>
      <w:r w:rsidRPr="467A4DA5" w:rsidR="15EA3CE4">
        <w:rPr>
          <w:rFonts w:ascii="Arial" w:eastAsia="Arial" w:hAnsi="Arial" w:cs="Arial"/>
          <w:sz w:val="24"/>
          <w:szCs w:val="24"/>
        </w:rPr>
        <w:t>)</w:t>
      </w:r>
      <w:r w:rsidRPr="467A4DA5" w:rsidR="4BE7180D">
        <w:rPr>
          <w:rFonts w:ascii="Arial" w:eastAsia="Arial" w:hAnsi="Arial" w:cs="Arial"/>
          <w:sz w:val="24"/>
          <w:szCs w:val="24"/>
        </w:rPr>
        <w:t>;</w:t>
      </w:r>
    </w:p>
    <w:p w:rsidR="1D11E696" w:rsidP="00FA64B5" w14:paraId="40382177" w14:textId="1DF21CA9">
      <w:pPr>
        <w:pStyle w:val="ListParagraph"/>
        <w:numPr>
          <w:ilvl w:val="0"/>
          <w:numId w:val="2"/>
        </w:numPr>
        <w:rPr>
          <w:rFonts w:ascii="Arial" w:eastAsia="Arial" w:hAnsi="Arial" w:cs="Arial"/>
          <w:sz w:val="24"/>
          <w:szCs w:val="24"/>
        </w:rPr>
      </w:pPr>
      <w:r>
        <w:rPr>
          <w:rFonts w:ascii="Arial" w:eastAsia="Arial" w:hAnsi="Arial" w:cs="Arial"/>
          <w:sz w:val="24"/>
          <w:szCs w:val="24"/>
        </w:rPr>
        <w:t xml:space="preserve">Establish </w:t>
      </w:r>
      <w:r w:rsidR="00CD4C57">
        <w:rPr>
          <w:rFonts w:ascii="Arial" w:eastAsia="Arial" w:hAnsi="Arial" w:cs="Arial"/>
          <w:sz w:val="24"/>
          <w:szCs w:val="24"/>
        </w:rPr>
        <w:t>ATMPs</w:t>
      </w:r>
      <w:r>
        <w:rPr>
          <w:rFonts w:ascii="Arial" w:eastAsia="Arial" w:hAnsi="Arial" w:cs="Arial"/>
          <w:sz w:val="24"/>
          <w:szCs w:val="24"/>
        </w:rPr>
        <w:t xml:space="preserve">, which </w:t>
      </w:r>
      <w:r w:rsidR="00B67CC5">
        <w:rPr>
          <w:rFonts w:ascii="Arial" w:eastAsia="Arial" w:hAnsi="Arial" w:cs="Arial"/>
          <w:sz w:val="24"/>
          <w:szCs w:val="24"/>
        </w:rPr>
        <w:t xml:space="preserve">may </w:t>
      </w:r>
      <w:r w:rsidR="00790563">
        <w:rPr>
          <w:rFonts w:ascii="Arial" w:eastAsia="Arial" w:hAnsi="Arial" w:cs="Arial"/>
          <w:sz w:val="24"/>
          <w:szCs w:val="24"/>
        </w:rPr>
        <w:t>s</w:t>
      </w:r>
      <w:r w:rsidRPr="5B5F55F9" w:rsidR="426A5BB6">
        <w:rPr>
          <w:rFonts w:ascii="Arial" w:eastAsia="Arial" w:hAnsi="Arial" w:cs="Arial"/>
          <w:sz w:val="24"/>
          <w:szCs w:val="24"/>
        </w:rPr>
        <w:t>et conditions for the conduct of air tour operations over national parks</w:t>
      </w:r>
      <w:r w:rsidRPr="5B5F55F9" w:rsidR="42534A6A">
        <w:rPr>
          <w:rFonts w:ascii="Arial" w:eastAsia="Arial" w:hAnsi="Arial" w:cs="Arial"/>
          <w:sz w:val="24"/>
          <w:szCs w:val="24"/>
        </w:rPr>
        <w:t>,</w:t>
      </w:r>
      <w:r w:rsidRPr="5B5F55F9" w:rsidR="426A5BB6">
        <w:rPr>
          <w:rFonts w:ascii="Arial" w:eastAsia="Arial" w:hAnsi="Arial" w:cs="Arial"/>
          <w:sz w:val="24"/>
          <w:szCs w:val="24"/>
        </w:rPr>
        <w:t xml:space="preserve"> </w:t>
      </w:r>
      <w:r w:rsidR="00302F9A">
        <w:rPr>
          <w:rFonts w:ascii="Arial" w:eastAsia="Arial" w:hAnsi="Arial" w:cs="Arial"/>
          <w:sz w:val="24"/>
          <w:szCs w:val="24"/>
        </w:rPr>
        <w:t>such as</w:t>
      </w:r>
      <w:r w:rsidRPr="5B5F55F9" w:rsidR="00302F9A">
        <w:rPr>
          <w:rFonts w:ascii="Arial" w:eastAsia="Arial" w:hAnsi="Arial" w:cs="Arial"/>
          <w:sz w:val="24"/>
          <w:szCs w:val="24"/>
        </w:rPr>
        <w:t xml:space="preserve"> </w:t>
      </w:r>
      <w:r w:rsidRPr="5B5F55F9" w:rsidR="426A5BB6">
        <w:rPr>
          <w:rFonts w:ascii="Arial" w:eastAsia="Arial" w:hAnsi="Arial" w:cs="Arial"/>
          <w:sz w:val="24"/>
          <w:szCs w:val="24"/>
        </w:rPr>
        <w:t xml:space="preserve">commercial air tour routes, maximum or minimum altitudes, time-of-day restrictions, restrictions for </w:t>
      </w:r>
      <w:r w:rsidRPr="5B5F55F9" w:rsidR="426A5BB6">
        <w:rPr>
          <w:rFonts w:ascii="Arial" w:eastAsia="Arial" w:hAnsi="Arial" w:cs="Arial"/>
          <w:sz w:val="24"/>
          <w:szCs w:val="24"/>
        </w:rPr>
        <w:t>particular events</w:t>
      </w:r>
      <w:r w:rsidRPr="5B5F55F9" w:rsidR="426A5BB6">
        <w:rPr>
          <w:rFonts w:ascii="Arial" w:eastAsia="Arial" w:hAnsi="Arial" w:cs="Arial"/>
          <w:sz w:val="24"/>
          <w:szCs w:val="24"/>
        </w:rPr>
        <w:t>, maximum number of flights per unit of time, intru</w:t>
      </w:r>
      <w:r w:rsidRPr="5B5F55F9" w:rsidR="2E5D8053">
        <w:rPr>
          <w:rFonts w:ascii="Arial" w:eastAsia="Arial" w:hAnsi="Arial" w:cs="Arial"/>
          <w:sz w:val="24"/>
          <w:szCs w:val="24"/>
        </w:rPr>
        <w:t>s</w:t>
      </w:r>
      <w:r w:rsidRPr="5B5F55F9" w:rsidR="426A5BB6">
        <w:rPr>
          <w:rFonts w:ascii="Arial" w:eastAsia="Arial" w:hAnsi="Arial" w:cs="Arial"/>
          <w:sz w:val="24"/>
          <w:szCs w:val="24"/>
        </w:rPr>
        <w:t>ions on privacy on tribal lands, and mitigation of noise, visual, or other impacts</w:t>
      </w:r>
      <w:r w:rsidRPr="5B5F55F9" w:rsidR="7B92CD1D">
        <w:rPr>
          <w:rFonts w:ascii="Arial" w:eastAsia="Arial" w:hAnsi="Arial" w:cs="Arial"/>
          <w:sz w:val="24"/>
          <w:szCs w:val="24"/>
        </w:rPr>
        <w:t xml:space="preserve"> </w:t>
      </w:r>
      <w:r w:rsidRPr="5B5F55F9" w:rsidR="2916B469">
        <w:rPr>
          <w:rFonts w:ascii="Arial" w:eastAsia="Arial" w:hAnsi="Arial" w:cs="Arial"/>
          <w:sz w:val="24"/>
          <w:szCs w:val="24"/>
        </w:rPr>
        <w:t>(</w:t>
      </w:r>
      <w:r w:rsidRPr="5B5F55F9" w:rsidR="467A4DA5">
        <w:rPr>
          <w:rFonts w:ascii="Arial" w:eastAsia="Arial" w:hAnsi="Arial" w:cs="Arial"/>
          <w:sz w:val="24"/>
          <w:szCs w:val="24"/>
        </w:rPr>
        <w:t>49 U.S.C. § 40128(b)(3)(B)</w:t>
      </w:r>
      <w:r w:rsidRPr="5B5F55F9" w:rsidR="05F1552F">
        <w:rPr>
          <w:rFonts w:ascii="Arial" w:eastAsia="Arial" w:hAnsi="Arial" w:cs="Arial"/>
          <w:sz w:val="24"/>
          <w:szCs w:val="24"/>
        </w:rPr>
        <w:t>)</w:t>
      </w:r>
      <w:r w:rsidR="00466287">
        <w:rPr>
          <w:rFonts w:ascii="Arial" w:eastAsia="Arial" w:hAnsi="Arial" w:cs="Arial"/>
          <w:sz w:val="24"/>
          <w:szCs w:val="24"/>
        </w:rPr>
        <w:t>; and</w:t>
      </w:r>
    </w:p>
    <w:p w:rsidR="07DCE246" w:rsidP="00FA64B5" w14:paraId="19121A7B" w14:textId="67D85144">
      <w:pPr>
        <w:pStyle w:val="ListParagraph"/>
        <w:numPr>
          <w:ilvl w:val="0"/>
          <w:numId w:val="2"/>
        </w:numPr>
        <w:rPr>
          <w:rFonts w:ascii="Arial" w:eastAsia="Arial" w:hAnsi="Arial" w:cs="Arial"/>
          <w:sz w:val="24"/>
          <w:szCs w:val="24"/>
        </w:rPr>
      </w:pPr>
      <w:r w:rsidRPr="5B5F55F9">
        <w:rPr>
          <w:rFonts w:ascii="Arial" w:eastAsia="Arial" w:hAnsi="Arial" w:cs="Arial"/>
          <w:sz w:val="24"/>
          <w:szCs w:val="24"/>
        </w:rPr>
        <w:t xml:space="preserve">Require </w:t>
      </w:r>
      <w:r w:rsidR="003A4779">
        <w:rPr>
          <w:rFonts w:ascii="Arial" w:eastAsia="Arial" w:hAnsi="Arial" w:cs="Arial"/>
          <w:sz w:val="24"/>
          <w:szCs w:val="24"/>
        </w:rPr>
        <w:t xml:space="preserve">commercial </w:t>
      </w:r>
      <w:r w:rsidRPr="5B5F55F9">
        <w:rPr>
          <w:rFonts w:ascii="Arial" w:eastAsia="Arial" w:hAnsi="Arial" w:cs="Arial"/>
          <w:sz w:val="24"/>
          <w:szCs w:val="24"/>
        </w:rPr>
        <w:t>air tour operator</w:t>
      </w:r>
      <w:r w:rsidR="003A4779">
        <w:rPr>
          <w:rFonts w:ascii="Arial" w:eastAsia="Arial" w:hAnsi="Arial" w:cs="Arial"/>
          <w:sz w:val="24"/>
          <w:szCs w:val="24"/>
        </w:rPr>
        <w:t>s to submit</w:t>
      </w:r>
      <w:r w:rsidRPr="5B5F55F9">
        <w:rPr>
          <w:rFonts w:ascii="Arial" w:eastAsia="Arial" w:hAnsi="Arial" w:cs="Arial"/>
          <w:sz w:val="24"/>
          <w:szCs w:val="24"/>
        </w:rPr>
        <w:t xml:space="preserve"> reports</w:t>
      </w:r>
      <w:r w:rsidR="00796B90">
        <w:rPr>
          <w:rFonts w:ascii="Arial" w:eastAsia="Arial" w:hAnsi="Arial" w:cs="Arial"/>
          <w:sz w:val="24"/>
          <w:szCs w:val="24"/>
        </w:rPr>
        <w:t xml:space="preserve"> to the FAA</w:t>
      </w:r>
      <w:r w:rsidRPr="5B5F55F9">
        <w:rPr>
          <w:rFonts w:ascii="Arial" w:eastAsia="Arial" w:hAnsi="Arial" w:cs="Arial"/>
          <w:sz w:val="24"/>
          <w:szCs w:val="24"/>
        </w:rPr>
        <w:t xml:space="preserve">. </w:t>
      </w:r>
      <w:r w:rsidRPr="5B5F55F9" w:rsidR="37FF98F8">
        <w:rPr>
          <w:rFonts w:ascii="Arial" w:eastAsia="Arial" w:hAnsi="Arial" w:cs="Arial"/>
          <w:sz w:val="24"/>
          <w:szCs w:val="24"/>
        </w:rPr>
        <w:t>(</w:t>
      </w:r>
      <w:r w:rsidRPr="5B5F55F9">
        <w:rPr>
          <w:rFonts w:ascii="Arial" w:eastAsia="Arial" w:hAnsi="Arial" w:cs="Arial"/>
          <w:sz w:val="24"/>
          <w:szCs w:val="24"/>
        </w:rPr>
        <w:t>49 U.S.C. § 40128(d)</w:t>
      </w:r>
      <w:r w:rsidRPr="5B5F55F9" w:rsidR="79B09593">
        <w:rPr>
          <w:rFonts w:ascii="Arial" w:eastAsia="Arial" w:hAnsi="Arial" w:cs="Arial"/>
          <w:sz w:val="24"/>
          <w:szCs w:val="24"/>
        </w:rPr>
        <w:t>).</w:t>
      </w:r>
    </w:p>
    <w:p w:rsidR="426A5BB6" w:rsidP="467A4DA5" w14:paraId="568B6253" w14:textId="35DCA17C">
      <w:pPr>
        <w:rPr>
          <w:rFonts w:ascii="Arial" w:eastAsia="Arial" w:hAnsi="Arial" w:cs="Arial"/>
          <w:sz w:val="24"/>
          <w:szCs w:val="24"/>
        </w:rPr>
      </w:pPr>
      <w:r>
        <w:rPr>
          <w:rFonts w:ascii="Arial" w:eastAsia="Arial" w:hAnsi="Arial" w:cs="Arial"/>
          <w:sz w:val="24"/>
          <w:szCs w:val="24"/>
        </w:rPr>
        <w:t>Conditions established by an ATMP</w:t>
      </w:r>
      <w:r w:rsidR="00EC2CEC">
        <w:rPr>
          <w:rFonts w:ascii="Arial" w:eastAsia="Arial" w:hAnsi="Arial" w:cs="Arial"/>
          <w:sz w:val="24"/>
          <w:szCs w:val="24"/>
        </w:rPr>
        <w:t xml:space="preserve"> are memorialized in the</w:t>
      </w:r>
      <w:r w:rsidR="00CC65EC">
        <w:rPr>
          <w:rFonts w:ascii="Arial" w:eastAsia="Arial" w:hAnsi="Arial" w:cs="Arial"/>
          <w:sz w:val="24"/>
          <w:szCs w:val="24"/>
        </w:rPr>
        <w:t xml:space="preserve"> air tour operator’s</w:t>
      </w:r>
      <w:r w:rsidR="00EC2CEC">
        <w:rPr>
          <w:rFonts w:ascii="Arial" w:eastAsia="Arial" w:hAnsi="Arial" w:cs="Arial"/>
          <w:sz w:val="24"/>
          <w:szCs w:val="24"/>
        </w:rPr>
        <w:t xml:space="preserve"> operations specifications</w:t>
      </w:r>
      <w:r w:rsidR="00CC65EC">
        <w:rPr>
          <w:rFonts w:ascii="Arial" w:eastAsia="Arial" w:hAnsi="Arial" w:cs="Arial"/>
          <w:sz w:val="24"/>
          <w:szCs w:val="24"/>
        </w:rPr>
        <w:t>.</w:t>
      </w:r>
      <w:r>
        <w:rPr>
          <w:rFonts w:ascii="Arial" w:eastAsia="Arial" w:hAnsi="Arial" w:cs="Arial"/>
          <w:sz w:val="24"/>
          <w:szCs w:val="24"/>
        </w:rPr>
        <w:t xml:space="preserve"> </w:t>
      </w:r>
      <w:r w:rsidR="00FB4FBE">
        <w:rPr>
          <w:rFonts w:ascii="Arial" w:eastAsia="Arial" w:hAnsi="Arial" w:cs="Arial"/>
          <w:sz w:val="24"/>
          <w:szCs w:val="24"/>
        </w:rPr>
        <w:t>An</w:t>
      </w:r>
      <w:r w:rsidR="00087618">
        <w:rPr>
          <w:rFonts w:ascii="Arial" w:eastAsia="Arial" w:hAnsi="Arial" w:cs="Arial"/>
          <w:sz w:val="24"/>
          <w:szCs w:val="24"/>
        </w:rPr>
        <w:t xml:space="preserve">y </w:t>
      </w:r>
      <w:r w:rsidR="00972A5A">
        <w:rPr>
          <w:rFonts w:ascii="Arial" w:eastAsia="Arial" w:hAnsi="Arial" w:cs="Arial"/>
          <w:sz w:val="24"/>
          <w:szCs w:val="24"/>
        </w:rPr>
        <w:t xml:space="preserve">air tour operator certificated under 14 CFR part 119 is required to hold and comply with </w:t>
      </w:r>
      <w:r w:rsidR="00087618">
        <w:rPr>
          <w:rFonts w:ascii="Arial" w:eastAsia="Arial" w:hAnsi="Arial" w:cs="Arial"/>
          <w:sz w:val="24"/>
          <w:szCs w:val="24"/>
        </w:rPr>
        <w:t>operations specifications</w:t>
      </w:r>
      <w:r w:rsidRPr="467A4DA5" w:rsidR="0A5F1F70">
        <w:rPr>
          <w:rFonts w:ascii="Arial" w:eastAsia="Arial" w:hAnsi="Arial" w:cs="Arial"/>
          <w:sz w:val="24"/>
          <w:szCs w:val="24"/>
        </w:rPr>
        <w:t>.</w:t>
      </w:r>
      <w:r w:rsidRPr="467A4DA5">
        <w:rPr>
          <w:rFonts w:ascii="Arial" w:eastAsia="Arial" w:hAnsi="Arial" w:cs="Arial"/>
          <w:sz w:val="24"/>
          <w:szCs w:val="24"/>
        </w:rPr>
        <w:t xml:space="preserve"> 14 C.F.R. § 119.5(g).</w:t>
      </w:r>
    </w:p>
    <w:p w:rsidR="0A173B46" w:rsidP="467A4DA5" w14:paraId="1D88BFF5" w14:textId="439EC03C">
      <w:pPr>
        <w:rPr>
          <w:rFonts w:ascii="Arial" w:eastAsia="Arial" w:hAnsi="Arial" w:cs="Arial"/>
          <w:sz w:val="24"/>
          <w:szCs w:val="24"/>
        </w:rPr>
      </w:pPr>
      <w:r>
        <w:rPr>
          <w:rFonts w:ascii="Arial" w:eastAsia="Times New Roman" w:hAnsi="Arial" w:cs="Arial"/>
          <w:sz w:val="24"/>
          <w:szCs w:val="24"/>
        </w:rPr>
        <w:t xml:space="preserve">The </w:t>
      </w:r>
      <w:r w:rsidR="002D377F">
        <w:rPr>
          <w:rFonts w:ascii="Arial" w:eastAsia="Times New Roman" w:hAnsi="Arial" w:cs="Arial"/>
          <w:sz w:val="24"/>
          <w:szCs w:val="24"/>
        </w:rPr>
        <w:t>statute</w:t>
      </w:r>
      <w:r w:rsidR="00FD7C17">
        <w:rPr>
          <w:rFonts w:ascii="Arial" w:eastAsia="Times New Roman" w:hAnsi="Arial" w:cs="Arial"/>
          <w:sz w:val="24"/>
          <w:szCs w:val="24"/>
        </w:rPr>
        <w:t xml:space="preserve"> </w:t>
      </w:r>
      <w:r w:rsidR="002D377F">
        <w:rPr>
          <w:rFonts w:ascii="Arial" w:eastAsia="Times New Roman" w:hAnsi="Arial" w:cs="Arial"/>
          <w:sz w:val="24"/>
          <w:szCs w:val="24"/>
        </w:rPr>
        <w:t>provides that</w:t>
      </w:r>
      <w:r w:rsidRPr="467A4DA5">
        <w:rPr>
          <w:rFonts w:ascii="Arial" w:eastAsia="Times New Roman" w:hAnsi="Arial" w:cs="Arial"/>
          <w:sz w:val="24"/>
          <w:szCs w:val="24"/>
        </w:rPr>
        <w:t xml:space="preserve"> </w:t>
      </w:r>
      <w:r w:rsidRPr="467A4DA5" w:rsidR="1231DF29">
        <w:rPr>
          <w:rFonts w:ascii="Arial" w:eastAsia="Times New Roman" w:hAnsi="Arial" w:cs="Arial"/>
          <w:sz w:val="24"/>
          <w:szCs w:val="24"/>
        </w:rPr>
        <w:t>c</w:t>
      </w:r>
      <w:r w:rsidRPr="467A4DA5" w:rsidR="3DB9373C">
        <w:rPr>
          <w:rFonts w:ascii="Arial" w:eastAsia="Times New Roman" w:hAnsi="Arial" w:cs="Arial"/>
          <w:sz w:val="24"/>
          <w:szCs w:val="24"/>
        </w:rPr>
        <w:t xml:space="preserve">ommercial air tour operators conducting tours over national park units </w:t>
      </w:r>
      <w:r w:rsidR="002D377F">
        <w:rPr>
          <w:rFonts w:ascii="Arial" w:eastAsia="Times New Roman" w:hAnsi="Arial" w:cs="Arial"/>
          <w:sz w:val="24"/>
          <w:szCs w:val="24"/>
        </w:rPr>
        <w:t>must</w:t>
      </w:r>
      <w:r w:rsidRPr="467A4DA5" w:rsidR="3DB9373C">
        <w:rPr>
          <w:rFonts w:ascii="Arial" w:eastAsia="Arial" w:hAnsi="Arial" w:cs="Arial"/>
          <w:sz w:val="24"/>
          <w:szCs w:val="24"/>
        </w:rPr>
        <w:t xml:space="preserve"> report, at a frequency and in a format prescribed, the number of commercial air tour operations over each national park that are conducted by the </w:t>
      </w:r>
      <w:r w:rsidRPr="467A4DA5" w:rsidR="3DB9373C">
        <w:rPr>
          <w:rFonts w:ascii="Arial" w:eastAsia="Arial" w:hAnsi="Arial" w:cs="Arial"/>
          <w:sz w:val="24"/>
          <w:szCs w:val="24"/>
        </w:rPr>
        <w:t xml:space="preserve">operator and such other information as the Administrator and Director may request </w:t>
      </w:r>
      <w:r w:rsidRPr="467A4DA5" w:rsidR="3DB9373C">
        <w:rPr>
          <w:rFonts w:ascii="Arial" w:eastAsia="Arial" w:hAnsi="Arial" w:cs="Arial"/>
          <w:sz w:val="24"/>
          <w:szCs w:val="24"/>
        </w:rPr>
        <w:t>in order to</w:t>
      </w:r>
      <w:r w:rsidRPr="467A4DA5" w:rsidR="3DB9373C">
        <w:rPr>
          <w:rFonts w:ascii="Arial" w:eastAsia="Arial" w:hAnsi="Arial" w:cs="Arial"/>
          <w:sz w:val="24"/>
          <w:szCs w:val="24"/>
        </w:rPr>
        <w:t xml:space="preserve"> facilitate administering the provisions of this section</w:t>
      </w:r>
      <w:r w:rsidRPr="467A4DA5" w:rsidR="3DB9373C">
        <w:rPr>
          <w:rFonts w:ascii="Arial" w:eastAsia="Times New Roman" w:hAnsi="Arial" w:cs="Arial"/>
          <w:sz w:val="24"/>
          <w:szCs w:val="24"/>
        </w:rPr>
        <w:t xml:space="preserve">. FAA Modernization and Reform Act of 2012, Pub. L. 112-95, </w:t>
      </w:r>
      <w:r w:rsidRPr="467A4DA5" w:rsidR="3DB9373C">
        <w:rPr>
          <w:rFonts w:ascii="Arial" w:eastAsia="Arial" w:hAnsi="Arial" w:cs="Arial"/>
          <w:sz w:val="24"/>
          <w:szCs w:val="24"/>
        </w:rPr>
        <w:t xml:space="preserve">§ </w:t>
      </w:r>
      <w:r w:rsidRPr="467A4DA5" w:rsidR="3DB9373C">
        <w:rPr>
          <w:rFonts w:ascii="Arial" w:eastAsia="Times New Roman" w:hAnsi="Arial" w:cs="Arial"/>
          <w:sz w:val="24"/>
          <w:szCs w:val="24"/>
        </w:rPr>
        <w:t>501, 126 Stat. 11, 103 (2012); 49 U.S.C. 40128(d).</w:t>
      </w:r>
      <w:r w:rsidRPr="467A4DA5" w:rsidR="3DB9373C">
        <w:rPr>
          <w:rFonts w:ascii="Arial" w:eastAsia="Arial" w:hAnsi="Arial" w:cs="Arial"/>
          <w:sz w:val="24"/>
          <w:szCs w:val="24"/>
        </w:rPr>
        <w:t xml:space="preserve"> </w:t>
      </w:r>
    </w:p>
    <w:p w:rsidR="002E230A" w:rsidP="467A4DA5" w14:paraId="1830C8D7" w14:textId="3BCD751A">
      <w:pPr>
        <w:spacing w:line="257" w:lineRule="auto"/>
        <w:rPr>
          <w:rFonts w:ascii="Arial" w:eastAsia="Arial" w:hAnsi="Arial" w:cs="Arial"/>
          <w:sz w:val="24"/>
          <w:szCs w:val="24"/>
        </w:rPr>
      </w:pPr>
      <w:r>
        <w:rPr>
          <w:rFonts w:ascii="Arial" w:eastAsia="Arial" w:hAnsi="Arial" w:cs="Arial"/>
          <w:sz w:val="24"/>
          <w:szCs w:val="24"/>
        </w:rPr>
        <w:t>T</w:t>
      </w:r>
      <w:r w:rsidR="00E01076">
        <w:rPr>
          <w:rFonts w:ascii="Arial" w:eastAsia="Arial" w:hAnsi="Arial" w:cs="Arial"/>
          <w:sz w:val="24"/>
          <w:szCs w:val="24"/>
        </w:rPr>
        <w:t>he ATMPs require operators</w:t>
      </w:r>
      <w:r w:rsidRPr="00E01076" w:rsidR="00E01076">
        <w:rPr>
          <w:rFonts w:ascii="Arial" w:eastAsia="Arial" w:hAnsi="Arial" w:cs="Arial"/>
          <w:sz w:val="24"/>
          <w:szCs w:val="24"/>
        </w:rPr>
        <w:t xml:space="preserve"> to equip all aircraft used for air tours with flight monitoring technology, to use flight monitoring technology during all air tours </w:t>
      </w:r>
      <w:r w:rsidR="00BC2819">
        <w:rPr>
          <w:rFonts w:ascii="Arial" w:eastAsia="Arial" w:hAnsi="Arial" w:cs="Arial"/>
          <w:sz w:val="24"/>
          <w:szCs w:val="24"/>
        </w:rPr>
        <w:t>covered by the</w:t>
      </w:r>
      <w:r w:rsidRPr="00E01076" w:rsidR="00E01076">
        <w:rPr>
          <w:rFonts w:ascii="Arial" w:eastAsia="Arial" w:hAnsi="Arial" w:cs="Arial"/>
          <w:sz w:val="24"/>
          <w:szCs w:val="24"/>
        </w:rPr>
        <w:t xml:space="preserve"> ATMP, and to report flight monitoring data as an attachment to the operator’s semi-annual reports.</w:t>
      </w:r>
    </w:p>
    <w:p w:rsidR="3C7325D1" w:rsidP="467A4DA5" w14:paraId="28850C9D" w14:textId="5B4D2149">
      <w:pPr>
        <w:spacing w:line="257" w:lineRule="auto"/>
        <w:rPr>
          <w:rFonts w:ascii="Arial" w:eastAsia="Arial" w:hAnsi="Arial" w:cs="Arial"/>
          <w:sz w:val="24"/>
          <w:szCs w:val="24"/>
        </w:rPr>
      </w:pPr>
      <w:r>
        <w:rPr>
          <w:rFonts w:ascii="Arial" w:eastAsia="Arial" w:hAnsi="Arial" w:cs="Arial"/>
          <w:sz w:val="24"/>
          <w:szCs w:val="24"/>
        </w:rPr>
        <w:t>Flight monitoring data</w:t>
      </w:r>
      <w:r w:rsidRPr="467A4DA5">
        <w:rPr>
          <w:rFonts w:ascii="Arial" w:eastAsia="Arial" w:hAnsi="Arial" w:cs="Arial"/>
          <w:sz w:val="24"/>
          <w:szCs w:val="24"/>
        </w:rPr>
        <w:t xml:space="preserve"> </w:t>
      </w:r>
      <w:r w:rsidRPr="467A4DA5">
        <w:rPr>
          <w:rFonts w:ascii="Arial" w:eastAsia="Arial" w:hAnsi="Arial" w:cs="Arial"/>
          <w:sz w:val="24"/>
          <w:szCs w:val="24"/>
        </w:rPr>
        <w:t>required to be reported includes:</w:t>
      </w:r>
    </w:p>
    <w:p w:rsidR="1118972B" w:rsidP="467A4DA5" w14:paraId="4AE6049E" w14:textId="06BCAB69">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 xml:space="preserve">Unique flight </w:t>
      </w:r>
      <w:r w:rsidRPr="467A4DA5">
        <w:rPr>
          <w:rFonts w:ascii="Arial" w:eastAsia="Arial" w:hAnsi="Arial" w:cs="Arial"/>
          <w:sz w:val="24"/>
          <w:szCs w:val="24"/>
        </w:rPr>
        <w:t>identifier;</w:t>
      </w:r>
    </w:p>
    <w:p w:rsidR="1118972B" w:rsidP="467A4DA5" w14:paraId="7D2DFCD3" w14:textId="3B85B5ED">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Latitude;</w:t>
      </w:r>
    </w:p>
    <w:p w:rsidR="1118972B" w:rsidP="467A4DA5" w14:paraId="778423E0" w14:textId="693D1B96">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Longitude;</w:t>
      </w:r>
    </w:p>
    <w:p w:rsidR="1118972B" w:rsidP="467A4DA5" w14:paraId="60BB3AFC" w14:textId="130B6A35">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 xml:space="preserve">Geometric </w:t>
      </w:r>
      <w:r w:rsidRPr="467A4DA5">
        <w:rPr>
          <w:rFonts w:ascii="Arial" w:eastAsia="Arial" w:hAnsi="Arial" w:cs="Arial"/>
          <w:sz w:val="24"/>
          <w:szCs w:val="24"/>
        </w:rPr>
        <w:t>altitude;</w:t>
      </w:r>
    </w:p>
    <w:p w:rsidR="1118972B" w:rsidP="467A4DA5" w14:paraId="46A0F4DD" w14:textId="25387971">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 xml:space="preserve">Tail </w:t>
      </w:r>
      <w:r w:rsidRPr="467A4DA5">
        <w:rPr>
          <w:rFonts w:ascii="Arial" w:eastAsia="Arial" w:hAnsi="Arial" w:cs="Arial"/>
          <w:sz w:val="24"/>
          <w:szCs w:val="24"/>
        </w:rPr>
        <w:t>number;</w:t>
      </w:r>
    </w:p>
    <w:p w:rsidR="1118972B" w:rsidP="467A4DA5" w14:paraId="6A69BA3C" w14:textId="68D9F154">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Date;</w:t>
      </w:r>
    </w:p>
    <w:p w:rsidR="1118972B" w:rsidP="467A4DA5" w14:paraId="3DEAF1A1" w14:textId="2B0D0430">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 xml:space="preserve">Time </w:t>
      </w:r>
      <w:r w:rsidRPr="467A4DA5">
        <w:rPr>
          <w:rFonts w:ascii="Arial" w:eastAsia="Arial" w:hAnsi="Arial" w:cs="Arial"/>
          <w:sz w:val="24"/>
          <w:szCs w:val="24"/>
        </w:rPr>
        <w:t>stamp;</w:t>
      </w:r>
    </w:p>
    <w:p w:rsidR="1118972B" w:rsidP="467A4DA5" w14:paraId="1BA18853" w14:textId="3F7C9F5D">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 xml:space="preserve">Operator and Doing Business As (DBA), if </w:t>
      </w:r>
      <w:r w:rsidRPr="467A4DA5">
        <w:rPr>
          <w:rFonts w:ascii="Arial" w:eastAsia="Arial" w:hAnsi="Arial" w:cs="Arial"/>
          <w:sz w:val="24"/>
          <w:szCs w:val="24"/>
        </w:rPr>
        <w:t>different;</w:t>
      </w:r>
    </w:p>
    <w:p w:rsidR="1118972B" w:rsidP="467A4DA5" w14:paraId="795DD091" w14:textId="39A28C3F">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Aircraft type; and</w:t>
      </w:r>
    </w:p>
    <w:p w:rsidR="1118972B" w:rsidP="467A4DA5" w14:paraId="68E659BE" w14:textId="63A647C2">
      <w:pPr>
        <w:pStyle w:val="ListParagraph"/>
        <w:numPr>
          <w:ilvl w:val="0"/>
          <w:numId w:val="1"/>
        </w:numPr>
        <w:spacing w:line="257" w:lineRule="auto"/>
        <w:rPr>
          <w:rFonts w:ascii="Arial" w:eastAsia="Arial" w:hAnsi="Arial" w:cs="Arial"/>
          <w:sz w:val="24"/>
          <w:szCs w:val="24"/>
        </w:rPr>
      </w:pPr>
      <w:r w:rsidRPr="467A4DA5">
        <w:rPr>
          <w:rFonts w:ascii="Arial" w:eastAsia="Arial" w:hAnsi="Arial" w:cs="Arial"/>
          <w:sz w:val="24"/>
          <w:szCs w:val="24"/>
        </w:rPr>
        <w:t>Aircraft model.</w:t>
      </w:r>
    </w:p>
    <w:p w:rsidR="5ECA5AD8" w:rsidP="467A4DA5" w14:paraId="03073354" w14:textId="17E462D3">
      <w:pPr>
        <w:spacing w:line="257" w:lineRule="auto"/>
        <w:rPr>
          <w:rFonts w:ascii="Arial" w:eastAsia="Arial" w:hAnsi="Arial" w:cs="Arial"/>
          <w:sz w:val="24"/>
          <w:szCs w:val="24"/>
        </w:rPr>
      </w:pPr>
      <w:r w:rsidRPr="467A4DA5">
        <w:rPr>
          <w:rFonts w:ascii="Arial" w:eastAsia="Arial" w:hAnsi="Arial" w:cs="Arial"/>
          <w:sz w:val="24"/>
          <w:szCs w:val="24"/>
        </w:rPr>
        <w:t>Positional data (including latitude, longitude, and altitude information)</w:t>
      </w:r>
      <w:r w:rsidRPr="467A4DA5" w:rsidR="64D34D83">
        <w:rPr>
          <w:rFonts w:ascii="Arial" w:eastAsia="Arial" w:hAnsi="Arial" w:cs="Arial"/>
          <w:sz w:val="24"/>
          <w:szCs w:val="24"/>
        </w:rPr>
        <w:t xml:space="preserve"> and tail number</w:t>
      </w:r>
      <w:r w:rsidRPr="467A4DA5" w:rsidR="5DE6E8BD">
        <w:rPr>
          <w:rFonts w:ascii="Arial" w:eastAsia="Arial" w:hAnsi="Arial" w:cs="Arial"/>
          <w:sz w:val="24"/>
          <w:szCs w:val="24"/>
        </w:rPr>
        <w:t>s</w:t>
      </w:r>
      <w:r w:rsidRPr="467A4DA5">
        <w:rPr>
          <w:rFonts w:ascii="Arial" w:eastAsia="Arial" w:hAnsi="Arial" w:cs="Arial"/>
          <w:sz w:val="24"/>
          <w:szCs w:val="24"/>
        </w:rPr>
        <w:t xml:space="preserve"> are </w:t>
      </w:r>
      <w:r w:rsidR="00A30DCC">
        <w:rPr>
          <w:rFonts w:ascii="Arial" w:eastAsia="Arial" w:hAnsi="Arial" w:cs="Arial"/>
          <w:sz w:val="24"/>
          <w:szCs w:val="24"/>
        </w:rPr>
        <w:t>necessary</w:t>
      </w:r>
      <w:r w:rsidRPr="467A4DA5">
        <w:rPr>
          <w:rFonts w:ascii="Arial" w:eastAsia="Arial" w:hAnsi="Arial" w:cs="Arial"/>
          <w:sz w:val="24"/>
          <w:szCs w:val="24"/>
        </w:rPr>
        <w:t xml:space="preserve"> to </w:t>
      </w:r>
      <w:r w:rsidR="00A30DCC">
        <w:rPr>
          <w:rFonts w:ascii="Arial" w:eastAsia="Arial" w:hAnsi="Arial" w:cs="Arial"/>
          <w:sz w:val="24"/>
          <w:szCs w:val="24"/>
        </w:rPr>
        <w:t xml:space="preserve">fully </w:t>
      </w:r>
      <w:r w:rsidRPr="467A4DA5">
        <w:rPr>
          <w:rFonts w:ascii="Arial" w:eastAsia="Arial" w:hAnsi="Arial" w:cs="Arial"/>
          <w:sz w:val="24"/>
          <w:szCs w:val="24"/>
        </w:rPr>
        <w:t xml:space="preserve">ensure the safety </w:t>
      </w:r>
      <w:r w:rsidRPr="467A4DA5" w:rsidR="7FFC1A61">
        <w:rPr>
          <w:rFonts w:ascii="Arial" w:eastAsia="Arial" w:hAnsi="Arial" w:cs="Arial"/>
          <w:sz w:val="24"/>
          <w:szCs w:val="24"/>
        </w:rPr>
        <w:t xml:space="preserve">of the National Airspace System over national parks. </w:t>
      </w:r>
      <w:r w:rsidRPr="467A4DA5" w:rsidR="477D017E">
        <w:rPr>
          <w:rFonts w:ascii="Arial" w:eastAsia="Arial" w:hAnsi="Arial" w:cs="Arial"/>
          <w:sz w:val="24"/>
          <w:szCs w:val="24"/>
        </w:rPr>
        <w:t xml:space="preserve">FAA oversight </w:t>
      </w:r>
      <w:r w:rsidR="00846380">
        <w:rPr>
          <w:rFonts w:ascii="Arial" w:eastAsia="Arial" w:hAnsi="Arial" w:cs="Arial"/>
          <w:sz w:val="24"/>
          <w:szCs w:val="24"/>
        </w:rPr>
        <w:t xml:space="preserve">of operations </w:t>
      </w:r>
      <w:r w:rsidRPr="467A4DA5" w:rsidR="477D017E">
        <w:rPr>
          <w:rFonts w:ascii="Arial" w:eastAsia="Arial" w:hAnsi="Arial" w:cs="Arial"/>
          <w:sz w:val="24"/>
          <w:szCs w:val="24"/>
        </w:rPr>
        <w:t xml:space="preserve">is maintained through a multi-layered approach that includes, among other things, radar tracking of commercial flights. While the FAA can track nearly all commercial flights in the United States, air tour flights over national parks are typically conducted in remote locations and at the lowest altitudes possible to provide better views for passengers, leaving them outside radar coverage. </w:t>
      </w:r>
    </w:p>
    <w:p w:rsidR="7931EDC8" w:rsidP="467A4DA5" w14:paraId="10D8D1A7" w14:textId="48105ADC">
      <w:pPr>
        <w:spacing w:line="257" w:lineRule="auto"/>
        <w:rPr>
          <w:rFonts w:ascii="Arial" w:eastAsia="Arial" w:hAnsi="Arial" w:cs="Arial"/>
          <w:sz w:val="24"/>
          <w:szCs w:val="24"/>
        </w:rPr>
      </w:pPr>
      <w:r w:rsidRPr="467A4DA5">
        <w:rPr>
          <w:rFonts w:ascii="Arial" w:eastAsia="Arial" w:hAnsi="Arial" w:cs="Arial"/>
          <w:sz w:val="24"/>
          <w:szCs w:val="24"/>
        </w:rPr>
        <w:t>A</w:t>
      </w:r>
      <w:r w:rsidRPr="467A4DA5" w:rsidR="6DEA2708">
        <w:rPr>
          <w:rFonts w:ascii="Arial" w:eastAsia="Arial" w:hAnsi="Arial" w:cs="Arial"/>
          <w:sz w:val="24"/>
          <w:szCs w:val="24"/>
        </w:rPr>
        <w:t>ll o</w:t>
      </w:r>
      <w:r w:rsidRPr="467A4DA5" w:rsidR="43A9D498">
        <w:rPr>
          <w:rFonts w:ascii="Arial" w:eastAsia="Arial" w:hAnsi="Arial" w:cs="Arial"/>
          <w:sz w:val="24"/>
          <w:szCs w:val="24"/>
        </w:rPr>
        <w:t>ther data</w:t>
      </w:r>
      <w:r w:rsidRPr="467A4DA5" w:rsidR="0A3361AB">
        <w:rPr>
          <w:rFonts w:ascii="Arial" w:eastAsia="Arial" w:hAnsi="Arial" w:cs="Arial"/>
          <w:sz w:val="24"/>
          <w:szCs w:val="24"/>
        </w:rPr>
        <w:t xml:space="preserve"> is</w:t>
      </w:r>
      <w:r w:rsidRPr="467A4DA5" w:rsidR="4DE92799">
        <w:rPr>
          <w:rFonts w:ascii="Arial" w:eastAsia="Arial" w:hAnsi="Arial" w:cs="Arial"/>
          <w:sz w:val="24"/>
          <w:szCs w:val="24"/>
        </w:rPr>
        <w:t xml:space="preserve"> used</w:t>
      </w:r>
      <w:r w:rsidRPr="467A4DA5" w:rsidR="43A9D498">
        <w:rPr>
          <w:rFonts w:ascii="Arial" w:eastAsia="Arial" w:hAnsi="Arial" w:cs="Arial"/>
          <w:sz w:val="24"/>
          <w:szCs w:val="24"/>
        </w:rPr>
        <w:t xml:space="preserve"> to preserve, protect, and enhance the environment by minimizing, mitigating, or preventing the adverse effects of </w:t>
      </w:r>
      <w:r w:rsidRPr="467A4DA5" w:rsidR="4CB8677F">
        <w:rPr>
          <w:rFonts w:ascii="Arial" w:eastAsia="Arial" w:hAnsi="Arial" w:cs="Arial"/>
          <w:sz w:val="24"/>
          <w:szCs w:val="24"/>
        </w:rPr>
        <w:t>aircraft overflights on public and tribal lands, as discussed above.</w:t>
      </w:r>
    </w:p>
    <w:p w:rsidR="00205B83" w:rsidRPr="00205B83" w:rsidP="00205B83" w14:paraId="1FD77B22" w14:textId="77777777">
      <w:pPr>
        <w:spacing w:line="257" w:lineRule="auto"/>
        <w:rPr>
          <w:rFonts w:ascii="Arial" w:eastAsia="Arial" w:hAnsi="Arial" w:cs="Arial"/>
          <w:sz w:val="24"/>
          <w:szCs w:val="24"/>
        </w:rPr>
      </w:pPr>
      <w:r w:rsidRPr="00205B83">
        <w:rPr>
          <w:rFonts w:ascii="Arial" w:eastAsia="Arial" w:hAnsi="Arial" w:cs="Arial"/>
          <w:sz w:val="24"/>
          <w:szCs w:val="24"/>
        </w:rPr>
        <w:t>The parks with completed ATMPs that have a flight monitoring requirement listed below. For all parks, the draft ATMP was made available for a 30-day public comment period. During the 30-day public comment period for each park, NPS and FAA held a public meeting to review the draft ATMPs. A summary of public comments is provided in the public engagement appendix to the Records of Decision</w:t>
      </w:r>
      <w:r>
        <w:rPr>
          <w:rFonts w:ascii="Arial" w:eastAsia="Arial" w:hAnsi="Arial" w:cs="Arial"/>
          <w:sz w:val="24"/>
          <w:szCs w:val="24"/>
          <w:vertAlign w:val="superscript"/>
        </w:rPr>
        <w:footnoteReference w:id="2"/>
      </w:r>
      <w:r w:rsidRPr="00205B83">
        <w:rPr>
          <w:rFonts w:ascii="Arial" w:eastAsia="Arial" w:hAnsi="Arial" w:cs="Arial"/>
          <w:sz w:val="24"/>
          <w:szCs w:val="24"/>
        </w:rPr>
        <w:t xml:space="preserve"> for each park where a Categorical Exclusion was applied to meet the NEPA requirements. For parks where an environmental assessment was completed, a summary of public comments with agency </w:t>
      </w:r>
      <w:r w:rsidRPr="00205B83">
        <w:rPr>
          <w:rFonts w:ascii="Arial" w:eastAsia="Arial" w:hAnsi="Arial" w:cs="Arial"/>
          <w:sz w:val="24"/>
          <w:szCs w:val="24"/>
        </w:rPr>
        <w:t>responses and the full raw public comment data is included in the associated public engagement appendix to the final environmental assessment for the park. Comments varied from support of the monitoring requirement to recommendation to remove due to cost and impact to operators. The agencies did not provide responses to individual comments but did provide comment either in the ROD or the comment summary report.</w:t>
      </w:r>
    </w:p>
    <w:p w:rsidR="00205B83" w:rsidRPr="00205B83" w:rsidP="00205B83" w14:paraId="289B88C4" w14:textId="77777777">
      <w:pPr>
        <w:spacing w:line="257" w:lineRule="auto"/>
        <w:rPr>
          <w:rFonts w:ascii="Arial" w:eastAsia="Arial" w:hAnsi="Arial" w:cs="Arial"/>
          <w:sz w:val="24"/>
          <w:szCs w:val="24"/>
        </w:rPr>
      </w:pPr>
    </w:p>
    <w:tbl>
      <w:tblPr>
        <w:tblStyle w:val="TableGrid"/>
        <w:tblW w:w="0" w:type="auto"/>
        <w:tblInd w:w="-5" w:type="dxa"/>
        <w:tblLook w:val="04A0"/>
      </w:tblPr>
      <w:tblGrid>
        <w:gridCol w:w="4770"/>
        <w:gridCol w:w="1890"/>
        <w:gridCol w:w="2520"/>
      </w:tblGrid>
      <w:tr w14:paraId="4B0E3C48" w14:textId="77777777" w:rsidTr="006C0488">
        <w:tblPrEx>
          <w:tblW w:w="0" w:type="auto"/>
          <w:tblInd w:w="-5" w:type="dxa"/>
          <w:tblLook w:val="04A0"/>
        </w:tblPrEx>
        <w:tc>
          <w:tcPr>
            <w:tcW w:w="4770" w:type="dxa"/>
            <w:vAlign w:val="center"/>
          </w:tcPr>
          <w:p w:rsidR="00205B83" w:rsidRPr="00205B83" w:rsidP="006C0488" w14:paraId="71DA90A1" w14:textId="77777777">
            <w:pPr>
              <w:spacing w:after="160" w:line="257" w:lineRule="auto"/>
              <w:jc w:val="center"/>
              <w:rPr>
                <w:rFonts w:ascii="Arial" w:eastAsia="Arial" w:hAnsi="Arial" w:cs="Arial"/>
                <w:b/>
                <w:bCs/>
                <w:sz w:val="24"/>
                <w:szCs w:val="24"/>
              </w:rPr>
            </w:pPr>
            <w:r w:rsidRPr="00205B83">
              <w:rPr>
                <w:rFonts w:ascii="Arial" w:eastAsia="Arial" w:hAnsi="Arial" w:cs="Arial"/>
                <w:b/>
                <w:bCs/>
                <w:sz w:val="24"/>
                <w:szCs w:val="24"/>
              </w:rPr>
              <w:t>Name of Park</w:t>
            </w:r>
          </w:p>
        </w:tc>
        <w:tc>
          <w:tcPr>
            <w:tcW w:w="1890" w:type="dxa"/>
            <w:vAlign w:val="center"/>
          </w:tcPr>
          <w:p w:rsidR="00205B83" w:rsidRPr="00205B83" w:rsidP="006C0488" w14:paraId="68EB70FD" w14:textId="77777777">
            <w:pPr>
              <w:spacing w:after="160" w:line="257" w:lineRule="auto"/>
              <w:jc w:val="center"/>
              <w:rPr>
                <w:rFonts w:ascii="Arial" w:eastAsia="Arial" w:hAnsi="Arial" w:cs="Arial"/>
                <w:b/>
                <w:bCs/>
                <w:sz w:val="24"/>
                <w:szCs w:val="24"/>
              </w:rPr>
            </w:pPr>
            <w:r w:rsidRPr="00205B83">
              <w:rPr>
                <w:rFonts w:ascii="Arial" w:eastAsia="Arial" w:hAnsi="Arial" w:cs="Arial"/>
                <w:b/>
                <w:bCs/>
                <w:sz w:val="24"/>
                <w:szCs w:val="24"/>
              </w:rPr>
              <w:t>Date of Public Meeting</w:t>
            </w:r>
          </w:p>
        </w:tc>
        <w:tc>
          <w:tcPr>
            <w:tcW w:w="2520" w:type="dxa"/>
            <w:vAlign w:val="center"/>
          </w:tcPr>
          <w:p w:rsidR="00205B83" w:rsidRPr="00205B83" w:rsidP="006C0488" w14:paraId="2B5A8788" w14:textId="77777777">
            <w:pPr>
              <w:spacing w:after="160" w:line="257" w:lineRule="auto"/>
              <w:jc w:val="center"/>
              <w:rPr>
                <w:rFonts w:ascii="Arial" w:eastAsia="Arial" w:hAnsi="Arial" w:cs="Arial"/>
                <w:b/>
                <w:bCs/>
                <w:sz w:val="24"/>
                <w:szCs w:val="24"/>
              </w:rPr>
            </w:pPr>
            <w:r w:rsidRPr="00205B83">
              <w:rPr>
                <w:rFonts w:ascii="Arial" w:eastAsia="Arial" w:hAnsi="Arial" w:cs="Arial"/>
                <w:b/>
                <w:bCs/>
                <w:sz w:val="24"/>
                <w:szCs w:val="24"/>
              </w:rPr>
              <w:t>Federal Register Notice</w:t>
            </w:r>
            <w:r w:rsidRPr="00205B83">
              <w:rPr>
                <w:rFonts w:ascii="Arial" w:eastAsia="Arial" w:hAnsi="Arial" w:cs="Arial"/>
                <w:b/>
                <w:bCs/>
                <w:sz w:val="24"/>
                <w:szCs w:val="24"/>
              </w:rPr>
              <w:br/>
              <w:t>(for public meeting and public comment period)</w:t>
            </w:r>
          </w:p>
        </w:tc>
      </w:tr>
      <w:tr w14:paraId="030F1D0F" w14:textId="77777777" w:rsidTr="006C0488">
        <w:tblPrEx>
          <w:tblW w:w="0" w:type="auto"/>
          <w:tblInd w:w="-5" w:type="dxa"/>
          <w:tblLook w:val="04A0"/>
        </w:tblPrEx>
        <w:tc>
          <w:tcPr>
            <w:tcW w:w="4770" w:type="dxa"/>
            <w:vAlign w:val="center"/>
          </w:tcPr>
          <w:p w:rsidR="00205B83" w:rsidRPr="00205B83" w:rsidP="00205B83" w14:paraId="7C2B61C1" w14:textId="77777777">
            <w:pPr>
              <w:spacing w:after="160" w:line="257" w:lineRule="auto"/>
              <w:rPr>
                <w:rFonts w:ascii="Arial" w:eastAsia="Arial" w:hAnsi="Arial" w:cs="Arial"/>
                <w:sz w:val="24"/>
                <w:szCs w:val="24"/>
              </w:rPr>
            </w:pPr>
            <w:r w:rsidRPr="00205B83">
              <w:rPr>
                <w:rFonts w:ascii="Arial" w:eastAsia="Arial" w:hAnsi="Arial" w:cs="Arial"/>
                <w:sz w:val="24"/>
                <w:szCs w:val="24"/>
              </w:rPr>
              <w:t>Olympic National Park</w:t>
            </w:r>
          </w:p>
        </w:tc>
        <w:tc>
          <w:tcPr>
            <w:tcW w:w="1890" w:type="dxa"/>
            <w:vAlign w:val="center"/>
          </w:tcPr>
          <w:p w:rsidR="00205B83" w:rsidRPr="00205B83" w:rsidP="006C0488" w14:paraId="275233E2"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Aug 25, 2021</w:t>
            </w:r>
          </w:p>
        </w:tc>
        <w:tc>
          <w:tcPr>
            <w:tcW w:w="2520" w:type="dxa"/>
            <w:vAlign w:val="center"/>
          </w:tcPr>
          <w:p w:rsidR="00205B83" w:rsidRPr="00205B83" w:rsidP="006C0488" w14:paraId="179D27DE" w14:textId="77777777">
            <w:pPr>
              <w:spacing w:after="160" w:line="257" w:lineRule="auto"/>
              <w:jc w:val="center"/>
              <w:rPr>
                <w:rFonts w:ascii="Arial" w:eastAsia="Arial" w:hAnsi="Arial" w:cs="Arial"/>
                <w:sz w:val="24"/>
                <w:szCs w:val="24"/>
              </w:rPr>
            </w:pPr>
            <w:hyperlink r:id="rId6" w:history="1">
              <w:r w:rsidRPr="00205B83">
                <w:rPr>
                  <w:rStyle w:val="Hyperlink"/>
                  <w:rFonts w:ascii="Arial" w:eastAsia="Arial" w:hAnsi="Arial" w:cs="Arial"/>
                  <w:sz w:val="24"/>
                  <w:szCs w:val="24"/>
                </w:rPr>
                <w:t>86 FR 40897</w:t>
              </w:r>
            </w:hyperlink>
          </w:p>
        </w:tc>
      </w:tr>
      <w:tr w14:paraId="15630F1B" w14:textId="77777777" w:rsidTr="006C0488">
        <w:tblPrEx>
          <w:tblW w:w="0" w:type="auto"/>
          <w:tblInd w:w="-5" w:type="dxa"/>
          <w:tblLook w:val="04A0"/>
        </w:tblPrEx>
        <w:tc>
          <w:tcPr>
            <w:tcW w:w="4770" w:type="dxa"/>
            <w:vAlign w:val="center"/>
          </w:tcPr>
          <w:p w:rsidR="00205B83" w:rsidRPr="00205B83" w:rsidP="00205B83" w14:paraId="75DA7EC5" w14:textId="77777777">
            <w:pPr>
              <w:spacing w:after="160" w:line="257" w:lineRule="auto"/>
              <w:rPr>
                <w:rFonts w:ascii="Arial" w:eastAsia="Arial" w:hAnsi="Arial" w:cs="Arial"/>
                <w:sz w:val="24"/>
                <w:szCs w:val="24"/>
              </w:rPr>
            </w:pPr>
            <w:r w:rsidRPr="00205B83">
              <w:rPr>
                <w:rFonts w:ascii="Arial" w:eastAsia="Arial" w:hAnsi="Arial" w:cs="Arial"/>
                <w:sz w:val="24"/>
                <w:szCs w:val="24"/>
              </w:rPr>
              <w:t>Mount Rainier National Park</w:t>
            </w:r>
          </w:p>
        </w:tc>
        <w:tc>
          <w:tcPr>
            <w:tcW w:w="1890" w:type="dxa"/>
            <w:vAlign w:val="center"/>
          </w:tcPr>
          <w:p w:rsidR="00205B83" w:rsidRPr="00205B83" w:rsidP="006C0488" w14:paraId="5A3E3FDB"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Aug 16, 2021</w:t>
            </w:r>
          </w:p>
        </w:tc>
        <w:tc>
          <w:tcPr>
            <w:tcW w:w="2520" w:type="dxa"/>
            <w:vAlign w:val="center"/>
          </w:tcPr>
          <w:p w:rsidR="00205B83" w:rsidRPr="00205B83" w:rsidP="006C0488" w14:paraId="2124A1E2" w14:textId="77777777">
            <w:pPr>
              <w:spacing w:after="160" w:line="257" w:lineRule="auto"/>
              <w:jc w:val="center"/>
              <w:rPr>
                <w:rFonts w:ascii="Arial" w:eastAsia="Arial" w:hAnsi="Arial" w:cs="Arial"/>
                <w:sz w:val="24"/>
                <w:szCs w:val="24"/>
              </w:rPr>
            </w:pPr>
            <w:hyperlink r:id="rId6" w:history="1">
              <w:r w:rsidRPr="00205B83">
                <w:rPr>
                  <w:rStyle w:val="Hyperlink"/>
                  <w:rFonts w:ascii="Arial" w:eastAsia="Arial" w:hAnsi="Arial" w:cs="Arial"/>
                  <w:sz w:val="24"/>
                  <w:szCs w:val="24"/>
                </w:rPr>
                <w:t>86 FR 40897</w:t>
              </w:r>
            </w:hyperlink>
          </w:p>
        </w:tc>
      </w:tr>
      <w:tr w14:paraId="1BF6A51D" w14:textId="77777777" w:rsidTr="006C0488">
        <w:tblPrEx>
          <w:tblW w:w="0" w:type="auto"/>
          <w:tblInd w:w="-5" w:type="dxa"/>
          <w:tblLook w:val="04A0"/>
        </w:tblPrEx>
        <w:tc>
          <w:tcPr>
            <w:tcW w:w="4770" w:type="dxa"/>
            <w:vAlign w:val="center"/>
          </w:tcPr>
          <w:p w:rsidR="00205B83" w:rsidRPr="00205B83" w:rsidP="00205B83" w14:paraId="14473489" w14:textId="77777777">
            <w:pPr>
              <w:spacing w:after="160" w:line="257" w:lineRule="auto"/>
              <w:rPr>
                <w:rFonts w:ascii="Arial" w:eastAsia="Arial" w:hAnsi="Arial" w:cs="Arial"/>
                <w:sz w:val="24"/>
                <w:szCs w:val="24"/>
              </w:rPr>
            </w:pPr>
            <w:r w:rsidRPr="00205B83">
              <w:rPr>
                <w:rFonts w:ascii="Arial" w:eastAsia="Arial" w:hAnsi="Arial" w:cs="Arial"/>
                <w:sz w:val="24"/>
                <w:szCs w:val="24"/>
              </w:rPr>
              <w:t>Death Valley National Park</w:t>
            </w:r>
          </w:p>
        </w:tc>
        <w:tc>
          <w:tcPr>
            <w:tcW w:w="1890" w:type="dxa"/>
            <w:vAlign w:val="center"/>
          </w:tcPr>
          <w:p w:rsidR="00205B83" w:rsidRPr="00205B83" w:rsidP="006C0488" w14:paraId="0AB72851"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Aug 17, 2021</w:t>
            </w:r>
          </w:p>
        </w:tc>
        <w:tc>
          <w:tcPr>
            <w:tcW w:w="2520" w:type="dxa"/>
            <w:vAlign w:val="center"/>
          </w:tcPr>
          <w:p w:rsidR="00205B83" w:rsidRPr="00205B83" w:rsidP="006C0488" w14:paraId="2F9255E9" w14:textId="77777777">
            <w:pPr>
              <w:spacing w:after="160" w:line="257" w:lineRule="auto"/>
              <w:jc w:val="center"/>
              <w:rPr>
                <w:rFonts w:ascii="Arial" w:eastAsia="Arial" w:hAnsi="Arial" w:cs="Arial"/>
                <w:sz w:val="24"/>
                <w:szCs w:val="24"/>
              </w:rPr>
            </w:pPr>
            <w:hyperlink r:id="rId6" w:history="1">
              <w:r w:rsidRPr="00205B83">
                <w:rPr>
                  <w:rStyle w:val="Hyperlink"/>
                  <w:rFonts w:ascii="Arial" w:eastAsia="Arial" w:hAnsi="Arial" w:cs="Arial"/>
                  <w:sz w:val="24"/>
                  <w:szCs w:val="24"/>
                </w:rPr>
                <w:t>86 FR 40897</w:t>
              </w:r>
            </w:hyperlink>
          </w:p>
        </w:tc>
      </w:tr>
      <w:tr w14:paraId="1DA21817" w14:textId="77777777" w:rsidTr="006C0488">
        <w:tblPrEx>
          <w:tblW w:w="0" w:type="auto"/>
          <w:tblInd w:w="-5" w:type="dxa"/>
          <w:tblLook w:val="04A0"/>
        </w:tblPrEx>
        <w:tc>
          <w:tcPr>
            <w:tcW w:w="4770" w:type="dxa"/>
            <w:vAlign w:val="center"/>
          </w:tcPr>
          <w:p w:rsidR="00205B83" w:rsidRPr="00205B83" w:rsidP="00205B83" w14:paraId="6028F85D" w14:textId="77777777">
            <w:pPr>
              <w:spacing w:after="160" w:line="257" w:lineRule="auto"/>
              <w:rPr>
                <w:rFonts w:ascii="Arial" w:eastAsia="Arial" w:hAnsi="Arial" w:cs="Arial"/>
                <w:sz w:val="24"/>
                <w:szCs w:val="24"/>
              </w:rPr>
            </w:pPr>
            <w:r w:rsidRPr="00205B83">
              <w:rPr>
                <w:rFonts w:ascii="Arial" w:eastAsia="Arial" w:hAnsi="Arial" w:cs="Arial"/>
                <w:sz w:val="24"/>
                <w:szCs w:val="24"/>
              </w:rPr>
              <w:t>Glacier National Park</w:t>
            </w:r>
          </w:p>
        </w:tc>
        <w:tc>
          <w:tcPr>
            <w:tcW w:w="1890" w:type="dxa"/>
            <w:vAlign w:val="center"/>
          </w:tcPr>
          <w:p w:rsidR="00205B83" w:rsidRPr="00205B83" w:rsidP="006C0488" w14:paraId="1ECCF5C8"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Sep 21, 2021</w:t>
            </w:r>
          </w:p>
        </w:tc>
        <w:tc>
          <w:tcPr>
            <w:tcW w:w="2520" w:type="dxa"/>
            <w:vAlign w:val="center"/>
          </w:tcPr>
          <w:p w:rsidR="00205B83" w:rsidRPr="00205B83" w:rsidP="006C0488" w14:paraId="37FDC602" w14:textId="77777777">
            <w:pPr>
              <w:spacing w:after="160" w:line="257" w:lineRule="auto"/>
              <w:jc w:val="center"/>
              <w:rPr>
                <w:rFonts w:ascii="Arial" w:eastAsia="Arial" w:hAnsi="Arial" w:cs="Arial"/>
                <w:sz w:val="24"/>
                <w:szCs w:val="24"/>
              </w:rPr>
            </w:pPr>
            <w:hyperlink r:id="rId7" w:history="1">
              <w:r w:rsidRPr="00205B83">
                <w:rPr>
                  <w:rStyle w:val="Hyperlink"/>
                  <w:rFonts w:ascii="Arial" w:eastAsia="Arial" w:hAnsi="Arial" w:cs="Arial"/>
                  <w:sz w:val="24"/>
                  <w:szCs w:val="24"/>
                </w:rPr>
                <w:t>86 FR 49593</w:t>
              </w:r>
            </w:hyperlink>
          </w:p>
        </w:tc>
      </w:tr>
      <w:tr w14:paraId="3214FA6C" w14:textId="77777777" w:rsidTr="006C0488">
        <w:tblPrEx>
          <w:tblW w:w="0" w:type="auto"/>
          <w:tblInd w:w="-5" w:type="dxa"/>
          <w:tblLook w:val="04A0"/>
        </w:tblPrEx>
        <w:tc>
          <w:tcPr>
            <w:tcW w:w="4770" w:type="dxa"/>
            <w:vAlign w:val="center"/>
          </w:tcPr>
          <w:p w:rsidR="00205B83" w:rsidRPr="00205B83" w:rsidP="00205B83" w14:paraId="6E82EA44" w14:textId="77777777">
            <w:pPr>
              <w:spacing w:after="160" w:line="257" w:lineRule="auto"/>
              <w:rPr>
                <w:rFonts w:ascii="Arial" w:eastAsia="Arial" w:hAnsi="Arial" w:cs="Arial"/>
                <w:sz w:val="24"/>
                <w:szCs w:val="24"/>
              </w:rPr>
            </w:pPr>
            <w:r w:rsidRPr="00205B83">
              <w:rPr>
                <w:rFonts w:ascii="Arial" w:eastAsia="Arial" w:hAnsi="Arial" w:cs="Arial"/>
                <w:sz w:val="24"/>
                <w:szCs w:val="24"/>
              </w:rPr>
              <w:t>Bryce Canyon National Park</w:t>
            </w:r>
          </w:p>
        </w:tc>
        <w:tc>
          <w:tcPr>
            <w:tcW w:w="1890" w:type="dxa"/>
            <w:vAlign w:val="center"/>
          </w:tcPr>
          <w:p w:rsidR="00205B83" w:rsidRPr="00205B83" w:rsidP="006C0488" w14:paraId="2F623096"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Sep 27, 2021</w:t>
            </w:r>
          </w:p>
        </w:tc>
        <w:tc>
          <w:tcPr>
            <w:tcW w:w="2520" w:type="dxa"/>
            <w:vAlign w:val="center"/>
          </w:tcPr>
          <w:p w:rsidR="00205B83" w:rsidRPr="00205B83" w:rsidP="006C0488" w14:paraId="64EEA3F6" w14:textId="77777777">
            <w:pPr>
              <w:spacing w:after="160" w:line="257" w:lineRule="auto"/>
              <w:jc w:val="center"/>
              <w:rPr>
                <w:rFonts w:ascii="Arial" w:eastAsia="Arial" w:hAnsi="Arial" w:cs="Arial"/>
                <w:sz w:val="24"/>
                <w:szCs w:val="24"/>
              </w:rPr>
            </w:pPr>
            <w:hyperlink r:id="rId7" w:history="1">
              <w:r w:rsidRPr="00205B83">
                <w:rPr>
                  <w:rStyle w:val="Hyperlink"/>
                  <w:rFonts w:ascii="Arial" w:eastAsia="Arial" w:hAnsi="Arial" w:cs="Arial"/>
                  <w:sz w:val="24"/>
                  <w:szCs w:val="24"/>
                </w:rPr>
                <w:t>86 FR 49593</w:t>
              </w:r>
            </w:hyperlink>
          </w:p>
        </w:tc>
      </w:tr>
      <w:tr w14:paraId="00CB3C1E" w14:textId="77777777" w:rsidTr="006C0488">
        <w:tblPrEx>
          <w:tblW w:w="0" w:type="auto"/>
          <w:tblInd w:w="-5" w:type="dxa"/>
          <w:tblLook w:val="04A0"/>
        </w:tblPrEx>
        <w:tc>
          <w:tcPr>
            <w:tcW w:w="4770" w:type="dxa"/>
            <w:vAlign w:val="center"/>
          </w:tcPr>
          <w:p w:rsidR="00205B83" w:rsidRPr="00205B83" w:rsidP="00205B83" w14:paraId="69D7C3D8" w14:textId="77777777">
            <w:pPr>
              <w:spacing w:after="160" w:line="257" w:lineRule="auto"/>
              <w:rPr>
                <w:rFonts w:ascii="Arial" w:eastAsia="Arial" w:hAnsi="Arial" w:cs="Arial"/>
                <w:sz w:val="24"/>
                <w:szCs w:val="24"/>
              </w:rPr>
            </w:pPr>
            <w:r w:rsidRPr="00205B83">
              <w:rPr>
                <w:rFonts w:ascii="Arial" w:eastAsia="Arial" w:hAnsi="Arial" w:cs="Arial"/>
                <w:sz w:val="24"/>
                <w:szCs w:val="24"/>
              </w:rPr>
              <w:t>Arches National Park</w:t>
            </w:r>
          </w:p>
        </w:tc>
        <w:tc>
          <w:tcPr>
            <w:tcW w:w="1890" w:type="dxa"/>
            <w:vAlign w:val="center"/>
          </w:tcPr>
          <w:p w:rsidR="00205B83" w:rsidRPr="00205B83" w:rsidP="006C0488" w14:paraId="158121AB"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Sep 20, 2021</w:t>
            </w:r>
          </w:p>
        </w:tc>
        <w:tc>
          <w:tcPr>
            <w:tcW w:w="2520" w:type="dxa"/>
            <w:vAlign w:val="center"/>
          </w:tcPr>
          <w:p w:rsidR="00205B83" w:rsidRPr="00205B83" w:rsidP="006C0488" w14:paraId="15F55BB0" w14:textId="77777777">
            <w:pPr>
              <w:spacing w:after="160" w:line="257" w:lineRule="auto"/>
              <w:jc w:val="center"/>
              <w:rPr>
                <w:rFonts w:ascii="Arial" w:eastAsia="Arial" w:hAnsi="Arial" w:cs="Arial"/>
                <w:sz w:val="24"/>
                <w:szCs w:val="24"/>
              </w:rPr>
            </w:pPr>
            <w:hyperlink r:id="rId7" w:history="1">
              <w:r w:rsidRPr="00205B83">
                <w:rPr>
                  <w:rStyle w:val="Hyperlink"/>
                  <w:rFonts w:ascii="Arial" w:eastAsia="Arial" w:hAnsi="Arial" w:cs="Arial"/>
                  <w:sz w:val="24"/>
                  <w:szCs w:val="24"/>
                </w:rPr>
                <w:t>86 FR 49593</w:t>
              </w:r>
            </w:hyperlink>
          </w:p>
        </w:tc>
      </w:tr>
      <w:tr w14:paraId="567DD910" w14:textId="77777777" w:rsidTr="006C0488">
        <w:tblPrEx>
          <w:tblW w:w="0" w:type="auto"/>
          <w:tblInd w:w="-5" w:type="dxa"/>
          <w:tblLook w:val="04A0"/>
        </w:tblPrEx>
        <w:tc>
          <w:tcPr>
            <w:tcW w:w="4770" w:type="dxa"/>
            <w:vAlign w:val="center"/>
          </w:tcPr>
          <w:p w:rsidR="00205B83" w:rsidRPr="00205B83" w:rsidP="00205B83" w14:paraId="0FCE01D3" w14:textId="77777777">
            <w:pPr>
              <w:spacing w:after="160" w:line="257" w:lineRule="auto"/>
              <w:rPr>
                <w:rFonts w:ascii="Arial" w:eastAsia="Arial" w:hAnsi="Arial" w:cs="Arial"/>
                <w:sz w:val="24"/>
                <w:szCs w:val="24"/>
              </w:rPr>
            </w:pPr>
            <w:r w:rsidRPr="00205B83">
              <w:rPr>
                <w:rFonts w:ascii="Arial" w:eastAsia="Arial" w:hAnsi="Arial" w:cs="Arial"/>
                <w:sz w:val="24"/>
                <w:szCs w:val="24"/>
              </w:rPr>
              <w:t>Canyonlands National Park</w:t>
            </w:r>
          </w:p>
        </w:tc>
        <w:tc>
          <w:tcPr>
            <w:tcW w:w="1890" w:type="dxa"/>
            <w:vAlign w:val="center"/>
          </w:tcPr>
          <w:p w:rsidR="00205B83" w:rsidRPr="00205B83" w:rsidP="006C0488" w14:paraId="6D28B499"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Sep 22, 2021</w:t>
            </w:r>
          </w:p>
        </w:tc>
        <w:tc>
          <w:tcPr>
            <w:tcW w:w="2520" w:type="dxa"/>
            <w:vAlign w:val="center"/>
          </w:tcPr>
          <w:p w:rsidR="00205B83" w:rsidRPr="00205B83" w:rsidP="006C0488" w14:paraId="4DA538B8" w14:textId="77777777">
            <w:pPr>
              <w:spacing w:after="160" w:line="257" w:lineRule="auto"/>
              <w:jc w:val="center"/>
              <w:rPr>
                <w:rFonts w:ascii="Arial" w:eastAsia="Arial" w:hAnsi="Arial" w:cs="Arial"/>
                <w:sz w:val="24"/>
                <w:szCs w:val="24"/>
              </w:rPr>
            </w:pPr>
            <w:hyperlink r:id="rId7" w:history="1">
              <w:r w:rsidRPr="00205B83">
                <w:rPr>
                  <w:rStyle w:val="Hyperlink"/>
                  <w:rFonts w:ascii="Arial" w:eastAsia="Arial" w:hAnsi="Arial" w:cs="Arial"/>
                  <w:sz w:val="24"/>
                  <w:szCs w:val="24"/>
                </w:rPr>
                <w:t>86 FR 49593</w:t>
              </w:r>
            </w:hyperlink>
          </w:p>
        </w:tc>
      </w:tr>
      <w:tr w14:paraId="37691EF0" w14:textId="77777777" w:rsidTr="006C0488">
        <w:tblPrEx>
          <w:tblW w:w="0" w:type="auto"/>
          <w:tblInd w:w="-5" w:type="dxa"/>
          <w:tblLook w:val="04A0"/>
        </w:tblPrEx>
        <w:tc>
          <w:tcPr>
            <w:tcW w:w="4770" w:type="dxa"/>
            <w:vAlign w:val="center"/>
          </w:tcPr>
          <w:p w:rsidR="00205B83" w:rsidRPr="00205B83" w:rsidP="00205B83" w14:paraId="34FD1C12" w14:textId="77777777">
            <w:pPr>
              <w:spacing w:after="160" w:line="257" w:lineRule="auto"/>
              <w:rPr>
                <w:rFonts w:ascii="Arial" w:eastAsia="Arial" w:hAnsi="Arial" w:cs="Arial"/>
                <w:sz w:val="24"/>
                <w:szCs w:val="24"/>
              </w:rPr>
            </w:pPr>
            <w:r w:rsidRPr="00205B83">
              <w:rPr>
                <w:rFonts w:ascii="Arial" w:eastAsia="Arial" w:hAnsi="Arial" w:cs="Arial"/>
                <w:sz w:val="24"/>
                <w:szCs w:val="24"/>
              </w:rPr>
              <w:t>Natural Bridges National Monument</w:t>
            </w:r>
          </w:p>
        </w:tc>
        <w:tc>
          <w:tcPr>
            <w:tcW w:w="1890" w:type="dxa"/>
            <w:vAlign w:val="center"/>
          </w:tcPr>
          <w:p w:rsidR="00205B83" w:rsidRPr="00205B83" w:rsidP="006C0488" w14:paraId="6D2AAF89"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Sep 23, 2021</w:t>
            </w:r>
          </w:p>
        </w:tc>
        <w:tc>
          <w:tcPr>
            <w:tcW w:w="2520" w:type="dxa"/>
            <w:vAlign w:val="center"/>
          </w:tcPr>
          <w:p w:rsidR="00205B83" w:rsidRPr="00205B83" w:rsidP="006C0488" w14:paraId="199D022C" w14:textId="77777777">
            <w:pPr>
              <w:spacing w:after="160" w:line="257" w:lineRule="auto"/>
              <w:jc w:val="center"/>
              <w:rPr>
                <w:rFonts w:ascii="Arial" w:eastAsia="Arial" w:hAnsi="Arial" w:cs="Arial"/>
                <w:sz w:val="24"/>
                <w:szCs w:val="24"/>
              </w:rPr>
            </w:pPr>
            <w:hyperlink r:id="rId7" w:history="1">
              <w:r w:rsidRPr="00205B83">
                <w:rPr>
                  <w:rStyle w:val="Hyperlink"/>
                  <w:rFonts w:ascii="Arial" w:eastAsia="Arial" w:hAnsi="Arial" w:cs="Arial"/>
                  <w:sz w:val="24"/>
                  <w:szCs w:val="24"/>
                </w:rPr>
                <w:t>86 FR 49593</w:t>
              </w:r>
            </w:hyperlink>
          </w:p>
        </w:tc>
      </w:tr>
      <w:tr w14:paraId="65A2477E" w14:textId="77777777" w:rsidTr="006C0488">
        <w:tblPrEx>
          <w:tblW w:w="0" w:type="auto"/>
          <w:tblInd w:w="-5" w:type="dxa"/>
          <w:tblLook w:val="04A0"/>
        </w:tblPrEx>
        <w:tc>
          <w:tcPr>
            <w:tcW w:w="4770" w:type="dxa"/>
            <w:vAlign w:val="center"/>
          </w:tcPr>
          <w:p w:rsidR="00205B83" w:rsidRPr="00205B83" w:rsidP="00205B83" w14:paraId="56D4A591" w14:textId="77777777">
            <w:pPr>
              <w:spacing w:after="160" w:line="257" w:lineRule="auto"/>
              <w:rPr>
                <w:rFonts w:ascii="Arial" w:eastAsia="Arial" w:hAnsi="Arial" w:cs="Arial"/>
                <w:sz w:val="24"/>
                <w:szCs w:val="24"/>
              </w:rPr>
            </w:pPr>
            <w:r w:rsidRPr="00205B83">
              <w:rPr>
                <w:rFonts w:ascii="Arial" w:eastAsia="Arial" w:hAnsi="Arial" w:cs="Arial"/>
                <w:sz w:val="24"/>
                <w:szCs w:val="24"/>
              </w:rPr>
              <w:t>Great Smoky Mountains National Park</w:t>
            </w:r>
          </w:p>
        </w:tc>
        <w:tc>
          <w:tcPr>
            <w:tcW w:w="1890" w:type="dxa"/>
            <w:vAlign w:val="center"/>
          </w:tcPr>
          <w:p w:rsidR="00205B83" w:rsidRPr="00205B83" w:rsidP="006C0488" w14:paraId="36E09759"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Sep 16, 2021</w:t>
            </w:r>
          </w:p>
        </w:tc>
        <w:tc>
          <w:tcPr>
            <w:tcW w:w="2520" w:type="dxa"/>
            <w:vAlign w:val="center"/>
          </w:tcPr>
          <w:p w:rsidR="00205B83" w:rsidRPr="00205B83" w:rsidP="006C0488" w14:paraId="611B0BD8" w14:textId="77777777">
            <w:pPr>
              <w:spacing w:after="160" w:line="257" w:lineRule="auto"/>
              <w:jc w:val="center"/>
              <w:rPr>
                <w:rFonts w:ascii="Arial" w:eastAsia="Arial" w:hAnsi="Arial" w:cs="Arial"/>
                <w:sz w:val="24"/>
                <w:szCs w:val="24"/>
              </w:rPr>
            </w:pPr>
            <w:hyperlink r:id="rId7" w:history="1">
              <w:r w:rsidRPr="00205B83">
                <w:rPr>
                  <w:rStyle w:val="Hyperlink"/>
                  <w:rFonts w:ascii="Arial" w:eastAsia="Arial" w:hAnsi="Arial" w:cs="Arial"/>
                  <w:sz w:val="24"/>
                  <w:szCs w:val="24"/>
                </w:rPr>
                <w:t>86 FR 49593</w:t>
              </w:r>
            </w:hyperlink>
          </w:p>
        </w:tc>
      </w:tr>
      <w:tr w14:paraId="6F19F6E5" w14:textId="77777777" w:rsidTr="006C0488">
        <w:tblPrEx>
          <w:tblW w:w="0" w:type="auto"/>
          <w:tblInd w:w="-5" w:type="dxa"/>
          <w:tblLook w:val="04A0"/>
        </w:tblPrEx>
        <w:tc>
          <w:tcPr>
            <w:tcW w:w="4770" w:type="dxa"/>
            <w:vAlign w:val="center"/>
          </w:tcPr>
          <w:p w:rsidR="00205B83" w:rsidRPr="00205B83" w:rsidP="00205B83" w14:paraId="1D9D8770" w14:textId="77777777">
            <w:pPr>
              <w:spacing w:after="160" w:line="257" w:lineRule="auto"/>
              <w:rPr>
                <w:rFonts w:ascii="Arial" w:eastAsia="Arial" w:hAnsi="Arial" w:cs="Arial"/>
                <w:sz w:val="24"/>
                <w:szCs w:val="24"/>
              </w:rPr>
            </w:pPr>
            <w:r w:rsidRPr="00205B83">
              <w:rPr>
                <w:rFonts w:ascii="Arial" w:eastAsia="Arial" w:hAnsi="Arial" w:cs="Arial"/>
                <w:sz w:val="24"/>
                <w:szCs w:val="24"/>
              </w:rPr>
              <w:t>Bay Area ATMP</w:t>
            </w:r>
            <w:r w:rsidRPr="00205B83">
              <w:rPr>
                <w:rFonts w:ascii="Arial" w:eastAsia="Arial" w:hAnsi="Arial" w:cs="Arial"/>
                <w:sz w:val="24"/>
                <w:szCs w:val="24"/>
              </w:rPr>
              <w:br/>
              <w:t>(Golden Gate National Recreation Area/Point Reyes National Seashore/San Francisco Maritime National Historical Park)</w:t>
            </w:r>
          </w:p>
        </w:tc>
        <w:tc>
          <w:tcPr>
            <w:tcW w:w="1890" w:type="dxa"/>
            <w:vAlign w:val="center"/>
          </w:tcPr>
          <w:p w:rsidR="00205B83" w:rsidRPr="00205B83" w:rsidP="006C0488" w14:paraId="3F61A549"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Oct 26, 2021</w:t>
            </w:r>
          </w:p>
        </w:tc>
        <w:tc>
          <w:tcPr>
            <w:tcW w:w="2520" w:type="dxa"/>
            <w:vAlign w:val="center"/>
          </w:tcPr>
          <w:p w:rsidR="00205B83" w:rsidRPr="00205B83" w:rsidP="006C0488" w14:paraId="200EB3F1" w14:textId="77777777">
            <w:pPr>
              <w:spacing w:after="160" w:line="257" w:lineRule="auto"/>
              <w:jc w:val="center"/>
              <w:rPr>
                <w:rFonts w:ascii="Arial" w:eastAsia="Arial" w:hAnsi="Arial" w:cs="Arial"/>
                <w:sz w:val="24"/>
                <w:szCs w:val="24"/>
              </w:rPr>
            </w:pPr>
            <w:hyperlink r:id="rId8" w:history="1">
              <w:r w:rsidRPr="00205B83">
                <w:rPr>
                  <w:rStyle w:val="Hyperlink"/>
                  <w:rFonts w:ascii="Arial" w:eastAsia="Arial" w:hAnsi="Arial" w:cs="Arial"/>
                  <w:sz w:val="24"/>
                  <w:szCs w:val="24"/>
                </w:rPr>
                <w:t>86 FR 57471</w:t>
              </w:r>
            </w:hyperlink>
          </w:p>
        </w:tc>
      </w:tr>
      <w:tr w14:paraId="6E1FED5E" w14:textId="77777777" w:rsidTr="006C0488">
        <w:tblPrEx>
          <w:tblW w:w="0" w:type="auto"/>
          <w:tblInd w:w="-5" w:type="dxa"/>
          <w:tblLook w:val="04A0"/>
        </w:tblPrEx>
        <w:tc>
          <w:tcPr>
            <w:tcW w:w="4770" w:type="dxa"/>
            <w:vAlign w:val="center"/>
          </w:tcPr>
          <w:p w:rsidR="00205B83" w:rsidRPr="00205B83" w:rsidP="00205B83" w14:paraId="5221A0EF" w14:textId="77777777">
            <w:pPr>
              <w:spacing w:after="160" w:line="257" w:lineRule="auto"/>
              <w:rPr>
                <w:rFonts w:ascii="Arial" w:eastAsia="Arial" w:hAnsi="Arial" w:cs="Arial"/>
                <w:sz w:val="24"/>
                <w:szCs w:val="24"/>
              </w:rPr>
            </w:pPr>
            <w:r w:rsidRPr="00205B83">
              <w:rPr>
                <w:rFonts w:ascii="Arial" w:eastAsia="Arial" w:hAnsi="Arial" w:cs="Arial"/>
                <w:sz w:val="24"/>
                <w:szCs w:val="24"/>
              </w:rPr>
              <w:t>Hawaii Volcanoes National Park</w:t>
            </w:r>
          </w:p>
        </w:tc>
        <w:tc>
          <w:tcPr>
            <w:tcW w:w="1890" w:type="dxa"/>
            <w:vAlign w:val="center"/>
          </w:tcPr>
          <w:p w:rsidR="00205B83" w:rsidRPr="00205B83" w:rsidP="006C0488" w14:paraId="6F27C078"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Jun 7, 2023</w:t>
            </w:r>
          </w:p>
        </w:tc>
        <w:tc>
          <w:tcPr>
            <w:tcW w:w="2520" w:type="dxa"/>
            <w:vAlign w:val="center"/>
          </w:tcPr>
          <w:p w:rsidR="00205B83" w:rsidRPr="00205B83" w:rsidP="006C0488" w14:paraId="630FBF04" w14:textId="77777777">
            <w:pPr>
              <w:spacing w:after="160" w:line="257" w:lineRule="auto"/>
              <w:jc w:val="center"/>
              <w:rPr>
                <w:rFonts w:ascii="Arial" w:eastAsia="Arial" w:hAnsi="Arial" w:cs="Arial"/>
                <w:sz w:val="24"/>
                <w:szCs w:val="24"/>
              </w:rPr>
            </w:pPr>
            <w:hyperlink r:id="rId9" w:history="1">
              <w:r w:rsidRPr="00205B83">
                <w:rPr>
                  <w:rStyle w:val="Hyperlink"/>
                  <w:rFonts w:ascii="Arial" w:eastAsia="Arial" w:hAnsi="Arial" w:cs="Arial"/>
                  <w:sz w:val="24"/>
                  <w:szCs w:val="24"/>
                </w:rPr>
                <w:t>88 FR 31840</w:t>
              </w:r>
            </w:hyperlink>
          </w:p>
        </w:tc>
      </w:tr>
      <w:tr w14:paraId="247A605D" w14:textId="77777777" w:rsidTr="006C0488">
        <w:tblPrEx>
          <w:tblW w:w="0" w:type="auto"/>
          <w:tblInd w:w="-5" w:type="dxa"/>
          <w:tblLook w:val="04A0"/>
        </w:tblPrEx>
        <w:tc>
          <w:tcPr>
            <w:tcW w:w="4770" w:type="dxa"/>
            <w:vAlign w:val="center"/>
          </w:tcPr>
          <w:p w:rsidR="00205B83" w:rsidRPr="00205B83" w:rsidP="00205B83" w14:paraId="59E22516" w14:textId="77777777">
            <w:pPr>
              <w:spacing w:after="160" w:line="257" w:lineRule="auto"/>
              <w:rPr>
                <w:rFonts w:ascii="Arial" w:eastAsia="Arial" w:hAnsi="Arial" w:cs="Arial"/>
                <w:sz w:val="24"/>
                <w:szCs w:val="24"/>
              </w:rPr>
            </w:pPr>
            <w:r w:rsidRPr="00205B83">
              <w:rPr>
                <w:rFonts w:ascii="Arial" w:eastAsia="Arial" w:hAnsi="Arial" w:cs="Arial"/>
                <w:sz w:val="24"/>
                <w:szCs w:val="24"/>
              </w:rPr>
              <w:t>Haleakala National Park</w:t>
            </w:r>
          </w:p>
        </w:tc>
        <w:tc>
          <w:tcPr>
            <w:tcW w:w="1890" w:type="dxa"/>
            <w:vAlign w:val="center"/>
          </w:tcPr>
          <w:p w:rsidR="00205B83" w:rsidRPr="00205B83" w:rsidP="006C0488" w14:paraId="53B5933C" w14:textId="77777777">
            <w:pPr>
              <w:spacing w:after="160" w:line="257" w:lineRule="auto"/>
              <w:jc w:val="center"/>
              <w:rPr>
                <w:rFonts w:ascii="Arial" w:eastAsia="Arial" w:hAnsi="Arial" w:cs="Arial"/>
                <w:sz w:val="24"/>
                <w:szCs w:val="24"/>
              </w:rPr>
            </w:pPr>
            <w:r w:rsidRPr="00205B83">
              <w:rPr>
                <w:rFonts w:ascii="Arial" w:eastAsia="Arial" w:hAnsi="Arial" w:cs="Arial"/>
                <w:sz w:val="24"/>
                <w:szCs w:val="24"/>
              </w:rPr>
              <w:t>May 25, 2023</w:t>
            </w:r>
          </w:p>
        </w:tc>
        <w:tc>
          <w:tcPr>
            <w:tcW w:w="2520" w:type="dxa"/>
            <w:vAlign w:val="center"/>
          </w:tcPr>
          <w:p w:rsidR="00205B83" w:rsidRPr="00205B83" w:rsidP="006C0488" w14:paraId="77DE4141" w14:textId="77777777">
            <w:pPr>
              <w:spacing w:after="160" w:line="257" w:lineRule="auto"/>
              <w:jc w:val="center"/>
              <w:rPr>
                <w:rFonts w:ascii="Arial" w:eastAsia="Arial" w:hAnsi="Arial" w:cs="Arial"/>
                <w:sz w:val="24"/>
                <w:szCs w:val="24"/>
              </w:rPr>
            </w:pPr>
            <w:hyperlink r:id="rId9" w:history="1">
              <w:r w:rsidRPr="00205B83">
                <w:rPr>
                  <w:rStyle w:val="Hyperlink"/>
                  <w:rFonts w:ascii="Arial" w:eastAsia="Arial" w:hAnsi="Arial" w:cs="Arial"/>
                  <w:sz w:val="24"/>
                  <w:szCs w:val="24"/>
                </w:rPr>
                <w:t>88 FR 31840</w:t>
              </w:r>
            </w:hyperlink>
          </w:p>
        </w:tc>
      </w:tr>
    </w:tbl>
    <w:p w:rsidR="00205B83" w:rsidRPr="00205B83" w:rsidP="00205B83" w14:paraId="05CF8C1B" w14:textId="77777777">
      <w:pPr>
        <w:spacing w:line="257" w:lineRule="auto"/>
        <w:rPr>
          <w:rFonts w:ascii="Arial" w:eastAsia="Arial" w:hAnsi="Arial" w:cs="Arial"/>
          <w:sz w:val="24"/>
          <w:szCs w:val="24"/>
        </w:rPr>
      </w:pPr>
    </w:p>
    <w:p w:rsidR="00205B83" w:rsidRPr="00205B83" w:rsidP="00205B83" w14:paraId="063EA3C1" w14:textId="77777777">
      <w:pPr>
        <w:spacing w:line="257" w:lineRule="auto"/>
        <w:rPr>
          <w:rFonts w:ascii="Arial" w:eastAsia="Arial" w:hAnsi="Arial" w:cs="Arial"/>
          <w:sz w:val="24"/>
          <w:szCs w:val="24"/>
        </w:rPr>
      </w:pPr>
      <w:r w:rsidRPr="00205B83">
        <w:rPr>
          <w:rFonts w:ascii="Arial" w:eastAsia="Arial" w:hAnsi="Arial" w:cs="Arial"/>
          <w:sz w:val="24"/>
          <w:szCs w:val="24"/>
        </w:rPr>
        <w:t xml:space="preserve">The Record of Decision for each park also affirms the ATMPs were developed in accordance with the National Parks Air Tour Management Act (NPATMA), as amended and its implementing regulations (14 CFR Part 136).  This includes conducting Section 106 Tribal Consultations in accordance with the National Historic Preservation Act. Tribal consultation is described in the ROD and associated Section 106 documentation is included in the associated National Historic Preservation Act appendix for each park. </w:t>
      </w:r>
      <w:r w:rsidRPr="00205B83">
        <w:rPr>
          <w:rFonts w:ascii="Arial" w:eastAsia="Arial" w:hAnsi="Arial" w:cs="Arial"/>
          <w:sz w:val="24"/>
          <w:szCs w:val="24"/>
        </w:rPr>
        <w:t xml:space="preserve">This collection applies to these completed parks and any parks in the future that develop ATMPs with flight monitoring requirements. </w:t>
      </w:r>
    </w:p>
    <w:p w:rsidR="02895378" w:rsidP="467A4DA5" w14:paraId="194CF2E2" w14:textId="3667924A">
      <w:pPr>
        <w:rPr>
          <w:rFonts w:ascii="Arial" w:eastAsia="Arial" w:hAnsi="Arial" w:cs="Arial"/>
          <w:sz w:val="24"/>
          <w:szCs w:val="24"/>
        </w:rPr>
      </w:pPr>
      <w:r w:rsidRPr="5B5F55F9">
        <w:rPr>
          <w:rFonts w:ascii="Arial" w:eastAsia="Times New Roman" w:hAnsi="Arial" w:cs="Arial"/>
          <w:sz w:val="24"/>
          <w:szCs w:val="24"/>
        </w:rPr>
        <w:t xml:space="preserve">The FAA and NPS received an initial </w:t>
      </w:r>
      <w:r w:rsidRPr="5B5F55F9" w:rsidR="216FC0B9">
        <w:rPr>
          <w:rFonts w:ascii="Arial" w:eastAsia="Times New Roman" w:hAnsi="Arial" w:cs="Arial"/>
          <w:sz w:val="24"/>
          <w:szCs w:val="24"/>
        </w:rPr>
        <w:t>three</w:t>
      </w:r>
      <w:r w:rsidRPr="5B5F55F9">
        <w:rPr>
          <w:rFonts w:ascii="Arial" w:eastAsia="Times New Roman" w:hAnsi="Arial" w:cs="Arial"/>
          <w:sz w:val="24"/>
          <w:szCs w:val="24"/>
        </w:rPr>
        <w:t xml:space="preserve">-year approval on this information collection request in December 2012. The current three-year approval expires on </w:t>
      </w:r>
      <w:r w:rsidRPr="5B5F55F9" w:rsidR="07781E68">
        <w:rPr>
          <w:rFonts w:ascii="Arial" w:eastAsia="Times New Roman" w:hAnsi="Arial" w:cs="Arial"/>
          <w:sz w:val="24"/>
          <w:szCs w:val="24"/>
        </w:rPr>
        <w:t>February 29, 2024</w:t>
      </w:r>
      <w:r w:rsidRPr="5B5F55F9">
        <w:rPr>
          <w:rFonts w:ascii="Arial" w:eastAsia="Times New Roman" w:hAnsi="Arial" w:cs="Arial"/>
          <w:sz w:val="24"/>
          <w:szCs w:val="24"/>
        </w:rPr>
        <w:t>.</w:t>
      </w:r>
      <w:r w:rsidRPr="5B5F55F9" w:rsidR="11AD0A13">
        <w:rPr>
          <w:rFonts w:ascii="Arial" w:eastAsia="Times New Roman" w:hAnsi="Arial" w:cs="Arial"/>
          <w:sz w:val="24"/>
          <w:szCs w:val="24"/>
        </w:rPr>
        <w:t xml:space="preserve"> </w:t>
      </w:r>
      <w:r w:rsidRPr="5B5F55F9">
        <w:rPr>
          <w:rFonts w:ascii="Arial" w:eastAsia="Times New Roman" w:hAnsi="Arial" w:cs="Arial"/>
          <w:sz w:val="24"/>
          <w:szCs w:val="24"/>
        </w:rPr>
        <w:t>This renewal includes additional collection requirements included in final ATMPs. There were no completed air tour management plans prior to the last renewal. These additional collection requirements fall within the existing provisions stated above.</w:t>
      </w:r>
    </w:p>
    <w:p w:rsidR="00C64707" w:rsidRPr="00353861" w:rsidP="00C64707" w14:paraId="35160B7E"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C64707" w:rsidRPr="00353861" w:rsidP="00C64707" w14:paraId="29C3C3D5" w14:textId="75B8E5AD">
      <w:pPr>
        <w:shd w:val="clear" w:color="auto" w:fill="FFFFFF"/>
        <w:spacing w:after="0" w:line="240" w:lineRule="auto"/>
        <w:rPr>
          <w:rFonts w:ascii="Arial" w:eastAsia="Times New Roman" w:hAnsi="Arial" w:cs="Arial"/>
          <w:sz w:val="24"/>
          <w:szCs w:val="24"/>
        </w:rPr>
      </w:pPr>
    </w:p>
    <w:p w:rsidR="00C76FCB" w:rsidP="349EE384" w14:paraId="3D87E2F8" w14:textId="5BA2C4F6">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This collection is mandator</w:t>
      </w:r>
      <w:r w:rsidRPr="349EE384" w:rsidR="00E77754">
        <w:rPr>
          <w:rFonts w:ascii="Arial" w:eastAsia="Times New Roman" w:hAnsi="Arial" w:cs="Arial"/>
          <w:sz w:val="24"/>
          <w:szCs w:val="24"/>
        </w:rPr>
        <w:t>y</w:t>
      </w:r>
      <w:r w:rsidRPr="349EE384">
        <w:rPr>
          <w:rFonts w:ascii="Arial" w:eastAsia="Times New Roman" w:hAnsi="Arial" w:cs="Arial"/>
          <w:sz w:val="24"/>
          <w:szCs w:val="24"/>
        </w:rPr>
        <w:t xml:space="preserve"> </w:t>
      </w:r>
      <w:r w:rsidRPr="349EE384" w:rsidR="00E77754">
        <w:rPr>
          <w:rFonts w:ascii="Arial" w:eastAsia="Times New Roman" w:hAnsi="Arial" w:cs="Arial"/>
          <w:sz w:val="24"/>
          <w:szCs w:val="24"/>
        </w:rPr>
        <w:t>and</w:t>
      </w:r>
      <w:r w:rsidRPr="349EE384">
        <w:rPr>
          <w:rFonts w:ascii="Arial" w:eastAsia="Times New Roman" w:hAnsi="Arial" w:cs="Arial"/>
          <w:sz w:val="24"/>
          <w:szCs w:val="24"/>
        </w:rPr>
        <w:t xml:space="preserve"> an ongoing requirement per the FAA Modernization and Reform Act of 2012.</w:t>
      </w:r>
      <w:r w:rsidRPr="349EE384">
        <w:rPr>
          <w:rFonts w:ascii="Times New Roman" w:hAnsi="Times New Roman"/>
          <w:sz w:val="24"/>
          <w:szCs w:val="24"/>
        </w:rPr>
        <w:t xml:space="preserve"> </w:t>
      </w:r>
      <w:r w:rsidRPr="349EE384" w:rsidR="0037001E">
        <w:rPr>
          <w:rFonts w:ascii="Arial" w:eastAsia="Times New Roman" w:hAnsi="Arial" w:cs="Arial"/>
          <w:sz w:val="24"/>
          <w:szCs w:val="24"/>
        </w:rPr>
        <w:t xml:space="preserve">Entities required to respond are commercial air tour operators </w:t>
      </w:r>
      <w:r w:rsidRPr="349EE384" w:rsidR="004669C4">
        <w:rPr>
          <w:rFonts w:ascii="Arial" w:eastAsia="Times New Roman" w:hAnsi="Arial" w:cs="Arial"/>
          <w:sz w:val="24"/>
          <w:szCs w:val="24"/>
        </w:rPr>
        <w:t xml:space="preserve">with the </w:t>
      </w:r>
      <w:r w:rsidRPr="349EE384" w:rsidR="0037001E">
        <w:rPr>
          <w:rFonts w:ascii="Arial" w:eastAsia="Times New Roman" w:hAnsi="Arial" w:cs="Arial"/>
          <w:sz w:val="24"/>
          <w:szCs w:val="24"/>
        </w:rPr>
        <w:t>authority to conduct air tours over national park units</w:t>
      </w:r>
      <w:r w:rsidRPr="349EE384" w:rsidR="006C2F9F">
        <w:rPr>
          <w:rFonts w:ascii="Arial" w:eastAsia="Times New Roman" w:hAnsi="Arial" w:cs="Arial"/>
          <w:sz w:val="24"/>
          <w:szCs w:val="24"/>
        </w:rPr>
        <w:t xml:space="preserve"> as </w:t>
      </w:r>
      <w:r w:rsidR="0022085F">
        <w:rPr>
          <w:rFonts w:ascii="Arial" w:eastAsia="Times New Roman" w:hAnsi="Arial" w:cs="Arial"/>
          <w:sz w:val="24"/>
          <w:szCs w:val="24"/>
        </w:rPr>
        <w:t>reflected in</w:t>
      </w:r>
      <w:r w:rsidRPr="349EE384" w:rsidR="004669C4">
        <w:rPr>
          <w:rFonts w:ascii="Arial" w:eastAsia="Times New Roman" w:hAnsi="Arial" w:cs="Arial"/>
          <w:sz w:val="24"/>
          <w:szCs w:val="24"/>
        </w:rPr>
        <w:t xml:space="preserve"> their Operation Specifications</w:t>
      </w:r>
      <w:r w:rsidR="00DD3C9D">
        <w:rPr>
          <w:rFonts w:ascii="Arial" w:eastAsia="Times New Roman" w:hAnsi="Arial" w:cs="Arial"/>
          <w:sz w:val="24"/>
          <w:szCs w:val="24"/>
        </w:rPr>
        <w:t xml:space="preserve"> or Letters of A</w:t>
      </w:r>
      <w:r w:rsidR="008A2D6D">
        <w:rPr>
          <w:rFonts w:ascii="Arial" w:eastAsia="Times New Roman" w:hAnsi="Arial" w:cs="Arial"/>
          <w:sz w:val="24"/>
          <w:szCs w:val="24"/>
        </w:rPr>
        <w:t>uthorization</w:t>
      </w:r>
      <w:r w:rsidRPr="349EE384" w:rsidR="0037001E">
        <w:rPr>
          <w:rFonts w:ascii="Arial" w:eastAsia="Times New Roman" w:hAnsi="Arial" w:cs="Arial"/>
          <w:sz w:val="24"/>
          <w:szCs w:val="24"/>
        </w:rPr>
        <w:t xml:space="preserve">. </w:t>
      </w:r>
      <w:r w:rsidRPr="349EE384" w:rsidR="004669C4">
        <w:rPr>
          <w:rFonts w:ascii="Arial" w:eastAsia="Times New Roman" w:hAnsi="Arial" w:cs="Arial"/>
          <w:sz w:val="24"/>
          <w:szCs w:val="24"/>
        </w:rPr>
        <w:t>This collection is reporting of information</w:t>
      </w:r>
      <w:r w:rsidRPr="349EE384" w:rsidR="0037001E">
        <w:rPr>
          <w:rFonts w:ascii="Arial" w:eastAsia="Times New Roman" w:hAnsi="Arial" w:cs="Arial"/>
          <w:sz w:val="24"/>
          <w:szCs w:val="24"/>
        </w:rPr>
        <w:t xml:space="preserve"> to the FAA</w:t>
      </w:r>
      <w:r w:rsidRPr="349EE384" w:rsidR="004669C4">
        <w:rPr>
          <w:rFonts w:ascii="Arial" w:eastAsia="Times New Roman" w:hAnsi="Arial" w:cs="Arial"/>
          <w:sz w:val="24"/>
          <w:szCs w:val="24"/>
        </w:rPr>
        <w:t xml:space="preserve"> and NPS on</w:t>
      </w:r>
      <w:r w:rsidRPr="349EE384" w:rsidR="0037001E">
        <w:rPr>
          <w:rFonts w:ascii="Arial" w:eastAsia="Times New Roman" w:hAnsi="Arial" w:cs="Arial"/>
          <w:sz w:val="24"/>
          <w:szCs w:val="24"/>
        </w:rPr>
        <w:t xml:space="preserve"> the number of air tours </w:t>
      </w:r>
      <w:r w:rsidRPr="349EE384" w:rsidR="004669C4">
        <w:rPr>
          <w:rFonts w:ascii="Arial" w:eastAsia="Times New Roman" w:hAnsi="Arial" w:cs="Arial"/>
          <w:sz w:val="24"/>
          <w:szCs w:val="24"/>
        </w:rPr>
        <w:t>conducted</w:t>
      </w:r>
      <w:r w:rsidRPr="349EE384" w:rsidR="0037001E">
        <w:rPr>
          <w:rFonts w:ascii="Arial" w:eastAsia="Times New Roman" w:hAnsi="Arial" w:cs="Arial"/>
          <w:sz w:val="24"/>
          <w:szCs w:val="24"/>
        </w:rPr>
        <w:t xml:space="preserve"> over national park units. </w:t>
      </w:r>
      <w:r w:rsidRPr="349EE384" w:rsidR="00D63B35">
        <w:rPr>
          <w:rFonts w:ascii="Arial" w:eastAsia="Times New Roman" w:hAnsi="Arial" w:cs="Arial"/>
          <w:sz w:val="24"/>
          <w:szCs w:val="24"/>
        </w:rPr>
        <w:t>O</w:t>
      </w:r>
      <w:r w:rsidRPr="349EE384" w:rsidR="0037001E">
        <w:rPr>
          <w:rFonts w:ascii="Arial" w:eastAsia="Times New Roman" w:hAnsi="Arial" w:cs="Arial"/>
          <w:sz w:val="24"/>
          <w:szCs w:val="24"/>
        </w:rPr>
        <w:t>perators will report on a semi-annual (every six months) basis</w:t>
      </w:r>
      <w:r w:rsidRPr="349EE384" w:rsidR="00D63B35">
        <w:rPr>
          <w:rFonts w:ascii="Arial" w:eastAsia="Times New Roman" w:hAnsi="Arial" w:cs="Arial"/>
          <w:sz w:val="24"/>
          <w:szCs w:val="24"/>
        </w:rPr>
        <w:t xml:space="preserve"> for national park units with greater than 50 air tours annually, or with an existing ATMP or voluntary agreement. For national park units with less than 50 flights annually and no ATMP or voluntary agreement in place, operators will report on annual basis.</w:t>
      </w:r>
    </w:p>
    <w:p w:rsidR="00C76FCB" w:rsidP="0037001E" w14:paraId="2680C0B5" w14:textId="77777777">
      <w:pPr>
        <w:shd w:val="clear" w:color="auto" w:fill="FFFFFF"/>
        <w:spacing w:after="0" w:line="240" w:lineRule="auto"/>
        <w:rPr>
          <w:rFonts w:ascii="Arial" w:eastAsia="Times New Roman" w:hAnsi="Arial" w:cs="Arial"/>
          <w:sz w:val="24"/>
          <w:szCs w:val="24"/>
        </w:rPr>
      </w:pPr>
    </w:p>
    <w:p w:rsidR="00C76FCB" w:rsidP="0037001E" w14:paraId="7615A833" w14:textId="37131ED3">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For parks without an ATMP or voluntary agreement, t</w:t>
      </w:r>
      <w:r w:rsidRPr="0037001E" w:rsidR="0037001E">
        <w:rPr>
          <w:rFonts w:ascii="Arial" w:eastAsia="Times New Roman" w:hAnsi="Arial" w:cs="Arial"/>
          <w:sz w:val="24"/>
          <w:szCs w:val="24"/>
        </w:rPr>
        <w:t xml:space="preserve">he information </w:t>
      </w:r>
      <w:r>
        <w:rPr>
          <w:rFonts w:ascii="Arial" w:eastAsia="Times New Roman" w:hAnsi="Arial" w:cs="Arial"/>
          <w:sz w:val="24"/>
          <w:szCs w:val="24"/>
        </w:rPr>
        <w:t xml:space="preserve">collected </w:t>
      </w:r>
      <w:r w:rsidR="00B23C1E">
        <w:rPr>
          <w:rFonts w:ascii="Arial" w:eastAsia="Times New Roman" w:hAnsi="Arial" w:cs="Arial"/>
          <w:sz w:val="24"/>
          <w:szCs w:val="24"/>
        </w:rPr>
        <w:t xml:space="preserve">will continue to </w:t>
      </w:r>
      <w:r w:rsidRPr="0037001E" w:rsidR="0037001E">
        <w:rPr>
          <w:rFonts w:ascii="Arial" w:eastAsia="Times New Roman" w:hAnsi="Arial" w:cs="Arial"/>
          <w:sz w:val="24"/>
          <w:szCs w:val="24"/>
        </w:rPr>
        <w:t>include</w:t>
      </w:r>
      <w:r>
        <w:rPr>
          <w:rFonts w:ascii="Arial" w:eastAsia="Times New Roman" w:hAnsi="Arial" w:cs="Arial"/>
          <w:sz w:val="24"/>
          <w:szCs w:val="24"/>
        </w:rPr>
        <w:t>:</w:t>
      </w:r>
    </w:p>
    <w:p w:rsidR="007D377E" w:rsidP="0037001E" w14:paraId="032BA08B" w14:textId="77777777">
      <w:pPr>
        <w:shd w:val="clear" w:color="auto" w:fill="FFFFFF"/>
        <w:spacing w:after="0" w:line="240" w:lineRule="auto"/>
        <w:rPr>
          <w:rFonts w:ascii="Arial" w:eastAsia="Times New Roman" w:hAnsi="Arial" w:cs="Arial"/>
          <w:sz w:val="24"/>
          <w:szCs w:val="24"/>
        </w:rPr>
      </w:pPr>
    </w:p>
    <w:p w:rsidR="00C76FCB" w:rsidP="00C76FCB" w14:paraId="7256B56E" w14:textId="739247DC">
      <w:pPr>
        <w:pStyle w:val="ListParagraph"/>
        <w:numPr>
          <w:ilvl w:val="0"/>
          <w:numId w:val="8"/>
        </w:numPr>
        <w:shd w:val="clear" w:color="auto" w:fill="FFFFFF"/>
        <w:spacing w:after="0" w:line="240" w:lineRule="auto"/>
        <w:rPr>
          <w:rFonts w:ascii="Arial" w:eastAsia="Times New Roman" w:hAnsi="Arial" w:cs="Arial"/>
          <w:sz w:val="24"/>
          <w:szCs w:val="24"/>
        </w:rPr>
      </w:pPr>
      <w:r w:rsidRPr="00C76FCB">
        <w:rPr>
          <w:rFonts w:ascii="Arial" w:eastAsia="Times New Roman" w:hAnsi="Arial" w:cs="Arial"/>
          <w:sz w:val="24"/>
          <w:szCs w:val="24"/>
        </w:rPr>
        <w:t xml:space="preserve">date and time of the </w:t>
      </w:r>
      <w:r w:rsidRPr="00C76FCB">
        <w:rPr>
          <w:rFonts w:ascii="Arial" w:eastAsia="Times New Roman" w:hAnsi="Arial" w:cs="Arial"/>
          <w:sz w:val="24"/>
          <w:szCs w:val="24"/>
        </w:rPr>
        <w:t>tour</w:t>
      </w:r>
      <w:r w:rsidR="007D377E">
        <w:rPr>
          <w:rFonts w:ascii="Arial" w:eastAsia="Times New Roman" w:hAnsi="Arial" w:cs="Arial"/>
          <w:sz w:val="24"/>
          <w:szCs w:val="24"/>
        </w:rPr>
        <w:t>;</w:t>
      </w:r>
      <w:r w:rsidRPr="00C76FCB">
        <w:rPr>
          <w:rFonts w:ascii="Arial" w:eastAsia="Times New Roman" w:hAnsi="Arial" w:cs="Arial"/>
          <w:sz w:val="24"/>
          <w:szCs w:val="24"/>
        </w:rPr>
        <w:t xml:space="preserve"> </w:t>
      </w:r>
    </w:p>
    <w:p w:rsidR="00C76FCB" w:rsidP="00C76FCB" w14:paraId="29E925CD" w14:textId="4DDBC080">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aircraft type</w:t>
      </w:r>
      <w:r w:rsidR="007D377E">
        <w:rPr>
          <w:rFonts w:ascii="Arial" w:eastAsia="Times New Roman" w:hAnsi="Arial" w:cs="Arial"/>
          <w:sz w:val="24"/>
          <w:szCs w:val="24"/>
        </w:rPr>
        <w:t>;</w:t>
      </w:r>
      <w:r w:rsidR="006A0C26">
        <w:rPr>
          <w:rFonts w:ascii="Arial" w:eastAsia="Times New Roman" w:hAnsi="Arial" w:cs="Arial"/>
          <w:sz w:val="24"/>
          <w:szCs w:val="24"/>
        </w:rPr>
        <w:t xml:space="preserve"> and</w:t>
      </w:r>
    </w:p>
    <w:p w:rsidR="00C76FCB" w:rsidRPr="00C76FCB" w:rsidP="00C76FCB" w14:paraId="5122D909" w14:textId="20643B7B">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air tour route flown</w:t>
      </w:r>
      <w:r w:rsidRPr="00C76FCB" w:rsidR="0037001E">
        <w:rPr>
          <w:rFonts w:ascii="Arial" w:eastAsia="Times New Roman" w:hAnsi="Arial" w:cs="Arial"/>
          <w:sz w:val="24"/>
          <w:szCs w:val="24"/>
        </w:rPr>
        <w:t xml:space="preserve">. </w:t>
      </w:r>
    </w:p>
    <w:p w:rsidR="00C76FCB" w:rsidP="0037001E" w14:paraId="6211D82F" w14:textId="77777777">
      <w:pPr>
        <w:shd w:val="clear" w:color="auto" w:fill="FFFFFF"/>
        <w:spacing w:after="0" w:line="240" w:lineRule="auto"/>
        <w:rPr>
          <w:rFonts w:ascii="Arial" w:eastAsia="Times New Roman" w:hAnsi="Arial" w:cs="Arial"/>
          <w:sz w:val="24"/>
          <w:szCs w:val="24"/>
        </w:rPr>
      </w:pPr>
    </w:p>
    <w:p w:rsidR="00C76FCB" w:rsidP="349EE384" w14:paraId="3E765839" w14:textId="57AEE6D3">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t xml:space="preserve">Additional reporting requirements </w:t>
      </w:r>
      <w:r w:rsidR="00B023E3">
        <w:rPr>
          <w:rFonts w:ascii="Arial" w:eastAsia="Times New Roman" w:hAnsi="Arial" w:cs="Arial"/>
          <w:sz w:val="24"/>
          <w:szCs w:val="24"/>
        </w:rPr>
        <w:t xml:space="preserve">included in this renewal are specific to </w:t>
      </w:r>
      <w:r w:rsidRPr="349EE384">
        <w:rPr>
          <w:rFonts w:ascii="Arial" w:eastAsia="Times New Roman" w:hAnsi="Arial" w:cs="Arial"/>
          <w:sz w:val="24"/>
          <w:szCs w:val="24"/>
        </w:rPr>
        <w:t>parks with completed ATMPs where commercial air tours are allowed</w:t>
      </w:r>
      <w:r w:rsidR="00B023E3">
        <w:rPr>
          <w:rFonts w:ascii="Arial" w:eastAsia="Times New Roman" w:hAnsi="Arial" w:cs="Arial"/>
          <w:sz w:val="24"/>
          <w:szCs w:val="24"/>
        </w:rPr>
        <w:t>.</w:t>
      </w:r>
      <w:r w:rsidR="00154D50">
        <w:rPr>
          <w:rFonts w:ascii="Arial" w:eastAsia="Times New Roman" w:hAnsi="Arial" w:cs="Arial"/>
          <w:sz w:val="24"/>
          <w:szCs w:val="24"/>
        </w:rPr>
        <w:t xml:space="preserve"> </w:t>
      </w:r>
      <w:r w:rsidR="00444CA5">
        <w:rPr>
          <w:rFonts w:ascii="Arial" w:eastAsia="Times New Roman" w:hAnsi="Arial" w:cs="Arial"/>
          <w:sz w:val="24"/>
          <w:szCs w:val="24"/>
        </w:rPr>
        <w:t xml:space="preserve">In addition to submitting the </w:t>
      </w:r>
      <w:r w:rsidR="00D1107D">
        <w:rPr>
          <w:rFonts w:ascii="Arial" w:eastAsia="Times New Roman" w:hAnsi="Arial" w:cs="Arial"/>
          <w:sz w:val="24"/>
          <w:szCs w:val="24"/>
        </w:rPr>
        <w:t>data collection form, o</w:t>
      </w:r>
      <w:r w:rsidRPr="349EE384">
        <w:rPr>
          <w:rFonts w:ascii="Arial" w:eastAsia="Times New Roman" w:hAnsi="Arial" w:cs="Arial"/>
          <w:sz w:val="24"/>
          <w:szCs w:val="24"/>
        </w:rPr>
        <w:t>perators</w:t>
      </w:r>
      <w:r w:rsidR="00B023E3">
        <w:rPr>
          <w:rFonts w:ascii="Arial" w:eastAsia="Times New Roman" w:hAnsi="Arial" w:cs="Arial"/>
          <w:sz w:val="24"/>
          <w:szCs w:val="24"/>
        </w:rPr>
        <w:t xml:space="preserve"> in these parks</w:t>
      </w:r>
      <w:r w:rsidRPr="349EE384">
        <w:rPr>
          <w:rFonts w:ascii="Arial" w:eastAsia="Times New Roman" w:hAnsi="Arial" w:cs="Arial"/>
          <w:sz w:val="24"/>
          <w:szCs w:val="24"/>
        </w:rPr>
        <w:t xml:space="preserve"> are required to install flight monitoring equipment</w:t>
      </w:r>
      <w:r w:rsidRPr="349EE384" w:rsidR="003C5721">
        <w:rPr>
          <w:rFonts w:ascii="Arial" w:eastAsia="Times New Roman" w:hAnsi="Arial" w:cs="Arial"/>
          <w:sz w:val="24"/>
          <w:szCs w:val="24"/>
        </w:rPr>
        <w:t xml:space="preserve"> that provides flight monitoring information at intervals no greater than 15 seconds during an air tour.</w:t>
      </w:r>
      <w:r w:rsidRPr="349EE384">
        <w:rPr>
          <w:rFonts w:ascii="Arial" w:eastAsia="Times New Roman" w:hAnsi="Arial" w:cs="Arial"/>
          <w:sz w:val="24"/>
          <w:szCs w:val="24"/>
        </w:rPr>
        <w:t xml:space="preserve"> </w:t>
      </w:r>
      <w:r w:rsidR="0090746D">
        <w:rPr>
          <w:rFonts w:ascii="Arial" w:eastAsia="Times New Roman" w:hAnsi="Arial" w:cs="Arial"/>
          <w:sz w:val="24"/>
          <w:szCs w:val="24"/>
        </w:rPr>
        <w:t xml:space="preserve">The data will be submitted </w:t>
      </w:r>
      <w:r w:rsidR="00EF1CE1">
        <w:rPr>
          <w:rFonts w:ascii="Arial" w:eastAsia="Times New Roman" w:hAnsi="Arial" w:cs="Arial"/>
          <w:sz w:val="24"/>
          <w:szCs w:val="24"/>
        </w:rPr>
        <w:t>in a file format such as .csv or .xlsx</w:t>
      </w:r>
      <w:r w:rsidR="003C3ED0">
        <w:rPr>
          <w:rFonts w:ascii="Arial" w:eastAsia="Times New Roman" w:hAnsi="Arial" w:cs="Arial"/>
          <w:sz w:val="24"/>
          <w:szCs w:val="24"/>
        </w:rPr>
        <w:t xml:space="preserve"> and as a separate file with the report described above. </w:t>
      </w:r>
      <w:r w:rsidRPr="349EE384">
        <w:rPr>
          <w:rFonts w:ascii="Arial" w:eastAsia="Times New Roman" w:hAnsi="Arial" w:cs="Arial"/>
          <w:sz w:val="24"/>
          <w:szCs w:val="24"/>
        </w:rPr>
        <w:t>The information collected includes:</w:t>
      </w:r>
    </w:p>
    <w:p w:rsidR="007D377E" w:rsidP="349EE384" w14:paraId="4EBD52D7" w14:textId="77777777">
      <w:pPr>
        <w:shd w:val="clear" w:color="auto" w:fill="FFFFFF" w:themeFill="background1"/>
        <w:spacing w:after="0" w:line="240" w:lineRule="auto"/>
        <w:rPr>
          <w:rFonts w:ascii="Arial" w:eastAsia="Times New Roman" w:hAnsi="Arial" w:cs="Arial"/>
          <w:sz w:val="24"/>
          <w:szCs w:val="24"/>
        </w:rPr>
      </w:pPr>
    </w:p>
    <w:p w:rsidR="00C76FCB" w:rsidRPr="00C76FCB" w:rsidP="00C76FCB" w14:paraId="2445A727" w14:textId="6BDA1421">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u</w:t>
      </w:r>
      <w:r w:rsidRPr="00C76FCB">
        <w:rPr>
          <w:rFonts w:ascii="Arial" w:eastAsia="Times New Roman" w:hAnsi="Arial" w:cs="Arial"/>
          <w:sz w:val="24"/>
          <w:szCs w:val="24"/>
        </w:rPr>
        <w:t xml:space="preserve">nique flight </w:t>
      </w:r>
      <w:r w:rsidRPr="00C76FCB">
        <w:rPr>
          <w:rFonts w:ascii="Arial" w:eastAsia="Times New Roman" w:hAnsi="Arial" w:cs="Arial"/>
          <w:sz w:val="24"/>
          <w:szCs w:val="24"/>
        </w:rPr>
        <w:t>identifier</w:t>
      </w:r>
      <w:r w:rsidR="007D377E">
        <w:rPr>
          <w:rFonts w:ascii="Arial" w:eastAsia="Times New Roman" w:hAnsi="Arial" w:cs="Arial"/>
          <w:sz w:val="24"/>
          <w:szCs w:val="24"/>
        </w:rPr>
        <w:t>;</w:t>
      </w:r>
    </w:p>
    <w:p w:rsidR="00C76FCB" w:rsidRPr="007E5B74" w:rsidP="007D7FA4" w14:paraId="34002CC6" w14:textId="284320EA">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l</w:t>
      </w:r>
      <w:r w:rsidRPr="007E5B74">
        <w:rPr>
          <w:rFonts w:ascii="Arial" w:eastAsia="Times New Roman" w:hAnsi="Arial" w:cs="Arial"/>
          <w:sz w:val="24"/>
          <w:szCs w:val="24"/>
        </w:rPr>
        <w:t>atitude</w:t>
      </w:r>
      <w:r w:rsidRPr="007E5B74" w:rsidR="007E5B74">
        <w:rPr>
          <w:rFonts w:ascii="Arial" w:eastAsia="Times New Roman" w:hAnsi="Arial" w:cs="Arial"/>
          <w:sz w:val="24"/>
          <w:szCs w:val="24"/>
        </w:rPr>
        <w:t xml:space="preserve"> and </w:t>
      </w:r>
      <w:r>
        <w:rPr>
          <w:rFonts w:ascii="Arial" w:eastAsia="Times New Roman" w:hAnsi="Arial" w:cs="Arial"/>
          <w:sz w:val="24"/>
          <w:szCs w:val="24"/>
        </w:rPr>
        <w:t>l</w:t>
      </w:r>
      <w:r w:rsidRPr="007E5B74">
        <w:rPr>
          <w:rFonts w:ascii="Arial" w:eastAsia="Times New Roman" w:hAnsi="Arial" w:cs="Arial"/>
          <w:sz w:val="24"/>
          <w:szCs w:val="24"/>
        </w:rPr>
        <w:t>ongitude</w:t>
      </w:r>
      <w:r w:rsidR="007D377E">
        <w:rPr>
          <w:rFonts w:ascii="Arial" w:eastAsia="Times New Roman" w:hAnsi="Arial" w:cs="Arial"/>
          <w:sz w:val="24"/>
          <w:szCs w:val="24"/>
        </w:rPr>
        <w:t>;</w:t>
      </w:r>
    </w:p>
    <w:p w:rsidR="00C76FCB" w:rsidRPr="00C76FCB" w:rsidP="00C76FCB" w14:paraId="05C2830C" w14:textId="32526C47">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g</w:t>
      </w:r>
      <w:r w:rsidRPr="00C76FCB">
        <w:rPr>
          <w:rFonts w:ascii="Arial" w:eastAsia="Times New Roman" w:hAnsi="Arial" w:cs="Arial"/>
          <w:sz w:val="24"/>
          <w:szCs w:val="24"/>
        </w:rPr>
        <w:t xml:space="preserve">eometric </w:t>
      </w:r>
      <w:r w:rsidRPr="00C76FCB">
        <w:rPr>
          <w:rFonts w:ascii="Arial" w:eastAsia="Times New Roman" w:hAnsi="Arial" w:cs="Arial"/>
          <w:sz w:val="24"/>
          <w:szCs w:val="24"/>
        </w:rPr>
        <w:t>altitude</w:t>
      </w:r>
      <w:r w:rsidR="007D377E">
        <w:rPr>
          <w:rFonts w:ascii="Arial" w:eastAsia="Times New Roman" w:hAnsi="Arial" w:cs="Arial"/>
          <w:sz w:val="24"/>
          <w:szCs w:val="24"/>
        </w:rPr>
        <w:t>;</w:t>
      </w:r>
    </w:p>
    <w:p w:rsidR="00C76FCB" w:rsidRPr="00C76FCB" w:rsidP="00C76FCB" w14:paraId="122A120B" w14:textId="1F10AD45">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t</w:t>
      </w:r>
      <w:r w:rsidRPr="00C76FCB">
        <w:rPr>
          <w:rFonts w:ascii="Arial" w:eastAsia="Times New Roman" w:hAnsi="Arial" w:cs="Arial"/>
          <w:sz w:val="24"/>
          <w:szCs w:val="24"/>
        </w:rPr>
        <w:t xml:space="preserve">ail </w:t>
      </w:r>
      <w:r w:rsidRPr="00C76FCB">
        <w:rPr>
          <w:rFonts w:ascii="Arial" w:eastAsia="Times New Roman" w:hAnsi="Arial" w:cs="Arial"/>
          <w:sz w:val="24"/>
          <w:szCs w:val="24"/>
        </w:rPr>
        <w:t>number</w:t>
      </w:r>
      <w:r w:rsidR="007D377E">
        <w:rPr>
          <w:rFonts w:ascii="Arial" w:eastAsia="Times New Roman" w:hAnsi="Arial" w:cs="Arial"/>
          <w:sz w:val="24"/>
          <w:szCs w:val="24"/>
        </w:rPr>
        <w:t>;</w:t>
      </w:r>
    </w:p>
    <w:p w:rsidR="00C76FCB" w:rsidRPr="007E5B74" w:rsidP="00DC2E9A" w14:paraId="51CBFFE5" w14:textId="5DD402DC">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date and time of the tour</w:t>
      </w:r>
      <w:r w:rsidR="007D377E">
        <w:rPr>
          <w:rFonts w:ascii="Arial" w:eastAsia="Times New Roman" w:hAnsi="Arial" w:cs="Arial"/>
          <w:sz w:val="24"/>
          <w:szCs w:val="24"/>
        </w:rPr>
        <w:t>;</w:t>
      </w:r>
      <w:r w:rsidR="006A0C26">
        <w:rPr>
          <w:rFonts w:ascii="Arial" w:eastAsia="Times New Roman" w:hAnsi="Arial" w:cs="Arial"/>
          <w:sz w:val="24"/>
          <w:szCs w:val="24"/>
        </w:rPr>
        <w:t xml:space="preserve"> and</w:t>
      </w:r>
    </w:p>
    <w:p w:rsidR="00C76FCB" w:rsidRPr="00C76FCB" w:rsidP="00C76FCB" w14:paraId="116E15AB" w14:textId="637BEFF5">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w:t>
      </w:r>
      <w:r w:rsidRPr="00C76FCB">
        <w:rPr>
          <w:rFonts w:ascii="Arial" w:eastAsia="Times New Roman" w:hAnsi="Arial" w:cs="Arial"/>
          <w:sz w:val="24"/>
          <w:szCs w:val="24"/>
        </w:rPr>
        <w:t xml:space="preserve">ircraft type </w:t>
      </w:r>
      <w:r w:rsidR="007E5B74">
        <w:rPr>
          <w:rFonts w:ascii="Arial" w:eastAsia="Times New Roman" w:hAnsi="Arial" w:cs="Arial"/>
          <w:sz w:val="24"/>
          <w:szCs w:val="24"/>
        </w:rPr>
        <w:t>and model</w:t>
      </w:r>
      <w:r w:rsidR="006A0C26">
        <w:rPr>
          <w:rFonts w:ascii="Arial" w:eastAsia="Times New Roman" w:hAnsi="Arial" w:cs="Arial"/>
          <w:sz w:val="24"/>
          <w:szCs w:val="24"/>
        </w:rPr>
        <w:t>.</w:t>
      </w:r>
    </w:p>
    <w:p w:rsidR="00C76FCB" w:rsidP="0037001E" w14:paraId="32264713" w14:textId="77777777">
      <w:pPr>
        <w:shd w:val="clear" w:color="auto" w:fill="FFFFFF"/>
        <w:spacing w:after="0" w:line="240" w:lineRule="auto"/>
        <w:rPr>
          <w:rFonts w:ascii="Arial" w:eastAsia="Times New Roman" w:hAnsi="Arial" w:cs="Arial"/>
          <w:sz w:val="24"/>
          <w:szCs w:val="24"/>
        </w:rPr>
      </w:pPr>
    </w:p>
    <w:p w:rsidR="007D377E" w:rsidP="0037001E" w14:paraId="2AE7ECEE" w14:textId="7ADDBA4E">
      <w:pPr>
        <w:shd w:val="clear" w:color="auto" w:fill="FFFFFF"/>
        <w:spacing w:after="0" w:line="240" w:lineRule="auto"/>
        <w:rPr>
          <w:rFonts w:ascii="Arial" w:eastAsia="Times New Roman" w:hAnsi="Arial" w:cs="Arial"/>
          <w:sz w:val="24"/>
          <w:szCs w:val="24"/>
        </w:rPr>
      </w:pPr>
      <w:r w:rsidRPr="0037001E">
        <w:rPr>
          <w:rFonts w:ascii="Arial" w:eastAsia="Times New Roman" w:hAnsi="Arial" w:cs="Arial"/>
          <w:sz w:val="24"/>
          <w:szCs w:val="24"/>
        </w:rPr>
        <w:t xml:space="preserve">The </w:t>
      </w:r>
      <w:r w:rsidR="000F7971">
        <w:rPr>
          <w:rFonts w:ascii="Arial" w:eastAsia="Times New Roman" w:hAnsi="Arial" w:cs="Arial"/>
          <w:sz w:val="24"/>
          <w:szCs w:val="24"/>
        </w:rPr>
        <w:t xml:space="preserve">data is received by both FAA and NPS. </w:t>
      </w:r>
      <w:r w:rsidR="003C5721">
        <w:rPr>
          <w:rFonts w:ascii="Arial" w:eastAsia="Times New Roman" w:hAnsi="Arial" w:cs="Arial"/>
          <w:sz w:val="24"/>
          <w:szCs w:val="24"/>
        </w:rPr>
        <w:t xml:space="preserve">NPATMA requires the FAA and the NPS to develop an ATMP or voluntary agreement for national park units that exceed 50 commercial air tours annually. </w:t>
      </w:r>
      <w:r w:rsidR="00F96591">
        <w:rPr>
          <w:rFonts w:ascii="Arial" w:eastAsia="Times New Roman" w:hAnsi="Arial" w:cs="Arial"/>
          <w:sz w:val="24"/>
          <w:szCs w:val="24"/>
        </w:rPr>
        <w:t xml:space="preserve">The information collected </w:t>
      </w:r>
      <w:r w:rsidR="000E70D3">
        <w:rPr>
          <w:rFonts w:ascii="Arial" w:eastAsia="Times New Roman" w:hAnsi="Arial" w:cs="Arial"/>
          <w:sz w:val="24"/>
          <w:szCs w:val="24"/>
        </w:rPr>
        <w:t xml:space="preserve">regarding </w:t>
      </w:r>
      <w:r w:rsidR="00F96591">
        <w:rPr>
          <w:rFonts w:ascii="Arial" w:eastAsia="Times New Roman" w:hAnsi="Arial" w:cs="Arial"/>
          <w:sz w:val="24"/>
          <w:szCs w:val="24"/>
        </w:rPr>
        <w:t>air tours in parks without an ATMP or voluntary</w:t>
      </w:r>
      <w:r w:rsidR="000F7971">
        <w:rPr>
          <w:rFonts w:ascii="Arial" w:eastAsia="Times New Roman" w:hAnsi="Arial" w:cs="Arial"/>
          <w:sz w:val="24"/>
          <w:szCs w:val="24"/>
        </w:rPr>
        <w:t xml:space="preserve"> </w:t>
      </w:r>
      <w:r w:rsidR="00F96591">
        <w:rPr>
          <w:rFonts w:ascii="Arial" w:eastAsia="Times New Roman" w:hAnsi="Arial" w:cs="Arial"/>
          <w:sz w:val="24"/>
          <w:szCs w:val="24"/>
        </w:rPr>
        <w:t xml:space="preserve">agreement </w:t>
      </w:r>
      <w:r w:rsidR="000F7971">
        <w:rPr>
          <w:rFonts w:ascii="Arial" w:eastAsia="Times New Roman" w:hAnsi="Arial" w:cs="Arial"/>
          <w:sz w:val="24"/>
          <w:szCs w:val="24"/>
        </w:rPr>
        <w:t xml:space="preserve">is used </w:t>
      </w:r>
      <w:r w:rsidRPr="0037001E">
        <w:rPr>
          <w:rFonts w:ascii="Arial" w:eastAsia="Times New Roman" w:hAnsi="Arial" w:cs="Arial"/>
          <w:sz w:val="24"/>
          <w:szCs w:val="24"/>
        </w:rPr>
        <w:t>by</w:t>
      </w:r>
      <w:r w:rsidR="003C5721">
        <w:rPr>
          <w:rFonts w:ascii="Arial" w:eastAsia="Times New Roman" w:hAnsi="Arial" w:cs="Arial"/>
          <w:sz w:val="24"/>
          <w:szCs w:val="24"/>
        </w:rPr>
        <w:t xml:space="preserve"> the</w:t>
      </w:r>
      <w:r w:rsidRPr="0037001E" w:rsidR="003C5721">
        <w:rPr>
          <w:rFonts w:ascii="Arial" w:eastAsia="Times New Roman" w:hAnsi="Arial" w:cs="Arial"/>
          <w:sz w:val="24"/>
          <w:szCs w:val="24"/>
        </w:rPr>
        <w:t xml:space="preserve"> FAA and NPS in developing and publishing an annual list of parks with 50 or fewer air tour operations a year which was an amendment provision to NPATMA in the FAA Modernization and Reform Act of 2012.</w:t>
      </w:r>
      <w:r w:rsidRPr="000E70D3" w:rsidR="003C5721">
        <w:rPr>
          <w:rFonts w:ascii="Arial" w:eastAsia="Times New Roman" w:hAnsi="Arial" w:cs="Arial"/>
          <w:sz w:val="24"/>
          <w:szCs w:val="24"/>
        </w:rPr>
        <w:t xml:space="preserve"> </w:t>
      </w:r>
      <w:r w:rsidRPr="00615F6F">
        <w:rPr>
          <w:rFonts w:ascii="Arial" w:eastAsia="Times New Roman" w:hAnsi="Arial" w:cs="Arial"/>
          <w:sz w:val="24"/>
          <w:szCs w:val="24"/>
        </w:rPr>
        <w:t>ATMP provisions vary between parks and may include stipulations such as minimum altitudes, maximum lateral deviation from air tour routes, and time of day or day of week restrictions, for example.</w:t>
      </w:r>
      <w:r>
        <w:rPr>
          <w:rFonts w:ascii="Arial" w:eastAsia="Times New Roman" w:hAnsi="Arial" w:cs="Arial"/>
          <w:sz w:val="24"/>
          <w:szCs w:val="24"/>
        </w:rPr>
        <w:t xml:space="preserve"> </w:t>
      </w:r>
      <w:r w:rsidR="0046043E">
        <w:rPr>
          <w:rFonts w:ascii="Arial" w:eastAsia="Times New Roman" w:hAnsi="Arial" w:cs="Arial"/>
          <w:sz w:val="24"/>
          <w:szCs w:val="24"/>
        </w:rPr>
        <w:t xml:space="preserve">The agencies use the data </w:t>
      </w:r>
      <w:r>
        <w:rPr>
          <w:rFonts w:ascii="Arial" w:eastAsia="Times New Roman" w:hAnsi="Arial" w:cs="Arial"/>
          <w:sz w:val="24"/>
          <w:szCs w:val="24"/>
        </w:rPr>
        <w:t>to:</w:t>
      </w:r>
    </w:p>
    <w:p w:rsidR="007D377E" w:rsidP="0037001E" w14:paraId="1643DA4D" w14:textId="77777777">
      <w:pPr>
        <w:shd w:val="clear" w:color="auto" w:fill="FFFFFF"/>
        <w:spacing w:after="0" w:line="240" w:lineRule="auto"/>
        <w:rPr>
          <w:rFonts w:ascii="Arial" w:eastAsia="Times New Roman" w:hAnsi="Arial" w:cs="Arial"/>
          <w:sz w:val="24"/>
          <w:szCs w:val="24"/>
        </w:rPr>
      </w:pPr>
    </w:p>
    <w:p w:rsidR="007D377E" w:rsidP="007D377E" w14:paraId="6E731876" w14:textId="7D8E1AB5">
      <w:pPr>
        <w:pStyle w:val="ListParagraph"/>
        <w:numPr>
          <w:ilvl w:val="0"/>
          <w:numId w:val="8"/>
        </w:numPr>
        <w:shd w:val="clear" w:color="auto" w:fill="FFFFFF"/>
        <w:spacing w:after="0" w:line="240" w:lineRule="auto"/>
        <w:rPr>
          <w:rFonts w:ascii="Arial" w:eastAsia="Times New Roman" w:hAnsi="Arial" w:cs="Arial"/>
          <w:sz w:val="24"/>
          <w:szCs w:val="24"/>
        </w:rPr>
      </w:pPr>
      <w:r w:rsidRPr="00FA64B5">
        <w:rPr>
          <w:rFonts w:ascii="Arial" w:eastAsia="Times New Roman" w:hAnsi="Arial" w:cs="Arial"/>
          <w:sz w:val="24"/>
          <w:szCs w:val="24"/>
        </w:rPr>
        <w:t>analyz</w:t>
      </w:r>
      <w:r w:rsidRPr="00FA64B5">
        <w:rPr>
          <w:rFonts w:ascii="Arial" w:eastAsia="Times New Roman" w:hAnsi="Arial" w:cs="Arial"/>
          <w:sz w:val="24"/>
          <w:szCs w:val="24"/>
        </w:rPr>
        <w:t>e</w:t>
      </w:r>
      <w:r w:rsidRPr="00FA64B5">
        <w:rPr>
          <w:rFonts w:ascii="Arial" w:eastAsia="Times New Roman" w:hAnsi="Arial" w:cs="Arial"/>
          <w:sz w:val="24"/>
          <w:szCs w:val="24"/>
        </w:rPr>
        <w:t xml:space="preserve"> the reported activity</w:t>
      </w:r>
      <w:r w:rsidRPr="00FA64B5" w:rsidR="00464384">
        <w:rPr>
          <w:rFonts w:ascii="Arial" w:eastAsia="Times New Roman" w:hAnsi="Arial" w:cs="Arial"/>
          <w:sz w:val="24"/>
          <w:szCs w:val="24"/>
        </w:rPr>
        <w:t xml:space="preserve">, </w:t>
      </w:r>
      <w:r w:rsidRPr="00FA64B5" w:rsidR="00A7494F">
        <w:rPr>
          <w:rFonts w:ascii="Arial" w:eastAsia="Times New Roman" w:hAnsi="Arial" w:cs="Arial"/>
          <w:sz w:val="24"/>
          <w:szCs w:val="24"/>
        </w:rPr>
        <w:t>aggregating</w:t>
      </w:r>
      <w:r w:rsidRPr="00FA64B5" w:rsidR="00464384">
        <w:rPr>
          <w:rFonts w:ascii="Arial" w:eastAsia="Times New Roman" w:hAnsi="Arial" w:cs="Arial"/>
          <w:sz w:val="24"/>
          <w:szCs w:val="24"/>
        </w:rPr>
        <w:t xml:space="preserve"> the data so as not to disclose operator specific </w:t>
      </w:r>
      <w:r w:rsidRPr="00FA64B5" w:rsidR="005C3A28">
        <w:rPr>
          <w:rFonts w:ascii="Arial" w:eastAsia="Times New Roman" w:hAnsi="Arial" w:cs="Arial"/>
          <w:sz w:val="24"/>
          <w:szCs w:val="24"/>
        </w:rPr>
        <w:t>information and</w:t>
      </w:r>
      <w:r w:rsidRPr="00FA64B5" w:rsidR="00464384">
        <w:rPr>
          <w:rFonts w:ascii="Arial" w:eastAsia="Times New Roman" w:hAnsi="Arial" w:cs="Arial"/>
          <w:sz w:val="24"/>
          <w:szCs w:val="24"/>
        </w:rPr>
        <w:t xml:space="preserve"> publishing</w:t>
      </w:r>
      <w:r w:rsidRPr="00FA64B5">
        <w:rPr>
          <w:rFonts w:ascii="Arial" w:eastAsia="Times New Roman" w:hAnsi="Arial" w:cs="Arial"/>
          <w:sz w:val="24"/>
          <w:szCs w:val="24"/>
        </w:rPr>
        <w:t xml:space="preserve"> an annual report summarizing commercial air tour activity in national park </w:t>
      </w:r>
      <w:r w:rsidRPr="00FA64B5">
        <w:rPr>
          <w:rFonts w:ascii="Arial" w:eastAsia="Times New Roman" w:hAnsi="Arial" w:cs="Arial"/>
          <w:sz w:val="24"/>
          <w:szCs w:val="24"/>
        </w:rPr>
        <w:t>units</w:t>
      </w:r>
      <w:r>
        <w:rPr>
          <w:rFonts w:ascii="Arial" w:eastAsia="Times New Roman" w:hAnsi="Arial" w:cs="Arial"/>
          <w:sz w:val="24"/>
          <w:szCs w:val="24"/>
        </w:rPr>
        <w:t>;</w:t>
      </w:r>
    </w:p>
    <w:p w:rsidR="007D377E" w:rsidP="007D377E" w14:paraId="68D42F5E" w14:textId="034173AC">
      <w:pPr>
        <w:pStyle w:val="ListParagraph"/>
        <w:numPr>
          <w:ilvl w:val="0"/>
          <w:numId w:val="8"/>
        </w:numPr>
        <w:shd w:val="clear" w:color="auto" w:fill="FFFFFF"/>
        <w:spacing w:after="0" w:line="240" w:lineRule="auto"/>
        <w:rPr>
          <w:rFonts w:ascii="Arial" w:eastAsia="Times New Roman" w:hAnsi="Arial" w:cs="Arial"/>
          <w:sz w:val="24"/>
          <w:szCs w:val="24"/>
        </w:rPr>
      </w:pPr>
      <w:r w:rsidRPr="00FA64B5">
        <w:rPr>
          <w:rFonts w:ascii="Arial" w:eastAsia="Times New Roman" w:hAnsi="Arial" w:cs="Arial"/>
          <w:sz w:val="24"/>
          <w:szCs w:val="24"/>
        </w:rPr>
        <w:t xml:space="preserve">when an ATMP or voluntary agreement is required, </w:t>
      </w:r>
      <w:r>
        <w:rPr>
          <w:rFonts w:ascii="Arial" w:eastAsia="Times New Roman" w:hAnsi="Arial" w:cs="Arial"/>
          <w:sz w:val="24"/>
          <w:szCs w:val="24"/>
        </w:rPr>
        <w:t>to</w:t>
      </w:r>
      <w:r w:rsidRPr="00FA64B5" w:rsidR="0037001E">
        <w:rPr>
          <w:rFonts w:ascii="Arial" w:eastAsia="Times New Roman" w:hAnsi="Arial" w:cs="Arial"/>
          <w:sz w:val="24"/>
          <w:szCs w:val="24"/>
        </w:rPr>
        <w:t xml:space="preserve"> develop </w:t>
      </w:r>
      <w:r w:rsidRPr="00FA64B5">
        <w:rPr>
          <w:rFonts w:ascii="Arial" w:eastAsia="Times New Roman" w:hAnsi="Arial" w:cs="Arial"/>
          <w:sz w:val="24"/>
          <w:szCs w:val="24"/>
        </w:rPr>
        <w:t>ATMPs or voluntary agreements</w:t>
      </w:r>
      <w:r>
        <w:rPr>
          <w:rFonts w:ascii="Arial" w:eastAsia="Times New Roman" w:hAnsi="Arial" w:cs="Arial"/>
          <w:sz w:val="24"/>
          <w:szCs w:val="24"/>
        </w:rPr>
        <w:t>;</w:t>
      </w:r>
      <w:r w:rsidR="00FA64B5">
        <w:rPr>
          <w:rFonts w:ascii="Arial" w:eastAsia="Times New Roman" w:hAnsi="Arial" w:cs="Arial"/>
          <w:sz w:val="24"/>
          <w:szCs w:val="24"/>
        </w:rPr>
        <w:t xml:space="preserve"> and</w:t>
      </w:r>
    </w:p>
    <w:p w:rsidR="007D377E" w:rsidP="007D377E" w14:paraId="6A78E664" w14:textId="3D636756">
      <w:pPr>
        <w:pStyle w:val="ListParagraph"/>
        <w:numPr>
          <w:ilvl w:val="0"/>
          <w:numId w:val="8"/>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w:t>
      </w:r>
      <w:r w:rsidRPr="349EE384">
        <w:rPr>
          <w:rFonts w:ascii="Arial" w:eastAsia="Times New Roman" w:hAnsi="Arial" w:cs="Arial"/>
          <w:sz w:val="24"/>
          <w:szCs w:val="24"/>
        </w:rPr>
        <w:t>ssist in evaluating compliance with the ATMP operational provisions</w:t>
      </w:r>
      <w:r>
        <w:rPr>
          <w:rFonts w:ascii="Arial" w:eastAsia="Times New Roman" w:hAnsi="Arial" w:cs="Arial"/>
          <w:sz w:val="24"/>
          <w:szCs w:val="24"/>
        </w:rPr>
        <w:t xml:space="preserve"> by using the submitted data to show if the air tour operator deviated below minimum altitudes, lateral offsets, or time of or number per day restrictions and as available</w:t>
      </w:r>
      <w:r w:rsidR="00FA64B5">
        <w:rPr>
          <w:rFonts w:ascii="Arial" w:eastAsia="Times New Roman" w:hAnsi="Arial" w:cs="Arial"/>
          <w:sz w:val="24"/>
          <w:szCs w:val="24"/>
        </w:rPr>
        <w:t>.</w:t>
      </w:r>
    </w:p>
    <w:p w:rsidR="007D377E" w:rsidP="007D377E" w14:paraId="72F86610" w14:textId="4BCE04A4">
      <w:pPr>
        <w:shd w:val="clear" w:color="auto" w:fill="FFFFFF"/>
        <w:spacing w:after="0" w:line="240" w:lineRule="auto"/>
        <w:rPr>
          <w:rFonts w:ascii="Arial" w:eastAsia="Times New Roman" w:hAnsi="Arial" w:cs="Arial"/>
          <w:sz w:val="24"/>
          <w:szCs w:val="24"/>
        </w:rPr>
      </w:pPr>
    </w:p>
    <w:p w:rsidR="00B23C1E" w:rsidP="349EE384" w14:paraId="68BED5DF" w14:textId="298029BB">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t>As the agencies refine analysis methodologies, areas of duplication and opportunities to reduce burden will be addressed via a future revision or renewal.</w:t>
      </w:r>
    </w:p>
    <w:p w:rsidR="00B23C1E" w:rsidP="349EE384" w14:paraId="68F61928" w14:textId="77777777">
      <w:pPr>
        <w:shd w:val="clear" w:color="auto" w:fill="FFFFFF" w:themeFill="background1"/>
        <w:spacing w:after="0" w:line="240" w:lineRule="auto"/>
        <w:rPr>
          <w:rFonts w:ascii="Arial" w:eastAsia="Times New Roman" w:hAnsi="Arial" w:cs="Arial"/>
          <w:sz w:val="24"/>
          <w:szCs w:val="24"/>
        </w:rPr>
      </w:pPr>
    </w:p>
    <w:p w:rsidR="00C64707" w:rsidRPr="00353861" w:rsidP="00C64707" w14:paraId="1DAF35C1"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353861" w:rsidP="00C64707" w14:paraId="65ADFAF6" w14:textId="4C2F4461">
      <w:pPr>
        <w:shd w:val="clear" w:color="auto" w:fill="FFFFFF"/>
        <w:spacing w:after="0" w:line="240" w:lineRule="auto"/>
        <w:rPr>
          <w:rFonts w:ascii="Arial" w:eastAsia="Times New Roman" w:hAnsi="Arial" w:cs="Arial"/>
          <w:sz w:val="24"/>
          <w:szCs w:val="24"/>
        </w:rPr>
      </w:pPr>
    </w:p>
    <w:p w:rsidR="0046043E" w:rsidP="349EE384" w14:paraId="641A2F51" w14:textId="551C5B62">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Commercial air tour operators will continue to be able to download an Excel spreadsheet reporting template with blank fields in which they can populate their information / data (see reporting template attached) which is available at either of the following websites:</w:t>
      </w:r>
    </w:p>
    <w:p w:rsidR="0046043E" w:rsidRPr="0046043E" w:rsidP="0046043E" w14:paraId="206D4396" w14:textId="52BEFF52">
      <w:pPr>
        <w:pStyle w:val="ListParagraph"/>
        <w:numPr>
          <w:ilvl w:val="0"/>
          <w:numId w:val="9"/>
        </w:numPr>
        <w:shd w:val="clear" w:color="auto" w:fill="FFFFFF"/>
        <w:spacing w:after="0" w:line="240" w:lineRule="auto"/>
        <w:rPr>
          <w:rFonts w:ascii="Arial" w:eastAsia="Times New Roman" w:hAnsi="Arial" w:cs="Arial"/>
          <w:sz w:val="24"/>
          <w:szCs w:val="24"/>
        </w:rPr>
      </w:pPr>
      <w:hyperlink r:id="rId10" w:history="1">
        <w:r>
          <w:rPr>
            <w:rStyle w:val="Hyperlink"/>
          </w:rPr>
          <w:t>Air Tour Management Plan (ATMP) | Federal Aviation Administration (faa.gov)</w:t>
        </w:r>
      </w:hyperlink>
      <w:r>
        <w:t>, or</w:t>
      </w:r>
    </w:p>
    <w:p w:rsidR="0046043E" w:rsidRPr="0046043E" w:rsidP="0046043E" w14:paraId="58EB2EA5" w14:textId="7592EBCE">
      <w:pPr>
        <w:pStyle w:val="ListParagraph"/>
        <w:numPr>
          <w:ilvl w:val="0"/>
          <w:numId w:val="9"/>
        </w:numPr>
        <w:shd w:val="clear" w:color="auto" w:fill="FFFFFF"/>
        <w:spacing w:after="0" w:line="240" w:lineRule="auto"/>
        <w:rPr>
          <w:rFonts w:ascii="Arial" w:eastAsia="Times New Roman" w:hAnsi="Arial" w:cs="Arial"/>
          <w:sz w:val="24"/>
          <w:szCs w:val="24"/>
        </w:rPr>
      </w:pPr>
      <w:hyperlink r:id="rId11" w:history="1">
        <w:r>
          <w:rPr>
            <w:rStyle w:val="Hyperlink"/>
          </w:rPr>
          <w:t>National Parks Air Tour Management Program - Natural Sounds (U.S. National Park Service) (nps.gov)</w:t>
        </w:r>
      </w:hyperlink>
    </w:p>
    <w:p w:rsidR="0046043E" w:rsidRPr="0046043E" w:rsidP="0046043E" w14:paraId="5B963042" w14:textId="57B3E733">
      <w:pPr>
        <w:shd w:val="clear" w:color="auto" w:fill="FFFFFF"/>
        <w:spacing w:after="0" w:line="240" w:lineRule="auto"/>
        <w:rPr>
          <w:rFonts w:ascii="Arial" w:eastAsia="Times New Roman" w:hAnsi="Arial" w:cs="Arial"/>
          <w:sz w:val="24"/>
          <w:szCs w:val="24"/>
        </w:rPr>
      </w:pPr>
    </w:p>
    <w:p w:rsidR="0046043E" w:rsidP="349EE384" w14:paraId="2BC63B28" w14:textId="7C9985B1">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Operators will continue to submit reports to both FAA and NPS by either submitting via email to two email addresses</w:t>
      </w:r>
      <w:r w:rsidRPr="349EE384" w:rsidR="00464384">
        <w:rPr>
          <w:rFonts w:ascii="Arial" w:eastAsia="Times New Roman" w:hAnsi="Arial" w:cs="Arial"/>
          <w:sz w:val="24"/>
          <w:szCs w:val="24"/>
        </w:rPr>
        <w:t xml:space="preserve"> (one FAA reporting email address, one NPS reporting email address)</w:t>
      </w:r>
      <w:r w:rsidRPr="349EE384">
        <w:rPr>
          <w:rFonts w:ascii="Arial" w:eastAsia="Times New Roman" w:hAnsi="Arial" w:cs="Arial"/>
          <w:sz w:val="24"/>
          <w:szCs w:val="24"/>
        </w:rPr>
        <w:t xml:space="preserve"> </w:t>
      </w:r>
      <w:r w:rsidRPr="349EE384" w:rsidR="00464384">
        <w:rPr>
          <w:rFonts w:ascii="Arial" w:eastAsia="Times New Roman" w:hAnsi="Arial" w:cs="Arial"/>
          <w:sz w:val="24"/>
          <w:szCs w:val="24"/>
        </w:rPr>
        <w:t xml:space="preserve">or if preferred, via postal mail service to FAA. </w:t>
      </w:r>
      <w:r w:rsidR="00683C9E">
        <w:rPr>
          <w:rFonts w:ascii="Arial" w:eastAsia="Times New Roman" w:hAnsi="Arial" w:cs="Arial"/>
          <w:sz w:val="24"/>
          <w:szCs w:val="24"/>
        </w:rPr>
        <w:t>The</w:t>
      </w:r>
      <w:r w:rsidR="0074713C">
        <w:rPr>
          <w:rFonts w:ascii="Arial" w:eastAsia="Times New Roman" w:hAnsi="Arial" w:cs="Arial"/>
          <w:sz w:val="24"/>
          <w:szCs w:val="24"/>
        </w:rPr>
        <w:t xml:space="preserve"> additional data collection</w:t>
      </w:r>
      <w:r w:rsidR="00683C9E">
        <w:rPr>
          <w:rFonts w:ascii="Arial" w:eastAsia="Times New Roman" w:hAnsi="Arial" w:cs="Arial"/>
          <w:sz w:val="24"/>
          <w:szCs w:val="24"/>
        </w:rPr>
        <w:t xml:space="preserve"> requirement included as part of this renewal </w:t>
      </w:r>
      <w:r w:rsidR="007C4D6A">
        <w:rPr>
          <w:rFonts w:ascii="Arial" w:eastAsia="Times New Roman" w:hAnsi="Arial" w:cs="Arial"/>
          <w:sz w:val="24"/>
          <w:szCs w:val="24"/>
        </w:rPr>
        <w:t xml:space="preserve">does not require a new form or any modifications to the existing report form. </w:t>
      </w:r>
      <w:r w:rsidRPr="349EE384" w:rsidR="00464384">
        <w:rPr>
          <w:rFonts w:ascii="Arial" w:eastAsia="Times New Roman" w:hAnsi="Arial" w:cs="Arial"/>
          <w:sz w:val="24"/>
          <w:szCs w:val="24"/>
        </w:rPr>
        <w:t>Operators required to report flight monitoring data will submit the downloaded flight monitoring information</w:t>
      </w:r>
      <w:r w:rsidR="007C4D6A">
        <w:rPr>
          <w:rFonts w:ascii="Arial" w:eastAsia="Times New Roman" w:hAnsi="Arial" w:cs="Arial"/>
          <w:sz w:val="24"/>
          <w:szCs w:val="24"/>
        </w:rPr>
        <w:t xml:space="preserve"> in .csv, .xlsx, or comparable format</w:t>
      </w:r>
      <w:r w:rsidRPr="349EE384" w:rsidR="00464384">
        <w:rPr>
          <w:rFonts w:ascii="Arial" w:eastAsia="Times New Roman" w:hAnsi="Arial" w:cs="Arial"/>
          <w:sz w:val="24"/>
          <w:szCs w:val="24"/>
        </w:rPr>
        <w:t xml:space="preserve"> electronically.</w:t>
      </w:r>
      <w:r w:rsidR="003F45FD">
        <w:rPr>
          <w:rFonts w:ascii="Arial" w:eastAsia="Times New Roman" w:hAnsi="Arial" w:cs="Arial"/>
          <w:sz w:val="24"/>
          <w:szCs w:val="24"/>
        </w:rPr>
        <w:t xml:space="preserve"> </w:t>
      </w:r>
      <w:r w:rsidR="00AD2922">
        <w:rPr>
          <w:rFonts w:ascii="Arial" w:eastAsia="Times New Roman" w:hAnsi="Arial" w:cs="Arial"/>
          <w:sz w:val="24"/>
          <w:szCs w:val="24"/>
        </w:rPr>
        <w:t>Operators will continue to have the option to submit reports via e-mail or paper format</w:t>
      </w:r>
      <w:r w:rsidRPr="349EE384">
        <w:rPr>
          <w:rFonts w:ascii="Arial" w:eastAsia="Times New Roman" w:hAnsi="Arial" w:cs="Arial"/>
          <w:sz w:val="24"/>
          <w:szCs w:val="24"/>
        </w:rPr>
        <w:t>.</w:t>
      </w:r>
      <w:r w:rsidRPr="349EE384" w:rsidR="00464384">
        <w:rPr>
          <w:rFonts w:ascii="Arial" w:eastAsia="Times New Roman" w:hAnsi="Arial" w:cs="Arial"/>
          <w:sz w:val="24"/>
          <w:szCs w:val="24"/>
        </w:rPr>
        <w:t xml:space="preserve"> </w:t>
      </w:r>
    </w:p>
    <w:p w:rsidR="00464384" w:rsidP="0046043E" w14:paraId="0F032537" w14:textId="06B76E73">
      <w:pPr>
        <w:shd w:val="clear" w:color="auto" w:fill="FFFFFF"/>
        <w:spacing w:after="0" w:line="240" w:lineRule="auto"/>
        <w:rPr>
          <w:rFonts w:ascii="Arial" w:eastAsia="Times New Roman" w:hAnsi="Arial" w:cs="Arial"/>
          <w:sz w:val="24"/>
          <w:szCs w:val="24"/>
        </w:rPr>
      </w:pPr>
    </w:p>
    <w:p w:rsidR="00464384" w:rsidP="0046043E" w14:paraId="4614DF7C" w14:textId="3F3E981F">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The information collected will not be</w:t>
      </w:r>
      <w:r w:rsidRPr="00D51473">
        <w:rPr>
          <w:rFonts w:ascii="Arial" w:eastAsia="Times New Roman" w:hAnsi="Arial" w:cs="Arial"/>
          <w:sz w:val="24"/>
          <w:szCs w:val="24"/>
        </w:rPr>
        <w:t xml:space="preserve"> disseminated directly to the public, </w:t>
      </w:r>
      <w:r>
        <w:rPr>
          <w:rFonts w:ascii="Arial" w:eastAsia="Times New Roman" w:hAnsi="Arial" w:cs="Arial"/>
          <w:sz w:val="24"/>
          <w:szCs w:val="24"/>
        </w:rPr>
        <w:t xml:space="preserve">however, the information collected may be shared as part of the ATMP or voluntary agreement </w:t>
      </w:r>
      <w:r>
        <w:rPr>
          <w:rFonts w:ascii="Arial" w:eastAsia="Times New Roman" w:hAnsi="Arial" w:cs="Arial"/>
          <w:sz w:val="24"/>
          <w:szCs w:val="24"/>
        </w:rPr>
        <w:t>development process</w:t>
      </w:r>
      <w:r w:rsidR="00EA35FC">
        <w:rPr>
          <w:rFonts w:ascii="Arial" w:eastAsia="Times New Roman" w:hAnsi="Arial" w:cs="Arial"/>
          <w:sz w:val="24"/>
          <w:szCs w:val="24"/>
        </w:rPr>
        <w:t xml:space="preserve"> or as aggregated information in the annual commercial air tour report (See Section 2 above).</w:t>
      </w:r>
    </w:p>
    <w:p w:rsidR="00464384" w:rsidP="0046043E" w14:paraId="4442BB5D" w14:textId="4F1AAFC8">
      <w:pPr>
        <w:shd w:val="clear" w:color="auto" w:fill="FFFFFF"/>
        <w:spacing w:after="0" w:line="240" w:lineRule="auto"/>
        <w:rPr>
          <w:rFonts w:ascii="Arial" w:eastAsia="Times New Roman" w:hAnsi="Arial" w:cs="Arial"/>
          <w:sz w:val="24"/>
          <w:szCs w:val="24"/>
        </w:rPr>
      </w:pPr>
    </w:p>
    <w:p w:rsidR="00C64707" w:rsidRPr="00353861" w:rsidP="00C64707" w14:paraId="731F6439"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096F83" w:rsidP="00EA35FC" w14:paraId="7D61898D" w14:textId="4FB6FD5C">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sz w:val="24"/>
          <w:szCs w:val="24"/>
        </w:rPr>
        <w:br/>
      </w:r>
      <w:r w:rsidR="00EA35FC">
        <w:rPr>
          <w:rFonts w:ascii="Arial" w:eastAsia="Times New Roman" w:hAnsi="Arial" w:cs="Arial"/>
          <w:sz w:val="24"/>
          <w:szCs w:val="24"/>
        </w:rPr>
        <w:t xml:space="preserve">Commercial air tour operators were not required to report annual air tour operations or any other related data until NPATMA was amended by the </w:t>
      </w:r>
      <w:r w:rsidRPr="00353861" w:rsidR="00EA35FC">
        <w:rPr>
          <w:rFonts w:ascii="Arial" w:eastAsia="Times New Roman" w:hAnsi="Arial" w:cs="Arial"/>
          <w:sz w:val="24"/>
          <w:szCs w:val="24"/>
        </w:rPr>
        <w:t>FAA Modernization and Reform Act of 2012</w:t>
      </w:r>
      <w:r w:rsidR="00EA35FC">
        <w:rPr>
          <w:rFonts w:ascii="Arial" w:eastAsia="Times New Roman" w:hAnsi="Arial" w:cs="Arial"/>
          <w:sz w:val="24"/>
          <w:szCs w:val="24"/>
        </w:rPr>
        <w:t>. The</w:t>
      </w:r>
      <w:r w:rsidRPr="00EA35FC" w:rsidR="00EA35FC">
        <w:rPr>
          <w:rFonts w:ascii="Arial" w:eastAsia="Times New Roman" w:hAnsi="Arial" w:cs="Arial"/>
          <w:sz w:val="24"/>
          <w:szCs w:val="24"/>
        </w:rPr>
        <w:t xml:space="preserve"> initial 3-year information collection request </w:t>
      </w:r>
      <w:r w:rsidR="00EA35FC">
        <w:rPr>
          <w:rFonts w:ascii="Arial" w:eastAsia="Times New Roman" w:hAnsi="Arial" w:cs="Arial"/>
          <w:sz w:val="24"/>
          <w:szCs w:val="24"/>
        </w:rPr>
        <w:t>was</w:t>
      </w:r>
      <w:r w:rsidRPr="00EA35FC" w:rsidR="00EA35FC">
        <w:rPr>
          <w:rFonts w:ascii="Arial" w:eastAsia="Times New Roman" w:hAnsi="Arial" w:cs="Arial"/>
          <w:sz w:val="24"/>
          <w:szCs w:val="24"/>
        </w:rPr>
        <w:t xml:space="preserve"> granted by OMB in December 2012. </w:t>
      </w:r>
      <w:r w:rsidR="00EA35FC">
        <w:rPr>
          <w:rFonts w:ascii="Arial" w:eastAsia="Times New Roman" w:hAnsi="Arial" w:cs="Arial"/>
          <w:sz w:val="24"/>
          <w:szCs w:val="24"/>
        </w:rPr>
        <w:t xml:space="preserve">There was no similar existing information collection available prior to the initial approval for this collection. In addition, there are no similar existing information collections ongoing that could be used or modified </w:t>
      </w:r>
      <w:r w:rsidR="00771C2D">
        <w:rPr>
          <w:rFonts w:ascii="Arial" w:eastAsia="Times New Roman" w:hAnsi="Arial" w:cs="Arial"/>
          <w:sz w:val="24"/>
          <w:szCs w:val="24"/>
        </w:rPr>
        <w:t>to meet the needs and</w:t>
      </w:r>
      <w:r w:rsidR="00EA35FC">
        <w:rPr>
          <w:rFonts w:ascii="Arial" w:eastAsia="Times New Roman" w:hAnsi="Arial" w:cs="Arial"/>
          <w:sz w:val="24"/>
          <w:szCs w:val="24"/>
        </w:rPr>
        <w:t xml:space="preserve"> purposes of this collection. </w:t>
      </w:r>
    </w:p>
    <w:p w:rsidR="00096F83" w:rsidP="00EA35FC" w14:paraId="6F85BF21" w14:textId="79023CD6">
      <w:pPr>
        <w:shd w:val="clear" w:color="auto" w:fill="FFFFFF"/>
        <w:spacing w:after="0" w:line="240" w:lineRule="auto"/>
        <w:rPr>
          <w:rFonts w:ascii="Arial" w:eastAsia="Times New Roman" w:hAnsi="Arial" w:cs="Arial"/>
          <w:sz w:val="24"/>
          <w:szCs w:val="24"/>
        </w:rPr>
      </w:pPr>
    </w:p>
    <w:p w:rsidR="00096F83" w:rsidP="349EE384" w14:paraId="65E4D4A7" w14:textId="43F24885">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For operators required to submit flight monitoring data</w:t>
      </w:r>
      <w:r w:rsidRPr="349EE384" w:rsidR="009A7D72">
        <w:rPr>
          <w:rFonts w:ascii="Arial" w:eastAsia="Times New Roman" w:hAnsi="Arial" w:cs="Arial"/>
          <w:sz w:val="24"/>
          <w:szCs w:val="24"/>
        </w:rPr>
        <w:t xml:space="preserve">, they </w:t>
      </w:r>
      <w:r w:rsidRPr="349EE384" w:rsidR="3E6DB732">
        <w:rPr>
          <w:rFonts w:ascii="Arial" w:eastAsia="Times New Roman" w:hAnsi="Arial" w:cs="Arial"/>
          <w:sz w:val="24"/>
          <w:szCs w:val="24"/>
        </w:rPr>
        <w:t xml:space="preserve">would </w:t>
      </w:r>
      <w:r w:rsidRPr="349EE384" w:rsidR="009A7D72">
        <w:rPr>
          <w:rFonts w:ascii="Arial" w:eastAsia="Times New Roman" w:hAnsi="Arial" w:cs="Arial"/>
          <w:sz w:val="24"/>
          <w:szCs w:val="24"/>
        </w:rPr>
        <w:t>submit that data in addition to</w:t>
      </w:r>
      <w:r w:rsidRPr="349EE384">
        <w:rPr>
          <w:rFonts w:ascii="Arial" w:eastAsia="Times New Roman" w:hAnsi="Arial" w:cs="Arial"/>
          <w:sz w:val="24"/>
          <w:szCs w:val="24"/>
        </w:rPr>
        <w:t xml:space="preserve"> completing the reporting template</w:t>
      </w:r>
      <w:r w:rsidRPr="349EE384" w:rsidR="009A7D72">
        <w:rPr>
          <w:rFonts w:ascii="Arial" w:eastAsia="Times New Roman" w:hAnsi="Arial" w:cs="Arial"/>
          <w:sz w:val="24"/>
          <w:szCs w:val="24"/>
        </w:rPr>
        <w:t>. The agencies acknowledge that so</w:t>
      </w:r>
      <w:r w:rsidRPr="349EE384">
        <w:rPr>
          <w:rFonts w:ascii="Arial" w:eastAsia="Times New Roman" w:hAnsi="Arial" w:cs="Arial"/>
          <w:sz w:val="24"/>
          <w:szCs w:val="24"/>
        </w:rPr>
        <w:t xml:space="preserve">me duplication of effort may occur as </w:t>
      </w:r>
      <w:r w:rsidRPr="349EE384" w:rsidR="009A7D72">
        <w:rPr>
          <w:rFonts w:ascii="Arial" w:eastAsia="Times New Roman" w:hAnsi="Arial" w:cs="Arial"/>
          <w:sz w:val="24"/>
          <w:szCs w:val="24"/>
        </w:rPr>
        <w:t xml:space="preserve">operators </w:t>
      </w:r>
      <w:r w:rsidRPr="349EE384">
        <w:rPr>
          <w:rFonts w:ascii="Arial" w:eastAsia="Times New Roman" w:hAnsi="Arial" w:cs="Arial"/>
          <w:sz w:val="24"/>
          <w:szCs w:val="24"/>
        </w:rPr>
        <w:t>will transpose limited</w:t>
      </w:r>
      <w:r w:rsidRPr="349EE384" w:rsidR="009A7D72">
        <w:rPr>
          <w:rFonts w:ascii="Arial" w:eastAsia="Times New Roman" w:hAnsi="Arial" w:cs="Arial"/>
          <w:sz w:val="24"/>
          <w:szCs w:val="24"/>
        </w:rPr>
        <w:t xml:space="preserve"> types of</w:t>
      </w:r>
      <w:r w:rsidRPr="349EE384">
        <w:rPr>
          <w:rFonts w:ascii="Arial" w:eastAsia="Times New Roman" w:hAnsi="Arial" w:cs="Arial"/>
          <w:sz w:val="24"/>
          <w:szCs w:val="24"/>
        </w:rPr>
        <w:t xml:space="preserve"> data from the flight monitoring report onto the </w:t>
      </w:r>
      <w:r w:rsidRPr="349EE384" w:rsidR="009A7D72">
        <w:rPr>
          <w:rFonts w:ascii="Arial" w:eastAsia="Times New Roman" w:hAnsi="Arial" w:cs="Arial"/>
          <w:sz w:val="24"/>
          <w:szCs w:val="24"/>
        </w:rPr>
        <w:t xml:space="preserve">reporting template </w:t>
      </w:r>
      <w:r w:rsidRPr="349EE384">
        <w:rPr>
          <w:rFonts w:ascii="Arial" w:eastAsia="Times New Roman" w:hAnsi="Arial" w:cs="Arial"/>
          <w:sz w:val="24"/>
          <w:szCs w:val="24"/>
        </w:rPr>
        <w:t xml:space="preserve">spreadsheet. This is a necessary quality control step to ensure that the downloaded flight monitoring data accurately reflects the number of air tours as well as only air tours. </w:t>
      </w:r>
      <w:r w:rsidRPr="349EE384" w:rsidR="009A7D72">
        <w:rPr>
          <w:rFonts w:ascii="Arial" w:eastAsia="Times New Roman" w:hAnsi="Arial" w:cs="Arial"/>
          <w:sz w:val="24"/>
          <w:szCs w:val="24"/>
        </w:rPr>
        <w:t>As flight monitoring data is received and analyzed, the agencies will work to identify and refine opportunities to reduce burden on the operators with t</w:t>
      </w:r>
      <w:r w:rsidRPr="349EE384">
        <w:rPr>
          <w:rFonts w:ascii="Arial" w:eastAsia="Times New Roman" w:hAnsi="Arial" w:cs="Arial"/>
          <w:sz w:val="24"/>
          <w:szCs w:val="24"/>
        </w:rPr>
        <w:t xml:space="preserve">he goal </w:t>
      </w:r>
      <w:r w:rsidRPr="349EE384" w:rsidR="009A7D72">
        <w:rPr>
          <w:rFonts w:ascii="Arial" w:eastAsia="Times New Roman" w:hAnsi="Arial" w:cs="Arial"/>
          <w:sz w:val="24"/>
          <w:szCs w:val="24"/>
        </w:rPr>
        <w:t>of</w:t>
      </w:r>
      <w:r w:rsidRPr="349EE384">
        <w:rPr>
          <w:rFonts w:ascii="Arial" w:eastAsia="Times New Roman" w:hAnsi="Arial" w:cs="Arial"/>
          <w:sz w:val="24"/>
          <w:szCs w:val="24"/>
        </w:rPr>
        <w:t xml:space="preserve"> remov</w:t>
      </w:r>
      <w:r w:rsidRPr="349EE384" w:rsidR="009A7D72">
        <w:rPr>
          <w:rFonts w:ascii="Arial" w:eastAsia="Times New Roman" w:hAnsi="Arial" w:cs="Arial"/>
          <w:sz w:val="24"/>
          <w:szCs w:val="24"/>
        </w:rPr>
        <w:t>ing</w:t>
      </w:r>
      <w:r w:rsidRPr="349EE384">
        <w:rPr>
          <w:rFonts w:ascii="Arial" w:eastAsia="Times New Roman" w:hAnsi="Arial" w:cs="Arial"/>
          <w:sz w:val="24"/>
          <w:szCs w:val="24"/>
        </w:rPr>
        <w:t xml:space="preserve"> the requirement for completion of the reporting template for </w:t>
      </w:r>
      <w:r w:rsidRPr="349EE384" w:rsidR="009A7D72">
        <w:rPr>
          <w:rFonts w:ascii="Arial" w:eastAsia="Times New Roman" w:hAnsi="Arial" w:cs="Arial"/>
          <w:sz w:val="24"/>
          <w:szCs w:val="24"/>
        </w:rPr>
        <w:t>parks where operators submit flight monitoring data in compliance with existing ATMPs.</w:t>
      </w:r>
    </w:p>
    <w:p w:rsidR="00EA35FC" w:rsidP="00EA35FC" w14:paraId="7A87474B" w14:textId="77777777">
      <w:pPr>
        <w:shd w:val="clear" w:color="auto" w:fill="FFFFFF"/>
        <w:spacing w:after="0" w:line="240" w:lineRule="auto"/>
        <w:rPr>
          <w:rFonts w:ascii="Arial" w:eastAsia="Times New Roman" w:hAnsi="Arial" w:cs="Arial"/>
          <w:sz w:val="24"/>
          <w:szCs w:val="24"/>
        </w:rPr>
      </w:pPr>
    </w:p>
    <w:p w:rsidR="00EA35FC" w:rsidRPr="00EA35FC" w:rsidP="00EA35FC" w14:paraId="31E49C67" w14:textId="0E317E2A">
      <w:pPr>
        <w:shd w:val="clear" w:color="auto" w:fill="FFFFFF"/>
        <w:spacing w:after="0" w:line="240" w:lineRule="auto"/>
        <w:rPr>
          <w:rFonts w:ascii="Arial" w:eastAsia="Times New Roman" w:hAnsi="Arial" w:cs="Arial"/>
          <w:bCs/>
          <w:u w:val="single"/>
        </w:rPr>
      </w:pPr>
      <w:r w:rsidRPr="00EA35FC">
        <w:rPr>
          <w:rFonts w:ascii="Arial" w:eastAsia="Times New Roman" w:hAnsi="Arial" w:cs="Arial"/>
          <w:sz w:val="24"/>
          <w:szCs w:val="24"/>
        </w:rPr>
        <w:t xml:space="preserve">Both the FAA and NPS receive the </w:t>
      </w:r>
      <w:r w:rsidR="00771C2D">
        <w:rPr>
          <w:rFonts w:ascii="Arial" w:eastAsia="Times New Roman" w:hAnsi="Arial" w:cs="Arial"/>
          <w:sz w:val="24"/>
          <w:szCs w:val="24"/>
        </w:rPr>
        <w:t>information</w:t>
      </w:r>
      <w:r w:rsidRPr="00EA35FC">
        <w:rPr>
          <w:rFonts w:ascii="Arial" w:eastAsia="Times New Roman" w:hAnsi="Arial" w:cs="Arial"/>
          <w:sz w:val="24"/>
          <w:szCs w:val="24"/>
        </w:rPr>
        <w:t xml:space="preserve"> via email to their respective </w:t>
      </w:r>
      <w:r w:rsidR="00771C2D">
        <w:rPr>
          <w:rFonts w:ascii="Arial" w:eastAsia="Times New Roman" w:hAnsi="Arial" w:cs="Arial"/>
          <w:sz w:val="24"/>
          <w:szCs w:val="24"/>
        </w:rPr>
        <w:t xml:space="preserve">agency </w:t>
      </w:r>
      <w:r w:rsidRPr="00EA35FC">
        <w:rPr>
          <w:rFonts w:ascii="Arial" w:eastAsia="Times New Roman" w:hAnsi="Arial" w:cs="Arial"/>
          <w:sz w:val="24"/>
          <w:szCs w:val="24"/>
        </w:rPr>
        <w:t>email address</w:t>
      </w:r>
      <w:r w:rsidR="00771C2D">
        <w:rPr>
          <w:rFonts w:ascii="Arial" w:eastAsia="Times New Roman" w:hAnsi="Arial" w:cs="Arial"/>
          <w:sz w:val="24"/>
          <w:szCs w:val="24"/>
        </w:rPr>
        <w:t xml:space="preserve">. The operators can send the information to both agencies in the same email, separate emails are not required. It is necessary for both agencies to receive this information for their own records related to air tour management. While the agencies work jointly to review the reported data, each agency analyzes the data through their own authorities and agency mission requirements. </w:t>
      </w:r>
    </w:p>
    <w:p w:rsidR="00C64707" w:rsidRPr="00353861" w:rsidP="00C64707" w14:paraId="3EE99D98" w14:textId="2A50EFCA">
      <w:pPr>
        <w:shd w:val="clear" w:color="auto" w:fill="FFFFFF"/>
        <w:spacing w:after="0" w:line="240" w:lineRule="auto"/>
        <w:rPr>
          <w:rFonts w:ascii="Arial" w:eastAsia="Times New Roman" w:hAnsi="Arial" w:cs="Arial"/>
          <w:sz w:val="24"/>
          <w:szCs w:val="24"/>
        </w:rPr>
      </w:pPr>
    </w:p>
    <w:p w:rsidR="00C64707" w:rsidRPr="00353861" w:rsidP="00C64707" w14:paraId="234FB380"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5. If the collection of information involves small businesses or other small entities, describe the methods used to minimize burden.</w:t>
      </w:r>
    </w:p>
    <w:p w:rsidR="0037163A" w:rsidP="00154D50" w14:paraId="20EBA175" w14:textId="77777777">
      <w:pPr>
        <w:spacing w:line="257" w:lineRule="auto"/>
        <w:rPr>
          <w:rFonts w:ascii="Arial" w:eastAsia="Times New Roman" w:hAnsi="Arial" w:cs="Arial"/>
          <w:sz w:val="24"/>
          <w:szCs w:val="24"/>
        </w:rPr>
      </w:pPr>
      <w:r w:rsidRPr="00353861">
        <w:rPr>
          <w:rFonts w:ascii="Arial" w:eastAsia="Times New Roman" w:hAnsi="Arial" w:cs="Arial"/>
          <w:sz w:val="24"/>
          <w:szCs w:val="24"/>
        </w:rPr>
        <w:br/>
      </w:r>
      <w:r w:rsidRPr="349EE384" w:rsidR="00771C2D">
        <w:rPr>
          <w:rFonts w:ascii="Arial" w:eastAsia="Times New Roman" w:hAnsi="Arial" w:cs="Arial"/>
          <w:sz w:val="24"/>
          <w:szCs w:val="24"/>
        </w:rPr>
        <w:t xml:space="preserve">The information requested is limited to the minimum information necessary to fulfill the reporting requirements as developed by FAA and NPS. Over the course of renewals </w:t>
      </w:r>
      <w:r w:rsidRPr="349EE384" w:rsidR="00E1729E">
        <w:rPr>
          <w:rFonts w:ascii="Arial" w:eastAsia="Times New Roman" w:hAnsi="Arial" w:cs="Arial"/>
          <w:sz w:val="24"/>
          <w:szCs w:val="24"/>
        </w:rPr>
        <w:t>and</w:t>
      </w:r>
      <w:r w:rsidRPr="349EE384" w:rsidR="00771C2D">
        <w:rPr>
          <w:rFonts w:ascii="Arial" w:eastAsia="Times New Roman" w:hAnsi="Arial" w:cs="Arial"/>
          <w:sz w:val="24"/>
          <w:szCs w:val="24"/>
        </w:rPr>
        <w:t xml:space="preserve"> revisions since the initial approval by OMB in 2012, the agencies have continued to refine the reporting requirements to reduce the burden on operators and ensure only necessary information is requested and able to be submitted easily. Examples of changes include reduction of number of categories or types of information requested and a reduction in the number of submissions per year. </w:t>
      </w:r>
      <w:r w:rsidRPr="349EE384" w:rsidR="00D03F35">
        <w:rPr>
          <w:rFonts w:ascii="Arial" w:eastAsia="Times New Roman" w:hAnsi="Arial" w:cs="Arial"/>
          <w:sz w:val="24"/>
          <w:szCs w:val="24"/>
        </w:rPr>
        <w:t>While these changes benefit all operators, the smaller operators continue to have burdens proportionate to the size of their operation.</w:t>
      </w:r>
      <w:r w:rsidRPr="0037163A">
        <w:rPr>
          <w:rFonts w:ascii="Arial" w:eastAsia="Times New Roman" w:hAnsi="Arial" w:cs="Arial"/>
          <w:sz w:val="24"/>
          <w:szCs w:val="24"/>
        </w:rPr>
        <w:t xml:space="preserve"> </w:t>
      </w:r>
    </w:p>
    <w:p w:rsidR="00154D50" w:rsidP="00154D50" w14:paraId="6CFA3CD6" w14:textId="43388F96">
      <w:pPr>
        <w:spacing w:line="257" w:lineRule="auto"/>
        <w:rPr>
          <w:rFonts w:ascii="Arial" w:eastAsia="Arial" w:hAnsi="Arial" w:cs="Arial"/>
          <w:sz w:val="24"/>
          <w:szCs w:val="24"/>
        </w:rPr>
      </w:pPr>
      <w:r>
        <w:rPr>
          <w:rFonts w:ascii="Arial" w:eastAsia="Times New Roman" w:hAnsi="Arial" w:cs="Arial"/>
          <w:sz w:val="24"/>
          <w:szCs w:val="24"/>
        </w:rPr>
        <w:t xml:space="preserve">For the additional information requested in the renewal, the FAA has identified the need for additional data </w:t>
      </w:r>
      <w:r w:rsidRPr="349EE384" w:rsidR="007D377E">
        <w:rPr>
          <w:rFonts w:ascii="Arial" w:eastAsia="Times New Roman" w:hAnsi="Arial" w:cs="Arial"/>
          <w:sz w:val="24"/>
          <w:szCs w:val="24"/>
        </w:rPr>
        <w:t>to assist in evaluating compliance with the ATMP operational provisions</w:t>
      </w:r>
      <w:r>
        <w:rPr>
          <w:rFonts w:ascii="Arial" w:eastAsia="Times New Roman" w:hAnsi="Arial" w:cs="Arial"/>
          <w:sz w:val="24"/>
          <w:szCs w:val="24"/>
        </w:rPr>
        <w:t>.</w:t>
      </w:r>
    </w:p>
    <w:p w:rsidR="00154D50" w:rsidP="00154D50" w14:paraId="2CB80FF8" w14:textId="28AACE70">
      <w:pPr>
        <w:spacing w:line="257" w:lineRule="auto"/>
        <w:rPr>
          <w:rFonts w:ascii="Arial" w:eastAsia="Times New Roman" w:hAnsi="Arial" w:cs="Arial"/>
          <w:sz w:val="24"/>
          <w:szCs w:val="24"/>
        </w:rPr>
      </w:pPr>
      <w:r>
        <w:rPr>
          <w:rFonts w:ascii="Arial" w:eastAsia="Arial" w:hAnsi="Arial" w:cs="Arial"/>
          <w:sz w:val="24"/>
          <w:szCs w:val="24"/>
        </w:rPr>
        <w:t xml:space="preserve">FAA sought alternative methods to minimize the cost to all operators. One solution considered was to utilize Automatic Dependent Surveillance-Broadcast (ADS-B) technology to capture the data; however, ADS-B coverage is lacking in these remote locations and </w:t>
      </w:r>
      <w:r w:rsidR="002B2386">
        <w:rPr>
          <w:rFonts w:ascii="Arial" w:eastAsia="Arial" w:hAnsi="Arial" w:cs="Arial"/>
          <w:sz w:val="24"/>
          <w:szCs w:val="24"/>
        </w:rPr>
        <w:t xml:space="preserve">at </w:t>
      </w:r>
      <w:r>
        <w:rPr>
          <w:rFonts w:ascii="Arial" w:eastAsia="Arial" w:hAnsi="Arial" w:cs="Arial"/>
          <w:sz w:val="24"/>
          <w:szCs w:val="24"/>
        </w:rPr>
        <w:t>low altitudes. Another</w:t>
      </w:r>
      <w:r w:rsidRPr="467A4DA5">
        <w:rPr>
          <w:rFonts w:ascii="Arial" w:eastAsia="Arial" w:hAnsi="Arial" w:cs="Arial"/>
          <w:sz w:val="24"/>
          <w:szCs w:val="24"/>
        </w:rPr>
        <w:t xml:space="preserve"> solution considered was to install additional radar sites near national parks; however, the FAA determined this would be prohibitively expensive for the taxpaying public due to the need to lease or acquire land and install and maintain multi-million-dollar radar equipment. These additional radar sites would also be unlikely to provide a broader benefit outside the monitoring of air tour operators as they are for the sole purpose of monitoring aircraft (and not weather). A better, less expensive solution was determined to be to require air tour operators to install flight recorders that capture latitude, longitude, and altitude information (</w:t>
      </w:r>
      <w:r w:rsidRPr="467A4DA5">
        <w:rPr>
          <w:rFonts w:ascii="Arial" w:eastAsia="Arial" w:hAnsi="Arial" w:cs="Arial"/>
          <w:sz w:val="24"/>
          <w:szCs w:val="24"/>
        </w:rPr>
        <w:t>similar to</w:t>
      </w:r>
      <w:r w:rsidRPr="467A4DA5">
        <w:rPr>
          <w:rFonts w:ascii="Arial" w:eastAsia="Arial" w:hAnsi="Arial" w:cs="Arial"/>
          <w:sz w:val="24"/>
          <w:szCs w:val="24"/>
        </w:rPr>
        <w:t xml:space="preserve"> radar data) during air tour operations. Commercial off-the-shelf equipment exists and can be acquired at a reasonable cost.</w:t>
      </w:r>
      <w:r w:rsidRPr="467A4DA5">
        <w:rPr>
          <w:rFonts w:ascii="Arial" w:eastAsia="Times New Roman" w:hAnsi="Arial" w:cs="Arial"/>
          <w:sz w:val="24"/>
          <w:szCs w:val="24"/>
        </w:rPr>
        <w:t xml:space="preserve"> </w:t>
      </w:r>
    </w:p>
    <w:p w:rsidR="00C64707" w:rsidRPr="00353861" w:rsidP="002E31AC" w14:paraId="4183BF71" w14:textId="2C49737D">
      <w:pPr>
        <w:shd w:val="clear" w:color="auto" w:fill="FFFFFF"/>
        <w:spacing w:after="0" w:line="240" w:lineRule="auto"/>
        <w:rPr>
          <w:rFonts w:ascii="Arial" w:eastAsia="Times New Roman" w:hAnsi="Arial" w:cs="Arial"/>
          <w:sz w:val="24"/>
          <w:szCs w:val="24"/>
        </w:rPr>
      </w:pPr>
    </w:p>
    <w:p w:rsidR="00C64707" w:rsidRPr="00353861" w:rsidP="00C64707" w14:paraId="76542E6F"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C64707" w:rsidRPr="00353861" w:rsidP="00C64707" w14:paraId="1686571B" w14:textId="0E29412E">
      <w:pPr>
        <w:shd w:val="clear" w:color="auto" w:fill="FFFFFF"/>
        <w:spacing w:after="0" w:line="240" w:lineRule="auto"/>
        <w:rPr>
          <w:rFonts w:ascii="Arial" w:eastAsia="Times New Roman" w:hAnsi="Arial" w:cs="Arial"/>
          <w:sz w:val="24"/>
          <w:szCs w:val="24"/>
        </w:rPr>
      </w:pPr>
    </w:p>
    <w:p w:rsidR="00F20733" w:rsidP="349EE384" w14:paraId="30BFC40F" w14:textId="4460E0DD">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Operators are required to submit reports per NPATMA</w:t>
      </w:r>
      <w:r w:rsidR="008F154E">
        <w:rPr>
          <w:rFonts w:ascii="Arial" w:eastAsia="Times New Roman" w:hAnsi="Arial" w:cs="Arial"/>
          <w:sz w:val="24"/>
          <w:szCs w:val="24"/>
        </w:rPr>
        <w:t>,</w:t>
      </w:r>
      <w:r w:rsidRPr="349EE384">
        <w:rPr>
          <w:rFonts w:ascii="Arial" w:eastAsia="Times New Roman" w:hAnsi="Arial" w:cs="Arial"/>
          <w:sz w:val="24"/>
          <w:szCs w:val="24"/>
        </w:rPr>
        <w:t xml:space="preserve"> as amended by the FAA Modernization and Reform Act of 2012. Not conducting the data collection</w:t>
      </w:r>
      <w:r w:rsidR="000543E2">
        <w:rPr>
          <w:rFonts w:ascii="Arial" w:eastAsia="Times New Roman" w:hAnsi="Arial" w:cs="Arial"/>
          <w:sz w:val="24"/>
          <w:szCs w:val="24"/>
        </w:rPr>
        <w:t xml:space="preserve">, described by this renewal to include the report and </w:t>
      </w:r>
      <w:r w:rsidR="00F13D34">
        <w:rPr>
          <w:rFonts w:ascii="Arial" w:eastAsia="Times New Roman" w:hAnsi="Arial" w:cs="Arial"/>
          <w:sz w:val="24"/>
          <w:szCs w:val="24"/>
        </w:rPr>
        <w:t>flight monitoring</w:t>
      </w:r>
      <w:r w:rsidR="000543E2">
        <w:rPr>
          <w:rFonts w:ascii="Arial" w:eastAsia="Times New Roman" w:hAnsi="Arial" w:cs="Arial"/>
          <w:sz w:val="24"/>
          <w:szCs w:val="24"/>
        </w:rPr>
        <w:t xml:space="preserve"> data,</w:t>
      </w:r>
      <w:r w:rsidRPr="349EE384">
        <w:rPr>
          <w:rFonts w:ascii="Arial" w:eastAsia="Times New Roman" w:hAnsi="Arial" w:cs="Arial"/>
          <w:sz w:val="24"/>
          <w:szCs w:val="24"/>
        </w:rPr>
        <w:t xml:space="preserve"> as required would significantly impact the agencies’ ability to continue to implement </w:t>
      </w:r>
      <w:r w:rsidRPr="349EE384">
        <w:rPr>
          <w:rFonts w:ascii="Arial" w:eastAsia="Times New Roman" w:hAnsi="Arial" w:cs="Arial"/>
          <w:sz w:val="24"/>
          <w:szCs w:val="24"/>
        </w:rPr>
        <w:t xml:space="preserve">and ensure national park units </w:t>
      </w:r>
      <w:r w:rsidRPr="349EE384">
        <w:rPr>
          <w:rFonts w:ascii="Arial" w:eastAsia="Times New Roman" w:hAnsi="Arial" w:cs="Arial"/>
          <w:sz w:val="24"/>
          <w:szCs w:val="24"/>
        </w:rPr>
        <w:t>are in compliance with</w:t>
      </w:r>
      <w:r w:rsidRPr="349EE384">
        <w:rPr>
          <w:rFonts w:ascii="Arial" w:eastAsia="Times New Roman" w:hAnsi="Arial" w:cs="Arial"/>
          <w:sz w:val="24"/>
          <w:szCs w:val="24"/>
        </w:rPr>
        <w:t xml:space="preserve"> NPATMA. Without the reported data, the agencies would not have</w:t>
      </w:r>
      <w:r w:rsidR="0037163A">
        <w:rPr>
          <w:rFonts w:ascii="Arial" w:eastAsia="Times New Roman" w:hAnsi="Arial" w:cs="Arial"/>
          <w:sz w:val="24"/>
          <w:szCs w:val="24"/>
        </w:rPr>
        <w:t xml:space="preserve"> the information</w:t>
      </w:r>
      <w:r w:rsidRPr="349EE384">
        <w:rPr>
          <w:rFonts w:ascii="Arial" w:eastAsia="Times New Roman" w:hAnsi="Arial" w:cs="Arial"/>
          <w:sz w:val="24"/>
          <w:szCs w:val="24"/>
        </w:rPr>
        <w:t xml:space="preserve"> needed on the number of air tour operations to determine the need for federal action to develop an ATMP or voluntary agreement.</w:t>
      </w:r>
      <w:r w:rsidR="00F13D34">
        <w:rPr>
          <w:rFonts w:ascii="Arial" w:eastAsia="Times New Roman" w:hAnsi="Arial" w:cs="Arial"/>
          <w:sz w:val="24"/>
          <w:szCs w:val="24"/>
        </w:rPr>
        <w:t xml:space="preserve"> The absence of flight monitoring data</w:t>
      </w:r>
      <w:r w:rsidR="00722FBA">
        <w:rPr>
          <w:rFonts w:ascii="Arial" w:eastAsia="Times New Roman" w:hAnsi="Arial" w:cs="Arial"/>
          <w:sz w:val="24"/>
          <w:szCs w:val="24"/>
        </w:rPr>
        <w:t xml:space="preserve"> would hinder the ability of the agencies to </w:t>
      </w:r>
      <w:r w:rsidR="00041C61">
        <w:rPr>
          <w:rFonts w:ascii="Arial" w:eastAsia="Times New Roman" w:hAnsi="Arial" w:cs="Arial"/>
          <w:sz w:val="24"/>
          <w:szCs w:val="24"/>
        </w:rPr>
        <w:t xml:space="preserve">evaluate operator compliance with ATMPs. </w:t>
      </w:r>
    </w:p>
    <w:p w:rsidR="00F20733" w:rsidP="00C64707" w14:paraId="3FA0CED2" w14:textId="77777777">
      <w:pPr>
        <w:shd w:val="clear" w:color="auto" w:fill="FFFFFF"/>
        <w:spacing w:after="0" w:line="240" w:lineRule="auto"/>
        <w:rPr>
          <w:rFonts w:ascii="Arial" w:eastAsia="Times New Roman" w:hAnsi="Arial" w:cs="Arial"/>
          <w:sz w:val="24"/>
          <w:szCs w:val="24"/>
        </w:rPr>
      </w:pPr>
    </w:p>
    <w:p w:rsidR="00C64707" w:rsidP="00C64707" w14:paraId="352ADDF3" w14:textId="7F5848C8">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As described above, the agencies previously identified opportunities to reduce the frequency burden on operators by reducing the requirement for operators to report from quarterly to every six months and down to annually for operators in parks with fewer than 50 flights annually and no existing ATMP or voluntary agreement. The agencies will continue to identify efficiencies and opportunities to continue to reduce the frequency burden on operators.</w:t>
      </w:r>
    </w:p>
    <w:p w:rsidR="00D03F35" w:rsidRPr="00353861" w:rsidP="00C64707" w14:paraId="625ECF28" w14:textId="77777777">
      <w:pPr>
        <w:shd w:val="clear" w:color="auto" w:fill="FFFFFF"/>
        <w:spacing w:after="0" w:line="240" w:lineRule="auto"/>
        <w:rPr>
          <w:rFonts w:ascii="Arial" w:eastAsia="Times New Roman" w:hAnsi="Arial" w:cs="Arial"/>
          <w:sz w:val="24"/>
          <w:szCs w:val="24"/>
        </w:rPr>
      </w:pPr>
    </w:p>
    <w:p w:rsidR="00C64707" w:rsidRPr="00353861" w:rsidP="00C64707" w14:paraId="48917A62"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7. Explain any special circumstances that would cause an information collection to be conducted in a manner:</w:t>
      </w:r>
    </w:p>
    <w:p w:rsidR="00C64707" w:rsidRPr="00353861" w:rsidP="00C64707" w14:paraId="1010E9E8" w14:textId="77777777">
      <w:pPr>
        <w:numPr>
          <w:ilvl w:val="0"/>
          <w:numId w:val="3"/>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i/>
          <w:iCs/>
          <w:sz w:val="24"/>
          <w:szCs w:val="24"/>
        </w:rPr>
        <w:t xml:space="preserve">requiring respondents to report information to the agency more often than </w:t>
      </w:r>
      <w:r w:rsidRPr="00353861">
        <w:rPr>
          <w:rFonts w:ascii="Arial" w:eastAsia="Times New Roman" w:hAnsi="Arial" w:cs="Arial"/>
          <w:b/>
          <w:bCs/>
          <w:i/>
          <w:iCs/>
          <w:sz w:val="24"/>
          <w:szCs w:val="24"/>
        </w:rPr>
        <w:t>quarterly;</w:t>
      </w:r>
    </w:p>
    <w:p w:rsidR="00C64707" w:rsidRPr="00353861" w:rsidP="00C64707" w14:paraId="73EA16C3" w14:textId="77777777">
      <w:pPr>
        <w:numPr>
          <w:ilvl w:val="0"/>
          <w:numId w:val="3"/>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i/>
          <w:iCs/>
          <w:sz w:val="24"/>
          <w:szCs w:val="24"/>
        </w:rPr>
        <w:t xml:space="preserve">requiring respondents to prepare a written response to a collection of information in fewer than 30 days after receipt of </w:t>
      </w:r>
      <w:r w:rsidRPr="00353861">
        <w:rPr>
          <w:rFonts w:ascii="Arial" w:eastAsia="Times New Roman" w:hAnsi="Arial" w:cs="Arial"/>
          <w:b/>
          <w:bCs/>
          <w:i/>
          <w:iCs/>
          <w:sz w:val="24"/>
          <w:szCs w:val="24"/>
        </w:rPr>
        <w:t>it;</w:t>
      </w:r>
    </w:p>
    <w:p w:rsidR="00C64707" w:rsidRPr="00353861" w:rsidP="00C64707" w14:paraId="76781A7E" w14:textId="77777777">
      <w:pPr>
        <w:numPr>
          <w:ilvl w:val="0"/>
          <w:numId w:val="3"/>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i/>
          <w:iCs/>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353861">
        <w:rPr>
          <w:rFonts w:ascii="Arial" w:eastAsia="Times New Roman" w:hAnsi="Arial" w:cs="Arial"/>
          <w:b/>
          <w:bCs/>
          <w:i/>
          <w:iCs/>
          <w:sz w:val="24"/>
          <w:szCs w:val="24"/>
        </w:rPr>
        <w:t>years;</w:t>
      </w:r>
    </w:p>
    <w:p w:rsidR="00C64707" w:rsidRPr="00353861" w:rsidP="00C64707" w14:paraId="789D4416" w14:textId="77777777">
      <w:pPr>
        <w:numPr>
          <w:ilvl w:val="0"/>
          <w:numId w:val="3"/>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i/>
          <w:iCs/>
          <w:sz w:val="24"/>
          <w:szCs w:val="24"/>
        </w:rPr>
        <w:t xml:space="preserve">in connection with a statistical survey, that is not designed to produce valid and reliable results that can be generalized to the universe of </w:t>
      </w:r>
      <w:r w:rsidRPr="00353861">
        <w:rPr>
          <w:rFonts w:ascii="Arial" w:eastAsia="Times New Roman" w:hAnsi="Arial" w:cs="Arial"/>
          <w:b/>
          <w:bCs/>
          <w:i/>
          <w:iCs/>
          <w:sz w:val="24"/>
          <w:szCs w:val="24"/>
        </w:rPr>
        <w:t>study;</w:t>
      </w:r>
    </w:p>
    <w:p w:rsidR="00C64707" w:rsidRPr="00353861" w:rsidP="00C64707" w14:paraId="444A0AFC" w14:textId="77777777">
      <w:pPr>
        <w:numPr>
          <w:ilvl w:val="0"/>
          <w:numId w:val="3"/>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i/>
          <w:iCs/>
          <w:sz w:val="24"/>
          <w:szCs w:val="24"/>
        </w:rPr>
        <w:t xml:space="preserve">requiring the use of a statistical data classification that has not been reviewed and approved by </w:t>
      </w:r>
      <w:r w:rsidRPr="00353861">
        <w:rPr>
          <w:rFonts w:ascii="Arial" w:eastAsia="Times New Roman" w:hAnsi="Arial" w:cs="Arial"/>
          <w:b/>
          <w:bCs/>
          <w:i/>
          <w:iCs/>
          <w:sz w:val="24"/>
          <w:szCs w:val="24"/>
        </w:rPr>
        <w:t>OMB;</w:t>
      </w:r>
    </w:p>
    <w:p w:rsidR="00C64707" w:rsidRPr="00353861" w:rsidP="00C64707" w14:paraId="67943D49" w14:textId="77777777">
      <w:pPr>
        <w:numPr>
          <w:ilvl w:val="0"/>
          <w:numId w:val="3"/>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353861" w:rsidP="00C64707" w14:paraId="3D000E42" w14:textId="77777777">
      <w:pPr>
        <w:numPr>
          <w:ilvl w:val="0"/>
          <w:numId w:val="3"/>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2B1B14" w:rsidRPr="002B1B14" w:rsidP="00C64707" w14:paraId="3FC50E14" w14:textId="27F2BDC5">
      <w:pPr>
        <w:shd w:val="clear" w:color="auto" w:fill="FFFFFF"/>
        <w:spacing w:after="0" w:line="240" w:lineRule="auto"/>
        <w:rPr>
          <w:rFonts w:ascii="Arial" w:eastAsia="Times New Roman" w:hAnsi="Arial" w:cs="Arial"/>
          <w:i/>
          <w:iCs/>
        </w:rPr>
      </w:pPr>
      <w:r>
        <w:rPr>
          <w:rFonts w:ascii="Arial" w:eastAsia="Times New Roman" w:hAnsi="Arial" w:cs="Arial"/>
          <w:sz w:val="24"/>
          <w:szCs w:val="24"/>
        </w:rPr>
        <w:t>There are no special circumstances that are applicable to this request.</w:t>
      </w:r>
    </w:p>
    <w:p w:rsidR="00C64707" w:rsidRPr="00353861" w:rsidP="00C64707" w14:paraId="33D80ADB" w14:textId="2666EB09">
      <w:pPr>
        <w:shd w:val="clear" w:color="auto" w:fill="FFFFFF"/>
        <w:spacing w:after="0" w:line="240" w:lineRule="auto"/>
        <w:rPr>
          <w:rFonts w:ascii="Arial" w:eastAsia="Times New Roman" w:hAnsi="Arial" w:cs="Arial"/>
          <w:sz w:val="24"/>
          <w:szCs w:val="24"/>
        </w:rPr>
      </w:pPr>
    </w:p>
    <w:p w:rsidR="00C64707" w:rsidRPr="00353861" w:rsidP="00C64707" w14:paraId="6D420646" w14:textId="30DA1692">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53861">
        <w:rPr>
          <w:rFonts w:ascii="Arial" w:eastAsia="Times New Roman" w:hAnsi="Arial" w:cs="Arial"/>
          <w:sz w:val="24"/>
          <w:szCs w:val="24"/>
        </w:rPr>
        <w:br/>
      </w:r>
    </w:p>
    <w:p w:rsidR="00F20733" w:rsidP="349EE384" w14:paraId="078B38BA" w14:textId="037A012D">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A Federal Register Notice published on October 03, 2023 (</w:t>
      </w:r>
      <w:r w:rsidRPr="349EE384" w:rsidR="00A81433">
        <w:rPr>
          <w:rFonts w:ascii="Arial" w:eastAsia="Times New Roman" w:hAnsi="Arial" w:cs="Arial"/>
          <w:sz w:val="24"/>
          <w:szCs w:val="24"/>
        </w:rPr>
        <w:t>88 FR 68271) solicited public comment. Two comments were received. Both comments were provided by the same entity. The primary areas of concern from the commenter were suggested inaccuracy in burden calculations, suggested simplification of the reporting template, lack of consistency in requirement of flight monitoring data</w:t>
      </w:r>
      <w:r w:rsidRPr="349EE384" w:rsidR="00C8239F">
        <w:rPr>
          <w:rFonts w:ascii="Arial" w:eastAsia="Times New Roman" w:hAnsi="Arial" w:cs="Arial"/>
          <w:sz w:val="24"/>
          <w:szCs w:val="24"/>
        </w:rPr>
        <w:t xml:space="preserve"> between parks</w:t>
      </w:r>
      <w:r w:rsidRPr="349EE384" w:rsidR="00A81433">
        <w:rPr>
          <w:rFonts w:ascii="Arial" w:eastAsia="Times New Roman" w:hAnsi="Arial" w:cs="Arial"/>
          <w:sz w:val="24"/>
          <w:szCs w:val="24"/>
        </w:rPr>
        <w:t xml:space="preserve">, and </w:t>
      </w:r>
      <w:r w:rsidRPr="349EE384" w:rsidR="00E1729E">
        <w:rPr>
          <w:rFonts w:ascii="Arial" w:eastAsia="Times New Roman" w:hAnsi="Arial" w:cs="Arial"/>
          <w:sz w:val="24"/>
          <w:szCs w:val="24"/>
        </w:rPr>
        <w:t>lack of OMB approved data request.</w:t>
      </w:r>
    </w:p>
    <w:p w:rsidR="00E1729E" w:rsidP="00C64707" w14:paraId="5B311F44" w14:textId="0689545D">
      <w:pPr>
        <w:shd w:val="clear" w:color="auto" w:fill="FFFFFF"/>
        <w:spacing w:after="0" w:line="240" w:lineRule="auto"/>
        <w:rPr>
          <w:rFonts w:ascii="Arial" w:eastAsia="Times New Roman" w:hAnsi="Arial" w:cs="Arial"/>
          <w:sz w:val="24"/>
          <w:szCs w:val="24"/>
        </w:rPr>
      </w:pPr>
    </w:p>
    <w:p w:rsidR="004261B9" w:rsidP="349EE384" w14:paraId="3FB78188" w14:textId="55A050DA">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 xml:space="preserve">In response to </w:t>
      </w:r>
      <w:r w:rsidR="00AC46A3">
        <w:rPr>
          <w:rFonts w:ascii="Arial" w:eastAsia="Times New Roman" w:hAnsi="Arial" w:cs="Arial"/>
          <w:sz w:val="24"/>
          <w:szCs w:val="24"/>
        </w:rPr>
        <w:t>the</w:t>
      </w:r>
      <w:r w:rsidR="00B438B8">
        <w:rPr>
          <w:rFonts w:ascii="Arial" w:eastAsia="Times New Roman" w:hAnsi="Arial" w:cs="Arial"/>
          <w:sz w:val="24"/>
          <w:szCs w:val="24"/>
        </w:rPr>
        <w:t xml:space="preserve"> comment</w:t>
      </w:r>
      <w:r w:rsidR="00AC46A3">
        <w:rPr>
          <w:rFonts w:ascii="Arial" w:eastAsia="Times New Roman" w:hAnsi="Arial" w:cs="Arial"/>
          <w:sz w:val="24"/>
          <w:szCs w:val="24"/>
        </w:rPr>
        <w:t xml:space="preserve"> </w:t>
      </w:r>
      <w:r w:rsidR="00B438B8">
        <w:rPr>
          <w:rFonts w:ascii="Arial" w:eastAsia="Times New Roman" w:hAnsi="Arial" w:cs="Arial"/>
          <w:sz w:val="24"/>
          <w:szCs w:val="24"/>
        </w:rPr>
        <w:t>regarding the lack of an OMB approved data request</w:t>
      </w:r>
      <w:r w:rsidR="00BF327E">
        <w:rPr>
          <w:rFonts w:ascii="Arial" w:eastAsia="Times New Roman" w:hAnsi="Arial" w:cs="Arial"/>
          <w:sz w:val="24"/>
          <w:szCs w:val="24"/>
        </w:rPr>
        <w:t xml:space="preserve"> for the flight monitoring data collection</w:t>
      </w:r>
      <w:r w:rsidRPr="349EE384">
        <w:rPr>
          <w:rFonts w:ascii="Arial" w:eastAsia="Times New Roman" w:hAnsi="Arial" w:cs="Arial"/>
          <w:sz w:val="24"/>
          <w:szCs w:val="24"/>
        </w:rPr>
        <w:t xml:space="preserve">, this renewal addresses the new circumstance of parks </w:t>
      </w:r>
      <w:r w:rsidRPr="349EE384" w:rsidR="00C8239F">
        <w:rPr>
          <w:rFonts w:ascii="Arial" w:eastAsia="Times New Roman" w:hAnsi="Arial" w:cs="Arial"/>
          <w:sz w:val="24"/>
          <w:szCs w:val="24"/>
        </w:rPr>
        <w:t>with</w:t>
      </w:r>
      <w:r w:rsidRPr="349EE384">
        <w:rPr>
          <w:rFonts w:ascii="Arial" w:eastAsia="Times New Roman" w:hAnsi="Arial" w:cs="Arial"/>
          <w:sz w:val="24"/>
          <w:szCs w:val="24"/>
        </w:rPr>
        <w:t xml:space="preserve"> completed ATMPs</w:t>
      </w:r>
      <w:r w:rsidRPr="349EE384" w:rsidR="00C8239F">
        <w:rPr>
          <w:rFonts w:ascii="Arial" w:eastAsia="Times New Roman" w:hAnsi="Arial" w:cs="Arial"/>
          <w:sz w:val="24"/>
          <w:szCs w:val="24"/>
        </w:rPr>
        <w:t xml:space="preserve"> that have</w:t>
      </w:r>
      <w:r w:rsidRPr="349EE384">
        <w:rPr>
          <w:rFonts w:ascii="Arial" w:eastAsia="Times New Roman" w:hAnsi="Arial" w:cs="Arial"/>
          <w:sz w:val="24"/>
          <w:szCs w:val="24"/>
        </w:rPr>
        <w:t xml:space="preserve"> </w:t>
      </w:r>
      <w:r w:rsidR="000B58A2">
        <w:rPr>
          <w:rFonts w:ascii="Arial" w:eastAsia="Times New Roman" w:hAnsi="Arial" w:cs="Arial"/>
          <w:sz w:val="24"/>
          <w:szCs w:val="24"/>
        </w:rPr>
        <w:t>a</w:t>
      </w:r>
      <w:r w:rsidR="006B601D">
        <w:rPr>
          <w:rFonts w:ascii="Arial" w:eastAsia="Times New Roman" w:hAnsi="Arial" w:cs="Arial"/>
          <w:sz w:val="24"/>
          <w:szCs w:val="24"/>
        </w:rPr>
        <w:t>n</w:t>
      </w:r>
      <w:r w:rsidR="00A007CC">
        <w:rPr>
          <w:rFonts w:ascii="Arial" w:eastAsia="Times New Roman" w:hAnsi="Arial" w:cs="Arial"/>
          <w:sz w:val="24"/>
          <w:szCs w:val="24"/>
        </w:rPr>
        <w:t xml:space="preserve"> </w:t>
      </w:r>
      <w:r w:rsidR="000B58A2">
        <w:rPr>
          <w:rFonts w:ascii="Arial" w:eastAsia="Times New Roman" w:hAnsi="Arial" w:cs="Arial"/>
          <w:sz w:val="24"/>
          <w:szCs w:val="24"/>
        </w:rPr>
        <w:t xml:space="preserve">additional </w:t>
      </w:r>
      <w:r w:rsidR="00F23D52">
        <w:rPr>
          <w:rFonts w:ascii="Arial" w:eastAsia="Times New Roman" w:hAnsi="Arial" w:cs="Arial"/>
          <w:sz w:val="24"/>
          <w:szCs w:val="24"/>
        </w:rPr>
        <w:t>requirement of operators to provide f</w:t>
      </w:r>
      <w:r w:rsidRPr="349EE384">
        <w:rPr>
          <w:rFonts w:ascii="Arial" w:eastAsia="Times New Roman" w:hAnsi="Arial" w:cs="Arial"/>
          <w:sz w:val="24"/>
          <w:szCs w:val="24"/>
        </w:rPr>
        <w:t>light monitoring</w:t>
      </w:r>
      <w:r w:rsidR="00F23D52">
        <w:rPr>
          <w:rFonts w:ascii="Arial" w:eastAsia="Times New Roman" w:hAnsi="Arial" w:cs="Arial"/>
          <w:sz w:val="24"/>
          <w:szCs w:val="24"/>
        </w:rPr>
        <w:t xml:space="preserve"> data</w:t>
      </w:r>
      <w:r w:rsidRPr="349EE384">
        <w:rPr>
          <w:rFonts w:ascii="Arial" w:eastAsia="Times New Roman" w:hAnsi="Arial" w:cs="Arial"/>
          <w:sz w:val="24"/>
          <w:szCs w:val="24"/>
        </w:rPr>
        <w:t xml:space="preserve"> for the purpose of evaluating compliance with ATMP operational provisions. </w:t>
      </w:r>
      <w:r w:rsidR="00BF327E">
        <w:rPr>
          <w:rFonts w:ascii="Arial" w:eastAsia="Times New Roman" w:hAnsi="Arial" w:cs="Arial"/>
          <w:sz w:val="24"/>
          <w:szCs w:val="24"/>
        </w:rPr>
        <w:t xml:space="preserve">The flight monitoring data is not a new collection, but rather an </w:t>
      </w:r>
      <w:r w:rsidR="00BF327E">
        <w:rPr>
          <w:rFonts w:ascii="Arial" w:eastAsia="Times New Roman" w:hAnsi="Arial" w:cs="Arial"/>
          <w:sz w:val="24"/>
          <w:szCs w:val="24"/>
        </w:rPr>
        <w:t>additional requirement to the current approved air tour report collectio</w:t>
      </w:r>
      <w:r w:rsidR="00AC46A3">
        <w:rPr>
          <w:rFonts w:ascii="Arial" w:eastAsia="Times New Roman" w:hAnsi="Arial" w:cs="Arial"/>
          <w:sz w:val="24"/>
          <w:szCs w:val="24"/>
        </w:rPr>
        <w:t xml:space="preserve">n and is </w:t>
      </w:r>
      <w:r w:rsidR="00FF719E">
        <w:rPr>
          <w:rFonts w:ascii="Arial" w:eastAsia="Times New Roman" w:hAnsi="Arial" w:cs="Arial"/>
          <w:sz w:val="24"/>
          <w:szCs w:val="24"/>
        </w:rPr>
        <w:t>provided for by the same authorizations described above.</w:t>
      </w:r>
    </w:p>
    <w:p w:rsidR="004261B9" w:rsidP="349EE384" w14:paraId="37D51EF8" w14:textId="77777777">
      <w:pPr>
        <w:shd w:val="clear" w:color="auto" w:fill="FFFFFF" w:themeFill="background1"/>
        <w:spacing w:after="0" w:line="240" w:lineRule="auto"/>
        <w:rPr>
          <w:rFonts w:ascii="Arial" w:eastAsia="Times New Roman" w:hAnsi="Arial" w:cs="Arial"/>
          <w:sz w:val="24"/>
          <w:szCs w:val="24"/>
        </w:rPr>
      </w:pPr>
    </w:p>
    <w:p w:rsidR="00DC010A" w:rsidP="349EE384" w14:paraId="3FCB5AB4" w14:textId="77777777">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t>The</w:t>
      </w:r>
      <w:r w:rsidR="00B76CB0">
        <w:rPr>
          <w:rFonts w:ascii="Arial" w:eastAsia="Times New Roman" w:hAnsi="Arial" w:cs="Arial"/>
          <w:sz w:val="24"/>
          <w:szCs w:val="24"/>
        </w:rPr>
        <w:t xml:space="preserve"> burden calculations have been adjusted in this renewal based</w:t>
      </w:r>
      <w:r w:rsidR="00FF719E">
        <w:rPr>
          <w:rFonts w:ascii="Arial" w:eastAsia="Times New Roman" w:hAnsi="Arial" w:cs="Arial"/>
          <w:sz w:val="24"/>
          <w:szCs w:val="24"/>
        </w:rPr>
        <w:t xml:space="preserve"> on </w:t>
      </w:r>
      <w:r w:rsidR="00F26C30">
        <w:rPr>
          <w:rFonts w:ascii="Arial" w:eastAsia="Times New Roman" w:hAnsi="Arial" w:cs="Arial"/>
          <w:sz w:val="24"/>
          <w:szCs w:val="24"/>
        </w:rPr>
        <w:t xml:space="preserve">multiple </w:t>
      </w:r>
      <w:r w:rsidR="00FF719E">
        <w:rPr>
          <w:rFonts w:ascii="Arial" w:eastAsia="Times New Roman" w:hAnsi="Arial" w:cs="Arial"/>
          <w:sz w:val="24"/>
          <w:szCs w:val="24"/>
        </w:rPr>
        <w:t>operator input and updated agency estimates. While the commenter</w:t>
      </w:r>
      <w:r w:rsidR="00E5067F">
        <w:rPr>
          <w:rFonts w:ascii="Arial" w:eastAsia="Times New Roman" w:hAnsi="Arial" w:cs="Arial"/>
          <w:sz w:val="24"/>
          <w:szCs w:val="24"/>
        </w:rPr>
        <w:t xml:space="preserve"> provided their own estimates for the time and cost burden related to the time required to complete the existing data collection (without the flight monitoring requirement), the agency determined this calculation to be flawed</w:t>
      </w:r>
      <w:r w:rsidR="0067511E">
        <w:rPr>
          <w:rFonts w:ascii="Arial" w:eastAsia="Times New Roman" w:hAnsi="Arial" w:cs="Arial"/>
          <w:sz w:val="24"/>
          <w:szCs w:val="24"/>
        </w:rPr>
        <w:t xml:space="preserve">. The commenter calculated the annual hourly burden </w:t>
      </w:r>
      <w:r w:rsidR="00C6561B">
        <w:rPr>
          <w:rFonts w:ascii="Arial" w:eastAsia="Times New Roman" w:hAnsi="Arial" w:cs="Arial"/>
          <w:sz w:val="24"/>
          <w:szCs w:val="24"/>
        </w:rPr>
        <w:t xml:space="preserve">as follows: </w:t>
      </w:r>
      <w:r w:rsidR="00233091">
        <w:rPr>
          <w:rFonts w:ascii="Arial" w:eastAsia="Times New Roman" w:hAnsi="Arial" w:cs="Arial"/>
          <w:sz w:val="24"/>
          <w:szCs w:val="24"/>
        </w:rPr>
        <w:t xml:space="preserve">24 </w:t>
      </w:r>
      <w:r w:rsidR="00B0686C">
        <w:rPr>
          <w:rFonts w:ascii="Arial" w:eastAsia="Times New Roman" w:hAnsi="Arial" w:cs="Arial"/>
          <w:sz w:val="24"/>
          <w:szCs w:val="24"/>
        </w:rPr>
        <w:t>hrs</w:t>
      </w:r>
      <w:r w:rsidR="00073DE0">
        <w:rPr>
          <w:rFonts w:ascii="Arial" w:eastAsia="Times New Roman" w:hAnsi="Arial" w:cs="Arial"/>
          <w:sz w:val="24"/>
          <w:szCs w:val="24"/>
        </w:rPr>
        <w:t xml:space="preserve"> of work for the Commenter</w:t>
      </w:r>
      <w:r w:rsidR="00B0686C">
        <w:rPr>
          <w:rFonts w:ascii="Arial" w:eastAsia="Times New Roman" w:hAnsi="Arial" w:cs="Arial"/>
          <w:sz w:val="24"/>
          <w:szCs w:val="24"/>
        </w:rPr>
        <w:t xml:space="preserve"> x </w:t>
      </w:r>
      <w:r w:rsidR="002D20FB">
        <w:rPr>
          <w:rFonts w:ascii="Arial" w:eastAsia="Times New Roman" w:hAnsi="Arial" w:cs="Arial"/>
          <w:sz w:val="24"/>
          <w:szCs w:val="24"/>
        </w:rPr>
        <w:t>2 times a year x 3 times the work</w:t>
      </w:r>
      <w:r w:rsidR="00C05334">
        <w:rPr>
          <w:rFonts w:ascii="Arial" w:eastAsia="Times New Roman" w:hAnsi="Arial" w:cs="Arial"/>
          <w:sz w:val="24"/>
          <w:szCs w:val="24"/>
        </w:rPr>
        <w:t xml:space="preserve"> </w:t>
      </w:r>
      <w:r w:rsidR="00073DE0">
        <w:rPr>
          <w:rFonts w:ascii="Arial" w:eastAsia="Times New Roman" w:hAnsi="Arial" w:cs="Arial"/>
          <w:sz w:val="24"/>
          <w:szCs w:val="24"/>
        </w:rPr>
        <w:t>for the average larger company x 48 operators equals 6,912 hours</w:t>
      </w:r>
      <w:r w:rsidR="00705CED">
        <w:rPr>
          <w:rFonts w:ascii="Arial" w:eastAsia="Times New Roman" w:hAnsi="Arial" w:cs="Arial"/>
          <w:sz w:val="24"/>
          <w:szCs w:val="24"/>
        </w:rPr>
        <w:t>. The commenter calculated the cost burden</w:t>
      </w:r>
      <w:r w:rsidR="00073DE0">
        <w:rPr>
          <w:rFonts w:ascii="Arial" w:eastAsia="Times New Roman" w:hAnsi="Arial" w:cs="Arial"/>
          <w:sz w:val="24"/>
          <w:szCs w:val="24"/>
        </w:rPr>
        <w:t xml:space="preserve"> at a rate of $</w:t>
      </w:r>
      <w:r w:rsidR="00ED656F">
        <w:rPr>
          <w:rFonts w:ascii="Arial" w:eastAsia="Times New Roman" w:hAnsi="Arial" w:cs="Arial"/>
          <w:sz w:val="24"/>
          <w:szCs w:val="24"/>
        </w:rPr>
        <w:t>100 per hour labor</w:t>
      </w:r>
      <w:r w:rsidR="00705CED">
        <w:rPr>
          <w:rFonts w:ascii="Arial" w:eastAsia="Times New Roman" w:hAnsi="Arial" w:cs="Arial"/>
          <w:sz w:val="24"/>
          <w:szCs w:val="24"/>
        </w:rPr>
        <w:t xml:space="preserve"> x 6,912 hours. </w:t>
      </w:r>
    </w:p>
    <w:p w:rsidR="00DC010A" w:rsidP="349EE384" w14:paraId="5CAF3F55" w14:textId="77777777">
      <w:pPr>
        <w:shd w:val="clear" w:color="auto" w:fill="FFFFFF" w:themeFill="background1"/>
        <w:spacing w:after="0" w:line="240" w:lineRule="auto"/>
        <w:rPr>
          <w:rFonts w:ascii="Arial" w:eastAsia="Times New Roman" w:hAnsi="Arial" w:cs="Arial"/>
          <w:sz w:val="24"/>
          <w:szCs w:val="24"/>
        </w:rPr>
      </w:pPr>
    </w:p>
    <w:p w:rsidR="00714AAE" w:rsidP="349EE384" w14:paraId="41545D13" w14:textId="02072EDD">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t xml:space="preserve">This calculation assumes </w:t>
      </w:r>
      <w:r w:rsidR="00DC010A">
        <w:rPr>
          <w:rFonts w:ascii="Arial" w:eastAsia="Times New Roman" w:hAnsi="Arial" w:cs="Arial"/>
          <w:sz w:val="24"/>
          <w:szCs w:val="24"/>
        </w:rPr>
        <w:t xml:space="preserve">first, </w:t>
      </w:r>
      <w:r>
        <w:rPr>
          <w:rFonts w:ascii="Arial" w:eastAsia="Times New Roman" w:hAnsi="Arial" w:cs="Arial"/>
          <w:sz w:val="24"/>
          <w:szCs w:val="24"/>
        </w:rPr>
        <w:t>that all 48 operators are “larger operators” that require 3 times the number of hours the commenter stated they need to complete</w:t>
      </w:r>
      <w:r w:rsidR="00DC010A">
        <w:rPr>
          <w:rFonts w:ascii="Arial" w:eastAsia="Times New Roman" w:hAnsi="Arial" w:cs="Arial"/>
          <w:sz w:val="24"/>
          <w:szCs w:val="24"/>
        </w:rPr>
        <w:t xml:space="preserve"> the report</w:t>
      </w:r>
      <w:r w:rsidR="00CE01E1">
        <w:rPr>
          <w:rFonts w:ascii="Arial" w:eastAsia="Times New Roman" w:hAnsi="Arial" w:cs="Arial"/>
          <w:sz w:val="24"/>
          <w:szCs w:val="24"/>
        </w:rPr>
        <w:t xml:space="preserve">, and second, the average hourly rate for labor is $100 an hour. </w:t>
      </w:r>
      <w:r w:rsidR="00635B8B">
        <w:rPr>
          <w:rFonts w:ascii="Arial" w:eastAsia="Times New Roman" w:hAnsi="Arial" w:cs="Arial"/>
          <w:sz w:val="24"/>
          <w:szCs w:val="24"/>
        </w:rPr>
        <w:t xml:space="preserve">In fact, </w:t>
      </w:r>
      <w:r w:rsidR="00CD45DE">
        <w:rPr>
          <w:rFonts w:ascii="Arial" w:eastAsia="Times New Roman" w:hAnsi="Arial" w:cs="Arial"/>
          <w:sz w:val="24"/>
          <w:szCs w:val="24"/>
        </w:rPr>
        <w:t>the last renewal included calculations for</w:t>
      </w:r>
      <w:r w:rsidR="00440E90">
        <w:rPr>
          <w:rFonts w:ascii="Arial" w:eastAsia="Times New Roman" w:hAnsi="Arial" w:cs="Arial"/>
          <w:sz w:val="24"/>
          <w:szCs w:val="24"/>
        </w:rPr>
        <w:t xml:space="preserve"> 16 small operators, 14 mid-size operators, and 17 large operators.</w:t>
      </w:r>
      <w:r w:rsidR="001D5F73">
        <w:rPr>
          <w:rFonts w:ascii="Arial" w:eastAsia="Times New Roman" w:hAnsi="Arial" w:cs="Arial"/>
          <w:sz w:val="24"/>
          <w:szCs w:val="24"/>
        </w:rPr>
        <w:t xml:space="preserve"> The last renewal included one average labor calculation</w:t>
      </w:r>
      <w:r w:rsidR="0024761A">
        <w:rPr>
          <w:rFonts w:ascii="Arial" w:eastAsia="Times New Roman" w:hAnsi="Arial" w:cs="Arial"/>
          <w:sz w:val="24"/>
          <w:szCs w:val="24"/>
        </w:rPr>
        <w:t xml:space="preserve"> of </w:t>
      </w:r>
      <w:r>
        <w:rPr>
          <w:rFonts w:ascii="Arial" w:eastAsia="Times New Roman" w:hAnsi="Arial" w:cs="Arial"/>
          <w:sz w:val="24"/>
          <w:szCs w:val="24"/>
        </w:rPr>
        <w:t>$35.96 per hour.</w:t>
      </w:r>
      <w:r w:rsidR="00AD4B4B">
        <w:rPr>
          <w:rFonts w:ascii="Arial" w:eastAsia="Times New Roman" w:hAnsi="Arial" w:cs="Arial"/>
          <w:sz w:val="24"/>
          <w:szCs w:val="24"/>
        </w:rPr>
        <w:t xml:space="preserve"> </w:t>
      </w:r>
      <w:r>
        <w:rPr>
          <w:rFonts w:ascii="Arial" w:eastAsia="Times New Roman" w:hAnsi="Arial" w:cs="Arial"/>
          <w:sz w:val="24"/>
          <w:szCs w:val="24"/>
        </w:rPr>
        <w:t>The hourly burden calculations</w:t>
      </w:r>
      <w:r w:rsidR="009A619D">
        <w:rPr>
          <w:rFonts w:ascii="Arial" w:eastAsia="Times New Roman" w:hAnsi="Arial" w:cs="Arial"/>
          <w:sz w:val="24"/>
          <w:szCs w:val="24"/>
        </w:rPr>
        <w:t xml:space="preserve"> </w:t>
      </w:r>
      <w:r w:rsidR="000370BB">
        <w:rPr>
          <w:rFonts w:ascii="Arial" w:eastAsia="Times New Roman" w:hAnsi="Arial" w:cs="Arial"/>
          <w:sz w:val="24"/>
          <w:szCs w:val="24"/>
        </w:rPr>
        <w:t>in this renewal</w:t>
      </w:r>
      <w:r w:rsidR="00331BEE">
        <w:rPr>
          <w:rFonts w:ascii="Arial" w:eastAsia="Times New Roman" w:hAnsi="Arial" w:cs="Arial"/>
          <w:sz w:val="24"/>
          <w:szCs w:val="24"/>
        </w:rPr>
        <w:t xml:space="preserve"> </w:t>
      </w:r>
      <w:r w:rsidR="009A619D">
        <w:rPr>
          <w:rFonts w:ascii="Arial" w:eastAsia="Times New Roman" w:hAnsi="Arial" w:cs="Arial"/>
          <w:sz w:val="24"/>
          <w:szCs w:val="24"/>
        </w:rPr>
        <w:t xml:space="preserve">have been adjusted to reflect </w:t>
      </w:r>
      <w:r w:rsidR="002C042D">
        <w:rPr>
          <w:rFonts w:ascii="Arial" w:eastAsia="Times New Roman" w:hAnsi="Arial" w:cs="Arial"/>
          <w:sz w:val="24"/>
          <w:szCs w:val="24"/>
        </w:rPr>
        <w:t xml:space="preserve">updated estimated burdens based on input, </w:t>
      </w:r>
      <w:r w:rsidR="009A619D">
        <w:rPr>
          <w:rFonts w:ascii="Arial" w:eastAsia="Times New Roman" w:hAnsi="Arial" w:cs="Arial"/>
          <w:sz w:val="24"/>
          <w:szCs w:val="24"/>
        </w:rPr>
        <w:t>the decrease in the number of operators</w:t>
      </w:r>
      <w:r w:rsidR="002C042D">
        <w:rPr>
          <w:rFonts w:ascii="Arial" w:eastAsia="Times New Roman" w:hAnsi="Arial" w:cs="Arial"/>
          <w:sz w:val="24"/>
          <w:szCs w:val="24"/>
        </w:rPr>
        <w:t>,</w:t>
      </w:r>
      <w:r w:rsidR="00FF2131">
        <w:rPr>
          <w:rFonts w:ascii="Arial" w:eastAsia="Times New Roman" w:hAnsi="Arial" w:cs="Arial"/>
          <w:sz w:val="24"/>
          <w:szCs w:val="24"/>
        </w:rPr>
        <w:t xml:space="preserve"> and a shift in the company size ratios</w:t>
      </w:r>
      <w:r w:rsidR="009977B1">
        <w:rPr>
          <w:rFonts w:ascii="Arial" w:eastAsia="Times New Roman" w:hAnsi="Arial" w:cs="Arial"/>
          <w:sz w:val="24"/>
          <w:szCs w:val="24"/>
        </w:rPr>
        <w:t xml:space="preserve"> due to a change in authorized flights per established ATMPs or VAs</w:t>
      </w:r>
      <w:r w:rsidR="002C042D">
        <w:rPr>
          <w:rFonts w:ascii="Arial" w:eastAsia="Times New Roman" w:hAnsi="Arial" w:cs="Arial"/>
          <w:sz w:val="24"/>
          <w:szCs w:val="24"/>
        </w:rPr>
        <w:t>.</w:t>
      </w:r>
    </w:p>
    <w:p w:rsidR="00C66086" w:rsidP="349EE384" w14:paraId="5CFA24EE" w14:textId="77777777">
      <w:pPr>
        <w:shd w:val="clear" w:color="auto" w:fill="FFFFFF" w:themeFill="background1"/>
        <w:spacing w:after="0" w:line="240" w:lineRule="auto"/>
        <w:rPr>
          <w:rFonts w:ascii="Arial" w:eastAsia="Times New Roman" w:hAnsi="Arial" w:cs="Arial"/>
          <w:sz w:val="24"/>
          <w:szCs w:val="24"/>
        </w:rPr>
      </w:pPr>
    </w:p>
    <w:p w:rsidR="00C8758A" w:rsidP="00331BEE" w14:paraId="0D44362C" w14:textId="11BF7261">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AD4B4B">
        <w:rPr>
          <w:rFonts w:ascii="Arial" w:eastAsia="Times New Roman" w:hAnsi="Arial" w:cs="Arial"/>
          <w:sz w:val="24"/>
          <w:szCs w:val="24"/>
        </w:rPr>
        <w:t xml:space="preserve">commenter also estimated an annual salary of $120,000 as a basis for calculating the hourly wage burden. In response to the commenter, this burden calculation </w:t>
      </w:r>
      <w:r w:rsidR="00531DC7">
        <w:rPr>
          <w:rFonts w:ascii="Arial" w:eastAsia="Times New Roman" w:hAnsi="Arial" w:cs="Arial"/>
          <w:sz w:val="24"/>
          <w:szCs w:val="24"/>
        </w:rPr>
        <w:t>has</w:t>
      </w:r>
      <w:r w:rsidR="00FE2307">
        <w:rPr>
          <w:rFonts w:ascii="Arial" w:eastAsia="Times New Roman" w:hAnsi="Arial" w:cs="Arial"/>
          <w:sz w:val="24"/>
          <w:szCs w:val="24"/>
        </w:rPr>
        <w:t xml:space="preserve"> also</w:t>
      </w:r>
      <w:r w:rsidR="00531DC7">
        <w:rPr>
          <w:rFonts w:ascii="Arial" w:eastAsia="Times New Roman" w:hAnsi="Arial" w:cs="Arial"/>
          <w:sz w:val="24"/>
          <w:szCs w:val="24"/>
        </w:rPr>
        <w:t xml:space="preserve"> been adjusted to reflect more accurately the range in potential employee types that </w:t>
      </w:r>
      <w:r w:rsidR="00974173">
        <w:rPr>
          <w:rFonts w:ascii="Arial" w:eastAsia="Times New Roman" w:hAnsi="Arial" w:cs="Arial"/>
          <w:sz w:val="24"/>
          <w:szCs w:val="24"/>
        </w:rPr>
        <w:t xml:space="preserve">might be expected to complete the reports. As described in the burden calculations, wage information is taken from the </w:t>
      </w:r>
      <w:r w:rsidR="007357DA">
        <w:rPr>
          <w:rFonts w:ascii="Arial" w:eastAsia="Times New Roman" w:hAnsi="Arial" w:cs="Arial"/>
          <w:sz w:val="24"/>
          <w:szCs w:val="24"/>
        </w:rPr>
        <w:t>US Bureau of Labor Statistics</w:t>
      </w:r>
      <w:r w:rsidR="00BF7BE8">
        <w:rPr>
          <w:rFonts w:ascii="Arial" w:eastAsia="Times New Roman" w:hAnsi="Arial" w:cs="Arial"/>
          <w:sz w:val="24"/>
          <w:szCs w:val="24"/>
        </w:rPr>
        <w:t xml:space="preserve">. </w:t>
      </w:r>
      <w:r w:rsidR="005A7FFC">
        <w:rPr>
          <w:rFonts w:ascii="Arial" w:eastAsia="Times New Roman" w:hAnsi="Arial" w:cs="Arial"/>
          <w:sz w:val="24"/>
          <w:szCs w:val="24"/>
        </w:rPr>
        <w:t xml:space="preserve">Wage calculation updates </w:t>
      </w:r>
      <w:r w:rsidR="009154B2">
        <w:rPr>
          <w:rFonts w:ascii="Arial" w:eastAsia="Times New Roman" w:hAnsi="Arial" w:cs="Arial"/>
          <w:sz w:val="24"/>
          <w:szCs w:val="24"/>
        </w:rPr>
        <w:t>take into account</w:t>
      </w:r>
      <w:r w:rsidR="009154B2">
        <w:rPr>
          <w:rFonts w:ascii="Arial" w:eastAsia="Times New Roman" w:hAnsi="Arial" w:cs="Arial"/>
          <w:sz w:val="24"/>
          <w:szCs w:val="24"/>
        </w:rPr>
        <w:t xml:space="preserve"> the smaller operators likely use more senior</w:t>
      </w:r>
      <w:r w:rsidR="00821295">
        <w:rPr>
          <w:rFonts w:ascii="Arial" w:eastAsia="Times New Roman" w:hAnsi="Arial" w:cs="Arial"/>
          <w:sz w:val="24"/>
          <w:szCs w:val="24"/>
        </w:rPr>
        <w:t xml:space="preserve"> or higher paid staff to complete the reporting requirements, a mid-size operator </w:t>
      </w:r>
      <w:r w:rsidR="00164312">
        <w:rPr>
          <w:rFonts w:ascii="Arial" w:eastAsia="Times New Roman" w:hAnsi="Arial" w:cs="Arial"/>
          <w:sz w:val="24"/>
          <w:szCs w:val="24"/>
        </w:rPr>
        <w:t>may likely use a professional</w:t>
      </w:r>
      <w:r w:rsidR="00821295">
        <w:rPr>
          <w:rFonts w:ascii="Arial" w:eastAsia="Times New Roman" w:hAnsi="Arial" w:cs="Arial"/>
          <w:sz w:val="24"/>
          <w:szCs w:val="24"/>
        </w:rPr>
        <w:t xml:space="preserve"> level</w:t>
      </w:r>
      <w:r w:rsidR="00164312">
        <w:rPr>
          <w:rFonts w:ascii="Arial" w:eastAsia="Times New Roman" w:hAnsi="Arial" w:cs="Arial"/>
          <w:sz w:val="24"/>
          <w:szCs w:val="24"/>
        </w:rPr>
        <w:t xml:space="preserve"> employee</w:t>
      </w:r>
      <w:r w:rsidR="00821295">
        <w:rPr>
          <w:rFonts w:ascii="Arial" w:eastAsia="Times New Roman" w:hAnsi="Arial" w:cs="Arial"/>
          <w:sz w:val="24"/>
          <w:szCs w:val="24"/>
        </w:rPr>
        <w:t xml:space="preserve">, and large operator </w:t>
      </w:r>
      <w:r w:rsidR="00164312">
        <w:rPr>
          <w:rFonts w:ascii="Arial" w:eastAsia="Times New Roman" w:hAnsi="Arial" w:cs="Arial"/>
          <w:sz w:val="24"/>
          <w:szCs w:val="24"/>
        </w:rPr>
        <w:t>likely uses</w:t>
      </w:r>
      <w:r w:rsidR="00821295">
        <w:rPr>
          <w:rFonts w:ascii="Arial" w:eastAsia="Times New Roman" w:hAnsi="Arial" w:cs="Arial"/>
          <w:sz w:val="24"/>
          <w:szCs w:val="24"/>
        </w:rPr>
        <w:t xml:space="preserve"> </w:t>
      </w:r>
      <w:r w:rsidR="00B811A3">
        <w:rPr>
          <w:rFonts w:ascii="Arial" w:eastAsia="Times New Roman" w:hAnsi="Arial" w:cs="Arial"/>
          <w:sz w:val="24"/>
          <w:szCs w:val="24"/>
        </w:rPr>
        <w:t>clerical staff. In addition to the mean hourly wage rate</w:t>
      </w:r>
      <w:r w:rsidR="00656115">
        <w:rPr>
          <w:rFonts w:ascii="Arial" w:eastAsia="Times New Roman" w:hAnsi="Arial" w:cs="Arial"/>
          <w:sz w:val="24"/>
          <w:szCs w:val="24"/>
        </w:rPr>
        <w:t xml:space="preserve">, the average benefits percentage was used from the US </w:t>
      </w:r>
      <w:r w:rsidR="00164312">
        <w:rPr>
          <w:rFonts w:ascii="Arial" w:eastAsia="Times New Roman" w:hAnsi="Arial" w:cs="Arial"/>
          <w:sz w:val="24"/>
          <w:szCs w:val="24"/>
        </w:rPr>
        <w:t>Bureau</w:t>
      </w:r>
      <w:r w:rsidR="00656115">
        <w:rPr>
          <w:rFonts w:ascii="Arial" w:eastAsia="Times New Roman" w:hAnsi="Arial" w:cs="Arial"/>
          <w:sz w:val="24"/>
          <w:szCs w:val="24"/>
        </w:rPr>
        <w:t xml:space="preserve"> of Labor Statistics for comparable positions. </w:t>
      </w:r>
    </w:p>
    <w:p w:rsidR="00DD2BD9" w:rsidP="00331BEE" w14:paraId="391E1F0E" w14:textId="77777777">
      <w:pPr>
        <w:shd w:val="clear" w:color="auto" w:fill="FFFFFF" w:themeFill="background1"/>
        <w:spacing w:after="0" w:line="240" w:lineRule="auto"/>
        <w:rPr>
          <w:rFonts w:ascii="Arial" w:eastAsia="Times New Roman" w:hAnsi="Arial" w:cs="Arial"/>
          <w:sz w:val="24"/>
          <w:szCs w:val="24"/>
        </w:rPr>
      </w:pPr>
    </w:p>
    <w:p w:rsidR="00BB7D83" w:rsidP="349EE384" w14:paraId="72F1C4BF" w14:textId="0393BF49">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t xml:space="preserve">In addition to the adjustments </w:t>
      </w:r>
      <w:r w:rsidR="00090E2D">
        <w:rPr>
          <w:rFonts w:ascii="Arial" w:eastAsia="Times New Roman" w:hAnsi="Arial" w:cs="Arial"/>
          <w:sz w:val="24"/>
          <w:szCs w:val="24"/>
        </w:rPr>
        <w:t>described above, the additional</w:t>
      </w:r>
      <w:r w:rsidRPr="349EE384" w:rsidR="00C8239F">
        <w:rPr>
          <w:rFonts w:ascii="Arial" w:eastAsia="Times New Roman" w:hAnsi="Arial" w:cs="Arial"/>
          <w:sz w:val="24"/>
          <w:szCs w:val="24"/>
        </w:rPr>
        <w:t xml:space="preserve"> equipage and</w:t>
      </w:r>
      <w:r w:rsidR="009F2C0D">
        <w:rPr>
          <w:rFonts w:ascii="Arial" w:eastAsia="Times New Roman" w:hAnsi="Arial" w:cs="Arial"/>
          <w:sz w:val="24"/>
          <w:szCs w:val="24"/>
        </w:rPr>
        <w:t xml:space="preserve"> flight monitoring</w:t>
      </w:r>
      <w:r w:rsidRPr="349EE384" w:rsidR="00C8239F">
        <w:rPr>
          <w:rFonts w:ascii="Arial" w:eastAsia="Times New Roman" w:hAnsi="Arial" w:cs="Arial"/>
          <w:sz w:val="24"/>
          <w:szCs w:val="24"/>
        </w:rPr>
        <w:t xml:space="preserve"> report submission requirement is reflected in the burden calculations for this renewal</w:t>
      </w:r>
      <w:r w:rsidR="00090E2D">
        <w:rPr>
          <w:rFonts w:ascii="Arial" w:eastAsia="Times New Roman" w:hAnsi="Arial" w:cs="Arial"/>
          <w:sz w:val="24"/>
          <w:szCs w:val="24"/>
        </w:rPr>
        <w:t xml:space="preserve"> through inclusion of additional hours of work for operators with the flight monitoring requirement and initial and ongoing costs related to the required equipment and service.</w:t>
      </w:r>
      <w:r w:rsidR="00477F70">
        <w:rPr>
          <w:rFonts w:ascii="Arial" w:eastAsia="Times New Roman" w:hAnsi="Arial" w:cs="Arial"/>
          <w:sz w:val="24"/>
          <w:szCs w:val="24"/>
        </w:rPr>
        <w:t xml:space="preserve"> All burden calculation changes are discussed in detail in their respective sections below.</w:t>
      </w:r>
    </w:p>
    <w:p w:rsidR="00BB7D83" w:rsidP="00C64707" w14:paraId="21183188" w14:textId="77777777">
      <w:pPr>
        <w:shd w:val="clear" w:color="auto" w:fill="FFFFFF"/>
        <w:spacing w:after="0" w:line="240" w:lineRule="auto"/>
        <w:rPr>
          <w:rFonts w:ascii="Arial" w:eastAsia="Times New Roman" w:hAnsi="Arial" w:cs="Arial"/>
          <w:sz w:val="24"/>
          <w:szCs w:val="24"/>
        </w:rPr>
      </w:pPr>
    </w:p>
    <w:p w:rsidR="00E1729E" w:rsidP="349EE384" w14:paraId="5D763366" w14:textId="599A35D6">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 xml:space="preserve">The lack of consistency in the requirement of flight monitoring data between parks is </w:t>
      </w:r>
      <w:r w:rsidRPr="349EE384">
        <w:rPr>
          <w:rFonts w:ascii="Arial" w:eastAsia="Times New Roman" w:hAnsi="Arial" w:cs="Arial"/>
          <w:sz w:val="24"/>
          <w:szCs w:val="24"/>
        </w:rPr>
        <w:t>due to the fact that</w:t>
      </w:r>
      <w:r w:rsidRPr="349EE384">
        <w:rPr>
          <w:rFonts w:ascii="Arial" w:eastAsia="Times New Roman" w:hAnsi="Arial" w:cs="Arial"/>
          <w:sz w:val="24"/>
          <w:szCs w:val="24"/>
        </w:rPr>
        <w:t xml:space="preserve"> each park is unique as well as the operational provisions of the ATMPs and voluntary agreements. ATMPs require the completion of more vigorous environmental analysis and review. Therefore, it is critical to receive flight monitoring data from operators to </w:t>
      </w:r>
      <w:r w:rsidR="00947698">
        <w:rPr>
          <w:rFonts w:ascii="Arial" w:eastAsia="Times New Roman" w:hAnsi="Arial" w:cs="Arial"/>
          <w:sz w:val="24"/>
          <w:szCs w:val="24"/>
        </w:rPr>
        <w:t>assist in evaluating compliance with the ATMPs.</w:t>
      </w:r>
      <w:r w:rsidRPr="349EE384">
        <w:rPr>
          <w:rFonts w:ascii="Arial" w:eastAsia="Times New Roman" w:hAnsi="Arial" w:cs="Arial"/>
          <w:sz w:val="24"/>
          <w:szCs w:val="24"/>
        </w:rPr>
        <w:t xml:space="preserve"> Since voluntary </w:t>
      </w:r>
      <w:r w:rsidRPr="349EE384">
        <w:rPr>
          <w:rFonts w:ascii="Arial" w:eastAsia="Times New Roman" w:hAnsi="Arial" w:cs="Arial"/>
          <w:sz w:val="24"/>
          <w:szCs w:val="24"/>
        </w:rPr>
        <w:t>agreements do not require the same level of modeling and analysis, the same level of flight monitoring is not required.</w:t>
      </w:r>
    </w:p>
    <w:p w:rsidR="00BB7D83" w:rsidP="00C64707" w14:paraId="49B1E61B" w14:textId="48D56EA1">
      <w:pPr>
        <w:shd w:val="clear" w:color="auto" w:fill="FFFFFF"/>
        <w:spacing w:after="0" w:line="240" w:lineRule="auto"/>
        <w:rPr>
          <w:rFonts w:ascii="Arial" w:eastAsia="Times New Roman" w:hAnsi="Arial" w:cs="Arial"/>
          <w:sz w:val="24"/>
          <w:szCs w:val="24"/>
        </w:rPr>
      </w:pPr>
    </w:p>
    <w:p w:rsidR="00BB7D83" w:rsidP="349EE384" w14:paraId="3F01E1A4" w14:textId="6D756A37">
      <w:pPr>
        <w:shd w:val="clear" w:color="auto" w:fill="FFFFFF" w:themeFill="background1"/>
        <w:spacing w:after="0" w:line="240" w:lineRule="auto"/>
        <w:rPr>
          <w:rFonts w:ascii="Arial" w:eastAsia="Times New Roman" w:hAnsi="Arial" w:cs="Arial"/>
          <w:sz w:val="24"/>
          <w:szCs w:val="24"/>
        </w:rPr>
      </w:pPr>
      <w:r w:rsidRPr="349EE384">
        <w:rPr>
          <w:rFonts w:ascii="Arial" w:eastAsia="Times New Roman" w:hAnsi="Arial" w:cs="Arial"/>
          <w:sz w:val="24"/>
          <w:szCs w:val="24"/>
        </w:rPr>
        <w:t>Further simplification of the report template by eliminating the time-of-day requirement</w:t>
      </w:r>
      <w:r w:rsidR="00E2235A">
        <w:rPr>
          <w:rFonts w:ascii="Arial" w:eastAsia="Times New Roman" w:hAnsi="Arial" w:cs="Arial"/>
          <w:sz w:val="24"/>
          <w:szCs w:val="24"/>
        </w:rPr>
        <w:t xml:space="preserve">, as requested by the </w:t>
      </w:r>
      <w:r w:rsidR="009F43F9">
        <w:rPr>
          <w:rFonts w:ascii="Arial" w:eastAsia="Times New Roman" w:hAnsi="Arial" w:cs="Arial"/>
          <w:sz w:val="24"/>
          <w:szCs w:val="24"/>
        </w:rPr>
        <w:t>commenter,</w:t>
      </w:r>
      <w:r w:rsidRPr="349EE384" w:rsidR="009F43F9">
        <w:rPr>
          <w:rFonts w:ascii="Arial" w:eastAsia="Times New Roman" w:hAnsi="Arial" w:cs="Arial"/>
          <w:sz w:val="24"/>
          <w:szCs w:val="24"/>
        </w:rPr>
        <w:t xml:space="preserve"> removes</w:t>
      </w:r>
      <w:r w:rsidRPr="349EE384">
        <w:rPr>
          <w:rFonts w:ascii="Arial" w:eastAsia="Times New Roman" w:hAnsi="Arial" w:cs="Arial"/>
          <w:sz w:val="24"/>
          <w:szCs w:val="24"/>
        </w:rPr>
        <w:t xml:space="preserve"> the ability for agencies to correlate a reported air tour with other existing data like ADS-B</w:t>
      </w:r>
      <w:r w:rsidR="00E2235A">
        <w:rPr>
          <w:rFonts w:ascii="Arial" w:eastAsia="Times New Roman" w:hAnsi="Arial" w:cs="Arial"/>
          <w:sz w:val="24"/>
          <w:szCs w:val="24"/>
        </w:rPr>
        <w:t xml:space="preserve"> or th</w:t>
      </w:r>
      <w:r w:rsidR="00DA0233">
        <w:rPr>
          <w:rFonts w:ascii="Arial" w:eastAsia="Times New Roman" w:hAnsi="Arial" w:cs="Arial"/>
          <w:sz w:val="24"/>
          <w:szCs w:val="24"/>
        </w:rPr>
        <w:t>e flight monitoring data if also submitted by an operator</w:t>
      </w:r>
      <w:r w:rsidRPr="349EE384">
        <w:rPr>
          <w:rFonts w:ascii="Arial" w:eastAsia="Times New Roman" w:hAnsi="Arial" w:cs="Arial"/>
          <w:sz w:val="24"/>
          <w:szCs w:val="24"/>
        </w:rPr>
        <w:t>. Understanding the current conditions of operations includes</w:t>
      </w:r>
      <w:r w:rsidR="00AA18C4">
        <w:rPr>
          <w:rFonts w:ascii="Arial" w:eastAsia="Times New Roman" w:hAnsi="Arial" w:cs="Arial"/>
          <w:sz w:val="24"/>
          <w:szCs w:val="24"/>
        </w:rPr>
        <w:t xml:space="preserve"> several factors like altitude, </w:t>
      </w:r>
      <w:r w:rsidR="00AF3BC9">
        <w:rPr>
          <w:rFonts w:ascii="Arial" w:eastAsia="Times New Roman" w:hAnsi="Arial" w:cs="Arial"/>
          <w:sz w:val="24"/>
          <w:szCs w:val="24"/>
        </w:rPr>
        <w:t>GPS</w:t>
      </w:r>
      <w:r w:rsidR="00B11CE7">
        <w:rPr>
          <w:rFonts w:ascii="Arial" w:eastAsia="Times New Roman" w:hAnsi="Arial" w:cs="Arial"/>
          <w:sz w:val="24"/>
          <w:szCs w:val="24"/>
        </w:rPr>
        <w:t xml:space="preserve"> </w:t>
      </w:r>
      <w:r w:rsidR="00D8658C">
        <w:rPr>
          <w:rFonts w:ascii="Arial" w:eastAsia="Times New Roman" w:hAnsi="Arial" w:cs="Arial"/>
          <w:sz w:val="24"/>
          <w:szCs w:val="24"/>
        </w:rPr>
        <w:t>track positions, and</w:t>
      </w:r>
      <w:r w:rsidRPr="349EE384">
        <w:rPr>
          <w:rFonts w:ascii="Arial" w:eastAsia="Times New Roman" w:hAnsi="Arial" w:cs="Arial"/>
          <w:sz w:val="24"/>
          <w:szCs w:val="24"/>
        </w:rPr>
        <w:t xml:space="preserve"> the time of day</w:t>
      </w:r>
      <w:r w:rsidR="004C5EB3">
        <w:rPr>
          <w:rFonts w:ascii="Arial" w:eastAsia="Times New Roman" w:hAnsi="Arial" w:cs="Arial"/>
          <w:sz w:val="24"/>
          <w:szCs w:val="24"/>
        </w:rPr>
        <w:t xml:space="preserve">. Each of these may </w:t>
      </w:r>
      <w:r w:rsidRPr="349EE384">
        <w:rPr>
          <w:rFonts w:ascii="Arial" w:eastAsia="Times New Roman" w:hAnsi="Arial" w:cs="Arial"/>
          <w:sz w:val="24"/>
          <w:szCs w:val="24"/>
        </w:rPr>
        <w:t xml:space="preserve">impacts </w:t>
      </w:r>
      <w:r w:rsidR="004C5EB3">
        <w:rPr>
          <w:rFonts w:ascii="Arial" w:eastAsia="Times New Roman" w:hAnsi="Arial" w:cs="Arial"/>
          <w:sz w:val="24"/>
          <w:szCs w:val="24"/>
        </w:rPr>
        <w:t>park resources</w:t>
      </w:r>
      <w:r w:rsidR="00C5488B">
        <w:rPr>
          <w:rFonts w:ascii="Arial" w:eastAsia="Times New Roman" w:hAnsi="Arial" w:cs="Arial"/>
          <w:sz w:val="24"/>
          <w:szCs w:val="24"/>
        </w:rPr>
        <w:t xml:space="preserve"> and the data provided by the operators </w:t>
      </w:r>
      <w:r w:rsidR="00667EEF">
        <w:rPr>
          <w:rFonts w:ascii="Arial" w:eastAsia="Times New Roman" w:hAnsi="Arial" w:cs="Arial"/>
          <w:sz w:val="24"/>
          <w:szCs w:val="24"/>
        </w:rPr>
        <w:t>helps build the best picture of current conditions in the park</w:t>
      </w:r>
      <w:r w:rsidRPr="349EE384">
        <w:rPr>
          <w:rFonts w:ascii="Arial" w:eastAsia="Times New Roman" w:hAnsi="Arial" w:cs="Arial"/>
          <w:sz w:val="24"/>
          <w:szCs w:val="24"/>
        </w:rPr>
        <w:t>.</w:t>
      </w:r>
    </w:p>
    <w:p w:rsidR="00BB7D83" w:rsidP="00C64707" w14:paraId="1D243817" w14:textId="11889ECE">
      <w:pPr>
        <w:shd w:val="clear" w:color="auto" w:fill="FFFFFF"/>
        <w:spacing w:after="0" w:line="240" w:lineRule="auto"/>
        <w:rPr>
          <w:rFonts w:ascii="Arial" w:eastAsia="Times New Roman" w:hAnsi="Arial" w:cs="Arial"/>
          <w:sz w:val="24"/>
          <w:szCs w:val="24"/>
        </w:rPr>
      </w:pPr>
    </w:p>
    <w:p w:rsidR="00BB7D83" w:rsidP="00C64707" w14:paraId="4140ED26" w14:textId="2820D88A">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agencies </w:t>
      </w:r>
      <w:r w:rsidR="00E04FD4">
        <w:rPr>
          <w:rFonts w:ascii="Arial" w:eastAsia="Times New Roman" w:hAnsi="Arial" w:cs="Arial"/>
          <w:sz w:val="24"/>
          <w:szCs w:val="24"/>
        </w:rPr>
        <w:t xml:space="preserve">also </w:t>
      </w:r>
      <w:r>
        <w:rPr>
          <w:rFonts w:ascii="Arial" w:eastAsia="Times New Roman" w:hAnsi="Arial" w:cs="Arial"/>
          <w:sz w:val="24"/>
          <w:szCs w:val="24"/>
        </w:rPr>
        <w:t>regularly interact with commercial air tour operators via annual meetings as required by ATMPs and voluntary agreements</w:t>
      </w:r>
      <w:r w:rsidR="00E04FD4">
        <w:rPr>
          <w:rFonts w:ascii="Arial" w:eastAsia="Times New Roman" w:hAnsi="Arial" w:cs="Arial"/>
          <w:sz w:val="24"/>
          <w:szCs w:val="24"/>
        </w:rPr>
        <w:t xml:space="preserve"> and during the process of report submissions as described in this submission. The agencies also held the annual National Parks Overflight Advisory Group (NPOAG) meeting in March 2023. This group is established per NPATMA and is comprised of members from the commercial air tour industry, environmental sector, and tribal representation. NPOAG discusses issues related to commercial air tours in national park units and implementation of NPATMA. The meetings also provide a space for public comment. During the March 2023 meeting, NPOAG discussed the flight monitoring requirement, its burden on operators, and ways to improve implementation of the requirement.</w:t>
      </w:r>
    </w:p>
    <w:p w:rsidR="00A81433" w:rsidRPr="00353861" w:rsidP="00C64707" w14:paraId="29742A4E" w14:textId="77777777">
      <w:pPr>
        <w:shd w:val="clear" w:color="auto" w:fill="FFFFFF"/>
        <w:spacing w:after="0" w:line="240" w:lineRule="auto"/>
        <w:rPr>
          <w:rFonts w:ascii="Arial" w:eastAsia="Times New Roman" w:hAnsi="Arial" w:cs="Arial"/>
          <w:sz w:val="24"/>
          <w:szCs w:val="24"/>
        </w:rPr>
      </w:pPr>
    </w:p>
    <w:p w:rsidR="00C64707" w:rsidRPr="00353861" w:rsidP="00C64707" w14:paraId="60AF5AD6" w14:textId="02DBD4C2">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9. Explain any decisions to provide payments or gifts to respondents, other than remuneration of contractors or grantees.</w:t>
      </w:r>
      <w:r w:rsidRPr="00353861">
        <w:rPr>
          <w:rFonts w:ascii="Arial" w:eastAsia="Times New Roman" w:hAnsi="Arial" w:cs="Arial"/>
          <w:sz w:val="24"/>
          <w:szCs w:val="24"/>
        </w:rPr>
        <w:br/>
      </w:r>
    </w:p>
    <w:p w:rsidR="00C64707" w:rsidP="00C64707" w14:paraId="2E9ADF15" w14:textId="074A516D">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No payment or gift to respondents is made.</w:t>
      </w:r>
    </w:p>
    <w:p w:rsidR="002B1B14" w:rsidRPr="00353861" w:rsidP="00C64707" w14:paraId="678C0A10" w14:textId="77777777">
      <w:pPr>
        <w:shd w:val="clear" w:color="auto" w:fill="FFFFFF"/>
        <w:spacing w:after="0" w:line="240" w:lineRule="auto"/>
        <w:rPr>
          <w:rFonts w:ascii="Arial" w:eastAsia="Times New Roman" w:hAnsi="Arial" w:cs="Arial"/>
          <w:sz w:val="24"/>
          <w:szCs w:val="24"/>
        </w:rPr>
      </w:pPr>
    </w:p>
    <w:p w:rsidR="00C64707" w:rsidRPr="00353861" w:rsidP="00C64707" w14:paraId="066CE985"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353861" w:rsidP="00C64707" w14:paraId="1B475255" w14:textId="559ED625">
      <w:pPr>
        <w:shd w:val="clear" w:color="auto" w:fill="FFFFFF"/>
        <w:spacing w:after="0" w:line="240" w:lineRule="auto"/>
        <w:rPr>
          <w:rFonts w:ascii="Arial" w:eastAsia="Times New Roman" w:hAnsi="Arial" w:cs="Arial"/>
          <w:sz w:val="24"/>
          <w:szCs w:val="24"/>
        </w:rPr>
      </w:pPr>
    </w:p>
    <w:p w:rsidR="00C64707" w:rsidRPr="00353861" w:rsidP="00C64707" w14:paraId="7EDFB46B" w14:textId="4549C4C4">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No specific authority for confidential information applies to the reported data.</w:t>
      </w:r>
      <w:r w:rsidRPr="00353861">
        <w:rPr>
          <w:rFonts w:ascii="Arial" w:eastAsia="Times New Roman" w:hAnsi="Arial" w:cs="Arial"/>
          <w:b/>
          <w:bCs/>
          <w:sz w:val="24"/>
          <w:szCs w:val="24"/>
        </w:rPr>
        <w:br/>
      </w:r>
    </w:p>
    <w:p w:rsidR="00C64707" w:rsidRPr="00353861" w:rsidP="00C64707" w14:paraId="671974CA"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353861" w:rsidP="00C64707" w14:paraId="56A25667" w14:textId="34F52A4A">
      <w:pPr>
        <w:shd w:val="clear" w:color="auto" w:fill="FFFFFF"/>
        <w:spacing w:after="0" w:line="240" w:lineRule="auto"/>
        <w:rPr>
          <w:rFonts w:ascii="Arial" w:eastAsia="Times New Roman" w:hAnsi="Arial" w:cs="Arial"/>
          <w:sz w:val="24"/>
          <w:szCs w:val="24"/>
        </w:rPr>
      </w:pPr>
    </w:p>
    <w:p w:rsidR="00D63B35" w:rsidRPr="00353861" w:rsidP="00C64707" w14:paraId="348CAC85" w14:textId="6D16972D">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No </w:t>
      </w:r>
      <w:r>
        <w:rPr>
          <w:rFonts w:ascii="Arial" w:eastAsia="Times New Roman" w:hAnsi="Arial" w:cs="Arial"/>
          <w:sz w:val="24"/>
          <w:szCs w:val="24"/>
        </w:rPr>
        <w:t>information of a sensitive nature is requested.</w:t>
      </w:r>
    </w:p>
    <w:p w:rsidR="00C64707" w:rsidRPr="00353861" w:rsidP="00C64707" w14:paraId="2C2847A0" w14:textId="23CBDCC2">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sz w:val="24"/>
          <w:szCs w:val="24"/>
        </w:rPr>
        <w:br/>
      </w:r>
      <w:r w:rsidRPr="00353861">
        <w:rPr>
          <w:rFonts w:ascii="Arial" w:eastAsia="Times New Roman" w:hAnsi="Arial" w:cs="Arial"/>
          <w:b/>
          <w:bCs/>
          <w:sz w:val="24"/>
          <w:szCs w:val="24"/>
        </w:rPr>
        <w:t>12. Provide estimates of the hour burden of the collection of information. The statement should:</w:t>
      </w:r>
    </w:p>
    <w:p w:rsidR="00C64707" w:rsidRPr="00353861" w:rsidP="00C64707" w14:paraId="4AF2F4D3" w14:textId="77777777">
      <w:pPr>
        <w:numPr>
          <w:ilvl w:val="0"/>
          <w:numId w:val="4"/>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353861">
        <w:rPr>
          <w:rFonts w:ascii="Arial" w:eastAsia="Times New Roman" w:hAnsi="Arial" w:cs="Arial"/>
          <w:b/>
          <w:bCs/>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353861" w:rsidP="00C64707" w14:paraId="65A7105A" w14:textId="77777777">
      <w:pPr>
        <w:numPr>
          <w:ilvl w:val="0"/>
          <w:numId w:val="4"/>
        </w:numPr>
        <w:shd w:val="clear" w:color="auto" w:fill="FFFFFF"/>
        <w:spacing w:before="100" w:beforeAutospacing="1" w:after="225" w:line="240" w:lineRule="auto"/>
        <w:rPr>
          <w:rFonts w:ascii="Arial" w:eastAsia="Times New Roman" w:hAnsi="Arial" w:cs="Arial"/>
          <w:sz w:val="24"/>
          <w:szCs w:val="24"/>
        </w:rPr>
      </w:pPr>
      <w:r w:rsidRPr="00353861">
        <w:rPr>
          <w:rFonts w:ascii="Arial" w:eastAsia="Times New Roman"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0C464A" w:rsidP="003D0C3F" w14:paraId="7EF211BA" w14:textId="36AC67A8">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number of active commercial air tour operators decreased from </w:t>
      </w:r>
      <w:r w:rsidR="002A5244">
        <w:rPr>
          <w:rFonts w:ascii="Arial" w:eastAsia="Times New Roman" w:hAnsi="Arial" w:cs="Arial"/>
          <w:sz w:val="24"/>
          <w:szCs w:val="24"/>
        </w:rPr>
        <w:t xml:space="preserve">47 to 39, </w:t>
      </w:r>
      <w:r>
        <w:rPr>
          <w:rFonts w:ascii="Arial" w:eastAsia="Times New Roman" w:hAnsi="Arial" w:cs="Arial"/>
          <w:sz w:val="24"/>
          <w:szCs w:val="24"/>
        </w:rPr>
        <w:t>of which 15 are large operators</w:t>
      </w:r>
      <w:r w:rsidR="00B5228B">
        <w:rPr>
          <w:rFonts w:ascii="Arial" w:eastAsia="Times New Roman" w:hAnsi="Arial" w:cs="Arial"/>
          <w:sz w:val="24"/>
          <w:szCs w:val="24"/>
        </w:rPr>
        <w:t xml:space="preserve"> (greater than 1,000 authorized annual air tours)</w:t>
      </w:r>
      <w:r>
        <w:rPr>
          <w:rFonts w:ascii="Arial" w:eastAsia="Times New Roman" w:hAnsi="Arial" w:cs="Arial"/>
          <w:sz w:val="24"/>
          <w:szCs w:val="24"/>
        </w:rPr>
        <w:t>, 16 are mid-size operators</w:t>
      </w:r>
      <w:r w:rsidR="00B5228B">
        <w:rPr>
          <w:rFonts w:ascii="Arial" w:eastAsia="Times New Roman" w:hAnsi="Arial" w:cs="Arial"/>
          <w:sz w:val="24"/>
          <w:szCs w:val="24"/>
        </w:rPr>
        <w:t xml:space="preserve"> (between 100 and 1,000 authorized annual air tours)</w:t>
      </w:r>
      <w:r>
        <w:rPr>
          <w:rFonts w:ascii="Arial" w:eastAsia="Times New Roman" w:hAnsi="Arial" w:cs="Arial"/>
          <w:sz w:val="24"/>
          <w:szCs w:val="24"/>
        </w:rPr>
        <w:t>, and 8 are small operators</w:t>
      </w:r>
      <w:r w:rsidR="00B5228B">
        <w:rPr>
          <w:rFonts w:ascii="Arial" w:eastAsia="Times New Roman" w:hAnsi="Arial" w:cs="Arial"/>
          <w:sz w:val="24"/>
          <w:szCs w:val="24"/>
        </w:rPr>
        <w:t xml:space="preserve"> (less than 100 authorized annual air tours)</w:t>
      </w:r>
      <w:r>
        <w:rPr>
          <w:rFonts w:ascii="Arial" w:eastAsia="Times New Roman" w:hAnsi="Arial" w:cs="Arial"/>
          <w:sz w:val="24"/>
          <w:szCs w:val="24"/>
        </w:rPr>
        <w:t xml:space="preserve">. Based on the variance in personnel resources </w:t>
      </w:r>
      <w:r w:rsidR="003D0C3F">
        <w:rPr>
          <w:rFonts w:ascii="Arial" w:eastAsia="Times New Roman" w:hAnsi="Arial" w:cs="Arial"/>
          <w:sz w:val="24"/>
          <w:szCs w:val="24"/>
        </w:rPr>
        <w:t>among</w:t>
      </w:r>
      <w:r>
        <w:rPr>
          <w:rFonts w:ascii="Arial" w:eastAsia="Times New Roman" w:hAnsi="Arial" w:cs="Arial"/>
          <w:sz w:val="24"/>
          <w:szCs w:val="24"/>
        </w:rPr>
        <w:t xml:space="preserve"> companies, it is assumed that there are some operators that use much less </w:t>
      </w:r>
      <w:r w:rsidR="00A95D78">
        <w:rPr>
          <w:rFonts w:ascii="Arial" w:eastAsia="Times New Roman" w:hAnsi="Arial" w:cs="Arial"/>
          <w:sz w:val="24"/>
          <w:szCs w:val="24"/>
        </w:rPr>
        <w:t xml:space="preserve">time than </w:t>
      </w:r>
      <w:r>
        <w:rPr>
          <w:rFonts w:ascii="Arial" w:eastAsia="Times New Roman" w:hAnsi="Arial" w:cs="Arial"/>
          <w:sz w:val="24"/>
          <w:szCs w:val="24"/>
        </w:rPr>
        <w:t>the estimate while some use more, therefore the burden calculation represents the average for that category of operators.</w:t>
      </w:r>
      <w:r w:rsidR="003D0C3F">
        <w:rPr>
          <w:rFonts w:ascii="Arial" w:eastAsia="Times New Roman" w:hAnsi="Arial" w:cs="Arial"/>
          <w:sz w:val="24"/>
          <w:szCs w:val="24"/>
        </w:rPr>
        <w:t xml:space="preserve"> </w:t>
      </w:r>
      <w:r>
        <w:rPr>
          <w:rFonts w:ascii="Arial" w:eastAsia="Times New Roman" w:hAnsi="Arial" w:cs="Arial"/>
          <w:sz w:val="24"/>
          <w:szCs w:val="24"/>
        </w:rPr>
        <w:t xml:space="preserve">As with the hourly </w:t>
      </w:r>
      <w:r w:rsidR="00A95D78">
        <w:rPr>
          <w:rFonts w:ascii="Arial" w:eastAsia="Times New Roman" w:hAnsi="Arial" w:cs="Arial"/>
          <w:sz w:val="24"/>
          <w:szCs w:val="24"/>
        </w:rPr>
        <w:t xml:space="preserve">burden </w:t>
      </w:r>
      <w:r>
        <w:rPr>
          <w:rFonts w:ascii="Arial" w:eastAsia="Times New Roman" w:hAnsi="Arial" w:cs="Arial"/>
          <w:sz w:val="24"/>
          <w:szCs w:val="24"/>
        </w:rPr>
        <w:t xml:space="preserve">calculation, it is </w:t>
      </w:r>
      <w:r w:rsidR="003D0C3F">
        <w:rPr>
          <w:rFonts w:ascii="Arial" w:eastAsia="Times New Roman" w:hAnsi="Arial" w:cs="Arial"/>
          <w:sz w:val="24"/>
          <w:szCs w:val="24"/>
        </w:rPr>
        <w:t xml:space="preserve">also </w:t>
      </w:r>
      <w:r>
        <w:rPr>
          <w:rFonts w:ascii="Arial" w:eastAsia="Times New Roman" w:hAnsi="Arial" w:cs="Arial"/>
          <w:sz w:val="24"/>
          <w:szCs w:val="24"/>
        </w:rPr>
        <w:t xml:space="preserve">assumed that some operators use workers that vary with skill and wage rates, </w:t>
      </w:r>
      <w:r w:rsidR="00A95D78">
        <w:rPr>
          <w:rFonts w:ascii="Arial" w:eastAsia="Times New Roman" w:hAnsi="Arial" w:cs="Arial"/>
          <w:sz w:val="24"/>
          <w:szCs w:val="24"/>
        </w:rPr>
        <w:t>therefo</w:t>
      </w:r>
      <w:r>
        <w:rPr>
          <w:rFonts w:ascii="Arial" w:eastAsia="Times New Roman" w:hAnsi="Arial" w:cs="Arial"/>
          <w:sz w:val="24"/>
          <w:szCs w:val="24"/>
        </w:rPr>
        <w:t>r</w:t>
      </w:r>
      <w:r w:rsidR="00A95D78">
        <w:rPr>
          <w:rFonts w:ascii="Arial" w:eastAsia="Times New Roman" w:hAnsi="Arial" w:cs="Arial"/>
          <w:sz w:val="24"/>
          <w:szCs w:val="24"/>
        </w:rPr>
        <w:t>e</w:t>
      </w:r>
      <w:r>
        <w:rPr>
          <w:rFonts w:ascii="Arial" w:eastAsia="Times New Roman" w:hAnsi="Arial" w:cs="Arial"/>
          <w:sz w:val="24"/>
          <w:szCs w:val="24"/>
        </w:rPr>
        <w:t xml:space="preserve"> the estimates used for the </w:t>
      </w:r>
      <w:r w:rsidR="00A95D78">
        <w:rPr>
          <w:rFonts w:ascii="Arial" w:eastAsia="Times New Roman" w:hAnsi="Arial" w:cs="Arial"/>
          <w:sz w:val="24"/>
          <w:szCs w:val="24"/>
        </w:rPr>
        <w:t xml:space="preserve">wage </w:t>
      </w:r>
      <w:r>
        <w:rPr>
          <w:rFonts w:ascii="Arial" w:eastAsia="Times New Roman" w:hAnsi="Arial" w:cs="Arial"/>
          <w:sz w:val="24"/>
          <w:szCs w:val="24"/>
        </w:rPr>
        <w:t>calculation represent an average</w:t>
      </w:r>
      <w:r w:rsidR="003D0C3F">
        <w:rPr>
          <w:rFonts w:ascii="Arial" w:eastAsia="Times New Roman" w:hAnsi="Arial" w:cs="Arial"/>
          <w:sz w:val="24"/>
          <w:szCs w:val="24"/>
        </w:rPr>
        <w:t xml:space="preserve"> among the operators.</w:t>
      </w:r>
    </w:p>
    <w:p w:rsidR="0075014A" w:rsidP="003D0C3F" w14:paraId="2A3C258C" w14:textId="77777777">
      <w:pPr>
        <w:shd w:val="clear" w:color="auto" w:fill="FFFFFF"/>
        <w:spacing w:after="0" w:line="240" w:lineRule="auto"/>
        <w:rPr>
          <w:rFonts w:ascii="Arial" w:eastAsia="Times New Roman" w:hAnsi="Arial" w:cs="Arial"/>
          <w:sz w:val="24"/>
          <w:szCs w:val="24"/>
        </w:rPr>
      </w:pPr>
    </w:p>
    <w:p w:rsidR="0075014A" w:rsidP="003D0C3F" w14:paraId="7DDC7287" w14:textId="31681FF7">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T</w:t>
      </w:r>
      <w:r w:rsidR="00087A99">
        <w:rPr>
          <w:rFonts w:ascii="Arial" w:eastAsia="Times New Roman" w:hAnsi="Arial" w:cs="Arial"/>
          <w:sz w:val="24"/>
          <w:szCs w:val="24"/>
        </w:rPr>
        <w:t xml:space="preserve">he </w:t>
      </w:r>
      <w:r w:rsidR="001A6396">
        <w:rPr>
          <w:rFonts w:ascii="Arial" w:eastAsia="Times New Roman" w:hAnsi="Arial" w:cs="Arial"/>
          <w:sz w:val="24"/>
          <w:szCs w:val="24"/>
        </w:rPr>
        <w:t xml:space="preserve">base </w:t>
      </w:r>
      <w:r w:rsidR="00A11E49">
        <w:rPr>
          <w:rFonts w:ascii="Arial" w:eastAsia="Times New Roman" w:hAnsi="Arial" w:cs="Arial"/>
          <w:sz w:val="24"/>
          <w:szCs w:val="24"/>
        </w:rPr>
        <w:t>hourly burden for operators was increased by 50% to</w:t>
      </w:r>
      <w:r w:rsidR="004636A4">
        <w:rPr>
          <w:rFonts w:ascii="Arial" w:eastAsia="Times New Roman" w:hAnsi="Arial" w:cs="Arial"/>
          <w:sz w:val="24"/>
          <w:szCs w:val="24"/>
        </w:rPr>
        <w:t xml:space="preserve"> provide a more accurate time requirement for operators to complete the data collection report</w:t>
      </w:r>
      <w:r>
        <w:rPr>
          <w:rFonts w:ascii="Arial" w:eastAsia="Times New Roman" w:hAnsi="Arial" w:cs="Arial"/>
          <w:sz w:val="24"/>
          <w:szCs w:val="24"/>
        </w:rPr>
        <w:t xml:space="preserve"> based on operator input</w:t>
      </w:r>
      <w:r w:rsidR="000D28F1">
        <w:rPr>
          <w:rFonts w:ascii="Arial" w:eastAsia="Times New Roman" w:hAnsi="Arial" w:cs="Arial"/>
          <w:sz w:val="24"/>
          <w:szCs w:val="24"/>
        </w:rPr>
        <w:t xml:space="preserve"> and public comment </w:t>
      </w:r>
      <w:r w:rsidR="00ED7125">
        <w:rPr>
          <w:rFonts w:ascii="Arial" w:eastAsia="Times New Roman" w:hAnsi="Arial" w:cs="Arial"/>
          <w:sz w:val="24"/>
          <w:szCs w:val="24"/>
        </w:rPr>
        <w:t>received</w:t>
      </w:r>
      <w:r>
        <w:rPr>
          <w:rFonts w:ascii="Arial" w:eastAsia="Times New Roman" w:hAnsi="Arial" w:cs="Arial"/>
          <w:sz w:val="24"/>
          <w:szCs w:val="24"/>
        </w:rPr>
        <w:t xml:space="preserve">. The additional requirement </w:t>
      </w:r>
      <w:r w:rsidR="000D28F1">
        <w:rPr>
          <w:rFonts w:ascii="Arial" w:eastAsia="Times New Roman" w:hAnsi="Arial" w:cs="Arial"/>
          <w:sz w:val="24"/>
          <w:szCs w:val="24"/>
        </w:rPr>
        <w:t xml:space="preserve">of submission of flight monitoring data was </w:t>
      </w:r>
      <w:r>
        <w:rPr>
          <w:rFonts w:ascii="Arial" w:eastAsia="Times New Roman" w:hAnsi="Arial" w:cs="Arial"/>
          <w:sz w:val="24"/>
          <w:szCs w:val="24"/>
        </w:rPr>
        <w:t>not previously included in calculation</w:t>
      </w:r>
      <w:r w:rsidR="000D28F1">
        <w:rPr>
          <w:rFonts w:ascii="Arial" w:eastAsia="Times New Roman" w:hAnsi="Arial" w:cs="Arial"/>
          <w:sz w:val="24"/>
          <w:szCs w:val="24"/>
        </w:rPr>
        <w:t>s but has been added for this renewal</w:t>
      </w:r>
      <w:r w:rsidR="001A6396">
        <w:rPr>
          <w:rFonts w:ascii="Arial" w:eastAsia="Times New Roman" w:hAnsi="Arial" w:cs="Arial"/>
          <w:sz w:val="24"/>
          <w:szCs w:val="24"/>
        </w:rPr>
        <w:t>. For operators that are required to submit flight tracking data, their burden calculation is</w:t>
      </w:r>
      <w:r w:rsidR="002D7E06">
        <w:rPr>
          <w:rFonts w:ascii="Arial" w:eastAsia="Times New Roman" w:hAnsi="Arial" w:cs="Arial"/>
          <w:sz w:val="24"/>
          <w:szCs w:val="24"/>
        </w:rPr>
        <w:t xml:space="preserve"> estimated to</w:t>
      </w:r>
      <w:r w:rsidR="001A6396">
        <w:rPr>
          <w:rFonts w:ascii="Arial" w:eastAsia="Times New Roman" w:hAnsi="Arial" w:cs="Arial"/>
          <w:sz w:val="24"/>
          <w:szCs w:val="24"/>
        </w:rPr>
        <w:t xml:space="preserve"> increase</w:t>
      </w:r>
      <w:r w:rsidR="000E3037">
        <w:rPr>
          <w:rFonts w:ascii="Arial" w:eastAsia="Times New Roman" w:hAnsi="Arial" w:cs="Arial"/>
          <w:sz w:val="24"/>
          <w:szCs w:val="24"/>
        </w:rPr>
        <w:t xml:space="preserve"> by </w:t>
      </w:r>
      <w:r w:rsidR="002D7E06">
        <w:rPr>
          <w:rFonts w:ascii="Arial" w:eastAsia="Times New Roman" w:hAnsi="Arial" w:cs="Arial"/>
          <w:sz w:val="24"/>
          <w:szCs w:val="24"/>
        </w:rPr>
        <w:t>1</w:t>
      </w:r>
      <w:r w:rsidR="000E3037">
        <w:rPr>
          <w:rFonts w:ascii="Arial" w:eastAsia="Times New Roman" w:hAnsi="Arial" w:cs="Arial"/>
          <w:sz w:val="24"/>
          <w:szCs w:val="24"/>
        </w:rPr>
        <w:t>50%. This additional burden accounts for the time required to download, provide minimal required formatting, and submission of the data.</w:t>
      </w:r>
    </w:p>
    <w:p w:rsidR="004636A4" w:rsidP="003D0C3F" w14:paraId="713BE760" w14:textId="77777777">
      <w:pPr>
        <w:shd w:val="clear" w:color="auto" w:fill="FFFFFF"/>
        <w:spacing w:after="0" w:line="240" w:lineRule="auto"/>
        <w:rPr>
          <w:rFonts w:ascii="Arial" w:eastAsia="Times New Roman" w:hAnsi="Arial" w:cs="Arial"/>
          <w:sz w:val="24"/>
          <w:szCs w:val="24"/>
        </w:rPr>
      </w:pPr>
    </w:p>
    <w:p w:rsidR="00E04FD4" w:rsidRPr="00D91219" w:rsidP="00E04FD4" w14:paraId="1A3C337A" w14:textId="25C91021">
      <w:pPr>
        <w:rPr>
          <w:rFonts w:ascii="Arial" w:eastAsia="Times New Roman" w:hAnsi="Arial" w:cs="Arial"/>
          <w:sz w:val="24"/>
          <w:szCs w:val="24"/>
        </w:rPr>
      </w:pPr>
      <w:r w:rsidRPr="00D91219">
        <w:rPr>
          <w:rFonts w:ascii="Arial" w:eastAsia="Times New Roman" w:hAnsi="Arial" w:cs="Arial"/>
          <w:sz w:val="24"/>
          <w:szCs w:val="24"/>
        </w:rPr>
        <w:t xml:space="preserve">Those operators who report semi-annually will input their data on the attached Excel spreadsheet template, which has some general information the operator must input regarding his company (name of company, dba, FAA certificate number, and their FAA Flight Standards District Office). In addition, for each commercial air tour operation they conducted during the </w:t>
      </w:r>
      <w:r w:rsidRPr="00D91219" w:rsidR="00FC3D13">
        <w:rPr>
          <w:rFonts w:ascii="Arial" w:eastAsia="Times New Roman" w:hAnsi="Arial" w:cs="Arial"/>
          <w:sz w:val="24"/>
          <w:szCs w:val="24"/>
        </w:rPr>
        <w:t>six</w:t>
      </w:r>
      <w:r w:rsidR="003375EA">
        <w:rPr>
          <w:rFonts w:ascii="Arial" w:eastAsia="Times New Roman" w:hAnsi="Arial" w:cs="Arial"/>
          <w:sz w:val="24"/>
          <w:szCs w:val="24"/>
        </w:rPr>
        <w:t>-</w:t>
      </w:r>
      <w:r w:rsidRPr="00D91219">
        <w:rPr>
          <w:rFonts w:ascii="Arial" w:eastAsia="Times New Roman" w:hAnsi="Arial" w:cs="Arial"/>
          <w:sz w:val="24"/>
          <w:szCs w:val="24"/>
        </w:rPr>
        <w:t>month period they will need to enter the date and time of day the operation occurred, aircraft make / model / series, and flight route. For air tour operators at exempt parks, and need only report annually, they would just need to report the number of flights they conducted over the park for that year.</w:t>
      </w:r>
    </w:p>
    <w:p w:rsidR="008A5EC3" w:rsidRPr="00616ABA" w:rsidP="00616ABA" w14:paraId="273DBE8C" w14:textId="0CE4C2DE">
      <w:pPr>
        <w:rPr>
          <w:rFonts w:ascii="Times New Roman" w:hAnsi="Times New Roman"/>
          <w:sz w:val="24"/>
          <w:szCs w:val="24"/>
          <w:highlight w:val="lightGray"/>
        </w:rPr>
      </w:pPr>
      <w:r w:rsidRPr="00D91219">
        <w:rPr>
          <w:rFonts w:ascii="Arial" w:eastAsia="Times New Roman" w:hAnsi="Arial" w:cs="Arial"/>
          <w:sz w:val="24"/>
          <w:szCs w:val="24"/>
        </w:rPr>
        <w:t>As mentioned earlier, however, for parks having less than 50 operations annually, operators only report on an annual basis (not semi</w:t>
      </w:r>
      <w:r w:rsidRPr="00D91219" w:rsidR="0010553C">
        <w:rPr>
          <w:rFonts w:ascii="Arial" w:eastAsia="Times New Roman" w:hAnsi="Arial" w:cs="Arial"/>
          <w:sz w:val="24"/>
          <w:szCs w:val="24"/>
        </w:rPr>
        <w:t>-</w:t>
      </w:r>
      <w:r w:rsidRPr="00D91219">
        <w:rPr>
          <w:rFonts w:ascii="Arial" w:eastAsia="Times New Roman" w:hAnsi="Arial" w:cs="Arial"/>
          <w:sz w:val="24"/>
          <w:szCs w:val="24"/>
        </w:rPr>
        <w:t>annual) and only need to report the number of operations they conducted over that park in that year (not the additional information requested for semi</w:t>
      </w:r>
      <w:r w:rsidR="002D7E06">
        <w:rPr>
          <w:rFonts w:ascii="Arial" w:eastAsia="Times New Roman" w:hAnsi="Arial" w:cs="Arial"/>
          <w:sz w:val="24"/>
          <w:szCs w:val="24"/>
        </w:rPr>
        <w:t>-</w:t>
      </w:r>
      <w:r w:rsidRPr="00FA64B5">
        <w:rPr>
          <w:rFonts w:ascii="Arial" w:eastAsia="Times New Roman" w:hAnsi="Arial" w:cs="Arial"/>
          <w:sz w:val="24"/>
          <w:szCs w:val="24"/>
        </w:rPr>
        <w:t>annual reporting).</w:t>
      </w:r>
      <w:r w:rsidR="002D7E06">
        <w:rPr>
          <w:rFonts w:ascii="Arial" w:eastAsia="Times New Roman" w:hAnsi="Arial" w:cs="Arial"/>
          <w:sz w:val="24"/>
          <w:szCs w:val="24"/>
        </w:rPr>
        <w:t xml:space="preserve"> </w:t>
      </w:r>
      <w:r w:rsidRPr="002D7E06">
        <w:rPr>
          <w:rFonts w:ascii="Arial" w:eastAsia="Times New Roman" w:hAnsi="Arial" w:cs="Arial"/>
          <w:sz w:val="24"/>
          <w:szCs w:val="24"/>
        </w:rPr>
        <w:t xml:space="preserve">This exception affects a small number </w:t>
      </w:r>
      <w:r w:rsidRPr="002D7E06">
        <w:rPr>
          <w:rFonts w:ascii="Arial" w:eastAsia="Times New Roman" w:hAnsi="Arial" w:cs="Arial"/>
          <w:sz w:val="24"/>
          <w:szCs w:val="24"/>
        </w:rPr>
        <w:t>of operators. Based on current reporting information, only 2 operators report on an annual basis for any park units where they conduct tours. As this is such a negligible difference</w:t>
      </w:r>
      <w:r w:rsidR="003375EA">
        <w:rPr>
          <w:rFonts w:ascii="Arial" w:eastAsia="Times New Roman" w:hAnsi="Arial" w:cs="Arial"/>
          <w:sz w:val="24"/>
          <w:szCs w:val="24"/>
        </w:rPr>
        <w:t>,</w:t>
      </w:r>
      <w:r w:rsidRPr="002D7E06">
        <w:rPr>
          <w:rFonts w:ascii="Arial" w:eastAsia="Times New Roman" w:hAnsi="Arial" w:cs="Arial"/>
          <w:sz w:val="24"/>
          <w:szCs w:val="24"/>
        </w:rPr>
        <w:t xml:space="preserve"> the labor burdens calculated </w:t>
      </w:r>
      <w:r w:rsidR="003375EA">
        <w:rPr>
          <w:rFonts w:ascii="Arial" w:eastAsia="Times New Roman" w:hAnsi="Arial" w:cs="Arial"/>
          <w:sz w:val="24"/>
          <w:szCs w:val="24"/>
        </w:rPr>
        <w:t xml:space="preserve">include </w:t>
      </w:r>
      <w:r w:rsidR="00955F65">
        <w:rPr>
          <w:rFonts w:ascii="Arial" w:eastAsia="Times New Roman" w:hAnsi="Arial" w:cs="Arial"/>
          <w:sz w:val="24"/>
          <w:szCs w:val="24"/>
        </w:rPr>
        <w:t xml:space="preserve">semi-annual reports for all operators as the minimum and </w:t>
      </w:r>
      <w:r w:rsidRPr="002D7E06">
        <w:rPr>
          <w:rFonts w:ascii="Arial" w:eastAsia="Times New Roman" w:hAnsi="Arial" w:cs="Arial"/>
          <w:sz w:val="24"/>
          <w:szCs w:val="24"/>
        </w:rPr>
        <w:t>represent a good estimate for the commercial air tour operators involved in this information collection.</w:t>
      </w:r>
    </w:p>
    <w:p w:rsidR="00ED7718" w:rsidP="00E04FD4" w14:paraId="244E533D" w14:textId="77777777">
      <w:pPr>
        <w:rPr>
          <w:rFonts w:ascii="Arial" w:eastAsia="Times New Roman" w:hAnsi="Arial" w:cs="Arial"/>
          <w:sz w:val="24"/>
          <w:szCs w:val="24"/>
        </w:rPr>
      </w:pPr>
      <w:r w:rsidRPr="00D91219">
        <w:rPr>
          <w:rFonts w:ascii="Arial" w:eastAsia="Times New Roman" w:hAnsi="Arial" w:cs="Arial"/>
          <w:sz w:val="24"/>
          <w:szCs w:val="24"/>
        </w:rPr>
        <w:t>Previous renewals included a single employee compensation rate</w:t>
      </w:r>
      <w:r w:rsidRPr="00D91219" w:rsidR="00F6171F">
        <w:rPr>
          <w:rFonts w:ascii="Arial" w:eastAsia="Times New Roman" w:hAnsi="Arial" w:cs="Arial"/>
          <w:sz w:val="24"/>
          <w:szCs w:val="24"/>
        </w:rPr>
        <w:t xml:space="preserve"> for all operators. This renewal adjusts employee compen</w:t>
      </w:r>
      <w:r w:rsidRPr="00D91219" w:rsidR="005506A0">
        <w:rPr>
          <w:rFonts w:ascii="Arial" w:eastAsia="Times New Roman" w:hAnsi="Arial" w:cs="Arial"/>
          <w:sz w:val="24"/>
          <w:szCs w:val="24"/>
        </w:rPr>
        <w:t>sation</w:t>
      </w:r>
      <w:r w:rsidRPr="00D91219" w:rsidR="0016505F">
        <w:rPr>
          <w:rFonts w:ascii="Arial" w:eastAsia="Times New Roman" w:hAnsi="Arial" w:cs="Arial"/>
          <w:sz w:val="24"/>
          <w:szCs w:val="24"/>
        </w:rPr>
        <w:t xml:space="preserve"> based on operator input and public comment received. The updated rates account for the different types of employees that are likely to be used by the different groups of operators. For smaller operators, assume few to no employees so the wage type would</w:t>
      </w:r>
      <w:r w:rsidRPr="00D91219" w:rsidR="00FC3D13">
        <w:rPr>
          <w:rFonts w:ascii="Arial" w:eastAsia="Times New Roman" w:hAnsi="Arial" w:cs="Arial"/>
          <w:sz w:val="24"/>
          <w:szCs w:val="24"/>
        </w:rPr>
        <w:t xml:space="preserve"> be</w:t>
      </w:r>
      <w:r w:rsidRPr="00D91219" w:rsidR="0016505F">
        <w:rPr>
          <w:rFonts w:ascii="Arial" w:eastAsia="Times New Roman" w:hAnsi="Arial" w:cs="Arial"/>
          <w:sz w:val="24"/>
          <w:szCs w:val="24"/>
        </w:rPr>
        <w:t xml:space="preserve"> executive level as there are not likely clerical or administrative staff to complete the work.</w:t>
      </w:r>
      <w:r w:rsidRPr="00D91219" w:rsidR="00FC3D13">
        <w:rPr>
          <w:rFonts w:ascii="Arial" w:eastAsia="Times New Roman" w:hAnsi="Arial" w:cs="Arial"/>
          <w:sz w:val="24"/>
          <w:szCs w:val="24"/>
        </w:rPr>
        <w:t xml:space="preserve"> </w:t>
      </w:r>
    </w:p>
    <w:p w:rsidR="00F668A6" w:rsidP="00E04FD4" w14:paraId="52D0932F" w14:textId="2A5C44F0">
      <w:pPr>
        <w:rPr>
          <w:rFonts w:ascii="Arial" w:eastAsia="Times New Roman" w:hAnsi="Arial" w:cs="Arial"/>
          <w:sz w:val="24"/>
          <w:szCs w:val="24"/>
        </w:rPr>
      </w:pPr>
      <w:r w:rsidRPr="00D91219">
        <w:rPr>
          <w:rFonts w:ascii="Arial" w:eastAsia="Times New Roman" w:hAnsi="Arial" w:cs="Arial"/>
          <w:sz w:val="24"/>
          <w:szCs w:val="24"/>
        </w:rPr>
        <w:t>The following cost</w:t>
      </w:r>
      <w:r w:rsidRPr="00D91219" w:rsidR="00C41C39">
        <w:rPr>
          <w:rFonts w:ascii="Arial" w:eastAsia="Times New Roman" w:hAnsi="Arial" w:cs="Arial"/>
          <w:sz w:val="24"/>
          <w:szCs w:val="24"/>
        </w:rPr>
        <w:t xml:space="preserve"> data</w:t>
      </w:r>
      <w:r w:rsidR="0046583E">
        <w:rPr>
          <w:rFonts w:ascii="Arial" w:eastAsia="Times New Roman" w:hAnsi="Arial" w:cs="Arial"/>
          <w:sz w:val="24"/>
          <w:szCs w:val="24"/>
        </w:rPr>
        <w:t xml:space="preserve"> is</w:t>
      </w:r>
      <w:r w:rsidRPr="00D91219" w:rsidR="00C41C39">
        <w:rPr>
          <w:rFonts w:ascii="Arial" w:eastAsia="Times New Roman" w:hAnsi="Arial" w:cs="Arial"/>
          <w:sz w:val="24"/>
          <w:szCs w:val="24"/>
        </w:rPr>
        <w:t xml:space="preserve"> from the US Bureau of Labor Statistics</w:t>
      </w:r>
      <w:r w:rsidRPr="00D91219" w:rsidR="00532CBC">
        <w:rPr>
          <w:rFonts w:ascii="Arial" w:eastAsia="Times New Roman" w:hAnsi="Arial" w:cs="Arial"/>
          <w:sz w:val="24"/>
          <w:szCs w:val="24"/>
        </w:rPr>
        <w:t xml:space="preserve"> Occupational Employment and Wage Statistics for the Scenic and Sightseeing Transportation</w:t>
      </w:r>
      <w:r w:rsidRPr="00D91219" w:rsidR="0053078F">
        <w:rPr>
          <w:rFonts w:ascii="Arial" w:eastAsia="Times New Roman" w:hAnsi="Arial" w:cs="Arial"/>
          <w:sz w:val="24"/>
          <w:szCs w:val="24"/>
        </w:rPr>
        <w:t xml:space="preserve"> occupational classification</w:t>
      </w:r>
      <w:r>
        <w:rPr>
          <w:rStyle w:val="FootnoteReference"/>
          <w:rFonts w:ascii="Arial" w:eastAsia="Times New Roman" w:hAnsi="Arial" w:cs="Arial"/>
          <w:sz w:val="24"/>
          <w:szCs w:val="24"/>
        </w:rPr>
        <w:footnoteReference w:id="3"/>
      </w:r>
      <w:r w:rsidRPr="00D91219" w:rsidR="00DF74F9">
        <w:rPr>
          <w:rFonts w:ascii="Arial" w:eastAsia="Times New Roman" w:hAnsi="Arial" w:cs="Arial"/>
          <w:sz w:val="24"/>
          <w:szCs w:val="24"/>
        </w:rPr>
        <w:t>. The benefit</w:t>
      </w:r>
      <w:r w:rsidRPr="00D91219" w:rsidR="0052534A">
        <w:rPr>
          <w:rFonts w:ascii="Arial" w:eastAsia="Times New Roman" w:hAnsi="Arial" w:cs="Arial"/>
          <w:sz w:val="24"/>
          <w:szCs w:val="24"/>
        </w:rPr>
        <w:t xml:space="preserve"> percentages were based on</w:t>
      </w:r>
      <w:r w:rsidRPr="00D91219" w:rsidR="001E1A61">
        <w:rPr>
          <w:rFonts w:ascii="Arial" w:eastAsia="Times New Roman" w:hAnsi="Arial" w:cs="Arial"/>
          <w:sz w:val="24"/>
          <w:szCs w:val="24"/>
        </w:rPr>
        <w:t xml:space="preserve"> private industry employee compens</w:t>
      </w:r>
      <w:r w:rsidRPr="00D91219" w:rsidR="000741B9">
        <w:rPr>
          <w:rFonts w:ascii="Arial" w:eastAsia="Times New Roman" w:hAnsi="Arial" w:cs="Arial"/>
          <w:sz w:val="24"/>
          <w:szCs w:val="24"/>
        </w:rPr>
        <w:t>ation information for</w:t>
      </w:r>
      <w:r w:rsidRPr="00D91219" w:rsidR="0052534A">
        <w:rPr>
          <w:rFonts w:ascii="Arial" w:eastAsia="Times New Roman" w:hAnsi="Arial" w:cs="Arial"/>
          <w:sz w:val="24"/>
          <w:szCs w:val="24"/>
        </w:rPr>
        <w:t xml:space="preserve"> similar wage types under the Service-providing industry series</w:t>
      </w:r>
      <w:r>
        <w:rPr>
          <w:rStyle w:val="FootnoteReference"/>
          <w:rFonts w:ascii="Arial" w:eastAsia="Times New Roman" w:hAnsi="Arial" w:cs="Arial"/>
          <w:sz w:val="24"/>
          <w:szCs w:val="24"/>
        </w:rPr>
        <w:footnoteReference w:id="4"/>
      </w:r>
      <w:r w:rsidRPr="00D91219" w:rsidR="000741B9">
        <w:rPr>
          <w:rFonts w:ascii="Arial" w:eastAsia="Times New Roman" w:hAnsi="Arial" w:cs="Arial"/>
          <w:sz w:val="24"/>
          <w:szCs w:val="24"/>
        </w:rPr>
        <w:t>. Overhead was</w:t>
      </w:r>
      <w:r w:rsidRPr="00D91219" w:rsidR="00596DFC">
        <w:rPr>
          <w:rFonts w:ascii="Arial" w:eastAsia="Times New Roman" w:hAnsi="Arial" w:cs="Arial"/>
          <w:sz w:val="24"/>
          <w:szCs w:val="24"/>
        </w:rPr>
        <w:t xml:space="preserve"> calculated based on previously identified rates of 20%.</w:t>
      </w:r>
    </w:p>
    <w:p w:rsidR="00B10DD3" w:rsidRPr="00FA64B5" w:rsidP="00E04FD4" w14:paraId="78382867" w14:textId="680CE014">
      <w:pPr>
        <w:rPr>
          <w:rFonts w:ascii="Arial" w:eastAsia="Times New Roman" w:hAnsi="Arial" w:cs="Arial"/>
          <w:b/>
          <w:bCs/>
          <w:sz w:val="24"/>
          <w:szCs w:val="24"/>
        </w:rPr>
      </w:pPr>
      <w:r w:rsidRPr="00FA64B5">
        <w:rPr>
          <w:rFonts w:ascii="Arial" w:eastAsia="Times New Roman" w:hAnsi="Arial" w:cs="Arial"/>
          <w:b/>
          <w:bCs/>
          <w:sz w:val="24"/>
          <w:szCs w:val="24"/>
        </w:rPr>
        <w:t>Wage</w:t>
      </w:r>
      <w:r w:rsidRPr="00FA64B5" w:rsidR="006429BA">
        <w:rPr>
          <w:rFonts w:ascii="Arial" w:eastAsia="Times New Roman" w:hAnsi="Arial" w:cs="Arial"/>
          <w:b/>
          <w:bCs/>
          <w:sz w:val="24"/>
          <w:szCs w:val="24"/>
        </w:rPr>
        <w:t xml:space="preserve"> Estimates by type of operator</w:t>
      </w:r>
    </w:p>
    <w:tbl>
      <w:tblPr>
        <w:tblW w:w="9800" w:type="dxa"/>
        <w:tblLook w:val="04A0"/>
      </w:tblPr>
      <w:tblGrid>
        <w:gridCol w:w="1360"/>
        <w:gridCol w:w="1600"/>
        <w:gridCol w:w="1350"/>
        <w:gridCol w:w="1170"/>
        <w:gridCol w:w="1350"/>
        <w:gridCol w:w="1130"/>
        <w:gridCol w:w="1840"/>
      </w:tblGrid>
      <w:tr w14:paraId="2A9388D8" w14:textId="77777777" w:rsidTr="00D91219">
        <w:tblPrEx>
          <w:tblW w:w="9800" w:type="dxa"/>
          <w:tblLook w:val="04A0"/>
        </w:tblPrEx>
        <w:trPr>
          <w:trHeight w:val="912"/>
        </w:trPr>
        <w:tc>
          <w:tcPr>
            <w:tcW w:w="13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6505F" w:rsidRPr="00D91219" w:rsidP="0016505F" w14:paraId="483D5F4F"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Operator Size</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16505F" w:rsidRPr="00D91219" w:rsidP="0016505F" w14:paraId="757E3ABB"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Wage Type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16505F" w:rsidRPr="00D91219" w:rsidP="0016505F" w14:paraId="06A01165"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Hourly Wage Rate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16505F" w:rsidRPr="00D91219" w:rsidP="0016505F" w14:paraId="45C8141A"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Benefits %</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16505F" w:rsidRPr="00D91219" w:rsidP="0016505F" w14:paraId="27B7FD11"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Overhead</w:t>
            </w:r>
          </w:p>
        </w:tc>
        <w:tc>
          <w:tcPr>
            <w:tcW w:w="1130" w:type="dxa"/>
            <w:tcBorders>
              <w:top w:val="single" w:sz="8" w:space="0" w:color="auto"/>
              <w:left w:val="nil"/>
              <w:bottom w:val="single" w:sz="8" w:space="0" w:color="auto"/>
              <w:right w:val="single" w:sz="8" w:space="0" w:color="auto"/>
            </w:tcBorders>
            <w:shd w:val="clear" w:color="auto" w:fill="auto"/>
            <w:vAlign w:val="center"/>
            <w:hideMark/>
          </w:tcPr>
          <w:p w:rsidR="0016505F" w:rsidRPr="00D91219" w:rsidP="0016505F" w14:paraId="587443ED"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Total Hourly Rate</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16505F" w:rsidRPr="00D91219" w:rsidP="0016505F" w14:paraId="7F5EB143"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Annualized</w:t>
            </w:r>
          </w:p>
        </w:tc>
      </w:tr>
      <w:tr w14:paraId="6214EC39" w14:textId="77777777" w:rsidTr="00D91219">
        <w:tblPrEx>
          <w:tblW w:w="9800" w:type="dxa"/>
          <w:tblLook w:val="04A0"/>
        </w:tblPrEx>
        <w:trPr>
          <w:trHeight w:val="312"/>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16505F" w:rsidRPr="00D91219" w:rsidP="0016505F" w14:paraId="565B88BE" w14:textId="77777777">
            <w:pPr>
              <w:spacing w:after="0" w:line="240" w:lineRule="auto"/>
              <w:jc w:val="center"/>
              <w:rPr>
                <w:rFonts w:eastAsia="Times New Roman" w:cstheme="minorHAnsi"/>
                <w:color w:val="000000"/>
              </w:rPr>
            </w:pPr>
            <w:r w:rsidRPr="00D91219">
              <w:rPr>
                <w:rFonts w:eastAsia="Times New Roman" w:cstheme="minorHAnsi"/>
                <w:color w:val="000000"/>
              </w:rPr>
              <w:t>Small</w:t>
            </w:r>
          </w:p>
        </w:tc>
        <w:tc>
          <w:tcPr>
            <w:tcW w:w="1600" w:type="dxa"/>
            <w:tcBorders>
              <w:top w:val="nil"/>
              <w:left w:val="nil"/>
              <w:bottom w:val="single" w:sz="8" w:space="0" w:color="auto"/>
              <w:right w:val="single" w:sz="8" w:space="0" w:color="auto"/>
            </w:tcBorders>
            <w:shd w:val="clear" w:color="auto" w:fill="auto"/>
            <w:vAlign w:val="center"/>
            <w:hideMark/>
          </w:tcPr>
          <w:p w:rsidR="0016505F" w:rsidRPr="00D91219" w:rsidP="0016505F" w14:paraId="1099CA4D" w14:textId="77777777">
            <w:pPr>
              <w:spacing w:after="0" w:line="240" w:lineRule="auto"/>
              <w:jc w:val="center"/>
              <w:rPr>
                <w:rFonts w:eastAsia="Times New Roman" w:cstheme="minorHAnsi"/>
                <w:color w:val="000000"/>
              </w:rPr>
            </w:pPr>
            <w:r w:rsidRPr="00D91219">
              <w:rPr>
                <w:rFonts w:eastAsia="Times New Roman" w:cstheme="minorHAnsi"/>
                <w:color w:val="000000"/>
              </w:rPr>
              <w:t>Executive</w:t>
            </w:r>
          </w:p>
        </w:tc>
        <w:tc>
          <w:tcPr>
            <w:tcW w:w="1350" w:type="dxa"/>
            <w:tcBorders>
              <w:top w:val="nil"/>
              <w:left w:val="nil"/>
              <w:bottom w:val="single" w:sz="8" w:space="0" w:color="auto"/>
              <w:right w:val="single" w:sz="8" w:space="0" w:color="auto"/>
            </w:tcBorders>
            <w:shd w:val="clear" w:color="auto" w:fill="auto"/>
            <w:vAlign w:val="center"/>
            <w:hideMark/>
          </w:tcPr>
          <w:p w:rsidR="0016505F" w:rsidRPr="00D91219" w:rsidP="0016505F" w14:paraId="76F2A750"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$45.57 </w:t>
            </w:r>
          </w:p>
        </w:tc>
        <w:tc>
          <w:tcPr>
            <w:tcW w:w="1170" w:type="dxa"/>
            <w:tcBorders>
              <w:top w:val="nil"/>
              <w:left w:val="nil"/>
              <w:bottom w:val="single" w:sz="8" w:space="0" w:color="auto"/>
              <w:right w:val="single" w:sz="8" w:space="0" w:color="auto"/>
            </w:tcBorders>
            <w:shd w:val="clear" w:color="auto" w:fill="auto"/>
            <w:vAlign w:val="center"/>
            <w:hideMark/>
          </w:tcPr>
          <w:p w:rsidR="0016505F" w:rsidRPr="00D91219" w:rsidP="0016505F" w14:paraId="5609A2DE" w14:textId="77777777">
            <w:pPr>
              <w:spacing w:after="0" w:line="240" w:lineRule="auto"/>
              <w:jc w:val="center"/>
              <w:rPr>
                <w:rFonts w:eastAsia="Times New Roman" w:cstheme="minorHAnsi"/>
                <w:color w:val="000000"/>
              </w:rPr>
            </w:pPr>
            <w:r w:rsidRPr="00D91219">
              <w:rPr>
                <w:rFonts w:eastAsia="Times New Roman" w:cstheme="minorHAnsi"/>
                <w:color w:val="000000"/>
              </w:rPr>
              <w:t>30.10%</w:t>
            </w:r>
          </w:p>
        </w:tc>
        <w:tc>
          <w:tcPr>
            <w:tcW w:w="1350" w:type="dxa"/>
            <w:tcBorders>
              <w:top w:val="nil"/>
              <w:left w:val="nil"/>
              <w:bottom w:val="single" w:sz="8" w:space="0" w:color="auto"/>
              <w:right w:val="single" w:sz="8" w:space="0" w:color="auto"/>
            </w:tcBorders>
            <w:shd w:val="clear" w:color="auto" w:fill="auto"/>
            <w:vAlign w:val="center"/>
            <w:hideMark/>
          </w:tcPr>
          <w:p w:rsidR="0016505F" w:rsidRPr="00D91219" w:rsidP="0016505F" w14:paraId="4ABA13C3" w14:textId="77777777">
            <w:pPr>
              <w:spacing w:after="0" w:line="240" w:lineRule="auto"/>
              <w:jc w:val="center"/>
              <w:rPr>
                <w:rFonts w:eastAsia="Times New Roman" w:cstheme="minorHAnsi"/>
                <w:color w:val="000000"/>
              </w:rPr>
            </w:pPr>
            <w:r w:rsidRPr="00D91219">
              <w:rPr>
                <w:rFonts w:eastAsia="Times New Roman" w:cstheme="minorHAnsi"/>
                <w:color w:val="000000"/>
              </w:rPr>
              <w:t>20.00%</w:t>
            </w:r>
          </w:p>
        </w:tc>
        <w:tc>
          <w:tcPr>
            <w:tcW w:w="1130" w:type="dxa"/>
            <w:tcBorders>
              <w:top w:val="nil"/>
              <w:left w:val="nil"/>
              <w:bottom w:val="single" w:sz="8" w:space="0" w:color="auto"/>
              <w:right w:val="single" w:sz="8" w:space="0" w:color="auto"/>
            </w:tcBorders>
            <w:shd w:val="clear" w:color="auto" w:fill="auto"/>
            <w:vAlign w:val="center"/>
            <w:hideMark/>
          </w:tcPr>
          <w:p w:rsidR="0016505F" w:rsidRPr="00D91219" w:rsidP="0016505F" w14:paraId="5F94F601"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$68.40 </w:t>
            </w:r>
          </w:p>
        </w:tc>
        <w:tc>
          <w:tcPr>
            <w:tcW w:w="1840" w:type="dxa"/>
            <w:tcBorders>
              <w:top w:val="nil"/>
              <w:left w:val="nil"/>
              <w:bottom w:val="single" w:sz="8" w:space="0" w:color="auto"/>
              <w:right w:val="single" w:sz="8" w:space="0" w:color="auto"/>
            </w:tcBorders>
            <w:shd w:val="clear" w:color="auto" w:fill="auto"/>
            <w:vAlign w:val="center"/>
            <w:hideMark/>
          </w:tcPr>
          <w:p w:rsidR="0016505F" w:rsidRPr="00D91219" w:rsidP="0016505F" w14:paraId="70AE8038"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$142,273.19 </w:t>
            </w:r>
          </w:p>
        </w:tc>
      </w:tr>
      <w:tr w14:paraId="08E1CC48" w14:textId="77777777" w:rsidTr="00D91219">
        <w:tblPrEx>
          <w:tblW w:w="9800" w:type="dxa"/>
          <w:tblLook w:val="04A0"/>
        </w:tblPrEx>
        <w:trPr>
          <w:trHeight w:val="912"/>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16505F" w:rsidRPr="00D91219" w:rsidP="0016505F" w14:paraId="67F4B210" w14:textId="77777777">
            <w:pPr>
              <w:spacing w:after="0" w:line="240" w:lineRule="auto"/>
              <w:jc w:val="center"/>
              <w:rPr>
                <w:rFonts w:eastAsia="Times New Roman" w:cstheme="minorHAnsi"/>
                <w:color w:val="000000"/>
              </w:rPr>
            </w:pPr>
            <w:r w:rsidRPr="00D91219">
              <w:rPr>
                <w:rFonts w:eastAsia="Times New Roman" w:cstheme="minorHAnsi"/>
                <w:color w:val="000000"/>
              </w:rPr>
              <w:t>Mid-size</w:t>
            </w:r>
          </w:p>
        </w:tc>
        <w:tc>
          <w:tcPr>
            <w:tcW w:w="1600" w:type="dxa"/>
            <w:tcBorders>
              <w:top w:val="nil"/>
              <w:left w:val="nil"/>
              <w:bottom w:val="single" w:sz="8" w:space="0" w:color="auto"/>
              <w:right w:val="single" w:sz="8" w:space="0" w:color="auto"/>
            </w:tcBorders>
            <w:shd w:val="clear" w:color="auto" w:fill="auto"/>
            <w:vAlign w:val="center"/>
            <w:hideMark/>
          </w:tcPr>
          <w:p w:rsidR="0016505F" w:rsidRPr="00D91219" w:rsidP="0016505F" w14:paraId="315FEEBF" w14:textId="16E0B8C7">
            <w:pPr>
              <w:spacing w:after="0" w:line="240" w:lineRule="auto"/>
              <w:jc w:val="center"/>
              <w:rPr>
                <w:rFonts w:eastAsia="Times New Roman" w:cstheme="minorHAnsi"/>
                <w:color w:val="000000"/>
              </w:rPr>
            </w:pPr>
            <w:r>
              <w:rPr>
                <w:rFonts w:eastAsia="Times New Roman" w:cstheme="minorHAnsi"/>
                <w:color w:val="000000"/>
              </w:rPr>
              <w:t>Professional (</w:t>
            </w:r>
            <w:r w:rsidRPr="00D91219">
              <w:rPr>
                <w:rFonts w:eastAsia="Times New Roman" w:cstheme="minorHAnsi"/>
                <w:color w:val="000000"/>
              </w:rPr>
              <w:t>Technical/ Business Operations</w:t>
            </w:r>
            <w:r>
              <w:rPr>
                <w:rFonts w:eastAsia="Times New Roman" w:cstheme="minorHAnsi"/>
                <w:color w:val="000000"/>
              </w:rPr>
              <w:t>)</w:t>
            </w:r>
          </w:p>
        </w:tc>
        <w:tc>
          <w:tcPr>
            <w:tcW w:w="1350" w:type="dxa"/>
            <w:tcBorders>
              <w:top w:val="nil"/>
              <w:left w:val="nil"/>
              <w:bottom w:val="single" w:sz="8" w:space="0" w:color="auto"/>
              <w:right w:val="single" w:sz="8" w:space="0" w:color="auto"/>
            </w:tcBorders>
            <w:shd w:val="clear" w:color="auto" w:fill="auto"/>
            <w:vAlign w:val="center"/>
            <w:hideMark/>
          </w:tcPr>
          <w:p w:rsidR="0016505F" w:rsidRPr="00D91219" w:rsidP="0016505F" w14:paraId="4856F48C"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$29.55 </w:t>
            </w:r>
          </w:p>
        </w:tc>
        <w:tc>
          <w:tcPr>
            <w:tcW w:w="1170" w:type="dxa"/>
            <w:tcBorders>
              <w:top w:val="nil"/>
              <w:left w:val="nil"/>
              <w:bottom w:val="single" w:sz="8" w:space="0" w:color="auto"/>
              <w:right w:val="single" w:sz="8" w:space="0" w:color="auto"/>
            </w:tcBorders>
            <w:shd w:val="clear" w:color="auto" w:fill="auto"/>
            <w:vAlign w:val="center"/>
            <w:hideMark/>
          </w:tcPr>
          <w:p w:rsidR="0016505F" w:rsidRPr="00D91219" w:rsidP="0016505F" w14:paraId="4AF06C8F" w14:textId="77777777">
            <w:pPr>
              <w:spacing w:after="0" w:line="240" w:lineRule="auto"/>
              <w:jc w:val="center"/>
              <w:rPr>
                <w:rFonts w:eastAsia="Times New Roman" w:cstheme="minorHAnsi"/>
                <w:color w:val="000000"/>
              </w:rPr>
            </w:pPr>
            <w:r w:rsidRPr="00D91219">
              <w:rPr>
                <w:rFonts w:eastAsia="Times New Roman" w:cstheme="minorHAnsi"/>
                <w:color w:val="000000"/>
              </w:rPr>
              <w:t>29.80%</w:t>
            </w:r>
          </w:p>
        </w:tc>
        <w:tc>
          <w:tcPr>
            <w:tcW w:w="1350" w:type="dxa"/>
            <w:tcBorders>
              <w:top w:val="nil"/>
              <w:left w:val="nil"/>
              <w:bottom w:val="single" w:sz="8" w:space="0" w:color="auto"/>
              <w:right w:val="single" w:sz="8" w:space="0" w:color="auto"/>
            </w:tcBorders>
            <w:shd w:val="clear" w:color="auto" w:fill="auto"/>
            <w:vAlign w:val="center"/>
            <w:hideMark/>
          </w:tcPr>
          <w:p w:rsidR="0016505F" w:rsidRPr="00D91219" w:rsidP="0016505F" w14:paraId="048191A7" w14:textId="77777777">
            <w:pPr>
              <w:spacing w:after="0" w:line="240" w:lineRule="auto"/>
              <w:jc w:val="center"/>
              <w:rPr>
                <w:rFonts w:eastAsia="Times New Roman" w:cstheme="minorHAnsi"/>
                <w:color w:val="000000"/>
              </w:rPr>
            </w:pPr>
            <w:r w:rsidRPr="00D91219">
              <w:rPr>
                <w:rFonts w:eastAsia="Times New Roman" w:cstheme="minorHAnsi"/>
                <w:color w:val="000000"/>
              </w:rPr>
              <w:t>20.00%</w:t>
            </w:r>
          </w:p>
        </w:tc>
        <w:tc>
          <w:tcPr>
            <w:tcW w:w="1130" w:type="dxa"/>
            <w:tcBorders>
              <w:top w:val="nil"/>
              <w:left w:val="nil"/>
              <w:bottom w:val="single" w:sz="8" w:space="0" w:color="auto"/>
              <w:right w:val="single" w:sz="8" w:space="0" w:color="auto"/>
            </w:tcBorders>
            <w:shd w:val="clear" w:color="auto" w:fill="auto"/>
            <w:vAlign w:val="center"/>
            <w:hideMark/>
          </w:tcPr>
          <w:p w:rsidR="0016505F" w:rsidRPr="00D91219" w:rsidP="0016505F" w14:paraId="79BD7620"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$44.27 </w:t>
            </w:r>
          </w:p>
        </w:tc>
        <w:tc>
          <w:tcPr>
            <w:tcW w:w="1840" w:type="dxa"/>
            <w:tcBorders>
              <w:top w:val="nil"/>
              <w:left w:val="nil"/>
              <w:bottom w:val="single" w:sz="8" w:space="0" w:color="auto"/>
              <w:right w:val="single" w:sz="8" w:space="0" w:color="auto"/>
            </w:tcBorders>
            <w:shd w:val="clear" w:color="auto" w:fill="auto"/>
            <w:vAlign w:val="center"/>
            <w:hideMark/>
          </w:tcPr>
          <w:p w:rsidR="0016505F" w:rsidRPr="00D91219" w:rsidP="0016505F" w14:paraId="7469AE3F"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$92,073.07 </w:t>
            </w:r>
          </w:p>
        </w:tc>
      </w:tr>
      <w:tr w14:paraId="0E6A9DB2" w14:textId="77777777" w:rsidTr="00D91219">
        <w:tblPrEx>
          <w:tblW w:w="9800" w:type="dxa"/>
          <w:tblLook w:val="04A0"/>
        </w:tblPrEx>
        <w:trPr>
          <w:trHeight w:val="312"/>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16505F" w:rsidRPr="00D91219" w:rsidP="0016505F" w14:paraId="02988FB2" w14:textId="77777777">
            <w:pPr>
              <w:spacing w:after="0" w:line="240" w:lineRule="auto"/>
              <w:jc w:val="center"/>
              <w:rPr>
                <w:rFonts w:eastAsia="Times New Roman" w:cstheme="minorHAnsi"/>
                <w:color w:val="000000"/>
              </w:rPr>
            </w:pPr>
            <w:r w:rsidRPr="00D91219">
              <w:rPr>
                <w:rFonts w:eastAsia="Times New Roman" w:cstheme="minorHAnsi"/>
                <w:color w:val="000000"/>
              </w:rPr>
              <w:t>Large</w:t>
            </w:r>
          </w:p>
        </w:tc>
        <w:tc>
          <w:tcPr>
            <w:tcW w:w="1600" w:type="dxa"/>
            <w:tcBorders>
              <w:top w:val="nil"/>
              <w:left w:val="nil"/>
              <w:bottom w:val="single" w:sz="8" w:space="0" w:color="auto"/>
              <w:right w:val="single" w:sz="8" w:space="0" w:color="auto"/>
            </w:tcBorders>
            <w:shd w:val="clear" w:color="auto" w:fill="auto"/>
            <w:vAlign w:val="center"/>
            <w:hideMark/>
          </w:tcPr>
          <w:p w:rsidR="0016505F" w:rsidRPr="00D91219" w:rsidP="0016505F" w14:paraId="31CD5C5B" w14:textId="77777777">
            <w:pPr>
              <w:spacing w:after="0" w:line="240" w:lineRule="auto"/>
              <w:jc w:val="center"/>
              <w:rPr>
                <w:rFonts w:eastAsia="Times New Roman" w:cstheme="minorHAnsi"/>
                <w:color w:val="000000"/>
              </w:rPr>
            </w:pPr>
            <w:r w:rsidRPr="00D91219">
              <w:rPr>
                <w:rFonts w:eastAsia="Times New Roman" w:cstheme="minorHAnsi"/>
                <w:color w:val="000000"/>
              </w:rPr>
              <w:t>Clerical</w:t>
            </w:r>
          </w:p>
        </w:tc>
        <w:tc>
          <w:tcPr>
            <w:tcW w:w="1350" w:type="dxa"/>
            <w:tcBorders>
              <w:top w:val="nil"/>
              <w:left w:val="nil"/>
              <w:bottom w:val="single" w:sz="8" w:space="0" w:color="auto"/>
              <w:right w:val="single" w:sz="8" w:space="0" w:color="auto"/>
            </w:tcBorders>
            <w:shd w:val="clear" w:color="auto" w:fill="auto"/>
            <w:vAlign w:val="center"/>
            <w:hideMark/>
          </w:tcPr>
          <w:p w:rsidR="0016505F" w:rsidRPr="00D91219" w:rsidP="0016505F" w14:paraId="2E5CEDD9"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$20.39 </w:t>
            </w:r>
          </w:p>
        </w:tc>
        <w:tc>
          <w:tcPr>
            <w:tcW w:w="1170" w:type="dxa"/>
            <w:tcBorders>
              <w:top w:val="nil"/>
              <w:left w:val="nil"/>
              <w:bottom w:val="single" w:sz="8" w:space="0" w:color="auto"/>
              <w:right w:val="single" w:sz="8" w:space="0" w:color="auto"/>
            </w:tcBorders>
            <w:shd w:val="clear" w:color="auto" w:fill="auto"/>
            <w:vAlign w:val="center"/>
            <w:hideMark/>
          </w:tcPr>
          <w:p w:rsidR="0016505F" w:rsidRPr="00D91219" w:rsidP="0016505F" w14:paraId="3E1D5FB2" w14:textId="77777777">
            <w:pPr>
              <w:spacing w:after="0" w:line="240" w:lineRule="auto"/>
              <w:jc w:val="center"/>
              <w:rPr>
                <w:rFonts w:eastAsia="Times New Roman" w:cstheme="minorHAnsi"/>
                <w:color w:val="000000"/>
              </w:rPr>
            </w:pPr>
            <w:r w:rsidRPr="00D91219">
              <w:rPr>
                <w:rFonts w:eastAsia="Times New Roman" w:cstheme="minorHAnsi"/>
                <w:color w:val="000000"/>
              </w:rPr>
              <w:t>31.40%</w:t>
            </w:r>
          </w:p>
        </w:tc>
        <w:tc>
          <w:tcPr>
            <w:tcW w:w="1350" w:type="dxa"/>
            <w:tcBorders>
              <w:top w:val="nil"/>
              <w:left w:val="nil"/>
              <w:bottom w:val="single" w:sz="8" w:space="0" w:color="auto"/>
              <w:right w:val="single" w:sz="8" w:space="0" w:color="auto"/>
            </w:tcBorders>
            <w:shd w:val="clear" w:color="auto" w:fill="auto"/>
            <w:vAlign w:val="center"/>
            <w:hideMark/>
          </w:tcPr>
          <w:p w:rsidR="0016505F" w:rsidRPr="00D91219" w:rsidP="0016505F" w14:paraId="07ECFC8B" w14:textId="77777777">
            <w:pPr>
              <w:spacing w:after="0" w:line="240" w:lineRule="auto"/>
              <w:jc w:val="center"/>
              <w:rPr>
                <w:rFonts w:eastAsia="Times New Roman" w:cstheme="minorHAnsi"/>
                <w:color w:val="000000"/>
              </w:rPr>
            </w:pPr>
            <w:r w:rsidRPr="00D91219">
              <w:rPr>
                <w:rFonts w:eastAsia="Times New Roman" w:cstheme="minorHAnsi"/>
                <w:color w:val="000000"/>
              </w:rPr>
              <w:t>20.00%</w:t>
            </w:r>
          </w:p>
        </w:tc>
        <w:tc>
          <w:tcPr>
            <w:tcW w:w="1130" w:type="dxa"/>
            <w:tcBorders>
              <w:top w:val="nil"/>
              <w:left w:val="nil"/>
              <w:bottom w:val="single" w:sz="8" w:space="0" w:color="auto"/>
              <w:right w:val="single" w:sz="8" w:space="0" w:color="auto"/>
            </w:tcBorders>
            <w:shd w:val="clear" w:color="auto" w:fill="auto"/>
            <w:vAlign w:val="center"/>
            <w:hideMark/>
          </w:tcPr>
          <w:p w:rsidR="0016505F" w:rsidRPr="00D91219" w:rsidP="0016505F" w14:paraId="29A121E9"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$30.87 </w:t>
            </w:r>
          </w:p>
        </w:tc>
        <w:tc>
          <w:tcPr>
            <w:tcW w:w="1840" w:type="dxa"/>
            <w:tcBorders>
              <w:top w:val="nil"/>
              <w:left w:val="nil"/>
              <w:bottom w:val="single" w:sz="8" w:space="0" w:color="auto"/>
              <w:right w:val="single" w:sz="8" w:space="0" w:color="auto"/>
            </w:tcBorders>
            <w:shd w:val="clear" w:color="auto" w:fill="auto"/>
            <w:vAlign w:val="center"/>
            <w:hideMark/>
          </w:tcPr>
          <w:p w:rsidR="0016505F" w:rsidRPr="00D91219" w:rsidP="0016505F" w14:paraId="259EB114" w14:textId="77777777">
            <w:pPr>
              <w:spacing w:after="0" w:line="240" w:lineRule="auto"/>
              <w:jc w:val="center"/>
              <w:rPr>
                <w:rFonts w:eastAsia="Times New Roman" w:cstheme="minorHAnsi"/>
                <w:color w:val="000000"/>
              </w:rPr>
            </w:pPr>
            <w:r w:rsidRPr="00D91219">
              <w:rPr>
                <w:rFonts w:eastAsia="Times New Roman" w:cstheme="minorHAnsi"/>
                <w:color w:val="000000"/>
              </w:rPr>
              <w:t xml:space="preserve">$64,210.56 </w:t>
            </w:r>
          </w:p>
        </w:tc>
      </w:tr>
    </w:tbl>
    <w:p w:rsidR="00955F65" w:rsidP="00DD2BD9" w14:paraId="77B7952C" w14:textId="77777777">
      <w:pPr>
        <w:shd w:val="clear" w:color="auto" w:fill="FFFFFF" w:themeFill="background1"/>
        <w:spacing w:after="0" w:line="240" w:lineRule="auto"/>
        <w:rPr>
          <w:rFonts w:ascii="Arial" w:eastAsia="Times New Roman" w:hAnsi="Arial" w:cs="Arial"/>
          <w:sz w:val="24"/>
          <w:szCs w:val="24"/>
        </w:rPr>
      </w:pPr>
    </w:p>
    <w:p w:rsidR="00E128F7" w:rsidP="00DD2BD9" w14:paraId="0ECA48D2" w14:textId="77777777">
      <w:pPr>
        <w:shd w:val="clear" w:color="auto" w:fill="FFFFFF" w:themeFill="background1"/>
        <w:spacing w:after="0" w:line="240" w:lineRule="auto"/>
        <w:rPr>
          <w:rFonts w:ascii="Arial" w:eastAsia="Times New Roman" w:hAnsi="Arial" w:cs="Arial"/>
          <w:b/>
          <w:bCs/>
          <w:sz w:val="24"/>
          <w:szCs w:val="24"/>
        </w:rPr>
      </w:pPr>
    </w:p>
    <w:p w:rsidR="004A4E41" w:rsidRPr="00FA64B5" w:rsidP="00DD2BD9" w14:paraId="71EFC48D" w14:textId="035FD711">
      <w:pPr>
        <w:shd w:val="clear" w:color="auto" w:fill="FFFFFF" w:themeFill="background1"/>
        <w:spacing w:after="0" w:line="240" w:lineRule="auto"/>
        <w:rPr>
          <w:rFonts w:ascii="Arial" w:eastAsia="Times New Roman" w:hAnsi="Arial" w:cs="Arial"/>
          <w:b/>
          <w:bCs/>
          <w:sz w:val="24"/>
          <w:szCs w:val="24"/>
        </w:rPr>
      </w:pPr>
      <w:r w:rsidRPr="00FA64B5">
        <w:rPr>
          <w:rFonts w:ascii="Arial" w:eastAsia="Times New Roman" w:hAnsi="Arial" w:cs="Arial"/>
          <w:b/>
          <w:bCs/>
          <w:sz w:val="24"/>
          <w:szCs w:val="24"/>
        </w:rPr>
        <w:t xml:space="preserve">Small </w:t>
      </w:r>
      <w:r w:rsidRPr="00FA64B5" w:rsidR="0030039E">
        <w:rPr>
          <w:rFonts w:ascii="Arial" w:eastAsia="Times New Roman" w:hAnsi="Arial" w:cs="Arial"/>
          <w:b/>
          <w:bCs/>
          <w:sz w:val="24"/>
          <w:szCs w:val="24"/>
        </w:rPr>
        <w:t>Operators</w:t>
      </w:r>
      <w:r w:rsidRPr="00FA64B5" w:rsidR="00380F0B">
        <w:rPr>
          <w:rFonts w:ascii="Arial" w:eastAsia="Times New Roman" w:hAnsi="Arial" w:cs="Arial"/>
          <w:b/>
          <w:bCs/>
          <w:sz w:val="24"/>
          <w:szCs w:val="24"/>
        </w:rPr>
        <w:t xml:space="preserve"> – No flight monitoring data </w:t>
      </w:r>
      <w:r w:rsidRPr="00FA64B5" w:rsidR="00380F0B">
        <w:rPr>
          <w:rFonts w:ascii="Arial" w:eastAsia="Times New Roman" w:hAnsi="Arial" w:cs="Arial"/>
          <w:b/>
          <w:bCs/>
          <w:sz w:val="24"/>
          <w:szCs w:val="24"/>
        </w:rPr>
        <w:t>required</w:t>
      </w:r>
    </w:p>
    <w:p w:rsidR="0021503D" w:rsidP="00DD2BD9" w14:paraId="224535C2" w14:textId="77777777">
      <w:pPr>
        <w:shd w:val="clear" w:color="auto" w:fill="FFFFFF" w:themeFill="background1"/>
        <w:spacing w:after="0" w:line="240" w:lineRule="auto"/>
        <w:rPr>
          <w:rFonts w:ascii="Arial" w:eastAsia="Times New Roman" w:hAnsi="Arial" w:cs="Arial"/>
          <w:sz w:val="24"/>
          <w:szCs w:val="24"/>
        </w:rPr>
      </w:pPr>
    </w:p>
    <w:tbl>
      <w:tblPr>
        <w:tblStyle w:val="TableGrid"/>
        <w:tblW w:w="9052" w:type="dxa"/>
        <w:tblLook w:val="04A0"/>
      </w:tblPr>
      <w:tblGrid>
        <w:gridCol w:w="1293"/>
        <w:gridCol w:w="1293"/>
        <w:gridCol w:w="1293"/>
        <w:gridCol w:w="1293"/>
        <w:gridCol w:w="1293"/>
        <w:gridCol w:w="1293"/>
        <w:gridCol w:w="1294"/>
      </w:tblGrid>
      <w:tr w14:paraId="204A96DB" w14:textId="1AA5AAE6" w:rsidTr="00D91219">
        <w:tblPrEx>
          <w:tblW w:w="9052" w:type="dxa"/>
          <w:tblLook w:val="04A0"/>
        </w:tblPrEx>
        <w:tc>
          <w:tcPr>
            <w:tcW w:w="1293" w:type="dxa"/>
            <w:vAlign w:val="center"/>
          </w:tcPr>
          <w:p w:rsidR="002929CF" w:rsidRPr="00D91219" w:rsidP="00D91219" w14:paraId="7844E904" w14:textId="31142650">
            <w:pPr>
              <w:jc w:val="center"/>
              <w:rPr>
                <w:rFonts w:eastAsia="Times New Roman" w:cstheme="minorHAnsi"/>
                <w:b/>
                <w:bCs/>
              </w:rPr>
            </w:pPr>
            <w:r w:rsidRPr="00D91219">
              <w:rPr>
                <w:rFonts w:eastAsia="Times New Roman" w:cstheme="minorHAnsi"/>
                <w:b/>
                <w:bCs/>
              </w:rPr>
              <w:t>Type</w:t>
            </w:r>
          </w:p>
        </w:tc>
        <w:tc>
          <w:tcPr>
            <w:tcW w:w="1293" w:type="dxa"/>
            <w:vAlign w:val="center"/>
          </w:tcPr>
          <w:p w:rsidR="002929CF" w:rsidRPr="00D91219" w:rsidP="00380F0B" w14:paraId="76743DA1" w14:textId="5E507215">
            <w:pPr>
              <w:jc w:val="center"/>
              <w:rPr>
                <w:rFonts w:eastAsia="Times New Roman" w:cstheme="minorHAnsi"/>
                <w:b/>
                <w:bCs/>
              </w:rPr>
            </w:pPr>
            <w:r w:rsidRPr="00D91219">
              <w:rPr>
                <w:rFonts w:eastAsia="Times New Roman" w:cstheme="minorHAnsi"/>
                <w:b/>
                <w:bCs/>
              </w:rPr>
              <w:t># of Operators</w:t>
            </w:r>
          </w:p>
        </w:tc>
        <w:tc>
          <w:tcPr>
            <w:tcW w:w="1293" w:type="dxa"/>
            <w:vAlign w:val="center"/>
          </w:tcPr>
          <w:p w:rsidR="002929CF" w:rsidRPr="00D91219" w:rsidP="00D91219" w14:paraId="06AC2DA7" w14:textId="1F9D73E8">
            <w:pPr>
              <w:jc w:val="center"/>
              <w:rPr>
                <w:rFonts w:eastAsia="Times New Roman" w:cstheme="minorHAnsi"/>
                <w:b/>
                <w:bCs/>
              </w:rPr>
            </w:pPr>
            <w:r w:rsidRPr="00D91219">
              <w:rPr>
                <w:rFonts w:eastAsia="Times New Roman" w:cstheme="minorHAnsi"/>
                <w:b/>
                <w:bCs/>
              </w:rPr>
              <w:t># of Annual Reports</w:t>
            </w:r>
          </w:p>
        </w:tc>
        <w:tc>
          <w:tcPr>
            <w:tcW w:w="1293" w:type="dxa"/>
            <w:vAlign w:val="center"/>
          </w:tcPr>
          <w:p w:rsidR="002929CF" w:rsidRPr="00D91219" w:rsidP="00D91219" w14:paraId="16600210" w14:textId="392FCF1E">
            <w:pPr>
              <w:jc w:val="center"/>
              <w:rPr>
                <w:rFonts w:eastAsia="Times New Roman" w:cstheme="minorHAnsi"/>
                <w:b/>
                <w:bCs/>
              </w:rPr>
            </w:pPr>
            <w:r w:rsidRPr="00D91219">
              <w:rPr>
                <w:rFonts w:eastAsia="Times New Roman" w:cstheme="minorHAnsi"/>
                <w:b/>
                <w:bCs/>
              </w:rPr>
              <w:t># of hours per report</w:t>
            </w:r>
          </w:p>
        </w:tc>
        <w:tc>
          <w:tcPr>
            <w:tcW w:w="1293" w:type="dxa"/>
            <w:vAlign w:val="center"/>
          </w:tcPr>
          <w:p w:rsidR="002929CF" w:rsidRPr="00D91219" w:rsidP="00D91219" w14:paraId="7C3BE199" w14:textId="140424DB">
            <w:pPr>
              <w:jc w:val="center"/>
              <w:rPr>
                <w:rFonts w:eastAsia="Times New Roman" w:cstheme="minorHAnsi"/>
                <w:b/>
                <w:bCs/>
              </w:rPr>
            </w:pPr>
            <w:r w:rsidRPr="00D91219">
              <w:rPr>
                <w:rFonts w:eastAsia="Times New Roman" w:cstheme="minorHAnsi"/>
                <w:b/>
                <w:bCs/>
              </w:rPr>
              <w:t>Annual Hours per operator</w:t>
            </w:r>
          </w:p>
        </w:tc>
        <w:tc>
          <w:tcPr>
            <w:tcW w:w="1293" w:type="dxa"/>
            <w:vAlign w:val="center"/>
          </w:tcPr>
          <w:p w:rsidR="002929CF" w:rsidRPr="00D91219" w:rsidP="00D91219" w14:paraId="0BF6C099" w14:textId="1A852821">
            <w:pPr>
              <w:jc w:val="center"/>
              <w:rPr>
                <w:rFonts w:eastAsia="Times New Roman" w:cstheme="minorHAnsi"/>
                <w:b/>
                <w:bCs/>
              </w:rPr>
            </w:pPr>
            <w:r w:rsidRPr="00D91219">
              <w:rPr>
                <w:rFonts w:eastAsia="Times New Roman" w:cstheme="minorHAnsi"/>
                <w:b/>
                <w:bCs/>
              </w:rPr>
              <w:t>Hourly Rate</w:t>
            </w:r>
          </w:p>
        </w:tc>
        <w:tc>
          <w:tcPr>
            <w:tcW w:w="1294" w:type="dxa"/>
            <w:vAlign w:val="center"/>
          </w:tcPr>
          <w:p w:rsidR="002929CF" w:rsidRPr="00D91219" w:rsidP="00D91219" w14:paraId="609A02C2" w14:textId="10542865">
            <w:pPr>
              <w:jc w:val="center"/>
              <w:rPr>
                <w:rFonts w:eastAsia="Times New Roman" w:cstheme="minorHAnsi"/>
                <w:b/>
                <w:bCs/>
              </w:rPr>
            </w:pPr>
            <w:r w:rsidRPr="00D91219">
              <w:rPr>
                <w:rFonts w:eastAsia="Times New Roman" w:cstheme="minorHAnsi"/>
                <w:b/>
                <w:bCs/>
              </w:rPr>
              <w:t>Cost Burden Total</w:t>
            </w:r>
          </w:p>
        </w:tc>
      </w:tr>
      <w:tr w14:paraId="492A5F70" w14:textId="7467F78E" w:rsidTr="00D91219">
        <w:tblPrEx>
          <w:tblW w:w="9052" w:type="dxa"/>
          <w:tblLook w:val="04A0"/>
        </w:tblPrEx>
        <w:tc>
          <w:tcPr>
            <w:tcW w:w="1293" w:type="dxa"/>
            <w:vAlign w:val="center"/>
          </w:tcPr>
          <w:p w:rsidR="002929CF" w:rsidRPr="00D91219" w:rsidP="00D91219" w14:paraId="145AE2A6" w14:textId="77589D2F">
            <w:pPr>
              <w:jc w:val="center"/>
              <w:rPr>
                <w:rFonts w:eastAsia="Times New Roman" w:cstheme="minorHAnsi"/>
              </w:rPr>
            </w:pPr>
            <w:r w:rsidRPr="00D91219">
              <w:rPr>
                <w:rFonts w:eastAsia="Times New Roman" w:cstheme="minorHAnsi"/>
              </w:rPr>
              <w:t>Executive</w:t>
            </w:r>
          </w:p>
        </w:tc>
        <w:tc>
          <w:tcPr>
            <w:tcW w:w="1293" w:type="dxa"/>
            <w:vAlign w:val="center"/>
          </w:tcPr>
          <w:p w:rsidR="002929CF" w:rsidRPr="00D91219" w:rsidP="00380F0B" w14:paraId="0E956471" w14:textId="27274D47">
            <w:pPr>
              <w:jc w:val="center"/>
              <w:rPr>
                <w:rFonts w:eastAsia="Times New Roman" w:cstheme="minorHAnsi"/>
              </w:rPr>
            </w:pPr>
            <w:r w:rsidRPr="00D91219">
              <w:rPr>
                <w:rFonts w:eastAsia="Times New Roman" w:cstheme="minorHAnsi"/>
              </w:rPr>
              <w:t>4</w:t>
            </w:r>
          </w:p>
        </w:tc>
        <w:tc>
          <w:tcPr>
            <w:tcW w:w="1293" w:type="dxa"/>
            <w:vAlign w:val="center"/>
          </w:tcPr>
          <w:p w:rsidR="002929CF" w:rsidRPr="00D91219" w:rsidP="00D91219" w14:paraId="7DB5AD7A" w14:textId="17EA3239">
            <w:pPr>
              <w:jc w:val="center"/>
              <w:rPr>
                <w:rFonts w:eastAsia="Times New Roman" w:cstheme="minorHAnsi"/>
              </w:rPr>
            </w:pPr>
            <w:r w:rsidRPr="00D91219">
              <w:rPr>
                <w:rFonts w:eastAsia="Times New Roman" w:cstheme="minorHAnsi"/>
              </w:rPr>
              <w:t>2</w:t>
            </w:r>
          </w:p>
        </w:tc>
        <w:tc>
          <w:tcPr>
            <w:tcW w:w="1293" w:type="dxa"/>
            <w:vAlign w:val="center"/>
          </w:tcPr>
          <w:p w:rsidR="002929CF" w:rsidRPr="00D91219" w:rsidP="00D91219" w14:paraId="3DCD23D9" w14:textId="484DA4CC">
            <w:pPr>
              <w:jc w:val="center"/>
              <w:rPr>
                <w:rFonts w:eastAsia="Times New Roman" w:cstheme="minorHAnsi"/>
              </w:rPr>
            </w:pPr>
            <w:r w:rsidRPr="00D91219">
              <w:rPr>
                <w:rFonts w:eastAsia="Times New Roman" w:cstheme="minorHAnsi"/>
              </w:rPr>
              <w:t>4.5</w:t>
            </w:r>
          </w:p>
        </w:tc>
        <w:tc>
          <w:tcPr>
            <w:tcW w:w="1293" w:type="dxa"/>
            <w:vAlign w:val="center"/>
          </w:tcPr>
          <w:p w:rsidR="002929CF" w:rsidRPr="00D91219" w:rsidP="00D91219" w14:paraId="01E4FF7F" w14:textId="06E08098">
            <w:pPr>
              <w:jc w:val="center"/>
              <w:rPr>
                <w:rFonts w:eastAsia="Times New Roman" w:cstheme="minorHAnsi"/>
              </w:rPr>
            </w:pPr>
            <w:r w:rsidRPr="00D91219">
              <w:rPr>
                <w:rFonts w:eastAsia="Times New Roman" w:cstheme="minorHAnsi"/>
              </w:rPr>
              <w:t>9</w:t>
            </w:r>
          </w:p>
        </w:tc>
        <w:tc>
          <w:tcPr>
            <w:tcW w:w="1293" w:type="dxa"/>
            <w:vAlign w:val="center"/>
          </w:tcPr>
          <w:p w:rsidR="002929CF" w:rsidRPr="00D91219" w:rsidP="00D91219" w14:paraId="393040A3" w14:textId="32BA8CAD">
            <w:pPr>
              <w:jc w:val="center"/>
              <w:rPr>
                <w:rFonts w:eastAsia="Times New Roman" w:cstheme="minorHAnsi"/>
              </w:rPr>
            </w:pPr>
            <w:r w:rsidRPr="00D91219">
              <w:rPr>
                <w:rFonts w:eastAsia="Times New Roman" w:cstheme="minorHAnsi"/>
                <w:color w:val="000000"/>
              </w:rPr>
              <w:t>$68.40</w:t>
            </w:r>
          </w:p>
        </w:tc>
        <w:tc>
          <w:tcPr>
            <w:tcW w:w="1294" w:type="dxa"/>
            <w:vAlign w:val="center"/>
          </w:tcPr>
          <w:p w:rsidR="002929CF" w:rsidRPr="00D91219" w:rsidP="00D91219" w14:paraId="5391033D" w14:textId="784C6455">
            <w:pPr>
              <w:jc w:val="center"/>
              <w:rPr>
                <w:rFonts w:eastAsia="Times New Roman" w:cstheme="minorHAnsi"/>
              </w:rPr>
            </w:pPr>
            <w:r w:rsidRPr="00D91219">
              <w:rPr>
                <w:rFonts w:eastAsia="Times New Roman" w:cstheme="minorHAnsi"/>
              </w:rPr>
              <w:t>$2,462.40</w:t>
            </w:r>
          </w:p>
        </w:tc>
      </w:tr>
    </w:tbl>
    <w:p w:rsidR="0021503D" w:rsidP="00DD2BD9" w14:paraId="27C1A790" w14:textId="77777777">
      <w:pPr>
        <w:shd w:val="clear" w:color="auto" w:fill="FFFFFF" w:themeFill="background1"/>
        <w:spacing w:after="0" w:line="240" w:lineRule="auto"/>
        <w:rPr>
          <w:rFonts w:ascii="Arial" w:eastAsia="Times New Roman" w:hAnsi="Arial" w:cs="Arial"/>
          <w:sz w:val="24"/>
          <w:szCs w:val="24"/>
        </w:rPr>
      </w:pPr>
    </w:p>
    <w:p w:rsidR="0021503D" w:rsidP="00DD2BD9" w14:paraId="268E4A99" w14:textId="77777777">
      <w:pPr>
        <w:shd w:val="clear" w:color="auto" w:fill="FFFFFF" w:themeFill="background1"/>
        <w:spacing w:after="0" w:line="240" w:lineRule="auto"/>
        <w:rPr>
          <w:rFonts w:ascii="Arial" w:eastAsia="Times New Roman" w:hAnsi="Arial" w:cs="Arial"/>
          <w:sz w:val="24"/>
          <w:szCs w:val="24"/>
        </w:rPr>
      </w:pPr>
    </w:p>
    <w:tbl>
      <w:tblPr>
        <w:tblW w:w="6176" w:type="dxa"/>
        <w:tblCellMar>
          <w:left w:w="0" w:type="dxa"/>
          <w:right w:w="0" w:type="dxa"/>
        </w:tblCellMar>
        <w:tblLook w:val="04A0"/>
      </w:tblPr>
      <w:tblGrid>
        <w:gridCol w:w="2060"/>
        <w:gridCol w:w="1118"/>
        <w:gridCol w:w="1579"/>
        <w:gridCol w:w="1419"/>
      </w:tblGrid>
      <w:tr w14:paraId="5C4AE782" w14:textId="77777777" w:rsidTr="00AF0962">
        <w:tblPrEx>
          <w:tblW w:w="6176" w:type="dxa"/>
          <w:tblCellMar>
            <w:left w:w="0" w:type="dxa"/>
            <w:right w:w="0" w:type="dxa"/>
          </w:tblCellMar>
          <w:tblLook w:val="04A0"/>
        </w:tblPrEx>
        <w:trPr>
          <w:trHeight w:val="630"/>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503D" w:rsidRPr="00AF0962" w:rsidP="00AF0962" w14:paraId="69B03753" w14:textId="77777777">
            <w:pPr>
              <w:rPr>
                <w:rFonts w:ascii="Calibri" w:hAnsi="Calibri"/>
                <w:color w:val="000000"/>
              </w:rPr>
            </w:pPr>
            <w:r w:rsidRPr="00AF0962">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1503D" w:rsidRPr="00AF0962" w:rsidP="00AF0962" w14:paraId="2847698F" w14:textId="77777777">
            <w:pPr>
              <w:rPr>
                <w:b/>
                <w:bCs/>
                <w:color w:val="000000"/>
              </w:rPr>
            </w:pPr>
            <w:r w:rsidRPr="00AF0962">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1503D" w:rsidRPr="00AF0962" w:rsidP="00AF0962" w14:paraId="56A956D5" w14:textId="77777777">
            <w:pPr>
              <w:rPr>
                <w:b/>
                <w:bCs/>
                <w:color w:val="000000"/>
              </w:rPr>
            </w:pPr>
            <w:r w:rsidRPr="00AF0962">
              <w:rPr>
                <w:b/>
                <w:bCs/>
                <w:color w:val="000000"/>
              </w:rPr>
              <w:t>Recordkeeping</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1503D" w:rsidRPr="00AF0962" w:rsidP="00AF0962" w14:paraId="397518F3" w14:textId="77777777">
            <w:pPr>
              <w:rPr>
                <w:b/>
                <w:bCs/>
                <w:color w:val="000000"/>
              </w:rPr>
            </w:pPr>
            <w:r w:rsidRPr="00AF0962">
              <w:rPr>
                <w:b/>
                <w:bCs/>
                <w:color w:val="000000"/>
              </w:rPr>
              <w:t>Disclosure</w:t>
            </w:r>
          </w:p>
        </w:tc>
      </w:tr>
      <w:tr w14:paraId="14778583" w14:textId="77777777" w:rsidTr="00AF0962">
        <w:tblPrEx>
          <w:tblW w:w="6176" w:type="dxa"/>
          <w:tblCellMar>
            <w:left w:w="0" w:type="dxa"/>
            <w:right w:w="0" w:type="dxa"/>
          </w:tblCellMar>
          <w:tblLook w:val="04A0"/>
        </w:tblPrEx>
        <w:trPr>
          <w:trHeight w:val="46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503D" w:rsidRPr="00AF0962" w:rsidP="00AF0962" w14:paraId="40A06023" w14:textId="77777777">
            <w:pPr>
              <w:rPr>
                <w:b/>
                <w:bCs/>
                <w:color w:val="000000"/>
              </w:rPr>
            </w:pPr>
            <w:r w:rsidRPr="00AF0962">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6394E67F" w14:textId="4370B0B8">
            <w:pPr>
              <w:jc w:val="center"/>
              <w:rPr>
                <w:color w:val="000000"/>
              </w:rPr>
            </w:pPr>
            <w:r>
              <w:rPr>
                <w:color w:val="000000"/>
              </w:rPr>
              <w:t>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625B706C"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21503D" w:rsidRPr="00AF0962" w:rsidP="00AF0962" w14:paraId="68F4DAB7" w14:textId="77777777">
            <w:pPr>
              <w:jc w:val="center"/>
              <w:rPr>
                <w:color w:val="000000"/>
              </w:rPr>
            </w:pPr>
          </w:p>
        </w:tc>
      </w:tr>
      <w:tr w14:paraId="6C5C9073"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503D" w:rsidRPr="00AF0962" w:rsidP="00AF0962" w14:paraId="48499CB3" w14:textId="77777777">
            <w:pPr>
              <w:rPr>
                <w:b/>
                <w:bCs/>
                <w:color w:val="000000"/>
              </w:rPr>
            </w:pPr>
            <w:r w:rsidRPr="00AF0962">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4B0D5C03" w14:textId="77777777">
            <w:pPr>
              <w:jc w:val="center"/>
              <w:rPr>
                <w:color w:val="000000"/>
              </w:rPr>
            </w:pPr>
            <w:r>
              <w:rPr>
                <w:color w:val="000000"/>
              </w:rPr>
              <w:t>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5A8FC8E3"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21503D" w:rsidRPr="00AF0962" w:rsidP="00AF0962" w14:paraId="591A9896" w14:textId="77777777">
            <w:pPr>
              <w:jc w:val="center"/>
              <w:rPr>
                <w:color w:val="000000"/>
              </w:rPr>
            </w:pPr>
          </w:p>
        </w:tc>
      </w:tr>
      <w:tr w14:paraId="2E22FBC1"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503D" w:rsidRPr="00AF0962" w:rsidP="00AF0962" w14:paraId="361E8370" w14:textId="77777777">
            <w:pPr>
              <w:rPr>
                <w:b/>
                <w:bCs/>
                <w:color w:val="000000"/>
              </w:rPr>
            </w:pPr>
            <w:r w:rsidRPr="00AF0962">
              <w:rPr>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4BA53CAC" w14:textId="6BB62609">
            <w:pPr>
              <w:jc w:val="center"/>
              <w:rPr>
                <w:color w:val="000000"/>
              </w:rPr>
            </w:pPr>
            <w:r>
              <w:rPr>
                <w:color w:val="000000"/>
              </w:rPr>
              <w:t>4.5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1D157C49"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21503D" w:rsidRPr="00AF0962" w:rsidP="00AF0962" w14:paraId="5C4DC247" w14:textId="77777777">
            <w:pPr>
              <w:jc w:val="center"/>
              <w:rPr>
                <w:color w:val="000000"/>
              </w:rPr>
            </w:pPr>
          </w:p>
        </w:tc>
      </w:tr>
      <w:tr w14:paraId="41AD6DC8"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503D" w:rsidRPr="00AF0962" w:rsidP="00AF0962" w14:paraId="0F20EC6A" w14:textId="77777777">
            <w:pPr>
              <w:rPr>
                <w:b/>
                <w:bCs/>
                <w:color w:val="000000"/>
              </w:rPr>
            </w:pPr>
            <w:r w:rsidRPr="00AF0962">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7D1A550D" w14:textId="6C5789F9">
            <w:pPr>
              <w:jc w:val="center"/>
              <w:rPr>
                <w:color w:val="000000"/>
              </w:rPr>
            </w:pPr>
            <w:r>
              <w:rPr>
                <w:color w:val="000000"/>
              </w:rPr>
              <w:t>8</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763DDCEA"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21503D" w:rsidRPr="00AF0962" w:rsidP="00AF0962" w14:paraId="3E50ED53" w14:textId="77777777">
            <w:pPr>
              <w:jc w:val="center"/>
              <w:rPr>
                <w:color w:val="000000"/>
              </w:rPr>
            </w:pPr>
          </w:p>
        </w:tc>
      </w:tr>
      <w:tr w14:paraId="7FBCC4C0"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503D" w:rsidRPr="00AF0962" w:rsidP="00AF0962" w14:paraId="35596953" w14:textId="77777777">
            <w:pPr>
              <w:rPr>
                <w:b/>
                <w:bCs/>
                <w:color w:val="000000"/>
              </w:rPr>
            </w:pPr>
            <w:r w:rsidRPr="00AF0962">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422A5C8F" w14:textId="130F01CC">
            <w:pPr>
              <w:jc w:val="center"/>
              <w:rPr>
                <w:color w:val="000000"/>
              </w:rPr>
            </w:pPr>
            <w:r>
              <w:rPr>
                <w:color w:val="000000"/>
              </w:rPr>
              <w:t>36</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1503D" w:rsidRPr="00AF0962" w:rsidP="00AF0962" w14:paraId="6E2DB7C2"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21503D" w:rsidRPr="00AF0962" w:rsidP="00AF0962" w14:paraId="6AEF7733" w14:textId="77777777">
            <w:pPr>
              <w:jc w:val="center"/>
              <w:rPr>
                <w:color w:val="000000"/>
              </w:rPr>
            </w:pPr>
          </w:p>
        </w:tc>
      </w:tr>
    </w:tbl>
    <w:p w:rsidR="0021503D" w:rsidP="00DD2BD9" w14:paraId="585AD315" w14:textId="77777777">
      <w:pPr>
        <w:shd w:val="clear" w:color="auto" w:fill="FFFFFF" w:themeFill="background1"/>
        <w:spacing w:after="0" w:line="240" w:lineRule="auto"/>
        <w:rPr>
          <w:rFonts w:ascii="Arial" w:eastAsia="Times New Roman" w:hAnsi="Arial" w:cs="Arial"/>
          <w:sz w:val="24"/>
          <w:szCs w:val="24"/>
        </w:rPr>
      </w:pPr>
    </w:p>
    <w:p w:rsidR="002929CF" w:rsidP="00DD2BD9" w14:paraId="33887467" w14:textId="77777777">
      <w:pPr>
        <w:shd w:val="clear" w:color="auto" w:fill="FFFFFF" w:themeFill="background1"/>
        <w:spacing w:after="0" w:line="240" w:lineRule="auto"/>
        <w:rPr>
          <w:rFonts w:ascii="Arial" w:eastAsia="Times New Roman" w:hAnsi="Arial" w:cs="Arial"/>
          <w:sz w:val="24"/>
          <w:szCs w:val="24"/>
        </w:rPr>
      </w:pPr>
    </w:p>
    <w:p w:rsidR="00380F0B" w:rsidP="00DD2BD9" w14:paraId="6DB7A7EF" w14:textId="490AA80F">
      <w:pPr>
        <w:shd w:val="clear" w:color="auto" w:fill="FFFFFF" w:themeFill="background1"/>
        <w:spacing w:after="0" w:line="240" w:lineRule="auto"/>
        <w:rPr>
          <w:rFonts w:ascii="Arial" w:eastAsia="Times New Roman" w:hAnsi="Arial" w:cs="Arial"/>
          <w:sz w:val="24"/>
          <w:szCs w:val="24"/>
        </w:rPr>
      </w:pPr>
      <w:r w:rsidRPr="00FA64B5">
        <w:rPr>
          <w:rFonts w:ascii="Arial" w:eastAsia="Times New Roman" w:hAnsi="Arial" w:cs="Arial"/>
          <w:b/>
          <w:bCs/>
          <w:sz w:val="24"/>
          <w:szCs w:val="24"/>
        </w:rPr>
        <w:t xml:space="preserve">Small Operators – Flight monitoring data submission </w:t>
      </w:r>
      <w:r w:rsidRPr="00FA64B5">
        <w:rPr>
          <w:rFonts w:ascii="Arial" w:eastAsia="Times New Roman" w:hAnsi="Arial" w:cs="Arial"/>
          <w:b/>
          <w:bCs/>
          <w:sz w:val="24"/>
          <w:szCs w:val="24"/>
        </w:rPr>
        <w:t>required</w:t>
      </w:r>
    </w:p>
    <w:p w:rsidR="00380F0B" w:rsidP="00DD2BD9" w14:paraId="295C0A61" w14:textId="77777777">
      <w:pPr>
        <w:shd w:val="clear" w:color="auto" w:fill="FFFFFF" w:themeFill="background1"/>
        <w:spacing w:after="0" w:line="240" w:lineRule="auto"/>
        <w:rPr>
          <w:rFonts w:ascii="Arial" w:eastAsia="Times New Roman" w:hAnsi="Arial" w:cs="Arial"/>
          <w:sz w:val="24"/>
          <w:szCs w:val="24"/>
        </w:rPr>
      </w:pPr>
    </w:p>
    <w:tbl>
      <w:tblPr>
        <w:tblStyle w:val="TableGrid"/>
        <w:tblW w:w="9052" w:type="dxa"/>
        <w:tblLook w:val="04A0"/>
      </w:tblPr>
      <w:tblGrid>
        <w:gridCol w:w="1293"/>
        <w:gridCol w:w="1293"/>
        <w:gridCol w:w="1293"/>
        <w:gridCol w:w="1293"/>
        <w:gridCol w:w="1293"/>
        <w:gridCol w:w="1293"/>
        <w:gridCol w:w="1294"/>
      </w:tblGrid>
      <w:tr w14:paraId="0013719C" w14:textId="77777777" w:rsidTr="00D91219">
        <w:tblPrEx>
          <w:tblW w:w="9052" w:type="dxa"/>
          <w:tblLook w:val="04A0"/>
        </w:tblPrEx>
        <w:tc>
          <w:tcPr>
            <w:tcW w:w="1293" w:type="dxa"/>
            <w:vAlign w:val="center"/>
          </w:tcPr>
          <w:p w:rsidR="002929CF" w:rsidRPr="00D91219" w:rsidP="00D4254F" w14:paraId="017B9E78" w14:textId="77777777">
            <w:pPr>
              <w:jc w:val="center"/>
              <w:rPr>
                <w:rFonts w:eastAsia="Times New Roman" w:cstheme="minorHAnsi"/>
                <w:b/>
                <w:bCs/>
              </w:rPr>
            </w:pPr>
            <w:r w:rsidRPr="00D91219">
              <w:rPr>
                <w:rFonts w:eastAsia="Times New Roman" w:cstheme="minorHAnsi"/>
                <w:b/>
                <w:bCs/>
              </w:rPr>
              <w:t>Type</w:t>
            </w:r>
          </w:p>
        </w:tc>
        <w:tc>
          <w:tcPr>
            <w:tcW w:w="1293" w:type="dxa"/>
            <w:vAlign w:val="center"/>
          </w:tcPr>
          <w:p w:rsidR="002929CF" w:rsidRPr="00D91219" w:rsidP="00D4254F" w14:paraId="7E7B0FE5" w14:textId="1D109B62">
            <w:pPr>
              <w:jc w:val="center"/>
              <w:rPr>
                <w:rFonts w:eastAsia="Times New Roman" w:cstheme="minorHAnsi"/>
                <w:b/>
                <w:bCs/>
              </w:rPr>
            </w:pPr>
            <w:r w:rsidRPr="00D91219">
              <w:rPr>
                <w:rFonts w:eastAsia="Times New Roman" w:cstheme="minorHAnsi"/>
                <w:b/>
                <w:bCs/>
              </w:rPr>
              <w:t># of Operators</w:t>
            </w:r>
          </w:p>
        </w:tc>
        <w:tc>
          <w:tcPr>
            <w:tcW w:w="1293" w:type="dxa"/>
            <w:vAlign w:val="center"/>
          </w:tcPr>
          <w:p w:rsidR="002929CF" w:rsidRPr="00D91219" w:rsidP="00D4254F" w14:paraId="521DCE23" w14:textId="5E36E158">
            <w:pPr>
              <w:jc w:val="center"/>
              <w:rPr>
                <w:rFonts w:eastAsia="Times New Roman" w:cstheme="minorHAnsi"/>
                <w:b/>
                <w:bCs/>
              </w:rPr>
            </w:pPr>
            <w:r w:rsidRPr="00D91219">
              <w:rPr>
                <w:rFonts w:eastAsia="Times New Roman" w:cstheme="minorHAnsi"/>
                <w:b/>
                <w:bCs/>
              </w:rPr>
              <w:t># of Annual Reports</w:t>
            </w:r>
          </w:p>
        </w:tc>
        <w:tc>
          <w:tcPr>
            <w:tcW w:w="1293" w:type="dxa"/>
            <w:vAlign w:val="center"/>
          </w:tcPr>
          <w:p w:rsidR="002929CF" w:rsidRPr="00D91219" w:rsidP="00D4254F" w14:paraId="5C79E32A" w14:textId="5D6F887B">
            <w:pPr>
              <w:jc w:val="center"/>
              <w:rPr>
                <w:rFonts w:eastAsia="Times New Roman" w:cstheme="minorHAnsi"/>
                <w:b/>
                <w:bCs/>
              </w:rPr>
            </w:pPr>
            <w:r w:rsidRPr="00D91219">
              <w:rPr>
                <w:rFonts w:eastAsia="Times New Roman" w:cstheme="minorHAnsi"/>
                <w:b/>
                <w:bCs/>
              </w:rPr>
              <w:t># of hours per report</w:t>
            </w:r>
          </w:p>
        </w:tc>
        <w:tc>
          <w:tcPr>
            <w:tcW w:w="1293" w:type="dxa"/>
            <w:vAlign w:val="center"/>
          </w:tcPr>
          <w:p w:rsidR="002929CF" w:rsidRPr="00D91219" w:rsidP="00D4254F" w14:paraId="4B0CA2EA" w14:textId="657F781F">
            <w:pPr>
              <w:jc w:val="center"/>
              <w:rPr>
                <w:rFonts w:eastAsia="Times New Roman" w:cstheme="minorHAnsi"/>
                <w:b/>
                <w:bCs/>
              </w:rPr>
            </w:pPr>
            <w:r w:rsidRPr="00D91219">
              <w:rPr>
                <w:rFonts w:eastAsia="Times New Roman" w:cstheme="minorHAnsi"/>
                <w:b/>
                <w:bCs/>
              </w:rPr>
              <w:t>Annual Hours per operator</w:t>
            </w:r>
          </w:p>
        </w:tc>
        <w:tc>
          <w:tcPr>
            <w:tcW w:w="1293" w:type="dxa"/>
            <w:vAlign w:val="center"/>
          </w:tcPr>
          <w:p w:rsidR="002929CF" w:rsidRPr="00D91219" w:rsidP="00D4254F" w14:paraId="3ED2D0FC" w14:textId="5EA829F8">
            <w:pPr>
              <w:jc w:val="center"/>
              <w:rPr>
                <w:rFonts w:eastAsia="Times New Roman" w:cstheme="minorHAnsi"/>
                <w:b/>
                <w:bCs/>
              </w:rPr>
            </w:pPr>
            <w:r w:rsidRPr="00D91219">
              <w:rPr>
                <w:rFonts w:eastAsia="Times New Roman" w:cstheme="minorHAnsi"/>
                <w:b/>
                <w:bCs/>
              </w:rPr>
              <w:t>Hourly Rate</w:t>
            </w:r>
          </w:p>
        </w:tc>
        <w:tc>
          <w:tcPr>
            <w:tcW w:w="1294" w:type="dxa"/>
            <w:vAlign w:val="center"/>
          </w:tcPr>
          <w:p w:rsidR="002929CF" w:rsidRPr="00D91219" w:rsidP="00D4254F" w14:paraId="38A8358E" w14:textId="67B1C720">
            <w:pPr>
              <w:jc w:val="center"/>
              <w:rPr>
                <w:rFonts w:eastAsia="Times New Roman" w:cstheme="minorHAnsi"/>
                <w:b/>
                <w:bCs/>
              </w:rPr>
            </w:pPr>
            <w:r w:rsidRPr="00D91219">
              <w:rPr>
                <w:rFonts w:eastAsia="Times New Roman" w:cstheme="minorHAnsi"/>
                <w:b/>
                <w:bCs/>
              </w:rPr>
              <w:t>Cost Burden Total</w:t>
            </w:r>
          </w:p>
        </w:tc>
      </w:tr>
      <w:tr w14:paraId="36612400" w14:textId="77777777" w:rsidTr="00D91219">
        <w:tblPrEx>
          <w:tblW w:w="9052" w:type="dxa"/>
          <w:tblLook w:val="04A0"/>
        </w:tblPrEx>
        <w:tc>
          <w:tcPr>
            <w:tcW w:w="1293" w:type="dxa"/>
            <w:vAlign w:val="center"/>
          </w:tcPr>
          <w:p w:rsidR="002929CF" w:rsidRPr="00AF0962" w:rsidP="00AF0962" w14:paraId="54ECAAE0" w14:textId="77777777">
            <w:pPr>
              <w:jc w:val="center"/>
              <w:rPr>
                <w:rFonts w:eastAsia="Times New Roman" w:cstheme="minorHAnsi"/>
              </w:rPr>
            </w:pPr>
            <w:r w:rsidRPr="00AF0962">
              <w:rPr>
                <w:rFonts w:eastAsia="Times New Roman" w:cstheme="minorHAnsi"/>
              </w:rPr>
              <w:t>Executive</w:t>
            </w:r>
          </w:p>
        </w:tc>
        <w:tc>
          <w:tcPr>
            <w:tcW w:w="1293" w:type="dxa"/>
            <w:vAlign w:val="center"/>
          </w:tcPr>
          <w:p w:rsidR="002929CF" w:rsidRPr="00AF0962" w:rsidP="00AF0962" w14:paraId="1664486A" w14:textId="77777777">
            <w:pPr>
              <w:jc w:val="center"/>
              <w:rPr>
                <w:rFonts w:eastAsia="Times New Roman" w:cstheme="minorHAnsi"/>
              </w:rPr>
            </w:pPr>
            <w:r w:rsidRPr="00AF0962">
              <w:rPr>
                <w:rFonts w:eastAsia="Times New Roman" w:cstheme="minorHAnsi"/>
              </w:rPr>
              <w:t>4</w:t>
            </w:r>
          </w:p>
        </w:tc>
        <w:tc>
          <w:tcPr>
            <w:tcW w:w="1293" w:type="dxa"/>
            <w:vAlign w:val="center"/>
          </w:tcPr>
          <w:p w:rsidR="002929CF" w:rsidRPr="00AF0962" w:rsidP="00AF0962" w14:paraId="203AD9B6" w14:textId="77777777">
            <w:pPr>
              <w:jc w:val="center"/>
              <w:rPr>
                <w:rFonts w:eastAsia="Times New Roman" w:cstheme="minorHAnsi"/>
              </w:rPr>
            </w:pPr>
            <w:r w:rsidRPr="00AF0962">
              <w:rPr>
                <w:rFonts w:eastAsia="Times New Roman" w:cstheme="minorHAnsi"/>
              </w:rPr>
              <w:t>2</w:t>
            </w:r>
          </w:p>
        </w:tc>
        <w:tc>
          <w:tcPr>
            <w:tcW w:w="1293" w:type="dxa"/>
            <w:vAlign w:val="center"/>
          </w:tcPr>
          <w:p w:rsidR="002929CF" w:rsidRPr="00AF0962" w:rsidP="00AF0962" w14:paraId="0CBECE5F" w14:textId="77777777">
            <w:pPr>
              <w:jc w:val="center"/>
              <w:rPr>
                <w:rFonts w:eastAsia="Times New Roman" w:cstheme="minorHAnsi"/>
              </w:rPr>
            </w:pPr>
            <w:r w:rsidRPr="00AF0962">
              <w:rPr>
                <w:rFonts w:eastAsia="Times New Roman" w:cstheme="minorHAnsi"/>
              </w:rPr>
              <w:t>6.75</w:t>
            </w:r>
          </w:p>
        </w:tc>
        <w:tc>
          <w:tcPr>
            <w:tcW w:w="1293" w:type="dxa"/>
            <w:vAlign w:val="center"/>
          </w:tcPr>
          <w:p w:rsidR="002929CF" w:rsidRPr="00AF0962" w:rsidP="00AF0962" w14:paraId="0EFFCF48" w14:textId="77777777">
            <w:pPr>
              <w:jc w:val="center"/>
              <w:rPr>
                <w:rFonts w:eastAsia="Times New Roman" w:cstheme="minorHAnsi"/>
              </w:rPr>
            </w:pPr>
            <w:r w:rsidRPr="00AF0962">
              <w:rPr>
                <w:rFonts w:eastAsia="Times New Roman" w:cstheme="minorHAnsi"/>
              </w:rPr>
              <w:t>13.5</w:t>
            </w:r>
          </w:p>
        </w:tc>
        <w:tc>
          <w:tcPr>
            <w:tcW w:w="1293" w:type="dxa"/>
            <w:vAlign w:val="center"/>
          </w:tcPr>
          <w:p w:rsidR="002929CF" w:rsidRPr="00AF0962" w:rsidP="00AF0962" w14:paraId="06BFBC8D" w14:textId="77777777">
            <w:pPr>
              <w:jc w:val="center"/>
              <w:rPr>
                <w:rFonts w:eastAsia="Times New Roman" w:cstheme="minorHAnsi"/>
              </w:rPr>
            </w:pPr>
            <w:r w:rsidRPr="00AF0962">
              <w:rPr>
                <w:rFonts w:eastAsia="Times New Roman" w:cstheme="minorHAnsi"/>
                <w:color w:val="000000"/>
              </w:rPr>
              <w:t>$68.40</w:t>
            </w:r>
          </w:p>
        </w:tc>
        <w:tc>
          <w:tcPr>
            <w:tcW w:w="1294" w:type="dxa"/>
            <w:vAlign w:val="center"/>
          </w:tcPr>
          <w:p w:rsidR="002929CF" w:rsidRPr="00AF0962" w:rsidP="00AF0962" w14:paraId="04B113F7" w14:textId="77777777">
            <w:pPr>
              <w:jc w:val="center"/>
              <w:rPr>
                <w:rFonts w:eastAsia="Times New Roman" w:cstheme="minorHAnsi"/>
              </w:rPr>
            </w:pPr>
            <w:r w:rsidRPr="00AF0962">
              <w:rPr>
                <w:rFonts w:eastAsia="Times New Roman" w:cstheme="minorHAnsi"/>
              </w:rPr>
              <w:t>$3,693.60</w:t>
            </w:r>
          </w:p>
        </w:tc>
      </w:tr>
    </w:tbl>
    <w:p w:rsidR="00380F0B" w:rsidP="00380F0B" w14:paraId="34FE404A" w14:textId="77777777">
      <w:pPr>
        <w:shd w:val="clear" w:color="auto" w:fill="FFFFFF" w:themeFill="background1"/>
        <w:spacing w:after="0" w:line="240" w:lineRule="auto"/>
        <w:rPr>
          <w:rFonts w:ascii="Arial" w:eastAsia="Times New Roman" w:hAnsi="Arial" w:cs="Arial"/>
          <w:sz w:val="24"/>
          <w:szCs w:val="24"/>
        </w:rPr>
      </w:pPr>
    </w:p>
    <w:tbl>
      <w:tblPr>
        <w:tblW w:w="6176" w:type="dxa"/>
        <w:tblCellMar>
          <w:left w:w="0" w:type="dxa"/>
          <w:right w:w="0" w:type="dxa"/>
        </w:tblCellMar>
        <w:tblLook w:val="04A0"/>
      </w:tblPr>
      <w:tblGrid>
        <w:gridCol w:w="2060"/>
        <w:gridCol w:w="1118"/>
        <w:gridCol w:w="1579"/>
        <w:gridCol w:w="1419"/>
      </w:tblGrid>
      <w:tr w14:paraId="075CA852" w14:textId="77777777" w:rsidTr="00AF0962">
        <w:tblPrEx>
          <w:tblW w:w="6176" w:type="dxa"/>
          <w:tblCellMar>
            <w:left w:w="0" w:type="dxa"/>
            <w:right w:w="0" w:type="dxa"/>
          </w:tblCellMar>
          <w:tblLook w:val="04A0"/>
        </w:tblPrEx>
        <w:trPr>
          <w:trHeight w:val="630"/>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0F0B" w:rsidRPr="00AF0962" w:rsidP="00AF0962" w14:paraId="4FA2BA39" w14:textId="77777777">
            <w:pPr>
              <w:rPr>
                <w:rFonts w:ascii="Calibri" w:hAnsi="Calibri"/>
                <w:color w:val="000000"/>
              </w:rPr>
            </w:pPr>
            <w:r w:rsidRPr="00AF0962">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80F0B" w:rsidRPr="00AF0962" w:rsidP="00AF0962" w14:paraId="30CF00E3" w14:textId="77777777">
            <w:pPr>
              <w:rPr>
                <w:b/>
                <w:bCs/>
                <w:color w:val="000000"/>
              </w:rPr>
            </w:pPr>
            <w:r w:rsidRPr="00AF0962">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80F0B" w:rsidRPr="00AF0962" w:rsidP="00AF0962" w14:paraId="1061D8B0" w14:textId="77777777">
            <w:pPr>
              <w:rPr>
                <w:b/>
                <w:bCs/>
                <w:color w:val="000000"/>
              </w:rPr>
            </w:pPr>
            <w:r w:rsidRPr="00AF0962">
              <w:rPr>
                <w:b/>
                <w:bCs/>
                <w:color w:val="000000"/>
              </w:rPr>
              <w:t>Recordkeeping</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80F0B" w:rsidRPr="00AF0962" w:rsidP="00AF0962" w14:paraId="14C291B6" w14:textId="77777777">
            <w:pPr>
              <w:rPr>
                <w:b/>
                <w:bCs/>
                <w:color w:val="000000"/>
              </w:rPr>
            </w:pPr>
            <w:r w:rsidRPr="00AF0962">
              <w:rPr>
                <w:b/>
                <w:bCs/>
                <w:color w:val="000000"/>
              </w:rPr>
              <w:t>Disclosure</w:t>
            </w:r>
          </w:p>
        </w:tc>
      </w:tr>
      <w:tr w14:paraId="0CF9D293" w14:textId="77777777" w:rsidTr="00AF0962">
        <w:tblPrEx>
          <w:tblW w:w="6176" w:type="dxa"/>
          <w:tblCellMar>
            <w:left w:w="0" w:type="dxa"/>
            <w:right w:w="0" w:type="dxa"/>
          </w:tblCellMar>
          <w:tblLook w:val="04A0"/>
        </w:tblPrEx>
        <w:trPr>
          <w:trHeight w:val="46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0F0B" w:rsidRPr="00AF0962" w:rsidP="00AF0962" w14:paraId="08B203EB" w14:textId="77777777">
            <w:pPr>
              <w:rPr>
                <w:b/>
                <w:bCs/>
                <w:color w:val="000000"/>
              </w:rPr>
            </w:pPr>
            <w:r w:rsidRPr="00AF0962">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304D15B4" w14:textId="3C4BA337">
            <w:pPr>
              <w:jc w:val="center"/>
              <w:rPr>
                <w:color w:val="000000"/>
              </w:rPr>
            </w:pPr>
            <w:r>
              <w:rPr>
                <w:color w:val="000000"/>
              </w:rPr>
              <w:t>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1846713C"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80F0B" w:rsidRPr="00AF0962" w:rsidP="00AF0962" w14:paraId="6172D247" w14:textId="77777777">
            <w:pPr>
              <w:jc w:val="center"/>
              <w:rPr>
                <w:color w:val="000000"/>
              </w:rPr>
            </w:pPr>
          </w:p>
        </w:tc>
      </w:tr>
      <w:tr w14:paraId="6BA8A610"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0F0B" w:rsidRPr="00AF0962" w:rsidP="00AF0962" w14:paraId="671010A4" w14:textId="77777777">
            <w:pPr>
              <w:rPr>
                <w:b/>
                <w:bCs/>
                <w:color w:val="000000"/>
              </w:rPr>
            </w:pPr>
            <w:r w:rsidRPr="00AF0962">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6E5B491A" w14:textId="3EB457E8">
            <w:pPr>
              <w:jc w:val="center"/>
              <w:rPr>
                <w:color w:val="000000"/>
              </w:rPr>
            </w:pPr>
            <w:r>
              <w:rPr>
                <w:color w:val="000000"/>
              </w:rPr>
              <w:t>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3F106F5E"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80F0B" w:rsidRPr="00AF0962" w:rsidP="00AF0962" w14:paraId="748D4BFA" w14:textId="77777777">
            <w:pPr>
              <w:jc w:val="center"/>
              <w:rPr>
                <w:color w:val="000000"/>
              </w:rPr>
            </w:pPr>
          </w:p>
        </w:tc>
      </w:tr>
      <w:tr w14:paraId="7FC5346D"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0F0B" w:rsidRPr="00AF0962" w:rsidP="00AF0962" w14:paraId="3FF7918C" w14:textId="77777777">
            <w:pPr>
              <w:rPr>
                <w:b/>
                <w:bCs/>
                <w:color w:val="000000"/>
              </w:rPr>
            </w:pPr>
            <w:r w:rsidRPr="00AF0962">
              <w:rPr>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17978AB1" w14:textId="11A96D49">
            <w:pPr>
              <w:jc w:val="center"/>
              <w:rPr>
                <w:color w:val="000000"/>
              </w:rPr>
            </w:pPr>
            <w:r>
              <w:rPr>
                <w:color w:val="000000"/>
              </w:rPr>
              <w:t>6.75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2BB0722F"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80F0B" w:rsidRPr="00AF0962" w:rsidP="00AF0962" w14:paraId="2B192C4C" w14:textId="77777777">
            <w:pPr>
              <w:jc w:val="center"/>
              <w:rPr>
                <w:color w:val="000000"/>
              </w:rPr>
            </w:pPr>
          </w:p>
        </w:tc>
      </w:tr>
      <w:tr w14:paraId="4CD57CF1"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0F0B" w:rsidRPr="00AF0962" w:rsidP="00AF0962" w14:paraId="4B792B1D" w14:textId="77777777">
            <w:pPr>
              <w:rPr>
                <w:b/>
                <w:bCs/>
                <w:color w:val="000000"/>
              </w:rPr>
            </w:pPr>
            <w:r w:rsidRPr="00AF0962">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0277D892" w14:textId="759D1827">
            <w:pPr>
              <w:jc w:val="center"/>
              <w:rPr>
                <w:color w:val="000000"/>
              </w:rPr>
            </w:pPr>
            <w:r>
              <w:rPr>
                <w:color w:val="000000"/>
              </w:rPr>
              <w:t>8</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4ABC1522"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80F0B" w:rsidRPr="00AF0962" w:rsidP="00AF0962" w14:paraId="2C8386C2" w14:textId="77777777">
            <w:pPr>
              <w:jc w:val="center"/>
              <w:rPr>
                <w:color w:val="000000"/>
              </w:rPr>
            </w:pPr>
          </w:p>
        </w:tc>
      </w:tr>
      <w:tr w14:paraId="73E6DAAA"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0F0B" w:rsidRPr="00AF0962" w:rsidP="00AF0962" w14:paraId="352719CB" w14:textId="77777777">
            <w:pPr>
              <w:rPr>
                <w:b/>
                <w:bCs/>
                <w:color w:val="000000"/>
              </w:rPr>
            </w:pPr>
            <w:r w:rsidRPr="00AF0962">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38155E55" w14:textId="716D914B">
            <w:pPr>
              <w:jc w:val="center"/>
              <w:rPr>
                <w:color w:val="000000"/>
              </w:rPr>
            </w:pPr>
            <w:r>
              <w:rPr>
                <w:color w:val="000000"/>
              </w:rPr>
              <w:t>54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80F0B" w:rsidRPr="00AF0962" w:rsidP="00AF0962" w14:paraId="26D0B7B3"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80F0B" w:rsidRPr="00AF0962" w:rsidP="00AF0962" w14:paraId="3024192F" w14:textId="77777777">
            <w:pPr>
              <w:jc w:val="center"/>
              <w:rPr>
                <w:color w:val="000000"/>
              </w:rPr>
            </w:pPr>
          </w:p>
        </w:tc>
      </w:tr>
    </w:tbl>
    <w:p w:rsidR="002929CF" w:rsidP="003D4693" w14:paraId="0216B920" w14:textId="77777777">
      <w:pPr>
        <w:shd w:val="clear" w:color="auto" w:fill="FFFFFF" w:themeFill="background1"/>
        <w:spacing w:after="0" w:line="240" w:lineRule="auto"/>
        <w:rPr>
          <w:rFonts w:ascii="Arial" w:eastAsia="Times New Roman" w:hAnsi="Arial" w:cs="Arial"/>
          <w:sz w:val="24"/>
          <w:szCs w:val="24"/>
        </w:rPr>
      </w:pPr>
    </w:p>
    <w:p w:rsidR="002929CF" w:rsidP="003D4693" w14:paraId="62CC496A" w14:textId="77777777">
      <w:pPr>
        <w:shd w:val="clear" w:color="auto" w:fill="FFFFFF" w:themeFill="background1"/>
        <w:spacing w:after="0" w:line="240" w:lineRule="auto"/>
        <w:rPr>
          <w:rFonts w:ascii="Arial" w:eastAsia="Times New Roman" w:hAnsi="Arial" w:cs="Arial"/>
          <w:sz w:val="24"/>
          <w:szCs w:val="24"/>
        </w:rPr>
      </w:pPr>
    </w:p>
    <w:p w:rsidR="003D4693" w:rsidRPr="00FA64B5" w:rsidP="003D4693" w14:paraId="78997E66" w14:textId="38DE147B">
      <w:pPr>
        <w:shd w:val="clear" w:color="auto" w:fill="FFFFFF" w:themeFill="background1"/>
        <w:spacing w:after="0" w:line="240" w:lineRule="auto"/>
        <w:rPr>
          <w:rFonts w:ascii="Arial" w:eastAsia="Times New Roman" w:hAnsi="Arial" w:cs="Arial"/>
          <w:b/>
          <w:bCs/>
          <w:sz w:val="24"/>
          <w:szCs w:val="24"/>
        </w:rPr>
      </w:pPr>
      <w:r w:rsidRPr="00FA64B5">
        <w:rPr>
          <w:rFonts w:ascii="Arial" w:eastAsia="Times New Roman" w:hAnsi="Arial" w:cs="Arial"/>
          <w:b/>
          <w:bCs/>
          <w:sz w:val="24"/>
          <w:szCs w:val="24"/>
        </w:rPr>
        <w:t xml:space="preserve">Mid-size Operators – No flight monitoring data </w:t>
      </w:r>
      <w:r w:rsidRPr="00FA64B5">
        <w:rPr>
          <w:rFonts w:ascii="Arial" w:eastAsia="Times New Roman" w:hAnsi="Arial" w:cs="Arial"/>
          <w:b/>
          <w:bCs/>
          <w:sz w:val="24"/>
          <w:szCs w:val="24"/>
        </w:rPr>
        <w:t>required</w:t>
      </w:r>
    </w:p>
    <w:p w:rsidR="003D4693" w:rsidP="003D4693" w14:paraId="3392F808" w14:textId="77777777">
      <w:pPr>
        <w:shd w:val="clear" w:color="auto" w:fill="FFFFFF" w:themeFill="background1"/>
        <w:spacing w:after="0" w:line="240" w:lineRule="auto"/>
        <w:rPr>
          <w:rFonts w:ascii="Arial" w:eastAsia="Times New Roman" w:hAnsi="Arial" w:cs="Arial"/>
          <w:sz w:val="24"/>
          <w:szCs w:val="24"/>
        </w:rPr>
      </w:pPr>
    </w:p>
    <w:tbl>
      <w:tblPr>
        <w:tblStyle w:val="TableGrid"/>
        <w:tblW w:w="8974" w:type="dxa"/>
        <w:tblLook w:val="04A0"/>
      </w:tblPr>
      <w:tblGrid>
        <w:gridCol w:w="1637"/>
        <w:gridCol w:w="1141"/>
        <w:gridCol w:w="1238"/>
        <w:gridCol w:w="1222"/>
        <w:gridCol w:w="1250"/>
        <w:gridCol w:w="1226"/>
        <w:gridCol w:w="1260"/>
      </w:tblGrid>
      <w:tr w14:paraId="0497E0BA" w14:textId="77777777" w:rsidTr="00D91219">
        <w:tblPrEx>
          <w:tblW w:w="8974" w:type="dxa"/>
          <w:tblLook w:val="04A0"/>
        </w:tblPrEx>
        <w:tc>
          <w:tcPr>
            <w:tcW w:w="1684" w:type="dxa"/>
            <w:vAlign w:val="center"/>
          </w:tcPr>
          <w:p w:rsidR="002929CF" w:rsidRPr="00D91219" w:rsidP="00D4254F" w14:paraId="098BE776" w14:textId="77777777">
            <w:pPr>
              <w:jc w:val="center"/>
              <w:rPr>
                <w:rFonts w:eastAsia="Times New Roman" w:cstheme="minorHAnsi"/>
                <w:b/>
                <w:bCs/>
              </w:rPr>
            </w:pPr>
            <w:r w:rsidRPr="00D91219">
              <w:rPr>
                <w:rFonts w:eastAsia="Times New Roman" w:cstheme="minorHAnsi"/>
                <w:b/>
                <w:bCs/>
              </w:rPr>
              <w:t>Type</w:t>
            </w:r>
          </w:p>
        </w:tc>
        <w:tc>
          <w:tcPr>
            <w:tcW w:w="880" w:type="dxa"/>
            <w:vAlign w:val="center"/>
          </w:tcPr>
          <w:p w:rsidR="002929CF" w:rsidRPr="00D91219" w:rsidP="00D4254F" w14:paraId="573B62EC" w14:textId="2291D421">
            <w:pPr>
              <w:jc w:val="center"/>
              <w:rPr>
                <w:rFonts w:eastAsia="Times New Roman" w:cstheme="minorHAnsi"/>
                <w:b/>
                <w:bCs/>
              </w:rPr>
            </w:pPr>
            <w:r w:rsidRPr="00D91219">
              <w:rPr>
                <w:rFonts w:eastAsia="Times New Roman" w:cstheme="minorHAnsi"/>
                <w:b/>
                <w:bCs/>
              </w:rPr>
              <w:t># of Operators</w:t>
            </w:r>
          </w:p>
        </w:tc>
        <w:tc>
          <w:tcPr>
            <w:tcW w:w="1282" w:type="dxa"/>
            <w:vAlign w:val="center"/>
          </w:tcPr>
          <w:p w:rsidR="002929CF" w:rsidRPr="00D91219" w:rsidP="00D4254F" w14:paraId="1C4ED566" w14:textId="30061DAC">
            <w:pPr>
              <w:jc w:val="center"/>
              <w:rPr>
                <w:rFonts w:eastAsia="Times New Roman" w:cstheme="minorHAnsi"/>
                <w:b/>
                <w:bCs/>
              </w:rPr>
            </w:pPr>
            <w:r w:rsidRPr="00D91219">
              <w:rPr>
                <w:rFonts w:eastAsia="Times New Roman" w:cstheme="minorHAnsi"/>
                <w:b/>
                <w:bCs/>
              </w:rPr>
              <w:t># of Annual Reports</w:t>
            </w:r>
          </w:p>
        </w:tc>
        <w:tc>
          <w:tcPr>
            <w:tcW w:w="1282" w:type="dxa"/>
            <w:vAlign w:val="center"/>
          </w:tcPr>
          <w:p w:rsidR="002929CF" w:rsidRPr="00D91219" w:rsidP="00D4254F" w14:paraId="175D5F7B" w14:textId="55CA79F6">
            <w:pPr>
              <w:jc w:val="center"/>
              <w:rPr>
                <w:rFonts w:eastAsia="Times New Roman" w:cstheme="minorHAnsi"/>
                <w:b/>
                <w:bCs/>
              </w:rPr>
            </w:pPr>
            <w:r w:rsidRPr="00D91219">
              <w:rPr>
                <w:rFonts w:eastAsia="Times New Roman" w:cstheme="minorHAnsi"/>
                <w:b/>
                <w:bCs/>
              </w:rPr>
              <w:t># of hours per report</w:t>
            </w:r>
          </w:p>
        </w:tc>
        <w:tc>
          <w:tcPr>
            <w:tcW w:w="1282" w:type="dxa"/>
            <w:vAlign w:val="center"/>
          </w:tcPr>
          <w:p w:rsidR="002929CF" w:rsidRPr="00D91219" w:rsidP="00D4254F" w14:paraId="7424B8B6" w14:textId="476A0657">
            <w:pPr>
              <w:jc w:val="center"/>
              <w:rPr>
                <w:rFonts w:eastAsia="Times New Roman" w:cstheme="minorHAnsi"/>
                <w:b/>
                <w:bCs/>
              </w:rPr>
            </w:pPr>
            <w:r w:rsidRPr="00D91219">
              <w:rPr>
                <w:rFonts w:eastAsia="Times New Roman" w:cstheme="minorHAnsi"/>
                <w:b/>
                <w:bCs/>
              </w:rPr>
              <w:t>Annual Hours per operator</w:t>
            </w:r>
          </w:p>
        </w:tc>
        <w:tc>
          <w:tcPr>
            <w:tcW w:w="1282" w:type="dxa"/>
            <w:vAlign w:val="center"/>
          </w:tcPr>
          <w:p w:rsidR="002929CF" w:rsidRPr="00D91219" w:rsidP="00D4254F" w14:paraId="3FCF25D0" w14:textId="1D9397B6">
            <w:pPr>
              <w:jc w:val="center"/>
              <w:rPr>
                <w:rFonts w:eastAsia="Times New Roman" w:cstheme="minorHAnsi"/>
                <w:b/>
                <w:bCs/>
              </w:rPr>
            </w:pPr>
            <w:r w:rsidRPr="00D91219">
              <w:rPr>
                <w:rFonts w:eastAsia="Times New Roman" w:cstheme="minorHAnsi"/>
                <w:b/>
                <w:bCs/>
              </w:rPr>
              <w:t>Hourly Rate</w:t>
            </w:r>
          </w:p>
        </w:tc>
        <w:tc>
          <w:tcPr>
            <w:tcW w:w="1282" w:type="dxa"/>
            <w:vAlign w:val="center"/>
          </w:tcPr>
          <w:p w:rsidR="002929CF" w:rsidRPr="00D91219" w:rsidP="00D4254F" w14:paraId="08EA749B" w14:textId="3FF5DD26">
            <w:pPr>
              <w:jc w:val="center"/>
              <w:rPr>
                <w:rFonts w:eastAsia="Times New Roman" w:cstheme="minorHAnsi"/>
                <w:b/>
                <w:bCs/>
              </w:rPr>
            </w:pPr>
            <w:r w:rsidRPr="00D91219">
              <w:rPr>
                <w:rFonts w:eastAsia="Times New Roman" w:cstheme="minorHAnsi"/>
                <w:b/>
                <w:bCs/>
              </w:rPr>
              <w:t>Cost Burden Total</w:t>
            </w:r>
          </w:p>
        </w:tc>
      </w:tr>
      <w:tr w14:paraId="77B6A952" w14:textId="77777777" w:rsidTr="00D91219">
        <w:tblPrEx>
          <w:tblW w:w="8974" w:type="dxa"/>
          <w:tblLook w:val="04A0"/>
        </w:tblPrEx>
        <w:tc>
          <w:tcPr>
            <w:tcW w:w="1684" w:type="dxa"/>
            <w:vAlign w:val="center"/>
          </w:tcPr>
          <w:p w:rsidR="002929CF" w:rsidRPr="00AF0962" w:rsidP="00AF0962" w14:paraId="4AFF7EBF" w14:textId="54ACBE0E">
            <w:pPr>
              <w:jc w:val="center"/>
              <w:rPr>
                <w:rFonts w:eastAsia="Times New Roman" w:cstheme="minorHAnsi"/>
              </w:rPr>
            </w:pPr>
            <w:r>
              <w:rPr>
                <w:rFonts w:eastAsia="Times New Roman" w:cstheme="minorHAnsi"/>
                <w:color w:val="000000"/>
              </w:rPr>
              <w:t xml:space="preserve">Professional  </w:t>
            </w:r>
          </w:p>
        </w:tc>
        <w:tc>
          <w:tcPr>
            <w:tcW w:w="880" w:type="dxa"/>
            <w:vAlign w:val="center"/>
          </w:tcPr>
          <w:p w:rsidR="002929CF" w:rsidRPr="00AF0962" w:rsidP="00AF0962" w14:paraId="46AE38EF" w14:textId="28FD2A1A">
            <w:pPr>
              <w:jc w:val="center"/>
              <w:rPr>
                <w:rFonts w:eastAsia="Times New Roman" w:cstheme="minorHAnsi"/>
              </w:rPr>
            </w:pPr>
            <w:r>
              <w:rPr>
                <w:rFonts w:eastAsia="Times New Roman" w:cstheme="minorHAnsi"/>
              </w:rPr>
              <w:t>3</w:t>
            </w:r>
          </w:p>
        </w:tc>
        <w:tc>
          <w:tcPr>
            <w:tcW w:w="1282" w:type="dxa"/>
            <w:vAlign w:val="center"/>
          </w:tcPr>
          <w:p w:rsidR="002929CF" w:rsidRPr="00AF0962" w:rsidP="00AF0962" w14:paraId="24CAF09C" w14:textId="77777777">
            <w:pPr>
              <w:jc w:val="center"/>
              <w:rPr>
                <w:rFonts w:eastAsia="Times New Roman" w:cstheme="minorHAnsi"/>
              </w:rPr>
            </w:pPr>
            <w:r w:rsidRPr="00AF0962">
              <w:rPr>
                <w:rFonts w:eastAsia="Times New Roman" w:cstheme="minorHAnsi"/>
              </w:rPr>
              <w:t>2</w:t>
            </w:r>
          </w:p>
        </w:tc>
        <w:tc>
          <w:tcPr>
            <w:tcW w:w="1282" w:type="dxa"/>
            <w:vAlign w:val="center"/>
          </w:tcPr>
          <w:p w:rsidR="002929CF" w:rsidRPr="00AF0962" w:rsidP="00AF0962" w14:paraId="187D449A" w14:textId="786FBE01">
            <w:pPr>
              <w:jc w:val="center"/>
              <w:rPr>
                <w:rFonts w:eastAsia="Times New Roman" w:cstheme="minorHAnsi"/>
              </w:rPr>
            </w:pPr>
            <w:r>
              <w:rPr>
                <w:rFonts w:eastAsia="Times New Roman" w:cstheme="minorHAnsi"/>
              </w:rPr>
              <w:t>12</w:t>
            </w:r>
          </w:p>
        </w:tc>
        <w:tc>
          <w:tcPr>
            <w:tcW w:w="1282" w:type="dxa"/>
            <w:vAlign w:val="center"/>
          </w:tcPr>
          <w:p w:rsidR="002929CF" w:rsidRPr="00AF0962" w:rsidP="00AF0962" w14:paraId="18BD76B4" w14:textId="67280F54">
            <w:pPr>
              <w:jc w:val="center"/>
              <w:rPr>
                <w:rFonts w:eastAsia="Times New Roman" w:cstheme="minorHAnsi"/>
              </w:rPr>
            </w:pPr>
            <w:r>
              <w:rPr>
                <w:rFonts w:eastAsia="Times New Roman" w:cstheme="minorHAnsi"/>
              </w:rPr>
              <w:t>24</w:t>
            </w:r>
          </w:p>
        </w:tc>
        <w:tc>
          <w:tcPr>
            <w:tcW w:w="1282" w:type="dxa"/>
            <w:vAlign w:val="center"/>
          </w:tcPr>
          <w:p w:rsidR="002929CF" w:rsidRPr="00AF0962" w:rsidP="00AF0962" w14:paraId="377F980E" w14:textId="37FD33CC">
            <w:pPr>
              <w:jc w:val="center"/>
              <w:rPr>
                <w:rFonts w:eastAsia="Times New Roman" w:cstheme="minorHAnsi"/>
              </w:rPr>
            </w:pPr>
            <w:r w:rsidRPr="00AF0962">
              <w:rPr>
                <w:rFonts w:eastAsia="Times New Roman" w:cstheme="minorHAnsi"/>
                <w:color w:val="000000"/>
              </w:rPr>
              <w:t>$</w:t>
            </w:r>
            <w:r>
              <w:rPr>
                <w:rFonts w:eastAsia="Times New Roman" w:cstheme="minorHAnsi"/>
                <w:color w:val="000000"/>
              </w:rPr>
              <w:t>44.27</w:t>
            </w:r>
          </w:p>
        </w:tc>
        <w:tc>
          <w:tcPr>
            <w:tcW w:w="1282" w:type="dxa"/>
            <w:vAlign w:val="center"/>
          </w:tcPr>
          <w:p w:rsidR="002929CF" w:rsidRPr="00AF0962" w:rsidP="00AF0962" w14:paraId="34F9218F" w14:textId="2FF4242D">
            <w:pPr>
              <w:jc w:val="center"/>
              <w:rPr>
                <w:rFonts w:eastAsia="Times New Roman" w:cstheme="minorHAnsi"/>
              </w:rPr>
            </w:pPr>
            <w:r w:rsidRPr="00AF0962">
              <w:rPr>
                <w:rFonts w:eastAsia="Times New Roman" w:cstheme="minorHAnsi"/>
              </w:rPr>
              <w:t>$</w:t>
            </w:r>
            <w:r>
              <w:rPr>
                <w:rFonts w:eastAsia="Times New Roman" w:cstheme="minorHAnsi"/>
              </w:rPr>
              <w:t>3,187.44</w:t>
            </w:r>
          </w:p>
        </w:tc>
      </w:tr>
    </w:tbl>
    <w:p w:rsidR="003D4693" w:rsidP="003D4693" w14:paraId="319985A0" w14:textId="77777777">
      <w:pPr>
        <w:shd w:val="clear" w:color="auto" w:fill="FFFFFF" w:themeFill="background1"/>
        <w:spacing w:after="0" w:line="240" w:lineRule="auto"/>
        <w:rPr>
          <w:rFonts w:ascii="Arial" w:eastAsia="Times New Roman" w:hAnsi="Arial" w:cs="Arial"/>
          <w:sz w:val="24"/>
          <w:szCs w:val="24"/>
        </w:rPr>
      </w:pPr>
    </w:p>
    <w:tbl>
      <w:tblPr>
        <w:tblW w:w="6176" w:type="dxa"/>
        <w:tblCellMar>
          <w:left w:w="0" w:type="dxa"/>
          <w:right w:w="0" w:type="dxa"/>
        </w:tblCellMar>
        <w:tblLook w:val="04A0"/>
      </w:tblPr>
      <w:tblGrid>
        <w:gridCol w:w="2060"/>
        <w:gridCol w:w="1118"/>
        <w:gridCol w:w="1579"/>
        <w:gridCol w:w="1419"/>
      </w:tblGrid>
      <w:tr w14:paraId="2345F0A4" w14:textId="77777777" w:rsidTr="00AF0962">
        <w:tblPrEx>
          <w:tblW w:w="6176" w:type="dxa"/>
          <w:tblCellMar>
            <w:left w:w="0" w:type="dxa"/>
            <w:right w:w="0" w:type="dxa"/>
          </w:tblCellMar>
          <w:tblLook w:val="04A0"/>
        </w:tblPrEx>
        <w:trPr>
          <w:trHeight w:val="630"/>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6F9C8C0F" w14:textId="77777777">
            <w:pPr>
              <w:rPr>
                <w:rFonts w:ascii="Calibri" w:hAnsi="Calibri"/>
                <w:color w:val="000000"/>
              </w:rPr>
            </w:pPr>
            <w:r w:rsidRPr="00AF0962">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63B6131C" w14:textId="77777777">
            <w:pPr>
              <w:rPr>
                <w:b/>
                <w:bCs/>
                <w:color w:val="000000"/>
              </w:rPr>
            </w:pPr>
            <w:r w:rsidRPr="00AF0962">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5B07F628" w14:textId="77777777">
            <w:pPr>
              <w:rPr>
                <w:b/>
                <w:bCs/>
                <w:color w:val="000000"/>
              </w:rPr>
            </w:pPr>
            <w:r w:rsidRPr="00AF0962">
              <w:rPr>
                <w:b/>
                <w:bCs/>
                <w:color w:val="000000"/>
              </w:rPr>
              <w:t>Recordkeeping</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4693" w:rsidRPr="00AF0962" w:rsidP="00AF0962" w14:paraId="5B7B4654" w14:textId="77777777">
            <w:pPr>
              <w:rPr>
                <w:b/>
                <w:bCs/>
                <w:color w:val="000000"/>
              </w:rPr>
            </w:pPr>
            <w:r w:rsidRPr="00AF0962">
              <w:rPr>
                <w:b/>
                <w:bCs/>
                <w:color w:val="000000"/>
              </w:rPr>
              <w:t>Disclosure</w:t>
            </w:r>
          </w:p>
        </w:tc>
      </w:tr>
      <w:tr w14:paraId="12A7686D" w14:textId="77777777" w:rsidTr="00AF0962">
        <w:tblPrEx>
          <w:tblW w:w="6176" w:type="dxa"/>
          <w:tblCellMar>
            <w:left w:w="0" w:type="dxa"/>
            <w:right w:w="0" w:type="dxa"/>
          </w:tblCellMar>
          <w:tblLook w:val="04A0"/>
        </w:tblPrEx>
        <w:trPr>
          <w:trHeight w:val="46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4D2D7B2D" w14:textId="77777777">
            <w:pPr>
              <w:rPr>
                <w:b/>
                <w:bCs/>
                <w:color w:val="000000"/>
              </w:rPr>
            </w:pPr>
            <w:r w:rsidRPr="00AF0962">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64DB3EA5" w14:textId="1CF04FF6">
            <w:pPr>
              <w:jc w:val="center"/>
              <w:rPr>
                <w:color w:val="000000"/>
              </w:rPr>
            </w:pPr>
            <w:r>
              <w:rPr>
                <w:color w:val="000000"/>
              </w:rPr>
              <w:t>3</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49FF1CDA"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5B02BA06" w14:textId="77777777">
            <w:pPr>
              <w:jc w:val="center"/>
              <w:rPr>
                <w:color w:val="000000"/>
              </w:rPr>
            </w:pPr>
          </w:p>
        </w:tc>
      </w:tr>
      <w:tr w14:paraId="1654B4AA"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3B5DD4D2" w14:textId="77777777">
            <w:pPr>
              <w:rPr>
                <w:b/>
                <w:bCs/>
                <w:color w:val="000000"/>
              </w:rPr>
            </w:pPr>
            <w:r w:rsidRPr="00AF0962">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19BA511C" w14:textId="77777777">
            <w:pPr>
              <w:jc w:val="center"/>
              <w:rPr>
                <w:color w:val="000000"/>
              </w:rPr>
            </w:pPr>
            <w:r>
              <w:rPr>
                <w:color w:val="000000"/>
              </w:rPr>
              <w:t>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1BC66A54"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25E9D31D" w14:textId="77777777">
            <w:pPr>
              <w:jc w:val="center"/>
              <w:rPr>
                <w:color w:val="000000"/>
              </w:rPr>
            </w:pPr>
          </w:p>
        </w:tc>
      </w:tr>
      <w:tr w14:paraId="65156277"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4AA388EB" w14:textId="77777777">
            <w:pPr>
              <w:rPr>
                <w:b/>
                <w:bCs/>
                <w:color w:val="000000"/>
              </w:rPr>
            </w:pPr>
            <w:r w:rsidRPr="00AF0962">
              <w:rPr>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7EC86AD2" w14:textId="4D3F1EF5">
            <w:pPr>
              <w:jc w:val="center"/>
              <w:rPr>
                <w:color w:val="000000"/>
              </w:rPr>
            </w:pPr>
            <w:r>
              <w:rPr>
                <w:color w:val="000000"/>
              </w:rPr>
              <w:t>12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69B6F71E"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2B332B6B" w14:textId="77777777">
            <w:pPr>
              <w:jc w:val="center"/>
              <w:rPr>
                <w:color w:val="000000"/>
              </w:rPr>
            </w:pPr>
          </w:p>
        </w:tc>
      </w:tr>
      <w:tr w14:paraId="305F82BA"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006F4AB9" w14:textId="77777777">
            <w:pPr>
              <w:rPr>
                <w:b/>
                <w:bCs/>
                <w:color w:val="000000"/>
              </w:rPr>
            </w:pPr>
            <w:r w:rsidRPr="00AF0962">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4892465E" w14:textId="6F116846">
            <w:pPr>
              <w:jc w:val="center"/>
              <w:rPr>
                <w:color w:val="000000"/>
              </w:rPr>
            </w:pPr>
            <w:r>
              <w:rPr>
                <w:color w:val="000000"/>
              </w:rPr>
              <w:t>6</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2EA24F9B"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23D4A8E1" w14:textId="77777777">
            <w:pPr>
              <w:jc w:val="center"/>
              <w:rPr>
                <w:color w:val="000000"/>
              </w:rPr>
            </w:pPr>
          </w:p>
        </w:tc>
      </w:tr>
      <w:tr w14:paraId="0F6AFC6E"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5B26DBE1" w14:textId="77777777">
            <w:pPr>
              <w:rPr>
                <w:b/>
                <w:bCs/>
                <w:color w:val="000000"/>
              </w:rPr>
            </w:pPr>
            <w:r w:rsidRPr="00AF0962">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7CCE3D6C" w14:textId="2015D212">
            <w:pPr>
              <w:jc w:val="center"/>
              <w:rPr>
                <w:color w:val="000000"/>
              </w:rPr>
            </w:pPr>
            <w:r>
              <w:rPr>
                <w:color w:val="000000"/>
              </w:rPr>
              <w:t>72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0F174DA6"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0C0AA510" w14:textId="77777777">
            <w:pPr>
              <w:jc w:val="center"/>
              <w:rPr>
                <w:color w:val="000000"/>
              </w:rPr>
            </w:pPr>
          </w:p>
        </w:tc>
      </w:tr>
    </w:tbl>
    <w:p w:rsidR="003D4693" w:rsidP="003D4693" w14:paraId="1662C27C" w14:textId="77777777">
      <w:pPr>
        <w:shd w:val="clear" w:color="auto" w:fill="FFFFFF" w:themeFill="background1"/>
        <w:spacing w:after="0" w:line="240" w:lineRule="auto"/>
        <w:rPr>
          <w:rFonts w:ascii="Arial" w:eastAsia="Times New Roman" w:hAnsi="Arial" w:cs="Arial"/>
          <w:sz w:val="24"/>
          <w:szCs w:val="24"/>
        </w:rPr>
      </w:pPr>
    </w:p>
    <w:p w:rsidR="002929CF" w:rsidP="003D4693" w14:paraId="3EA938AC" w14:textId="77777777">
      <w:pPr>
        <w:shd w:val="clear" w:color="auto" w:fill="FFFFFF" w:themeFill="background1"/>
        <w:spacing w:after="0" w:line="240" w:lineRule="auto"/>
        <w:rPr>
          <w:rFonts w:ascii="Arial" w:eastAsia="Times New Roman" w:hAnsi="Arial" w:cs="Arial"/>
          <w:sz w:val="24"/>
          <w:szCs w:val="24"/>
        </w:rPr>
      </w:pPr>
    </w:p>
    <w:p w:rsidR="003D4693" w:rsidRPr="00FA64B5" w:rsidP="003D4693" w14:paraId="65CBBD33" w14:textId="3AC472AC">
      <w:pPr>
        <w:shd w:val="clear" w:color="auto" w:fill="FFFFFF" w:themeFill="background1"/>
        <w:spacing w:after="0" w:line="240" w:lineRule="auto"/>
        <w:rPr>
          <w:rFonts w:ascii="Arial" w:eastAsia="Times New Roman" w:hAnsi="Arial" w:cs="Arial"/>
          <w:b/>
          <w:bCs/>
          <w:sz w:val="24"/>
          <w:szCs w:val="24"/>
        </w:rPr>
      </w:pPr>
      <w:r w:rsidRPr="00FA64B5">
        <w:rPr>
          <w:rFonts w:ascii="Arial" w:eastAsia="Times New Roman" w:hAnsi="Arial" w:cs="Arial"/>
          <w:b/>
          <w:bCs/>
          <w:sz w:val="24"/>
          <w:szCs w:val="24"/>
        </w:rPr>
        <w:t>Mid-s</w:t>
      </w:r>
      <w:r w:rsidRPr="00FA64B5" w:rsidR="005E0965">
        <w:rPr>
          <w:rFonts w:ascii="Arial" w:eastAsia="Times New Roman" w:hAnsi="Arial" w:cs="Arial"/>
          <w:b/>
          <w:bCs/>
          <w:sz w:val="24"/>
          <w:szCs w:val="24"/>
        </w:rPr>
        <w:t>i</w:t>
      </w:r>
      <w:r w:rsidRPr="00FA64B5">
        <w:rPr>
          <w:rFonts w:ascii="Arial" w:eastAsia="Times New Roman" w:hAnsi="Arial" w:cs="Arial"/>
          <w:b/>
          <w:bCs/>
          <w:sz w:val="24"/>
          <w:szCs w:val="24"/>
        </w:rPr>
        <w:t xml:space="preserve">ze Operators – Flight monitoring data submission </w:t>
      </w:r>
      <w:r w:rsidRPr="00FA64B5">
        <w:rPr>
          <w:rFonts w:ascii="Arial" w:eastAsia="Times New Roman" w:hAnsi="Arial" w:cs="Arial"/>
          <w:b/>
          <w:bCs/>
          <w:sz w:val="24"/>
          <w:szCs w:val="24"/>
        </w:rPr>
        <w:t>required</w:t>
      </w:r>
    </w:p>
    <w:p w:rsidR="003D4693" w:rsidP="003D4693" w14:paraId="54264988" w14:textId="77777777">
      <w:pPr>
        <w:shd w:val="clear" w:color="auto" w:fill="FFFFFF" w:themeFill="background1"/>
        <w:spacing w:after="0" w:line="240" w:lineRule="auto"/>
        <w:rPr>
          <w:rFonts w:ascii="Arial" w:eastAsia="Times New Roman" w:hAnsi="Arial" w:cs="Arial"/>
          <w:sz w:val="24"/>
          <w:szCs w:val="24"/>
        </w:rPr>
      </w:pPr>
    </w:p>
    <w:tbl>
      <w:tblPr>
        <w:tblStyle w:val="TableGrid"/>
        <w:tblW w:w="8910" w:type="dxa"/>
        <w:tblLook w:val="04A0"/>
      </w:tblPr>
      <w:tblGrid>
        <w:gridCol w:w="1350"/>
        <w:gridCol w:w="1150"/>
        <w:gridCol w:w="1282"/>
        <w:gridCol w:w="1282"/>
        <w:gridCol w:w="1282"/>
        <w:gridCol w:w="1282"/>
        <w:gridCol w:w="1282"/>
      </w:tblGrid>
      <w:tr w14:paraId="6A4DCA2B" w14:textId="77777777" w:rsidTr="00D91219">
        <w:tblPrEx>
          <w:tblW w:w="8910" w:type="dxa"/>
          <w:tblLook w:val="04A0"/>
        </w:tblPrEx>
        <w:tc>
          <w:tcPr>
            <w:tcW w:w="1350" w:type="dxa"/>
            <w:vAlign w:val="center"/>
          </w:tcPr>
          <w:p w:rsidR="002929CF" w:rsidRPr="00D91219" w:rsidP="00145178" w14:paraId="356879D2" w14:textId="77777777">
            <w:pPr>
              <w:jc w:val="center"/>
              <w:rPr>
                <w:rFonts w:eastAsia="Times New Roman" w:cstheme="minorHAnsi"/>
                <w:b/>
                <w:bCs/>
              </w:rPr>
            </w:pPr>
            <w:r w:rsidRPr="00D91219">
              <w:rPr>
                <w:rFonts w:eastAsia="Times New Roman" w:cstheme="minorHAnsi"/>
                <w:b/>
                <w:bCs/>
              </w:rPr>
              <w:t>Type</w:t>
            </w:r>
          </w:p>
        </w:tc>
        <w:tc>
          <w:tcPr>
            <w:tcW w:w="1150" w:type="dxa"/>
            <w:vAlign w:val="center"/>
          </w:tcPr>
          <w:p w:rsidR="002929CF" w:rsidRPr="00D91219" w:rsidP="00145178" w14:paraId="04164CE7" w14:textId="71F446E8">
            <w:pPr>
              <w:jc w:val="center"/>
              <w:rPr>
                <w:rFonts w:eastAsia="Times New Roman" w:cstheme="minorHAnsi"/>
                <w:b/>
                <w:bCs/>
              </w:rPr>
            </w:pPr>
            <w:r w:rsidRPr="00D91219">
              <w:rPr>
                <w:rFonts w:eastAsia="Times New Roman" w:cstheme="minorHAnsi"/>
                <w:b/>
                <w:bCs/>
              </w:rPr>
              <w:t># of Operators</w:t>
            </w:r>
          </w:p>
        </w:tc>
        <w:tc>
          <w:tcPr>
            <w:tcW w:w="1282" w:type="dxa"/>
            <w:vAlign w:val="center"/>
          </w:tcPr>
          <w:p w:rsidR="002929CF" w:rsidRPr="00D91219" w:rsidP="00145178" w14:paraId="6690E4B3" w14:textId="0A00371B">
            <w:pPr>
              <w:jc w:val="center"/>
              <w:rPr>
                <w:rFonts w:eastAsia="Times New Roman" w:cstheme="minorHAnsi"/>
                <w:b/>
                <w:bCs/>
              </w:rPr>
            </w:pPr>
            <w:r w:rsidRPr="00D91219">
              <w:rPr>
                <w:rFonts w:eastAsia="Times New Roman" w:cstheme="minorHAnsi"/>
                <w:b/>
                <w:bCs/>
              </w:rPr>
              <w:t># of Annual Reports</w:t>
            </w:r>
          </w:p>
        </w:tc>
        <w:tc>
          <w:tcPr>
            <w:tcW w:w="1282" w:type="dxa"/>
            <w:vAlign w:val="center"/>
          </w:tcPr>
          <w:p w:rsidR="002929CF" w:rsidRPr="00D91219" w:rsidP="00145178" w14:paraId="5FA29C5D" w14:textId="6C41D2F4">
            <w:pPr>
              <w:jc w:val="center"/>
              <w:rPr>
                <w:rFonts w:eastAsia="Times New Roman" w:cstheme="minorHAnsi"/>
                <w:b/>
                <w:bCs/>
              </w:rPr>
            </w:pPr>
            <w:r w:rsidRPr="00D91219">
              <w:rPr>
                <w:rFonts w:eastAsia="Times New Roman" w:cstheme="minorHAnsi"/>
                <w:b/>
                <w:bCs/>
              </w:rPr>
              <w:t># of hours per report</w:t>
            </w:r>
          </w:p>
        </w:tc>
        <w:tc>
          <w:tcPr>
            <w:tcW w:w="1282" w:type="dxa"/>
            <w:vAlign w:val="center"/>
          </w:tcPr>
          <w:p w:rsidR="002929CF" w:rsidRPr="00D91219" w:rsidP="00145178" w14:paraId="7C5586DB" w14:textId="4084BEAF">
            <w:pPr>
              <w:jc w:val="center"/>
              <w:rPr>
                <w:rFonts w:eastAsia="Times New Roman" w:cstheme="minorHAnsi"/>
                <w:b/>
                <w:bCs/>
              </w:rPr>
            </w:pPr>
            <w:r w:rsidRPr="00D91219">
              <w:rPr>
                <w:rFonts w:eastAsia="Times New Roman" w:cstheme="minorHAnsi"/>
                <w:b/>
                <w:bCs/>
              </w:rPr>
              <w:t>Annual Hours per operator</w:t>
            </w:r>
          </w:p>
        </w:tc>
        <w:tc>
          <w:tcPr>
            <w:tcW w:w="1282" w:type="dxa"/>
            <w:vAlign w:val="center"/>
          </w:tcPr>
          <w:p w:rsidR="002929CF" w:rsidRPr="00D91219" w:rsidP="00145178" w14:paraId="78236F0C" w14:textId="2D38A4DB">
            <w:pPr>
              <w:jc w:val="center"/>
              <w:rPr>
                <w:rFonts w:eastAsia="Times New Roman" w:cstheme="minorHAnsi"/>
                <w:b/>
                <w:bCs/>
              </w:rPr>
            </w:pPr>
            <w:r w:rsidRPr="00D91219">
              <w:rPr>
                <w:rFonts w:eastAsia="Times New Roman" w:cstheme="minorHAnsi"/>
                <w:b/>
                <w:bCs/>
              </w:rPr>
              <w:t>Hourly Rate</w:t>
            </w:r>
          </w:p>
        </w:tc>
        <w:tc>
          <w:tcPr>
            <w:tcW w:w="1282" w:type="dxa"/>
            <w:vAlign w:val="center"/>
          </w:tcPr>
          <w:p w:rsidR="002929CF" w:rsidRPr="00D91219" w:rsidP="00145178" w14:paraId="02682A5B" w14:textId="707F7F47">
            <w:pPr>
              <w:jc w:val="center"/>
              <w:rPr>
                <w:rFonts w:eastAsia="Times New Roman" w:cstheme="minorHAnsi"/>
                <w:b/>
                <w:bCs/>
              </w:rPr>
            </w:pPr>
            <w:r w:rsidRPr="00D91219">
              <w:rPr>
                <w:rFonts w:eastAsia="Times New Roman" w:cstheme="minorHAnsi"/>
                <w:b/>
                <w:bCs/>
              </w:rPr>
              <w:t>Cost Burden Total</w:t>
            </w:r>
          </w:p>
        </w:tc>
      </w:tr>
      <w:tr w14:paraId="3FD24B4C" w14:textId="77777777" w:rsidTr="00D91219">
        <w:tblPrEx>
          <w:tblW w:w="8910" w:type="dxa"/>
          <w:tblLook w:val="04A0"/>
        </w:tblPrEx>
        <w:tc>
          <w:tcPr>
            <w:tcW w:w="1350" w:type="dxa"/>
            <w:vAlign w:val="center"/>
          </w:tcPr>
          <w:p w:rsidR="002929CF" w:rsidRPr="00AF0962" w:rsidP="00AF0962" w14:paraId="47C1F794" w14:textId="60D10531">
            <w:pPr>
              <w:jc w:val="center"/>
              <w:rPr>
                <w:rFonts w:eastAsia="Times New Roman" w:cstheme="minorHAnsi"/>
              </w:rPr>
            </w:pPr>
            <w:r>
              <w:rPr>
                <w:rFonts w:eastAsia="Times New Roman" w:cstheme="minorHAnsi"/>
                <w:color w:val="000000"/>
              </w:rPr>
              <w:t xml:space="preserve">Professional  </w:t>
            </w:r>
          </w:p>
        </w:tc>
        <w:tc>
          <w:tcPr>
            <w:tcW w:w="1150" w:type="dxa"/>
            <w:vAlign w:val="center"/>
          </w:tcPr>
          <w:p w:rsidR="002929CF" w:rsidRPr="00AF0962" w:rsidP="00AF0962" w14:paraId="7743D0D7" w14:textId="73005CD4">
            <w:pPr>
              <w:jc w:val="center"/>
              <w:rPr>
                <w:rFonts w:eastAsia="Times New Roman" w:cstheme="minorHAnsi"/>
              </w:rPr>
            </w:pPr>
            <w:r>
              <w:rPr>
                <w:rFonts w:eastAsia="Times New Roman" w:cstheme="minorHAnsi"/>
              </w:rPr>
              <w:t>13</w:t>
            </w:r>
          </w:p>
        </w:tc>
        <w:tc>
          <w:tcPr>
            <w:tcW w:w="1282" w:type="dxa"/>
            <w:vAlign w:val="center"/>
          </w:tcPr>
          <w:p w:rsidR="002929CF" w:rsidRPr="00AF0962" w:rsidP="00AF0962" w14:paraId="7FAFAD68" w14:textId="77777777">
            <w:pPr>
              <w:jc w:val="center"/>
              <w:rPr>
                <w:rFonts w:eastAsia="Times New Roman" w:cstheme="minorHAnsi"/>
              </w:rPr>
            </w:pPr>
            <w:r w:rsidRPr="00AF0962">
              <w:rPr>
                <w:rFonts w:eastAsia="Times New Roman" w:cstheme="minorHAnsi"/>
              </w:rPr>
              <w:t>2</w:t>
            </w:r>
          </w:p>
        </w:tc>
        <w:tc>
          <w:tcPr>
            <w:tcW w:w="1282" w:type="dxa"/>
            <w:vAlign w:val="center"/>
          </w:tcPr>
          <w:p w:rsidR="002929CF" w:rsidRPr="00AF0962" w:rsidP="00AF0962" w14:paraId="119C5ECD" w14:textId="788A541D">
            <w:pPr>
              <w:jc w:val="center"/>
              <w:rPr>
                <w:rFonts w:eastAsia="Times New Roman" w:cstheme="minorHAnsi"/>
              </w:rPr>
            </w:pPr>
            <w:r>
              <w:rPr>
                <w:rFonts w:eastAsia="Times New Roman" w:cstheme="minorHAnsi"/>
              </w:rPr>
              <w:t>18</w:t>
            </w:r>
          </w:p>
        </w:tc>
        <w:tc>
          <w:tcPr>
            <w:tcW w:w="1282" w:type="dxa"/>
            <w:vAlign w:val="center"/>
          </w:tcPr>
          <w:p w:rsidR="002929CF" w:rsidRPr="00AF0962" w:rsidP="00AF0962" w14:paraId="36EDA73B" w14:textId="3964E4F0">
            <w:pPr>
              <w:jc w:val="center"/>
              <w:rPr>
                <w:rFonts w:eastAsia="Times New Roman" w:cstheme="minorHAnsi"/>
              </w:rPr>
            </w:pPr>
            <w:r>
              <w:rPr>
                <w:rFonts w:eastAsia="Times New Roman" w:cstheme="minorHAnsi"/>
              </w:rPr>
              <w:t>36</w:t>
            </w:r>
          </w:p>
        </w:tc>
        <w:tc>
          <w:tcPr>
            <w:tcW w:w="1282" w:type="dxa"/>
            <w:vAlign w:val="center"/>
          </w:tcPr>
          <w:p w:rsidR="002929CF" w:rsidRPr="00AF0962" w:rsidP="00AF0962" w14:paraId="56354438" w14:textId="48297C83">
            <w:pPr>
              <w:jc w:val="center"/>
              <w:rPr>
                <w:rFonts w:eastAsia="Times New Roman" w:cstheme="minorHAnsi"/>
              </w:rPr>
            </w:pPr>
            <w:r w:rsidRPr="00AF0962">
              <w:rPr>
                <w:rFonts w:eastAsia="Times New Roman" w:cstheme="minorHAnsi"/>
                <w:color w:val="000000"/>
              </w:rPr>
              <w:t>$</w:t>
            </w:r>
            <w:r>
              <w:rPr>
                <w:rFonts w:eastAsia="Times New Roman" w:cstheme="minorHAnsi"/>
                <w:color w:val="000000"/>
              </w:rPr>
              <w:t>44.27</w:t>
            </w:r>
          </w:p>
        </w:tc>
        <w:tc>
          <w:tcPr>
            <w:tcW w:w="1282" w:type="dxa"/>
            <w:vAlign w:val="center"/>
          </w:tcPr>
          <w:p w:rsidR="002929CF" w:rsidRPr="00AF0962" w:rsidP="00AF0962" w14:paraId="5487049D" w14:textId="37C7FDEC">
            <w:pPr>
              <w:jc w:val="center"/>
              <w:rPr>
                <w:rFonts w:eastAsia="Times New Roman" w:cstheme="minorHAnsi"/>
              </w:rPr>
            </w:pPr>
            <w:r w:rsidRPr="00AF0962">
              <w:rPr>
                <w:rFonts w:eastAsia="Times New Roman" w:cstheme="minorHAnsi"/>
              </w:rPr>
              <w:t>$</w:t>
            </w:r>
            <w:r>
              <w:rPr>
                <w:rFonts w:eastAsia="Times New Roman" w:cstheme="minorHAnsi"/>
              </w:rPr>
              <w:t>20,718.36</w:t>
            </w:r>
          </w:p>
        </w:tc>
      </w:tr>
    </w:tbl>
    <w:p w:rsidR="003D4693" w:rsidP="003D4693" w14:paraId="685027E1" w14:textId="77777777">
      <w:pPr>
        <w:shd w:val="clear" w:color="auto" w:fill="FFFFFF" w:themeFill="background1"/>
        <w:spacing w:after="0" w:line="240" w:lineRule="auto"/>
        <w:rPr>
          <w:rFonts w:ascii="Arial" w:eastAsia="Times New Roman" w:hAnsi="Arial" w:cs="Arial"/>
          <w:sz w:val="24"/>
          <w:szCs w:val="24"/>
        </w:rPr>
      </w:pPr>
    </w:p>
    <w:tbl>
      <w:tblPr>
        <w:tblW w:w="6176" w:type="dxa"/>
        <w:tblCellMar>
          <w:left w:w="0" w:type="dxa"/>
          <w:right w:w="0" w:type="dxa"/>
        </w:tblCellMar>
        <w:tblLook w:val="04A0"/>
      </w:tblPr>
      <w:tblGrid>
        <w:gridCol w:w="2060"/>
        <w:gridCol w:w="1118"/>
        <w:gridCol w:w="1579"/>
        <w:gridCol w:w="1419"/>
      </w:tblGrid>
      <w:tr w14:paraId="2D4EB759" w14:textId="77777777" w:rsidTr="00AF0962">
        <w:tblPrEx>
          <w:tblW w:w="6176" w:type="dxa"/>
          <w:tblCellMar>
            <w:left w:w="0" w:type="dxa"/>
            <w:right w:w="0" w:type="dxa"/>
          </w:tblCellMar>
          <w:tblLook w:val="04A0"/>
        </w:tblPrEx>
        <w:trPr>
          <w:trHeight w:val="630"/>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6616C066" w14:textId="77777777">
            <w:pPr>
              <w:rPr>
                <w:rFonts w:ascii="Calibri" w:hAnsi="Calibri"/>
                <w:color w:val="000000"/>
              </w:rPr>
            </w:pPr>
            <w:r w:rsidRPr="00AF0962">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11DFE4D8" w14:textId="77777777">
            <w:pPr>
              <w:rPr>
                <w:b/>
                <w:bCs/>
                <w:color w:val="000000"/>
              </w:rPr>
            </w:pPr>
            <w:r w:rsidRPr="00AF0962">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555AF980" w14:textId="77777777">
            <w:pPr>
              <w:rPr>
                <w:b/>
                <w:bCs/>
                <w:color w:val="000000"/>
              </w:rPr>
            </w:pPr>
            <w:r w:rsidRPr="00AF0962">
              <w:rPr>
                <w:b/>
                <w:bCs/>
                <w:color w:val="000000"/>
              </w:rPr>
              <w:t>Recordkeeping</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4693" w:rsidRPr="00AF0962" w:rsidP="00AF0962" w14:paraId="1E2284D6" w14:textId="77777777">
            <w:pPr>
              <w:rPr>
                <w:b/>
                <w:bCs/>
                <w:color w:val="000000"/>
              </w:rPr>
            </w:pPr>
            <w:r w:rsidRPr="00AF0962">
              <w:rPr>
                <w:b/>
                <w:bCs/>
                <w:color w:val="000000"/>
              </w:rPr>
              <w:t>Disclosure</w:t>
            </w:r>
          </w:p>
        </w:tc>
      </w:tr>
      <w:tr w14:paraId="29560530" w14:textId="77777777" w:rsidTr="00AF0962">
        <w:tblPrEx>
          <w:tblW w:w="6176" w:type="dxa"/>
          <w:tblCellMar>
            <w:left w:w="0" w:type="dxa"/>
            <w:right w:w="0" w:type="dxa"/>
          </w:tblCellMar>
          <w:tblLook w:val="04A0"/>
        </w:tblPrEx>
        <w:trPr>
          <w:trHeight w:val="46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3FDC8E40" w14:textId="77777777">
            <w:pPr>
              <w:rPr>
                <w:b/>
                <w:bCs/>
                <w:color w:val="000000"/>
              </w:rPr>
            </w:pPr>
            <w:r w:rsidRPr="00AF0962">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0B49FA94" w14:textId="45C8F37F">
            <w:pPr>
              <w:jc w:val="center"/>
              <w:rPr>
                <w:color w:val="000000"/>
              </w:rPr>
            </w:pPr>
            <w:r>
              <w:rPr>
                <w:color w:val="000000"/>
              </w:rPr>
              <w:t>13</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301EC4A0"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276A0532" w14:textId="77777777">
            <w:pPr>
              <w:jc w:val="center"/>
              <w:rPr>
                <w:color w:val="000000"/>
              </w:rPr>
            </w:pPr>
          </w:p>
        </w:tc>
      </w:tr>
      <w:tr w14:paraId="58F9B9A7"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6411DADA" w14:textId="77777777">
            <w:pPr>
              <w:rPr>
                <w:b/>
                <w:bCs/>
                <w:color w:val="000000"/>
              </w:rPr>
            </w:pPr>
            <w:r w:rsidRPr="00AF0962">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1C05C3ED" w14:textId="77777777">
            <w:pPr>
              <w:jc w:val="center"/>
              <w:rPr>
                <w:color w:val="000000"/>
              </w:rPr>
            </w:pPr>
            <w:r>
              <w:rPr>
                <w:color w:val="000000"/>
              </w:rPr>
              <w:t>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243A0FB3"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62790D22" w14:textId="77777777">
            <w:pPr>
              <w:jc w:val="center"/>
              <w:rPr>
                <w:color w:val="000000"/>
              </w:rPr>
            </w:pPr>
          </w:p>
        </w:tc>
      </w:tr>
      <w:tr w14:paraId="542AB218"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7F540F82" w14:textId="77777777">
            <w:pPr>
              <w:rPr>
                <w:b/>
                <w:bCs/>
                <w:color w:val="000000"/>
              </w:rPr>
            </w:pPr>
            <w:r w:rsidRPr="00AF0962">
              <w:rPr>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56E3F83E" w14:textId="1214461B">
            <w:pPr>
              <w:jc w:val="center"/>
              <w:rPr>
                <w:color w:val="000000"/>
              </w:rPr>
            </w:pPr>
            <w:r>
              <w:rPr>
                <w:color w:val="000000"/>
              </w:rPr>
              <w:t>18</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02B752D8"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4DF1E6A9" w14:textId="77777777">
            <w:pPr>
              <w:jc w:val="center"/>
              <w:rPr>
                <w:color w:val="000000"/>
              </w:rPr>
            </w:pPr>
          </w:p>
        </w:tc>
      </w:tr>
      <w:tr w14:paraId="1B59BF40"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04FF2541" w14:textId="77777777">
            <w:pPr>
              <w:rPr>
                <w:b/>
                <w:bCs/>
                <w:color w:val="000000"/>
              </w:rPr>
            </w:pPr>
            <w:r w:rsidRPr="00AF0962">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4B44DC9E" w14:textId="3B4ABE0F">
            <w:pPr>
              <w:jc w:val="center"/>
              <w:rPr>
                <w:color w:val="000000"/>
              </w:rPr>
            </w:pPr>
            <w:r>
              <w:rPr>
                <w:color w:val="000000"/>
              </w:rPr>
              <w:t>26</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2BD08778"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79E9D9E9" w14:textId="77777777">
            <w:pPr>
              <w:jc w:val="center"/>
              <w:rPr>
                <w:color w:val="000000"/>
              </w:rPr>
            </w:pPr>
          </w:p>
        </w:tc>
      </w:tr>
      <w:tr w14:paraId="5A458CE3"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4693" w:rsidRPr="00AF0962" w:rsidP="00AF0962" w14:paraId="5D0ABA9D" w14:textId="77777777">
            <w:pPr>
              <w:rPr>
                <w:b/>
                <w:bCs/>
                <w:color w:val="000000"/>
              </w:rPr>
            </w:pPr>
            <w:r w:rsidRPr="00AF0962">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7FA5F3FF" w14:textId="184B19B1">
            <w:pPr>
              <w:jc w:val="center"/>
              <w:rPr>
                <w:color w:val="000000"/>
              </w:rPr>
            </w:pPr>
            <w:r>
              <w:rPr>
                <w:color w:val="000000"/>
              </w:rPr>
              <w:t>468</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D4693" w:rsidRPr="00AF0962" w:rsidP="00AF0962" w14:paraId="1C8E6B1C"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3D4693" w:rsidRPr="00AF0962" w:rsidP="00AF0962" w14:paraId="1EAFD330" w14:textId="77777777">
            <w:pPr>
              <w:jc w:val="center"/>
              <w:rPr>
                <w:color w:val="000000"/>
              </w:rPr>
            </w:pPr>
          </w:p>
        </w:tc>
      </w:tr>
    </w:tbl>
    <w:p w:rsidR="003D4693" w:rsidP="003D4693" w14:paraId="393AC000" w14:textId="77777777">
      <w:pPr>
        <w:shd w:val="clear" w:color="auto" w:fill="FFFFFF" w:themeFill="background1"/>
        <w:spacing w:after="0" w:line="240" w:lineRule="auto"/>
        <w:rPr>
          <w:rFonts w:ascii="Arial" w:eastAsia="Times New Roman" w:hAnsi="Arial" w:cs="Arial"/>
          <w:sz w:val="24"/>
          <w:szCs w:val="24"/>
        </w:rPr>
      </w:pPr>
    </w:p>
    <w:p w:rsidR="003D4693" w:rsidP="003D4693" w14:paraId="1DE48A2E" w14:textId="77777777">
      <w:pPr>
        <w:shd w:val="clear" w:color="auto" w:fill="FFFFFF" w:themeFill="background1"/>
        <w:spacing w:after="0" w:line="240" w:lineRule="auto"/>
        <w:rPr>
          <w:rFonts w:ascii="Arial" w:eastAsia="Times New Roman" w:hAnsi="Arial" w:cs="Arial"/>
          <w:sz w:val="24"/>
          <w:szCs w:val="24"/>
        </w:rPr>
      </w:pPr>
    </w:p>
    <w:p w:rsidR="002929CF" w:rsidP="007C149A" w14:paraId="1DBDBCE9" w14:textId="77777777">
      <w:pPr>
        <w:shd w:val="clear" w:color="auto" w:fill="FFFFFF" w:themeFill="background1"/>
        <w:spacing w:after="0" w:line="240" w:lineRule="auto"/>
        <w:rPr>
          <w:rFonts w:ascii="Arial" w:eastAsia="Times New Roman" w:hAnsi="Arial" w:cs="Arial"/>
          <w:sz w:val="24"/>
          <w:szCs w:val="24"/>
        </w:rPr>
      </w:pPr>
    </w:p>
    <w:p w:rsidR="007C149A" w:rsidRPr="00FA64B5" w:rsidP="007C149A" w14:paraId="731BCCA9" w14:textId="1D700EF9">
      <w:pPr>
        <w:shd w:val="clear" w:color="auto" w:fill="FFFFFF" w:themeFill="background1"/>
        <w:spacing w:after="0" w:line="240" w:lineRule="auto"/>
        <w:rPr>
          <w:rFonts w:ascii="Arial" w:eastAsia="Times New Roman" w:hAnsi="Arial" w:cs="Arial"/>
          <w:b/>
          <w:bCs/>
          <w:sz w:val="24"/>
          <w:szCs w:val="24"/>
        </w:rPr>
      </w:pPr>
      <w:r w:rsidRPr="00FA64B5">
        <w:rPr>
          <w:rFonts w:ascii="Arial" w:eastAsia="Times New Roman" w:hAnsi="Arial" w:cs="Arial"/>
          <w:b/>
          <w:bCs/>
          <w:sz w:val="24"/>
          <w:szCs w:val="24"/>
        </w:rPr>
        <w:t xml:space="preserve">Large – No flight monitoring data </w:t>
      </w:r>
      <w:r w:rsidRPr="00FA64B5">
        <w:rPr>
          <w:rFonts w:ascii="Arial" w:eastAsia="Times New Roman" w:hAnsi="Arial" w:cs="Arial"/>
          <w:b/>
          <w:bCs/>
          <w:sz w:val="24"/>
          <w:szCs w:val="24"/>
        </w:rPr>
        <w:t>required</w:t>
      </w:r>
    </w:p>
    <w:p w:rsidR="007C149A" w:rsidP="007C149A" w14:paraId="0C877632" w14:textId="77777777">
      <w:pPr>
        <w:shd w:val="clear" w:color="auto" w:fill="FFFFFF" w:themeFill="background1"/>
        <w:spacing w:after="0" w:line="240" w:lineRule="auto"/>
        <w:rPr>
          <w:rFonts w:ascii="Arial" w:eastAsia="Times New Roman" w:hAnsi="Arial" w:cs="Arial"/>
          <w:sz w:val="24"/>
          <w:szCs w:val="24"/>
        </w:rPr>
      </w:pPr>
    </w:p>
    <w:tbl>
      <w:tblPr>
        <w:tblStyle w:val="TableGrid"/>
        <w:tblW w:w="0" w:type="auto"/>
        <w:tblLook w:val="04A0"/>
      </w:tblPr>
      <w:tblGrid>
        <w:gridCol w:w="1282"/>
        <w:gridCol w:w="1282"/>
        <w:gridCol w:w="1282"/>
        <w:gridCol w:w="1282"/>
        <w:gridCol w:w="1282"/>
        <w:gridCol w:w="1282"/>
        <w:gridCol w:w="1282"/>
      </w:tblGrid>
      <w:tr w14:paraId="683518CD" w14:textId="77777777" w:rsidTr="00D91219">
        <w:tblPrEx>
          <w:tblW w:w="0" w:type="auto"/>
          <w:tblLook w:val="04A0"/>
        </w:tblPrEx>
        <w:trPr>
          <w:trHeight w:val="576"/>
        </w:trPr>
        <w:tc>
          <w:tcPr>
            <w:tcW w:w="1282" w:type="dxa"/>
            <w:vAlign w:val="center"/>
          </w:tcPr>
          <w:p w:rsidR="002929CF" w:rsidRPr="00D91219" w:rsidP="00AF0962" w14:paraId="51ED6740" w14:textId="77777777">
            <w:pPr>
              <w:jc w:val="center"/>
              <w:rPr>
                <w:rFonts w:eastAsia="Times New Roman" w:cstheme="minorHAnsi"/>
                <w:b/>
                <w:bCs/>
              </w:rPr>
            </w:pPr>
            <w:r w:rsidRPr="00D91219">
              <w:rPr>
                <w:rFonts w:eastAsia="Times New Roman" w:cstheme="minorHAnsi"/>
                <w:b/>
                <w:bCs/>
              </w:rPr>
              <w:t>Type</w:t>
            </w:r>
          </w:p>
        </w:tc>
        <w:tc>
          <w:tcPr>
            <w:tcW w:w="1282" w:type="dxa"/>
            <w:vAlign w:val="center"/>
          </w:tcPr>
          <w:p w:rsidR="002929CF" w:rsidRPr="00D91219" w:rsidP="00AF0962" w14:paraId="1B9EED53" w14:textId="77777777">
            <w:pPr>
              <w:jc w:val="center"/>
              <w:rPr>
                <w:rFonts w:eastAsia="Times New Roman" w:cstheme="minorHAnsi"/>
                <w:b/>
                <w:bCs/>
              </w:rPr>
            </w:pPr>
            <w:r w:rsidRPr="00D91219">
              <w:rPr>
                <w:rFonts w:eastAsia="Times New Roman" w:cstheme="minorHAnsi"/>
                <w:b/>
                <w:bCs/>
              </w:rPr>
              <w:t># of Operators</w:t>
            </w:r>
          </w:p>
        </w:tc>
        <w:tc>
          <w:tcPr>
            <w:tcW w:w="1282" w:type="dxa"/>
            <w:vAlign w:val="center"/>
          </w:tcPr>
          <w:p w:rsidR="002929CF" w:rsidRPr="00D91219" w:rsidP="00AF0962" w14:paraId="3B035248" w14:textId="77777777">
            <w:pPr>
              <w:jc w:val="center"/>
              <w:rPr>
                <w:rFonts w:eastAsia="Times New Roman" w:cstheme="minorHAnsi"/>
                <w:b/>
                <w:bCs/>
              </w:rPr>
            </w:pPr>
            <w:r w:rsidRPr="00D91219">
              <w:rPr>
                <w:rFonts w:eastAsia="Times New Roman" w:cstheme="minorHAnsi"/>
                <w:b/>
                <w:bCs/>
              </w:rPr>
              <w:t># of Annual Reports</w:t>
            </w:r>
          </w:p>
        </w:tc>
        <w:tc>
          <w:tcPr>
            <w:tcW w:w="1282" w:type="dxa"/>
            <w:vAlign w:val="center"/>
          </w:tcPr>
          <w:p w:rsidR="002929CF" w:rsidRPr="00D91219" w:rsidP="00AF0962" w14:paraId="097878CA" w14:textId="77777777">
            <w:pPr>
              <w:jc w:val="center"/>
              <w:rPr>
                <w:rFonts w:eastAsia="Times New Roman" w:cstheme="minorHAnsi"/>
                <w:b/>
                <w:bCs/>
              </w:rPr>
            </w:pPr>
            <w:r w:rsidRPr="00D91219">
              <w:rPr>
                <w:rFonts w:eastAsia="Times New Roman" w:cstheme="minorHAnsi"/>
                <w:b/>
                <w:bCs/>
              </w:rPr>
              <w:t># of hours per report</w:t>
            </w:r>
          </w:p>
        </w:tc>
        <w:tc>
          <w:tcPr>
            <w:tcW w:w="1282" w:type="dxa"/>
            <w:vAlign w:val="center"/>
          </w:tcPr>
          <w:p w:rsidR="002929CF" w:rsidRPr="00D91219" w:rsidP="00AF0962" w14:paraId="6DBE8EAF" w14:textId="77777777">
            <w:pPr>
              <w:jc w:val="center"/>
              <w:rPr>
                <w:rFonts w:eastAsia="Times New Roman" w:cstheme="minorHAnsi"/>
                <w:b/>
                <w:bCs/>
              </w:rPr>
            </w:pPr>
            <w:r w:rsidRPr="00D91219">
              <w:rPr>
                <w:rFonts w:eastAsia="Times New Roman" w:cstheme="minorHAnsi"/>
                <w:b/>
                <w:bCs/>
              </w:rPr>
              <w:t>Annual Hours per operator</w:t>
            </w:r>
          </w:p>
        </w:tc>
        <w:tc>
          <w:tcPr>
            <w:tcW w:w="1282" w:type="dxa"/>
            <w:vAlign w:val="center"/>
          </w:tcPr>
          <w:p w:rsidR="002929CF" w:rsidRPr="00D91219" w:rsidP="00AF0962" w14:paraId="4274BD58" w14:textId="77777777">
            <w:pPr>
              <w:jc w:val="center"/>
              <w:rPr>
                <w:rFonts w:eastAsia="Times New Roman" w:cstheme="minorHAnsi"/>
                <w:b/>
                <w:bCs/>
              </w:rPr>
            </w:pPr>
            <w:r w:rsidRPr="00D91219">
              <w:rPr>
                <w:rFonts w:eastAsia="Times New Roman" w:cstheme="minorHAnsi"/>
                <w:b/>
                <w:bCs/>
              </w:rPr>
              <w:t>Hourly Rate</w:t>
            </w:r>
          </w:p>
        </w:tc>
        <w:tc>
          <w:tcPr>
            <w:tcW w:w="1282" w:type="dxa"/>
            <w:vAlign w:val="center"/>
          </w:tcPr>
          <w:p w:rsidR="002929CF" w:rsidRPr="00D91219" w:rsidP="00AF0962" w14:paraId="1390B6DB" w14:textId="77777777">
            <w:pPr>
              <w:jc w:val="center"/>
              <w:rPr>
                <w:rFonts w:eastAsia="Times New Roman" w:cstheme="minorHAnsi"/>
                <w:b/>
                <w:bCs/>
              </w:rPr>
            </w:pPr>
            <w:r w:rsidRPr="00D91219">
              <w:rPr>
                <w:rFonts w:eastAsia="Times New Roman" w:cstheme="minorHAnsi"/>
                <w:b/>
                <w:bCs/>
              </w:rPr>
              <w:t>Cost Burden Total</w:t>
            </w:r>
          </w:p>
        </w:tc>
      </w:tr>
      <w:tr w14:paraId="73B7B098" w14:textId="77777777" w:rsidTr="00D91219">
        <w:tblPrEx>
          <w:tblW w:w="0" w:type="auto"/>
          <w:tblLook w:val="04A0"/>
        </w:tblPrEx>
        <w:trPr>
          <w:trHeight w:val="259"/>
        </w:trPr>
        <w:tc>
          <w:tcPr>
            <w:tcW w:w="1282" w:type="dxa"/>
            <w:vAlign w:val="center"/>
          </w:tcPr>
          <w:p w:rsidR="002929CF" w:rsidRPr="00AF0962" w:rsidP="00AF0962" w14:paraId="0A685C99" w14:textId="78C35CA8">
            <w:pPr>
              <w:jc w:val="center"/>
              <w:rPr>
                <w:rFonts w:eastAsia="Times New Roman" w:cstheme="minorHAnsi"/>
              </w:rPr>
            </w:pPr>
            <w:r>
              <w:rPr>
                <w:rFonts w:eastAsia="Times New Roman" w:cstheme="minorHAnsi"/>
                <w:color w:val="000000"/>
              </w:rPr>
              <w:t>Clerical</w:t>
            </w:r>
          </w:p>
        </w:tc>
        <w:tc>
          <w:tcPr>
            <w:tcW w:w="1282" w:type="dxa"/>
            <w:vAlign w:val="center"/>
          </w:tcPr>
          <w:p w:rsidR="002929CF" w:rsidRPr="00AF0962" w:rsidP="00AF0962" w14:paraId="60B5009E" w14:textId="4E9834D7">
            <w:pPr>
              <w:jc w:val="center"/>
              <w:rPr>
                <w:rFonts w:eastAsia="Times New Roman" w:cstheme="minorHAnsi"/>
              </w:rPr>
            </w:pPr>
            <w:r>
              <w:rPr>
                <w:rFonts w:eastAsia="Times New Roman" w:cstheme="minorHAnsi"/>
              </w:rPr>
              <w:t>7</w:t>
            </w:r>
          </w:p>
        </w:tc>
        <w:tc>
          <w:tcPr>
            <w:tcW w:w="1282" w:type="dxa"/>
            <w:vAlign w:val="center"/>
          </w:tcPr>
          <w:p w:rsidR="002929CF" w:rsidRPr="00AF0962" w:rsidP="00AF0962" w14:paraId="1AE59F97" w14:textId="68B530CE">
            <w:pPr>
              <w:jc w:val="center"/>
              <w:rPr>
                <w:rFonts w:eastAsia="Times New Roman" w:cstheme="minorHAnsi"/>
              </w:rPr>
            </w:pPr>
            <w:r>
              <w:rPr>
                <w:rFonts w:eastAsia="Times New Roman" w:cstheme="minorHAnsi"/>
              </w:rPr>
              <w:t>2</w:t>
            </w:r>
          </w:p>
        </w:tc>
        <w:tc>
          <w:tcPr>
            <w:tcW w:w="1282" w:type="dxa"/>
            <w:vAlign w:val="center"/>
          </w:tcPr>
          <w:p w:rsidR="002929CF" w:rsidRPr="00AF0962" w:rsidP="00AF0962" w14:paraId="762836CC" w14:textId="28ADC44C">
            <w:pPr>
              <w:jc w:val="center"/>
              <w:rPr>
                <w:rFonts w:eastAsia="Times New Roman" w:cstheme="minorHAnsi"/>
              </w:rPr>
            </w:pPr>
            <w:r>
              <w:rPr>
                <w:rFonts w:eastAsia="Times New Roman" w:cstheme="minorHAnsi"/>
              </w:rPr>
              <w:t>36</w:t>
            </w:r>
          </w:p>
        </w:tc>
        <w:tc>
          <w:tcPr>
            <w:tcW w:w="1282" w:type="dxa"/>
            <w:vAlign w:val="center"/>
          </w:tcPr>
          <w:p w:rsidR="002929CF" w:rsidRPr="00AF0962" w:rsidP="00AF0962" w14:paraId="7FCB333B" w14:textId="007A876F">
            <w:pPr>
              <w:jc w:val="center"/>
              <w:rPr>
                <w:rFonts w:eastAsia="Times New Roman" w:cstheme="minorHAnsi"/>
              </w:rPr>
            </w:pPr>
            <w:r>
              <w:rPr>
                <w:rFonts w:eastAsia="Times New Roman" w:cstheme="minorHAnsi"/>
              </w:rPr>
              <w:t>72</w:t>
            </w:r>
          </w:p>
        </w:tc>
        <w:tc>
          <w:tcPr>
            <w:tcW w:w="1282" w:type="dxa"/>
            <w:vAlign w:val="center"/>
          </w:tcPr>
          <w:p w:rsidR="002929CF" w:rsidRPr="00AF0962" w:rsidP="00AF0962" w14:paraId="317959D7" w14:textId="2CA2330E">
            <w:pPr>
              <w:jc w:val="center"/>
              <w:rPr>
                <w:rFonts w:eastAsia="Times New Roman" w:cstheme="minorHAnsi"/>
              </w:rPr>
            </w:pPr>
            <w:r>
              <w:rPr>
                <w:rFonts w:eastAsia="Times New Roman" w:cstheme="minorHAnsi"/>
              </w:rPr>
              <w:t>$30.87</w:t>
            </w:r>
          </w:p>
        </w:tc>
        <w:tc>
          <w:tcPr>
            <w:tcW w:w="1282" w:type="dxa"/>
            <w:vAlign w:val="center"/>
          </w:tcPr>
          <w:p w:rsidR="002929CF" w:rsidRPr="00AF0962" w:rsidP="00AF0962" w14:paraId="17786D3E" w14:textId="3EB5525D">
            <w:pPr>
              <w:jc w:val="center"/>
              <w:rPr>
                <w:rFonts w:eastAsia="Times New Roman" w:cstheme="minorHAnsi"/>
              </w:rPr>
            </w:pPr>
            <w:r>
              <w:rPr>
                <w:rFonts w:eastAsia="Times New Roman" w:cstheme="minorHAnsi"/>
              </w:rPr>
              <w:t>$15,558.48</w:t>
            </w:r>
          </w:p>
        </w:tc>
      </w:tr>
    </w:tbl>
    <w:p w:rsidR="007C149A" w:rsidP="007C149A" w14:paraId="5F06C9B2" w14:textId="77777777">
      <w:pPr>
        <w:shd w:val="clear" w:color="auto" w:fill="FFFFFF" w:themeFill="background1"/>
        <w:spacing w:after="0" w:line="240" w:lineRule="auto"/>
        <w:rPr>
          <w:rFonts w:ascii="Arial" w:eastAsia="Times New Roman" w:hAnsi="Arial" w:cs="Arial"/>
          <w:sz w:val="24"/>
          <w:szCs w:val="24"/>
        </w:rPr>
      </w:pPr>
    </w:p>
    <w:p w:rsidR="007C149A" w:rsidP="007C149A" w14:paraId="22749F5D" w14:textId="77777777">
      <w:pPr>
        <w:shd w:val="clear" w:color="auto" w:fill="FFFFFF" w:themeFill="background1"/>
        <w:spacing w:after="0" w:line="240" w:lineRule="auto"/>
        <w:rPr>
          <w:rFonts w:ascii="Arial" w:eastAsia="Times New Roman" w:hAnsi="Arial" w:cs="Arial"/>
          <w:sz w:val="24"/>
          <w:szCs w:val="24"/>
        </w:rPr>
      </w:pPr>
    </w:p>
    <w:tbl>
      <w:tblPr>
        <w:tblW w:w="6176" w:type="dxa"/>
        <w:tblCellMar>
          <w:left w:w="0" w:type="dxa"/>
          <w:right w:w="0" w:type="dxa"/>
        </w:tblCellMar>
        <w:tblLook w:val="04A0"/>
      </w:tblPr>
      <w:tblGrid>
        <w:gridCol w:w="2060"/>
        <w:gridCol w:w="1118"/>
        <w:gridCol w:w="1579"/>
        <w:gridCol w:w="1419"/>
      </w:tblGrid>
      <w:tr w14:paraId="3F65C9CF" w14:textId="77777777" w:rsidTr="00AF0962">
        <w:tblPrEx>
          <w:tblW w:w="6176" w:type="dxa"/>
          <w:tblCellMar>
            <w:left w:w="0" w:type="dxa"/>
            <w:right w:w="0" w:type="dxa"/>
          </w:tblCellMar>
          <w:tblLook w:val="04A0"/>
        </w:tblPrEx>
        <w:trPr>
          <w:trHeight w:val="630"/>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6F127A44" w14:textId="77777777">
            <w:pPr>
              <w:rPr>
                <w:rFonts w:ascii="Calibri" w:hAnsi="Calibri"/>
                <w:color w:val="000000"/>
              </w:rPr>
            </w:pPr>
            <w:r w:rsidRPr="00AF0962">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32E9677C" w14:textId="77777777">
            <w:pPr>
              <w:rPr>
                <w:b/>
                <w:bCs/>
                <w:color w:val="000000"/>
              </w:rPr>
            </w:pPr>
            <w:r w:rsidRPr="00AF0962">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3F33BF5D" w14:textId="77777777">
            <w:pPr>
              <w:rPr>
                <w:b/>
                <w:bCs/>
                <w:color w:val="000000"/>
              </w:rPr>
            </w:pPr>
            <w:r w:rsidRPr="00AF0962">
              <w:rPr>
                <w:b/>
                <w:bCs/>
                <w:color w:val="000000"/>
              </w:rPr>
              <w:t>Recordkeeping</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C149A" w:rsidRPr="00AF0962" w:rsidP="00AF0962" w14:paraId="3F4118EB" w14:textId="77777777">
            <w:pPr>
              <w:rPr>
                <w:b/>
                <w:bCs/>
                <w:color w:val="000000"/>
              </w:rPr>
            </w:pPr>
            <w:r w:rsidRPr="00AF0962">
              <w:rPr>
                <w:b/>
                <w:bCs/>
                <w:color w:val="000000"/>
              </w:rPr>
              <w:t>Disclosure</w:t>
            </w:r>
          </w:p>
        </w:tc>
      </w:tr>
      <w:tr w14:paraId="58347306" w14:textId="77777777" w:rsidTr="004A1CEC">
        <w:tblPrEx>
          <w:tblW w:w="6176" w:type="dxa"/>
          <w:tblCellMar>
            <w:left w:w="0" w:type="dxa"/>
            <w:right w:w="0" w:type="dxa"/>
          </w:tblCellMar>
          <w:tblLook w:val="04A0"/>
        </w:tblPrEx>
        <w:trPr>
          <w:trHeight w:val="46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3EFBED41" w14:textId="77777777">
            <w:pPr>
              <w:rPr>
                <w:b/>
                <w:bCs/>
                <w:color w:val="000000"/>
              </w:rPr>
            </w:pPr>
            <w:r w:rsidRPr="00AF0962">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61C9B565" w14:textId="148771BD">
            <w:pPr>
              <w:jc w:val="center"/>
              <w:rPr>
                <w:color w:val="000000"/>
              </w:rPr>
            </w:pPr>
            <w:r>
              <w:rPr>
                <w:color w:val="000000"/>
              </w:rPr>
              <w:t>7</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1240DB48"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4A1CEC" w14:paraId="5D2908BC" w14:textId="77777777">
            <w:pPr>
              <w:jc w:val="center"/>
              <w:rPr>
                <w:color w:val="000000"/>
              </w:rPr>
            </w:pPr>
          </w:p>
        </w:tc>
      </w:tr>
      <w:tr w14:paraId="74F3EBBC" w14:textId="77777777" w:rsidTr="004A1CEC">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79F38FC0" w14:textId="77777777">
            <w:pPr>
              <w:rPr>
                <w:b/>
                <w:bCs/>
                <w:color w:val="000000"/>
              </w:rPr>
            </w:pPr>
            <w:r w:rsidRPr="00AF0962">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0FDEC039" w14:textId="16A43926">
            <w:pPr>
              <w:jc w:val="center"/>
              <w:rPr>
                <w:color w:val="000000"/>
              </w:rPr>
            </w:pPr>
            <w:r>
              <w:rPr>
                <w:color w:val="000000"/>
              </w:rPr>
              <w:t>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6F810DC4"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4A1CEC" w14:paraId="44FA07D9" w14:textId="77777777">
            <w:pPr>
              <w:jc w:val="center"/>
              <w:rPr>
                <w:color w:val="000000"/>
              </w:rPr>
            </w:pPr>
          </w:p>
        </w:tc>
      </w:tr>
      <w:tr w14:paraId="2F7657BA" w14:textId="77777777" w:rsidTr="004A1CEC">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2D0AD470" w14:textId="77777777">
            <w:pPr>
              <w:rPr>
                <w:b/>
                <w:bCs/>
                <w:color w:val="000000"/>
              </w:rPr>
            </w:pPr>
            <w:r w:rsidRPr="00AF0962">
              <w:rPr>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13848C9B" w14:textId="7018233C">
            <w:pPr>
              <w:jc w:val="center"/>
              <w:rPr>
                <w:color w:val="000000"/>
              </w:rPr>
            </w:pPr>
            <w:r>
              <w:rPr>
                <w:color w:val="000000"/>
              </w:rPr>
              <w:t>36</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5F12C776"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4A1CEC" w14:paraId="6E7AD9B3" w14:textId="77777777">
            <w:pPr>
              <w:jc w:val="center"/>
              <w:rPr>
                <w:color w:val="000000"/>
              </w:rPr>
            </w:pPr>
          </w:p>
        </w:tc>
      </w:tr>
      <w:tr w14:paraId="3024CB70" w14:textId="77777777" w:rsidTr="004A1CEC">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359D7E64" w14:textId="77777777">
            <w:pPr>
              <w:rPr>
                <w:b/>
                <w:bCs/>
                <w:color w:val="000000"/>
              </w:rPr>
            </w:pPr>
            <w:r w:rsidRPr="00AF0962">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7606962B" w14:textId="7FC97154">
            <w:pPr>
              <w:jc w:val="center"/>
              <w:rPr>
                <w:color w:val="000000"/>
              </w:rPr>
            </w:pPr>
            <w:r>
              <w:rPr>
                <w:color w:val="000000"/>
              </w:rPr>
              <w:t>14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75BBF9A3"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4A1CEC" w14:paraId="4764D288" w14:textId="77777777">
            <w:pPr>
              <w:jc w:val="center"/>
              <w:rPr>
                <w:color w:val="000000"/>
              </w:rPr>
            </w:pPr>
          </w:p>
        </w:tc>
      </w:tr>
      <w:tr w14:paraId="69FC8435" w14:textId="77777777" w:rsidTr="004A1CEC">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11BB80F0" w14:textId="77777777">
            <w:pPr>
              <w:rPr>
                <w:b/>
                <w:bCs/>
                <w:color w:val="000000"/>
              </w:rPr>
            </w:pPr>
            <w:r w:rsidRPr="00AF0962">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614E3E98" w14:textId="0D3DC7A9">
            <w:pPr>
              <w:jc w:val="center"/>
              <w:rPr>
                <w:color w:val="000000"/>
              </w:rPr>
            </w:pPr>
            <w:r>
              <w:rPr>
                <w:color w:val="000000"/>
              </w:rPr>
              <w:t>50</w:t>
            </w:r>
            <w:r w:rsidR="00434BCC">
              <w:rPr>
                <w:color w:val="000000"/>
              </w:rPr>
              <w:t>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A1CEC" w14:paraId="11C44209"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4A1CEC" w14:paraId="31260D91" w14:textId="77777777">
            <w:pPr>
              <w:jc w:val="center"/>
              <w:rPr>
                <w:color w:val="000000"/>
              </w:rPr>
            </w:pPr>
          </w:p>
        </w:tc>
      </w:tr>
    </w:tbl>
    <w:p w:rsidR="007C149A" w:rsidP="007C149A" w14:paraId="76337FE3" w14:textId="77777777">
      <w:pPr>
        <w:shd w:val="clear" w:color="auto" w:fill="FFFFFF" w:themeFill="background1"/>
        <w:spacing w:after="0" w:line="240" w:lineRule="auto"/>
        <w:rPr>
          <w:rFonts w:ascii="Arial" w:eastAsia="Times New Roman" w:hAnsi="Arial" w:cs="Arial"/>
          <w:sz w:val="24"/>
          <w:szCs w:val="24"/>
        </w:rPr>
      </w:pPr>
    </w:p>
    <w:p w:rsidR="007C149A" w:rsidP="007C149A" w14:paraId="30BE17C9" w14:textId="77777777">
      <w:pPr>
        <w:shd w:val="clear" w:color="auto" w:fill="FFFFFF" w:themeFill="background1"/>
        <w:spacing w:after="0" w:line="240" w:lineRule="auto"/>
        <w:rPr>
          <w:rFonts w:ascii="Arial" w:eastAsia="Times New Roman" w:hAnsi="Arial" w:cs="Arial"/>
          <w:sz w:val="24"/>
          <w:szCs w:val="24"/>
        </w:rPr>
      </w:pPr>
    </w:p>
    <w:p w:rsidR="007C149A" w:rsidRPr="00FA64B5" w:rsidP="007C149A" w14:paraId="07A3384A" w14:textId="6EFB1BCE">
      <w:pPr>
        <w:shd w:val="clear" w:color="auto" w:fill="FFFFFF" w:themeFill="background1"/>
        <w:spacing w:after="0" w:line="240" w:lineRule="auto"/>
        <w:rPr>
          <w:rFonts w:ascii="Arial" w:eastAsia="Times New Roman" w:hAnsi="Arial" w:cs="Arial"/>
          <w:b/>
          <w:bCs/>
          <w:sz w:val="24"/>
          <w:szCs w:val="24"/>
        </w:rPr>
      </w:pPr>
      <w:r w:rsidRPr="00FA64B5">
        <w:rPr>
          <w:rFonts w:ascii="Arial" w:eastAsia="Times New Roman" w:hAnsi="Arial" w:cs="Arial"/>
          <w:b/>
          <w:bCs/>
          <w:sz w:val="24"/>
          <w:szCs w:val="24"/>
        </w:rPr>
        <w:t xml:space="preserve">Large Operators – Flight monitoring data submission </w:t>
      </w:r>
      <w:r w:rsidRPr="00FA64B5">
        <w:rPr>
          <w:rFonts w:ascii="Arial" w:eastAsia="Times New Roman" w:hAnsi="Arial" w:cs="Arial"/>
          <w:b/>
          <w:bCs/>
          <w:sz w:val="24"/>
          <w:szCs w:val="24"/>
        </w:rPr>
        <w:t>required</w:t>
      </w:r>
    </w:p>
    <w:p w:rsidR="007C149A" w:rsidP="007C149A" w14:paraId="1BB32030" w14:textId="77777777">
      <w:pPr>
        <w:shd w:val="clear" w:color="auto" w:fill="FFFFFF" w:themeFill="background1"/>
        <w:spacing w:after="0" w:line="240" w:lineRule="auto"/>
        <w:rPr>
          <w:rFonts w:ascii="Arial" w:eastAsia="Times New Roman" w:hAnsi="Arial" w:cs="Arial"/>
          <w:sz w:val="24"/>
          <w:szCs w:val="24"/>
        </w:rPr>
      </w:pPr>
    </w:p>
    <w:tbl>
      <w:tblPr>
        <w:tblStyle w:val="TableGrid"/>
        <w:tblW w:w="8974" w:type="dxa"/>
        <w:tblLook w:val="04A0"/>
      </w:tblPr>
      <w:tblGrid>
        <w:gridCol w:w="1414"/>
        <w:gridCol w:w="1150"/>
        <w:gridCol w:w="1282"/>
        <w:gridCol w:w="1282"/>
        <w:gridCol w:w="1282"/>
        <w:gridCol w:w="1282"/>
        <w:gridCol w:w="1282"/>
      </w:tblGrid>
      <w:tr w14:paraId="7A6CC683" w14:textId="77777777" w:rsidTr="00D91219">
        <w:tblPrEx>
          <w:tblW w:w="8974" w:type="dxa"/>
          <w:tblLook w:val="04A0"/>
        </w:tblPrEx>
        <w:tc>
          <w:tcPr>
            <w:tcW w:w="1414" w:type="dxa"/>
            <w:vAlign w:val="center"/>
          </w:tcPr>
          <w:p w:rsidR="002929CF" w:rsidRPr="00D91219" w:rsidP="00AF0962" w14:paraId="46827447" w14:textId="77777777">
            <w:pPr>
              <w:jc w:val="center"/>
              <w:rPr>
                <w:rFonts w:eastAsia="Times New Roman" w:cstheme="minorHAnsi"/>
                <w:b/>
                <w:bCs/>
              </w:rPr>
            </w:pPr>
            <w:r w:rsidRPr="00D91219">
              <w:rPr>
                <w:rFonts w:eastAsia="Times New Roman" w:cstheme="minorHAnsi"/>
                <w:b/>
                <w:bCs/>
              </w:rPr>
              <w:t>Type</w:t>
            </w:r>
          </w:p>
        </w:tc>
        <w:tc>
          <w:tcPr>
            <w:tcW w:w="1150" w:type="dxa"/>
            <w:vAlign w:val="center"/>
          </w:tcPr>
          <w:p w:rsidR="002929CF" w:rsidRPr="00D91219" w:rsidP="00AF0962" w14:paraId="15B3B185" w14:textId="77777777">
            <w:pPr>
              <w:jc w:val="center"/>
              <w:rPr>
                <w:rFonts w:eastAsia="Times New Roman" w:cstheme="minorHAnsi"/>
                <w:b/>
                <w:bCs/>
              </w:rPr>
            </w:pPr>
            <w:r w:rsidRPr="00D91219">
              <w:rPr>
                <w:rFonts w:eastAsia="Times New Roman" w:cstheme="minorHAnsi"/>
                <w:b/>
                <w:bCs/>
              </w:rPr>
              <w:t># of Operators</w:t>
            </w:r>
          </w:p>
        </w:tc>
        <w:tc>
          <w:tcPr>
            <w:tcW w:w="1282" w:type="dxa"/>
            <w:vAlign w:val="center"/>
          </w:tcPr>
          <w:p w:rsidR="002929CF" w:rsidRPr="00D91219" w:rsidP="00AF0962" w14:paraId="29ADFA1C" w14:textId="77777777">
            <w:pPr>
              <w:jc w:val="center"/>
              <w:rPr>
                <w:rFonts w:eastAsia="Times New Roman" w:cstheme="minorHAnsi"/>
                <w:b/>
                <w:bCs/>
              </w:rPr>
            </w:pPr>
            <w:r w:rsidRPr="00D91219">
              <w:rPr>
                <w:rFonts w:eastAsia="Times New Roman" w:cstheme="minorHAnsi"/>
                <w:b/>
                <w:bCs/>
              </w:rPr>
              <w:t># of Annual Reports</w:t>
            </w:r>
          </w:p>
        </w:tc>
        <w:tc>
          <w:tcPr>
            <w:tcW w:w="1282" w:type="dxa"/>
            <w:vAlign w:val="center"/>
          </w:tcPr>
          <w:p w:rsidR="002929CF" w:rsidRPr="00D91219" w:rsidP="00AF0962" w14:paraId="1260BFE5" w14:textId="77777777">
            <w:pPr>
              <w:jc w:val="center"/>
              <w:rPr>
                <w:rFonts w:eastAsia="Times New Roman" w:cstheme="minorHAnsi"/>
                <w:b/>
                <w:bCs/>
              </w:rPr>
            </w:pPr>
            <w:r w:rsidRPr="00D91219">
              <w:rPr>
                <w:rFonts w:eastAsia="Times New Roman" w:cstheme="minorHAnsi"/>
                <w:b/>
                <w:bCs/>
              </w:rPr>
              <w:t># of hours per report</w:t>
            </w:r>
          </w:p>
        </w:tc>
        <w:tc>
          <w:tcPr>
            <w:tcW w:w="1282" w:type="dxa"/>
            <w:vAlign w:val="center"/>
          </w:tcPr>
          <w:p w:rsidR="002929CF" w:rsidRPr="00D91219" w:rsidP="00AF0962" w14:paraId="24AE5EC1" w14:textId="77777777">
            <w:pPr>
              <w:jc w:val="center"/>
              <w:rPr>
                <w:rFonts w:eastAsia="Times New Roman" w:cstheme="minorHAnsi"/>
                <w:b/>
                <w:bCs/>
              </w:rPr>
            </w:pPr>
            <w:r w:rsidRPr="00D91219">
              <w:rPr>
                <w:rFonts w:eastAsia="Times New Roman" w:cstheme="minorHAnsi"/>
                <w:b/>
                <w:bCs/>
              </w:rPr>
              <w:t>Annual Hours per operator</w:t>
            </w:r>
          </w:p>
        </w:tc>
        <w:tc>
          <w:tcPr>
            <w:tcW w:w="1282" w:type="dxa"/>
            <w:vAlign w:val="center"/>
          </w:tcPr>
          <w:p w:rsidR="002929CF" w:rsidRPr="00D91219" w:rsidP="00AF0962" w14:paraId="5075CC2F" w14:textId="77777777">
            <w:pPr>
              <w:jc w:val="center"/>
              <w:rPr>
                <w:rFonts w:eastAsia="Times New Roman" w:cstheme="minorHAnsi"/>
                <w:b/>
                <w:bCs/>
              </w:rPr>
            </w:pPr>
            <w:r w:rsidRPr="00D91219">
              <w:rPr>
                <w:rFonts w:eastAsia="Times New Roman" w:cstheme="minorHAnsi"/>
                <w:b/>
                <w:bCs/>
              </w:rPr>
              <w:t>Hourly Rate</w:t>
            </w:r>
          </w:p>
        </w:tc>
        <w:tc>
          <w:tcPr>
            <w:tcW w:w="1282" w:type="dxa"/>
            <w:vAlign w:val="center"/>
          </w:tcPr>
          <w:p w:rsidR="002929CF" w:rsidRPr="00D91219" w:rsidP="00AF0962" w14:paraId="5226F825" w14:textId="77777777">
            <w:pPr>
              <w:jc w:val="center"/>
              <w:rPr>
                <w:rFonts w:eastAsia="Times New Roman" w:cstheme="minorHAnsi"/>
                <w:b/>
                <w:bCs/>
              </w:rPr>
            </w:pPr>
            <w:r w:rsidRPr="00D91219">
              <w:rPr>
                <w:rFonts w:eastAsia="Times New Roman" w:cstheme="minorHAnsi"/>
                <w:b/>
                <w:bCs/>
              </w:rPr>
              <w:t>Cost Burden Total</w:t>
            </w:r>
          </w:p>
        </w:tc>
      </w:tr>
      <w:tr w14:paraId="2C344523" w14:textId="77777777" w:rsidTr="00D91219">
        <w:tblPrEx>
          <w:tblW w:w="8974" w:type="dxa"/>
          <w:tblLook w:val="04A0"/>
        </w:tblPrEx>
        <w:tc>
          <w:tcPr>
            <w:tcW w:w="1414" w:type="dxa"/>
            <w:vAlign w:val="center"/>
          </w:tcPr>
          <w:p w:rsidR="002929CF" w:rsidRPr="00AF0962" w:rsidP="00AF0962" w14:paraId="20A46873" w14:textId="01EE52E4">
            <w:pPr>
              <w:jc w:val="center"/>
              <w:rPr>
                <w:rFonts w:eastAsia="Times New Roman" w:cstheme="minorHAnsi"/>
              </w:rPr>
            </w:pPr>
            <w:r>
              <w:rPr>
                <w:rFonts w:eastAsia="Times New Roman" w:cstheme="minorHAnsi"/>
                <w:color w:val="000000"/>
              </w:rPr>
              <w:t>Clerical</w:t>
            </w:r>
          </w:p>
        </w:tc>
        <w:tc>
          <w:tcPr>
            <w:tcW w:w="1150" w:type="dxa"/>
            <w:vAlign w:val="center"/>
          </w:tcPr>
          <w:p w:rsidR="002929CF" w:rsidRPr="00AF0962" w:rsidP="00AF0962" w14:paraId="5E47C5A3" w14:textId="0FCF51AF">
            <w:pPr>
              <w:jc w:val="center"/>
              <w:rPr>
                <w:rFonts w:eastAsia="Times New Roman" w:cstheme="minorHAnsi"/>
              </w:rPr>
            </w:pPr>
            <w:r>
              <w:rPr>
                <w:rFonts w:eastAsia="Times New Roman" w:cstheme="minorHAnsi"/>
              </w:rPr>
              <w:t>8</w:t>
            </w:r>
          </w:p>
        </w:tc>
        <w:tc>
          <w:tcPr>
            <w:tcW w:w="1282" w:type="dxa"/>
            <w:vAlign w:val="center"/>
          </w:tcPr>
          <w:p w:rsidR="002929CF" w:rsidRPr="00AF0962" w:rsidP="00AF0962" w14:paraId="0275F175" w14:textId="0D541321">
            <w:pPr>
              <w:jc w:val="center"/>
              <w:rPr>
                <w:rFonts w:eastAsia="Times New Roman" w:cstheme="minorHAnsi"/>
              </w:rPr>
            </w:pPr>
            <w:r>
              <w:rPr>
                <w:rFonts w:eastAsia="Times New Roman" w:cstheme="minorHAnsi"/>
              </w:rPr>
              <w:t>2</w:t>
            </w:r>
          </w:p>
        </w:tc>
        <w:tc>
          <w:tcPr>
            <w:tcW w:w="1282" w:type="dxa"/>
            <w:vAlign w:val="center"/>
          </w:tcPr>
          <w:p w:rsidR="002929CF" w:rsidRPr="00AF0962" w:rsidP="00AF0962" w14:paraId="01BCD6EC" w14:textId="3EABFBD5">
            <w:pPr>
              <w:jc w:val="center"/>
              <w:rPr>
                <w:rFonts w:eastAsia="Times New Roman" w:cstheme="minorHAnsi"/>
              </w:rPr>
            </w:pPr>
            <w:r>
              <w:rPr>
                <w:rFonts w:eastAsia="Times New Roman" w:cstheme="minorHAnsi"/>
              </w:rPr>
              <w:t>54</w:t>
            </w:r>
          </w:p>
        </w:tc>
        <w:tc>
          <w:tcPr>
            <w:tcW w:w="1282" w:type="dxa"/>
            <w:vAlign w:val="center"/>
          </w:tcPr>
          <w:p w:rsidR="002929CF" w:rsidRPr="00AF0962" w:rsidP="00AF0962" w14:paraId="448DBECE" w14:textId="7654169F">
            <w:pPr>
              <w:jc w:val="center"/>
              <w:rPr>
                <w:rFonts w:eastAsia="Times New Roman" w:cstheme="minorHAnsi"/>
              </w:rPr>
            </w:pPr>
            <w:r>
              <w:rPr>
                <w:rFonts w:eastAsia="Times New Roman" w:cstheme="minorHAnsi"/>
              </w:rPr>
              <w:t>108</w:t>
            </w:r>
          </w:p>
        </w:tc>
        <w:tc>
          <w:tcPr>
            <w:tcW w:w="1282" w:type="dxa"/>
            <w:vAlign w:val="center"/>
          </w:tcPr>
          <w:p w:rsidR="002929CF" w:rsidRPr="00AF0962" w:rsidP="00AF0962" w14:paraId="0CDDAF9D" w14:textId="692F742A">
            <w:pPr>
              <w:jc w:val="center"/>
              <w:rPr>
                <w:rFonts w:eastAsia="Times New Roman" w:cstheme="minorHAnsi"/>
              </w:rPr>
            </w:pPr>
            <w:r>
              <w:rPr>
                <w:rFonts w:eastAsia="Times New Roman" w:cstheme="minorHAnsi"/>
              </w:rPr>
              <w:t>$30.87</w:t>
            </w:r>
          </w:p>
        </w:tc>
        <w:tc>
          <w:tcPr>
            <w:tcW w:w="1282" w:type="dxa"/>
            <w:vAlign w:val="center"/>
          </w:tcPr>
          <w:p w:rsidR="002929CF" w:rsidRPr="00AF0962" w:rsidP="00AF0962" w14:paraId="2FA6D082" w14:textId="44ED6DDC">
            <w:pPr>
              <w:jc w:val="center"/>
              <w:rPr>
                <w:rFonts w:eastAsia="Times New Roman" w:cstheme="minorHAnsi"/>
              </w:rPr>
            </w:pPr>
            <w:r>
              <w:rPr>
                <w:rFonts w:eastAsia="Times New Roman" w:cstheme="minorHAnsi"/>
              </w:rPr>
              <w:t>$26,671.68</w:t>
            </w:r>
          </w:p>
        </w:tc>
      </w:tr>
    </w:tbl>
    <w:p w:rsidR="007C149A" w:rsidP="007C149A" w14:paraId="04432B5C" w14:textId="77777777">
      <w:pPr>
        <w:shd w:val="clear" w:color="auto" w:fill="FFFFFF" w:themeFill="background1"/>
        <w:spacing w:after="0" w:line="240" w:lineRule="auto"/>
        <w:rPr>
          <w:rFonts w:ascii="Arial" w:eastAsia="Times New Roman" w:hAnsi="Arial" w:cs="Arial"/>
          <w:sz w:val="24"/>
          <w:szCs w:val="24"/>
        </w:rPr>
      </w:pPr>
    </w:p>
    <w:tbl>
      <w:tblPr>
        <w:tblW w:w="6176" w:type="dxa"/>
        <w:tblCellMar>
          <w:left w:w="0" w:type="dxa"/>
          <w:right w:w="0" w:type="dxa"/>
        </w:tblCellMar>
        <w:tblLook w:val="04A0"/>
      </w:tblPr>
      <w:tblGrid>
        <w:gridCol w:w="2060"/>
        <w:gridCol w:w="1118"/>
        <w:gridCol w:w="1579"/>
        <w:gridCol w:w="1419"/>
      </w:tblGrid>
      <w:tr w14:paraId="32FD7B14" w14:textId="77777777" w:rsidTr="00AF0962">
        <w:tblPrEx>
          <w:tblW w:w="6176" w:type="dxa"/>
          <w:tblCellMar>
            <w:left w:w="0" w:type="dxa"/>
            <w:right w:w="0" w:type="dxa"/>
          </w:tblCellMar>
          <w:tblLook w:val="04A0"/>
        </w:tblPrEx>
        <w:trPr>
          <w:trHeight w:val="630"/>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1FE31F46" w14:textId="77777777">
            <w:pPr>
              <w:rPr>
                <w:rFonts w:ascii="Calibri" w:hAnsi="Calibri"/>
                <w:color w:val="000000"/>
              </w:rPr>
            </w:pPr>
            <w:r w:rsidRPr="00AF0962">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67337268" w14:textId="77777777">
            <w:pPr>
              <w:rPr>
                <w:b/>
                <w:bCs/>
                <w:color w:val="000000"/>
              </w:rPr>
            </w:pPr>
            <w:r w:rsidRPr="00AF0962">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3BB8DF8A" w14:textId="77777777">
            <w:pPr>
              <w:rPr>
                <w:b/>
                <w:bCs/>
                <w:color w:val="000000"/>
              </w:rPr>
            </w:pPr>
            <w:r w:rsidRPr="00AF0962">
              <w:rPr>
                <w:b/>
                <w:bCs/>
                <w:color w:val="000000"/>
              </w:rPr>
              <w:t>Recordkeeping</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C149A" w:rsidRPr="00AF0962" w:rsidP="00AF0962" w14:paraId="3E649038" w14:textId="77777777">
            <w:pPr>
              <w:rPr>
                <w:b/>
                <w:bCs/>
                <w:color w:val="000000"/>
              </w:rPr>
            </w:pPr>
            <w:r w:rsidRPr="00AF0962">
              <w:rPr>
                <w:b/>
                <w:bCs/>
                <w:color w:val="000000"/>
              </w:rPr>
              <w:t>Disclosure</w:t>
            </w:r>
          </w:p>
        </w:tc>
      </w:tr>
      <w:tr w14:paraId="147927EB" w14:textId="77777777" w:rsidTr="00D91219">
        <w:tblPrEx>
          <w:tblW w:w="6176" w:type="dxa"/>
          <w:tblCellMar>
            <w:left w:w="0" w:type="dxa"/>
            <w:right w:w="0" w:type="dxa"/>
          </w:tblCellMar>
          <w:tblLook w:val="04A0"/>
        </w:tblPrEx>
        <w:trPr>
          <w:trHeight w:val="46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416773B9" w14:textId="77777777">
            <w:pPr>
              <w:rPr>
                <w:b/>
                <w:bCs/>
                <w:color w:val="000000"/>
              </w:rPr>
            </w:pPr>
            <w:r w:rsidRPr="00AF0962">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34BCC" w14:paraId="38CF68A8" w14:textId="13F211E9">
            <w:pPr>
              <w:jc w:val="center"/>
              <w:rPr>
                <w:color w:val="000000"/>
              </w:rPr>
            </w:pPr>
            <w:r>
              <w:rPr>
                <w:color w:val="000000"/>
              </w:rPr>
              <w:t>8</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434BCC" w14:paraId="07EED6D1"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434BCC" w14:paraId="70B3C4F9" w14:textId="77777777">
            <w:pPr>
              <w:jc w:val="center"/>
              <w:rPr>
                <w:color w:val="000000"/>
              </w:rPr>
            </w:pPr>
          </w:p>
        </w:tc>
      </w:tr>
      <w:tr w14:paraId="09494301"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62DBB386" w14:textId="77777777">
            <w:pPr>
              <w:rPr>
                <w:b/>
                <w:bCs/>
                <w:color w:val="000000"/>
              </w:rPr>
            </w:pPr>
            <w:r w:rsidRPr="00AF0962">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AF0962" w14:paraId="2182F8BE" w14:textId="0EA3A881">
            <w:pPr>
              <w:jc w:val="center"/>
              <w:rPr>
                <w:color w:val="000000"/>
              </w:rPr>
            </w:pPr>
            <w:r>
              <w:rPr>
                <w:color w:val="000000"/>
              </w:rPr>
              <w:t>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AF0962" w14:paraId="388D5B6E"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AF0962" w14:paraId="21F94C9A" w14:textId="77777777">
            <w:pPr>
              <w:jc w:val="center"/>
              <w:rPr>
                <w:color w:val="000000"/>
              </w:rPr>
            </w:pPr>
          </w:p>
        </w:tc>
      </w:tr>
      <w:tr w14:paraId="2422AC3A"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352B7026" w14:textId="77777777">
            <w:pPr>
              <w:rPr>
                <w:b/>
                <w:bCs/>
                <w:color w:val="000000"/>
              </w:rPr>
            </w:pPr>
            <w:r w:rsidRPr="00AF0962">
              <w:rPr>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AF0962" w14:paraId="5E7A2A42" w14:textId="7F2F523F">
            <w:pPr>
              <w:jc w:val="center"/>
              <w:rPr>
                <w:color w:val="000000"/>
              </w:rPr>
            </w:pPr>
            <w:r>
              <w:rPr>
                <w:color w:val="000000"/>
              </w:rPr>
              <w:t>54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AF0962" w14:paraId="0FB4189F"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AF0962" w14:paraId="0B213BCB" w14:textId="77777777">
            <w:pPr>
              <w:jc w:val="center"/>
              <w:rPr>
                <w:color w:val="000000"/>
              </w:rPr>
            </w:pPr>
          </w:p>
        </w:tc>
      </w:tr>
      <w:tr w14:paraId="45D0D91A"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2D7B35CD" w14:textId="77777777">
            <w:pPr>
              <w:rPr>
                <w:b/>
                <w:bCs/>
                <w:color w:val="000000"/>
              </w:rPr>
            </w:pPr>
            <w:r w:rsidRPr="00AF0962">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AF0962" w14:paraId="6ACBB676" w14:textId="1F4679E0">
            <w:pPr>
              <w:jc w:val="center"/>
              <w:rPr>
                <w:color w:val="000000"/>
              </w:rPr>
            </w:pPr>
            <w:r>
              <w:rPr>
                <w:color w:val="000000"/>
              </w:rPr>
              <w:t>16</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AF0962" w14:paraId="2423C787"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AF0962" w14:paraId="0BAA46DC" w14:textId="77777777">
            <w:pPr>
              <w:jc w:val="center"/>
              <w:rPr>
                <w:color w:val="000000"/>
              </w:rPr>
            </w:pPr>
          </w:p>
        </w:tc>
      </w:tr>
      <w:tr w14:paraId="5F2CD1E3" w14:textId="77777777" w:rsidTr="00AF0962">
        <w:tblPrEx>
          <w:tblW w:w="6176" w:type="dxa"/>
          <w:tblCellMar>
            <w:left w:w="0" w:type="dxa"/>
            <w:right w:w="0" w:type="dxa"/>
          </w:tblCellMar>
          <w:tblLook w:val="04A0"/>
        </w:tblPrEx>
        <w:trPr>
          <w:trHeight w:val="33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149A" w:rsidRPr="00AF0962" w:rsidP="00AF0962" w14:paraId="5B2387D6" w14:textId="77777777">
            <w:pPr>
              <w:rPr>
                <w:b/>
                <w:bCs/>
                <w:color w:val="000000"/>
              </w:rPr>
            </w:pPr>
            <w:r w:rsidRPr="00AF0962">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AF0962" w14:paraId="7D1F0749" w14:textId="3E1335B6">
            <w:pPr>
              <w:jc w:val="center"/>
              <w:rPr>
                <w:color w:val="000000"/>
              </w:rPr>
            </w:pPr>
            <w:r>
              <w:rPr>
                <w:color w:val="000000"/>
              </w:rPr>
              <w:t>864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C149A" w:rsidRPr="00AF0962" w:rsidP="00AF0962" w14:paraId="2A6786F6" w14:textId="77777777">
            <w:pPr>
              <w:jc w:val="center"/>
              <w:rPr>
                <w:color w:val="000000"/>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7C149A" w:rsidRPr="00AF0962" w:rsidP="00AF0962" w14:paraId="60B1668E" w14:textId="77777777">
            <w:pPr>
              <w:jc w:val="center"/>
              <w:rPr>
                <w:color w:val="000000"/>
              </w:rPr>
            </w:pPr>
          </w:p>
        </w:tc>
      </w:tr>
    </w:tbl>
    <w:p w:rsidR="003D4693" w:rsidP="003D4693" w14:paraId="6395D9CE" w14:textId="77777777">
      <w:pPr>
        <w:shd w:val="clear" w:color="auto" w:fill="FFFFFF"/>
        <w:spacing w:after="0" w:line="240" w:lineRule="auto"/>
        <w:rPr>
          <w:rFonts w:ascii="Arial" w:eastAsia="Times New Roman" w:hAnsi="Arial" w:cs="Arial"/>
          <w:b/>
          <w:bCs/>
          <w:sz w:val="24"/>
          <w:szCs w:val="24"/>
        </w:rPr>
      </w:pPr>
    </w:p>
    <w:p w:rsidR="003D4693" w:rsidP="00C64707" w14:paraId="75CC69B4" w14:textId="77777777">
      <w:pPr>
        <w:shd w:val="clear" w:color="auto" w:fill="FFFFFF"/>
        <w:spacing w:after="0" w:line="240" w:lineRule="auto"/>
        <w:rPr>
          <w:rFonts w:ascii="Arial" w:eastAsia="Times New Roman" w:hAnsi="Arial" w:cs="Arial"/>
          <w:b/>
          <w:bCs/>
          <w:sz w:val="24"/>
          <w:szCs w:val="24"/>
        </w:rPr>
      </w:pPr>
    </w:p>
    <w:p w:rsidR="00B104FD" w:rsidP="00C64707" w14:paraId="254E88C4" w14:textId="778113E7">
      <w:pPr>
        <w:shd w:val="clear" w:color="auto" w:fill="FFFFFF"/>
        <w:spacing w:after="0" w:line="240" w:lineRule="auto"/>
        <w:rPr>
          <w:rFonts w:ascii="Arial" w:eastAsia="Times New Roman" w:hAnsi="Arial" w:cs="Arial"/>
          <w:b/>
          <w:bCs/>
          <w:sz w:val="24"/>
          <w:szCs w:val="24"/>
        </w:rPr>
      </w:pPr>
      <w:r>
        <w:rPr>
          <w:rFonts w:ascii="Arial" w:eastAsia="Times New Roman" w:hAnsi="Arial" w:cs="Arial"/>
          <w:b/>
          <w:bCs/>
          <w:sz w:val="24"/>
          <w:szCs w:val="24"/>
        </w:rPr>
        <w:t>SUMMARY OF BURDEN</w:t>
      </w:r>
      <w:r w:rsidR="00955F65">
        <w:rPr>
          <w:rFonts w:ascii="Arial" w:eastAsia="Times New Roman" w:hAnsi="Arial" w:cs="Arial"/>
          <w:b/>
          <w:bCs/>
          <w:sz w:val="24"/>
          <w:szCs w:val="24"/>
        </w:rPr>
        <w:t xml:space="preserve">, </w:t>
      </w:r>
      <w:r w:rsidR="00C727D5">
        <w:rPr>
          <w:rFonts w:ascii="Arial" w:eastAsia="Times New Roman" w:hAnsi="Arial" w:cs="Arial"/>
          <w:b/>
          <w:bCs/>
          <w:sz w:val="24"/>
          <w:szCs w:val="24"/>
        </w:rPr>
        <w:t>annualized</w:t>
      </w:r>
    </w:p>
    <w:p w:rsidR="00BA1127" w:rsidP="00C64707" w14:paraId="67EDB576" w14:textId="77777777">
      <w:pPr>
        <w:shd w:val="clear" w:color="auto" w:fill="FFFFFF"/>
        <w:spacing w:after="0" w:line="240" w:lineRule="auto"/>
        <w:rPr>
          <w:rFonts w:ascii="Arial" w:eastAsia="Times New Roman" w:hAnsi="Arial" w:cs="Arial"/>
          <w:b/>
          <w:bCs/>
          <w:sz w:val="24"/>
          <w:szCs w:val="24"/>
        </w:rPr>
      </w:pPr>
    </w:p>
    <w:tbl>
      <w:tblPr>
        <w:tblStyle w:val="TableGrid"/>
        <w:tblW w:w="8365" w:type="dxa"/>
        <w:tblLook w:val="04A0"/>
      </w:tblPr>
      <w:tblGrid>
        <w:gridCol w:w="2605"/>
        <w:gridCol w:w="2160"/>
        <w:gridCol w:w="1800"/>
        <w:gridCol w:w="1800"/>
      </w:tblGrid>
      <w:tr w14:paraId="1EE8A57F" w14:textId="77777777" w:rsidTr="006776E2">
        <w:tblPrEx>
          <w:tblW w:w="8365" w:type="dxa"/>
          <w:tblLook w:val="04A0"/>
        </w:tblPrEx>
        <w:tc>
          <w:tcPr>
            <w:tcW w:w="2605" w:type="dxa"/>
            <w:vAlign w:val="center"/>
          </w:tcPr>
          <w:p w:rsidR="00340B5C" w:rsidRPr="0059713E" w:rsidP="00120F11" w14:paraId="411D5EFD" w14:textId="1C7052BC">
            <w:pPr>
              <w:jc w:val="center"/>
              <w:rPr>
                <w:rFonts w:eastAsia="Times New Roman" w:cstheme="minorHAnsi"/>
                <w:b/>
                <w:bCs/>
              </w:rPr>
            </w:pPr>
            <w:r w:rsidRPr="0059713E">
              <w:rPr>
                <w:rFonts w:eastAsia="Times New Roman" w:cstheme="minorHAnsi"/>
                <w:b/>
                <w:bCs/>
              </w:rPr>
              <w:t>Type of Operator</w:t>
            </w:r>
          </w:p>
        </w:tc>
        <w:tc>
          <w:tcPr>
            <w:tcW w:w="2160" w:type="dxa"/>
            <w:vAlign w:val="center"/>
          </w:tcPr>
          <w:p w:rsidR="00340B5C" w:rsidRPr="00120F11" w:rsidP="00120F11" w14:paraId="73D95540" w14:textId="0B836185">
            <w:pPr>
              <w:jc w:val="center"/>
              <w:rPr>
                <w:rFonts w:eastAsia="Times New Roman" w:cstheme="minorHAnsi"/>
                <w:b/>
                <w:bCs/>
              </w:rPr>
            </w:pPr>
            <w:r>
              <w:rPr>
                <w:rFonts w:eastAsia="Times New Roman" w:cstheme="minorHAnsi"/>
                <w:b/>
                <w:bCs/>
              </w:rPr>
              <w:t>Total # of responses annually</w:t>
            </w:r>
          </w:p>
        </w:tc>
        <w:tc>
          <w:tcPr>
            <w:tcW w:w="1800" w:type="dxa"/>
            <w:vAlign w:val="center"/>
          </w:tcPr>
          <w:p w:rsidR="00340B5C" w:rsidP="00445516" w14:paraId="689E7E57" w14:textId="36F59B1B">
            <w:pPr>
              <w:jc w:val="center"/>
              <w:rPr>
                <w:rFonts w:eastAsia="Times New Roman" w:cstheme="minorHAnsi"/>
                <w:b/>
                <w:bCs/>
              </w:rPr>
            </w:pPr>
            <w:r>
              <w:rPr>
                <w:rFonts w:eastAsia="Times New Roman" w:cstheme="minorHAnsi"/>
                <w:b/>
                <w:bCs/>
              </w:rPr>
              <w:t>Total hours annually</w:t>
            </w:r>
          </w:p>
        </w:tc>
        <w:tc>
          <w:tcPr>
            <w:tcW w:w="1800" w:type="dxa"/>
            <w:vAlign w:val="center"/>
          </w:tcPr>
          <w:p w:rsidR="00340B5C" w:rsidRPr="00120F11" w:rsidP="00120F11" w14:paraId="73A8699D" w14:textId="33088336">
            <w:pPr>
              <w:jc w:val="center"/>
              <w:rPr>
                <w:rFonts w:eastAsia="Times New Roman" w:cstheme="minorHAnsi"/>
                <w:b/>
                <w:bCs/>
              </w:rPr>
            </w:pPr>
            <w:r>
              <w:rPr>
                <w:rFonts w:eastAsia="Times New Roman" w:cstheme="minorHAnsi"/>
                <w:b/>
                <w:bCs/>
              </w:rPr>
              <w:t>Total cost annually</w:t>
            </w:r>
          </w:p>
        </w:tc>
      </w:tr>
      <w:tr w14:paraId="7A638743" w14:textId="77777777" w:rsidTr="006776E2">
        <w:tblPrEx>
          <w:tblW w:w="8365" w:type="dxa"/>
          <w:tblLook w:val="04A0"/>
        </w:tblPrEx>
        <w:trPr>
          <w:trHeight w:val="288"/>
        </w:trPr>
        <w:tc>
          <w:tcPr>
            <w:tcW w:w="2605" w:type="dxa"/>
            <w:vAlign w:val="center"/>
          </w:tcPr>
          <w:p w:rsidR="00340B5C" w:rsidRPr="00120F11" w:rsidP="00120F11" w14:paraId="5E21BD8B" w14:textId="07980E61">
            <w:pPr>
              <w:jc w:val="center"/>
              <w:rPr>
                <w:rFonts w:eastAsia="Times New Roman" w:cstheme="minorHAnsi"/>
              </w:rPr>
            </w:pPr>
            <w:r w:rsidRPr="00120F11">
              <w:rPr>
                <w:rFonts w:eastAsia="Times New Roman" w:cstheme="minorHAnsi"/>
              </w:rPr>
              <w:t>Small – No Tracking</w:t>
            </w:r>
          </w:p>
        </w:tc>
        <w:tc>
          <w:tcPr>
            <w:tcW w:w="2160" w:type="dxa"/>
            <w:vAlign w:val="center"/>
          </w:tcPr>
          <w:p w:rsidR="00340B5C" w:rsidRPr="00120F11" w:rsidP="00120F11" w14:paraId="4F01786F" w14:textId="45905613">
            <w:pPr>
              <w:jc w:val="center"/>
              <w:rPr>
                <w:rFonts w:eastAsia="Times New Roman" w:cstheme="minorHAnsi"/>
              </w:rPr>
            </w:pPr>
            <w:r w:rsidRPr="00120F11">
              <w:rPr>
                <w:rFonts w:eastAsia="Times New Roman" w:cstheme="minorHAnsi"/>
              </w:rPr>
              <w:t>8</w:t>
            </w:r>
          </w:p>
        </w:tc>
        <w:tc>
          <w:tcPr>
            <w:tcW w:w="1800" w:type="dxa"/>
            <w:vAlign w:val="center"/>
          </w:tcPr>
          <w:p w:rsidR="00340B5C" w:rsidRPr="00120F11" w:rsidP="00445516" w14:paraId="14F7367B" w14:textId="3A9972D2">
            <w:pPr>
              <w:jc w:val="center"/>
              <w:rPr>
                <w:rFonts w:eastAsia="Times New Roman" w:cstheme="minorHAnsi"/>
              </w:rPr>
            </w:pPr>
            <w:r w:rsidRPr="00120F11">
              <w:rPr>
                <w:rFonts w:eastAsia="Times New Roman" w:cstheme="minorHAnsi"/>
              </w:rPr>
              <w:t>36</w:t>
            </w:r>
          </w:p>
        </w:tc>
        <w:tc>
          <w:tcPr>
            <w:tcW w:w="1800" w:type="dxa"/>
            <w:vAlign w:val="center"/>
          </w:tcPr>
          <w:p w:rsidR="00340B5C" w:rsidRPr="00A76857" w:rsidP="00A76857" w14:paraId="0676107F" w14:textId="051B7765">
            <w:pPr>
              <w:jc w:val="center"/>
              <w:rPr>
                <w:rFonts w:ascii="Calibri" w:hAnsi="Calibri" w:cs="Calibri"/>
              </w:rPr>
            </w:pPr>
            <w:r>
              <w:rPr>
                <w:rFonts w:ascii="Calibri" w:hAnsi="Calibri" w:cs="Calibri"/>
              </w:rPr>
              <w:t>$2,462.40</w:t>
            </w:r>
          </w:p>
        </w:tc>
      </w:tr>
      <w:tr w14:paraId="209658C8" w14:textId="77777777" w:rsidTr="006776E2">
        <w:tblPrEx>
          <w:tblW w:w="8365" w:type="dxa"/>
          <w:tblLook w:val="04A0"/>
        </w:tblPrEx>
        <w:trPr>
          <w:trHeight w:val="288"/>
        </w:trPr>
        <w:tc>
          <w:tcPr>
            <w:tcW w:w="2605" w:type="dxa"/>
            <w:vAlign w:val="center"/>
          </w:tcPr>
          <w:p w:rsidR="00340B5C" w:rsidRPr="00120F11" w:rsidP="00120F11" w14:paraId="57491F35" w14:textId="3FE2648C">
            <w:pPr>
              <w:jc w:val="center"/>
              <w:rPr>
                <w:rFonts w:eastAsia="Times New Roman" w:cstheme="minorHAnsi"/>
              </w:rPr>
            </w:pPr>
            <w:r w:rsidRPr="00120F11">
              <w:rPr>
                <w:rFonts w:eastAsia="Times New Roman" w:cstheme="minorHAnsi"/>
              </w:rPr>
              <w:t>Small – With Tracking</w:t>
            </w:r>
          </w:p>
        </w:tc>
        <w:tc>
          <w:tcPr>
            <w:tcW w:w="2160" w:type="dxa"/>
            <w:vAlign w:val="center"/>
          </w:tcPr>
          <w:p w:rsidR="00340B5C" w:rsidRPr="00120F11" w:rsidP="00120F11" w14:paraId="2E4E71E8" w14:textId="4F775FC9">
            <w:pPr>
              <w:jc w:val="center"/>
              <w:rPr>
                <w:rFonts w:eastAsia="Times New Roman" w:cstheme="minorHAnsi"/>
              </w:rPr>
            </w:pPr>
            <w:r w:rsidRPr="00120F11">
              <w:rPr>
                <w:rFonts w:eastAsia="Times New Roman" w:cstheme="minorHAnsi"/>
              </w:rPr>
              <w:t>8</w:t>
            </w:r>
          </w:p>
        </w:tc>
        <w:tc>
          <w:tcPr>
            <w:tcW w:w="1800" w:type="dxa"/>
            <w:vAlign w:val="center"/>
          </w:tcPr>
          <w:p w:rsidR="00340B5C" w:rsidRPr="00120F11" w:rsidP="00445516" w14:paraId="497E46DF" w14:textId="3843B82B">
            <w:pPr>
              <w:jc w:val="center"/>
              <w:rPr>
                <w:rFonts w:eastAsia="Times New Roman" w:cstheme="minorHAnsi"/>
              </w:rPr>
            </w:pPr>
            <w:r>
              <w:rPr>
                <w:rFonts w:eastAsia="Times New Roman" w:cstheme="minorHAnsi"/>
              </w:rPr>
              <w:t>54</w:t>
            </w:r>
          </w:p>
        </w:tc>
        <w:tc>
          <w:tcPr>
            <w:tcW w:w="1800" w:type="dxa"/>
            <w:vAlign w:val="center"/>
          </w:tcPr>
          <w:p w:rsidR="00340B5C" w:rsidRPr="00B92189" w:rsidP="00B92189" w14:paraId="1274A97A" w14:textId="323B8CB3">
            <w:pPr>
              <w:jc w:val="center"/>
              <w:rPr>
                <w:rFonts w:ascii="Calibri" w:hAnsi="Calibri" w:cs="Calibri"/>
              </w:rPr>
            </w:pPr>
            <w:r>
              <w:rPr>
                <w:rFonts w:ascii="Calibri" w:hAnsi="Calibri" w:cs="Calibri"/>
              </w:rPr>
              <w:t>$3,693.60</w:t>
            </w:r>
          </w:p>
        </w:tc>
      </w:tr>
      <w:tr w14:paraId="4B936AE0" w14:textId="77777777" w:rsidTr="006776E2">
        <w:tblPrEx>
          <w:tblW w:w="8365" w:type="dxa"/>
          <w:tblLook w:val="04A0"/>
        </w:tblPrEx>
        <w:trPr>
          <w:trHeight w:val="288"/>
        </w:trPr>
        <w:tc>
          <w:tcPr>
            <w:tcW w:w="2605" w:type="dxa"/>
            <w:vAlign w:val="center"/>
          </w:tcPr>
          <w:p w:rsidR="00340B5C" w:rsidRPr="00120F11" w:rsidP="00120F11" w14:paraId="42D8B19F" w14:textId="71D1A16B">
            <w:pPr>
              <w:jc w:val="center"/>
              <w:rPr>
                <w:rFonts w:eastAsia="Times New Roman" w:cstheme="minorHAnsi"/>
              </w:rPr>
            </w:pPr>
            <w:r w:rsidRPr="00120F11">
              <w:rPr>
                <w:rFonts w:eastAsia="Times New Roman" w:cstheme="minorHAnsi"/>
              </w:rPr>
              <w:t>Mid-size – No Tracking</w:t>
            </w:r>
          </w:p>
        </w:tc>
        <w:tc>
          <w:tcPr>
            <w:tcW w:w="2160" w:type="dxa"/>
            <w:vAlign w:val="center"/>
          </w:tcPr>
          <w:p w:rsidR="00340B5C" w:rsidRPr="00120F11" w:rsidP="00120F11" w14:paraId="6BFAF9E3" w14:textId="20AAC2D5">
            <w:pPr>
              <w:jc w:val="center"/>
              <w:rPr>
                <w:rFonts w:eastAsia="Times New Roman" w:cstheme="minorHAnsi"/>
              </w:rPr>
            </w:pPr>
            <w:r w:rsidRPr="00120F11">
              <w:rPr>
                <w:rFonts w:eastAsia="Times New Roman" w:cstheme="minorHAnsi"/>
              </w:rPr>
              <w:t>6</w:t>
            </w:r>
          </w:p>
        </w:tc>
        <w:tc>
          <w:tcPr>
            <w:tcW w:w="1800" w:type="dxa"/>
            <w:vAlign w:val="center"/>
          </w:tcPr>
          <w:p w:rsidR="00340B5C" w:rsidRPr="00120F11" w:rsidP="00445516" w14:paraId="37FA6CB3" w14:textId="6F94BA17">
            <w:pPr>
              <w:jc w:val="center"/>
              <w:rPr>
                <w:rFonts w:eastAsia="Times New Roman" w:cstheme="minorHAnsi"/>
              </w:rPr>
            </w:pPr>
            <w:r>
              <w:rPr>
                <w:rFonts w:eastAsia="Times New Roman" w:cstheme="minorHAnsi"/>
              </w:rPr>
              <w:t>72</w:t>
            </w:r>
          </w:p>
        </w:tc>
        <w:tc>
          <w:tcPr>
            <w:tcW w:w="1800" w:type="dxa"/>
            <w:vAlign w:val="center"/>
          </w:tcPr>
          <w:p w:rsidR="00340B5C" w:rsidRPr="00B92189" w:rsidP="00B92189" w14:paraId="165164C4" w14:textId="062DB9DF">
            <w:pPr>
              <w:jc w:val="center"/>
              <w:rPr>
                <w:rFonts w:ascii="Calibri" w:hAnsi="Calibri" w:cs="Calibri"/>
              </w:rPr>
            </w:pPr>
            <w:r>
              <w:rPr>
                <w:rFonts w:ascii="Calibri" w:hAnsi="Calibri" w:cs="Calibri"/>
              </w:rPr>
              <w:t>$3,187.44</w:t>
            </w:r>
          </w:p>
        </w:tc>
      </w:tr>
      <w:tr w14:paraId="5122D8BE" w14:textId="77777777" w:rsidTr="006776E2">
        <w:tblPrEx>
          <w:tblW w:w="8365" w:type="dxa"/>
          <w:tblLook w:val="04A0"/>
        </w:tblPrEx>
        <w:trPr>
          <w:trHeight w:val="288"/>
        </w:trPr>
        <w:tc>
          <w:tcPr>
            <w:tcW w:w="2605" w:type="dxa"/>
            <w:vAlign w:val="center"/>
          </w:tcPr>
          <w:p w:rsidR="00340B5C" w:rsidRPr="00120F11" w:rsidP="00120F11" w14:paraId="7177EBA3" w14:textId="51ED0D1A">
            <w:pPr>
              <w:jc w:val="center"/>
              <w:rPr>
                <w:rFonts w:eastAsia="Times New Roman" w:cstheme="minorHAnsi"/>
              </w:rPr>
            </w:pPr>
            <w:r w:rsidRPr="00120F11">
              <w:rPr>
                <w:rFonts w:eastAsia="Times New Roman" w:cstheme="minorHAnsi"/>
              </w:rPr>
              <w:t>Mid-size – With Tracking</w:t>
            </w:r>
          </w:p>
        </w:tc>
        <w:tc>
          <w:tcPr>
            <w:tcW w:w="2160" w:type="dxa"/>
            <w:vAlign w:val="center"/>
          </w:tcPr>
          <w:p w:rsidR="00340B5C" w:rsidRPr="00120F11" w:rsidP="00120F11" w14:paraId="7A61B86D" w14:textId="681569F1">
            <w:pPr>
              <w:jc w:val="center"/>
              <w:rPr>
                <w:rFonts w:eastAsia="Times New Roman" w:cstheme="minorHAnsi"/>
              </w:rPr>
            </w:pPr>
            <w:r w:rsidRPr="00120F11">
              <w:rPr>
                <w:rFonts w:eastAsia="Times New Roman" w:cstheme="minorHAnsi"/>
              </w:rPr>
              <w:t>26</w:t>
            </w:r>
          </w:p>
        </w:tc>
        <w:tc>
          <w:tcPr>
            <w:tcW w:w="1800" w:type="dxa"/>
            <w:vAlign w:val="center"/>
          </w:tcPr>
          <w:p w:rsidR="00340B5C" w:rsidRPr="00120F11" w:rsidP="00445516" w14:paraId="5FEC833C" w14:textId="2E43269F">
            <w:pPr>
              <w:jc w:val="center"/>
              <w:rPr>
                <w:rFonts w:eastAsia="Times New Roman" w:cstheme="minorHAnsi"/>
              </w:rPr>
            </w:pPr>
            <w:r>
              <w:rPr>
                <w:rFonts w:eastAsia="Times New Roman" w:cstheme="minorHAnsi"/>
              </w:rPr>
              <w:t>468</w:t>
            </w:r>
          </w:p>
        </w:tc>
        <w:tc>
          <w:tcPr>
            <w:tcW w:w="1800" w:type="dxa"/>
            <w:vAlign w:val="center"/>
          </w:tcPr>
          <w:p w:rsidR="00340B5C" w:rsidRPr="00B92189" w:rsidP="00B92189" w14:paraId="11ED214A" w14:textId="4D54E324">
            <w:pPr>
              <w:jc w:val="center"/>
              <w:rPr>
                <w:rFonts w:ascii="Calibri" w:hAnsi="Calibri" w:cs="Calibri"/>
              </w:rPr>
            </w:pPr>
            <w:r>
              <w:rPr>
                <w:rFonts w:ascii="Calibri" w:hAnsi="Calibri" w:cs="Calibri"/>
              </w:rPr>
              <w:t>$20,718.36</w:t>
            </w:r>
          </w:p>
        </w:tc>
      </w:tr>
      <w:tr w14:paraId="7E2AB778" w14:textId="77777777" w:rsidTr="006776E2">
        <w:tblPrEx>
          <w:tblW w:w="8365" w:type="dxa"/>
          <w:tblLook w:val="04A0"/>
        </w:tblPrEx>
        <w:trPr>
          <w:trHeight w:val="288"/>
        </w:trPr>
        <w:tc>
          <w:tcPr>
            <w:tcW w:w="2605" w:type="dxa"/>
            <w:tcBorders>
              <w:bottom w:val="single" w:sz="2" w:space="0" w:color="auto"/>
            </w:tcBorders>
            <w:vAlign w:val="center"/>
          </w:tcPr>
          <w:p w:rsidR="00340B5C" w:rsidRPr="00120F11" w:rsidP="00120F11" w14:paraId="40E1C817" w14:textId="02BB4570">
            <w:pPr>
              <w:jc w:val="center"/>
              <w:rPr>
                <w:rFonts w:eastAsia="Times New Roman" w:cstheme="minorHAnsi"/>
              </w:rPr>
            </w:pPr>
            <w:r w:rsidRPr="00120F11">
              <w:rPr>
                <w:rFonts w:eastAsia="Times New Roman" w:cstheme="minorHAnsi"/>
              </w:rPr>
              <w:t>Large – No Tracking</w:t>
            </w:r>
          </w:p>
        </w:tc>
        <w:tc>
          <w:tcPr>
            <w:tcW w:w="2160" w:type="dxa"/>
            <w:tcBorders>
              <w:bottom w:val="single" w:sz="2" w:space="0" w:color="auto"/>
            </w:tcBorders>
            <w:vAlign w:val="center"/>
          </w:tcPr>
          <w:p w:rsidR="00340B5C" w:rsidRPr="00120F11" w:rsidP="00120F11" w14:paraId="3597AF71" w14:textId="3E68240D">
            <w:pPr>
              <w:jc w:val="center"/>
              <w:rPr>
                <w:rFonts w:eastAsia="Times New Roman" w:cstheme="minorHAnsi"/>
              </w:rPr>
            </w:pPr>
            <w:r>
              <w:rPr>
                <w:rFonts w:eastAsia="Times New Roman" w:cstheme="minorHAnsi"/>
              </w:rPr>
              <w:t>14</w:t>
            </w:r>
          </w:p>
        </w:tc>
        <w:tc>
          <w:tcPr>
            <w:tcW w:w="1800" w:type="dxa"/>
            <w:tcBorders>
              <w:bottom w:val="single" w:sz="2" w:space="0" w:color="auto"/>
            </w:tcBorders>
            <w:vAlign w:val="center"/>
          </w:tcPr>
          <w:p w:rsidR="00340B5C" w:rsidRPr="00120F11" w:rsidP="00445516" w14:paraId="49128689" w14:textId="10DF7477">
            <w:pPr>
              <w:jc w:val="center"/>
              <w:rPr>
                <w:rFonts w:eastAsia="Times New Roman" w:cstheme="minorHAnsi"/>
              </w:rPr>
            </w:pPr>
            <w:r>
              <w:rPr>
                <w:rFonts w:eastAsia="Times New Roman" w:cstheme="minorHAnsi"/>
              </w:rPr>
              <w:t>504</w:t>
            </w:r>
          </w:p>
        </w:tc>
        <w:tc>
          <w:tcPr>
            <w:tcW w:w="1800" w:type="dxa"/>
            <w:tcBorders>
              <w:bottom w:val="single" w:sz="2" w:space="0" w:color="auto"/>
            </w:tcBorders>
            <w:vAlign w:val="center"/>
          </w:tcPr>
          <w:p w:rsidR="00340B5C" w:rsidRPr="00B92189" w:rsidP="00B92189" w14:paraId="1732426B" w14:textId="79383CA4">
            <w:pPr>
              <w:jc w:val="center"/>
              <w:rPr>
                <w:rFonts w:ascii="Calibri" w:hAnsi="Calibri" w:cs="Calibri"/>
              </w:rPr>
            </w:pPr>
            <w:r>
              <w:rPr>
                <w:rFonts w:ascii="Calibri" w:hAnsi="Calibri" w:cs="Calibri"/>
              </w:rPr>
              <w:t>$15,558.48</w:t>
            </w:r>
          </w:p>
        </w:tc>
      </w:tr>
      <w:tr w14:paraId="53985D33" w14:textId="77777777" w:rsidTr="006776E2">
        <w:tblPrEx>
          <w:tblW w:w="8365" w:type="dxa"/>
          <w:tblLook w:val="04A0"/>
        </w:tblPrEx>
        <w:trPr>
          <w:trHeight w:val="288"/>
        </w:trPr>
        <w:tc>
          <w:tcPr>
            <w:tcW w:w="2605" w:type="dxa"/>
            <w:tcBorders>
              <w:top w:val="single" w:sz="2" w:space="0" w:color="auto"/>
              <w:left w:val="single" w:sz="2" w:space="0" w:color="auto"/>
              <w:bottom w:val="single" w:sz="18" w:space="0" w:color="auto"/>
              <w:right w:val="single" w:sz="2" w:space="0" w:color="auto"/>
            </w:tcBorders>
            <w:vAlign w:val="center"/>
          </w:tcPr>
          <w:p w:rsidR="00340B5C" w:rsidRPr="00120F11" w:rsidP="00120F11" w14:paraId="47CD6410" w14:textId="548E35D0">
            <w:pPr>
              <w:jc w:val="center"/>
              <w:rPr>
                <w:rFonts w:eastAsia="Times New Roman" w:cstheme="minorHAnsi"/>
              </w:rPr>
            </w:pPr>
            <w:r w:rsidRPr="00120F11">
              <w:rPr>
                <w:rFonts w:eastAsia="Times New Roman" w:cstheme="minorHAnsi"/>
              </w:rPr>
              <w:t>Large – With Tracking</w:t>
            </w:r>
          </w:p>
        </w:tc>
        <w:tc>
          <w:tcPr>
            <w:tcW w:w="2160" w:type="dxa"/>
            <w:tcBorders>
              <w:top w:val="single" w:sz="2" w:space="0" w:color="auto"/>
              <w:left w:val="single" w:sz="2" w:space="0" w:color="auto"/>
              <w:bottom w:val="single" w:sz="18" w:space="0" w:color="auto"/>
              <w:right w:val="single" w:sz="2" w:space="0" w:color="auto"/>
            </w:tcBorders>
            <w:vAlign w:val="center"/>
          </w:tcPr>
          <w:p w:rsidR="00340B5C" w:rsidRPr="00120F11" w:rsidP="00120F11" w14:paraId="544EE640" w14:textId="35594619">
            <w:pPr>
              <w:jc w:val="center"/>
              <w:rPr>
                <w:rFonts w:eastAsia="Times New Roman" w:cstheme="minorHAnsi"/>
              </w:rPr>
            </w:pPr>
            <w:r w:rsidRPr="00120F11">
              <w:rPr>
                <w:rFonts w:eastAsia="Times New Roman" w:cstheme="minorHAnsi"/>
              </w:rPr>
              <w:t>16</w:t>
            </w:r>
          </w:p>
        </w:tc>
        <w:tc>
          <w:tcPr>
            <w:tcW w:w="1800" w:type="dxa"/>
            <w:tcBorders>
              <w:top w:val="single" w:sz="2" w:space="0" w:color="auto"/>
              <w:left w:val="single" w:sz="2" w:space="0" w:color="auto"/>
              <w:bottom w:val="single" w:sz="18" w:space="0" w:color="auto"/>
              <w:right w:val="single" w:sz="2" w:space="0" w:color="auto"/>
            </w:tcBorders>
            <w:vAlign w:val="center"/>
          </w:tcPr>
          <w:p w:rsidR="00340B5C" w:rsidRPr="00120F11" w:rsidP="00445516" w14:paraId="66D35702" w14:textId="1F31FE20">
            <w:pPr>
              <w:jc w:val="center"/>
              <w:rPr>
                <w:rFonts w:eastAsia="Times New Roman" w:cstheme="minorHAnsi"/>
              </w:rPr>
            </w:pPr>
            <w:r>
              <w:rPr>
                <w:rFonts w:eastAsia="Times New Roman" w:cstheme="minorHAnsi"/>
              </w:rPr>
              <w:t>864</w:t>
            </w:r>
          </w:p>
        </w:tc>
        <w:tc>
          <w:tcPr>
            <w:tcW w:w="1800" w:type="dxa"/>
            <w:tcBorders>
              <w:top w:val="single" w:sz="2" w:space="0" w:color="auto"/>
              <w:left w:val="single" w:sz="2" w:space="0" w:color="auto"/>
              <w:bottom w:val="single" w:sz="18" w:space="0" w:color="auto"/>
              <w:right w:val="single" w:sz="2" w:space="0" w:color="auto"/>
            </w:tcBorders>
            <w:vAlign w:val="center"/>
          </w:tcPr>
          <w:p w:rsidR="00340B5C" w:rsidRPr="00B92189" w:rsidP="00B92189" w14:paraId="71E404C8" w14:textId="18B8211F">
            <w:pPr>
              <w:jc w:val="center"/>
              <w:rPr>
                <w:rFonts w:ascii="Calibri" w:hAnsi="Calibri" w:cs="Calibri"/>
              </w:rPr>
            </w:pPr>
            <w:r>
              <w:rPr>
                <w:rFonts w:ascii="Calibri" w:hAnsi="Calibri" w:cs="Calibri"/>
              </w:rPr>
              <w:t>$26,671.68</w:t>
            </w:r>
          </w:p>
        </w:tc>
      </w:tr>
      <w:tr w14:paraId="45FB4F89" w14:textId="77777777" w:rsidTr="006776E2">
        <w:tblPrEx>
          <w:tblW w:w="8365" w:type="dxa"/>
          <w:tblLook w:val="04A0"/>
        </w:tblPrEx>
        <w:trPr>
          <w:trHeight w:val="288"/>
        </w:trPr>
        <w:tc>
          <w:tcPr>
            <w:tcW w:w="2605" w:type="dxa"/>
            <w:tcBorders>
              <w:top w:val="single" w:sz="18" w:space="0" w:color="auto"/>
            </w:tcBorders>
            <w:vAlign w:val="center"/>
          </w:tcPr>
          <w:p w:rsidR="00340B5C" w:rsidP="00445516" w14:paraId="05A1875D" w14:textId="100D40CD">
            <w:pPr>
              <w:jc w:val="center"/>
              <w:rPr>
                <w:rFonts w:eastAsia="Times New Roman" w:cstheme="minorHAnsi"/>
                <w:b/>
                <w:bCs/>
              </w:rPr>
            </w:pPr>
            <w:r>
              <w:rPr>
                <w:rFonts w:eastAsia="Times New Roman" w:cstheme="minorHAnsi"/>
                <w:b/>
                <w:bCs/>
              </w:rPr>
              <w:t>ANNUAL TOTALS</w:t>
            </w:r>
          </w:p>
        </w:tc>
        <w:tc>
          <w:tcPr>
            <w:tcW w:w="2160" w:type="dxa"/>
            <w:tcBorders>
              <w:top w:val="single" w:sz="18" w:space="0" w:color="auto"/>
            </w:tcBorders>
            <w:vAlign w:val="center"/>
          </w:tcPr>
          <w:p w:rsidR="00340B5C" w:rsidP="00445516" w14:paraId="20D2A293" w14:textId="2DE2FE81">
            <w:pPr>
              <w:jc w:val="center"/>
              <w:rPr>
                <w:rFonts w:eastAsia="Times New Roman" w:cstheme="minorHAnsi"/>
                <w:b/>
                <w:bCs/>
              </w:rPr>
            </w:pPr>
            <w:r>
              <w:rPr>
                <w:rFonts w:eastAsia="Times New Roman" w:cstheme="minorHAnsi"/>
                <w:b/>
                <w:bCs/>
              </w:rPr>
              <w:t>78</w:t>
            </w:r>
          </w:p>
        </w:tc>
        <w:tc>
          <w:tcPr>
            <w:tcW w:w="1800" w:type="dxa"/>
            <w:tcBorders>
              <w:top w:val="single" w:sz="18" w:space="0" w:color="auto"/>
            </w:tcBorders>
            <w:vAlign w:val="center"/>
          </w:tcPr>
          <w:p w:rsidR="00340B5C" w:rsidRPr="00B54465" w:rsidP="00445516" w14:paraId="06B6D135" w14:textId="46CD4FE1">
            <w:pPr>
              <w:jc w:val="center"/>
              <w:rPr>
                <w:rFonts w:eastAsia="Times New Roman" w:cstheme="minorHAnsi"/>
                <w:b/>
                <w:bCs/>
              </w:rPr>
            </w:pPr>
            <w:r>
              <w:rPr>
                <w:rFonts w:eastAsia="Times New Roman" w:cstheme="minorHAnsi"/>
                <w:b/>
                <w:bCs/>
              </w:rPr>
              <w:t>1,998</w:t>
            </w:r>
          </w:p>
        </w:tc>
        <w:tc>
          <w:tcPr>
            <w:tcW w:w="1800" w:type="dxa"/>
            <w:tcBorders>
              <w:top w:val="single" w:sz="18" w:space="0" w:color="auto"/>
            </w:tcBorders>
            <w:vAlign w:val="center"/>
          </w:tcPr>
          <w:p w:rsidR="00340B5C" w:rsidRPr="00B54465" w:rsidP="00445516" w14:paraId="4BB3A630" w14:textId="598F4612">
            <w:pPr>
              <w:jc w:val="center"/>
              <w:rPr>
                <w:rFonts w:eastAsia="Times New Roman" w:cstheme="minorHAnsi"/>
                <w:b/>
                <w:bCs/>
              </w:rPr>
            </w:pPr>
            <w:r>
              <w:rPr>
                <w:rFonts w:eastAsia="Times New Roman" w:cstheme="minorHAnsi"/>
                <w:b/>
                <w:bCs/>
              </w:rPr>
              <w:t>$</w:t>
            </w:r>
            <w:r w:rsidR="00D91219">
              <w:rPr>
                <w:rFonts w:eastAsia="Times New Roman" w:cstheme="minorHAnsi"/>
                <w:b/>
                <w:bCs/>
              </w:rPr>
              <w:t>72,291.96</w:t>
            </w:r>
          </w:p>
        </w:tc>
      </w:tr>
    </w:tbl>
    <w:p w:rsidR="00C64707" w:rsidRPr="00353861" w:rsidP="00C64707" w14:paraId="10444F8A" w14:textId="2F3BD45C">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13. Provide an estimate for the total annual cost burden to respondents or record keepers resulting from the collection of information.</w:t>
      </w:r>
    </w:p>
    <w:p w:rsidR="00205B83" w:rsidP="00E1729E" w14:paraId="3485DD9F" w14:textId="77777777">
      <w:pPr>
        <w:shd w:val="clear" w:color="auto" w:fill="FFFFFF"/>
        <w:spacing w:after="0" w:line="240" w:lineRule="auto"/>
        <w:rPr>
          <w:rFonts w:ascii="Arial" w:eastAsia="Times New Roman" w:hAnsi="Arial" w:cs="Arial"/>
          <w:sz w:val="24"/>
          <w:szCs w:val="24"/>
        </w:rPr>
      </w:pPr>
      <w:r>
        <w:br/>
      </w:r>
      <w:r w:rsidRPr="00FA64B5" w:rsidR="006662F3">
        <w:rPr>
          <w:rFonts w:ascii="Arial" w:eastAsia="Times New Roman" w:hAnsi="Arial" w:cs="Arial"/>
          <w:sz w:val="24"/>
          <w:szCs w:val="24"/>
        </w:rPr>
        <w:t>Th</w:t>
      </w:r>
      <w:r w:rsidRPr="00FA64B5" w:rsidR="00F012C1">
        <w:rPr>
          <w:rFonts w:ascii="Arial" w:eastAsia="Times New Roman" w:hAnsi="Arial" w:cs="Arial"/>
          <w:sz w:val="24"/>
          <w:szCs w:val="24"/>
        </w:rPr>
        <w:t xml:space="preserve">e requirement to install flight monitoring equipment and provide </w:t>
      </w:r>
      <w:r w:rsidRPr="00FA64B5" w:rsidR="008F72FA">
        <w:rPr>
          <w:rFonts w:ascii="Arial" w:eastAsia="Times New Roman" w:hAnsi="Arial" w:cs="Arial"/>
          <w:sz w:val="24"/>
          <w:szCs w:val="24"/>
        </w:rPr>
        <w:t>flight monitoring data</w:t>
      </w:r>
      <w:r w:rsidRPr="00FA64B5" w:rsidR="00F332F2">
        <w:rPr>
          <w:rFonts w:ascii="Arial" w:eastAsia="Times New Roman" w:hAnsi="Arial" w:cs="Arial"/>
          <w:sz w:val="24"/>
          <w:szCs w:val="24"/>
        </w:rPr>
        <w:t xml:space="preserve"> is identified in several ATMPs. </w:t>
      </w:r>
      <w:r w:rsidRPr="00FA64B5" w:rsidR="001E32A1">
        <w:rPr>
          <w:rFonts w:ascii="Arial" w:eastAsia="Times New Roman" w:hAnsi="Arial" w:cs="Arial"/>
          <w:sz w:val="24"/>
          <w:szCs w:val="24"/>
        </w:rPr>
        <w:t>The purchase of the flight monitoring equipment and services</w:t>
      </w:r>
      <w:r w:rsidRPr="00FA64B5" w:rsidR="00DD7C90">
        <w:rPr>
          <w:rFonts w:ascii="Arial" w:eastAsia="Times New Roman" w:hAnsi="Arial" w:cs="Arial"/>
          <w:sz w:val="24"/>
          <w:szCs w:val="24"/>
        </w:rPr>
        <w:t xml:space="preserve"> are </w:t>
      </w:r>
      <w:r w:rsidRPr="00FA64B5" w:rsidR="7A55266B">
        <w:rPr>
          <w:rFonts w:ascii="Arial" w:eastAsia="Times New Roman" w:hAnsi="Arial" w:cs="Arial"/>
          <w:sz w:val="24"/>
          <w:szCs w:val="24"/>
        </w:rPr>
        <w:t>solely</w:t>
      </w:r>
      <w:r w:rsidRPr="00FA64B5" w:rsidR="00DD7C90">
        <w:rPr>
          <w:rFonts w:ascii="Arial" w:eastAsia="Times New Roman" w:hAnsi="Arial" w:cs="Arial"/>
          <w:sz w:val="24"/>
          <w:szCs w:val="24"/>
        </w:rPr>
        <w:t xml:space="preserve"> </w:t>
      </w:r>
      <w:r w:rsidRPr="00FA64B5" w:rsidR="005940CE">
        <w:rPr>
          <w:rFonts w:ascii="Arial" w:eastAsia="Times New Roman" w:hAnsi="Arial" w:cs="Arial"/>
          <w:sz w:val="24"/>
          <w:szCs w:val="24"/>
        </w:rPr>
        <w:t xml:space="preserve">to evaluate compliance </w:t>
      </w:r>
      <w:r w:rsidRPr="00FA64B5" w:rsidR="44C783FF">
        <w:rPr>
          <w:rFonts w:ascii="Arial" w:eastAsia="Times New Roman" w:hAnsi="Arial" w:cs="Arial"/>
          <w:sz w:val="24"/>
          <w:szCs w:val="24"/>
        </w:rPr>
        <w:t>with</w:t>
      </w:r>
      <w:r w:rsidRPr="00FA64B5" w:rsidR="005940CE">
        <w:rPr>
          <w:rFonts w:ascii="Arial" w:eastAsia="Times New Roman" w:hAnsi="Arial" w:cs="Arial"/>
          <w:sz w:val="24"/>
          <w:szCs w:val="24"/>
        </w:rPr>
        <w:t xml:space="preserve"> ATMP operating conditions</w:t>
      </w:r>
      <w:r w:rsidRPr="00FA64B5" w:rsidR="00DD7C90">
        <w:rPr>
          <w:rFonts w:ascii="Arial" w:eastAsia="Times New Roman" w:hAnsi="Arial" w:cs="Arial"/>
          <w:sz w:val="24"/>
          <w:szCs w:val="24"/>
        </w:rPr>
        <w:t>.</w:t>
      </w:r>
      <w:r w:rsidRPr="00FA64B5" w:rsidR="00CD460F">
        <w:rPr>
          <w:rFonts w:ascii="Arial" w:eastAsia="Times New Roman" w:hAnsi="Arial" w:cs="Arial"/>
          <w:sz w:val="24"/>
          <w:szCs w:val="24"/>
        </w:rPr>
        <w:t xml:space="preserve"> The agencies did not require a specific</w:t>
      </w:r>
      <w:r w:rsidRPr="00FA64B5" w:rsidR="00ED1C90">
        <w:rPr>
          <w:rFonts w:ascii="Arial" w:eastAsia="Times New Roman" w:hAnsi="Arial" w:cs="Arial"/>
          <w:sz w:val="24"/>
          <w:szCs w:val="24"/>
        </w:rPr>
        <w:t xml:space="preserve"> brand or type of equipment, but rather </w:t>
      </w:r>
      <w:r w:rsidRPr="00FA64B5" w:rsidR="000000D3">
        <w:rPr>
          <w:rFonts w:ascii="Arial" w:eastAsia="Times New Roman" w:hAnsi="Arial" w:cs="Arial"/>
          <w:sz w:val="24"/>
          <w:szCs w:val="24"/>
        </w:rPr>
        <w:t>specified performance</w:t>
      </w:r>
      <w:r w:rsidRPr="00FA64B5" w:rsidR="00A16247">
        <w:rPr>
          <w:rFonts w:ascii="Arial" w:eastAsia="Times New Roman" w:hAnsi="Arial" w:cs="Arial"/>
          <w:sz w:val="24"/>
          <w:szCs w:val="24"/>
        </w:rPr>
        <w:t>-</w:t>
      </w:r>
      <w:r w:rsidRPr="00FA64B5" w:rsidR="000000D3">
        <w:rPr>
          <w:rFonts w:ascii="Arial" w:eastAsia="Times New Roman" w:hAnsi="Arial" w:cs="Arial"/>
          <w:sz w:val="24"/>
          <w:szCs w:val="24"/>
        </w:rPr>
        <w:t>based metrics to allow operators to select the equipment and service t</w:t>
      </w:r>
      <w:r w:rsidRPr="00FA64B5" w:rsidR="00A16247">
        <w:rPr>
          <w:rFonts w:ascii="Arial" w:eastAsia="Times New Roman" w:hAnsi="Arial" w:cs="Arial"/>
          <w:sz w:val="24"/>
          <w:szCs w:val="24"/>
        </w:rPr>
        <w:t xml:space="preserve">o best meet </w:t>
      </w:r>
      <w:r w:rsidRPr="00FA64B5" w:rsidR="000000D3">
        <w:rPr>
          <w:rFonts w:ascii="Arial" w:eastAsia="Times New Roman" w:hAnsi="Arial" w:cs="Arial"/>
          <w:sz w:val="24"/>
          <w:szCs w:val="24"/>
        </w:rPr>
        <w:t>their needs</w:t>
      </w:r>
      <w:r w:rsidRPr="00FA64B5" w:rsidR="002C5108">
        <w:rPr>
          <w:rFonts w:ascii="Arial" w:eastAsia="Times New Roman" w:hAnsi="Arial" w:cs="Arial"/>
          <w:sz w:val="24"/>
          <w:szCs w:val="24"/>
        </w:rPr>
        <w:t>.</w:t>
      </w:r>
      <w:r w:rsidRPr="00FA64B5" w:rsidR="00A16247">
        <w:rPr>
          <w:rFonts w:ascii="Arial" w:eastAsia="Times New Roman" w:hAnsi="Arial" w:cs="Arial"/>
          <w:sz w:val="24"/>
          <w:szCs w:val="24"/>
        </w:rPr>
        <w:t xml:space="preserve"> </w:t>
      </w:r>
    </w:p>
    <w:p w:rsidR="00205B83" w:rsidP="00E1729E" w14:paraId="16AFB500" w14:textId="77777777">
      <w:pPr>
        <w:shd w:val="clear" w:color="auto" w:fill="FFFFFF"/>
        <w:spacing w:after="0" w:line="240" w:lineRule="auto"/>
        <w:rPr>
          <w:rFonts w:ascii="Arial" w:eastAsia="Times New Roman" w:hAnsi="Arial" w:cs="Arial"/>
          <w:sz w:val="24"/>
          <w:szCs w:val="24"/>
        </w:rPr>
      </w:pPr>
    </w:p>
    <w:p w:rsidR="00205B83" w:rsidRPr="00205B83" w:rsidP="00205B83" w14:paraId="28D803A7" w14:textId="3E52E873">
      <w:pPr>
        <w:shd w:val="clear" w:color="auto" w:fill="FFFFFF"/>
        <w:spacing w:after="0" w:line="240" w:lineRule="auto"/>
        <w:rPr>
          <w:rFonts w:ascii="Arial" w:eastAsia="Times New Roman" w:hAnsi="Arial" w:cs="Arial"/>
          <w:sz w:val="24"/>
          <w:szCs w:val="24"/>
        </w:rPr>
      </w:pPr>
      <w:bookmarkStart w:id="0" w:name="_Hlk159397522"/>
      <w:r>
        <w:rPr>
          <w:rFonts w:ascii="Arial" w:eastAsia="Times New Roman" w:hAnsi="Arial" w:cs="Arial"/>
          <w:sz w:val="24"/>
          <w:szCs w:val="24"/>
        </w:rPr>
        <w:t>The ATMPs specify that t</w:t>
      </w:r>
      <w:r w:rsidRPr="00205B83">
        <w:rPr>
          <w:rFonts w:ascii="Arial" w:eastAsia="Times New Roman" w:hAnsi="Arial" w:cs="Arial"/>
          <w:sz w:val="24"/>
          <w:szCs w:val="24"/>
        </w:rPr>
        <w:t>he required flight monitoring data must include the following information for each row of data (i.e., each ping)</w:t>
      </w:r>
      <w:r>
        <w:rPr>
          <w:rFonts w:ascii="Arial" w:eastAsia="Times New Roman" w:hAnsi="Arial" w:cs="Arial"/>
          <w:sz w:val="24"/>
          <w:szCs w:val="24"/>
        </w:rPr>
        <w:t>:</w:t>
      </w:r>
    </w:p>
    <w:p w:rsidR="00205B83" w:rsidRPr="00205B83" w:rsidP="00205B83" w14:paraId="0210F0C4" w14:textId="77777777">
      <w:pPr>
        <w:shd w:val="clear" w:color="auto" w:fill="FFFFFF"/>
        <w:spacing w:after="0" w:line="240" w:lineRule="auto"/>
        <w:rPr>
          <w:rFonts w:ascii="Arial" w:eastAsia="Times New Roman" w:hAnsi="Arial" w:cs="Arial"/>
          <w:sz w:val="24"/>
          <w:szCs w:val="24"/>
        </w:rPr>
      </w:pPr>
    </w:p>
    <w:p w:rsidR="00205B83" w:rsidRPr="00205B83" w:rsidP="00205B83" w14:paraId="5EF15389"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Unique flight identifier </w:t>
      </w:r>
    </w:p>
    <w:p w:rsidR="00205B83" w:rsidRPr="00205B83" w:rsidP="00205B83" w14:paraId="6B1EA1C9"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Latitude </w:t>
      </w:r>
    </w:p>
    <w:p w:rsidR="00205B83" w:rsidRPr="00205B83" w:rsidP="00205B83" w14:paraId="113185E5"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Longitude </w:t>
      </w:r>
    </w:p>
    <w:p w:rsidR="00205B83" w:rsidRPr="00205B83" w:rsidP="00205B83" w14:paraId="33EA6EFE"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Geometric altitude </w:t>
      </w:r>
    </w:p>
    <w:p w:rsidR="00205B83" w:rsidRPr="00205B83" w:rsidP="00205B83" w14:paraId="43B0E715"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Tail number </w:t>
      </w:r>
    </w:p>
    <w:p w:rsidR="00205B83" w:rsidRPr="00205B83" w:rsidP="00205B83" w14:paraId="749DDE2D"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Date </w:t>
      </w:r>
    </w:p>
    <w:p w:rsidR="00205B83" w:rsidRPr="00205B83" w:rsidP="00205B83" w14:paraId="67616479"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Time stamp </w:t>
      </w:r>
    </w:p>
    <w:p w:rsidR="00205B83" w:rsidRPr="00205B83" w:rsidP="00205B83" w14:paraId="1E58672D"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Operator and Doing Business As (DBA), if different </w:t>
      </w:r>
    </w:p>
    <w:p w:rsidR="00205B83" w:rsidRPr="00205B83" w:rsidP="00205B83" w14:paraId="407AEE6F"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Aircraft type </w:t>
      </w:r>
    </w:p>
    <w:p w:rsidR="00205B83" w:rsidRPr="00205B83" w:rsidP="00205B83" w14:paraId="4719DDEF" w14:textId="77777777">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 xml:space="preserve">• Aircraft model </w:t>
      </w:r>
    </w:p>
    <w:p w:rsidR="00205B83" w:rsidRPr="00205B83" w:rsidP="00205B83" w14:paraId="4663E9D9" w14:textId="77777777">
      <w:pPr>
        <w:shd w:val="clear" w:color="auto" w:fill="FFFFFF"/>
        <w:spacing w:after="0" w:line="240" w:lineRule="auto"/>
        <w:rPr>
          <w:rFonts w:ascii="Arial" w:eastAsia="Times New Roman" w:hAnsi="Arial" w:cs="Arial"/>
          <w:sz w:val="24"/>
          <w:szCs w:val="24"/>
        </w:rPr>
      </w:pPr>
    </w:p>
    <w:p w:rsidR="00205B83" w:rsidP="00205B83" w14:paraId="5549E771" w14:textId="03EF98EE">
      <w:pPr>
        <w:shd w:val="clear" w:color="auto" w:fill="FFFFFF"/>
        <w:spacing w:after="0" w:line="240" w:lineRule="auto"/>
        <w:rPr>
          <w:rFonts w:ascii="Arial" w:eastAsia="Times New Roman" w:hAnsi="Arial" w:cs="Arial"/>
          <w:sz w:val="24"/>
          <w:szCs w:val="24"/>
        </w:rPr>
      </w:pPr>
      <w:r w:rsidRPr="00205B83">
        <w:rPr>
          <w:rFonts w:ascii="Arial" w:eastAsia="Times New Roman" w:hAnsi="Arial" w:cs="Arial"/>
          <w:sz w:val="24"/>
          <w:szCs w:val="24"/>
        </w:rPr>
        <w:t>The ping rate should be set to a maximum of 15 seconds.</w:t>
      </w:r>
      <w:r>
        <w:rPr>
          <w:rFonts w:ascii="Arial" w:eastAsia="Times New Roman" w:hAnsi="Arial" w:cs="Arial"/>
          <w:sz w:val="24"/>
          <w:szCs w:val="24"/>
        </w:rPr>
        <w:t xml:space="preserve"> </w:t>
      </w:r>
      <w:bookmarkEnd w:id="0"/>
      <w:r>
        <w:rPr>
          <w:rFonts w:ascii="Arial" w:eastAsia="Times New Roman" w:hAnsi="Arial" w:cs="Arial"/>
          <w:sz w:val="24"/>
          <w:szCs w:val="24"/>
        </w:rPr>
        <w:t>Further the ATMPs state that o</w:t>
      </w:r>
      <w:r w:rsidRPr="00205B83">
        <w:rPr>
          <w:rFonts w:ascii="Arial" w:eastAsia="Times New Roman" w:hAnsi="Arial" w:cs="Arial"/>
          <w:sz w:val="24"/>
          <w:szCs w:val="24"/>
        </w:rPr>
        <w:t>perators already using aircraft equipped with flight monitoring technology shall ensure it meets the performance standards listed above or acquire and install acceptable flight monitoring technology.</w:t>
      </w:r>
      <w:r>
        <w:rPr>
          <w:rFonts w:ascii="Arial" w:eastAsia="Times New Roman" w:hAnsi="Arial" w:cs="Arial"/>
          <w:sz w:val="24"/>
          <w:szCs w:val="24"/>
        </w:rPr>
        <w:t xml:space="preserve"> Therefore, any equipment and service combination that provides the minimum data at the minimum data interval will meet the report data requirements.</w:t>
      </w:r>
    </w:p>
    <w:p w:rsidR="00205B83" w:rsidP="00E1729E" w14:paraId="0B58B63B" w14:textId="77777777">
      <w:pPr>
        <w:shd w:val="clear" w:color="auto" w:fill="FFFFFF"/>
        <w:spacing w:after="0" w:line="240" w:lineRule="auto"/>
        <w:rPr>
          <w:rFonts w:ascii="Arial" w:eastAsia="Times New Roman" w:hAnsi="Arial" w:cs="Arial"/>
          <w:sz w:val="24"/>
          <w:szCs w:val="24"/>
        </w:rPr>
      </w:pPr>
    </w:p>
    <w:p w:rsidR="00E1729E" w:rsidRPr="00FA64B5" w:rsidP="00E1729E" w14:paraId="0798BA9A" w14:textId="2E1233C4">
      <w:pPr>
        <w:shd w:val="clear" w:color="auto" w:fill="FFFFFF"/>
        <w:spacing w:after="0" w:line="240" w:lineRule="auto"/>
        <w:rPr>
          <w:rFonts w:ascii="Arial" w:eastAsia="Times New Roman" w:hAnsi="Arial" w:cs="Arial"/>
          <w:i/>
          <w:iCs/>
          <w:sz w:val="24"/>
          <w:szCs w:val="24"/>
        </w:rPr>
      </w:pPr>
      <w:r w:rsidRPr="00FA64B5">
        <w:rPr>
          <w:rFonts w:ascii="Arial" w:eastAsia="Times New Roman" w:hAnsi="Arial" w:cs="Arial"/>
          <w:sz w:val="24"/>
          <w:szCs w:val="24"/>
        </w:rPr>
        <w:t>T</w:t>
      </w:r>
      <w:r w:rsidRPr="00FA64B5" w:rsidR="00A16247">
        <w:rPr>
          <w:rFonts w:ascii="Arial" w:eastAsia="Times New Roman" w:hAnsi="Arial" w:cs="Arial"/>
          <w:sz w:val="24"/>
          <w:szCs w:val="24"/>
        </w:rPr>
        <w:t xml:space="preserve">he estimates for annual cost burden may vary greatly </w:t>
      </w:r>
      <w:r w:rsidRPr="00FA64B5" w:rsidR="00841E74">
        <w:rPr>
          <w:rFonts w:ascii="Arial" w:eastAsia="Times New Roman" w:hAnsi="Arial" w:cs="Arial"/>
          <w:sz w:val="24"/>
          <w:szCs w:val="24"/>
        </w:rPr>
        <w:t>among operators</w:t>
      </w:r>
      <w:r w:rsidRPr="00FA64B5">
        <w:rPr>
          <w:rFonts w:ascii="Arial" w:eastAsia="Times New Roman" w:hAnsi="Arial" w:cs="Arial"/>
          <w:sz w:val="24"/>
          <w:szCs w:val="24"/>
        </w:rPr>
        <w:t xml:space="preserve"> and are dependent on</w:t>
      </w:r>
      <w:r w:rsidRPr="00FA64B5" w:rsidR="007B6EFE">
        <w:rPr>
          <w:rFonts w:ascii="Arial" w:eastAsia="Times New Roman" w:hAnsi="Arial" w:cs="Arial"/>
          <w:sz w:val="24"/>
          <w:szCs w:val="24"/>
        </w:rPr>
        <w:t xml:space="preserve"> the number of aircraft operated that need to be equipped and the type of equipment and service selected.</w:t>
      </w:r>
      <w:r w:rsidRPr="00FA64B5" w:rsidR="008E57B5">
        <w:rPr>
          <w:rFonts w:ascii="Arial" w:eastAsia="Times New Roman" w:hAnsi="Arial" w:cs="Arial"/>
          <w:sz w:val="24"/>
          <w:szCs w:val="24"/>
        </w:rPr>
        <w:t xml:space="preserve"> For this estimate, the agency </w:t>
      </w:r>
      <w:r w:rsidRPr="00FA64B5" w:rsidR="00DF2C14">
        <w:rPr>
          <w:rFonts w:ascii="Arial" w:eastAsia="Times New Roman" w:hAnsi="Arial" w:cs="Arial"/>
          <w:sz w:val="24"/>
          <w:szCs w:val="24"/>
        </w:rPr>
        <w:t xml:space="preserve">calculated the burden based on costs </w:t>
      </w:r>
      <w:r w:rsidRPr="00FA64B5" w:rsidR="000F1875">
        <w:rPr>
          <w:rFonts w:ascii="Arial" w:eastAsia="Times New Roman" w:hAnsi="Arial" w:cs="Arial"/>
          <w:sz w:val="24"/>
          <w:szCs w:val="24"/>
        </w:rPr>
        <w:t>averaged from a sampling of products that meet the performance requirements for the</w:t>
      </w:r>
      <w:r w:rsidRPr="00FA64B5" w:rsidR="00084E8B">
        <w:rPr>
          <w:rFonts w:ascii="Arial" w:eastAsia="Times New Roman" w:hAnsi="Arial" w:cs="Arial"/>
          <w:sz w:val="24"/>
          <w:szCs w:val="24"/>
        </w:rPr>
        <w:t xml:space="preserve"> flight monitoring data</w:t>
      </w:r>
      <w:r w:rsidRPr="00FA64B5" w:rsidR="0018162A">
        <w:rPr>
          <w:rFonts w:ascii="Arial" w:eastAsia="Times New Roman" w:hAnsi="Arial" w:cs="Arial"/>
          <w:sz w:val="24"/>
          <w:szCs w:val="24"/>
        </w:rPr>
        <w:t>.</w:t>
      </w:r>
      <w:r w:rsidRPr="00FA64B5" w:rsidR="002B0118">
        <w:rPr>
          <w:rFonts w:ascii="Arial" w:eastAsia="Times New Roman" w:hAnsi="Arial" w:cs="Arial"/>
          <w:sz w:val="24"/>
          <w:szCs w:val="24"/>
        </w:rPr>
        <w:t xml:space="preserve"> The </w:t>
      </w:r>
      <w:r w:rsidRPr="00FA64B5" w:rsidR="00E95148">
        <w:rPr>
          <w:rFonts w:ascii="Arial" w:eastAsia="Times New Roman" w:hAnsi="Arial" w:cs="Arial"/>
          <w:sz w:val="24"/>
          <w:szCs w:val="24"/>
        </w:rPr>
        <w:t># of flight hours</w:t>
      </w:r>
      <w:r w:rsidRPr="00FA64B5" w:rsidR="001677D2">
        <w:rPr>
          <w:rFonts w:ascii="Arial" w:eastAsia="Times New Roman" w:hAnsi="Arial" w:cs="Arial"/>
          <w:sz w:val="24"/>
          <w:szCs w:val="24"/>
        </w:rPr>
        <w:t xml:space="preserve"> used for this estimate are the average flight hours from</w:t>
      </w:r>
      <w:r w:rsidRPr="00FA64B5" w:rsidR="006C6E24">
        <w:rPr>
          <w:rFonts w:ascii="Arial" w:eastAsia="Times New Roman" w:hAnsi="Arial" w:cs="Arial"/>
          <w:sz w:val="24"/>
          <w:szCs w:val="24"/>
        </w:rPr>
        <w:t xml:space="preserve"> the operators per group (small, mid-size, large) that are required</w:t>
      </w:r>
      <w:r w:rsidRPr="00FA64B5" w:rsidR="008F7C39">
        <w:rPr>
          <w:rFonts w:ascii="Arial" w:eastAsia="Times New Roman" w:hAnsi="Arial" w:cs="Arial"/>
          <w:sz w:val="24"/>
          <w:szCs w:val="24"/>
        </w:rPr>
        <w:t xml:space="preserve"> to submit flight monitoring data.</w:t>
      </w:r>
      <w:r w:rsidRPr="00FA64B5" w:rsidR="00B96EDD">
        <w:rPr>
          <w:rFonts w:ascii="Arial" w:eastAsia="Times New Roman" w:hAnsi="Arial" w:cs="Arial"/>
          <w:sz w:val="24"/>
          <w:szCs w:val="24"/>
        </w:rPr>
        <w:t xml:space="preserve"> </w:t>
      </w:r>
    </w:p>
    <w:p w:rsidR="00780904" w:rsidP="00E1729E" w14:paraId="25FFBE3B" w14:textId="77777777">
      <w:pPr>
        <w:shd w:val="clear" w:color="auto" w:fill="FFFFFF"/>
        <w:spacing w:after="0" w:line="240" w:lineRule="auto"/>
        <w:rPr>
          <w:rFonts w:ascii="Arial" w:eastAsia="Times New Roman" w:hAnsi="Arial" w:cs="Arial"/>
          <w:i/>
          <w:iCs/>
        </w:rPr>
      </w:pPr>
    </w:p>
    <w:tbl>
      <w:tblPr>
        <w:tblStyle w:val="TableGrid"/>
        <w:tblW w:w="9170" w:type="dxa"/>
        <w:tblLook w:val="04A0"/>
      </w:tblPr>
      <w:tblGrid>
        <w:gridCol w:w="1558"/>
        <w:gridCol w:w="1558"/>
        <w:gridCol w:w="1379"/>
        <w:gridCol w:w="1379"/>
        <w:gridCol w:w="1737"/>
        <w:gridCol w:w="1559"/>
      </w:tblGrid>
      <w:tr w14:paraId="6C2C892E" w14:textId="77777777" w:rsidTr="00FA64B5">
        <w:tblPrEx>
          <w:tblW w:w="9170" w:type="dxa"/>
          <w:tblLook w:val="04A0"/>
        </w:tblPrEx>
        <w:tc>
          <w:tcPr>
            <w:tcW w:w="1558" w:type="dxa"/>
            <w:vAlign w:val="center"/>
          </w:tcPr>
          <w:p w:rsidR="0094768F" w:rsidRPr="00FA64B5" w:rsidP="00FA64B5" w14:paraId="770C792F" w14:textId="38FE9A56">
            <w:pPr>
              <w:jc w:val="center"/>
              <w:rPr>
                <w:rFonts w:ascii="Arial" w:eastAsia="Times New Roman" w:hAnsi="Arial" w:cs="Arial"/>
              </w:rPr>
            </w:pPr>
            <w:r>
              <w:rPr>
                <w:rFonts w:ascii="Arial" w:eastAsia="Times New Roman" w:hAnsi="Arial" w:cs="Arial"/>
              </w:rPr>
              <w:t>Size Operator</w:t>
            </w:r>
          </w:p>
        </w:tc>
        <w:tc>
          <w:tcPr>
            <w:tcW w:w="1558" w:type="dxa"/>
            <w:vAlign w:val="center"/>
          </w:tcPr>
          <w:p w:rsidR="0094768F" w:rsidRPr="00FA64B5" w:rsidP="00FA64B5" w14:paraId="349205D2" w14:textId="6E65F995">
            <w:pPr>
              <w:jc w:val="center"/>
              <w:rPr>
                <w:rFonts w:ascii="Arial" w:eastAsia="Times New Roman" w:hAnsi="Arial" w:cs="Arial"/>
              </w:rPr>
            </w:pPr>
            <w:r>
              <w:rPr>
                <w:rFonts w:ascii="Arial" w:eastAsia="Times New Roman" w:hAnsi="Arial" w:cs="Arial"/>
              </w:rPr>
              <w:t># of Operators</w:t>
            </w:r>
          </w:p>
        </w:tc>
        <w:tc>
          <w:tcPr>
            <w:tcW w:w="1379" w:type="dxa"/>
            <w:vAlign w:val="center"/>
          </w:tcPr>
          <w:p w:rsidR="005004FF" w:rsidP="000F57FC" w14:paraId="5EB243C1" w14:textId="51C19B99">
            <w:pPr>
              <w:jc w:val="center"/>
              <w:rPr>
                <w:rFonts w:ascii="Arial" w:eastAsia="Times New Roman" w:hAnsi="Arial" w:cs="Arial"/>
              </w:rPr>
            </w:pPr>
            <w:r>
              <w:rPr>
                <w:rFonts w:ascii="Arial" w:eastAsia="Times New Roman" w:hAnsi="Arial" w:cs="Arial"/>
              </w:rPr>
              <w:t xml:space="preserve">Estimated </w:t>
            </w:r>
            <w:r w:rsidR="001F4C99">
              <w:rPr>
                <w:rFonts w:ascii="Arial" w:eastAsia="Times New Roman" w:hAnsi="Arial" w:cs="Arial"/>
              </w:rPr>
              <w:t xml:space="preserve">maximum </w:t>
            </w:r>
            <w:r>
              <w:rPr>
                <w:rFonts w:ascii="Arial" w:eastAsia="Times New Roman" w:hAnsi="Arial" w:cs="Arial"/>
              </w:rPr>
              <w:t># of aircraft</w:t>
            </w:r>
          </w:p>
        </w:tc>
        <w:tc>
          <w:tcPr>
            <w:tcW w:w="1379" w:type="dxa"/>
            <w:vAlign w:val="center"/>
          </w:tcPr>
          <w:p w:rsidR="0094768F" w:rsidRPr="00FA64B5" w:rsidP="00FA64B5" w14:paraId="60F62BF8" w14:textId="61D5B5F4">
            <w:pPr>
              <w:jc w:val="center"/>
              <w:rPr>
                <w:rFonts w:ascii="Arial" w:eastAsia="Times New Roman" w:hAnsi="Arial" w:cs="Arial"/>
              </w:rPr>
            </w:pPr>
            <w:r>
              <w:rPr>
                <w:rFonts w:ascii="Arial" w:eastAsia="Times New Roman" w:hAnsi="Arial" w:cs="Arial"/>
              </w:rPr>
              <w:t>Installation cost (one-time)</w:t>
            </w:r>
          </w:p>
        </w:tc>
        <w:tc>
          <w:tcPr>
            <w:tcW w:w="1737" w:type="dxa"/>
            <w:vAlign w:val="center"/>
          </w:tcPr>
          <w:p w:rsidR="0094768F" w:rsidRPr="00FA64B5" w:rsidP="00FA64B5" w14:paraId="5F01AB66" w14:textId="1B1A7600">
            <w:pPr>
              <w:jc w:val="center"/>
              <w:rPr>
                <w:rFonts w:ascii="Arial" w:eastAsia="Times New Roman" w:hAnsi="Arial" w:cs="Arial"/>
              </w:rPr>
            </w:pPr>
            <w:r>
              <w:rPr>
                <w:rFonts w:ascii="Arial" w:eastAsia="Times New Roman" w:hAnsi="Arial" w:cs="Arial"/>
              </w:rPr>
              <w:t>Recurring Equipment Cost</w:t>
            </w:r>
          </w:p>
        </w:tc>
        <w:tc>
          <w:tcPr>
            <w:tcW w:w="1559" w:type="dxa"/>
            <w:vAlign w:val="center"/>
          </w:tcPr>
          <w:p w:rsidR="0094768F" w:rsidRPr="00FA64B5" w:rsidP="00FA64B5" w14:paraId="5E194DE1" w14:textId="3E15687A">
            <w:pPr>
              <w:jc w:val="center"/>
              <w:rPr>
                <w:rFonts w:ascii="Arial" w:eastAsia="Times New Roman" w:hAnsi="Arial" w:cs="Arial"/>
              </w:rPr>
            </w:pPr>
            <w:r>
              <w:rPr>
                <w:rFonts w:ascii="Arial" w:eastAsia="Times New Roman" w:hAnsi="Arial" w:cs="Arial"/>
              </w:rPr>
              <w:t>Annual cost burden</w:t>
            </w:r>
            <w:r w:rsidR="001F5D14">
              <w:rPr>
                <w:rFonts w:ascii="Arial" w:eastAsia="Times New Roman" w:hAnsi="Arial" w:cs="Arial"/>
              </w:rPr>
              <w:br/>
              <w:t>(one-time)</w:t>
            </w:r>
          </w:p>
        </w:tc>
      </w:tr>
      <w:tr w14:paraId="468A458F" w14:textId="77777777" w:rsidTr="00FA64B5">
        <w:tblPrEx>
          <w:tblW w:w="9170" w:type="dxa"/>
          <w:tblLook w:val="04A0"/>
        </w:tblPrEx>
        <w:tc>
          <w:tcPr>
            <w:tcW w:w="1558" w:type="dxa"/>
            <w:vAlign w:val="center"/>
          </w:tcPr>
          <w:p w:rsidR="0094768F" w:rsidRPr="00FA64B5" w:rsidP="00FA64B5" w14:paraId="03978D85" w14:textId="63D0ECA0">
            <w:pPr>
              <w:jc w:val="center"/>
              <w:rPr>
                <w:rFonts w:ascii="Arial" w:eastAsia="Times New Roman" w:hAnsi="Arial" w:cs="Arial"/>
              </w:rPr>
            </w:pPr>
            <w:r>
              <w:rPr>
                <w:rFonts w:ascii="Arial" w:eastAsia="Times New Roman" w:hAnsi="Arial" w:cs="Arial"/>
              </w:rPr>
              <w:t>Small</w:t>
            </w:r>
          </w:p>
        </w:tc>
        <w:tc>
          <w:tcPr>
            <w:tcW w:w="1558" w:type="dxa"/>
            <w:vAlign w:val="center"/>
          </w:tcPr>
          <w:p w:rsidR="0094768F" w:rsidRPr="00FA64B5" w:rsidP="00FA64B5" w14:paraId="681CD8B1" w14:textId="49CAFABC">
            <w:pPr>
              <w:jc w:val="center"/>
              <w:rPr>
                <w:rFonts w:ascii="Arial" w:eastAsia="Times New Roman" w:hAnsi="Arial" w:cs="Arial"/>
              </w:rPr>
            </w:pPr>
            <w:r>
              <w:rPr>
                <w:rFonts w:ascii="Arial" w:eastAsia="Times New Roman" w:hAnsi="Arial" w:cs="Arial"/>
              </w:rPr>
              <w:t>4</w:t>
            </w:r>
          </w:p>
        </w:tc>
        <w:tc>
          <w:tcPr>
            <w:tcW w:w="1379" w:type="dxa"/>
            <w:vAlign w:val="center"/>
          </w:tcPr>
          <w:p w:rsidR="0094768F" w:rsidRPr="0094768F" w:rsidP="000F57FC" w14:paraId="37BBBE8B" w14:textId="40D5ABFC">
            <w:pPr>
              <w:jc w:val="center"/>
              <w:rPr>
                <w:rFonts w:ascii="Arial" w:eastAsia="Times New Roman" w:hAnsi="Arial" w:cs="Arial"/>
              </w:rPr>
            </w:pPr>
            <w:r>
              <w:rPr>
                <w:rFonts w:ascii="Arial" w:eastAsia="Times New Roman" w:hAnsi="Arial" w:cs="Arial"/>
              </w:rPr>
              <w:t>3</w:t>
            </w:r>
          </w:p>
        </w:tc>
        <w:tc>
          <w:tcPr>
            <w:tcW w:w="1379" w:type="dxa"/>
            <w:vAlign w:val="center"/>
          </w:tcPr>
          <w:p w:rsidR="0094768F" w:rsidRPr="00FA64B5" w:rsidP="00FA64B5" w14:paraId="35B1F30A" w14:textId="0FAAEE32">
            <w:pPr>
              <w:jc w:val="center"/>
              <w:rPr>
                <w:rFonts w:ascii="Arial" w:eastAsia="Times New Roman" w:hAnsi="Arial" w:cs="Arial"/>
              </w:rPr>
            </w:pPr>
            <w:r>
              <w:rPr>
                <w:rFonts w:ascii="Arial" w:eastAsia="Times New Roman" w:hAnsi="Arial" w:cs="Arial"/>
              </w:rPr>
              <w:t>$</w:t>
            </w:r>
            <w:r w:rsidR="00050845">
              <w:rPr>
                <w:rFonts w:ascii="Arial" w:eastAsia="Times New Roman" w:hAnsi="Arial" w:cs="Arial"/>
              </w:rPr>
              <w:t>2,000</w:t>
            </w:r>
          </w:p>
        </w:tc>
        <w:tc>
          <w:tcPr>
            <w:tcW w:w="1737" w:type="dxa"/>
            <w:vAlign w:val="center"/>
          </w:tcPr>
          <w:p w:rsidR="0094768F" w:rsidRPr="00FA64B5" w:rsidP="00FA64B5" w14:paraId="06C5A053" w14:textId="5B64FACD">
            <w:pPr>
              <w:jc w:val="center"/>
              <w:rPr>
                <w:rFonts w:ascii="Arial" w:eastAsia="Times New Roman" w:hAnsi="Arial" w:cs="Arial"/>
              </w:rPr>
            </w:pPr>
            <w:r>
              <w:rPr>
                <w:rFonts w:ascii="Arial" w:eastAsia="Times New Roman" w:hAnsi="Arial" w:cs="Arial"/>
              </w:rPr>
              <w:t>None</w:t>
            </w:r>
          </w:p>
        </w:tc>
        <w:tc>
          <w:tcPr>
            <w:tcW w:w="1559" w:type="dxa"/>
            <w:vAlign w:val="center"/>
          </w:tcPr>
          <w:p w:rsidR="0094768F" w:rsidRPr="00FA64B5" w:rsidP="00FA64B5" w14:paraId="66A453E3" w14:textId="42066E43">
            <w:pPr>
              <w:jc w:val="center"/>
              <w:rPr>
                <w:rFonts w:ascii="Arial" w:eastAsia="Times New Roman" w:hAnsi="Arial" w:cs="Arial"/>
              </w:rPr>
            </w:pPr>
            <w:r>
              <w:rPr>
                <w:rFonts w:ascii="Arial" w:eastAsia="Times New Roman" w:hAnsi="Arial" w:cs="Arial"/>
              </w:rPr>
              <w:t>$2</w:t>
            </w:r>
            <w:r w:rsidR="0022759F">
              <w:rPr>
                <w:rFonts w:ascii="Arial" w:eastAsia="Times New Roman" w:hAnsi="Arial" w:cs="Arial"/>
              </w:rPr>
              <w:t>4,000</w:t>
            </w:r>
          </w:p>
        </w:tc>
      </w:tr>
      <w:tr w14:paraId="36C85566" w14:textId="77777777" w:rsidTr="00FA64B5">
        <w:tblPrEx>
          <w:tblW w:w="9170" w:type="dxa"/>
          <w:tblLook w:val="04A0"/>
        </w:tblPrEx>
        <w:tc>
          <w:tcPr>
            <w:tcW w:w="1558" w:type="dxa"/>
            <w:vAlign w:val="center"/>
          </w:tcPr>
          <w:p w:rsidR="0094768F" w:rsidRPr="00FA64B5" w:rsidP="00FA64B5" w14:paraId="419B51BF" w14:textId="265FF5B4">
            <w:pPr>
              <w:jc w:val="center"/>
              <w:rPr>
                <w:rFonts w:ascii="Arial" w:eastAsia="Times New Roman" w:hAnsi="Arial" w:cs="Arial"/>
              </w:rPr>
            </w:pPr>
            <w:r>
              <w:rPr>
                <w:rFonts w:ascii="Arial" w:eastAsia="Times New Roman" w:hAnsi="Arial" w:cs="Arial"/>
              </w:rPr>
              <w:t>Mid-size</w:t>
            </w:r>
          </w:p>
        </w:tc>
        <w:tc>
          <w:tcPr>
            <w:tcW w:w="1558" w:type="dxa"/>
            <w:vAlign w:val="center"/>
          </w:tcPr>
          <w:p w:rsidR="0094768F" w:rsidRPr="00FA64B5" w:rsidP="00FA64B5" w14:paraId="7E9BDB35" w14:textId="33E909AE">
            <w:pPr>
              <w:jc w:val="center"/>
              <w:rPr>
                <w:rFonts w:ascii="Arial" w:eastAsia="Times New Roman" w:hAnsi="Arial" w:cs="Arial"/>
              </w:rPr>
            </w:pPr>
            <w:r>
              <w:rPr>
                <w:rFonts w:ascii="Arial" w:eastAsia="Times New Roman" w:hAnsi="Arial" w:cs="Arial"/>
              </w:rPr>
              <w:t>13</w:t>
            </w:r>
          </w:p>
        </w:tc>
        <w:tc>
          <w:tcPr>
            <w:tcW w:w="1379" w:type="dxa"/>
            <w:vAlign w:val="center"/>
          </w:tcPr>
          <w:p w:rsidR="0094768F" w:rsidRPr="0094768F" w:rsidP="000F57FC" w14:paraId="7183FE2E" w14:textId="57CB466F">
            <w:pPr>
              <w:jc w:val="center"/>
              <w:rPr>
                <w:rFonts w:ascii="Arial" w:eastAsia="Times New Roman" w:hAnsi="Arial" w:cs="Arial"/>
              </w:rPr>
            </w:pPr>
            <w:r>
              <w:rPr>
                <w:rFonts w:ascii="Arial" w:eastAsia="Times New Roman" w:hAnsi="Arial" w:cs="Arial"/>
              </w:rPr>
              <w:t>10</w:t>
            </w:r>
          </w:p>
        </w:tc>
        <w:tc>
          <w:tcPr>
            <w:tcW w:w="1379" w:type="dxa"/>
            <w:vAlign w:val="center"/>
          </w:tcPr>
          <w:p w:rsidR="0094768F" w:rsidRPr="00FA64B5" w:rsidP="00FA64B5" w14:paraId="3C3583C1" w14:textId="20EA780C">
            <w:pPr>
              <w:jc w:val="center"/>
              <w:rPr>
                <w:rFonts w:ascii="Arial" w:eastAsia="Times New Roman" w:hAnsi="Arial" w:cs="Arial"/>
              </w:rPr>
            </w:pPr>
            <w:r>
              <w:rPr>
                <w:rFonts w:ascii="Arial" w:eastAsia="Times New Roman" w:hAnsi="Arial" w:cs="Arial"/>
              </w:rPr>
              <w:t>$</w:t>
            </w:r>
            <w:r w:rsidR="00050845">
              <w:rPr>
                <w:rFonts w:ascii="Arial" w:eastAsia="Times New Roman" w:hAnsi="Arial" w:cs="Arial"/>
              </w:rPr>
              <w:t>2,000</w:t>
            </w:r>
          </w:p>
        </w:tc>
        <w:tc>
          <w:tcPr>
            <w:tcW w:w="1737" w:type="dxa"/>
            <w:vAlign w:val="center"/>
          </w:tcPr>
          <w:p w:rsidR="0094768F" w:rsidRPr="00FA64B5" w:rsidP="00FA64B5" w14:paraId="6C0C548F" w14:textId="399F825E">
            <w:pPr>
              <w:jc w:val="center"/>
              <w:rPr>
                <w:rFonts w:ascii="Arial" w:eastAsia="Times New Roman" w:hAnsi="Arial" w:cs="Arial"/>
              </w:rPr>
            </w:pPr>
            <w:r>
              <w:rPr>
                <w:rFonts w:ascii="Arial" w:eastAsia="Times New Roman" w:hAnsi="Arial" w:cs="Arial"/>
              </w:rPr>
              <w:t>None</w:t>
            </w:r>
          </w:p>
        </w:tc>
        <w:tc>
          <w:tcPr>
            <w:tcW w:w="1559" w:type="dxa"/>
            <w:vAlign w:val="center"/>
          </w:tcPr>
          <w:p w:rsidR="0094768F" w:rsidRPr="00FA64B5" w:rsidP="00FA64B5" w14:paraId="3014DCCC" w14:textId="1297EDC8">
            <w:pPr>
              <w:jc w:val="center"/>
              <w:rPr>
                <w:rFonts w:ascii="Arial" w:eastAsia="Times New Roman" w:hAnsi="Arial" w:cs="Arial"/>
              </w:rPr>
            </w:pPr>
            <w:r>
              <w:rPr>
                <w:rFonts w:ascii="Arial" w:eastAsia="Times New Roman" w:hAnsi="Arial" w:cs="Arial"/>
              </w:rPr>
              <w:t>$</w:t>
            </w:r>
            <w:r w:rsidR="0022759F">
              <w:rPr>
                <w:rFonts w:ascii="Arial" w:eastAsia="Times New Roman" w:hAnsi="Arial" w:cs="Arial"/>
              </w:rPr>
              <w:t>260,000</w:t>
            </w:r>
          </w:p>
        </w:tc>
      </w:tr>
      <w:tr w14:paraId="1460321A" w14:textId="77777777" w:rsidTr="00FA64B5">
        <w:tblPrEx>
          <w:tblW w:w="9170" w:type="dxa"/>
          <w:tblLook w:val="04A0"/>
        </w:tblPrEx>
        <w:tc>
          <w:tcPr>
            <w:tcW w:w="1558" w:type="dxa"/>
            <w:tcBorders>
              <w:bottom w:val="single" w:sz="18" w:space="0" w:color="auto"/>
            </w:tcBorders>
            <w:vAlign w:val="center"/>
          </w:tcPr>
          <w:p w:rsidR="0094768F" w:rsidRPr="00FA64B5" w:rsidP="00FA64B5" w14:paraId="3E80F85B" w14:textId="629EF240">
            <w:pPr>
              <w:jc w:val="center"/>
              <w:rPr>
                <w:rFonts w:ascii="Arial" w:eastAsia="Times New Roman" w:hAnsi="Arial" w:cs="Arial"/>
              </w:rPr>
            </w:pPr>
            <w:r>
              <w:rPr>
                <w:rFonts w:ascii="Arial" w:eastAsia="Times New Roman" w:hAnsi="Arial" w:cs="Arial"/>
              </w:rPr>
              <w:t>Large</w:t>
            </w:r>
          </w:p>
        </w:tc>
        <w:tc>
          <w:tcPr>
            <w:tcW w:w="1558" w:type="dxa"/>
            <w:tcBorders>
              <w:bottom w:val="single" w:sz="18" w:space="0" w:color="auto"/>
            </w:tcBorders>
            <w:vAlign w:val="center"/>
          </w:tcPr>
          <w:p w:rsidR="0094768F" w:rsidRPr="00FA64B5" w:rsidP="00FA64B5" w14:paraId="74C48DC7" w14:textId="35AC0916">
            <w:pPr>
              <w:jc w:val="center"/>
              <w:rPr>
                <w:rFonts w:ascii="Arial" w:eastAsia="Times New Roman" w:hAnsi="Arial" w:cs="Arial"/>
              </w:rPr>
            </w:pPr>
            <w:r>
              <w:rPr>
                <w:rFonts w:ascii="Arial" w:eastAsia="Times New Roman" w:hAnsi="Arial" w:cs="Arial"/>
              </w:rPr>
              <w:t>8</w:t>
            </w:r>
          </w:p>
        </w:tc>
        <w:tc>
          <w:tcPr>
            <w:tcW w:w="1379" w:type="dxa"/>
            <w:tcBorders>
              <w:bottom w:val="single" w:sz="18" w:space="0" w:color="auto"/>
            </w:tcBorders>
            <w:vAlign w:val="center"/>
          </w:tcPr>
          <w:p w:rsidR="0094768F" w:rsidRPr="0094768F" w:rsidP="000F57FC" w14:paraId="77BD93AC" w14:textId="783D930A">
            <w:pPr>
              <w:jc w:val="center"/>
              <w:rPr>
                <w:rFonts w:ascii="Arial" w:eastAsia="Times New Roman" w:hAnsi="Arial" w:cs="Arial"/>
              </w:rPr>
            </w:pPr>
            <w:r>
              <w:rPr>
                <w:rFonts w:ascii="Arial" w:eastAsia="Times New Roman" w:hAnsi="Arial" w:cs="Arial"/>
              </w:rPr>
              <w:t>20</w:t>
            </w:r>
          </w:p>
        </w:tc>
        <w:tc>
          <w:tcPr>
            <w:tcW w:w="1379" w:type="dxa"/>
            <w:tcBorders>
              <w:bottom w:val="single" w:sz="18" w:space="0" w:color="auto"/>
            </w:tcBorders>
            <w:vAlign w:val="center"/>
          </w:tcPr>
          <w:p w:rsidR="0094768F" w:rsidRPr="00FA64B5" w:rsidP="00FA64B5" w14:paraId="337FF983" w14:textId="3BE8606E">
            <w:pPr>
              <w:jc w:val="center"/>
              <w:rPr>
                <w:rFonts w:ascii="Arial" w:eastAsia="Times New Roman" w:hAnsi="Arial" w:cs="Arial"/>
              </w:rPr>
            </w:pPr>
            <w:r>
              <w:rPr>
                <w:rFonts w:ascii="Arial" w:eastAsia="Times New Roman" w:hAnsi="Arial" w:cs="Arial"/>
              </w:rPr>
              <w:t>$</w:t>
            </w:r>
            <w:r w:rsidR="00050845">
              <w:rPr>
                <w:rFonts w:ascii="Arial" w:eastAsia="Times New Roman" w:hAnsi="Arial" w:cs="Arial"/>
              </w:rPr>
              <w:t>2,000</w:t>
            </w:r>
          </w:p>
        </w:tc>
        <w:tc>
          <w:tcPr>
            <w:tcW w:w="1737" w:type="dxa"/>
            <w:tcBorders>
              <w:bottom w:val="single" w:sz="18" w:space="0" w:color="auto"/>
            </w:tcBorders>
            <w:vAlign w:val="center"/>
          </w:tcPr>
          <w:p w:rsidR="0094768F" w:rsidRPr="00FA64B5" w:rsidP="00FA64B5" w14:paraId="4F93F7EC" w14:textId="329366AA">
            <w:pPr>
              <w:jc w:val="center"/>
              <w:rPr>
                <w:rFonts w:ascii="Arial" w:eastAsia="Times New Roman" w:hAnsi="Arial" w:cs="Arial"/>
              </w:rPr>
            </w:pPr>
            <w:r>
              <w:rPr>
                <w:rFonts w:ascii="Arial" w:eastAsia="Times New Roman" w:hAnsi="Arial" w:cs="Arial"/>
              </w:rPr>
              <w:t>None</w:t>
            </w:r>
          </w:p>
        </w:tc>
        <w:tc>
          <w:tcPr>
            <w:tcW w:w="1559" w:type="dxa"/>
            <w:tcBorders>
              <w:bottom w:val="single" w:sz="18" w:space="0" w:color="auto"/>
            </w:tcBorders>
            <w:vAlign w:val="center"/>
          </w:tcPr>
          <w:p w:rsidR="0094768F" w:rsidRPr="00FA64B5" w:rsidP="00FA64B5" w14:paraId="7A9AF0B2" w14:textId="0BF280E5">
            <w:pPr>
              <w:jc w:val="center"/>
              <w:rPr>
                <w:rFonts w:ascii="Arial" w:eastAsia="Times New Roman" w:hAnsi="Arial" w:cs="Arial"/>
              </w:rPr>
            </w:pPr>
            <w:r>
              <w:rPr>
                <w:rFonts w:ascii="Arial" w:eastAsia="Times New Roman" w:hAnsi="Arial" w:cs="Arial"/>
              </w:rPr>
              <w:t>$</w:t>
            </w:r>
            <w:r w:rsidR="0022759F">
              <w:rPr>
                <w:rFonts w:ascii="Arial" w:eastAsia="Times New Roman" w:hAnsi="Arial" w:cs="Arial"/>
              </w:rPr>
              <w:t>320,000</w:t>
            </w:r>
          </w:p>
        </w:tc>
      </w:tr>
      <w:tr w14:paraId="67AB9EB3" w14:textId="77777777" w:rsidTr="005004FF">
        <w:tblPrEx>
          <w:tblW w:w="9170" w:type="dxa"/>
          <w:tblLook w:val="04A0"/>
        </w:tblPrEx>
        <w:tc>
          <w:tcPr>
            <w:tcW w:w="1558" w:type="dxa"/>
            <w:tcBorders>
              <w:top w:val="single" w:sz="18" w:space="0" w:color="auto"/>
            </w:tcBorders>
            <w:vAlign w:val="center"/>
          </w:tcPr>
          <w:p w:rsidR="0094768F" w:rsidRPr="0094768F" w:rsidP="003564ED" w14:paraId="53909459" w14:textId="77777777">
            <w:pPr>
              <w:jc w:val="center"/>
              <w:rPr>
                <w:rFonts w:ascii="Arial" w:eastAsia="Times New Roman" w:hAnsi="Arial" w:cs="Arial"/>
              </w:rPr>
            </w:pPr>
          </w:p>
        </w:tc>
        <w:tc>
          <w:tcPr>
            <w:tcW w:w="1558" w:type="dxa"/>
            <w:tcBorders>
              <w:top w:val="single" w:sz="18" w:space="0" w:color="auto"/>
            </w:tcBorders>
            <w:vAlign w:val="center"/>
          </w:tcPr>
          <w:p w:rsidR="0094768F" w:rsidRPr="0094768F" w:rsidP="003564ED" w14:paraId="6C97FFA2" w14:textId="77777777">
            <w:pPr>
              <w:jc w:val="center"/>
              <w:rPr>
                <w:rFonts w:ascii="Arial" w:eastAsia="Times New Roman" w:hAnsi="Arial" w:cs="Arial"/>
              </w:rPr>
            </w:pPr>
          </w:p>
        </w:tc>
        <w:tc>
          <w:tcPr>
            <w:tcW w:w="1379" w:type="dxa"/>
            <w:tcBorders>
              <w:top w:val="single" w:sz="18" w:space="0" w:color="auto"/>
            </w:tcBorders>
          </w:tcPr>
          <w:p w:rsidR="0094768F" w:rsidRPr="0094768F" w:rsidP="003564ED" w14:paraId="1E36D9DF" w14:textId="77777777">
            <w:pPr>
              <w:jc w:val="center"/>
              <w:rPr>
                <w:rFonts w:ascii="Arial" w:eastAsia="Times New Roman" w:hAnsi="Arial" w:cs="Arial"/>
              </w:rPr>
            </w:pPr>
          </w:p>
        </w:tc>
        <w:tc>
          <w:tcPr>
            <w:tcW w:w="1379" w:type="dxa"/>
            <w:tcBorders>
              <w:top w:val="single" w:sz="18" w:space="0" w:color="auto"/>
            </w:tcBorders>
            <w:vAlign w:val="center"/>
          </w:tcPr>
          <w:p w:rsidR="0094768F" w:rsidRPr="0094768F" w:rsidP="003564ED" w14:paraId="395108C5" w14:textId="77777777">
            <w:pPr>
              <w:jc w:val="center"/>
              <w:rPr>
                <w:rFonts w:ascii="Arial" w:eastAsia="Times New Roman" w:hAnsi="Arial" w:cs="Arial"/>
              </w:rPr>
            </w:pPr>
          </w:p>
        </w:tc>
        <w:tc>
          <w:tcPr>
            <w:tcW w:w="1737" w:type="dxa"/>
            <w:tcBorders>
              <w:top w:val="single" w:sz="18" w:space="0" w:color="auto"/>
            </w:tcBorders>
            <w:vAlign w:val="center"/>
          </w:tcPr>
          <w:p w:rsidR="0094768F" w:rsidRPr="0094768F" w:rsidP="003564ED" w14:paraId="74CA2F5A" w14:textId="77777777">
            <w:pPr>
              <w:jc w:val="center"/>
              <w:rPr>
                <w:rFonts w:ascii="Arial" w:eastAsia="Times New Roman" w:hAnsi="Arial" w:cs="Arial"/>
              </w:rPr>
            </w:pPr>
          </w:p>
        </w:tc>
        <w:tc>
          <w:tcPr>
            <w:tcW w:w="1559" w:type="dxa"/>
            <w:tcBorders>
              <w:top w:val="single" w:sz="18" w:space="0" w:color="auto"/>
            </w:tcBorders>
            <w:vAlign w:val="center"/>
          </w:tcPr>
          <w:p w:rsidR="0094768F" w:rsidRPr="0094768F" w:rsidP="003564ED" w14:paraId="0B877BF8" w14:textId="5BE4AF0F">
            <w:pPr>
              <w:jc w:val="center"/>
              <w:rPr>
                <w:rFonts w:ascii="Arial" w:eastAsia="Times New Roman" w:hAnsi="Arial" w:cs="Arial"/>
              </w:rPr>
            </w:pPr>
            <w:r>
              <w:rPr>
                <w:rFonts w:ascii="Arial" w:eastAsia="Times New Roman" w:hAnsi="Arial" w:cs="Arial"/>
              </w:rPr>
              <w:t>$60</w:t>
            </w:r>
            <w:r w:rsidR="00FD577E">
              <w:rPr>
                <w:rFonts w:ascii="Arial" w:eastAsia="Times New Roman" w:hAnsi="Arial" w:cs="Arial"/>
              </w:rPr>
              <w:t>4,000</w:t>
            </w:r>
          </w:p>
        </w:tc>
      </w:tr>
    </w:tbl>
    <w:p w:rsidR="00780904" w:rsidP="00E1729E" w14:paraId="2BA03BF4" w14:textId="77777777">
      <w:pPr>
        <w:shd w:val="clear" w:color="auto" w:fill="FFFFFF"/>
        <w:spacing w:after="0" w:line="240" w:lineRule="auto"/>
        <w:rPr>
          <w:rFonts w:ascii="Arial" w:eastAsia="Times New Roman" w:hAnsi="Arial" w:cs="Arial"/>
          <w:i/>
          <w:iCs/>
        </w:rPr>
      </w:pPr>
    </w:p>
    <w:tbl>
      <w:tblPr>
        <w:tblStyle w:val="TableGrid"/>
        <w:tblW w:w="9170" w:type="dxa"/>
        <w:tblLook w:val="04A0"/>
      </w:tblPr>
      <w:tblGrid>
        <w:gridCol w:w="1558"/>
        <w:gridCol w:w="1558"/>
        <w:gridCol w:w="1379"/>
        <w:gridCol w:w="1379"/>
        <w:gridCol w:w="1737"/>
        <w:gridCol w:w="1559"/>
      </w:tblGrid>
      <w:tr w14:paraId="0556619C" w14:textId="77777777" w:rsidTr="002655B3">
        <w:tblPrEx>
          <w:tblW w:w="9170" w:type="dxa"/>
          <w:tblLook w:val="04A0"/>
        </w:tblPrEx>
        <w:tc>
          <w:tcPr>
            <w:tcW w:w="1558" w:type="dxa"/>
            <w:vAlign w:val="center"/>
          </w:tcPr>
          <w:p w:rsidR="00E5588E" w:rsidRPr="002655B3" w:rsidP="002655B3" w14:paraId="40A0750C" w14:textId="77777777">
            <w:pPr>
              <w:jc w:val="center"/>
              <w:rPr>
                <w:rFonts w:ascii="Arial" w:eastAsia="Times New Roman" w:hAnsi="Arial" w:cs="Arial"/>
              </w:rPr>
            </w:pPr>
            <w:r>
              <w:rPr>
                <w:rFonts w:ascii="Arial" w:eastAsia="Times New Roman" w:hAnsi="Arial" w:cs="Arial"/>
              </w:rPr>
              <w:t>Size Operator</w:t>
            </w:r>
          </w:p>
        </w:tc>
        <w:tc>
          <w:tcPr>
            <w:tcW w:w="1558" w:type="dxa"/>
            <w:vAlign w:val="center"/>
          </w:tcPr>
          <w:p w:rsidR="00E5588E" w:rsidRPr="002655B3" w:rsidP="002655B3" w14:paraId="66B72BB1" w14:textId="77777777">
            <w:pPr>
              <w:jc w:val="center"/>
              <w:rPr>
                <w:rFonts w:ascii="Arial" w:eastAsia="Times New Roman" w:hAnsi="Arial" w:cs="Arial"/>
              </w:rPr>
            </w:pPr>
            <w:r>
              <w:rPr>
                <w:rFonts w:ascii="Arial" w:eastAsia="Times New Roman" w:hAnsi="Arial" w:cs="Arial"/>
              </w:rPr>
              <w:t># of Operators</w:t>
            </w:r>
          </w:p>
        </w:tc>
        <w:tc>
          <w:tcPr>
            <w:tcW w:w="1379" w:type="dxa"/>
            <w:vAlign w:val="center"/>
          </w:tcPr>
          <w:p w:rsidR="00E5588E" w:rsidP="002655B3" w14:paraId="1C141971" w14:textId="77777777">
            <w:pPr>
              <w:jc w:val="center"/>
              <w:rPr>
                <w:rFonts w:ascii="Arial" w:eastAsia="Times New Roman" w:hAnsi="Arial" w:cs="Arial"/>
              </w:rPr>
            </w:pPr>
            <w:r>
              <w:rPr>
                <w:rFonts w:ascii="Arial" w:eastAsia="Times New Roman" w:hAnsi="Arial" w:cs="Arial"/>
              </w:rPr>
              <w:t>Estimated maximum # of aircraft</w:t>
            </w:r>
          </w:p>
        </w:tc>
        <w:tc>
          <w:tcPr>
            <w:tcW w:w="1379" w:type="dxa"/>
            <w:vAlign w:val="center"/>
          </w:tcPr>
          <w:p w:rsidR="00E5588E" w:rsidRPr="002655B3" w:rsidP="002655B3" w14:paraId="4A20CC5B" w14:textId="4E66EF66">
            <w:pPr>
              <w:jc w:val="center"/>
              <w:rPr>
                <w:rFonts w:ascii="Arial" w:eastAsia="Times New Roman" w:hAnsi="Arial" w:cs="Arial"/>
              </w:rPr>
            </w:pPr>
            <w:r>
              <w:rPr>
                <w:rFonts w:ascii="Arial" w:eastAsia="Times New Roman" w:hAnsi="Arial" w:cs="Arial"/>
              </w:rPr>
              <w:t>Monthly Service per aircraft</w:t>
            </w:r>
          </w:p>
        </w:tc>
        <w:tc>
          <w:tcPr>
            <w:tcW w:w="1737" w:type="dxa"/>
            <w:vAlign w:val="center"/>
          </w:tcPr>
          <w:p w:rsidR="00E5588E" w:rsidRPr="002655B3" w:rsidP="00015FFF" w14:paraId="674CA3C3" w14:textId="33971A95">
            <w:pPr>
              <w:jc w:val="center"/>
              <w:rPr>
                <w:rFonts w:ascii="Arial" w:eastAsia="Times New Roman" w:hAnsi="Arial" w:cs="Arial"/>
              </w:rPr>
            </w:pPr>
            <w:r>
              <w:rPr>
                <w:rFonts w:ascii="Arial" w:eastAsia="Times New Roman" w:hAnsi="Arial" w:cs="Arial"/>
              </w:rPr>
              <w:t>Additional cost</w:t>
            </w:r>
            <w:r w:rsidR="00B14418">
              <w:rPr>
                <w:rFonts w:ascii="Arial" w:eastAsia="Times New Roman" w:hAnsi="Arial" w:cs="Arial"/>
              </w:rPr>
              <w:t xml:space="preserve"> for service based on usage</w:t>
            </w:r>
            <w:r w:rsidR="00B96EDD">
              <w:rPr>
                <w:rFonts w:ascii="Arial" w:eastAsia="Times New Roman" w:hAnsi="Arial" w:cs="Arial"/>
              </w:rPr>
              <w:t xml:space="preserve"> </w:t>
            </w:r>
          </w:p>
        </w:tc>
        <w:tc>
          <w:tcPr>
            <w:tcW w:w="1559" w:type="dxa"/>
            <w:vAlign w:val="center"/>
          </w:tcPr>
          <w:p w:rsidR="00E5588E" w:rsidRPr="002655B3" w:rsidP="002655B3" w14:paraId="02334E7A" w14:textId="6C62DBE8">
            <w:pPr>
              <w:jc w:val="center"/>
              <w:rPr>
                <w:rFonts w:ascii="Arial" w:eastAsia="Times New Roman" w:hAnsi="Arial" w:cs="Arial"/>
              </w:rPr>
            </w:pPr>
            <w:r>
              <w:rPr>
                <w:rFonts w:ascii="Arial" w:eastAsia="Times New Roman" w:hAnsi="Arial" w:cs="Arial"/>
              </w:rPr>
              <w:t>Annual cost burden</w:t>
            </w:r>
            <w:r>
              <w:rPr>
                <w:rFonts w:ascii="Arial" w:eastAsia="Times New Roman" w:hAnsi="Arial" w:cs="Arial"/>
              </w:rPr>
              <w:br/>
            </w:r>
            <w:r w:rsidR="00E3155C">
              <w:rPr>
                <w:rFonts w:ascii="Arial" w:eastAsia="Times New Roman" w:hAnsi="Arial" w:cs="Arial"/>
              </w:rPr>
              <w:t>(recurring)</w:t>
            </w:r>
          </w:p>
        </w:tc>
      </w:tr>
      <w:tr w14:paraId="64478110" w14:textId="77777777" w:rsidTr="002655B3">
        <w:tblPrEx>
          <w:tblW w:w="9170" w:type="dxa"/>
          <w:tblLook w:val="04A0"/>
        </w:tblPrEx>
        <w:tc>
          <w:tcPr>
            <w:tcW w:w="1558" w:type="dxa"/>
            <w:vAlign w:val="center"/>
          </w:tcPr>
          <w:p w:rsidR="00E5588E" w:rsidRPr="002655B3" w:rsidP="002655B3" w14:paraId="5DEB557F" w14:textId="77777777">
            <w:pPr>
              <w:jc w:val="center"/>
              <w:rPr>
                <w:rFonts w:ascii="Arial" w:eastAsia="Times New Roman" w:hAnsi="Arial" w:cs="Arial"/>
              </w:rPr>
            </w:pPr>
            <w:r>
              <w:rPr>
                <w:rFonts w:ascii="Arial" w:eastAsia="Times New Roman" w:hAnsi="Arial" w:cs="Arial"/>
              </w:rPr>
              <w:t>Small</w:t>
            </w:r>
          </w:p>
        </w:tc>
        <w:tc>
          <w:tcPr>
            <w:tcW w:w="1558" w:type="dxa"/>
            <w:vAlign w:val="center"/>
          </w:tcPr>
          <w:p w:rsidR="00E5588E" w:rsidRPr="002655B3" w:rsidP="002655B3" w14:paraId="283BBFF9" w14:textId="77777777">
            <w:pPr>
              <w:jc w:val="center"/>
              <w:rPr>
                <w:rFonts w:ascii="Arial" w:eastAsia="Times New Roman" w:hAnsi="Arial" w:cs="Arial"/>
              </w:rPr>
            </w:pPr>
            <w:r>
              <w:rPr>
                <w:rFonts w:ascii="Arial" w:eastAsia="Times New Roman" w:hAnsi="Arial" w:cs="Arial"/>
              </w:rPr>
              <w:t>4</w:t>
            </w:r>
          </w:p>
        </w:tc>
        <w:tc>
          <w:tcPr>
            <w:tcW w:w="1379" w:type="dxa"/>
            <w:vAlign w:val="center"/>
          </w:tcPr>
          <w:p w:rsidR="00E5588E" w:rsidRPr="0094768F" w:rsidP="002655B3" w14:paraId="17406BA8" w14:textId="77777777">
            <w:pPr>
              <w:jc w:val="center"/>
              <w:rPr>
                <w:rFonts w:ascii="Arial" w:eastAsia="Times New Roman" w:hAnsi="Arial" w:cs="Arial"/>
              </w:rPr>
            </w:pPr>
            <w:r>
              <w:rPr>
                <w:rFonts w:ascii="Arial" w:eastAsia="Times New Roman" w:hAnsi="Arial" w:cs="Arial"/>
              </w:rPr>
              <w:t>3</w:t>
            </w:r>
          </w:p>
        </w:tc>
        <w:tc>
          <w:tcPr>
            <w:tcW w:w="1379" w:type="dxa"/>
            <w:vAlign w:val="center"/>
          </w:tcPr>
          <w:p w:rsidR="00E5588E" w:rsidRPr="002655B3" w:rsidP="002655B3" w14:paraId="1D6EC85A" w14:textId="1AFDE143">
            <w:pPr>
              <w:jc w:val="center"/>
              <w:rPr>
                <w:rFonts w:ascii="Arial" w:eastAsia="Times New Roman" w:hAnsi="Arial" w:cs="Arial"/>
              </w:rPr>
            </w:pPr>
            <w:r>
              <w:rPr>
                <w:rFonts w:ascii="Arial" w:eastAsia="Times New Roman" w:hAnsi="Arial" w:cs="Arial"/>
              </w:rPr>
              <w:t>$</w:t>
            </w:r>
            <w:r w:rsidR="0049045A">
              <w:rPr>
                <w:rFonts w:ascii="Arial" w:eastAsia="Times New Roman" w:hAnsi="Arial" w:cs="Arial"/>
              </w:rPr>
              <w:t>50</w:t>
            </w:r>
          </w:p>
        </w:tc>
        <w:tc>
          <w:tcPr>
            <w:tcW w:w="1737" w:type="dxa"/>
            <w:vAlign w:val="center"/>
          </w:tcPr>
          <w:p w:rsidR="00E5588E" w:rsidRPr="002655B3" w:rsidP="002655B3" w14:paraId="3E08E0A3" w14:textId="5238EF17">
            <w:pPr>
              <w:jc w:val="center"/>
              <w:rPr>
                <w:rFonts w:ascii="Arial" w:eastAsia="Times New Roman" w:hAnsi="Arial" w:cs="Arial"/>
              </w:rPr>
            </w:pPr>
            <w:r>
              <w:rPr>
                <w:rFonts w:ascii="Arial" w:eastAsia="Times New Roman" w:hAnsi="Arial" w:cs="Arial"/>
              </w:rPr>
              <w:t>30</w:t>
            </w:r>
          </w:p>
        </w:tc>
        <w:tc>
          <w:tcPr>
            <w:tcW w:w="1559" w:type="dxa"/>
            <w:vAlign w:val="center"/>
          </w:tcPr>
          <w:p w:rsidR="00E5588E" w:rsidRPr="002655B3" w:rsidP="002655B3" w14:paraId="759EB30A" w14:textId="6220177B">
            <w:pPr>
              <w:jc w:val="center"/>
              <w:rPr>
                <w:rFonts w:ascii="Arial" w:eastAsia="Times New Roman" w:hAnsi="Arial" w:cs="Arial"/>
              </w:rPr>
            </w:pPr>
            <w:r>
              <w:rPr>
                <w:rFonts w:ascii="Arial" w:eastAsia="Times New Roman" w:hAnsi="Arial" w:cs="Arial"/>
              </w:rPr>
              <w:t>$</w:t>
            </w:r>
            <w:r w:rsidR="0049045A">
              <w:rPr>
                <w:rFonts w:ascii="Arial" w:eastAsia="Times New Roman" w:hAnsi="Arial" w:cs="Arial"/>
              </w:rPr>
              <w:t>2,400</w:t>
            </w:r>
          </w:p>
        </w:tc>
      </w:tr>
      <w:tr w14:paraId="3D291478" w14:textId="77777777" w:rsidTr="002655B3">
        <w:tblPrEx>
          <w:tblW w:w="9170" w:type="dxa"/>
          <w:tblLook w:val="04A0"/>
        </w:tblPrEx>
        <w:tc>
          <w:tcPr>
            <w:tcW w:w="1558" w:type="dxa"/>
            <w:vAlign w:val="center"/>
          </w:tcPr>
          <w:p w:rsidR="00E5588E" w:rsidRPr="002655B3" w:rsidP="002655B3" w14:paraId="262F3B86" w14:textId="77777777">
            <w:pPr>
              <w:jc w:val="center"/>
              <w:rPr>
                <w:rFonts w:ascii="Arial" w:eastAsia="Times New Roman" w:hAnsi="Arial" w:cs="Arial"/>
              </w:rPr>
            </w:pPr>
            <w:r>
              <w:rPr>
                <w:rFonts w:ascii="Arial" w:eastAsia="Times New Roman" w:hAnsi="Arial" w:cs="Arial"/>
              </w:rPr>
              <w:t>Mid-size</w:t>
            </w:r>
          </w:p>
        </w:tc>
        <w:tc>
          <w:tcPr>
            <w:tcW w:w="1558" w:type="dxa"/>
            <w:vAlign w:val="center"/>
          </w:tcPr>
          <w:p w:rsidR="00E5588E" w:rsidRPr="002655B3" w:rsidP="002655B3" w14:paraId="7D0B4F0E" w14:textId="77777777">
            <w:pPr>
              <w:jc w:val="center"/>
              <w:rPr>
                <w:rFonts w:ascii="Arial" w:eastAsia="Times New Roman" w:hAnsi="Arial" w:cs="Arial"/>
              </w:rPr>
            </w:pPr>
            <w:r>
              <w:rPr>
                <w:rFonts w:ascii="Arial" w:eastAsia="Times New Roman" w:hAnsi="Arial" w:cs="Arial"/>
              </w:rPr>
              <w:t>13</w:t>
            </w:r>
          </w:p>
        </w:tc>
        <w:tc>
          <w:tcPr>
            <w:tcW w:w="1379" w:type="dxa"/>
            <w:vAlign w:val="center"/>
          </w:tcPr>
          <w:p w:rsidR="00E5588E" w:rsidRPr="0094768F" w:rsidP="002655B3" w14:paraId="35E4C1F3" w14:textId="77777777">
            <w:pPr>
              <w:jc w:val="center"/>
              <w:rPr>
                <w:rFonts w:ascii="Arial" w:eastAsia="Times New Roman" w:hAnsi="Arial" w:cs="Arial"/>
              </w:rPr>
            </w:pPr>
            <w:r>
              <w:rPr>
                <w:rFonts w:ascii="Arial" w:eastAsia="Times New Roman" w:hAnsi="Arial" w:cs="Arial"/>
              </w:rPr>
              <w:t>10</w:t>
            </w:r>
          </w:p>
        </w:tc>
        <w:tc>
          <w:tcPr>
            <w:tcW w:w="1379" w:type="dxa"/>
            <w:vAlign w:val="center"/>
          </w:tcPr>
          <w:p w:rsidR="00E5588E" w:rsidRPr="002655B3" w:rsidP="002655B3" w14:paraId="23F1567B" w14:textId="2513B022">
            <w:pPr>
              <w:jc w:val="center"/>
              <w:rPr>
                <w:rFonts w:ascii="Arial" w:eastAsia="Times New Roman" w:hAnsi="Arial" w:cs="Arial"/>
              </w:rPr>
            </w:pPr>
            <w:r>
              <w:rPr>
                <w:rFonts w:ascii="Arial" w:eastAsia="Times New Roman" w:hAnsi="Arial" w:cs="Arial"/>
              </w:rPr>
              <w:t>$1</w:t>
            </w:r>
            <w:r w:rsidR="0049045A">
              <w:rPr>
                <w:rFonts w:ascii="Arial" w:eastAsia="Times New Roman" w:hAnsi="Arial" w:cs="Arial"/>
              </w:rPr>
              <w:t>00</w:t>
            </w:r>
          </w:p>
        </w:tc>
        <w:tc>
          <w:tcPr>
            <w:tcW w:w="1737" w:type="dxa"/>
            <w:vAlign w:val="center"/>
          </w:tcPr>
          <w:p w:rsidR="00E5588E" w:rsidRPr="002655B3" w:rsidP="002655B3" w14:paraId="7C8F5FEE" w14:textId="4E2BBEE6">
            <w:pPr>
              <w:jc w:val="center"/>
              <w:rPr>
                <w:rFonts w:ascii="Arial" w:eastAsia="Times New Roman" w:hAnsi="Arial" w:cs="Arial"/>
              </w:rPr>
            </w:pPr>
            <w:r>
              <w:rPr>
                <w:rFonts w:ascii="Arial" w:eastAsia="Times New Roman" w:hAnsi="Arial" w:cs="Arial"/>
              </w:rPr>
              <w:t>343</w:t>
            </w:r>
          </w:p>
        </w:tc>
        <w:tc>
          <w:tcPr>
            <w:tcW w:w="1559" w:type="dxa"/>
            <w:vAlign w:val="center"/>
          </w:tcPr>
          <w:p w:rsidR="00E5588E" w:rsidRPr="002655B3" w:rsidP="002655B3" w14:paraId="236036F5" w14:textId="203F11C7">
            <w:pPr>
              <w:jc w:val="center"/>
              <w:rPr>
                <w:rFonts w:ascii="Arial" w:eastAsia="Times New Roman" w:hAnsi="Arial" w:cs="Arial"/>
              </w:rPr>
            </w:pPr>
            <w:r>
              <w:rPr>
                <w:rFonts w:ascii="Arial" w:eastAsia="Times New Roman" w:hAnsi="Arial" w:cs="Arial"/>
              </w:rPr>
              <w:t>$</w:t>
            </w:r>
            <w:r w:rsidR="0049045A">
              <w:rPr>
                <w:rFonts w:ascii="Arial" w:eastAsia="Times New Roman" w:hAnsi="Arial" w:cs="Arial"/>
              </w:rPr>
              <w:t>15,600</w:t>
            </w:r>
          </w:p>
        </w:tc>
      </w:tr>
      <w:tr w14:paraId="68D8BF8F" w14:textId="77777777" w:rsidTr="002655B3">
        <w:tblPrEx>
          <w:tblW w:w="9170" w:type="dxa"/>
          <w:tblLook w:val="04A0"/>
        </w:tblPrEx>
        <w:tc>
          <w:tcPr>
            <w:tcW w:w="1558" w:type="dxa"/>
            <w:tcBorders>
              <w:bottom w:val="single" w:sz="18" w:space="0" w:color="auto"/>
            </w:tcBorders>
            <w:vAlign w:val="center"/>
          </w:tcPr>
          <w:p w:rsidR="00E5588E" w:rsidRPr="002655B3" w:rsidP="002655B3" w14:paraId="6C0313A9" w14:textId="77777777">
            <w:pPr>
              <w:jc w:val="center"/>
              <w:rPr>
                <w:rFonts w:ascii="Arial" w:eastAsia="Times New Roman" w:hAnsi="Arial" w:cs="Arial"/>
              </w:rPr>
            </w:pPr>
            <w:r>
              <w:rPr>
                <w:rFonts w:ascii="Arial" w:eastAsia="Times New Roman" w:hAnsi="Arial" w:cs="Arial"/>
              </w:rPr>
              <w:t>Large</w:t>
            </w:r>
          </w:p>
        </w:tc>
        <w:tc>
          <w:tcPr>
            <w:tcW w:w="1558" w:type="dxa"/>
            <w:tcBorders>
              <w:bottom w:val="single" w:sz="18" w:space="0" w:color="auto"/>
            </w:tcBorders>
            <w:vAlign w:val="center"/>
          </w:tcPr>
          <w:p w:rsidR="00E5588E" w:rsidRPr="002655B3" w:rsidP="002655B3" w14:paraId="4D1632F4" w14:textId="77777777">
            <w:pPr>
              <w:jc w:val="center"/>
              <w:rPr>
                <w:rFonts w:ascii="Arial" w:eastAsia="Times New Roman" w:hAnsi="Arial" w:cs="Arial"/>
              </w:rPr>
            </w:pPr>
            <w:r>
              <w:rPr>
                <w:rFonts w:ascii="Arial" w:eastAsia="Times New Roman" w:hAnsi="Arial" w:cs="Arial"/>
              </w:rPr>
              <w:t>8</w:t>
            </w:r>
          </w:p>
        </w:tc>
        <w:tc>
          <w:tcPr>
            <w:tcW w:w="1379" w:type="dxa"/>
            <w:tcBorders>
              <w:bottom w:val="single" w:sz="18" w:space="0" w:color="auto"/>
            </w:tcBorders>
            <w:vAlign w:val="center"/>
          </w:tcPr>
          <w:p w:rsidR="00E5588E" w:rsidRPr="0094768F" w:rsidP="002655B3" w14:paraId="67AD9E85" w14:textId="77777777">
            <w:pPr>
              <w:jc w:val="center"/>
              <w:rPr>
                <w:rFonts w:ascii="Arial" w:eastAsia="Times New Roman" w:hAnsi="Arial" w:cs="Arial"/>
              </w:rPr>
            </w:pPr>
            <w:r>
              <w:rPr>
                <w:rFonts w:ascii="Arial" w:eastAsia="Times New Roman" w:hAnsi="Arial" w:cs="Arial"/>
              </w:rPr>
              <w:t>20</w:t>
            </w:r>
          </w:p>
        </w:tc>
        <w:tc>
          <w:tcPr>
            <w:tcW w:w="1379" w:type="dxa"/>
            <w:tcBorders>
              <w:bottom w:val="single" w:sz="18" w:space="0" w:color="auto"/>
            </w:tcBorders>
            <w:vAlign w:val="center"/>
          </w:tcPr>
          <w:p w:rsidR="00E5588E" w:rsidRPr="002655B3" w:rsidP="002655B3" w14:paraId="0AA73308" w14:textId="396A918C">
            <w:pPr>
              <w:jc w:val="center"/>
              <w:rPr>
                <w:rFonts w:ascii="Arial" w:eastAsia="Times New Roman" w:hAnsi="Arial" w:cs="Arial"/>
              </w:rPr>
            </w:pPr>
            <w:r>
              <w:rPr>
                <w:rFonts w:ascii="Arial" w:eastAsia="Times New Roman" w:hAnsi="Arial" w:cs="Arial"/>
              </w:rPr>
              <w:t>$</w:t>
            </w:r>
            <w:r w:rsidR="008611C9">
              <w:rPr>
                <w:rFonts w:ascii="Arial" w:eastAsia="Times New Roman" w:hAnsi="Arial" w:cs="Arial"/>
              </w:rPr>
              <w:t>1</w:t>
            </w:r>
            <w:r w:rsidR="0049045A">
              <w:rPr>
                <w:rFonts w:ascii="Arial" w:eastAsia="Times New Roman" w:hAnsi="Arial" w:cs="Arial"/>
              </w:rPr>
              <w:t>50</w:t>
            </w:r>
          </w:p>
        </w:tc>
        <w:tc>
          <w:tcPr>
            <w:tcW w:w="1737" w:type="dxa"/>
            <w:tcBorders>
              <w:bottom w:val="single" w:sz="18" w:space="0" w:color="auto"/>
            </w:tcBorders>
            <w:vAlign w:val="center"/>
          </w:tcPr>
          <w:p w:rsidR="00E5588E" w:rsidRPr="002655B3" w:rsidP="002655B3" w14:paraId="4B5D5DCC" w14:textId="0D8CAACE">
            <w:pPr>
              <w:jc w:val="center"/>
              <w:rPr>
                <w:rFonts w:ascii="Arial" w:eastAsia="Times New Roman" w:hAnsi="Arial" w:cs="Arial"/>
              </w:rPr>
            </w:pPr>
            <w:r>
              <w:rPr>
                <w:rFonts w:ascii="Arial" w:eastAsia="Times New Roman" w:hAnsi="Arial" w:cs="Arial"/>
              </w:rPr>
              <w:t>71</w:t>
            </w:r>
            <w:r w:rsidR="008E0B65">
              <w:rPr>
                <w:rFonts w:ascii="Arial" w:eastAsia="Times New Roman" w:hAnsi="Arial" w:cs="Arial"/>
              </w:rPr>
              <w:t>31</w:t>
            </w:r>
          </w:p>
        </w:tc>
        <w:tc>
          <w:tcPr>
            <w:tcW w:w="1559" w:type="dxa"/>
            <w:tcBorders>
              <w:bottom w:val="single" w:sz="18" w:space="0" w:color="auto"/>
            </w:tcBorders>
            <w:vAlign w:val="center"/>
          </w:tcPr>
          <w:p w:rsidR="00A8011F" w:rsidRPr="002655B3" w:rsidP="00A8011F" w14:paraId="57E4352C" w14:textId="28CD28BD">
            <w:pPr>
              <w:jc w:val="center"/>
              <w:rPr>
                <w:rFonts w:ascii="Arial" w:eastAsia="Times New Roman" w:hAnsi="Arial" w:cs="Arial"/>
              </w:rPr>
            </w:pPr>
            <w:r>
              <w:rPr>
                <w:rFonts w:ascii="Arial" w:eastAsia="Times New Roman" w:hAnsi="Arial" w:cs="Arial"/>
              </w:rPr>
              <w:t>$14,</w:t>
            </w:r>
            <w:r w:rsidR="0049045A">
              <w:rPr>
                <w:rFonts w:ascii="Arial" w:eastAsia="Times New Roman" w:hAnsi="Arial" w:cs="Arial"/>
              </w:rPr>
              <w:t>400</w:t>
            </w:r>
          </w:p>
        </w:tc>
      </w:tr>
      <w:tr w14:paraId="5FCECAA4" w14:textId="77777777" w:rsidTr="002655B3">
        <w:tblPrEx>
          <w:tblW w:w="9170" w:type="dxa"/>
          <w:tblLook w:val="04A0"/>
        </w:tblPrEx>
        <w:tc>
          <w:tcPr>
            <w:tcW w:w="1558" w:type="dxa"/>
            <w:tcBorders>
              <w:top w:val="single" w:sz="18" w:space="0" w:color="auto"/>
            </w:tcBorders>
            <w:vAlign w:val="center"/>
          </w:tcPr>
          <w:p w:rsidR="00E5588E" w:rsidRPr="0094768F" w:rsidP="002655B3" w14:paraId="5E39C456" w14:textId="77777777">
            <w:pPr>
              <w:jc w:val="center"/>
              <w:rPr>
                <w:rFonts w:ascii="Arial" w:eastAsia="Times New Roman" w:hAnsi="Arial" w:cs="Arial"/>
              </w:rPr>
            </w:pPr>
          </w:p>
        </w:tc>
        <w:tc>
          <w:tcPr>
            <w:tcW w:w="1558" w:type="dxa"/>
            <w:tcBorders>
              <w:top w:val="single" w:sz="18" w:space="0" w:color="auto"/>
            </w:tcBorders>
            <w:vAlign w:val="center"/>
          </w:tcPr>
          <w:p w:rsidR="00E5588E" w:rsidRPr="0094768F" w:rsidP="002655B3" w14:paraId="692E0CF4" w14:textId="77777777">
            <w:pPr>
              <w:jc w:val="center"/>
              <w:rPr>
                <w:rFonts w:ascii="Arial" w:eastAsia="Times New Roman" w:hAnsi="Arial" w:cs="Arial"/>
              </w:rPr>
            </w:pPr>
          </w:p>
        </w:tc>
        <w:tc>
          <w:tcPr>
            <w:tcW w:w="1379" w:type="dxa"/>
            <w:tcBorders>
              <w:top w:val="single" w:sz="18" w:space="0" w:color="auto"/>
            </w:tcBorders>
          </w:tcPr>
          <w:p w:rsidR="00E5588E" w:rsidRPr="0094768F" w:rsidP="002655B3" w14:paraId="26B3D432" w14:textId="77777777">
            <w:pPr>
              <w:jc w:val="center"/>
              <w:rPr>
                <w:rFonts w:ascii="Arial" w:eastAsia="Times New Roman" w:hAnsi="Arial" w:cs="Arial"/>
              </w:rPr>
            </w:pPr>
          </w:p>
        </w:tc>
        <w:tc>
          <w:tcPr>
            <w:tcW w:w="1379" w:type="dxa"/>
            <w:tcBorders>
              <w:top w:val="single" w:sz="18" w:space="0" w:color="auto"/>
            </w:tcBorders>
            <w:vAlign w:val="center"/>
          </w:tcPr>
          <w:p w:rsidR="00E5588E" w:rsidRPr="0094768F" w:rsidP="002655B3" w14:paraId="5BE036B0" w14:textId="77777777">
            <w:pPr>
              <w:jc w:val="center"/>
              <w:rPr>
                <w:rFonts w:ascii="Arial" w:eastAsia="Times New Roman" w:hAnsi="Arial" w:cs="Arial"/>
              </w:rPr>
            </w:pPr>
          </w:p>
        </w:tc>
        <w:tc>
          <w:tcPr>
            <w:tcW w:w="1737" w:type="dxa"/>
            <w:tcBorders>
              <w:top w:val="single" w:sz="18" w:space="0" w:color="auto"/>
            </w:tcBorders>
            <w:vAlign w:val="center"/>
          </w:tcPr>
          <w:p w:rsidR="00E5588E" w:rsidRPr="0094768F" w:rsidP="002655B3" w14:paraId="439EE471" w14:textId="77777777">
            <w:pPr>
              <w:jc w:val="center"/>
              <w:rPr>
                <w:rFonts w:ascii="Arial" w:eastAsia="Times New Roman" w:hAnsi="Arial" w:cs="Arial"/>
              </w:rPr>
            </w:pPr>
          </w:p>
        </w:tc>
        <w:tc>
          <w:tcPr>
            <w:tcW w:w="1559" w:type="dxa"/>
            <w:tcBorders>
              <w:top w:val="single" w:sz="18" w:space="0" w:color="auto"/>
            </w:tcBorders>
            <w:vAlign w:val="center"/>
          </w:tcPr>
          <w:p w:rsidR="00E5588E" w:rsidRPr="0094768F" w:rsidP="002655B3" w14:paraId="41AE891C" w14:textId="2415981B">
            <w:pPr>
              <w:jc w:val="center"/>
              <w:rPr>
                <w:rFonts w:ascii="Arial" w:eastAsia="Times New Roman" w:hAnsi="Arial" w:cs="Arial"/>
              </w:rPr>
            </w:pPr>
            <w:r>
              <w:rPr>
                <w:rFonts w:ascii="Arial" w:eastAsia="Times New Roman" w:hAnsi="Arial" w:cs="Arial"/>
              </w:rPr>
              <w:t>$</w:t>
            </w:r>
            <w:r w:rsidR="0049045A">
              <w:rPr>
                <w:rFonts w:ascii="Arial" w:eastAsia="Times New Roman" w:hAnsi="Arial" w:cs="Arial"/>
              </w:rPr>
              <w:t>32,400</w:t>
            </w:r>
          </w:p>
        </w:tc>
      </w:tr>
    </w:tbl>
    <w:p w:rsidR="00780904" w:rsidRPr="00FA64B5" w:rsidP="00E1729E" w14:paraId="36FCE28F" w14:textId="4DC547BB">
      <w:pPr>
        <w:shd w:val="clear" w:color="auto" w:fill="FFFFFF"/>
        <w:spacing w:after="0" w:line="240" w:lineRule="auto"/>
        <w:rPr>
          <w:rFonts w:ascii="Arial" w:eastAsia="Times New Roman" w:hAnsi="Arial" w:cs="Arial"/>
        </w:rPr>
      </w:pPr>
    </w:p>
    <w:p w:rsidR="00C64707" w:rsidRPr="00353861" w:rsidP="00C64707" w14:paraId="020F491C"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F6D3D" w:rsidRPr="00FA64B5" w:rsidP="002E31AC" w14:paraId="558EB055" w14:textId="170A82B9">
      <w:pPr>
        <w:shd w:val="clear" w:color="auto" w:fill="FFFFFF"/>
        <w:spacing w:after="0" w:line="240" w:lineRule="auto"/>
        <w:rPr>
          <w:rFonts w:ascii="Arial" w:hAnsi="Arial" w:cs="Arial"/>
          <w:sz w:val="24"/>
          <w:szCs w:val="24"/>
        </w:rPr>
      </w:pPr>
      <w:r w:rsidRPr="00353861">
        <w:rPr>
          <w:rFonts w:ascii="Arial" w:eastAsia="Times New Roman" w:hAnsi="Arial" w:cs="Arial"/>
          <w:sz w:val="24"/>
          <w:szCs w:val="24"/>
        </w:rPr>
        <w:br/>
      </w:r>
      <w:r w:rsidRPr="00FA64B5" w:rsidR="00EF4404">
        <w:rPr>
          <w:rFonts w:ascii="Arial" w:hAnsi="Arial" w:cs="Arial"/>
          <w:sz w:val="24"/>
          <w:szCs w:val="24"/>
        </w:rPr>
        <w:t>The air tour operators electronically submit this</w:t>
      </w:r>
      <w:r w:rsidRPr="00FA64B5" w:rsidR="008F6C12">
        <w:rPr>
          <w:rFonts w:ascii="Arial" w:hAnsi="Arial" w:cs="Arial"/>
          <w:sz w:val="24"/>
          <w:szCs w:val="24"/>
        </w:rPr>
        <w:t xml:space="preserve"> collection information</w:t>
      </w:r>
      <w:r w:rsidRPr="00FA64B5" w:rsidR="00EF4404">
        <w:rPr>
          <w:rFonts w:ascii="Arial" w:hAnsi="Arial" w:cs="Arial"/>
          <w:sz w:val="24"/>
          <w:szCs w:val="24"/>
        </w:rPr>
        <w:t xml:space="preserve"> concurrently to FAA and NPS. Agency costs include </w:t>
      </w:r>
      <w:r w:rsidRPr="00FA64B5" w:rsidR="008F6C12">
        <w:rPr>
          <w:rFonts w:ascii="Arial" w:hAnsi="Arial" w:cs="Arial"/>
          <w:sz w:val="24"/>
          <w:szCs w:val="24"/>
        </w:rPr>
        <w:t>review</w:t>
      </w:r>
      <w:r w:rsidRPr="00FA64B5" w:rsidR="00EF4404">
        <w:rPr>
          <w:rFonts w:ascii="Arial" w:hAnsi="Arial" w:cs="Arial"/>
          <w:sz w:val="24"/>
          <w:szCs w:val="24"/>
        </w:rPr>
        <w:t xml:space="preserve"> of each operator’s submittal to ensure information looks to be properly reported and to ensure every operator has submitted a </w:t>
      </w:r>
      <w:r w:rsidRPr="00FA64B5" w:rsidR="007711C5">
        <w:rPr>
          <w:rFonts w:ascii="Arial" w:hAnsi="Arial" w:cs="Arial"/>
          <w:sz w:val="24"/>
          <w:szCs w:val="24"/>
        </w:rPr>
        <w:t>semi-annual report, or</w:t>
      </w:r>
      <w:r w:rsidRPr="00FA64B5" w:rsidR="00EF4404">
        <w:rPr>
          <w:rFonts w:ascii="Arial" w:hAnsi="Arial" w:cs="Arial"/>
          <w:sz w:val="24"/>
          <w:szCs w:val="24"/>
        </w:rPr>
        <w:t xml:space="preserve"> annual report if the park is on the exempt list</w:t>
      </w:r>
      <w:r w:rsidRPr="00FA64B5" w:rsidR="002A0856">
        <w:rPr>
          <w:rFonts w:ascii="Arial" w:hAnsi="Arial" w:cs="Arial"/>
          <w:sz w:val="24"/>
          <w:szCs w:val="24"/>
        </w:rPr>
        <w:t xml:space="preserve">. </w:t>
      </w:r>
      <w:r w:rsidR="00C85BEF">
        <w:rPr>
          <w:rFonts w:ascii="Arial" w:hAnsi="Arial" w:cs="Arial"/>
          <w:sz w:val="24"/>
          <w:szCs w:val="24"/>
        </w:rPr>
        <w:t>The</w:t>
      </w:r>
      <w:r w:rsidRPr="00FA64B5" w:rsidR="007711C5">
        <w:rPr>
          <w:rFonts w:ascii="Arial" w:hAnsi="Arial" w:cs="Arial"/>
          <w:sz w:val="24"/>
          <w:szCs w:val="24"/>
        </w:rPr>
        <w:t xml:space="preserve"> </w:t>
      </w:r>
      <w:r w:rsidRPr="00FA64B5" w:rsidR="00F223A8">
        <w:rPr>
          <w:rFonts w:ascii="Arial" w:hAnsi="Arial" w:cs="Arial"/>
          <w:sz w:val="24"/>
          <w:szCs w:val="24"/>
        </w:rPr>
        <w:t>additional data required with this renewal, the agencies will format the received spreadsheet</w:t>
      </w:r>
      <w:r w:rsidRPr="00FA64B5" w:rsidR="008751C1">
        <w:rPr>
          <w:rFonts w:ascii="Arial" w:hAnsi="Arial" w:cs="Arial"/>
          <w:sz w:val="24"/>
          <w:szCs w:val="24"/>
        </w:rPr>
        <w:t xml:space="preserve"> and import for analysis as described above. </w:t>
      </w:r>
      <w:r w:rsidRPr="00FA64B5" w:rsidR="00AE1899">
        <w:rPr>
          <w:rFonts w:ascii="Arial" w:hAnsi="Arial" w:cs="Arial"/>
          <w:sz w:val="24"/>
          <w:szCs w:val="24"/>
        </w:rPr>
        <w:t>These actions</w:t>
      </w:r>
      <w:r w:rsidRPr="00FA64B5" w:rsidR="007711C5">
        <w:rPr>
          <w:rFonts w:ascii="Arial" w:hAnsi="Arial" w:cs="Arial"/>
          <w:sz w:val="24"/>
          <w:szCs w:val="24"/>
        </w:rPr>
        <w:t xml:space="preserve"> </w:t>
      </w:r>
      <w:r w:rsidR="00021892">
        <w:rPr>
          <w:rFonts w:ascii="Arial" w:hAnsi="Arial" w:cs="Arial"/>
          <w:sz w:val="24"/>
          <w:szCs w:val="24"/>
        </w:rPr>
        <w:t>are estimated</w:t>
      </w:r>
      <w:r w:rsidR="009F1EFF">
        <w:rPr>
          <w:rFonts w:ascii="Arial" w:hAnsi="Arial" w:cs="Arial"/>
          <w:sz w:val="24"/>
          <w:szCs w:val="24"/>
        </w:rPr>
        <w:t xml:space="preserve"> to be</w:t>
      </w:r>
      <w:r w:rsidRPr="00FA64B5" w:rsidR="00EF4404">
        <w:rPr>
          <w:rFonts w:ascii="Arial" w:hAnsi="Arial" w:cs="Arial"/>
          <w:sz w:val="24"/>
          <w:szCs w:val="24"/>
        </w:rPr>
        <w:t xml:space="preserve"> approximately </w:t>
      </w:r>
      <w:r w:rsidRPr="00FA64B5" w:rsidR="00AE1899">
        <w:rPr>
          <w:rFonts w:ascii="Arial" w:hAnsi="Arial" w:cs="Arial"/>
          <w:sz w:val="24"/>
          <w:szCs w:val="24"/>
        </w:rPr>
        <w:t>1</w:t>
      </w:r>
      <w:r w:rsidRPr="00FA64B5" w:rsidR="006B593D">
        <w:rPr>
          <w:rFonts w:ascii="Arial" w:hAnsi="Arial" w:cs="Arial"/>
          <w:sz w:val="24"/>
          <w:szCs w:val="24"/>
        </w:rPr>
        <w:t>0</w:t>
      </w:r>
      <w:r w:rsidRPr="00FA64B5" w:rsidR="006A79F8">
        <w:rPr>
          <w:rFonts w:ascii="Arial" w:hAnsi="Arial" w:cs="Arial"/>
          <w:sz w:val="24"/>
          <w:szCs w:val="24"/>
        </w:rPr>
        <w:t>0</w:t>
      </w:r>
      <w:r w:rsidRPr="00FA64B5" w:rsidR="00AE1899">
        <w:rPr>
          <w:rFonts w:ascii="Arial" w:hAnsi="Arial" w:cs="Arial"/>
          <w:sz w:val="24"/>
          <w:szCs w:val="24"/>
        </w:rPr>
        <w:t xml:space="preserve"> </w:t>
      </w:r>
      <w:r w:rsidRPr="00FA64B5" w:rsidR="00EF4404">
        <w:rPr>
          <w:rFonts w:ascii="Arial" w:hAnsi="Arial" w:cs="Arial"/>
          <w:sz w:val="24"/>
          <w:szCs w:val="24"/>
        </w:rPr>
        <w:t>hours</w:t>
      </w:r>
      <w:r w:rsidRPr="00FA64B5" w:rsidR="006B593D">
        <w:rPr>
          <w:rFonts w:ascii="Arial" w:hAnsi="Arial" w:cs="Arial"/>
          <w:sz w:val="24"/>
          <w:szCs w:val="24"/>
        </w:rPr>
        <w:t xml:space="preserve"> for each </w:t>
      </w:r>
      <w:r w:rsidR="009F1EFF">
        <w:rPr>
          <w:rFonts w:ascii="Arial" w:hAnsi="Arial" w:cs="Arial"/>
          <w:sz w:val="24"/>
          <w:szCs w:val="24"/>
        </w:rPr>
        <w:t xml:space="preserve">agency, each </w:t>
      </w:r>
      <w:r w:rsidRPr="00FA64B5" w:rsidR="006B593D">
        <w:rPr>
          <w:rFonts w:ascii="Arial" w:hAnsi="Arial" w:cs="Arial"/>
          <w:sz w:val="24"/>
          <w:szCs w:val="24"/>
        </w:rPr>
        <w:t>six-month reporting period</w:t>
      </w:r>
      <w:r w:rsidRPr="00FA64B5" w:rsidR="00EF4404">
        <w:rPr>
          <w:rFonts w:ascii="Arial" w:hAnsi="Arial" w:cs="Arial"/>
          <w:sz w:val="24"/>
          <w:szCs w:val="24"/>
        </w:rPr>
        <w:t xml:space="preserve">, for a total of </w:t>
      </w:r>
      <w:r w:rsidRPr="00FA64B5" w:rsidR="006B593D">
        <w:rPr>
          <w:rFonts w:ascii="Arial" w:hAnsi="Arial" w:cs="Arial"/>
          <w:sz w:val="24"/>
          <w:szCs w:val="24"/>
        </w:rPr>
        <w:t xml:space="preserve">400 </w:t>
      </w:r>
      <w:r w:rsidRPr="00FA64B5" w:rsidR="00EF4404">
        <w:rPr>
          <w:rFonts w:ascii="Arial" w:hAnsi="Arial" w:cs="Arial"/>
          <w:sz w:val="24"/>
          <w:szCs w:val="24"/>
        </w:rPr>
        <w:t>hours for the FAA and NPS.</w:t>
      </w:r>
      <w:r w:rsidRPr="00FA64B5" w:rsidR="00D00A5E">
        <w:rPr>
          <w:rFonts w:ascii="Arial" w:hAnsi="Arial" w:cs="Arial"/>
          <w:sz w:val="24"/>
          <w:szCs w:val="24"/>
        </w:rPr>
        <w:t xml:space="preserve"> </w:t>
      </w:r>
    </w:p>
    <w:p w:rsidR="006F6D3D" w:rsidRPr="00FA64B5" w:rsidP="002E31AC" w14:paraId="6D20C173" w14:textId="77777777">
      <w:pPr>
        <w:shd w:val="clear" w:color="auto" w:fill="FFFFFF"/>
        <w:spacing w:after="0" w:line="240" w:lineRule="auto"/>
        <w:rPr>
          <w:rFonts w:ascii="Arial" w:hAnsi="Arial" w:cs="Arial"/>
          <w:sz w:val="24"/>
          <w:szCs w:val="24"/>
        </w:rPr>
      </w:pPr>
    </w:p>
    <w:p w:rsidR="00D151E6" w:rsidP="00AC5C2D" w14:paraId="3CAA051D" w14:textId="1D298BF3">
      <w:pPr>
        <w:shd w:val="clear" w:color="auto" w:fill="FFFFFF"/>
        <w:spacing w:after="0" w:line="240" w:lineRule="auto"/>
        <w:rPr>
          <w:rFonts w:ascii="Arial" w:hAnsi="Arial" w:cs="Arial"/>
          <w:sz w:val="24"/>
          <w:szCs w:val="24"/>
        </w:rPr>
      </w:pPr>
      <w:r w:rsidRPr="00FA64B5">
        <w:rPr>
          <w:rFonts w:ascii="Arial" w:hAnsi="Arial" w:cs="Arial"/>
          <w:sz w:val="24"/>
          <w:szCs w:val="24"/>
        </w:rPr>
        <w:t>T</w:t>
      </w:r>
      <w:r w:rsidRPr="00FA64B5" w:rsidR="00EF4404">
        <w:rPr>
          <w:rFonts w:ascii="Arial" w:hAnsi="Arial" w:cs="Arial"/>
          <w:sz w:val="24"/>
          <w:szCs w:val="24"/>
        </w:rPr>
        <w:t>he review</w:t>
      </w:r>
      <w:r w:rsidRPr="00FA64B5" w:rsidR="00052B08">
        <w:rPr>
          <w:rFonts w:ascii="Arial" w:hAnsi="Arial" w:cs="Arial"/>
          <w:sz w:val="24"/>
          <w:szCs w:val="24"/>
        </w:rPr>
        <w:t>s</w:t>
      </w:r>
      <w:r w:rsidRPr="00FA64B5" w:rsidR="00EF4404">
        <w:rPr>
          <w:rFonts w:ascii="Arial" w:hAnsi="Arial" w:cs="Arial"/>
          <w:sz w:val="24"/>
          <w:szCs w:val="24"/>
        </w:rPr>
        <w:t xml:space="preserve"> would be likely be conducted by </w:t>
      </w:r>
      <w:r w:rsidRPr="00FA64B5" w:rsidR="00052B08">
        <w:rPr>
          <w:rFonts w:ascii="Arial" w:hAnsi="Arial" w:cs="Arial"/>
          <w:sz w:val="24"/>
          <w:szCs w:val="24"/>
        </w:rPr>
        <w:t>three e</w:t>
      </w:r>
      <w:r w:rsidR="00E472F1">
        <w:rPr>
          <w:rFonts w:ascii="Arial" w:hAnsi="Arial" w:cs="Arial"/>
          <w:sz w:val="24"/>
          <w:szCs w:val="24"/>
        </w:rPr>
        <w:t>mployees at the GS-13 equivalent leve</w:t>
      </w:r>
      <w:r w:rsidR="00441ACF">
        <w:rPr>
          <w:rFonts w:ascii="Arial" w:hAnsi="Arial" w:cs="Arial"/>
          <w:sz w:val="24"/>
          <w:szCs w:val="24"/>
        </w:rPr>
        <w:t xml:space="preserve">l </w:t>
      </w:r>
      <w:r w:rsidR="0054744E">
        <w:rPr>
          <w:rFonts w:ascii="Arial" w:hAnsi="Arial" w:cs="Arial"/>
          <w:sz w:val="24"/>
          <w:szCs w:val="24"/>
        </w:rPr>
        <w:t>located in</w:t>
      </w:r>
      <w:r w:rsidR="00441ACF">
        <w:rPr>
          <w:rFonts w:ascii="Arial" w:hAnsi="Arial" w:cs="Arial"/>
          <w:sz w:val="24"/>
          <w:szCs w:val="24"/>
        </w:rPr>
        <w:t xml:space="preserve"> Washington D.C</w:t>
      </w:r>
      <w:r>
        <w:rPr>
          <w:rStyle w:val="FootnoteReference"/>
          <w:rFonts w:ascii="Arial" w:hAnsi="Arial" w:cs="Arial"/>
          <w:sz w:val="24"/>
          <w:szCs w:val="24"/>
        </w:rPr>
        <w:footnoteReference w:id="5"/>
      </w:r>
      <w:r w:rsidR="00441ACF">
        <w:rPr>
          <w:rFonts w:ascii="Arial" w:hAnsi="Arial" w:cs="Arial"/>
          <w:sz w:val="24"/>
          <w:szCs w:val="24"/>
        </w:rPr>
        <w:t xml:space="preserve">. </w:t>
      </w:r>
      <w:r w:rsidR="0054744E">
        <w:rPr>
          <w:rFonts w:ascii="Arial" w:hAnsi="Arial" w:cs="Arial"/>
          <w:sz w:val="24"/>
          <w:szCs w:val="24"/>
        </w:rPr>
        <w:t>The</w:t>
      </w:r>
      <w:r w:rsidR="00AC3D1A">
        <w:rPr>
          <w:rFonts w:ascii="Arial" w:hAnsi="Arial" w:cs="Arial"/>
          <w:sz w:val="24"/>
          <w:szCs w:val="24"/>
        </w:rPr>
        <w:t xml:space="preserve"> benefit</w:t>
      </w:r>
      <w:r w:rsidR="00E91FD1">
        <w:rPr>
          <w:rFonts w:ascii="Arial" w:hAnsi="Arial" w:cs="Arial"/>
          <w:sz w:val="24"/>
          <w:szCs w:val="24"/>
        </w:rPr>
        <w:t xml:space="preserve"> % is based</w:t>
      </w:r>
      <w:r w:rsidR="004C45D7">
        <w:rPr>
          <w:rFonts w:ascii="Arial" w:hAnsi="Arial" w:cs="Arial"/>
          <w:sz w:val="24"/>
          <w:szCs w:val="24"/>
        </w:rPr>
        <w:t xml:space="preserve"> on data from a Congressional Budget Office publication</w:t>
      </w:r>
      <w:r>
        <w:rPr>
          <w:rStyle w:val="FootnoteReference"/>
          <w:rFonts w:ascii="Arial" w:hAnsi="Arial" w:cs="Arial"/>
          <w:sz w:val="24"/>
          <w:szCs w:val="24"/>
        </w:rPr>
        <w:footnoteReference w:id="6"/>
      </w:r>
      <w:r w:rsidR="00852039">
        <w:rPr>
          <w:rFonts w:ascii="Arial" w:hAnsi="Arial" w:cs="Arial"/>
          <w:sz w:val="24"/>
          <w:szCs w:val="24"/>
        </w:rPr>
        <w:t xml:space="preserve"> comparing public and private sector compensation</w:t>
      </w:r>
      <w:r w:rsidR="004C45D7">
        <w:rPr>
          <w:rFonts w:ascii="Arial" w:hAnsi="Arial" w:cs="Arial"/>
          <w:sz w:val="24"/>
          <w:szCs w:val="24"/>
        </w:rPr>
        <w:t>.</w:t>
      </w:r>
    </w:p>
    <w:p w:rsidR="00AD4214" w:rsidP="002E31AC" w14:paraId="39083343" w14:textId="77777777">
      <w:pPr>
        <w:shd w:val="clear" w:color="auto" w:fill="FFFFFF"/>
        <w:spacing w:after="0" w:line="240" w:lineRule="auto"/>
        <w:rPr>
          <w:rFonts w:ascii="Arial" w:hAnsi="Arial" w:cs="Arial"/>
          <w:sz w:val="24"/>
          <w:szCs w:val="24"/>
        </w:rPr>
      </w:pPr>
    </w:p>
    <w:tbl>
      <w:tblPr>
        <w:tblW w:w="82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0"/>
        <w:gridCol w:w="1350"/>
        <w:gridCol w:w="1170"/>
        <w:gridCol w:w="1270"/>
        <w:gridCol w:w="990"/>
        <w:gridCol w:w="1840"/>
      </w:tblGrid>
      <w:tr w14:paraId="6534E1C4" w14:textId="77777777" w:rsidTr="00FA64B5">
        <w:tblPrEx>
          <w:tblW w:w="82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2"/>
        </w:trPr>
        <w:tc>
          <w:tcPr>
            <w:tcW w:w="1600" w:type="dxa"/>
            <w:shd w:val="clear" w:color="auto" w:fill="auto"/>
            <w:vAlign w:val="center"/>
            <w:hideMark/>
          </w:tcPr>
          <w:p w:rsidR="00FC17EC" w:rsidRPr="00D91219" w:rsidP="002655B3" w14:paraId="39E10CFC"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Wage Type</w:t>
            </w:r>
          </w:p>
        </w:tc>
        <w:tc>
          <w:tcPr>
            <w:tcW w:w="1350" w:type="dxa"/>
            <w:shd w:val="clear" w:color="auto" w:fill="auto"/>
            <w:vAlign w:val="center"/>
            <w:hideMark/>
          </w:tcPr>
          <w:p w:rsidR="00FC17EC" w:rsidRPr="00D91219" w:rsidP="002655B3" w14:paraId="09BBFEC9"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Hourly Wage Rate</w:t>
            </w:r>
          </w:p>
        </w:tc>
        <w:tc>
          <w:tcPr>
            <w:tcW w:w="1170" w:type="dxa"/>
            <w:shd w:val="clear" w:color="auto" w:fill="auto"/>
            <w:vAlign w:val="center"/>
            <w:hideMark/>
          </w:tcPr>
          <w:p w:rsidR="00FC17EC" w:rsidRPr="00D91219" w:rsidP="002655B3" w14:paraId="0C2A21B7"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Benefits %</w:t>
            </w:r>
          </w:p>
        </w:tc>
        <w:tc>
          <w:tcPr>
            <w:tcW w:w="1270" w:type="dxa"/>
            <w:shd w:val="clear" w:color="auto" w:fill="auto"/>
            <w:vAlign w:val="center"/>
            <w:hideMark/>
          </w:tcPr>
          <w:p w:rsidR="00FC17EC" w:rsidRPr="00D91219" w:rsidP="002655B3" w14:paraId="475C21E7"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Overhead</w:t>
            </w:r>
          </w:p>
        </w:tc>
        <w:tc>
          <w:tcPr>
            <w:tcW w:w="990" w:type="dxa"/>
            <w:shd w:val="clear" w:color="auto" w:fill="auto"/>
            <w:vAlign w:val="center"/>
            <w:hideMark/>
          </w:tcPr>
          <w:p w:rsidR="00FC17EC" w:rsidRPr="00D91219" w:rsidP="002655B3" w14:paraId="348D6C24" w14:textId="4ECC8DA4">
            <w:pPr>
              <w:spacing w:after="0" w:line="240" w:lineRule="auto"/>
              <w:jc w:val="center"/>
              <w:rPr>
                <w:rFonts w:eastAsia="Times New Roman" w:cstheme="minorHAnsi"/>
                <w:b/>
                <w:bCs/>
                <w:color w:val="000000"/>
              </w:rPr>
            </w:pPr>
            <w:r w:rsidRPr="00D91219">
              <w:rPr>
                <w:rFonts w:eastAsia="Times New Roman" w:cstheme="minorHAnsi"/>
                <w:b/>
                <w:bCs/>
                <w:color w:val="000000"/>
              </w:rPr>
              <w:t>Total Hourly Rate</w:t>
            </w:r>
          </w:p>
        </w:tc>
        <w:tc>
          <w:tcPr>
            <w:tcW w:w="1840" w:type="dxa"/>
            <w:shd w:val="clear" w:color="auto" w:fill="auto"/>
            <w:vAlign w:val="center"/>
            <w:hideMark/>
          </w:tcPr>
          <w:p w:rsidR="00FC17EC" w:rsidRPr="00D91219" w:rsidP="002655B3" w14:paraId="307A7706" w14:textId="77777777">
            <w:pPr>
              <w:spacing w:after="0" w:line="240" w:lineRule="auto"/>
              <w:jc w:val="center"/>
              <w:rPr>
                <w:rFonts w:eastAsia="Times New Roman" w:cstheme="minorHAnsi"/>
                <w:b/>
                <w:bCs/>
                <w:color w:val="000000"/>
              </w:rPr>
            </w:pPr>
            <w:r w:rsidRPr="00D91219">
              <w:rPr>
                <w:rFonts w:eastAsia="Times New Roman" w:cstheme="minorHAnsi"/>
                <w:b/>
                <w:bCs/>
                <w:color w:val="000000"/>
              </w:rPr>
              <w:t>Annualized</w:t>
            </w:r>
          </w:p>
        </w:tc>
      </w:tr>
      <w:tr w14:paraId="1C33F92F" w14:textId="77777777" w:rsidTr="00FA64B5">
        <w:tblPrEx>
          <w:tblW w:w="8220" w:type="dxa"/>
          <w:tblInd w:w="10" w:type="dxa"/>
          <w:tblLook w:val="04A0"/>
        </w:tblPrEx>
        <w:trPr>
          <w:trHeight w:val="312"/>
        </w:trPr>
        <w:tc>
          <w:tcPr>
            <w:tcW w:w="1600" w:type="dxa"/>
            <w:shd w:val="clear" w:color="auto" w:fill="auto"/>
            <w:vAlign w:val="center"/>
            <w:hideMark/>
          </w:tcPr>
          <w:p w:rsidR="00FC17EC" w:rsidRPr="00D91219" w:rsidP="00E54BA4" w14:paraId="20C9EFA6" w14:textId="11103F3A">
            <w:pPr>
              <w:spacing w:after="0" w:line="240" w:lineRule="auto"/>
              <w:jc w:val="center"/>
              <w:rPr>
                <w:rFonts w:eastAsia="Times New Roman" w:cstheme="minorHAnsi"/>
                <w:color w:val="000000"/>
              </w:rPr>
            </w:pPr>
            <w:r>
              <w:rPr>
                <w:rFonts w:eastAsia="Times New Roman" w:cstheme="minorHAnsi"/>
                <w:color w:val="000000"/>
              </w:rPr>
              <w:t>GS-13, Washington DC</w:t>
            </w:r>
          </w:p>
        </w:tc>
        <w:tc>
          <w:tcPr>
            <w:tcW w:w="1350" w:type="dxa"/>
            <w:shd w:val="clear" w:color="auto" w:fill="auto"/>
            <w:vAlign w:val="center"/>
            <w:hideMark/>
          </w:tcPr>
          <w:p w:rsidR="00FC17EC" w:rsidRPr="00D91219" w:rsidP="00E54BA4" w14:paraId="7DFB765D" w14:textId="5FF0C435">
            <w:pPr>
              <w:spacing w:after="0" w:line="240" w:lineRule="auto"/>
              <w:jc w:val="center"/>
              <w:rPr>
                <w:rFonts w:eastAsia="Times New Roman" w:cstheme="minorHAnsi"/>
                <w:color w:val="000000"/>
              </w:rPr>
            </w:pPr>
            <w:r w:rsidRPr="00D91219">
              <w:rPr>
                <w:rFonts w:eastAsia="Times New Roman" w:cstheme="minorHAnsi"/>
                <w:color w:val="000000"/>
              </w:rPr>
              <w:t>$</w:t>
            </w:r>
            <w:r>
              <w:rPr>
                <w:rFonts w:eastAsia="Times New Roman" w:cstheme="minorHAnsi"/>
                <w:color w:val="000000"/>
              </w:rPr>
              <w:t>56.52</w:t>
            </w:r>
            <w:r w:rsidRPr="00D91219">
              <w:rPr>
                <w:rFonts w:eastAsia="Times New Roman" w:cstheme="minorHAnsi"/>
                <w:color w:val="000000"/>
              </w:rPr>
              <w:t xml:space="preserve"> </w:t>
            </w:r>
          </w:p>
        </w:tc>
        <w:tc>
          <w:tcPr>
            <w:tcW w:w="1170" w:type="dxa"/>
            <w:shd w:val="clear" w:color="auto" w:fill="auto"/>
            <w:vAlign w:val="center"/>
            <w:hideMark/>
          </w:tcPr>
          <w:p w:rsidR="00FC17EC" w:rsidRPr="00D91219" w:rsidP="00E54BA4" w14:paraId="32F8BD6E" w14:textId="79F41FCD">
            <w:pPr>
              <w:spacing w:after="0" w:line="240" w:lineRule="auto"/>
              <w:jc w:val="center"/>
              <w:rPr>
                <w:rFonts w:eastAsia="Times New Roman" w:cstheme="minorHAnsi"/>
                <w:color w:val="000000"/>
              </w:rPr>
            </w:pPr>
            <w:r>
              <w:rPr>
                <w:rFonts w:eastAsia="Times New Roman" w:cstheme="minorHAnsi"/>
                <w:color w:val="000000"/>
              </w:rPr>
              <w:t>39</w:t>
            </w:r>
            <w:r w:rsidRPr="00D91219">
              <w:rPr>
                <w:rFonts w:eastAsia="Times New Roman" w:cstheme="minorHAnsi"/>
                <w:color w:val="000000"/>
              </w:rPr>
              <w:t>%</w:t>
            </w:r>
          </w:p>
        </w:tc>
        <w:tc>
          <w:tcPr>
            <w:tcW w:w="1270" w:type="dxa"/>
            <w:shd w:val="clear" w:color="auto" w:fill="auto"/>
            <w:vAlign w:val="center"/>
            <w:hideMark/>
          </w:tcPr>
          <w:p w:rsidR="00FC17EC" w:rsidRPr="00D91219" w:rsidP="00E54BA4" w14:paraId="0B87F151" w14:textId="5FB39023">
            <w:pPr>
              <w:spacing w:after="0" w:line="240" w:lineRule="auto"/>
              <w:jc w:val="center"/>
              <w:rPr>
                <w:rFonts w:eastAsia="Times New Roman" w:cstheme="minorHAnsi"/>
                <w:color w:val="000000"/>
              </w:rPr>
            </w:pPr>
            <w:r w:rsidRPr="00D91219">
              <w:rPr>
                <w:rFonts w:eastAsia="Times New Roman" w:cstheme="minorHAnsi"/>
                <w:color w:val="000000"/>
              </w:rPr>
              <w:t>20.00%</w:t>
            </w:r>
          </w:p>
        </w:tc>
        <w:tc>
          <w:tcPr>
            <w:tcW w:w="990" w:type="dxa"/>
            <w:shd w:val="clear" w:color="auto" w:fill="auto"/>
            <w:vAlign w:val="center"/>
            <w:hideMark/>
          </w:tcPr>
          <w:p w:rsidR="00FC17EC" w:rsidRPr="00D91219" w:rsidP="00E54BA4" w14:paraId="7941676C" w14:textId="06A53A18">
            <w:pPr>
              <w:spacing w:after="0" w:line="240" w:lineRule="auto"/>
              <w:jc w:val="center"/>
              <w:rPr>
                <w:rFonts w:eastAsia="Times New Roman" w:cstheme="minorHAnsi"/>
                <w:color w:val="000000"/>
              </w:rPr>
            </w:pPr>
            <w:r w:rsidRPr="00D91219">
              <w:rPr>
                <w:rFonts w:eastAsia="Times New Roman" w:cstheme="minorHAnsi"/>
                <w:color w:val="000000"/>
              </w:rPr>
              <w:t>$</w:t>
            </w:r>
            <w:r w:rsidR="00AD79B5">
              <w:rPr>
                <w:rFonts w:eastAsia="Times New Roman" w:cstheme="minorHAnsi"/>
                <w:color w:val="000000"/>
              </w:rPr>
              <w:t>89.87</w:t>
            </w:r>
            <w:r w:rsidRPr="00D91219">
              <w:rPr>
                <w:rFonts w:eastAsia="Times New Roman" w:cstheme="minorHAnsi"/>
                <w:color w:val="000000"/>
              </w:rPr>
              <w:t xml:space="preserve"> </w:t>
            </w:r>
          </w:p>
        </w:tc>
        <w:tc>
          <w:tcPr>
            <w:tcW w:w="1840" w:type="dxa"/>
            <w:shd w:val="clear" w:color="auto" w:fill="auto"/>
            <w:vAlign w:val="center"/>
            <w:hideMark/>
          </w:tcPr>
          <w:p w:rsidR="00FC17EC" w:rsidRPr="00D91219" w:rsidP="00E54BA4" w14:paraId="5D298083" w14:textId="212CC009">
            <w:pPr>
              <w:spacing w:after="0" w:line="240" w:lineRule="auto"/>
              <w:jc w:val="center"/>
              <w:rPr>
                <w:rFonts w:eastAsia="Times New Roman" w:cstheme="minorHAnsi"/>
                <w:color w:val="000000"/>
              </w:rPr>
            </w:pPr>
            <w:r w:rsidRPr="00D91219">
              <w:rPr>
                <w:rFonts w:eastAsia="Times New Roman" w:cstheme="minorHAnsi"/>
                <w:color w:val="000000"/>
              </w:rPr>
              <w:t>$</w:t>
            </w:r>
            <w:r w:rsidR="004C73CD">
              <w:rPr>
                <w:rFonts w:eastAsia="Times New Roman" w:cstheme="minorHAnsi"/>
                <w:color w:val="000000"/>
              </w:rPr>
              <w:t>186,929.60</w:t>
            </w:r>
            <w:r w:rsidRPr="00D91219">
              <w:rPr>
                <w:rFonts w:eastAsia="Times New Roman" w:cstheme="minorHAnsi"/>
                <w:color w:val="000000"/>
              </w:rPr>
              <w:t xml:space="preserve"> </w:t>
            </w:r>
          </w:p>
        </w:tc>
      </w:tr>
    </w:tbl>
    <w:p w:rsidR="00B30AF4" w:rsidP="002E31AC" w14:paraId="70CF0FD5" w14:textId="77777777">
      <w:pPr>
        <w:shd w:val="clear" w:color="auto" w:fill="FFFFFF"/>
        <w:spacing w:after="0" w:line="240" w:lineRule="auto"/>
        <w:rPr>
          <w:rFonts w:ascii="Arial" w:eastAsia="Times New Roman" w:hAnsi="Arial" w:cs="Arial"/>
          <w:b/>
          <w:bCs/>
          <w:sz w:val="24"/>
          <w:szCs w:val="24"/>
        </w:rPr>
      </w:pPr>
    </w:p>
    <w:p w:rsidR="00C64707" w:rsidRPr="00EF4404" w:rsidP="002E31AC" w14:paraId="24ABE76A" w14:textId="78AB108F">
      <w:pPr>
        <w:shd w:val="clear" w:color="auto" w:fill="FFFFFF"/>
        <w:spacing w:after="0" w:line="240" w:lineRule="auto"/>
        <w:rPr>
          <w:rFonts w:ascii="Arial" w:hAnsi="Arial" w:cs="Arial"/>
          <w:sz w:val="24"/>
          <w:szCs w:val="24"/>
        </w:rPr>
      </w:pPr>
      <w:r w:rsidRPr="00FA64B5">
        <w:rPr>
          <w:rFonts w:ascii="Arial" w:hAnsi="Arial" w:cs="Arial"/>
          <w:sz w:val="24"/>
          <w:szCs w:val="24"/>
        </w:rPr>
        <w:t>Therefore</w:t>
      </w:r>
      <w:r>
        <w:rPr>
          <w:rFonts w:ascii="Arial" w:hAnsi="Arial" w:cs="Arial"/>
          <w:sz w:val="24"/>
          <w:szCs w:val="24"/>
        </w:rPr>
        <w:t xml:space="preserve">, the burden estimate to the federal government is estimated to be 400 hours per year at a cost of </w:t>
      </w:r>
      <w:r w:rsidR="004C73CD">
        <w:rPr>
          <w:rFonts w:ascii="Arial" w:hAnsi="Arial" w:cs="Arial"/>
          <w:sz w:val="24"/>
          <w:szCs w:val="24"/>
        </w:rPr>
        <w:t>$35,948.00.</w:t>
      </w:r>
      <w:r w:rsidRPr="00EF4404">
        <w:rPr>
          <w:rFonts w:ascii="Arial" w:eastAsia="Times New Roman" w:hAnsi="Arial" w:cs="Arial"/>
          <w:b/>
          <w:bCs/>
          <w:sz w:val="24"/>
          <w:szCs w:val="24"/>
        </w:rPr>
        <w:br/>
      </w:r>
    </w:p>
    <w:p w:rsidR="00C64707" w:rsidRPr="00353861" w:rsidP="00C64707" w14:paraId="71D98F11"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15. Explain the reasons for any program changes or adjustments.</w:t>
      </w:r>
    </w:p>
    <w:p w:rsidR="00C64707" w:rsidRPr="00353861" w:rsidP="00C64707" w14:paraId="42527CE8" w14:textId="4B43A05A">
      <w:pPr>
        <w:shd w:val="clear" w:color="auto" w:fill="FFFFFF"/>
        <w:spacing w:after="0" w:line="240" w:lineRule="auto"/>
        <w:rPr>
          <w:rFonts w:ascii="Arial" w:eastAsia="Times New Roman" w:hAnsi="Arial" w:cs="Arial"/>
          <w:sz w:val="24"/>
          <w:szCs w:val="24"/>
        </w:rPr>
      </w:pPr>
    </w:p>
    <w:p w:rsidR="0075014A" w:rsidRPr="00D91219" w:rsidP="00D91219" w14:paraId="4EDA4574" w14:textId="77777777">
      <w:pPr>
        <w:shd w:val="clear" w:color="auto" w:fill="FFFFFF"/>
        <w:spacing w:after="0" w:line="240" w:lineRule="auto"/>
        <w:rPr>
          <w:rFonts w:ascii="Arial" w:eastAsia="Times New Roman" w:hAnsi="Arial" w:cs="Arial"/>
          <w:sz w:val="24"/>
          <w:szCs w:val="24"/>
        </w:rPr>
      </w:pPr>
      <w:r w:rsidRPr="00D91219">
        <w:rPr>
          <w:rFonts w:ascii="Arial" w:eastAsia="Times New Roman" w:hAnsi="Arial" w:cs="Arial"/>
          <w:sz w:val="24"/>
          <w:szCs w:val="24"/>
        </w:rPr>
        <w:t>The number of respondents decreased from 47 in 2021 to 39 in 2024.</w:t>
      </w:r>
    </w:p>
    <w:p w:rsidR="0075014A" w:rsidRPr="00353861" w:rsidP="00D91219" w14:paraId="26A74E8E" w14:textId="77777777">
      <w:pPr>
        <w:pStyle w:val="ListParagraph"/>
        <w:shd w:val="clear" w:color="auto" w:fill="FFFFFF"/>
        <w:spacing w:after="0" w:line="240" w:lineRule="auto"/>
        <w:ind w:left="360"/>
        <w:rPr>
          <w:rFonts w:ascii="Arial" w:eastAsia="Times New Roman" w:hAnsi="Arial" w:cs="Arial"/>
          <w:sz w:val="24"/>
          <w:szCs w:val="24"/>
        </w:rPr>
      </w:pPr>
    </w:p>
    <w:p w:rsidR="0075014A" w:rsidRPr="00D91219" w:rsidP="00D91219" w14:paraId="7B7D6823" w14:textId="77777777">
      <w:pPr>
        <w:shd w:val="clear" w:color="auto" w:fill="FFFFFF"/>
        <w:spacing w:after="0" w:line="240" w:lineRule="auto"/>
        <w:rPr>
          <w:rFonts w:ascii="Arial" w:eastAsia="Times New Roman" w:hAnsi="Arial" w:cs="Arial"/>
          <w:sz w:val="24"/>
          <w:szCs w:val="24"/>
        </w:rPr>
      </w:pPr>
      <w:r w:rsidRPr="00D91219">
        <w:rPr>
          <w:rFonts w:ascii="Arial" w:eastAsia="Times New Roman" w:hAnsi="Arial" w:cs="Arial"/>
          <w:sz w:val="24"/>
          <w:szCs w:val="24"/>
        </w:rPr>
        <w:t>Additional information is required for parks with completed air tour management plans (ATMP). There were not completed air tour management plans for any national park unit in place during previous renewals.</w:t>
      </w:r>
    </w:p>
    <w:p w:rsidR="0075014A" w:rsidRPr="00353861" w:rsidP="00D91219" w14:paraId="1510FCA8" w14:textId="77777777">
      <w:pPr>
        <w:pStyle w:val="ListParagraph"/>
        <w:shd w:val="clear" w:color="auto" w:fill="FFFFFF"/>
        <w:spacing w:after="0" w:line="240" w:lineRule="auto"/>
        <w:ind w:left="360"/>
        <w:rPr>
          <w:rFonts w:ascii="Arial" w:eastAsia="Times New Roman" w:hAnsi="Arial" w:cs="Arial"/>
          <w:sz w:val="24"/>
          <w:szCs w:val="24"/>
        </w:rPr>
      </w:pPr>
    </w:p>
    <w:p w:rsidR="0075014A" w:rsidRPr="00D91219" w:rsidP="00D91219" w14:paraId="47B968E9" w14:textId="77777777">
      <w:pPr>
        <w:shd w:val="clear" w:color="auto" w:fill="FFFFFF"/>
        <w:spacing w:after="0" w:line="240" w:lineRule="auto"/>
        <w:rPr>
          <w:rFonts w:ascii="Arial" w:eastAsia="Times New Roman" w:hAnsi="Arial" w:cs="Arial"/>
          <w:sz w:val="24"/>
          <w:szCs w:val="24"/>
        </w:rPr>
      </w:pPr>
      <w:r w:rsidRPr="00D91219">
        <w:rPr>
          <w:rFonts w:ascii="Arial" w:eastAsia="Times New Roman" w:hAnsi="Arial" w:cs="Arial"/>
          <w:sz w:val="24"/>
          <w:szCs w:val="24"/>
        </w:rPr>
        <w:t>The burden estimates are updated based on operator input and to account for additional reporting requirements.</w:t>
      </w:r>
    </w:p>
    <w:p w:rsidR="0075014A" w:rsidRPr="00353861" w:rsidP="00D91219" w14:paraId="2EFA8F1B" w14:textId="77777777">
      <w:pPr>
        <w:pStyle w:val="ListParagraph"/>
        <w:shd w:val="clear" w:color="auto" w:fill="FFFFFF"/>
        <w:spacing w:after="0" w:line="240" w:lineRule="auto"/>
        <w:ind w:left="360"/>
        <w:rPr>
          <w:rFonts w:ascii="Arial" w:eastAsia="Times New Roman" w:hAnsi="Arial" w:cs="Arial"/>
          <w:sz w:val="24"/>
          <w:szCs w:val="24"/>
        </w:rPr>
      </w:pPr>
    </w:p>
    <w:p w:rsidR="0075014A" w:rsidRPr="00D91219" w:rsidP="00D91219" w14:paraId="5D50DE31" w14:textId="77777777">
      <w:pPr>
        <w:shd w:val="clear" w:color="auto" w:fill="FFFFFF"/>
        <w:spacing w:after="0" w:line="240" w:lineRule="auto"/>
        <w:rPr>
          <w:rFonts w:ascii="Arial" w:eastAsia="Times New Roman" w:hAnsi="Arial" w:cs="Arial"/>
          <w:b/>
          <w:bCs/>
          <w:sz w:val="24"/>
          <w:szCs w:val="24"/>
        </w:rPr>
      </w:pPr>
      <w:r w:rsidRPr="00D91219">
        <w:rPr>
          <w:rFonts w:ascii="Arial" w:eastAsia="Times New Roman" w:hAnsi="Arial" w:cs="Arial"/>
          <w:sz w:val="24"/>
          <w:szCs w:val="24"/>
        </w:rPr>
        <w:t>The hour and cost estimates are updated to reflect currently available wages and statistics data from the US Bureau of Labor Statistics.</w:t>
      </w:r>
    </w:p>
    <w:p w:rsidR="00E1729E" w:rsidP="00E1729E" w14:paraId="46078630" w14:textId="77777777">
      <w:pPr>
        <w:shd w:val="clear" w:color="auto" w:fill="FFFFFF"/>
        <w:spacing w:after="0" w:line="240" w:lineRule="auto"/>
        <w:rPr>
          <w:rFonts w:ascii="Arial" w:eastAsia="Times New Roman" w:hAnsi="Arial" w:cs="Arial"/>
          <w:sz w:val="24"/>
          <w:szCs w:val="24"/>
        </w:rPr>
      </w:pPr>
    </w:p>
    <w:p w:rsidR="00C64707" w:rsidRPr="00353861" w:rsidP="00E1729E" w14:paraId="5770F0DC" w14:textId="694CE559">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53861">
        <w:rPr>
          <w:rFonts w:ascii="Arial" w:eastAsia="Times New Roman" w:hAnsi="Arial" w:cs="Arial"/>
          <w:sz w:val="24"/>
          <w:szCs w:val="24"/>
        </w:rPr>
        <w:br/>
      </w:r>
    </w:p>
    <w:p w:rsidR="00C64707" w:rsidRPr="00353861" w:rsidP="00C64707" w14:paraId="607DA9D7" w14:textId="44870B97">
      <w:pPr>
        <w:shd w:val="clear" w:color="auto" w:fill="FFFFFF"/>
        <w:spacing w:after="0" w:line="240" w:lineRule="auto"/>
        <w:rPr>
          <w:rFonts w:ascii="Arial" w:eastAsia="Times New Roman" w:hAnsi="Arial" w:cs="Arial"/>
          <w:sz w:val="24"/>
          <w:szCs w:val="24"/>
        </w:rPr>
      </w:pPr>
      <w:r w:rsidRPr="002B1B14">
        <w:rPr>
          <w:rFonts w:ascii="Arial" w:eastAsia="Times New Roman" w:hAnsi="Arial" w:cs="Arial"/>
          <w:sz w:val="24"/>
          <w:szCs w:val="24"/>
        </w:rPr>
        <w:t>No publication of the comprehensive data set is anticipated</w:t>
      </w:r>
      <w:r>
        <w:rPr>
          <w:rFonts w:ascii="Arial" w:eastAsia="Times New Roman" w:hAnsi="Arial" w:cs="Arial"/>
          <w:sz w:val="24"/>
          <w:szCs w:val="24"/>
        </w:rPr>
        <w:t xml:space="preserve"> as </w:t>
      </w:r>
      <w:r w:rsidRPr="002B1B14">
        <w:rPr>
          <w:rFonts w:ascii="Arial" w:eastAsia="Times New Roman" w:hAnsi="Arial" w:cs="Arial"/>
          <w:sz w:val="24"/>
          <w:szCs w:val="24"/>
        </w:rPr>
        <w:t>it is primarily for internal use and tracking. General summary reports (aggregated so as not to disclose operator specific information) have been posted to agency websites to provide high</w:t>
      </w:r>
      <w:r>
        <w:rPr>
          <w:rFonts w:ascii="Arial" w:eastAsia="Times New Roman" w:hAnsi="Arial" w:cs="Arial"/>
          <w:sz w:val="24"/>
          <w:szCs w:val="24"/>
        </w:rPr>
        <w:t>-</w:t>
      </w:r>
      <w:r w:rsidRPr="002B1B14">
        <w:rPr>
          <w:rFonts w:ascii="Arial" w:eastAsia="Times New Roman" w:hAnsi="Arial" w:cs="Arial"/>
          <w:sz w:val="24"/>
          <w:szCs w:val="24"/>
        </w:rPr>
        <w:t>level data on air tour operations over national park units.</w:t>
      </w:r>
      <w:r>
        <w:rPr>
          <w:rFonts w:ascii="Arial" w:eastAsia="Times New Roman" w:hAnsi="Arial" w:cs="Arial"/>
          <w:sz w:val="24"/>
          <w:szCs w:val="24"/>
        </w:rPr>
        <w:t xml:space="preserve"> </w:t>
      </w:r>
      <w:r w:rsidRPr="002B1B14">
        <w:rPr>
          <w:rFonts w:ascii="Arial" w:eastAsia="Times New Roman" w:hAnsi="Arial" w:cs="Arial"/>
          <w:sz w:val="24"/>
          <w:szCs w:val="24"/>
        </w:rPr>
        <w:t>Some of the specific operational information collected (such as number of operations and aircraft types and routes) may be included as background information to document baseline conditions in National Environmental Policy Act (NEPA) documents prepared in association with any air tour management plan or voluntary agreement.</w:t>
      </w:r>
      <w:r w:rsidRPr="00353861">
        <w:rPr>
          <w:rFonts w:ascii="Arial" w:eastAsia="Times New Roman" w:hAnsi="Arial" w:cs="Arial"/>
          <w:sz w:val="24"/>
          <w:szCs w:val="24"/>
        </w:rPr>
        <w:br/>
      </w:r>
    </w:p>
    <w:p w:rsidR="00C64707" w:rsidRPr="00353861" w:rsidP="00C64707" w14:paraId="4FE973F2"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RPr="00353861" w:rsidP="00C64707" w14:paraId="28331638" w14:textId="10B51599">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sz w:val="24"/>
          <w:szCs w:val="24"/>
        </w:rPr>
        <w:br/>
      </w:r>
      <w:r w:rsidR="00D03F35">
        <w:rPr>
          <w:rFonts w:ascii="Arial" w:eastAsia="Times New Roman" w:hAnsi="Arial" w:cs="Arial"/>
          <w:sz w:val="24"/>
          <w:szCs w:val="24"/>
        </w:rPr>
        <w:t>We are not seeking approval to not display the expiration date.</w:t>
      </w:r>
      <w:r w:rsidRPr="00353861">
        <w:rPr>
          <w:rFonts w:ascii="Arial" w:eastAsia="Times New Roman" w:hAnsi="Arial" w:cs="Arial"/>
          <w:sz w:val="24"/>
          <w:szCs w:val="24"/>
        </w:rPr>
        <w:br/>
      </w:r>
    </w:p>
    <w:p w:rsidR="00C64707" w:rsidRPr="00353861" w:rsidP="00C64707" w14:paraId="4AE82182" w14:textId="77777777">
      <w:pPr>
        <w:shd w:val="clear" w:color="auto" w:fill="FFFFFF"/>
        <w:spacing w:after="0" w:line="240" w:lineRule="auto"/>
        <w:rPr>
          <w:rFonts w:ascii="Arial" w:eastAsia="Times New Roman" w:hAnsi="Arial" w:cs="Arial"/>
          <w:sz w:val="24"/>
          <w:szCs w:val="24"/>
        </w:rPr>
      </w:pPr>
      <w:r w:rsidRPr="00353861">
        <w:rPr>
          <w:rFonts w:ascii="Arial" w:eastAsia="Times New Roman" w:hAnsi="Arial" w:cs="Arial"/>
          <w:b/>
          <w:bCs/>
          <w:sz w:val="24"/>
          <w:szCs w:val="24"/>
        </w:rPr>
        <w:t>18. Explain each exception to the topics of the certification statement identified in “Certification for Paperwork Reduction Act Submissions.”</w:t>
      </w:r>
    </w:p>
    <w:p w:rsidR="00C64707" w:rsidRPr="00353861" w:rsidP="00C64707" w14:paraId="465A56C9" w14:textId="3217D478">
      <w:pPr>
        <w:shd w:val="clear" w:color="auto" w:fill="FFFFFF"/>
        <w:spacing w:after="0" w:line="240" w:lineRule="auto"/>
        <w:rPr>
          <w:rFonts w:ascii="Arial" w:eastAsia="Times New Roman" w:hAnsi="Arial" w:cs="Arial"/>
          <w:sz w:val="24"/>
          <w:szCs w:val="24"/>
        </w:rPr>
      </w:pPr>
    </w:p>
    <w:p w:rsidR="00D03F35" w:rsidRPr="00353861" w14:paraId="10167763" w14:textId="032BA430">
      <w:r>
        <w:rPr>
          <w:rFonts w:ascii="Arial" w:eastAsia="Times New Roman" w:hAnsi="Arial" w:cs="Arial"/>
          <w:sz w:val="24"/>
          <w:szCs w:val="24"/>
        </w:rPr>
        <w:t>There are no exceptions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0F11" w:rsidP="00AE0665" w14:paraId="38419253" w14:textId="77777777">
      <w:pPr>
        <w:spacing w:after="0" w:line="240" w:lineRule="auto"/>
      </w:pPr>
      <w:r>
        <w:separator/>
      </w:r>
    </w:p>
  </w:footnote>
  <w:footnote w:type="continuationSeparator" w:id="1">
    <w:p w:rsidR="00820F11" w:rsidP="00AE0665" w14:paraId="3478A03A" w14:textId="77777777">
      <w:pPr>
        <w:spacing w:after="0" w:line="240" w:lineRule="auto"/>
      </w:pPr>
      <w:r>
        <w:continuationSeparator/>
      </w:r>
    </w:p>
  </w:footnote>
  <w:footnote w:id="2">
    <w:p w:rsidR="00205B83" w:rsidP="00205B83" w14:paraId="2C1CE294" w14:textId="77777777">
      <w:pPr>
        <w:pStyle w:val="FootnoteText"/>
      </w:pPr>
      <w:r>
        <w:rPr>
          <w:rStyle w:val="FootnoteReference"/>
        </w:rPr>
        <w:footnoteRef/>
      </w:r>
      <w:r>
        <w:t xml:space="preserve"> The Record of Decision, Final ATMP, and associated environmental documents for each park can be found at </w:t>
      </w:r>
      <w:hyperlink r:id="rId1" w:history="1">
        <w:r>
          <w:rPr>
            <w:rStyle w:val="Hyperlink"/>
          </w:rPr>
          <w:t>Air Tour Management Plan (ATMP) | Federal Aviation Administration (faa.gov)</w:t>
        </w:r>
      </w:hyperlink>
      <w:r>
        <w:t xml:space="preserve"> or </w:t>
      </w:r>
      <w:hyperlink r:id="rId2" w:history="1">
        <w:r>
          <w:rPr>
            <w:rStyle w:val="Hyperlink"/>
          </w:rPr>
          <w:t>Air Tours - Natural Sounds (U.S. National Park Service) (nps.gov)</w:t>
        </w:r>
      </w:hyperlink>
      <w:r>
        <w:t>.</w:t>
      </w:r>
    </w:p>
  </w:footnote>
  <w:footnote w:id="3">
    <w:p w:rsidR="00DF74F9" w14:paraId="08C0351A" w14:textId="27049283">
      <w:pPr>
        <w:pStyle w:val="FootnoteText"/>
      </w:pPr>
      <w:r>
        <w:rPr>
          <w:rStyle w:val="FootnoteReference"/>
        </w:rPr>
        <w:footnoteRef/>
      </w:r>
      <w:r>
        <w:t xml:space="preserve"> </w:t>
      </w:r>
      <w:hyperlink r:id="rId3" w:history="1">
        <w:r>
          <w:rPr>
            <w:rStyle w:val="Hyperlink"/>
          </w:rPr>
          <w:t>Scenic and Sightseeing Transportation, Other - May 2022 OEWS Industry-Specific Occupational Employment and Wage Estimates (bls.gov)</w:t>
        </w:r>
      </w:hyperlink>
    </w:p>
  </w:footnote>
  <w:footnote w:id="4">
    <w:p w:rsidR="000741B9" w14:paraId="42483ABA" w14:textId="1C75992D">
      <w:pPr>
        <w:pStyle w:val="FootnoteText"/>
      </w:pPr>
      <w:r>
        <w:rPr>
          <w:rStyle w:val="FootnoteReference"/>
        </w:rPr>
        <w:footnoteRef/>
      </w:r>
      <w:r>
        <w:t xml:space="preserve"> </w:t>
      </w:r>
      <w:hyperlink r:id="rId4" w:anchor="ect_table4.f.3" w:history="1">
        <w:r>
          <w:rPr>
            <w:rStyle w:val="Hyperlink"/>
          </w:rPr>
          <w:t>Table 4. Private industry workers by occupational and industry group - 2023 Q03 Results (bls.gov)</w:t>
        </w:r>
      </w:hyperlink>
    </w:p>
  </w:footnote>
  <w:footnote w:id="5">
    <w:p w:rsidR="00534CEB" w14:paraId="73423624" w14:textId="06627A9B">
      <w:pPr>
        <w:pStyle w:val="FootnoteText"/>
      </w:pPr>
      <w:r>
        <w:rPr>
          <w:rStyle w:val="FootnoteReference"/>
        </w:rPr>
        <w:footnoteRef/>
      </w:r>
      <w:r>
        <w:t xml:space="preserve"> </w:t>
      </w:r>
      <w:hyperlink r:id="rId5" w:history="1">
        <w:r>
          <w:rPr>
            <w:rStyle w:val="Hyperlink"/>
          </w:rPr>
          <w:t>SALARY TABLE 2024-DCB (opm.gov)</w:t>
        </w:r>
      </w:hyperlink>
    </w:p>
  </w:footnote>
  <w:footnote w:id="6">
    <w:p w:rsidR="004C45D7" w14:paraId="7E52247E" w14:textId="3DEB6544">
      <w:pPr>
        <w:pStyle w:val="FootnoteText"/>
      </w:pPr>
      <w:r>
        <w:rPr>
          <w:rStyle w:val="FootnoteReference"/>
        </w:rPr>
        <w:footnoteRef/>
      </w:r>
      <w:r>
        <w:t xml:space="preserve"> </w:t>
      </w:r>
      <w:hyperlink r:id="rId6" w:history="1">
        <w:r>
          <w:rPr>
            <w:rStyle w:val="Hyperlink"/>
          </w:rPr>
          <w:t>Comparing Benefits and Total Compensation in the Federal Government and the Private Sector (cbo.gov)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7800135"/>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E9A592C"/>
    <w:multiLevelType w:val="hybridMultilevel"/>
    <w:tmpl w:val="569AD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BE361B"/>
    <w:multiLevelType w:val="hybridMultilevel"/>
    <w:tmpl w:val="EC5E5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E86EE7"/>
    <w:multiLevelType w:val="hybridMultilevel"/>
    <w:tmpl w:val="A47E2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88096F"/>
    <w:multiLevelType w:val="hybridMultilevel"/>
    <w:tmpl w:val="1F069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926C0D"/>
    <w:multiLevelType w:val="hybridMultilevel"/>
    <w:tmpl w:val="210AD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B0225A0"/>
    <w:multiLevelType w:val="multilevel"/>
    <w:tmpl w:val="2B4E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3031553">
    <w:abstractNumId w:val="1"/>
  </w:num>
  <w:num w:numId="2" w16cid:durableId="11541398">
    <w:abstractNumId w:val="6"/>
  </w:num>
  <w:num w:numId="3" w16cid:durableId="639502927">
    <w:abstractNumId w:val="2"/>
  </w:num>
  <w:num w:numId="4" w16cid:durableId="1990475583">
    <w:abstractNumId w:val="8"/>
  </w:num>
  <w:num w:numId="5" w16cid:durableId="36247388">
    <w:abstractNumId w:val="9"/>
  </w:num>
  <w:num w:numId="6" w16cid:durableId="111705610">
    <w:abstractNumId w:val="3"/>
  </w:num>
  <w:num w:numId="7" w16cid:durableId="1185830519">
    <w:abstractNumId w:val="0"/>
  </w:num>
  <w:num w:numId="8" w16cid:durableId="1543905659">
    <w:abstractNumId w:val="4"/>
  </w:num>
  <w:num w:numId="9" w16cid:durableId="1099108531">
    <w:abstractNumId w:val="5"/>
  </w:num>
  <w:num w:numId="10" w16cid:durableId="758646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00D3"/>
    <w:rsid w:val="00014444"/>
    <w:rsid w:val="00015FFF"/>
    <w:rsid w:val="00021892"/>
    <w:rsid w:val="00023D93"/>
    <w:rsid w:val="000248C1"/>
    <w:rsid w:val="000370BB"/>
    <w:rsid w:val="000370CA"/>
    <w:rsid w:val="00041C61"/>
    <w:rsid w:val="00050845"/>
    <w:rsid w:val="00052B08"/>
    <w:rsid w:val="000543E2"/>
    <w:rsid w:val="00062DF4"/>
    <w:rsid w:val="000725DB"/>
    <w:rsid w:val="00073DE0"/>
    <w:rsid w:val="000741B9"/>
    <w:rsid w:val="00075073"/>
    <w:rsid w:val="000800C0"/>
    <w:rsid w:val="0008469D"/>
    <w:rsid w:val="00084E8B"/>
    <w:rsid w:val="00087618"/>
    <w:rsid w:val="00087A99"/>
    <w:rsid w:val="00090E2D"/>
    <w:rsid w:val="0009529D"/>
    <w:rsid w:val="00095613"/>
    <w:rsid w:val="00096F83"/>
    <w:rsid w:val="000B1901"/>
    <w:rsid w:val="000B58A2"/>
    <w:rsid w:val="000B5D65"/>
    <w:rsid w:val="000C464A"/>
    <w:rsid w:val="000D12BE"/>
    <w:rsid w:val="000D28F1"/>
    <w:rsid w:val="000D604A"/>
    <w:rsid w:val="000D7EF4"/>
    <w:rsid w:val="000E0B4E"/>
    <w:rsid w:val="000E2CF4"/>
    <w:rsid w:val="000E3037"/>
    <w:rsid w:val="000E63B5"/>
    <w:rsid w:val="000E70D3"/>
    <w:rsid w:val="000F1875"/>
    <w:rsid w:val="000F57FC"/>
    <w:rsid w:val="000F7971"/>
    <w:rsid w:val="001032E6"/>
    <w:rsid w:val="0010553C"/>
    <w:rsid w:val="00120F11"/>
    <w:rsid w:val="00136F8B"/>
    <w:rsid w:val="0014343B"/>
    <w:rsid w:val="00145178"/>
    <w:rsid w:val="00146E8A"/>
    <w:rsid w:val="00152EFB"/>
    <w:rsid w:val="00154D50"/>
    <w:rsid w:val="00156AB9"/>
    <w:rsid w:val="00164312"/>
    <w:rsid w:val="0016505F"/>
    <w:rsid w:val="00166577"/>
    <w:rsid w:val="001677D2"/>
    <w:rsid w:val="00175C51"/>
    <w:rsid w:val="0018162A"/>
    <w:rsid w:val="00185C8D"/>
    <w:rsid w:val="00191342"/>
    <w:rsid w:val="00191B95"/>
    <w:rsid w:val="0019672B"/>
    <w:rsid w:val="001A0222"/>
    <w:rsid w:val="001A32C2"/>
    <w:rsid w:val="001A5509"/>
    <w:rsid w:val="001A6396"/>
    <w:rsid w:val="001C3310"/>
    <w:rsid w:val="001C4078"/>
    <w:rsid w:val="001C76A7"/>
    <w:rsid w:val="001D5F73"/>
    <w:rsid w:val="001E19B0"/>
    <w:rsid w:val="001E1A61"/>
    <w:rsid w:val="001E32A1"/>
    <w:rsid w:val="001F0724"/>
    <w:rsid w:val="001F4C99"/>
    <w:rsid w:val="001F5D14"/>
    <w:rsid w:val="00205B83"/>
    <w:rsid w:val="002115A2"/>
    <w:rsid w:val="00212FD2"/>
    <w:rsid w:val="0021503D"/>
    <w:rsid w:val="00216B66"/>
    <w:rsid w:val="00217FDC"/>
    <w:rsid w:val="0022085F"/>
    <w:rsid w:val="00224933"/>
    <w:rsid w:val="0022759F"/>
    <w:rsid w:val="00231FD8"/>
    <w:rsid w:val="00233091"/>
    <w:rsid w:val="00233A88"/>
    <w:rsid w:val="0024761A"/>
    <w:rsid w:val="0025307F"/>
    <w:rsid w:val="0026443A"/>
    <w:rsid w:val="002655B3"/>
    <w:rsid w:val="00273C7B"/>
    <w:rsid w:val="00283238"/>
    <w:rsid w:val="002911FD"/>
    <w:rsid w:val="002929CF"/>
    <w:rsid w:val="00297A37"/>
    <w:rsid w:val="002A0856"/>
    <w:rsid w:val="002A5244"/>
    <w:rsid w:val="002B0118"/>
    <w:rsid w:val="002B1B14"/>
    <w:rsid w:val="002B2386"/>
    <w:rsid w:val="002C042D"/>
    <w:rsid w:val="002C5108"/>
    <w:rsid w:val="002C707C"/>
    <w:rsid w:val="002D13E6"/>
    <w:rsid w:val="002D20FB"/>
    <w:rsid w:val="002D377F"/>
    <w:rsid w:val="002D7DAB"/>
    <w:rsid w:val="002D7E06"/>
    <w:rsid w:val="002E0EC0"/>
    <w:rsid w:val="002E230A"/>
    <w:rsid w:val="002E31AC"/>
    <w:rsid w:val="002E78EF"/>
    <w:rsid w:val="002F1098"/>
    <w:rsid w:val="002F194A"/>
    <w:rsid w:val="002F4913"/>
    <w:rsid w:val="0030039E"/>
    <w:rsid w:val="00302439"/>
    <w:rsid w:val="00302F9A"/>
    <w:rsid w:val="00311509"/>
    <w:rsid w:val="0031623D"/>
    <w:rsid w:val="00331BEE"/>
    <w:rsid w:val="00336268"/>
    <w:rsid w:val="003375EA"/>
    <w:rsid w:val="00340B5C"/>
    <w:rsid w:val="00347D01"/>
    <w:rsid w:val="00353861"/>
    <w:rsid w:val="003564ED"/>
    <w:rsid w:val="003644B2"/>
    <w:rsid w:val="00367E2B"/>
    <w:rsid w:val="0037001E"/>
    <w:rsid w:val="0037163A"/>
    <w:rsid w:val="00373D6B"/>
    <w:rsid w:val="00376BD7"/>
    <w:rsid w:val="00380F0B"/>
    <w:rsid w:val="00381505"/>
    <w:rsid w:val="0038235E"/>
    <w:rsid w:val="00384DFA"/>
    <w:rsid w:val="00387443"/>
    <w:rsid w:val="00392BA9"/>
    <w:rsid w:val="003A226B"/>
    <w:rsid w:val="003A4779"/>
    <w:rsid w:val="003C17AD"/>
    <w:rsid w:val="003C3AA3"/>
    <w:rsid w:val="003C3ED0"/>
    <w:rsid w:val="003C5721"/>
    <w:rsid w:val="003D0C3F"/>
    <w:rsid w:val="003D26CF"/>
    <w:rsid w:val="003D3C41"/>
    <w:rsid w:val="003D4693"/>
    <w:rsid w:val="003E506A"/>
    <w:rsid w:val="003E5E15"/>
    <w:rsid w:val="003F1105"/>
    <w:rsid w:val="003F3791"/>
    <w:rsid w:val="003F386D"/>
    <w:rsid w:val="003F45FD"/>
    <w:rsid w:val="003F7732"/>
    <w:rsid w:val="00400C5D"/>
    <w:rsid w:val="004161F9"/>
    <w:rsid w:val="00420D5F"/>
    <w:rsid w:val="00421306"/>
    <w:rsid w:val="00421424"/>
    <w:rsid w:val="004261B9"/>
    <w:rsid w:val="00434BCC"/>
    <w:rsid w:val="0044000D"/>
    <w:rsid w:val="00440E90"/>
    <w:rsid w:val="00441ACF"/>
    <w:rsid w:val="00444CA5"/>
    <w:rsid w:val="00445516"/>
    <w:rsid w:val="00453CD6"/>
    <w:rsid w:val="00454F50"/>
    <w:rsid w:val="0046043E"/>
    <w:rsid w:val="004636A4"/>
    <w:rsid w:val="00464384"/>
    <w:rsid w:val="00464597"/>
    <w:rsid w:val="0046583E"/>
    <w:rsid w:val="00466287"/>
    <w:rsid w:val="004669C4"/>
    <w:rsid w:val="00467872"/>
    <w:rsid w:val="00477F70"/>
    <w:rsid w:val="0048427B"/>
    <w:rsid w:val="00484F9D"/>
    <w:rsid w:val="0049045A"/>
    <w:rsid w:val="004A16EF"/>
    <w:rsid w:val="004A1CEC"/>
    <w:rsid w:val="004A47D6"/>
    <w:rsid w:val="004A4E41"/>
    <w:rsid w:val="004A6DC7"/>
    <w:rsid w:val="004B3733"/>
    <w:rsid w:val="004B6BC0"/>
    <w:rsid w:val="004C45D7"/>
    <w:rsid w:val="004C5EB3"/>
    <w:rsid w:val="004C65E9"/>
    <w:rsid w:val="004C73CD"/>
    <w:rsid w:val="004C740A"/>
    <w:rsid w:val="004D3B87"/>
    <w:rsid w:val="004D440C"/>
    <w:rsid w:val="004F5A6E"/>
    <w:rsid w:val="004F6CEF"/>
    <w:rsid w:val="005004FF"/>
    <w:rsid w:val="00512CA0"/>
    <w:rsid w:val="0052534A"/>
    <w:rsid w:val="005277E1"/>
    <w:rsid w:val="0053078F"/>
    <w:rsid w:val="00531DC7"/>
    <w:rsid w:val="00532CBC"/>
    <w:rsid w:val="00533B58"/>
    <w:rsid w:val="005340FF"/>
    <w:rsid w:val="00534CEB"/>
    <w:rsid w:val="00535194"/>
    <w:rsid w:val="00546159"/>
    <w:rsid w:val="0054744E"/>
    <w:rsid w:val="005506A0"/>
    <w:rsid w:val="00550A82"/>
    <w:rsid w:val="00562AED"/>
    <w:rsid w:val="005632BD"/>
    <w:rsid w:val="0058676C"/>
    <w:rsid w:val="00591DB1"/>
    <w:rsid w:val="005940CE"/>
    <w:rsid w:val="00594CB1"/>
    <w:rsid w:val="0059615B"/>
    <w:rsid w:val="00596DFC"/>
    <w:rsid w:val="0059713E"/>
    <w:rsid w:val="005A7FFC"/>
    <w:rsid w:val="005B07D9"/>
    <w:rsid w:val="005B15B7"/>
    <w:rsid w:val="005B47D6"/>
    <w:rsid w:val="005B4EB0"/>
    <w:rsid w:val="005C3A28"/>
    <w:rsid w:val="005D3DAA"/>
    <w:rsid w:val="005D439C"/>
    <w:rsid w:val="005D5074"/>
    <w:rsid w:val="005D6F76"/>
    <w:rsid w:val="005E0965"/>
    <w:rsid w:val="005E3D37"/>
    <w:rsid w:val="005E6ADF"/>
    <w:rsid w:val="005F6545"/>
    <w:rsid w:val="005F78AD"/>
    <w:rsid w:val="00615DC2"/>
    <w:rsid w:val="00615F6F"/>
    <w:rsid w:val="00616ABA"/>
    <w:rsid w:val="00635B8B"/>
    <w:rsid w:val="006429BA"/>
    <w:rsid w:val="00642FD1"/>
    <w:rsid w:val="0064766E"/>
    <w:rsid w:val="006502DA"/>
    <w:rsid w:val="00656115"/>
    <w:rsid w:val="00657279"/>
    <w:rsid w:val="006662F3"/>
    <w:rsid w:val="00667EEF"/>
    <w:rsid w:val="0067511E"/>
    <w:rsid w:val="006776E2"/>
    <w:rsid w:val="00683B6D"/>
    <w:rsid w:val="00683C9E"/>
    <w:rsid w:val="006A0C26"/>
    <w:rsid w:val="006A79F8"/>
    <w:rsid w:val="006B593D"/>
    <w:rsid w:val="006B601D"/>
    <w:rsid w:val="006C0488"/>
    <w:rsid w:val="006C2F9F"/>
    <w:rsid w:val="006C6E24"/>
    <w:rsid w:val="006F21D7"/>
    <w:rsid w:val="006F6D3D"/>
    <w:rsid w:val="00701D93"/>
    <w:rsid w:val="007040D3"/>
    <w:rsid w:val="00705CED"/>
    <w:rsid w:val="00714AAE"/>
    <w:rsid w:val="00722FBA"/>
    <w:rsid w:val="00724C00"/>
    <w:rsid w:val="007357DA"/>
    <w:rsid w:val="00746927"/>
    <w:rsid w:val="0074713C"/>
    <w:rsid w:val="0075014A"/>
    <w:rsid w:val="0075189B"/>
    <w:rsid w:val="00751EA9"/>
    <w:rsid w:val="007711C5"/>
    <w:rsid w:val="00771C2D"/>
    <w:rsid w:val="00771C53"/>
    <w:rsid w:val="0077384E"/>
    <w:rsid w:val="00775350"/>
    <w:rsid w:val="007767DD"/>
    <w:rsid w:val="00780904"/>
    <w:rsid w:val="00790563"/>
    <w:rsid w:val="00796B90"/>
    <w:rsid w:val="007A1BEA"/>
    <w:rsid w:val="007B6EFE"/>
    <w:rsid w:val="007C149A"/>
    <w:rsid w:val="007C3DA0"/>
    <w:rsid w:val="007C4D6A"/>
    <w:rsid w:val="007D01EB"/>
    <w:rsid w:val="007D2FB5"/>
    <w:rsid w:val="007D377E"/>
    <w:rsid w:val="007D7DC8"/>
    <w:rsid w:val="007D7FA4"/>
    <w:rsid w:val="007E5B74"/>
    <w:rsid w:val="00800EC3"/>
    <w:rsid w:val="00820F11"/>
    <w:rsid w:val="00821295"/>
    <w:rsid w:val="00824B8E"/>
    <w:rsid w:val="00831015"/>
    <w:rsid w:val="00837D4B"/>
    <w:rsid w:val="00841E74"/>
    <w:rsid w:val="008421AE"/>
    <w:rsid w:val="00846380"/>
    <w:rsid w:val="00846418"/>
    <w:rsid w:val="00850E07"/>
    <w:rsid w:val="00852039"/>
    <w:rsid w:val="00852BE9"/>
    <w:rsid w:val="008611C9"/>
    <w:rsid w:val="00874B48"/>
    <w:rsid w:val="008751C1"/>
    <w:rsid w:val="00894E5C"/>
    <w:rsid w:val="008A1DB4"/>
    <w:rsid w:val="008A2D6D"/>
    <w:rsid w:val="008A4421"/>
    <w:rsid w:val="008A4F9D"/>
    <w:rsid w:val="008A584D"/>
    <w:rsid w:val="008A5EC3"/>
    <w:rsid w:val="008C0F69"/>
    <w:rsid w:val="008E0B65"/>
    <w:rsid w:val="008E4046"/>
    <w:rsid w:val="008E57B5"/>
    <w:rsid w:val="008E7334"/>
    <w:rsid w:val="008F072E"/>
    <w:rsid w:val="008F154E"/>
    <w:rsid w:val="008F6735"/>
    <w:rsid w:val="008F6C12"/>
    <w:rsid w:val="008F72FA"/>
    <w:rsid w:val="008F7C39"/>
    <w:rsid w:val="0090746D"/>
    <w:rsid w:val="009075A7"/>
    <w:rsid w:val="00912C5C"/>
    <w:rsid w:val="009154B2"/>
    <w:rsid w:val="0091728B"/>
    <w:rsid w:val="00931D8A"/>
    <w:rsid w:val="009325A9"/>
    <w:rsid w:val="00932D1D"/>
    <w:rsid w:val="00934820"/>
    <w:rsid w:val="0094768F"/>
    <w:rsid w:val="00947698"/>
    <w:rsid w:val="00955F65"/>
    <w:rsid w:val="00957FC8"/>
    <w:rsid w:val="00964806"/>
    <w:rsid w:val="00972A5A"/>
    <w:rsid w:val="00973D32"/>
    <w:rsid w:val="00974173"/>
    <w:rsid w:val="009977B1"/>
    <w:rsid w:val="009A1E29"/>
    <w:rsid w:val="009A3B40"/>
    <w:rsid w:val="009A619D"/>
    <w:rsid w:val="009A7D72"/>
    <w:rsid w:val="009C41D7"/>
    <w:rsid w:val="009C6872"/>
    <w:rsid w:val="009C7F47"/>
    <w:rsid w:val="009E2F80"/>
    <w:rsid w:val="009E7B25"/>
    <w:rsid w:val="009F0BC6"/>
    <w:rsid w:val="009F1EFF"/>
    <w:rsid w:val="009F2C0D"/>
    <w:rsid w:val="009F43F9"/>
    <w:rsid w:val="009F6EB8"/>
    <w:rsid w:val="009F75E0"/>
    <w:rsid w:val="00A007CC"/>
    <w:rsid w:val="00A11E49"/>
    <w:rsid w:val="00A16247"/>
    <w:rsid w:val="00A262BE"/>
    <w:rsid w:val="00A2795C"/>
    <w:rsid w:val="00A30DCC"/>
    <w:rsid w:val="00A37CEC"/>
    <w:rsid w:val="00A47AF9"/>
    <w:rsid w:val="00A54B7B"/>
    <w:rsid w:val="00A562F1"/>
    <w:rsid w:val="00A71637"/>
    <w:rsid w:val="00A7494F"/>
    <w:rsid w:val="00A76857"/>
    <w:rsid w:val="00A77EEA"/>
    <w:rsid w:val="00A8011F"/>
    <w:rsid w:val="00A8023F"/>
    <w:rsid w:val="00A81433"/>
    <w:rsid w:val="00A95073"/>
    <w:rsid w:val="00A95D78"/>
    <w:rsid w:val="00A9607C"/>
    <w:rsid w:val="00AA18C4"/>
    <w:rsid w:val="00AC3D1A"/>
    <w:rsid w:val="00AC46A3"/>
    <w:rsid w:val="00AC5C2D"/>
    <w:rsid w:val="00AC692E"/>
    <w:rsid w:val="00AD2922"/>
    <w:rsid w:val="00AD4214"/>
    <w:rsid w:val="00AD4B4B"/>
    <w:rsid w:val="00AD79B5"/>
    <w:rsid w:val="00AE0665"/>
    <w:rsid w:val="00AE1899"/>
    <w:rsid w:val="00AE36F8"/>
    <w:rsid w:val="00AF0962"/>
    <w:rsid w:val="00AF2B40"/>
    <w:rsid w:val="00AF3BC9"/>
    <w:rsid w:val="00B023E3"/>
    <w:rsid w:val="00B0686C"/>
    <w:rsid w:val="00B104FD"/>
    <w:rsid w:val="00B10DD3"/>
    <w:rsid w:val="00B11CE7"/>
    <w:rsid w:val="00B14418"/>
    <w:rsid w:val="00B14D79"/>
    <w:rsid w:val="00B15FFE"/>
    <w:rsid w:val="00B23C1E"/>
    <w:rsid w:val="00B30AF4"/>
    <w:rsid w:val="00B31A5A"/>
    <w:rsid w:val="00B438B8"/>
    <w:rsid w:val="00B5228B"/>
    <w:rsid w:val="00B54465"/>
    <w:rsid w:val="00B67CC5"/>
    <w:rsid w:val="00B74FA0"/>
    <w:rsid w:val="00B76CB0"/>
    <w:rsid w:val="00B80844"/>
    <w:rsid w:val="00B811A3"/>
    <w:rsid w:val="00B82A6F"/>
    <w:rsid w:val="00B92189"/>
    <w:rsid w:val="00B96EDD"/>
    <w:rsid w:val="00BA1127"/>
    <w:rsid w:val="00BA37FA"/>
    <w:rsid w:val="00BB0267"/>
    <w:rsid w:val="00BB7D83"/>
    <w:rsid w:val="00BC2819"/>
    <w:rsid w:val="00BC4EEC"/>
    <w:rsid w:val="00BD2E5A"/>
    <w:rsid w:val="00BE02C9"/>
    <w:rsid w:val="00BE7373"/>
    <w:rsid w:val="00BF327E"/>
    <w:rsid w:val="00BF3AB7"/>
    <w:rsid w:val="00BF4CD5"/>
    <w:rsid w:val="00BF7BE8"/>
    <w:rsid w:val="00C05334"/>
    <w:rsid w:val="00C06050"/>
    <w:rsid w:val="00C20B81"/>
    <w:rsid w:val="00C337FC"/>
    <w:rsid w:val="00C41C39"/>
    <w:rsid w:val="00C453C3"/>
    <w:rsid w:val="00C5488B"/>
    <w:rsid w:val="00C54B52"/>
    <w:rsid w:val="00C6327B"/>
    <w:rsid w:val="00C64707"/>
    <w:rsid w:val="00C6561B"/>
    <w:rsid w:val="00C66086"/>
    <w:rsid w:val="00C67BF0"/>
    <w:rsid w:val="00C70EA4"/>
    <w:rsid w:val="00C727D5"/>
    <w:rsid w:val="00C74B54"/>
    <w:rsid w:val="00C76FCB"/>
    <w:rsid w:val="00C80C58"/>
    <w:rsid w:val="00C8239F"/>
    <w:rsid w:val="00C85BEF"/>
    <w:rsid w:val="00C8758A"/>
    <w:rsid w:val="00C92924"/>
    <w:rsid w:val="00C93E53"/>
    <w:rsid w:val="00CA2FCE"/>
    <w:rsid w:val="00CB302A"/>
    <w:rsid w:val="00CB5E79"/>
    <w:rsid w:val="00CC65EC"/>
    <w:rsid w:val="00CD1996"/>
    <w:rsid w:val="00CD45DE"/>
    <w:rsid w:val="00CD460F"/>
    <w:rsid w:val="00CD4C57"/>
    <w:rsid w:val="00CE01E1"/>
    <w:rsid w:val="00CE79A5"/>
    <w:rsid w:val="00CF01A9"/>
    <w:rsid w:val="00CF51E4"/>
    <w:rsid w:val="00CF5772"/>
    <w:rsid w:val="00D00A5E"/>
    <w:rsid w:val="00D03702"/>
    <w:rsid w:val="00D03F35"/>
    <w:rsid w:val="00D077D4"/>
    <w:rsid w:val="00D1107D"/>
    <w:rsid w:val="00D151E6"/>
    <w:rsid w:val="00D161E9"/>
    <w:rsid w:val="00D20530"/>
    <w:rsid w:val="00D336A1"/>
    <w:rsid w:val="00D34A11"/>
    <w:rsid w:val="00D35C2C"/>
    <w:rsid w:val="00D4254F"/>
    <w:rsid w:val="00D455A2"/>
    <w:rsid w:val="00D51473"/>
    <w:rsid w:val="00D543D3"/>
    <w:rsid w:val="00D63B35"/>
    <w:rsid w:val="00D674E2"/>
    <w:rsid w:val="00D71526"/>
    <w:rsid w:val="00D8658C"/>
    <w:rsid w:val="00D91219"/>
    <w:rsid w:val="00D937F9"/>
    <w:rsid w:val="00DA0233"/>
    <w:rsid w:val="00DA12B7"/>
    <w:rsid w:val="00DA15AA"/>
    <w:rsid w:val="00DC010A"/>
    <w:rsid w:val="00DC2E9A"/>
    <w:rsid w:val="00DC35C1"/>
    <w:rsid w:val="00DC5746"/>
    <w:rsid w:val="00DD23B9"/>
    <w:rsid w:val="00DD2BD9"/>
    <w:rsid w:val="00DD3C9D"/>
    <w:rsid w:val="00DD433A"/>
    <w:rsid w:val="00DD4BC6"/>
    <w:rsid w:val="00DD505A"/>
    <w:rsid w:val="00DD7C90"/>
    <w:rsid w:val="00DE1492"/>
    <w:rsid w:val="00DE3FFE"/>
    <w:rsid w:val="00DE6B53"/>
    <w:rsid w:val="00DE7D36"/>
    <w:rsid w:val="00DF2C14"/>
    <w:rsid w:val="00DF74F9"/>
    <w:rsid w:val="00E00B31"/>
    <w:rsid w:val="00E01076"/>
    <w:rsid w:val="00E02CE1"/>
    <w:rsid w:val="00E02F7C"/>
    <w:rsid w:val="00E04FD4"/>
    <w:rsid w:val="00E12442"/>
    <w:rsid w:val="00E128F7"/>
    <w:rsid w:val="00E1729E"/>
    <w:rsid w:val="00E17B97"/>
    <w:rsid w:val="00E20837"/>
    <w:rsid w:val="00E2235A"/>
    <w:rsid w:val="00E243A7"/>
    <w:rsid w:val="00E243B8"/>
    <w:rsid w:val="00E3155C"/>
    <w:rsid w:val="00E36369"/>
    <w:rsid w:val="00E45679"/>
    <w:rsid w:val="00E472F1"/>
    <w:rsid w:val="00E5067F"/>
    <w:rsid w:val="00E54BA4"/>
    <w:rsid w:val="00E5588E"/>
    <w:rsid w:val="00E569B0"/>
    <w:rsid w:val="00E64C9D"/>
    <w:rsid w:val="00E70A71"/>
    <w:rsid w:val="00E75306"/>
    <w:rsid w:val="00E774DD"/>
    <w:rsid w:val="00E77754"/>
    <w:rsid w:val="00E81E85"/>
    <w:rsid w:val="00E83627"/>
    <w:rsid w:val="00E87877"/>
    <w:rsid w:val="00E91FD1"/>
    <w:rsid w:val="00E93C37"/>
    <w:rsid w:val="00E95148"/>
    <w:rsid w:val="00EA0D41"/>
    <w:rsid w:val="00EA12F8"/>
    <w:rsid w:val="00EA35FC"/>
    <w:rsid w:val="00EBD8EB"/>
    <w:rsid w:val="00EC2CEC"/>
    <w:rsid w:val="00ED00AC"/>
    <w:rsid w:val="00ED1C90"/>
    <w:rsid w:val="00ED2F6A"/>
    <w:rsid w:val="00ED656F"/>
    <w:rsid w:val="00ED6B10"/>
    <w:rsid w:val="00ED7125"/>
    <w:rsid w:val="00ED7718"/>
    <w:rsid w:val="00EE2402"/>
    <w:rsid w:val="00EF1CE1"/>
    <w:rsid w:val="00EF4404"/>
    <w:rsid w:val="00EF592D"/>
    <w:rsid w:val="00F012C1"/>
    <w:rsid w:val="00F0272C"/>
    <w:rsid w:val="00F04E5B"/>
    <w:rsid w:val="00F071DE"/>
    <w:rsid w:val="00F12933"/>
    <w:rsid w:val="00F1342F"/>
    <w:rsid w:val="00F13D34"/>
    <w:rsid w:val="00F20733"/>
    <w:rsid w:val="00F223A8"/>
    <w:rsid w:val="00F23D52"/>
    <w:rsid w:val="00F263E1"/>
    <w:rsid w:val="00F26961"/>
    <w:rsid w:val="00F26C30"/>
    <w:rsid w:val="00F332F2"/>
    <w:rsid w:val="00F42AF1"/>
    <w:rsid w:val="00F479FF"/>
    <w:rsid w:val="00F57135"/>
    <w:rsid w:val="00F605B4"/>
    <w:rsid w:val="00F6171F"/>
    <w:rsid w:val="00F61ED8"/>
    <w:rsid w:val="00F6377C"/>
    <w:rsid w:val="00F65E14"/>
    <w:rsid w:val="00F668A6"/>
    <w:rsid w:val="00F84934"/>
    <w:rsid w:val="00F90399"/>
    <w:rsid w:val="00F92717"/>
    <w:rsid w:val="00F96591"/>
    <w:rsid w:val="00FA22EB"/>
    <w:rsid w:val="00FA64B5"/>
    <w:rsid w:val="00FA7BC2"/>
    <w:rsid w:val="00FB230B"/>
    <w:rsid w:val="00FB4FBE"/>
    <w:rsid w:val="00FC17EC"/>
    <w:rsid w:val="00FC3D13"/>
    <w:rsid w:val="00FC7788"/>
    <w:rsid w:val="00FD577E"/>
    <w:rsid w:val="00FD7C17"/>
    <w:rsid w:val="00FE2307"/>
    <w:rsid w:val="00FE55A7"/>
    <w:rsid w:val="00FF2131"/>
    <w:rsid w:val="00FF5C87"/>
    <w:rsid w:val="00FF7015"/>
    <w:rsid w:val="00FF719E"/>
    <w:rsid w:val="01F6338A"/>
    <w:rsid w:val="02895378"/>
    <w:rsid w:val="053CD97C"/>
    <w:rsid w:val="05F1552F"/>
    <w:rsid w:val="07781E68"/>
    <w:rsid w:val="07DCE246"/>
    <w:rsid w:val="080B1FFB"/>
    <w:rsid w:val="081F502A"/>
    <w:rsid w:val="0861D30E"/>
    <w:rsid w:val="0885B515"/>
    <w:rsid w:val="089EFE35"/>
    <w:rsid w:val="092B4936"/>
    <w:rsid w:val="09BB208B"/>
    <w:rsid w:val="09FE8E7B"/>
    <w:rsid w:val="0A173B46"/>
    <w:rsid w:val="0A3361AB"/>
    <w:rsid w:val="0A5F1F70"/>
    <w:rsid w:val="0C0972C0"/>
    <w:rsid w:val="0CF2C14D"/>
    <w:rsid w:val="0D2446C3"/>
    <w:rsid w:val="0D781BA4"/>
    <w:rsid w:val="0E53BDEC"/>
    <w:rsid w:val="0EC01724"/>
    <w:rsid w:val="0F3F9359"/>
    <w:rsid w:val="0F484726"/>
    <w:rsid w:val="0FA73574"/>
    <w:rsid w:val="0FB97DEE"/>
    <w:rsid w:val="0FCB8AAA"/>
    <w:rsid w:val="106CC708"/>
    <w:rsid w:val="107DD1AA"/>
    <w:rsid w:val="107F8C23"/>
    <w:rsid w:val="10CF3224"/>
    <w:rsid w:val="10FE3BBB"/>
    <w:rsid w:val="1118972B"/>
    <w:rsid w:val="119CC94D"/>
    <w:rsid w:val="11AD0A13"/>
    <w:rsid w:val="1231DF29"/>
    <w:rsid w:val="13310940"/>
    <w:rsid w:val="143EE589"/>
    <w:rsid w:val="146512F5"/>
    <w:rsid w:val="156C25A3"/>
    <w:rsid w:val="15E31242"/>
    <w:rsid w:val="15EA3CE4"/>
    <w:rsid w:val="15FE68F8"/>
    <w:rsid w:val="1600E356"/>
    <w:rsid w:val="1645A774"/>
    <w:rsid w:val="164E9DE3"/>
    <w:rsid w:val="1682501D"/>
    <w:rsid w:val="16D412AE"/>
    <w:rsid w:val="179F3E9B"/>
    <w:rsid w:val="17B17FC3"/>
    <w:rsid w:val="183C1C5F"/>
    <w:rsid w:val="186FE30F"/>
    <w:rsid w:val="18E6759F"/>
    <w:rsid w:val="190844F4"/>
    <w:rsid w:val="195E4FB3"/>
    <w:rsid w:val="19DF7B30"/>
    <w:rsid w:val="1A1F56BF"/>
    <w:rsid w:val="1AB0828C"/>
    <w:rsid w:val="1BCA2C50"/>
    <w:rsid w:val="1C1E1661"/>
    <w:rsid w:val="1D11E696"/>
    <w:rsid w:val="1D65FCB1"/>
    <w:rsid w:val="1E412EBF"/>
    <w:rsid w:val="1E9872CF"/>
    <w:rsid w:val="1F1307E9"/>
    <w:rsid w:val="1F5E5E1B"/>
    <w:rsid w:val="201E9566"/>
    <w:rsid w:val="20FA2E7C"/>
    <w:rsid w:val="216FC0B9"/>
    <w:rsid w:val="21DEE5F0"/>
    <w:rsid w:val="22A86CED"/>
    <w:rsid w:val="23D53E35"/>
    <w:rsid w:val="24C325F2"/>
    <w:rsid w:val="258B0AD9"/>
    <w:rsid w:val="2916B469"/>
    <w:rsid w:val="29263254"/>
    <w:rsid w:val="2959D841"/>
    <w:rsid w:val="29E20AC8"/>
    <w:rsid w:val="29FB657D"/>
    <w:rsid w:val="2A1915CE"/>
    <w:rsid w:val="2A4ECFA5"/>
    <w:rsid w:val="2A872EF3"/>
    <w:rsid w:val="2AC8AB20"/>
    <w:rsid w:val="2B280948"/>
    <w:rsid w:val="2B753A07"/>
    <w:rsid w:val="2BF7D9EA"/>
    <w:rsid w:val="2C12CD66"/>
    <w:rsid w:val="2CBAEAB0"/>
    <w:rsid w:val="2E5D8053"/>
    <w:rsid w:val="2FBC9B3A"/>
    <w:rsid w:val="30E63E89"/>
    <w:rsid w:val="319B6F14"/>
    <w:rsid w:val="3267F601"/>
    <w:rsid w:val="32698DE1"/>
    <w:rsid w:val="32D608D7"/>
    <w:rsid w:val="349EE384"/>
    <w:rsid w:val="34B55936"/>
    <w:rsid w:val="34D7376C"/>
    <w:rsid w:val="35413AAD"/>
    <w:rsid w:val="35ACC9C0"/>
    <w:rsid w:val="3696CA4A"/>
    <w:rsid w:val="370DC353"/>
    <w:rsid w:val="37FF98F8"/>
    <w:rsid w:val="39A036E6"/>
    <w:rsid w:val="3AD48991"/>
    <w:rsid w:val="3B3C0747"/>
    <w:rsid w:val="3C211386"/>
    <w:rsid w:val="3C7325D1"/>
    <w:rsid w:val="3DB9373C"/>
    <w:rsid w:val="3DF3D0EA"/>
    <w:rsid w:val="3E038498"/>
    <w:rsid w:val="3E6DB732"/>
    <w:rsid w:val="3F862C9C"/>
    <w:rsid w:val="4008AF3C"/>
    <w:rsid w:val="415B6561"/>
    <w:rsid w:val="417915B2"/>
    <w:rsid w:val="41E72ED7"/>
    <w:rsid w:val="42534A6A"/>
    <w:rsid w:val="426A5BB6"/>
    <w:rsid w:val="439C2795"/>
    <w:rsid w:val="43A9D498"/>
    <w:rsid w:val="44599DBF"/>
    <w:rsid w:val="44C783FF"/>
    <w:rsid w:val="44E75C19"/>
    <w:rsid w:val="44F61CA2"/>
    <w:rsid w:val="450FAD4E"/>
    <w:rsid w:val="45D7D5FC"/>
    <w:rsid w:val="460AA506"/>
    <w:rsid w:val="467A4DA5"/>
    <w:rsid w:val="46FC1C27"/>
    <w:rsid w:val="472FE2D7"/>
    <w:rsid w:val="4741E7F7"/>
    <w:rsid w:val="477D017E"/>
    <w:rsid w:val="47B080AD"/>
    <w:rsid w:val="48DDB858"/>
    <w:rsid w:val="49078414"/>
    <w:rsid w:val="4946373F"/>
    <w:rsid w:val="49727061"/>
    <w:rsid w:val="4AD67915"/>
    <w:rsid w:val="4AE91F4A"/>
    <w:rsid w:val="4B8E111D"/>
    <w:rsid w:val="4BE7180D"/>
    <w:rsid w:val="4C373750"/>
    <w:rsid w:val="4C445513"/>
    <w:rsid w:val="4C6467A3"/>
    <w:rsid w:val="4CA13A91"/>
    <w:rsid w:val="4CB8677F"/>
    <w:rsid w:val="4DCEA84D"/>
    <w:rsid w:val="4DE92799"/>
    <w:rsid w:val="4FDA40BE"/>
    <w:rsid w:val="500D982F"/>
    <w:rsid w:val="50494365"/>
    <w:rsid w:val="50618240"/>
    <w:rsid w:val="510036CA"/>
    <w:rsid w:val="5131BD3B"/>
    <w:rsid w:val="5224A6A8"/>
    <w:rsid w:val="52C56E40"/>
    <w:rsid w:val="5389171B"/>
    <w:rsid w:val="54206AFF"/>
    <w:rsid w:val="5480B45F"/>
    <w:rsid w:val="54EFB54D"/>
    <w:rsid w:val="561C84C0"/>
    <w:rsid w:val="584BCEB4"/>
    <w:rsid w:val="5915DB1B"/>
    <w:rsid w:val="59B9F979"/>
    <w:rsid w:val="5A756B61"/>
    <w:rsid w:val="5A93E5FB"/>
    <w:rsid w:val="5AE6F093"/>
    <w:rsid w:val="5AFE5D20"/>
    <w:rsid w:val="5B5F55F9"/>
    <w:rsid w:val="5C82C0F4"/>
    <w:rsid w:val="5CD5BBB0"/>
    <w:rsid w:val="5CF29E5A"/>
    <w:rsid w:val="5D03231D"/>
    <w:rsid w:val="5DE6E8BD"/>
    <w:rsid w:val="5DF11901"/>
    <w:rsid w:val="5E5E67DD"/>
    <w:rsid w:val="5ECA5AD8"/>
    <w:rsid w:val="5ED13151"/>
    <w:rsid w:val="5EEAF6C5"/>
    <w:rsid w:val="5FBA61B6"/>
    <w:rsid w:val="60A13EF5"/>
    <w:rsid w:val="60C0B638"/>
    <w:rsid w:val="60F065DB"/>
    <w:rsid w:val="610F9166"/>
    <w:rsid w:val="61563217"/>
    <w:rsid w:val="6251BF18"/>
    <w:rsid w:val="62F20278"/>
    <w:rsid w:val="63A5EDE8"/>
    <w:rsid w:val="64D34D83"/>
    <w:rsid w:val="6574B018"/>
    <w:rsid w:val="65EAF00F"/>
    <w:rsid w:val="65FB66EC"/>
    <w:rsid w:val="676D9813"/>
    <w:rsid w:val="67A0F4E9"/>
    <w:rsid w:val="67A7DFF0"/>
    <w:rsid w:val="67C44470"/>
    <w:rsid w:val="67C5739B"/>
    <w:rsid w:val="697F21DA"/>
    <w:rsid w:val="69E49A82"/>
    <w:rsid w:val="6A3BDE92"/>
    <w:rsid w:val="6AB673AC"/>
    <w:rsid w:val="6BD7AEF3"/>
    <w:rsid w:val="6C94F347"/>
    <w:rsid w:val="6DEA2708"/>
    <w:rsid w:val="6EF25682"/>
    <w:rsid w:val="6F6BE548"/>
    <w:rsid w:val="6FA885E5"/>
    <w:rsid w:val="6FCC9409"/>
    <w:rsid w:val="713EFE50"/>
    <w:rsid w:val="725B20A6"/>
    <w:rsid w:val="72B04ABA"/>
    <w:rsid w:val="74654378"/>
    <w:rsid w:val="74A7F2B2"/>
    <w:rsid w:val="7677EB5C"/>
    <w:rsid w:val="767BB82B"/>
    <w:rsid w:val="76D3C0E9"/>
    <w:rsid w:val="76EE7CDD"/>
    <w:rsid w:val="77DF9374"/>
    <w:rsid w:val="77F2E519"/>
    <w:rsid w:val="782CED13"/>
    <w:rsid w:val="78777ED0"/>
    <w:rsid w:val="78D28DC1"/>
    <w:rsid w:val="78F65FF9"/>
    <w:rsid w:val="7931EDC8"/>
    <w:rsid w:val="79B09593"/>
    <w:rsid w:val="7A55266B"/>
    <w:rsid w:val="7AB444F5"/>
    <w:rsid w:val="7B92CD1D"/>
    <w:rsid w:val="7BA7320C"/>
    <w:rsid w:val="7C501556"/>
    <w:rsid w:val="7C8A51A0"/>
    <w:rsid w:val="7CD4AFFC"/>
    <w:rsid w:val="7D43026D"/>
    <w:rsid w:val="7D89A31E"/>
    <w:rsid w:val="7DA02BC1"/>
    <w:rsid w:val="7E418834"/>
    <w:rsid w:val="7E7728C8"/>
    <w:rsid w:val="7EDED2CE"/>
    <w:rsid w:val="7FC14B0E"/>
    <w:rsid w:val="7FFC1A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B4B25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8A4F9D"/>
    <w:pPr>
      <w:ind w:left="720"/>
      <w:contextualSpacing/>
    </w:pPr>
  </w:style>
  <w:style w:type="paragraph" w:styleId="Header">
    <w:name w:val="header"/>
    <w:basedOn w:val="Normal"/>
    <w:link w:val="HeaderChar"/>
    <w:uiPriority w:val="99"/>
    <w:unhideWhenUsed/>
    <w:rsid w:val="00AE0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665"/>
  </w:style>
  <w:style w:type="paragraph" w:styleId="Footer">
    <w:name w:val="footer"/>
    <w:basedOn w:val="Normal"/>
    <w:link w:val="FooterChar"/>
    <w:uiPriority w:val="99"/>
    <w:unhideWhenUsed/>
    <w:rsid w:val="00AE0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665"/>
  </w:style>
  <w:style w:type="paragraph" w:customStyle="1" w:styleId="Default">
    <w:name w:val="Default"/>
    <w:rsid w:val="00C76F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043E"/>
    <w:rPr>
      <w:color w:val="0563C1" w:themeColor="hyperlink"/>
      <w:u w:val="single"/>
    </w:rPr>
  </w:style>
  <w:style w:type="character" w:styleId="UnresolvedMention">
    <w:name w:val="Unresolved Mention"/>
    <w:basedOn w:val="DefaultParagraphFont"/>
    <w:uiPriority w:val="99"/>
    <w:semiHidden/>
    <w:unhideWhenUsed/>
    <w:rsid w:val="0046043E"/>
    <w:rPr>
      <w:color w:val="605E5C"/>
      <w:shd w:val="clear" w:color="auto" w:fill="E1DFDD"/>
    </w:rPr>
  </w:style>
  <w:style w:type="paragraph" w:styleId="NormalWeb">
    <w:name w:val="Normal (Web)"/>
    <w:basedOn w:val="Normal"/>
    <w:uiPriority w:val="99"/>
    <w:semiHidden/>
    <w:unhideWhenUsed/>
    <w:rsid w:val="00EA35FC"/>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239F"/>
    <w:rPr>
      <w:b/>
      <w:bCs/>
    </w:rPr>
  </w:style>
  <w:style w:type="character" w:customStyle="1" w:styleId="CommentSubjectChar">
    <w:name w:val="Comment Subject Char"/>
    <w:basedOn w:val="CommentTextChar"/>
    <w:link w:val="CommentSubject"/>
    <w:uiPriority w:val="99"/>
    <w:semiHidden/>
    <w:rsid w:val="00C8239F"/>
    <w:rPr>
      <w:b/>
      <w:bCs/>
      <w:sz w:val="20"/>
      <w:szCs w:val="20"/>
    </w:rPr>
  </w:style>
  <w:style w:type="paragraph" w:styleId="Revision">
    <w:name w:val="Revision"/>
    <w:hidden/>
    <w:uiPriority w:val="99"/>
    <w:semiHidden/>
    <w:rsid w:val="00EF4404"/>
    <w:pPr>
      <w:spacing w:after="0" w:line="240" w:lineRule="auto"/>
    </w:pPr>
  </w:style>
  <w:style w:type="table" w:styleId="TableGrid">
    <w:name w:val="Table Grid"/>
    <w:basedOn w:val="TableNormal"/>
    <w:uiPriority w:val="39"/>
    <w:rsid w:val="00E0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0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1EB"/>
    <w:rPr>
      <w:sz w:val="20"/>
      <w:szCs w:val="20"/>
    </w:rPr>
  </w:style>
  <w:style w:type="character" w:styleId="FootnoteReference">
    <w:name w:val="footnote reference"/>
    <w:basedOn w:val="DefaultParagraphFont"/>
    <w:uiPriority w:val="99"/>
    <w:semiHidden/>
    <w:unhideWhenUsed/>
    <w:rsid w:val="007D01EB"/>
    <w:rPr>
      <w:vertAlign w:val="superscript"/>
    </w:rPr>
  </w:style>
  <w:style w:type="character" w:styleId="FollowedHyperlink">
    <w:name w:val="FollowedHyperlink"/>
    <w:basedOn w:val="DefaultParagraphFont"/>
    <w:uiPriority w:val="99"/>
    <w:semiHidden/>
    <w:unhideWhenUsed/>
    <w:rsid w:val="00F57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gov/about/office_org/headquarters_offices/apl/aee/air_tour_management_plan" TargetMode="External" /><Relationship Id="rId11" Type="http://schemas.openxmlformats.org/officeDocument/2006/relationships/hyperlink" Target="https://www.nps.gov/subjects/sound/air-tours-program.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ocuments/2021/07/29/2021-16182/public-meetingnotice-of-availability-for-proposed-air-tour-management-plans-at-mount-rainier" TargetMode="External" /><Relationship Id="rId7" Type="http://schemas.openxmlformats.org/officeDocument/2006/relationships/hyperlink" Target="https://www.federalregister.gov/documents/2021/09/03/2021-19059/public-meetingnotice-of-availability-for-proposed-air-tour-management-plans-at-bandelier-national" TargetMode="External" /><Relationship Id="rId8" Type="http://schemas.openxmlformats.org/officeDocument/2006/relationships/hyperlink" Target="https://www.federalregister.gov/documents/2021/10/15/2021-22461/public-meetingnotice-of-availability-for-proposed-air-tour-management-plan-at-golden-gate-national" TargetMode="External" /><Relationship Id="rId9" Type="http://schemas.openxmlformats.org/officeDocument/2006/relationships/hyperlink" Target="https://www.federalregister.gov/documents/2023/05/18/2023-10622/notice-of-availability-of-draft-air-tour-management-plans-and-draft-environmental-assessments-ea-an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aa.gov/about/office_org/headquarters_offices/apl/aee/air_tour_management_plan" TargetMode="External" /><Relationship Id="rId2" Type="http://schemas.openxmlformats.org/officeDocument/2006/relationships/hyperlink" Target="https://www.nps.gov/subjects/sound/airtours.htm" TargetMode="External" /><Relationship Id="rId3" Type="http://schemas.openxmlformats.org/officeDocument/2006/relationships/hyperlink" Target="https://www.bls.gov/oes/current/naics4_487900.htm" TargetMode="External" /><Relationship Id="rId4" Type="http://schemas.openxmlformats.org/officeDocument/2006/relationships/hyperlink" Target="https://www.bls.gov/news.release/ecec.t04.htm" TargetMode="External" /><Relationship Id="rId5" Type="http://schemas.openxmlformats.org/officeDocument/2006/relationships/hyperlink" Target="https://www.opm.gov/policy-data-oversight/pay-leave/salaries-wages/salary-tables/pdf/2024/DCB_h.pdf" TargetMode="External" /><Relationship Id="rId6" Type="http://schemas.openxmlformats.org/officeDocument/2006/relationships/hyperlink" Target="https://www.cbo.gov/sites/default/files/cbofiles/attachments/2012-04FedBenefitsWP_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3135-381E-497E-AF1B-2A8B37EB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6212</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2024-02-23T19:43:00Z</dcterms:created>
  <dcterms:modified xsi:type="dcterms:W3CDTF">2024-02-23T19:43:00Z</dcterms:modified>
</cp:coreProperties>
</file>