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57" w14:paraId="7F81EFB9" w14:textId="77777777">
      <w:pPr>
        <w:pStyle w:val="Title"/>
        <w:spacing w:before="59"/>
      </w:pPr>
      <w:bookmarkStart w:id="0" w:name="Supporting_Statement_A_Information_Colle"/>
      <w:bookmarkStart w:id="1" w:name="A._Background"/>
      <w:bookmarkStart w:id="2" w:name="B._Justification"/>
      <w:bookmarkStart w:id="3" w:name="1._Circumstances_Making_the_Collection_o"/>
      <w:bookmarkEnd w:id="0"/>
      <w:bookmarkEnd w:id="1"/>
      <w:bookmarkEnd w:id="2"/>
      <w:bookmarkEnd w:id="3"/>
      <w:r>
        <w:t>Supporting</w:t>
      </w:r>
      <w:r>
        <w:rPr>
          <w:spacing w:val="-1"/>
        </w:rPr>
        <w:t xml:space="preserve"> </w:t>
      </w:r>
      <w:r>
        <w:t>Statement A Information Collection for the American Rescue Plan National Evaluation</w:t>
      </w:r>
    </w:p>
    <w:p w:rsidR="000A0857" w14:paraId="36D681D8" w14:textId="77777777">
      <w:pPr>
        <w:pStyle w:val="Title"/>
        <w:ind w:right="161"/>
      </w:pPr>
      <w:r>
        <w:t>(OMB</w:t>
      </w:r>
      <w:r>
        <w:rPr>
          <w:spacing w:val="-7"/>
        </w:rPr>
        <w:t xml:space="preserve"> </w:t>
      </w:r>
      <w:r>
        <w:t>Control</w:t>
      </w:r>
      <w:r>
        <w:rPr>
          <w:spacing w:val="-6"/>
        </w:rPr>
        <w:t xml:space="preserve"> </w:t>
      </w:r>
      <w:r>
        <w:t>Number:</w:t>
      </w:r>
      <w:r>
        <w:rPr>
          <w:spacing w:val="-6"/>
        </w:rPr>
        <w:t xml:space="preserve"> </w:t>
      </w:r>
      <w:r>
        <w:t>3090-</w:t>
      </w:r>
      <w:r>
        <w:rPr>
          <w:spacing w:val="-4"/>
        </w:rPr>
        <w:t>0332)</w:t>
      </w:r>
    </w:p>
    <w:p w:rsidR="000A0857" w14:paraId="5E401C33" w14:textId="77777777">
      <w:pPr>
        <w:pStyle w:val="ListParagraph"/>
        <w:numPr>
          <w:ilvl w:val="0"/>
          <w:numId w:val="2"/>
        </w:numPr>
        <w:tabs>
          <w:tab w:val="left" w:pos="553"/>
        </w:tabs>
        <w:spacing w:before="276"/>
        <w:ind w:hanging="433"/>
        <w:rPr>
          <w:b/>
          <w:sz w:val="24"/>
        </w:rPr>
      </w:pPr>
      <w:r>
        <w:rPr>
          <w:b/>
          <w:spacing w:val="-2"/>
          <w:sz w:val="24"/>
          <w:u w:val="thick"/>
        </w:rPr>
        <w:t>Background</w:t>
      </w:r>
    </w:p>
    <w:p w:rsidR="000A0857" w14:paraId="5C86BD79" w14:textId="77777777">
      <w:pPr>
        <w:pStyle w:val="BodyText"/>
        <w:spacing w:before="1"/>
        <w:rPr>
          <w:b/>
        </w:rPr>
      </w:pPr>
    </w:p>
    <w:p w:rsidR="000A0857" w14:paraId="381FA8D8" w14:textId="77777777">
      <w:pPr>
        <w:pStyle w:val="BodyText"/>
        <w:ind w:left="120"/>
      </w:pPr>
      <w:r>
        <w:t>The</w:t>
      </w:r>
      <w:r>
        <w:rPr>
          <w:spacing w:val="-4"/>
        </w:rPr>
        <w:t xml:space="preserve"> </w:t>
      </w:r>
      <w:r>
        <w:t>Office</w:t>
      </w:r>
      <w:r>
        <w:rPr>
          <w:spacing w:val="-2"/>
        </w:rPr>
        <w:t xml:space="preserve"> </w:t>
      </w:r>
      <w:r>
        <w:t>of</w:t>
      </w:r>
      <w:r>
        <w:rPr>
          <w:spacing w:val="-2"/>
        </w:rPr>
        <w:t xml:space="preserve"> </w:t>
      </w:r>
      <w:r>
        <w:t>Evaluation</w:t>
      </w:r>
      <w:r>
        <w:rPr>
          <w:spacing w:val="-4"/>
        </w:rPr>
        <w:t xml:space="preserve"> </w:t>
      </w:r>
      <w:r>
        <w:t>Sciences</w:t>
      </w:r>
      <w:r>
        <w:rPr>
          <w:spacing w:val="-2"/>
        </w:rPr>
        <w:t xml:space="preserve"> </w:t>
      </w:r>
      <w:r>
        <w:t>(OES)</w:t>
      </w:r>
      <w:r>
        <w:rPr>
          <w:spacing w:val="-2"/>
        </w:rPr>
        <w:t xml:space="preserve"> </w:t>
      </w:r>
      <w:r>
        <w:t>in</w:t>
      </w:r>
      <w:r>
        <w:rPr>
          <w:spacing w:val="-2"/>
        </w:rPr>
        <w:t xml:space="preserve"> </w:t>
      </w:r>
      <w:r>
        <w:t>the</w:t>
      </w:r>
      <w:r>
        <w:rPr>
          <w:spacing w:val="-2"/>
        </w:rPr>
        <w:t xml:space="preserve"> </w:t>
      </w:r>
      <w:r>
        <w:t>Office</w:t>
      </w:r>
      <w:r>
        <w:rPr>
          <w:spacing w:val="-2"/>
        </w:rPr>
        <w:t xml:space="preserve"> </w:t>
      </w:r>
      <w:r>
        <w:t>of</w:t>
      </w:r>
      <w:r>
        <w:rPr>
          <w:spacing w:val="-1"/>
        </w:rPr>
        <w:t xml:space="preserve"> </w:t>
      </w:r>
      <w:r>
        <w:t>Government-wide</w:t>
      </w:r>
      <w:r>
        <w:rPr>
          <w:spacing w:val="-2"/>
        </w:rPr>
        <w:t xml:space="preserve"> </w:t>
      </w:r>
      <w:r>
        <w:t>Policy</w:t>
      </w:r>
      <w:r>
        <w:rPr>
          <w:spacing w:val="-4"/>
        </w:rPr>
        <w:t xml:space="preserve"> </w:t>
      </w:r>
      <w:r>
        <w:t>(OGP)</w:t>
      </w:r>
      <w:r>
        <w:rPr>
          <w:spacing w:val="-2"/>
        </w:rPr>
        <w:t xml:space="preserve"> </w:t>
      </w:r>
      <w:r>
        <w:t>at</w:t>
      </w:r>
      <w:r>
        <w:rPr>
          <w:spacing w:val="-1"/>
        </w:rPr>
        <w:t xml:space="preserve"> </w:t>
      </w:r>
      <w:r>
        <w:rPr>
          <w:spacing w:val="-5"/>
        </w:rPr>
        <w:t>the</w:t>
      </w:r>
    </w:p>
    <w:p w:rsidR="000A0857" w14:paraId="319D30CC" w14:textId="77777777">
      <w:pPr>
        <w:pStyle w:val="BodyText"/>
        <w:ind w:left="120" w:right="124"/>
      </w:pPr>
      <w:r>
        <w:t>U.S. General Services Administration (GSA) is proposing new data collection activities conducted for a American Rescue Plan (ARP) National Evaluation. The objective of this project is to provide a systematic look at the contributions of selected ARP-funded programs toward achieving equitable outcomes to inform program design and delivery across the Federal Government. The project includes a series of in-depth, cross-cutting evaluations as well as data analysis of selected ARP</w:t>
      </w:r>
      <w:r>
        <w:rPr>
          <w:spacing w:val="-1"/>
        </w:rPr>
        <w:t xml:space="preserve"> </w:t>
      </w:r>
      <w:r>
        <w:t>programs, especially</w:t>
      </w:r>
      <w:r>
        <w:rPr>
          <w:spacing w:val="-2"/>
        </w:rPr>
        <w:t xml:space="preserve"> </w:t>
      </w:r>
      <w:r>
        <w:t>those with shared outcomes, common approaches, or</w:t>
      </w:r>
      <w:r>
        <w:rPr>
          <w:spacing w:val="-4"/>
        </w:rPr>
        <w:t xml:space="preserve"> </w:t>
      </w:r>
      <w:r>
        <w:t>overlapping</w:t>
      </w:r>
      <w:r>
        <w:rPr>
          <w:spacing w:val="-4"/>
        </w:rPr>
        <w:t xml:space="preserve"> </w:t>
      </w:r>
      <w:r>
        <w:t>recipient</w:t>
      </w:r>
      <w:r>
        <w:rPr>
          <w:spacing w:val="-4"/>
        </w:rPr>
        <w:t xml:space="preserve"> </w:t>
      </w:r>
      <w:r>
        <w:t>communities;</w:t>
      </w:r>
      <w:r>
        <w:rPr>
          <w:spacing w:val="-4"/>
        </w:rPr>
        <w:t xml:space="preserve"> </w:t>
      </w:r>
      <w:r>
        <w:t>and</w:t>
      </w:r>
      <w:r>
        <w:rPr>
          <w:spacing w:val="-4"/>
        </w:rPr>
        <w:t xml:space="preserve"> </w:t>
      </w:r>
      <w:r>
        <w:t>targeted,</w:t>
      </w:r>
      <w:r>
        <w:rPr>
          <w:spacing w:val="-4"/>
        </w:rPr>
        <w:t xml:space="preserve"> </w:t>
      </w:r>
      <w:r>
        <w:t>program-specific</w:t>
      </w:r>
      <w:r>
        <w:rPr>
          <w:spacing w:val="-4"/>
        </w:rPr>
        <w:t xml:space="preserve"> </w:t>
      </w:r>
      <w:r>
        <w:t>analyses</w:t>
      </w:r>
      <w:r>
        <w:rPr>
          <w:spacing w:val="-4"/>
        </w:rPr>
        <w:t xml:space="preserve"> </w:t>
      </w:r>
      <w:r>
        <w:t>to</w:t>
      </w:r>
      <w:r>
        <w:rPr>
          <w:spacing w:val="-5"/>
        </w:rPr>
        <w:t xml:space="preserve"> </w:t>
      </w:r>
      <w:r>
        <w:t>fill</w:t>
      </w:r>
      <w:r>
        <w:rPr>
          <w:spacing w:val="-4"/>
        </w:rPr>
        <w:t xml:space="preserve"> </w:t>
      </w:r>
      <w:r>
        <w:t>critical</w:t>
      </w:r>
      <w:r>
        <w:rPr>
          <w:spacing w:val="-4"/>
        </w:rPr>
        <w:t xml:space="preserve"> </w:t>
      </w:r>
      <w:r>
        <w:t>gaps in evidence needs.</w:t>
      </w:r>
    </w:p>
    <w:p w:rsidR="000A0857" w14:paraId="7665E323" w14:textId="77777777">
      <w:pPr>
        <w:pStyle w:val="BodyText"/>
      </w:pPr>
    </w:p>
    <w:p w:rsidR="000A0857" w14:paraId="3DC7BE89" w14:textId="77777777">
      <w:pPr>
        <w:pStyle w:val="BodyText"/>
        <w:ind w:left="120" w:right="598"/>
        <w:jc w:val="both"/>
      </w:pPr>
      <w:r>
        <w:t>This</w:t>
      </w:r>
      <w:r>
        <w:rPr>
          <w:spacing w:val="-3"/>
        </w:rPr>
        <w:t xml:space="preserve"> </w:t>
      </w:r>
      <w:r>
        <w:t>information</w:t>
      </w:r>
      <w:r>
        <w:rPr>
          <w:spacing w:val="-3"/>
        </w:rPr>
        <w:t xml:space="preserve"> </w:t>
      </w:r>
      <w:r>
        <w:t>collection</w:t>
      </w:r>
      <w:r>
        <w:rPr>
          <w:spacing w:val="-3"/>
        </w:rPr>
        <w:t xml:space="preserve"> </w:t>
      </w:r>
      <w:r>
        <w:t>request</w:t>
      </w:r>
      <w:r>
        <w:rPr>
          <w:spacing w:val="-3"/>
        </w:rPr>
        <w:t xml:space="preserve"> </w:t>
      </w:r>
      <w:r>
        <w:t>is</w:t>
      </w:r>
      <w:r>
        <w:rPr>
          <w:spacing w:val="-3"/>
        </w:rPr>
        <w:t xml:space="preserve"> </w:t>
      </w:r>
      <w:r>
        <w:t>for</w:t>
      </w:r>
      <w:r>
        <w:rPr>
          <w:spacing w:val="-3"/>
        </w:rPr>
        <w:t xml:space="preserve"> </w:t>
      </w:r>
      <w:r>
        <w:t>three</w:t>
      </w:r>
      <w:r>
        <w:rPr>
          <w:spacing w:val="-4"/>
        </w:rPr>
        <w:t xml:space="preserve"> </w:t>
      </w:r>
      <w:r>
        <w:t>mixed</w:t>
      </w:r>
      <w:r>
        <w:rPr>
          <w:spacing w:val="-3"/>
        </w:rPr>
        <w:t xml:space="preserve"> </w:t>
      </w:r>
      <w:r>
        <w:t>or</w:t>
      </w:r>
      <w:r>
        <w:rPr>
          <w:spacing w:val="-4"/>
        </w:rPr>
        <w:t xml:space="preserve"> </w:t>
      </w:r>
      <w:r>
        <w:t>multi-method</w:t>
      </w:r>
      <w:r>
        <w:rPr>
          <w:spacing w:val="-3"/>
        </w:rPr>
        <w:t xml:space="preserve"> </w:t>
      </w:r>
      <w:r>
        <w:t>evaluations</w:t>
      </w:r>
      <w:r>
        <w:rPr>
          <w:spacing w:val="-3"/>
        </w:rPr>
        <w:t xml:space="preserve"> </w:t>
      </w:r>
      <w:r>
        <w:t>under</w:t>
      </w:r>
      <w:r>
        <w:rPr>
          <w:spacing w:val="-3"/>
        </w:rPr>
        <w:t xml:space="preserve"> </w:t>
      </w:r>
      <w:r>
        <w:t>the American</w:t>
      </w:r>
      <w:r>
        <w:rPr>
          <w:spacing w:val="-2"/>
        </w:rPr>
        <w:t xml:space="preserve"> </w:t>
      </w:r>
      <w:r>
        <w:t>Rescue</w:t>
      </w:r>
      <w:r>
        <w:rPr>
          <w:spacing w:val="-2"/>
        </w:rPr>
        <w:t xml:space="preserve"> </w:t>
      </w:r>
      <w:r>
        <w:t>Plan</w:t>
      </w:r>
      <w:r>
        <w:rPr>
          <w:spacing w:val="-3"/>
        </w:rPr>
        <w:t xml:space="preserve"> </w:t>
      </w:r>
      <w:r>
        <w:t>National</w:t>
      </w:r>
      <w:r>
        <w:rPr>
          <w:spacing w:val="-2"/>
        </w:rPr>
        <w:t xml:space="preserve"> </w:t>
      </w:r>
      <w:r>
        <w:t>Evaluation</w:t>
      </w:r>
      <w:r>
        <w:rPr>
          <w:spacing w:val="-2"/>
        </w:rPr>
        <w:t xml:space="preserve"> </w:t>
      </w:r>
      <w:r>
        <w:t>Generic</w:t>
      </w:r>
      <w:r>
        <w:rPr>
          <w:spacing w:val="-2"/>
        </w:rPr>
        <w:t xml:space="preserve"> </w:t>
      </w:r>
      <w:r>
        <w:t>Clearance</w:t>
      </w:r>
      <w:r>
        <w:rPr>
          <w:spacing w:val="-2"/>
        </w:rPr>
        <w:t xml:space="preserve"> </w:t>
      </w:r>
      <w:r>
        <w:t>(OMB</w:t>
      </w:r>
      <w:r>
        <w:rPr>
          <w:spacing w:val="-3"/>
        </w:rPr>
        <w:t xml:space="preserve"> </w:t>
      </w:r>
      <w:r>
        <w:t>#:</w:t>
      </w:r>
      <w:r>
        <w:rPr>
          <w:spacing w:val="-2"/>
        </w:rPr>
        <w:t xml:space="preserve"> </w:t>
      </w:r>
      <w:r>
        <w:t>3090-0332,</w:t>
      </w:r>
      <w:r>
        <w:rPr>
          <w:spacing w:val="-3"/>
        </w:rPr>
        <w:t xml:space="preserve"> </w:t>
      </w:r>
      <w:r>
        <w:t xml:space="preserve">expires </w:t>
      </w:r>
      <w:r>
        <w:rPr>
          <w:spacing w:val="-2"/>
        </w:rPr>
        <w:t>05/31/2027):</w:t>
      </w:r>
    </w:p>
    <w:p w:rsidR="000A0857" w14:paraId="32E55B52" w14:textId="77777777">
      <w:pPr>
        <w:pStyle w:val="ListParagraph"/>
        <w:numPr>
          <w:ilvl w:val="0"/>
          <w:numId w:val="1"/>
        </w:numPr>
        <w:tabs>
          <w:tab w:val="left" w:pos="840"/>
        </w:tabs>
        <w:ind w:right="207"/>
        <w:rPr>
          <w:sz w:val="24"/>
        </w:rPr>
      </w:pPr>
      <w:r>
        <w:rPr>
          <w:sz w:val="24"/>
        </w:rPr>
        <w:t>Integration</w:t>
      </w:r>
      <w:r>
        <w:rPr>
          <w:spacing w:val="-5"/>
          <w:sz w:val="24"/>
        </w:rPr>
        <w:t xml:space="preserve"> </w:t>
      </w:r>
      <w:r>
        <w:rPr>
          <w:sz w:val="24"/>
        </w:rPr>
        <w:t>of</w:t>
      </w:r>
      <w:r>
        <w:rPr>
          <w:spacing w:val="-4"/>
          <w:sz w:val="24"/>
        </w:rPr>
        <w:t xml:space="preserve"> </w:t>
      </w:r>
      <w:r>
        <w:rPr>
          <w:sz w:val="24"/>
        </w:rPr>
        <w:t>Funding</w:t>
      </w:r>
      <w:r>
        <w:rPr>
          <w:spacing w:val="-4"/>
          <w:sz w:val="24"/>
        </w:rPr>
        <w:t xml:space="preserve"> </w:t>
      </w:r>
      <w:r>
        <w:rPr>
          <w:sz w:val="24"/>
        </w:rPr>
        <w:t>to</w:t>
      </w:r>
      <w:r>
        <w:rPr>
          <w:spacing w:val="-4"/>
          <w:sz w:val="24"/>
        </w:rPr>
        <w:t xml:space="preserve"> </w:t>
      </w:r>
      <w:r>
        <w:rPr>
          <w:sz w:val="24"/>
        </w:rPr>
        <w:t>Increase</w:t>
      </w:r>
      <w:r>
        <w:rPr>
          <w:spacing w:val="-4"/>
          <w:sz w:val="24"/>
        </w:rPr>
        <w:t xml:space="preserve"> </w:t>
      </w:r>
      <w:r>
        <w:rPr>
          <w:sz w:val="24"/>
        </w:rPr>
        <w:t>Equitable</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Behavioral</w:t>
      </w:r>
      <w:r>
        <w:rPr>
          <w:spacing w:val="-4"/>
          <w:sz w:val="24"/>
        </w:rPr>
        <w:t xml:space="preserve"> </w:t>
      </w:r>
      <w:r>
        <w:rPr>
          <w:sz w:val="24"/>
        </w:rPr>
        <w:t>Health</w:t>
      </w:r>
      <w:r>
        <w:rPr>
          <w:spacing w:val="-5"/>
          <w:sz w:val="24"/>
        </w:rPr>
        <w:t xml:space="preserve"> </w:t>
      </w:r>
      <w:r>
        <w:rPr>
          <w:sz w:val="24"/>
        </w:rPr>
        <w:t>Crisis</w:t>
      </w:r>
      <w:r>
        <w:rPr>
          <w:spacing w:val="-4"/>
          <w:sz w:val="24"/>
        </w:rPr>
        <w:t xml:space="preserve"> </w:t>
      </w:r>
      <w:r>
        <w:rPr>
          <w:sz w:val="24"/>
        </w:rPr>
        <w:t>Services (Behavioral Health study)</w:t>
      </w:r>
    </w:p>
    <w:p w:rsidR="000A0857" w14:paraId="23ED328E" w14:textId="77777777">
      <w:pPr>
        <w:pStyle w:val="ListParagraph"/>
        <w:numPr>
          <w:ilvl w:val="0"/>
          <w:numId w:val="1"/>
        </w:numPr>
        <w:tabs>
          <w:tab w:val="left" w:pos="840"/>
        </w:tabs>
        <w:ind w:right="510"/>
        <w:rPr>
          <w:sz w:val="24"/>
        </w:rPr>
      </w:pPr>
      <w:r>
        <w:rPr>
          <w:sz w:val="24"/>
        </w:rPr>
        <w:t>Local</w:t>
      </w:r>
      <w:r>
        <w:rPr>
          <w:spacing w:val="-3"/>
          <w:sz w:val="24"/>
        </w:rPr>
        <w:t xml:space="preserve"> </w:t>
      </w:r>
      <w:r>
        <w:rPr>
          <w:sz w:val="24"/>
        </w:rPr>
        <w:t>Innovations</w:t>
      </w:r>
      <w:r>
        <w:rPr>
          <w:spacing w:val="-4"/>
          <w:sz w:val="24"/>
        </w:rPr>
        <w:t xml:space="preserve"> </w:t>
      </w:r>
      <w:r>
        <w:rPr>
          <w:sz w:val="24"/>
        </w:rPr>
        <w:t>and</w:t>
      </w:r>
      <w:r>
        <w:rPr>
          <w:spacing w:val="-3"/>
          <w:sz w:val="24"/>
        </w:rPr>
        <w:t xml:space="preserve"> </w:t>
      </w:r>
      <w:r>
        <w:rPr>
          <w:sz w:val="24"/>
        </w:rPr>
        <w:t>Practices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Equitable</w:t>
      </w:r>
      <w:r>
        <w:rPr>
          <w:spacing w:val="-3"/>
          <w:sz w:val="24"/>
        </w:rPr>
        <w:t xml:space="preserve"> </w:t>
      </w:r>
      <w:r>
        <w:rPr>
          <w:sz w:val="24"/>
        </w:rPr>
        <w:t>Implementation</w:t>
      </w:r>
      <w:r>
        <w:rPr>
          <w:spacing w:val="-3"/>
          <w:sz w:val="24"/>
        </w:rPr>
        <w:t xml:space="preserve"> </w:t>
      </w:r>
      <w:r>
        <w:rPr>
          <w:sz w:val="24"/>
        </w:rPr>
        <w:t>of</w:t>
      </w:r>
      <w:r>
        <w:rPr>
          <w:spacing w:val="-3"/>
          <w:sz w:val="24"/>
        </w:rPr>
        <w:t xml:space="preserve"> </w:t>
      </w:r>
      <w:r>
        <w:rPr>
          <w:sz w:val="24"/>
        </w:rPr>
        <w:t>ARP</w:t>
      </w:r>
      <w:r>
        <w:rPr>
          <w:spacing w:val="-4"/>
          <w:sz w:val="24"/>
        </w:rPr>
        <w:t xml:space="preserve"> </w:t>
      </w:r>
      <w:r>
        <w:rPr>
          <w:sz w:val="24"/>
        </w:rPr>
        <w:t>Programs</w:t>
      </w:r>
      <w:r>
        <w:rPr>
          <w:spacing w:val="-3"/>
          <w:sz w:val="24"/>
        </w:rPr>
        <w:t xml:space="preserve"> </w:t>
      </w:r>
      <w:r>
        <w:rPr>
          <w:sz w:val="24"/>
        </w:rPr>
        <w:t>to Reduce Homelessness (Homelessness study)</w:t>
      </w:r>
    </w:p>
    <w:p w:rsidR="000A0857" w14:paraId="5DB93C4A" w14:textId="77777777">
      <w:pPr>
        <w:pStyle w:val="ListParagraph"/>
        <w:numPr>
          <w:ilvl w:val="0"/>
          <w:numId w:val="1"/>
        </w:numPr>
        <w:tabs>
          <w:tab w:val="left" w:pos="839"/>
        </w:tabs>
        <w:ind w:left="839" w:right="200"/>
        <w:rPr>
          <w:sz w:val="24"/>
        </w:rPr>
      </w:pPr>
      <w:r>
        <w:rPr>
          <w:sz w:val="24"/>
        </w:rPr>
        <w:t>State</w:t>
      </w:r>
      <w:r>
        <w:rPr>
          <w:spacing w:val="-4"/>
          <w:sz w:val="24"/>
        </w:rPr>
        <w:t xml:space="preserve"> </w:t>
      </w:r>
      <w:r>
        <w:rPr>
          <w:sz w:val="24"/>
        </w:rPr>
        <w:t>Coordination</w:t>
      </w:r>
      <w:r>
        <w:rPr>
          <w:spacing w:val="-4"/>
          <w:sz w:val="24"/>
        </w:rPr>
        <w:t xml:space="preserve"> </w:t>
      </w:r>
      <w:r>
        <w:rPr>
          <w:sz w:val="24"/>
        </w:rPr>
        <w:t>Strategies</w:t>
      </w:r>
      <w:r>
        <w:rPr>
          <w:spacing w:val="-4"/>
          <w:sz w:val="24"/>
        </w:rPr>
        <w:t xml:space="preserve"> </w:t>
      </w:r>
      <w:r>
        <w:rPr>
          <w:sz w:val="24"/>
        </w:rPr>
        <w:t>to</w:t>
      </w:r>
      <w:r>
        <w:rPr>
          <w:spacing w:val="-4"/>
          <w:sz w:val="24"/>
        </w:rPr>
        <w:t xml:space="preserve"> </w:t>
      </w:r>
      <w:r>
        <w:rPr>
          <w:sz w:val="24"/>
        </w:rPr>
        <w:t>Equitably</w:t>
      </w:r>
      <w:r>
        <w:rPr>
          <w:spacing w:val="-4"/>
          <w:sz w:val="24"/>
        </w:rPr>
        <w:t xml:space="preserve"> </w:t>
      </w:r>
      <w:r>
        <w:rPr>
          <w:sz w:val="24"/>
        </w:rPr>
        <w:t>Serve</w:t>
      </w:r>
      <w:r>
        <w:rPr>
          <w:spacing w:val="-5"/>
          <w:sz w:val="24"/>
        </w:rPr>
        <w:t xml:space="preserve"> </w:t>
      </w:r>
      <w:r>
        <w:rPr>
          <w:sz w:val="24"/>
        </w:rPr>
        <w:t>Children</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American</w:t>
      </w:r>
      <w:r>
        <w:rPr>
          <w:spacing w:val="-4"/>
          <w:sz w:val="24"/>
        </w:rPr>
        <w:t xml:space="preserve"> </w:t>
      </w:r>
      <w:r>
        <w:rPr>
          <w:sz w:val="24"/>
        </w:rPr>
        <w:t>Rescue Plan (State Coordination Strategies study)</w:t>
      </w:r>
    </w:p>
    <w:p w:rsidR="000A0857" w14:paraId="264AC065" w14:textId="77777777">
      <w:pPr>
        <w:pStyle w:val="ListParagraph"/>
        <w:numPr>
          <w:ilvl w:val="0"/>
          <w:numId w:val="2"/>
        </w:numPr>
        <w:tabs>
          <w:tab w:val="left" w:pos="699"/>
        </w:tabs>
        <w:spacing w:before="273"/>
        <w:ind w:left="699" w:hanging="579"/>
        <w:rPr>
          <w:b/>
          <w:sz w:val="24"/>
        </w:rPr>
      </w:pPr>
      <w:r>
        <w:rPr>
          <w:b/>
          <w:spacing w:val="-2"/>
          <w:sz w:val="24"/>
          <w:u w:val="thick"/>
        </w:rPr>
        <w:t>Justification</w:t>
      </w:r>
    </w:p>
    <w:p w:rsidR="000A0857" w14:paraId="1CC3B08B" w14:textId="77777777">
      <w:pPr>
        <w:pStyle w:val="ListParagraph"/>
        <w:numPr>
          <w:ilvl w:val="1"/>
          <w:numId w:val="2"/>
        </w:numPr>
        <w:tabs>
          <w:tab w:val="left" w:pos="699"/>
        </w:tabs>
        <w:spacing w:before="275"/>
        <w:ind w:hanging="579"/>
        <w:rPr>
          <w:sz w:val="24"/>
        </w:rPr>
      </w:pPr>
      <w:r>
        <w:rPr>
          <w:sz w:val="24"/>
          <w:u w:val="single"/>
        </w:rPr>
        <w:t>Circumstances</w:t>
      </w:r>
      <w:r>
        <w:rPr>
          <w:spacing w:val="-3"/>
          <w:sz w:val="24"/>
          <w:u w:val="single"/>
        </w:rPr>
        <w:t xml:space="preserve"> </w:t>
      </w:r>
      <w:r>
        <w:rPr>
          <w:sz w:val="24"/>
          <w:u w:val="single"/>
        </w:rPr>
        <w:t>Making</w:t>
      </w:r>
      <w:r>
        <w:rPr>
          <w:spacing w:val="-3"/>
          <w:sz w:val="24"/>
          <w:u w:val="single"/>
        </w:rPr>
        <w:t xml:space="preserve"> </w:t>
      </w:r>
      <w:r>
        <w:rPr>
          <w:sz w:val="24"/>
          <w:u w:val="single"/>
        </w:rPr>
        <w:t>the</w:t>
      </w:r>
      <w:r>
        <w:rPr>
          <w:spacing w:val="-2"/>
          <w:sz w:val="24"/>
          <w:u w:val="single"/>
        </w:rPr>
        <w:t xml:space="preserve"> </w:t>
      </w:r>
      <w:r>
        <w:rPr>
          <w:sz w:val="24"/>
          <w:u w:val="single"/>
        </w:rPr>
        <w:t>Collection</w:t>
      </w:r>
      <w:r>
        <w:rPr>
          <w:spacing w:val="-2"/>
          <w:sz w:val="24"/>
          <w:u w:val="single"/>
        </w:rPr>
        <w:t xml:space="preserve"> </w:t>
      </w:r>
      <w:r>
        <w:rPr>
          <w:sz w:val="24"/>
          <w:u w:val="single"/>
        </w:rPr>
        <w:t>of</w:t>
      </w:r>
      <w:r>
        <w:rPr>
          <w:spacing w:val="-2"/>
          <w:sz w:val="24"/>
          <w:u w:val="single"/>
        </w:rPr>
        <w:t xml:space="preserve"> </w:t>
      </w:r>
      <w:r>
        <w:rPr>
          <w:sz w:val="24"/>
          <w:u w:val="single"/>
        </w:rPr>
        <w:t>Information</w:t>
      </w:r>
      <w:r>
        <w:rPr>
          <w:spacing w:val="-2"/>
          <w:sz w:val="24"/>
          <w:u w:val="single"/>
        </w:rPr>
        <w:t xml:space="preserve"> Necessary</w:t>
      </w:r>
    </w:p>
    <w:p w:rsidR="000A0857" w14:paraId="1A5893C6" w14:textId="77777777">
      <w:pPr>
        <w:pStyle w:val="BodyText"/>
        <w:spacing w:before="1"/>
      </w:pPr>
    </w:p>
    <w:p w:rsidR="000A0857" w14:paraId="5329CD26" w14:textId="77777777">
      <w:pPr>
        <w:pStyle w:val="BodyText"/>
        <w:ind w:left="120" w:right="124"/>
      </w:pPr>
      <w:r>
        <w:rPr>
          <w:color w:val="242424"/>
        </w:rPr>
        <w:t>Given the prevalence of</w:t>
      </w:r>
      <w:r>
        <w:rPr>
          <w:color w:val="242424"/>
          <w:spacing w:val="-1"/>
        </w:rPr>
        <w:t xml:space="preserve"> </w:t>
      </w:r>
      <w:r>
        <w:rPr>
          <w:color w:val="242424"/>
        </w:rPr>
        <w:t>US</w:t>
      </w:r>
      <w:r>
        <w:rPr>
          <w:color w:val="242424"/>
          <w:spacing w:val="-1"/>
        </w:rPr>
        <w:t xml:space="preserve"> </w:t>
      </w:r>
      <w:r>
        <w:rPr>
          <w:color w:val="242424"/>
        </w:rPr>
        <w:t>households facing potential</w:t>
      </w:r>
      <w:r>
        <w:rPr>
          <w:color w:val="242424"/>
          <w:spacing w:val="-1"/>
        </w:rPr>
        <w:t xml:space="preserve"> </w:t>
      </w:r>
      <w:r>
        <w:rPr>
          <w:color w:val="242424"/>
        </w:rPr>
        <w:t>income shocks during the pandemic</w:t>
      </w:r>
      <w:r>
        <w:rPr>
          <w:color w:val="242424"/>
          <w:spacing w:val="-1"/>
        </w:rPr>
        <w:t xml:space="preserve"> </w:t>
      </w:r>
      <w:r>
        <w:rPr>
          <w:color w:val="242424"/>
        </w:rPr>
        <w:t>and the</w:t>
      </w:r>
      <w:r>
        <w:rPr>
          <w:color w:val="242424"/>
          <w:spacing w:val="-2"/>
        </w:rPr>
        <w:t xml:space="preserve"> </w:t>
      </w:r>
      <w:r>
        <w:rPr>
          <w:color w:val="242424"/>
        </w:rPr>
        <w:t>inability</w:t>
      </w:r>
      <w:r>
        <w:rPr>
          <w:color w:val="242424"/>
          <w:spacing w:val="-4"/>
        </w:rPr>
        <w:t xml:space="preserve"> </w:t>
      </w:r>
      <w:r>
        <w:rPr>
          <w:color w:val="242424"/>
        </w:rPr>
        <w:t>of</w:t>
      </w:r>
      <w:r>
        <w:rPr>
          <w:color w:val="242424"/>
          <w:spacing w:val="-2"/>
        </w:rPr>
        <w:t xml:space="preserve"> </w:t>
      </w:r>
      <w:r>
        <w:rPr>
          <w:color w:val="242424"/>
        </w:rPr>
        <w:t>many</w:t>
      </w:r>
      <w:r>
        <w:rPr>
          <w:color w:val="242424"/>
          <w:spacing w:val="-2"/>
        </w:rPr>
        <w:t xml:space="preserve"> </w:t>
      </w:r>
      <w:r>
        <w:rPr>
          <w:color w:val="242424"/>
        </w:rPr>
        <w:t>Americans</w:t>
      </w:r>
      <w:r>
        <w:rPr>
          <w:color w:val="242424"/>
          <w:spacing w:val="-2"/>
        </w:rPr>
        <w:t xml:space="preserve"> </w:t>
      </w:r>
      <w:r>
        <w:rPr>
          <w:color w:val="242424"/>
        </w:rPr>
        <w:t>to</w:t>
      </w:r>
      <w:r>
        <w:rPr>
          <w:color w:val="242424"/>
          <w:spacing w:val="-4"/>
        </w:rPr>
        <w:t xml:space="preserve"> </w:t>
      </w:r>
      <w:r>
        <w:rPr>
          <w:color w:val="242424"/>
        </w:rPr>
        <w:t>financially</w:t>
      </w:r>
      <w:r>
        <w:rPr>
          <w:color w:val="242424"/>
          <w:spacing w:val="-2"/>
        </w:rPr>
        <w:t xml:space="preserve"> </w:t>
      </w:r>
      <w:r>
        <w:rPr>
          <w:color w:val="242424"/>
        </w:rPr>
        <w:t>to</w:t>
      </w:r>
      <w:r>
        <w:rPr>
          <w:color w:val="242424"/>
          <w:spacing w:val="-4"/>
        </w:rPr>
        <w:t xml:space="preserve"> </w:t>
      </w:r>
      <w:r>
        <w:rPr>
          <w:color w:val="242424"/>
        </w:rPr>
        <w:t>weather</w:t>
      </w:r>
      <w:r>
        <w:rPr>
          <w:color w:val="242424"/>
          <w:spacing w:val="-2"/>
        </w:rPr>
        <w:t xml:space="preserve"> </w:t>
      </w:r>
      <w:r>
        <w:rPr>
          <w:color w:val="242424"/>
        </w:rPr>
        <w:t>an</w:t>
      </w:r>
      <w:r>
        <w:rPr>
          <w:color w:val="242424"/>
          <w:spacing w:val="-4"/>
        </w:rPr>
        <w:t xml:space="preserve"> </w:t>
      </w:r>
      <w:r>
        <w:rPr>
          <w:color w:val="242424"/>
        </w:rPr>
        <w:t>emergency,</w:t>
      </w:r>
      <w:hyperlink w:anchor="_bookmark0" w:history="1">
        <w:r>
          <w:rPr>
            <w:color w:val="242424"/>
            <w:vertAlign w:val="superscript"/>
          </w:rPr>
          <w:t>1</w:t>
        </w:r>
      </w:hyperlink>
      <w:r>
        <w:rPr>
          <w:color w:val="242424"/>
          <w:spacing w:val="-20"/>
        </w:rPr>
        <w:t xml:space="preserve"> </w:t>
      </w:r>
      <w:r>
        <w:rPr>
          <w:color w:val="242424"/>
        </w:rPr>
        <w:t>the</w:t>
      </w:r>
      <w:r>
        <w:rPr>
          <w:color w:val="242424"/>
          <w:spacing w:val="-2"/>
        </w:rPr>
        <w:t xml:space="preserve"> </w:t>
      </w:r>
      <w:r>
        <w:rPr>
          <w:color w:val="242424"/>
        </w:rPr>
        <w:t>ARP</w:t>
      </w:r>
      <w:r>
        <w:rPr>
          <w:color w:val="242424"/>
          <w:spacing w:val="-3"/>
        </w:rPr>
        <w:t xml:space="preserve"> </w:t>
      </w:r>
      <w:r>
        <w:rPr>
          <w:color w:val="242424"/>
        </w:rPr>
        <w:t>was</w:t>
      </w:r>
      <w:r>
        <w:rPr>
          <w:color w:val="242424"/>
          <w:spacing w:val="-1"/>
        </w:rPr>
        <w:t xml:space="preserve"> </w:t>
      </w:r>
      <w:r>
        <w:rPr>
          <w:color w:val="242424"/>
        </w:rPr>
        <w:t>crafted</w:t>
      </w:r>
      <w:r>
        <w:rPr>
          <w:color w:val="242424"/>
          <w:spacing w:val="-2"/>
        </w:rPr>
        <w:t xml:space="preserve"> </w:t>
      </w:r>
      <w:r>
        <w:rPr>
          <w:color w:val="242424"/>
        </w:rPr>
        <w:t xml:space="preserve">to safeguard the economic security and wellbeing of households. </w:t>
      </w:r>
      <w:r>
        <w:t>Upon passage of the ARP, President Biden stated his expectation that ARP programs would be implemented in ways that align with the goals of Executive Order 13985, Advancing Racial Equity and Support for Underserved Communities Through the Federal Government. The charge to the agencies was further communicated in OMB M-21-20 and OMB M-21-24, and in early direction from the White House ARP Implementation Coordinator. OES’s AR</w:t>
      </w:r>
      <w:r>
        <w:t>P National Evaluation includes a portfolio of studies that supports this goal by providing a systematic look at the contributions of selected ARP-funded programs toward achieving equitable outcomes to inform program design and delivery across the Federal government. The subset of programs of interest is the list of 32 programs covered in the May 2022 White House “Advancing Equity through the American</w:t>
      </w:r>
    </w:p>
    <w:p w:rsidR="000A0857" w14:paraId="05B009D1" w14:textId="77777777">
      <w:pPr>
        <w:pStyle w:val="BodyText"/>
        <w:rPr>
          <w:sz w:val="20"/>
        </w:rPr>
      </w:pPr>
    </w:p>
    <w:p w:rsidR="000A0857" w14:paraId="4D7556B0" w14:textId="77777777">
      <w:pPr>
        <w:pStyle w:val="BodyText"/>
        <w:spacing w:before="167"/>
        <w:rPr>
          <w:sz w:val="20"/>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267845</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75pt;margin-top:21.1pt;margin-left:1in;mso-position-horizontal-relative:page;mso-wrap-distance-bottom:0;mso-wrap-distance-left:0;mso-wrap-distance-right:0;mso-wrap-distance-top:0;mso-wrap-style:square;position:absolute;visibility:visible;v-text-anchor:top;z-index:-251657216" coordsize="1828800,9525" path="m1828800,l,,,9143l1828800,9143l1828800,xe" fillcolor="black" stroked="f">
                <v:path arrowok="t"/>
                <w10:wrap type="topAndBottom"/>
              </v:shape>
            </w:pict>
          </mc:Fallback>
        </mc:AlternateContent>
      </w:r>
    </w:p>
    <w:p w:rsidR="000A0857" w14:paraId="298B8DE2" w14:textId="77777777">
      <w:pPr>
        <w:spacing w:before="95"/>
        <w:ind w:left="479" w:right="1030" w:hanging="360"/>
        <w:rPr>
          <w:sz w:val="18"/>
        </w:rPr>
      </w:pPr>
      <w:bookmarkStart w:id="4" w:name="_bookmark0"/>
      <w:bookmarkEnd w:id="4"/>
      <w:r>
        <w:rPr>
          <w:position w:val="6"/>
          <w:sz w:val="12"/>
        </w:rPr>
        <w:t>1</w:t>
      </w:r>
      <w:r>
        <w:rPr>
          <w:spacing w:val="-2"/>
          <w:position w:val="6"/>
          <w:sz w:val="12"/>
        </w:rPr>
        <w:t xml:space="preserve"> </w:t>
      </w:r>
      <w:r>
        <w:rPr>
          <w:sz w:val="18"/>
        </w:rPr>
        <w:t>Pokora,</w:t>
      </w:r>
      <w:r>
        <w:rPr>
          <w:spacing w:val="-2"/>
          <w:sz w:val="18"/>
        </w:rPr>
        <w:t xml:space="preserve"> </w:t>
      </w:r>
      <w:r>
        <w:rPr>
          <w:sz w:val="18"/>
        </w:rPr>
        <w:t>B.</w:t>
      </w:r>
      <w:r>
        <w:rPr>
          <w:spacing w:val="-2"/>
          <w:sz w:val="18"/>
        </w:rPr>
        <w:t xml:space="preserve"> </w:t>
      </w:r>
      <w:r>
        <w:rPr>
          <w:sz w:val="18"/>
        </w:rPr>
        <w:t>(2023,</w:t>
      </w:r>
      <w:r>
        <w:rPr>
          <w:spacing w:val="-2"/>
          <w:sz w:val="18"/>
        </w:rPr>
        <w:t xml:space="preserve"> </w:t>
      </w:r>
      <w:r>
        <w:rPr>
          <w:sz w:val="18"/>
        </w:rPr>
        <w:t>December</w:t>
      </w:r>
      <w:r>
        <w:rPr>
          <w:spacing w:val="-3"/>
          <w:sz w:val="18"/>
        </w:rPr>
        <w:t xml:space="preserve"> </w:t>
      </w:r>
      <w:r>
        <w:rPr>
          <w:sz w:val="18"/>
        </w:rPr>
        <w:t>1).</w:t>
      </w:r>
      <w:r>
        <w:rPr>
          <w:spacing w:val="-3"/>
          <w:sz w:val="18"/>
        </w:rPr>
        <w:t xml:space="preserve"> </w:t>
      </w:r>
      <w:r>
        <w:rPr>
          <w:i/>
          <w:sz w:val="18"/>
        </w:rPr>
        <w:t>Survey:</w:t>
      </w:r>
      <w:r>
        <w:rPr>
          <w:i/>
          <w:spacing w:val="-3"/>
          <w:sz w:val="18"/>
        </w:rPr>
        <w:t xml:space="preserve"> </w:t>
      </w:r>
      <w:r>
        <w:rPr>
          <w:i/>
          <w:sz w:val="18"/>
        </w:rPr>
        <w:t>How</w:t>
      </w:r>
      <w:r>
        <w:rPr>
          <w:i/>
          <w:spacing w:val="-4"/>
          <w:sz w:val="18"/>
        </w:rPr>
        <w:t xml:space="preserve"> </w:t>
      </w:r>
      <w:r>
        <w:rPr>
          <w:i/>
          <w:sz w:val="18"/>
        </w:rPr>
        <w:t>Many</w:t>
      </w:r>
      <w:r>
        <w:rPr>
          <w:i/>
          <w:spacing w:val="-2"/>
          <w:sz w:val="18"/>
        </w:rPr>
        <w:t xml:space="preserve"> </w:t>
      </w:r>
      <w:r>
        <w:rPr>
          <w:i/>
          <w:sz w:val="18"/>
        </w:rPr>
        <w:t>Americans</w:t>
      </w:r>
      <w:r>
        <w:rPr>
          <w:i/>
          <w:spacing w:val="-3"/>
          <w:sz w:val="18"/>
        </w:rPr>
        <w:t xml:space="preserve"> </w:t>
      </w:r>
      <w:r>
        <w:rPr>
          <w:i/>
          <w:sz w:val="18"/>
        </w:rPr>
        <w:t>Are</w:t>
      </w:r>
      <w:r>
        <w:rPr>
          <w:i/>
          <w:spacing w:val="-2"/>
          <w:sz w:val="18"/>
        </w:rPr>
        <w:t xml:space="preserve"> </w:t>
      </w:r>
      <w:r>
        <w:rPr>
          <w:i/>
          <w:sz w:val="18"/>
        </w:rPr>
        <w:t>Living</w:t>
      </w:r>
      <w:r>
        <w:rPr>
          <w:i/>
          <w:spacing w:val="-3"/>
          <w:sz w:val="18"/>
        </w:rPr>
        <w:t xml:space="preserve"> </w:t>
      </w:r>
      <w:r>
        <w:rPr>
          <w:i/>
          <w:sz w:val="18"/>
        </w:rPr>
        <w:t>Paycheck</w:t>
      </w:r>
      <w:r>
        <w:rPr>
          <w:i/>
          <w:spacing w:val="-2"/>
          <w:sz w:val="18"/>
        </w:rPr>
        <w:t xml:space="preserve"> </w:t>
      </w:r>
      <w:r>
        <w:rPr>
          <w:i/>
          <w:sz w:val="18"/>
        </w:rPr>
        <w:t>To</w:t>
      </w:r>
      <w:r>
        <w:rPr>
          <w:i/>
          <w:spacing w:val="-4"/>
          <w:sz w:val="18"/>
        </w:rPr>
        <w:t xml:space="preserve"> </w:t>
      </w:r>
      <w:r>
        <w:rPr>
          <w:i/>
          <w:sz w:val="18"/>
        </w:rPr>
        <w:t>Paycheck?</w:t>
      </w:r>
      <w:r>
        <w:rPr>
          <w:i/>
          <w:spacing w:val="-4"/>
          <w:sz w:val="18"/>
        </w:rPr>
        <w:t xml:space="preserve"> </w:t>
      </w:r>
      <w:r>
        <w:rPr>
          <w:sz w:val="18"/>
        </w:rPr>
        <w:t>Forbes</w:t>
      </w:r>
      <w:r>
        <w:rPr>
          <w:spacing w:val="-3"/>
          <w:sz w:val="18"/>
        </w:rPr>
        <w:t xml:space="preserve"> </w:t>
      </w:r>
      <w:r>
        <w:rPr>
          <w:sz w:val="18"/>
        </w:rPr>
        <w:t xml:space="preserve">Advisor. </w:t>
      </w:r>
      <w:hyperlink r:id="rId4">
        <w:r>
          <w:rPr>
            <w:color w:val="0562C1"/>
            <w:spacing w:val="-2"/>
            <w:sz w:val="18"/>
            <w:u w:val="single" w:color="0562C1"/>
          </w:rPr>
          <w:t>https://www.forbes.com/advisor/credit-cards/survey-living-paycheck-to-paycheck/</w:t>
        </w:r>
      </w:hyperlink>
    </w:p>
    <w:p w:rsidR="000A0857" w14:paraId="69CED8D0" w14:textId="77777777">
      <w:pPr>
        <w:rPr>
          <w:sz w:val="18"/>
        </w:rPr>
        <w:sectPr>
          <w:footerReference w:type="default" r:id="rId5"/>
          <w:type w:val="continuous"/>
          <w:pgSz w:w="12240" w:h="15840"/>
          <w:pgMar w:top="1380" w:right="1320" w:bottom="780" w:left="1320" w:header="0" w:footer="591" w:gutter="0"/>
          <w:pgNumType w:start="1"/>
          <w:cols w:space="720"/>
        </w:sectPr>
      </w:pPr>
    </w:p>
    <w:p w:rsidR="000A0857" w14:paraId="3F6088DE" w14:textId="77777777">
      <w:pPr>
        <w:pStyle w:val="BodyText"/>
        <w:spacing w:before="60"/>
        <w:ind w:left="120"/>
      </w:pPr>
      <w:bookmarkStart w:id="5" w:name="2._Purposes_and_Uses_of_the_Information_"/>
      <w:bookmarkEnd w:id="5"/>
      <w:r>
        <w:t>Rescue</w:t>
      </w:r>
      <w:r>
        <w:rPr>
          <w:spacing w:val="-3"/>
        </w:rPr>
        <w:t xml:space="preserve"> </w:t>
      </w:r>
      <w:r>
        <w:t>Plan”</w:t>
      </w:r>
      <w:r>
        <w:rPr>
          <w:spacing w:val="-3"/>
        </w:rPr>
        <w:t xml:space="preserve"> </w:t>
      </w:r>
      <w:hyperlink r:id="rId6">
        <w:r>
          <w:rPr>
            <w:color w:val="0562C1"/>
            <w:u w:val="single" w:color="0562C1"/>
          </w:rPr>
          <w:t>report</w:t>
        </w:r>
      </w:hyperlink>
      <w:r>
        <w:t>,</w:t>
      </w:r>
      <w:r>
        <w:rPr>
          <w:spacing w:val="-3"/>
        </w:rPr>
        <w:t xml:space="preserve"> </w:t>
      </w:r>
      <w:r>
        <w:t>which</w:t>
      </w:r>
      <w:r>
        <w:rPr>
          <w:spacing w:val="-3"/>
        </w:rPr>
        <w:t xml:space="preserve"> </w:t>
      </w:r>
      <w:r>
        <w:t>represent</w:t>
      </w:r>
      <w:r>
        <w:rPr>
          <w:spacing w:val="-4"/>
        </w:rPr>
        <w:t xml:space="preserve"> </w:t>
      </w:r>
      <w:r>
        <w:t>nearly</w:t>
      </w:r>
      <w:r>
        <w:rPr>
          <w:spacing w:val="-3"/>
        </w:rPr>
        <w:t xml:space="preserve"> </w:t>
      </w:r>
      <w:r>
        <w:t>$900</w:t>
      </w:r>
      <w:r>
        <w:rPr>
          <w:spacing w:val="-5"/>
        </w:rPr>
        <w:t xml:space="preserve"> </w:t>
      </w:r>
      <w:r>
        <w:t>billion</w:t>
      </w:r>
      <w:r>
        <w:rPr>
          <w:spacing w:val="-3"/>
        </w:rPr>
        <w:t xml:space="preserve"> </w:t>
      </w:r>
      <w:r>
        <w:t>or</w:t>
      </w:r>
      <w:r>
        <w:rPr>
          <w:spacing w:val="-3"/>
        </w:rPr>
        <w:t xml:space="preserve"> </w:t>
      </w:r>
      <w:r>
        <w:t>60</w:t>
      </w:r>
      <w:r>
        <w:rPr>
          <w:spacing w:val="-5"/>
        </w:rPr>
        <w:t xml:space="preserve"> </w:t>
      </w:r>
      <w:r>
        <w:t>percent</w:t>
      </w:r>
      <w:r>
        <w:rPr>
          <w:spacing w:val="-3"/>
        </w:rPr>
        <w:t xml:space="preserve"> </w:t>
      </w:r>
      <w:r>
        <w:t>of</w:t>
      </w:r>
      <w:r>
        <w:rPr>
          <w:spacing w:val="-4"/>
        </w:rPr>
        <w:t xml:space="preserve"> </w:t>
      </w:r>
      <w:r>
        <w:t>American</w:t>
      </w:r>
      <w:r>
        <w:rPr>
          <w:spacing w:val="-3"/>
        </w:rPr>
        <w:t xml:space="preserve"> </w:t>
      </w:r>
      <w:r>
        <w:t>Rescue</w:t>
      </w:r>
      <w:r>
        <w:rPr>
          <w:spacing w:val="-3"/>
        </w:rPr>
        <w:t xml:space="preserve"> </w:t>
      </w:r>
      <w:r>
        <w:t>Plan funds, excluding Economic Impact Payments (i.e., stimulus checks).</w:t>
      </w:r>
    </w:p>
    <w:p w:rsidR="000A0857" w14:paraId="756F764D" w14:textId="77777777">
      <w:pPr>
        <w:pStyle w:val="BodyText"/>
      </w:pPr>
    </w:p>
    <w:p w:rsidR="000A0857" w14:paraId="501A5704" w14:textId="77777777">
      <w:pPr>
        <w:pStyle w:val="BodyText"/>
        <w:ind w:left="120"/>
      </w:pPr>
      <w:r>
        <w:t>The</w:t>
      </w:r>
      <w:r>
        <w:rPr>
          <w:spacing w:val="-3"/>
        </w:rPr>
        <w:t xml:space="preserve"> </w:t>
      </w:r>
      <w:r>
        <w:t>ARP</w:t>
      </w:r>
      <w:r>
        <w:rPr>
          <w:spacing w:val="-4"/>
        </w:rPr>
        <w:t xml:space="preserve"> </w:t>
      </w:r>
      <w:r>
        <w:t>National</w:t>
      </w:r>
      <w:r>
        <w:rPr>
          <w:spacing w:val="-3"/>
        </w:rPr>
        <w:t xml:space="preserve"> </w:t>
      </w:r>
      <w:r>
        <w:t>Evaluation</w:t>
      </w:r>
      <w:r>
        <w:rPr>
          <w:spacing w:val="-3"/>
        </w:rPr>
        <w:t xml:space="preserve"> </w:t>
      </w:r>
      <w:r>
        <w:t>aims</w:t>
      </w:r>
      <w:r>
        <w:rPr>
          <w:spacing w:val="-4"/>
        </w:rPr>
        <w:t xml:space="preserve"> </w:t>
      </w:r>
      <w:r>
        <w:t>to</w:t>
      </w:r>
      <w:r>
        <w:rPr>
          <w:spacing w:val="-3"/>
        </w:rPr>
        <w:t xml:space="preserve"> </w:t>
      </w:r>
      <w:r>
        <w:t>learn</w:t>
      </w:r>
      <w:r>
        <w:rPr>
          <w:spacing w:val="-3"/>
        </w:rPr>
        <w:t xml:space="preserve"> </w:t>
      </w:r>
      <w:r>
        <w:t>how</w:t>
      </w:r>
      <w:r>
        <w:rPr>
          <w:spacing w:val="-4"/>
        </w:rPr>
        <w:t xml:space="preserve"> </w:t>
      </w:r>
      <w:r>
        <w:t>lessons</w:t>
      </w:r>
      <w:r>
        <w:rPr>
          <w:spacing w:val="-4"/>
        </w:rPr>
        <w:t xml:space="preserve"> </w:t>
      </w:r>
      <w:r>
        <w:t>from</w:t>
      </w:r>
      <w:r>
        <w:rPr>
          <w:spacing w:val="-3"/>
        </w:rPr>
        <w:t xml:space="preserve"> </w:t>
      </w:r>
      <w:r>
        <w:t>examination</w:t>
      </w:r>
      <w:r>
        <w:rPr>
          <w:spacing w:val="-3"/>
        </w:rPr>
        <w:t xml:space="preserve"> </w:t>
      </w:r>
      <w:r>
        <w:t>of</w:t>
      </w:r>
      <w:r>
        <w:rPr>
          <w:spacing w:val="-3"/>
        </w:rPr>
        <w:t xml:space="preserve"> </w:t>
      </w:r>
      <w:r>
        <w:t>ARP</w:t>
      </w:r>
      <w:r>
        <w:rPr>
          <w:spacing w:val="-4"/>
        </w:rPr>
        <w:t xml:space="preserve"> </w:t>
      </w:r>
      <w:r>
        <w:t>programs</w:t>
      </w:r>
      <w:r>
        <w:rPr>
          <w:spacing w:val="-3"/>
        </w:rPr>
        <w:t xml:space="preserve"> </w:t>
      </w:r>
      <w:r>
        <w:t>and interventions with shared outcomes, common approaches, or overlapping recipient communities may inform equitable program design and delivery across the federal government.</w:t>
      </w:r>
    </w:p>
    <w:p w:rsidR="000A0857" w14:paraId="1D8915CA" w14:textId="77777777">
      <w:pPr>
        <w:pStyle w:val="BodyText"/>
      </w:pPr>
    </w:p>
    <w:p w:rsidR="000A0857" w14:paraId="2F1597FD" w14:textId="77777777">
      <w:pPr>
        <w:pStyle w:val="ListParagraph"/>
        <w:numPr>
          <w:ilvl w:val="1"/>
          <w:numId w:val="2"/>
        </w:numPr>
        <w:tabs>
          <w:tab w:val="left" w:pos="699"/>
        </w:tabs>
        <w:ind w:hanging="579"/>
        <w:rPr>
          <w:sz w:val="24"/>
        </w:rPr>
      </w:pPr>
      <w:r>
        <w:rPr>
          <w:sz w:val="24"/>
          <w:u w:val="single"/>
        </w:rPr>
        <w:t>Purposes</w:t>
      </w:r>
      <w:r>
        <w:rPr>
          <w:spacing w:val="-4"/>
          <w:sz w:val="24"/>
          <w:u w:val="single"/>
        </w:rPr>
        <w:t xml:space="preserve"> </w:t>
      </w:r>
      <w:r>
        <w:rPr>
          <w:sz w:val="24"/>
          <w:u w:val="single"/>
        </w:rPr>
        <w:t>and</w:t>
      </w:r>
      <w:r>
        <w:rPr>
          <w:spacing w:val="-2"/>
          <w:sz w:val="24"/>
          <w:u w:val="single"/>
        </w:rPr>
        <w:t xml:space="preserve"> </w:t>
      </w:r>
      <w:r>
        <w:rPr>
          <w:sz w:val="24"/>
          <w:u w:val="single"/>
        </w:rPr>
        <w:t>Uses</w:t>
      </w:r>
      <w:r>
        <w:rPr>
          <w:spacing w:val="-1"/>
          <w:sz w:val="24"/>
          <w:u w:val="single"/>
        </w:rPr>
        <w:t xml:space="preserve"> </w:t>
      </w:r>
      <w:r>
        <w:rPr>
          <w:sz w:val="24"/>
          <w:u w:val="single"/>
        </w:rPr>
        <w:t>of</w:t>
      </w:r>
      <w:r>
        <w:rPr>
          <w:spacing w:val="-2"/>
          <w:sz w:val="24"/>
          <w:u w:val="single"/>
        </w:rPr>
        <w:t xml:space="preserve"> </w:t>
      </w:r>
      <w:r>
        <w:rPr>
          <w:sz w:val="24"/>
          <w:u w:val="single"/>
        </w:rPr>
        <w:t>the</w:t>
      </w:r>
      <w:r>
        <w:rPr>
          <w:spacing w:val="-2"/>
          <w:sz w:val="24"/>
          <w:u w:val="single"/>
        </w:rPr>
        <w:t xml:space="preserve"> </w:t>
      </w:r>
      <w:r>
        <w:rPr>
          <w:sz w:val="24"/>
          <w:u w:val="single"/>
        </w:rPr>
        <w:t>Information</w:t>
      </w:r>
      <w:r>
        <w:rPr>
          <w:spacing w:val="-1"/>
          <w:sz w:val="24"/>
          <w:u w:val="single"/>
        </w:rPr>
        <w:t xml:space="preserve"> </w:t>
      </w:r>
      <w:r>
        <w:rPr>
          <w:spacing w:val="-2"/>
          <w:sz w:val="24"/>
          <w:u w:val="single"/>
        </w:rPr>
        <w:t>Collection</w:t>
      </w:r>
    </w:p>
    <w:p w:rsidR="000A0857" w14:paraId="6A7481D3" w14:textId="77777777">
      <w:pPr>
        <w:pStyle w:val="BodyText"/>
      </w:pPr>
    </w:p>
    <w:p w:rsidR="000A0857" w14:paraId="12A56F58" w14:textId="77777777">
      <w:pPr>
        <w:pStyle w:val="BodyText"/>
        <w:ind w:left="120" w:right="124"/>
      </w:pPr>
      <w:r>
        <w:t>The</w:t>
      </w:r>
      <w:r>
        <w:rPr>
          <w:spacing w:val="-2"/>
        </w:rPr>
        <w:t xml:space="preserve"> </w:t>
      </w:r>
      <w:r>
        <w:t>ICRs</w:t>
      </w:r>
      <w:r>
        <w:rPr>
          <w:spacing w:val="-2"/>
        </w:rPr>
        <w:t xml:space="preserve"> </w:t>
      </w:r>
      <w:r>
        <w:t>being</w:t>
      </w:r>
      <w:r>
        <w:rPr>
          <w:spacing w:val="-2"/>
        </w:rPr>
        <w:t xml:space="preserve"> </w:t>
      </w:r>
      <w:r>
        <w:t>proposed</w:t>
      </w:r>
      <w:r>
        <w:rPr>
          <w:spacing w:val="-2"/>
        </w:rPr>
        <w:t xml:space="preserve"> </w:t>
      </w:r>
      <w:r>
        <w:t>under</w:t>
      </w:r>
      <w:r>
        <w:rPr>
          <w:spacing w:val="-2"/>
        </w:rPr>
        <w:t xml:space="preserve"> </w:t>
      </w:r>
      <w:r>
        <w:t>the</w:t>
      </w:r>
      <w:r>
        <w:rPr>
          <w:spacing w:val="-3"/>
        </w:rPr>
        <w:t xml:space="preserve"> </w:t>
      </w:r>
      <w:r>
        <w:t>ARP</w:t>
      </w:r>
      <w:r>
        <w:rPr>
          <w:spacing w:val="-3"/>
        </w:rPr>
        <w:t xml:space="preserve"> </w:t>
      </w:r>
      <w:r>
        <w:t>Generic</w:t>
      </w:r>
      <w:r>
        <w:rPr>
          <w:spacing w:val="-2"/>
        </w:rPr>
        <w:t xml:space="preserve"> </w:t>
      </w:r>
      <w:r>
        <w:t>Clearance</w:t>
      </w:r>
      <w:r>
        <w:rPr>
          <w:spacing w:val="-3"/>
        </w:rPr>
        <w:t xml:space="preserve"> </w:t>
      </w:r>
      <w:r>
        <w:t>cover</w:t>
      </w:r>
      <w:r>
        <w:rPr>
          <w:spacing w:val="-2"/>
        </w:rPr>
        <w:t xml:space="preserve"> </w:t>
      </w:r>
      <w:r>
        <w:t>three</w:t>
      </w:r>
      <w:r>
        <w:rPr>
          <w:spacing w:val="-3"/>
        </w:rPr>
        <w:t xml:space="preserve"> </w:t>
      </w:r>
      <w:r>
        <w:t>evaluations</w:t>
      </w:r>
      <w:r>
        <w:rPr>
          <w:spacing w:val="-3"/>
        </w:rPr>
        <w:t xml:space="preserve"> </w:t>
      </w:r>
      <w:r>
        <w:t>that</w:t>
      </w:r>
      <w:r>
        <w:rPr>
          <w:spacing w:val="-2"/>
        </w:rPr>
        <w:t xml:space="preserve"> </w:t>
      </w:r>
      <w:r>
        <w:t>are</w:t>
      </w:r>
      <w:r>
        <w:rPr>
          <w:spacing w:val="-2"/>
        </w:rPr>
        <w:t xml:space="preserve"> </w:t>
      </w:r>
      <w:r>
        <w:t>part of OES’s ARP National Evaluation, which aims to provide an integrated account of whether, how,</w:t>
      </w:r>
      <w:r>
        <w:rPr>
          <w:spacing w:val="-2"/>
        </w:rPr>
        <w:t xml:space="preserve"> </w:t>
      </w:r>
      <w:r>
        <w:t>and</w:t>
      </w:r>
      <w:r>
        <w:rPr>
          <w:spacing w:val="-2"/>
        </w:rPr>
        <w:t xml:space="preserve"> </w:t>
      </w:r>
      <w:r>
        <w:t>to</w:t>
      </w:r>
      <w:r>
        <w:rPr>
          <w:spacing w:val="-2"/>
        </w:rPr>
        <w:t xml:space="preserve"> </w:t>
      </w:r>
      <w:r>
        <w:t>what</w:t>
      </w:r>
      <w:r>
        <w:rPr>
          <w:spacing w:val="-2"/>
        </w:rPr>
        <w:t xml:space="preserve"> </w:t>
      </w:r>
      <w:r>
        <w:t>extent</w:t>
      </w:r>
      <w:r>
        <w:rPr>
          <w:spacing w:val="-3"/>
        </w:rPr>
        <w:t xml:space="preserve"> </w:t>
      </w:r>
      <w:r>
        <w:t>the</w:t>
      </w:r>
      <w:r>
        <w:rPr>
          <w:spacing w:val="-2"/>
        </w:rPr>
        <w:t xml:space="preserve"> </w:t>
      </w:r>
      <w:r>
        <w:t>implementation</w:t>
      </w:r>
      <w:r>
        <w:rPr>
          <w:spacing w:val="-2"/>
        </w:rPr>
        <w:t xml:space="preserve"> </w:t>
      </w:r>
      <w:r>
        <w:t>of</w:t>
      </w:r>
      <w:r>
        <w:rPr>
          <w:spacing w:val="-2"/>
        </w:rPr>
        <w:t xml:space="preserve"> </w:t>
      </w:r>
      <w:r>
        <w:t>a</w:t>
      </w:r>
      <w:r>
        <w:rPr>
          <w:spacing w:val="-3"/>
        </w:rPr>
        <w:t xml:space="preserve"> </w:t>
      </w:r>
      <w:r>
        <w:t>subset</w:t>
      </w:r>
      <w:r>
        <w:rPr>
          <w:spacing w:val="-2"/>
        </w:rPr>
        <w:t xml:space="preserve"> </w:t>
      </w:r>
      <w:r>
        <w:t>of</w:t>
      </w:r>
      <w:r>
        <w:rPr>
          <w:spacing w:val="-2"/>
        </w:rPr>
        <w:t xml:space="preserve"> </w:t>
      </w:r>
      <w:r>
        <w:t>ARP</w:t>
      </w:r>
      <w:r>
        <w:rPr>
          <w:spacing w:val="-3"/>
        </w:rPr>
        <w:t xml:space="preserve"> </w:t>
      </w:r>
      <w:r>
        <w:t>programs</w:t>
      </w:r>
      <w:r>
        <w:rPr>
          <w:spacing w:val="-2"/>
        </w:rPr>
        <w:t xml:space="preserve"> </w:t>
      </w:r>
      <w:r>
        <w:t>served</w:t>
      </w:r>
      <w:r>
        <w:rPr>
          <w:spacing w:val="-4"/>
        </w:rPr>
        <w:t xml:space="preserve"> </w:t>
      </w:r>
      <w:r>
        <w:t>to</w:t>
      </w:r>
      <w:r>
        <w:rPr>
          <w:spacing w:val="-2"/>
        </w:rPr>
        <w:t xml:space="preserve"> </w:t>
      </w:r>
      <w:r>
        <w:t>achieve</w:t>
      </w:r>
      <w:r>
        <w:rPr>
          <w:spacing w:val="-3"/>
        </w:rPr>
        <w:t xml:space="preserve"> </w:t>
      </w:r>
      <w:r>
        <w:t>their intended outcomes, particularly with respect to advancing equity. The three evaluations are:</w:t>
      </w:r>
    </w:p>
    <w:p w:rsidR="000A0857" w14:paraId="6FAD47D3" w14:textId="77777777">
      <w:pPr>
        <w:pStyle w:val="ListParagraph"/>
        <w:numPr>
          <w:ilvl w:val="2"/>
          <w:numId w:val="2"/>
        </w:numPr>
        <w:tabs>
          <w:tab w:val="left" w:pos="838"/>
          <w:tab w:val="left" w:pos="840"/>
        </w:tabs>
        <w:ind w:right="207"/>
        <w:rPr>
          <w:sz w:val="24"/>
        </w:rPr>
      </w:pPr>
      <w:r>
        <w:rPr>
          <w:sz w:val="24"/>
        </w:rPr>
        <w:t>Integration</w:t>
      </w:r>
      <w:r>
        <w:rPr>
          <w:spacing w:val="-5"/>
          <w:sz w:val="24"/>
        </w:rPr>
        <w:t xml:space="preserve"> </w:t>
      </w:r>
      <w:r>
        <w:rPr>
          <w:sz w:val="24"/>
        </w:rPr>
        <w:t>of</w:t>
      </w:r>
      <w:r>
        <w:rPr>
          <w:spacing w:val="-3"/>
          <w:sz w:val="24"/>
        </w:rPr>
        <w:t xml:space="preserve"> </w:t>
      </w:r>
      <w:r>
        <w:rPr>
          <w:sz w:val="24"/>
        </w:rPr>
        <w:t>Funding</w:t>
      </w:r>
      <w:r>
        <w:rPr>
          <w:spacing w:val="-3"/>
          <w:sz w:val="24"/>
        </w:rPr>
        <w:t xml:space="preserve"> </w:t>
      </w:r>
      <w:r>
        <w:rPr>
          <w:sz w:val="24"/>
        </w:rPr>
        <w:t>to</w:t>
      </w:r>
      <w:r>
        <w:rPr>
          <w:spacing w:val="-4"/>
          <w:sz w:val="24"/>
        </w:rPr>
        <w:t xml:space="preserve"> </w:t>
      </w:r>
      <w:r>
        <w:rPr>
          <w:sz w:val="24"/>
        </w:rPr>
        <w:t>Increase</w:t>
      </w:r>
      <w:r>
        <w:rPr>
          <w:spacing w:val="-3"/>
          <w:sz w:val="24"/>
        </w:rPr>
        <w:t xml:space="preserve"> </w:t>
      </w:r>
      <w:r>
        <w:rPr>
          <w:sz w:val="24"/>
        </w:rPr>
        <w:t>Equitable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Behavioral</w:t>
      </w:r>
      <w:r>
        <w:rPr>
          <w:spacing w:val="-3"/>
          <w:sz w:val="24"/>
        </w:rPr>
        <w:t xml:space="preserve"> </w:t>
      </w:r>
      <w:r>
        <w:rPr>
          <w:sz w:val="24"/>
        </w:rPr>
        <w:t>Health</w:t>
      </w:r>
      <w:r>
        <w:rPr>
          <w:spacing w:val="-5"/>
          <w:sz w:val="24"/>
        </w:rPr>
        <w:t xml:space="preserve"> </w:t>
      </w:r>
      <w:r>
        <w:rPr>
          <w:sz w:val="24"/>
        </w:rPr>
        <w:t>Crisis</w:t>
      </w:r>
      <w:r>
        <w:rPr>
          <w:spacing w:val="-3"/>
          <w:sz w:val="24"/>
        </w:rPr>
        <w:t xml:space="preserve"> </w:t>
      </w:r>
      <w:r>
        <w:rPr>
          <w:sz w:val="24"/>
        </w:rPr>
        <w:t>Services (Phase 2)</w:t>
      </w:r>
    </w:p>
    <w:p w:rsidR="000A0857" w14:paraId="65A96715" w14:textId="77777777">
      <w:pPr>
        <w:pStyle w:val="ListParagraph"/>
        <w:numPr>
          <w:ilvl w:val="2"/>
          <w:numId w:val="2"/>
        </w:numPr>
        <w:tabs>
          <w:tab w:val="left" w:pos="838"/>
          <w:tab w:val="left" w:pos="840"/>
        </w:tabs>
        <w:ind w:right="510"/>
        <w:rPr>
          <w:sz w:val="24"/>
        </w:rPr>
      </w:pPr>
      <w:r>
        <w:rPr>
          <w:sz w:val="24"/>
        </w:rPr>
        <w:t>Local</w:t>
      </w:r>
      <w:r>
        <w:rPr>
          <w:spacing w:val="-3"/>
          <w:sz w:val="24"/>
        </w:rPr>
        <w:t xml:space="preserve"> </w:t>
      </w:r>
      <w:r>
        <w:rPr>
          <w:sz w:val="24"/>
        </w:rPr>
        <w:t>Innovations</w:t>
      </w:r>
      <w:r>
        <w:rPr>
          <w:spacing w:val="-4"/>
          <w:sz w:val="24"/>
        </w:rPr>
        <w:t xml:space="preserve"> </w:t>
      </w:r>
      <w:r>
        <w:rPr>
          <w:sz w:val="24"/>
        </w:rPr>
        <w:t>and</w:t>
      </w:r>
      <w:r>
        <w:rPr>
          <w:spacing w:val="-3"/>
          <w:sz w:val="24"/>
        </w:rPr>
        <w:t xml:space="preserve"> </w:t>
      </w:r>
      <w:r>
        <w:rPr>
          <w:sz w:val="24"/>
        </w:rPr>
        <w:t>Practices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Equitable</w:t>
      </w:r>
      <w:r>
        <w:rPr>
          <w:spacing w:val="-3"/>
          <w:sz w:val="24"/>
        </w:rPr>
        <w:t xml:space="preserve"> </w:t>
      </w:r>
      <w:r>
        <w:rPr>
          <w:sz w:val="24"/>
        </w:rPr>
        <w:t>Implementation</w:t>
      </w:r>
      <w:r>
        <w:rPr>
          <w:spacing w:val="-3"/>
          <w:sz w:val="24"/>
        </w:rPr>
        <w:t xml:space="preserve"> </w:t>
      </w:r>
      <w:r>
        <w:rPr>
          <w:sz w:val="24"/>
        </w:rPr>
        <w:t>of</w:t>
      </w:r>
      <w:r>
        <w:rPr>
          <w:spacing w:val="-3"/>
          <w:sz w:val="24"/>
        </w:rPr>
        <w:t xml:space="preserve"> </w:t>
      </w:r>
      <w:r>
        <w:rPr>
          <w:sz w:val="24"/>
        </w:rPr>
        <w:t>ARP</w:t>
      </w:r>
      <w:r>
        <w:rPr>
          <w:spacing w:val="-4"/>
          <w:sz w:val="24"/>
        </w:rPr>
        <w:t xml:space="preserve"> </w:t>
      </w:r>
      <w:r>
        <w:rPr>
          <w:sz w:val="24"/>
        </w:rPr>
        <w:t>Programs</w:t>
      </w:r>
      <w:r>
        <w:rPr>
          <w:spacing w:val="-3"/>
          <w:sz w:val="24"/>
        </w:rPr>
        <w:t xml:space="preserve"> </w:t>
      </w:r>
      <w:r>
        <w:rPr>
          <w:sz w:val="24"/>
        </w:rPr>
        <w:t>to Reduce Homelessness (Phase 1)</w:t>
      </w:r>
    </w:p>
    <w:p w:rsidR="000A0857" w14:paraId="2EE46D2B" w14:textId="77777777">
      <w:pPr>
        <w:pStyle w:val="ListParagraph"/>
        <w:numPr>
          <w:ilvl w:val="2"/>
          <w:numId w:val="2"/>
        </w:numPr>
        <w:tabs>
          <w:tab w:val="left" w:pos="837"/>
          <w:tab w:val="left" w:pos="839"/>
        </w:tabs>
        <w:ind w:left="839" w:right="200"/>
        <w:rPr>
          <w:sz w:val="24"/>
        </w:rPr>
      </w:pPr>
      <w:r>
        <w:rPr>
          <w:sz w:val="24"/>
        </w:rPr>
        <w:t>State</w:t>
      </w:r>
      <w:r>
        <w:rPr>
          <w:spacing w:val="-4"/>
          <w:sz w:val="24"/>
        </w:rPr>
        <w:t xml:space="preserve"> </w:t>
      </w:r>
      <w:r>
        <w:rPr>
          <w:sz w:val="24"/>
        </w:rPr>
        <w:t>Coordination</w:t>
      </w:r>
      <w:r>
        <w:rPr>
          <w:spacing w:val="-4"/>
          <w:sz w:val="24"/>
        </w:rPr>
        <w:t xml:space="preserve"> </w:t>
      </w:r>
      <w:r>
        <w:rPr>
          <w:sz w:val="24"/>
        </w:rPr>
        <w:t>Strategies</w:t>
      </w:r>
      <w:r>
        <w:rPr>
          <w:spacing w:val="-4"/>
          <w:sz w:val="24"/>
        </w:rPr>
        <w:t xml:space="preserve"> </w:t>
      </w:r>
      <w:r>
        <w:rPr>
          <w:sz w:val="24"/>
        </w:rPr>
        <w:t>to</w:t>
      </w:r>
      <w:r>
        <w:rPr>
          <w:spacing w:val="-4"/>
          <w:sz w:val="24"/>
        </w:rPr>
        <w:t xml:space="preserve"> </w:t>
      </w:r>
      <w:r>
        <w:rPr>
          <w:sz w:val="24"/>
        </w:rPr>
        <w:t>Equitably</w:t>
      </w:r>
      <w:r>
        <w:rPr>
          <w:spacing w:val="-4"/>
          <w:sz w:val="24"/>
        </w:rPr>
        <w:t xml:space="preserve"> </w:t>
      </w:r>
      <w:r>
        <w:rPr>
          <w:sz w:val="24"/>
        </w:rPr>
        <w:t>Serve</w:t>
      </w:r>
      <w:r>
        <w:rPr>
          <w:spacing w:val="-5"/>
          <w:sz w:val="24"/>
        </w:rPr>
        <w:t xml:space="preserve"> </w:t>
      </w:r>
      <w:r>
        <w:rPr>
          <w:sz w:val="24"/>
        </w:rPr>
        <w:t>Children</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American</w:t>
      </w:r>
      <w:r>
        <w:rPr>
          <w:spacing w:val="-4"/>
          <w:sz w:val="24"/>
        </w:rPr>
        <w:t xml:space="preserve"> </w:t>
      </w:r>
      <w:r>
        <w:rPr>
          <w:sz w:val="24"/>
        </w:rPr>
        <w:t>Rescue Plan (Phase 1)</w:t>
      </w:r>
    </w:p>
    <w:p w:rsidR="000A0857" w14:paraId="0C3CCA9D" w14:textId="77777777">
      <w:pPr>
        <w:pStyle w:val="BodyText"/>
      </w:pPr>
    </w:p>
    <w:p w:rsidR="000A0857" w14:paraId="1335A129" w14:textId="77777777">
      <w:pPr>
        <w:pStyle w:val="BodyText"/>
        <w:spacing w:before="1"/>
        <w:ind w:left="119" w:right="189"/>
      </w:pPr>
      <w:r>
        <w:t>Each</w:t>
      </w:r>
      <w:r>
        <w:rPr>
          <w:spacing w:val="-2"/>
        </w:rPr>
        <w:t xml:space="preserve"> </w:t>
      </w:r>
      <w:r>
        <w:t>of</w:t>
      </w:r>
      <w:r>
        <w:rPr>
          <w:spacing w:val="-2"/>
        </w:rPr>
        <w:t xml:space="preserve"> </w:t>
      </w:r>
      <w:r>
        <w:t>the</w:t>
      </w:r>
      <w:r>
        <w:rPr>
          <w:spacing w:val="-3"/>
        </w:rPr>
        <w:t xml:space="preserve"> </w:t>
      </w:r>
      <w:r>
        <w:t>evaluations</w:t>
      </w:r>
      <w:r>
        <w:rPr>
          <w:spacing w:val="-3"/>
        </w:rPr>
        <w:t xml:space="preserve"> </w:t>
      </w:r>
      <w:r>
        <w:t>will</w:t>
      </w:r>
      <w:r>
        <w:rPr>
          <w:spacing w:val="-2"/>
        </w:rPr>
        <w:t xml:space="preserve"> </w:t>
      </w:r>
      <w:r>
        <w:t>address</w:t>
      </w:r>
      <w:r>
        <w:rPr>
          <w:spacing w:val="-3"/>
        </w:rPr>
        <w:t xml:space="preserve"> </w:t>
      </w:r>
      <w:r>
        <w:t>specific</w:t>
      </w:r>
      <w:r>
        <w:rPr>
          <w:spacing w:val="-3"/>
        </w:rPr>
        <w:t xml:space="preserve"> </w:t>
      </w:r>
      <w:r>
        <w:t>research</w:t>
      </w:r>
      <w:r>
        <w:rPr>
          <w:spacing w:val="-2"/>
        </w:rPr>
        <w:t xml:space="preserve"> </w:t>
      </w:r>
      <w:r>
        <w:t>questions</w:t>
      </w:r>
      <w:r>
        <w:rPr>
          <w:spacing w:val="-2"/>
        </w:rPr>
        <w:t xml:space="preserve"> </w:t>
      </w:r>
      <w:r>
        <w:t>related</w:t>
      </w:r>
      <w:r>
        <w:rPr>
          <w:spacing w:val="-4"/>
        </w:rPr>
        <w:t xml:space="preserve"> </w:t>
      </w:r>
      <w:r>
        <w:t>to</w:t>
      </w:r>
      <w:r>
        <w:rPr>
          <w:spacing w:val="-4"/>
        </w:rPr>
        <w:t xml:space="preserve"> </w:t>
      </w:r>
      <w:r>
        <w:t>the</w:t>
      </w:r>
      <w:r>
        <w:rPr>
          <w:spacing w:val="-2"/>
        </w:rPr>
        <w:t xml:space="preserve"> </w:t>
      </w:r>
      <w:r>
        <w:t>area</w:t>
      </w:r>
      <w:r>
        <w:rPr>
          <w:spacing w:val="-2"/>
        </w:rPr>
        <w:t xml:space="preserve"> </w:t>
      </w:r>
      <w:r>
        <w:t>or</w:t>
      </w:r>
      <w:r>
        <w:rPr>
          <w:spacing w:val="-3"/>
        </w:rPr>
        <w:t xml:space="preserve"> </w:t>
      </w:r>
      <w:r>
        <w:t>the</w:t>
      </w:r>
      <w:r>
        <w:rPr>
          <w:spacing w:val="-2"/>
        </w:rPr>
        <w:t xml:space="preserve"> </w:t>
      </w:r>
      <w:r>
        <w:t>specific program it examines. Each of these evaluations will include qualitative and/or quantitative data collection to answer descriptive questions about program design, staffing, service provision, coordination, and other details as described in the sections that follow.</w:t>
      </w:r>
    </w:p>
    <w:p w:rsidR="000A0857" w14:paraId="0B74573F" w14:textId="77777777">
      <w:pPr>
        <w:pStyle w:val="Heading1"/>
        <w:spacing w:before="274"/>
      </w:pPr>
      <w:r>
        <w:t>Integration</w:t>
      </w:r>
      <w:r>
        <w:rPr>
          <w:spacing w:val="-4"/>
        </w:rPr>
        <w:t xml:space="preserve"> </w:t>
      </w:r>
      <w:r>
        <w:t>of</w:t>
      </w:r>
      <w:r>
        <w:rPr>
          <w:spacing w:val="-3"/>
        </w:rPr>
        <w:t xml:space="preserve"> </w:t>
      </w:r>
      <w:r>
        <w:t>Funding</w:t>
      </w:r>
      <w:r>
        <w:rPr>
          <w:spacing w:val="-3"/>
        </w:rPr>
        <w:t xml:space="preserve"> </w:t>
      </w:r>
      <w:r>
        <w:t>to</w:t>
      </w:r>
      <w:r>
        <w:rPr>
          <w:spacing w:val="-3"/>
        </w:rPr>
        <w:t xml:space="preserve"> </w:t>
      </w:r>
      <w:r>
        <w:t>Increase</w:t>
      </w:r>
      <w:r>
        <w:rPr>
          <w:spacing w:val="-4"/>
        </w:rPr>
        <w:t xml:space="preserve"> </w:t>
      </w:r>
      <w:r>
        <w:t>Equitable</w:t>
      </w:r>
      <w:r>
        <w:rPr>
          <w:spacing w:val="-3"/>
        </w:rPr>
        <w:t xml:space="preserve"> </w:t>
      </w:r>
      <w:r>
        <w:t>Access</w:t>
      </w:r>
      <w:r>
        <w:rPr>
          <w:spacing w:val="-3"/>
        </w:rPr>
        <w:t xml:space="preserve"> </w:t>
      </w:r>
      <w:r>
        <w:t>to</w:t>
      </w:r>
      <w:r>
        <w:rPr>
          <w:spacing w:val="-3"/>
        </w:rPr>
        <w:t xml:space="preserve"> </w:t>
      </w:r>
      <w:r>
        <w:t>Behavioral</w:t>
      </w:r>
      <w:r>
        <w:rPr>
          <w:spacing w:val="-4"/>
        </w:rPr>
        <w:t xml:space="preserve"> </w:t>
      </w:r>
      <w:r>
        <w:t>Health</w:t>
      </w:r>
      <w:r>
        <w:rPr>
          <w:spacing w:val="-4"/>
        </w:rPr>
        <w:t xml:space="preserve"> </w:t>
      </w:r>
      <w:r>
        <w:t>Crisis</w:t>
      </w:r>
      <w:r>
        <w:rPr>
          <w:spacing w:val="-4"/>
        </w:rPr>
        <w:t xml:space="preserve"> </w:t>
      </w:r>
      <w:r>
        <w:t>Services (Phase 2).</w:t>
      </w:r>
    </w:p>
    <w:p w:rsidR="000A0857" w14:paraId="0943CBF4" w14:textId="77777777">
      <w:pPr>
        <w:pStyle w:val="BodyText"/>
        <w:ind w:left="119" w:right="140"/>
      </w:pPr>
      <w:r>
        <w:t>The</w:t>
      </w:r>
      <w:r>
        <w:rPr>
          <w:spacing w:val="-4"/>
        </w:rPr>
        <w:t xml:space="preserve"> </w:t>
      </w:r>
      <w:r>
        <w:t>COVID-19</w:t>
      </w:r>
      <w:r>
        <w:rPr>
          <w:spacing w:val="-4"/>
        </w:rPr>
        <w:t xml:space="preserve"> </w:t>
      </w:r>
      <w:r>
        <w:t>pandemic</w:t>
      </w:r>
      <w:r>
        <w:rPr>
          <w:spacing w:val="-4"/>
        </w:rPr>
        <w:t xml:space="preserve"> </w:t>
      </w:r>
      <w:r>
        <w:t>produced</w:t>
      </w:r>
      <w:r>
        <w:rPr>
          <w:spacing w:val="-4"/>
        </w:rPr>
        <w:t xml:space="preserve"> </w:t>
      </w:r>
      <w:r>
        <w:t>and</w:t>
      </w:r>
      <w:r>
        <w:rPr>
          <w:spacing w:val="-4"/>
        </w:rPr>
        <w:t xml:space="preserve"> </w:t>
      </w:r>
      <w:r>
        <w:t>exacerbated</w:t>
      </w:r>
      <w:r>
        <w:rPr>
          <w:spacing w:val="-4"/>
        </w:rPr>
        <w:t xml:space="preserve"> </w:t>
      </w:r>
      <w:r>
        <w:t>multiple</w:t>
      </w:r>
      <w:r>
        <w:rPr>
          <w:spacing w:val="-5"/>
        </w:rPr>
        <w:t xml:space="preserve"> </w:t>
      </w:r>
      <w:r>
        <w:t>stressors,</w:t>
      </w:r>
      <w:r>
        <w:rPr>
          <w:spacing w:val="-6"/>
        </w:rPr>
        <w:t xml:space="preserve"> </w:t>
      </w:r>
      <w:r>
        <w:t>including</w:t>
      </w:r>
      <w:r>
        <w:rPr>
          <w:spacing w:val="-4"/>
        </w:rPr>
        <w:t xml:space="preserve"> </w:t>
      </w:r>
      <w:r>
        <w:t>sickness,</w:t>
      </w:r>
      <w:r>
        <w:rPr>
          <w:spacing w:val="-4"/>
        </w:rPr>
        <w:t xml:space="preserve"> </w:t>
      </w:r>
      <w:r>
        <w:t xml:space="preserve">grief, isolation, and economic instability, which contributed to an increase in the prevalence of mental illness and substance use (referred to by the term “behavioral health crisis”) and the incidence of behavioral health crises. During the pandemic, appropriate behavioral health crisis services became particularly important because health care settings were overwhelmed and the use of in- person services was discouraged to </w:t>
      </w:r>
      <w:r>
        <w:t>prevent the spread of COVID-19. Certain behavioral health crisis-related services are commonly paid for through a combination of funds, including Medicaid, block grants from the Substance Abuse and Mental Health Services Administration (SAMHSA), and state and local general funds. The ARP provided these sources with temporary additional funding, which states and localities then used to support behavioral health crisis services. Together, the additional temporary influx of ARP funds provided through these thr</w:t>
      </w:r>
      <w:r>
        <w:t>ee programs</w:t>
      </w:r>
      <w:r>
        <w:rPr>
          <w:spacing w:val="-1"/>
        </w:rPr>
        <w:t xml:space="preserve"> </w:t>
      </w:r>
      <w:r>
        <w:t>allowed</w:t>
      </w:r>
      <w:r>
        <w:rPr>
          <w:spacing w:val="-1"/>
        </w:rPr>
        <w:t xml:space="preserve"> </w:t>
      </w:r>
      <w:r>
        <w:t>states</w:t>
      </w:r>
      <w:r>
        <w:rPr>
          <w:spacing w:val="-3"/>
        </w:rPr>
        <w:t xml:space="preserve"> </w:t>
      </w:r>
      <w:r>
        <w:t>and</w:t>
      </w:r>
      <w:r>
        <w:rPr>
          <w:spacing w:val="-1"/>
        </w:rPr>
        <w:t xml:space="preserve"> </w:t>
      </w:r>
      <w:r>
        <w:t>localities</w:t>
      </w:r>
      <w:r>
        <w:rPr>
          <w:spacing w:val="-1"/>
        </w:rPr>
        <w:t xml:space="preserve"> </w:t>
      </w:r>
      <w:r>
        <w:t>to</w:t>
      </w:r>
      <w:r>
        <w:rPr>
          <w:spacing w:val="-1"/>
        </w:rPr>
        <w:t xml:space="preserve"> </w:t>
      </w:r>
      <w:r>
        <w:t>expand</w:t>
      </w:r>
      <w:r>
        <w:rPr>
          <w:spacing w:val="-3"/>
        </w:rPr>
        <w:t xml:space="preserve"> </w:t>
      </w:r>
      <w:r>
        <w:t>and</w:t>
      </w:r>
      <w:r>
        <w:rPr>
          <w:spacing w:val="-1"/>
        </w:rPr>
        <w:t xml:space="preserve"> </w:t>
      </w:r>
      <w:r>
        <w:t>support</w:t>
      </w:r>
      <w:r>
        <w:rPr>
          <w:spacing w:val="-2"/>
        </w:rPr>
        <w:t xml:space="preserve"> </w:t>
      </w:r>
      <w:r>
        <w:t>different</w:t>
      </w:r>
      <w:r>
        <w:rPr>
          <w:spacing w:val="-1"/>
        </w:rPr>
        <w:t xml:space="preserve"> </w:t>
      </w:r>
      <w:r>
        <w:t>aspects</w:t>
      </w:r>
      <w:r>
        <w:rPr>
          <w:spacing w:val="-1"/>
        </w:rPr>
        <w:t xml:space="preserve"> </w:t>
      </w:r>
      <w:r>
        <w:t>of</w:t>
      </w:r>
      <w:r>
        <w:rPr>
          <w:spacing w:val="-2"/>
        </w:rPr>
        <w:t xml:space="preserve"> </w:t>
      </w:r>
      <w:r>
        <w:t>their</w:t>
      </w:r>
      <w:r>
        <w:rPr>
          <w:spacing w:val="-2"/>
        </w:rPr>
        <w:t xml:space="preserve"> </w:t>
      </w:r>
      <w:r>
        <w:t>behavioral health</w:t>
      </w:r>
      <w:r>
        <w:rPr>
          <w:spacing w:val="-3"/>
        </w:rPr>
        <w:t xml:space="preserve"> </w:t>
      </w:r>
      <w:r>
        <w:t>crisis</w:t>
      </w:r>
      <w:r>
        <w:rPr>
          <w:spacing w:val="-2"/>
        </w:rPr>
        <w:t xml:space="preserve"> </w:t>
      </w:r>
      <w:r>
        <w:t>response</w:t>
      </w:r>
      <w:r>
        <w:rPr>
          <w:spacing w:val="-1"/>
        </w:rPr>
        <w:t xml:space="preserve"> </w:t>
      </w:r>
      <w:r>
        <w:t>continuum</w:t>
      </w:r>
      <w:r>
        <w:rPr>
          <w:spacing w:val="-2"/>
        </w:rPr>
        <w:t xml:space="preserve"> </w:t>
      </w:r>
      <w:r>
        <w:t>at</w:t>
      </w:r>
      <w:r>
        <w:rPr>
          <w:spacing w:val="-1"/>
        </w:rPr>
        <w:t xml:space="preserve"> </w:t>
      </w:r>
      <w:r>
        <w:t>a</w:t>
      </w:r>
      <w:r>
        <w:rPr>
          <w:spacing w:val="-2"/>
        </w:rPr>
        <w:t xml:space="preserve"> </w:t>
      </w:r>
      <w:r>
        <w:t>time</w:t>
      </w:r>
      <w:r>
        <w:rPr>
          <w:spacing w:val="-1"/>
        </w:rPr>
        <w:t xml:space="preserve"> </w:t>
      </w:r>
      <w:r>
        <w:t>of</w:t>
      </w:r>
      <w:r>
        <w:rPr>
          <w:spacing w:val="-1"/>
        </w:rPr>
        <w:t xml:space="preserve"> </w:t>
      </w:r>
      <w:r>
        <w:t>increased</w:t>
      </w:r>
      <w:r>
        <w:rPr>
          <w:spacing w:val="-1"/>
        </w:rPr>
        <w:t xml:space="preserve"> </w:t>
      </w:r>
      <w:r>
        <w:t>need,</w:t>
      </w:r>
      <w:r>
        <w:rPr>
          <w:spacing w:val="-3"/>
        </w:rPr>
        <w:t xml:space="preserve"> </w:t>
      </w:r>
      <w:r>
        <w:t>and</w:t>
      </w:r>
      <w:r>
        <w:rPr>
          <w:spacing w:val="-1"/>
        </w:rPr>
        <w:t xml:space="preserve"> </w:t>
      </w:r>
      <w:r>
        <w:t>make</w:t>
      </w:r>
      <w:r>
        <w:rPr>
          <w:spacing w:val="-2"/>
        </w:rPr>
        <w:t xml:space="preserve"> </w:t>
      </w:r>
      <w:r>
        <w:t>their</w:t>
      </w:r>
      <w:r>
        <w:rPr>
          <w:spacing w:val="-1"/>
        </w:rPr>
        <w:t xml:space="preserve"> </w:t>
      </w:r>
      <w:r>
        <w:t>services</w:t>
      </w:r>
      <w:r>
        <w:rPr>
          <w:spacing w:val="-2"/>
        </w:rPr>
        <w:t xml:space="preserve"> </w:t>
      </w:r>
      <w:r>
        <w:t>available</w:t>
      </w:r>
      <w:r>
        <w:rPr>
          <w:spacing w:val="-2"/>
        </w:rPr>
        <w:t xml:space="preserve"> </w:t>
      </w:r>
      <w:r>
        <w:t>to multiple populations, including those with greater need and limited access.</w:t>
      </w:r>
    </w:p>
    <w:p w:rsidR="000A0857" w14:paraId="08F40EBC" w14:textId="77777777">
      <w:pPr>
        <w:pStyle w:val="BodyText"/>
        <w:spacing w:before="1"/>
      </w:pPr>
    </w:p>
    <w:p w:rsidR="000A0857" w14:paraId="15E5F387" w14:textId="77777777">
      <w:pPr>
        <w:pStyle w:val="BodyText"/>
        <w:ind w:left="119"/>
      </w:pPr>
      <w:r>
        <w:t xml:space="preserve">This implementation evaluation uses cases studies and includes information from key informant interviews (KIIs) with a wide range of individuals from across the crisis care continuum. </w:t>
      </w:r>
      <w:r>
        <w:rPr>
          <w:color w:val="1C242C"/>
        </w:rPr>
        <w:t>It will examine</w:t>
      </w:r>
      <w:r>
        <w:rPr>
          <w:color w:val="1C242C"/>
          <w:spacing w:val="-3"/>
        </w:rPr>
        <w:t xml:space="preserve"> </w:t>
      </w:r>
      <w:r>
        <w:rPr>
          <w:color w:val="1C242C"/>
        </w:rPr>
        <w:t>how</w:t>
      </w:r>
      <w:r>
        <w:rPr>
          <w:color w:val="1C242C"/>
          <w:spacing w:val="-3"/>
        </w:rPr>
        <w:t xml:space="preserve"> </w:t>
      </w:r>
      <w:r>
        <w:rPr>
          <w:color w:val="1C242C"/>
        </w:rPr>
        <w:t>states</w:t>
      </w:r>
      <w:r>
        <w:rPr>
          <w:color w:val="1C242C"/>
          <w:spacing w:val="-3"/>
        </w:rPr>
        <w:t xml:space="preserve"> </w:t>
      </w:r>
      <w:r>
        <w:rPr>
          <w:color w:val="1C242C"/>
        </w:rPr>
        <w:t>and</w:t>
      </w:r>
      <w:r>
        <w:rPr>
          <w:color w:val="1C242C"/>
          <w:spacing w:val="-4"/>
        </w:rPr>
        <w:t xml:space="preserve"> </w:t>
      </w:r>
      <w:r>
        <w:rPr>
          <w:color w:val="1C242C"/>
        </w:rPr>
        <w:t>localities</w:t>
      </w:r>
      <w:r>
        <w:rPr>
          <w:color w:val="1C242C"/>
          <w:spacing w:val="-3"/>
        </w:rPr>
        <w:t xml:space="preserve"> </w:t>
      </w:r>
      <w:r>
        <w:rPr>
          <w:color w:val="1C242C"/>
        </w:rPr>
        <w:t>used</w:t>
      </w:r>
      <w:r>
        <w:rPr>
          <w:color w:val="1C242C"/>
          <w:spacing w:val="-3"/>
        </w:rPr>
        <w:t xml:space="preserve"> </w:t>
      </w:r>
      <w:r>
        <w:rPr>
          <w:color w:val="1C242C"/>
        </w:rPr>
        <w:t>funding</w:t>
      </w:r>
      <w:r>
        <w:rPr>
          <w:color w:val="1C242C"/>
          <w:spacing w:val="-3"/>
        </w:rPr>
        <w:t xml:space="preserve"> </w:t>
      </w:r>
      <w:r>
        <w:rPr>
          <w:color w:val="1C242C"/>
        </w:rPr>
        <w:t>provided</w:t>
      </w:r>
      <w:r>
        <w:rPr>
          <w:color w:val="1C242C"/>
          <w:spacing w:val="-4"/>
        </w:rPr>
        <w:t xml:space="preserve"> </w:t>
      </w:r>
      <w:r>
        <w:rPr>
          <w:color w:val="1C242C"/>
        </w:rPr>
        <w:t>through</w:t>
      </w:r>
      <w:r>
        <w:rPr>
          <w:color w:val="1C242C"/>
          <w:spacing w:val="-3"/>
        </w:rPr>
        <w:t xml:space="preserve"> </w:t>
      </w:r>
      <w:r>
        <w:rPr>
          <w:color w:val="1C242C"/>
        </w:rPr>
        <w:t>ARP</w:t>
      </w:r>
      <w:r>
        <w:rPr>
          <w:color w:val="1C242C"/>
          <w:spacing w:val="-3"/>
        </w:rPr>
        <w:t xml:space="preserve"> </w:t>
      </w:r>
      <w:r>
        <w:rPr>
          <w:color w:val="1C242C"/>
        </w:rPr>
        <w:t>to</w:t>
      </w:r>
      <w:r>
        <w:rPr>
          <w:color w:val="1C242C"/>
          <w:spacing w:val="-2"/>
        </w:rPr>
        <w:t xml:space="preserve"> </w:t>
      </w:r>
      <w:r>
        <w:rPr>
          <w:color w:val="1C242C"/>
        </w:rPr>
        <w:t>expand</w:t>
      </w:r>
      <w:r>
        <w:rPr>
          <w:color w:val="1C242C"/>
          <w:spacing w:val="-3"/>
        </w:rPr>
        <w:t xml:space="preserve"> </w:t>
      </w:r>
      <w:r>
        <w:rPr>
          <w:color w:val="1C242C"/>
        </w:rPr>
        <w:t>and</w:t>
      </w:r>
      <w:r>
        <w:rPr>
          <w:color w:val="1C242C"/>
          <w:spacing w:val="-4"/>
        </w:rPr>
        <w:t xml:space="preserve"> </w:t>
      </w:r>
      <w:r>
        <w:rPr>
          <w:color w:val="1C242C"/>
        </w:rPr>
        <w:t>support</w:t>
      </w:r>
      <w:r>
        <w:rPr>
          <w:color w:val="1C242C"/>
          <w:spacing w:val="-3"/>
        </w:rPr>
        <w:t xml:space="preserve"> </w:t>
      </w:r>
      <w:r>
        <w:rPr>
          <w:color w:val="1C242C"/>
        </w:rPr>
        <w:t>the availability of behavioral health services along the crisis response continuum. Specifically,</w:t>
      </w:r>
    </w:p>
    <w:p w:rsidR="000A0857" w14:paraId="31BC427C" w14:textId="77777777">
      <w:pPr>
        <w:sectPr>
          <w:pgSz w:w="12240" w:h="15840"/>
          <w:pgMar w:top="1380" w:right="1320" w:bottom="780" w:left="1320" w:header="0" w:footer="591" w:gutter="0"/>
          <w:cols w:space="720"/>
        </w:sectPr>
      </w:pPr>
    </w:p>
    <w:p w:rsidR="000A0857" w14:paraId="1E4F4A9E" w14:textId="77777777">
      <w:pPr>
        <w:pStyle w:val="BodyText"/>
        <w:spacing w:before="60"/>
        <w:ind w:left="120"/>
      </w:pPr>
      <w:r>
        <w:rPr>
          <w:color w:val="1C242C"/>
        </w:rPr>
        <w:t>through</w:t>
      </w:r>
      <w:r>
        <w:rPr>
          <w:color w:val="1C242C"/>
          <w:spacing w:val="-3"/>
        </w:rPr>
        <w:t xml:space="preserve"> </w:t>
      </w:r>
      <w:r>
        <w:rPr>
          <w:color w:val="1C242C"/>
        </w:rPr>
        <w:t>this</w:t>
      </w:r>
      <w:r>
        <w:rPr>
          <w:color w:val="1C242C"/>
          <w:spacing w:val="-4"/>
        </w:rPr>
        <w:t xml:space="preserve"> </w:t>
      </w:r>
      <w:r>
        <w:rPr>
          <w:color w:val="1C242C"/>
        </w:rPr>
        <w:t>study</w:t>
      </w:r>
      <w:r>
        <w:rPr>
          <w:color w:val="1C242C"/>
          <w:spacing w:val="-3"/>
        </w:rPr>
        <w:t xml:space="preserve"> </w:t>
      </w:r>
      <w:r>
        <w:rPr>
          <w:color w:val="1C242C"/>
        </w:rPr>
        <w:t>we</w:t>
      </w:r>
      <w:r>
        <w:rPr>
          <w:color w:val="1C242C"/>
          <w:spacing w:val="-3"/>
        </w:rPr>
        <w:t xml:space="preserve"> </w:t>
      </w:r>
      <w:r>
        <w:rPr>
          <w:color w:val="1C242C"/>
        </w:rPr>
        <w:t>will</w:t>
      </w:r>
      <w:r>
        <w:rPr>
          <w:color w:val="1C242C"/>
          <w:spacing w:val="-3"/>
        </w:rPr>
        <w:t xml:space="preserve"> </w:t>
      </w:r>
      <w:r>
        <w:rPr>
          <w:color w:val="1C242C"/>
        </w:rPr>
        <w:t>(1)</w:t>
      </w:r>
      <w:r>
        <w:rPr>
          <w:color w:val="1C242C"/>
          <w:spacing w:val="-3"/>
        </w:rPr>
        <w:t xml:space="preserve"> </w:t>
      </w:r>
      <w:r>
        <w:rPr>
          <w:color w:val="1C242C"/>
        </w:rPr>
        <w:t>describe</w:t>
      </w:r>
      <w:r>
        <w:rPr>
          <w:color w:val="1C242C"/>
          <w:spacing w:val="-3"/>
        </w:rPr>
        <w:t xml:space="preserve"> </w:t>
      </w:r>
      <w:r>
        <w:rPr>
          <w:color w:val="1C242C"/>
        </w:rPr>
        <w:t>the</w:t>
      </w:r>
      <w:r>
        <w:rPr>
          <w:color w:val="1C242C"/>
          <w:spacing w:val="-3"/>
        </w:rPr>
        <w:t xml:space="preserve"> </w:t>
      </w:r>
      <w:r>
        <w:rPr>
          <w:color w:val="1C242C"/>
        </w:rPr>
        <w:t>ARP</w:t>
      </w:r>
      <w:r>
        <w:rPr>
          <w:color w:val="1C242C"/>
          <w:spacing w:val="-4"/>
        </w:rPr>
        <w:t xml:space="preserve"> </w:t>
      </w:r>
      <w:r>
        <w:rPr>
          <w:color w:val="1C242C"/>
        </w:rPr>
        <w:t>funding</w:t>
      </w:r>
      <w:r>
        <w:rPr>
          <w:color w:val="1C242C"/>
          <w:spacing w:val="-3"/>
        </w:rPr>
        <w:t xml:space="preserve"> </w:t>
      </w:r>
      <w:r>
        <w:rPr>
          <w:color w:val="1C242C"/>
        </w:rPr>
        <w:t>streams</w:t>
      </w:r>
      <w:r>
        <w:rPr>
          <w:color w:val="1C242C"/>
          <w:spacing w:val="-3"/>
        </w:rPr>
        <w:t xml:space="preserve"> </w:t>
      </w:r>
      <w:r>
        <w:rPr>
          <w:color w:val="1C242C"/>
        </w:rPr>
        <w:t>that</w:t>
      </w:r>
      <w:r>
        <w:rPr>
          <w:color w:val="1C242C"/>
          <w:spacing w:val="-3"/>
        </w:rPr>
        <w:t xml:space="preserve"> </w:t>
      </w:r>
      <w:r>
        <w:rPr>
          <w:color w:val="1C242C"/>
        </w:rPr>
        <w:t>states</w:t>
      </w:r>
      <w:r>
        <w:rPr>
          <w:color w:val="1C242C"/>
          <w:spacing w:val="-3"/>
        </w:rPr>
        <w:t xml:space="preserve"> </w:t>
      </w:r>
      <w:r>
        <w:rPr>
          <w:color w:val="1C242C"/>
        </w:rPr>
        <w:t>and</w:t>
      </w:r>
      <w:r>
        <w:rPr>
          <w:color w:val="1C242C"/>
          <w:spacing w:val="-3"/>
        </w:rPr>
        <w:t xml:space="preserve"> </w:t>
      </w:r>
      <w:r>
        <w:rPr>
          <w:color w:val="1C242C"/>
        </w:rPr>
        <w:t>localities</w:t>
      </w:r>
      <w:r>
        <w:rPr>
          <w:color w:val="1C242C"/>
          <w:spacing w:val="-3"/>
        </w:rPr>
        <w:t xml:space="preserve"> </w:t>
      </w:r>
      <w:r>
        <w:rPr>
          <w:color w:val="1C242C"/>
        </w:rPr>
        <w:t>used</w:t>
      </w:r>
      <w:r>
        <w:rPr>
          <w:color w:val="1C242C"/>
          <w:spacing w:val="-3"/>
        </w:rPr>
        <w:t xml:space="preserve"> </w:t>
      </w:r>
      <w:r>
        <w:rPr>
          <w:color w:val="1C242C"/>
        </w:rPr>
        <w:t>to build or expand behavioral health crisis response infrastructure and (2) describe the decision- making process and factors that guided how states and localities identified and prioritized populations and behavioral health crisis response needs.</w:t>
      </w:r>
    </w:p>
    <w:p w:rsidR="000A0857" w14:paraId="62EE5262" w14:textId="77777777">
      <w:pPr>
        <w:pStyle w:val="BodyText"/>
      </w:pPr>
    </w:p>
    <w:p w:rsidR="000A0857" w14:paraId="6BDB6246" w14:textId="77777777">
      <w:pPr>
        <w:pStyle w:val="BodyText"/>
        <w:ind w:left="120" w:right="181"/>
      </w:pPr>
      <w:r>
        <w:t>In the first phase of this study (National Review),</w:t>
      </w:r>
      <w:r>
        <w:rPr>
          <w:spacing w:val="-1"/>
        </w:rPr>
        <w:t xml:space="preserve"> </w:t>
      </w:r>
      <w:r>
        <w:t>we will recruit and consult with</w:t>
      </w:r>
      <w:r>
        <w:rPr>
          <w:spacing w:val="-1"/>
        </w:rPr>
        <w:t xml:space="preserve"> </w:t>
      </w:r>
      <w:r>
        <w:t>a Community Advisory Board. In the second phase (Case Studies) of this study, we will conduct in-depth KIIs with</w:t>
      </w:r>
      <w:r>
        <w:rPr>
          <w:spacing w:val="-3"/>
        </w:rPr>
        <w:t xml:space="preserve"> </w:t>
      </w:r>
      <w:r>
        <w:t>104</w:t>
      </w:r>
      <w:r>
        <w:rPr>
          <w:spacing w:val="-3"/>
        </w:rPr>
        <w:t xml:space="preserve"> </w:t>
      </w:r>
      <w:r>
        <w:t>respondents</w:t>
      </w:r>
      <w:r>
        <w:rPr>
          <w:spacing w:val="-3"/>
        </w:rPr>
        <w:t xml:space="preserve"> </w:t>
      </w:r>
      <w:r>
        <w:t>from</w:t>
      </w:r>
      <w:r>
        <w:rPr>
          <w:spacing w:val="-3"/>
        </w:rPr>
        <w:t xml:space="preserve"> </w:t>
      </w:r>
      <w:r>
        <w:t>across</w:t>
      </w:r>
      <w:r>
        <w:rPr>
          <w:spacing w:val="-3"/>
        </w:rPr>
        <w:t xml:space="preserve"> </w:t>
      </w:r>
      <w:r>
        <w:t>the</w:t>
      </w:r>
      <w:r>
        <w:rPr>
          <w:spacing w:val="-4"/>
        </w:rPr>
        <w:t xml:space="preserve"> </w:t>
      </w:r>
      <w:r>
        <w:t>continuum</w:t>
      </w:r>
      <w:r>
        <w:rPr>
          <w:spacing w:val="-4"/>
        </w:rPr>
        <w:t xml:space="preserve"> </w:t>
      </w:r>
      <w:r>
        <w:t>of</w:t>
      </w:r>
      <w:r>
        <w:rPr>
          <w:spacing w:val="-3"/>
        </w:rPr>
        <w:t xml:space="preserve"> </w:t>
      </w:r>
      <w:r>
        <w:t>services</w:t>
      </w:r>
      <w:r>
        <w:rPr>
          <w:spacing w:val="-4"/>
        </w:rPr>
        <w:t xml:space="preserve"> </w:t>
      </w:r>
      <w:r>
        <w:t>that</w:t>
      </w:r>
      <w:r>
        <w:rPr>
          <w:spacing w:val="-3"/>
        </w:rPr>
        <w:t xml:space="preserve"> </w:t>
      </w:r>
      <w:r>
        <w:t>address</w:t>
      </w:r>
      <w:r>
        <w:rPr>
          <w:spacing w:val="-4"/>
        </w:rPr>
        <w:t xml:space="preserve"> </w:t>
      </w:r>
      <w:r>
        <w:t>behavioral</w:t>
      </w:r>
      <w:r>
        <w:rPr>
          <w:spacing w:val="-3"/>
        </w:rPr>
        <w:t xml:space="preserve"> </w:t>
      </w:r>
      <w:r>
        <w:t>health</w:t>
      </w:r>
      <w:r>
        <w:rPr>
          <w:spacing w:val="-5"/>
        </w:rPr>
        <w:t xml:space="preserve"> </w:t>
      </w:r>
      <w:r>
        <w:t>crises including public health administrators, state, and local government administrators, and behavioral</w:t>
      </w:r>
      <w:r>
        <w:rPr>
          <w:spacing w:val="-2"/>
        </w:rPr>
        <w:t xml:space="preserve"> </w:t>
      </w:r>
      <w:r>
        <w:t>health</w:t>
      </w:r>
      <w:r>
        <w:rPr>
          <w:spacing w:val="-4"/>
        </w:rPr>
        <w:t xml:space="preserve"> </w:t>
      </w:r>
      <w:r>
        <w:t>consumer</w:t>
      </w:r>
      <w:r>
        <w:rPr>
          <w:spacing w:val="-2"/>
        </w:rPr>
        <w:t xml:space="preserve"> </w:t>
      </w:r>
      <w:r>
        <w:t>advocates.</w:t>
      </w:r>
      <w:r>
        <w:rPr>
          <w:spacing w:val="-2"/>
        </w:rPr>
        <w:t xml:space="preserve"> </w:t>
      </w:r>
      <w:r>
        <w:t>This</w:t>
      </w:r>
      <w:r>
        <w:rPr>
          <w:spacing w:val="-2"/>
        </w:rPr>
        <w:t xml:space="preserve"> </w:t>
      </w:r>
      <w:r>
        <w:t>PRA</w:t>
      </w:r>
      <w:r>
        <w:rPr>
          <w:spacing w:val="-3"/>
        </w:rPr>
        <w:t xml:space="preserve"> </w:t>
      </w:r>
      <w:r>
        <w:t>package</w:t>
      </w:r>
      <w:r>
        <w:rPr>
          <w:spacing w:val="-2"/>
        </w:rPr>
        <w:t xml:space="preserve"> </w:t>
      </w:r>
      <w:r>
        <w:t>covers</w:t>
      </w:r>
      <w:r>
        <w:rPr>
          <w:spacing w:val="-2"/>
        </w:rPr>
        <w:t xml:space="preserve"> </w:t>
      </w:r>
      <w:r>
        <w:t>the</w:t>
      </w:r>
      <w:r>
        <w:rPr>
          <w:spacing w:val="-3"/>
        </w:rPr>
        <w:t xml:space="preserve"> </w:t>
      </w:r>
      <w:r>
        <w:t>activities</w:t>
      </w:r>
      <w:r>
        <w:rPr>
          <w:spacing w:val="-3"/>
        </w:rPr>
        <w:t xml:space="preserve"> </w:t>
      </w:r>
      <w:r>
        <w:t>included</w:t>
      </w:r>
      <w:r>
        <w:rPr>
          <w:spacing w:val="-2"/>
        </w:rPr>
        <w:t xml:space="preserve"> </w:t>
      </w:r>
      <w:r>
        <w:t>in</w:t>
      </w:r>
      <w:r>
        <w:rPr>
          <w:spacing w:val="-2"/>
        </w:rPr>
        <w:t xml:space="preserve"> </w:t>
      </w:r>
      <w:r>
        <w:t>phase two. Phase one activities were included in generic clearance that preceded this PRA packag</w:t>
      </w:r>
      <w:r>
        <w:t>e.</w:t>
      </w:r>
    </w:p>
    <w:p w:rsidR="000A0857" w14:paraId="5A560E1D" w14:textId="77777777">
      <w:pPr>
        <w:pStyle w:val="BodyText"/>
        <w:ind w:left="119"/>
      </w:pPr>
      <w:r>
        <w:t>Table</w:t>
      </w:r>
      <w:r>
        <w:rPr>
          <w:spacing w:val="-4"/>
        </w:rPr>
        <w:t xml:space="preserve"> </w:t>
      </w:r>
      <w:r>
        <w:t>1</w:t>
      </w:r>
      <w:r>
        <w:rPr>
          <w:spacing w:val="-1"/>
        </w:rPr>
        <w:t xml:space="preserve"> </w:t>
      </w:r>
      <w:r>
        <w:t>shows</w:t>
      </w:r>
      <w:r>
        <w:rPr>
          <w:spacing w:val="-1"/>
        </w:rPr>
        <w:t xml:space="preserve"> </w:t>
      </w:r>
      <w:r>
        <w:t>the</w:t>
      </w:r>
      <w:r>
        <w:rPr>
          <w:spacing w:val="-2"/>
        </w:rPr>
        <w:t xml:space="preserve"> </w:t>
      </w:r>
      <w:r>
        <w:t>timeline</w:t>
      </w:r>
      <w:r>
        <w:rPr>
          <w:spacing w:val="-1"/>
        </w:rPr>
        <w:t xml:space="preserve"> </w:t>
      </w:r>
      <w:r>
        <w:t>of</w:t>
      </w:r>
      <w:r>
        <w:rPr>
          <w:spacing w:val="-2"/>
        </w:rPr>
        <w:t xml:space="preserve"> </w:t>
      </w:r>
      <w:r>
        <w:t>the</w:t>
      </w:r>
      <w:r>
        <w:rPr>
          <w:spacing w:val="-1"/>
        </w:rPr>
        <w:t xml:space="preserve"> </w:t>
      </w:r>
      <w:r>
        <w:t>Behavioral</w:t>
      </w:r>
      <w:r>
        <w:rPr>
          <w:spacing w:val="-2"/>
        </w:rPr>
        <w:t xml:space="preserve"> </w:t>
      </w:r>
      <w:r>
        <w:t>Health</w:t>
      </w:r>
      <w:r>
        <w:rPr>
          <w:spacing w:val="-3"/>
        </w:rPr>
        <w:t xml:space="preserve"> </w:t>
      </w:r>
      <w:r>
        <w:t>study</w:t>
      </w:r>
      <w:r>
        <w:rPr>
          <w:spacing w:val="-1"/>
        </w:rPr>
        <w:t xml:space="preserve"> </w:t>
      </w:r>
      <w:r>
        <w:t>activities</w:t>
      </w:r>
      <w:r>
        <w:rPr>
          <w:spacing w:val="-1"/>
        </w:rPr>
        <w:t xml:space="preserve"> </w:t>
      </w:r>
      <w:r>
        <w:t>by</w:t>
      </w:r>
      <w:r>
        <w:rPr>
          <w:spacing w:val="-3"/>
        </w:rPr>
        <w:t xml:space="preserve"> </w:t>
      </w:r>
      <w:r>
        <w:rPr>
          <w:spacing w:val="-2"/>
        </w:rPr>
        <w:t>phase.</w:t>
      </w:r>
    </w:p>
    <w:p w:rsidR="000A0857" w14:paraId="326863F3" w14:textId="77777777">
      <w:pPr>
        <w:pStyle w:val="BodyText"/>
      </w:pPr>
    </w:p>
    <w:p w:rsidR="000A0857" w14:paraId="69CF2CF4" w14:textId="77777777">
      <w:pPr>
        <w:pStyle w:val="Heading1"/>
        <w:ind w:right="189"/>
      </w:pPr>
      <w:r>
        <w:rPr>
          <w:color w:val="1C242C"/>
        </w:rPr>
        <w:t>Table</w:t>
      </w:r>
      <w:r>
        <w:rPr>
          <w:color w:val="1C242C"/>
          <w:spacing w:val="-3"/>
        </w:rPr>
        <w:t xml:space="preserve"> </w:t>
      </w:r>
      <w:r>
        <w:rPr>
          <w:color w:val="1C242C"/>
        </w:rPr>
        <w:t>1.</w:t>
      </w:r>
      <w:r>
        <w:rPr>
          <w:color w:val="1C242C"/>
          <w:spacing w:val="-3"/>
        </w:rPr>
        <w:t xml:space="preserve"> </w:t>
      </w:r>
      <w:r>
        <w:t>Integration</w:t>
      </w:r>
      <w:r>
        <w:rPr>
          <w:spacing w:val="-4"/>
        </w:rPr>
        <w:t xml:space="preserve"> </w:t>
      </w:r>
      <w:r>
        <w:t>of</w:t>
      </w:r>
      <w:r>
        <w:rPr>
          <w:spacing w:val="-4"/>
        </w:rPr>
        <w:t xml:space="preserve"> </w:t>
      </w:r>
      <w:r>
        <w:t>Funding</w:t>
      </w:r>
      <w:r>
        <w:rPr>
          <w:spacing w:val="-3"/>
        </w:rPr>
        <w:t xml:space="preserve"> </w:t>
      </w:r>
      <w:r>
        <w:t>to</w:t>
      </w:r>
      <w:r>
        <w:rPr>
          <w:spacing w:val="-4"/>
        </w:rPr>
        <w:t xml:space="preserve"> </w:t>
      </w:r>
      <w:r>
        <w:t>Increase</w:t>
      </w:r>
      <w:r>
        <w:rPr>
          <w:spacing w:val="-3"/>
        </w:rPr>
        <w:t xml:space="preserve"> </w:t>
      </w:r>
      <w:r>
        <w:t>Equitable</w:t>
      </w:r>
      <w:r>
        <w:rPr>
          <w:spacing w:val="-3"/>
        </w:rPr>
        <w:t xml:space="preserve"> </w:t>
      </w:r>
      <w:r>
        <w:t>Access</w:t>
      </w:r>
      <w:r>
        <w:rPr>
          <w:spacing w:val="-3"/>
        </w:rPr>
        <w:t xml:space="preserve"> </w:t>
      </w:r>
      <w:r>
        <w:t>to</w:t>
      </w:r>
      <w:r>
        <w:rPr>
          <w:spacing w:val="-3"/>
        </w:rPr>
        <w:t xml:space="preserve"> </w:t>
      </w:r>
      <w:r>
        <w:t>Behavioral</w:t>
      </w:r>
      <w:r>
        <w:rPr>
          <w:spacing w:val="-4"/>
        </w:rPr>
        <w:t xml:space="preserve"> </w:t>
      </w:r>
      <w:r>
        <w:t>Health</w:t>
      </w:r>
      <w:r>
        <w:rPr>
          <w:spacing w:val="-4"/>
        </w:rPr>
        <w:t xml:space="preserve"> </w:t>
      </w:r>
      <w:r>
        <w:t>Crisis Services Evaluation Timeline.</w:t>
      </w:r>
    </w:p>
    <w:p w:rsidR="000A0857" w14:paraId="4BFC7803" w14:textId="77777777">
      <w:pPr>
        <w:pStyle w:val="BodyText"/>
        <w:spacing w:before="4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2"/>
        <w:gridCol w:w="402"/>
        <w:gridCol w:w="397"/>
        <w:gridCol w:w="398"/>
        <w:gridCol w:w="398"/>
        <w:gridCol w:w="397"/>
        <w:gridCol w:w="399"/>
        <w:gridCol w:w="394"/>
        <w:gridCol w:w="403"/>
        <w:gridCol w:w="399"/>
        <w:gridCol w:w="400"/>
        <w:gridCol w:w="398"/>
        <w:gridCol w:w="400"/>
        <w:gridCol w:w="398"/>
        <w:gridCol w:w="399"/>
        <w:gridCol w:w="399"/>
        <w:gridCol w:w="399"/>
        <w:gridCol w:w="399"/>
        <w:gridCol w:w="399"/>
        <w:gridCol w:w="395"/>
      </w:tblGrid>
      <w:tr w14:paraId="5A84529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8"/>
        </w:trPr>
        <w:tc>
          <w:tcPr>
            <w:tcW w:w="1772" w:type="dxa"/>
          </w:tcPr>
          <w:p w:rsidR="000A0857" w14:paraId="2F94F018" w14:textId="77777777">
            <w:pPr>
              <w:pStyle w:val="TableParagraph"/>
              <w:rPr>
                <w:sz w:val="12"/>
              </w:rPr>
            </w:pPr>
          </w:p>
        </w:tc>
        <w:tc>
          <w:tcPr>
            <w:tcW w:w="2785" w:type="dxa"/>
            <w:gridSpan w:val="7"/>
            <w:tcBorders>
              <w:bottom w:val="single" w:sz="8" w:space="0" w:color="000000"/>
              <w:right w:val="single" w:sz="8" w:space="0" w:color="000000"/>
            </w:tcBorders>
            <w:shd w:val="clear" w:color="auto" w:fill="205C97"/>
          </w:tcPr>
          <w:p w:rsidR="000A0857" w14:paraId="7FCB9CDC" w14:textId="77777777">
            <w:pPr>
              <w:pStyle w:val="TableParagraph"/>
              <w:spacing w:before="13" w:line="155" w:lineRule="exact"/>
              <w:ind w:left="36"/>
              <w:jc w:val="center"/>
              <w:rPr>
                <w:rFonts w:ascii="Calibri"/>
                <w:b/>
                <w:sz w:val="14"/>
              </w:rPr>
            </w:pPr>
            <w:r>
              <w:rPr>
                <w:rFonts w:ascii="Calibri"/>
                <w:b/>
                <w:color w:val="FFFFFF"/>
                <w:spacing w:val="-4"/>
                <w:w w:val="105"/>
                <w:sz w:val="14"/>
              </w:rPr>
              <w:t>2024</w:t>
            </w:r>
          </w:p>
        </w:tc>
        <w:tc>
          <w:tcPr>
            <w:tcW w:w="4788" w:type="dxa"/>
            <w:gridSpan w:val="12"/>
            <w:tcBorders>
              <w:left w:val="single" w:sz="8" w:space="0" w:color="000000"/>
              <w:bottom w:val="single" w:sz="8" w:space="0" w:color="000000"/>
              <w:right w:val="single" w:sz="8" w:space="0" w:color="000000"/>
            </w:tcBorders>
            <w:shd w:val="clear" w:color="auto" w:fill="205C97"/>
          </w:tcPr>
          <w:p w:rsidR="000A0857" w14:paraId="414DA373" w14:textId="77777777">
            <w:pPr>
              <w:pStyle w:val="TableParagraph"/>
              <w:spacing w:before="13" w:line="155" w:lineRule="exact"/>
              <w:ind w:left="26"/>
              <w:jc w:val="center"/>
              <w:rPr>
                <w:rFonts w:ascii="Calibri"/>
                <w:b/>
                <w:sz w:val="14"/>
              </w:rPr>
            </w:pPr>
            <w:r>
              <w:rPr>
                <w:rFonts w:ascii="Calibri"/>
                <w:b/>
                <w:color w:val="FFFFFF"/>
                <w:spacing w:val="-4"/>
                <w:w w:val="105"/>
                <w:sz w:val="14"/>
              </w:rPr>
              <w:t>2025</w:t>
            </w:r>
          </w:p>
        </w:tc>
      </w:tr>
      <w:tr w14:paraId="653BF3EF" w14:textId="77777777">
        <w:tblPrEx>
          <w:tblW w:w="0" w:type="auto"/>
          <w:tblInd w:w="125" w:type="dxa"/>
          <w:tblLayout w:type="fixed"/>
          <w:tblCellMar>
            <w:left w:w="0" w:type="dxa"/>
            <w:right w:w="0" w:type="dxa"/>
          </w:tblCellMar>
          <w:tblLook w:val="01E0"/>
        </w:tblPrEx>
        <w:trPr>
          <w:trHeight w:val="188"/>
        </w:trPr>
        <w:tc>
          <w:tcPr>
            <w:tcW w:w="1772" w:type="dxa"/>
          </w:tcPr>
          <w:p w:rsidR="000A0857" w14:paraId="216210BA" w14:textId="77777777">
            <w:pPr>
              <w:pStyle w:val="TableParagraph"/>
              <w:spacing w:before="12" w:line="156" w:lineRule="exact"/>
              <w:ind w:left="33"/>
              <w:rPr>
                <w:rFonts w:ascii="Calibri"/>
                <w:b/>
                <w:sz w:val="14"/>
              </w:rPr>
            </w:pPr>
            <w:r>
              <w:rPr>
                <w:rFonts w:ascii="Calibri"/>
                <w:b/>
                <w:sz w:val="14"/>
              </w:rPr>
              <w:t>Evaluation</w:t>
            </w:r>
            <w:r>
              <w:rPr>
                <w:rFonts w:ascii="Calibri"/>
                <w:b/>
                <w:spacing w:val="9"/>
                <w:sz w:val="14"/>
              </w:rPr>
              <w:t xml:space="preserve"> </w:t>
            </w:r>
            <w:r>
              <w:rPr>
                <w:rFonts w:ascii="Calibri"/>
                <w:b/>
                <w:spacing w:val="-2"/>
                <w:sz w:val="14"/>
              </w:rPr>
              <w:t>Activities</w:t>
            </w:r>
          </w:p>
        </w:tc>
        <w:tc>
          <w:tcPr>
            <w:tcW w:w="402" w:type="dxa"/>
            <w:tcBorders>
              <w:top w:val="single" w:sz="8" w:space="0" w:color="000000"/>
            </w:tcBorders>
            <w:shd w:val="clear" w:color="auto" w:fill="205C97"/>
          </w:tcPr>
          <w:p w:rsidR="000A0857" w14:paraId="4A28722E" w14:textId="77777777">
            <w:pPr>
              <w:pStyle w:val="TableParagraph"/>
              <w:spacing w:before="12" w:line="156" w:lineRule="exact"/>
              <w:ind w:left="37"/>
              <w:rPr>
                <w:rFonts w:ascii="Calibri"/>
                <w:b/>
                <w:sz w:val="14"/>
              </w:rPr>
            </w:pPr>
            <w:r>
              <w:rPr>
                <w:rFonts w:ascii="Calibri"/>
                <w:b/>
                <w:color w:val="FFFFFF"/>
                <w:spacing w:val="-5"/>
                <w:w w:val="105"/>
                <w:sz w:val="14"/>
              </w:rPr>
              <w:t>Jun</w:t>
            </w:r>
          </w:p>
        </w:tc>
        <w:tc>
          <w:tcPr>
            <w:tcW w:w="397" w:type="dxa"/>
            <w:tcBorders>
              <w:top w:val="single" w:sz="8" w:space="0" w:color="000000"/>
            </w:tcBorders>
            <w:shd w:val="clear" w:color="auto" w:fill="205C97"/>
          </w:tcPr>
          <w:p w:rsidR="000A0857" w14:paraId="0CB13AE9" w14:textId="77777777">
            <w:pPr>
              <w:pStyle w:val="TableParagraph"/>
              <w:spacing w:before="12" w:line="156" w:lineRule="exact"/>
              <w:ind w:left="33"/>
              <w:rPr>
                <w:rFonts w:ascii="Calibri"/>
                <w:b/>
                <w:sz w:val="14"/>
              </w:rPr>
            </w:pPr>
            <w:r>
              <w:rPr>
                <w:rFonts w:ascii="Calibri"/>
                <w:b/>
                <w:color w:val="FFFFFF"/>
                <w:spacing w:val="-5"/>
                <w:w w:val="110"/>
                <w:sz w:val="14"/>
              </w:rPr>
              <w:t>Jul</w:t>
            </w:r>
          </w:p>
        </w:tc>
        <w:tc>
          <w:tcPr>
            <w:tcW w:w="398" w:type="dxa"/>
            <w:tcBorders>
              <w:top w:val="single" w:sz="8" w:space="0" w:color="000000"/>
            </w:tcBorders>
            <w:shd w:val="clear" w:color="auto" w:fill="205C97"/>
          </w:tcPr>
          <w:p w:rsidR="000A0857" w14:paraId="062DBB37" w14:textId="77777777">
            <w:pPr>
              <w:pStyle w:val="TableParagraph"/>
              <w:spacing w:before="12" w:line="156" w:lineRule="exact"/>
              <w:ind w:left="34"/>
              <w:rPr>
                <w:rFonts w:ascii="Calibri"/>
                <w:b/>
                <w:sz w:val="14"/>
              </w:rPr>
            </w:pPr>
            <w:r>
              <w:rPr>
                <w:rFonts w:ascii="Calibri"/>
                <w:b/>
                <w:color w:val="FFFFFF"/>
                <w:spacing w:val="-5"/>
                <w:sz w:val="14"/>
              </w:rPr>
              <w:t>Aug</w:t>
            </w:r>
          </w:p>
        </w:tc>
        <w:tc>
          <w:tcPr>
            <w:tcW w:w="398" w:type="dxa"/>
            <w:tcBorders>
              <w:top w:val="single" w:sz="8" w:space="0" w:color="000000"/>
            </w:tcBorders>
            <w:shd w:val="clear" w:color="auto" w:fill="205C97"/>
          </w:tcPr>
          <w:p w:rsidR="000A0857" w14:paraId="2373D3CC" w14:textId="77777777">
            <w:pPr>
              <w:pStyle w:val="TableParagraph"/>
              <w:spacing w:before="12" w:line="156" w:lineRule="exact"/>
              <w:ind w:left="34"/>
              <w:rPr>
                <w:rFonts w:ascii="Calibri"/>
                <w:b/>
                <w:sz w:val="14"/>
              </w:rPr>
            </w:pPr>
            <w:r>
              <w:rPr>
                <w:rFonts w:ascii="Calibri"/>
                <w:b/>
                <w:color w:val="FFFFFF"/>
                <w:spacing w:val="-5"/>
                <w:w w:val="110"/>
                <w:sz w:val="14"/>
              </w:rPr>
              <w:t>Sep</w:t>
            </w:r>
          </w:p>
        </w:tc>
        <w:tc>
          <w:tcPr>
            <w:tcW w:w="397" w:type="dxa"/>
            <w:tcBorders>
              <w:top w:val="single" w:sz="8" w:space="0" w:color="000000"/>
            </w:tcBorders>
            <w:shd w:val="clear" w:color="auto" w:fill="205C97"/>
          </w:tcPr>
          <w:p w:rsidR="000A0857" w14:paraId="2D90F009" w14:textId="77777777">
            <w:pPr>
              <w:pStyle w:val="TableParagraph"/>
              <w:spacing w:before="12" w:line="156" w:lineRule="exact"/>
              <w:ind w:left="35"/>
              <w:rPr>
                <w:rFonts w:ascii="Calibri"/>
                <w:b/>
                <w:sz w:val="14"/>
              </w:rPr>
            </w:pPr>
            <w:r>
              <w:rPr>
                <w:rFonts w:ascii="Calibri"/>
                <w:b/>
                <w:color w:val="FFFFFF"/>
                <w:spacing w:val="-5"/>
                <w:w w:val="110"/>
                <w:sz w:val="14"/>
              </w:rPr>
              <w:t>Oct</w:t>
            </w:r>
          </w:p>
        </w:tc>
        <w:tc>
          <w:tcPr>
            <w:tcW w:w="399" w:type="dxa"/>
            <w:tcBorders>
              <w:top w:val="single" w:sz="8" w:space="0" w:color="000000"/>
            </w:tcBorders>
            <w:shd w:val="clear" w:color="auto" w:fill="205C97"/>
          </w:tcPr>
          <w:p w:rsidR="000A0857" w14:paraId="2C554237" w14:textId="77777777">
            <w:pPr>
              <w:pStyle w:val="TableParagraph"/>
              <w:spacing w:before="12" w:line="156" w:lineRule="exact"/>
              <w:ind w:left="36"/>
              <w:rPr>
                <w:rFonts w:ascii="Calibri"/>
                <w:b/>
                <w:sz w:val="14"/>
              </w:rPr>
            </w:pPr>
            <w:r>
              <w:rPr>
                <w:rFonts w:ascii="Calibri"/>
                <w:b/>
                <w:color w:val="FFFFFF"/>
                <w:spacing w:val="-5"/>
                <w:sz w:val="14"/>
              </w:rPr>
              <w:t>Nov</w:t>
            </w:r>
          </w:p>
        </w:tc>
        <w:tc>
          <w:tcPr>
            <w:tcW w:w="394" w:type="dxa"/>
            <w:tcBorders>
              <w:top w:val="single" w:sz="8" w:space="0" w:color="000000"/>
              <w:right w:val="single" w:sz="8" w:space="0" w:color="000000"/>
            </w:tcBorders>
            <w:shd w:val="clear" w:color="auto" w:fill="205C97"/>
          </w:tcPr>
          <w:p w:rsidR="000A0857" w14:paraId="5DDA139E" w14:textId="77777777">
            <w:pPr>
              <w:pStyle w:val="TableParagraph"/>
              <w:spacing w:before="12" w:line="156" w:lineRule="exact"/>
              <w:ind w:left="35"/>
              <w:rPr>
                <w:rFonts w:ascii="Calibri"/>
                <w:b/>
                <w:sz w:val="14"/>
              </w:rPr>
            </w:pPr>
            <w:r>
              <w:rPr>
                <w:rFonts w:ascii="Calibri"/>
                <w:b/>
                <w:color w:val="FFFFFF"/>
                <w:spacing w:val="-5"/>
                <w:w w:val="110"/>
                <w:sz w:val="14"/>
              </w:rPr>
              <w:t>Dec</w:t>
            </w:r>
          </w:p>
        </w:tc>
        <w:tc>
          <w:tcPr>
            <w:tcW w:w="403" w:type="dxa"/>
            <w:tcBorders>
              <w:top w:val="single" w:sz="8" w:space="0" w:color="000000"/>
              <w:left w:val="single" w:sz="8" w:space="0" w:color="000000"/>
            </w:tcBorders>
            <w:shd w:val="clear" w:color="auto" w:fill="205C97"/>
          </w:tcPr>
          <w:p w:rsidR="000A0857" w14:paraId="122F73DC" w14:textId="77777777">
            <w:pPr>
              <w:pStyle w:val="TableParagraph"/>
              <w:spacing w:before="12" w:line="156" w:lineRule="exact"/>
              <w:ind w:left="35"/>
              <w:rPr>
                <w:rFonts w:ascii="Calibri"/>
                <w:b/>
                <w:sz w:val="14"/>
              </w:rPr>
            </w:pPr>
            <w:r>
              <w:rPr>
                <w:rFonts w:ascii="Calibri"/>
                <w:b/>
                <w:color w:val="FFFFFF"/>
                <w:spacing w:val="-5"/>
                <w:w w:val="105"/>
                <w:sz w:val="14"/>
              </w:rPr>
              <w:t>Jan</w:t>
            </w:r>
          </w:p>
        </w:tc>
        <w:tc>
          <w:tcPr>
            <w:tcW w:w="399" w:type="dxa"/>
            <w:tcBorders>
              <w:top w:val="single" w:sz="8" w:space="0" w:color="000000"/>
            </w:tcBorders>
            <w:shd w:val="clear" w:color="auto" w:fill="205C97"/>
          </w:tcPr>
          <w:p w:rsidR="000A0857" w14:paraId="417C8222" w14:textId="77777777">
            <w:pPr>
              <w:pStyle w:val="TableParagraph"/>
              <w:spacing w:before="12" w:line="156" w:lineRule="exact"/>
              <w:ind w:left="35"/>
              <w:rPr>
                <w:rFonts w:ascii="Calibri"/>
                <w:b/>
                <w:sz w:val="14"/>
              </w:rPr>
            </w:pPr>
            <w:r>
              <w:rPr>
                <w:rFonts w:ascii="Calibri"/>
                <w:b/>
                <w:color w:val="FFFFFF"/>
                <w:spacing w:val="-5"/>
                <w:w w:val="105"/>
                <w:sz w:val="14"/>
              </w:rPr>
              <w:t>Feb</w:t>
            </w:r>
          </w:p>
        </w:tc>
        <w:tc>
          <w:tcPr>
            <w:tcW w:w="400" w:type="dxa"/>
            <w:tcBorders>
              <w:top w:val="single" w:sz="8" w:space="0" w:color="000000"/>
            </w:tcBorders>
            <w:shd w:val="clear" w:color="auto" w:fill="205C97"/>
          </w:tcPr>
          <w:p w:rsidR="000A0857" w14:paraId="60992991" w14:textId="77777777">
            <w:pPr>
              <w:pStyle w:val="TableParagraph"/>
              <w:spacing w:before="12" w:line="156" w:lineRule="exact"/>
              <w:ind w:left="34"/>
              <w:rPr>
                <w:rFonts w:ascii="Calibri"/>
                <w:b/>
                <w:sz w:val="14"/>
              </w:rPr>
            </w:pPr>
            <w:r>
              <w:rPr>
                <w:rFonts w:ascii="Calibri"/>
                <w:b/>
                <w:color w:val="FFFFFF"/>
                <w:spacing w:val="-5"/>
                <w:sz w:val="14"/>
              </w:rPr>
              <w:t>Mar</w:t>
            </w:r>
          </w:p>
        </w:tc>
        <w:tc>
          <w:tcPr>
            <w:tcW w:w="398" w:type="dxa"/>
            <w:tcBorders>
              <w:top w:val="single" w:sz="8" w:space="0" w:color="000000"/>
            </w:tcBorders>
            <w:shd w:val="clear" w:color="auto" w:fill="205C97"/>
          </w:tcPr>
          <w:p w:rsidR="000A0857" w14:paraId="6EDC89FF" w14:textId="77777777">
            <w:pPr>
              <w:pStyle w:val="TableParagraph"/>
              <w:spacing w:before="12" w:line="156" w:lineRule="exact"/>
              <w:ind w:left="33"/>
              <w:rPr>
                <w:rFonts w:ascii="Calibri"/>
                <w:b/>
                <w:sz w:val="14"/>
              </w:rPr>
            </w:pPr>
            <w:r>
              <w:rPr>
                <w:rFonts w:ascii="Calibri"/>
                <w:b/>
                <w:color w:val="FFFFFF"/>
                <w:spacing w:val="-5"/>
                <w:sz w:val="14"/>
              </w:rPr>
              <w:t>Apr</w:t>
            </w:r>
          </w:p>
        </w:tc>
        <w:tc>
          <w:tcPr>
            <w:tcW w:w="400" w:type="dxa"/>
            <w:tcBorders>
              <w:top w:val="single" w:sz="8" w:space="0" w:color="000000"/>
            </w:tcBorders>
            <w:shd w:val="clear" w:color="auto" w:fill="205C97"/>
          </w:tcPr>
          <w:p w:rsidR="000A0857" w14:paraId="1DA6F22D" w14:textId="77777777">
            <w:pPr>
              <w:pStyle w:val="TableParagraph"/>
              <w:spacing w:before="12" w:line="156" w:lineRule="exact"/>
              <w:ind w:left="33"/>
              <w:rPr>
                <w:rFonts w:ascii="Calibri"/>
                <w:b/>
                <w:sz w:val="14"/>
              </w:rPr>
            </w:pPr>
            <w:r>
              <w:rPr>
                <w:rFonts w:ascii="Calibri"/>
                <w:b/>
                <w:color w:val="FFFFFF"/>
                <w:spacing w:val="-5"/>
                <w:sz w:val="14"/>
              </w:rPr>
              <w:t>May</w:t>
            </w:r>
          </w:p>
        </w:tc>
        <w:tc>
          <w:tcPr>
            <w:tcW w:w="398" w:type="dxa"/>
            <w:tcBorders>
              <w:top w:val="single" w:sz="8" w:space="0" w:color="000000"/>
            </w:tcBorders>
            <w:shd w:val="clear" w:color="auto" w:fill="205C97"/>
          </w:tcPr>
          <w:p w:rsidR="000A0857" w14:paraId="28A5699D" w14:textId="77777777">
            <w:pPr>
              <w:pStyle w:val="TableParagraph"/>
              <w:spacing w:before="12" w:line="156" w:lineRule="exact"/>
              <w:ind w:left="31"/>
              <w:rPr>
                <w:rFonts w:ascii="Calibri"/>
                <w:b/>
                <w:sz w:val="14"/>
              </w:rPr>
            </w:pPr>
            <w:r>
              <w:rPr>
                <w:rFonts w:ascii="Calibri"/>
                <w:b/>
                <w:color w:val="FFFFFF"/>
                <w:spacing w:val="-5"/>
                <w:w w:val="105"/>
                <w:sz w:val="14"/>
              </w:rPr>
              <w:t>Jun</w:t>
            </w:r>
          </w:p>
        </w:tc>
        <w:tc>
          <w:tcPr>
            <w:tcW w:w="399" w:type="dxa"/>
            <w:tcBorders>
              <w:top w:val="single" w:sz="8" w:space="0" w:color="000000"/>
            </w:tcBorders>
            <w:shd w:val="clear" w:color="auto" w:fill="205C97"/>
          </w:tcPr>
          <w:p w:rsidR="000A0857" w14:paraId="6CD16787" w14:textId="77777777">
            <w:pPr>
              <w:pStyle w:val="TableParagraph"/>
              <w:spacing w:before="12" w:line="156" w:lineRule="exact"/>
              <w:ind w:left="32"/>
              <w:rPr>
                <w:rFonts w:ascii="Calibri"/>
                <w:b/>
                <w:sz w:val="14"/>
              </w:rPr>
            </w:pPr>
            <w:r>
              <w:rPr>
                <w:rFonts w:ascii="Calibri"/>
                <w:b/>
                <w:color w:val="FFFFFF"/>
                <w:spacing w:val="-5"/>
                <w:w w:val="110"/>
                <w:sz w:val="14"/>
              </w:rPr>
              <w:t>Jul</w:t>
            </w:r>
          </w:p>
        </w:tc>
        <w:tc>
          <w:tcPr>
            <w:tcW w:w="399" w:type="dxa"/>
            <w:tcBorders>
              <w:top w:val="single" w:sz="8" w:space="0" w:color="000000"/>
            </w:tcBorders>
            <w:shd w:val="clear" w:color="auto" w:fill="205C97"/>
          </w:tcPr>
          <w:p w:rsidR="000A0857" w14:paraId="387D886D" w14:textId="77777777">
            <w:pPr>
              <w:pStyle w:val="TableParagraph"/>
              <w:spacing w:before="12" w:line="156" w:lineRule="exact"/>
              <w:ind w:left="31"/>
              <w:rPr>
                <w:rFonts w:ascii="Calibri"/>
                <w:b/>
                <w:sz w:val="14"/>
              </w:rPr>
            </w:pPr>
            <w:r>
              <w:rPr>
                <w:rFonts w:ascii="Calibri"/>
                <w:b/>
                <w:color w:val="FFFFFF"/>
                <w:spacing w:val="-5"/>
                <w:sz w:val="14"/>
              </w:rPr>
              <w:t>Aug</w:t>
            </w:r>
          </w:p>
        </w:tc>
        <w:tc>
          <w:tcPr>
            <w:tcW w:w="399" w:type="dxa"/>
            <w:tcBorders>
              <w:top w:val="single" w:sz="8" w:space="0" w:color="000000"/>
            </w:tcBorders>
            <w:shd w:val="clear" w:color="auto" w:fill="205C97"/>
          </w:tcPr>
          <w:p w:rsidR="000A0857" w14:paraId="42E7841B" w14:textId="77777777">
            <w:pPr>
              <w:pStyle w:val="TableParagraph"/>
              <w:spacing w:before="12" w:line="156" w:lineRule="exact"/>
              <w:ind w:left="30"/>
              <w:rPr>
                <w:rFonts w:ascii="Calibri"/>
                <w:b/>
                <w:sz w:val="14"/>
              </w:rPr>
            </w:pPr>
            <w:r>
              <w:rPr>
                <w:rFonts w:ascii="Calibri"/>
                <w:b/>
                <w:color w:val="FFFFFF"/>
                <w:spacing w:val="-5"/>
                <w:w w:val="110"/>
                <w:sz w:val="14"/>
              </w:rPr>
              <w:t>Sep</w:t>
            </w:r>
          </w:p>
        </w:tc>
        <w:tc>
          <w:tcPr>
            <w:tcW w:w="399" w:type="dxa"/>
            <w:tcBorders>
              <w:top w:val="single" w:sz="8" w:space="0" w:color="000000"/>
            </w:tcBorders>
            <w:shd w:val="clear" w:color="auto" w:fill="205C97"/>
          </w:tcPr>
          <w:p w:rsidR="000A0857" w14:paraId="46C3D6BA" w14:textId="77777777">
            <w:pPr>
              <w:pStyle w:val="TableParagraph"/>
              <w:spacing w:before="12" w:line="156" w:lineRule="exact"/>
              <w:ind w:left="30"/>
              <w:rPr>
                <w:rFonts w:ascii="Calibri"/>
                <w:b/>
                <w:sz w:val="14"/>
              </w:rPr>
            </w:pPr>
            <w:r>
              <w:rPr>
                <w:rFonts w:ascii="Calibri"/>
                <w:b/>
                <w:color w:val="FFFFFF"/>
                <w:spacing w:val="-5"/>
                <w:w w:val="105"/>
                <w:sz w:val="14"/>
              </w:rPr>
              <w:t>Oct</w:t>
            </w:r>
          </w:p>
        </w:tc>
        <w:tc>
          <w:tcPr>
            <w:tcW w:w="399" w:type="dxa"/>
            <w:tcBorders>
              <w:top w:val="single" w:sz="8" w:space="0" w:color="000000"/>
            </w:tcBorders>
            <w:shd w:val="clear" w:color="auto" w:fill="205C97"/>
          </w:tcPr>
          <w:p w:rsidR="000A0857" w14:paraId="62116C05" w14:textId="77777777">
            <w:pPr>
              <w:pStyle w:val="TableParagraph"/>
              <w:spacing w:before="12" w:line="156" w:lineRule="exact"/>
              <w:ind w:left="29"/>
              <w:rPr>
                <w:rFonts w:ascii="Calibri"/>
                <w:b/>
                <w:sz w:val="14"/>
              </w:rPr>
            </w:pPr>
            <w:r>
              <w:rPr>
                <w:rFonts w:ascii="Calibri"/>
                <w:b/>
                <w:color w:val="FFFFFF"/>
                <w:spacing w:val="-5"/>
                <w:sz w:val="14"/>
              </w:rPr>
              <w:t>Nov</w:t>
            </w:r>
          </w:p>
        </w:tc>
        <w:tc>
          <w:tcPr>
            <w:tcW w:w="395" w:type="dxa"/>
            <w:tcBorders>
              <w:top w:val="single" w:sz="8" w:space="0" w:color="000000"/>
              <w:right w:val="single" w:sz="8" w:space="0" w:color="000000"/>
            </w:tcBorders>
            <w:shd w:val="clear" w:color="auto" w:fill="205C97"/>
          </w:tcPr>
          <w:p w:rsidR="000A0857" w14:paraId="5169DC79" w14:textId="77777777">
            <w:pPr>
              <w:pStyle w:val="TableParagraph"/>
              <w:spacing w:before="12" w:line="156" w:lineRule="exact"/>
              <w:ind w:left="28"/>
              <w:rPr>
                <w:rFonts w:ascii="Calibri"/>
                <w:b/>
                <w:sz w:val="14"/>
              </w:rPr>
            </w:pPr>
            <w:r>
              <w:rPr>
                <w:rFonts w:ascii="Calibri"/>
                <w:b/>
                <w:color w:val="FFFFFF"/>
                <w:spacing w:val="-5"/>
                <w:w w:val="110"/>
                <w:sz w:val="14"/>
              </w:rPr>
              <w:t>Dec</w:t>
            </w:r>
          </w:p>
        </w:tc>
      </w:tr>
      <w:tr w14:paraId="50DEE36F" w14:textId="77777777">
        <w:tblPrEx>
          <w:tblW w:w="0" w:type="auto"/>
          <w:tblInd w:w="125" w:type="dxa"/>
          <w:tblLayout w:type="fixed"/>
          <w:tblCellMar>
            <w:left w:w="0" w:type="dxa"/>
            <w:right w:w="0" w:type="dxa"/>
          </w:tblCellMar>
          <w:tblLook w:val="01E0"/>
        </w:tblPrEx>
        <w:trPr>
          <w:trHeight w:val="188"/>
        </w:trPr>
        <w:tc>
          <w:tcPr>
            <w:tcW w:w="4557" w:type="dxa"/>
            <w:gridSpan w:val="8"/>
            <w:tcBorders>
              <w:bottom w:val="single" w:sz="8" w:space="0" w:color="000000"/>
              <w:right w:val="single" w:sz="8" w:space="0" w:color="000000"/>
            </w:tcBorders>
            <w:shd w:val="clear" w:color="auto" w:fill="205C97"/>
          </w:tcPr>
          <w:p w:rsidR="000A0857" w14:paraId="4809F9D5" w14:textId="77777777">
            <w:pPr>
              <w:pStyle w:val="TableParagraph"/>
              <w:spacing w:before="13" w:line="155" w:lineRule="exact"/>
              <w:ind w:left="33"/>
              <w:rPr>
                <w:rFonts w:ascii="Calibri"/>
                <w:b/>
                <w:sz w:val="14"/>
              </w:rPr>
            </w:pPr>
            <w:r>
              <w:rPr>
                <w:rFonts w:ascii="Calibri"/>
                <w:b/>
                <w:color w:val="FFFFFF"/>
                <w:spacing w:val="-2"/>
                <w:w w:val="105"/>
                <w:sz w:val="14"/>
              </w:rPr>
              <w:t>Phase</w:t>
            </w:r>
            <w:r>
              <w:rPr>
                <w:rFonts w:ascii="Calibri"/>
                <w:b/>
                <w:color w:val="FFFFFF"/>
                <w:spacing w:val="-1"/>
                <w:w w:val="105"/>
                <w:sz w:val="14"/>
              </w:rPr>
              <w:t xml:space="preserve"> </w:t>
            </w:r>
            <w:r>
              <w:rPr>
                <w:rFonts w:ascii="Calibri"/>
                <w:b/>
                <w:color w:val="FFFFFF"/>
                <w:spacing w:val="-2"/>
                <w:w w:val="105"/>
                <w:sz w:val="14"/>
              </w:rPr>
              <w:t>1:</w:t>
            </w:r>
            <w:r>
              <w:rPr>
                <w:rFonts w:ascii="Calibri"/>
                <w:b/>
                <w:color w:val="FFFFFF"/>
                <w:w w:val="105"/>
                <w:sz w:val="14"/>
              </w:rPr>
              <w:t xml:space="preserve"> </w:t>
            </w:r>
            <w:r>
              <w:rPr>
                <w:rFonts w:ascii="Calibri"/>
                <w:b/>
                <w:color w:val="FFFFFF"/>
                <w:spacing w:val="-2"/>
                <w:w w:val="105"/>
                <w:sz w:val="14"/>
              </w:rPr>
              <w:t>National</w:t>
            </w:r>
            <w:r>
              <w:rPr>
                <w:rFonts w:ascii="Calibri"/>
                <w:b/>
                <w:color w:val="FFFFFF"/>
                <w:spacing w:val="-1"/>
                <w:w w:val="105"/>
                <w:sz w:val="14"/>
              </w:rPr>
              <w:t xml:space="preserve"> </w:t>
            </w:r>
            <w:r>
              <w:rPr>
                <w:rFonts w:ascii="Calibri"/>
                <w:b/>
                <w:color w:val="FFFFFF"/>
                <w:spacing w:val="-2"/>
                <w:w w:val="105"/>
                <w:sz w:val="14"/>
              </w:rPr>
              <w:t>Review</w:t>
            </w:r>
          </w:p>
        </w:tc>
        <w:tc>
          <w:tcPr>
            <w:tcW w:w="4788" w:type="dxa"/>
            <w:gridSpan w:val="12"/>
            <w:tcBorders>
              <w:left w:val="single" w:sz="8" w:space="0" w:color="000000"/>
              <w:right w:val="nil"/>
            </w:tcBorders>
            <w:shd w:val="clear" w:color="auto" w:fill="205C97"/>
          </w:tcPr>
          <w:p w:rsidR="000A0857" w14:paraId="41C22A55" w14:textId="77777777">
            <w:pPr>
              <w:pStyle w:val="TableParagraph"/>
              <w:rPr>
                <w:sz w:val="12"/>
              </w:rPr>
            </w:pPr>
          </w:p>
        </w:tc>
      </w:tr>
      <w:tr w14:paraId="6C56D314" w14:textId="77777777">
        <w:tblPrEx>
          <w:tblW w:w="0" w:type="auto"/>
          <w:tblInd w:w="125" w:type="dxa"/>
          <w:tblLayout w:type="fixed"/>
          <w:tblCellMar>
            <w:left w:w="0" w:type="dxa"/>
            <w:right w:w="0" w:type="dxa"/>
          </w:tblCellMar>
          <w:tblLook w:val="01E0"/>
        </w:tblPrEx>
        <w:trPr>
          <w:trHeight w:val="387"/>
        </w:trPr>
        <w:tc>
          <w:tcPr>
            <w:tcW w:w="1772" w:type="dxa"/>
            <w:tcBorders>
              <w:top w:val="single" w:sz="8" w:space="0" w:color="000000"/>
              <w:right w:val="single" w:sz="8" w:space="0" w:color="000000"/>
            </w:tcBorders>
          </w:tcPr>
          <w:p w:rsidR="000A0857" w14:paraId="11C7EA06" w14:textId="77777777">
            <w:pPr>
              <w:pStyle w:val="TableParagraph"/>
              <w:spacing w:before="12"/>
              <w:ind w:left="33"/>
              <w:rPr>
                <w:rFonts w:ascii="Calibri"/>
                <w:sz w:val="14"/>
              </w:rPr>
            </w:pPr>
            <w:r>
              <w:rPr>
                <w:rFonts w:ascii="Calibri"/>
                <w:color w:val="1C242C"/>
                <w:sz w:val="14"/>
              </w:rPr>
              <w:t>CAB Recruitment</w:t>
            </w:r>
            <w:r>
              <w:rPr>
                <w:rFonts w:ascii="Calibri"/>
                <w:color w:val="1C242C"/>
                <w:spacing w:val="7"/>
                <w:sz w:val="14"/>
              </w:rPr>
              <w:t xml:space="preserve"> </w:t>
            </w:r>
            <w:r>
              <w:rPr>
                <w:rFonts w:ascii="Calibri"/>
                <w:color w:val="1C242C"/>
                <w:spacing w:val="-5"/>
                <w:sz w:val="14"/>
              </w:rPr>
              <w:t>and</w:t>
            </w:r>
          </w:p>
          <w:p w:rsidR="000A0857" w14:paraId="3D69B3B5" w14:textId="77777777">
            <w:pPr>
              <w:pStyle w:val="TableParagraph"/>
              <w:spacing w:before="28" w:line="156" w:lineRule="exact"/>
              <w:ind w:left="33"/>
              <w:rPr>
                <w:rFonts w:ascii="Calibri"/>
                <w:sz w:val="14"/>
              </w:rPr>
            </w:pPr>
            <w:r>
              <w:rPr>
                <w:rFonts w:ascii="Calibri"/>
                <w:color w:val="1C242C"/>
                <w:spacing w:val="-2"/>
                <w:sz w:val="14"/>
              </w:rPr>
              <w:t>Onboarding</w:t>
            </w:r>
          </w:p>
        </w:tc>
        <w:tc>
          <w:tcPr>
            <w:tcW w:w="402" w:type="dxa"/>
            <w:tcBorders>
              <w:left w:val="single" w:sz="8" w:space="0" w:color="000000"/>
              <w:right w:val="nil"/>
            </w:tcBorders>
            <w:shd w:val="clear" w:color="auto" w:fill="93DCF8"/>
          </w:tcPr>
          <w:p w:rsidR="000A0857" w14:paraId="1B200431" w14:textId="77777777">
            <w:pPr>
              <w:pStyle w:val="TableParagraph"/>
            </w:pPr>
          </w:p>
        </w:tc>
        <w:tc>
          <w:tcPr>
            <w:tcW w:w="397" w:type="dxa"/>
            <w:tcBorders>
              <w:left w:val="nil"/>
              <w:right w:val="single" w:sz="4" w:space="0" w:color="DFDFDF"/>
            </w:tcBorders>
          </w:tcPr>
          <w:p w:rsidR="000A0857" w14:paraId="364D92AF" w14:textId="77777777">
            <w:pPr>
              <w:pStyle w:val="TableParagraph"/>
            </w:pPr>
          </w:p>
        </w:tc>
        <w:tc>
          <w:tcPr>
            <w:tcW w:w="398" w:type="dxa"/>
            <w:tcBorders>
              <w:left w:val="single" w:sz="4" w:space="0" w:color="DFDFDF"/>
              <w:right w:val="single" w:sz="4" w:space="0" w:color="DFDFDF"/>
            </w:tcBorders>
          </w:tcPr>
          <w:p w:rsidR="000A0857" w14:paraId="590116F8" w14:textId="77777777">
            <w:pPr>
              <w:pStyle w:val="TableParagraph"/>
            </w:pPr>
          </w:p>
        </w:tc>
        <w:tc>
          <w:tcPr>
            <w:tcW w:w="398" w:type="dxa"/>
            <w:tcBorders>
              <w:left w:val="single" w:sz="4" w:space="0" w:color="DFDFDF"/>
              <w:right w:val="single" w:sz="4" w:space="0" w:color="DFDFDF"/>
            </w:tcBorders>
          </w:tcPr>
          <w:p w:rsidR="000A0857" w14:paraId="19DB084E" w14:textId="77777777">
            <w:pPr>
              <w:pStyle w:val="TableParagraph"/>
            </w:pPr>
          </w:p>
        </w:tc>
        <w:tc>
          <w:tcPr>
            <w:tcW w:w="397" w:type="dxa"/>
            <w:tcBorders>
              <w:left w:val="single" w:sz="4" w:space="0" w:color="DFDFDF"/>
              <w:right w:val="single" w:sz="4" w:space="0" w:color="DFDFDF"/>
            </w:tcBorders>
          </w:tcPr>
          <w:p w:rsidR="000A0857" w14:paraId="02DA5482" w14:textId="77777777">
            <w:pPr>
              <w:pStyle w:val="TableParagraph"/>
            </w:pPr>
          </w:p>
        </w:tc>
        <w:tc>
          <w:tcPr>
            <w:tcW w:w="399" w:type="dxa"/>
            <w:tcBorders>
              <w:left w:val="single" w:sz="4" w:space="0" w:color="DFDFDF"/>
              <w:right w:val="single" w:sz="4" w:space="0" w:color="DFDFDF"/>
            </w:tcBorders>
          </w:tcPr>
          <w:p w:rsidR="000A0857" w14:paraId="0CE8AD3C" w14:textId="77777777">
            <w:pPr>
              <w:pStyle w:val="TableParagraph"/>
            </w:pPr>
          </w:p>
        </w:tc>
        <w:tc>
          <w:tcPr>
            <w:tcW w:w="394" w:type="dxa"/>
            <w:tcBorders>
              <w:left w:val="single" w:sz="4" w:space="0" w:color="DFDFDF"/>
              <w:right w:val="single" w:sz="8" w:space="0" w:color="000000"/>
            </w:tcBorders>
          </w:tcPr>
          <w:p w:rsidR="000A0857" w14:paraId="554A9E81" w14:textId="77777777">
            <w:pPr>
              <w:pStyle w:val="TableParagraph"/>
            </w:pPr>
          </w:p>
        </w:tc>
        <w:tc>
          <w:tcPr>
            <w:tcW w:w="403" w:type="dxa"/>
            <w:tcBorders>
              <w:left w:val="single" w:sz="8" w:space="0" w:color="000000"/>
              <w:right w:val="single" w:sz="4" w:space="0" w:color="DFDFDF"/>
            </w:tcBorders>
          </w:tcPr>
          <w:p w:rsidR="000A0857" w14:paraId="2AAFA52E" w14:textId="77777777">
            <w:pPr>
              <w:pStyle w:val="TableParagraph"/>
            </w:pPr>
          </w:p>
        </w:tc>
        <w:tc>
          <w:tcPr>
            <w:tcW w:w="399" w:type="dxa"/>
            <w:tcBorders>
              <w:left w:val="single" w:sz="4" w:space="0" w:color="DFDFDF"/>
              <w:right w:val="single" w:sz="4" w:space="0" w:color="DFDFDF"/>
            </w:tcBorders>
          </w:tcPr>
          <w:p w:rsidR="000A0857" w14:paraId="2F60969A" w14:textId="77777777">
            <w:pPr>
              <w:pStyle w:val="TableParagraph"/>
            </w:pPr>
          </w:p>
        </w:tc>
        <w:tc>
          <w:tcPr>
            <w:tcW w:w="400" w:type="dxa"/>
            <w:tcBorders>
              <w:left w:val="single" w:sz="4" w:space="0" w:color="DFDFDF"/>
              <w:right w:val="single" w:sz="4" w:space="0" w:color="DFDFDF"/>
            </w:tcBorders>
          </w:tcPr>
          <w:p w:rsidR="000A0857" w14:paraId="277E50F6" w14:textId="77777777">
            <w:pPr>
              <w:pStyle w:val="TableParagraph"/>
            </w:pPr>
          </w:p>
        </w:tc>
        <w:tc>
          <w:tcPr>
            <w:tcW w:w="398" w:type="dxa"/>
            <w:tcBorders>
              <w:left w:val="single" w:sz="4" w:space="0" w:color="DFDFDF"/>
              <w:right w:val="single" w:sz="4" w:space="0" w:color="DFDFDF"/>
            </w:tcBorders>
          </w:tcPr>
          <w:p w:rsidR="000A0857" w14:paraId="33F4BDFE" w14:textId="77777777">
            <w:pPr>
              <w:pStyle w:val="TableParagraph"/>
            </w:pPr>
          </w:p>
        </w:tc>
        <w:tc>
          <w:tcPr>
            <w:tcW w:w="400" w:type="dxa"/>
            <w:tcBorders>
              <w:left w:val="single" w:sz="4" w:space="0" w:color="DFDFDF"/>
              <w:right w:val="single" w:sz="4" w:space="0" w:color="DFDFDF"/>
            </w:tcBorders>
          </w:tcPr>
          <w:p w:rsidR="000A0857" w14:paraId="4F297DD5" w14:textId="77777777">
            <w:pPr>
              <w:pStyle w:val="TableParagraph"/>
            </w:pPr>
          </w:p>
        </w:tc>
        <w:tc>
          <w:tcPr>
            <w:tcW w:w="398" w:type="dxa"/>
            <w:tcBorders>
              <w:left w:val="single" w:sz="4" w:space="0" w:color="DFDFDF"/>
              <w:right w:val="single" w:sz="4" w:space="0" w:color="DFDFDF"/>
            </w:tcBorders>
          </w:tcPr>
          <w:p w:rsidR="000A0857" w14:paraId="05CD35F0" w14:textId="77777777">
            <w:pPr>
              <w:pStyle w:val="TableParagraph"/>
            </w:pPr>
          </w:p>
        </w:tc>
        <w:tc>
          <w:tcPr>
            <w:tcW w:w="399" w:type="dxa"/>
            <w:tcBorders>
              <w:left w:val="single" w:sz="4" w:space="0" w:color="DFDFDF"/>
              <w:right w:val="single" w:sz="4" w:space="0" w:color="DFDFDF"/>
            </w:tcBorders>
          </w:tcPr>
          <w:p w:rsidR="000A0857" w14:paraId="2C9AFEB2" w14:textId="77777777">
            <w:pPr>
              <w:pStyle w:val="TableParagraph"/>
            </w:pPr>
          </w:p>
        </w:tc>
        <w:tc>
          <w:tcPr>
            <w:tcW w:w="399" w:type="dxa"/>
            <w:tcBorders>
              <w:left w:val="single" w:sz="4" w:space="0" w:color="DFDFDF"/>
              <w:right w:val="single" w:sz="4" w:space="0" w:color="DFDFDF"/>
            </w:tcBorders>
          </w:tcPr>
          <w:p w:rsidR="000A0857" w14:paraId="5129C995" w14:textId="77777777">
            <w:pPr>
              <w:pStyle w:val="TableParagraph"/>
            </w:pPr>
          </w:p>
        </w:tc>
        <w:tc>
          <w:tcPr>
            <w:tcW w:w="399" w:type="dxa"/>
            <w:tcBorders>
              <w:left w:val="single" w:sz="4" w:space="0" w:color="DFDFDF"/>
              <w:right w:val="single" w:sz="4" w:space="0" w:color="DFDFDF"/>
            </w:tcBorders>
          </w:tcPr>
          <w:p w:rsidR="000A0857" w14:paraId="4B272794" w14:textId="77777777">
            <w:pPr>
              <w:pStyle w:val="TableParagraph"/>
            </w:pPr>
          </w:p>
        </w:tc>
        <w:tc>
          <w:tcPr>
            <w:tcW w:w="399" w:type="dxa"/>
            <w:tcBorders>
              <w:left w:val="single" w:sz="4" w:space="0" w:color="DFDFDF"/>
              <w:right w:val="single" w:sz="4" w:space="0" w:color="DFDFDF"/>
            </w:tcBorders>
          </w:tcPr>
          <w:p w:rsidR="000A0857" w14:paraId="3826396D" w14:textId="77777777">
            <w:pPr>
              <w:pStyle w:val="TableParagraph"/>
            </w:pPr>
          </w:p>
        </w:tc>
        <w:tc>
          <w:tcPr>
            <w:tcW w:w="399" w:type="dxa"/>
            <w:tcBorders>
              <w:left w:val="single" w:sz="4" w:space="0" w:color="DFDFDF"/>
              <w:right w:val="single" w:sz="4" w:space="0" w:color="DFDFDF"/>
            </w:tcBorders>
          </w:tcPr>
          <w:p w:rsidR="000A0857" w14:paraId="2D75CA37" w14:textId="77777777">
            <w:pPr>
              <w:pStyle w:val="TableParagraph"/>
            </w:pPr>
          </w:p>
        </w:tc>
        <w:tc>
          <w:tcPr>
            <w:tcW w:w="395" w:type="dxa"/>
            <w:tcBorders>
              <w:left w:val="single" w:sz="4" w:space="0" w:color="DFDFDF"/>
              <w:right w:val="single" w:sz="8" w:space="0" w:color="000000"/>
            </w:tcBorders>
          </w:tcPr>
          <w:p w:rsidR="000A0857" w14:paraId="1ADB5BA0" w14:textId="77777777">
            <w:pPr>
              <w:pStyle w:val="TableParagraph"/>
            </w:pPr>
          </w:p>
        </w:tc>
      </w:tr>
      <w:tr w14:paraId="28749975" w14:textId="77777777">
        <w:tblPrEx>
          <w:tblW w:w="0" w:type="auto"/>
          <w:tblInd w:w="125" w:type="dxa"/>
          <w:tblLayout w:type="fixed"/>
          <w:tblCellMar>
            <w:left w:w="0" w:type="dxa"/>
            <w:right w:w="0" w:type="dxa"/>
          </w:tblCellMar>
          <w:tblLook w:val="01E0"/>
        </w:tblPrEx>
        <w:trPr>
          <w:trHeight w:val="387"/>
        </w:trPr>
        <w:tc>
          <w:tcPr>
            <w:tcW w:w="1772" w:type="dxa"/>
            <w:tcBorders>
              <w:right w:val="single" w:sz="8" w:space="0" w:color="000000"/>
            </w:tcBorders>
          </w:tcPr>
          <w:p w:rsidR="000A0857" w14:paraId="59EC8AD1" w14:textId="77777777">
            <w:pPr>
              <w:pStyle w:val="TableParagraph"/>
              <w:spacing w:before="13"/>
              <w:ind w:left="33"/>
              <w:rPr>
                <w:rFonts w:ascii="Calibri"/>
                <w:sz w:val="14"/>
              </w:rPr>
            </w:pPr>
            <w:r>
              <w:rPr>
                <w:rFonts w:ascii="Calibri"/>
                <w:color w:val="1C242C"/>
                <w:sz w:val="14"/>
              </w:rPr>
              <w:t>National</w:t>
            </w:r>
            <w:r>
              <w:rPr>
                <w:rFonts w:ascii="Calibri"/>
                <w:color w:val="1C242C"/>
                <w:spacing w:val="-4"/>
                <w:sz w:val="14"/>
              </w:rPr>
              <w:t xml:space="preserve"> </w:t>
            </w:r>
            <w:r>
              <w:rPr>
                <w:rFonts w:ascii="Calibri"/>
                <w:color w:val="1C242C"/>
                <w:sz w:val="14"/>
              </w:rPr>
              <w:t>Review</w:t>
            </w:r>
            <w:r>
              <w:rPr>
                <w:rFonts w:ascii="Calibri"/>
                <w:color w:val="1C242C"/>
                <w:spacing w:val="-4"/>
                <w:sz w:val="14"/>
              </w:rPr>
              <w:t xml:space="preserve"> </w:t>
            </w:r>
            <w:r>
              <w:rPr>
                <w:rFonts w:ascii="Calibri"/>
                <w:color w:val="1C242C"/>
                <w:sz w:val="14"/>
              </w:rPr>
              <w:t xml:space="preserve">and </w:t>
            </w:r>
            <w:r>
              <w:rPr>
                <w:rFonts w:ascii="Calibri"/>
                <w:color w:val="1C242C"/>
                <w:spacing w:val="-4"/>
                <w:sz w:val="14"/>
              </w:rPr>
              <w:t>Case</w:t>
            </w:r>
          </w:p>
          <w:p w:rsidR="000A0857" w14:paraId="62966B23" w14:textId="77777777">
            <w:pPr>
              <w:pStyle w:val="TableParagraph"/>
              <w:spacing w:before="28" w:line="156" w:lineRule="exact"/>
              <w:ind w:left="33"/>
              <w:rPr>
                <w:rFonts w:ascii="Calibri"/>
                <w:sz w:val="14"/>
              </w:rPr>
            </w:pPr>
            <w:r>
              <w:rPr>
                <w:rFonts w:ascii="Calibri"/>
                <w:color w:val="1C242C"/>
                <w:sz w:val="14"/>
              </w:rPr>
              <w:t>Study</w:t>
            </w:r>
            <w:r>
              <w:rPr>
                <w:rFonts w:ascii="Calibri"/>
                <w:color w:val="1C242C"/>
                <w:spacing w:val="6"/>
                <w:sz w:val="14"/>
              </w:rPr>
              <w:t xml:space="preserve"> </w:t>
            </w:r>
            <w:r>
              <w:rPr>
                <w:rFonts w:ascii="Calibri"/>
                <w:color w:val="1C242C"/>
                <w:spacing w:val="-2"/>
                <w:sz w:val="14"/>
              </w:rPr>
              <w:t>Selection</w:t>
            </w:r>
          </w:p>
        </w:tc>
        <w:tc>
          <w:tcPr>
            <w:tcW w:w="402" w:type="dxa"/>
            <w:tcBorders>
              <w:left w:val="single" w:sz="8" w:space="0" w:color="000000"/>
              <w:bottom w:val="nil"/>
              <w:right w:val="nil"/>
            </w:tcBorders>
            <w:shd w:val="clear" w:color="auto" w:fill="93DCF8"/>
          </w:tcPr>
          <w:p w:rsidR="000A0857" w14:paraId="3F98F72E" w14:textId="77777777">
            <w:pPr>
              <w:pStyle w:val="TableParagraph"/>
            </w:pPr>
          </w:p>
        </w:tc>
        <w:tc>
          <w:tcPr>
            <w:tcW w:w="397" w:type="dxa"/>
            <w:tcBorders>
              <w:left w:val="nil"/>
              <w:bottom w:val="nil"/>
              <w:right w:val="single" w:sz="4" w:space="0" w:color="DFDFDF"/>
            </w:tcBorders>
          </w:tcPr>
          <w:p w:rsidR="000A0857" w14:paraId="6A4F74E7" w14:textId="77777777">
            <w:pPr>
              <w:pStyle w:val="TableParagraph"/>
            </w:pPr>
          </w:p>
        </w:tc>
        <w:tc>
          <w:tcPr>
            <w:tcW w:w="398" w:type="dxa"/>
            <w:tcBorders>
              <w:left w:val="single" w:sz="4" w:space="0" w:color="DFDFDF"/>
              <w:bottom w:val="nil"/>
              <w:right w:val="single" w:sz="4" w:space="0" w:color="DFDFDF"/>
            </w:tcBorders>
          </w:tcPr>
          <w:p w:rsidR="000A0857" w14:paraId="0544AFEB" w14:textId="77777777">
            <w:pPr>
              <w:pStyle w:val="TableParagraph"/>
            </w:pPr>
          </w:p>
        </w:tc>
        <w:tc>
          <w:tcPr>
            <w:tcW w:w="398" w:type="dxa"/>
            <w:tcBorders>
              <w:left w:val="single" w:sz="4" w:space="0" w:color="DFDFDF"/>
              <w:bottom w:val="nil"/>
              <w:right w:val="single" w:sz="4" w:space="0" w:color="DFDFDF"/>
            </w:tcBorders>
          </w:tcPr>
          <w:p w:rsidR="000A0857" w14:paraId="371D705C" w14:textId="77777777">
            <w:pPr>
              <w:pStyle w:val="TableParagraph"/>
            </w:pPr>
          </w:p>
        </w:tc>
        <w:tc>
          <w:tcPr>
            <w:tcW w:w="397" w:type="dxa"/>
            <w:tcBorders>
              <w:left w:val="single" w:sz="4" w:space="0" w:color="DFDFDF"/>
              <w:bottom w:val="nil"/>
              <w:right w:val="single" w:sz="4" w:space="0" w:color="DFDFDF"/>
            </w:tcBorders>
          </w:tcPr>
          <w:p w:rsidR="000A0857" w14:paraId="7F6C56C7" w14:textId="77777777">
            <w:pPr>
              <w:pStyle w:val="TableParagraph"/>
            </w:pPr>
          </w:p>
        </w:tc>
        <w:tc>
          <w:tcPr>
            <w:tcW w:w="399" w:type="dxa"/>
            <w:tcBorders>
              <w:left w:val="single" w:sz="4" w:space="0" w:color="DFDFDF"/>
              <w:bottom w:val="nil"/>
              <w:right w:val="single" w:sz="4" w:space="0" w:color="DFDFDF"/>
            </w:tcBorders>
          </w:tcPr>
          <w:p w:rsidR="000A0857" w14:paraId="7A4A1CEE" w14:textId="77777777">
            <w:pPr>
              <w:pStyle w:val="TableParagraph"/>
            </w:pPr>
          </w:p>
        </w:tc>
        <w:tc>
          <w:tcPr>
            <w:tcW w:w="394" w:type="dxa"/>
            <w:tcBorders>
              <w:left w:val="single" w:sz="4" w:space="0" w:color="DFDFDF"/>
              <w:bottom w:val="nil"/>
              <w:right w:val="single" w:sz="8" w:space="0" w:color="000000"/>
            </w:tcBorders>
          </w:tcPr>
          <w:p w:rsidR="000A0857" w14:paraId="0844D46B" w14:textId="77777777">
            <w:pPr>
              <w:pStyle w:val="TableParagraph"/>
            </w:pPr>
          </w:p>
        </w:tc>
        <w:tc>
          <w:tcPr>
            <w:tcW w:w="403" w:type="dxa"/>
            <w:tcBorders>
              <w:left w:val="single" w:sz="8" w:space="0" w:color="000000"/>
              <w:bottom w:val="nil"/>
              <w:right w:val="single" w:sz="4" w:space="0" w:color="DFDFDF"/>
            </w:tcBorders>
          </w:tcPr>
          <w:p w:rsidR="000A0857" w14:paraId="5395CD62" w14:textId="77777777">
            <w:pPr>
              <w:pStyle w:val="TableParagraph"/>
            </w:pPr>
          </w:p>
        </w:tc>
        <w:tc>
          <w:tcPr>
            <w:tcW w:w="399" w:type="dxa"/>
            <w:tcBorders>
              <w:left w:val="single" w:sz="4" w:space="0" w:color="DFDFDF"/>
              <w:bottom w:val="nil"/>
              <w:right w:val="single" w:sz="4" w:space="0" w:color="DFDFDF"/>
            </w:tcBorders>
          </w:tcPr>
          <w:p w:rsidR="000A0857" w14:paraId="34F51181" w14:textId="77777777">
            <w:pPr>
              <w:pStyle w:val="TableParagraph"/>
            </w:pPr>
          </w:p>
        </w:tc>
        <w:tc>
          <w:tcPr>
            <w:tcW w:w="400" w:type="dxa"/>
            <w:tcBorders>
              <w:left w:val="single" w:sz="4" w:space="0" w:color="DFDFDF"/>
              <w:bottom w:val="nil"/>
              <w:right w:val="single" w:sz="4" w:space="0" w:color="DFDFDF"/>
            </w:tcBorders>
          </w:tcPr>
          <w:p w:rsidR="000A0857" w14:paraId="38AD40BB" w14:textId="77777777">
            <w:pPr>
              <w:pStyle w:val="TableParagraph"/>
            </w:pPr>
          </w:p>
        </w:tc>
        <w:tc>
          <w:tcPr>
            <w:tcW w:w="398" w:type="dxa"/>
            <w:tcBorders>
              <w:left w:val="single" w:sz="4" w:space="0" w:color="DFDFDF"/>
              <w:bottom w:val="nil"/>
              <w:right w:val="single" w:sz="4" w:space="0" w:color="DFDFDF"/>
            </w:tcBorders>
          </w:tcPr>
          <w:p w:rsidR="000A0857" w14:paraId="6999089E" w14:textId="77777777">
            <w:pPr>
              <w:pStyle w:val="TableParagraph"/>
            </w:pPr>
          </w:p>
        </w:tc>
        <w:tc>
          <w:tcPr>
            <w:tcW w:w="400" w:type="dxa"/>
            <w:tcBorders>
              <w:left w:val="single" w:sz="4" w:space="0" w:color="DFDFDF"/>
              <w:bottom w:val="nil"/>
              <w:right w:val="single" w:sz="4" w:space="0" w:color="DFDFDF"/>
            </w:tcBorders>
          </w:tcPr>
          <w:p w:rsidR="000A0857" w14:paraId="2EEC8891" w14:textId="77777777">
            <w:pPr>
              <w:pStyle w:val="TableParagraph"/>
            </w:pPr>
          </w:p>
        </w:tc>
        <w:tc>
          <w:tcPr>
            <w:tcW w:w="398" w:type="dxa"/>
            <w:tcBorders>
              <w:left w:val="single" w:sz="4" w:space="0" w:color="DFDFDF"/>
              <w:bottom w:val="nil"/>
              <w:right w:val="single" w:sz="4" w:space="0" w:color="DFDFDF"/>
            </w:tcBorders>
          </w:tcPr>
          <w:p w:rsidR="000A0857" w14:paraId="433FDD1F" w14:textId="77777777">
            <w:pPr>
              <w:pStyle w:val="TableParagraph"/>
            </w:pPr>
          </w:p>
        </w:tc>
        <w:tc>
          <w:tcPr>
            <w:tcW w:w="399" w:type="dxa"/>
            <w:tcBorders>
              <w:left w:val="single" w:sz="4" w:space="0" w:color="DFDFDF"/>
              <w:bottom w:val="nil"/>
              <w:right w:val="single" w:sz="4" w:space="0" w:color="DFDFDF"/>
            </w:tcBorders>
          </w:tcPr>
          <w:p w:rsidR="000A0857" w14:paraId="0412BBD1" w14:textId="77777777">
            <w:pPr>
              <w:pStyle w:val="TableParagraph"/>
            </w:pPr>
          </w:p>
        </w:tc>
        <w:tc>
          <w:tcPr>
            <w:tcW w:w="399" w:type="dxa"/>
            <w:tcBorders>
              <w:left w:val="single" w:sz="4" w:space="0" w:color="DFDFDF"/>
              <w:bottom w:val="nil"/>
              <w:right w:val="single" w:sz="4" w:space="0" w:color="DFDFDF"/>
            </w:tcBorders>
          </w:tcPr>
          <w:p w:rsidR="000A0857" w14:paraId="5DBBF453" w14:textId="77777777">
            <w:pPr>
              <w:pStyle w:val="TableParagraph"/>
            </w:pPr>
          </w:p>
        </w:tc>
        <w:tc>
          <w:tcPr>
            <w:tcW w:w="399" w:type="dxa"/>
            <w:tcBorders>
              <w:left w:val="single" w:sz="4" w:space="0" w:color="DFDFDF"/>
              <w:bottom w:val="nil"/>
              <w:right w:val="single" w:sz="4" w:space="0" w:color="DFDFDF"/>
            </w:tcBorders>
          </w:tcPr>
          <w:p w:rsidR="000A0857" w14:paraId="0E990539" w14:textId="77777777">
            <w:pPr>
              <w:pStyle w:val="TableParagraph"/>
            </w:pPr>
          </w:p>
        </w:tc>
        <w:tc>
          <w:tcPr>
            <w:tcW w:w="399" w:type="dxa"/>
            <w:tcBorders>
              <w:left w:val="single" w:sz="4" w:space="0" w:color="DFDFDF"/>
              <w:bottom w:val="nil"/>
              <w:right w:val="single" w:sz="4" w:space="0" w:color="DFDFDF"/>
            </w:tcBorders>
          </w:tcPr>
          <w:p w:rsidR="000A0857" w14:paraId="1F6A12DB" w14:textId="77777777">
            <w:pPr>
              <w:pStyle w:val="TableParagraph"/>
            </w:pPr>
          </w:p>
        </w:tc>
        <w:tc>
          <w:tcPr>
            <w:tcW w:w="399" w:type="dxa"/>
            <w:tcBorders>
              <w:left w:val="single" w:sz="4" w:space="0" w:color="DFDFDF"/>
              <w:bottom w:val="nil"/>
              <w:right w:val="single" w:sz="4" w:space="0" w:color="DFDFDF"/>
            </w:tcBorders>
          </w:tcPr>
          <w:p w:rsidR="000A0857" w14:paraId="43622969" w14:textId="77777777">
            <w:pPr>
              <w:pStyle w:val="TableParagraph"/>
            </w:pPr>
          </w:p>
        </w:tc>
        <w:tc>
          <w:tcPr>
            <w:tcW w:w="395" w:type="dxa"/>
            <w:tcBorders>
              <w:left w:val="single" w:sz="4" w:space="0" w:color="DFDFDF"/>
              <w:bottom w:val="nil"/>
              <w:right w:val="single" w:sz="8" w:space="0" w:color="000000"/>
            </w:tcBorders>
          </w:tcPr>
          <w:p w:rsidR="000A0857" w14:paraId="27DB706C" w14:textId="77777777">
            <w:pPr>
              <w:pStyle w:val="TableParagraph"/>
            </w:pPr>
          </w:p>
        </w:tc>
      </w:tr>
      <w:tr w14:paraId="4FE87B67" w14:textId="77777777">
        <w:tblPrEx>
          <w:tblW w:w="0" w:type="auto"/>
          <w:tblInd w:w="125" w:type="dxa"/>
          <w:tblLayout w:type="fixed"/>
          <w:tblCellMar>
            <w:left w:w="0" w:type="dxa"/>
            <w:right w:w="0" w:type="dxa"/>
          </w:tblCellMar>
          <w:tblLook w:val="01E0"/>
        </w:tblPrEx>
        <w:trPr>
          <w:trHeight w:val="188"/>
        </w:trPr>
        <w:tc>
          <w:tcPr>
            <w:tcW w:w="4557" w:type="dxa"/>
            <w:gridSpan w:val="8"/>
            <w:tcBorders>
              <w:top w:val="nil"/>
              <w:right w:val="single" w:sz="8" w:space="0" w:color="000000"/>
            </w:tcBorders>
            <w:shd w:val="clear" w:color="auto" w:fill="205C97"/>
          </w:tcPr>
          <w:p w:rsidR="000A0857" w14:paraId="1C2FD627" w14:textId="77777777">
            <w:pPr>
              <w:pStyle w:val="TableParagraph"/>
              <w:spacing w:before="13" w:line="156" w:lineRule="exact"/>
              <w:ind w:left="33"/>
              <w:rPr>
                <w:rFonts w:ascii="Calibri"/>
                <w:b/>
                <w:sz w:val="14"/>
              </w:rPr>
            </w:pPr>
            <w:r>
              <w:rPr>
                <w:rFonts w:ascii="Calibri"/>
                <w:b/>
                <w:color w:val="FFFFFF"/>
                <w:spacing w:val="-2"/>
                <w:w w:val="110"/>
                <w:sz w:val="14"/>
              </w:rPr>
              <w:t>Phase</w:t>
            </w:r>
            <w:r>
              <w:rPr>
                <w:rFonts w:ascii="Calibri"/>
                <w:b/>
                <w:color w:val="FFFFFF"/>
                <w:spacing w:val="-3"/>
                <w:w w:val="110"/>
                <w:sz w:val="14"/>
              </w:rPr>
              <w:t xml:space="preserve"> </w:t>
            </w:r>
            <w:r>
              <w:rPr>
                <w:rFonts w:ascii="Calibri"/>
                <w:b/>
                <w:color w:val="FFFFFF"/>
                <w:spacing w:val="-2"/>
                <w:w w:val="110"/>
                <w:sz w:val="14"/>
              </w:rPr>
              <w:t>2: Case Studies</w:t>
            </w:r>
          </w:p>
        </w:tc>
        <w:tc>
          <w:tcPr>
            <w:tcW w:w="4788" w:type="dxa"/>
            <w:gridSpan w:val="12"/>
            <w:tcBorders>
              <w:top w:val="nil"/>
              <w:left w:val="single" w:sz="8" w:space="0" w:color="000000"/>
              <w:right w:val="nil"/>
            </w:tcBorders>
            <w:shd w:val="clear" w:color="auto" w:fill="205C97"/>
          </w:tcPr>
          <w:p w:rsidR="000A0857" w14:paraId="723755EE" w14:textId="77777777">
            <w:pPr>
              <w:pStyle w:val="TableParagraph"/>
              <w:rPr>
                <w:sz w:val="12"/>
              </w:rPr>
            </w:pPr>
          </w:p>
        </w:tc>
      </w:tr>
      <w:tr w14:paraId="320E5310" w14:textId="77777777">
        <w:tblPrEx>
          <w:tblW w:w="0" w:type="auto"/>
          <w:tblInd w:w="125" w:type="dxa"/>
          <w:tblLayout w:type="fixed"/>
          <w:tblCellMar>
            <w:left w:w="0" w:type="dxa"/>
            <w:right w:w="0" w:type="dxa"/>
          </w:tblCellMar>
          <w:tblLook w:val="01E0"/>
        </w:tblPrEx>
        <w:trPr>
          <w:trHeight w:val="387"/>
        </w:trPr>
        <w:tc>
          <w:tcPr>
            <w:tcW w:w="1772" w:type="dxa"/>
            <w:tcBorders>
              <w:right w:val="single" w:sz="8" w:space="0" w:color="000000"/>
            </w:tcBorders>
          </w:tcPr>
          <w:p w:rsidR="000A0857" w14:paraId="24D306A5" w14:textId="77777777">
            <w:pPr>
              <w:pStyle w:val="TableParagraph"/>
              <w:spacing w:before="13"/>
              <w:ind w:left="33"/>
              <w:rPr>
                <w:rFonts w:ascii="Calibri"/>
                <w:sz w:val="14"/>
              </w:rPr>
            </w:pPr>
            <w:r>
              <w:rPr>
                <w:rFonts w:ascii="Calibri"/>
                <w:color w:val="1C242C"/>
                <w:sz w:val="14"/>
              </w:rPr>
              <w:t>Key</w:t>
            </w:r>
            <w:r>
              <w:rPr>
                <w:rFonts w:ascii="Calibri"/>
                <w:color w:val="1C242C"/>
                <w:spacing w:val="-7"/>
                <w:sz w:val="14"/>
              </w:rPr>
              <w:t xml:space="preserve"> </w:t>
            </w:r>
            <w:r>
              <w:rPr>
                <w:rFonts w:ascii="Calibri"/>
                <w:color w:val="1C242C"/>
                <w:sz w:val="14"/>
              </w:rPr>
              <w:t>Informant</w:t>
            </w:r>
            <w:r>
              <w:rPr>
                <w:rFonts w:ascii="Calibri"/>
                <w:color w:val="1C242C"/>
                <w:spacing w:val="-6"/>
                <w:sz w:val="14"/>
              </w:rPr>
              <w:t xml:space="preserve"> </w:t>
            </w:r>
            <w:r>
              <w:rPr>
                <w:rFonts w:ascii="Calibri"/>
                <w:color w:val="1C242C"/>
                <w:spacing w:val="-2"/>
                <w:sz w:val="14"/>
              </w:rPr>
              <w:t>Recruitment</w:t>
            </w:r>
          </w:p>
          <w:p w:rsidR="000A0857" w14:paraId="4EB2B4D1" w14:textId="77777777">
            <w:pPr>
              <w:pStyle w:val="TableParagraph"/>
              <w:spacing w:before="28" w:line="156" w:lineRule="exact"/>
              <w:ind w:left="33"/>
              <w:rPr>
                <w:rFonts w:ascii="Calibri"/>
                <w:sz w:val="14"/>
              </w:rPr>
            </w:pPr>
            <w:r>
              <w:rPr>
                <w:rFonts w:ascii="Calibri"/>
                <w:color w:val="1C242C"/>
                <w:sz w:val="14"/>
              </w:rPr>
              <w:t>and</w:t>
            </w:r>
            <w:r>
              <w:rPr>
                <w:rFonts w:ascii="Calibri"/>
                <w:color w:val="1C242C"/>
                <w:spacing w:val="4"/>
                <w:sz w:val="14"/>
              </w:rPr>
              <w:t xml:space="preserve"> </w:t>
            </w:r>
            <w:r>
              <w:rPr>
                <w:rFonts w:ascii="Calibri"/>
                <w:color w:val="1C242C"/>
                <w:sz w:val="14"/>
              </w:rPr>
              <w:t>Data</w:t>
            </w:r>
            <w:r>
              <w:rPr>
                <w:rFonts w:ascii="Calibri"/>
                <w:color w:val="1C242C"/>
                <w:spacing w:val="-2"/>
                <w:sz w:val="14"/>
              </w:rPr>
              <w:t xml:space="preserve"> Collection</w:t>
            </w:r>
          </w:p>
        </w:tc>
        <w:tc>
          <w:tcPr>
            <w:tcW w:w="2785" w:type="dxa"/>
            <w:gridSpan w:val="7"/>
            <w:tcBorders>
              <w:left w:val="single" w:sz="8" w:space="0" w:color="000000"/>
              <w:right w:val="single" w:sz="8" w:space="0" w:color="000000"/>
            </w:tcBorders>
            <w:shd w:val="clear" w:color="auto" w:fill="006FC0"/>
          </w:tcPr>
          <w:p w:rsidR="000A0857" w14:paraId="38CF9DB4" w14:textId="77777777">
            <w:pPr>
              <w:pStyle w:val="TableParagraph"/>
            </w:pPr>
          </w:p>
        </w:tc>
        <w:tc>
          <w:tcPr>
            <w:tcW w:w="1202" w:type="dxa"/>
            <w:gridSpan w:val="3"/>
            <w:tcBorders>
              <w:left w:val="single" w:sz="8" w:space="0" w:color="000000"/>
              <w:right w:val="nil"/>
            </w:tcBorders>
            <w:shd w:val="clear" w:color="auto" w:fill="006FC0"/>
          </w:tcPr>
          <w:p w:rsidR="000A0857" w14:paraId="0FE1CBD3" w14:textId="77777777">
            <w:pPr>
              <w:pStyle w:val="TableParagraph"/>
            </w:pPr>
          </w:p>
        </w:tc>
        <w:tc>
          <w:tcPr>
            <w:tcW w:w="398" w:type="dxa"/>
            <w:tcBorders>
              <w:left w:val="nil"/>
              <w:right w:val="single" w:sz="4" w:space="0" w:color="DFDFDF"/>
            </w:tcBorders>
          </w:tcPr>
          <w:p w:rsidR="000A0857" w14:paraId="6455116D" w14:textId="77777777">
            <w:pPr>
              <w:pStyle w:val="TableParagraph"/>
            </w:pPr>
          </w:p>
        </w:tc>
        <w:tc>
          <w:tcPr>
            <w:tcW w:w="400" w:type="dxa"/>
            <w:tcBorders>
              <w:left w:val="single" w:sz="4" w:space="0" w:color="DFDFDF"/>
              <w:right w:val="single" w:sz="4" w:space="0" w:color="DFDFDF"/>
            </w:tcBorders>
          </w:tcPr>
          <w:p w:rsidR="000A0857" w14:paraId="2E8A7025" w14:textId="77777777">
            <w:pPr>
              <w:pStyle w:val="TableParagraph"/>
            </w:pPr>
          </w:p>
        </w:tc>
        <w:tc>
          <w:tcPr>
            <w:tcW w:w="398" w:type="dxa"/>
            <w:tcBorders>
              <w:left w:val="single" w:sz="4" w:space="0" w:color="DFDFDF"/>
              <w:right w:val="single" w:sz="4" w:space="0" w:color="DFDFDF"/>
            </w:tcBorders>
          </w:tcPr>
          <w:p w:rsidR="000A0857" w14:paraId="0FFD045A" w14:textId="77777777">
            <w:pPr>
              <w:pStyle w:val="TableParagraph"/>
            </w:pPr>
          </w:p>
        </w:tc>
        <w:tc>
          <w:tcPr>
            <w:tcW w:w="399" w:type="dxa"/>
            <w:tcBorders>
              <w:left w:val="single" w:sz="4" w:space="0" w:color="DFDFDF"/>
              <w:right w:val="single" w:sz="4" w:space="0" w:color="DFDFDF"/>
            </w:tcBorders>
          </w:tcPr>
          <w:p w:rsidR="000A0857" w14:paraId="789C9A0D" w14:textId="77777777">
            <w:pPr>
              <w:pStyle w:val="TableParagraph"/>
            </w:pPr>
          </w:p>
        </w:tc>
        <w:tc>
          <w:tcPr>
            <w:tcW w:w="399" w:type="dxa"/>
            <w:tcBorders>
              <w:left w:val="single" w:sz="4" w:space="0" w:color="DFDFDF"/>
              <w:right w:val="single" w:sz="4" w:space="0" w:color="DFDFDF"/>
            </w:tcBorders>
          </w:tcPr>
          <w:p w:rsidR="000A0857" w14:paraId="2ACEEF1E" w14:textId="77777777">
            <w:pPr>
              <w:pStyle w:val="TableParagraph"/>
            </w:pPr>
          </w:p>
        </w:tc>
        <w:tc>
          <w:tcPr>
            <w:tcW w:w="399" w:type="dxa"/>
            <w:tcBorders>
              <w:left w:val="single" w:sz="4" w:space="0" w:color="DFDFDF"/>
              <w:right w:val="single" w:sz="4" w:space="0" w:color="DFDFDF"/>
            </w:tcBorders>
          </w:tcPr>
          <w:p w:rsidR="000A0857" w14:paraId="5FB81841" w14:textId="77777777">
            <w:pPr>
              <w:pStyle w:val="TableParagraph"/>
            </w:pPr>
          </w:p>
        </w:tc>
        <w:tc>
          <w:tcPr>
            <w:tcW w:w="399" w:type="dxa"/>
            <w:tcBorders>
              <w:left w:val="single" w:sz="4" w:space="0" w:color="DFDFDF"/>
              <w:right w:val="single" w:sz="4" w:space="0" w:color="DFDFDF"/>
            </w:tcBorders>
          </w:tcPr>
          <w:p w:rsidR="000A0857" w14:paraId="348764F5" w14:textId="77777777">
            <w:pPr>
              <w:pStyle w:val="TableParagraph"/>
            </w:pPr>
          </w:p>
        </w:tc>
        <w:tc>
          <w:tcPr>
            <w:tcW w:w="399" w:type="dxa"/>
            <w:tcBorders>
              <w:left w:val="single" w:sz="4" w:space="0" w:color="DFDFDF"/>
              <w:right w:val="single" w:sz="4" w:space="0" w:color="DFDFDF"/>
            </w:tcBorders>
          </w:tcPr>
          <w:p w:rsidR="000A0857" w14:paraId="4938E1B2" w14:textId="77777777">
            <w:pPr>
              <w:pStyle w:val="TableParagraph"/>
            </w:pPr>
          </w:p>
        </w:tc>
        <w:tc>
          <w:tcPr>
            <w:tcW w:w="395" w:type="dxa"/>
            <w:tcBorders>
              <w:left w:val="single" w:sz="4" w:space="0" w:color="DFDFDF"/>
              <w:right w:val="single" w:sz="8" w:space="0" w:color="000000"/>
            </w:tcBorders>
          </w:tcPr>
          <w:p w:rsidR="000A0857" w14:paraId="26374993" w14:textId="77777777">
            <w:pPr>
              <w:pStyle w:val="TableParagraph"/>
            </w:pPr>
          </w:p>
        </w:tc>
      </w:tr>
      <w:tr w14:paraId="2C660E60" w14:textId="77777777">
        <w:tblPrEx>
          <w:tblW w:w="0" w:type="auto"/>
          <w:tblInd w:w="125" w:type="dxa"/>
          <w:tblLayout w:type="fixed"/>
          <w:tblCellMar>
            <w:left w:w="0" w:type="dxa"/>
            <w:right w:w="0" w:type="dxa"/>
          </w:tblCellMar>
          <w:tblLook w:val="01E0"/>
        </w:tblPrEx>
        <w:trPr>
          <w:trHeight w:val="188"/>
        </w:trPr>
        <w:tc>
          <w:tcPr>
            <w:tcW w:w="1772" w:type="dxa"/>
            <w:tcBorders>
              <w:right w:val="single" w:sz="8" w:space="0" w:color="000000"/>
            </w:tcBorders>
          </w:tcPr>
          <w:p w:rsidR="000A0857" w14:paraId="6A954B4D" w14:textId="77777777">
            <w:pPr>
              <w:pStyle w:val="TableParagraph"/>
              <w:spacing w:before="13" w:line="156" w:lineRule="exact"/>
              <w:ind w:left="33"/>
              <w:rPr>
                <w:rFonts w:ascii="Calibri"/>
                <w:sz w:val="14"/>
              </w:rPr>
            </w:pPr>
            <w:r>
              <w:rPr>
                <w:rFonts w:ascii="Calibri"/>
                <w:color w:val="1C242C"/>
                <w:sz w:val="14"/>
              </w:rPr>
              <w:t>KII</w:t>
            </w:r>
            <w:r>
              <w:rPr>
                <w:rFonts w:ascii="Calibri"/>
                <w:color w:val="1C242C"/>
                <w:spacing w:val="-6"/>
                <w:sz w:val="14"/>
              </w:rPr>
              <w:t xml:space="preserve"> </w:t>
            </w:r>
            <w:r>
              <w:rPr>
                <w:rFonts w:ascii="Calibri"/>
                <w:color w:val="1C242C"/>
                <w:sz w:val="14"/>
              </w:rPr>
              <w:t>Qualitative</w:t>
            </w:r>
            <w:r>
              <w:rPr>
                <w:rFonts w:ascii="Calibri"/>
                <w:color w:val="1C242C"/>
                <w:spacing w:val="-7"/>
                <w:sz w:val="14"/>
              </w:rPr>
              <w:t xml:space="preserve"> </w:t>
            </w:r>
            <w:r>
              <w:rPr>
                <w:rFonts w:ascii="Calibri"/>
                <w:color w:val="1C242C"/>
                <w:spacing w:val="-2"/>
                <w:sz w:val="14"/>
              </w:rPr>
              <w:t>Analysis</w:t>
            </w:r>
          </w:p>
        </w:tc>
        <w:tc>
          <w:tcPr>
            <w:tcW w:w="402" w:type="dxa"/>
            <w:tcBorders>
              <w:left w:val="single" w:sz="8" w:space="0" w:color="000000"/>
              <w:right w:val="single" w:sz="4" w:space="0" w:color="DFDFDF"/>
            </w:tcBorders>
          </w:tcPr>
          <w:p w:rsidR="000A0857" w14:paraId="7C76B58A" w14:textId="77777777">
            <w:pPr>
              <w:pStyle w:val="TableParagraph"/>
              <w:rPr>
                <w:sz w:val="12"/>
              </w:rPr>
            </w:pPr>
          </w:p>
        </w:tc>
        <w:tc>
          <w:tcPr>
            <w:tcW w:w="397" w:type="dxa"/>
            <w:tcBorders>
              <w:left w:val="single" w:sz="4" w:space="0" w:color="DFDFDF"/>
              <w:right w:val="single" w:sz="4" w:space="0" w:color="DFDFDF"/>
            </w:tcBorders>
          </w:tcPr>
          <w:p w:rsidR="000A0857" w14:paraId="711F76E6" w14:textId="77777777">
            <w:pPr>
              <w:pStyle w:val="TableParagraph"/>
              <w:rPr>
                <w:sz w:val="12"/>
              </w:rPr>
            </w:pPr>
          </w:p>
        </w:tc>
        <w:tc>
          <w:tcPr>
            <w:tcW w:w="398" w:type="dxa"/>
            <w:tcBorders>
              <w:left w:val="single" w:sz="4" w:space="0" w:color="DFDFDF"/>
              <w:right w:val="single" w:sz="4" w:space="0" w:color="DFDFDF"/>
            </w:tcBorders>
          </w:tcPr>
          <w:p w:rsidR="000A0857" w14:paraId="5F215ADA" w14:textId="77777777">
            <w:pPr>
              <w:pStyle w:val="TableParagraph"/>
              <w:rPr>
                <w:sz w:val="12"/>
              </w:rPr>
            </w:pPr>
          </w:p>
        </w:tc>
        <w:tc>
          <w:tcPr>
            <w:tcW w:w="398" w:type="dxa"/>
            <w:tcBorders>
              <w:left w:val="single" w:sz="4" w:space="0" w:color="DFDFDF"/>
              <w:right w:val="single" w:sz="4" w:space="0" w:color="DFDFDF"/>
            </w:tcBorders>
          </w:tcPr>
          <w:p w:rsidR="000A0857" w14:paraId="1DA73C6E" w14:textId="77777777">
            <w:pPr>
              <w:pStyle w:val="TableParagraph"/>
              <w:rPr>
                <w:sz w:val="12"/>
              </w:rPr>
            </w:pPr>
          </w:p>
        </w:tc>
        <w:tc>
          <w:tcPr>
            <w:tcW w:w="397" w:type="dxa"/>
            <w:tcBorders>
              <w:left w:val="single" w:sz="4" w:space="0" w:color="DFDFDF"/>
              <w:right w:val="nil"/>
            </w:tcBorders>
          </w:tcPr>
          <w:p w:rsidR="000A0857" w14:paraId="33C61CA2" w14:textId="77777777">
            <w:pPr>
              <w:pStyle w:val="TableParagraph"/>
              <w:rPr>
                <w:sz w:val="12"/>
              </w:rPr>
            </w:pPr>
          </w:p>
        </w:tc>
        <w:tc>
          <w:tcPr>
            <w:tcW w:w="3191" w:type="dxa"/>
            <w:gridSpan w:val="8"/>
            <w:tcBorders>
              <w:left w:val="nil"/>
              <w:right w:val="nil"/>
            </w:tcBorders>
            <w:shd w:val="clear" w:color="auto" w:fill="006FC0"/>
          </w:tcPr>
          <w:p w:rsidR="000A0857" w14:paraId="52453011" w14:textId="77777777">
            <w:pPr>
              <w:pStyle w:val="TableParagraph"/>
              <w:rPr>
                <w:sz w:val="12"/>
              </w:rPr>
            </w:pPr>
          </w:p>
        </w:tc>
        <w:tc>
          <w:tcPr>
            <w:tcW w:w="399" w:type="dxa"/>
            <w:tcBorders>
              <w:left w:val="nil"/>
              <w:right w:val="single" w:sz="4" w:space="0" w:color="DFDFDF"/>
            </w:tcBorders>
          </w:tcPr>
          <w:p w:rsidR="000A0857" w14:paraId="4351E560" w14:textId="77777777">
            <w:pPr>
              <w:pStyle w:val="TableParagraph"/>
              <w:rPr>
                <w:sz w:val="12"/>
              </w:rPr>
            </w:pPr>
          </w:p>
        </w:tc>
        <w:tc>
          <w:tcPr>
            <w:tcW w:w="399" w:type="dxa"/>
            <w:tcBorders>
              <w:left w:val="single" w:sz="4" w:space="0" w:color="DFDFDF"/>
              <w:right w:val="single" w:sz="4" w:space="0" w:color="DFDFDF"/>
            </w:tcBorders>
          </w:tcPr>
          <w:p w:rsidR="000A0857" w14:paraId="37D96E9D" w14:textId="77777777">
            <w:pPr>
              <w:pStyle w:val="TableParagraph"/>
              <w:rPr>
                <w:sz w:val="12"/>
              </w:rPr>
            </w:pPr>
          </w:p>
        </w:tc>
        <w:tc>
          <w:tcPr>
            <w:tcW w:w="399" w:type="dxa"/>
            <w:tcBorders>
              <w:left w:val="single" w:sz="4" w:space="0" w:color="DFDFDF"/>
              <w:right w:val="single" w:sz="4" w:space="0" w:color="DFDFDF"/>
            </w:tcBorders>
          </w:tcPr>
          <w:p w:rsidR="000A0857" w14:paraId="2B75559A" w14:textId="77777777">
            <w:pPr>
              <w:pStyle w:val="TableParagraph"/>
              <w:rPr>
                <w:sz w:val="12"/>
              </w:rPr>
            </w:pPr>
          </w:p>
        </w:tc>
        <w:tc>
          <w:tcPr>
            <w:tcW w:w="399" w:type="dxa"/>
            <w:tcBorders>
              <w:left w:val="single" w:sz="4" w:space="0" w:color="DFDFDF"/>
              <w:right w:val="single" w:sz="4" w:space="0" w:color="DFDFDF"/>
            </w:tcBorders>
          </w:tcPr>
          <w:p w:rsidR="000A0857" w14:paraId="4F61C33F" w14:textId="77777777">
            <w:pPr>
              <w:pStyle w:val="TableParagraph"/>
              <w:rPr>
                <w:sz w:val="12"/>
              </w:rPr>
            </w:pPr>
          </w:p>
        </w:tc>
        <w:tc>
          <w:tcPr>
            <w:tcW w:w="399" w:type="dxa"/>
            <w:tcBorders>
              <w:left w:val="single" w:sz="4" w:space="0" w:color="DFDFDF"/>
              <w:right w:val="single" w:sz="4" w:space="0" w:color="DFDFDF"/>
            </w:tcBorders>
          </w:tcPr>
          <w:p w:rsidR="000A0857" w14:paraId="748C1A9B" w14:textId="77777777">
            <w:pPr>
              <w:pStyle w:val="TableParagraph"/>
              <w:rPr>
                <w:sz w:val="12"/>
              </w:rPr>
            </w:pPr>
          </w:p>
        </w:tc>
        <w:tc>
          <w:tcPr>
            <w:tcW w:w="395" w:type="dxa"/>
            <w:tcBorders>
              <w:left w:val="single" w:sz="4" w:space="0" w:color="DFDFDF"/>
              <w:right w:val="single" w:sz="8" w:space="0" w:color="000000"/>
            </w:tcBorders>
          </w:tcPr>
          <w:p w:rsidR="000A0857" w14:paraId="3DE59A87" w14:textId="77777777">
            <w:pPr>
              <w:pStyle w:val="TableParagraph"/>
              <w:rPr>
                <w:sz w:val="12"/>
              </w:rPr>
            </w:pPr>
          </w:p>
        </w:tc>
      </w:tr>
      <w:tr w14:paraId="375B9CA9" w14:textId="77777777">
        <w:tblPrEx>
          <w:tblW w:w="0" w:type="auto"/>
          <w:tblInd w:w="125" w:type="dxa"/>
          <w:tblLayout w:type="fixed"/>
          <w:tblCellMar>
            <w:left w:w="0" w:type="dxa"/>
            <w:right w:w="0" w:type="dxa"/>
          </w:tblCellMar>
          <w:tblLook w:val="01E0"/>
        </w:tblPrEx>
        <w:trPr>
          <w:trHeight w:val="188"/>
        </w:trPr>
        <w:tc>
          <w:tcPr>
            <w:tcW w:w="1772" w:type="dxa"/>
            <w:tcBorders>
              <w:right w:val="single" w:sz="8" w:space="0" w:color="000000"/>
            </w:tcBorders>
          </w:tcPr>
          <w:p w:rsidR="000A0857" w14:paraId="624250D7" w14:textId="77777777">
            <w:pPr>
              <w:pStyle w:val="TableParagraph"/>
              <w:spacing w:before="13" w:line="156" w:lineRule="exact"/>
              <w:ind w:left="33"/>
              <w:rPr>
                <w:rFonts w:ascii="Calibri"/>
                <w:sz w:val="14"/>
              </w:rPr>
            </w:pPr>
            <w:r>
              <w:rPr>
                <w:rFonts w:ascii="Calibri"/>
                <w:color w:val="1C242C"/>
                <w:w w:val="105"/>
                <w:sz w:val="14"/>
              </w:rPr>
              <w:t>CAB</w:t>
            </w:r>
            <w:r>
              <w:rPr>
                <w:rFonts w:ascii="Calibri"/>
                <w:color w:val="1C242C"/>
                <w:spacing w:val="-3"/>
                <w:w w:val="105"/>
                <w:sz w:val="14"/>
              </w:rPr>
              <w:t xml:space="preserve"> </w:t>
            </w:r>
            <w:r>
              <w:rPr>
                <w:rFonts w:ascii="Calibri"/>
                <w:color w:val="1C242C"/>
                <w:spacing w:val="-2"/>
                <w:w w:val="105"/>
                <w:sz w:val="14"/>
              </w:rPr>
              <w:t>Meeting</w:t>
            </w:r>
          </w:p>
        </w:tc>
        <w:tc>
          <w:tcPr>
            <w:tcW w:w="799" w:type="dxa"/>
            <w:gridSpan w:val="2"/>
            <w:tcBorders>
              <w:left w:val="single" w:sz="8" w:space="0" w:color="000000"/>
              <w:right w:val="nil"/>
            </w:tcBorders>
            <w:shd w:val="clear" w:color="auto" w:fill="006FC0"/>
          </w:tcPr>
          <w:p w:rsidR="000A0857" w14:paraId="25242B63" w14:textId="77777777">
            <w:pPr>
              <w:pStyle w:val="TableParagraph"/>
              <w:rPr>
                <w:sz w:val="12"/>
              </w:rPr>
            </w:pPr>
          </w:p>
        </w:tc>
        <w:tc>
          <w:tcPr>
            <w:tcW w:w="398" w:type="dxa"/>
            <w:tcBorders>
              <w:left w:val="nil"/>
              <w:right w:val="single" w:sz="4" w:space="0" w:color="DFDFDF"/>
            </w:tcBorders>
          </w:tcPr>
          <w:p w:rsidR="000A0857" w14:paraId="77A1424A" w14:textId="77777777">
            <w:pPr>
              <w:pStyle w:val="TableParagraph"/>
              <w:rPr>
                <w:sz w:val="12"/>
              </w:rPr>
            </w:pPr>
          </w:p>
        </w:tc>
        <w:tc>
          <w:tcPr>
            <w:tcW w:w="398" w:type="dxa"/>
            <w:tcBorders>
              <w:left w:val="single" w:sz="4" w:space="0" w:color="DFDFDF"/>
              <w:right w:val="nil"/>
            </w:tcBorders>
          </w:tcPr>
          <w:p w:rsidR="000A0857" w14:paraId="0078FC1C" w14:textId="77777777">
            <w:pPr>
              <w:pStyle w:val="TableParagraph"/>
              <w:rPr>
                <w:sz w:val="12"/>
              </w:rPr>
            </w:pPr>
          </w:p>
        </w:tc>
        <w:tc>
          <w:tcPr>
            <w:tcW w:w="796" w:type="dxa"/>
            <w:gridSpan w:val="2"/>
            <w:tcBorders>
              <w:left w:val="nil"/>
              <w:right w:val="nil"/>
            </w:tcBorders>
            <w:shd w:val="clear" w:color="auto" w:fill="006FC0"/>
          </w:tcPr>
          <w:p w:rsidR="000A0857" w14:paraId="3C6C6EF3" w14:textId="77777777">
            <w:pPr>
              <w:pStyle w:val="TableParagraph"/>
              <w:rPr>
                <w:sz w:val="12"/>
              </w:rPr>
            </w:pPr>
          </w:p>
        </w:tc>
        <w:tc>
          <w:tcPr>
            <w:tcW w:w="394" w:type="dxa"/>
            <w:tcBorders>
              <w:left w:val="nil"/>
              <w:right w:val="single" w:sz="8" w:space="0" w:color="000000"/>
            </w:tcBorders>
          </w:tcPr>
          <w:p w:rsidR="000A0857" w14:paraId="26E943A3" w14:textId="77777777">
            <w:pPr>
              <w:pStyle w:val="TableParagraph"/>
              <w:rPr>
                <w:sz w:val="12"/>
              </w:rPr>
            </w:pPr>
          </w:p>
        </w:tc>
        <w:tc>
          <w:tcPr>
            <w:tcW w:w="802" w:type="dxa"/>
            <w:gridSpan w:val="2"/>
            <w:tcBorders>
              <w:left w:val="single" w:sz="8" w:space="0" w:color="000000"/>
              <w:right w:val="nil"/>
            </w:tcBorders>
            <w:shd w:val="clear" w:color="auto" w:fill="006FC0"/>
          </w:tcPr>
          <w:p w:rsidR="000A0857" w14:paraId="5DD47D9C" w14:textId="77777777">
            <w:pPr>
              <w:pStyle w:val="TableParagraph"/>
              <w:rPr>
                <w:sz w:val="12"/>
              </w:rPr>
            </w:pPr>
          </w:p>
        </w:tc>
        <w:tc>
          <w:tcPr>
            <w:tcW w:w="400" w:type="dxa"/>
            <w:tcBorders>
              <w:left w:val="nil"/>
              <w:right w:val="nil"/>
            </w:tcBorders>
          </w:tcPr>
          <w:p w:rsidR="000A0857" w14:paraId="3BE3A8C2" w14:textId="77777777">
            <w:pPr>
              <w:pStyle w:val="TableParagraph"/>
              <w:rPr>
                <w:sz w:val="12"/>
              </w:rPr>
            </w:pPr>
          </w:p>
        </w:tc>
        <w:tc>
          <w:tcPr>
            <w:tcW w:w="798" w:type="dxa"/>
            <w:gridSpan w:val="2"/>
            <w:tcBorders>
              <w:left w:val="nil"/>
              <w:right w:val="nil"/>
            </w:tcBorders>
            <w:shd w:val="clear" w:color="auto" w:fill="006FC0"/>
          </w:tcPr>
          <w:p w:rsidR="000A0857" w14:paraId="27CDE136" w14:textId="77777777">
            <w:pPr>
              <w:pStyle w:val="TableParagraph"/>
              <w:rPr>
                <w:sz w:val="12"/>
              </w:rPr>
            </w:pPr>
          </w:p>
        </w:tc>
        <w:tc>
          <w:tcPr>
            <w:tcW w:w="398" w:type="dxa"/>
            <w:tcBorders>
              <w:left w:val="nil"/>
              <w:right w:val="single" w:sz="4" w:space="0" w:color="DFDFDF"/>
            </w:tcBorders>
          </w:tcPr>
          <w:p w:rsidR="000A0857" w14:paraId="20459A14" w14:textId="77777777">
            <w:pPr>
              <w:pStyle w:val="TableParagraph"/>
              <w:rPr>
                <w:sz w:val="12"/>
              </w:rPr>
            </w:pPr>
          </w:p>
        </w:tc>
        <w:tc>
          <w:tcPr>
            <w:tcW w:w="399" w:type="dxa"/>
            <w:tcBorders>
              <w:left w:val="single" w:sz="4" w:space="0" w:color="DFDFDF"/>
              <w:right w:val="single" w:sz="4" w:space="0" w:color="DFDFDF"/>
            </w:tcBorders>
          </w:tcPr>
          <w:p w:rsidR="000A0857" w14:paraId="2934B35B" w14:textId="77777777">
            <w:pPr>
              <w:pStyle w:val="TableParagraph"/>
              <w:rPr>
                <w:sz w:val="12"/>
              </w:rPr>
            </w:pPr>
          </w:p>
        </w:tc>
        <w:tc>
          <w:tcPr>
            <w:tcW w:w="399" w:type="dxa"/>
            <w:tcBorders>
              <w:left w:val="single" w:sz="4" w:space="0" w:color="DFDFDF"/>
              <w:right w:val="single" w:sz="4" w:space="0" w:color="DFDFDF"/>
            </w:tcBorders>
          </w:tcPr>
          <w:p w:rsidR="000A0857" w14:paraId="65D1657A" w14:textId="77777777">
            <w:pPr>
              <w:pStyle w:val="TableParagraph"/>
              <w:rPr>
                <w:sz w:val="12"/>
              </w:rPr>
            </w:pPr>
          </w:p>
        </w:tc>
        <w:tc>
          <w:tcPr>
            <w:tcW w:w="399" w:type="dxa"/>
            <w:tcBorders>
              <w:left w:val="single" w:sz="4" w:space="0" w:color="DFDFDF"/>
              <w:right w:val="single" w:sz="4" w:space="0" w:color="DFDFDF"/>
            </w:tcBorders>
          </w:tcPr>
          <w:p w:rsidR="000A0857" w14:paraId="2D2ED4BC" w14:textId="77777777">
            <w:pPr>
              <w:pStyle w:val="TableParagraph"/>
              <w:rPr>
                <w:sz w:val="12"/>
              </w:rPr>
            </w:pPr>
          </w:p>
        </w:tc>
        <w:tc>
          <w:tcPr>
            <w:tcW w:w="399" w:type="dxa"/>
            <w:tcBorders>
              <w:left w:val="single" w:sz="4" w:space="0" w:color="DFDFDF"/>
              <w:right w:val="single" w:sz="4" w:space="0" w:color="DFDFDF"/>
            </w:tcBorders>
          </w:tcPr>
          <w:p w:rsidR="000A0857" w14:paraId="78A3FAD9" w14:textId="77777777">
            <w:pPr>
              <w:pStyle w:val="TableParagraph"/>
              <w:rPr>
                <w:sz w:val="12"/>
              </w:rPr>
            </w:pPr>
          </w:p>
        </w:tc>
        <w:tc>
          <w:tcPr>
            <w:tcW w:w="399" w:type="dxa"/>
            <w:tcBorders>
              <w:left w:val="single" w:sz="4" w:space="0" w:color="DFDFDF"/>
              <w:right w:val="single" w:sz="4" w:space="0" w:color="DFDFDF"/>
            </w:tcBorders>
          </w:tcPr>
          <w:p w:rsidR="000A0857" w14:paraId="45DB4CC5" w14:textId="77777777">
            <w:pPr>
              <w:pStyle w:val="TableParagraph"/>
              <w:rPr>
                <w:sz w:val="12"/>
              </w:rPr>
            </w:pPr>
          </w:p>
        </w:tc>
        <w:tc>
          <w:tcPr>
            <w:tcW w:w="395" w:type="dxa"/>
            <w:tcBorders>
              <w:left w:val="single" w:sz="4" w:space="0" w:color="DFDFDF"/>
              <w:right w:val="single" w:sz="8" w:space="0" w:color="000000"/>
            </w:tcBorders>
          </w:tcPr>
          <w:p w:rsidR="000A0857" w14:paraId="091CF7D0" w14:textId="77777777">
            <w:pPr>
              <w:pStyle w:val="TableParagraph"/>
              <w:rPr>
                <w:sz w:val="12"/>
              </w:rPr>
            </w:pPr>
          </w:p>
        </w:tc>
      </w:tr>
      <w:tr w14:paraId="3E594D7D" w14:textId="77777777">
        <w:tblPrEx>
          <w:tblW w:w="0" w:type="auto"/>
          <w:tblInd w:w="125" w:type="dxa"/>
          <w:tblLayout w:type="fixed"/>
          <w:tblCellMar>
            <w:left w:w="0" w:type="dxa"/>
            <w:right w:w="0" w:type="dxa"/>
          </w:tblCellMar>
          <w:tblLook w:val="01E0"/>
        </w:tblPrEx>
        <w:trPr>
          <w:trHeight w:val="188"/>
        </w:trPr>
        <w:tc>
          <w:tcPr>
            <w:tcW w:w="1772" w:type="dxa"/>
            <w:tcBorders>
              <w:right w:val="single" w:sz="8" w:space="0" w:color="000000"/>
            </w:tcBorders>
          </w:tcPr>
          <w:p w:rsidR="000A0857" w14:paraId="5095DEC7" w14:textId="77777777">
            <w:pPr>
              <w:pStyle w:val="TableParagraph"/>
              <w:spacing w:before="13" w:line="156" w:lineRule="exact"/>
              <w:ind w:left="33"/>
              <w:rPr>
                <w:rFonts w:ascii="Calibri"/>
                <w:sz w:val="14"/>
              </w:rPr>
            </w:pPr>
            <w:r>
              <w:rPr>
                <w:rFonts w:ascii="Calibri"/>
                <w:color w:val="1C242C"/>
                <w:spacing w:val="-2"/>
                <w:sz w:val="14"/>
              </w:rPr>
              <w:t>Draft</w:t>
            </w:r>
            <w:r>
              <w:rPr>
                <w:rFonts w:ascii="Calibri"/>
                <w:color w:val="1C242C"/>
                <w:spacing w:val="2"/>
                <w:sz w:val="14"/>
              </w:rPr>
              <w:t xml:space="preserve"> </w:t>
            </w:r>
            <w:r>
              <w:rPr>
                <w:rFonts w:ascii="Calibri"/>
                <w:color w:val="1C242C"/>
                <w:spacing w:val="-2"/>
                <w:sz w:val="14"/>
              </w:rPr>
              <w:t>Report</w:t>
            </w:r>
            <w:r>
              <w:rPr>
                <w:rFonts w:ascii="Calibri"/>
                <w:color w:val="1C242C"/>
                <w:spacing w:val="2"/>
                <w:sz w:val="14"/>
              </w:rPr>
              <w:t xml:space="preserve"> </w:t>
            </w:r>
            <w:r>
              <w:rPr>
                <w:rFonts w:ascii="Calibri"/>
                <w:color w:val="1C242C"/>
                <w:spacing w:val="-2"/>
                <w:sz w:val="14"/>
              </w:rPr>
              <w:t>for</w:t>
            </w:r>
            <w:r>
              <w:rPr>
                <w:rFonts w:ascii="Calibri"/>
                <w:color w:val="1C242C"/>
                <w:spacing w:val="-1"/>
                <w:sz w:val="14"/>
              </w:rPr>
              <w:t xml:space="preserve"> </w:t>
            </w:r>
            <w:r>
              <w:rPr>
                <w:rFonts w:ascii="Calibri"/>
                <w:color w:val="1C242C"/>
                <w:spacing w:val="-5"/>
                <w:sz w:val="14"/>
              </w:rPr>
              <w:t>CAB</w:t>
            </w:r>
          </w:p>
        </w:tc>
        <w:tc>
          <w:tcPr>
            <w:tcW w:w="402" w:type="dxa"/>
            <w:tcBorders>
              <w:left w:val="single" w:sz="8" w:space="0" w:color="000000"/>
              <w:right w:val="single" w:sz="4" w:space="0" w:color="DFDFDF"/>
            </w:tcBorders>
          </w:tcPr>
          <w:p w:rsidR="000A0857" w14:paraId="20905AE7" w14:textId="77777777">
            <w:pPr>
              <w:pStyle w:val="TableParagraph"/>
              <w:rPr>
                <w:sz w:val="12"/>
              </w:rPr>
            </w:pPr>
          </w:p>
        </w:tc>
        <w:tc>
          <w:tcPr>
            <w:tcW w:w="397" w:type="dxa"/>
            <w:tcBorders>
              <w:left w:val="single" w:sz="4" w:space="0" w:color="DFDFDF"/>
              <w:right w:val="single" w:sz="4" w:space="0" w:color="DFDFDF"/>
            </w:tcBorders>
          </w:tcPr>
          <w:p w:rsidR="000A0857" w14:paraId="5CFC04E4" w14:textId="77777777">
            <w:pPr>
              <w:pStyle w:val="TableParagraph"/>
              <w:rPr>
                <w:sz w:val="12"/>
              </w:rPr>
            </w:pPr>
          </w:p>
        </w:tc>
        <w:tc>
          <w:tcPr>
            <w:tcW w:w="398" w:type="dxa"/>
            <w:tcBorders>
              <w:left w:val="single" w:sz="4" w:space="0" w:color="DFDFDF"/>
              <w:right w:val="single" w:sz="4" w:space="0" w:color="DFDFDF"/>
            </w:tcBorders>
          </w:tcPr>
          <w:p w:rsidR="000A0857" w14:paraId="4B5488C7" w14:textId="77777777">
            <w:pPr>
              <w:pStyle w:val="TableParagraph"/>
              <w:rPr>
                <w:sz w:val="12"/>
              </w:rPr>
            </w:pPr>
          </w:p>
        </w:tc>
        <w:tc>
          <w:tcPr>
            <w:tcW w:w="398" w:type="dxa"/>
            <w:tcBorders>
              <w:left w:val="single" w:sz="4" w:space="0" w:color="DFDFDF"/>
              <w:right w:val="single" w:sz="4" w:space="0" w:color="DFDFDF"/>
            </w:tcBorders>
          </w:tcPr>
          <w:p w:rsidR="000A0857" w14:paraId="05100DFE" w14:textId="77777777">
            <w:pPr>
              <w:pStyle w:val="TableParagraph"/>
              <w:rPr>
                <w:sz w:val="12"/>
              </w:rPr>
            </w:pPr>
          </w:p>
        </w:tc>
        <w:tc>
          <w:tcPr>
            <w:tcW w:w="397" w:type="dxa"/>
            <w:tcBorders>
              <w:left w:val="single" w:sz="4" w:space="0" w:color="DFDFDF"/>
              <w:right w:val="single" w:sz="4" w:space="0" w:color="DFDFDF"/>
            </w:tcBorders>
          </w:tcPr>
          <w:p w:rsidR="000A0857" w14:paraId="53F578A1" w14:textId="77777777">
            <w:pPr>
              <w:pStyle w:val="TableParagraph"/>
              <w:rPr>
                <w:sz w:val="12"/>
              </w:rPr>
            </w:pPr>
          </w:p>
        </w:tc>
        <w:tc>
          <w:tcPr>
            <w:tcW w:w="399" w:type="dxa"/>
            <w:tcBorders>
              <w:left w:val="single" w:sz="4" w:space="0" w:color="DFDFDF"/>
              <w:right w:val="single" w:sz="4" w:space="0" w:color="DFDFDF"/>
            </w:tcBorders>
          </w:tcPr>
          <w:p w:rsidR="000A0857" w14:paraId="0B218A8A" w14:textId="77777777">
            <w:pPr>
              <w:pStyle w:val="TableParagraph"/>
              <w:rPr>
                <w:sz w:val="12"/>
              </w:rPr>
            </w:pPr>
          </w:p>
        </w:tc>
        <w:tc>
          <w:tcPr>
            <w:tcW w:w="394" w:type="dxa"/>
            <w:tcBorders>
              <w:left w:val="single" w:sz="4" w:space="0" w:color="DFDFDF"/>
              <w:right w:val="single" w:sz="8" w:space="0" w:color="000000"/>
            </w:tcBorders>
          </w:tcPr>
          <w:p w:rsidR="000A0857" w14:paraId="20CC7FA4" w14:textId="77777777">
            <w:pPr>
              <w:pStyle w:val="TableParagraph"/>
              <w:rPr>
                <w:sz w:val="12"/>
              </w:rPr>
            </w:pPr>
          </w:p>
        </w:tc>
        <w:tc>
          <w:tcPr>
            <w:tcW w:w="403" w:type="dxa"/>
            <w:tcBorders>
              <w:left w:val="single" w:sz="8" w:space="0" w:color="000000"/>
              <w:right w:val="single" w:sz="4" w:space="0" w:color="DFDFDF"/>
            </w:tcBorders>
          </w:tcPr>
          <w:p w:rsidR="000A0857" w14:paraId="60497032" w14:textId="77777777">
            <w:pPr>
              <w:pStyle w:val="TableParagraph"/>
              <w:rPr>
                <w:sz w:val="12"/>
              </w:rPr>
            </w:pPr>
          </w:p>
        </w:tc>
        <w:tc>
          <w:tcPr>
            <w:tcW w:w="399" w:type="dxa"/>
            <w:tcBorders>
              <w:left w:val="single" w:sz="4" w:space="0" w:color="DFDFDF"/>
              <w:right w:val="single" w:sz="4" w:space="0" w:color="DFDFDF"/>
            </w:tcBorders>
          </w:tcPr>
          <w:p w:rsidR="000A0857" w14:paraId="7C622226" w14:textId="77777777">
            <w:pPr>
              <w:pStyle w:val="TableParagraph"/>
              <w:rPr>
                <w:sz w:val="12"/>
              </w:rPr>
            </w:pPr>
          </w:p>
        </w:tc>
        <w:tc>
          <w:tcPr>
            <w:tcW w:w="400" w:type="dxa"/>
            <w:tcBorders>
              <w:left w:val="single" w:sz="4" w:space="0" w:color="DFDFDF"/>
              <w:right w:val="nil"/>
            </w:tcBorders>
          </w:tcPr>
          <w:p w:rsidR="000A0857" w14:paraId="5BC512E6" w14:textId="77777777">
            <w:pPr>
              <w:pStyle w:val="TableParagraph"/>
              <w:rPr>
                <w:sz w:val="12"/>
              </w:rPr>
            </w:pPr>
          </w:p>
        </w:tc>
        <w:tc>
          <w:tcPr>
            <w:tcW w:w="2393" w:type="dxa"/>
            <w:gridSpan w:val="6"/>
            <w:tcBorders>
              <w:left w:val="nil"/>
              <w:right w:val="nil"/>
            </w:tcBorders>
            <w:shd w:val="clear" w:color="auto" w:fill="006FC0"/>
          </w:tcPr>
          <w:p w:rsidR="000A0857" w14:paraId="3272EE94" w14:textId="77777777">
            <w:pPr>
              <w:pStyle w:val="TableParagraph"/>
              <w:rPr>
                <w:sz w:val="12"/>
              </w:rPr>
            </w:pPr>
          </w:p>
        </w:tc>
        <w:tc>
          <w:tcPr>
            <w:tcW w:w="399" w:type="dxa"/>
            <w:tcBorders>
              <w:left w:val="nil"/>
              <w:right w:val="single" w:sz="4" w:space="0" w:color="DFDFDF"/>
            </w:tcBorders>
          </w:tcPr>
          <w:p w:rsidR="000A0857" w14:paraId="7E376241" w14:textId="77777777">
            <w:pPr>
              <w:pStyle w:val="TableParagraph"/>
              <w:rPr>
                <w:sz w:val="12"/>
              </w:rPr>
            </w:pPr>
          </w:p>
        </w:tc>
        <w:tc>
          <w:tcPr>
            <w:tcW w:w="399" w:type="dxa"/>
            <w:tcBorders>
              <w:left w:val="single" w:sz="4" w:space="0" w:color="DFDFDF"/>
              <w:right w:val="single" w:sz="4" w:space="0" w:color="DFDFDF"/>
            </w:tcBorders>
          </w:tcPr>
          <w:p w:rsidR="000A0857" w14:paraId="2DC14430" w14:textId="77777777">
            <w:pPr>
              <w:pStyle w:val="TableParagraph"/>
              <w:rPr>
                <w:sz w:val="12"/>
              </w:rPr>
            </w:pPr>
          </w:p>
        </w:tc>
        <w:tc>
          <w:tcPr>
            <w:tcW w:w="395" w:type="dxa"/>
            <w:tcBorders>
              <w:left w:val="single" w:sz="4" w:space="0" w:color="DFDFDF"/>
              <w:right w:val="single" w:sz="8" w:space="0" w:color="000000"/>
            </w:tcBorders>
          </w:tcPr>
          <w:p w:rsidR="000A0857" w14:paraId="6A61A08E" w14:textId="77777777">
            <w:pPr>
              <w:pStyle w:val="TableParagraph"/>
              <w:rPr>
                <w:sz w:val="12"/>
              </w:rPr>
            </w:pPr>
          </w:p>
        </w:tc>
      </w:tr>
      <w:tr w14:paraId="0021CF55" w14:textId="77777777">
        <w:tblPrEx>
          <w:tblW w:w="0" w:type="auto"/>
          <w:tblInd w:w="125" w:type="dxa"/>
          <w:tblLayout w:type="fixed"/>
          <w:tblCellMar>
            <w:left w:w="0" w:type="dxa"/>
            <w:right w:w="0" w:type="dxa"/>
          </w:tblCellMar>
          <w:tblLook w:val="01E0"/>
        </w:tblPrEx>
        <w:trPr>
          <w:trHeight w:val="387"/>
        </w:trPr>
        <w:tc>
          <w:tcPr>
            <w:tcW w:w="1772" w:type="dxa"/>
            <w:tcBorders>
              <w:right w:val="single" w:sz="8" w:space="0" w:color="000000"/>
            </w:tcBorders>
          </w:tcPr>
          <w:p w:rsidR="000A0857" w14:paraId="02FE8F74" w14:textId="77777777">
            <w:pPr>
              <w:pStyle w:val="TableParagraph"/>
              <w:spacing w:before="13"/>
              <w:ind w:left="33"/>
              <w:rPr>
                <w:rFonts w:ascii="Calibri"/>
                <w:sz w:val="14"/>
              </w:rPr>
            </w:pPr>
            <w:r>
              <w:rPr>
                <w:rFonts w:ascii="Calibri"/>
                <w:color w:val="1C242C"/>
                <w:w w:val="105"/>
                <w:sz w:val="14"/>
              </w:rPr>
              <w:t>CAB</w:t>
            </w:r>
            <w:r>
              <w:rPr>
                <w:rFonts w:ascii="Calibri"/>
                <w:color w:val="1C242C"/>
                <w:spacing w:val="-12"/>
                <w:w w:val="105"/>
                <w:sz w:val="14"/>
              </w:rPr>
              <w:t xml:space="preserve"> </w:t>
            </w:r>
            <w:r>
              <w:rPr>
                <w:rFonts w:ascii="Calibri"/>
                <w:color w:val="1C242C"/>
                <w:w w:val="105"/>
                <w:sz w:val="14"/>
              </w:rPr>
              <w:t>Review</w:t>
            </w:r>
            <w:r>
              <w:rPr>
                <w:rFonts w:ascii="Calibri"/>
                <w:color w:val="1C242C"/>
                <w:spacing w:val="-10"/>
                <w:w w:val="105"/>
                <w:sz w:val="14"/>
              </w:rPr>
              <w:t xml:space="preserve"> </w:t>
            </w:r>
            <w:r>
              <w:rPr>
                <w:rFonts w:ascii="Calibri"/>
                <w:color w:val="1C242C"/>
                <w:w w:val="105"/>
                <w:sz w:val="14"/>
              </w:rPr>
              <w:t>of</w:t>
            </w:r>
            <w:r>
              <w:rPr>
                <w:rFonts w:ascii="Calibri"/>
                <w:color w:val="1C242C"/>
                <w:spacing w:val="-6"/>
                <w:w w:val="105"/>
                <w:sz w:val="14"/>
              </w:rPr>
              <w:t xml:space="preserve"> </w:t>
            </w:r>
            <w:r>
              <w:rPr>
                <w:rFonts w:ascii="Calibri"/>
                <w:color w:val="1C242C"/>
                <w:w w:val="105"/>
                <w:sz w:val="14"/>
              </w:rPr>
              <w:t>Case</w:t>
            </w:r>
            <w:r>
              <w:rPr>
                <w:rFonts w:ascii="Calibri"/>
                <w:color w:val="1C242C"/>
                <w:spacing w:val="-9"/>
                <w:w w:val="105"/>
                <w:sz w:val="14"/>
              </w:rPr>
              <w:t xml:space="preserve"> </w:t>
            </w:r>
            <w:r>
              <w:rPr>
                <w:rFonts w:ascii="Calibri"/>
                <w:color w:val="1C242C"/>
                <w:spacing w:val="-2"/>
                <w:w w:val="105"/>
                <w:sz w:val="14"/>
              </w:rPr>
              <w:t>Studies</w:t>
            </w:r>
          </w:p>
          <w:p w:rsidR="000A0857" w14:paraId="7AD1FCD9" w14:textId="77777777">
            <w:pPr>
              <w:pStyle w:val="TableParagraph"/>
              <w:spacing w:before="28" w:line="156" w:lineRule="exact"/>
              <w:ind w:left="33"/>
              <w:rPr>
                <w:rFonts w:ascii="Calibri"/>
                <w:sz w:val="14"/>
              </w:rPr>
            </w:pPr>
            <w:r>
              <w:rPr>
                <w:rFonts w:ascii="Calibri"/>
                <w:color w:val="1C242C"/>
                <w:sz w:val="14"/>
              </w:rPr>
              <w:t>and</w:t>
            </w:r>
            <w:r>
              <w:rPr>
                <w:rFonts w:ascii="Calibri"/>
                <w:color w:val="1C242C"/>
                <w:spacing w:val="3"/>
                <w:sz w:val="14"/>
              </w:rPr>
              <w:t xml:space="preserve"> </w:t>
            </w:r>
            <w:r>
              <w:rPr>
                <w:rFonts w:ascii="Calibri"/>
                <w:color w:val="1C242C"/>
                <w:sz w:val="14"/>
              </w:rPr>
              <w:t xml:space="preserve">Summary </w:t>
            </w:r>
            <w:r>
              <w:rPr>
                <w:rFonts w:ascii="Calibri"/>
                <w:color w:val="1C242C"/>
                <w:spacing w:val="-2"/>
                <w:sz w:val="14"/>
              </w:rPr>
              <w:t>Report</w:t>
            </w:r>
          </w:p>
        </w:tc>
        <w:tc>
          <w:tcPr>
            <w:tcW w:w="402" w:type="dxa"/>
            <w:tcBorders>
              <w:left w:val="single" w:sz="8" w:space="0" w:color="000000"/>
              <w:right w:val="single" w:sz="4" w:space="0" w:color="DFDFDF"/>
            </w:tcBorders>
          </w:tcPr>
          <w:p w:rsidR="000A0857" w14:paraId="64DE1B60" w14:textId="77777777">
            <w:pPr>
              <w:pStyle w:val="TableParagraph"/>
            </w:pPr>
          </w:p>
        </w:tc>
        <w:tc>
          <w:tcPr>
            <w:tcW w:w="397" w:type="dxa"/>
            <w:tcBorders>
              <w:left w:val="single" w:sz="4" w:space="0" w:color="DFDFDF"/>
              <w:right w:val="single" w:sz="4" w:space="0" w:color="DFDFDF"/>
            </w:tcBorders>
          </w:tcPr>
          <w:p w:rsidR="000A0857" w14:paraId="37CD1D19" w14:textId="77777777">
            <w:pPr>
              <w:pStyle w:val="TableParagraph"/>
            </w:pPr>
          </w:p>
        </w:tc>
        <w:tc>
          <w:tcPr>
            <w:tcW w:w="398" w:type="dxa"/>
            <w:tcBorders>
              <w:left w:val="single" w:sz="4" w:space="0" w:color="DFDFDF"/>
              <w:right w:val="single" w:sz="4" w:space="0" w:color="DFDFDF"/>
            </w:tcBorders>
          </w:tcPr>
          <w:p w:rsidR="000A0857" w14:paraId="52E21F26" w14:textId="77777777">
            <w:pPr>
              <w:pStyle w:val="TableParagraph"/>
            </w:pPr>
          </w:p>
        </w:tc>
        <w:tc>
          <w:tcPr>
            <w:tcW w:w="398" w:type="dxa"/>
            <w:tcBorders>
              <w:left w:val="single" w:sz="4" w:space="0" w:color="DFDFDF"/>
              <w:right w:val="single" w:sz="4" w:space="0" w:color="DFDFDF"/>
            </w:tcBorders>
          </w:tcPr>
          <w:p w:rsidR="000A0857" w14:paraId="47D1D131" w14:textId="77777777">
            <w:pPr>
              <w:pStyle w:val="TableParagraph"/>
            </w:pPr>
          </w:p>
        </w:tc>
        <w:tc>
          <w:tcPr>
            <w:tcW w:w="397" w:type="dxa"/>
            <w:tcBorders>
              <w:left w:val="single" w:sz="4" w:space="0" w:color="DFDFDF"/>
              <w:right w:val="single" w:sz="4" w:space="0" w:color="DFDFDF"/>
            </w:tcBorders>
          </w:tcPr>
          <w:p w:rsidR="000A0857" w14:paraId="57531D37" w14:textId="77777777">
            <w:pPr>
              <w:pStyle w:val="TableParagraph"/>
            </w:pPr>
          </w:p>
        </w:tc>
        <w:tc>
          <w:tcPr>
            <w:tcW w:w="399" w:type="dxa"/>
            <w:tcBorders>
              <w:left w:val="single" w:sz="4" w:space="0" w:color="DFDFDF"/>
              <w:right w:val="single" w:sz="4" w:space="0" w:color="DFDFDF"/>
            </w:tcBorders>
          </w:tcPr>
          <w:p w:rsidR="000A0857" w14:paraId="2A94ADB5" w14:textId="77777777">
            <w:pPr>
              <w:pStyle w:val="TableParagraph"/>
            </w:pPr>
          </w:p>
        </w:tc>
        <w:tc>
          <w:tcPr>
            <w:tcW w:w="394" w:type="dxa"/>
            <w:tcBorders>
              <w:left w:val="single" w:sz="4" w:space="0" w:color="DFDFDF"/>
              <w:right w:val="single" w:sz="8" w:space="0" w:color="000000"/>
            </w:tcBorders>
          </w:tcPr>
          <w:p w:rsidR="000A0857" w14:paraId="24D8D3B8" w14:textId="77777777">
            <w:pPr>
              <w:pStyle w:val="TableParagraph"/>
            </w:pPr>
          </w:p>
        </w:tc>
        <w:tc>
          <w:tcPr>
            <w:tcW w:w="403" w:type="dxa"/>
            <w:tcBorders>
              <w:left w:val="single" w:sz="8" w:space="0" w:color="000000"/>
              <w:right w:val="single" w:sz="4" w:space="0" w:color="DFDFDF"/>
            </w:tcBorders>
          </w:tcPr>
          <w:p w:rsidR="000A0857" w14:paraId="2D3F00F4" w14:textId="77777777">
            <w:pPr>
              <w:pStyle w:val="TableParagraph"/>
            </w:pPr>
          </w:p>
        </w:tc>
        <w:tc>
          <w:tcPr>
            <w:tcW w:w="399" w:type="dxa"/>
            <w:tcBorders>
              <w:left w:val="single" w:sz="4" w:space="0" w:color="DFDFDF"/>
              <w:right w:val="single" w:sz="4" w:space="0" w:color="DFDFDF"/>
            </w:tcBorders>
          </w:tcPr>
          <w:p w:rsidR="000A0857" w14:paraId="65145293" w14:textId="77777777">
            <w:pPr>
              <w:pStyle w:val="TableParagraph"/>
            </w:pPr>
          </w:p>
        </w:tc>
        <w:tc>
          <w:tcPr>
            <w:tcW w:w="400" w:type="dxa"/>
            <w:tcBorders>
              <w:left w:val="single" w:sz="4" w:space="0" w:color="DFDFDF"/>
              <w:right w:val="single" w:sz="4" w:space="0" w:color="DFDFDF"/>
            </w:tcBorders>
          </w:tcPr>
          <w:p w:rsidR="000A0857" w14:paraId="57B0CB9C" w14:textId="77777777">
            <w:pPr>
              <w:pStyle w:val="TableParagraph"/>
            </w:pPr>
          </w:p>
        </w:tc>
        <w:tc>
          <w:tcPr>
            <w:tcW w:w="398" w:type="dxa"/>
            <w:tcBorders>
              <w:left w:val="single" w:sz="4" w:space="0" w:color="DFDFDF"/>
              <w:right w:val="single" w:sz="4" w:space="0" w:color="DFDFDF"/>
            </w:tcBorders>
          </w:tcPr>
          <w:p w:rsidR="000A0857" w14:paraId="34800354" w14:textId="77777777">
            <w:pPr>
              <w:pStyle w:val="TableParagraph"/>
            </w:pPr>
          </w:p>
        </w:tc>
        <w:tc>
          <w:tcPr>
            <w:tcW w:w="400" w:type="dxa"/>
            <w:tcBorders>
              <w:left w:val="single" w:sz="4" w:space="0" w:color="DFDFDF"/>
              <w:right w:val="single" w:sz="4" w:space="0" w:color="DFDFDF"/>
            </w:tcBorders>
          </w:tcPr>
          <w:p w:rsidR="000A0857" w14:paraId="2E0C7752" w14:textId="77777777">
            <w:pPr>
              <w:pStyle w:val="TableParagraph"/>
            </w:pPr>
          </w:p>
        </w:tc>
        <w:tc>
          <w:tcPr>
            <w:tcW w:w="398" w:type="dxa"/>
            <w:tcBorders>
              <w:left w:val="single" w:sz="4" w:space="0" w:color="DFDFDF"/>
              <w:right w:val="single" w:sz="4" w:space="0" w:color="DFDFDF"/>
            </w:tcBorders>
          </w:tcPr>
          <w:p w:rsidR="000A0857" w14:paraId="2F4A5B68" w14:textId="77777777">
            <w:pPr>
              <w:pStyle w:val="TableParagraph"/>
            </w:pPr>
          </w:p>
        </w:tc>
        <w:tc>
          <w:tcPr>
            <w:tcW w:w="399" w:type="dxa"/>
            <w:tcBorders>
              <w:left w:val="single" w:sz="4" w:space="0" w:color="DFDFDF"/>
              <w:right w:val="nil"/>
            </w:tcBorders>
          </w:tcPr>
          <w:p w:rsidR="000A0857" w14:paraId="52A17DB8" w14:textId="77777777">
            <w:pPr>
              <w:pStyle w:val="TableParagraph"/>
            </w:pPr>
          </w:p>
        </w:tc>
        <w:tc>
          <w:tcPr>
            <w:tcW w:w="798" w:type="dxa"/>
            <w:gridSpan w:val="2"/>
            <w:tcBorders>
              <w:left w:val="nil"/>
              <w:right w:val="nil"/>
            </w:tcBorders>
            <w:shd w:val="clear" w:color="auto" w:fill="006FC0"/>
          </w:tcPr>
          <w:p w:rsidR="000A0857" w14:paraId="1860ECFD" w14:textId="77777777">
            <w:pPr>
              <w:pStyle w:val="TableParagraph"/>
            </w:pPr>
          </w:p>
        </w:tc>
        <w:tc>
          <w:tcPr>
            <w:tcW w:w="399" w:type="dxa"/>
            <w:tcBorders>
              <w:left w:val="nil"/>
              <w:right w:val="single" w:sz="4" w:space="0" w:color="DFDFDF"/>
            </w:tcBorders>
          </w:tcPr>
          <w:p w:rsidR="000A0857" w14:paraId="59706406" w14:textId="77777777">
            <w:pPr>
              <w:pStyle w:val="TableParagraph"/>
            </w:pPr>
          </w:p>
        </w:tc>
        <w:tc>
          <w:tcPr>
            <w:tcW w:w="399" w:type="dxa"/>
            <w:tcBorders>
              <w:left w:val="single" w:sz="4" w:space="0" w:color="DFDFDF"/>
              <w:right w:val="single" w:sz="4" w:space="0" w:color="DFDFDF"/>
            </w:tcBorders>
          </w:tcPr>
          <w:p w:rsidR="000A0857" w14:paraId="47BA2A46" w14:textId="77777777">
            <w:pPr>
              <w:pStyle w:val="TableParagraph"/>
            </w:pPr>
          </w:p>
        </w:tc>
        <w:tc>
          <w:tcPr>
            <w:tcW w:w="395" w:type="dxa"/>
            <w:tcBorders>
              <w:left w:val="single" w:sz="4" w:space="0" w:color="DFDFDF"/>
              <w:right w:val="single" w:sz="8" w:space="0" w:color="000000"/>
            </w:tcBorders>
          </w:tcPr>
          <w:p w:rsidR="000A0857" w14:paraId="4BF48F14" w14:textId="77777777">
            <w:pPr>
              <w:pStyle w:val="TableParagraph"/>
            </w:pPr>
          </w:p>
        </w:tc>
      </w:tr>
      <w:tr w14:paraId="2EF4065D" w14:textId="77777777">
        <w:tblPrEx>
          <w:tblW w:w="0" w:type="auto"/>
          <w:tblInd w:w="125" w:type="dxa"/>
          <w:tblLayout w:type="fixed"/>
          <w:tblCellMar>
            <w:left w:w="0" w:type="dxa"/>
            <w:right w:w="0" w:type="dxa"/>
          </w:tblCellMar>
          <w:tblLook w:val="01E0"/>
        </w:tblPrEx>
        <w:trPr>
          <w:trHeight w:val="188"/>
        </w:trPr>
        <w:tc>
          <w:tcPr>
            <w:tcW w:w="1772" w:type="dxa"/>
            <w:tcBorders>
              <w:right w:val="single" w:sz="8" w:space="0" w:color="000000"/>
            </w:tcBorders>
          </w:tcPr>
          <w:p w:rsidR="000A0857" w14:paraId="2C1B93EC" w14:textId="77777777">
            <w:pPr>
              <w:pStyle w:val="TableParagraph"/>
              <w:spacing w:before="13" w:line="156" w:lineRule="exact"/>
              <w:ind w:left="33"/>
              <w:rPr>
                <w:rFonts w:ascii="Calibri"/>
                <w:sz w:val="14"/>
              </w:rPr>
            </w:pPr>
            <w:r>
              <w:rPr>
                <w:rFonts w:ascii="Calibri"/>
                <w:color w:val="1C242C"/>
                <w:sz w:val="14"/>
              </w:rPr>
              <w:t>Draft</w:t>
            </w:r>
            <w:r>
              <w:rPr>
                <w:rFonts w:ascii="Calibri"/>
                <w:color w:val="1C242C"/>
                <w:spacing w:val="-8"/>
                <w:sz w:val="14"/>
              </w:rPr>
              <w:t xml:space="preserve"> </w:t>
            </w:r>
            <w:r>
              <w:rPr>
                <w:rFonts w:ascii="Calibri"/>
                <w:color w:val="1C242C"/>
                <w:sz w:val="14"/>
              </w:rPr>
              <w:t>Report</w:t>
            </w:r>
            <w:r>
              <w:rPr>
                <w:rFonts w:ascii="Calibri"/>
                <w:color w:val="1C242C"/>
                <w:spacing w:val="-8"/>
                <w:sz w:val="14"/>
              </w:rPr>
              <w:t xml:space="preserve"> </w:t>
            </w:r>
            <w:r>
              <w:rPr>
                <w:rFonts w:ascii="Calibri"/>
                <w:color w:val="1C242C"/>
                <w:spacing w:val="-2"/>
                <w:sz w:val="14"/>
              </w:rPr>
              <w:t>Revisions</w:t>
            </w:r>
          </w:p>
        </w:tc>
        <w:tc>
          <w:tcPr>
            <w:tcW w:w="402" w:type="dxa"/>
            <w:tcBorders>
              <w:left w:val="single" w:sz="8" w:space="0" w:color="000000"/>
              <w:right w:val="single" w:sz="4" w:space="0" w:color="DFDFDF"/>
            </w:tcBorders>
          </w:tcPr>
          <w:p w:rsidR="000A0857" w14:paraId="39068660" w14:textId="77777777">
            <w:pPr>
              <w:pStyle w:val="TableParagraph"/>
              <w:rPr>
                <w:sz w:val="12"/>
              </w:rPr>
            </w:pPr>
          </w:p>
        </w:tc>
        <w:tc>
          <w:tcPr>
            <w:tcW w:w="397" w:type="dxa"/>
            <w:tcBorders>
              <w:left w:val="single" w:sz="4" w:space="0" w:color="DFDFDF"/>
              <w:right w:val="single" w:sz="4" w:space="0" w:color="DFDFDF"/>
            </w:tcBorders>
          </w:tcPr>
          <w:p w:rsidR="000A0857" w14:paraId="4A5DD73B" w14:textId="77777777">
            <w:pPr>
              <w:pStyle w:val="TableParagraph"/>
              <w:rPr>
                <w:sz w:val="12"/>
              </w:rPr>
            </w:pPr>
          </w:p>
        </w:tc>
        <w:tc>
          <w:tcPr>
            <w:tcW w:w="398" w:type="dxa"/>
            <w:tcBorders>
              <w:left w:val="single" w:sz="4" w:space="0" w:color="DFDFDF"/>
              <w:right w:val="single" w:sz="4" w:space="0" w:color="DFDFDF"/>
            </w:tcBorders>
          </w:tcPr>
          <w:p w:rsidR="000A0857" w14:paraId="0D16E1C8" w14:textId="77777777">
            <w:pPr>
              <w:pStyle w:val="TableParagraph"/>
              <w:rPr>
                <w:sz w:val="12"/>
              </w:rPr>
            </w:pPr>
          </w:p>
        </w:tc>
        <w:tc>
          <w:tcPr>
            <w:tcW w:w="398" w:type="dxa"/>
            <w:tcBorders>
              <w:left w:val="single" w:sz="4" w:space="0" w:color="DFDFDF"/>
              <w:right w:val="single" w:sz="4" w:space="0" w:color="DFDFDF"/>
            </w:tcBorders>
          </w:tcPr>
          <w:p w:rsidR="000A0857" w14:paraId="41E065FC" w14:textId="77777777">
            <w:pPr>
              <w:pStyle w:val="TableParagraph"/>
              <w:rPr>
                <w:sz w:val="12"/>
              </w:rPr>
            </w:pPr>
          </w:p>
        </w:tc>
        <w:tc>
          <w:tcPr>
            <w:tcW w:w="397" w:type="dxa"/>
            <w:tcBorders>
              <w:left w:val="single" w:sz="4" w:space="0" w:color="DFDFDF"/>
              <w:right w:val="single" w:sz="4" w:space="0" w:color="DFDFDF"/>
            </w:tcBorders>
          </w:tcPr>
          <w:p w:rsidR="000A0857" w14:paraId="58B55474" w14:textId="77777777">
            <w:pPr>
              <w:pStyle w:val="TableParagraph"/>
              <w:rPr>
                <w:sz w:val="12"/>
              </w:rPr>
            </w:pPr>
          </w:p>
        </w:tc>
        <w:tc>
          <w:tcPr>
            <w:tcW w:w="399" w:type="dxa"/>
            <w:tcBorders>
              <w:left w:val="single" w:sz="4" w:space="0" w:color="DFDFDF"/>
              <w:right w:val="single" w:sz="4" w:space="0" w:color="DFDFDF"/>
            </w:tcBorders>
          </w:tcPr>
          <w:p w:rsidR="000A0857" w14:paraId="3F75D329" w14:textId="77777777">
            <w:pPr>
              <w:pStyle w:val="TableParagraph"/>
              <w:rPr>
                <w:sz w:val="12"/>
              </w:rPr>
            </w:pPr>
          </w:p>
        </w:tc>
        <w:tc>
          <w:tcPr>
            <w:tcW w:w="394" w:type="dxa"/>
            <w:tcBorders>
              <w:left w:val="single" w:sz="4" w:space="0" w:color="DFDFDF"/>
              <w:right w:val="single" w:sz="8" w:space="0" w:color="000000"/>
            </w:tcBorders>
          </w:tcPr>
          <w:p w:rsidR="000A0857" w14:paraId="2632B0C0" w14:textId="77777777">
            <w:pPr>
              <w:pStyle w:val="TableParagraph"/>
              <w:rPr>
                <w:sz w:val="12"/>
              </w:rPr>
            </w:pPr>
          </w:p>
        </w:tc>
        <w:tc>
          <w:tcPr>
            <w:tcW w:w="403" w:type="dxa"/>
            <w:tcBorders>
              <w:left w:val="single" w:sz="8" w:space="0" w:color="000000"/>
              <w:right w:val="single" w:sz="4" w:space="0" w:color="DFDFDF"/>
            </w:tcBorders>
          </w:tcPr>
          <w:p w:rsidR="000A0857" w14:paraId="01B37BF6" w14:textId="77777777">
            <w:pPr>
              <w:pStyle w:val="TableParagraph"/>
              <w:rPr>
                <w:sz w:val="12"/>
              </w:rPr>
            </w:pPr>
          </w:p>
        </w:tc>
        <w:tc>
          <w:tcPr>
            <w:tcW w:w="399" w:type="dxa"/>
            <w:tcBorders>
              <w:left w:val="single" w:sz="4" w:space="0" w:color="DFDFDF"/>
              <w:right w:val="single" w:sz="4" w:space="0" w:color="DFDFDF"/>
            </w:tcBorders>
          </w:tcPr>
          <w:p w:rsidR="000A0857" w14:paraId="5DA74769" w14:textId="77777777">
            <w:pPr>
              <w:pStyle w:val="TableParagraph"/>
              <w:rPr>
                <w:sz w:val="12"/>
              </w:rPr>
            </w:pPr>
          </w:p>
        </w:tc>
        <w:tc>
          <w:tcPr>
            <w:tcW w:w="400" w:type="dxa"/>
            <w:tcBorders>
              <w:left w:val="single" w:sz="4" w:space="0" w:color="DFDFDF"/>
              <w:right w:val="single" w:sz="4" w:space="0" w:color="DFDFDF"/>
            </w:tcBorders>
          </w:tcPr>
          <w:p w:rsidR="000A0857" w14:paraId="756B6614" w14:textId="77777777">
            <w:pPr>
              <w:pStyle w:val="TableParagraph"/>
              <w:rPr>
                <w:sz w:val="12"/>
              </w:rPr>
            </w:pPr>
          </w:p>
        </w:tc>
        <w:tc>
          <w:tcPr>
            <w:tcW w:w="398" w:type="dxa"/>
            <w:tcBorders>
              <w:left w:val="single" w:sz="4" w:space="0" w:color="DFDFDF"/>
              <w:right w:val="single" w:sz="4" w:space="0" w:color="DFDFDF"/>
            </w:tcBorders>
          </w:tcPr>
          <w:p w:rsidR="000A0857" w14:paraId="3438036E" w14:textId="77777777">
            <w:pPr>
              <w:pStyle w:val="TableParagraph"/>
              <w:rPr>
                <w:sz w:val="12"/>
              </w:rPr>
            </w:pPr>
          </w:p>
        </w:tc>
        <w:tc>
          <w:tcPr>
            <w:tcW w:w="400" w:type="dxa"/>
            <w:tcBorders>
              <w:left w:val="single" w:sz="4" w:space="0" w:color="DFDFDF"/>
              <w:right w:val="single" w:sz="4" w:space="0" w:color="DFDFDF"/>
            </w:tcBorders>
          </w:tcPr>
          <w:p w:rsidR="000A0857" w14:paraId="63E857AB" w14:textId="77777777">
            <w:pPr>
              <w:pStyle w:val="TableParagraph"/>
              <w:rPr>
                <w:sz w:val="12"/>
              </w:rPr>
            </w:pPr>
          </w:p>
        </w:tc>
        <w:tc>
          <w:tcPr>
            <w:tcW w:w="398" w:type="dxa"/>
            <w:tcBorders>
              <w:left w:val="single" w:sz="4" w:space="0" w:color="DFDFDF"/>
              <w:right w:val="single" w:sz="4" w:space="0" w:color="DFDFDF"/>
            </w:tcBorders>
          </w:tcPr>
          <w:p w:rsidR="000A0857" w14:paraId="63782A9D" w14:textId="77777777">
            <w:pPr>
              <w:pStyle w:val="TableParagraph"/>
              <w:rPr>
                <w:sz w:val="12"/>
              </w:rPr>
            </w:pPr>
          </w:p>
        </w:tc>
        <w:tc>
          <w:tcPr>
            <w:tcW w:w="399" w:type="dxa"/>
            <w:tcBorders>
              <w:left w:val="single" w:sz="4" w:space="0" w:color="DFDFDF"/>
              <w:right w:val="single" w:sz="4" w:space="0" w:color="DFDFDF"/>
            </w:tcBorders>
          </w:tcPr>
          <w:p w:rsidR="000A0857" w14:paraId="1407ADAB" w14:textId="77777777">
            <w:pPr>
              <w:pStyle w:val="TableParagraph"/>
              <w:rPr>
                <w:sz w:val="12"/>
              </w:rPr>
            </w:pPr>
          </w:p>
        </w:tc>
        <w:tc>
          <w:tcPr>
            <w:tcW w:w="399" w:type="dxa"/>
            <w:tcBorders>
              <w:left w:val="single" w:sz="4" w:space="0" w:color="DFDFDF"/>
              <w:right w:val="single" w:sz="4" w:space="0" w:color="DFDFDF"/>
            </w:tcBorders>
          </w:tcPr>
          <w:p w:rsidR="000A0857" w14:paraId="059E2A6E" w14:textId="77777777">
            <w:pPr>
              <w:pStyle w:val="TableParagraph"/>
              <w:rPr>
                <w:sz w:val="12"/>
              </w:rPr>
            </w:pPr>
          </w:p>
        </w:tc>
        <w:tc>
          <w:tcPr>
            <w:tcW w:w="399" w:type="dxa"/>
            <w:tcBorders>
              <w:left w:val="single" w:sz="4" w:space="0" w:color="DFDFDF"/>
              <w:right w:val="nil"/>
            </w:tcBorders>
          </w:tcPr>
          <w:p w:rsidR="000A0857" w14:paraId="1FCE5F02" w14:textId="77777777">
            <w:pPr>
              <w:pStyle w:val="TableParagraph"/>
              <w:rPr>
                <w:sz w:val="12"/>
              </w:rPr>
            </w:pPr>
          </w:p>
        </w:tc>
        <w:tc>
          <w:tcPr>
            <w:tcW w:w="399" w:type="dxa"/>
            <w:tcBorders>
              <w:left w:val="nil"/>
              <w:right w:val="nil"/>
            </w:tcBorders>
            <w:shd w:val="clear" w:color="auto" w:fill="006FC0"/>
          </w:tcPr>
          <w:p w:rsidR="000A0857" w14:paraId="4B1F872C" w14:textId="77777777">
            <w:pPr>
              <w:pStyle w:val="TableParagraph"/>
              <w:rPr>
                <w:sz w:val="12"/>
              </w:rPr>
            </w:pPr>
          </w:p>
        </w:tc>
        <w:tc>
          <w:tcPr>
            <w:tcW w:w="399" w:type="dxa"/>
            <w:tcBorders>
              <w:left w:val="nil"/>
              <w:right w:val="single" w:sz="4" w:space="0" w:color="DFDFDF"/>
            </w:tcBorders>
          </w:tcPr>
          <w:p w:rsidR="000A0857" w14:paraId="13918CB6" w14:textId="77777777">
            <w:pPr>
              <w:pStyle w:val="TableParagraph"/>
              <w:rPr>
                <w:sz w:val="12"/>
              </w:rPr>
            </w:pPr>
          </w:p>
        </w:tc>
        <w:tc>
          <w:tcPr>
            <w:tcW w:w="395" w:type="dxa"/>
            <w:tcBorders>
              <w:left w:val="single" w:sz="4" w:space="0" w:color="DFDFDF"/>
              <w:right w:val="single" w:sz="8" w:space="0" w:color="000000"/>
            </w:tcBorders>
          </w:tcPr>
          <w:p w:rsidR="000A0857" w14:paraId="51CFE0E8" w14:textId="77777777">
            <w:pPr>
              <w:pStyle w:val="TableParagraph"/>
              <w:rPr>
                <w:sz w:val="12"/>
              </w:rPr>
            </w:pPr>
          </w:p>
        </w:tc>
      </w:tr>
      <w:tr w14:paraId="0CD57508" w14:textId="77777777">
        <w:tblPrEx>
          <w:tblW w:w="0" w:type="auto"/>
          <w:tblInd w:w="125" w:type="dxa"/>
          <w:tblLayout w:type="fixed"/>
          <w:tblCellMar>
            <w:left w:w="0" w:type="dxa"/>
            <w:right w:w="0" w:type="dxa"/>
          </w:tblCellMar>
          <w:tblLook w:val="01E0"/>
        </w:tblPrEx>
        <w:trPr>
          <w:trHeight w:val="188"/>
        </w:trPr>
        <w:tc>
          <w:tcPr>
            <w:tcW w:w="1772" w:type="dxa"/>
            <w:tcBorders>
              <w:right w:val="single" w:sz="8" w:space="0" w:color="000000"/>
            </w:tcBorders>
          </w:tcPr>
          <w:p w:rsidR="000A0857" w14:paraId="62A4EEB5" w14:textId="77777777">
            <w:pPr>
              <w:pStyle w:val="TableParagraph"/>
              <w:spacing w:before="13" w:line="156" w:lineRule="exact"/>
              <w:ind w:left="33"/>
              <w:rPr>
                <w:rFonts w:ascii="Calibri"/>
                <w:sz w:val="14"/>
              </w:rPr>
            </w:pPr>
            <w:r>
              <w:rPr>
                <w:rFonts w:ascii="Calibri"/>
                <w:color w:val="1C242C"/>
                <w:sz w:val="14"/>
              </w:rPr>
              <w:t>Draft</w:t>
            </w:r>
            <w:r>
              <w:rPr>
                <w:rFonts w:ascii="Calibri"/>
                <w:color w:val="1C242C"/>
                <w:spacing w:val="-8"/>
                <w:sz w:val="14"/>
              </w:rPr>
              <w:t xml:space="preserve"> </w:t>
            </w:r>
            <w:r>
              <w:rPr>
                <w:rFonts w:ascii="Calibri"/>
                <w:color w:val="1C242C"/>
                <w:sz w:val="14"/>
              </w:rPr>
              <w:t>Report</w:t>
            </w:r>
            <w:r>
              <w:rPr>
                <w:rFonts w:ascii="Calibri"/>
                <w:color w:val="1C242C"/>
                <w:spacing w:val="-8"/>
                <w:sz w:val="14"/>
              </w:rPr>
              <w:t xml:space="preserve"> </w:t>
            </w:r>
            <w:r>
              <w:rPr>
                <w:rFonts w:ascii="Calibri"/>
                <w:color w:val="1C242C"/>
                <w:sz w:val="14"/>
              </w:rPr>
              <w:t>to</w:t>
            </w:r>
            <w:r>
              <w:rPr>
                <w:rFonts w:ascii="Calibri"/>
                <w:color w:val="1C242C"/>
                <w:spacing w:val="-8"/>
                <w:sz w:val="14"/>
              </w:rPr>
              <w:t xml:space="preserve"> </w:t>
            </w:r>
            <w:r>
              <w:rPr>
                <w:rFonts w:ascii="Calibri"/>
                <w:color w:val="1C242C"/>
                <w:spacing w:val="-5"/>
                <w:sz w:val="14"/>
              </w:rPr>
              <w:t>GSA</w:t>
            </w:r>
          </w:p>
        </w:tc>
        <w:tc>
          <w:tcPr>
            <w:tcW w:w="402" w:type="dxa"/>
            <w:tcBorders>
              <w:left w:val="single" w:sz="8" w:space="0" w:color="000000"/>
              <w:right w:val="single" w:sz="4" w:space="0" w:color="DFDFDF"/>
            </w:tcBorders>
          </w:tcPr>
          <w:p w:rsidR="000A0857" w14:paraId="6C66762F" w14:textId="77777777">
            <w:pPr>
              <w:pStyle w:val="TableParagraph"/>
              <w:rPr>
                <w:sz w:val="12"/>
              </w:rPr>
            </w:pPr>
          </w:p>
        </w:tc>
        <w:tc>
          <w:tcPr>
            <w:tcW w:w="397" w:type="dxa"/>
            <w:tcBorders>
              <w:left w:val="single" w:sz="4" w:space="0" w:color="DFDFDF"/>
              <w:right w:val="single" w:sz="4" w:space="0" w:color="DFDFDF"/>
            </w:tcBorders>
          </w:tcPr>
          <w:p w:rsidR="000A0857" w14:paraId="31D0E083" w14:textId="77777777">
            <w:pPr>
              <w:pStyle w:val="TableParagraph"/>
              <w:rPr>
                <w:sz w:val="12"/>
              </w:rPr>
            </w:pPr>
          </w:p>
        </w:tc>
        <w:tc>
          <w:tcPr>
            <w:tcW w:w="398" w:type="dxa"/>
            <w:tcBorders>
              <w:left w:val="single" w:sz="4" w:space="0" w:color="DFDFDF"/>
              <w:right w:val="single" w:sz="4" w:space="0" w:color="DFDFDF"/>
            </w:tcBorders>
          </w:tcPr>
          <w:p w:rsidR="000A0857" w14:paraId="3541C9BF" w14:textId="77777777">
            <w:pPr>
              <w:pStyle w:val="TableParagraph"/>
              <w:rPr>
                <w:sz w:val="12"/>
              </w:rPr>
            </w:pPr>
          </w:p>
        </w:tc>
        <w:tc>
          <w:tcPr>
            <w:tcW w:w="398" w:type="dxa"/>
            <w:tcBorders>
              <w:left w:val="single" w:sz="4" w:space="0" w:color="DFDFDF"/>
              <w:right w:val="single" w:sz="4" w:space="0" w:color="DFDFDF"/>
            </w:tcBorders>
          </w:tcPr>
          <w:p w:rsidR="000A0857" w14:paraId="37E57B28" w14:textId="77777777">
            <w:pPr>
              <w:pStyle w:val="TableParagraph"/>
              <w:rPr>
                <w:sz w:val="12"/>
              </w:rPr>
            </w:pPr>
          </w:p>
        </w:tc>
        <w:tc>
          <w:tcPr>
            <w:tcW w:w="397" w:type="dxa"/>
            <w:tcBorders>
              <w:left w:val="single" w:sz="4" w:space="0" w:color="DFDFDF"/>
              <w:right w:val="single" w:sz="4" w:space="0" w:color="DFDFDF"/>
            </w:tcBorders>
          </w:tcPr>
          <w:p w:rsidR="000A0857" w14:paraId="79B26E0B" w14:textId="77777777">
            <w:pPr>
              <w:pStyle w:val="TableParagraph"/>
              <w:rPr>
                <w:sz w:val="12"/>
              </w:rPr>
            </w:pPr>
          </w:p>
        </w:tc>
        <w:tc>
          <w:tcPr>
            <w:tcW w:w="399" w:type="dxa"/>
            <w:tcBorders>
              <w:left w:val="single" w:sz="4" w:space="0" w:color="DFDFDF"/>
              <w:right w:val="single" w:sz="4" w:space="0" w:color="DFDFDF"/>
            </w:tcBorders>
          </w:tcPr>
          <w:p w:rsidR="000A0857" w14:paraId="4D3484E5" w14:textId="77777777">
            <w:pPr>
              <w:pStyle w:val="TableParagraph"/>
              <w:rPr>
                <w:sz w:val="12"/>
              </w:rPr>
            </w:pPr>
          </w:p>
        </w:tc>
        <w:tc>
          <w:tcPr>
            <w:tcW w:w="394" w:type="dxa"/>
            <w:tcBorders>
              <w:left w:val="single" w:sz="4" w:space="0" w:color="DFDFDF"/>
              <w:right w:val="single" w:sz="8" w:space="0" w:color="000000"/>
            </w:tcBorders>
          </w:tcPr>
          <w:p w:rsidR="000A0857" w14:paraId="72DB2A6B" w14:textId="77777777">
            <w:pPr>
              <w:pStyle w:val="TableParagraph"/>
              <w:rPr>
                <w:sz w:val="12"/>
              </w:rPr>
            </w:pPr>
          </w:p>
        </w:tc>
        <w:tc>
          <w:tcPr>
            <w:tcW w:w="403" w:type="dxa"/>
            <w:tcBorders>
              <w:left w:val="single" w:sz="8" w:space="0" w:color="000000"/>
              <w:right w:val="single" w:sz="4" w:space="0" w:color="DFDFDF"/>
            </w:tcBorders>
          </w:tcPr>
          <w:p w:rsidR="000A0857" w14:paraId="5CF733EB" w14:textId="77777777">
            <w:pPr>
              <w:pStyle w:val="TableParagraph"/>
              <w:rPr>
                <w:sz w:val="12"/>
              </w:rPr>
            </w:pPr>
          </w:p>
        </w:tc>
        <w:tc>
          <w:tcPr>
            <w:tcW w:w="399" w:type="dxa"/>
            <w:tcBorders>
              <w:left w:val="single" w:sz="4" w:space="0" w:color="DFDFDF"/>
              <w:right w:val="single" w:sz="4" w:space="0" w:color="DFDFDF"/>
            </w:tcBorders>
          </w:tcPr>
          <w:p w:rsidR="000A0857" w14:paraId="128FB1B0" w14:textId="77777777">
            <w:pPr>
              <w:pStyle w:val="TableParagraph"/>
              <w:rPr>
                <w:sz w:val="12"/>
              </w:rPr>
            </w:pPr>
          </w:p>
        </w:tc>
        <w:tc>
          <w:tcPr>
            <w:tcW w:w="400" w:type="dxa"/>
            <w:tcBorders>
              <w:left w:val="single" w:sz="4" w:space="0" w:color="DFDFDF"/>
              <w:right w:val="single" w:sz="4" w:space="0" w:color="DFDFDF"/>
            </w:tcBorders>
          </w:tcPr>
          <w:p w:rsidR="000A0857" w14:paraId="2DA07552" w14:textId="77777777">
            <w:pPr>
              <w:pStyle w:val="TableParagraph"/>
              <w:rPr>
                <w:sz w:val="12"/>
              </w:rPr>
            </w:pPr>
          </w:p>
        </w:tc>
        <w:tc>
          <w:tcPr>
            <w:tcW w:w="398" w:type="dxa"/>
            <w:tcBorders>
              <w:left w:val="single" w:sz="4" w:space="0" w:color="DFDFDF"/>
              <w:right w:val="single" w:sz="4" w:space="0" w:color="DFDFDF"/>
            </w:tcBorders>
          </w:tcPr>
          <w:p w:rsidR="000A0857" w14:paraId="7FC19018" w14:textId="77777777">
            <w:pPr>
              <w:pStyle w:val="TableParagraph"/>
              <w:rPr>
                <w:sz w:val="12"/>
              </w:rPr>
            </w:pPr>
          </w:p>
        </w:tc>
        <w:tc>
          <w:tcPr>
            <w:tcW w:w="400" w:type="dxa"/>
            <w:tcBorders>
              <w:left w:val="single" w:sz="4" w:space="0" w:color="DFDFDF"/>
              <w:right w:val="single" w:sz="4" w:space="0" w:color="DFDFDF"/>
            </w:tcBorders>
          </w:tcPr>
          <w:p w:rsidR="000A0857" w14:paraId="3FC1E999" w14:textId="77777777">
            <w:pPr>
              <w:pStyle w:val="TableParagraph"/>
              <w:rPr>
                <w:sz w:val="12"/>
              </w:rPr>
            </w:pPr>
          </w:p>
        </w:tc>
        <w:tc>
          <w:tcPr>
            <w:tcW w:w="398" w:type="dxa"/>
            <w:tcBorders>
              <w:left w:val="single" w:sz="4" w:space="0" w:color="DFDFDF"/>
              <w:right w:val="single" w:sz="4" w:space="0" w:color="DFDFDF"/>
            </w:tcBorders>
          </w:tcPr>
          <w:p w:rsidR="000A0857" w14:paraId="0D2B563F" w14:textId="77777777">
            <w:pPr>
              <w:pStyle w:val="TableParagraph"/>
              <w:rPr>
                <w:sz w:val="12"/>
              </w:rPr>
            </w:pPr>
          </w:p>
        </w:tc>
        <w:tc>
          <w:tcPr>
            <w:tcW w:w="399" w:type="dxa"/>
            <w:tcBorders>
              <w:left w:val="single" w:sz="4" w:space="0" w:color="DFDFDF"/>
              <w:right w:val="single" w:sz="4" w:space="0" w:color="DFDFDF"/>
            </w:tcBorders>
          </w:tcPr>
          <w:p w:rsidR="000A0857" w14:paraId="52986330" w14:textId="77777777">
            <w:pPr>
              <w:pStyle w:val="TableParagraph"/>
              <w:rPr>
                <w:sz w:val="12"/>
              </w:rPr>
            </w:pPr>
          </w:p>
        </w:tc>
        <w:tc>
          <w:tcPr>
            <w:tcW w:w="399" w:type="dxa"/>
            <w:tcBorders>
              <w:left w:val="single" w:sz="4" w:space="0" w:color="DFDFDF"/>
              <w:right w:val="single" w:sz="4" w:space="0" w:color="DFDFDF"/>
            </w:tcBorders>
          </w:tcPr>
          <w:p w:rsidR="000A0857" w14:paraId="3B21FA09" w14:textId="77777777">
            <w:pPr>
              <w:pStyle w:val="TableParagraph"/>
              <w:rPr>
                <w:sz w:val="12"/>
              </w:rPr>
            </w:pPr>
          </w:p>
        </w:tc>
        <w:tc>
          <w:tcPr>
            <w:tcW w:w="399" w:type="dxa"/>
            <w:tcBorders>
              <w:left w:val="single" w:sz="4" w:space="0" w:color="DFDFDF"/>
              <w:right w:val="nil"/>
            </w:tcBorders>
          </w:tcPr>
          <w:p w:rsidR="000A0857" w14:paraId="2181FDB1" w14:textId="77777777">
            <w:pPr>
              <w:pStyle w:val="TableParagraph"/>
              <w:rPr>
                <w:sz w:val="12"/>
              </w:rPr>
            </w:pPr>
          </w:p>
        </w:tc>
        <w:tc>
          <w:tcPr>
            <w:tcW w:w="399" w:type="dxa"/>
            <w:tcBorders>
              <w:left w:val="nil"/>
              <w:right w:val="nil"/>
            </w:tcBorders>
            <w:shd w:val="clear" w:color="auto" w:fill="006FC0"/>
          </w:tcPr>
          <w:p w:rsidR="000A0857" w14:paraId="12EE41A6" w14:textId="77777777">
            <w:pPr>
              <w:pStyle w:val="TableParagraph"/>
              <w:rPr>
                <w:sz w:val="12"/>
              </w:rPr>
            </w:pPr>
          </w:p>
        </w:tc>
        <w:tc>
          <w:tcPr>
            <w:tcW w:w="399" w:type="dxa"/>
            <w:tcBorders>
              <w:left w:val="nil"/>
              <w:right w:val="single" w:sz="4" w:space="0" w:color="DFDFDF"/>
            </w:tcBorders>
          </w:tcPr>
          <w:p w:rsidR="000A0857" w14:paraId="595948AE" w14:textId="77777777">
            <w:pPr>
              <w:pStyle w:val="TableParagraph"/>
              <w:rPr>
                <w:sz w:val="12"/>
              </w:rPr>
            </w:pPr>
          </w:p>
        </w:tc>
        <w:tc>
          <w:tcPr>
            <w:tcW w:w="395" w:type="dxa"/>
            <w:tcBorders>
              <w:left w:val="single" w:sz="4" w:space="0" w:color="DFDFDF"/>
              <w:right w:val="single" w:sz="8" w:space="0" w:color="000000"/>
            </w:tcBorders>
          </w:tcPr>
          <w:p w:rsidR="000A0857" w14:paraId="51463113" w14:textId="77777777">
            <w:pPr>
              <w:pStyle w:val="TableParagraph"/>
              <w:rPr>
                <w:sz w:val="12"/>
              </w:rPr>
            </w:pPr>
          </w:p>
        </w:tc>
      </w:tr>
      <w:tr w14:paraId="6008AE97" w14:textId="77777777">
        <w:tblPrEx>
          <w:tblW w:w="0" w:type="auto"/>
          <w:tblInd w:w="125" w:type="dxa"/>
          <w:tblLayout w:type="fixed"/>
          <w:tblCellMar>
            <w:left w:w="0" w:type="dxa"/>
            <w:right w:w="0" w:type="dxa"/>
          </w:tblCellMar>
          <w:tblLook w:val="01E0"/>
        </w:tblPrEx>
        <w:trPr>
          <w:trHeight w:val="188"/>
        </w:trPr>
        <w:tc>
          <w:tcPr>
            <w:tcW w:w="1772" w:type="dxa"/>
            <w:tcBorders>
              <w:bottom w:val="single" w:sz="8" w:space="0" w:color="000000"/>
              <w:right w:val="single" w:sz="8" w:space="0" w:color="000000"/>
            </w:tcBorders>
          </w:tcPr>
          <w:p w:rsidR="000A0857" w14:paraId="73F76030" w14:textId="77777777">
            <w:pPr>
              <w:pStyle w:val="TableParagraph"/>
              <w:spacing w:before="13" w:line="155" w:lineRule="exact"/>
              <w:ind w:left="33"/>
              <w:rPr>
                <w:rFonts w:ascii="Calibri"/>
                <w:sz w:val="14"/>
              </w:rPr>
            </w:pPr>
            <w:r>
              <w:rPr>
                <w:rFonts w:ascii="Calibri"/>
                <w:color w:val="1C242C"/>
                <w:sz w:val="14"/>
              </w:rPr>
              <w:t>Final</w:t>
            </w:r>
            <w:r>
              <w:rPr>
                <w:rFonts w:ascii="Calibri"/>
                <w:color w:val="1C242C"/>
                <w:spacing w:val="-6"/>
                <w:sz w:val="14"/>
              </w:rPr>
              <w:t xml:space="preserve"> </w:t>
            </w:r>
            <w:r>
              <w:rPr>
                <w:rFonts w:ascii="Calibri"/>
                <w:color w:val="1C242C"/>
                <w:sz w:val="14"/>
              </w:rPr>
              <w:t>Report</w:t>
            </w:r>
            <w:r>
              <w:rPr>
                <w:rFonts w:ascii="Calibri"/>
                <w:color w:val="1C242C"/>
                <w:spacing w:val="-4"/>
                <w:sz w:val="14"/>
              </w:rPr>
              <w:t xml:space="preserve"> </w:t>
            </w:r>
            <w:r>
              <w:rPr>
                <w:rFonts w:ascii="Calibri"/>
                <w:color w:val="1C242C"/>
                <w:sz w:val="14"/>
              </w:rPr>
              <w:t>to</w:t>
            </w:r>
            <w:r>
              <w:rPr>
                <w:rFonts w:ascii="Calibri"/>
                <w:color w:val="1C242C"/>
                <w:spacing w:val="-1"/>
                <w:sz w:val="14"/>
              </w:rPr>
              <w:t xml:space="preserve"> </w:t>
            </w:r>
            <w:r>
              <w:rPr>
                <w:rFonts w:ascii="Calibri"/>
                <w:color w:val="1C242C"/>
                <w:spacing w:val="-5"/>
                <w:sz w:val="14"/>
              </w:rPr>
              <w:t>GSA</w:t>
            </w:r>
          </w:p>
        </w:tc>
        <w:tc>
          <w:tcPr>
            <w:tcW w:w="402" w:type="dxa"/>
            <w:tcBorders>
              <w:left w:val="single" w:sz="8" w:space="0" w:color="000000"/>
              <w:bottom w:val="single" w:sz="8" w:space="0" w:color="000000"/>
              <w:right w:val="single" w:sz="4" w:space="0" w:color="DFDFDF"/>
            </w:tcBorders>
          </w:tcPr>
          <w:p w:rsidR="000A0857" w14:paraId="7431F8B0" w14:textId="77777777">
            <w:pPr>
              <w:pStyle w:val="TableParagraph"/>
              <w:rPr>
                <w:sz w:val="12"/>
              </w:rPr>
            </w:pPr>
          </w:p>
        </w:tc>
        <w:tc>
          <w:tcPr>
            <w:tcW w:w="397" w:type="dxa"/>
            <w:tcBorders>
              <w:left w:val="single" w:sz="4" w:space="0" w:color="DFDFDF"/>
              <w:bottom w:val="single" w:sz="8" w:space="0" w:color="000000"/>
              <w:right w:val="single" w:sz="4" w:space="0" w:color="DFDFDF"/>
            </w:tcBorders>
          </w:tcPr>
          <w:p w:rsidR="000A0857" w14:paraId="3C1E5D77"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73F47CDD"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056713F0" w14:textId="77777777">
            <w:pPr>
              <w:pStyle w:val="TableParagraph"/>
              <w:rPr>
                <w:sz w:val="12"/>
              </w:rPr>
            </w:pPr>
          </w:p>
        </w:tc>
        <w:tc>
          <w:tcPr>
            <w:tcW w:w="397" w:type="dxa"/>
            <w:tcBorders>
              <w:left w:val="single" w:sz="4" w:space="0" w:color="DFDFDF"/>
              <w:bottom w:val="single" w:sz="8" w:space="0" w:color="000000"/>
              <w:right w:val="single" w:sz="4" w:space="0" w:color="DFDFDF"/>
            </w:tcBorders>
          </w:tcPr>
          <w:p w:rsidR="000A0857" w14:paraId="5E749628"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39B170AC" w14:textId="77777777">
            <w:pPr>
              <w:pStyle w:val="TableParagraph"/>
              <w:rPr>
                <w:sz w:val="12"/>
              </w:rPr>
            </w:pPr>
          </w:p>
        </w:tc>
        <w:tc>
          <w:tcPr>
            <w:tcW w:w="394" w:type="dxa"/>
            <w:tcBorders>
              <w:left w:val="single" w:sz="4" w:space="0" w:color="DFDFDF"/>
              <w:bottom w:val="single" w:sz="8" w:space="0" w:color="000000"/>
              <w:right w:val="single" w:sz="8" w:space="0" w:color="000000"/>
            </w:tcBorders>
          </w:tcPr>
          <w:p w:rsidR="000A0857" w14:paraId="673C3ECA" w14:textId="77777777">
            <w:pPr>
              <w:pStyle w:val="TableParagraph"/>
              <w:rPr>
                <w:sz w:val="12"/>
              </w:rPr>
            </w:pPr>
          </w:p>
        </w:tc>
        <w:tc>
          <w:tcPr>
            <w:tcW w:w="403" w:type="dxa"/>
            <w:tcBorders>
              <w:left w:val="single" w:sz="8" w:space="0" w:color="000000"/>
              <w:bottom w:val="single" w:sz="8" w:space="0" w:color="000000"/>
              <w:right w:val="single" w:sz="4" w:space="0" w:color="DFDFDF"/>
            </w:tcBorders>
          </w:tcPr>
          <w:p w:rsidR="000A0857" w14:paraId="0D41B017"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2C0D1AA1" w14:textId="77777777">
            <w:pPr>
              <w:pStyle w:val="TableParagraph"/>
              <w:rPr>
                <w:sz w:val="12"/>
              </w:rPr>
            </w:pPr>
          </w:p>
        </w:tc>
        <w:tc>
          <w:tcPr>
            <w:tcW w:w="400" w:type="dxa"/>
            <w:tcBorders>
              <w:left w:val="single" w:sz="4" w:space="0" w:color="DFDFDF"/>
              <w:bottom w:val="single" w:sz="8" w:space="0" w:color="000000"/>
              <w:right w:val="single" w:sz="4" w:space="0" w:color="DFDFDF"/>
            </w:tcBorders>
          </w:tcPr>
          <w:p w:rsidR="000A0857" w14:paraId="0DC355C7"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19BE6B1E" w14:textId="77777777">
            <w:pPr>
              <w:pStyle w:val="TableParagraph"/>
              <w:rPr>
                <w:sz w:val="12"/>
              </w:rPr>
            </w:pPr>
          </w:p>
        </w:tc>
        <w:tc>
          <w:tcPr>
            <w:tcW w:w="400" w:type="dxa"/>
            <w:tcBorders>
              <w:left w:val="single" w:sz="4" w:space="0" w:color="DFDFDF"/>
              <w:bottom w:val="single" w:sz="8" w:space="0" w:color="000000"/>
              <w:right w:val="single" w:sz="4" w:space="0" w:color="DFDFDF"/>
            </w:tcBorders>
          </w:tcPr>
          <w:p w:rsidR="000A0857" w14:paraId="39201DBD"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2021AC36"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46D85135"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73B043EE"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4C2AEDF5" w14:textId="77777777">
            <w:pPr>
              <w:pStyle w:val="TableParagraph"/>
              <w:rPr>
                <w:sz w:val="12"/>
              </w:rPr>
            </w:pPr>
          </w:p>
        </w:tc>
        <w:tc>
          <w:tcPr>
            <w:tcW w:w="399" w:type="dxa"/>
            <w:tcBorders>
              <w:left w:val="single" w:sz="4" w:space="0" w:color="DFDFDF"/>
              <w:bottom w:val="single" w:sz="8" w:space="0" w:color="000000"/>
              <w:right w:val="nil"/>
            </w:tcBorders>
          </w:tcPr>
          <w:p w:rsidR="000A0857" w14:paraId="25F7AA72" w14:textId="77777777">
            <w:pPr>
              <w:pStyle w:val="TableParagraph"/>
              <w:rPr>
                <w:sz w:val="12"/>
              </w:rPr>
            </w:pPr>
          </w:p>
        </w:tc>
        <w:tc>
          <w:tcPr>
            <w:tcW w:w="794" w:type="dxa"/>
            <w:gridSpan w:val="2"/>
            <w:tcBorders>
              <w:left w:val="nil"/>
              <w:bottom w:val="nil"/>
              <w:right w:val="nil"/>
            </w:tcBorders>
            <w:shd w:val="clear" w:color="auto" w:fill="006FC0"/>
          </w:tcPr>
          <w:p w:rsidR="000A0857" w14:paraId="2952941C" w14:textId="77777777">
            <w:pPr>
              <w:pStyle w:val="TableParagraph"/>
              <w:rPr>
                <w:sz w:val="12"/>
              </w:rPr>
            </w:pPr>
          </w:p>
        </w:tc>
      </w:tr>
    </w:tbl>
    <w:p w:rsidR="000A0857" w14:paraId="481ECE71" w14:textId="77777777">
      <w:pPr>
        <w:pStyle w:val="BodyText"/>
        <w:spacing w:before="27" w:line="338" w:lineRule="auto"/>
        <w:ind w:left="115" w:right="124"/>
      </w:pPr>
      <w:r>
        <w:rPr>
          <w:noProof/>
          <w:position w:val="-3"/>
        </w:rPr>
        <w:drawing>
          <wp:inline distT="0" distB="0" distL="0" distR="0">
            <wp:extent cx="196850" cy="14351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7" cstate="print"/>
                    <a:stretch>
                      <a:fillRect/>
                    </a:stretch>
                  </pic:blipFill>
                  <pic:spPr>
                    <a:xfrm>
                      <a:off x="0" y="0"/>
                      <a:ext cx="196850" cy="143510"/>
                    </a:xfrm>
                    <a:prstGeom prst="rect">
                      <a:avLst/>
                    </a:prstGeom>
                  </pic:spPr>
                </pic:pic>
              </a:graphicData>
            </a:graphic>
          </wp:inline>
        </w:drawing>
      </w:r>
      <w:r>
        <w:rPr>
          <w:spacing w:val="40"/>
          <w:sz w:val="20"/>
        </w:rPr>
        <w:t xml:space="preserve"> </w:t>
      </w:r>
      <w:r>
        <w:rPr>
          <w:color w:val="1C242C"/>
        </w:rPr>
        <w:t>Phase</w:t>
      </w:r>
      <w:r>
        <w:rPr>
          <w:color w:val="1C242C"/>
          <w:spacing w:val="-3"/>
        </w:rPr>
        <w:t xml:space="preserve"> </w:t>
      </w:r>
      <w:r>
        <w:rPr>
          <w:color w:val="1C242C"/>
        </w:rPr>
        <w:t>1</w:t>
      </w:r>
      <w:r>
        <w:rPr>
          <w:color w:val="1C242C"/>
          <w:spacing w:val="-3"/>
        </w:rPr>
        <w:t xml:space="preserve"> </w:t>
      </w:r>
      <w:r>
        <w:rPr>
          <w:color w:val="1C242C"/>
        </w:rPr>
        <w:t>activities</w:t>
      </w:r>
      <w:r>
        <w:rPr>
          <w:color w:val="1C242C"/>
          <w:spacing w:val="-3"/>
        </w:rPr>
        <w:t xml:space="preserve"> </w:t>
      </w:r>
      <w:r>
        <w:rPr>
          <w:color w:val="1C242C"/>
        </w:rPr>
        <w:t>included</w:t>
      </w:r>
      <w:r>
        <w:rPr>
          <w:color w:val="1C242C"/>
          <w:spacing w:val="-3"/>
        </w:rPr>
        <w:t xml:space="preserve"> </w:t>
      </w:r>
      <w:r>
        <w:rPr>
          <w:color w:val="1C242C"/>
        </w:rPr>
        <w:t>in</w:t>
      </w:r>
      <w:r>
        <w:rPr>
          <w:color w:val="1C242C"/>
          <w:spacing w:val="-3"/>
        </w:rPr>
        <w:t xml:space="preserve"> </w:t>
      </w:r>
      <w:r>
        <w:rPr>
          <w:color w:val="1C242C"/>
        </w:rPr>
        <w:t>generic</w:t>
      </w:r>
      <w:r>
        <w:rPr>
          <w:color w:val="1C242C"/>
          <w:spacing w:val="-4"/>
        </w:rPr>
        <w:t xml:space="preserve"> </w:t>
      </w:r>
      <w:r>
        <w:rPr>
          <w:color w:val="1C242C"/>
        </w:rPr>
        <w:t>clearance</w:t>
      </w:r>
      <w:r>
        <w:rPr>
          <w:color w:val="1C242C"/>
          <w:spacing w:val="-3"/>
        </w:rPr>
        <w:t xml:space="preserve"> </w:t>
      </w:r>
      <w:r>
        <w:rPr>
          <w:color w:val="1C242C"/>
        </w:rPr>
        <w:t>and</w:t>
      </w:r>
      <w:r>
        <w:rPr>
          <w:color w:val="1C242C"/>
          <w:spacing w:val="-3"/>
        </w:rPr>
        <w:t xml:space="preserve"> </w:t>
      </w:r>
      <w:r>
        <w:rPr>
          <w:color w:val="1C242C"/>
        </w:rPr>
        <w:t>precede</w:t>
      </w:r>
      <w:r>
        <w:rPr>
          <w:color w:val="1C242C"/>
          <w:spacing w:val="-3"/>
        </w:rPr>
        <w:t xml:space="preserve"> </w:t>
      </w:r>
      <w:r>
        <w:rPr>
          <w:color w:val="1C242C"/>
        </w:rPr>
        <w:t>activities</w:t>
      </w:r>
      <w:r>
        <w:rPr>
          <w:color w:val="1C242C"/>
          <w:spacing w:val="-5"/>
        </w:rPr>
        <w:t xml:space="preserve"> </w:t>
      </w:r>
      <w:r>
        <w:rPr>
          <w:color w:val="1C242C"/>
        </w:rPr>
        <w:t>in</w:t>
      </w:r>
      <w:r>
        <w:rPr>
          <w:color w:val="1C242C"/>
          <w:spacing w:val="-3"/>
        </w:rPr>
        <w:t xml:space="preserve"> </w:t>
      </w:r>
      <w:r>
        <w:rPr>
          <w:color w:val="1C242C"/>
        </w:rPr>
        <w:t>this</w:t>
      </w:r>
      <w:r>
        <w:rPr>
          <w:color w:val="1C242C"/>
          <w:spacing w:val="-3"/>
        </w:rPr>
        <w:t xml:space="preserve"> </w:t>
      </w:r>
      <w:r>
        <w:rPr>
          <w:color w:val="1C242C"/>
        </w:rPr>
        <w:t>PRA</w:t>
      </w:r>
      <w:r>
        <w:rPr>
          <w:color w:val="1C242C"/>
          <w:spacing w:val="-4"/>
        </w:rPr>
        <w:t xml:space="preserve"> </w:t>
      </w:r>
      <w:r>
        <w:rPr>
          <w:color w:val="1C242C"/>
        </w:rPr>
        <w:t xml:space="preserve">package. </w:t>
      </w:r>
      <w:r>
        <w:rPr>
          <w:noProof/>
          <w:color w:val="1C242C"/>
        </w:rPr>
        <w:drawing>
          <wp:inline distT="0" distB="0" distL="0" distR="0">
            <wp:extent cx="196850" cy="14351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8" cstate="print"/>
                    <a:stretch>
                      <a:fillRect/>
                    </a:stretch>
                  </pic:blipFill>
                  <pic:spPr>
                    <a:xfrm>
                      <a:off x="0" y="0"/>
                      <a:ext cx="196850" cy="143510"/>
                    </a:xfrm>
                    <a:prstGeom prst="rect">
                      <a:avLst/>
                    </a:prstGeom>
                  </pic:spPr>
                </pic:pic>
              </a:graphicData>
            </a:graphic>
          </wp:inline>
        </w:drawing>
      </w:r>
      <w:r>
        <w:rPr>
          <w:color w:val="1C242C"/>
          <w:spacing w:val="40"/>
        </w:rPr>
        <w:t xml:space="preserve"> </w:t>
      </w:r>
      <w:r>
        <w:rPr>
          <w:color w:val="1C242C"/>
        </w:rPr>
        <w:t>Phase 2 activities included in this PRA package.</w:t>
      </w:r>
    </w:p>
    <w:p w:rsidR="000A0857" w14:paraId="60E29AFE" w14:textId="77777777">
      <w:pPr>
        <w:pStyle w:val="Heading1"/>
        <w:spacing w:before="163"/>
      </w:pPr>
      <w:r>
        <w:t>Local</w:t>
      </w:r>
      <w:r>
        <w:rPr>
          <w:spacing w:val="-3"/>
        </w:rPr>
        <w:t xml:space="preserve"> </w:t>
      </w:r>
      <w:r>
        <w:t>Innovations</w:t>
      </w:r>
      <w:r>
        <w:rPr>
          <w:spacing w:val="-3"/>
        </w:rPr>
        <w:t xml:space="preserve"> </w:t>
      </w:r>
      <w:r>
        <w:t>and</w:t>
      </w:r>
      <w:r>
        <w:rPr>
          <w:spacing w:val="-4"/>
        </w:rPr>
        <w:t xml:space="preserve"> </w:t>
      </w:r>
      <w:r>
        <w:t>Practices</w:t>
      </w:r>
      <w:r>
        <w:rPr>
          <w:spacing w:val="-3"/>
        </w:rPr>
        <w:t xml:space="preserve"> </w:t>
      </w:r>
      <w:r>
        <w:t>in</w:t>
      </w:r>
      <w:r>
        <w:rPr>
          <w:spacing w:val="-4"/>
        </w:rPr>
        <w:t xml:space="preserve"> </w:t>
      </w:r>
      <w:r>
        <w:t>the</w:t>
      </w:r>
      <w:r>
        <w:rPr>
          <w:spacing w:val="-3"/>
        </w:rPr>
        <w:t xml:space="preserve"> </w:t>
      </w:r>
      <w:r>
        <w:t>Equitable</w:t>
      </w:r>
      <w:r>
        <w:rPr>
          <w:spacing w:val="-3"/>
        </w:rPr>
        <w:t xml:space="preserve"> </w:t>
      </w:r>
      <w:r>
        <w:t>Implementation</w:t>
      </w:r>
      <w:r>
        <w:rPr>
          <w:spacing w:val="-4"/>
        </w:rPr>
        <w:t xml:space="preserve"> </w:t>
      </w:r>
      <w:r>
        <w:t>of</w:t>
      </w:r>
      <w:r>
        <w:rPr>
          <w:spacing w:val="-3"/>
        </w:rPr>
        <w:t xml:space="preserve"> </w:t>
      </w:r>
      <w:r>
        <w:t>ARP</w:t>
      </w:r>
      <w:r>
        <w:rPr>
          <w:spacing w:val="-4"/>
        </w:rPr>
        <w:t xml:space="preserve"> </w:t>
      </w:r>
      <w:r>
        <w:t>Programs</w:t>
      </w:r>
      <w:r>
        <w:rPr>
          <w:spacing w:val="-3"/>
        </w:rPr>
        <w:t xml:space="preserve"> </w:t>
      </w:r>
      <w:r>
        <w:t>to Reduce Homelessness (Phase 1).</w:t>
      </w:r>
    </w:p>
    <w:p w:rsidR="000A0857" w14:paraId="7060E939" w14:textId="77777777">
      <w:pPr>
        <w:pStyle w:val="BodyText"/>
        <w:ind w:left="119" w:right="140"/>
      </w:pPr>
      <w:r>
        <w:t>Several ARP programs aimed to reduce housing instability for low-income households hit hard by the pandemic by (1) providing rental assistance, or (2) developing new affordable housing opportunities to prevent homelessness. While these programs focused on housing instability broadly and did not necessarily focus exclusively on homelessness, some programs included dedicated funds for people experiencing homelessness and others recommended prioritizing services for households currently experiencing homelessne</w:t>
      </w:r>
      <w:r>
        <w:t>ss or at risk of experiencing homelessness. This study focuses on four of programs that had a housing focus: Emergency Housing Vouchers (EHV), Emergency Rental Assistance (ERA), Low-Income Home Energy Assistance</w:t>
      </w:r>
      <w:r>
        <w:rPr>
          <w:spacing w:val="-4"/>
        </w:rPr>
        <w:t xml:space="preserve"> </w:t>
      </w:r>
      <w:r>
        <w:t>Program</w:t>
      </w:r>
      <w:r>
        <w:rPr>
          <w:spacing w:val="-5"/>
        </w:rPr>
        <w:t xml:space="preserve"> </w:t>
      </w:r>
      <w:r>
        <w:t>(LIHEAP),</w:t>
      </w:r>
      <w:r>
        <w:rPr>
          <w:spacing w:val="-4"/>
        </w:rPr>
        <w:t xml:space="preserve"> </w:t>
      </w:r>
      <w:r>
        <w:t>and</w:t>
      </w:r>
      <w:r>
        <w:rPr>
          <w:spacing w:val="-3"/>
        </w:rPr>
        <w:t xml:space="preserve"> </w:t>
      </w:r>
      <w:r>
        <w:t>Low-Income</w:t>
      </w:r>
      <w:r>
        <w:rPr>
          <w:spacing w:val="-4"/>
        </w:rPr>
        <w:t xml:space="preserve"> </w:t>
      </w:r>
      <w:r>
        <w:t>Home</w:t>
      </w:r>
      <w:r>
        <w:rPr>
          <w:spacing w:val="-4"/>
        </w:rPr>
        <w:t xml:space="preserve"> </w:t>
      </w:r>
      <w:r>
        <w:t>Water</w:t>
      </w:r>
      <w:r>
        <w:rPr>
          <w:spacing w:val="-4"/>
        </w:rPr>
        <w:t xml:space="preserve"> </w:t>
      </w:r>
      <w:r>
        <w:t>Assistance</w:t>
      </w:r>
      <w:r>
        <w:rPr>
          <w:spacing w:val="-4"/>
        </w:rPr>
        <w:t xml:space="preserve"> </w:t>
      </w:r>
      <w:r>
        <w:t>Program</w:t>
      </w:r>
      <w:r>
        <w:rPr>
          <w:spacing w:val="-5"/>
        </w:rPr>
        <w:t xml:space="preserve"> </w:t>
      </w:r>
      <w:r>
        <w:t>(LIHWAP). We also identified additional ARP programs that served people at risk of or experiencing homelessness but did not explicitly have a housing-focus or did not provide direct assistance.</w:t>
      </w:r>
    </w:p>
    <w:p w:rsidR="000A0857" w14:paraId="50E01F93" w14:textId="77777777">
      <w:pPr>
        <w:pStyle w:val="BodyText"/>
        <w:spacing w:line="275" w:lineRule="exact"/>
        <w:ind w:left="119"/>
      </w:pPr>
      <w:r>
        <w:t>These</w:t>
      </w:r>
      <w:r>
        <w:rPr>
          <w:spacing w:val="-4"/>
        </w:rPr>
        <w:t xml:space="preserve"> </w:t>
      </w:r>
      <w:r>
        <w:t>programs</w:t>
      </w:r>
      <w:r>
        <w:rPr>
          <w:spacing w:val="-1"/>
        </w:rPr>
        <w:t xml:space="preserve"> </w:t>
      </w:r>
      <w:r>
        <w:t>also</w:t>
      </w:r>
      <w:r>
        <w:rPr>
          <w:spacing w:val="-1"/>
        </w:rPr>
        <w:t xml:space="preserve"> </w:t>
      </w:r>
      <w:r>
        <w:t>incorporated</w:t>
      </w:r>
      <w:r>
        <w:rPr>
          <w:spacing w:val="-1"/>
        </w:rPr>
        <w:t xml:space="preserve"> </w:t>
      </w:r>
      <w:r>
        <w:t>new</w:t>
      </w:r>
      <w:r>
        <w:rPr>
          <w:spacing w:val="-2"/>
        </w:rPr>
        <w:t xml:space="preserve"> </w:t>
      </w:r>
      <w:r>
        <w:t>guidance</w:t>
      </w:r>
      <w:r>
        <w:rPr>
          <w:spacing w:val="-2"/>
        </w:rPr>
        <w:t xml:space="preserve"> </w:t>
      </w:r>
      <w:r>
        <w:t>and/or</w:t>
      </w:r>
      <w:r>
        <w:rPr>
          <w:spacing w:val="-1"/>
        </w:rPr>
        <w:t xml:space="preserve"> </w:t>
      </w:r>
      <w:r>
        <w:t>waivers</w:t>
      </w:r>
      <w:r>
        <w:rPr>
          <w:spacing w:val="-1"/>
        </w:rPr>
        <w:t xml:space="preserve"> </w:t>
      </w:r>
      <w:r>
        <w:t>not</w:t>
      </w:r>
      <w:r>
        <w:rPr>
          <w:spacing w:val="-2"/>
        </w:rPr>
        <w:t xml:space="preserve"> </w:t>
      </w:r>
      <w:r>
        <w:t>found</w:t>
      </w:r>
      <w:r>
        <w:rPr>
          <w:spacing w:val="-1"/>
        </w:rPr>
        <w:t xml:space="preserve"> </w:t>
      </w:r>
      <w:r>
        <w:t>in</w:t>
      </w:r>
      <w:r>
        <w:rPr>
          <w:spacing w:val="-1"/>
        </w:rPr>
        <w:t xml:space="preserve"> </w:t>
      </w:r>
      <w:r>
        <w:t>pre-</w:t>
      </w:r>
      <w:r>
        <w:rPr>
          <w:spacing w:val="-2"/>
        </w:rPr>
        <w:t>existing</w:t>
      </w:r>
    </w:p>
    <w:p w:rsidR="000A0857" w14:paraId="41282B96" w14:textId="77777777">
      <w:pPr>
        <w:spacing w:line="275" w:lineRule="exact"/>
        <w:sectPr>
          <w:pgSz w:w="12240" w:h="15840"/>
          <w:pgMar w:top="1380" w:right="1320" w:bottom="780" w:left="1320" w:header="0" w:footer="591" w:gutter="0"/>
          <w:cols w:space="720"/>
        </w:sectPr>
      </w:pPr>
    </w:p>
    <w:p w:rsidR="000A0857" w14:paraId="3D1CE386" w14:textId="77777777">
      <w:pPr>
        <w:pStyle w:val="BodyText"/>
        <w:spacing w:before="60"/>
        <w:ind w:left="120"/>
      </w:pPr>
      <w:r>
        <w:t>programs,</w:t>
      </w:r>
      <w:r>
        <w:rPr>
          <w:spacing w:val="-3"/>
        </w:rPr>
        <w:t xml:space="preserve"> </w:t>
      </w:r>
      <w:r>
        <w:t>with</w:t>
      </w:r>
      <w:r>
        <w:rPr>
          <w:spacing w:val="-3"/>
        </w:rPr>
        <w:t xml:space="preserve"> </w:t>
      </w:r>
      <w:r>
        <w:t>the</w:t>
      </w:r>
      <w:r>
        <w:rPr>
          <w:spacing w:val="-3"/>
        </w:rPr>
        <w:t xml:space="preserve"> </w:t>
      </w:r>
      <w:r>
        <w:t>explicit</w:t>
      </w:r>
      <w:r>
        <w:rPr>
          <w:spacing w:val="-3"/>
        </w:rPr>
        <w:t xml:space="preserve"> </w:t>
      </w:r>
      <w:r>
        <w:t>goal</w:t>
      </w:r>
      <w:r>
        <w:rPr>
          <w:spacing w:val="-3"/>
        </w:rPr>
        <w:t xml:space="preserve"> </w:t>
      </w:r>
      <w:r>
        <w:t>of</w:t>
      </w:r>
      <w:r>
        <w:rPr>
          <w:spacing w:val="-3"/>
        </w:rPr>
        <w:t xml:space="preserve"> </w:t>
      </w:r>
      <w:r>
        <w:t>providing</w:t>
      </w:r>
      <w:r>
        <w:rPr>
          <w:spacing w:val="-5"/>
        </w:rPr>
        <w:t xml:space="preserve"> </w:t>
      </w:r>
      <w:r>
        <w:t>equitable</w:t>
      </w:r>
      <w:r>
        <w:rPr>
          <w:spacing w:val="-3"/>
        </w:rPr>
        <w:t xml:space="preserve"> </w:t>
      </w:r>
      <w:r>
        <w:t>access</w:t>
      </w:r>
      <w:r>
        <w:rPr>
          <w:spacing w:val="-4"/>
        </w:rPr>
        <w:t xml:space="preserve"> </w:t>
      </w:r>
      <w:r>
        <w:t>to,</w:t>
      </w:r>
      <w:r>
        <w:rPr>
          <w:spacing w:val="-3"/>
        </w:rPr>
        <w:t xml:space="preserve"> </w:t>
      </w:r>
      <w:r>
        <w:t>and</w:t>
      </w:r>
      <w:r>
        <w:rPr>
          <w:spacing w:val="-3"/>
        </w:rPr>
        <w:t xml:space="preserve"> </w:t>
      </w:r>
      <w:r>
        <w:t>allocation</w:t>
      </w:r>
      <w:r>
        <w:rPr>
          <w:spacing w:val="-3"/>
        </w:rPr>
        <w:t xml:space="preserve"> </w:t>
      </w:r>
      <w:r>
        <w:t>of,</w:t>
      </w:r>
      <w:r>
        <w:rPr>
          <w:spacing w:val="-3"/>
        </w:rPr>
        <w:t xml:space="preserve"> </w:t>
      </w:r>
      <w:r>
        <w:t>ARP</w:t>
      </w:r>
      <w:r>
        <w:rPr>
          <w:spacing w:val="-4"/>
        </w:rPr>
        <w:t xml:space="preserve"> </w:t>
      </w:r>
      <w:r>
        <w:t>funds</w:t>
      </w:r>
      <w:r>
        <w:rPr>
          <w:spacing w:val="-3"/>
        </w:rPr>
        <w:t xml:space="preserve"> </w:t>
      </w:r>
      <w:r>
        <w:t>to people from underserved communities.</w:t>
      </w:r>
      <w:hyperlink w:anchor="_bookmark1" w:history="1">
        <w:r>
          <w:rPr>
            <w:vertAlign w:val="superscript"/>
          </w:rPr>
          <w:t>2</w:t>
        </w:r>
      </w:hyperlink>
    </w:p>
    <w:p w:rsidR="000A0857" w14:paraId="185150D7" w14:textId="77777777">
      <w:pPr>
        <w:pStyle w:val="BodyText"/>
      </w:pPr>
    </w:p>
    <w:p w:rsidR="000A0857" w14:paraId="029714B0" w14:textId="77777777">
      <w:pPr>
        <w:pStyle w:val="BodyText"/>
        <w:ind w:left="119" w:right="133"/>
      </w:pPr>
      <w:r>
        <w:t>This study examines how local agencies and homelessness service organizations (the Continuum of Care or CoC) coordinated together in designing and implementing ARP programs to reduce and prevent homelessness, particularly among people who are at increased risk of homelessness. In the first phase of the study (Survey), we will administer a survey to CoC staff and select 8-10 communities for deeper analysis in the second phase of the study. The survey will be about the degree to which CoCs were involved in AR</w:t>
      </w:r>
      <w:r>
        <w:t xml:space="preserve">P housing programs and strategies used to serve populations with a disproportionate risk of experiencing homelessness. These data are fundamental in understanding how communities have benefited from ARP funding and the innovative practices they adopted. Further, this survey enables subsequent research by informing selection of sites for in-depth interviews. In the second phase, we will conduct site level analysis in 8-10 communities by conducting interviews with local agency </w:t>
      </w:r>
      <w:r>
        <w:rPr>
          <w:color w:val="242424"/>
        </w:rPr>
        <w:t>staff, conduct analyses of natio</w:t>
      </w:r>
      <w:r>
        <w:rPr>
          <w:color w:val="242424"/>
        </w:rPr>
        <w:t>nal and</w:t>
      </w:r>
      <w:r>
        <w:rPr>
          <w:color w:val="242424"/>
          <w:spacing w:val="-1"/>
        </w:rPr>
        <w:t xml:space="preserve"> </w:t>
      </w:r>
      <w:r>
        <w:rPr>
          <w:color w:val="242424"/>
        </w:rPr>
        <w:t xml:space="preserve">local public datasets, and review administrative documents for local ARP programs. </w:t>
      </w:r>
      <w:r>
        <w:t>This</w:t>
      </w:r>
      <w:r>
        <w:rPr>
          <w:spacing w:val="-3"/>
        </w:rPr>
        <w:t xml:space="preserve"> </w:t>
      </w:r>
      <w:r>
        <w:t>PRA</w:t>
      </w:r>
      <w:r>
        <w:rPr>
          <w:spacing w:val="-4"/>
        </w:rPr>
        <w:t xml:space="preserve"> </w:t>
      </w:r>
      <w:r>
        <w:t>package</w:t>
      </w:r>
      <w:r>
        <w:rPr>
          <w:spacing w:val="-3"/>
        </w:rPr>
        <w:t xml:space="preserve"> </w:t>
      </w:r>
      <w:r>
        <w:t>covers</w:t>
      </w:r>
      <w:r>
        <w:rPr>
          <w:spacing w:val="-3"/>
        </w:rPr>
        <w:t xml:space="preserve"> </w:t>
      </w:r>
      <w:r>
        <w:t>the</w:t>
      </w:r>
      <w:r>
        <w:rPr>
          <w:spacing w:val="-3"/>
        </w:rPr>
        <w:t xml:space="preserve"> </w:t>
      </w:r>
      <w:r>
        <w:t>activities</w:t>
      </w:r>
      <w:r>
        <w:rPr>
          <w:spacing w:val="-3"/>
        </w:rPr>
        <w:t xml:space="preserve"> </w:t>
      </w:r>
      <w:r>
        <w:t>included</w:t>
      </w:r>
      <w:r>
        <w:rPr>
          <w:spacing w:val="-5"/>
        </w:rPr>
        <w:t xml:space="preserve"> </w:t>
      </w:r>
      <w:r>
        <w:t>in</w:t>
      </w:r>
      <w:r>
        <w:rPr>
          <w:spacing w:val="-3"/>
        </w:rPr>
        <w:t xml:space="preserve"> </w:t>
      </w:r>
      <w:r>
        <w:t>phase</w:t>
      </w:r>
      <w:r>
        <w:rPr>
          <w:spacing w:val="-3"/>
        </w:rPr>
        <w:t xml:space="preserve"> </w:t>
      </w:r>
      <w:r>
        <w:t>one.</w:t>
      </w:r>
      <w:r>
        <w:rPr>
          <w:spacing w:val="-3"/>
        </w:rPr>
        <w:t xml:space="preserve"> </w:t>
      </w:r>
      <w:r>
        <w:t>The</w:t>
      </w:r>
      <w:r>
        <w:rPr>
          <w:spacing w:val="-3"/>
        </w:rPr>
        <w:t xml:space="preserve"> </w:t>
      </w:r>
      <w:r>
        <w:t>information</w:t>
      </w:r>
      <w:r>
        <w:rPr>
          <w:spacing w:val="-3"/>
        </w:rPr>
        <w:t xml:space="preserve"> </w:t>
      </w:r>
      <w:r>
        <w:t>collection</w:t>
      </w:r>
      <w:r>
        <w:rPr>
          <w:spacing w:val="-3"/>
        </w:rPr>
        <w:t xml:space="preserve"> </w:t>
      </w:r>
      <w:r>
        <w:t>request for phase two will be submitted in a</w:t>
      </w:r>
      <w:r>
        <w:rPr>
          <w:spacing w:val="-4"/>
        </w:rPr>
        <w:t xml:space="preserve"> </w:t>
      </w:r>
      <w:r>
        <w:t>future PRA package in 2024. Table 2 displays the timeline</w:t>
      </w:r>
      <w:r>
        <w:rPr>
          <w:spacing w:val="40"/>
        </w:rPr>
        <w:t xml:space="preserve"> </w:t>
      </w:r>
      <w:r>
        <w:t>of the Homelessness study activities by phase.</w:t>
      </w:r>
    </w:p>
    <w:p w:rsidR="000A0857" w14:paraId="79014979" w14:textId="77777777">
      <w:pPr>
        <w:pStyle w:val="BodyText"/>
      </w:pPr>
    </w:p>
    <w:p w:rsidR="000A0857" w14:paraId="416CA73D" w14:textId="77777777">
      <w:pPr>
        <w:pStyle w:val="Heading1"/>
        <w:ind w:right="1030"/>
      </w:pPr>
      <w:r>
        <w:t>Table</w:t>
      </w:r>
      <w:r>
        <w:rPr>
          <w:spacing w:val="-4"/>
        </w:rPr>
        <w:t xml:space="preserve"> </w:t>
      </w:r>
      <w:r>
        <w:t>2.</w:t>
      </w:r>
      <w:r>
        <w:rPr>
          <w:spacing w:val="-4"/>
        </w:rPr>
        <w:t xml:space="preserve"> </w:t>
      </w:r>
      <w:r>
        <w:t>Local</w:t>
      </w:r>
      <w:r>
        <w:rPr>
          <w:spacing w:val="-4"/>
        </w:rPr>
        <w:t xml:space="preserve"> </w:t>
      </w:r>
      <w:r>
        <w:t>Innovations</w:t>
      </w:r>
      <w:r>
        <w:rPr>
          <w:spacing w:val="-4"/>
        </w:rPr>
        <w:t xml:space="preserve"> </w:t>
      </w:r>
      <w:r>
        <w:t>and</w:t>
      </w:r>
      <w:r>
        <w:rPr>
          <w:spacing w:val="-5"/>
        </w:rPr>
        <w:t xml:space="preserve"> </w:t>
      </w:r>
      <w:r>
        <w:t>Practices</w:t>
      </w:r>
      <w:r>
        <w:rPr>
          <w:spacing w:val="-4"/>
        </w:rPr>
        <w:t xml:space="preserve"> </w:t>
      </w:r>
      <w:r>
        <w:t>in</w:t>
      </w:r>
      <w:r>
        <w:rPr>
          <w:spacing w:val="-5"/>
        </w:rPr>
        <w:t xml:space="preserve"> </w:t>
      </w:r>
      <w:r>
        <w:t>the</w:t>
      </w:r>
      <w:r>
        <w:rPr>
          <w:spacing w:val="-5"/>
        </w:rPr>
        <w:t xml:space="preserve"> </w:t>
      </w:r>
      <w:r>
        <w:t>Equitable</w:t>
      </w:r>
      <w:r>
        <w:rPr>
          <w:spacing w:val="-4"/>
        </w:rPr>
        <w:t xml:space="preserve"> </w:t>
      </w:r>
      <w:r>
        <w:t>Implementation</w:t>
      </w:r>
      <w:r>
        <w:rPr>
          <w:spacing w:val="-5"/>
        </w:rPr>
        <w:t xml:space="preserve"> </w:t>
      </w:r>
      <w:r>
        <w:t>of</w:t>
      </w:r>
      <w:r>
        <w:rPr>
          <w:spacing w:val="-4"/>
        </w:rPr>
        <w:t xml:space="preserve"> </w:t>
      </w:r>
      <w:r>
        <w:t>ARP Programs to Reduce Homelessness Evaluation Timeline.</w:t>
      </w:r>
    </w:p>
    <w:p w:rsidR="000A0857" w14:paraId="00589885" w14:textId="77777777">
      <w:pPr>
        <w:pStyle w:val="BodyText"/>
        <w:spacing w:before="4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5"/>
        <w:gridCol w:w="397"/>
        <w:gridCol w:w="400"/>
        <w:gridCol w:w="397"/>
        <w:gridCol w:w="398"/>
        <w:gridCol w:w="398"/>
        <w:gridCol w:w="398"/>
        <w:gridCol w:w="394"/>
        <w:gridCol w:w="403"/>
        <w:gridCol w:w="399"/>
        <w:gridCol w:w="399"/>
        <w:gridCol w:w="399"/>
        <w:gridCol w:w="399"/>
        <w:gridCol w:w="399"/>
        <w:gridCol w:w="399"/>
        <w:gridCol w:w="399"/>
        <w:gridCol w:w="399"/>
        <w:gridCol w:w="399"/>
        <w:gridCol w:w="399"/>
        <w:gridCol w:w="395"/>
      </w:tblGrid>
      <w:tr w14:paraId="04A419B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
        </w:trPr>
        <w:tc>
          <w:tcPr>
            <w:tcW w:w="1775" w:type="dxa"/>
          </w:tcPr>
          <w:p w:rsidR="000A0857" w14:paraId="61DFD31F" w14:textId="77777777">
            <w:pPr>
              <w:pStyle w:val="TableParagraph"/>
              <w:rPr>
                <w:sz w:val="12"/>
              </w:rPr>
            </w:pPr>
          </w:p>
        </w:tc>
        <w:tc>
          <w:tcPr>
            <w:tcW w:w="2782" w:type="dxa"/>
            <w:gridSpan w:val="7"/>
            <w:tcBorders>
              <w:right w:val="single" w:sz="8" w:space="0" w:color="000000"/>
            </w:tcBorders>
            <w:shd w:val="clear" w:color="auto" w:fill="205C97"/>
          </w:tcPr>
          <w:p w:rsidR="000A0857" w14:paraId="62B33DED" w14:textId="77777777">
            <w:pPr>
              <w:pStyle w:val="TableParagraph"/>
              <w:spacing w:before="13" w:line="156" w:lineRule="exact"/>
              <w:ind w:left="33"/>
              <w:jc w:val="center"/>
              <w:rPr>
                <w:rFonts w:ascii="Calibri"/>
                <w:b/>
                <w:sz w:val="14"/>
              </w:rPr>
            </w:pPr>
            <w:r>
              <w:rPr>
                <w:rFonts w:ascii="Calibri"/>
                <w:b/>
                <w:color w:val="FFFFFF"/>
                <w:spacing w:val="-4"/>
                <w:w w:val="105"/>
                <w:sz w:val="14"/>
              </w:rPr>
              <w:t>2024</w:t>
            </w:r>
          </w:p>
        </w:tc>
        <w:tc>
          <w:tcPr>
            <w:tcW w:w="4788" w:type="dxa"/>
            <w:gridSpan w:val="12"/>
            <w:tcBorders>
              <w:left w:val="single" w:sz="8" w:space="0" w:color="000000"/>
              <w:right w:val="single" w:sz="8" w:space="0" w:color="000000"/>
            </w:tcBorders>
            <w:shd w:val="clear" w:color="auto" w:fill="205C97"/>
          </w:tcPr>
          <w:p w:rsidR="000A0857" w14:paraId="115BAA62" w14:textId="77777777">
            <w:pPr>
              <w:pStyle w:val="TableParagraph"/>
              <w:spacing w:before="13" w:line="156" w:lineRule="exact"/>
              <w:ind w:left="26"/>
              <w:jc w:val="center"/>
              <w:rPr>
                <w:rFonts w:ascii="Calibri"/>
                <w:b/>
                <w:sz w:val="14"/>
              </w:rPr>
            </w:pPr>
            <w:r>
              <w:rPr>
                <w:rFonts w:ascii="Calibri"/>
                <w:b/>
                <w:color w:val="FFFFFF"/>
                <w:spacing w:val="-4"/>
                <w:w w:val="105"/>
                <w:sz w:val="14"/>
              </w:rPr>
              <w:t>2025</w:t>
            </w:r>
          </w:p>
        </w:tc>
      </w:tr>
      <w:tr w14:paraId="4AF7E69E" w14:textId="77777777">
        <w:tblPrEx>
          <w:tblW w:w="0" w:type="auto"/>
          <w:tblInd w:w="125" w:type="dxa"/>
          <w:tblLayout w:type="fixed"/>
          <w:tblCellMar>
            <w:left w:w="0" w:type="dxa"/>
            <w:right w:w="0" w:type="dxa"/>
          </w:tblCellMar>
          <w:tblLook w:val="01E0"/>
        </w:tblPrEx>
        <w:trPr>
          <w:trHeight w:val="189"/>
        </w:trPr>
        <w:tc>
          <w:tcPr>
            <w:tcW w:w="1775" w:type="dxa"/>
          </w:tcPr>
          <w:p w:rsidR="000A0857" w14:paraId="267A5599" w14:textId="77777777">
            <w:pPr>
              <w:pStyle w:val="TableParagraph"/>
              <w:spacing w:before="13" w:line="156" w:lineRule="exact"/>
              <w:ind w:left="33"/>
              <w:rPr>
                <w:rFonts w:ascii="Calibri"/>
                <w:b/>
                <w:sz w:val="14"/>
              </w:rPr>
            </w:pPr>
            <w:r>
              <w:rPr>
                <w:rFonts w:ascii="Calibri"/>
                <w:b/>
                <w:sz w:val="14"/>
              </w:rPr>
              <w:t>Evaluation</w:t>
            </w:r>
            <w:r>
              <w:rPr>
                <w:rFonts w:ascii="Calibri"/>
                <w:b/>
                <w:spacing w:val="9"/>
                <w:sz w:val="14"/>
              </w:rPr>
              <w:t xml:space="preserve"> </w:t>
            </w:r>
            <w:r>
              <w:rPr>
                <w:rFonts w:ascii="Calibri"/>
                <w:b/>
                <w:spacing w:val="-2"/>
                <w:sz w:val="14"/>
              </w:rPr>
              <w:t>Activities</w:t>
            </w:r>
          </w:p>
        </w:tc>
        <w:tc>
          <w:tcPr>
            <w:tcW w:w="397" w:type="dxa"/>
            <w:shd w:val="clear" w:color="auto" w:fill="205C97"/>
          </w:tcPr>
          <w:p w:rsidR="000A0857" w14:paraId="3E328E32" w14:textId="77777777">
            <w:pPr>
              <w:pStyle w:val="TableParagraph"/>
              <w:spacing w:before="13" w:line="156" w:lineRule="exact"/>
              <w:ind w:left="34"/>
              <w:rPr>
                <w:rFonts w:ascii="Calibri"/>
                <w:b/>
                <w:sz w:val="14"/>
              </w:rPr>
            </w:pPr>
            <w:r>
              <w:rPr>
                <w:rFonts w:ascii="Calibri"/>
                <w:b/>
                <w:color w:val="FFFFFF"/>
                <w:spacing w:val="-5"/>
                <w:w w:val="105"/>
                <w:sz w:val="14"/>
              </w:rPr>
              <w:t>Jun</w:t>
            </w:r>
          </w:p>
        </w:tc>
        <w:tc>
          <w:tcPr>
            <w:tcW w:w="400" w:type="dxa"/>
            <w:shd w:val="clear" w:color="auto" w:fill="205C97"/>
          </w:tcPr>
          <w:p w:rsidR="000A0857" w14:paraId="3485F62C" w14:textId="77777777">
            <w:pPr>
              <w:pStyle w:val="TableParagraph"/>
              <w:spacing w:before="13" w:line="156" w:lineRule="exact"/>
              <w:ind w:left="35"/>
              <w:rPr>
                <w:rFonts w:ascii="Calibri"/>
                <w:b/>
                <w:sz w:val="14"/>
              </w:rPr>
            </w:pPr>
            <w:r>
              <w:rPr>
                <w:rFonts w:ascii="Calibri"/>
                <w:b/>
                <w:color w:val="FFFFFF"/>
                <w:spacing w:val="-5"/>
                <w:w w:val="110"/>
                <w:sz w:val="14"/>
              </w:rPr>
              <w:t>Jul</w:t>
            </w:r>
          </w:p>
        </w:tc>
        <w:tc>
          <w:tcPr>
            <w:tcW w:w="397" w:type="dxa"/>
            <w:shd w:val="clear" w:color="auto" w:fill="205C97"/>
          </w:tcPr>
          <w:p w:rsidR="000A0857" w14:paraId="1241BFF1" w14:textId="77777777">
            <w:pPr>
              <w:pStyle w:val="TableParagraph"/>
              <w:spacing w:before="13" w:line="156" w:lineRule="exact"/>
              <w:ind w:left="33"/>
              <w:rPr>
                <w:rFonts w:ascii="Calibri"/>
                <w:b/>
                <w:sz w:val="14"/>
              </w:rPr>
            </w:pPr>
            <w:r>
              <w:rPr>
                <w:rFonts w:ascii="Calibri"/>
                <w:b/>
                <w:color w:val="FFFFFF"/>
                <w:spacing w:val="-5"/>
                <w:sz w:val="14"/>
              </w:rPr>
              <w:t>Aug</w:t>
            </w:r>
          </w:p>
        </w:tc>
        <w:tc>
          <w:tcPr>
            <w:tcW w:w="398" w:type="dxa"/>
            <w:shd w:val="clear" w:color="auto" w:fill="205C97"/>
          </w:tcPr>
          <w:p w:rsidR="000A0857" w14:paraId="7F6D3EBD" w14:textId="77777777">
            <w:pPr>
              <w:pStyle w:val="TableParagraph"/>
              <w:spacing w:before="13" w:line="156" w:lineRule="exact"/>
              <w:ind w:left="34"/>
              <w:rPr>
                <w:rFonts w:ascii="Calibri"/>
                <w:b/>
                <w:sz w:val="14"/>
              </w:rPr>
            </w:pPr>
            <w:r>
              <w:rPr>
                <w:rFonts w:ascii="Calibri"/>
                <w:b/>
                <w:color w:val="FFFFFF"/>
                <w:spacing w:val="-5"/>
                <w:w w:val="110"/>
                <w:sz w:val="14"/>
              </w:rPr>
              <w:t>Sep</w:t>
            </w:r>
          </w:p>
        </w:tc>
        <w:tc>
          <w:tcPr>
            <w:tcW w:w="398" w:type="dxa"/>
            <w:shd w:val="clear" w:color="auto" w:fill="205C97"/>
          </w:tcPr>
          <w:p w:rsidR="000A0857" w14:paraId="1D0CCFB9" w14:textId="77777777">
            <w:pPr>
              <w:pStyle w:val="TableParagraph"/>
              <w:spacing w:before="13" w:line="156" w:lineRule="exact"/>
              <w:ind w:left="35"/>
              <w:rPr>
                <w:rFonts w:ascii="Calibri"/>
                <w:b/>
                <w:sz w:val="14"/>
              </w:rPr>
            </w:pPr>
            <w:r>
              <w:rPr>
                <w:rFonts w:ascii="Calibri"/>
                <w:b/>
                <w:color w:val="FFFFFF"/>
                <w:spacing w:val="-5"/>
                <w:w w:val="105"/>
                <w:sz w:val="14"/>
              </w:rPr>
              <w:t>Oct</w:t>
            </w:r>
          </w:p>
        </w:tc>
        <w:tc>
          <w:tcPr>
            <w:tcW w:w="398" w:type="dxa"/>
            <w:shd w:val="clear" w:color="auto" w:fill="205C97"/>
          </w:tcPr>
          <w:p w:rsidR="000A0857" w14:paraId="0F89B7D0" w14:textId="77777777">
            <w:pPr>
              <w:pStyle w:val="TableParagraph"/>
              <w:spacing w:before="13" w:line="156" w:lineRule="exact"/>
              <w:ind w:left="35"/>
              <w:rPr>
                <w:rFonts w:ascii="Calibri"/>
                <w:b/>
                <w:sz w:val="14"/>
              </w:rPr>
            </w:pPr>
            <w:r>
              <w:rPr>
                <w:rFonts w:ascii="Calibri"/>
                <w:b/>
                <w:color w:val="FFFFFF"/>
                <w:spacing w:val="-5"/>
                <w:sz w:val="14"/>
              </w:rPr>
              <w:t>Nov</w:t>
            </w:r>
          </w:p>
        </w:tc>
        <w:tc>
          <w:tcPr>
            <w:tcW w:w="394" w:type="dxa"/>
            <w:tcBorders>
              <w:right w:val="single" w:sz="8" w:space="0" w:color="000000"/>
            </w:tcBorders>
            <w:shd w:val="clear" w:color="auto" w:fill="205C97"/>
          </w:tcPr>
          <w:p w:rsidR="000A0857" w14:paraId="315D649B" w14:textId="77777777">
            <w:pPr>
              <w:pStyle w:val="TableParagraph"/>
              <w:spacing w:before="13" w:line="156" w:lineRule="exact"/>
              <w:ind w:left="35"/>
              <w:rPr>
                <w:rFonts w:ascii="Calibri"/>
                <w:b/>
                <w:sz w:val="14"/>
              </w:rPr>
            </w:pPr>
            <w:r>
              <w:rPr>
                <w:rFonts w:ascii="Calibri"/>
                <w:b/>
                <w:color w:val="FFFFFF"/>
                <w:spacing w:val="-5"/>
                <w:w w:val="110"/>
                <w:sz w:val="14"/>
              </w:rPr>
              <w:t>Dec</w:t>
            </w:r>
          </w:p>
        </w:tc>
        <w:tc>
          <w:tcPr>
            <w:tcW w:w="403" w:type="dxa"/>
            <w:tcBorders>
              <w:left w:val="single" w:sz="8" w:space="0" w:color="000000"/>
            </w:tcBorders>
            <w:shd w:val="clear" w:color="auto" w:fill="205C97"/>
          </w:tcPr>
          <w:p w:rsidR="000A0857" w14:paraId="66E95111" w14:textId="77777777">
            <w:pPr>
              <w:pStyle w:val="TableParagraph"/>
              <w:spacing w:before="13" w:line="156" w:lineRule="exact"/>
              <w:ind w:left="35"/>
              <w:rPr>
                <w:rFonts w:ascii="Calibri"/>
                <w:b/>
                <w:sz w:val="14"/>
              </w:rPr>
            </w:pPr>
            <w:r>
              <w:rPr>
                <w:rFonts w:ascii="Calibri"/>
                <w:b/>
                <w:color w:val="FFFFFF"/>
                <w:spacing w:val="-5"/>
                <w:w w:val="105"/>
                <w:sz w:val="14"/>
              </w:rPr>
              <w:t>Jan</w:t>
            </w:r>
          </w:p>
        </w:tc>
        <w:tc>
          <w:tcPr>
            <w:tcW w:w="399" w:type="dxa"/>
            <w:shd w:val="clear" w:color="auto" w:fill="205C97"/>
          </w:tcPr>
          <w:p w:rsidR="000A0857" w14:paraId="1FD7F350" w14:textId="77777777">
            <w:pPr>
              <w:pStyle w:val="TableParagraph"/>
              <w:spacing w:before="13" w:line="156" w:lineRule="exact"/>
              <w:ind w:left="35"/>
              <w:rPr>
                <w:rFonts w:ascii="Calibri"/>
                <w:b/>
                <w:sz w:val="14"/>
              </w:rPr>
            </w:pPr>
            <w:r>
              <w:rPr>
                <w:rFonts w:ascii="Calibri"/>
                <w:b/>
                <w:color w:val="FFFFFF"/>
                <w:spacing w:val="-5"/>
                <w:w w:val="105"/>
                <w:sz w:val="14"/>
              </w:rPr>
              <w:t>Feb</w:t>
            </w:r>
          </w:p>
        </w:tc>
        <w:tc>
          <w:tcPr>
            <w:tcW w:w="399" w:type="dxa"/>
            <w:shd w:val="clear" w:color="auto" w:fill="205C97"/>
          </w:tcPr>
          <w:p w:rsidR="000A0857" w14:paraId="3A9DFA63" w14:textId="77777777">
            <w:pPr>
              <w:pStyle w:val="TableParagraph"/>
              <w:spacing w:before="13" w:line="156" w:lineRule="exact"/>
              <w:ind w:left="34"/>
              <w:rPr>
                <w:rFonts w:ascii="Calibri"/>
                <w:b/>
                <w:sz w:val="14"/>
              </w:rPr>
            </w:pPr>
            <w:r>
              <w:rPr>
                <w:rFonts w:ascii="Calibri"/>
                <w:b/>
                <w:color w:val="FFFFFF"/>
                <w:spacing w:val="-5"/>
                <w:sz w:val="14"/>
              </w:rPr>
              <w:t>Mar</w:t>
            </w:r>
          </w:p>
        </w:tc>
        <w:tc>
          <w:tcPr>
            <w:tcW w:w="399" w:type="dxa"/>
            <w:shd w:val="clear" w:color="auto" w:fill="205C97"/>
          </w:tcPr>
          <w:p w:rsidR="000A0857" w14:paraId="599B75E4" w14:textId="77777777">
            <w:pPr>
              <w:pStyle w:val="TableParagraph"/>
              <w:spacing w:before="13" w:line="156" w:lineRule="exact"/>
              <w:ind w:left="34"/>
              <w:rPr>
                <w:rFonts w:ascii="Calibri"/>
                <w:b/>
                <w:sz w:val="14"/>
              </w:rPr>
            </w:pPr>
            <w:r>
              <w:rPr>
                <w:rFonts w:ascii="Calibri"/>
                <w:b/>
                <w:color w:val="FFFFFF"/>
                <w:spacing w:val="-5"/>
                <w:sz w:val="14"/>
              </w:rPr>
              <w:t>Apr</w:t>
            </w:r>
          </w:p>
        </w:tc>
        <w:tc>
          <w:tcPr>
            <w:tcW w:w="399" w:type="dxa"/>
            <w:shd w:val="clear" w:color="auto" w:fill="205C97"/>
          </w:tcPr>
          <w:p w:rsidR="000A0857" w14:paraId="3C068212" w14:textId="77777777">
            <w:pPr>
              <w:pStyle w:val="TableParagraph"/>
              <w:spacing w:before="13" w:line="156" w:lineRule="exact"/>
              <w:ind w:left="33"/>
              <w:rPr>
                <w:rFonts w:ascii="Calibri"/>
                <w:b/>
                <w:sz w:val="14"/>
              </w:rPr>
            </w:pPr>
            <w:r>
              <w:rPr>
                <w:rFonts w:ascii="Calibri"/>
                <w:b/>
                <w:color w:val="FFFFFF"/>
                <w:spacing w:val="-5"/>
                <w:sz w:val="14"/>
              </w:rPr>
              <w:t>May</w:t>
            </w:r>
          </w:p>
        </w:tc>
        <w:tc>
          <w:tcPr>
            <w:tcW w:w="399" w:type="dxa"/>
            <w:shd w:val="clear" w:color="auto" w:fill="205C97"/>
          </w:tcPr>
          <w:p w:rsidR="000A0857" w14:paraId="60B8C900" w14:textId="77777777">
            <w:pPr>
              <w:pStyle w:val="TableParagraph"/>
              <w:spacing w:before="13" w:line="156" w:lineRule="exact"/>
              <w:ind w:left="32"/>
              <w:rPr>
                <w:rFonts w:ascii="Calibri"/>
                <w:b/>
                <w:sz w:val="14"/>
              </w:rPr>
            </w:pPr>
            <w:r>
              <w:rPr>
                <w:rFonts w:ascii="Calibri"/>
                <w:b/>
                <w:color w:val="FFFFFF"/>
                <w:spacing w:val="-5"/>
                <w:w w:val="105"/>
                <w:sz w:val="14"/>
              </w:rPr>
              <w:t>Jun</w:t>
            </w:r>
          </w:p>
        </w:tc>
        <w:tc>
          <w:tcPr>
            <w:tcW w:w="399" w:type="dxa"/>
            <w:shd w:val="clear" w:color="auto" w:fill="205C97"/>
          </w:tcPr>
          <w:p w:rsidR="000A0857" w14:paraId="2C03E463" w14:textId="77777777">
            <w:pPr>
              <w:pStyle w:val="TableParagraph"/>
              <w:spacing w:before="13" w:line="156" w:lineRule="exact"/>
              <w:ind w:left="32"/>
              <w:rPr>
                <w:rFonts w:ascii="Calibri"/>
                <w:b/>
                <w:sz w:val="14"/>
              </w:rPr>
            </w:pPr>
            <w:r>
              <w:rPr>
                <w:rFonts w:ascii="Calibri"/>
                <w:b/>
                <w:color w:val="FFFFFF"/>
                <w:spacing w:val="-5"/>
                <w:w w:val="110"/>
                <w:sz w:val="14"/>
              </w:rPr>
              <w:t>Jul</w:t>
            </w:r>
          </w:p>
        </w:tc>
        <w:tc>
          <w:tcPr>
            <w:tcW w:w="399" w:type="dxa"/>
            <w:shd w:val="clear" w:color="auto" w:fill="205C97"/>
          </w:tcPr>
          <w:p w:rsidR="000A0857" w14:paraId="2C5D6635" w14:textId="77777777">
            <w:pPr>
              <w:pStyle w:val="TableParagraph"/>
              <w:spacing w:before="13" w:line="156" w:lineRule="exact"/>
              <w:ind w:left="31"/>
              <w:rPr>
                <w:rFonts w:ascii="Calibri"/>
                <w:b/>
                <w:sz w:val="14"/>
              </w:rPr>
            </w:pPr>
            <w:r>
              <w:rPr>
                <w:rFonts w:ascii="Calibri"/>
                <w:b/>
                <w:color w:val="FFFFFF"/>
                <w:spacing w:val="-5"/>
                <w:sz w:val="14"/>
              </w:rPr>
              <w:t>Aug</w:t>
            </w:r>
          </w:p>
        </w:tc>
        <w:tc>
          <w:tcPr>
            <w:tcW w:w="399" w:type="dxa"/>
            <w:shd w:val="clear" w:color="auto" w:fill="205C97"/>
          </w:tcPr>
          <w:p w:rsidR="000A0857" w14:paraId="1626DA98" w14:textId="77777777">
            <w:pPr>
              <w:pStyle w:val="TableParagraph"/>
              <w:spacing w:before="13" w:line="156" w:lineRule="exact"/>
              <w:ind w:left="30"/>
              <w:rPr>
                <w:rFonts w:ascii="Calibri"/>
                <w:b/>
                <w:sz w:val="14"/>
              </w:rPr>
            </w:pPr>
            <w:r>
              <w:rPr>
                <w:rFonts w:ascii="Calibri"/>
                <w:b/>
                <w:color w:val="FFFFFF"/>
                <w:spacing w:val="-5"/>
                <w:w w:val="110"/>
                <w:sz w:val="14"/>
              </w:rPr>
              <w:t>Sep</w:t>
            </w:r>
          </w:p>
        </w:tc>
        <w:tc>
          <w:tcPr>
            <w:tcW w:w="399" w:type="dxa"/>
            <w:shd w:val="clear" w:color="auto" w:fill="205C97"/>
          </w:tcPr>
          <w:p w:rsidR="000A0857" w14:paraId="6B9CBCCD" w14:textId="77777777">
            <w:pPr>
              <w:pStyle w:val="TableParagraph"/>
              <w:spacing w:before="13" w:line="156" w:lineRule="exact"/>
              <w:ind w:left="30"/>
              <w:rPr>
                <w:rFonts w:ascii="Calibri"/>
                <w:b/>
                <w:sz w:val="14"/>
              </w:rPr>
            </w:pPr>
            <w:r>
              <w:rPr>
                <w:rFonts w:ascii="Calibri"/>
                <w:b/>
                <w:color w:val="FFFFFF"/>
                <w:spacing w:val="-5"/>
                <w:w w:val="105"/>
                <w:sz w:val="14"/>
              </w:rPr>
              <w:t>Oct</w:t>
            </w:r>
          </w:p>
        </w:tc>
        <w:tc>
          <w:tcPr>
            <w:tcW w:w="399" w:type="dxa"/>
            <w:shd w:val="clear" w:color="auto" w:fill="205C97"/>
          </w:tcPr>
          <w:p w:rsidR="000A0857" w14:paraId="7703FE87" w14:textId="77777777">
            <w:pPr>
              <w:pStyle w:val="TableParagraph"/>
              <w:spacing w:before="13" w:line="156" w:lineRule="exact"/>
              <w:ind w:left="29"/>
              <w:rPr>
                <w:rFonts w:ascii="Calibri"/>
                <w:b/>
                <w:sz w:val="14"/>
              </w:rPr>
            </w:pPr>
            <w:r>
              <w:rPr>
                <w:rFonts w:ascii="Calibri"/>
                <w:b/>
                <w:color w:val="FFFFFF"/>
                <w:spacing w:val="-5"/>
                <w:sz w:val="14"/>
              </w:rPr>
              <w:t>Nov</w:t>
            </w:r>
          </w:p>
        </w:tc>
        <w:tc>
          <w:tcPr>
            <w:tcW w:w="395" w:type="dxa"/>
            <w:tcBorders>
              <w:right w:val="single" w:sz="8" w:space="0" w:color="000000"/>
            </w:tcBorders>
            <w:shd w:val="clear" w:color="auto" w:fill="205C97"/>
          </w:tcPr>
          <w:p w:rsidR="000A0857" w14:paraId="6F487D32" w14:textId="77777777">
            <w:pPr>
              <w:pStyle w:val="TableParagraph"/>
              <w:spacing w:before="13" w:line="156" w:lineRule="exact"/>
              <w:ind w:left="28"/>
              <w:rPr>
                <w:rFonts w:ascii="Calibri"/>
                <w:b/>
                <w:sz w:val="14"/>
              </w:rPr>
            </w:pPr>
            <w:r>
              <w:rPr>
                <w:rFonts w:ascii="Calibri"/>
                <w:b/>
                <w:color w:val="FFFFFF"/>
                <w:spacing w:val="-5"/>
                <w:w w:val="110"/>
                <w:sz w:val="14"/>
              </w:rPr>
              <w:t>Dec</w:t>
            </w:r>
          </w:p>
        </w:tc>
      </w:tr>
      <w:tr w14:paraId="3E92EAF4" w14:textId="77777777">
        <w:tblPrEx>
          <w:tblW w:w="0" w:type="auto"/>
          <w:tblInd w:w="125" w:type="dxa"/>
          <w:tblLayout w:type="fixed"/>
          <w:tblCellMar>
            <w:left w:w="0" w:type="dxa"/>
            <w:right w:w="0" w:type="dxa"/>
          </w:tblCellMar>
          <w:tblLook w:val="01E0"/>
        </w:tblPrEx>
        <w:trPr>
          <w:trHeight w:val="189"/>
        </w:trPr>
        <w:tc>
          <w:tcPr>
            <w:tcW w:w="4557" w:type="dxa"/>
            <w:gridSpan w:val="8"/>
            <w:tcBorders>
              <w:right w:val="single" w:sz="8" w:space="0" w:color="000000"/>
            </w:tcBorders>
            <w:shd w:val="clear" w:color="auto" w:fill="205C97"/>
          </w:tcPr>
          <w:p w:rsidR="000A0857" w14:paraId="23571431" w14:textId="77777777">
            <w:pPr>
              <w:pStyle w:val="TableParagraph"/>
              <w:spacing w:before="13" w:line="156" w:lineRule="exact"/>
              <w:ind w:left="33"/>
              <w:rPr>
                <w:rFonts w:ascii="Calibri"/>
                <w:b/>
                <w:sz w:val="14"/>
              </w:rPr>
            </w:pPr>
            <w:r>
              <w:rPr>
                <w:rFonts w:ascii="Calibri"/>
                <w:b/>
                <w:color w:val="FFFFFF"/>
                <w:w w:val="105"/>
                <w:sz w:val="14"/>
              </w:rPr>
              <w:t>Phase</w:t>
            </w:r>
            <w:r>
              <w:rPr>
                <w:rFonts w:ascii="Calibri"/>
                <w:b/>
                <w:color w:val="FFFFFF"/>
                <w:spacing w:val="-3"/>
                <w:w w:val="105"/>
                <w:sz w:val="14"/>
              </w:rPr>
              <w:t xml:space="preserve"> </w:t>
            </w:r>
            <w:r>
              <w:rPr>
                <w:rFonts w:ascii="Calibri"/>
                <w:b/>
                <w:color w:val="FFFFFF"/>
                <w:w w:val="105"/>
                <w:sz w:val="14"/>
              </w:rPr>
              <w:t>1:</w:t>
            </w:r>
            <w:r>
              <w:rPr>
                <w:rFonts w:ascii="Calibri"/>
                <w:b/>
                <w:color w:val="FFFFFF"/>
                <w:spacing w:val="-2"/>
                <w:w w:val="105"/>
                <w:sz w:val="14"/>
              </w:rPr>
              <w:t xml:space="preserve"> Survey</w:t>
            </w:r>
          </w:p>
        </w:tc>
        <w:tc>
          <w:tcPr>
            <w:tcW w:w="1999" w:type="dxa"/>
            <w:gridSpan w:val="5"/>
            <w:tcBorders>
              <w:left w:val="single" w:sz="8" w:space="0" w:color="000000"/>
            </w:tcBorders>
            <w:shd w:val="clear" w:color="auto" w:fill="205C97"/>
          </w:tcPr>
          <w:p w:rsidR="000A0857" w14:paraId="5EAE58A4" w14:textId="77777777">
            <w:pPr>
              <w:pStyle w:val="TableParagraph"/>
              <w:rPr>
                <w:sz w:val="12"/>
              </w:rPr>
            </w:pPr>
          </w:p>
        </w:tc>
        <w:tc>
          <w:tcPr>
            <w:tcW w:w="2789" w:type="dxa"/>
            <w:gridSpan w:val="7"/>
            <w:tcBorders>
              <w:right w:val="single" w:sz="8" w:space="0" w:color="000000"/>
            </w:tcBorders>
            <w:shd w:val="clear" w:color="auto" w:fill="205C97"/>
          </w:tcPr>
          <w:p w:rsidR="000A0857" w14:paraId="618B784C" w14:textId="77777777">
            <w:pPr>
              <w:pStyle w:val="TableParagraph"/>
              <w:rPr>
                <w:sz w:val="12"/>
              </w:rPr>
            </w:pPr>
          </w:p>
        </w:tc>
      </w:tr>
      <w:tr w14:paraId="6705B266" w14:textId="77777777">
        <w:tblPrEx>
          <w:tblW w:w="0" w:type="auto"/>
          <w:tblInd w:w="125" w:type="dxa"/>
          <w:tblLayout w:type="fixed"/>
          <w:tblCellMar>
            <w:left w:w="0" w:type="dxa"/>
            <w:right w:w="0" w:type="dxa"/>
          </w:tblCellMar>
          <w:tblLook w:val="01E0"/>
        </w:tblPrEx>
        <w:trPr>
          <w:trHeight w:val="388"/>
        </w:trPr>
        <w:tc>
          <w:tcPr>
            <w:tcW w:w="1775" w:type="dxa"/>
          </w:tcPr>
          <w:p w:rsidR="000A0857" w14:paraId="254C6956" w14:textId="77777777">
            <w:pPr>
              <w:pStyle w:val="TableParagraph"/>
              <w:spacing w:before="13"/>
              <w:ind w:left="33"/>
              <w:rPr>
                <w:rFonts w:ascii="Calibri"/>
                <w:sz w:val="14"/>
              </w:rPr>
            </w:pPr>
            <w:r>
              <w:rPr>
                <w:rFonts w:ascii="Calibri"/>
                <w:sz w:val="14"/>
              </w:rPr>
              <w:t>Recruit</w:t>
            </w:r>
            <w:r>
              <w:rPr>
                <w:rFonts w:ascii="Calibri"/>
                <w:spacing w:val="-2"/>
                <w:sz w:val="14"/>
              </w:rPr>
              <w:t xml:space="preserve"> </w:t>
            </w:r>
            <w:r>
              <w:rPr>
                <w:rFonts w:ascii="Calibri"/>
                <w:sz w:val="14"/>
              </w:rPr>
              <w:t>and</w:t>
            </w:r>
            <w:r>
              <w:rPr>
                <w:rFonts w:ascii="Calibri"/>
                <w:spacing w:val="2"/>
                <w:sz w:val="14"/>
              </w:rPr>
              <w:t xml:space="preserve"> </w:t>
            </w:r>
            <w:r>
              <w:rPr>
                <w:rFonts w:ascii="Calibri"/>
                <w:spacing w:val="-2"/>
                <w:sz w:val="14"/>
              </w:rPr>
              <w:t>Convene</w:t>
            </w:r>
          </w:p>
          <w:p w:rsidR="000A0857" w14:paraId="7F71C1C9" w14:textId="77777777">
            <w:pPr>
              <w:pStyle w:val="TableParagraph"/>
              <w:spacing w:before="28" w:line="156" w:lineRule="exact"/>
              <w:ind w:left="33"/>
              <w:rPr>
                <w:rFonts w:ascii="Calibri"/>
                <w:sz w:val="14"/>
              </w:rPr>
            </w:pPr>
            <w:r>
              <w:rPr>
                <w:rFonts w:ascii="Calibri"/>
                <w:sz w:val="14"/>
              </w:rPr>
              <w:t>National</w:t>
            </w:r>
            <w:r>
              <w:rPr>
                <w:rFonts w:ascii="Calibri"/>
                <w:spacing w:val="-1"/>
                <w:sz w:val="14"/>
              </w:rPr>
              <w:t xml:space="preserve"> </w:t>
            </w:r>
            <w:r>
              <w:rPr>
                <w:rFonts w:ascii="Calibri"/>
                <w:sz w:val="14"/>
              </w:rPr>
              <w:t xml:space="preserve">Expert </w:t>
            </w:r>
            <w:r>
              <w:rPr>
                <w:rFonts w:ascii="Calibri"/>
                <w:spacing w:val="-2"/>
                <w:sz w:val="14"/>
              </w:rPr>
              <w:t>Panel</w:t>
            </w:r>
          </w:p>
        </w:tc>
        <w:tc>
          <w:tcPr>
            <w:tcW w:w="797" w:type="dxa"/>
            <w:gridSpan w:val="2"/>
            <w:tcBorders>
              <w:right w:val="nil"/>
            </w:tcBorders>
            <w:shd w:val="clear" w:color="auto" w:fill="93DCF8"/>
          </w:tcPr>
          <w:p w:rsidR="000A0857" w14:paraId="4A24290A" w14:textId="77777777">
            <w:pPr>
              <w:pStyle w:val="TableParagraph"/>
              <w:rPr>
                <w:sz w:val="20"/>
              </w:rPr>
            </w:pPr>
          </w:p>
        </w:tc>
        <w:tc>
          <w:tcPr>
            <w:tcW w:w="397" w:type="dxa"/>
            <w:tcBorders>
              <w:left w:val="nil"/>
              <w:right w:val="single" w:sz="4" w:space="0" w:color="DFDFDF"/>
            </w:tcBorders>
          </w:tcPr>
          <w:p w:rsidR="000A0857" w14:paraId="6847498F" w14:textId="77777777">
            <w:pPr>
              <w:pStyle w:val="TableParagraph"/>
              <w:rPr>
                <w:sz w:val="20"/>
              </w:rPr>
            </w:pPr>
          </w:p>
        </w:tc>
        <w:tc>
          <w:tcPr>
            <w:tcW w:w="398" w:type="dxa"/>
            <w:tcBorders>
              <w:left w:val="single" w:sz="4" w:space="0" w:color="DFDFDF"/>
              <w:right w:val="single" w:sz="4" w:space="0" w:color="DFDFDF"/>
            </w:tcBorders>
          </w:tcPr>
          <w:p w:rsidR="000A0857" w14:paraId="11DDE67E" w14:textId="77777777">
            <w:pPr>
              <w:pStyle w:val="TableParagraph"/>
              <w:rPr>
                <w:sz w:val="20"/>
              </w:rPr>
            </w:pPr>
          </w:p>
        </w:tc>
        <w:tc>
          <w:tcPr>
            <w:tcW w:w="398" w:type="dxa"/>
            <w:tcBorders>
              <w:left w:val="single" w:sz="4" w:space="0" w:color="DFDFDF"/>
              <w:right w:val="single" w:sz="4" w:space="0" w:color="DFDFDF"/>
            </w:tcBorders>
          </w:tcPr>
          <w:p w:rsidR="000A0857" w14:paraId="08E026B3" w14:textId="77777777">
            <w:pPr>
              <w:pStyle w:val="TableParagraph"/>
              <w:rPr>
                <w:sz w:val="20"/>
              </w:rPr>
            </w:pPr>
          </w:p>
        </w:tc>
        <w:tc>
          <w:tcPr>
            <w:tcW w:w="398" w:type="dxa"/>
            <w:tcBorders>
              <w:left w:val="single" w:sz="4" w:space="0" w:color="DFDFDF"/>
              <w:right w:val="single" w:sz="4" w:space="0" w:color="DFDFDF"/>
            </w:tcBorders>
          </w:tcPr>
          <w:p w:rsidR="000A0857" w14:paraId="1A3959FA" w14:textId="77777777">
            <w:pPr>
              <w:pStyle w:val="TableParagraph"/>
              <w:rPr>
                <w:sz w:val="20"/>
              </w:rPr>
            </w:pPr>
          </w:p>
        </w:tc>
        <w:tc>
          <w:tcPr>
            <w:tcW w:w="394" w:type="dxa"/>
            <w:tcBorders>
              <w:left w:val="single" w:sz="4" w:space="0" w:color="DFDFDF"/>
              <w:right w:val="single" w:sz="8" w:space="0" w:color="000000"/>
            </w:tcBorders>
          </w:tcPr>
          <w:p w:rsidR="000A0857" w14:paraId="253D8119" w14:textId="77777777">
            <w:pPr>
              <w:pStyle w:val="TableParagraph"/>
              <w:rPr>
                <w:sz w:val="20"/>
              </w:rPr>
            </w:pPr>
          </w:p>
        </w:tc>
        <w:tc>
          <w:tcPr>
            <w:tcW w:w="403" w:type="dxa"/>
            <w:tcBorders>
              <w:left w:val="single" w:sz="8" w:space="0" w:color="000000"/>
              <w:right w:val="single" w:sz="4" w:space="0" w:color="DFDFDF"/>
            </w:tcBorders>
          </w:tcPr>
          <w:p w:rsidR="000A0857" w14:paraId="438E552D" w14:textId="77777777">
            <w:pPr>
              <w:pStyle w:val="TableParagraph"/>
              <w:rPr>
                <w:sz w:val="20"/>
              </w:rPr>
            </w:pPr>
          </w:p>
        </w:tc>
        <w:tc>
          <w:tcPr>
            <w:tcW w:w="399" w:type="dxa"/>
            <w:tcBorders>
              <w:left w:val="single" w:sz="4" w:space="0" w:color="DFDFDF"/>
              <w:right w:val="single" w:sz="4" w:space="0" w:color="DFDFDF"/>
            </w:tcBorders>
          </w:tcPr>
          <w:p w:rsidR="000A0857" w14:paraId="466688EC" w14:textId="77777777">
            <w:pPr>
              <w:pStyle w:val="TableParagraph"/>
              <w:rPr>
                <w:sz w:val="20"/>
              </w:rPr>
            </w:pPr>
          </w:p>
        </w:tc>
        <w:tc>
          <w:tcPr>
            <w:tcW w:w="399" w:type="dxa"/>
            <w:tcBorders>
              <w:left w:val="single" w:sz="4" w:space="0" w:color="DFDFDF"/>
              <w:right w:val="single" w:sz="4" w:space="0" w:color="DFDFDF"/>
            </w:tcBorders>
          </w:tcPr>
          <w:p w:rsidR="000A0857" w14:paraId="669F9CF3" w14:textId="77777777">
            <w:pPr>
              <w:pStyle w:val="TableParagraph"/>
              <w:rPr>
                <w:sz w:val="20"/>
              </w:rPr>
            </w:pPr>
          </w:p>
        </w:tc>
        <w:tc>
          <w:tcPr>
            <w:tcW w:w="399" w:type="dxa"/>
            <w:tcBorders>
              <w:left w:val="single" w:sz="4" w:space="0" w:color="DFDFDF"/>
              <w:right w:val="single" w:sz="4" w:space="0" w:color="DFDFDF"/>
            </w:tcBorders>
          </w:tcPr>
          <w:p w:rsidR="000A0857" w14:paraId="1455009B" w14:textId="77777777">
            <w:pPr>
              <w:pStyle w:val="TableParagraph"/>
              <w:rPr>
                <w:sz w:val="20"/>
              </w:rPr>
            </w:pPr>
          </w:p>
        </w:tc>
        <w:tc>
          <w:tcPr>
            <w:tcW w:w="399" w:type="dxa"/>
            <w:tcBorders>
              <w:left w:val="single" w:sz="4" w:space="0" w:color="DFDFDF"/>
              <w:right w:val="single" w:sz="4" w:space="0" w:color="DFDFDF"/>
            </w:tcBorders>
          </w:tcPr>
          <w:p w:rsidR="000A0857" w14:paraId="1C04E41F" w14:textId="77777777">
            <w:pPr>
              <w:pStyle w:val="TableParagraph"/>
              <w:rPr>
                <w:sz w:val="20"/>
              </w:rPr>
            </w:pPr>
          </w:p>
        </w:tc>
        <w:tc>
          <w:tcPr>
            <w:tcW w:w="399" w:type="dxa"/>
            <w:tcBorders>
              <w:left w:val="single" w:sz="4" w:space="0" w:color="DFDFDF"/>
              <w:right w:val="single" w:sz="4" w:space="0" w:color="DFDFDF"/>
            </w:tcBorders>
          </w:tcPr>
          <w:p w:rsidR="000A0857" w14:paraId="02B03A61" w14:textId="77777777">
            <w:pPr>
              <w:pStyle w:val="TableParagraph"/>
              <w:rPr>
                <w:sz w:val="20"/>
              </w:rPr>
            </w:pPr>
          </w:p>
        </w:tc>
        <w:tc>
          <w:tcPr>
            <w:tcW w:w="399" w:type="dxa"/>
            <w:tcBorders>
              <w:left w:val="single" w:sz="4" w:space="0" w:color="DFDFDF"/>
              <w:right w:val="single" w:sz="4" w:space="0" w:color="DFDFDF"/>
            </w:tcBorders>
          </w:tcPr>
          <w:p w:rsidR="000A0857" w14:paraId="3DBC48CC" w14:textId="77777777">
            <w:pPr>
              <w:pStyle w:val="TableParagraph"/>
              <w:rPr>
                <w:sz w:val="20"/>
              </w:rPr>
            </w:pPr>
          </w:p>
        </w:tc>
        <w:tc>
          <w:tcPr>
            <w:tcW w:w="399" w:type="dxa"/>
            <w:tcBorders>
              <w:left w:val="single" w:sz="4" w:space="0" w:color="DFDFDF"/>
              <w:right w:val="single" w:sz="4" w:space="0" w:color="DFDFDF"/>
            </w:tcBorders>
          </w:tcPr>
          <w:p w:rsidR="000A0857" w14:paraId="7B417E5E" w14:textId="77777777">
            <w:pPr>
              <w:pStyle w:val="TableParagraph"/>
              <w:rPr>
                <w:sz w:val="20"/>
              </w:rPr>
            </w:pPr>
          </w:p>
        </w:tc>
        <w:tc>
          <w:tcPr>
            <w:tcW w:w="399" w:type="dxa"/>
            <w:tcBorders>
              <w:left w:val="single" w:sz="4" w:space="0" w:color="DFDFDF"/>
              <w:right w:val="single" w:sz="4" w:space="0" w:color="DFDFDF"/>
            </w:tcBorders>
          </w:tcPr>
          <w:p w:rsidR="000A0857" w14:paraId="1A99DF33" w14:textId="77777777">
            <w:pPr>
              <w:pStyle w:val="TableParagraph"/>
              <w:rPr>
                <w:sz w:val="20"/>
              </w:rPr>
            </w:pPr>
          </w:p>
        </w:tc>
        <w:tc>
          <w:tcPr>
            <w:tcW w:w="399" w:type="dxa"/>
            <w:tcBorders>
              <w:left w:val="single" w:sz="4" w:space="0" w:color="DFDFDF"/>
              <w:right w:val="single" w:sz="4" w:space="0" w:color="DFDFDF"/>
            </w:tcBorders>
          </w:tcPr>
          <w:p w:rsidR="000A0857" w14:paraId="1C147588" w14:textId="77777777">
            <w:pPr>
              <w:pStyle w:val="TableParagraph"/>
              <w:rPr>
                <w:sz w:val="20"/>
              </w:rPr>
            </w:pPr>
          </w:p>
        </w:tc>
        <w:tc>
          <w:tcPr>
            <w:tcW w:w="399" w:type="dxa"/>
            <w:tcBorders>
              <w:left w:val="single" w:sz="4" w:space="0" w:color="DFDFDF"/>
              <w:right w:val="single" w:sz="4" w:space="0" w:color="DFDFDF"/>
            </w:tcBorders>
          </w:tcPr>
          <w:p w:rsidR="000A0857" w14:paraId="57ED9941" w14:textId="77777777">
            <w:pPr>
              <w:pStyle w:val="TableParagraph"/>
              <w:rPr>
                <w:sz w:val="20"/>
              </w:rPr>
            </w:pPr>
          </w:p>
        </w:tc>
        <w:tc>
          <w:tcPr>
            <w:tcW w:w="395" w:type="dxa"/>
            <w:tcBorders>
              <w:left w:val="single" w:sz="4" w:space="0" w:color="DFDFDF"/>
              <w:right w:val="single" w:sz="8" w:space="0" w:color="000000"/>
            </w:tcBorders>
          </w:tcPr>
          <w:p w:rsidR="000A0857" w14:paraId="511D2AF4" w14:textId="77777777">
            <w:pPr>
              <w:pStyle w:val="TableParagraph"/>
              <w:rPr>
                <w:sz w:val="20"/>
              </w:rPr>
            </w:pPr>
          </w:p>
        </w:tc>
      </w:tr>
      <w:tr w14:paraId="17D803B3" w14:textId="77777777">
        <w:tblPrEx>
          <w:tblW w:w="0" w:type="auto"/>
          <w:tblInd w:w="125" w:type="dxa"/>
          <w:tblLayout w:type="fixed"/>
          <w:tblCellMar>
            <w:left w:w="0" w:type="dxa"/>
            <w:right w:w="0" w:type="dxa"/>
          </w:tblCellMar>
          <w:tblLook w:val="01E0"/>
        </w:tblPrEx>
        <w:trPr>
          <w:trHeight w:val="189"/>
        </w:trPr>
        <w:tc>
          <w:tcPr>
            <w:tcW w:w="1775" w:type="dxa"/>
          </w:tcPr>
          <w:p w:rsidR="000A0857" w14:paraId="6099D223" w14:textId="77777777">
            <w:pPr>
              <w:pStyle w:val="TableParagraph"/>
              <w:spacing w:before="13" w:line="156" w:lineRule="exact"/>
              <w:ind w:left="33"/>
              <w:rPr>
                <w:rFonts w:ascii="Calibri"/>
                <w:sz w:val="14"/>
              </w:rPr>
            </w:pPr>
            <w:r>
              <w:rPr>
                <w:rFonts w:ascii="Calibri"/>
                <w:spacing w:val="-2"/>
                <w:sz w:val="14"/>
              </w:rPr>
              <w:t>Prepare</w:t>
            </w:r>
            <w:r>
              <w:rPr>
                <w:rFonts w:ascii="Calibri"/>
                <w:spacing w:val="-3"/>
                <w:sz w:val="14"/>
              </w:rPr>
              <w:t xml:space="preserve"> </w:t>
            </w:r>
            <w:r>
              <w:rPr>
                <w:rFonts w:ascii="Calibri"/>
                <w:spacing w:val="-2"/>
                <w:sz w:val="14"/>
              </w:rPr>
              <w:t>Interview</w:t>
            </w:r>
            <w:r>
              <w:rPr>
                <w:rFonts w:ascii="Calibri"/>
                <w:spacing w:val="-3"/>
                <w:sz w:val="14"/>
              </w:rPr>
              <w:t xml:space="preserve"> </w:t>
            </w:r>
            <w:r>
              <w:rPr>
                <w:rFonts w:ascii="Calibri"/>
                <w:spacing w:val="-2"/>
                <w:sz w:val="14"/>
              </w:rPr>
              <w:t>Guides</w:t>
            </w:r>
          </w:p>
        </w:tc>
        <w:tc>
          <w:tcPr>
            <w:tcW w:w="397" w:type="dxa"/>
            <w:tcBorders>
              <w:right w:val="nil"/>
            </w:tcBorders>
          </w:tcPr>
          <w:p w:rsidR="000A0857" w14:paraId="081F75D0" w14:textId="77777777">
            <w:pPr>
              <w:pStyle w:val="TableParagraph"/>
              <w:rPr>
                <w:sz w:val="12"/>
              </w:rPr>
            </w:pPr>
          </w:p>
        </w:tc>
        <w:tc>
          <w:tcPr>
            <w:tcW w:w="797" w:type="dxa"/>
            <w:gridSpan w:val="2"/>
            <w:tcBorders>
              <w:left w:val="nil"/>
              <w:right w:val="nil"/>
            </w:tcBorders>
            <w:shd w:val="clear" w:color="auto" w:fill="93DCF8"/>
          </w:tcPr>
          <w:p w:rsidR="000A0857" w14:paraId="39F77206" w14:textId="77777777">
            <w:pPr>
              <w:pStyle w:val="TableParagraph"/>
              <w:rPr>
                <w:sz w:val="12"/>
              </w:rPr>
            </w:pPr>
          </w:p>
        </w:tc>
        <w:tc>
          <w:tcPr>
            <w:tcW w:w="398" w:type="dxa"/>
            <w:tcBorders>
              <w:left w:val="nil"/>
              <w:right w:val="single" w:sz="4" w:space="0" w:color="DFDFDF"/>
            </w:tcBorders>
          </w:tcPr>
          <w:p w:rsidR="000A0857" w14:paraId="64DE1244" w14:textId="77777777">
            <w:pPr>
              <w:pStyle w:val="TableParagraph"/>
              <w:rPr>
                <w:sz w:val="12"/>
              </w:rPr>
            </w:pPr>
          </w:p>
        </w:tc>
        <w:tc>
          <w:tcPr>
            <w:tcW w:w="398" w:type="dxa"/>
            <w:tcBorders>
              <w:left w:val="single" w:sz="4" w:space="0" w:color="DFDFDF"/>
              <w:right w:val="single" w:sz="4" w:space="0" w:color="DFDFDF"/>
            </w:tcBorders>
          </w:tcPr>
          <w:p w:rsidR="000A0857" w14:paraId="366F9C7C" w14:textId="77777777">
            <w:pPr>
              <w:pStyle w:val="TableParagraph"/>
              <w:rPr>
                <w:sz w:val="12"/>
              </w:rPr>
            </w:pPr>
          </w:p>
        </w:tc>
        <w:tc>
          <w:tcPr>
            <w:tcW w:w="398" w:type="dxa"/>
            <w:tcBorders>
              <w:left w:val="single" w:sz="4" w:space="0" w:color="DFDFDF"/>
              <w:right w:val="single" w:sz="4" w:space="0" w:color="DFDFDF"/>
            </w:tcBorders>
          </w:tcPr>
          <w:p w:rsidR="000A0857" w14:paraId="72D31C75" w14:textId="77777777">
            <w:pPr>
              <w:pStyle w:val="TableParagraph"/>
              <w:rPr>
                <w:sz w:val="12"/>
              </w:rPr>
            </w:pPr>
          </w:p>
        </w:tc>
        <w:tc>
          <w:tcPr>
            <w:tcW w:w="394" w:type="dxa"/>
            <w:tcBorders>
              <w:left w:val="single" w:sz="4" w:space="0" w:color="DFDFDF"/>
              <w:right w:val="single" w:sz="8" w:space="0" w:color="000000"/>
            </w:tcBorders>
          </w:tcPr>
          <w:p w:rsidR="000A0857" w14:paraId="27F7A56C" w14:textId="77777777">
            <w:pPr>
              <w:pStyle w:val="TableParagraph"/>
              <w:rPr>
                <w:sz w:val="12"/>
              </w:rPr>
            </w:pPr>
          </w:p>
        </w:tc>
        <w:tc>
          <w:tcPr>
            <w:tcW w:w="403" w:type="dxa"/>
            <w:tcBorders>
              <w:left w:val="single" w:sz="8" w:space="0" w:color="000000"/>
              <w:right w:val="single" w:sz="4" w:space="0" w:color="DFDFDF"/>
            </w:tcBorders>
          </w:tcPr>
          <w:p w:rsidR="000A0857" w14:paraId="6291EFE2" w14:textId="77777777">
            <w:pPr>
              <w:pStyle w:val="TableParagraph"/>
              <w:rPr>
                <w:sz w:val="12"/>
              </w:rPr>
            </w:pPr>
          </w:p>
        </w:tc>
        <w:tc>
          <w:tcPr>
            <w:tcW w:w="399" w:type="dxa"/>
            <w:tcBorders>
              <w:left w:val="single" w:sz="4" w:space="0" w:color="DFDFDF"/>
              <w:right w:val="single" w:sz="4" w:space="0" w:color="DFDFDF"/>
            </w:tcBorders>
          </w:tcPr>
          <w:p w:rsidR="000A0857" w14:paraId="13AC8E2A" w14:textId="77777777">
            <w:pPr>
              <w:pStyle w:val="TableParagraph"/>
              <w:rPr>
                <w:sz w:val="12"/>
              </w:rPr>
            </w:pPr>
          </w:p>
        </w:tc>
        <w:tc>
          <w:tcPr>
            <w:tcW w:w="399" w:type="dxa"/>
            <w:tcBorders>
              <w:left w:val="single" w:sz="4" w:space="0" w:color="DFDFDF"/>
              <w:right w:val="single" w:sz="4" w:space="0" w:color="DFDFDF"/>
            </w:tcBorders>
          </w:tcPr>
          <w:p w:rsidR="000A0857" w14:paraId="5DD6ABA9" w14:textId="77777777">
            <w:pPr>
              <w:pStyle w:val="TableParagraph"/>
              <w:rPr>
                <w:sz w:val="12"/>
              </w:rPr>
            </w:pPr>
          </w:p>
        </w:tc>
        <w:tc>
          <w:tcPr>
            <w:tcW w:w="399" w:type="dxa"/>
            <w:tcBorders>
              <w:left w:val="single" w:sz="4" w:space="0" w:color="DFDFDF"/>
              <w:right w:val="single" w:sz="4" w:space="0" w:color="DFDFDF"/>
            </w:tcBorders>
          </w:tcPr>
          <w:p w:rsidR="000A0857" w14:paraId="0F845A66" w14:textId="77777777">
            <w:pPr>
              <w:pStyle w:val="TableParagraph"/>
              <w:rPr>
                <w:sz w:val="12"/>
              </w:rPr>
            </w:pPr>
          </w:p>
        </w:tc>
        <w:tc>
          <w:tcPr>
            <w:tcW w:w="399" w:type="dxa"/>
            <w:tcBorders>
              <w:left w:val="single" w:sz="4" w:space="0" w:color="DFDFDF"/>
              <w:right w:val="single" w:sz="4" w:space="0" w:color="DFDFDF"/>
            </w:tcBorders>
          </w:tcPr>
          <w:p w:rsidR="000A0857" w14:paraId="638CB306" w14:textId="77777777">
            <w:pPr>
              <w:pStyle w:val="TableParagraph"/>
              <w:rPr>
                <w:sz w:val="12"/>
              </w:rPr>
            </w:pPr>
          </w:p>
        </w:tc>
        <w:tc>
          <w:tcPr>
            <w:tcW w:w="399" w:type="dxa"/>
            <w:tcBorders>
              <w:left w:val="single" w:sz="4" w:space="0" w:color="DFDFDF"/>
              <w:right w:val="single" w:sz="4" w:space="0" w:color="DFDFDF"/>
            </w:tcBorders>
          </w:tcPr>
          <w:p w:rsidR="000A0857" w14:paraId="27BCE152" w14:textId="77777777">
            <w:pPr>
              <w:pStyle w:val="TableParagraph"/>
              <w:rPr>
                <w:sz w:val="12"/>
              </w:rPr>
            </w:pPr>
          </w:p>
        </w:tc>
        <w:tc>
          <w:tcPr>
            <w:tcW w:w="399" w:type="dxa"/>
            <w:tcBorders>
              <w:left w:val="single" w:sz="4" w:space="0" w:color="DFDFDF"/>
              <w:right w:val="single" w:sz="4" w:space="0" w:color="DFDFDF"/>
            </w:tcBorders>
          </w:tcPr>
          <w:p w:rsidR="000A0857" w14:paraId="141CCF19" w14:textId="77777777">
            <w:pPr>
              <w:pStyle w:val="TableParagraph"/>
              <w:rPr>
                <w:sz w:val="12"/>
              </w:rPr>
            </w:pPr>
          </w:p>
        </w:tc>
        <w:tc>
          <w:tcPr>
            <w:tcW w:w="399" w:type="dxa"/>
            <w:tcBorders>
              <w:left w:val="single" w:sz="4" w:space="0" w:color="DFDFDF"/>
              <w:right w:val="single" w:sz="4" w:space="0" w:color="DFDFDF"/>
            </w:tcBorders>
          </w:tcPr>
          <w:p w:rsidR="000A0857" w14:paraId="3041B06C" w14:textId="77777777">
            <w:pPr>
              <w:pStyle w:val="TableParagraph"/>
              <w:rPr>
                <w:sz w:val="12"/>
              </w:rPr>
            </w:pPr>
          </w:p>
        </w:tc>
        <w:tc>
          <w:tcPr>
            <w:tcW w:w="399" w:type="dxa"/>
            <w:tcBorders>
              <w:left w:val="single" w:sz="4" w:space="0" w:color="DFDFDF"/>
              <w:right w:val="single" w:sz="4" w:space="0" w:color="DFDFDF"/>
            </w:tcBorders>
          </w:tcPr>
          <w:p w:rsidR="000A0857" w14:paraId="6319FDDE" w14:textId="77777777">
            <w:pPr>
              <w:pStyle w:val="TableParagraph"/>
              <w:rPr>
                <w:sz w:val="12"/>
              </w:rPr>
            </w:pPr>
          </w:p>
        </w:tc>
        <w:tc>
          <w:tcPr>
            <w:tcW w:w="399" w:type="dxa"/>
            <w:tcBorders>
              <w:left w:val="single" w:sz="4" w:space="0" w:color="DFDFDF"/>
              <w:right w:val="single" w:sz="4" w:space="0" w:color="DFDFDF"/>
            </w:tcBorders>
          </w:tcPr>
          <w:p w:rsidR="000A0857" w14:paraId="772D174B" w14:textId="77777777">
            <w:pPr>
              <w:pStyle w:val="TableParagraph"/>
              <w:rPr>
                <w:sz w:val="12"/>
              </w:rPr>
            </w:pPr>
          </w:p>
        </w:tc>
        <w:tc>
          <w:tcPr>
            <w:tcW w:w="399" w:type="dxa"/>
            <w:tcBorders>
              <w:left w:val="single" w:sz="4" w:space="0" w:color="DFDFDF"/>
              <w:right w:val="single" w:sz="4" w:space="0" w:color="DFDFDF"/>
            </w:tcBorders>
          </w:tcPr>
          <w:p w:rsidR="000A0857" w14:paraId="17E39CCC" w14:textId="77777777">
            <w:pPr>
              <w:pStyle w:val="TableParagraph"/>
              <w:rPr>
                <w:sz w:val="12"/>
              </w:rPr>
            </w:pPr>
          </w:p>
        </w:tc>
        <w:tc>
          <w:tcPr>
            <w:tcW w:w="395" w:type="dxa"/>
            <w:tcBorders>
              <w:left w:val="single" w:sz="4" w:space="0" w:color="DFDFDF"/>
              <w:right w:val="single" w:sz="8" w:space="0" w:color="000000"/>
            </w:tcBorders>
          </w:tcPr>
          <w:p w:rsidR="000A0857" w14:paraId="1202FE07" w14:textId="77777777">
            <w:pPr>
              <w:pStyle w:val="TableParagraph"/>
              <w:rPr>
                <w:sz w:val="12"/>
              </w:rPr>
            </w:pPr>
          </w:p>
        </w:tc>
      </w:tr>
      <w:tr w14:paraId="4A405F0A" w14:textId="77777777">
        <w:tblPrEx>
          <w:tblW w:w="0" w:type="auto"/>
          <w:tblInd w:w="125" w:type="dxa"/>
          <w:tblLayout w:type="fixed"/>
          <w:tblCellMar>
            <w:left w:w="0" w:type="dxa"/>
            <w:right w:w="0" w:type="dxa"/>
          </w:tblCellMar>
          <w:tblLook w:val="01E0"/>
        </w:tblPrEx>
        <w:trPr>
          <w:trHeight w:val="379"/>
        </w:trPr>
        <w:tc>
          <w:tcPr>
            <w:tcW w:w="1775" w:type="dxa"/>
          </w:tcPr>
          <w:p w:rsidR="000A0857" w14:paraId="5512A37F" w14:textId="77777777">
            <w:pPr>
              <w:pStyle w:val="TableParagraph"/>
              <w:spacing w:before="13"/>
              <w:ind w:left="33"/>
              <w:rPr>
                <w:rFonts w:ascii="Calibri"/>
                <w:sz w:val="14"/>
              </w:rPr>
            </w:pPr>
            <w:r>
              <w:rPr>
                <w:rFonts w:ascii="Calibri"/>
                <w:spacing w:val="-2"/>
                <w:sz w:val="14"/>
              </w:rPr>
              <w:t>PRA</w:t>
            </w:r>
            <w:r>
              <w:rPr>
                <w:rFonts w:ascii="Calibri"/>
                <w:spacing w:val="-1"/>
                <w:sz w:val="14"/>
              </w:rPr>
              <w:t xml:space="preserve"> </w:t>
            </w:r>
            <w:r>
              <w:rPr>
                <w:rFonts w:ascii="Calibri"/>
                <w:spacing w:val="-2"/>
                <w:sz w:val="14"/>
              </w:rPr>
              <w:t>Review</w:t>
            </w:r>
            <w:r>
              <w:rPr>
                <w:rFonts w:ascii="Calibri"/>
                <w:spacing w:val="-3"/>
                <w:sz w:val="14"/>
              </w:rPr>
              <w:t xml:space="preserve"> </w:t>
            </w:r>
            <w:r>
              <w:rPr>
                <w:rFonts w:ascii="Calibri"/>
                <w:spacing w:val="-2"/>
                <w:sz w:val="14"/>
              </w:rPr>
              <w:t>&amp;</w:t>
            </w:r>
            <w:r>
              <w:rPr>
                <w:rFonts w:ascii="Calibri"/>
                <w:spacing w:val="1"/>
                <w:sz w:val="14"/>
              </w:rPr>
              <w:t xml:space="preserve"> </w:t>
            </w:r>
            <w:r>
              <w:rPr>
                <w:rFonts w:ascii="Calibri"/>
                <w:spacing w:val="-2"/>
                <w:sz w:val="14"/>
              </w:rPr>
              <w:t>Approval</w:t>
            </w:r>
            <w:r>
              <w:rPr>
                <w:rFonts w:ascii="Calibri"/>
                <w:spacing w:val="-1"/>
                <w:sz w:val="14"/>
              </w:rPr>
              <w:t xml:space="preserve"> </w:t>
            </w:r>
            <w:r>
              <w:rPr>
                <w:rFonts w:ascii="Calibri"/>
                <w:spacing w:val="-10"/>
                <w:sz w:val="14"/>
              </w:rPr>
              <w:t>-</w:t>
            </w:r>
          </w:p>
          <w:p w:rsidR="000A0857" w14:paraId="47172530" w14:textId="77777777">
            <w:pPr>
              <w:pStyle w:val="TableParagraph"/>
              <w:spacing w:before="28" w:line="147" w:lineRule="exact"/>
              <w:ind w:left="33"/>
              <w:rPr>
                <w:rFonts w:ascii="Calibri"/>
                <w:sz w:val="14"/>
              </w:rPr>
            </w:pPr>
            <w:r>
              <w:rPr>
                <w:rFonts w:ascii="Calibri"/>
                <w:spacing w:val="-2"/>
                <w:sz w:val="14"/>
              </w:rPr>
              <w:t>Survey</w:t>
            </w:r>
          </w:p>
        </w:tc>
        <w:tc>
          <w:tcPr>
            <w:tcW w:w="1194" w:type="dxa"/>
            <w:gridSpan w:val="3"/>
            <w:tcBorders>
              <w:right w:val="nil"/>
            </w:tcBorders>
            <w:shd w:val="clear" w:color="auto" w:fill="93DCF8"/>
          </w:tcPr>
          <w:p w:rsidR="000A0857" w14:paraId="5DFA8B69" w14:textId="77777777">
            <w:pPr>
              <w:pStyle w:val="TableParagraph"/>
              <w:rPr>
                <w:sz w:val="20"/>
              </w:rPr>
            </w:pPr>
          </w:p>
        </w:tc>
        <w:tc>
          <w:tcPr>
            <w:tcW w:w="398" w:type="dxa"/>
            <w:tcBorders>
              <w:left w:val="nil"/>
              <w:right w:val="single" w:sz="4" w:space="0" w:color="DFDFDF"/>
            </w:tcBorders>
          </w:tcPr>
          <w:p w:rsidR="000A0857" w14:paraId="6FC32757" w14:textId="77777777">
            <w:pPr>
              <w:pStyle w:val="TableParagraph"/>
              <w:rPr>
                <w:sz w:val="20"/>
              </w:rPr>
            </w:pPr>
          </w:p>
        </w:tc>
        <w:tc>
          <w:tcPr>
            <w:tcW w:w="398" w:type="dxa"/>
            <w:tcBorders>
              <w:left w:val="single" w:sz="4" w:space="0" w:color="DFDFDF"/>
              <w:right w:val="single" w:sz="4" w:space="0" w:color="DFDFDF"/>
            </w:tcBorders>
          </w:tcPr>
          <w:p w:rsidR="000A0857" w14:paraId="2CC91989" w14:textId="77777777">
            <w:pPr>
              <w:pStyle w:val="TableParagraph"/>
              <w:rPr>
                <w:sz w:val="20"/>
              </w:rPr>
            </w:pPr>
          </w:p>
        </w:tc>
        <w:tc>
          <w:tcPr>
            <w:tcW w:w="398" w:type="dxa"/>
            <w:tcBorders>
              <w:left w:val="single" w:sz="4" w:space="0" w:color="DFDFDF"/>
              <w:right w:val="single" w:sz="4" w:space="0" w:color="DFDFDF"/>
            </w:tcBorders>
          </w:tcPr>
          <w:p w:rsidR="000A0857" w14:paraId="39E56A05" w14:textId="77777777">
            <w:pPr>
              <w:pStyle w:val="TableParagraph"/>
              <w:rPr>
                <w:sz w:val="20"/>
              </w:rPr>
            </w:pPr>
          </w:p>
        </w:tc>
        <w:tc>
          <w:tcPr>
            <w:tcW w:w="394" w:type="dxa"/>
            <w:tcBorders>
              <w:left w:val="single" w:sz="4" w:space="0" w:color="DFDFDF"/>
              <w:right w:val="single" w:sz="8" w:space="0" w:color="000000"/>
            </w:tcBorders>
          </w:tcPr>
          <w:p w:rsidR="000A0857" w14:paraId="31212612" w14:textId="77777777">
            <w:pPr>
              <w:pStyle w:val="TableParagraph"/>
              <w:rPr>
                <w:sz w:val="20"/>
              </w:rPr>
            </w:pPr>
          </w:p>
        </w:tc>
        <w:tc>
          <w:tcPr>
            <w:tcW w:w="403" w:type="dxa"/>
            <w:tcBorders>
              <w:left w:val="single" w:sz="8" w:space="0" w:color="000000"/>
              <w:right w:val="single" w:sz="4" w:space="0" w:color="DFDFDF"/>
            </w:tcBorders>
          </w:tcPr>
          <w:p w:rsidR="000A0857" w14:paraId="5FBE5BBA" w14:textId="77777777">
            <w:pPr>
              <w:pStyle w:val="TableParagraph"/>
              <w:rPr>
                <w:sz w:val="20"/>
              </w:rPr>
            </w:pPr>
          </w:p>
        </w:tc>
        <w:tc>
          <w:tcPr>
            <w:tcW w:w="399" w:type="dxa"/>
            <w:tcBorders>
              <w:left w:val="single" w:sz="4" w:space="0" w:color="DFDFDF"/>
              <w:right w:val="single" w:sz="4" w:space="0" w:color="DFDFDF"/>
            </w:tcBorders>
          </w:tcPr>
          <w:p w:rsidR="000A0857" w14:paraId="24D1CA96" w14:textId="77777777">
            <w:pPr>
              <w:pStyle w:val="TableParagraph"/>
              <w:rPr>
                <w:sz w:val="20"/>
              </w:rPr>
            </w:pPr>
          </w:p>
        </w:tc>
        <w:tc>
          <w:tcPr>
            <w:tcW w:w="399" w:type="dxa"/>
            <w:tcBorders>
              <w:left w:val="single" w:sz="4" w:space="0" w:color="DFDFDF"/>
              <w:right w:val="single" w:sz="4" w:space="0" w:color="DFDFDF"/>
            </w:tcBorders>
          </w:tcPr>
          <w:p w:rsidR="000A0857" w14:paraId="1F559211" w14:textId="77777777">
            <w:pPr>
              <w:pStyle w:val="TableParagraph"/>
              <w:rPr>
                <w:sz w:val="20"/>
              </w:rPr>
            </w:pPr>
          </w:p>
        </w:tc>
        <w:tc>
          <w:tcPr>
            <w:tcW w:w="399" w:type="dxa"/>
            <w:tcBorders>
              <w:left w:val="single" w:sz="4" w:space="0" w:color="DFDFDF"/>
              <w:right w:val="single" w:sz="4" w:space="0" w:color="DFDFDF"/>
            </w:tcBorders>
          </w:tcPr>
          <w:p w:rsidR="000A0857" w14:paraId="30D16B25" w14:textId="77777777">
            <w:pPr>
              <w:pStyle w:val="TableParagraph"/>
              <w:rPr>
                <w:sz w:val="20"/>
              </w:rPr>
            </w:pPr>
          </w:p>
        </w:tc>
        <w:tc>
          <w:tcPr>
            <w:tcW w:w="399" w:type="dxa"/>
            <w:tcBorders>
              <w:left w:val="single" w:sz="4" w:space="0" w:color="DFDFDF"/>
              <w:right w:val="single" w:sz="4" w:space="0" w:color="DFDFDF"/>
            </w:tcBorders>
          </w:tcPr>
          <w:p w:rsidR="000A0857" w14:paraId="6D084387" w14:textId="77777777">
            <w:pPr>
              <w:pStyle w:val="TableParagraph"/>
              <w:rPr>
                <w:sz w:val="20"/>
              </w:rPr>
            </w:pPr>
          </w:p>
        </w:tc>
        <w:tc>
          <w:tcPr>
            <w:tcW w:w="399" w:type="dxa"/>
            <w:tcBorders>
              <w:left w:val="single" w:sz="4" w:space="0" w:color="DFDFDF"/>
              <w:right w:val="single" w:sz="4" w:space="0" w:color="DFDFDF"/>
            </w:tcBorders>
          </w:tcPr>
          <w:p w:rsidR="000A0857" w14:paraId="7113911E" w14:textId="77777777">
            <w:pPr>
              <w:pStyle w:val="TableParagraph"/>
              <w:rPr>
                <w:sz w:val="20"/>
              </w:rPr>
            </w:pPr>
          </w:p>
        </w:tc>
        <w:tc>
          <w:tcPr>
            <w:tcW w:w="399" w:type="dxa"/>
            <w:tcBorders>
              <w:left w:val="single" w:sz="4" w:space="0" w:color="DFDFDF"/>
              <w:right w:val="single" w:sz="4" w:space="0" w:color="DFDFDF"/>
            </w:tcBorders>
          </w:tcPr>
          <w:p w:rsidR="000A0857" w14:paraId="16B32E80" w14:textId="77777777">
            <w:pPr>
              <w:pStyle w:val="TableParagraph"/>
              <w:rPr>
                <w:sz w:val="20"/>
              </w:rPr>
            </w:pPr>
          </w:p>
        </w:tc>
        <w:tc>
          <w:tcPr>
            <w:tcW w:w="399" w:type="dxa"/>
            <w:tcBorders>
              <w:left w:val="single" w:sz="4" w:space="0" w:color="DFDFDF"/>
              <w:right w:val="single" w:sz="4" w:space="0" w:color="DFDFDF"/>
            </w:tcBorders>
          </w:tcPr>
          <w:p w:rsidR="000A0857" w14:paraId="730BAF0D" w14:textId="77777777">
            <w:pPr>
              <w:pStyle w:val="TableParagraph"/>
              <w:rPr>
                <w:sz w:val="20"/>
              </w:rPr>
            </w:pPr>
          </w:p>
        </w:tc>
        <w:tc>
          <w:tcPr>
            <w:tcW w:w="399" w:type="dxa"/>
            <w:tcBorders>
              <w:left w:val="single" w:sz="4" w:space="0" w:color="DFDFDF"/>
              <w:right w:val="single" w:sz="4" w:space="0" w:color="DFDFDF"/>
            </w:tcBorders>
          </w:tcPr>
          <w:p w:rsidR="000A0857" w14:paraId="22477BA9" w14:textId="77777777">
            <w:pPr>
              <w:pStyle w:val="TableParagraph"/>
              <w:rPr>
                <w:sz w:val="20"/>
              </w:rPr>
            </w:pPr>
          </w:p>
        </w:tc>
        <w:tc>
          <w:tcPr>
            <w:tcW w:w="399" w:type="dxa"/>
            <w:tcBorders>
              <w:left w:val="single" w:sz="4" w:space="0" w:color="DFDFDF"/>
              <w:right w:val="single" w:sz="4" w:space="0" w:color="DFDFDF"/>
            </w:tcBorders>
          </w:tcPr>
          <w:p w:rsidR="000A0857" w14:paraId="2B5FD8A3" w14:textId="77777777">
            <w:pPr>
              <w:pStyle w:val="TableParagraph"/>
              <w:rPr>
                <w:sz w:val="20"/>
              </w:rPr>
            </w:pPr>
          </w:p>
        </w:tc>
        <w:tc>
          <w:tcPr>
            <w:tcW w:w="399" w:type="dxa"/>
            <w:tcBorders>
              <w:left w:val="single" w:sz="4" w:space="0" w:color="DFDFDF"/>
              <w:right w:val="single" w:sz="4" w:space="0" w:color="DFDFDF"/>
            </w:tcBorders>
          </w:tcPr>
          <w:p w:rsidR="000A0857" w14:paraId="1706C1AE" w14:textId="77777777">
            <w:pPr>
              <w:pStyle w:val="TableParagraph"/>
              <w:rPr>
                <w:sz w:val="20"/>
              </w:rPr>
            </w:pPr>
          </w:p>
        </w:tc>
        <w:tc>
          <w:tcPr>
            <w:tcW w:w="395" w:type="dxa"/>
            <w:tcBorders>
              <w:left w:val="single" w:sz="4" w:space="0" w:color="DFDFDF"/>
              <w:right w:val="single" w:sz="8" w:space="0" w:color="000000"/>
            </w:tcBorders>
          </w:tcPr>
          <w:p w:rsidR="000A0857" w14:paraId="7940E93A" w14:textId="77777777">
            <w:pPr>
              <w:pStyle w:val="TableParagraph"/>
              <w:rPr>
                <w:sz w:val="20"/>
              </w:rPr>
            </w:pPr>
          </w:p>
        </w:tc>
      </w:tr>
      <w:tr w14:paraId="1B2D3EF1" w14:textId="77777777">
        <w:tblPrEx>
          <w:tblW w:w="0" w:type="auto"/>
          <w:tblInd w:w="125" w:type="dxa"/>
          <w:tblLayout w:type="fixed"/>
          <w:tblCellMar>
            <w:left w:w="0" w:type="dxa"/>
            <w:right w:w="0" w:type="dxa"/>
          </w:tblCellMar>
          <w:tblLook w:val="01E0"/>
        </w:tblPrEx>
        <w:trPr>
          <w:trHeight w:val="189"/>
        </w:trPr>
        <w:tc>
          <w:tcPr>
            <w:tcW w:w="1775" w:type="dxa"/>
          </w:tcPr>
          <w:p w:rsidR="000A0857" w14:paraId="228ADDF9" w14:textId="77777777">
            <w:pPr>
              <w:pStyle w:val="TableParagraph"/>
              <w:spacing w:before="13" w:line="156" w:lineRule="exact"/>
              <w:ind w:left="33"/>
              <w:rPr>
                <w:rFonts w:ascii="Calibri"/>
                <w:sz w:val="14"/>
              </w:rPr>
            </w:pPr>
            <w:r>
              <w:rPr>
                <w:rFonts w:ascii="Calibri"/>
                <w:sz w:val="14"/>
              </w:rPr>
              <w:t>Conduct</w:t>
            </w:r>
            <w:r>
              <w:rPr>
                <w:rFonts w:ascii="Calibri"/>
                <w:spacing w:val="8"/>
                <w:sz w:val="14"/>
              </w:rPr>
              <w:t xml:space="preserve"> </w:t>
            </w:r>
            <w:r>
              <w:rPr>
                <w:rFonts w:ascii="Calibri"/>
                <w:sz w:val="14"/>
              </w:rPr>
              <w:t>Survey</w:t>
            </w:r>
            <w:r>
              <w:rPr>
                <w:rFonts w:ascii="Calibri"/>
                <w:spacing w:val="9"/>
                <w:sz w:val="14"/>
              </w:rPr>
              <w:t xml:space="preserve"> </w:t>
            </w:r>
            <w:r>
              <w:rPr>
                <w:rFonts w:ascii="Calibri"/>
                <w:sz w:val="14"/>
              </w:rPr>
              <w:t>and</w:t>
            </w:r>
            <w:r>
              <w:rPr>
                <w:rFonts w:ascii="Calibri"/>
                <w:spacing w:val="13"/>
                <w:sz w:val="14"/>
              </w:rPr>
              <w:t xml:space="preserve"> </w:t>
            </w:r>
            <w:r>
              <w:rPr>
                <w:rFonts w:ascii="Calibri"/>
                <w:spacing w:val="-2"/>
                <w:sz w:val="14"/>
              </w:rPr>
              <w:t>Analysis</w:t>
            </w:r>
          </w:p>
        </w:tc>
        <w:tc>
          <w:tcPr>
            <w:tcW w:w="397" w:type="dxa"/>
            <w:tcBorders>
              <w:bottom w:val="nil"/>
              <w:right w:val="single" w:sz="4" w:space="0" w:color="DFDFDF"/>
            </w:tcBorders>
          </w:tcPr>
          <w:p w:rsidR="000A0857" w14:paraId="44725D0B" w14:textId="77777777">
            <w:pPr>
              <w:pStyle w:val="TableParagraph"/>
              <w:rPr>
                <w:sz w:val="12"/>
              </w:rPr>
            </w:pPr>
          </w:p>
        </w:tc>
        <w:tc>
          <w:tcPr>
            <w:tcW w:w="400" w:type="dxa"/>
            <w:tcBorders>
              <w:left w:val="single" w:sz="4" w:space="0" w:color="DFDFDF"/>
              <w:bottom w:val="nil"/>
              <w:right w:val="single" w:sz="4" w:space="0" w:color="DFDFDF"/>
            </w:tcBorders>
          </w:tcPr>
          <w:p w:rsidR="000A0857" w14:paraId="726842B0" w14:textId="77777777">
            <w:pPr>
              <w:pStyle w:val="TableParagraph"/>
              <w:rPr>
                <w:sz w:val="12"/>
              </w:rPr>
            </w:pPr>
          </w:p>
        </w:tc>
        <w:tc>
          <w:tcPr>
            <w:tcW w:w="397" w:type="dxa"/>
            <w:tcBorders>
              <w:left w:val="single" w:sz="4" w:space="0" w:color="DFDFDF"/>
              <w:bottom w:val="nil"/>
              <w:right w:val="single" w:sz="4" w:space="0" w:color="DFDFDF"/>
            </w:tcBorders>
          </w:tcPr>
          <w:p w:rsidR="000A0857" w14:paraId="24D35605" w14:textId="77777777">
            <w:pPr>
              <w:pStyle w:val="TableParagraph"/>
              <w:rPr>
                <w:sz w:val="12"/>
              </w:rPr>
            </w:pPr>
          </w:p>
        </w:tc>
        <w:tc>
          <w:tcPr>
            <w:tcW w:w="398" w:type="dxa"/>
            <w:tcBorders>
              <w:left w:val="single" w:sz="4" w:space="0" w:color="DFDFDF"/>
              <w:bottom w:val="nil"/>
              <w:right w:val="nil"/>
            </w:tcBorders>
          </w:tcPr>
          <w:p w:rsidR="000A0857" w14:paraId="5A97CFDD" w14:textId="77777777">
            <w:pPr>
              <w:pStyle w:val="TableParagraph"/>
              <w:rPr>
                <w:sz w:val="12"/>
              </w:rPr>
            </w:pPr>
          </w:p>
        </w:tc>
        <w:tc>
          <w:tcPr>
            <w:tcW w:w="1190" w:type="dxa"/>
            <w:gridSpan w:val="3"/>
            <w:tcBorders>
              <w:left w:val="nil"/>
              <w:bottom w:val="nil"/>
              <w:right w:val="single" w:sz="8" w:space="0" w:color="000000"/>
            </w:tcBorders>
            <w:shd w:val="clear" w:color="auto" w:fill="93DCF8"/>
          </w:tcPr>
          <w:p w:rsidR="000A0857" w14:paraId="0D0E2728" w14:textId="77777777">
            <w:pPr>
              <w:pStyle w:val="TableParagraph"/>
              <w:rPr>
                <w:sz w:val="12"/>
              </w:rPr>
            </w:pPr>
          </w:p>
        </w:tc>
        <w:tc>
          <w:tcPr>
            <w:tcW w:w="403" w:type="dxa"/>
            <w:tcBorders>
              <w:left w:val="single" w:sz="8" w:space="0" w:color="000000"/>
              <w:bottom w:val="nil"/>
              <w:right w:val="nil"/>
            </w:tcBorders>
            <w:shd w:val="clear" w:color="auto" w:fill="93DCF8"/>
          </w:tcPr>
          <w:p w:rsidR="000A0857" w14:paraId="7300E326" w14:textId="77777777">
            <w:pPr>
              <w:pStyle w:val="TableParagraph"/>
              <w:rPr>
                <w:sz w:val="12"/>
              </w:rPr>
            </w:pPr>
          </w:p>
        </w:tc>
        <w:tc>
          <w:tcPr>
            <w:tcW w:w="399" w:type="dxa"/>
            <w:tcBorders>
              <w:left w:val="nil"/>
              <w:bottom w:val="nil"/>
              <w:right w:val="single" w:sz="4" w:space="0" w:color="DFDFDF"/>
            </w:tcBorders>
          </w:tcPr>
          <w:p w:rsidR="000A0857" w14:paraId="04171CCC" w14:textId="77777777">
            <w:pPr>
              <w:pStyle w:val="TableParagraph"/>
              <w:rPr>
                <w:sz w:val="12"/>
              </w:rPr>
            </w:pPr>
          </w:p>
        </w:tc>
        <w:tc>
          <w:tcPr>
            <w:tcW w:w="399" w:type="dxa"/>
            <w:tcBorders>
              <w:left w:val="single" w:sz="4" w:space="0" w:color="DFDFDF"/>
              <w:bottom w:val="nil"/>
              <w:right w:val="single" w:sz="4" w:space="0" w:color="DFDFDF"/>
            </w:tcBorders>
          </w:tcPr>
          <w:p w:rsidR="000A0857" w14:paraId="05B8787B" w14:textId="77777777">
            <w:pPr>
              <w:pStyle w:val="TableParagraph"/>
              <w:rPr>
                <w:sz w:val="12"/>
              </w:rPr>
            </w:pPr>
          </w:p>
        </w:tc>
        <w:tc>
          <w:tcPr>
            <w:tcW w:w="399" w:type="dxa"/>
            <w:tcBorders>
              <w:left w:val="single" w:sz="4" w:space="0" w:color="DFDFDF"/>
              <w:bottom w:val="nil"/>
              <w:right w:val="single" w:sz="4" w:space="0" w:color="DFDFDF"/>
            </w:tcBorders>
          </w:tcPr>
          <w:p w:rsidR="000A0857" w14:paraId="10F2CD45" w14:textId="77777777">
            <w:pPr>
              <w:pStyle w:val="TableParagraph"/>
              <w:rPr>
                <w:sz w:val="12"/>
              </w:rPr>
            </w:pPr>
          </w:p>
        </w:tc>
        <w:tc>
          <w:tcPr>
            <w:tcW w:w="399" w:type="dxa"/>
            <w:tcBorders>
              <w:left w:val="single" w:sz="4" w:space="0" w:color="DFDFDF"/>
              <w:bottom w:val="nil"/>
              <w:right w:val="single" w:sz="4" w:space="0" w:color="DFDFDF"/>
            </w:tcBorders>
          </w:tcPr>
          <w:p w:rsidR="000A0857" w14:paraId="4DB98796" w14:textId="77777777">
            <w:pPr>
              <w:pStyle w:val="TableParagraph"/>
              <w:rPr>
                <w:sz w:val="12"/>
              </w:rPr>
            </w:pPr>
          </w:p>
        </w:tc>
        <w:tc>
          <w:tcPr>
            <w:tcW w:w="399" w:type="dxa"/>
            <w:tcBorders>
              <w:left w:val="single" w:sz="4" w:space="0" w:color="DFDFDF"/>
              <w:bottom w:val="nil"/>
              <w:right w:val="single" w:sz="4" w:space="0" w:color="DFDFDF"/>
            </w:tcBorders>
          </w:tcPr>
          <w:p w:rsidR="000A0857" w14:paraId="6193762F" w14:textId="77777777">
            <w:pPr>
              <w:pStyle w:val="TableParagraph"/>
              <w:rPr>
                <w:sz w:val="12"/>
              </w:rPr>
            </w:pPr>
          </w:p>
        </w:tc>
        <w:tc>
          <w:tcPr>
            <w:tcW w:w="399" w:type="dxa"/>
            <w:tcBorders>
              <w:left w:val="single" w:sz="4" w:space="0" w:color="DFDFDF"/>
              <w:bottom w:val="nil"/>
              <w:right w:val="single" w:sz="4" w:space="0" w:color="DFDFDF"/>
            </w:tcBorders>
          </w:tcPr>
          <w:p w:rsidR="000A0857" w14:paraId="7129CA1B" w14:textId="77777777">
            <w:pPr>
              <w:pStyle w:val="TableParagraph"/>
              <w:rPr>
                <w:sz w:val="12"/>
              </w:rPr>
            </w:pPr>
          </w:p>
        </w:tc>
        <w:tc>
          <w:tcPr>
            <w:tcW w:w="399" w:type="dxa"/>
            <w:tcBorders>
              <w:left w:val="single" w:sz="4" w:space="0" w:color="DFDFDF"/>
              <w:bottom w:val="nil"/>
              <w:right w:val="single" w:sz="4" w:space="0" w:color="DFDFDF"/>
            </w:tcBorders>
          </w:tcPr>
          <w:p w:rsidR="000A0857" w14:paraId="6B3B5043" w14:textId="77777777">
            <w:pPr>
              <w:pStyle w:val="TableParagraph"/>
              <w:rPr>
                <w:sz w:val="12"/>
              </w:rPr>
            </w:pPr>
          </w:p>
        </w:tc>
        <w:tc>
          <w:tcPr>
            <w:tcW w:w="399" w:type="dxa"/>
            <w:tcBorders>
              <w:left w:val="single" w:sz="4" w:space="0" w:color="DFDFDF"/>
              <w:bottom w:val="nil"/>
              <w:right w:val="single" w:sz="4" w:space="0" w:color="DFDFDF"/>
            </w:tcBorders>
          </w:tcPr>
          <w:p w:rsidR="000A0857" w14:paraId="5D830E41" w14:textId="77777777">
            <w:pPr>
              <w:pStyle w:val="TableParagraph"/>
              <w:rPr>
                <w:sz w:val="12"/>
              </w:rPr>
            </w:pPr>
          </w:p>
        </w:tc>
        <w:tc>
          <w:tcPr>
            <w:tcW w:w="399" w:type="dxa"/>
            <w:tcBorders>
              <w:left w:val="single" w:sz="4" w:space="0" w:color="DFDFDF"/>
              <w:bottom w:val="nil"/>
              <w:right w:val="single" w:sz="4" w:space="0" w:color="DFDFDF"/>
            </w:tcBorders>
          </w:tcPr>
          <w:p w:rsidR="000A0857" w14:paraId="07C6AD75" w14:textId="77777777">
            <w:pPr>
              <w:pStyle w:val="TableParagraph"/>
              <w:rPr>
                <w:sz w:val="12"/>
              </w:rPr>
            </w:pPr>
          </w:p>
        </w:tc>
        <w:tc>
          <w:tcPr>
            <w:tcW w:w="399" w:type="dxa"/>
            <w:tcBorders>
              <w:left w:val="single" w:sz="4" w:space="0" w:color="DFDFDF"/>
              <w:bottom w:val="nil"/>
              <w:right w:val="single" w:sz="4" w:space="0" w:color="DFDFDF"/>
            </w:tcBorders>
          </w:tcPr>
          <w:p w:rsidR="000A0857" w14:paraId="6BF90CCF" w14:textId="77777777">
            <w:pPr>
              <w:pStyle w:val="TableParagraph"/>
              <w:rPr>
                <w:sz w:val="12"/>
              </w:rPr>
            </w:pPr>
          </w:p>
        </w:tc>
        <w:tc>
          <w:tcPr>
            <w:tcW w:w="395" w:type="dxa"/>
            <w:tcBorders>
              <w:left w:val="single" w:sz="4" w:space="0" w:color="DFDFDF"/>
              <w:right w:val="single" w:sz="8" w:space="0" w:color="000000"/>
            </w:tcBorders>
          </w:tcPr>
          <w:p w:rsidR="000A0857" w14:paraId="4C6D60F4" w14:textId="77777777">
            <w:pPr>
              <w:pStyle w:val="TableParagraph"/>
              <w:rPr>
                <w:sz w:val="12"/>
              </w:rPr>
            </w:pPr>
          </w:p>
        </w:tc>
      </w:tr>
      <w:tr w14:paraId="21640B4B" w14:textId="77777777">
        <w:tblPrEx>
          <w:tblW w:w="0" w:type="auto"/>
          <w:tblInd w:w="125" w:type="dxa"/>
          <w:tblLayout w:type="fixed"/>
          <w:tblCellMar>
            <w:left w:w="0" w:type="dxa"/>
            <w:right w:w="0" w:type="dxa"/>
          </w:tblCellMar>
          <w:tblLook w:val="01E0"/>
        </w:tblPrEx>
        <w:trPr>
          <w:trHeight w:val="189"/>
        </w:trPr>
        <w:tc>
          <w:tcPr>
            <w:tcW w:w="4557" w:type="dxa"/>
            <w:gridSpan w:val="8"/>
            <w:tcBorders>
              <w:top w:val="nil"/>
              <w:bottom w:val="nil"/>
              <w:right w:val="single" w:sz="8" w:space="0" w:color="000000"/>
            </w:tcBorders>
            <w:shd w:val="clear" w:color="auto" w:fill="205C97"/>
          </w:tcPr>
          <w:p w:rsidR="000A0857" w14:paraId="31D47646" w14:textId="77777777">
            <w:pPr>
              <w:pStyle w:val="TableParagraph"/>
              <w:spacing w:before="13" w:line="156" w:lineRule="exact"/>
              <w:ind w:left="33"/>
              <w:rPr>
                <w:rFonts w:ascii="Calibri"/>
                <w:b/>
                <w:sz w:val="14"/>
              </w:rPr>
            </w:pPr>
            <w:r>
              <w:rPr>
                <w:rFonts w:ascii="Calibri"/>
                <w:b/>
                <w:color w:val="FFFFFF"/>
                <w:w w:val="105"/>
                <w:sz w:val="14"/>
              </w:rPr>
              <w:t>Phase</w:t>
            </w:r>
            <w:r>
              <w:rPr>
                <w:rFonts w:ascii="Calibri"/>
                <w:b/>
                <w:color w:val="FFFFFF"/>
                <w:spacing w:val="-3"/>
                <w:w w:val="105"/>
                <w:sz w:val="14"/>
              </w:rPr>
              <w:t xml:space="preserve"> </w:t>
            </w:r>
            <w:r>
              <w:rPr>
                <w:rFonts w:ascii="Calibri"/>
                <w:b/>
                <w:color w:val="FFFFFF"/>
                <w:w w:val="105"/>
                <w:sz w:val="14"/>
              </w:rPr>
              <w:t>2:</w:t>
            </w:r>
            <w:r>
              <w:rPr>
                <w:rFonts w:ascii="Calibri"/>
                <w:b/>
                <w:color w:val="FFFFFF"/>
                <w:spacing w:val="-2"/>
                <w:w w:val="105"/>
                <w:sz w:val="14"/>
              </w:rPr>
              <w:t xml:space="preserve"> Interviews</w:t>
            </w:r>
          </w:p>
        </w:tc>
        <w:tc>
          <w:tcPr>
            <w:tcW w:w="1999" w:type="dxa"/>
            <w:gridSpan w:val="5"/>
            <w:tcBorders>
              <w:top w:val="nil"/>
              <w:left w:val="single" w:sz="8" w:space="0" w:color="000000"/>
              <w:bottom w:val="nil"/>
            </w:tcBorders>
            <w:shd w:val="clear" w:color="auto" w:fill="205C97"/>
          </w:tcPr>
          <w:p w:rsidR="000A0857" w14:paraId="3ECA2349" w14:textId="77777777">
            <w:pPr>
              <w:pStyle w:val="TableParagraph"/>
              <w:rPr>
                <w:sz w:val="12"/>
              </w:rPr>
            </w:pPr>
          </w:p>
        </w:tc>
        <w:tc>
          <w:tcPr>
            <w:tcW w:w="2789" w:type="dxa"/>
            <w:gridSpan w:val="7"/>
            <w:tcBorders>
              <w:top w:val="nil"/>
              <w:bottom w:val="nil"/>
              <w:right w:val="single" w:sz="8" w:space="0" w:color="000000"/>
            </w:tcBorders>
            <w:shd w:val="clear" w:color="auto" w:fill="205C97"/>
          </w:tcPr>
          <w:p w:rsidR="000A0857" w14:paraId="6BB888C6" w14:textId="77777777">
            <w:pPr>
              <w:pStyle w:val="TableParagraph"/>
              <w:rPr>
                <w:sz w:val="12"/>
              </w:rPr>
            </w:pPr>
          </w:p>
        </w:tc>
      </w:tr>
      <w:tr w14:paraId="349E9479" w14:textId="77777777">
        <w:tblPrEx>
          <w:tblW w:w="0" w:type="auto"/>
          <w:tblInd w:w="125" w:type="dxa"/>
          <w:tblLayout w:type="fixed"/>
          <w:tblCellMar>
            <w:left w:w="0" w:type="dxa"/>
            <w:right w:w="0" w:type="dxa"/>
          </w:tblCellMar>
          <w:tblLook w:val="01E0"/>
        </w:tblPrEx>
        <w:trPr>
          <w:trHeight w:val="379"/>
        </w:trPr>
        <w:tc>
          <w:tcPr>
            <w:tcW w:w="1775" w:type="dxa"/>
          </w:tcPr>
          <w:p w:rsidR="000A0857" w14:paraId="1611FD5D" w14:textId="77777777">
            <w:pPr>
              <w:pStyle w:val="TableParagraph"/>
              <w:spacing w:before="13"/>
              <w:ind w:left="33"/>
              <w:rPr>
                <w:rFonts w:ascii="Calibri"/>
                <w:sz w:val="14"/>
              </w:rPr>
            </w:pPr>
            <w:r>
              <w:rPr>
                <w:rFonts w:ascii="Calibri"/>
                <w:spacing w:val="-2"/>
                <w:sz w:val="14"/>
              </w:rPr>
              <w:t>PRA</w:t>
            </w:r>
            <w:r>
              <w:rPr>
                <w:rFonts w:ascii="Calibri"/>
                <w:spacing w:val="-1"/>
                <w:sz w:val="14"/>
              </w:rPr>
              <w:t xml:space="preserve"> </w:t>
            </w:r>
            <w:r>
              <w:rPr>
                <w:rFonts w:ascii="Calibri"/>
                <w:spacing w:val="-2"/>
                <w:sz w:val="14"/>
              </w:rPr>
              <w:t>Review</w:t>
            </w:r>
            <w:r>
              <w:rPr>
                <w:rFonts w:ascii="Calibri"/>
                <w:spacing w:val="-3"/>
                <w:sz w:val="14"/>
              </w:rPr>
              <w:t xml:space="preserve"> </w:t>
            </w:r>
            <w:r>
              <w:rPr>
                <w:rFonts w:ascii="Calibri"/>
                <w:spacing w:val="-2"/>
                <w:sz w:val="14"/>
              </w:rPr>
              <w:t>&amp;</w:t>
            </w:r>
            <w:r>
              <w:rPr>
                <w:rFonts w:ascii="Calibri"/>
                <w:spacing w:val="1"/>
                <w:sz w:val="14"/>
              </w:rPr>
              <w:t xml:space="preserve"> </w:t>
            </w:r>
            <w:r>
              <w:rPr>
                <w:rFonts w:ascii="Calibri"/>
                <w:spacing w:val="-2"/>
                <w:sz w:val="14"/>
              </w:rPr>
              <w:t>Approval</w:t>
            </w:r>
            <w:r>
              <w:rPr>
                <w:rFonts w:ascii="Calibri"/>
                <w:spacing w:val="-1"/>
                <w:sz w:val="14"/>
              </w:rPr>
              <w:t xml:space="preserve"> </w:t>
            </w:r>
            <w:r>
              <w:rPr>
                <w:rFonts w:ascii="Calibri"/>
                <w:spacing w:val="-10"/>
                <w:sz w:val="14"/>
              </w:rPr>
              <w:t>-</w:t>
            </w:r>
          </w:p>
          <w:p w:rsidR="000A0857" w14:paraId="4B318657" w14:textId="77777777">
            <w:pPr>
              <w:pStyle w:val="TableParagraph"/>
              <w:spacing w:before="28" w:line="147" w:lineRule="exact"/>
              <w:ind w:left="33"/>
              <w:rPr>
                <w:rFonts w:ascii="Calibri"/>
                <w:sz w:val="14"/>
              </w:rPr>
            </w:pPr>
            <w:r>
              <w:rPr>
                <w:rFonts w:ascii="Calibri"/>
                <w:spacing w:val="-2"/>
                <w:sz w:val="14"/>
              </w:rPr>
              <w:t>Interview</w:t>
            </w:r>
            <w:r>
              <w:rPr>
                <w:rFonts w:ascii="Calibri"/>
                <w:spacing w:val="-8"/>
                <w:sz w:val="14"/>
              </w:rPr>
              <w:t xml:space="preserve"> </w:t>
            </w:r>
            <w:r>
              <w:rPr>
                <w:rFonts w:ascii="Calibri"/>
                <w:spacing w:val="-2"/>
                <w:sz w:val="14"/>
              </w:rPr>
              <w:t>Guides</w:t>
            </w:r>
          </w:p>
        </w:tc>
        <w:tc>
          <w:tcPr>
            <w:tcW w:w="397" w:type="dxa"/>
            <w:tcBorders>
              <w:top w:val="nil"/>
              <w:right w:val="single" w:sz="4" w:space="0" w:color="DFDFDF"/>
            </w:tcBorders>
          </w:tcPr>
          <w:p w:rsidR="000A0857" w14:paraId="45FBA23A" w14:textId="77777777">
            <w:pPr>
              <w:pStyle w:val="TableParagraph"/>
              <w:rPr>
                <w:sz w:val="20"/>
              </w:rPr>
            </w:pPr>
          </w:p>
        </w:tc>
        <w:tc>
          <w:tcPr>
            <w:tcW w:w="400" w:type="dxa"/>
            <w:tcBorders>
              <w:top w:val="nil"/>
              <w:left w:val="single" w:sz="4" w:space="0" w:color="DFDFDF"/>
              <w:right w:val="single" w:sz="4" w:space="0" w:color="DFDFDF"/>
            </w:tcBorders>
          </w:tcPr>
          <w:p w:rsidR="000A0857" w14:paraId="618B771D" w14:textId="77777777">
            <w:pPr>
              <w:pStyle w:val="TableParagraph"/>
              <w:rPr>
                <w:sz w:val="20"/>
              </w:rPr>
            </w:pPr>
          </w:p>
        </w:tc>
        <w:tc>
          <w:tcPr>
            <w:tcW w:w="397" w:type="dxa"/>
            <w:tcBorders>
              <w:top w:val="nil"/>
              <w:left w:val="single" w:sz="4" w:space="0" w:color="DFDFDF"/>
              <w:right w:val="nil"/>
            </w:tcBorders>
          </w:tcPr>
          <w:p w:rsidR="000A0857" w14:paraId="3E6590E4" w14:textId="77777777">
            <w:pPr>
              <w:pStyle w:val="TableParagraph"/>
              <w:rPr>
                <w:sz w:val="20"/>
              </w:rPr>
            </w:pPr>
          </w:p>
        </w:tc>
        <w:tc>
          <w:tcPr>
            <w:tcW w:w="1588" w:type="dxa"/>
            <w:gridSpan w:val="4"/>
            <w:tcBorders>
              <w:top w:val="nil"/>
              <w:left w:val="nil"/>
              <w:right w:val="single" w:sz="8" w:space="0" w:color="000000"/>
            </w:tcBorders>
            <w:shd w:val="clear" w:color="auto" w:fill="006FC0"/>
          </w:tcPr>
          <w:p w:rsidR="000A0857" w14:paraId="5974503F" w14:textId="77777777">
            <w:pPr>
              <w:pStyle w:val="TableParagraph"/>
              <w:rPr>
                <w:sz w:val="20"/>
              </w:rPr>
            </w:pPr>
          </w:p>
        </w:tc>
        <w:tc>
          <w:tcPr>
            <w:tcW w:w="403" w:type="dxa"/>
            <w:tcBorders>
              <w:top w:val="nil"/>
              <w:left w:val="single" w:sz="8" w:space="0" w:color="000000"/>
              <w:right w:val="single" w:sz="4" w:space="0" w:color="DFDFDF"/>
            </w:tcBorders>
          </w:tcPr>
          <w:p w:rsidR="000A0857" w14:paraId="5E375D6C" w14:textId="77777777">
            <w:pPr>
              <w:pStyle w:val="TableParagraph"/>
              <w:rPr>
                <w:sz w:val="20"/>
              </w:rPr>
            </w:pPr>
          </w:p>
        </w:tc>
        <w:tc>
          <w:tcPr>
            <w:tcW w:w="399" w:type="dxa"/>
            <w:tcBorders>
              <w:top w:val="nil"/>
              <w:left w:val="single" w:sz="4" w:space="0" w:color="DFDFDF"/>
              <w:right w:val="single" w:sz="4" w:space="0" w:color="DFDFDF"/>
            </w:tcBorders>
          </w:tcPr>
          <w:p w:rsidR="000A0857" w14:paraId="0D07DE97" w14:textId="77777777">
            <w:pPr>
              <w:pStyle w:val="TableParagraph"/>
              <w:rPr>
                <w:sz w:val="20"/>
              </w:rPr>
            </w:pPr>
          </w:p>
        </w:tc>
        <w:tc>
          <w:tcPr>
            <w:tcW w:w="399" w:type="dxa"/>
            <w:tcBorders>
              <w:top w:val="nil"/>
              <w:left w:val="single" w:sz="4" w:space="0" w:color="DFDFDF"/>
              <w:right w:val="single" w:sz="4" w:space="0" w:color="DFDFDF"/>
            </w:tcBorders>
          </w:tcPr>
          <w:p w:rsidR="000A0857" w14:paraId="01F2FEFB" w14:textId="77777777">
            <w:pPr>
              <w:pStyle w:val="TableParagraph"/>
              <w:rPr>
                <w:sz w:val="20"/>
              </w:rPr>
            </w:pPr>
          </w:p>
        </w:tc>
        <w:tc>
          <w:tcPr>
            <w:tcW w:w="399" w:type="dxa"/>
            <w:tcBorders>
              <w:top w:val="nil"/>
              <w:left w:val="single" w:sz="4" w:space="0" w:color="DFDFDF"/>
              <w:right w:val="single" w:sz="4" w:space="0" w:color="DFDFDF"/>
            </w:tcBorders>
          </w:tcPr>
          <w:p w:rsidR="000A0857" w14:paraId="622C9888" w14:textId="77777777">
            <w:pPr>
              <w:pStyle w:val="TableParagraph"/>
              <w:rPr>
                <w:sz w:val="20"/>
              </w:rPr>
            </w:pPr>
          </w:p>
        </w:tc>
        <w:tc>
          <w:tcPr>
            <w:tcW w:w="399" w:type="dxa"/>
            <w:tcBorders>
              <w:top w:val="nil"/>
              <w:left w:val="single" w:sz="4" w:space="0" w:color="DFDFDF"/>
              <w:right w:val="single" w:sz="4" w:space="0" w:color="DFDFDF"/>
            </w:tcBorders>
          </w:tcPr>
          <w:p w:rsidR="000A0857" w14:paraId="63E47FD5" w14:textId="77777777">
            <w:pPr>
              <w:pStyle w:val="TableParagraph"/>
              <w:rPr>
                <w:sz w:val="20"/>
              </w:rPr>
            </w:pPr>
          </w:p>
        </w:tc>
        <w:tc>
          <w:tcPr>
            <w:tcW w:w="399" w:type="dxa"/>
            <w:tcBorders>
              <w:top w:val="nil"/>
              <w:left w:val="single" w:sz="4" w:space="0" w:color="DFDFDF"/>
              <w:right w:val="single" w:sz="4" w:space="0" w:color="DFDFDF"/>
            </w:tcBorders>
          </w:tcPr>
          <w:p w:rsidR="000A0857" w14:paraId="50090AD6" w14:textId="77777777">
            <w:pPr>
              <w:pStyle w:val="TableParagraph"/>
              <w:rPr>
                <w:sz w:val="20"/>
              </w:rPr>
            </w:pPr>
          </w:p>
        </w:tc>
        <w:tc>
          <w:tcPr>
            <w:tcW w:w="399" w:type="dxa"/>
            <w:tcBorders>
              <w:top w:val="nil"/>
              <w:left w:val="single" w:sz="4" w:space="0" w:color="DFDFDF"/>
              <w:right w:val="single" w:sz="4" w:space="0" w:color="DFDFDF"/>
            </w:tcBorders>
          </w:tcPr>
          <w:p w:rsidR="000A0857" w14:paraId="05F18245" w14:textId="77777777">
            <w:pPr>
              <w:pStyle w:val="TableParagraph"/>
              <w:rPr>
                <w:sz w:val="20"/>
              </w:rPr>
            </w:pPr>
          </w:p>
        </w:tc>
        <w:tc>
          <w:tcPr>
            <w:tcW w:w="399" w:type="dxa"/>
            <w:tcBorders>
              <w:top w:val="nil"/>
              <w:left w:val="single" w:sz="4" w:space="0" w:color="DFDFDF"/>
              <w:right w:val="single" w:sz="4" w:space="0" w:color="DFDFDF"/>
            </w:tcBorders>
          </w:tcPr>
          <w:p w:rsidR="000A0857" w14:paraId="1D1F5255" w14:textId="77777777">
            <w:pPr>
              <w:pStyle w:val="TableParagraph"/>
              <w:rPr>
                <w:sz w:val="20"/>
              </w:rPr>
            </w:pPr>
          </w:p>
        </w:tc>
        <w:tc>
          <w:tcPr>
            <w:tcW w:w="399" w:type="dxa"/>
            <w:tcBorders>
              <w:top w:val="nil"/>
              <w:left w:val="single" w:sz="4" w:space="0" w:color="DFDFDF"/>
              <w:right w:val="single" w:sz="4" w:space="0" w:color="DFDFDF"/>
            </w:tcBorders>
          </w:tcPr>
          <w:p w:rsidR="000A0857" w14:paraId="55A6425F" w14:textId="77777777">
            <w:pPr>
              <w:pStyle w:val="TableParagraph"/>
              <w:rPr>
                <w:sz w:val="20"/>
              </w:rPr>
            </w:pPr>
          </w:p>
        </w:tc>
        <w:tc>
          <w:tcPr>
            <w:tcW w:w="399" w:type="dxa"/>
            <w:tcBorders>
              <w:top w:val="nil"/>
              <w:left w:val="single" w:sz="4" w:space="0" w:color="DFDFDF"/>
              <w:right w:val="single" w:sz="4" w:space="0" w:color="DFDFDF"/>
            </w:tcBorders>
          </w:tcPr>
          <w:p w:rsidR="000A0857" w14:paraId="664D18E4" w14:textId="77777777">
            <w:pPr>
              <w:pStyle w:val="TableParagraph"/>
              <w:rPr>
                <w:sz w:val="20"/>
              </w:rPr>
            </w:pPr>
          </w:p>
        </w:tc>
        <w:tc>
          <w:tcPr>
            <w:tcW w:w="399" w:type="dxa"/>
            <w:tcBorders>
              <w:top w:val="nil"/>
              <w:left w:val="single" w:sz="4" w:space="0" w:color="DFDFDF"/>
              <w:right w:val="single" w:sz="4" w:space="0" w:color="DFDFDF"/>
            </w:tcBorders>
          </w:tcPr>
          <w:p w:rsidR="000A0857" w14:paraId="36C0CFA0" w14:textId="77777777">
            <w:pPr>
              <w:pStyle w:val="TableParagraph"/>
              <w:rPr>
                <w:sz w:val="20"/>
              </w:rPr>
            </w:pPr>
          </w:p>
        </w:tc>
        <w:tc>
          <w:tcPr>
            <w:tcW w:w="395" w:type="dxa"/>
            <w:tcBorders>
              <w:top w:val="nil"/>
              <w:left w:val="single" w:sz="4" w:space="0" w:color="DFDFDF"/>
              <w:right w:val="single" w:sz="8" w:space="0" w:color="000000"/>
            </w:tcBorders>
          </w:tcPr>
          <w:p w:rsidR="000A0857" w14:paraId="1DE9FD13" w14:textId="77777777">
            <w:pPr>
              <w:pStyle w:val="TableParagraph"/>
              <w:rPr>
                <w:sz w:val="20"/>
              </w:rPr>
            </w:pPr>
          </w:p>
        </w:tc>
      </w:tr>
      <w:tr w14:paraId="13E0EDAA" w14:textId="77777777">
        <w:tblPrEx>
          <w:tblW w:w="0" w:type="auto"/>
          <w:tblInd w:w="125" w:type="dxa"/>
          <w:tblLayout w:type="fixed"/>
          <w:tblCellMar>
            <w:left w:w="0" w:type="dxa"/>
            <w:right w:w="0" w:type="dxa"/>
          </w:tblCellMar>
          <w:tblLook w:val="01E0"/>
        </w:tblPrEx>
        <w:trPr>
          <w:trHeight w:val="189"/>
        </w:trPr>
        <w:tc>
          <w:tcPr>
            <w:tcW w:w="1775" w:type="dxa"/>
          </w:tcPr>
          <w:p w:rsidR="000A0857" w14:paraId="42B2C63D" w14:textId="77777777">
            <w:pPr>
              <w:pStyle w:val="TableParagraph"/>
              <w:spacing w:before="13" w:line="156" w:lineRule="exact"/>
              <w:ind w:left="33"/>
              <w:rPr>
                <w:rFonts w:ascii="Calibri"/>
                <w:sz w:val="14"/>
              </w:rPr>
            </w:pPr>
            <w:r>
              <w:rPr>
                <w:rFonts w:ascii="Calibri"/>
                <w:sz w:val="14"/>
              </w:rPr>
              <w:t>Site</w:t>
            </w:r>
            <w:r>
              <w:rPr>
                <w:rFonts w:ascii="Calibri"/>
                <w:spacing w:val="1"/>
                <w:sz w:val="14"/>
              </w:rPr>
              <w:t xml:space="preserve"> </w:t>
            </w:r>
            <w:r>
              <w:rPr>
                <w:rFonts w:ascii="Calibri"/>
                <w:sz w:val="14"/>
              </w:rPr>
              <w:t>Selection</w:t>
            </w:r>
            <w:r>
              <w:rPr>
                <w:rFonts w:ascii="Calibri"/>
                <w:spacing w:val="10"/>
                <w:sz w:val="14"/>
              </w:rPr>
              <w:t xml:space="preserve"> </w:t>
            </w:r>
            <w:r>
              <w:rPr>
                <w:rFonts w:ascii="Calibri"/>
                <w:sz w:val="14"/>
              </w:rPr>
              <w:t>for</w:t>
            </w:r>
            <w:r>
              <w:rPr>
                <w:rFonts w:ascii="Calibri"/>
                <w:spacing w:val="2"/>
                <w:sz w:val="14"/>
              </w:rPr>
              <w:t xml:space="preserve"> </w:t>
            </w:r>
            <w:r>
              <w:rPr>
                <w:rFonts w:ascii="Calibri"/>
                <w:spacing w:val="-2"/>
                <w:sz w:val="14"/>
              </w:rPr>
              <w:t>Interviews</w:t>
            </w:r>
          </w:p>
        </w:tc>
        <w:tc>
          <w:tcPr>
            <w:tcW w:w="397" w:type="dxa"/>
            <w:tcBorders>
              <w:right w:val="single" w:sz="4" w:space="0" w:color="DFDFDF"/>
            </w:tcBorders>
          </w:tcPr>
          <w:p w:rsidR="000A0857" w14:paraId="5F6BFBA8" w14:textId="77777777">
            <w:pPr>
              <w:pStyle w:val="TableParagraph"/>
              <w:rPr>
                <w:sz w:val="12"/>
              </w:rPr>
            </w:pPr>
          </w:p>
        </w:tc>
        <w:tc>
          <w:tcPr>
            <w:tcW w:w="400" w:type="dxa"/>
            <w:tcBorders>
              <w:left w:val="single" w:sz="4" w:space="0" w:color="DFDFDF"/>
              <w:right w:val="single" w:sz="4" w:space="0" w:color="DFDFDF"/>
            </w:tcBorders>
          </w:tcPr>
          <w:p w:rsidR="000A0857" w14:paraId="4CA252A4" w14:textId="77777777">
            <w:pPr>
              <w:pStyle w:val="TableParagraph"/>
              <w:rPr>
                <w:sz w:val="12"/>
              </w:rPr>
            </w:pPr>
          </w:p>
        </w:tc>
        <w:tc>
          <w:tcPr>
            <w:tcW w:w="397" w:type="dxa"/>
            <w:tcBorders>
              <w:left w:val="single" w:sz="4" w:space="0" w:color="DFDFDF"/>
              <w:right w:val="single" w:sz="4" w:space="0" w:color="DFDFDF"/>
            </w:tcBorders>
          </w:tcPr>
          <w:p w:rsidR="000A0857" w14:paraId="0A494C07" w14:textId="77777777">
            <w:pPr>
              <w:pStyle w:val="TableParagraph"/>
              <w:rPr>
                <w:sz w:val="12"/>
              </w:rPr>
            </w:pPr>
          </w:p>
        </w:tc>
        <w:tc>
          <w:tcPr>
            <w:tcW w:w="398" w:type="dxa"/>
            <w:tcBorders>
              <w:left w:val="single" w:sz="4" w:space="0" w:color="DFDFDF"/>
              <w:right w:val="single" w:sz="4" w:space="0" w:color="DFDFDF"/>
            </w:tcBorders>
          </w:tcPr>
          <w:p w:rsidR="000A0857" w14:paraId="38F651FB" w14:textId="77777777">
            <w:pPr>
              <w:pStyle w:val="TableParagraph"/>
              <w:rPr>
                <w:sz w:val="12"/>
              </w:rPr>
            </w:pPr>
          </w:p>
        </w:tc>
        <w:tc>
          <w:tcPr>
            <w:tcW w:w="398" w:type="dxa"/>
            <w:tcBorders>
              <w:left w:val="single" w:sz="4" w:space="0" w:color="DFDFDF"/>
              <w:right w:val="single" w:sz="4" w:space="0" w:color="DFDFDF"/>
            </w:tcBorders>
          </w:tcPr>
          <w:p w:rsidR="000A0857" w14:paraId="5CB3CED1" w14:textId="77777777">
            <w:pPr>
              <w:pStyle w:val="TableParagraph"/>
              <w:rPr>
                <w:sz w:val="12"/>
              </w:rPr>
            </w:pPr>
          </w:p>
        </w:tc>
        <w:tc>
          <w:tcPr>
            <w:tcW w:w="398" w:type="dxa"/>
            <w:tcBorders>
              <w:left w:val="single" w:sz="4" w:space="0" w:color="DFDFDF"/>
              <w:right w:val="single" w:sz="4" w:space="0" w:color="DFDFDF"/>
            </w:tcBorders>
          </w:tcPr>
          <w:p w:rsidR="000A0857" w14:paraId="79121073" w14:textId="77777777">
            <w:pPr>
              <w:pStyle w:val="TableParagraph"/>
              <w:rPr>
                <w:sz w:val="12"/>
              </w:rPr>
            </w:pPr>
          </w:p>
        </w:tc>
        <w:tc>
          <w:tcPr>
            <w:tcW w:w="394" w:type="dxa"/>
            <w:tcBorders>
              <w:left w:val="single" w:sz="4" w:space="0" w:color="DFDFDF"/>
              <w:right w:val="single" w:sz="8" w:space="0" w:color="000000"/>
            </w:tcBorders>
          </w:tcPr>
          <w:p w:rsidR="000A0857" w14:paraId="450DF487" w14:textId="77777777">
            <w:pPr>
              <w:pStyle w:val="TableParagraph"/>
              <w:rPr>
                <w:sz w:val="12"/>
              </w:rPr>
            </w:pPr>
          </w:p>
        </w:tc>
        <w:tc>
          <w:tcPr>
            <w:tcW w:w="802" w:type="dxa"/>
            <w:gridSpan w:val="2"/>
            <w:tcBorders>
              <w:left w:val="single" w:sz="8" w:space="0" w:color="000000"/>
              <w:right w:val="nil"/>
            </w:tcBorders>
            <w:shd w:val="clear" w:color="auto" w:fill="006FC0"/>
          </w:tcPr>
          <w:p w:rsidR="000A0857" w14:paraId="436AB67C" w14:textId="77777777">
            <w:pPr>
              <w:pStyle w:val="TableParagraph"/>
              <w:rPr>
                <w:sz w:val="12"/>
              </w:rPr>
            </w:pPr>
          </w:p>
        </w:tc>
        <w:tc>
          <w:tcPr>
            <w:tcW w:w="399" w:type="dxa"/>
            <w:tcBorders>
              <w:left w:val="nil"/>
              <w:right w:val="single" w:sz="4" w:space="0" w:color="DFDFDF"/>
            </w:tcBorders>
          </w:tcPr>
          <w:p w:rsidR="000A0857" w14:paraId="6FE78BE9" w14:textId="77777777">
            <w:pPr>
              <w:pStyle w:val="TableParagraph"/>
              <w:rPr>
                <w:sz w:val="12"/>
              </w:rPr>
            </w:pPr>
          </w:p>
        </w:tc>
        <w:tc>
          <w:tcPr>
            <w:tcW w:w="399" w:type="dxa"/>
            <w:tcBorders>
              <w:left w:val="single" w:sz="4" w:space="0" w:color="DFDFDF"/>
              <w:right w:val="single" w:sz="4" w:space="0" w:color="DFDFDF"/>
            </w:tcBorders>
          </w:tcPr>
          <w:p w:rsidR="000A0857" w14:paraId="20EF53D2" w14:textId="77777777">
            <w:pPr>
              <w:pStyle w:val="TableParagraph"/>
              <w:rPr>
                <w:sz w:val="12"/>
              </w:rPr>
            </w:pPr>
          </w:p>
        </w:tc>
        <w:tc>
          <w:tcPr>
            <w:tcW w:w="399" w:type="dxa"/>
            <w:tcBorders>
              <w:left w:val="single" w:sz="4" w:space="0" w:color="DFDFDF"/>
              <w:right w:val="single" w:sz="4" w:space="0" w:color="DFDFDF"/>
            </w:tcBorders>
          </w:tcPr>
          <w:p w:rsidR="000A0857" w14:paraId="186F619A" w14:textId="77777777">
            <w:pPr>
              <w:pStyle w:val="TableParagraph"/>
              <w:rPr>
                <w:sz w:val="12"/>
              </w:rPr>
            </w:pPr>
          </w:p>
        </w:tc>
        <w:tc>
          <w:tcPr>
            <w:tcW w:w="399" w:type="dxa"/>
            <w:tcBorders>
              <w:left w:val="single" w:sz="4" w:space="0" w:color="DFDFDF"/>
              <w:right w:val="single" w:sz="4" w:space="0" w:color="DFDFDF"/>
            </w:tcBorders>
          </w:tcPr>
          <w:p w:rsidR="000A0857" w14:paraId="04002146" w14:textId="77777777">
            <w:pPr>
              <w:pStyle w:val="TableParagraph"/>
              <w:rPr>
                <w:sz w:val="12"/>
              </w:rPr>
            </w:pPr>
          </w:p>
        </w:tc>
        <w:tc>
          <w:tcPr>
            <w:tcW w:w="399" w:type="dxa"/>
            <w:tcBorders>
              <w:left w:val="single" w:sz="4" w:space="0" w:color="DFDFDF"/>
              <w:right w:val="single" w:sz="4" w:space="0" w:color="DFDFDF"/>
            </w:tcBorders>
          </w:tcPr>
          <w:p w:rsidR="000A0857" w14:paraId="1409231E" w14:textId="77777777">
            <w:pPr>
              <w:pStyle w:val="TableParagraph"/>
              <w:rPr>
                <w:sz w:val="12"/>
              </w:rPr>
            </w:pPr>
          </w:p>
        </w:tc>
        <w:tc>
          <w:tcPr>
            <w:tcW w:w="399" w:type="dxa"/>
            <w:tcBorders>
              <w:left w:val="single" w:sz="4" w:space="0" w:color="DFDFDF"/>
              <w:right w:val="single" w:sz="4" w:space="0" w:color="DFDFDF"/>
            </w:tcBorders>
          </w:tcPr>
          <w:p w:rsidR="000A0857" w14:paraId="3D950194" w14:textId="77777777">
            <w:pPr>
              <w:pStyle w:val="TableParagraph"/>
              <w:rPr>
                <w:sz w:val="12"/>
              </w:rPr>
            </w:pPr>
          </w:p>
        </w:tc>
        <w:tc>
          <w:tcPr>
            <w:tcW w:w="399" w:type="dxa"/>
            <w:tcBorders>
              <w:left w:val="single" w:sz="4" w:space="0" w:color="DFDFDF"/>
              <w:right w:val="single" w:sz="4" w:space="0" w:color="DFDFDF"/>
            </w:tcBorders>
          </w:tcPr>
          <w:p w:rsidR="000A0857" w14:paraId="186A4FC7" w14:textId="77777777">
            <w:pPr>
              <w:pStyle w:val="TableParagraph"/>
              <w:rPr>
                <w:sz w:val="12"/>
              </w:rPr>
            </w:pPr>
          </w:p>
        </w:tc>
        <w:tc>
          <w:tcPr>
            <w:tcW w:w="399" w:type="dxa"/>
            <w:tcBorders>
              <w:left w:val="single" w:sz="4" w:space="0" w:color="DFDFDF"/>
              <w:right w:val="single" w:sz="4" w:space="0" w:color="DFDFDF"/>
            </w:tcBorders>
          </w:tcPr>
          <w:p w:rsidR="000A0857" w14:paraId="418343EF" w14:textId="77777777">
            <w:pPr>
              <w:pStyle w:val="TableParagraph"/>
              <w:rPr>
                <w:sz w:val="12"/>
              </w:rPr>
            </w:pPr>
          </w:p>
        </w:tc>
        <w:tc>
          <w:tcPr>
            <w:tcW w:w="399" w:type="dxa"/>
            <w:tcBorders>
              <w:left w:val="single" w:sz="4" w:space="0" w:color="DFDFDF"/>
              <w:right w:val="single" w:sz="4" w:space="0" w:color="DFDFDF"/>
            </w:tcBorders>
          </w:tcPr>
          <w:p w:rsidR="000A0857" w14:paraId="63D1FBF8" w14:textId="77777777">
            <w:pPr>
              <w:pStyle w:val="TableParagraph"/>
              <w:rPr>
                <w:sz w:val="12"/>
              </w:rPr>
            </w:pPr>
          </w:p>
        </w:tc>
        <w:tc>
          <w:tcPr>
            <w:tcW w:w="395" w:type="dxa"/>
            <w:tcBorders>
              <w:left w:val="single" w:sz="4" w:space="0" w:color="DFDFDF"/>
              <w:right w:val="single" w:sz="8" w:space="0" w:color="000000"/>
            </w:tcBorders>
          </w:tcPr>
          <w:p w:rsidR="000A0857" w14:paraId="09BC3243" w14:textId="77777777">
            <w:pPr>
              <w:pStyle w:val="TableParagraph"/>
              <w:rPr>
                <w:sz w:val="12"/>
              </w:rPr>
            </w:pPr>
          </w:p>
        </w:tc>
      </w:tr>
      <w:tr w14:paraId="1D2961FF" w14:textId="77777777">
        <w:tblPrEx>
          <w:tblW w:w="0" w:type="auto"/>
          <w:tblInd w:w="125" w:type="dxa"/>
          <w:tblLayout w:type="fixed"/>
          <w:tblCellMar>
            <w:left w:w="0" w:type="dxa"/>
            <w:right w:w="0" w:type="dxa"/>
          </w:tblCellMar>
          <w:tblLook w:val="01E0"/>
        </w:tblPrEx>
        <w:trPr>
          <w:trHeight w:val="189"/>
        </w:trPr>
        <w:tc>
          <w:tcPr>
            <w:tcW w:w="1775" w:type="dxa"/>
          </w:tcPr>
          <w:p w:rsidR="000A0857" w14:paraId="370A4483" w14:textId="77777777">
            <w:pPr>
              <w:pStyle w:val="TableParagraph"/>
              <w:spacing w:before="13" w:line="156" w:lineRule="exact"/>
              <w:ind w:left="33"/>
              <w:rPr>
                <w:rFonts w:ascii="Calibri"/>
                <w:sz w:val="14"/>
              </w:rPr>
            </w:pPr>
            <w:r>
              <w:rPr>
                <w:rFonts w:ascii="Calibri"/>
                <w:sz w:val="14"/>
              </w:rPr>
              <w:t>Local</w:t>
            </w:r>
            <w:r>
              <w:rPr>
                <w:rFonts w:ascii="Calibri"/>
                <w:spacing w:val="13"/>
                <w:sz w:val="14"/>
              </w:rPr>
              <w:t xml:space="preserve"> </w:t>
            </w:r>
            <w:r>
              <w:rPr>
                <w:rFonts w:ascii="Calibri"/>
                <w:sz w:val="14"/>
              </w:rPr>
              <w:t>Environmental</w:t>
            </w:r>
            <w:r>
              <w:rPr>
                <w:rFonts w:ascii="Calibri"/>
                <w:spacing w:val="13"/>
                <w:sz w:val="14"/>
              </w:rPr>
              <w:t xml:space="preserve"> </w:t>
            </w:r>
            <w:r>
              <w:rPr>
                <w:rFonts w:ascii="Calibri"/>
                <w:spacing w:val="-4"/>
                <w:sz w:val="14"/>
              </w:rPr>
              <w:t>Scan</w:t>
            </w:r>
          </w:p>
        </w:tc>
        <w:tc>
          <w:tcPr>
            <w:tcW w:w="397" w:type="dxa"/>
            <w:tcBorders>
              <w:right w:val="single" w:sz="4" w:space="0" w:color="DFDFDF"/>
            </w:tcBorders>
          </w:tcPr>
          <w:p w:rsidR="000A0857" w14:paraId="1FF32072" w14:textId="77777777">
            <w:pPr>
              <w:pStyle w:val="TableParagraph"/>
              <w:rPr>
                <w:sz w:val="12"/>
              </w:rPr>
            </w:pPr>
          </w:p>
        </w:tc>
        <w:tc>
          <w:tcPr>
            <w:tcW w:w="400" w:type="dxa"/>
            <w:tcBorders>
              <w:left w:val="single" w:sz="4" w:space="0" w:color="DFDFDF"/>
              <w:right w:val="single" w:sz="4" w:space="0" w:color="DFDFDF"/>
            </w:tcBorders>
          </w:tcPr>
          <w:p w:rsidR="000A0857" w14:paraId="4D307A7F" w14:textId="77777777">
            <w:pPr>
              <w:pStyle w:val="TableParagraph"/>
              <w:rPr>
                <w:sz w:val="12"/>
              </w:rPr>
            </w:pPr>
          </w:p>
        </w:tc>
        <w:tc>
          <w:tcPr>
            <w:tcW w:w="397" w:type="dxa"/>
            <w:tcBorders>
              <w:left w:val="single" w:sz="4" w:space="0" w:color="DFDFDF"/>
              <w:right w:val="single" w:sz="4" w:space="0" w:color="DFDFDF"/>
            </w:tcBorders>
          </w:tcPr>
          <w:p w:rsidR="000A0857" w14:paraId="57D8461B" w14:textId="77777777">
            <w:pPr>
              <w:pStyle w:val="TableParagraph"/>
              <w:rPr>
                <w:sz w:val="12"/>
              </w:rPr>
            </w:pPr>
          </w:p>
        </w:tc>
        <w:tc>
          <w:tcPr>
            <w:tcW w:w="398" w:type="dxa"/>
            <w:tcBorders>
              <w:left w:val="single" w:sz="4" w:space="0" w:color="DFDFDF"/>
              <w:right w:val="single" w:sz="4" w:space="0" w:color="DFDFDF"/>
            </w:tcBorders>
          </w:tcPr>
          <w:p w:rsidR="000A0857" w14:paraId="1F067033" w14:textId="77777777">
            <w:pPr>
              <w:pStyle w:val="TableParagraph"/>
              <w:rPr>
                <w:sz w:val="12"/>
              </w:rPr>
            </w:pPr>
          </w:p>
        </w:tc>
        <w:tc>
          <w:tcPr>
            <w:tcW w:w="398" w:type="dxa"/>
            <w:tcBorders>
              <w:left w:val="single" w:sz="4" w:space="0" w:color="DFDFDF"/>
              <w:right w:val="single" w:sz="4" w:space="0" w:color="DFDFDF"/>
            </w:tcBorders>
          </w:tcPr>
          <w:p w:rsidR="000A0857" w14:paraId="550B07B4" w14:textId="77777777">
            <w:pPr>
              <w:pStyle w:val="TableParagraph"/>
              <w:rPr>
                <w:sz w:val="12"/>
              </w:rPr>
            </w:pPr>
          </w:p>
        </w:tc>
        <w:tc>
          <w:tcPr>
            <w:tcW w:w="398" w:type="dxa"/>
            <w:tcBorders>
              <w:left w:val="single" w:sz="4" w:space="0" w:color="DFDFDF"/>
              <w:right w:val="single" w:sz="4" w:space="0" w:color="DFDFDF"/>
            </w:tcBorders>
          </w:tcPr>
          <w:p w:rsidR="000A0857" w14:paraId="2333608E" w14:textId="77777777">
            <w:pPr>
              <w:pStyle w:val="TableParagraph"/>
              <w:rPr>
                <w:sz w:val="12"/>
              </w:rPr>
            </w:pPr>
          </w:p>
        </w:tc>
        <w:tc>
          <w:tcPr>
            <w:tcW w:w="394" w:type="dxa"/>
            <w:tcBorders>
              <w:left w:val="single" w:sz="4" w:space="0" w:color="DFDFDF"/>
              <w:right w:val="single" w:sz="8" w:space="0" w:color="000000"/>
            </w:tcBorders>
          </w:tcPr>
          <w:p w:rsidR="000A0857" w14:paraId="050BEB1A" w14:textId="77777777">
            <w:pPr>
              <w:pStyle w:val="TableParagraph"/>
              <w:rPr>
                <w:sz w:val="12"/>
              </w:rPr>
            </w:pPr>
          </w:p>
        </w:tc>
        <w:tc>
          <w:tcPr>
            <w:tcW w:w="403" w:type="dxa"/>
            <w:tcBorders>
              <w:left w:val="single" w:sz="8" w:space="0" w:color="000000"/>
              <w:right w:val="nil"/>
            </w:tcBorders>
          </w:tcPr>
          <w:p w:rsidR="000A0857" w14:paraId="3546EACF" w14:textId="77777777">
            <w:pPr>
              <w:pStyle w:val="TableParagraph"/>
              <w:rPr>
                <w:sz w:val="12"/>
              </w:rPr>
            </w:pPr>
          </w:p>
        </w:tc>
        <w:tc>
          <w:tcPr>
            <w:tcW w:w="798" w:type="dxa"/>
            <w:gridSpan w:val="2"/>
            <w:tcBorders>
              <w:left w:val="nil"/>
              <w:right w:val="nil"/>
            </w:tcBorders>
            <w:shd w:val="clear" w:color="auto" w:fill="006FC0"/>
          </w:tcPr>
          <w:p w:rsidR="000A0857" w14:paraId="7CAAE109" w14:textId="77777777">
            <w:pPr>
              <w:pStyle w:val="TableParagraph"/>
              <w:rPr>
                <w:sz w:val="12"/>
              </w:rPr>
            </w:pPr>
          </w:p>
        </w:tc>
        <w:tc>
          <w:tcPr>
            <w:tcW w:w="399" w:type="dxa"/>
            <w:tcBorders>
              <w:left w:val="nil"/>
              <w:right w:val="single" w:sz="4" w:space="0" w:color="DFDFDF"/>
            </w:tcBorders>
          </w:tcPr>
          <w:p w:rsidR="000A0857" w14:paraId="42880E4E" w14:textId="77777777">
            <w:pPr>
              <w:pStyle w:val="TableParagraph"/>
              <w:rPr>
                <w:sz w:val="12"/>
              </w:rPr>
            </w:pPr>
          </w:p>
        </w:tc>
        <w:tc>
          <w:tcPr>
            <w:tcW w:w="399" w:type="dxa"/>
            <w:tcBorders>
              <w:left w:val="single" w:sz="4" w:space="0" w:color="DFDFDF"/>
              <w:right w:val="single" w:sz="4" w:space="0" w:color="DFDFDF"/>
            </w:tcBorders>
          </w:tcPr>
          <w:p w:rsidR="000A0857" w14:paraId="78999FDF" w14:textId="77777777">
            <w:pPr>
              <w:pStyle w:val="TableParagraph"/>
              <w:rPr>
                <w:sz w:val="12"/>
              </w:rPr>
            </w:pPr>
          </w:p>
        </w:tc>
        <w:tc>
          <w:tcPr>
            <w:tcW w:w="399" w:type="dxa"/>
            <w:tcBorders>
              <w:left w:val="single" w:sz="4" w:space="0" w:color="DFDFDF"/>
              <w:right w:val="single" w:sz="4" w:space="0" w:color="DFDFDF"/>
            </w:tcBorders>
          </w:tcPr>
          <w:p w:rsidR="000A0857" w14:paraId="3897308A" w14:textId="77777777">
            <w:pPr>
              <w:pStyle w:val="TableParagraph"/>
              <w:rPr>
                <w:sz w:val="12"/>
              </w:rPr>
            </w:pPr>
          </w:p>
        </w:tc>
        <w:tc>
          <w:tcPr>
            <w:tcW w:w="399" w:type="dxa"/>
            <w:tcBorders>
              <w:left w:val="single" w:sz="4" w:space="0" w:color="DFDFDF"/>
              <w:right w:val="single" w:sz="4" w:space="0" w:color="DFDFDF"/>
            </w:tcBorders>
          </w:tcPr>
          <w:p w:rsidR="000A0857" w14:paraId="1B2DE1CC" w14:textId="77777777">
            <w:pPr>
              <w:pStyle w:val="TableParagraph"/>
              <w:rPr>
                <w:sz w:val="12"/>
              </w:rPr>
            </w:pPr>
          </w:p>
        </w:tc>
        <w:tc>
          <w:tcPr>
            <w:tcW w:w="399" w:type="dxa"/>
            <w:tcBorders>
              <w:left w:val="single" w:sz="4" w:space="0" w:color="DFDFDF"/>
              <w:right w:val="single" w:sz="4" w:space="0" w:color="DFDFDF"/>
            </w:tcBorders>
          </w:tcPr>
          <w:p w:rsidR="000A0857" w14:paraId="4A3C0369" w14:textId="77777777">
            <w:pPr>
              <w:pStyle w:val="TableParagraph"/>
              <w:rPr>
                <w:sz w:val="12"/>
              </w:rPr>
            </w:pPr>
          </w:p>
        </w:tc>
        <w:tc>
          <w:tcPr>
            <w:tcW w:w="399" w:type="dxa"/>
            <w:tcBorders>
              <w:left w:val="single" w:sz="4" w:space="0" w:color="DFDFDF"/>
              <w:right w:val="single" w:sz="4" w:space="0" w:color="DFDFDF"/>
            </w:tcBorders>
          </w:tcPr>
          <w:p w:rsidR="000A0857" w14:paraId="7B5BA4BD" w14:textId="77777777">
            <w:pPr>
              <w:pStyle w:val="TableParagraph"/>
              <w:rPr>
                <w:sz w:val="12"/>
              </w:rPr>
            </w:pPr>
          </w:p>
        </w:tc>
        <w:tc>
          <w:tcPr>
            <w:tcW w:w="399" w:type="dxa"/>
            <w:tcBorders>
              <w:left w:val="single" w:sz="4" w:space="0" w:color="DFDFDF"/>
              <w:right w:val="single" w:sz="4" w:space="0" w:color="DFDFDF"/>
            </w:tcBorders>
          </w:tcPr>
          <w:p w:rsidR="000A0857" w14:paraId="05CBDF73" w14:textId="77777777">
            <w:pPr>
              <w:pStyle w:val="TableParagraph"/>
              <w:rPr>
                <w:sz w:val="12"/>
              </w:rPr>
            </w:pPr>
          </w:p>
        </w:tc>
        <w:tc>
          <w:tcPr>
            <w:tcW w:w="399" w:type="dxa"/>
            <w:tcBorders>
              <w:left w:val="single" w:sz="4" w:space="0" w:color="DFDFDF"/>
              <w:right w:val="single" w:sz="4" w:space="0" w:color="DFDFDF"/>
            </w:tcBorders>
          </w:tcPr>
          <w:p w:rsidR="000A0857" w14:paraId="7947EAC2" w14:textId="77777777">
            <w:pPr>
              <w:pStyle w:val="TableParagraph"/>
              <w:rPr>
                <w:sz w:val="12"/>
              </w:rPr>
            </w:pPr>
          </w:p>
        </w:tc>
        <w:tc>
          <w:tcPr>
            <w:tcW w:w="395" w:type="dxa"/>
            <w:tcBorders>
              <w:left w:val="single" w:sz="4" w:space="0" w:color="DFDFDF"/>
              <w:right w:val="single" w:sz="8" w:space="0" w:color="000000"/>
            </w:tcBorders>
          </w:tcPr>
          <w:p w:rsidR="000A0857" w14:paraId="57060637" w14:textId="77777777">
            <w:pPr>
              <w:pStyle w:val="TableParagraph"/>
              <w:rPr>
                <w:sz w:val="12"/>
              </w:rPr>
            </w:pPr>
          </w:p>
        </w:tc>
      </w:tr>
      <w:tr w14:paraId="68FC99F2" w14:textId="77777777">
        <w:tblPrEx>
          <w:tblW w:w="0" w:type="auto"/>
          <w:tblInd w:w="125" w:type="dxa"/>
          <w:tblLayout w:type="fixed"/>
          <w:tblCellMar>
            <w:left w:w="0" w:type="dxa"/>
            <w:right w:w="0" w:type="dxa"/>
          </w:tblCellMar>
          <w:tblLook w:val="01E0"/>
        </w:tblPrEx>
        <w:trPr>
          <w:trHeight w:val="370"/>
        </w:trPr>
        <w:tc>
          <w:tcPr>
            <w:tcW w:w="1775" w:type="dxa"/>
          </w:tcPr>
          <w:p w:rsidR="000A0857" w14:paraId="57A12A55" w14:textId="77777777">
            <w:pPr>
              <w:pStyle w:val="TableParagraph"/>
              <w:spacing w:before="4"/>
              <w:ind w:left="33"/>
              <w:rPr>
                <w:rFonts w:ascii="Calibri"/>
                <w:sz w:val="14"/>
              </w:rPr>
            </w:pPr>
            <w:r>
              <w:rPr>
                <w:rFonts w:ascii="Calibri"/>
                <w:sz w:val="14"/>
              </w:rPr>
              <w:t>Interviews</w:t>
            </w:r>
            <w:r>
              <w:rPr>
                <w:rFonts w:ascii="Calibri"/>
                <w:spacing w:val="6"/>
                <w:sz w:val="14"/>
              </w:rPr>
              <w:t xml:space="preserve"> </w:t>
            </w:r>
            <w:r>
              <w:rPr>
                <w:rFonts w:ascii="Calibri"/>
                <w:sz w:val="14"/>
              </w:rPr>
              <w:t>and</w:t>
            </w:r>
            <w:r>
              <w:rPr>
                <w:rFonts w:ascii="Calibri"/>
                <w:spacing w:val="4"/>
                <w:sz w:val="14"/>
              </w:rPr>
              <w:t xml:space="preserve"> </w:t>
            </w:r>
            <w:r>
              <w:rPr>
                <w:rFonts w:ascii="Calibri"/>
                <w:sz w:val="14"/>
              </w:rPr>
              <w:t xml:space="preserve">Local </w:t>
            </w:r>
            <w:r>
              <w:rPr>
                <w:rFonts w:ascii="Calibri"/>
                <w:spacing w:val="-4"/>
                <w:sz w:val="14"/>
              </w:rPr>
              <w:t>Data</w:t>
            </w:r>
          </w:p>
          <w:p w:rsidR="000A0857" w14:paraId="5CE1EFA5" w14:textId="77777777">
            <w:pPr>
              <w:pStyle w:val="TableParagraph"/>
              <w:spacing w:before="28" w:line="147" w:lineRule="exact"/>
              <w:ind w:left="33"/>
              <w:rPr>
                <w:rFonts w:ascii="Calibri"/>
                <w:sz w:val="14"/>
              </w:rPr>
            </w:pPr>
            <w:r>
              <w:rPr>
                <w:rFonts w:ascii="Calibri"/>
                <w:spacing w:val="-2"/>
                <w:w w:val="105"/>
                <w:sz w:val="14"/>
              </w:rPr>
              <w:t>Analysis</w:t>
            </w:r>
          </w:p>
        </w:tc>
        <w:tc>
          <w:tcPr>
            <w:tcW w:w="397" w:type="dxa"/>
            <w:tcBorders>
              <w:right w:val="single" w:sz="4" w:space="0" w:color="DFDFDF"/>
            </w:tcBorders>
          </w:tcPr>
          <w:p w:rsidR="000A0857" w14:paraId="62B374F1" w14:textId="77777777">
            <w:pPr>
              <w:pStyle w:val="TableParagraph"/>
              <w:rPr>
                <w:sz w:val="20"/>
              </w:rPr>
            </w:pPr>
          </w:p>
        </w:tc>
        <w:tc>
          <w:tcPr>
            <w:tcW w:w="400" w:type="dxa"/>
            <w:tcBorders>
              <w:left w:val="single" w:sz="4" w:space="0" w:color="DFDFDF"/>
              <w:right w:val="single" w:sz="4" w:space="0" w:color="DFDFDF"/>
            </w:tcBorders>
          </w:tcPr>
          <w:p w:rsidR="000A0857" w14:paraId="199A1FE3" w14:textId="77777777">
            <w:pPr>
              <w:pStyle w:val="TableParagraph"/>
              <w:rPr>
                <w:sz w:val="20"/>
              </w:rPr>
            </w:pPr>
          </w:p>
        </w:tc>
        <w:tc>
          <w:tcPr>
            <w:tcW w:w="397" w:type="dxa"/>
            <w:tcBorders>
              <w:left w:val="single" w:sz="4" w:space="0" w:color="DFDFDF"/>
              <w:right w:val="single" w:sz="4" w:space="0" w:color="DFDFDF"/>
            </w:tcBorders>
          </w:tcPr>
          <w:p w:rsidR="000A0857" w14:paraId="48C6153D" w14:textId="77777777">
            <w:pPr>
              <w:pStyle w:val="TableParagraph"/>
              <w:rPr>
                <w:sz w:val="20"/>
              </w:rPr>
            </w:pPr>
          </w:p>
        </w:tc>
        <w:tc>
          <w:tcPr>
            <w:tcW w:w="398" w:type="dxa"/>
            <w:tcBorders>
              <w:left w:val="single" w:sz="4" w:space="0" w:color="DFDFDF"/>
              <w:right w:val="single" w:sz="4" w:space="0" w:color="DFDFDF"/>
            </w:tcBorders>
          </w:tcPr>
          <w:p w:rsidR="000A0857" w14:paraId="7229B3D4" w14:textId="77777777">
            <w:pPr>
              <w:pStyle w:val="TableParagraph"/>
              <w:rPr>
                <w:sz w:val="20"/>
              </w:rPr>
            </w:pPr>
          </w:p>
        </w:tc>
        <w:tc>
          <w:tcPr>
            <w:tcW w:w="398" w:type="dxa"/>
            <w:tcBorders>
              <w:left w:val="single" w:sz="4" w:space="0" w:color="DFDFDF"/>
              <w:right w:val="single" w:sz="4" w:space="0" w:color="DFDFDF"/>
            </w:tcBorders>
          </w:tcPr>
          <w:p w:rsidR="000A0857" w14:paraId="44E4B0B8" w14:textId="77777777">
            <w:pPr>
              <w:pStyle w:val="TableParagraph"/>
              <w:rPr>
                <w:sz w:val="20"/>
              </w:rPr>
            </w:pPr>
          </w:p>
        </w:tc>
        <w:tc>
          <w:tcPr>
            <w:tcW w:w="398" w:type="dxa"/>
            <w:tcBorders>
              <w:left w:val="single" w:sz="4" w:space="0" w:color="DFDFDF"/>
              <w:right w:val="single" w:sz="4" w:space="0" w:color="DFDFDF"/>
            </w:tcBorders>
          </w:tcPr>
          <w:p w:rsidR="000A0857" w14:paraId="145C617B" w14:textId="77777777">
            <w:pPr>
              <w:pStyle w:val="TableParagraph"/>
              <w:rPr>
                <w:sz w:val="20"/>
              </w:rPr>
            </w:pPr>
          </w:p>
        </w:tc>
        <w:tc>
          <w:tcPr>
            <w:tcW w:w="394" w:type="dxa"/>
            <w:tcBorders>
              <w:left w:val="single" w:sz="4" w:space="0" w:color="DFDFDF"/>
              <w:right w:val="single" w:sz="8" w:space="0" w:color="000000"/>
            </w:tcBorders>
          </w:tcPr>
          <w:p w:rsidR="000A0857" w14:paraId="37146EF8" w14:textId="77777777">
            <w:pPr>
              <w:pStyle w:val="TableParagraph"/>
              <w:rPr>
                <w:sz w:val="20"/>
              </w:rPr>
            </w:pPr>
          </w:p>
        </w:tc>
        <w:tc>
          <w:tcPr>
            <w:tcW w:w="403" w:type="dxa"/>
            <w:tcBorders>
              <w:left w:val="single" w:sz="8" w:space="0" w:color="000000"/>
              <w:right w:val="single" w:sz="4" w:space="0" w:color="DFDFDF"/>
            </w:tcBorders>
          </w:tcPr>
          <w:p w:rsidR="000A0857" w14:paraId="25F1FE48" w14:textId="77777777">
            <w:pPr>
              <w:pStyle w:val="TableParagraph"/>
              <w:rPr>
                <w:sz w:val="20"/>
              </w:rPr>
            </w:pPr>
          </w:p>
        </w:tc>
        <w:tc>
          <w:tcPr>
            <w:tcW w:w="399" w:type="dxa"/>
            <w:tcBorders>
              <w:left w:val="single" w:sz="4" w:space="0" w:color="DFDFDF"/>
              <w:right w:val="nil"/>
            </w:tcBorders>
          </w:tcPr>
          <w:p w:rsidR="000A0857" w14:paraId="4FB4CFFF" w14:textId="77777777">
            <w:pPr>
              <w:pStyle w:val="TableParagraph"/>
              <w:rPr>
                <w:sz w:val="20"/>
              </w:rPr>
            </w:pPr>
          </w:p>
        </w:tc>
        <w:tc>
          <w:tcPr>
            <w:tcW w:w="1596" w:type="dxa"/>
            <w:gridSpan w:val="4"/>
            <w:tcBorders>
              <w:left w:val="nil"/>
              <w:right w:val="nil"/>
            </w:tcBorders>
            <w:shd w:val="clear" w:color="auto" w:fill="006FC0"/>
          </w:tcPr>
          <w:p w:rsidR="000A0857" w14:paraId="669C3A2F" w14:textId="77777777">
            <w:pPr>
              <w:pStyle w:val="TableParagraph"/>
              <w:rPr>
                <w:sz w:val="20"/>
              </w:rPr>
            </w:pPr>
          </w:p>
        </w:tc>
        <w:tc>
          <w:tcPr>
            <w:tcW w:w="399" w:type="dxa"/>
            <w:tcBorders>
              <w:left w:val="nil"/>
              <w:right w:val="single" w:sz="4" w:space="0" w:color="DFDFDF"/>
            </w:tcBorders>
          </w:tcPr>
          <w:p w:rsidR="000A0857" w14:paraId="12710108" w14:textId="77777777">
            <w:pPr>
              <w:pStyle w:val="TableParagraph"/>
              <w:rPr>
                <w:sz w:val="20"/>
              </w:rPr>
            </w:pPr>
          </w:p>
        </w:tc>
        <w:tc>
          <w:tcPr>
            <w:tcW w:w="399" w:type="dxa"/>
            <w:tcBorders>
              <w:left w:val="single" w:sz="4" w:space="0" w:color="DFDFDF"/>
              <w:right w:val="single" w:sz="4" w:space="0" w:color="DFDFDF"/>
            </w:tcBorders>
          </w:tcPr>
          <w:p w:rsidR="000A0857" w14:paraId="14414F39" w14:textId="77777777">
            <w:pPr>
              <w:pStyle w:val="TableParagraph"/>
              <w:rPr>
                <w:sz w:val="20"/>
              </w:rPr>
            </w:pPr>
          </w:p>
        </w:tc>
        <w:tc>
          <w:tcPr>
            <w:tcW w:w="399" w:type="dxa"/>
            <w:tcBorders>
              <w:left w:val="single" w:sz="4" w:space="0" w:color="DFDFDF"/>
              <w:right w:val="single" w:sz="4" w:space="0" w:color="DFDFDF"/>
            </w:tcBorders>
          </w:tcPr>
          <w:p w:rsidR="000A0857" w14:paraId="288903D7" w14:textId="77777777">
            <w:pPr>
              <w:pStyle w:val="TableParagraph"/>
              <w:rPr>
                <w:sz w:val="20"/>
              </w:rPr>
            </w:pPr>
          </w:p>
        </w:tc>
        <w:tc>
          <w:tcPr>
            <w:tcW w:w="399" w:type="dxa"/>
            <w:tcBorders>
              <w:left w:val="single" w:sz="4" w:space="0" w:color="DFDFDF"/>
              <w:right w:val="single" w:sz="4" w:space="0" w:color="DFDFDF"/>
            </w:tcBorders>
          </w:tcPr>
          <w:p w:rsidR="000A0857" w14:paraId="2B65298C" w14:textId="77777777">
            <w:pPr>
              <w:pStyle w:val="TableParagraph"/>
              <w:rPr>
                <w:sz w:val="20"/>
              </w:rPr>
            </w:pPr>
          </w:p>
        </w:tc>
        <w:tc>
          <w:tcPr>
            <w:tcW w:w="399" w:type="dxa"/>
            <w:tcBorders>
              <w:left w:val="single" w:sz="4" w:space="0" w:color="DFDFDF"/>
              <w:right w:val="single" w:sz="4" w:space="0" w:color="DFDFDF"/>
            </w:tcBorders>
          </w:tcPr>
          <w:p w:rsidR="000A0857" w14:paraId="62F79C8D" w14:textId="77777777">
            <w:pPr>
              <w:pStyle w:val="TableParagraph"/>
              <w:rPr>
                <w:sz w:val="20"/>
              </w:rPr>
            </w:pPr>
          </w:p>
        </w:tc>
        <w:tc>
          <w:tcPr>
            <w:tcW w:w="395" w:type="dxa"/>
            <w:tcBorders>
              <w:left w:val="single" w:sz="4" w:space="0" w:color="DFDFDF"/>
              <w:right w:val="single" w:sz="8" w:space="0" w:color="000000"/>
            </w:tcBorders>
          </w:tcPr>
          <w:p w:rsidR="000A0857" w14:paraId="503DAC02" w14:textId="77777777">
            <w:pPr>
              <w:pStyle w:val="TableParagraph"/>
              <w:rPr>
                <w:sz w:val="20"/>
              </w:rPr>
            </w:pPr>
          </w:p>
        </w:tc>
      </w:tr>
      <w:tr w14:paraId="469DFE90" w14:textId="77777777">
        <w:tblPrEx>
          <w:tblW w:w="0" w:type="auto"/>
          <w:tblInd w:w="125" w:type="dxa"/>
          <w:tblLayout w:type="fixed"/>
          <w:tblCellMar>
            <w:left w:w="0" w:type="dxa"/>
            <w:right w:w="0" w:type="dxa"/>
          </w:tblCellMar>
          <w:tblLook w:val="01E0"/>
        </w:tblPrEx>
        <w:trPr>
          <w:trHeight w:val="189"/>
        </w:trPr>
        <w:tc>
          <w:tcPr>
            <w:tcW w:w="1775" w:type="dxa"/>
          </w:tcPr>
          <w:p w:rsidR="000A0857" w14:paraId="3DAAD538" w14:textId="77777777">
            <w:pPr>
              <w:pStyle w:val="TableParagraph"/>
              <w:spacing w:before="13" w:line="156" w:lineRule="exact"/>
              <w:ind w:left="33"/>
              <w:rPr>
                <w:rFonts w:ascii="Calibri"/>
                <w:sz w:val="14"/>
              </w:rPr>
            </w:pPr>
            <w:r>
              <w:rPr>
                <w:rFonts w:ascii="Calibri"/>
                <w:sz w:val="14"/>
              </w:rPr>
              <w:t>Interview</w:t>
            </w:r>
            <w:r>
              <w:rPr>
                <w:rFonts w:ascii="Calibri"/>
                <w:spacing w:val="-2"/>
                <w:sz w:val="14"/>
              </w:rPr>
              <w:t xml:space="preserve"> </w:t>
            </w:r>
            <w:r>
              <w:rPr>
                <w:rFonts w:ascii="Calibri"/>
                <w:sz w:val="14"/>
              </w:rPr>
              <w:t>Coding</w:t>
            </w:r>
            <w:r>
              <w:rPr>
                <w:rFonts w:ascii="Calibri"/>
                <w:spacing w:val="5"/>
                <w:sz w:val="14"/>
              </w:rPr>
              <w:t xml:space="preserve"> </w:t>
            </w:r>
            <w:r>
              <w:rPr>
                <w:rFonts w:ascii="Calibri"/>
                <w:spacing w:val="-5"/>
                <w:sz w:val="14"/>
              </w:rPr>
              <w:t>and</w:t>
            </w:r>
          </w:p>
        </w:tc>
        <w:tc>
          <w:tcPr>
            <w:tcW w:w="397" w:type="dxa"/>
            <w:tcBorders>
              <w:right w:val="single" w:sz="4" w:space="0" w:color="DFDFDF"/>
            </w:tcBorders>
          </w:tcPr>
          <w:p w:rsidR="000A0857" w14:paraId="5DC2AC4B" w14:textId="77777777">
            <w:pPr>
              <w:pStyle w:val="TableParagraph"/>
              <w:rPr>
                <w:sz w:val="12"/>
              </w:rPr>
            </w:pPr>
          </w:p>
        </w:tc>
        <w:tc>
          <w:tcPr>
            <w:tcW w:w="400" w:type="dxa"/>
            <w:tcBorders>
              <w:left w:val="single" w:sz="4" w:space="0" w:color="DFDFDF"/>
              <w:right w:val="single" w:sz="4" w:space="0" w:color="DFDFDF"/>
            </w:tcBorders>
          </w:tcPr>
          <w:p w:rsidR="000A0857" w14:paraId="1058A91E" w14:textId="77777777">
            <w:pPr>
              <w:pStyle w:val="TableParagraph"/>
              <w:rPr>
                <w:sz w:val="12"/>
              </w:rPr>
            </w:pPr>
          </w:p>
        </w:tc>
        <w:tc>
          <w:tcPr>
            <w:tcW w:w="397" w:type="dxa"/>
            <w:tcBorders>
              <w:left w:val="single" w:sz="4" w:space="0" w:color="DFDFDF"/>
              <w:right w:val="single" w:sz="4" w:space="0" w:color="DFDFDF"/>
            </w:tcBorders>
          </w:tcPr>
          <w:p w:rsidR="000A0857" w14:paraId="345C9EA5" w14:textId="77777777">
            <w:pPr>
              <w:pStyle w:val="TableParagraph"/>
              <w:rPr>
                <w:sz w:val="12"/>
              </w:rPr>
            </w:pPr>
          </w:p>
        </w:tc>
        <w:tc>
          <w:tcPr>
            <w:tcW w:w="398" w:type="dxa"/>
            <w:tcBorders>
              <w:left w:val="single" w:sz="4" w:space="0" w:color="DFDFDF"/>
              <w:right w:val="single" w:sz="4" w:space="0" w:color="DFDFDF"/>
            </w:tcBorders>
          </w:tcPr>
          <w:p w:rsidR="000A0857" w14:paraId="603EE300" w14:textId="77777777">
            <w:pPr>
              <w:pStyle w:val="TableParagraph"/>
              <w:rPr>
                <w:sz w:val="12"/>
              </w:rPr>
            </w:pPr>
          </w:p>
        </w:tc>
        <w:tc>
          <w:tcPr>
            <w:tcW w:w="398" w:type="dxa"/>
            <w:tcBorders>
              <w:left w:val="single" w:sz="4" w:space="0" w:color="DFDFDF"/>
              <w:right w:val="single" w:sz="4" w:space="0" w:color="DFDFDF"/>
            </w:tcBorders>
          </w:tcPr>
          <w:p w:rsidR="000A0857" w14:paraId="679766A4" w14:textId="77777777">
            <w:pPr>
              <w:pStyle w:val="TableParagraph"/>
              <w:rPr>
                <w:sz w:val="12"/>
              </w:rPr>
            </w:pPr>
          </w:p>
        </w:tc>
        <w:tc>
          <w:tcPr>
            <w:tcW w:w="398" w:type="dxa"/>
            <w:tcBorders>
              <w:left w:val="single" w:sz="4" w:space="0" w:color="DFDFDF"/>
              <w:right w:val="single" w:sz="4" w:space="0" w:color="DFDFDF"/>
            </w:tcBorders>
          </w:tcPr>
          <w:p w:rsidR="000A0857" w14:paraId="36499425" w14:textId="77777777">
            <w:pPr>
              <w:pStyle w:val="TableParagraph"/>
              <w:rPr>
                <w:sz w:val="12"/>
              </w:rPr>
            </w:pPr>
          </w:p>
        </w:tc>
        <w:tc>
          <w:tcPr>
            <w:tcW w:w="394" w:type="dxa"/>
            <w:tcBorders>
              <w:left w:val="single" w:sz="4" w:space="0" w:color="DFDFDF"/>
              <w:right w:val="single" w:sz="8" w:space="0" w:color="000000"/>
            </w:tcBorders>
          </w:tcPr>
          <w:p w:rsidR="000A0857" w14:paraId="3FC51EDE" w14:textId="77777777">
            <w:pPr>
              <w:pStyle w:val="TableParagraph"/>
              <w:rPr>
                <w:sz w:val="12"/>
              </w:rPr>
            </w:pPr>
          </w:p>
        </w:tc>
        <w:tc>
          <w:tcPr>
            <w:tcW w:w="403" w:type="dxa"/>
            <w:tcBorders>
              <w:left w:val="single" w:sz="8" w:space="0" w:color="000000"/>
              <w:right w:val="single" w:sz="4" w:space="0" w:color="DFDFDF"/>
            </w:tcBorders>
          </w:tcPr>
          <w:p w:rsidR="000A0857" w14:paraId="083DF2CF" w14:textId="77777777">
            <w:pPr>
              <w:pStyle w:val="TableParagraph"/>
              <w:rPr>
                <w:sz w:val="12"/>
              </w:rPr>
            </w:pPr>
          </w:p>
        </w:tc>
        <w:tc>
          <w:tcPr>
            <w:tcW w:w="399" w:type="dxa"/>
            <w:tcBorders>
              <w:left w:val="single" w:sz="4" w:space="0" w:color="DFDFDF"/>
              <w:right w:val="single" w:sz="4" w:space="0" w:color="DFDFDF"/>
            </w:tcBorders>
          </w:tcPr>
          <w:p w:rsidR="000A0857" w14:paraId="4B989F9A" w14:textId="77777777">
            <w:pPr>
              <w:pStyle w:val="TableParagraph"/>
              <w:rPr>
                <w:sz w:val="12"/>
              </w:rPr>
            </w:pPr>
          </w:p>
        </w:tc>
        <w:tc>
          <w:tcPr>
            <w:tcW w:w="399" w:type="dxa"/>
            <w:tcBorders>
              <w:left w:val="single" w:sz="4" w:space="0" w:color="DFDFDF"/>
              <w:right w:val="single" w:sz="4" w:space="0" w:color="DFDFDF"/>
            </w:tcBorders>
          </w:tcPr>
          <w:p w:rsidR="000A0857" w14:paraId="392FBDD3" w14:textId="77777777">
            <w:pPr>
              <w:pStyle w:val="TableParagraph"/>
              <w:rPr>
                <w:sz w:val="12"/>
              </w:rPr>
            </w:pPr>
          </w:p>
        </w:tc>
        <w:tc>
          <w:tcPr>
            <w:tcW w:w="399" w:type="dxa"/>
            <w:tcBorders>
              <w:left w:val="single" w:sz="4" w:space="0" w:color="DFDFDF"/>
              <w:right w:val="nil"/>
            </w:tcBorders>
          </w:tcPr>
          <w:p w:rsidR="000A0857" w14:paraId="77920A30" w14:textId="77777777">
            <w:pPr>
              <w:pStyle w:val="TableParagraph"/>
              <w:rPr>
                <w:sz w:val="12"/>
              </w:rPr>
            </w:pPr>
          </w:p>
        </w:tc>
        <w:tc>
          <w:tcPr>
            <w:tcW w:w="1197" w:type="dxa"/>
            <w:gridSpan w:val="3"/>
            <w:tcBorders>
              <w:left w:val="nil"/>
              <w:right w:val="nil"/>
            </w:tcBorders>
            <w:shd w:val="clear" w:color="auto" w:fill="006FC0"/>
          </w:tcPr>
          <w:p w:rsidR="000A0857" w14:paraId="389DB8AB" w14:textId="77777777">
            <w:pPr>
              <w:pStyle w:val="TableParagraph"/>
              <w:rPr>
                <w:sz w:val="12"/>
              </w:rPr>
            </w:pPr>
          </w:p>
        </w:tc>
        <w:tc>
          <w:tcPr>
            <w:tcW w:w="399" w:type="dxa"/>
            <w:tcBorders>
              <w:left w:val="nil"/>
              <w:right w:val="single" w:sz="4" w:space="0" w:color="DFDFDF"/>
            </w:tcBorders>
          </w:tcPr>
          <w:p w:rsidR="000A0857" w14:paraId="15C23AE3" w14:textId="77777777">
            <w:pPr>
              <w:pStyle w:val="TableParagraph"/>
              <w:rPr>
                <w:sz w:val="12"/>
              </w:rPr>
            </w:pPr>
          </w:p>
        </w:tc>
        <w:tc>
          <w:tcPr>
            <w:tcW w:w="399" w:type="dxa"/>
            <w:tcBorders>
              <w:left w:val="single" w:sz="4" w:space="0" w:color="DFDFDF"/>
              <w:right w:val="single" w:sz="4" w:space="0" w:color="DFDFDF"/>
            </w:tcBorders>
          </w:tcPr>
          <w:p w:rsidR="000A0857" w14:paraId="5759C3DF" w14:textId="77777777">
            <w:pPr>
              <w:pStyle w:val="TableParagraph"/>
              <w:rPr>
                <w:sz w:val="12"/>
              </w:rPr>
            </w:pPr>
          </w:p>
        </w:tc>
        <w:tc>
          <w:tcPr>
            <w:tcW w:w="399" w:type="dxa"/>
            <w:tcBorders>
              <w:left w:val="single" w:sz="4" w:space="0" w:color="DFDFDF"/>
              <w:right w:val="single" w:sz="4" w:space="0" w:color="DFDFDF"/>
            </w:tcBorders>
          </w:tcPr>
          <w:p w:rsidR="000A0857" w14:paraId="29BC1EB3" w14:textId="77777777">
            <w:pPr>
              <w:pStyle w:val="TableParagraph"/>
              <w:rPr>
                <w:sz w:val="12"/>
              </w:rPr>
            </w:pPr>
          </w:p>
        </w:tc>
        <w:tc>
          <w:tcPr>
            <w:tcW w:w="399" w:type="dxa"/>
            <w:tcBorders>
              <w:left w:val="single" w:sz="4" w:space="0" w:color="DFDFDF"/>
              <w:right w:val="single" w:sz="4" w:space="0" w:color="DFDFDF"/>
            </w:tcBorders>
          </w:tcPr>
          <w:p w:rsidR="000A0857" w14:paraId="30F286F4" w14:textId="77777777">
            <w:pPr>
              <w:pStyle w:val="TableParagraph"/>
              <w:rPr>
                <w:sz w:val="12"/>
              </w:rPr>
            </w:pPr>
          </w:p>
        </w:tc>
        <w:tc>
          <w:tcPr>
            <w:tcW w:w="395" w:type="dxa"/>
            <w:tcBorders>
              <w:left w:val="single" w:sz="4" w:space="0" w:color="DFDFDF"/>
              <w:right w:val="single" w:sz="8" w:space="0" w:color="000000"/>
            </w:tcBorders>
          </w:tcPr>
          <w:p w:rsidR="000A0857" w14:paraId="633014E2" w14:textId="77777777">
            <w:pPr>
              <w:pStyle w:val="TableParagraph"/>
              <w:rPr>
                <w:sz w:val="12"/>
              </w:rPr>
            </w:pPr>
          </w:p>
        </w:tc>
      </w:tr>
      <w:tr w14:paraId="1B3C3593" w14:textId="77777777">
        <w:tblPrEx>
          <w:tblW w:w="0" w:type="auto"/>
          <w:tblInd w:w="125" w:type="dxa"/>
          <w:tblLayout w:type="fixed"/>
          <w:tblCellMar>
            <w:left w:w="0" w:type="dxa"/>
            <w:right w:w="0" w:type="dxa"/>
          </w:tblCellMar>
          <w:tblLook w:val="01E0"/>
        </w:tblPrEx>
        <w:trPr>
          <w:trHeight w:val="189"/>
        </w:trPr>
        <w:tc>
          <w:tcPr>
            <w:tcW w:w="1775" w:type="dxa"/>
          </w:tcPr>
          <w:p w:rsidR="000A0857" w14:paraId="363BB9B2" w14:textId="77777777">
            <w:pPr>
              <w:pStyle w:val="TableParagraph"/>
              <w:spacing w:before="13" w:line="156" w:lineRule="exact"/>
              <w:ind w:left="33"/>
              <w:rPr>
                <w:rFonts w:ascii="Calibri"/>
                <w:sz w:val="14"/>
              </w:rPr>
            </w:pPr>
            <w:r>
              <w:rPr>
                <w:rFonts w:ascii="Calibri"/>
                <w:spacing w:val="-2"/>
                <w:w w:val="105"/>
                <w:sz w:val="14"/>
              </w:rPr>
              <w:t>Findings</w:t>
            </w:r>
          </w:p>
        </w:tc>
        <w:tc>
          <w:tcPr>
            <w:tcW w:w="397" w:type="dxa"/>
            <w:tcBorders>
              <w:right w:val="single" w:sz="4" w:space="0" w:color="DFDFDF"/>
            </w:tcBorders>
          </w:tcPr>
          <w:p w:rsidR="000A0857" w14:paraId="2C4FC445" w14:textId="77777777">
            <w:pPr>
              <w:pStyle w:val="TableParagraph"/>
              <w:rPr>
                <w:sz w:val="12"/>
              </w:rPr>
            </w:pPr>
          </w:p>
        </w:tc>
        <w:tc>
          <w:tcPr>
            <w:tcW w:w="400" w:type="dxa"/>
            <w:tcBorders>
              <w:left w:val="single" w:sz="4" w:space="0" w:color="DFDFDF"/>
              <w:right w:val="single" w:sz="4" w:space="0" w:color="DFDFDF"/>
            </w:tcBorders>
          </w:tcPr>
          <w:p w:rsidR="000A0857" w14:paraId="0B296668" w14:textId="77777777">
            <w:pPr>
              <w:pStyle w:val="TableParagraph"/>
              <w:rPr>
                <w:sz w:val="12"/>
              </w:rPr>
            </w:pPr>
          </w:p>
        </w:tc>
        <w:tc>
          <w:tcPr>
            <w:tcW w:w="397" w:type="dxa"/>
            <w:tcBorders>
              <w:left w:val="single" w:sz="4" w:space="0" w:color="DFDFDF"/>
              <w:right w:val="single" w:sz="4" w:space="0" w:color="DFDFDF"/>
            </w:tcBorders>
          </w:tcPr>
          <w:p w:rsidR="000A0857" w14:paraId="4E4A675E" w14:textId="77777777">
            <w:pPr>
              <w:pStyle w:val="TableParagraph"/>
              <w:rPr>
                <w:sz w:val="12"/>
              </w:rPr>
            </w:pPr>
          </w:p>
        </w:tc>
        <w:tc>
          <w:tcPr>
            <w:tcW w:w="398" w:type="dxa"/>
            <w:tcBorders>
              <w:left w:val="single" w:sz="4" w:space="0" w:color="DFDFDF"/>
              <w:right w:val="single" w:sz="4" w:space="0" w:color="DFDFDF"/>
            </w:tcBorders>
          </w:tcPr>
          <w:p w:rsidR="000A0857" w14:paraId="176C54D9" w14:textId="77777777">
            <w:pPr>
              <w:pStyle w:val="TableParagraph"/>
              <w:rPr>
                <w:sz w:val="12"/>
              </w:rPr>
            </w:pPr>
          </w:p>
        </w:tc>
        <w:tc>
          <w:tcPr>
            <w:tcW w:w="398" w:type="dxa"/>
            <w:tcBorders>
              <w:left w:val="single" w:sz="4" w:space="0" w:color="DFDFDF"/>
              <w:right w:val="single" w:sz="4" w:space="0" w:color="DFDFDF"/>
            </w:tcBorders>
          </w:tcPr>
          <w:p w:rsidR="000A0857" w14:paraId="31FFB830" w14:textId="77777777">
            <w:pPr>
              <w:pStyle w:val="TableParagraph"/>
              <w:rPr>
                <w:sz w:val="12"/>
              </w:rPr>
            </w:pPr>
          </w:p>
        </w:tc>
        <w:tc>
          <w:tcPr>
            <w:tcW w:w="398" w:type="dxa"/>
            <w:tcBorders>
              <w:left w:val="single" w:sz="4" w:space="0" w:color="DFDFDF"/>
              <w:right w:val="single" w:sz="4" w:space="0" w:color="DFDFDF"/>
            </w:tcBorders>
          </w:tcPr>
          <w:p w:rsidR="000A0857" w14:paraId="3A49DB7C" w14:textId="77777777">
            <w:pPr>
              <w:pStyle w:val="TableParagraph"/>
              <w:rPr>
                <w:sz w:val="12"/>
              </w:rPr>
            </w:pPr>
          </w:p>
        </w:tc>
        <w:tc>
          <w:tcPr>
            <w:tcW w:w="394" w:type="dxa"/>
            <w:tcBorders>
              <w:left w:val="single" w:sz="4" w:space="0" w:color="DFDFDF"/>
              <w:right w:val="single" w:sz="8" w:space="0" w:color="000000"/>
            </w:tcBorders>
          </w:tcPr>
          <w:p w:rsidR="000A0857" w14:paraId="3E75F9EA" w14:textId="77777777">
            <w:pPr>
              <w:pStyle w:val="TableParagraph"/>
              <w:rPr>
                <w:sz w:val="12"/>
              </w:rPr>
            </w:pPr>
          </w:p>
        </w:tc>
        <w:tc>
          <w:tcPr>
            <w:tcW w:w="403" w:type="dxa"/>
            <w:tcBorders>
              <w:left w:val="single" w:sz="8" w:space="0" w:color="000000"/>
              <w:right w:val="single" w:sz="4" w:space="0" w:color="DFDFDF"/>
            </w:tcBorders>
          </w:tcPr>
          <w:p w:rsidR="000A0857" w14:paraId="4F0165FE" w14:textId="77777777">
            <w:pPr>
              <w:pStyle w:val="TableParagraph"/>
              <w:rPr>
                <w:sz w:val="12"/>
              </w:rPr>
            </w:pPr>
          </w:p>
        </w:tc>
        <w:tc>
          <w:tcPr>
            <w:tcW w:w="399" w:type="dxa"/>
            <w:tcBorders>
              <w:left w:val="single" w:sz="4" w:space="0" w:color="DFDFDF"/>
              <w:right w:val="single" w:sz="4" w:space="0" w:color="DFDFDF"/>
            </w:tcBorders>
          </w:tcPr>
          <w:p w:rsidR="000A0857" w14:paraId="03B28EE7" w14:textId="77777777">
            <w:pPr>
              <w:pStyle w:val="TableParagraph"/>
              <w:rPr>
                <w:sz w:val="12"/>
              </w:rPr>
            </w:pPr>
          </w:p>
        </w:tc>
        <w:tc>
          <w:tcPr>
            <w:tcW w:w="399" w:type="dxa"/>
            <w:tcBorders>
              <w:left w:val="single" w:sz="4" w:space="0" w:color="DFDFDF"/>
              <w:right w:val="single" w:sz="4" w:space="0" w:color="DFDFDF"/>
            </w:tcBorders>
          </w:tcPr>
          <w:p w:rsidR="000A0857" w14:paraId="7420EE49" w14:textId="77777777">
            <w:pPr>
              <w:pStyle w:val="TableParagraph"/>
              <w:rPr>
                <w:sz w:val="12"/>
              </w:rPr>
            </w:pPr>
          </w:p>
        </w:tc>
        <w:tc>
          <w:tcPr>
            <w:tcW w:w="399" w:type="dxa"/>
            <w:tcBorders>
              <w:left w:val="single" w:sz="4" w:space="0" w:color="DFDFDF"/>
              <w:right w:val="single" w:sz="4" w:space="0" w:color="DFDFDF"/>
            </w:tcBorders>
          </w:tcPr>
          <w:p w:rsidR="000A0857" w14:paraId="2E625377" w14:textId="77777777">
            <w:pPr>
              <w:pStyle w:val="TableParagraph"/>
              <w:rPr>
                <w:sz w:val="12"/>
              </w:rPr>
            </w:pPr>
          </w:p>
        </w:tc>
        <w:tc>
          <w:tcPr>
            <w:tcW w:w="399" w:type="dxa"/>
            <w:tcBorders>
              <w:left w:val="single" w:sz="4" w:space="0" w:color="DFDFDF"/>
              <w:right w:val="single" w:sz="4" w:space="0" w:color="DFDFDF"/>
            </w:tcBorders>
          </w:tcPr>
          <w:p w:rsidR="000A0857" w14:paraId="0D28DA45" w14:textId="77777777">
            <w:pPr>
              <w:pStyle w:val="TableParagraph"/>
              <w:rPr>
                <w:sz w:val="12"/>
              </w:rPr>
            </w:pPr>
          </w:p>
        </w:tc>
        <w:tc>
          <w:tcPr>
            <w:tcW w:w="399" w:type="dxa"/>
            <w:tcBorders>
              <w:left w:val="single" w:sz="4" w:space="0" w:color="DFDFDF"/>
              <w:right w:val="nil"/>
            </w:tcBorders>
          </w:tcPr>
          <w:p w:rsidR="000A0857" w14:paraId="734A3AF7" w14:textId="77777777">
            <w:pPr>
              <w:pStyle w:val="TableParagraph"/>
              <w:rPr>
                <w:sz w:val="12"/>
              </w:rPr>
            </w:pPr>
          </w:p>
        </w:tc>
        <w:tc>
          <w:tcPr>
            <w:tcW w:w="798" w:type="dxa"/>
            <w:gridSpan w:val="2"/>
            <w:tcBorders>
              <w:left w:val="nil"/>
              <w:right w:val="nil"/>
            </w:tcBorders>
            <w:shd w:val="clear" w:color="auto" w:fill="006FC0"/>
          </w:tcPr>
          <w:p w:rsidR="000A0857" w14:paraId="01C514E3" w14:textId="77777777">
            <w:pPr>
              <w:pStyle w:val="TableParagraph"/>
              <w:rPr>
                <w:sz w:val="12"/>
              </w:rPr>
            </w:pPr>
          </w:p>
        </w:tc>
        <w:tc>
          <w:tcPr>
            <w:tcW w:w="399" w:type="dxa"/>
            <w:tcBorders>
              <w:left w:val="nil"/>
              <w:right w:val="single" w:sz="4" w:space="0" w:color="DFDFDF"/>
            </w:tcBorders>
          </w:tcPr>
          <w:p w:rsidR="000A0857" w14:paraId="00BF0563" w14:textId="77777777">
            <w:pPr>
              <w:pStyle w:val="TableParagraph"/>
              <w:rPr>
                <w:sz w:val="12"/>
              </w:rPr>
            </w:pPr>
          </w:p>
        </w:tc>
        <w:tc>
          <w:tcPr>
            <w:tcW w:w="399" w:type="dxa"/>
            <w:tcBorders>
              <w:left w:val="single" w:sz="4" w:space="0" w:color="DFDFDF"/>
              <w:right w:val="single" w:sz="4" w:space="0" w:color="DFDFDF"/>
            </w:tcBorders>
          </w:tcPr>
          <w:p w:rsidR="000A0857" w14:paraId="3B3E4DEE" w14:textId="77777777">
            <w:pPr>
              <w:pStyle w:val="TableParagraph"/>
              <w:rPr>
                <w:sz w:val="12"/>
              </w:rPr>
            </w:pPr>
          </w:p>
        </w:tc>
        <w:tc>
          <w:tcPr>
            <w:tcW w:w="399" w:type="dxa"/>
            <w:tcBorders>
              <w:left w:val="single" w:sz="4" w:space="0" w:color="DFDFDF"/>
              <w:right w:val="single" w:sz="4" w:space="0" w:color="DFDFDF"/>
            </w:tcBorders>
          </w:tcPr>
          <w:p w:rsidR="000A0857" w14:paraId="60407F51" w14:textId="77777777">
            <w:pPr>
              <w:pStyle w:val="TableParagraph"/>
              <w:rPr>
                <w:sz w:val="12"/>
              </w:rPr>
            </w:pPr>
          </w:p>
        </w:tc>
        <w:tc>
          <w:tcPr>
            <w:tcW w:w="395" w:type="dxa"/>
            <w:tcBorders>
              <w:left w:val="single" w:sz="4" w:space="0" w:color="DFDFDF"/>
              <w:right w:val="single" w:sz="8" w:space="0" w:color="000000"/>
            </w:tcBorders>
          </w:tcPr>
          <w:p w:rsidR="000A0857" w14:paraId="256127AF" w14:textId="77777777">
            <w:pPr>
              <w:pStyle w:val="TableParagraph"/>
              <w:rPr>
                <w:sz w:val="12"/>
              </w:rPr>
            </w:pPr>
          </w:p>
        </w:tc>
      </w:tr>
      <w:tr w14:paraId="75586BC3" w14:textId="77777777">
        <w:tblPrEx>
          <w:tblW w:w="0" w:type="auto"/>
          <w:tblInd w:w="125" w:type="dxa"/>
          <w:tblLayout w:type="fixed"/>
          <w:tblCellMar>
            <w:left w:w="0" w:type="dxa"/>
            <w:right w:w="0" w:type="dxa"/>
          </w:tblCellMar>
          <w:tblLook w:val="01E0"/>
        </w:tblPrEx>
        <w:trPr>
          <w:trHeight w:val="189"/>
        </w:trPr>
        <w:tc>
          <w:tcPr>
            <w:tcW w:w="1775" w:type="dxa"/>
          </w:tcPr>
          <w:p w:rsidR="000A0857" w14:paraId="6FE00970" w14:textId="77777777">
            <w:pPr>
              <w:pStyle w:val="TableParagraph"/>
              <w:spacing w:before="13" w:line="156" w:lineRule="exact"/>
              <w:ind w:left="33"/>
              <w:rPr>
                <w:rFonts w:ascii="Calibri"/>
                <w:sz w:val="14"/>
              </w:rPr>
            </w:pPr>
            <w:r>
              <w:rPr>
                <w:rFonts w:ascii="Calibri"/>
                <w:sz w:val="14"/>
              </w:rPr>
              <w:t>Draft</w:t>
            </w:r>
            <w:r>
              <w:rPr>
                <w:rFonts w:ascii="Calibri"/>
                <w:spacing w:val="-7"/>
                <w:sz w:val="14"/>
              </w:rPr>
              <w:t xml:space="preserve"> </w:t>
            </w:r>
            <w:r>
              <w:rPr>
                <w:rFonts w:ascii="Calibri"/>
                <w:spacing w:val="-2"/>
                <w:sz w:val="14"/>
              </w:rPr>
              <w:t>Report</w:t>
            </w:r>
          </w:p>
        </w:tc>
        <w:tc>
          <w:tcPr>
            <w:tcW w:w="397" w:type="dxa"/>
            <w:tcBorders>
              <w:right w:val="single" w:sz="4" w:space="0" w:color="DFDFDF"/>
            </w:tcBorders>
          </w:tcPr>
          <w:p w:rsidR="000A0857" w14:paraId="00D70102" w14:textId="77777777">
            <w:pPr>
              <w:pStyle w:val="TableParagraph"/>
              <w:rPr>
                <w:sz w:val="12"/>
              </w:rPr>
            </w:pPr>
          </w:p>
        </w:tc>
        <w:tc>
          <w:tcPr>
            <w:tcW w:w="400" w:type="dxa"/>
            <w:tcBorders>
              <w:left w:val="single" w:sz="4" w:space="0" w:color="DFDFDF"/>
              <w:right w:val="single" w:sz="4" w:space="0" w:color="DFDFDF"/>
            </w:tcBorders>
          </w:tcPr>
          <w:p w:rsidR="000A0857" w14:paraId="534E4BD1" w14:textId="77777777">
            <w:pPr>
              <w:pStyle w:val="TableParagraph"/>
              <w:rPr>
                <w:sz w:val="12"/>
              </w:rPr>
            </w:pPr>
          </w:p>
        </w:tc>
        <w:tc>
          <w:tcPr>
            <w:tcW w:w="397" w:type="dxa"/>
            <w:tcBorders>
              <w:left w:val="single" w:sz="4" w:space="0" w:color="DFDFDF"/>
              <w:right w:val="single" w:sz="4" w:space="0" w:color="DFDFDF"/>
            </w:tcBorders>
          </w:tcPr>
          <w:p w:rsidR="000A0857" w14:paraId="7DBF8390" w14:textId="77777777">
            <w:pPr>
              <w:pStyle w:val="TableParagraph"/>
              <w:rPr>
                <w:sz w:val="12"/>
              </w:rPr>
            </w:pPr>
          </w:p>
        </w:tc>
        <w:tc>
          <w:tcPr>
            <w:tcW w:w="398" w:type="dxa"/>
            <w:tcBorders>
              <w:left w:val="single" w:sz="4" w:space="0" w:color="DFDFDF"/>
              <w:right w:val="single" w:sz="4" w:space="0" w:color="DFDFDF"/>
            </w:tcBorders>
          </w:tcPr>
          <w:p w:rsidR="000A0857" w14:paraId="37273388" w14:textId="77777777">
            <w:pPr>
              <w:pStyle w:val="TableParagraph"/>
              <w:rPr>
                <w:sz w:val="12"/>
              </w:rPr>
            </w:pPr>
          </w:p>
        </w:tc>
        <w:tc>
          <w:tcPr>
            <w:tcW w:w="398" w:type="dxa"/>
            <w:tcBorders>
              <w:left w:val="single" w:sz="4" w:space="0" w:color="DFDFDF"/>
              <w:right w:val="single" w:sz="4" w:space="0" w:color="DFDFDF"/>
            </w:tcBorders>
          </w:tcPr>
          <w:p w:rsidR="000A0857" w14:paraId="75F0CAEF" w14:textId="77777777">
            <w:pPr>
              <w:pStyle w:val="TableParagraph"/>
              <w:rPr>
                <w:sz w:val="12"/>
              </w:rPr>
            </w:pPr>
          </w:p>
        </w:tc>
        <w:tc>
          <w:tcPr>
            <w:tcW w:w="398" w:type="dxa"/>
            <w:tcBorders>
              <w:left w:val="single" w:sz="4" w:space="0" w:color="DFDFDF"/>
              <w:right w:val="single" w:sz="4" w:space="0" w:color="DFDFDF"/>
            </w:tcBorders>
          </w:tcPr>
          <w:p w:rsidR="000A0857" w14:paraId="31A62D8F" w14:textId="77777777">
            <w:pPr>
              <w:pStyle w:val="TableParagraph"/>
              <w:rPr>
                <w:sz w:val="12"/>
              </w:rPr>
            </w:pPr>
          </w:p>
        </w:tc>
        <w:tc>
          <w:tcPr>
            <w:tcW w:w="394" w:type="dxa"/>
            <w:tcBorders>
              <w:left w:val="single" w:sz="4" w:space="0" w:color="DFDFDF"/>
              <w:right w:val="single" w:sz="8" w:space="0" w:color="000000"/>
            </w:tcBorders>
          </w:tcPr>
          <w:p w:rsidR="000A0857" w14:paraId="4F2E8ECE" w14:textId="77777777">
            <w:pPr>
              <w:pStyle w:val="TableParagraph"/>
              <w:rPr>
                <w:sz w:val="12"/>
              </w:rPr>
            </w:pPr>
          </w:p>
        </w:tc>
        <w:tc>
          <w:tcPr>
            <w:tcW w:w="403" w:type="dxa"/>
            <w:tcBorders>
              <w:left w:val="single" w:sz="8" w:space="0" w:color="000000"/>
              <w:right w:val="single" w:sz="4" w:space="0" w:color="DFDFDF"/>
            </w:tcBorders>
          </w:tcPr>
          <w:p w:rsidR="000A0857" w14:paraId="48295618" w14:textId="77777777">
            <w:pPr>
              <w:pStyle w:val="TableParagraph"/>
              <w:rPr>
                <w:sz w:val="12"/>
              </w:rPr>
            </w:pPr>
          </w:p>
        </w:tc>
        <w:tc>
          <w:tcPr>
            <w:tcW w:w="399" w:type="dxa"/>
            <w:tcBorders>
              <w:left w:val="single" w:sz="4" w:space="0" w:color="DFDFDF"/>
              <w:right w:val="single" w:sz="4" w:space="0" w:color="DFDFDF"/>
            </w:tcBorders>
          </w:tcPr>
          <w:p w:rsidR="000A0857" w14:paraId="74D8A7B7" w14:textId="77777777">
            <w:pPr>
              <w:pStyle w:val="TableParagraph"/>
              <w:rPr>
                <w:sz w:val="12"/>
              </w:rPr>
            </w:pPr>
          </w:p>
        </w:tc>
        <w:tc>
          <w:tcPr>
            <w:tcW w:w="399" w:type="dxa"/>
            <w:tcBorders>
              <w:left w:val="single" w:sz="4" w:space="0" w:color="DFDFDF"/>
              <w:right w:val="single" w:sz="4" w:space="0" w:color="DFDFDF"/>
            </w:tcBorders>
          </w:tcPr>
          <w:p w:rsidR="000A0857" w14:paraId="36A6FEE2" w14:textId="77777777">
            <w:pPr>
              <w:pStyle w:val="TableParagraph"/>
              <w:rPr>
                <w:sz w:val="12"/>
              </w:rPr>
            </w:pPr>
          </w:p>
        </w:tc>
        <w:tc>
          <w:tcPr>
            <w:tcW w:w="399" w:type="dxa"/>
            <w:tcBorders>
              <w:left w:val="single" w:sz="4" w:space="0" w:color="DFDFDF"/>
              <w:right w:val="single" w:sz="4" w:space="0" w:color="DFDFDF"/>
            </w:tcBorders>
          </w:tcPr>
          <w:p w:rsidR="000A0857" w14:paraId="3F8CF10E" w14:textId="77777777">
            <w:pPr>
              <w:pStyle w:val="TableParagraph"/>
              <w:rPr>
                <w:sz w:val="12"/>
              </w:rPr>
            </w:pPr>
          </w:p>
        </w:tc>
        <w:tc>
          <w:tcPr>
            <w:tcW w:w="399" w:type="dxa"/>
            <w:tcBorders>
              <w:left w:val="single" w:sz="4" w:space="0" w:color="DFDFDF"/>
              <w:right w:val="single" w:sz="4" w:space="0" w:color="DFDFDF"/>
            </w:tcBorders>
          </w:tcPr>
          <w:p w:rsidR="000A0857" w14:paraId="1D086E78" w14:textId="77777777">
            <w:pPr>
              <w:pStyle w:val="TableParagraph"/>
              <w:rPr>
                <w:sz w:val="12"/>
              </w:rPr>
            </w:pPr>
          </w:p>
        </w:tc>
        <w:tc>
          <w:tcPr>
            <w:tcW w:w="399" w:type="dxa"/>
            <w:tcBorders>
              <w:left w:val="single" w:sz="4" w:space="0" w:color="DFDFDF"/>
              <w:right w:val="single" w:sz="4" w:space="0" w:color="DFDFDF"/>
            </w:tcBorders>
          </w:tcPr>
          <w:p w:rsidR="000A0857" w14:paraId="6782B6E6" w14:textId="77777777">
            <w:pPr>
              <w:pStyle w:val="TableParagraph"/>
              <w:rPr>
                <w:sz w:val="12"/>
              </w:rPr>
            </w:pPr>
          </w:p>
        </w:tc>
        <w:tc>
          <w:tcPr>
            <w:tcW w:w="399" w:type="dxa"/>
            <w:tcBorders>
              <w:left w:val="single" w:sz="4" w:space="0" w:color="DFDFDF"/>
              <w:right w:val="single" w:sz="4" w:space="0" w:color="DFDFDF"/>
            </w:tcBorders>
          </w:tcPr>
          <w:p w:rsidR="000A0857" w14:paraId="1CAF966F" w14:textId="77777777">
            <w:pPr>
              <w:pStyle w:val="TableParagraph"/>
              <w:rPr>
                <w:sz w:val="12"/>
              </w:rPr>
            </w:pPr>
          </w:p>
        </w:tc>
        <w:tc>
          <w:tcPr>
            <w:tcW w:w="399" w:type="dxa"/>
            <w:tcBorders>
              <w:left w:val="single" w:sz="4" w:space="0" w:color="DFDFDF"/>
              <w:right w:val="nil"/>
            </w:tcBorders>
          </w:tcPr>
          <w:p w:rsidR="000A0857" w14:paraId="172AE3FD" w14:textId="77777777">
            <w:pPr>
              <w:pStyle w:val="TableParagraph"/>
              <w:rPr>
                <w:sz w:val="12"/>
              </w:rPr>
            </w:pPr>
          </w:p>
        </w:tc>
        <w:tc>
          <w:tcPr>
            <w:tcW w:w="798" w:type="dxa"/>
            <w:gridSpan w:val="2"/>
            <w:tcBorders>
              <w:left w:val="nil"/>
              <w:right w:val="nil"/>
            </w:tcBorders>
            <w:shd w:val="clear" w:color="auto" w:fill="006FC0"/>
          </w:tcPr>
          <w:p w:rsidR="000A0857" w14:paraId="63791535" w14:textId="77777777">
            <w:pPr>
              <w:pStyle w:val="TableParagraph"/>
              <w:rPr>
                <w:sz w:val="12"/>
              </w:rPr>
            </w:pPr>
          </w:p>
        </w:tc>
        <w:tc>
          <w:tcPr>
            <w:tcW w:w="399" w:type="dxa"/>
            <w:tcBorders>
              <w:left w:val="nil"/>
              <w:right w:val="single" w:sz="4" w:space="0" w:color="DFDFDF"/>
            </w:tcBorders>
          </w:tcPr>
          <w:p w:rsidR="000A0857" w14:paraId="372F8A37" w14:textId="77777777">
            <w:pPr>
              <w:pStyle w:val="TableParagraph"/>
              <w:rPr>
                <w:sz w:val="12"/>
              </w:rPr>
            </w:pPr>
          </w:p>
        </w:tc>
        <w:tc>
          <w:tcPr>
            <w:tcW w:w="395" w:type="dxa"/>
            <w:tcBorders>
              <w:left w:val="single" w:sz="4" w:space="0" w:color="DFDFDF"/>
              <w:right w:val="single" w:sz="8" w:space="0" w:color="000000"/>
            </w:tcBorders>
          </w:tcPr>
          <w:p w:rsidR="000A0857" w14:paraId="35D63267" w14:textId="77777777">
            <w:pPr>
              <w:pStyle w:val="TableParagraph"/>
              <w:rPr>
                <w:sz w:val="12"/>
              </w:rPr>
            </w:pPr>
          </w:p>
        </w:tc>
      </w:tr>
      <w:tr w14:paraId="32937CF6" w14:textId="77777777">
        <w:tblPrEx>
          <w:tblW w:w="0" w:type="auto"/>
          <w:tblInd w:w="125" w:type="dxa"/>
          <w:tblLayout w:type="fixed"/>
          <w:tblCellMar>
            <w:left w:w="0" w:type="dxa"/>
            <w:right w:w="0" w:type="dxa"/>
          </w:tblCellMar>
          <w:tblLook w:val="01E0"/>
        </w:tblPrEx>
        <w:trPr>
          <w:trHeight w:val="179"/>
        </w:trPr>
        <w:tc>
          <w:tcPr>
            <w:tcW w:w="1775" w:type="dxa"/>
            <w:tcBorders>
              <w:bottom w:val="single" w:sz="8" w:space="0" w:color="000000"/>
            </w:tcBorders>
          </w:tcPr>
          <w:p w:rsidR="000A0857" w14:paraId="5C2B0994" w14:textId="77777777">
            <w:pPr>
              <w:pStyle w:val="TableParagraph"/>
              <w:spacing w:before="13" w:line="146" w:lineRule="exact"/>
              <w:ind w:left="33"/>
              <w:rPr>
                <w:rFonts w:ascii="Calibri"/>
                <w:sz w:val="14"/>
              </w:rPr>
            </w:pPr>
            <w:r>
              <w:rPr>
                <w:rFonts w:ascii="Calibri"/>
                <w:w w:val="105"/>
                <w:sz w:val="14"/>
              </w:rPr>
              <w:t>Final</w:t>
            </w:r>
            <w:r>
              <w:rPr>
                <w:rFonts w:ascii="Calibri"/>
                <w:spacing w:val="-9"/>
                <w:w w:val="105"/>
                <w:sz w:val="14"/>
              </w:rPr>
              <w:t xml:space="preserve"> </w:t>
            </w:r>
            <w:r>
              <w:rPr>
                <w:rFonts w:ascii="Calibri"/>
                <w:spacing w:val="-2"/>
                <w:w w:val="105"/>
                <w:sz w:val="14"/>
              </w:rPr>
              <w:t>Report</w:t>
            </w:r>
          </w:p>
        </w:tc>
        <w:tc>
          <w:tcPr>
            <w:tcW w:w="397" w:type="dxa"/>
            <w:tcBorders>
              <w:bottom w:val="single" w:sz="8" w:space="0" w:color="000000"/>
              <w:right w:val="single" w:sz="4" w:space="0" w:color="DFDFDF"/>
            </w:tcBorders>
          </w:tcPr>
          <w:p w:rsidR="000A0857" w14:paraId="7A1B68C6" w14:textId="77777777">
            <w:pPr>
              <w:pStyle w:val="TableParagraph"/>
              <w:rPr>
                <w:sz w:val="12"/>
              </w:rPr>
            </w:pPr>
          </w:p>
        </w:tc>
        <w:tc>
          <w:tcPr>
            <w:tcW w:w="400" w:type="dxa"/>
            <w:tcBorders>
              <w:left w:val="single" w:sz="4" w:space="0" w:color="DFDFDF"/>
              <w:bottom w:val="single" w:sz="8" w:space="0" w:color="000000"/>
              <w:right w:val="single" w:sz="4" w:space="0" w:color="DFDFDF"/>
            </w:tcBorders>
          </w:tcPr>
          <w:p w:rsidR="000A0857" w14:paraId="088F775C" w14:textId="77777777">
            <w:pPr>
              <w:pStyle w:val="TableParagraph"/>
              <w:rPr>
                <w:sz w:val="12"/>
              </w:rPr>
            </w:pPr>
          </w:p>
        </w:tc>
        <w:tc>
          <w:tcPr>
            <w:tcW w:w="397" w:type="dxa"/>
            <w:tcBorders>
              <w:left w:val="single" w:sz="4" w:space="0" w:color="DFDFDF"/>
              <w:bottom w:val="single" w:sz="8" w:space="0" w:color="000000"/>
              <w:right w:val="single" w:sz="4" w:space="0" w:color="DFDFDF"/>
            </w:tcBorders>
          </w:tcPr>
          <w:p w:rsidR="000A0857" w14:paraId="02E2A89E"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4C6B5E9C"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4E195CC4" w14:textId="77777777">
            <w:pPr>
              <w:pStyle w:val="TableParagraph"/>
              <w:rPr>
                <w:sz w:val="12"/>
              </w:rPr>
            </w:pPr>
          </w:p>
        </w:tc>
        <w:tc>
          <w:tcPr>
            <w:tcW w:w="398" w:type="dxa"/>
            <w:tcBorders>
              <w:left w:val="single" w:sz="4" w:space="0" w:color="DFDFDF"/>
              <w:bottom w:val="single" w:sz="8" w:space="0" w:color="000000"/>
              <w:right w:val="single" w:sz="4" w:space="0" w:color="DFDFDF"/>
            </w:tcBorders>
          </w:tcPr>
          <w:p w:rsidR="000A0857" w14:paraId="3E08B0BB" w14:textId="77777777">
            <w:pPr>
              <w:pStyle w:val="TableParagraph"/>
              <w:rPr>
                <w:sz w:val="12"/>
              </w:rPr>
            </w:pPr>
          </w:p>
        </w:tc>
        <w:tc>
          <w:tcPr>
            <w:tcW w:w="394" w:type="dxa"/>
            <w:tcBorders>
              <w:left w:val="single" w:sz="4" w:space="0" w:color="DFDFDF"/>
              <w:bottom w:val="single" w:sz="8" w:space="0" w:color="000000"/>
              <w:right w:val="single" w:sz="8" w:space="0" w:color="000000"/>
            </w:tcBorders>
          </w:tcPr>
          <w:p w:rsidR="000A0857" w14:paraId="6E70D47E" w14:textId="77777777">
            <w:pPr>
              <w:pStyle w:val="TableParagraph"/>
              <w:rPr>
                <w:sz w:val="12"/>
              </w:rPr>
            </w:pPr>
          </w:p>
        </w:tc>
        <w:tc>
          <w:tcPr>
            <w:tcW w:w="403" w:type="dxa"/>
            <w:tcBorders>
              <w:left w:val="single" w:sz="8" w:space="0" w:color="000000"/>
              <w:bottom w:val="single" w:sz="8" w:space="0" w:color="000000"/>
              <w:right w:val="single" w:sz="4" w:space="0" w:color="DFDFDF"/>
            </w:tcBorders>
          </w:tcPr>
          <w:p w:rsidR="000A0857" w14:paraId="7994C873"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5BDAEC85"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78B0972F"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29A4E35B"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35B2E882"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2B8EA3E3"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1A31FB15"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0A7A1047" w14:textId="77777777">
            <w:pPr>
              <w:pStyle w:val="TableParagraph"/>
              <w:rPr>
                <w:sz w:val="12"/>
              </w:rPr>
            </w:pPr>
          </w:p>
        </w:tc>
        <w:tc>
          <w:tcPr>
            <w:tcW w:w="399" w:type="dxa"/>
            <w:tcBorders>
              <w:left w:val="single" w:sz="4" w:space="0" w:color="DFDFDF"/>
              <w:bottom w:val="single" w:sz="8" w:space="0" w:color="000000"/>
              <w:right w:val="single" w:sz="4" w:space="0" w:color="DFDFDF"/>
            </w:tcBorders>
          </w:tcPr>
          <w:p w:rsidR="000A0857" w14:paraId="07CF1763" w14:textId="77777777">
            <w:pPr>
              <w:pStyle w:val="TableParagraph"/>
              <w:rPr>
                <w:sz w:val="12"/>
              </w:rPr>
            </w:pPr>
          </w:p>
        </w:tc>
        <w:tc>
          <w:tcPr>
            <w:tcW w:w="399" w:type="dxa"/>
            <w:tcBorders>
              <w:left w:val="single" w:sz="4" w:space="0" w:color="DFDFDF"/>
              <w:bottom w:val="single" w:sz="8" w:space="0" w:color="000000"/>
              <w:right w:val="nil"/>
            </w:tcBorders>
          </w:tcPr>
          <w:p w:rsidR="000A0857" w14:paraId="2EC0EF28" w14:textId="77777777">
            <w:pPr>
              <w:pStyle w:val="TableParagraph"/>
              <w:rPr>
                <w:sz w:val="12"/>
              </w:rPr>
            </w:pPr>
          </w:p>
        </w:tc>
        <w:tc>
          <w:tcPr>
            <w:tcW w:w="794" w:type="dxa"/>
            <w:gridSpan w:val="2"/>
            <w:tcBorders>
              <w:left w:val="nil"/>
              <w:bottom w:val="single" w:sz="8" w:space="0" w:color="000000"/>
              <w:right w:val="single" w:sz="8" w:space="0" w:color="000000"/>
            </w:tcBorders>
            <w:shd w:val="clear" w:color="auto" w:fill="006FC0"/>
          </w:tcPr>
          <w:p w:rsidR="000A0857" w14:paraId="3AA3A23B" w14:textId="77777777">
            <w:pPr>
              <w:pStyle w:val="TableParagraph"/>
              <w:rPr>
                <w:sz w:val="12"/>
              </w:rPr>
            </w:pPr>
          </w:p>
        </w:tc>
      </w:tr>
    </w:tbl>
    <w:p w:rsidR="000A0857" w14:paraId="5F2DC6CD" w14:textId="77777777">
      <w:pPr>
        <w:pStyle w:val="BodyText"/>
        <w:spacing w:before="13"/>
        <w:ind w:left="115"/>
      </w:pPr>
      <w:r>
        <w:rPr>
          <w:noProof/>
          <w:position w:val="-3"/>
        </w:rPr>
        <w:drawing>
          <wp:inline distT="0" distB="0" distL="0" distR="0">
            <wp:extent cx="196850" cy="14351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7" cstate="print"/>
                    <a:stretch>
                      <a:fillRect/>
                    </a:stretch>
                  </pic:blipFill>
                  <pic:spPr>
                    <a:xfrm>
                      <a:off x="0" y="0"/>
                      <a:ext cx="196850" cy="143510"/>
                    </a:xfrm>
                    <a:prstGeom prst="rect">
                      <a:avLst/>
                    </a:prstGeom>
                  </pic:spPr>
                </pic:pic>
              </a:graphicData>
            </a:graphic>
          </wp:inline>
        </w:drawing>
      </w:r>
      <w:r>
        <w:rPr>
          <w:spacing w:val="79"/>
          <w:sz w:val="20"/>
        </w:rPr>
        <w:t xml:space="preserve"> </w:t>
      </w:r>
      <w:r>
        <w:rPr>
          <w:color w:val="1C242C"/>
        </w:rPr>
        <w:t>Phase 1 activities included in this PRA package.</w:t>
      </w:r>
    </w:p>
    <w:p w:rsidR="000A0857" w14:paraId="7A3093B7" w14:textId="77777777">
      <w:pPr>
        <w:pStyle w:val="BodyText"/>
        <w:spacing w:before="114"/>
        <w:ind w:left="115"/>
      </w:pPr>
      <w:r>
        <w:rPr>
          <w:noProof/>
        </w:rPr>
        <w:drawing>
          <wp:inline distT="0" distB="0" distL="0" distR="0">
            <wp:extent cx="196850" cy="14351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8" cstate="print"/>
                    <a:stretch>
                      <a:fillRect/>
                    </a:stretch>
                  </pic:blipFill>
                  <pic:spPr>
                    <a:xfrm>
                      <a:off x="0" y="0"/>
                      <a:ext cx="196850" cy="143510"/>
                    </a:xfrm>
                    <a:prstGeom prst="rect">
                      <a:avLst/>
                    </a:prstGeom>
                  </pic:spPr>
                </pic:pic>
              </a:graphicData>
            </a:graphic>
          </wp:inline>
        </w:drawing>
      </w:r>
      <w:r>
        <w:rPr>
          <w:spacing w:val="77"/>
          <w:sz w:val="20"/>
        </w:rPr>
        <w:t xml:space="preserve"> </w:t>
      </w:r>
      <w:r>
        <w:rPr>
          <w:color w:val="1C242C"/>
        </w:rPr>
        <w:t>Phase 2 activities included in a future PRA package.</w:t>
      </w:r>
    </w:p>
    <w:p w:rsidR="000A0857" w14:paraId="349FCD3D" w14:textId="77777777">
      <w:pPr>
        <w:pStyle w:val="BodyText"/>
      </w:pPr>
    </w:p>
    <w:p w:rsidR="000A0857" w14:paraId="71917D71" w14:textId="77777777">
      <w:pPr>
        <w:pStyle w:val="Heading1"/>
      </w:pPr>
      <w:r>
        <w:t>State</w:t>
      </w:r>
      <w:r>
        <w:rPr>
          <w:spacing w:val="-4"/>
        </w:rPr>
        <w:t xml:space="preserve"> </w:t>
      </w:r>
      <w:r>
        <w:t>Coordination</w:t>
      </w:r>
      <w:r>
        <w:rPr>
          <w:spacing w:val="-5"/>
        </w:rPr>
        <w:t xml:space="preserve"> </w:t>
      </w:r>
      <w:r>
        <w:t>Strategies</w:t>
      </w:r>
      <w:r>
        <w:rPr>
          <w:spacing w:val="-4"/>
        </w:rPr>
        <w:t xml:space="preserve"> </w:t>
      </w:r>
      <w:r>
        <w:t>to</w:t>
      </w:r>
      <w:r>
        <w:rPr>
          <w:spacing w:val="-6"/>
        </w:rPr>
        <w:t xml:space="preserve"> </w:t>
      </w:r>
      <w:r>
        <w:t>Equitably</w:t>
      </w:r>
      <w:r>
        <w:rPr>
          <w:spacing w:val="-4"/>
        </w:rPr>
        <w:t xml:space="preserve"> </w:t>
      </w:r>
      <w:r>
        <w:t>Serve</w:t>
      </w:r>
      <w:r>
        <w:rPr>
          <w:spacing w:val="-4"/>
        </w:rPr>
        <w:t xml:space="preserve"> </w:t>
      </w:r>
      <w:r>
        <w:t>Children</w:t>
      </w:r>
      <w:r>
        <w:rPr>
          <w:spacing w:val="-4"/>
        </w:rPr>
        <w:t xml:space="preserve"> </w:t>
      </w:r>
      <w:r>
        <w:t>Through</w:t>
      </w:r>
      <w:r>
        <w:rPr>
          <w:spacing w:val="-4"/>
        </w:rPr>
        <w:t xml:space="preserve"> </w:t>
      </w:r>
      <w:r>
        <w:t>the</w:t>
      </w:r>
      <w:r>
        <w:rPr>
          <w:spacing w:val="-4"/>
        </w:rPr>
        <w:t xml:space="preserve"> </w:t>
      </w:r>
      <w:r>
        <w:t>American</w:t>
      </w:r>
      <w:r>
        <w:rPr>
          <w:spacing w:val="-5"/>
        </w:rPr>
        <w:t xml:space="preserve"> </w:t>
      </w:r>
      <w:r>
        <w:t>Rescue Plan (Phase 1).</w:t>
      </w:r>
    </w:p>
    <w:p w:rsidR="000A0857" w14:paraId="7586418C" w14:textId="77777777">
      <w:pPr>
        <w:pStyle w:val="BodyText"/>
        <w:ind w:left="120"/>
      </w:pPr>
      <w:r>
        <w:rPr>
          <w:spacing w:val="-2"/>
        </w:rPr>
        <w:t>The</w:t>
      </w:r>
      <w:r>
        <w:rPr>
          <w:spacing w:val="-8"/>
        </w:rPr>
        <w:t xml:space="preserve"> </w:t>
      </w:r>
      <w:r>
        <w:rPr>
          <w:spacing w:val="-2"/>
        </w:rPr>
        <w:t>COVID-19</w:t>
      </w:r>
      <w:r>
        <w:rPr>
          <w:spacing w:val="-6"/>
        </w:rPr>
        <w:t xml:space="preserve"> </w:t>
      </w:r>
      <w:r>
        <w:rPr>
          <w:spacing w:val="-2"/>
        </w:rPr>
        <w:t>pandemic</w:t>
      </w:r>
      <w:r>
        <w:rPr>
          <w:spacing w:val="-6"/>
        </w:rPr>
        <w:t xml:space="preserve"> </w:t>
      </w:r>
      <w:r>
        <w:rPr>
          <w:spacing w:val="-2"/>
        </w:rPr>
        <w:t>exacerbated</w:t>
      </w:r>
      <w:r>
        <w:rPr>
          <w:spacing w:val="-6"/>
        </w:rPr>
        <w:t xml:space="preserve"> </w:t>
      </w:r>
      <w:r>
        <w:rPr>
          <w:spacing w:val="-2"/>
        </w:rPr>
        <w:t>many</w:t>
      </w:r>
      <w:r>
        <w:rPr>
          <w:spacing w:val="-6"/>
        </w:rPr>
        <w:t xml:space="preserve"> </w:t>
      </w:r>
      <w:r>
        <w:rPr>
          <w:spacing w:val="-2"/>
        </w:rPr>
        <w:t>challenges</w:t>
      </w:r>
      <w:r>
        <w:rPr>
          <w:spacing w:val="-6"/>
        </w:rPr>
        <w:t xml:space="preserve"> </w:t>
      </w:r>
      <w:r>
        <w:rPr>
          <w:spacing w:val="-2"/>
        </w:rPr>
        <w:t>that</w:t>
      </w:r>
      <w:r>
        <w:rPr>
          <w:spacing w:val="-6"/>
        </w:rPr>
        <w:t xml:space="preserve"> </w:t>
      </w:r>
      <w:r>
        <w:rPr>
          <w:spacing w:val="-2"/>
        </w:rPr>
        <w:t>children</w:t>
      </w:r>
      <w:r>
        <w:rPr>
          <w:spacing w:val="-6"/>
        </w:rPr>
        <w:t xml:space="preserve"> </w:t>
      </w:r>
      <w:r>
        <w:rPr>
          <w:spacing w:val="-2"/>
        </w:rPr>
        <w:t>in</w:t>
      </w:r>
      <w:r>
        <w:rPr>
          <w:spacing w:val="-5"/>
        </w:rPr>
        <w:t xml:space="preserve"> </w:t>
      </w:r>
      <w:r>
        <w:rPr>
          <w:spacing w:val="-2"/>
        </w:rPr>
        <w:t>underserved</w:t>
      </w:r>
      <w:r>
        <w:rPr>
          <w:spacing w:val="-6"/>
        </w:rPr>
        <w:t xml:space="preserve"> </w:t>
      </w:r>
      <w:r>
        <w:rPr>
          <w:spacing w:val="-2"/>
        </w:rPr>
        <w:t>communities</w:t>
      </w:r>
    </w:p>
    <w:p w:rsidR="000A0857" w14:paraId="3A8D8E79" w14:textId="77777777">
      <w:pPr>
        <w:pStyle w:val="BodyText"/>
        <w:spacing w:before="107"/>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229430</wp:posOffset>
                </wp:positionV>
                <wp:extent cx="1828800" cy="9525"/>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26" style="width:2in;height:0.75pt;margin-top:18.05pt;margin-left:1in;mso-position-horizontal-relative:page;mso-wrap-distance-bottom:0;mso-wrap-distance-left:0;mso-wrap-distance-right:0;mso-wrap-distance-top:0;mso-wrap-style:square;position:absolute;visibility:visible;v-text-anchor:top;z-index:-251655168" coordsize="1828800,9525" path="m1828800,l,,,9143l1828800,9143l1828800,xe" fillcolor="black" stroked="f">
                <v:path arrowok="t"/>
                <w10:wrap type="topAndBottom"/>
              </v:shape>
            </w:pict>
          </mc:Fallback>
        </mc:AlternateContent>
      </w:r>
    </w:p>
    <w:p w:rsidR="000A0857" w14:paraId="639F801C" w14:textId="77777777">
      <w:pPr>
        <w:spacing w:before="99" w:line="276" w:lineRule="auto"/>
        <w:ind w:left="119" w:right="299"/>
        <w:rPr>
          <w:rFonts w:ascii="Calibri" w:hAnsi="Calibri"/>
          <w:sz w:val="16"/>
        </w:rPr>
      </w:pPr>
      <w:bookmarkStart w:id="6" w:name="_bookmark1"/>
      <w:bookmarkEnd w:id="6"/>
      <w:r>
        <w:rPr>
          <w:rFonts w:ascii="Calibri" w:hAnsi="Calibri"/>
          <w:sz w:val="16"/>
          <w:vertAlign w:val="superscript"/>
        </w:rPr>
        <w:t>2</w:t>
      </w:r>
      <w:r>
        <w:rPr>
          <w:rFonts w:ascii="Calibri" w:hAnsi="Calibri"/>
          <w:spacing w:val="-3"/>
          <w:sz w:val="16"/>
        </w:rPr>
        <w:t xml:space="preserve"> </w:t>
      </w:r>
      <w:r>
        <w:rPr>
          <w:rFonts w:ascii="Calibri" w:hAnsi="Calibri"/>
          <w:sz w:val="16"/>
        </w:rPr>
        <w:t>The</w:t>
      </w:r>
      <w:r>
        <w:rPr>
          <w:rFonts w:ascii="Calibri" w:hAnsi="Calibri"/>
          <w:spacing w:val="-3"/>
          <w:sz w:val="16"/>
        </w:rPr>
        <w:t xml:space="preserve"> </w:t>
      </w:r>
      <w:r>
        <w:rPr>
          <w:rFonts w:ascii="Calibri" w:hAnsi="Calibri"/>
          <w:sz w:val="16"/>
        </w:rPr>
        <w:t>White</w:t>
      </w:r>
      <w:r>
        <w:rPr>
          <w:rFonts w:ascii="Calibri" w:hAnsi="Calibri"/>
          <w:spacing w:val="-3"/>
          <w:sz w:val="16"/>
        </w:rPr>
        <w:t xml:space="preserve"> </w:t>
      </w:r>
      <w:r>
        <w:rPr>
          <w:rFonts w:ascii="Calibri" w:hAnsi="Calibri"/>
          <w:sz w:val="16"/>
        </w:rPr>
        <w:t>House</w:t>
      </w:r>
      <w:r>
        <w:rPr>
          <w:rFonts w:ascii="Calibri" w:hAnsi="Calibri"/>
          <w:spacing w:val="-2"/>
          <w:sz w:val="16"/>
        </w:rPr>
        <w:t xml:space="preserve"> </w:t>
      </w:r>
      <w:r>
        <w:rPr>
          <w:rFonts w:ascii="Calibri" w:hAnsi="Calibri"/>
          <w:sz w:val="16"/>
        </w:rPr>
        <w:t>Report,</w:t>
      </w:r>
      <w:r>
        <w:rPr>
          <w:rFonts w:ascii="Calibri" w:hAnsi="Calibri"/>
          <w:spacing w:val="-3"/>
          <w:sz w:val="16"/>
        </w:rPr>
        <w:t xml:space="preserve"> </w:t>
      </w:r>
      <w:r>
        <w:rPr>
          <w:rFonts w:ascii="Calibri" w:hAnsi="Calibri"/>
          <w:sz w:val="16"/>
        </w:rPr>
        <w:t>“Advancing</w:t>
      </w:r>
      <w:r>
        <w:rPr>
          <w:rFonts w:ascii="Calibri" w:hAnsi="Calibri"/>
          <w:spacing w:val="-2"/>
          <w:sz w:val="16"/>
        </w:rPr>
        <w:t xml:space="preserve"> </w:t>
      </w:r>
      <w:r>
        <w:rPr>
          <w:rFonts w:ascii="Calibri" w:hAnsi="Calibri"/>
          <w:sz w:val="16"/>
        </w:rPr>
        <w:t>Equity</w:t>
      </w:r>
      <w:r>
        <w:rPr>
          <w:rFonts w:ascii="Calibri" w:hAnsi="Calibri"/>
          <w:spacing w:val="-3"/>
          <w:sz w:val="16"/>
        </w:rPr>
        <w:t xml:space="preserve"> </w:t>
      </w:r>
      <w:r>
        <w:rPr>
          <w:rFonts w:ascii="Calibri" w:hAnsi="Calibri"/>
          <w:sz w:val="16"/>
        </w:rPr>
        <w:t>through</w:t>
      </w:r>
      <w:r>
        <w:rPr>
          <w:rFonts w:ascii="Calibri" w:hAnsi="Calibri"/>
          <w:spacing w:val="-2"/>
          <w:sz w:val="16"/>
        </w:rPr>
        <w:t xml:space="preserve"> </w:t>
      </w:r>
      <w:r>
        <w:rPr>
          <w:rFonts w:ascii="Calibri" w:hAnsi="Calibri"/>
          <w:sz w:val="16"/>
        </w:rPr>
        <w:t>the</w:t>
      </w:r>
      <w:r>
        <w:rPr>
          <w:rFonts w:ascii="Calibri" w:hAnsi="Calibri"/>
          <w:spacing w:val="-3"/>
          <w:sz w:val="16"/>
        </w:rPr>
        <w:t xml:space="preserve"> </w:t>
      </w:r>
      <w:r>
        <w:rPr>
          <w:rFonts w:ascii="Calibri" w:hAnsi="Calibri"/>
          <w:sz w:val="16"/>
        </w:rPr>
        <w:t>American</w:t>
      </w:r>
      <w:r>
        <w:rPr>
          <w:rFonts w:ascii="Calibri" w:hAnsi="Calibri"/>
          <w:spacing w:val="-2"/>
          <w:sz w:val="16"/>
        </w:rPr>
        <w:t xml:space="preserve"> </w:t>
      </w:r>
      <w:r>
        <w:rPr>
          <w:rFonts w:ascii="Calibri" w:hAnsi="Calibri"/>
          <w:sz w:val="16"/>
        </w:rPr>
        <w:t>Rescue</w:t>
      </w:r>
      <w:r>
        <w:rPr>
          <w:rFonts w:ascii="Calibri" w:hAnsi="Calibri"/>
          <w:spacing w:val="-3"/>
          <w:sz w:val="16"/>
        </w:rPr>
        <w:t xml:space="preserve"> </w:t>
      </w:r>
      <w:r>
        <w:rPr>
          <w:rFonts w:ascii="Calibri" w:hAnsi="Calibri"/>
          <w:sz w:val="16"/>
        </w:rPr>
        <w:t>Plan”</w:t>
      </w:r>
      <w:r>
        <w:rPr>
          <w:rFonts w:ascii="Calibri" w:hAnsi="Calibri"/>
          <w:spacing w:val="-2"/>
          <w:sz w:val="16"/>
        </w:rPr>
        <w:t xml:space="preserve"> </w:t>
      </w:r>
      <w:r>
        <w:rPr>
          <w:rFonts w:ascii="Calibri" w:hAnsi="Calibri"/>
          <w:sz w:val="16"/>
        </w:rPr>
        <w:t>identifies</w:t>
      </w:r>
      <w:r>
        <w:rPr>
          <w:rFonts w:ascii="Calibri" w:hAnsi="Calibri"/>
          <w:spacing w:val="-3"/>
          <w:sz w:val="16"/>
        </w:rPr>
        <w:t xml:space="preserve"> </w:t>
      </w:r>
      <w:r>
        <w:rPr>
          <w:rFonts w:ascii="Calibri" w:hAnsi="Calibri"/>
          <w:sz w:val="16"/>
        </w:rPr>
        <w:t>underserved</w:t>
      </w:r>
      <w:r>
        <w:rPr>
          <w:rFonts w:ascii="Calibri" w:hAnsi="Calibri"/>
          <w:spacing w:val="-2"/>
          <w:sz w:val="16"/>
        </w:rPr>
        <w:t xml:space="preserve"> </w:t>
      </w:r>
      <w:r>
        <w:rPr>
          <w:rFonts w:ascii="Calibri" w:hAnsi="Calibri"/>
          <w:sz w:val="16"/>
        </w:rPr>
        <w:t>communities</w:t>
      </w:r>
      <w:r>
        <w:rPr>
          <w:rFonts w:ascii="Calibri" w:hAnsi="Calibri"/>
          <w:spacing w:val="-3"/>
          <w:sz w:val="16"/>
        </w:rPr>
        <w:t xml:space="preserve"> </w:t>
      </w:r>
      <w:r>
        <w:rPr>
          <w:rFonts w:ascii="Calibri" w:hAnsi="Calibri"/>
          <w:sz w:val="16"/>
        </w:rPr>
        <w:t>as</w:t>
      </w:r>
      <w:r>
        <w:rPr>
          <w:rFonts w:ascii="Calibri" w:hAnsi="Calibri"/>
          <w:spacing w:val="-3"/>
          <w:sz w:val="16"/>
        </w:rPr>
        <w:t xml:space="preserve"> </w:t>
      </w:r>
      <w:r>
        <w:rPr>
          <w:rFonts w:ascii="Calibri" w:hAnsi="Calibri"/>
          <w:sz w:val="16"/>
        </w:rPr>
        <w:t>communities</w:t>
      </w:r>
      <w:r>
        <w:rPr>
          <w:rFonts w:ascii="Calibri" w:hAnsi="Calibri"/>
          <w:spacing w:val="-3"/>
          <w:sz w:val="16"/>
        </w:rPr>
        <w:t xml:space="preserve"> </w:t>
      </w:r>
      <w:r>
        <w:rPr>
          <w:rFonts w:ascii="Calibri" w:hAnsi="Calibri"/>
          <w:sz w:val="16"/>
        </w:rPr>
        <w:t>where</w:t>
      </w:r>
      <w:r>
        <w:rPr>
          <w:rFonts w:ascii="Calibri" w:hAnsi="Calibri"/>
          <w:spacing w:val="40"/>
          <w:sz w:val="16"/>
        </w:rPr>
        <w:t xml:space="preserve"> </w:t>
      </w:r>
      <w:r>
        <w:rPr>
          <w:rFonts w:ascii="Calibri" w:hAnsi="Calibri"/>
          <w:sz w:val="16"/>
        </w:rPr>
        <w:t xml:space="preserve">individuals have been denied “consistent and systematic fair, just, and impartial treatment.” </w:t>
      </w:r>
      <w:hyperlink r:id="rId9">
        <w:r>
          <w:rPr>
            <w:rFonts w:ascii="Calibri" w:hAnsi="Calibri"/>
            <w:color w:val="0562C1"/>
            <w:sz w:val="16"/>
            <w:u w:val="single" w:color="0562C1"/>
          </w:rPr>
          <w:t>https://www.whitehouse.gov/wp-</w:t>
        </w:r>
      </w:hyperlink>
      <w:r>
        <w:rPr>
          <w:rFonts w:ascii="Calibri" w:hAnsi="Calibri"/>
          <w:color w:val="0562C1"/>
          <w:spacing w:val="40"/>
          <w:sz w:val="16"/>
        </w:rPr>
        <w:t xml:space="preserve"> </w:t>
      </w:r>
      <w:hyperlink r:id="rId9">
        <w:r>
          <w:rPr>
            <w:rFonts w:ascii="Calibri" w:hAnsi="Calibri"/>
            <w:color w:val="0562C1"/>
            <w:spacing w:val="-2"/>
            <w:sz w:val="16"/>
            <w:u w:val="single" w:color="0562C1"/>
          </w:rPr>
          <w:t>content/uploads/2022/05/ADVANCING-EQUITY-THROUGH-THE-AMERICAN-RESCUE-PLAN.pdf</w:t>
        </w:r>
        <w:r>
          <w:rPr>
            <w:rFonts w:ascii="Calibri" w:hAnsi="Calibri"/>
            <w:spacing w:val="-2"/>
            <w:sz w:val="16"/>
          </w:rPr>
          <w:t>.</w:t>
        </w:r>
      </w:hyperlink>
    </w:p>
    <w:p w:rsidR="000A0857" w14:paraId="7902AF4D" w14:textId="77777777">
      <w:pPr>
        <w:spacing w:line="276" w:lineRule="auto"/>
        <w:rPr>
          <w:rFonts w:ascii="Calibri" w:hAnsi="Calibri"/>
          <w:sz w:val="16"/>
        </w:rPr>
        <w:sectPr>
          <w:pgSz w:w="12240" w:h="15840"/>
          <w:pgMar w:top="1380" w:right="1320" w:bottom="780" w:left="1320" w:header="0" w:footer="591" w:gutter="0"/>
          <w:cols w:space="720"/>
        </w:sectPr>
      </w:pPr>
    </w:p>
    <w:p w:rsidR="000A0857" w14:paraId="770C03D9" w14:textId="77777777">
      <w:pPr>
        <w:pStyle w:val="BodyText"/>
        <w:spacing w:before="60"/>
        <w:ind w:left="119" w:right="124"/>
      </w:pPr>
      <w:r>
        <w:rPr>
          <w:spacing w:val="-2"/>
        </w:rPr>
        <w:t>were</w:t>
      </w:r>
      <w:r>
        <w:rPr>
          <w:spacing w:val="-6"/>
        </w:rPr>
        <w:t xml:space="preserve"> </w:t>
      </w:r>
      <w:r>
        <w:rPr>
          <w:spacing w:val="-2"/>
        </w:rPr>
        <w:t>already</w:t>
      </w:r>
      <w:r>
        <w:rPr>
          <w:spacing w:val="-5"/>
        </w:rPr>
        <w:t xml:space="preserve"> </w:t>
      </w:r>
      <w:r>
        <w:rPr>
          <w:spacing w:val="-2"/>
        </w:rPr>
        <w:t>facing—simultaneously</w:t>
      </w:r>
      <w:r>
        <w:rPr>
          <w:spacing w:val="-6"/>
        </w:rPr>
        <w:t xml:space="preserve"> </w:t>
      </w:r>
      <w:r>
        <w:rPr>
          <w:spacing w:val="-2"/>
        </w:rPr>
        <w:t>increasing</w:t>
      </w:r>
      <w:r>
        <w:rPr>
          <w:spacing w:val="-5"/>
        </w:rPr>
        <w:t xml:space="preserve"> </w:t>
      </w:r>
      <w:r>
        <w:rPr>
          <w:spacing w:val="-2"/>
        </w:rPr>
        <w:t>both</w:t>
      </w:r>
      <w:r>
        <w:rPr>
          <w:spacing w:val="-6"/>
        </w:rPr>
        <w:t xml:space="preserve"> </w:t>
      </w:r>
      <w:r>
        <w:rPr>
          <w:spacing w:val="-2"/>
        </w:rPr>
        <w:t>the</w:t>
      </w:r>
      <w:r>
        <w:rPr>
          <w:spacing w:val="-5"/>
        </w:rPr>
        <w:t xml:space="preserve"> </w:t>
      </w:r>
      <w:r>
        <w:rPr>
          <w:spacing w:val="-2"/>
        </w:rPr>
        <w:t>need</w:t>
      </w:r>
      <w:r>
        <w:rPr>
          <w:spacing w:val="-6"/>
        </w:rPr>
        <w:t xml:space="preserve"> </w:t>
      </w:r>
      <w:r>
        <w:rPr>
          <w:spacing w:val="-2"/>
        </w:rPr>
        <w:t>to</w:t>
      </w:r>
      <w:r>
        <w:rPr>
          <w:spacing w:val="-6"/>
        </w:rPr>
        <w:t xml:space="preserve"> </w:t>
      </w:r>
      <w:r>
        <w:rPr>
          <w:spacing w:val="-2"/>
        </w:rPr>
        <w:t>obtain</w:t>
      </w:r>
      <w:r>
        <w:rPr>
          <w:spacing w:val="-6"/>
        </w:rPr>
        <w:t xml:space="preserve"> </w:t>
      </w:r>
      <w:r>
        <w:rPr>
          <w:spacing w:val="-2"/>
        </w:rPr>
        <w:t>services</w:t>
      </w:r>
      <w:r>
        <w:rPr>
          <w:spacing w:val="-6"/>
        </w:rPr>
        <w:t xml:space="preserve"> </w:t>
      </w:r>
      <w:r>
        <w:rPr>
          <w:spacing w:val="-2"/>
        </w:rPr>
        <w:t>and</w:t>
      </w:r>
      <w:r>
        <w:rPr>
          <w:spacing w:val="-5"/>
        </w:rPr>
        <w:t xml:space="preserve"> </w:t>
      </w:r>
      <w:r>
        <w:rPr>
          <w:spacing w:val="-2"/>
        </w:rPr>
        <w:t>the</w:t>
      </w:r>
      <w:r>
        <w:rPr>
          <w:spacing w:val="-5"/>
        </w:rPr>
        <w:t xml:space="preserve"> </w:t>
      </w:r>
      <w:r>
        <w:rPr>
          <w:spacing w:val="-2"/>
        </w:rPr>
        <w:t>barriers</w:t>
      </w:r>
      <w:r>
        <w:rPr>
          <w:spacing w:val="-6"/>
        </w:rPr>
        <w:t xml:space="preserve"> </w:t>
      </w:r>
      <w:r>
        <w:rPr>
          <w:spacing w:val="-2"/>
        </w:rPr>
        <w:t xml:space="preserve">to </w:t>
      </w:r>
      <w:r>
        <w:t>accessing</w:t>
      </w:r>
      <w:r>
        <w:rPr>
          <w:spacing w:val="-5"/>
        </w:rPr>
        <w:t xml:space="preserve"> </w:t>
      </w:r>
      <w:r>
        <w:t>them—due</w:t>
      </w:r>
      <w:r>
        <w:rPr>
          <w:spacing w:val="-6"/>
        </w:rPr>
        <w:t xml:space="preserve"> </w:t>
      </w:r>
      <w:r>
        <w:t>to</w:t>
      </w:r>
      <w:r>
        <w:rPr>
          <w:spacing w:val="-5"/>
        </w:rPr>
        <w:t xml:space="preserve"> </w:t>
      </w:r>
      <w:r>
        <w:t>the</w:t>
      </w:r>
      <w:r>
        <w:rPr>
          <w:spacing w:val="-6"/>
        </w:rPr>
        <w:t xml:space="preserve"> </w:t>
      </w:r>
      <w:r>
        <w:t>closure</w:t>
      </w:r>
      <w:r>
        <w:rPr>
          <w:spacing w:val="-5"/>
        </w:rPr>
        <w:t xml:space="preserve"> </w:t>
      </w:r>
      <w:r>
        <w:t>of</w:t>
      </w:r>
      <w:r>
        <w:rPr>
          <w:spacing w:val="-6"/>
        </w:rPr>
        <w:t xml:space="preserve"> </w:t>
      </w:r>
      <w:r>
        <w:t>many</w:t>
      </w:r>
      <w:r>
        <w:rPr>
          <w:spacing w:val="-5"/>
        </w:rPr>
        <w:t xml:space="preserve"> </w:t>
      </w:r>
      <w:r>
        <w:t>venues</w:t>
      </w:r>
      <w:r>
        <w:rPr>
          <w:spacing w:val="-6"/>
        </w:rPr>
        <w:t xml:space="preserve"> </w:t>
      </w:r>
      <w:r>
        <w:t>that</w:t>
      </w:r>
      <w:r>
        <w:rPr>
          <w:spacing w:val="-6"/>
        </w:rPr>
        <w:t xml:space="preserve"> </w:t>
      </w:r>
      <w:r>
        <w:t>provided</w:t>
      </w:r>
      <w:r>
        <w:rPr>
          <w:spacing w:val="-6"/>
        </w:rPr>
        <w:t xml:space="preserve"> </w:t>
      </w:r>
      <w:r>
        <w:t>services.</w:t>
      </w:r>
      <w:r>
        <w:rPr>
          <w:spacing w:val="-5"/>
        </w:rPr>
        <w:t xml:space="preserve"> </w:t>
      </w:r>
      <w:r>
        <w:t>School</w:t>
      </w:r>
      <w:r>
        <w:rPr>
          <w:spacing w:val="-6"/>
        </w:rPr>
        <w:t xml:space="preserve"> </w:t>
      </w:r>
      <w:r>
        <w:t>and</w:t>
      </w:r>
      <w:r>
        <w:rPr>
          <w:spacing w:val="-5"/>
        </w:rPr>
        <w:t xml:space="preserve"> </w:t>
      </w:r>
      <w:r>
        <w:t>child</w:t>
      </w:r>
      <w:r>
        <w:rPr>
          <w:spacing w:val="-6"/>
        </w:rPr>
        <w:t xml:space="preserve"> </w:t>
      </w:r>
      <w:r>
        <w:t xml:space="preserve">care </w:t>
      </w:r>
      <w:r>
        <w:rPr>
          <w:spacing w:val="-2"/>
        </w:rPr>
        <w:t>program</w:t>
      </w:r>
      <w:r>
        <w:rPr>
          <w:spacing w:val="-3"/>
        </w:rPr>
        <w:t xml:space="preserve"> </w:t>
      </w:r>
      <w:r>
        <w:rPr>
          <w:spacing w:val="-2"/>
        </w:rPr>
        <w:t>closures</w:t>
      </w:r>
      <w:r>
        <w:rPr>
          <w:spacing w:val="-3"/>
        </w:rPr>
        <w:t xml:space="preserve"> </w:t>
      </w:r>
      <w:r>
        <w:rPr>
          <w:spacing w:val="-2"/>
        </w:rPr>
        <w:t>impacted</w:t>
      </w:r>
      <w:r>
        <w:rPr>
          <w:spacing w:val="-3"/>
        </w:rPr>
        <w:t xml:space="preserve"> </w:t>
      </w:r>
      <w:r>
        <w:rPr>
          <w:spacing w:val="-2"/>
        </w:rPr>
        <w:t>children’s academic growth,</w:t>
      </w:r>
      <w:r>
        <w:rPr>
          <w:spacing w:val="-3"/>
        </w:rPr>
        <w:t xml:space="preserve"> </w:t>
      </w:r>
      <w:r>
        <w:rPr>
          <w:spacing w:val="-2"/>
        </w:rPr>
        <w:t>social-emotional</w:t>
      </w:r>
      <w:r>
        <w:rPr>
          <w:spacing w:val="-3"/>
        </w:rPr>
        <w:t xml:space="preserve"> </w:t>
      </w:r>
      <w:r>
        <w:rPr>
          <w:spacing w:val="-2"/>
        </w:rPr>
        <w:t>development,</w:t>
      </w:r>
      <w:r>
        <w:rPr>
          <w:spacing w:val="-3"/>
        </w:rPr>
        <w:t xml:space="preserve"> </w:t>
      </w:r>
      <w:r>
        <w:rPr>
          <w:spacing w:val="-2"/>
        </w:rPr>
        <w:t>and</w:t>
      </w:r>
      <w:r>
        <w:rPr>
          <w:spacing w:val="-3"/>
        </w:rPr>
        <w:t xml:space="preserve"> </w:t>
      </w:r>
      <w:r>
        <w:rPr>
          <w:spacing w:val="-2"/>
        </w:rPr>
        <w:t xml:space="preserve">access </w:t>
      </w:r>
      <w:r>
        <w:t>to</w:t>
      </w:r>
      <w:r>
        <w:rPr>
          <w:spacing w:val="-5"/>
        </w:rPr>
        <w:t xml:space="preserve"> </w:t>
      </w:r>
      <w:r>
        <w:t>food,</w:t>
      </w:r>
      <w:r>
        <w:rPr>
          <w:spacing w:val="-5"/>
        </w:rPr>
        <w:t xml:space="preserve"> </w:t>
      </w:r>
      <w:r>
        <w:t>as</w:t>
      </w:r>
      <w:r>
        <w:rPr>
          <w:spacing w:val="-4"/>
        </w:rPr>
        <w:t xml:space="preserve"> </w:t>
      </w:r>
      <w:r>
        <w:t>well</w:t>
      </w:r>
      <w:r>
        <w:rPr>
          <w:spacing w:val="-5"/>
        </w:rPr>
        <w:t xml:space="preserve"> </w:t>
      </w:r>
      <w:r>
        <w:t>as</w:t>
      </w:r>
      <w:r>
        <w:rPr>
          <w:spacing w:val="-5"/>
        </w:rPr>
        <w:t xml:space="preserve"> </w:t>
      </w:r>
      <w:r>
        <w:t>family</w:t>
      </w:r>
      <w:r>
        <w:rPr>
          <w:spacing w:val="-4"/>
        </w:rPr>
        <w:t xml:space="preserve"> </w:t>
      </w:r>
      <w:r>
        <w:t>member</w:t>
      </w:r>
      <w:r>
        <w:rPr>
          <w:spacing w:val="-5"/>
        </w:rPr>
        <w:t xml:space="preserve"> </w:t>
      </w:r>
      <w:r>
        <w:t>caregivers’</w:t>
      </w:r>
      <w:r>
        <w:rPr>
          <w:spacing w:val="-5"/>
        </w:rPr>
        <w:t xml:space="preserve"> </w:t>
      </w:r>
      <w:r>
        <w:t>ability</w:t>
      </w:r>
      <w:r>
        <w:rPr>
          <w:spacing w:val="-5"/>
        </w:rPr>
        <w:t xml:space="preserve"> </w:t>
      </w:r>
      <w:r>
        <w:t>to</w:t>
      </w:r>
      <w:r>
        <w:rPr>
          <w:spacing w:val="-4"/>
        </w:rPr>
        <w:t xml:space="preserve"> </w:t>
      </w:r>
      <w:r>
        <w:t>work.</w:t>
      </w:r>
      <w:r>
        <w:rPr>
          <w:spacing w:val="-4"/>
        </w:rPr>
        <w:t xml:space="preserve"> </w:t>
      </w:r>
      <w:r>
        <w:t>ARP-funded</w:t>
      </w:r>
      <w:r>
        <w:rPr>
          <w:spacing w:val="-5"/>
        </w:rPr>
        <w:t xml:space="preserve"> </w:t>
      </w:r>
      <w:r>
        <w:t>programs</w:t>
      </w:r>
      <w:r>
        <w:rPr>
          <w:spacing w:val="-5"/>
        </w:rPr>
        <w:t xml:space="preserve"> </w:t>
      </w:r>
      <w:r>
        <w:t>targeted</w:t>
      </w:r>
      <w:r>
        <w:rPr>
          <w:spacing w:val="-5"/>
        </w:rPr>
        <w:t xml:space="preserve"> </w:t>
      </w:r>
      <w:r>
        <w:t>a variety</w:t>
      </w:r>
      <w:r>
        <w:rPr>
          <w:spacing w:val="-7"/>
        </w:rPr>
        <w:t xml:space="preserve"> </w:t>
      </w:r>
      <w:r>
        <w:t>of</w:t>
      </w:r>
      <w:r>
        <w:rPr>
          <w:spacing w:val="-6"/>
        </w:rPr>
        <w:t xml:space="preserve"> </w:t>
      </w:r>
      <w:r>
        <w:t>outcomes</w:t>
      </w:r>
      <w:r>
        <w:rPr>
          <w:spacing w:val="-7"/>
        </w:rPr>
        <w:t xml:space="preserve"> </w:t>
      </w:r>
      <w:r>
        <w:t>integral</w:t>
      </w:r>
      <w:r>
        <w:rPr>
          <w:spacing w:val="-7"/>
        </w:rPr>
        <w:t xml:space="preserve"> </w:t>
      </w:r>
      <w:r>
        <w:t>to</w:t>
      </w:r>
      <w:r>
        <w:rPr>
          <w:spacing w:val="-7"/>
        </w:rPr>
        <w:t xml:space="preserve"> </w:t>
      </w:r>
      <w:r>
        <w:t>the</w:t>
      </w:r>
      <w:r>
        <w:rPr>
          <w:spacing w:val="-6"/>
        </w:rPr>
        <w:t xml:space="preserve"> </w:t>
      </w:r>
      <w:r>
        <w:t>welfare</w:t>
      </w:r>
      <w:r>
        <w:rPr>
          <w:spacing w:val="-7"/>
        </w:rPr>
        <w:t xml:space="preserve"> </w:t>
      </w:r>
      <w:r>
        <w:t>of</w:t>
      </w:r>
      <w:r>
        <w:rPr>
          <w:spacing w:val="-7"/>
        </w:rPr>
        <w:t xml:space="preserve"> </w:t>
      </w:r>
      <w:r>
        <w:t>children</w:t>
      </w:r>
      <w:r>
        <w:rPr>
          <w:spacing w:val="-7"/>
        </w:rPr>
        <w:t xml:space="preserve"> </w:t>
      </w:r>
      <w:r>
        <w:t>and</w:t>
      </w:r>
      <w:r>
        <w:rPr>
          <w:spacing w:val="-6"/>
        </w:rPr>
        <w:t xml:space="preserve"> </w:t>
      </w:r>
      <w:r>
        <w:t>families,</w:t>
      </w:r>
      <w:r>
        <w:rPr>
          <w:spacing w:val="-7"/>
        </w:rPr>
        <w:t xml:space="preserve"> </w:t>
      </w:r>
      <w:r>
        <w:t>including</w:t>
      </w:r>
      <w:r>
        <w:rPr>
          <w:spacing w:val="-7"/>
        </w:rPr>
        <w:t xml:space="preserve"> </w:t>
      </w:r>
      <w:r>
        <w:t>economic</w:t>
      </w:r>
      <w:r>
        <w:rPr>
          <w:spacing w:val="-6"/>
        </w:rPr>
        <w:t xml:space="preserve"> </w:t>
      </w:r>
      <w:r>
        <w:t>security; food</w:t>
      </w:r>
      <w:r>
        <w:rPr>
          <w:spacing w:val="-7"/>
        </w:rPr>
        <w:t xml:space="preserve"> </w:t>
      </w:r>
      <w:r>
        <w:t>and</w:t>
      </w:r>
      <w:r>
        <w:rPr>
          <w:spacing w:val="-6"/>
        </w:rPr>
        <w:t xml:space="preserve"> </w:t>
      </w:r>
      <w:r>
        <w:t>nutritional</w:t>
      </w:r>
      <w:r>
        <w:rPr>
          <w:spacing w:val="-7"/>
        </w:rPr>
        <w:t xml:space="preserve"> </w:t>
      </w:r>
      <w:r>
        <w:t>security;</w:t>
      </w:r>
      <w:r>
        <w:rPr>
          <w:spacing w:val="-7"/>
        </w:rPr>
        <w:t xml:space="preserve"> </w:t>
      </w:r>
      <w:r>
        <w:t>access</w:t>
      </w:r>
      <w:r>
        <w:rPr>
          <w:spacing w:val="-7"/>
        </w:rPr>
        <w:t xml:space="preserve"> </w:t>
      </w:r>
      <w:r>
        <w:t>to</w:t>
      </w:r>
      <w:r>
        <w:rPr>
          <w:spacing w:val="-7"/>
        </w:rPr>
        <w:t xml:space="preserve"> </w:t>
      </w:r>
      <w:r>
        <w:t>health</w:t>
      </w:r>
      <w:r>
        <w:rPr>
          <w:spacing w:val="-6"/>
        </w:rPr>
        <w:t xml:space="preserve"> </w:t>
      </w:r>
      <w:r>
        <w:t>services;</w:t>
      </w:r>
      <w:r>
        <w:rPr>
          <w:spacing w:val="-7"/>
        </w:rPr>
        <w:t xml:space="preserve"> </w:t>
      </w:r>
      <w:r>
        <w:t>affordable</w:t>
      </w:r>
      <w:r>
        <w:rPr>
          <w:spacing w:val="-7"/>
        </w:rPr>
        <w:t xml:space="preserve"> </w:t>
      </w:r>
      <w:r>
        <w:t>quality</w:t>
      </w:r>
      <w:r>
        <w:rPr>
          <w:spacing w:val="-6"/>
        </w:rPr>
        <w:t xml:space="preserve"> </w:t>
      </w:r>
      <w:r>
        <w:t>childcare;</w:t>
      </w:r>
      <w:r>
        <w:rPr>
          <w:spacing w:val="-7"/>
        </w:rPr>
        <w:t xml:space="preserve"> </w:t>
      </w:r>
      <w:r>
        <w:t>and</w:t>
      </w:r>
      <w:r>
        <w:rPr>
          <w:spacing w:val="-6"/>
        </w:rPr>
        <w:t xml:space="preserve"> </w:t>
      </w:r>
      <w:r>
        <w:t>safe, effective,</w:t>
      </w:r>
      <w:r>
        <w:rPr>
          <w:spacing w:val="-15"/>
        </w:rPr>
        <w:t xml:space="preserve"> </w:t>
      </w:r>
      <w:r>
        <w:t>and</w:t>
      </w:r>
      <w:r>
        <w:rPr>
          <w:spacing w:val="-15"/>
        </w:rPr>
        <w:t xml:space="preserve"> </w:t>
      </w:r>
      <w:r>
        <w:t>equitable</w:t>
      </w:r>
      <w:r>
        <w:rPr>
          <w:spacing w:val="-15"/>
        </w:rPr>
        <w:t xml:space="preserve"> </w:t>
      </w:r>
      <w:r>
        <w:t>education.</w:t>
      </w:r>
      <w:r>
        <w:rPr>
          <w:spacing w:val="-15"/>
        </w:rPr>
        <w:t xml:space="preserve"> </w:t>
      </w:r>
      <w:r>
        <w:t>The</w:t>
      </w:r>
      <w:r>
        <w:rPr>
          <w:spacing w:val="-15"/>
        </w:rPr>
        <w:t xml:space="preserve"> </w:t>
      </w:r>
      <w:r>
        <w:t>multiple</w:t>
      </w:r>
      <w:r>
        <w:rPr>
          <w:spacing w:val="-15"/>
        </w:rPr>
        <w:t xml:space="preserve"> </w:t>
      </w:r>
      <w:r>
        <w:t>agencies</w:t>
      </w:r>
      <w:r>
        <w:rPr>
          <w:spacing w:val="-15"/>
        </w:rPr>
        <w:t xml:space="preserve"> </w:t>
      </w:r>
      <w:r>
        <w:t>implementing</w:t>
      </w:r>
      <w:r>
        <w:rPr>
          <w:spacing w:val="-15"/>
        </w:rPr>
        <w:t xml:space="preserve"> </w:t>
      </w:r>
      <w:r>
        <w:t>ARP</w:t>
      </w:r>
      <w:r>
        <w:rPr>
          <w:spacing w:val="-15"/>
        </w:rPr>
        <w:t xml:space="preserve"> </w:t>
      </w:r>
      <w:r>
        <w:t>programs</w:t>
      </w:r>
      <w:r>
        <w:rPr>
          <w:spacing w:val="-15"/>
        </w:rPr>
        <w:t xml:space="preserve"> </w:t>
      </w:r>
      <w:r>
        <w:t>to</w:t>
      </w:r>
      <w:r>
        <w:rPr>
          <w:spacing w:val="-15"/>
        </w:rPr>
        <w:t xml:space="preserve"> </w:t>
      </w:r>
      <w:r>
        <w:t>improve equitable</w:t>
      </w:r>
      <w:r>
        <w:rPr>
          <w:spacing w:val="-5"/>
        </w:rPr>
        <w:t xml:space="preserve"> </w:t>
      </w:r>
      <w:r>
        <w:t>outcomes</w:t>
      </w:r>
      <w:r>
        <w:rPr>
          <w:spacing w:val="-6"/>
        </w:rPr>
        <w:t xml:space="preserve"> </w:t>
      </w:r>
      <w:r>
        <w:t>for</w:t>
      </w:r>
      <w:r>
        <w:rPr>
          <w:spacing w:val="-5"/>
        </w:rPr>
        <w:t xml:space="preserve"> </w:t>
      </w:r>
      <w:r>
        <w:t>children</w:t>
      </w:r>
      <w:r>
        <w:rPr>
          <w:spacing w:val="-6"/>
        </w:rPr>
        <w:t xml:space="preserve"> </w:t>
      </w:r>
      <w:r>
        <w:t>in</w:t>
      </w:r>
      <w:r>
        <w:rPr>
          <w:spacing w:val="-6"/>
        </w:rPr>
        <w:t xml:space="preserve"> </w:t>
      </w:r>
      <w:r>
        <w:t>low-income</w:t>
      </w:r>
      <w:r>
        <w:rPr>
          <w:spacing w:val="-6"/>
        </w:rPr>
        <w:t xml:space="preserve"> </w:t>
      </w:r>
      <w:r>
        <w:t>families</w:t>
      </w:r>
      <w:r>
        <w:rPr>
          <w:spacing w:val="-6"/>
        </w:rPr>
        <w:t xml:space="preserve"> </w:t>
      </w:r>
      <w:r>
        <w:t>have</w:t>
      </w:r>
      <w:r>
        <w:rPr>
          <w:spacing w:val="-5"/>
        </w:rPr>
        <w:t xml:space="preserve"> </w:t>
      </w:r>
      <w:r>
        <w:t>both</w:t>
      </w:r>
      <w:r>
        <w:rPr>
          <w:spacing w:val="-6"/>
        </w:rPr>
        <w:t xml:space="preserve"> </w:t>
      </w:r>
      <w:r>
        <w:t>fragmented</w:t>
      </w:r>
      <w:r>
        <w:rPr>
          <w:spacing w:val="-6"/>
        </w:rPr>
        <w:t xml:space="preserve"> </w:t>
      </w:r>
      <w:r>
        <w:t>and</w:t>
      </w:r>
      <w:r>
        <w:rPr>
          <w:spacing w:val="-5"/>
        </w:rPr>
        <w:t xml:space="preserve"> </w:t>
      </w:r>
      <w:r>
        <w:t>overlapping areas</w:t>
      </w:r>
      <w:r>
        <w:rPr>
          <w:spacing w:val="-13"/>
        </w:rPr>
        <w:t xml:space="preserve"> </w:t>
      </w:r>
      <w:r>
        <w:t>of</w:t>
      </w:r>
      <w:r>
        <w:rPr>
          <w:spacing w:val="-13"/>
        </w:rPr>
        <w:t xml:space="preserve"> </w:t>
      </w:r>
      <w:r>
        <w:t>authority</w:t>
      </w:r>
      <w:r>
        <w:rPr>
          <w:spacing w:val="-13"/>
        </w:rPr>
        <w:t xml:space="preserve"> </w:t>
      </w:r>
      <w:r>
        <w:t>with</w:t>
      </w:r>
      <w:r>
        <w:rPr>
          <w:spacing w:val="-13"/>
        </w:rPr>
        <w:t xml:space="preserve"> </w:t>
      </w:r>
      <w:r>
        <w:t>respect</w:t>
      </w:r>
      <w:r>
        <w:rPr>
          <w:spacing w:val="-13"/>
        </w:rPr>
        <w:t xml:space="preserve"> </w:t>
      </w:r>
      <w:r>
        <w:t>to</w:t>
      </w:r>
      <w:r>
        <w:rPr>
          <w:spacing w:val="-12"/>
        </w:rPr>
        <w:t xml:space="preserve"> </w:t>
      </w:r>
      <w:r>
        <w:t>service</w:t>
      </w:r>
      <w:r>
        <w:rPr>
          <w:spacing w:val="-13"/>
        </w:rPr>
        <w:t xml:space="preserve"> </w:t>
      </w:r>
      <w:r>
        <w:t>provision.</w:t>
      </w:r>
      <w:r>
        <w:rPr>
          <w:spacing w:val="-13"/>
        </w:rPr>
        <w:t xml:space="preserve"> </w:t>
      </w:r>
      <w:r>
        <w:t>Without</w:t>
      </w:r>
      <w:r>
        <w:rPr>
          <w:spacing w:val="-13"/>
        </w:rPr>
        <w:t xml:space="preserve"> </w:t>
      </w:r>
      <w:r>
        <w:t>coordination</w:t>
      </w:r>
      <w:r>
        <w:rPr>
          <w:spacing w:val="-12"/>
        </w:rPr>
        <w:t xml:space="preserve"> </w:t>
      </w:r>
      <w:r>
        <w:t>among</w:t>
      </w:r>
      <w:r>
        <w:rPr>
          <w:spacing w:val="-13"/>
        </w:rPr>
        <w:t xml:space="preserve"> </w:t>
      </w:r>
      <w:r>
        <w:t>agencies,</w:t>
      </w:r>
      <w:r>
        <w:rPr>
          <w:spacing w:val="-13"/>
        </w:rPr>
        <w:t xml:space="preserve"> </w:t>
      </w:r>
      <w:r>
        <w:t xml:space="preserve">service </w:t>
      </w:r>
      <w:r>
        <w:rPr>
          <w:spacing w:val="-2"/>
        </w:rPr>
        <w:t>recipients</w:t>
      </w:r>
      <w:r>
        <w:rPr>
          <w:spacing w:val="-3"/>
        </w:rPr>
        <w:t xml:space="preserve"> </w:t>
      </w:r>
      <w:r>
        <w:rPr>
          <w:spacing w:val="-2"/>
        </w:rPr>
        <w:t>must</w:t>
      </w:r>
      <w:r>
        <w:rPr>
          <w:spacing w:val="-3"/>
        </w:rPr>
        <w:t xml:space="preserve"> </w:t>
      </w:r>
      <w:r>
        <w:rPr>
          <w:spacing w:val="-2"/>
        </w:rPr>
        <w:t>navigate for</w:t>
      </w:r>
      <w:r>
        <w:rPr>
          <w:spacing w:val="-3"/>
        </w:rPr>
        <w:t xml:space="preserve"> </w:t>
      </w:r>
      <w:r>
        <w:rPr>
          <w:spacing w:val="-2"/>
        </w:rPr>
        <w:t>themselves</w:t>
      </w:r>
      <w:r>
        <w:rPr>
          <w:spacing w:val="-3"/>
        </w:rPr>
        <w:t xml:space="preserve"> </w:t>
      </w:r>
      <w:r>
        <w:rPr>
          <w:spacing w:val="-2"/>
        </w:rPr>
        <w:t>the</w:t>
      </w:r>
      <w:r>
        <w:rPr>
          <w:spacing w:val="-3"/>
        </w:rPr>
        <w:t xml:space="preserve"> </w:t>
      </w:r>
      <w:r>
        <w:rPr>
          <w:spacing w:val="-2"/>
        </w:rPr>
        <w:t>multiple</w:t>
      </w:r>
      <w:r>
        <w:rPr>
          <w:spacing w:val="-3"/>
        </w:rPr>
        <w:t xml:space="preserve"> </w:t>
      </w:r>
      <w:r>
        <w:rPr>
          <w:spacing w:val="-2"/>
        </w:rPr>
        <w:t>unique</w:t>
      </w:r>
      <w:r>
        <w:rPr>
          <w:spacing w:val="-3"/>
        </w:rPr>
        <w:t xml:space="preserve"> </w:t>
      </w:r>
      <w:r>
        <w:rPr>
          <w:spacing w:val="-2"/>
        </w:rPr>
        <w:t>processes</w:t>
      </w:r>
      <w:r>
        <w:rPr>
          <w:spacing w:val="-3"/>
        </w:rPr>
        <w:t xml:space="preserve"> </w:t>
      </w:r>
      <w:r>
        <w:rPr>
          <w:spacing w:val="-2"/>
        </w:rPr>
        <w:t>for</w:t>
      </w:r>
      <w:r>
        <w:rPr>
          <w:spacing w:val="-3"/>
        </w:rPr>
        <w:t xml:space="preserve"> </w:t>
      </w:r>
      <w:r>
        <w:rPr>
          <w:spacing w:val="-2"/>
        </w:rPr>
        <w:t>eligibility</w:t>
      </w:r>
      <w:r>
        <w:rPr>
          <w:spacing w:val="-3"/>
        </w:rPr>
        <w:t xml:space="preserve"> </w:t>
      </w:r>
      <w:r>
        <w:rPr>
          <w:spacing w:val="-2"/>
        </w:rPr>
        <w:t xml:space="preserve">determination, </w:t>
      </w:r>
      <w:r>
        <w:t>application,</w:t>
      </w:r>
      <w:r>
        <w:rPr>
          <w:spacing w:val="-6"/>
        </w:rPr>
        <w:t xml:space="preserve"> </w:t>
      </w:r>
      <w:r>
        <w:t>and</w:t>
      </w:r>
      <w:r>
        <w:rPr>
          <w:spacing w:val="-7"/>
        </w:rPr>
        <w:t xml:space="preserve"> </w:t>
      </w:r>
      <w:r>
        <w:t>obtaining</w:t>
      </w:r>
      <w:r>
        <w:rPr>
          <w:spacing w:val="-7"/>
        </w:rPr>
        <w:t xml:space="preserve"> </w:t>
      </w:r>
      <w:r>
        <w:t>services.</w:t>
      </w:r>
      <w:r>
        <w:rPr>
          <w:spacing w:val="-7"/>
        </w:rPr>
        <w:t xml:space="preserve"> </w:t>
      </w:r>
      <w:r>
        <w:t>In</w:t>
      </w:r>
      <w:r>
        <w:rPr>
          <w:spacing w:val="-7"/>
        </w:rPr>
        <w:t xml:space="preserve"> </w:t>
      </w:r>
      <w:r>
        <w:t>such</w:t>
      </w:r>
      <w:r>
        <w:rPr>
          <w:spacing w:val="-7"/>
        </w:rPr>
        <w:t xml:space="preserve"> </w:t>
      </w:r>
      <w:r>
        <w:t>cases,</w:t>
      </w:r>
      <w:r>
        <w:rPr>
          <w:spacing w:val="-6"/>
        </w:rPr>
        <w:t xml:space="preserve"> </w:t>
      </w:r>
      <w:r>
        <w:t>applying</w:t>
      </w:r>
      <w:r>
        <w:rPr>
          <w:spacing w:val="-7"/>
        </w:rPr>
        <w:t xml:space="preserve"> </w:t>
      </w:r>
      <w:r>
        <w:t>for</w:t>
      </w:r>
      <w:r>
        <w:rPr>
          <w:spacing w:val="-6"/>
        </w:rPr>
        <w:t xml:space="preserve"> </w:t>
      </w:r>
      <w:r>
        <w:t>and</w:t>
      </w:r>
      <w:r>
        <w:rPr>
          <w:spacing w:val="-7"/>
        </w:rPr>
        <w:t xml:space="preserve"> </w:t>
      </w:r>
      <w:r>
        <w:t>maintaining</w:t>
      </w:r>
      <w:r>
        <w:rPr>
          <w:spacing w:val="-6"/>
        </w:rPr>
        <w:t xml:space="preserve"> </w:t>
      </w:r>
      <w:r>
        <w:t>participation</w:t>
      </w:r>
      <w:r>
        <w:rPr>
          <w:spacing w:val="-7"/>
        </w:rPr>
        <w:t xml:space="preserve"> </w:t>
      </w:r>
      <w:r>
        <w:t>in multiple</w:t>
      </w:r>
      <w:r>
        <w:rPr>
          <w:spacing w:val="-5"/>
        </w:rPr>
        <w:t xml:space="preserve"> </w:t>
      </w:r>
      <w:r>
        <w:t>benefit</w:t>
      </w:r>
      <w:r>
        <w:rPr>
          <w:spacing w:val="-5"/>
        </w:rPr>
        <w:t xml:space="preserve"> </w:t>
      </w:r>
      <w:r>
        <w:t>programs</w:t>
      </w:r>
      <w:r>
        <w:rPr>
          <w:spacing w:val="-5"/>
        </w:rPr>
        <w:t xml:space="preserve"> </w:t>
      </w:r>
      <w:r>
        <w:t>can</w:t>
      </w:r>
      <w:r>
        <w:rPr>
          <w:spacing w:val="-5"/>
        </w:rPr>
        <w:t xml:space="preserve"> </w:t>
      </w:r>
      <w:r>
        <w:t>represent</w:t>
      </w:r>
      <w:r>
        <w:rPr>
          <w:spacing w:val="-5"/>
        </w:rPr>
        <w:t xml:space="preserve"> </w:t>
      </w:r>
      <w:r>
        <w:t>a</w:t>
      </w:r>
      <w:r>
        <w:rPr>
          <w:spacing w:val="-5"/>
        </w:rPr>
        <w:t xml:space="preserve"> </w:t>
      </w:r>
      <w:r>
        <w:t>significant</w:t>
      </w:r>
      <w:r>
        <w:rPr>
          <w:spacing w:val="-5"/>
        </w:rPr>
        <w:t xml:space="preserve"> </w:t>
      </w:r>
      <w:r>
        <w:t>burden</w:t>
      </w:r>
      <w:r>
        <w:rPr>
          <w:spacing w:val="-5"/>
        </w:rPr>
        <w:t xml:space="preserve"> </w:t>
      </w:r>
      <w:r>
        <w:t>for</w:t>
      </w:r>
      <w:r>
        <w:rPr>
          <w:spacing w:val="-4"/>
        </w:rPr>
        <w:t xml:space="preserve"> </w:t>
      </w:r>
      <w:r>
        <w:t>families</w:t>
      </w:r>
      <w:r>
        <w:rPr>
          <w:spacing w:val="-5"/>
        </w:rPr>
        <w:t xml:space="preserve"> </w:t>
      </w:r>
      <w:r>
        <w:t>with</w:t>
      </w:r>
      <w:r>
        <w:rPr>
          <w:spacing w:val="-5"/>
        </w:rPr>
        <w:t xml:space="preserve"> </w:t>
      </w:r>
      <w:r>
        <w:t>low</w:t>
      </w:r>
      <w:r>
        <w:rPr>
          <w:spacing w:val="-6"/>
        </w:rPr>
        <w:t xml:space="preserve"> </w:t>
      </w:r>
      <w:r>
        <w:t>incomes</w:t>
      </w:r>
      <w:r>
        <w:rPr>
          <w:spacing w:val="-5"/>
        </w:rPr>
        <w:t xml:space="preserve"> </w:t>
      </w:r>
      <w:r>
        <w:t>or create</w:t>
      </w:r>
      <w:r>
        <w:rPr>
          <w:spacing w:val="-5"/>
        </w:rPr>
        <w:t xml:space="preserve"> </w:t>
      </w:r>
      <w:r>
        <w:t>a</w:t>
      </w:r>
      <w:r>
        <w:rPr>
          <w:spacing w:val="-5"/>
        </w:rPr>
        <w:t xml:space="preserve"> </w:t>
      </w:r>
      <w:r>
        <w:t>barrier</w:t>
      </w:r>
      <w:r>
        <w:rPr>
          <w:spacing w:val="-5"/>
        </w:rPr>
        <w:t xml:space="preserve"> </w:t>
      </w:r>
      <w:r>
        <w:t>to</w:t>
      </w:r>
      <w:r>
        <w:rPr>
          <w:spacing w:val="-5"/>
        </w:rPr>
        <w:t xml:space="preserve"> </w:t>
      </w:r>
      <w:r>
        <w:t>their</w:t>
      </w:r>
      <w:r>
        <w:rPr>
          <w:spacing w:val="-5"/>
        </w:rPr>
        <w:t xml:space="preserve"> </w:t>
      </w:r>
      <w:r>
        <w:t>ability</w:t>
      </w:r>
      <w:r>
        <w:rPr>
          <w:spacing w:val="-5"/>
        </w:rPr>
        <w:t xml:space="preserve"> </w:t>
      </w:r>
      <w:r>
        <w:t>to</w:t>
      </w:r>
      <w:r>
        <w:rPr>
          <w:spacing w:val="-5"/>
        </w:rPr>
        <w:t xml:space="preserve"> </w:t>
      </w:r>
      <w:r>
        <w:t>participate</w:t>
      </w:r>
      <w:r>
        <w:rPr>
          <w:spacing w:val="-5"/>
        </w:rPr>
        <w:t xml:space="preserve"> </w:t>
      </w:r>
      <w:r>
        <w:t>in</w:t>
      </w:r>
      <w:r>
        <w:rPr>
          <w:spacing w:val="-5"/>
        </w:rPr>
        <w:t xml:space="preserve"> </w:t>
      </w:r>
      <w:r>
        <w:t>and</w:t>
      </w:r>
      <w:r>
        <w:rPr>
          <w:spacing w:val="-4"/>
        </w:rPr>
        <w:t xml:space="preserve"> </w:t>
      </w:r>
      <w:r>
        <w:t>benefit</w:t>
      </w:r>
      <w:r>
        <w:rPr>
          <w:spacing w:val="-5"/>
        </w:rPr>
        <w:t xml:space="preserve"> </w:t>
      </w:r>
      <w:r>
        <w:t>from</w:t>
      </w:r>
      <w:r>
        <w:rPr>
          <w:spacing w:val="-4"/>
        </w:rPr>
        <w:t xml:space="preserve"> </w:t>
      </w:r>
      <w:r>
        <w:t>all</w:t>
      </w:r>
      <w:r>
        <w:rPr>
          <w:spacing w:val="-5"/>
        </w:rPr>
        <w:t xml:space="preserve"> </w:t>
      </w:r>
      <w:r>
        <w:t>programs</w:t>
      </w:r>
      <w:r>
        <w:rPr>
          <w:spacing w:val="-4"/>
        </w:rPr>
        <w:t xml:space="preserve"> </w:t>
      </w:r>
      <w:r>
        <w:t>for</w:t>
      </w:r>
      <w:r>
        <w:rPr>
          <w:spacing w:val="-4"/>
        </w:rPr>
        <w:t xml:space="preserve"> </w:t>
      </w:r>
      <w:r>
        <w:t>which</w:t>
      </w:r>
      <w:r>
        <w:rPr>
          <w:spacing w:val="-4"/>
        </w:rPr>
        <w:t xml:space="preserve"> </w:t>
      </w:r>
      <w:r>
        <w:t>they</w:t>
      </w:r>
      <w:r>
        <w:rPr>
          <w:spacing w:val="-5"/>
        </w:rPr>
        <w:t xml:space="preserve"> </w:t>
      </w:r>
      <w:r>
        <w:t xml:space="preserve">are </w:t>
      </w:r>
      <w:r>
        <w:rPr>
          <w:spacing w:val="-2"/>
        </w:rPr>
        <w:t>eligible.</w:t>
      </w:r>
    </w:p>
    <w:p w:rsidR="000A0857" w14:paraId="22FC84CF" w14:textId="77777777">
      <w:pPr>
        <w:pStyle w:val="BodyText"/>
      </w:pPr>
    </w:p>
    <w:p w:rsidR="000A0857" w14:paraId="4C7FBF1B" w14:textId="77777777">
      <w:pPr>
        <w:pStyle w:val="BodyText"/>
        <w:ind w:left="119" w:right="181"/>
      </w:pPr>
      <w:r>
        <w:t>This study will describe and examine the approaches that states used to coordinate across ARP programs to equitably support children. The study will consist of two study phases. In the first study phase (Landscape Review), we will conduct consultations with national experts, key informant interviews with state leaders, and a limited document review. In the second study phase (Case Studies) we will conduct case studies in selected states. These case studies will include</w:t>
      </w:r>
      <w:r>
        <w:rPr>
          <w:spacing w:val="-3"/>
        </w:rPr>
        <w:t xml:space="preserve"> </w:t>
      </w:r>
      <w:r>
        <w:t>key</w:t>
      </w:r>
      <w:r>
        <w:rPr>
          <w:spacing w:val="-5"/>
        </w:rPr>
        <w:t xml:space="preserve"> </w:t>
      </w:r>
      <w:r>
        <w:t>informant</w:t>
      </w:r>
      <w:r>
        <w:rPr>
          <w:spacing w:val="-4"/>
        </w:rPr>
        <w:t xml:space="preserve"> </w:t>
      </w:r>
      <w:r>
        <w:t>interviews</w:t>
      </w:r>
      <w:r>
        <w:rPr>
          <w:spacing w:val="-3"/>
        </w:rPr>
        <w:t xml:space="preserve"> </w:t>
      </w:r>
      <w:r>
        <w:t>(KIIs)</w:t>
      </w:r>
      <w:r>
        <w:rPr>
          <w:spacing w:val="-3"/>
        </w:rPr>
        <w:t xml:space="preserve"> </w:t>
      </w:r>
      <w:r>
        <w:t>and</w:t>
      </w:r>
      <w:r>
        <w:rPr>
          <w:spacing w:val="-3"/>
        </w:rPr>
        <w:t xml:space="preserve"> </w:t>
      </w:r>
      <w:r>
        <w:t>a</w:t>
      </w:r>
      <w:r>
        <w:rPr>
          <w:spacing w:val="-4"/>
        </w:rPr>
        <w:t xml:space="preserve"> </w:t>
      </w:r>
      <w:r>
        <w:t>social</w:t>
      </w:r>
      <w:r>
        <w:rPr>
          <w:spacing w:val="-3"/>
        </w:rPr>
        <w:t xml:space="preserve"> </w:t>
      </w:r>
      <w:r>
        <w:t>network</w:t>
      </w:r>
      <w:r>
        <w:rPr>
          <w:spacing w:val="-5"/>
        </w:rPr>
        <w:t xml:space="preserve"> </w:t>
      </w:r>
      <w:r>
        <w:t>analysis.</w:t>
      </w:r>
      <w:r>
        <w:rPr>
          <w:spacing w:val="-3"/>
        </w:rPr>
        <w:t xml:space="preserve"> </w:t>
      </w:r>
      <w:r>
        <w:t>This</w:t>
      </w:r>
      <w:r>
        <w:rPr>
          <w:spacing w:val="-3"/>
        </w:rPr>
        <w:t xml:space="preserve"> </w:t>
      </w:r>
      <w:r>
        <w:t>PRA</w:t>
      </w:r>
      <w:r>
        <w:rPr>
          <w:spacing w:val="-4"/>
        </w:rPr>
        <w:t xml:space="preserve"> </w:t>
      </w:r>
      <w:r>
        <w:t>package</w:t>
      </w:r>
      <w:r>
        <w:rPr>
          <w:spacing w:val="-3"/>
        </w:rPr>
        <w:t xml:space="preserve"> </w:t>
      </w:r>
      <w:r>
        <w:t>covers the activities included in phase one (Landscape Review). The information collection request for the case studies will be submitted in a future PRA package in 2024.</w:t>
      </w:r>
    </w:p>
    <w:p w:rsidR="000A0857" w14:paraId="5BD35AB4" w14:textId="77777777">
      <w:pPr>
        <w:pStyle w:val="BodyText"/>
      </w:pPr>
    </w:p>
    <w:p w:rsidR="000A0857" w14:paraId="564B9ACF" w14:textId="77777777">
      <w:pPr>
        <w:pStyle w:val="BodyText"/>
        <w:spacing w:before="1"/>
        <w:ind w:left="119" w:right="181"/>
      </w:pPr>
      <w:r>
        <w:t>Table 3 displays the timeline of the evaluation activities by phase. Through this study we will describe:</w:t>
      </w:r>
      <w:r>
        <w:rPr>
          <w:spacing w:val="-4"/>
        </w:rPr>
        <w:t xml:space="preserve"> </w:t>
      </w:r>
      <w:r>
        <w:t>(1)</w:t>
      </w:r>
      <w:r>
        <w:rPr>
          <w:spacing w:val="-4"/>
        </w:rPr>
        <w:t xml:space="preserve"> </w:t>
      </w:r>
      <w:r>
        <w:t>the</w:t>
      </w:r>
      <w:r>
        <w:rPr>
          <w:spacing w:val="-3"/>
        </w:rPr>
        <w:t xml:space="preserve"> </w:t>
      </w:r>
      <w:r>
        <w:t>extent</w:t>
      </w:r>
      <w:r>
        <w:rPr>
          <w:spacing w:val="-3"/>
        </w:rPr>
        <w:t xml:space="preserve"> </w:t>
      </w:r>
      <w:r>
        <w:t>to</w:t>
      </w:r>
      <w:r>
        <w:rPr>
          <w:spacing w:val="-3"/>
        </w:rPr>
        <w:t xml:space="preserve"> </w:t>
      </w:r>
      <w:r>
        <w:t>which,</w:t>
      </w:r>
      <w:r>
        <w:rPr>
          <w:spacing w:val="-3"/>
        </w:rPr>
        <w:t xml:space="preserve"> </w:t>
      </w:r>
      <w:r>
        <w:t>and</w:t>
      </w:r>
      <w:r>
        <w:rPr>
          <w:spacing w:val="-3"/>
        </w:rPr>
        <w:t xml:space="preserve"> </w:t>
      </w:r>
      <w:r>
        <w:t>how,</w:t>
      </w:r>
      <w:r>
        <w:rPr>
          <w:spacing w:val="-3"/>
        </w:rPr>
        <w:t xml:space="preserve"> </w:t>
      </w:r>
      <w:r>
        <w:t>states</w:t>
      </w:r>
      <w:r>
        <w:rPr>
          <w:spacing w:val="-3"/>
        </w:rPr>
        <w:t xml:space="preserve"> </w:t>
      </w:r>
      <w:r>
        <w:t>coordinated</w:t>
      </w:r>
      <w:r>
        <w:rPr>
          <w:spacing w:val="-3"/>
        </w:rPr>
        <w:t xml:space="preserve"> </w:t>
      </w:r>
      <w:r>
        <w:t>implementation</w:t>
      </w:r>
      <w:r>
        <w:rPr>
          <w:spacing w:val="-3"/>
        </w:rPr>
        <w:t xml:space="preserve"> </w:t>
      </w:r>
      <w:r>
        <w:t>of</w:t>
      </w:r>
      <w:r>
        <w:rPr>
          <w:spacing w:val="-3"/>
        </w:rPr>
        <w:t xml:space="preserve"> </w:t>
      </w:r>
      <w:r>
        <w:t>ARP</w:t>
      </w:r>
      <w:r>
        <w:rPr>
          <w:spacing w:val="-4"/>
        </w:rPr>
        <w:t xml:space="preserve"> </w:t>
      </w:r>
      <w:r>
        <w:t>programs to best support children in families with low incomes, (2) state strategies to foster coordination with localities (and tribal governments when relevant), (3) considerations that influenced the coordination and collaboration strategies that were employed, (4) the existence of common characteristics, strategies, or other key factors found among states and (5) coordination approaches that are sustainable beyond ARP implementa</w:t>
      </w:r>
      <w:r>
        <w:t>tion.</w:t>
      </w:r>
    </w:p>
    <w:p w:rsidR="000A0857" w14:paraId="2D7ED4DC" w14:textId="77777777">
      <w:pPr>
        <w:sectPr>
          <w:pgSz w:w="12240" w:h="15840"/>
          <w:pgMar w:top="1380" w:right="1320" w:bottom="780" w:left="1320" w:header="0" w:footer="591" w:gutter="0"/>
          <w:cols w:space="720"/>
        </w:sectPr>
      </w:pPr>
    </w:p>
    <w:p w:rsidR="000A0857" w14:paraId="75B8D7B5" w14:textId="77777777">
      <w:pPr>
        <w:pStyle w:val="Heading1"/>
        <w:spacing w:before="76"/>
      </w:pPr>
      <w:bookmarkStart w:id="7" w:name="3._Use_of_Information_Technology"/>
      <w:bookmarkStart w:id="8" w:name="4._Duplication_of_Efforts"/>
      <w:bookmarkEnd w:id="7"/>
      <w:bookmarkEnd w:id="8"/>
      <w:r>
        <w:t>Table</w:t>
      </w:r>
      <w:r>
        <w:rPr>
          <w:spacing w:val="-4"/>
        </w:rPr>
        <w:t xml:space="preserve"> </w:t>
      </w:r>
      <w:r>
        <w:t>3.</w:t>
      </w:r>
      <w:r>
        <w:rPr>
          <w:spacing w:val="-4"/>
        </w:rPr>
        <w:t xml:space="preserve"> </w:t>
      </w:r>
      <w:r>
        <w:t>State</w:t>
      </w:r>
      <w:r>
        <w:rPr>
          <w:spacing w:val="-4"/>
        </w:rPr>
        <w:t xml:space="preserve"> </w:t>
      </w:r>
      <w:r>
        <w:t>Coordination</w:t>
      </w:r>
      <w:r>
        <w:rPr>
          <w:spacing w:val="-5"/>
        </w:rPr>
        <w:t xml:space="preserve"> </w:t>
      </w:r>
      <w:r>
        <w:t>Strategies</w:t>
      </w:r>
      <w:r>
        <w:rPr>
          <w:spacing w:val="-4"/>
        </w:rPr>
        <w:t xml:space="preserve"> </w:t>
      </w:r>
      <w:r>
        <w:t>to</w:t>
      </w:r>
      <w:r>
        <w:rPr>
          <w:spacing w:val="-4"/>
        </w:rPr>
        <w:t xml:space="preserve"> </w:t>
      </w:r>
      <w:r>
        <w:t>Equitably</w:t>
      </w:r>
      <w:r>
        <w:rPr>
          <w:spacing w:val="-4"/>
        </w:rPr>
        <w:t xml:space="preserve"> </w:t>
      </w:r>
      <w:r>
        <w:t>Serve</w:t>
      </w:r>
      <w:r>
        <w:rPr>
          <w:spacing w:val="-5"/>
        </w:rPr>
        <w:t xml:space="preserve"> </w:t>
      </w:r>
      <w:r>
        <w:t>Children</w:t>
      </w:r>
      <w:r>
        <w:rPr>
          <w:spacing w:val="-5"/>
        </w:rPr>
        <w:t xml:space="preserve"> </w:t>
      </w:r>
      <w:r>
        <w:t>Evaluation</w:t>
      </w:r>
      <w:r>
        <w:rPr>
          <w:spacing w:val="-5"/>
        </w:rPr>
        <w:t xml:space="preserve"> </w:t>
      </w:r>
      <w:r>
        <w:t xml:space="preserve">Study </w:t>
      </w:r>
      <w:r>
        <w:rPr>
          <w:spacing w:val="-2"/>
        </w:rPr>
        <w:t>Timeline.</w:t>
      </w:r>
    </w:p>
    <w:p w:rsidR="000A0857" w14:paraId="4F382826" w14:textId="77777777">
      <w:pPr>
        <w:pStyle w:val="BodyText"/>
        <w:spacing w:before="41"/>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5"/>
        <w:gridCol w:w="401"/>
        <w:gridCol w:w="398"/>
        <w:gridCol w:w="398"/>
        <w:gridCol w:w="398"/>
        <w:gridCol w:w="398"/>
        <w:gridCol w:w="398"/>
        <w:gridCol w:w="399"/>
        <w:gridCol w:w="397"/>
        <w:gridCol w:w="398"/>
        <w:gridCol w:w="398"/>
        <w:gridCol w:w="398"/>
        <w:gridCol w:w="398"/>
        <w:gridCol w:w="398"/>
        <w:gridCol w:w="398"/>
        <w:gridCol w:w="398"/>
        <w:gridCol w:w="398"/>
        <w:gridCol w:w="398"/>
        <w:gridCol w:w="398"/>
        <w:gridCol w:w="399"/>
      </w:tblGrid>
      <w:tr w14:paraId="3E61DA1A" w14:textId="77777777">
        <w:tblPrEx>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8"/>
        </w:trPr>
        <w:tc>
          <w:tcPr>
            <w:tcW w:w="1785" w:type="dxa"/>
            <w:tcBorders>
              <w:bottom w:val="single" w:sz="4" w:space="0" w:color="DFDFDF"/>
            </w:tcBorders>
          </w:tcPr>
          <w:p w:rsidR="000A0857" w14:paraId="38691B23" w14:textId="77777777">
            <w:pPr>
              <w:pStyle w:val="TableParagraph"/>
              <w:rPr>
                <w:sz w:val="12"/>
              </w:rPr>
            </w:pPr>
          </w:p>
        </w:tc>
        <w:tc>
          <w:tcPr>
            <w:tcW w:w="2790" w:type="dxa"/>
            <w:gridSpan w:val="7"/>
            <w:shd w:val="clear" w:color="auto" w:fill="205C97"/>
          </w:tcPr>
          <w:p w:rsidR="000A0857" w14:paraId="3342E5AF" w14:textId="77777777">
            <w:pPr>
              <w:pStyle w:val="TableParagraph"/>
              <w:spacing w:before="13" w:line="156" w:lineRule="exact"/>
              <w:ind w:left="14"/>
              <w:jc w:val="center"/>
              <w:rPr>
                <w:rFonts w:ascii="Calibri"/>
                <w:b/>
                <w:sz w:val="14"/>
              </w:rPr>
            </w:pPr>
            <w:r>
              <w:rPr>
                <w:rFonts w:ascii="Calibri"/>
                <w:b/>
                <w:color w:val="FFFFFF"/>
                <w:spacing w:val="-4"/>
                <w:w w:val="105"/>
                <w:sz w:val="14"/>
              </w:rPr>
              <w:t>2024</w:t>
            </w:r>
          </w:p>
        </w:tc>
        <w:tc>
          <w:tcPr>
            <w:tcW w:w="4776" w:type="dxa"/>
            <w:gridSpan w:val="12"/>
            <w:shd w:val="clear" w:color="auto" w:fill="205C97"/>
          </w:tcPr>
          <w:p w:rsidR="000A0857" w14:paraId="2872277E" w14:textId="77777777">
            <w:pPr>
              <w:pStyle w:val="TableParagraph"/>
              <w:spacing w:before="13" w:line="156" w:lineRule="exact"/>
              <w:ind w:left="2"/>
              <w:jc w:val="center"/>
              <w:rPr>
                <w:rFonts w:ascii="Calibri"/>
                <w:b/>
                <w:sz w:val="14"/>
              </w:rPr>
            </w:pPr>
            <w:r>
              <w:rPr>
                <w:rFonts w:ascii="Calibri"/>
                <w:b/>
                <w:color w:val="FFFFFF"/>
                <w:spacing w:val="-4"/>
                <w:w w:val="105"/>
                <w:sz w:val="14"/>
              </w:rPr>
              <w:t>2025</w:t>
            </w:r>
          </w:p>
        </w:tc>
      </w:tr>
      <w:tr w14:paraId="53E5B0C6" w14:textId="77777777">
        <w:tblPrEx>
          <w:tblW w:w="0" w:type="auto"/>
          <w:tblInd w:w="132" w:type="dxa"/>
          <w:tblLayout w:type="fixed"/>
          <w:tblCellMar>
            <w:left w:w="0" w:type="dxa"/>
            <w:right w:w="0" w:type="dxa"/>
          </w:tblCellMar>
          <w:tblLook w:val="01E0"/>
        </w:tblPrEx>
        <w:trPr>
          <w:trHeight w:val="179"/>
        </w:trPr>
        <w:tc>
          <w:tcPr>
            <w:tcW w:w="1785" w:type="dxa"/>
            <w:tcBorders>
              <w:top w:val="single" w:sz="4" w:space="0" w:color="DFDFDF"/>
              <w:bottom w:val="single" w:sz="8" w:space="0" w:color="000000"/>
              <w:right w:val="single" w:sz="8" w:space="0" w:color="000000"/>
            </w:tcBorders>
          </w:tcPr>
          <w:p w:rsidR="000A0857" w14:paraId="4AF8DC4E" w14:textId="77777777">
            <w:pPr>
              <w:pStyle w:val="TableParagraph"/>
              <w:spacing w:before="13" w:line="146" w:lineRule="exact"/>
              <w:ind w:left="29"/>
              <w:rPr>
                <w:rFonts w:ascii="Calibri"/>
                <w:b/>
                <w:sz w:val="14"/>
              </w:rPr>
            </w:pPr>
            <w:r>
              <w:rPr>
                <w:rFonts w:ascii="Calibri"/>
                <w:b/>
                <w:sz w:val="14"/>
              </w:rPr>
              <w:t>Evaluation</w:t>
            </w:r>
            <w:r>
              <w:rPr>
                <w:rFonts w:ascii="Calibri"/>
                <w:b/>
                <w:spacing w:val="9"/>
                <w:sz w:val="14"/>
              </w:rPr>
              <w:t xml:space="preserve"> </w:t>
            </w:r>
            <w:r>
              <w:rPr>
                <w:rFonts w:ascii="Calibri"/>
                <w:b/>
                <w:spacing w:val="-2"/>
                <w:sz w:val="14"/>
              </w:rPr>
              <w:t>Activities</w:t>
            </w:r>
          </w:p>
        </w:tc>
        <w:tc>
          <w:tcPr>
            <w:tcW w:w="401" w:type="dxa"/>
            <w:tcBorders>
              <w:left w:val="single" w:sz="8" w:space="0" w:color="000000"/>
              <w:bottom w:val="single" w:sz="8" w:space="0" w:color="000000"/>
              <w:right w:val="single" w:sz="8" w:space="0" w:color="000000"/>
            </w:tcBorders>
            <w:shd w:val="clear" w:color="auto" w:fill="205C97"/>
          </w:tcPr>
          <w:p w:rsidR="000A0857" w14:paraId="48287367" w14:textId="77777777">
            <w:pPr>
              <w:pStyle w:val="TableParagraph"/>
              <w:spacing w:before="13" w:line="146" w:lineRule="exact"/>
              <w:ind w:left="28"/>
              <w:rPr>
                <w:rFonts w:ascii="Calibri"/>
                <w:b/>
                <w:sz w:val="14"/>
              </w:rPr>
            </w:pPr>
            <w:r>
              <w:rPr>
                <w:rFonts w:ascii="Calibri"/>
                <w:b/>
                <w:color w:val="FFFFFF"/>
                <w:spacing w:val="-5"/>
                <w:w w:val="105"/>
                <w:sz w:val="14"/>
              </w:rPr>
              <w:t>Jun</w:t>
            </w:r>
          </w:p>
        </w:tc>
        <w:tc>
          <w:tcPr>
            <w:tcW w:w="398" w:type="dxa"/>
            <w:tcBorders>
              <w:left w:val="single" w:sz="8" w:space="0" w:color="000000"/>
              <w:bottom w:val="single" w:sz="8" w:space="0" w:color="000000"/>
              <w:right w:val="single" w:sz="8" w:space="0" w:color="000000"/>
            </w:tcBorders>
            <w:shd w:val="clear" w:color="auto" w:fill="205C97"/>
          </w:tcPr>
          <w:p w:rsidR="000A0857" w14:paraId="52E012CE" w14:textId="77777777">
            <w:pPr>
              <w:pStyle w:val="TableParagraph"/>
              <w:spacing w:before="13" w:line="146" w:lineRule="exact"/>
              <w:ind w:left="25"/>
              <w:rPr>
                <w:rFonts w:ascii="Calibri"/>
                <w:b/>
                <w:sz w:val="14"/>
              </w:rPr>
            </w:pPr>
            <w:r>
              <w:rPr>
                <w:rFonts w:ascii="Calibri"/>
                <w:b/>
                <w:color w:val="FFFFFF"/>
                <w:spacing w:val="-5"/>
                <w:w w:val="105"/>
                <w:sz w:val="14"/>
              </w:rPr>
              <w:t>Jul</w:t>
            </w:r>
          </w:p>
        </w:tc>
        <w:tc>
          <w:tcPr>
            <w:tcW w:w="398" w:type="dxa"/>
            <w:tcBorders>
              <w:left w:val="single" w:sz="8" w:space="0" w:color="000000"/>
              <w:bottom w:val="single" w:sz="8" w:space="0" w:color="000000"/>
              <w:right w:val="single" w:sz="8" w:space="0" w:color="000000"/>
            </w:tcBorders>
            <w:shd w:val="clear" w:color="auto" w:fill="205C97"/>
          </w:tcPr>
          <w:p w:rsidR="000A0857" w14:paraId="793E4140" w14:textId="77777777">
            <w:pPr>
              <w:pStyle w:val="TableParagraph"/>
              <w:spacing w:before="13" w:line="146" w:lineRule="exact"/>
              <w:ind w:left="24"/>
              <w:rPr>
                <w:rFonts w:ascii="Calibri"/>
                <w:b/>
                <w:sz w:val="14"/>
              </w:rPr>
            </w:pPr>
            <w:r>
              <w:rPr>
                <w:rFonts w:ascii="Calibri"/>
                <w:b/>
                <w:color w:val="FFFFFF"/>
                <w:spacing w:val="-5"/>
                <w:w w:val="105"/>
                <w:sz w:val="14"/>
              </w:rPr>
              <w:t>Aug</w:t>
            </w:r>
          </w:p>
        </w:tc>
        <w:tc>
          <w:tcPr>
            <w:tcW w:w="398" w:type="dxa"/>
            <w:tcBorders>
              <w:left w:val="single" w:sz="8" w:space="0" w:color="000000"/>
              <w:bottom w:val="single" w:sz="8" w:space="0" w:color="000000"/>
              <w:right w:val="single" w:sz="8" w:space="0" w:color="000000"/>
            </w:tcBorders>
            <w:shd w:val="clear" w:color="auto" w:fill="205C97"/>
          </w:tcPr>
          <w:p w:rsidR="000A0857" w14:paraId="645A1AFA" w14:textId="77777777">
            <w:pPr>
              <w:pStyle w:val="TableParagraph"/>
              <w:spacing w:before="13" w:line="146" w:lineRule="exact"/>
              <w:ind w:left="24"/>
              <w:rPr>
                <w:rFonts w:ascii="Calibri"/>
                <w:b/>
                <w:sz w:val="14"/>
              </w:rPr>
            </w:pPr>
            <w:r>
              <w:rPr>
                <w:rFonts w:ascii="Calibri"/>
                <w:b/>
                <w:color w:val="FFFFFF"/>
                <w:spacing w:val="-5"/>
                <w:w w:val="105"/>
                <w:sz w:val="14"/>
              </w:rPr>
              <w:t>Sep</w:t>
            </w:r>
          </w:p>
        </w:tc>
        <w:tc>
          <w:tcPr>
            <w:tcW w:w="398" w:type="dxa"/>
            <w:tcBorders>
              <w:left w:val="single" w:sz="8" w:space="0" w:color="000000"/>
              <w:bottom w:val="single" w:sz="8" w:space="0" w:color="000000"/>
              <w:right w:val="single" w:sz="8" w:space="0" w:color="000000"/>
            </w:tcBorders>
            <w:shd w:val="clear" w:color="auto" w:fill="205C97"/>
          </w:tcPr>
          <w:p w:rsidR="000A0857" w14:paraId="6FC9C3DB" w14:textId="77777777">
            <w:pPr>
              <w:pStyle w:val="TableParagraph"/>
              <w:spacing w:before="13" w:line="146" w:lineRule="exact"/>
              <w:ind w:left="23"/>
              <w:rPr>
                <w:rFonts w:ascii="Calibri"/>
                <w:b/>
                <w:sz w:val="14"/>
              </w:rPr>
            </w:pPr>
            <w:r>
              <w:rPr>
                <w:rFonts w:ascii="Calibri"/>
                <w:b/>
                <w:color w:val="FFFFFF"/>
                <w:spacing w:val="-5"/>
                <w:w w:val="105"/>
                <w:sz w:val="14"/>
              </w:rPr>
              <w:t>Oct</w:t>
            </w:r>
          </w:p>
        </w:tc>
        <w:tc>
          <w:tcPr>
            <w:tcW w:w="398" w:type="dxa"/>
            <w:tcBorders>
              <w:left w:val="single" w:sz="8" w:space="0" w:color="000000"/>
              <w:bottom w:val="single" w:sz="8" w:space="0" w:color="000000"/>
              <w:right w:val="single" w:sz="8" w:space="0" w:color="000000"/>
            </w:tcBorders>
            <w:shd w:val="clear" w:color="auto" w:fill="205C97"/>
          </w:tcPr>
          <w:p w:rsidR="000A0857" w14:paraId="2A6B9D00" w14:textId="77777777">
            <w:pPr>
              <w:pStyle w:val="TableParagraph"/>
              <w:spacing w:before="13" w:line="146" w:lineRule="exact"/>
              <w:ind w:left="23"/>
              <w:rPr>
                <w:rFonts w:ascii="Calibri"/>
                <w:b/>
                <w:sz w:val="14"/>
              </w:rPr>
            </w:pPr>
            <w:r>
              <w:rPr>
                <w:rFonts w:ascii="Calibri"/>
                <w:b/>
                <w:color w:val="FFFFFF"/>
                <w:spacing w:val="-5"/>
                <w:w w:val="105"/>
                <w:sz w:val="14"/>
              </w:rPr>
              <w:t>Nov</w:t>
            </w:r>
          </w:p>
        </w:tc>
        <w:tc>
          <w:tcPr>
            <w:tcW w:w="399" w:type="dxa"/>
            <w:tcBorders>
              <w:left w:val="single" w:sz="8" w:space="0" w:color="000000"/>
              <w:bottom w:val="single" w:sz="8" w:space="0" w:color="000000"/>
            </w:tcBorders>
            <w:shd w:val="clear" w:color="auto" w:fill="205C97"/>
          </w:tcPr>
          <w:p w:rsidR="000A0857" w14:paraId="7D72C6F6" w14:textId="77777777">
            <w:pPr>
              <w:pStyle w:val="TableParagraph"/>
              <w:spacing w:before="13" w:line="146" w:lineRule="exact"/>
              <w:ind w:left="22"/>
              <w:rPr>
                <w:rFonts w:ascii="Calibri"/>
                <w:b/>
                <w:sz w:val="14"/>
              </w:rPr>
            </w:pPr>
            <w:r>
              <w:rPr>
                <w:rFonts w:ascii="Calibri"/>
                <w:b/>
                <w:color w:val="FFFFFF"/>
                <w:spacing w:val="-5"/>
                <w:w w:val="105"/>
                <w:sz w:val="14"/>
              </w:rPr>
              <w:t>Dec</w:t>
            </w:r>
          </w:p>
        </w:tc>
        <w:tc>
          <w:tcPr>
            <w:tcW w:w="397" w:type="dxa"/>
            <w:tcBorders>
              <w:bottom w:val="single" w:sz="8" w:space="0" w:color="000000"/>
              <w:right w:val="single" w:sz="8" w:space="0" w:color="000000"/>
            </w:tcBorders>
            <w:shd w:val="clear" w:color="auto" w:fill="205C97"/>
          </w:tcPr>
          <w:p w:rsidR="000A0857" w14:paraId="3747D3E3" w14:textId="77777777">
            <w:pPr>
              <w:pStyle w:val="TableParagraph"/>
              <w:spacing w:before="13" w:line="146" w:lineRule="exact"/>
              <w:ind w:left="26"/>
              <w:rPr>
                <w:rFonts w:ascii="Calibri"/>
                <w:b/>
                <w:sz w:val="14"/>
              </w:rPr>
            </w:pPr>
            <w:r>
              <w:rPr>
                <w:rFonts w:ascii="Calibri"/>
                <w:b/>
                <w:color w:val="FFFFFF"/>
                <w:spacing w:val="-5"/>
                <w:w w:val="105"/>
                <w:sz w:val="14"/>
              </w:rPr>
              <w:t>Jan</w:t>
            </w:r>
          </w:p>
        </w:tc>
        <w:tc>
          <w:tcPr>
            <w:tcW w:w="398" w:type="dxa"/>
            <w:tcBorders>
              <w:left w:val="single" w:sz="8" w:space="0" w:color="000000"/>
              <w:bottom w:val="single" w:sz="8" w:space="0" w:color="000000"/>
              <w:right w:val="single" w:sz="8" w:space="0" w:color="000000"/>
            </w:tcBorders>
            <w:shd w:val="clear" w:color="auto" w:fill="205C97"/>
          </w:tcPr>
          <w:p w:rsidR="000A0857" w14:paraId="59988381" w14:textId="77777777">
            <w:pPr>
              <w:pStyle w:val="TableParagraph"/>
              <w:spacing w:before="13" w:line="146" w:lineRule="exact"/>
              <w:ind w:left="22"/>
              <w:rPr>
                <w:rFonts w:ascii="Calibri"/>
                <w:b/>
                <w:sz w:val="14"/>
              </w:rPr>
            </w:pPr>
            <w:r>
              <w:rPr>
                <w:rFonts w:ascii="Calibri"/>
                <w:b/>
                <w:color w:val="FFFFFF"/>
                <w:spacing w:val="-5"/>
                <w:w w:val="105"/>
                <w:sz w:val="14"/>
              </w:rPr>
              <w:t>Feb</w:t>
            </w:r>
          </w:p>
        </w:tc>
        <w:tc>
          <w:tcPr>
            <w:tcW w:w="398" w:type="dxa"/>
            <w:tcBorders>
              <w:left w:val="single" w:sz="8" w:space="0" w:color="000000"/>
              <w:bottom w:val="single" w:sz="8" w:space="0" w:color="000000"/>
              <w:right w:val="single" w:sz="8" w:space="0" w:color="000000"/>
            </w:tcBorders>
            <w:shd w:val="clear" w:color="auto" w:fill="205C97"/>
          </w:tcPr>
          <w:p w:rsidR="000A0857" w14:paraId="4AF9D61C" w14:textId="77777777">
            <w:pPr>
              <w:pStyle w:val="TableParagraph"/>
              <w:spacing w:before="13" w:line="146" w:lineRule="exact"/>
              <w:ind w:left="21"/>
              <w:rPr>
                <w:rFonts w:ascii="Calibri"/>
                <w:b/>
                <w:sz w:val="14"/>
              </w:rPr>
            </w:pPr>
            <w:r>
              <w:rPr>
                <w:rFonts w:ascii="Calibri"/>
                <w:b/>
                <w:color w:val="FFFFFF"/>
                <w:spacing w:val="-5"/>
                <w:w w:val="105"/>
                <w:sz w:val="14"/>
              </w:rPr>
              <w:t>Mar</w:t>
            </w:r>
          </w:p>
        </w:tc>
        <w:tc>
          <w:tcPr>
            <w:tcW w:w="398" w:type="dxa"/>
            <w:tcBorders>
              <w:left w:val="single" w:sz="8" w:space="0" w:color="000000"/>
              <w:bottom w:val="single" w:sz="8" w:space="0" w:color="000000"/>
              <w:right w:val="single" w:sz="8" w:space="0" w:color="000000"/>
            </w:tcBorders>
            <w:shd w:val="clear" w:color="auto" w:fill="205C97"/>
          </w:tcPr>
          <w:p w:rsidR="000A0857" w14:paraId="6D97DFBD" w14:textId="77777777">
            <w:pPr>
              <w:pStyle w:val="TableParagraph"/>
              <w:spacing w:before="13" w:line="146" w:lineRule="exact"/>
              <w:ind w:left="21"/>
              <w:rPr>
                <w:rFonts w:ascii="Calibri"/>
                <w:b/>
                <w:sz w:val="14"/>
              </w:rPr>
            </w:pPr>
            <w:r>
              <w:rPr>
                <w:rFonts w:ascii="Calibri"/>
                <w:b/>
                <w:color w:val="FFFFFF"/>
                <w:spacing w:val="-5"/>
                <w:w w:val="105"/>
                <w:sz w:val="14"/>
              </w:rPr>
              <w:t>Apr</w:t>
            </w:r>
          </w:p>
        </w:tc>
        <w:tc>
          <w:tcPr>
            <w:tcW w:w="398" w:type="dxa"/>
            <w:tcBorders>
              <w:left w:val="single" w:sz="8" w:space="0" w:color="000000"/>
              <w:bottom w:val="single" w:sz="8" w:space="0" w:color="000000"/>
              <w:right w:val="single" w:sz="8" w:space="0" w:color="000000"/>
            </w:tcBorders>
            <w:shd w:val="clear" w:color="auto" w:fill="205C97"/>
          </w:tcPr>
          <w:p w:rsidR="000A0857" w14:paraId="766F4141" w14:textId="77777777">
            <w:pPr>
              <w:pStyle w:val="TableParagraph"/>
              <w:spacing w:before="13" w:line="146" w:lineRule="exact"/>
              <w:ind w:left="20"/>
              <w:rPr>
                <w:rFonts w:ascii="Calibri"/>
                <w:b/>
                <w:sz w:val="14"/>
              </w:rPr>
            </w:pPr>
            <w:r>
              <w:rPr>
                <w:rFonts w:ascii="Calibri"/>
                <w:b/>
                <w:color w:val="FFFFFF"/>
                <w:spacing w:val="-5"/>
                <w:w w:val="105"/>
                <w:sz w:val="14"/>
              </w:rPr>
              <w:t>May</w:t>
            </w:r>
          </w:p>
        </w:tc>
        <w:tc>
          <w:tcPr>
            <w:tcW w:w="398" w:type="dxa"/>
            <w:tcBorders>
              <w:left w:val="single" w:sz="8" w:space="0" w:color="000000"/>
              <w:bottom w:val="single" w:sz="8" w:space="0" w:color="000000"/>
              <w:right w:val="single" w:sz="8" w:space="0" w:color="000000"/>
            </w:tcBorders>
            <w:shd w:val="clear" w:color="auto" w:fill="205C97"/>
          </w:tcPr>
          <w:p w:rsidR="000A0857" w14:paraId="25275486" w14:textId="77777777">
            <w:pPr>
              <w:pStyle w:val="TableParagraph"/>
              <w:spacing w:before="13" w:line="146" w:lineRule="exact"/>
              <w:ind w:left="20"/>
              <w:rPr>
                <w:rFonts w:ascii="Calibri"/>
                <w:b/>
                <w:sz w:val="14"/>
              </w:rPr>
            </w:pPr>
            <w:r>
              <w:rPr>
                <w:rFonts w:ascii="Calibri"/>
                <w:b/>
                <w:color w:val="FFFFFF"/>
                <w:spacing w:val="-5"/>
                <w:w w:val="105"/>
                <w:sz w:val="14"/>
              </w:rPr>
              <w:t>Jun</w:t>
            </w:r>
          </w:p>
        </w:tc>
        <w:tc>
          <w:tcPr>
            <w:tcW w:w="398" w:type="dxa"/>
            <w:tcBorders>
              <w:left w:val="single" w:sz="8" w:space="0" w:color="000000"/>
              <w:bottom w:val="single" w:sz="8" w:space="0" w:color="000000"/>
              <w:right w:val="single" w:sz="8" w:space="0" w:color="000000"/>
            </w:tcBorders>
            <w:shd w:val="clear" w:color="auto" w:fill="205C97"/>
          </w:tcPr>
          <w:p w:rsidR="000A0857" w14:paraId="70E26089" w14:textId="77777777">
            <w:pPr>
              <w:pStyle w:val="TableParagraph"/>
              <w:spacing w:before="13" w:line="146" w:lineRule="exact"/>
              <w:ind w:left="20"/>
              <w:rPr>
                <w:rFonts w:ascii="Calibri"/>
                <w:b/>
                <w:sz w:val="14"/>
              </w:rPr>
            </w:pPr>
            <w:r>
              <w:rPr>
                <w:rFonts w:ascii="Calibri"/>
                <w:b/>
                <w:color w:val="FFFFFF"/>
                <w:spacing w:val="-5"/>
                <w:w w:val="105"/>
                <w:sz w:val="14"/>
              </w:rPr>
              <w:t>Jul</w:t>
            </w:r>
          </w:p>
        </w:tc>
        <w:tc>
          <w:tcPr>
            <w:tcW w:w="398" w:type="dxa"/>
            <w:tcBorders>
              <w:left w:val="single" w:sz="8" w:space="0" w:color="000000"/>
              <w:bottom w:val="single" w:sz="8" w:space="0" w:color="000000"/>
              <w:right w:val="single" w:sz="8" w:space="0" w:color="000000"/>
            </w:tcBorders>
            <w:shd w:val="clear" w:color="auto" w:fill="205C97"/>
          </w:tcPr>
          <w:p w:rsidR="000A0857" w14:paraId="379E4907" w14:textId="77777777">
            <w:pPr>
              <w:pStyle w:val="TableParagraph"/>
              <w:spacing w:before="13" w:line="146" w:lineRule="exact"/>
              <w:ind w:left="19"/>
              <w:rPr>
                <w:rFonts w:ascii="Calibri"/>
                <w:b/>
                <w:sz w:val="14"/>
              </w:rPr>
            </w:pPr>
            <w:r>
              <w:rPr>
                <w:rFonts w:ascii="Calibri"/>
                <w:b/>
                <w:color w:val="FFFFFF"/>
                <w:spacing w:val="-5"/>
                <w:w w:val="105"/>
                <w:sz w:val="14"/>
              </w:rPr>
              <w:t>Aug</w:t>
            </w:r>
          </w:p>
        </w:tc>
        <w:tc>
          <w:tcPr>
            <w:tcW w:w="398" w:type="dxa"/>
            <w:tcBorders>
              <w:left w:val="single" w:sz="8" w:space="0" w:color="000000"/>
              <w:bottom w:val="single" w:sz="8" w:space="0" w:color="000000"/>
              <w:right w:val="single" w:sz="8" w:space="0" w:color="000000"/>
            </w:tcBorders>
            <w:shd w:val="clear" w:color="auto" w:fill="205C97"/>
          </w:tcPr>
          <w:p w:rsidR="000A0857" w14:paraId="4E6462B1" w14:textId="77777777">
            <w:pPr>
              <w:pStyle w:val="TableParagraph"/>
              <w:spacing w:before="13" w:line="146" w:lineRule="exact"/>
              <w:ind w:left="19"/>
              <w:rPr>
                <w:rFonts w:ascii="Calibri"/>
                <w:b/>
                <w:sz w:val="14"/>
              </w:rPr>
            </w:pPr>
            <w:r>
              <w:rPr>
                <w:rFonts w:ascii="Calibri"/>
                <w:b/>
                <w:color w:val="FFFFFF"/>
                <w:spacing w:val="-5"/>
                <w:w w:val="105"/>
                <w:sz w:val="14"/>
              </w:rPr>
              <w:t>Sep</w:t>
            </w:r>
          </w:p>
        </w:tc>
        <w:tc>
          <w:tcPr>
            <w:tcW w:w="398" w:type="dxa"/>
            <w:tcBorders>
              <w:left w:val="single" w:sz="8" w:space="0" w:color="000000"/>
              <w:bottom w:val="single" w:sz="8" w:space="0" w:color="000000"/>
              <w:right w:val="single" w:sz="8" w:space="0" w:color="000000"/>
            </w:tcBorders>
            <w:shd w:val="clear" w:color="auto" w:fill="205C97"/>
          </w:tcPr>
          <w:p w:rsidR="000A0857" w14:paraId="7C2AEF46" w14:textId="77777777">
            <w:pPr>
              <w:pStyle w:val="TableParagraph"/>
              <w:spacing w:before="13" w:line="146" w:lineRule="exact"/>
              <w:ind w:left="18"/>
              <w:rPr>
                <w:rFonts w:ascii="Calibri"/>
                <w:b/>
                <w:sz w:val="14"/>
              </w:rPr>
            </w:pPr>
            <w:r>
              <w:rPr>
                <w:rFonts w:ascii="Calibri"/>
                <w:b/>
                <w:color w:val="FFFFFF"/>
                <w:spacing w:val="-5"/>
                <w:w w:val="105"/>
                <w:sz w:val="14"/>
              </w:rPr>
              <w:t>Oct</w:t>
            </w:r>
          </w:p>
        </w:tc>
        <w:tc>
          <w:tcPr>
            <w:tcW w:w="398" w:type="dxa"/>
            <w:tcBorders>
              <w:left w:val="single" w:sz="8" w:space="0" w:color="000000"/>
              <w:bottom w:val="single" w:sz="8" w:space="0" w:color="000000"/>
              <w:right w:val="single" w:sz="8" w:space="0" w:color="000000"/>
            </w:tcBorders>
            <w:shd w:val="clear" w:color="auto" w:fill="205C97"/>
          </w:tcPr>
          <w:p w:rsidR="000A0857" w14:paraId="162A3B81" w14:textId="77777777">
            <w:pPr>
              <w:pStyle w:val="TableParagraph"/>
              <w:spacing w:before="13" w:line="146" w:lineRule="exact"/>
              <w:ind w:left="18"/>
              <w:rPr>
                <w:rFonts w:ascii="Calibri"/>
                <w:b/>
                <w:sz w:val="14"/>
              </w:rPr>
            </w:pPr>
            <w:r>
              <w:rPr>
                <w:rFonts w:ascii="Calibri"/>
                <w:b/>
                <w:color w:val="FFFFFF"/>
                <w:spacing w:val="-5"/>
                <w:w w:val="105"/>
                <w:sz w:val="14"/>
              </w:rPr>
              <w:t>Nov</w:t>
            </w:r>
          </w:p>
        </w:tc>
        <w:tc>
          <w:tcPr>
            <w:tcW w:w="399" w:type="dxa"/>
            <w:tcBorders>
              <w:left w:val="single" w:sz="8" w:space="0" w:color="000000"/>
              <w:bottom w:val="single" w:sz="8" w:space="0" w:color="000000"/>
            </w:tcBorders>
            <w:shd w:val="clear" w:color="auto" w:fill="205C97"/>
          </w:tcPr>
          <w:p w:rsidR="000A0857" w14:paraId="6D398D11" w14:textId="77777777">
            <w:pPr>
              <w:pStyle w:val="TableParagraph"/>
              <w:spacing w:before="13" w:line="146" w:lineRule="exact"/>
              <w:ind w:left="17"/>
              <w:rPr>
                <w:rFonts w:ascii="Calibri"/>
                <w:b/>
                <w:sz w:val="14"/>
              </w:rPr>
            </w:pPr>
            <w:r>
              <w:rPr>
                <w:rFonts w:ascii="Calibri"/>
                <w:b/>
                <w:color w:val="FFFFFF"/>
                <w:spacing w:val="-5"/>
                <w:w w:val="105"/>
                <w:sz w:val="14"/>
              </w:rPr>
              <w:t>Dec</w:t>
            </w:r>
          </w:p>
        </w:tc>
      </w:tr>
      <w:tr w14:paraId="2BD6B6BC" w14:textId="77777777">
        <w:tblPrEx>
          <w:tblW w:w="0" w:type="auto"/>
          <w:tblInd w:w="132" w:type="dxa"/>
          <w:tblLayout w:type="fixed"/>
          <w:tblCellMar>
            <w:left w:w="0" w:type="dxa"/>
            <w:right w:w="0" w:type="dxa"/>
          </w:tblCellMar>
          <w:tblLook w:val="01E0"/>
        </w:tblPrEx>
        <w:trPr>
          <w:trHeight w:val="187"/>
        </w:trPr>
        <w:tc>
          <w:tcPr>
            <w:tcW w:w="4575" w:type="dxa"/>
            <w:gridSpan w:val="8"/>
            <w:tcBorders>
              <w:top w:val="single" w:sz="8" w:space="0" w:color="000000"/>
              <w:left w:val="nil"/>
              <w:bottom w:val="nil"/>
            </w:tcBorders>
            <w:shd w:val="clear" w:color="auto" w:fill="205C97"/>
          </w:tcPr>
          <w:p w:rsidR="000A0857" w14:paraId="2DBB6F7A" w14:textId="77777777">
            <w:pPr>
              <w:pStyle w:val="TableParagraph"/>
              <w:spacing w:before="12" w:line="156" w:lineRule="exact"/>
              <w:ind w:left="34"/>
              <w:rPr>
                <w:rFonts w:ascii="Calibri"/>
                <w:b/>
                <w:sz w:val="14"/>
              </w:rPr>
            </w:pPr>
            <w:r>
              <w:rPr>
                <w:rFonts w:ascii="Calibri"/>
                <w:b/>
                <w:color w:val="FFFFFF"/>
                <w:w w:val="105"/>
                <w:sz w:val="14"/>
              </w:rPr>
              <w:t>Phase</w:t>
            </w:r>
            <w:r>
              <w:rPr>
                <w:rFonts w:ascii="Calibri"/>
                <w:b/>
                <w:color w:val="FFFFFF"/>
                <w:spacing w:val="-2"/>
                <w:w w:val="105"/>
                <w:sz w:val="14"/>
              </w:rPr>
              <w:t xml:space="preserve"> </w:t>
            </w:r>
            <w:r>
              <w:rPr>
                <w:rFonts w:ascii="Calibri"/>
                <w:b/>
                <w:color w:val="FFFFFF"/>
                <w:w w:val="105"/>
                <w:sz w:val="14"/>
              </w:rPr>
              <w:t>1:</w:t>
            </w:r>
            <w:r>
              <w:rPr>
                <w:rFonts w:ascii="Calibri"/>
                <w:b/>
                <w:color w:val="FFFFFF"/>
                <w:spacing w:val="-1"/>
                <w:w w:val="105"/>
                <w:sz w:val="14"/>
              </w:rPr>
              <w:t xml:space="preserve"> </w:t>
            </w:r>
            <w:r>
              <w:rPr>
                <w:rFonts w:ascii="Calibri"/>
                <w:b/>
                <w:color w:val="FFFFFF"/>
                <w:w w:val="105"/>
                <w:sz w:val="14"/>
              </w:rPr>
              <w:t>Landscape</w:t>
            </w:r>
            <w:r>
              <w:rPr>
                <w:rFonts w:ascii="Calibri"/>
                <w:b/>
                <w:color w:val="FFFFFF"/>
                <w:spacing w:val="-1"/>
                <w:w w:val="105"/>
                <w:sz w:val="14"/>
              </w:rPr>
              <w:t xml:space="preserve"> </w:t>
            </w:r>
            <w:r>
              <w:rPr>
                <w:rFonts w:ascii="Calibri"/>
                <w:b/>
                <w:color w:val="FFFFFF"/>
                <w:spacing w:val="-2"/>
                <w:w w:val="105"/>
                <w:sz w:val="14"/>
              </w:rPr>
              <w:t>Review</w:t>
            </w:r>
          </w:p>
        </w:tc>
        <w:tc>
          <w:tcPr>
            <w:tcW w:w="4776" w:type="dxa"/>
            <w:gridSpan w:val="12"/>
            <w:tcBorders>
              <w:top w:val="single" w:sz="8" w:space="0" w:color="000000"/>
              <w:bottom w:val="nil"/>
            </w:tcBorders>
            <w:shd w:val="clear" w:color="auto" w:fill="205C97"/>
          </w:tcPr>
          <w:p w:rsidR="000A0857" w14:paraId="0AB0631B" w14:textId="77777777">
            <w:pPr>
              <w:pStyle w:val="TableParagraph"/>
              <w:rPr>
                <w:sz w:val="12"/>
              </w:rPr>
            </w:pPr>
          </w:p>
        </w:tc>
      </w:tr>
      <w:tr w14:paraId="2C4ADFDF" w14:textId="77777777">
        <w:tblPrEx>
          <w:tblW w:w="0" w:type="auto"/>
          <w:tblInd w:w="132" w:type="dxa"/>
          <w:tblLayout w:type="fixed"/>
          <w:tblCellMar>
            <w:left w:w="0" w:type="dxa"/>
            <w:right w:w="0" w:type="dxa"/>
          </w:tblCellMar>
          <w:tblLook w:val="01E0"/>
        </w:tblPrEx>
        <w:trPr>
          <w:trHeight w:val="183"/>
        </w:trPr>
        <w:tc>
          <w:tcPr>
            <w:tcW w:w="1785" w:type="dxa"/>
            <w:tcBorders>
              <w:top w:val="nil"/>
              <w:bottom w:val="single" w:sz="8" w:space="0" w:color="000000"/>
              <w:right w:val="single" w:sz="8" w:space="0" w:color="000000"/>
            </w:tcBorders>
          </w:tcPr>
          <w:p w:rsidR="000A0857" w14:paraId="672D1F6A" w14:textId="77777777">
            <w:pPr>
              <w:pStyle w:val="TableParagraph"/>
              <w:spacing w:before="13" w:line="151" w:lineRule="exact"/>
              <w:ind w:left="29"/>
              <w:rPr>
                <w:rFonts w:ascii="Calibri"/>
                <w:sz w:val="14"/>
              </w:rPr>
            </w:pPr>
            <w:r>
              <w:rPr>
                <w:rFonts w:ascii="Calibri"/>
                <w:sz w:val="14"/>
              </w:rPr>
              <w:t>Instrument</w:t>
            </w:r>
            <w:r>
              <w:rPr>
                <w:rFonts w:ascii="Calibri"/>
                <w:spacing w:val="-1"/>
                <w:sz w:val="14"/>
              </w:rPr>
              <w:t xml:space="preserve"> </w:t>
            </w:r>
            <w:r>
              <w:rPr>
                <w:rFonts w:ascii="Calibri"/>
                <w:spacing w:val="-2"/>
                <w:sz w:val="14"/>
              </w:rPr>
              <w:t>Development</w:t>
            </w:r>
          </w:p>
        </w:tc>
        <w:tc>
          <w:tcPr>
            <w:tcW w:w="401" w:type="dxa"/>
            <w:tcBorders>
              <w:left w:val="single" w:sz="8" w:space="0" w:color="000000"/>
            </w:tcBorders>
            <w:shd w:val="clear" w:color="auto" w:fill="93DCF8"/>
          </w:tcPr>
          <w:p w:rsidR="000A0857" w14:paraId="491B0C89" w14:textId="77777777">
            <w:pPr>
              <w:pStyle w:val="TableParagraph"/>
              <w:rPr>
                <w:sz w:val="12"/>
              </w:rPr>
            </w:pPr>
          </w:p>
        </w:tc>
        <w:tc>
          <w:tcPr>
            <w:tcW w:w="398" w:type="dxa"/>
            <w:tcBorders>
              <w:top w:val="nil"/>
              <w:right w:val="single" w:sz="4" w:space="0" w:color="DFDFDF"/>
            </w:tcBorders>
          </w:tcPr>
          <w:p w:rsidR="000A0857" w14:paraId="2DBCB43E" w14:textId="77777777">
            <w:pPr>
              <w:pStyle w:val="TableParagraph"/>
              <w:rPr>
                <w:sz w:val="12"/>
              </w:rPr>
            </w:pPr>
          </w:p>
        </w:tc>
        <w:tc>
          <w:tcPr>
            <w:tcW w:w="398" w:type="dxa"/>
            <w:tcBorders>
              <w:top w:val="nil"/>
              <w:left w:val="single" w:sz="4" w:space="0" w:color="DFDFDF"/>
              <w:right w:val="single" w:sz="4" w:space="0" w:color="DFDFDF"/>
            </w:tcBorders>
          </w:tcPr>
          <w:p w:rsidR="000A0857" w14:paraId="3B5B8B83" w14:textId="77777777">
            <w:pPr>
              <w:pStyle w:val="TableParagraph"/>
              <w:rPr>
                <w:sz w:val="12"/>
              </w:rPr>
            </w:pPr>
          </w:p>
        </w:tc>
        <w:tc>
          <w:tcPr>
            <w:tcW w:w="398" w:type="dxa"/>
            <w:tcBorders>
              <w:top w:val="nil"/>
              <w:left w:val="single" w:sz="4" w:space="0" w:color="DFDFDF"/>
              <w:right w:val="single" w:sz="4" w:space="0" w:color="DFDFDF"/>
            </w:tcBorders>
          </w:tcPr>
          <w:p w:rsidR="000A0857" w14:paraId="4203E407" w14:textId="77777777">
            <w:pPr>
              <w:pStyle w:val="TableParagraph"/>
              <w:rPr>
                <w:sz w:val="12"/>
              </w:rPr>
            </w:pPr>
          </w:p>
        </w:tc>
        <w:tc>
          <w:tcPr>
            <w:tcW w:w="398" w:type="dxa"/>
            <w:tcBorders>
              <w:top w:val="nil"/>
              <w:left w:val="single" w:sz="4" w:space="0" w:color="DFDFDF"/>
              <w:right w:val="single" w:sz="4" w:space="0" w:color="DFDFDF"/>
            </w:tcBorders>
          </w:tcPr>
          <w:p w:rsidR="000A0857" w14:paraId="2A4FA64E" w14:textId="77777777">
            <w:pPr>
              <w:pStyle w:val="TableParagraph"/>
              <w:rPr>
                <w:sz w:val="12"/>
              </w:rPr>
            </w:pPr>
          </w:p>
        </w:tc>
        <w:tc>
          <w:tcPr>
            <w:tcW w:w="398" w:type="dxa"/>
            <w:tcBorders>
              <w:top w:val="nil"/>
              <w:left w:val="single" w:sz="4" w:space="0" w:color="DFDFDF"/>
              <w:right w:val="single" w:sz="4" w:space="0" w:color="DFDFDF"/>
            </w:tcBorders>
          </w:tcPr>
          <w:p w:rsidR="000A0857" w14:paraId="4CABB5EF" w14:textId="77777777">
            <w:pPr>
              <w:pStyle w:val="TableParagraph"/>
              <w:rPr>
                <w:sz w:val="12"/>
              </w:rPr>
            </w:pPr>
          </w:p>
        </w:tc>
        <w:tc>
          <w:tcPr>
            <w:tcW w:w="399" w:type="dxa"/>
            <w:tcBorders>
              <w:top w:val="nil"/>
              <w:left w:val="single" w:sz="4" w:space="0" w:color="DFDFDF"/>
            </w:tcBorders>
          </w:tcPr>
          <w:p w:rsidR="000A0857" w14:paraId="726F631E" w14:textId="77777777">
            <w:pPr>
              <w:pStyle w:val="TableParagraph"/>
              <w:rPr>
                <w:sz w:val="12"/>
              </w:rPr>
            </w:pPr>
          </w:p>
        </w:tc>
        <w:tc>
          <w:tcPr>
            <w:tcW w:w="397" w:type="dxa"/>
            <w:tcBorders>
              <w:top w:val="nil"/>
              <w:right w:val="single" w:sz="4" w:space="0" w:color="DFDFDF"/>
            </w:tcBorders>
          </w:tcPr>
          <w:p w:rsidR="000A0857" w14:paraId="363A792C" w14:textId="77777777">
            <w:pPr>
              <w:pStyle w:val="TableParagraph"/>
              <w:rPr>
                <w:sz w:val="12"/>
              </w:rPr>
            </w:pPr>
          </w:p>
        </w:tc>
        <w:tc>
          <w:tcPr>
            <w:tcW w:w="398" w:type="dxa"/>
            <w:tcBorders>
              <w:top w:val="nil"/>
              <w:left w:val="single" w:sz="4" w:space="0" w:color="DFDFDF"/>
              <w:right w:val="single" w:sz="4" w:space="0" w:color="DFDFDF"/>
            </w:tcBorders>
          </w:tcPr>
          <w:p w:rsidR="000A0857" w14:paraId="7C476FD0" w14:textId="77777777">
            <w:pPr>
              <w:pStyle w:val="TableParagraph"/>
              <w:rPr>
                <w:sz w:val="12"/>
              </w:rPr>
            </w:pPr>
          </w:p>
        </w:tc>
        <w:tc>
          <w:tcPr>
            <w:tcW w:w="398" w:type="dxa"/>
            <w:tcBorders>
              <w:top w:val="nil"/>
              <w:left w:val="single" w:sz="4" w:space="0" w:color="DFDFDF"/>
              <w:right w:val="single" w:sz="4" w:space="0" w:color="DFDFDF"/>
            </w:tcBorders>
          </w:tcPr>
          <w:p w:rsidR="000A0857" w14:paraId="5B996ECE" w14:textId="77777777">
            <w:pPr>
              <w:pStyle w:val="TableParagraph"/>
              <w:rPr>
                <w:sz w:val="12"/>
              </w:rPr>
            </w:pPr>
          </w:p>
        </w:tc>
        <w:tc>
          <w:tcPr>
            <w:tcW w:w="398" w:type="dxa"/>
            <w:tcBorders>
              <w:top w:val="nil"/>
              <w:left w:val="single" w:sz="4" w:space="0" w:color="DFDFDF"/>
              <w:right w:val="single" w:sz="4" w:space="0" w:color="DFDFDF"/>
            </w:tcBorders>
          </w:tcPr>
          <w:p w:rsidR="000A0857" w14:paraId="283CB293" w14:textId="77777777">
            <w:pPr>
              <w:pStyle w:val="TableParagraph"/>
              <w:rPr>
                <w:sz w:val="12"/>
              </w:rPr>
            </w:pPr>
          </w:p>
        </w:tc>
        <w:tc>
          <w:tcPr>
            <w:tcW w:w="398" w:type="dxa"/>
            <w:tcBorders>
              <w:top w:val="nil"/>
              <w:left w:val="single" w:sz="4" w:space="0" w:color="DFDFDF"/>
              <w:right w:val="single" w:sz="4" w:space="0" w:color="DFDFDF"/>
            </w:tcBorders>
          </w:tcPr>
          <w:p w:rsidR="000A0857" w14:paraId="3B9B6DCC" w14:textId="77777777">
            <w:pPr>
              <w:pStyle w:val="TableParagraph"/>
              <w:rPr>
                <w:sz w:val="12"/>
              </w:rPr>
            </w:pPr>
          </w:p>
        </w:tc>
        <w:tc>
          <w:tcPr>
            <w:tcW w:w="398" w:type="dxa"/>
            <w:tcBorders>
              <w:top w:val="nil"/>
              <w:left w:val="single" w:sz="4" w:space="0" w:color="DFDFDF"/>
              <w:right w:val="single" w:sz="4" w:space="0" w:color="DFDFDF"/>
            </w:tcBorders>
          </w:tcPr>
          <w:p w:rsidR="000A0857" w14:paraId="54CFEE05" w14:textId="77777777">
            <w:pPr>
              <w:pStyle w:val="TableParagraph"/>
              <w:rPr>
                <w:sz w:val="12"/>
              </w:rPr>
            </w:pPr>
          </w:p>
        </w:tc>
        <w:tc>
          <w:tcPr>
            <w:tcW w:w="398" w:type="dxa"/>
            <w:tcBorders>
              <w:top w:val="nil"/>
              <w:left w:val="single" w:sz="4" w:space="0" w:color="DFDFDF"/>
              <w:right w:val="single" w:sz="4" w:space="0" w:color="DFDFDF"/>
            </w:tcBorders>
          </w:tcPr>
          <w:p w:rsidR="000A0857" w14:paraId="47EB1786" w14:textId="77777777">
            <w:pPr>
              <w:pStyle w:val="TableParagraph"/>
              <w:rPr>
                <w:sz w:val="12"/>
              </w:rPr>
            </w:pPr>
          </w:p>
        </w:tc>
        <w:tc>
          <w:tcPr>
            <w:tcW w:w="398" w:type="dxa"/>
            <w:tcBorders>
              <w:top w:val="nil"/>
              <w:left w:val="single" w:sz="4" w:space="0" w:color="DFDFDF"/>
              <w:right w:val="single" w:sz="4" w:space="0" w:color="DFDFDF"/>
            </w:tcBorders>
          </w:tcPr>
          <w:p w:rsidR="000A0857" w14:paraId="20F24420" w14:textId="77777777">
            <w:pPr>
              <w:pStyle w:val="TableParagraph"/>
              <w:rPr>
                <w:sz w:val="12"/>
              </w:rPr>
            </w:pPr>
          </w:p>
        </w:tc>
        <w:tc>
          <w:tcPr>
            <w:tcW w:w="398" w:type="dxa"/>
            <w:tcBorders>
              <w:top w:val="nil"/>
              <w:left w:val="single" w:sz="4" w:space="0" w:color="DFDFDF"/>
              <w:right w:val="single" w:sz="4" w:space="0" w:color="DFDFDF"/>
            </w:tcBorders>
          </w:tcPr>
          <w:p w:rsidR="000A0857" w14:paraId="092C4E4E" w14:textId="77777777">
            <w:pPr>
              <w:pStyle w:val="TableParagraph"/>
              <w:rPr>
                <w:sz w:val="12"/>
              </w:rPr>
            </w:pPr>
          </w:p>
        </w:tc>
        <w:tc>
          <w:tcPr>
            <w:tcW w:w="398" w:type="dxa"/>
            <w:tcBorders>
              <w:top w:val="nil"/>
              <w:left w:val="single" w:sz="4" w:space="0" w:color="DFDFDF"/>
              <w:right w:val="single" w:sz="4" w:space="0" w:color="DFDFDF"/>
            </w:tcBorders>
          </w:tcPr>
          <w:p w:rsidR="000A0857" w14:paraId="03C4AF2D" w14:textId="77777777">
            <w:pPr>
              <w:pStyle w:val="TableParagraph"/>
              <w:rPr>
                <w:sz w:val="12"/>
              </w:rPr>
            </w:pPr>
          </w:p>
        </w:tc>
        <w:tc>
          <w:tcPr>
            <w:tcW w:w="398" w:type="dxa"/>
            <w:tcBorders>
              <w:top w:val="nil"/>
              <w:left w:val="single" w:sz="4" w:space="0" w:color="DFDFDF"/>
              <w:right w:val="single" w:sz="4" w:space="0" w:color="DFDFDF"/>
            </w:tcBorders>
          </w:tcPr>
          <w:p w:rsidR="000A0857" w14:paraId="2B81049A" w14:textId="77777777">
            <w:pPr>
              <w:pStyle w:val="TableParagraph"/>
              <w:rPr>
                <w:sz w:val="12"/>
              </w:rPr>
            </w:pPr>
          </w:p>
        </w:tc>
        <w:tc>
          <w:tcPr>
            <w:tcW w:w="399" w:type="dxa"/>
            <w:tcBorders>
              <w:top w:val="nil"/>
              <w:left w:val="single" w:sz="4" w:space="0" w:color="DFDFDF"/>
            </w:tcBorders>
          </w:tcPr>
          <w:p w:rsidR="000A0857" w14:paraId="0F9A44B7" w14:textId="77777777">
            <w:pPr>
              <w:pStyle w:val="TableParagraph"/>
              <w:rPr>
                <w:sz w:val="12"/>
              </w:rPr>
            </w:pPr>
          </w:p>
        </w:tc>
      </w:tr>
      <w:tr w14:paraId="32BE198E"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4F7B3B1D" w14:textId="77777777">
            <w:pPr>
              <w:pStyle w:val="TableParagraph"/>
              <w:spacing w:before="8" w:line="151" w:lineRule="exact"/>
              <w:ind w:left="29"/>
              <w:rPr>
                <w:rFonts w:ascii="Calibri"/>
                <w:sz w:val="14"/>
              </w:rPr>
            </w:pPr>
            <w:r>
              <w:rPr>
                <w:rFonts w:ascii="Calibri"/>
                <w:spacing w:val="-2"/>
                <w:sz w:val="14"/>
              </w:rPr>
              <w:t>PRA</w:t>
            </w:r>
            <w:r>
              <w:rPr>
                <w:rFonts w:ascii="Calibri"/>
                <w:spacing w:val="-6"/>
                <w:sz w:val="14"/>
              </w:rPr>
              <w:t xml:space="preserve"> </w:t>
            </w:r>
            <w:r>
              <w:rPr>
                <w:rFonts w:ascii="Calibri"/>
                <w:spacing w:val="-2"/>
                <w:sz w:val="14"/>
              </w:rPr>
              <w:t>Review</w:t>
            </w:r>
            <w:r>
              <w:rPr>
                <w:rFonts w:ascii="Calibri"/>
                <w:spacing w:val="-6"/>
                <w:sz w:val="14"/>
              </w:rPr>
              <w:t xml:space="preserve"> </w:t>
            </w:r>
            <w:r>
              <w:rPr>
                <w:rFonts w:ascii="Calibri"/>
                <w:spacing w:val="-2"/>
                <w:sz w:val="14"/>
              </w:rPr>
              <w:t>&amp;</w:t>
            </w:r>
            <w:r>
              <w:rPr>
                <w:rFonts w:ascii="Calibri"/>
                <w:spacing w:val="-4"/>
                <w:sz w:val="14"/>
              </w:rPr>
              <w:t xml:space="preserve"> </w:t>
            </w:r>
            <w:r>
              <w:rPr>
                <w:rFonts w:ascii="Calibri"/>
                <w:spacing w:val="-2"/>
                <w:sz w:val="14"/>
              </w:rPr>
              <w:t>Approval</w:t>
            </w:r>
          </w:p>
        </w:tc>
        <w:tc>
          <w:tcPr>
            <w:tcW w:w="1197" w:type="dxa"/>
            <w:gridSpan w:val="3"/>
            <w:tcBorders>
              <w:left w:val="single" w:sz="8" w:space="0" w:color="000000"/>
            </w:tcBorders>
            <w:shd w:val="clear" w:color="auto" w:fill="93DCF8"/>
          </w:tcPr>
          <w:p w:rsidR="000A0857" w14:paraId="45979DDA" w14:textId="77777777">
            <w:pPr>
              <w:pStyle w:val="TableParagraph"/>
              <w:rPr>
                <w:sz w:val="12"/>
              </w:rPr>
            </w:pPr>
          </w:p>
        </w:tc>
        <w:tc>
          <w:tcPr>
            <w:tcW w:w="398" w:type="dxa"/>
            <w:tcBorders>
              <w:right w:val="single" w:sz="4" w:space="0" w:color="DFDFDF"/>
            </w:tcBorders>
          </w:tcPr>
          <w:p w:rsidR="000A0857" w14:paraId="648F97A0" w14:textId="77777777">
            <w:pPr>
              <w:pStyle w:val="TableParagraph"/>
              <w:rPr>
                <w:sz w:val="12"/>
              </w:rPr>
            </w:pPr>
          </w:p>
        </w:tc>
        <w:tc>
          <w:tcPr>
            <w:tcW w:w="398" w:type="dxa"/>
            <w:tcBorders>
              <w:left w:val="single" w:sz="4" w:space="0" w:color="DFDFDF"/>
              <w:right w:val="single" w:sz="4" w:space="0" w:color="DFDFDF"/>
            </w:tcBorders>
          </w:tcPr>
          <w:p w:rsidR="000A0857" w14:paraId="73B8B063" w14:textId="77777777">
            <w:pPr>
              <w:pStyle w:val="TableParagraph"/>
              <w:rPr>
                <w:sz w:val="12"/>
              </w:rPr>
            </w:pPr>
          </w:p>
        </w:tc>
        <w:tc>
          <w:tcPr>
            <w:tcW w:w="398" w:type="dxa"/>
            <w:tcBorders>
              <w:left w:val="single" w:sz="4" w:space="0" w:color="DFDFDF"/>
              <w:right w:val="single" w:sz="4" w:space="0" w:color="DFDFDF"/>
            </w:tcBorders>
          </w:tcPr>
          <w:p w:rsidR="000A0857" w14:paraId="0F53A8F3" w14:textId="77777777">
            <w:pPr>
              <w:pStyle w:val="TableParagraph"/>
              <w:rPr>
                <w:sz w:val="12"/>
              </w:rPr>
            </w:pPr>
          </w:p>
        </w:tc>
        <w:tc>
          <w:tcPr>
            <w:tcW w:w="399" w:type="dxa"/>
            <w:tcBorders>
              <w:left w:val="single" w:sz="4" w:space="0" w:color="DFDFDF"/>
            </w:tcBorders>
          </w:tcPr>
          <w:p w:rsidR="000A0857" w14:paraId="178523CF" w14:textId="77777777">
            <w:pPr>
              <w:pStyle w:val="TableParagraph"/>
              <w:rPr>
                <w:sz w:val="12"/>
              </w:rPr>
            </w:pPr>
          </w:p>
        </w:tc>
        <w:tc>
          <w:tcPr>
            <w:tcW w:w="397" w:type="dxa"/>
            <w:tcBorders>
              <w:right w:val="single" w:sz="4" w:space="0" w:color="DFDFDF"/>
            </w:tcBorders>
          </w:tcPr>
          <w:p w:rsidR="000A0857" w14:paraId="69BB7225" w14:textId="77777777">
            <w:pPr>
              <w:pStyle w:val="TableParagraph"/>
              <w:rPr>
                <w:sz w:val="12"/>
              </w:rPr>
            </w:pPr>
          </w:p>
        </w:tc>
        <w:tc>
          <w:tcPr>
            <w:tcW w:w="398" w:type="dxa"/>
            <w:tcBorders>
              <w:left w:val="single" w:sz="4" w:space="0" w:color="DFDFDF"/>
              <w:right w:val="single" w:sz="4" w:space="0" w:color="DFDFDF"/>
            </w:tcBorders>
          </w:tcPr>
          <w:p w:rsidR="000A0857" w14:paraId="5716ED40" w14:textId="77777777">
            <w:pPr>
              <w:pStyle w:val="TableParagraph"/>
              <w:rPr>
                <w:sz w:val="12"/>
              </w:rPr>
            </w:pPr>
          </w:p>
        </w:tc>
        <w:tc>
          <w:tcPr>
            <w:tcW w:w="398" w:type="dxa"/>
            <w:tcBorders>
              <w:left w:val="single" w:sz="4" w:space="0" w:color="DFDFDF"/>
              <w:right w:val="single" w:sz="4" w:space="0" w:color="DFDFDF"/>
            </w:tcBorders>
          </w:tcPr>
          <w:p w:rsidR="000A0857" w14:paraId="25989B1A" w14:textId="77777777">
            <w:pPr>
              <w:pStyle w:val="TableParagraph"/>
              <w:rPr>
                <w:sz w:val="12"/>
              </w:rPr>
            </w:pPr>
          </w:p>
        </w:tc>
        <w:tc>
          <w:tcPr>
            <w:tcW w:w="398" w:type="dxa"/>
            <w:tcBorders>
              <w:left w:val="single" w:sz="4" w:space="0" w:color="DFDFDF"/>
              <w:right w:val="single" w:sz="4" w:space="0" w:color="DFDFDF"/>
            </w:tcBorders>
          </w:tcPr>
          <w:p w:rsidR="000A0857" w14:paraId="6A82E8AB" w14:textId="77777777">
            <w:pPr>
              <w:pStyle w:val="TableParagraph"/>
              <w:rPr>
                <w:sz w:val="12"/>
              </w:rPr>
            </w:pPr>
          </w:p>
        </w:tc>
        <w:tc>
          <w:tcPr>
            <w:tcW w:w="398" w:type="dxa"/>
            <w:tcBorders>
              <w:left w:val="single" w:sz="4" w:space="0" w:color="DFDFDF"/>
              <w:right w:val="single" w:sz="4" w:space="0" w:color="DFDFDF"/>
            </w:tcBorders>
          </w:tcPr>
          <w:p w:rsidR="000A0857" w14:paraId="3B24D91D" w14:textId="77777777">
            <w:pPr>
              <w:pStyle w:val="TableParagraph"/>
              <w:rPr>
                <w:sz w:val="12"/>
              </w:rPr>
            </w:pPr>
          </w:p>
        </w:tc>
        <w:tc>
          <w:tcPr>
            <w:tcW w:w="398" w:type="dxa"/>
            <w:tcBorders>
              <w:left w:val="single" w:sz="4" w:space="0" w:color="DFDFDF"/>
              <w:right w:val="single" w:sz="4" w:space="0" w:color="DFDFDF"/>
            </w:tcBorders>
          </w:tcPr>
          <w:p w:rsidR="000A0857" w14:paraId="0FAA0415" w14:textId="77777777">
            <w:pPr>
              <w:pStyle w:val="TableParagraph"/>
              <w:rPr>
                <w:sz w:val="12"/>
              </w:rPr>
            </w:pPr>
          </w:p>
        </w:tc>
        <w:tc>
          <w:tcPr>
            <w:tcW w:w="398" w:type="dxa"/>
            <w:tcBorders>
              <w:left w:val="single" w:sz="4" w:space="0" w:color="DFDFDF"/>
              <w:right w:val="single" w:sz="4" w:space="0" w:color="DFDFDF"/>
            </w:tcBorders>
          </w:tcPr>
          <w:p w:rsidR="000A0857" w14:paraId="086B453E" w14:textId="77777777">
            <w:pPr>
              <w:pStyle w:val="TableParagraph"/>
              <w:rPr>
                <w:sz w:val="12"/>
              </w:rPr>
            </w:pPr>
          </w:p>
        </w:tc>
        <w:tc>
          <w:tcPr>
            <w:tcW w:w="398" w:type="dxa"/>
            <w:tcBorders>
              <w:left w:val="single" w:sz="4" w:space="0" w:color="DFDFDF"/>
              <w:right w:val="single" w:sz="4" w:space="0" w:color="DFDFDF"/>
            </w:tcBorders>
          </w:tcPr>
          <w:p w:rsidR="000A0857" w14:paraId="164C0410" w14:textId="77777777">
            <w:pPr>
              <w:pStyle w:val="TableParagraph"/>
              <w:rPr>
                <w:sz w:val="12"/>
              </w:rPr>
            </w:pPr>
          </w:p>
        </w:tc>
        <w:tc>
          <w:tcPr>
            <w:tcW w:w="398" w:type="dxa"/>
            <w:tcBorders>
              <w:left w:val="single" w:sz="4" w:space="0" w:color="DFDFDF"/>
              <w:right w:val="single" w:sz="4" w:space="0" w:color="DFDFDF"/>
            </w:tcBorders>
          </w:tcPr>
          <w:p w:rsidR="000A0857" w14:paraId="7D44978D" w14:textId="77777777">
            <w:pPr>
              <w:pStyle w:val="TableParagraph"/>
              <w:rPr>
                <w:sz w:val="12"/>
              </w:rPr>
            </w:pPr>
          </w:p>
        </w:tc>
        <w:tc>
          <w:tcPr>
            <w:tcW w:w="398" w:type="dxa"/>
            <w:tcBorders>
              <w:left w:val="single" w:sz="4" w:space="0" w:color="DFDFDF"/>
              <w:right w:val="single" w:sz="4" w:space="0" w:color="DFDFDF"/>
            </w:tcBorders>
          </w:tcPr>
          <w:p w:rsidR="000A0857" w14:paraId="4B76EFD6" w14:textId="77777777">
            <w:pPr>
              <w:pStyle w:val="TableParagraph"/>
              <w:rPr>
                <w:sz w:val="12"/>
              </w:rPr>
            </w:pPr>
          </w:p>
        </w:tc>
        <w:tc>
          <w:tcPr>
            <w:tcW w:w="398" w:type="dxa"/>
            <w:tcBorders>
              <w:left w:val="single" w:sz="4" w:space="0" w:color="DFDFDF"/>
              <w:right w:val="single" w:sz="4" w:space="0" w:color="DFDFDF"/>
            </w:tcBorders>
          </w:tcPr>
          <w:p w:rsidR="000A0857" w14:paraId="2CDBC913" w14:textId="77777777">
            <w:pPr>
              <w:pStyle w:val="TableParagraph"/>
              <w:rPr>
                <w:sz w:val="12"/>
              </w:rPr>
            </w:pPr>
          </w:p>
        </w:tc>
        <w:tc>
          <w:tcPr>
            <w:tcW w:w="399" w:type="dxa"/>
            <w:tcBorders>
              <w:left w:val="single" w:sz="4" w:space="0" w:color="DFDFDF"/>
            </w:tcBorders>
          </w:tcPr>
          <w:p w:rsidR="000A0857" w14:paraId="06BD99B3" w14:textId="77777777">
            <w:pPr>
              <w:pStyle w:val="TableParagraph"/>
              <w:rPr>
                <w:sz w:val="12"/>
              </w:rPr>
            </w:pPr>
          </w:p>
        </w:tc>
      </w:tr>
      <w:tr w14:paraId="6F846D2F"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41E738E6" w14:textId="77777777">
            <w:pPr>
              <w:pStyle w:val="TableParagraph"/>
              <w:spacing w:before="8" w:line="151" w:lineRule="exact"/>
              <w:ind w:left="29"/>
              <w:rPr>
                <w:rFonts w:ascii="Calibri"/>
                <w:sz w:val="14"/>
              </w:rPr>
            </w:pPr>
            <w:r>
              <w:rPr>
                <w:rFonts w:ascii="Calibri"/>
                <w:sz w:val="14"/>
              </w:rPr>
              <w:t>Limited</w:t>
            </w:r>
            <w:r>
              <w:rPr>
                <w:rFonts w:ascii="Calibri"/>
                <w:spacing w:val="11"/>
                <w:sz w:val="14"/>
              </w:rPr>
              <w:t xml:space="preserve"> </w:t>
            </w:r>
            <w:r>
              <w:rPr>
                <w:rFonts w:ascii="Calibri"/>
                <w:sz w:val="14"/>
              </w:rPr>
              <w:t>Document</w:t>
            </w:r>
            <w:r>
              <w:rPr>
                <w:rFonts w:ascii="Calibri"/>
                <w:spacing w:val="7"/>
                <w:sz w:val="14"/>
              </w:rPr>
              <w:t xml:space="preserve"> </w:t>
            </w:r>
            <w:r>
              <w:rPr>
                <w:rFonts w:ascii="Calibri"/>
                <w:spacing w:val="-2"/>
                <w:sz w:val="14"/>
              </w:rPr>
              <w:t>Review</w:t>
            </w:r>
          </w:p>
        </w:tc>
        <w:tc>
          <w:tcPr>
            <w:tcW w:w="2790" w:type="dxa"/>
            <w:gridSpan w:val="7"/>
            <w:tcBorders>
              <w:left w:val="single" w:sz="8" w:space="0" w:color="000000"/>
            </w:tcBorders>
            <w:shd w:val="clear" w:color="auto" w:fill="93DCF8"/>
          </w:tcPr>
          <w:p w:rsidR="000A0857" w14:paraId="5E7EA100" w14:textId="77777777">
            <w:pPr>
              <w:pStyle w:val="TableParagraph"/>
              <w:rPr>
                <w:sz w:val="12"/>
              </w:rPr>
            </w:pPr>
          </w:p>
        </w:tc>
        <w:tc>
          <w:tcPr>
            <w:tcW w:w="397" w:type="dxa"/>
            <w:tcBorders>
              <w:right w:val="single" w:sz="4" w:space="0" w:color="DFDFDF"/>
            </w:tcBorders>
          </w:tcPr>
          <w:p w:rsidR="000A0857" w14:paraId="3AF367D9" w14:textId="77777777">
            <w:pPr>
              <w:pStyle w:val="TableParagraph"/>
              <w:rPr>
                <w:sz w:val="12"/>
              </w:rPr>
            </w:pPr>
          </w:p>
        </w:tc>
        <w:tc>
          <w:tcPr>
            <w:tcW w:w="398" w:type="dxa"/>
            <w:tcBorders>
              <w:left w:val="single" w:sz="4" w:space="0" w:color="DFDFDF"/>
              <w:right w:val="single" w:sz="4" w:space="0" w:color="DFDFDF"/>
            </w:tcBorders>
          </w:tcPr>
          <w:p w:rsidR="000A0857" w14:paraId="26E3CA6C" w14:textId="77777777">
            <w:pPr>
              <w:pStyle w:val="TableParagraph"/>
              <w:rPr>
                <w:sz w:val="12"/>
              </w:rPr>
            </w:pPr>
          </w:p>
        </w:tc>
        <w:tc>
          <w:tcPr>
            <w:tcW w:w="398" w:type="dxa"/>
            <w:tcBorders>
              <w:left w:val="single" w:sz="4" w:space="0" w:color="DFDFDF"/>
              <w:right w:val="single" w:sz="4" w:space="0" w:color="DFDFDF"/>
            </w:tcBorders>
          </w:tcPr>
          <w:p w:rsidR="000A0857" w14:paraId="0BD95BDE" w14:textId="77777777">
            <w:pPr>
              <w:pStyle w:val="TableParagraph"/>
              <w:rPr>
                <w:sz w:val="12"/>
              </w:rPr>
            </w:pPr>
          </w:p>
        </w:tc>
        <w:tc>
          <w:tcPr>
            <w:tcW w:w="398" w:type="dxa"/>
            <w:tcBorders>
              <w:left w:val="single" w:sz="4" w:space="0" w:color="DFDFDF"/>
              <w:right w:val="single" w:sz="4" w:space="0" w:color="DFDFDF"/>
            </w:tcBorders>
          </w:tcPr>
          <w:p w:rsidR="000A0857" w14:paraId="2CA603D4" w14:textId="77777777">
            <w:pPr>
              <w:pStyle w:val="TableParagraph"/>
              <w:rPr>
                <w:sz w:val="12"/>
              </w:rPr>
            </w:pPr>
          </w:p>
        </w:tc>
        <w:tc>
          <w:tcPr>
            <w:tcW w:w="398" w:type="dxa"/>
            <w:tcBorders>
              <w:left w:val="single" w:sz="4" w:space="0" w:color="DFDFDF"/>
              <w:right w:val="single" w:sz="4" w:space="0" w:color="DFDFDF"/>
            </w:tcBorders>
          </w:tcPr>
          <w:p w:rsidR="000A0857" w14:paraId="77EDADFC" w14:textId="77777777">
            <w:pPr>
              <w:pStyle w:val="TableParagraph"/>
              <w:rPr>
                <w:sz w:val="12"/>
              </w:rPr>
            </w:pPr>
          </w:p>
        </w:tc>
        <w:tc>
          <w:tcPr>
            <w:tcW w:w="398" w:type="dxa"/>
            <w:tcBorders>
              <w:left w:val="single" w:sz="4" w:space="0" w:color="DFDFDF"/>
              <w:right w:val="single" w:sz="4" w:space="0" w:color="DFDFDF"/>
            </w:tcBorders>
          </w:tcPr>
          <w:p w:rsidR="000A0857" w14:paraId="743891CF" w14:textId="77777777">
            <w:pPr>
              <w:pStyle w:val="TableParagraph"/>
              <w:rPr>
                <w:sz w:val="12"/>
              </w:rPr>
            </w:pPr>
          </w:p>
        </w:tc>
        <w:tc>
          <w:tcPr>
            <w:tcW w:w="398" w:type="dxa"/>
            <w:tcBorders>
              <w:left w:val="single" w:sz="4" w:space="0" w:color="DFDFDF"/>
              <w:right w:val="single" w:sz="4" w:space="0" w:color="DFDFDF"/>
            </w:tcBorders>
          </w:tcPr>
          <w:p w:rsidR="000A0857" w14:paraId="393E9661" w14:textId="77777777">
            <w:pPr>
              <w:pStyle w:val="TableParagraph"/>
              <w:rPr>
                <w:sz w:val="12"/>
              </w:rPr>
            </w:pPr>
          </w:p>
        </w:tc>
        <w:tc>
          <w:tcPr>
            <w:tcW w:w="398" w:type="dxa"/>
            <w:tcBorders>
              <w:left w:val="single" w:sz="4" w:space="0" w:color="DFDFDF"/>
              <w:right w:val="single" w:sz="4" w:space="0" w:color="DFDFDF"/>
            </w:tcBorders>
          </w:tcPr>
          <w:p w:rsidR="000A0857" w14:paraId="311BDB89" w14:textId="77777777">
            <w:pPr>
              <w:pStyle w:val="TableParagraph"/>
              <w:rPr>
                <w:sz w:val="12"/>
              </w:rPr>
            </w:pPr>
          </w:p>
        </w:tc>
        <w:tc>
          <w:tcPr>
            <w:tcW w:w="398" w:type="dxa"/>
            <w:tcBorders>
              <w:left w:val="single" w:sz="4" w:space="0" w:color="DFDFDF"/>
              <w:right w:val="single" w:sz="4" w:space="0" w:color="DFDFDF"/>
            </w:tcBorders>
          </w:tcPr>
          <w:p w:rsidR="000A0857" w14:paraId="14C1D783" w14:textId="77777777">
            <w:pPr>
              <w:pStyle w:val="TableParagraph"/>
              <w:rPr>
                <w:sz w:val="12"/>
              </w:rPr>
            </w:pPr>
          </w:p>
        </w:tc>
        <w:tc>
          <w:tcPr>
            <w:tcW w:w="398" w:type="dxa"/>
            <w:tcBorders>
              <w:left w:val="single" w:sz="4" w:space="0" w:color="DFDFDF"/>
              <w:right w:val="single" w:sz="4" w:space="0" w:color="DFDFDF"/>
            </w:tcBorders>
          </w:tcPr>
          <w:p w:rsidR="000A0857" w14:paraId="6B756DAA" w14:textId="77777777">
            <w:pPr>
              <w:pStyle w:val="TableParagraph"/>
              <w:rPr>
                <w:sz w:val="12"/>
              </w:rPr>
            </w:pPr>
          </w:p>
        </w:tc>
        <w:tc>
          <w:tcPr>
            <w:tcW w:w="398" w:type="dxa"/>
            <w:tcBorders>
              <w:left w:val="single" w:sz="4" w:space="0" w:color="DFDFDF"/>
              <w:right w:val="single" w:sz="4" w:space="0" w:color="DFDFDF"/>
            </w:tcBorders>
          </w:tcPr>
          <w:p w:rsidR="000A0857" w14:paraId="12FD11FD" w14:textId="77777777">
            <w:pPr>
              <w:pStyle w:val="TableParagraph"/>
              <w:rPr>
                <w:sz w:val="12"/>
              </w:rPr>
            </w:pPr>
          </w:p>
        </w:tc>
        <w:tc>
          <w:tcPr>
            <w:tcW w:w="399" w:type="dxa"/>
            <w:tcBorders>
              <w:left w:val="single" w:sz="4" w:space="0" w:color="DFDFDF"/>
            </w:tcBorders>
          </w:tcPr>
          <w:p w:rsidR="000A0857" w14:paraId="11A7DAE0" w14:textId="77777777">
            <w:pPr>
              <w:pStyle w:val="TableParagraph"/>
              <w:rPr>
                <w:sz w:val="12"/>
              </w:rPr>
            </w:pPr>
          </w:p>
        </w:tc>
      </w:tr>
      <w:tr w14:paraId="241FEB34" w14:textId="77777777">
        <w:tblPrEx>
          <w:tblW w:w="0" w:type="auto"/>
          <w:tblInd w:w="132" w:type="dxa"/>
          <w:tblLayout w:type="fixed"/>
          <w:tblCellMar>
            <w:left w:w="0" w:type="dxa"/>
            <w:right w:w="0" w:type="dxa"/>
          </w:tblCellMar>
          <w:tblLook w:val="01E0"/>
        </w:tblPrEx>
        <w:trPr>
          <w:trHeight w:val="351"/>
        </w:trPr>
        <w:tc>
          <w:tcPr>
            <w:tcW w:w="1785" w:type="dxa"/>
            <w:tcBorders>
              <w:top w:val="single" w:sz="8" w:space="0" w:color="000000"/>
              <w:bottom w:val="single" w:sz="8" w:space="0" w:color="000000"/>
              <w:right w:val="single" w:sz="8" w:space="0" w:color="000000"/>
            </w:tcBorders>
          </w:tcPr>
          <w:p w:rsidR="000A0857" w14:paraId="465D8B8D" w14:textId="77777777">
            <w:pPr>
              <w:pStyle w:val="TableParagraph"/>
              <w:spacing w:line="170" w:lineRule="exact"/>
              <w:ind w:left="29"/>
              <w:rPr>
                <w:rFonts w:ascii="Calibri"/>
                <w:sz w:val="14"/>
              </w:rPr>
            </w:pPr>
            <w:r>
              <w:rPr>
                <w:rFonts w:ascii="Calibri"/>
                <w:sz w:val="14"/>
              </w:rPr>
              <w:t>State</w:t>
            </w:r>
            <w:r>
              <w:rPr>
                <w:rFonts w:ascii="Calibri"/>
                <w:spacing w:val="-4"/>
                <w:sz w:val="14"/>
              </w:rPr>
              <w:t xml:space="preserve"> </w:t>
            </w:r>
            <w:r>
              <w:rPr>
                <w:rFonts w:ascii="Calibri"/>
                <w:sz w:val="14"/>
              </w:rPr>
              <w:t>Leader</w:t>
            </w:r>
            <w:r>
              <w:rPr>
                <w:rFonts w:ascii="Calibri"/>
                <w:spacing w:val="-3"/>
                <w:sz w:val="14"/>
              </w:rPr>
              <w:t xml:space="preserve"> </w:t>
            </w:r>
            <w:r>
              <w:rPr>
                <w:rFonts w:ascii="Calibri"/>
                <w:sz w:val="14"/>
              </w:rPr>
              <w:t>Recruitment</w:t>
            </w:r>
            <w:r>
              <w:rPr>
                <w:rFonts w:ascii="Calibri"/>
                <w:spacing w:val="-3"/>
                <w:sz w:val="14"/>
              </w:rPr>
              <w:t xml:space="preserve"> </w:t>
            </w:r>
            <w:r>
              <w:rPr>
                <w:rFonts w:ascii="Calibri"/>
                <w:spacing w:val="-5"/>
                <w:sz w:val="14"/>
              </w:rPr>
              <w:t>and</w:t>
            </w:r>
          </w:p>
          <w:p w:rsidR="000A0857" w14:paraId="0DBF7438" w14:textId="77777777">
            <w:pPr>
              <w:pStyle w:val="TableParagraph"/>
              <w:spacing w:before="27" w:line="133" w:lineRule="exact"/>
              <w:ind w:left="29"/>
              <w:rPr>
                <w:rFonts w:ascii="Calibri"/>
                <w:sz w:val="14"/>
              </w:rPr>
            </w:pPr>
            <w:r>
              <w:rPr>
                <w:rFonts w:ascii="Calibri"/>
                <w:spacing w:val="-2"/>
                <w:sz w:val="14"/>
              </w:rPr>
              <w:t>Interviews</w:t>
            </w:r>
          </w:p>
        </w:tc>
        <w:tc>
          <w:tcPr>
            <w:tcW w:w="401" w:type="dxa"/>
            <w:tcBorders>
              <w:left w:val="single" w:sz="8" w:space="0" w:color="000000"/>
              <w:right w:val="single" w:sz="4" w:space="0" w:color="DFDFDF"/>
            </w:tcBorders>
          </w:tcPr>
          <w:p w:rsidR="000A0857" w14:paraId="04DA5393" w14:textId="77777777">
            <w:pPr>
              <w:pStyle w:val="TableParagraph"/>
              <w:rPr>
                <w:sz w:val="20"/>
              </w:rPr>
            </w:pPr>
          </w:p>
        </w:tc>
        <w:tc>
          <w:tcPr>
            <w:tcW w:w="398" w:type="dxa"/>
            <w:tcBorders>
              <w:left w:val="single" w:sz="4" w:space="0" w:color="DFDFDF"/>
              <w:right w:val="single" w:sz="4" w:space="0" w:color="DFDFDF"/>
            </w:tcBorders>
          </w:tcPr>
          <w:p w:rsidR="000A0857" w14:paraId="46C4EFF7" w14:textId="77777777">
            <w:pPr>
              <w:pStyle w:val="TableParagraph"/>
              <w:rPr>
                <w:sz w:val="20"/>
              </w:rPr>
            </w:pPr>
          </w:p>
        </w:tc>
        <w:tc>
          <w:tcPr>
            <w:tcW w:w="398" w:type="dxa"/>
            <w:tcBorders>
              <w:left w:val="single" w:sz="4" w:space="0" w:color="DFDFDF"/>
            </w:tcBorders>
          </w:tcPr>
          <w:p w:rsidR="000A0857" w14:paraId="0C36AE1A" w14:textId="77777777">
            <w:pPr>
              <w:pStyle w:val="TableParagraph"/>
              <w:rPr>
                <w:sz w:val="20"/>
              </w:rPr>
            </w:pPr>
          </w:p>
        </w:tc>
        <w:tc>
          <w:tcPr>
            <w:tcW w:w="1593" w:type="dxa"/>
            <w:gridSpan w:val="4"/>
            <w:shd w:val="clear" w:color="auto" w:fill="93DCF8"/>
          </w:tcPr>
          <w:p w:rsidR="000A0857" w14:paraId="28C1C6FB" w14:textId="77777777">
            <w:pPr>
              <w:pStyle w:val="TableParagraph"/>
              <w:rPr>
                <w:sz w:val="20"/>
              </w:rPr>
            </w:pPr>
          </w:p>
        </w:tc>
        <w:tc>
          <w:tcPr>
            <w:tcW w:w="397" w:type="dxa"/>
            <w:shd w:val="clear" w:color="auto" w:fill="93DCF8"/>
          </w:tcPr>
          <w:p w:rsidR="000A0857" w14:paraId="2CFB531E" w14:textId="77777777">
            <w:pPr>
              <w:pStyle w:val="TableParagraph"/>
              <w:rPr>
                <w:sz w:val="20"/>
              </w:rPr>
            </w:pPr>
          </w:p>
        </w:tc>
        <w:tc>
          <w:tcPr>
            <w:tcW w:w="398" w:type="dxa"/>
            <w:tcBorders>
              <w:right w:val="single" w:sz="4" w:space="0" w:color="DFDFDF"/>
            </w:tcBorders>
          </w:tcPr>
          <w:p w:rsidR="000A0857" w14:paraId="40B067C3" w14:textId="77777777">
            <w:pPr>
              <w:pStyle w:val="TableParagraph"/>
              <w:rPr>
                <w:sz w:val="20"/>
              </w:rPr>
            </w:pPr>
          </w:p>
        </w:tc>
        <w:tc>
          <w:tcPr>
            <w:tcW w:w="398" w:type="dxa"/>
            <w:tcBorders>
              <w:left w:val="single" w:sz="4" w:space="0" w:color="DFDFDF"/>
              <w:right w:val="single" w:sz="4" w:space="0" w:color="DFDFDF"/>
            </w:tcBorders>
          </w:tcPr>
          <w:p w:rsidR="000A0857" w14:paraId="4A8970B7" w14:textId="77777777">
            <w:pPr>
              <w:pStyle w:val="TableParagraph"/>
              <w:rPr>
                <w:sz w:val="20"/>
              </w:rPr>
            </w:pPr>
          </w:p>
        </w:tc>
        <w:tc>
          <w:tcPr>
            <w:tcW w:w="398" w:type="dxa"/>
            <w:tcBorders>
              <w:left w:val="single" w:sz="4" w:space="0" w:color="DFDFDF"/>
              <w:right w:val="single" w:sz="4" w:space="0" w:color="DFDFDF"/>
            </w:tcBorders>
          </w:tcPr>
          <w:p w:rsidR="000A0857" w14:paraId="15B60442" w14:textId="77777777">
            <w:pPr>
              <w:pStyle w:val="TableParagraph"/>
              <w:rPr>
                <w:sz w:val="20"/>
              </w:rPr>
            </w:pPr>
          </w:p>
        </w:tc>
        <w:tc>
          <w:tcPr>
            <w:tcW w:w="398" w:type="dxa"/>
            <w:tcBorders>
              <w:left w:val="single" w:sz="4" w:space="0" w:color="DFDFDF"/>
              <w:right w:val="single" w:sz="4" w:space="0" w:color="DFDFDF"/>
            </w:tcBorders>
          </w:tcPr>
          <w:p w:rsidR="000A0857" w14:paraId="02CE2169" w14:textId="77777777">
            <w:pPr>
              <w:pStyle w:val="TableParagraph"/>
              <w:rPr>
                <w:sz w:val="20"/>
              </w:rPr>
            </w:pPr>
          </w:p>
        </w:tc>
        <w:tc>
          <w:tcPr>
            <w:tcW w:w="398" w:type="dxa"/>
            <w:tcBorders>
              <w:left w:val="single" w:sz="4" w:space="0" w:color="DFDFDF"/>
              <w:right w:val="single" w:sz="4" w:space="0" w:color="DFDFDF"/>
            </w:tcBorders>
          </w:tcPr>
          <w:p w:rsidR="000A0857" w14:paraId="38E46CEC" w14:textId="77777777">
            <w:pPr>
              <w:pStyle w:val="TableParagraph"/>
              <w:rPr>
                <w:sz w:val="20"/>
              </w:rPr>
            </w:pPr>
          </w:p>
        </w:tc>
        <w:tc>
          <w:tcPr>
            <w:tcW w:w="398" w:type="dxa"/>
            <w:tcBorders>
              <w:left w:val="single" w:sz="4" w:space="0" w:color="DFDFDF"/>
              <w:right w:val="single" w:sz="4" w:space="0" w:color="DFDFDF"/>
            </w:tcBorders>
          </w:tcPr>
          <w:p w:rsidR="000A0857" w14:paraId="2E3360EC" w14:textId="77777777">
            <w:pPr>
              <w:pStyle w:val="TableParagraph"/>
              <w:rPr>
                <w:sz w:val="20"/>
              </w:rPr>
            </w:pPr>
          </w:p>
        </w:tc>
        <w:tc>
          <w:tcPr>
            <w:tcW w:w="398" w:type="dxa"/>
            <w:tcBorders>
              <w:left w:val="single" w:sz="4" w:space="0" w:color="DFDFDF"/>
              <w:right w:val="single" w:sz="4" w:space="0" w:color="DFDFDF"/>
            </w:tcBorders>
          </w:tcPr>
          <w:p w:rsidR="000A0857" w14:paraId="0419F749" w14:textId="77777777">
            <w:pPr>
              <w:pStyle w:val="TableParagraph"/>
              <w:rPr>
                <w:sz w:val="20"/>
              </w:rPr>
            </w:pPr>
          </w:p>
        </w:tc>
        <w:tc>
          <w:tcPr>
            <w:tcW w:w="398" w:type="dxa"/>
            <w:tcBorders>
              <w:left w:val="single" w:sz="4" w:space="0" w:color="DFDFDF"/>
              <w:right w:val="single" w:sz="4" w:space="0" w:color="DFDFDF"/>
            </w:tcBorders>
          </w:tcPr>
          <w:p w:rsidR="000A0857" w14:paraId="73304BD0" w14:textId="77777777">
            <w:pPr>
              <w:pStyle w:val="TableParagraph"/>
              <w:rPr>
                <w:sz w:val="20"/>
              </w:rPr>
            </w:pPr>
          </w:p>
        </w:tc>
        <w:tc>
          <w:tcPr>
            <w:tcW w:w="398" w:type="dxa"/>
            <w:tcBorders>
              <w:left w:val="single" w:sz="4" w:space="0" w:color="DFDFDF"/>
              <w:right w:val="single" w:sz="4" w:space="0" w:color="DFDFDF"/>
            </w:tcBorders>
          </w:tcPr>
          <w:p w:rsidR="000A0857" w14:paraId="1ED94F6B" w14:textId="77777777">
            <w:pPr>
              <w:pStyle w:val="TableParagraph"/>
              <w:rPr>
                <w:sz w:val="20"/>
              </w:rPr>
            </w:pPr>
          </w:p>
        </w:tc>
        <w:tc>
          <w:tcPr>
            <w:tcW w:w="398" w:type="dxa"/>
            <w:tcBorders>
              <w:left w:val="single" w:sz="4" w:space="0" w:color="DFDFDF"/>
              <w:right w:val="single" w:sz="4" w:space="0" w:color="DFDFDF"/>
            </w:tcBorders>
          </w:tcPr>
          <w:p w:rsidR="000A0857" w14:paraId="11C8823B" w14:textId="77777777">
            <w:pPr>
              <w:pStyle w:val="TableParagraph"/>
              <w:rPr>
                <w:sz w:val="20"/>
              </w:rPr>
            </w:pPr>
          </w:p>
        </w:tc>
        <w:tc>
          <w:tcPr>
            <w:tcW w:w="399" w:type="dxa"/>
            <w:tcBorders>
              <w:left w:val="single" w:sz="4" w:space="0" w:color="DFDFDF"/>
            </w:tcBorders>
          </w:tcPr>
          <w:p w:rsidR="000A0857" w14:paraId="5438DA6A" w14:textId="77777777">
            <w:pPr>
              <w:pStyle w:val="TableParagraph"/>
              <w:rPr>
                <w:sz w:val="20"/>
              </w:rPr>
            </w:pPr>
          </w:p>
        </w:tc>
      </w:tr>
      <w:tr w14:paraId="0EFC8035"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778EE36F" w14:textId="77777777">
            <w:pPr>
              <w:pStyle w:val="TableParagraph"/>
              <w:spacing w:before="8" w:line="151" w:lineRule="exact"/>
              <w:ind w:left="29"/>
              <w:rPr>
                <w:rFonts w:ascii="Calibri"/>
                <w:sz w:val="14"/>
              </w:rPr>
            </w:pPr>
            <w:r>
              <w:rPr>
                <w:rFonts w:ascii="Calibri"/>
                <w:sz w:val="14"/>
              </w:rPr>
              <w:t>Data</w:t>
            </w:r>
            <w:r>
              <w:rPr>
                <w:rFonts w:ascii="Calibri"/>
                <w:spacing w:val="-2"/>
                <w:sz w:val="14"/>
              </w:rPr>
              <w:t xml:space="preserve"> Analysis</w:t>
            </w:r>
          </w:p>
        </w:tc>
        <w:tc>
          <w:tcPr>
            <w:tcW w:w="401" w:type="dxa"/>
            <w:tcBorders>
              <w:left w:val="single" w:sz="8" w:space="0" w:color="000000"/>
              <w:right w:val="single" w:sz="4" w:space="0" w:color="DFDFDF"/>
            </w:tcBorders>
          </w:tcPr>
          <w:p w:rsidR="000A0857" w14:paraId="3FB80658" w14:textId="77777777">
            <w:pPr>
              <w:pStyle w:val="TableParagraph"/>
              <w:rPr>
                <w:sz w:val="12"/>
              </w:rPr>
            </w:pPr>
          </w:p>
        </w:tc>
        <w:tc>
          <w:tcPr>
            <w:tcW w:w="398" w:type="dxa"/>
            <w:tcBorders>
              <w:left w:val="single" w:sz="4" w:space="0" w:color="DFDFDF"/>
              <w:right w:val="single" w:sz="4" w:space="0" w:color="DFDFDF"/>
            </w:tcBorders>
          </w:tcPr>
          <w:p w:rsidR="000A0857" w14:paraId="11D842E6" w14:textId="77777777">
            <w:pPr>
              <w:pStyle w:val="TableParagraph"/>
              <w:rPr>
                <w:sz w:val="12"/>
              </w:rPr>
            </w:pPr>
          </w:p>
        </w:tc>
        <w:tc>
          <w:tcPr>
            <w:tcW w:w="398" w:type="dxa"/>
            <w:tcBorders>
              <w:left w:val="single" w:sz="4" w:space="0" w:color="DFDFDF"/>
              <w:right w:val="single" w:sz="4" w:space="0" w:color="DFDFDF"/>
            </w:tcBorders>
          </w:tcPr>
          <w:p w:rsidR="000A0857" w14:paraId="308B3EBB" w14:textId="77777777">
            <w:pPr>
              <w:pStyle w:val="TableParagraph"/>
              <w:rPr>
                <w:sz w:val="12"/>
              </w:rPr>
            </w:pPr>
          </w:p>
        </w:tc>
        <w:tc>
          <w:tcPr>
            <w:tcW w:w="398" w:type="dxa"/>
            <w:tcBorders>
              <w:left w:val="single" w:sz="4" w:space="0" w:color="DFDFDF"/>
            </w:tcBorders>
          </w:tcPr>
          <w:p w:rsidR="000A0857" w14:paraId="68F26938" w14:textId="77777777">
            <w:pPr>
              <w:pStyle w:val="TableParagraph"/>
              <w:rPr>
                <w:sz w:val="12"/>
              </w:rPr>
            </w:pPr>
          </w:p>
        </w:tc>
        <w:tc>
          <w:tcPr>
            <w:tcW w:w="1195" w:type="dxa"/>
            <w:gridSpan w:val="3"/>
            <w:shd w:val="clear" w:color="auto" w:fill="93DCF8"/>
          </w:tcPr>
          <w:p w:rsidR="000A0857" w14:paraId="36BB68A7" w14:textId="77777777">
            <w:pPr>
              <w:pStyle w:val="TableParagraph"/>
              <w:rPr>
                <w:sz w:val="12"/>
              </w:rPr>
            </w:pPr>
          </w:p>
        </w:tc>
        <w:tc>
          <w:tcPr>
            <w:tcW w:w="1193" w:type="dxa"/>
            <w:gridSpan w:val="3"/>
            <w:shd w:val="clear" w:color="auto" w:fill="93DCF8"/>
          </w:tcPr>
          <w:p w:rsidR="000A0857" w14:paraId="4EAAAA4E" w14:textId="77777777">
            <w:pPr>
              <w:pStyle w:val="TableParagraph"/>
              <w:rPr>
                <w:sz w:val="12"/>
              </w:rPr>
            </w:pPr>
          </w:p>
        </w:tc>
        <w:tc>
          <w:tcPr>
            <w:tcW w:w="398" w:type="dxa"/>
            <w:tcBorders>
              <w:right w:val="single" w:sz="4" w:space="0" w:color="DFDFDF"/>
            </w:tcBorders>
          </w:tcPr>
          <w:p w:rsidR="000A0857" w14:paraId="045451CC" w14:textId="77777777">
            <w:pPr>
              <w:pStyle w:val="TableParagraph"/>
              <w:rPr>
                <w:sz w:val="12"/>
              </w:rPr>
            </w:pPr>
          </w:p>
        </w:tc>
        <w:tc>
          <w:tcPr>
            <w:tcW w:w="398" w:type="dxa"/>
            <w:tcBorders>
              <w:left w:val="single" w:sz="4" w:space="0" w:color="DFDFDF"/>
              <w:right w:val="single" w:sz="4" w:space="0" w:color="DFDFDF"/>
            </w:tcBorders>
          </w:tcPr>
          <w:p w:rsidR="000A0857" w14:paraId="31D2C252" w14:textId="77777777">
            <w:pPr>
              <w:pStyle w:val="TableParagraph"/>
              <w:rPr>
                <w:sz w:val="12"/>
              </w:rPr>
            </w:pPr>
          </w:p>
        </w:tc>
        <w:tc>
          <w:tcPr>
            <w:tcW w:w="398" w:type="dxa"/>
            <w:tcBorders>
              <w:left w:val="single" w:sz="4" w:space="0" w:color="DFDFDF"/>
              <w:right w:val="single" w:sz="4" w:space="0" w:color="DFDFDF"/>
            </w:tcBorders>
          </w:tcPr>
          <w:p w:rsidR="000A0857" w14:paraId="7D759B01" w14:textId="77777777">
            <w:pPr>
              <w:pStyle w:val="TableParagraph"/>
              <w:rPr>
                <w:sz w:val="12"/>
              </w:rPr>
            </w:pPr>
          </w:p>
        </w:tc>
        <w:tc>
          <w:tcPr>
            <w:tcW w:w="398" w:type="dxa"/>
            <w:tcBorders>
              <w:left w:val="single" w:sz="4" w:space="0" w:color="DFDFDF"/>
              <w:right w:val="single" w:sz="4" w:space="0" w:color="DFDFDF"/>
            </w:tcBorders>
          </w:tcPr>
          <w:p w:rsidR="000A0857" w14:paraId="23C85FB0" w14:textId="77777777">
            <w:pPr>
              <w:pStyle w:val="TableParagraph"/>
              <w:rPr>
                <w:sz w:val="12"/>
              </w:rPr>
            </w:pPr>
          </w:p>
        </w:tc>
        <w:tc>
          <w:tcPr>
            <w:tcW w:w="398" w:type="dxa"/>
            <w:tcBorders>
              <w:left w:val="single" w:sz="4" w:space="0" w:color="DFDFDF"/>
              <w:right w:val="single" w:sz="4" w:space="0" w:color="DFDFDF"/>
            </w:tcBorders>
          </w:tcPr>
          <w:p w:rsidR="000A0857" w14:paraId="590BB32F" w14:textId="77777777">
            <w:pPr>
              <w:pStyle w:val="TableParagraph"/>
              <w:rPr>
                <w:sz w:val="12"/>
              </w:rPr>
            </w:pPr>
          </w:p>
        </w:tc>
        <w:tc>
          <w:tcPr>
            <w:tcW w:w="398" w:type="dxa"/>
            <w:tcBorders>
              <w:left w:val="single" w:sz="4" w:space="0" w:color="DFDFDF"/>
              <w:right w:val="single" w:sz="4" w:space="0" w:color="DFDFDF"/>
            </w:tcBorders>
          </w:tcPr>
          <w:p w:rsidR="000A0857" w14:paraId="30E60085" w14:textId="77777777">
            <w:pPr>
              <w:pStyle w:val="TableParagraph"/>
              <w:rPr>
                <w:sz w:val="12"/>
              </w:rPr>
            </w:pPr>
          </w:p>
        </w:tc>
        <w:tc>
          <w:tcPr>
            <w:tcW w:w="398" w:type="dxa"/>
            <w:tcBorders>
              <w:left w:val="single" w:sz="4" w:space="0" w:color="DFDFDF"/>
              <w:right w:val="single" w:sz="4" w:space="0" w:color="DFDFDF"/>
            </w:tcBorders>
          </w:tcPr>
          <w:p w:rsidR="000A0857" w14:paraId="02AEBE1E" w14:textId="77777777">
            <w:pPr>
              <w:pStyle w:val="TableParagraph"/>
              <w:rPr>
                <w:sz w:val="12"/>
              </w:rPr>
            </w:pPr>
          </w:p>
        </w:tc>
        <w:tc>
          <w:tcPr>
            <w:tcW w:w="398" w:type="dxa"/>
            <w:tcBorders>
              <w:left w:val="single" w:sz="4" w:space="0" w:color="DFDFDF"/>
              <w:right w:val="single" w:sz="4" w:space="0" w:color="DFDFDF"/>
            </w:tcBorders>
          </w:tcPr>
          <w:p w:rsidR="000A0857" w14:paraId="04C04989" w14:textId="77777777">
            <w:pPr>
              <w:pStyle w:val="TableParagraph"/>
              <w:rPr>
                <w:sz w:val="12"/>
              </w:rPr>
            </w:pPr>
          </w:p>
        </w:tc>
        <w:tc>
          <w:tcPr>
            <w:tcW w:w="399" w:type="dxa"/>
            <w:tcBorders>
              <w:left w:val="single" w:sz="4" w:space="0" w:color="DFDFDF"/>
            </w:tcBorders>
          </w:tcPr>
          <w:p w:rsidR="000A0857" w14:paraId="5FD1CEEF" w14:textId="77777777">
            <w:pPr>
              <w:pStyle w:val="TableParagraph"/>
              <w:rPr>
                <w:sz w:val="12"/>
              </w:rPr>
            </w:pPr>
          </w:p>
        </w:tc>
      </w:tr>
      <w:tr w14:paraId="68FA0A85" w14:textId="77777777">
        <w:tblPrEx>
          <w:tblW w:w="0" w:type="auto"/>
          <w:tblInd w:w="132" w:type="dxa"/>
          <w:tblLayout w:type="fixed"/>
          <w:tblCellMar>
            <w:left w:w="0" w:type="dxa"/>
            <w:right w:w="0" w:type="dxa"/>
          </w:tblCellMar>
          <w:tblLook w:val="01E0"/>
        </w:tblPrEx>
        <w:trPr>
          <w:trHeight w:val="334"/>
        </w:trPr>
        <w:tc>
          <w:tcPr>
            <w:tcW w:w="1785" w:type="dxa"/>
            <w:tcBorders>
              <w:top w:val="single" w:sz="8" w:space="0" w:color="000000"/>
              <w:bottom w:val="single" w:sz="8" w:space="0" w:color="000000"/>
              <w:right w:val="single" w:sz="8" w:space="0" w:color="000000"/>
            </w:tcBorders>
          </w:tcPr>
          <w:p w:rsidR="000A0857" w14:paraId="07CF3033" w14:textId="77777777">
            <w:pPr>
              <w:pStyle w:val="TableParagraph"/>
              <w:spacing w:line="162" w:lineRule="exact"/>
              <w:ind w:left="29"/>
              <w:rPr>
                <w:rFonts w:ascii="Calibri"/>
                <w:sz w:val="14"/>
              </w:rPr>
            </w:pPr>
            <w:r>
              <w:rPr>
                <w:rFonts w:ascii="Calibri"/>
                <w:sz w:val="14"/>
              </w:rPr>
              <w:t>Review</w:t>
            </w:r>
            <w:r>
              <w:rPr>
                <w:rFonts w:ascii="Calibri"/>
                <w:spacing w:val="1"/>
                <w:sz w:val="14"/>
              </w:rPr>
              <w:t xml:space="preserve"> </w:t>
            </w:r>
            <w:r>
              <w:rPr>
                <w:rFonts w:ascii="Calibri"/>
                <w:sz w:val="14"/>
              </w:rPr>
              <w:t>Findings</w:t>
            </w:r>
            <w:r>
              <w:rPr>
                <w:rFonts w:ascii="Calibri"/>
                <w:spacing w:val="11"/>
                <w:sz w:val="14"/>
              </w:rPr>
              <w:t xml:space="preserve"> </w:t>
            </w:r>
            <w:r>
              <w:rPr>
                <w:rFonts w:ascii="Calibri"/>
                <w:spacing w:val="-2"/>
                <w:sz w:val="14"/>
              </w:rPr>
              <w:t>Brief</w:t>
            </w:r>
          </w:p>
          <w:p w:rsidR="000A0857" w14:paraId="3278B7D2" w14:textId="77777777">
            <w:pPr>
              <w:pStyle w:val="TableParagraph"/>
              <w:spacing w:before="27" w:line="125" w:lineRule="exact"/>
              <w:ind w:left="29"/>
              <w:rPr>
                <w:rFonts w:ascii="Calibri"/>
                <w:sz w:val="14"/>
              </w:rPr>
            </w:pPr>
            <w:r>
              <w:rPr>
                <w:rFonts w:ascii="Calibri"/>
                <w:spacing w:val="-2"/>
                <w:sz w:val="14"/>
              </w:rPr>
              <w:t>Development</w:t>
            </w:r>
          </w:p>
        </w:tc>
        <w:tc>
          <w:tcPr>
            <w:tcW w:w="401" w:type="dxa"/>
            <w:tcBorders>
              <w:left w:val="single" w:sz="8" w:space="0" w:color="000000"/>
              <w:right w:val="single" w:sz="4" w:space="0" w:color="DFDFDF"/>
            </w:tcBorders>
          </w:tcPr>
          <w:p w:rsidR="000A0857" w14:paraId="5C30BBF8" w14:textId="77777777">
            <w:pPr>
              <w:pStyle w:val="TableParagraph"/>
              <w:rPr>
                <w:sz w:val="20"/>
              </w:rPr>
            </w:pPr>
          </w:p>
        </w:tc>
        <w:tc>
          <w:tcPr>
            <w:tcW w:w="398" w:type="dxa"/>
            <w:tcBorders>
              <w:left w:val="single" w:sz="4" w:space="0" w:color="DFDFDF"/>
              <w:right w:val="single" w:sz="4" w:space="0" w:color="DFDFDF"/>
            </w:tcBorders>
          </w:tcPr>
          <w:p w:rsidR="000A0857" w14:paraId="54A7FA46" w14:textId="77777777">
            <w:pPr>
              <w:pStyle w:val="TableParagraph"/>
              <w:rPr>
                <w:sz w:val="20"/>
              </w:rPr>
            </w:pPr>
          </w:p>
        </w:tc>
        <w:tc>
          <w:tcPr>
            <w:tcW w:w="398" w:type="dxa"/>
            <w:tcBorders>
              <w:left w:val="single" w:sz="4" w:space="0" w:color="DFDFDF"/>
              <w:right w:val="single" w:sz="4" w:space="0" w:color="DFDFDF"/>
            </w:tcBorders>
          </w:tcPr>
          <w:p w:rsidR="000A0857" w14:paraId="4B393FD2" w14:textId="77777777">
            <w:pPr>
              <w:pStyle w:val="TableParagraph"/>
              <w:rPr>
                <w:sz w:val="20"/>
              </w:rPr>
            </w:pPr>
          </w:p>
        </w:tc>
        <w:tc>
          <w:tcPr>
            <w:tcW w:w="398" w:type="dxa"/>
            <w:tcBorders>
              <w:left w:val="single" w:sz="4" w:space="0" w:color="DFDFDF"/>
              <w:right w:val="single" w:sz="4" w:space="0" w:color="DFDFDF"/>
            </w:tcBorders>
          </w:tcPr>
          <w:p w:rsidR="000A0857" w14:paraId="6E5246CF" w14:textId="77777777">
            <w:pPr>
              <w:pStyle w:val="TableParagraph"/>
              <w:rPr>
                <w:sz w:val="20"/>
              </w:rPr>
            </w:pPr>
          </w:p>
        </w:tc>
        <w:tc>
          <w:tcPr>
            <w:tcW w:w="398" w:type="dxa"/>
            <w:tcBorders>
              <w:left w:val="single" w:sz="4" w:space="0" w:color="DFDFDF"/>
              <w:right w:val="single" w:sz="4" w:space="0" w:color="DFDFDF"/>
            </w:tcBorders>
          </w:tcPr>
          <w:p w:rsidR="000A0857" w14:paraId="65736623" w14:textId="77777777">
            <w:pPr>
              <w:pStyle w:val="TableParagraph"/>
              <w:rPr>
                <w:sz w:val="20"/>
              </w:rPr>
            </w:pPr>
          </w:p>
        </w:tc>
        <w:tc>
          <w:tcPr>
            <w:tcW w:w="398" w:type="dxa"/>
            <w:tcBorders>
              <w:left w:val="single" w:sz="4" w:space="0" w:color="DFDFDF"/>
              <w:right w:val="single" w:sz="4" w:space="0" w:color="DFDFDF"/>
            </w:tcBorders>
          </w:tcPr>
          <w:p w:rsidR="000A0857" w14:paraId="17223F22" w14:textId="77777777">
            <w:pPr>
              <w:pStyle w:val="TableParagraph"/>
              <w:rPr>
                <w:sz w:val="20"/>
              </w:rPr>
            </w:pPr>
          </w:p>
        </w:tc>
        <w:tc>
          <w:tcPr>
            <w:tcW w:w="399" w:type="dxa"/>
            <w:tcBorders>
              <w:left w:val="single" w:sz="4" w:space="0" w:color="DFDFDF"/>
            </w:tcBorders>
          </w:tcPr>
          <w:p w:rsidR="000A0857" w14:paraId="17DCBCD7" w14:textId="77777777">
            <w:pPr>
              <w:pStyle w:val="TableParagraph"/>
              <w:rPr>
                <w:sz w:val="20"/>
              </w:rPr>
            </w:pPr>
          </w:p>
        </w:tc>
        <w:tc>
          <w:tcPr>
            <w:tcW w:w="1193" w:type="dxa"/>
            <w:gridSpan w:val="3"/>
            <w:shd w:val="clear" w:color="auto" w:fill="93DCF8"/>
          </w:tcPr>
          <w:p w:rsidR="000A0857" w14:paraId="0A455482" w14:textId="77777777">
            <w:pPr>
              <w:pStyle w:val="TableParagraph"/>
              <w:rPr>
                <w:sz w:val="20"/>
              </w:rPr>
            </w:pPr>
          </w:p>
        </w:tc>
        <w:tc>
          <w:tcPr>
            <w:tcW w:w="398" w:type="dxa"/>
            <w:tcBorders>
              <w:right w:val="single" w:sz="4" w:space="0" w:color="DFDFDF"/>
            </w:tcBorders>
          </w:tcPr>
          <w:p w:rsidR="000A0857" w14:paraId="20C7AEE2" w14:textId="77777777">
            <w:pPr>
              <w:pStyle w:val="TableParagraph"/>
              <w:rPr>
                <w:sz w:val="20"/>
              </w:rPr>
            </w:pPr>
          </w:p>
        </w:tc>
        <w:tc>
          <w:tcPr>
            <w:tcW w:w="398" w:type="dxa"/>
            <w:tcBorders>
              <w:left w:val="single" w:sz="4" w:space="0" w:color="DFDFDF"/>
              <w:right w:val="single" w:sz="4" w:space="0" w:color="DFDFDF"/>
            </w:tcBorders>
          </w:tcPr>
          <w:p w:rsidR="000A0857" w14:paraId="278CDBA9" w14:textId="77777777">
            <w:pPr>
              <w:pStyle w:val="TableParagraph"/>
              <w:rPr>
                <w:sz w:val="20"/>
              </w:rPr>
            </w:pPr>
          </w:p>
        </w:tc>
        <w:tc>
          <w:tcPr>
            <w:tcW w:w="398" w:type="dxa"/>
            <w:tcBorders>
              <w:left w:val="single" w:sz="4" w:space="0" w:color="DFDFDF"/>
              <w:right w:val="single" w:sz="4" w:space="0" w:color="DFDFDF"/>
            </w:tcBorders>
          </w:tcPr>
          <w:p w:rsidR="000A0857" w14:paraId="61D3A7C7" w14:textId="77777777">
            <w:pPr>
              <w:pStyle w:val="TableParagraph"/>
              <w:rPr>
                <w:sz w:val="20"/>
              </w:rPr>
            </w:pPr>
          </w:p>
        </w:tc>
        <w:tc>
          <w:tcPr>
            <w:tcW w:w="398" w:type="dxa"/>
            <w:tcBorders>
              <w:left w:val="single" w:sz="4" w:space="0" w:color="DFDFDF"/>
              <w:right w:val="single" w:sz="4" w:space="0" w:color="DFDFDF"/>
            </w:tcBorders>
          </w:tcPr>
          <w:p w:rsidR="000A0857" w14:paraId="0FD85EC7" w14:textId="77777777">
            <w:pPr>
              <w:pStyle w:val="TableParagraph"/>
              <w:rPr>
                <w:sz w:val="20"/>
              </w:rPr>
            </w:pPr>
          </w:p>
        </w:tc>
        <w:tc>
          <w:tcPr>
            <w:tcW w:w="398" w:type="dxa"/>
            <w:tcBorders>
              <w:left w:val="single" w:sz="4" w:space="0" w:color="DFDFDF"/>
              <w:right w:val="single" w:sz="4" w:space="0" w:color="DFDFDF"/>
            </w:tcBorders>
          </w:tcPr>
          <w:p w:rsidR="000A0857" w14:paraId="7AB8B7D4" w14:textId="77777777">
            <w:pPr>
              <w:pStyle w:val="TableParagraph"/>
              <w:rPr>
                <w:sz w:val="20"/>
              </w:rPr>
            </w:pPr>
          </w:p>
        </w:tc>
        <w:tc>
          <w:tcPr>
            <w:tcW w:w="398" w:type="dxa"/>
            <w:tcBorders>
              <w:left w:val="single" w:sz="4" w:space="0" w:color="DFDFDF"/>
              <w:right w:val="single" w:sz="4" w:space="0" w:color="DFDFDF"/>
            </w:tcBorders>
          </w:tcPr>
          <w:p w:rsidR="000A0857" w14:paraId="1B71416B" w14:textId="77777777">
            <w:pPr>
              <w:pStyle w:val="TableParagraph"/>
              <w:rPr>
                <w:sz w:val="20"/>
              </w:rPr>
            </w:pPr>
          </w:p>
        </w:tc>
        <w:tc>
          <w:tcPr>
            <w:tcW w:w="398" w:type="dxa"/>
            <w:tcBorders>
              <w:left w:val="single" w:sz="4" w:space="0" w:color="DFDFDF"/>
              <w:right w:val="single" w:sz="4" w:space="0" w:color="DFDFDF"/>
            </w:tcBorders>
          </w:tcPr>
          <w:p w:rsidR="000A0857" w14:paraId="62E77405" w14:textId="77777777">
            <w:pPr>
              <w:pStyle w:val="TableParagraph"/>
              <w:rPr>
                <w:sz w:val="20"/>
              </w:rPr>
            </w:pPr>
          </w:p>
        </w:tc>
        <w:tc>
          <w:tcPr>
            <w:tcW w:w="398" w:type="dxa"/>
            <w:tcBorders>
              <w:left w:val="single" w:sz="4" w:space="0" w:color="DFDFDF"/>
              <w:right w:val="single" w:sz="4" w:space="0" w:color="DFDFDF"/>
            </w:tcBorders>
          </w:tcPr>
          <w:p w:rsidR="000A0857" w14:paraId="645ACEF6" w14:textId="77777777">
            <w:pPr>
              <w:pStyle w:val="TableParagraph"/>
              <w:rPr>
                <w:sz w:val="20"/>
              </w:rPr>
            </w:pPr>
          </w:p>
        </w:tc>
        <w:tc>
          <w:tcPr>
            <w:tcW w:w="399" w:type="dxa"/>
            <w:tcBorders>
              <w:left w:val="single" w:sz="4" w:space="0" w:color="DFDFDF"/>
            </w:tcBorders>
          </w:tcPr>
          <w:p w:rsidR="000A0857" w14:paraId="0AC2A9D5" w14:textId="77777777">
            <w:pPr>
              <w:pStyle w:val="TableParagraph"/>
              <w:rPr>
                <w:sz w:val="20"/>
              </w:rPr>
            </w:pPr>
          </w:p>
        </w:tc>
      </w:tr>
      <w:tr w14:paraId="05C9490A" w14:textId="77777777">
        <w:tblPrEx>
          <w:tblW w:w="0" w:type="auto"/>
          <w:tblInd w:w="132" w:type="dxa"/>
          <w:tblLayout w:type="fixed"/>
          <w:tblCellMar>
            <w:left w:w="0" w:type="dxa"/>
            <w:right w:w="0" w:type="dxa"/>
          </w:tblCellMar>
          <w:tblLook w:val="01E0"/>
        </w:tblPrEx>
        <w:trPr>
          <w:trHeight w:val="359"/>
        </w:trPr>
        <w:tc>
          <w:tcPr>
            <w:tcW w:w="1785" w:type="dxa"/>
            <w:tcBorders>
              <w:top w:val="single" w:sz="8" w:space="0" w:color="000000"/>
              <w:bottom w:val="single" w:sz="8" w:space="0" w:color="000000"/>
              <w:right w:val="single" w:sz="8" w:space="0" w:color="000000"/>
            </w:tcBorders>
          </w:tcPr>
          <w:p w:rsidR="000A0857" w14:paraId="5B728EB8" w14:textId="77777777">
            <w:pPr>
              <w:pStyle w:val="TableParagraph"/>
              <w:spacing w:line="170" w:lineRule="exact"/>
              <w:ind w:left="29"/>
              <w:rPr>
                <w:rFonts w:ascii="Calibri"/>
                <w:sz w:val="14"/>
              </w:rPr>
            </w:pPr>
            <w:r>
              <w:rPr>
                <w:rFonts w:ascii="Calibri"/>
                <w:sz w:val="14"/>
              </w:rPr>
              <w:t>Draft</w:t>
            </w:r>
            <w:r>
              <w:rPr>
                <w:rFonts w:ascii="Calibri"/>
                <w:spacing w:val="15"/>
                <w:sz w:val="14"/>
              </w:rPr>
              <w:t xml:space="preserve"> </w:t>
            </w:r>
            <w:r>
              <w:rPr>
                <w:rFonts w:ascii="Calibri"/>
                <w:sz w:val="14"/>
              </w:rPr>
              <w:t>Landscape</w:t>
            </w:r>
            <w:r>
              <w:rPr>
                <w:rFonts w:ascii="Calibri"/>
                <w:spacing w:val="14"/>
                <w:sz w:val="14"/>
              </w:rPr>
              <w:t xml:space="preserve"> </w:t>
            </w:r>
            <w:r>
              <w:rPr>
                <w:rFonts w:ascii="Calibri"/>
                <w:spacing w:val="-2"/>
                <w:sz w:val="14"/>
              </w:rPr>
              <w:t>Review</w:t>
            </w:r>
          </w:p>
          <w:p w:rsidR="000A0857" w14:paraId="54DA1317" w14:textId="77777777">
            <w:pPr>
              <w:pStyle w:val="TableParagraph"/>
              <w:spacing w:before="27" w:line="142" w:lineRule="exact"/>
              <w:ind w:left="29"/>
              <w:rPr>
                <w:rFonts w:ascii="Calibri"/>
                <w:sz w:val="14"/>
              </w:rPr>
            </w:pPr>
            <w:r>
              <w:rPr>
                <w:rFonts w:ascii="Calibri"/>
                <w:spacing w:val="2"/>
                <w:sz w:val="14"/>
              </w:rPr>
              <w:t>Findings</w:t>
            </w:r>
            <w:r>
              <w:rPr>
                <w:rFonts w:ascii="Calibri"/>
                <w:spacing w:val="12"/>
                <w:sz w:val="14"/>
              </w:rPr>
              <w:t xml:space="preserve"> </w:t>
            </w:r>
            <w:r>
              <w:rPr>
                <w:rFonts w:ascii="Calibri"/>
                <w:spacing w:val="-2"/>
                <w:sz w:val="14"/>
              </w:rPr>
              <w:t>Brief</w:t>
            </w:r>
          </w:p>
        </w:tc>
        <w:tc>
          <w:tcPr>
            <w:tcW w:w="401" w:type="dxa"/>
            <w:tcBorders>
              <w:left w:val="single" w:sz="8" w:space="0" w:color="000000"/>
              <w:right w:val="single" w:sz="4" w:space="0" w:color="DFDFDF"/>
            </w:tcBorders>
          </w:tcPr>
          <w:p w:rsidR="000A0857" w14:paraId="4D1B48EC" w14:textId="77777777">
            <w:pPr>
              <w:pStyle w:val="TableParagraph"/>
              <w:rPr>
                <w:sz w:val="20"/>
              </w:rPr>
            </w:pPr>
          </w:p>
        </w:tc>
        <w:tc>
          <w:tcPr>
            <w:tcW w:w="398" w:type="dxa"/>
            <w:tcBorders>
              <w:left w:val="single" w:sz="4" w:space="0" w:color="DFDFDF"/>
              <w:right w:val="single" w:sz="4" w:space="0" w:color="DFDFDF"/>
            </w:tcBorders>
          </w:tcPr>
          <w:p w:rsidR="000A0857" w14:paraId="2AC97155" w14:textId="77777777">
            <w:pPr>
              <w:pStyle w:val="TableParagraph"/>
              <w:rPr>
                <w:sz w:val="20"/>
              </w:rPr>
            </w:pPr>
          </w:p>
        </w:tc>
        <w:tc>
          <w:tcPr>
            <w:tcW w:w="398" w:type="dxa"/>
            <w:tcBorders>
              <w:left w:val="single" w:sz="4" w:space="0" w:color="DFDFDF"/>
              <w:right w:val="single" w:sz="4" w:space="0" w:color="DFDFDF"/>
            </w:tcBorders>
          </w:tcPr>
          <w:p w:rsidR="000A0857" w14:paraId="0D0D9D6D" w14:textId="77777777">
            <w:pPr>
              <w:pStyle w:val="TableParagraph"/>
              <w:rPr>
                <w:sz w:val="20"/>
              </w:rPr>
            </w:pPr>
          </w:p>
        </w:tc>
        <w:tc>
          <w:tcPr>
            <w:tcW w:w="398" w:type="dxa"/>
            <w:tcBorders>
              <w:left w:val="single" w:sz="4" w:space="0" w:color="DFDFDF"/>
              <w:right w:val="single" w:sz="4" w:space="0" w:color="DFDFDF"/>
            </w:tcBorders>
          </w:tcPr>
          <w:p w:rsidR="000A0857" w14:paraId="5E5D2661" w14:textId="77777777">
            <w:pPr>
              <w:pStyle w:val="TableParagraph"/>
              <w:rPr>
                <w:sz w:val="20"/>
              </w:rPr>
            </w:pPr>
          </w:p>
        </w:tc>
        <w:tc>
          <w:tcPr>
            <w:tcW w:w="398" w:type="dxa"/>
            <w:tcBorders>
              <w:left w:val="single" w:sz="4" w:space="0" w:color="DFDFDF"/>
              <w:right w:val="single" w:sz="4" w:space="0" w:color="DFDFDF"/>
            </w:tcBorders>
          </w:tcPr>
          <w:p w:rsidR="000A0857" w14:paraId="36963187" w14:textId="77777777">
            <w:pPr>
              <w:pStyle w:val="TableParagraph"/>
              <w:rPr>
                <w:sz w:val="20"/>
              </w:rPr>
            </w:pPr>
          </w:p>
        </w:tc>
        <w:tc>
          <w:tcPr>
            <w:tcW w:w="398" w:type="dxa"/>
            <w:tcBorders>
              <w:left w:val="single" w:sz="4" w:space="0" w:color="DFDFDF"/>
              <w:right w:val="single" w:sz="4" w:space="0" w:color="DFDFDF"/>
            </w:tcBorders>
          </w:tcPr>
          <w:p w:rsidR="000A0857" w14:paraId="3AF6DD2A" w14:textId="77777777">
            <w:pPr>
              <w:pStyle w:val="TableParagraph"/>
              <w:rPr>
                <w:sz w:val="20"/>
              </w:rPr>
            </w:pPr>
          </w:p>
        </w:tc>
        <w:tc>
          <w:tcPr>
            <w:tcW w:w="399" w:type="dxa"/>
            <w:tcBorders>
              <w:left w:val="single" w:sz="4" w:space="0" w:color="DFDFDF"/>
            </w:tcBorders>
          </w:tcPr>
          <w:p w:rsidR="000A0857" w14:paraId="2B8F54EC" w14:textId="77777777">
            <w:pPr>
              <w:pStyle w:val="TableParagraph"/>
              <w:rPr>
                <w:sz w:val="20"/>
              </w:rPr>
            </w:pPr>
          </w:p>
        </w:tc>
        <w:tc>
          <w:tcPr>
            <w:tcW w:w="397" w:type="dxa"/>
            <w:tcBorders>
              <w:right w:val="single" w:sz="4" w:space="0" w:color="DFDFDF"/>
            </w:tcBorders>
          </w:tcPr>
          <w:p w:rsidR="000A0857" w14:paraId="34B9B235" w14:textId="77777777">
            <w:pPr>
              <w:pStyle w:val="TableParagraph"/>
              <w:rPr>
                <w:sz w:val="20"/>
              </w:rPr>
            </w:pPr>
          </w:p>
        </w:tc>
        <w:tc>
          <w:tcPr>
            <w:tcW w:w="398" w:type="dxa"/>
            <w:tcBorders>
              <w:left w:val="single" w:sz="4" w:space="0" w:color="DFDFDF"/>
            </w:tcBorders>
          </w:tcPr>
          <w:p w:rsidR="000A0857" w14:paraId="52F6783D" w14:textId="77777777">
            <w:pPr>
              <w:pStyle w:val="TableParagraph"/>
              <w:rPr>
                <w:sz w:val="20"/>
              </w:rPr>
            </w:pPr>
          </w:p>
        </w:tc>
        <w:tc>
          <w:tcPr>
            <w:tcW w:w="398" w:type="dxa"/>
            <w:shd w:val="clear" w:color="auto" w:fill="93DCF8"/>
          </w:tcPr>
          <w:p w:rsidR="000A0857" w14:paraId="546FA5F5" w14:textId="77777777">
            <w:pPr>
              <w:pStyle w:val="TableParagraph"/>
              <w:rPr>
                <w:sz w:val="20"/>
              </w:rPr>
            </w:pPr>
          </w:p>
        </w:tc>
        <w:tc>
          <w:tcPr>
            <w:tcW w:w="398" w:type="dxa"/>
            <w:tcBorders>
              <w:right w:val="single" w:sz="4" w:space="0" w:color="DFDFDF"/>
            </w:tcBorders>
          </w:tcPr>
          <w:p w:rsidR="000A0857" w14:paraId="5A3E9420" w14:textId="77777777">
            <w:pPr>
              <w:pStyle w:val="TableParagraph"/>
              <w:rPr>
                <w:sz w:val="20"/>
              </w:rPr>
            </w:pPr>
          </w:p>
        </w:tc>
        <w:tc>
          <w:tcPr>
            <w:tcW w:w="398" w:type="dxa"/>
            <w:tcBorders>
              <w:left w:val="single" w:sz="4" w:space="0" w:color="DFDFDF"/>
              <w:right w:val="single" w:sz="4" w:space="0" w:color="DFDFDF"/>
            </w:tcBorders>
          </w:tcPr>
          <w:p w:rsidR="000A0857" w14:paraId="2DC56D96" w14:textId="77777777">
            <w:pPr>
              <w:pStyle w:val="TableParagraph"/>
              <w:rPr>
                <w:sz w:val="20"/>
              </w:rPr>
            </w:pPr>
          </w:p>
        </w:tc>
        <w:tc>
          <w:tcPr>
            <w:tcW w:w="398" w:type="dxa"/>
            <w:tcBorders>
              <w:left w:val="single" w:sz="4" w:space="0" w:color="DFDFDF"/>
              <w:right w:val="single" w:sz="4" w:space="0" w:color="DFDFDF"/>
            </w:tcBorders>
          </w:tcPr>
          <w:p w:rsidR="000A0857" w14:paraId="0A09E4CB" w14:textId="77777777">
            <w:pPr>
              <w:pStyle w:val="TableParagraph"/>
              <w:rPr>
                <w:sz w:val="20"/>
              </w:rPr>
            </w:pPr>
          </w:p>
        </w:tc>
        <w:tc>
          <w:tcPr>
            <w:tcW w:w="398" w:type="dxa"/>
            <w:tcBorders>
              <w:left w:val="single" w:sz="4" w:space="0" w:color="DFDFDF"/>
              <w:right w:val="single" w:sz="4" w:space="0" w:color="DFDFDF"/>
            </w:tcBorders>
          </w:tcPr>
          <w:p w:rsidR="000A0857" w14:paraId="389AF64B" w14:textId="77777777">
            <w:pPr>
              <w:pStyle w:val="TableParagraph"/>
              <w:rPr>
                <w:sz w:val="20"/>
              </w:rPr>
            </w:pPr>
          </w:p>
        </w:tc>
        <w:tc>
          <w:tcPr>
            <w:tcW w:w="398" w:type="dxa"/>
            <w:tcBorders>
              <w:left w:val="single" w:sz="4" w:space="0" w:color="DFDFDF"/>
              <w:right w:val="single" w:sz="4" w:space="0" w:color="DFDFDF"/>
            </w:tcBorders>
          </w:tcPr>
          <w:p w:rsidR="000A0857" w14:paraId="2BE77E14" w14:textId="77777777">
            <w:pPr>
              <w:pStyle w:val="TableParagraph"/>
              <w:rPr>
                <w:sz w:val="20"/>
              </w:rPr>
            </w:pPr>
          </w:p>
        </w:tc>
        <w:tc>
          <w:tcPr>
            <w:tcW w:w="398" w:type="dxa"/>
            <w:tcBorders>
              <w:left w:val="single" w:sz="4" w:space="0" w:color="DFDFDF"/>
              <w:right w:val="single" w:sz="4" w:space="0" w:color="DFDFDF"/>
            </w:tcBorders>
          </w:tcPr>
          <w:p w:rsidR="000A0857" w14:paraId="6ADC8F25" w14:textId="77777777">
            <w:pPr>
              <w:pStyle w:val="TableParagraph"/>
              <w:rPr>
                <w:sz w:val="20"/>
              </w:rPr>
            </w:pPr>
          </w:p>
        </w:tc>
        <w:tc>
          <w:tcPr>
            <w:tcW w:w="398" w:type="dxa"/>
            <w:tcBorders>
              <w:left w:val="single" w:sz="4" w:space="0" w:color="DFDFDF"/>
              <w:right w:val="single" w:sz="4" w:space="0" w:color="DFDFDF"/>
            </w:tcBorders>
          </w:tcPr>
          <w:p w:rsidR="000A0857" w14:paraId="2A6C5C07" w14:textId="77777777">
            <w:pPr>
              <w:pStyle w:val="TableParagraph"/>
              <w:rPr>
                <w:sz w:val="20"/>
              </w:rPr>
            </w:pPr>
          </w:p>
        </w:tc>
        <w:tc>
          <w:tcPr>
            <w:tcW w:w="398" w:type="dxa"/>
            <w:tcBorders>
              <w:left w:val="single" w:sz="4" w:space="0" w:color="DFDFDF"/>
              <w:right w:val="single" w:sz="4" w:space="0" w:color="DFDFDF"/>
            </w:tcBorders>
          </w:tcPr>
          <w:p w:rsidR="000A0857" w14:paraId="1A134D70" w14:textId="77777777">
            <w:pPr>
              <w:pStyle w:val="TableParagraph"/>
              <w:rPr>
                <w:sz w:val="20"/>
              </w:rPr>
            </w:pPr>
          </w:p>
        </w:tc>
        <w:tc>
          <w:tcPr>
            <w:tcW w:w="399" w:type="dxa"/>
            <w:tcBorders>
              <w:left w:val="single" w:sz="4" w:space="0" w:color="DFDFDF"/>
            </w:tcBorders>
          </w:tcPr>
          <w:p w:rsidR="000A0857" w14:paraId="718E93CE" w14:textId="77777777">
            <w:pPr>
              <w:pStyle w:val="TableParagraph"/>
              <w:rPr>
                <w:sz w:val="20"/>
              </w:rPr>
            </w:pPr>
          </w:p>
        </w:tc>
      </w:tr>
      <w:tr w14:paraId="69006F27" w14:textId="77777777">
        <w:tblPrEx>
          <w:tblW w:w="0" w:type="auto"/>
          <w:tblInd w:w="132" w:type="dxa"/>
          <w:tblLayout w:type="fixed"/>
          <w:tblCellMar>
            <w:left w:w="0" w:type="dxa"/>
            <w:right w:w="0" w:type="dxa"/>
          </w:tblCellMar>
          <w:tblLook w:val="01E0"/>
        </w:tblPrEx>
        <w:trPr>
          <w:trHeight w:val="382"/>
        </w:trPr>
        <w:tc>
          <w:tcPr>
            <w:tcW w:w="1785" w:type="dxa"/>
            <w:tcBorders>
              <w:top w:val="single" w:sz="8" w:space="0" w:color="000000"/>
              <w:bottom w:val="nil"/>
              <w:right w:val="single" w:sz="8" w:space="0" w:color="000000"/>
            </w:tcBorders>
          </w:tcPr>
          <w:p w:rsidR="000A0857" w14:paraId="1603BA36" w14:textId="77777777">
            <w:pPr>
              <w:pStyle w:val="TableParagraph"/>
              <w:spacing w:before="8"/>
              <w:ind w:left="29"/>
              <w:rPr>
                <w:rFonts w:ascii="Calibri"/>
                <w:sz w:val="14"/>
              </w:rPr>
            </w:pPr>
            <w:r>
              <w:rPr>
                <w:rFonts w:ascii="Calibri"/>
                <w:w w:val="105"/>
                <w:sz w:val="14"/>
              </w:rPr>
              <w:t>Final Landscape</w:t>
            </w:r>
            <w:r>
              <w:rPr>
                <w:rFonts w:ascii="Calibri"/>
                <w:spacing w:val="-2"/>
                <w:w w:val="105"/>
                <w:sz w:val="14"/>
              </w:rPr>
              <w:t xml:space="preserve"> Review</w:t>
            </w:r>
          </w:p>
          <w:p w:rsidR="000A0857" w14:paraId="280B5839" w14:textId="77777777">
            <w:pPr>
              <w:pStyle w:val="TableParagraph"/>
              <w:spacing w:before="28" w:line="155" w:lineRule="exact"/>
              <w:ind w:left="29"/>
              <w:rPr>
                <w:rFonts w:ascii="Calibri"/>
                <w:sz w:val="14"/>
              </w:rPr>
            </w:pPr>
            <w:r>
              <w:rPr>
                <w:rFonts w:ascii="Calibri"/>
                <w:spacing w:val="2"/>
                <w:sz w:val="14"/>
              </w:rPr>
              <w:t>Findings</w:t>
            </w:r>
            <w:r>
              <w:rPr>
                <w:rFonts w:ascii="Calibri"/>
                <w:spacing w:val="12"/>
                <w:sz w:val="14"/>
              </w:rPr>
              <w:t xml:space="preserve"> </w:t>
            </w:r>
            <w:r>
              <w:rPr>
                <w:rFonts w:ascii="Calibri"/>
                <w:spacing w:val="-2"/>
                <w:sz w:val="14"/>
              </w:rPr>
              <w:t>Brief</w:t>
            </w:r>
          </w:p>
        </w:tc>
        <w:tc>
          <w:tcPr>
            <w:tcW w:w="401" w:type="dxa"/>
            <w:tcBorders>
              <w:left w:val="single" w:sz="8" w:space="0" w:color="000000"/>
              <w:bottom w:val="nil"/>
              <w:right w:val="single" w:sz="4" w:space="0" w:color="DFDFDF"/>
            </w:tcBorders>
          </w:tcPr>
          <w:p w:rsidR="000A0857" w14:paraId="56445BCC" w14:textId="77777777">
            <w:pPr>
              <w:pStyle w:val="TableParagraph"/>
              <w:rPr>
                <w:sz w:val="20"/>
              </w:rPr>
            </w:pPr>
          </w:p>
        </w:tc>
        <w:tc>
          <w:tcPr>
            <w:tcW w:w="398" w:type="dxa"/>
            <w:tcBorders>
              <w:left w:val="single" w:sz="4" w:space="0" w:color="DFDFDF"/>
              <w:bottom w:val="nil"/>
              <w:right w:val="single" w:sz="4" w:space="0" w:color="DFDFDF"/>
            </w:tcBorders>
          </w:tcPr>
          <w:p w:rsidR="000A0857" w14:paraId="178279D4" w14:textId="77777777">
            <w:pPr>
              <w:pStyle w:val="TableParagraph"/>
              <w:rPr>
                <w:sz w:val="20"/>
              </w:rPr>
            </w:pPr>
          </w:p>
        </w:tc>
        <w:tc>
          <w:tcPr>
            <w:tcW w:w="398" w:type="dxa"/>
            <w:tcBorders>
              <w:left w:val="single" w:sz="4" w:space="0" w:color="DFDFDF"/>
              <w:bottom w:val="nil"/>
              <w:right w:val="single" w:sz="4" w:space="0" w:color="DFDFDF"/>
            </w:tcBorders>
          </w:tcPr>
          <w:p w:rsidR="000A0857" w14:paraId="03886FE5" w14:textId="77777777">
            <w:pPr>
              <w:pStyle w:val="TableParagraph"/>
              <w:rPr>
                <w:sz w:val="20"/>
              </w:rPr>
            </w:pPr>
          </w:p>
        </w:tc>
        <w:tc>
          <w:tcPr>
            <w:tcW w:w="398" w:type="dxa"/>
            <w:tcBorders>
              <w:left w:val="single" w:sz="4" w:space="0" w:color="DFDFDF"/>
              <w:bottom w:val="nil"/>
              <w:right w:val="single" w:sz="4" w:space="0" w:color="DFDFDF"/>
            </w:tcBorders>
          </w:tcPr>
          <w:p w:rsidR="000A0857" w14:paraId="2439484F" w14:textId="77777777">
            <w:pPr>
              <w:pStyle w:val="TableParagraph"/>
              <w:rPr>
                <w:sz w:val="20"/>
              </w:rPr>
            </w:pPr>
          </w:p>
        </w:tc>
        <w:tc>
          <w:tcPr>
            <w:tcW w:w="398" w:type="dxa"/>
            <w:tcBorders>
              <w:left w:val="single" w:sz="4" w:space="0" w:color="DFDFDF"/>
              <w:bottom w:val="nil"/>
              <w:right w:val="single" w:sz="4" w:space="0" w:color="DFDFDF"/>
            </w:tcBorders>
          </w:tcPr>
          <w:p w:rsidR="000A0857" w14:paraId="4497C74E" w14:textId="77777777">
            <w:pPr>
              <w:pStyle w:val="TableParagraph"/>
              <w:rPr>
                <w:sz w:val="20"/>
              </w:rPr>
            </w:pPr>
          </w:p>
        </w:tc>
        <w:tc>
          <w:tcPr>
            <w:tcW w:w="398" w:type="dxa"/>
            <w:tcBorders>
              <w:left w:val="single" w:sz="4" w:space="0" w:color="DFDFDF"/>
              <w:bottom w:val="nil"/>
              <w:right w:val="single" w:sz="4" w:space="0" w:color="DFDFDF"/>
            </w:tcBorders>
          </w:tcPr>
          <w:p w:rsidR="000A0857" w14:paraId="0DC5D58E" w14:textId="77777777">
            <w:pPr>
              <w:pStyle w:val="TableParagraph"/>
              <w:rPr>
                <w:sz w:val="20"/>
              </w:rPr>
            </w:pPr>
          </w:p>
        </w:tc>
        <w:tc>
          <w:tcPr>
            <w:tcW w:w="399" w:type="dxa"/>
            <w:tcBorders>
              <w:left w:val="single" w:sz="4" w:space="0" w:color="DFDFDF"/>
              <w:bottom w:val="nil"/>
            </w:tcBorders>
          </w:tcPr>
          <w:p w:rsidR="000A0857" w14:paraId="799E505F" w14:textId="77777777">
            <w:pPr>
              <w:pStyle w:val="TableParagraph"/>
              <w:rPr>
                <w:sz w:val="20"/>
              </w:rPr>
            </w:pPr>
          </w:p>
        </w:tc>
        <w:tc>
          <w:tcPr>
            <w:tcW w:w="397" w:type="dxa"/>
            <w:tcBorders>
              <w:bottom w:val="nil"/>
              <w:right w:val="single" w:sz="4" w:space="0" w:color="DFDFDF"/>
            </w:tcBorders>
          </w:tcPr>
          <w:p w:rsidR="000A0857" w14:paraId="497E37A9" w14:textId="77777777">
            <w:pPr>
              <w:pStyle w:val="TableParagraph"/>
              <w:rPr>
                <w:sz w:val="20"/>
              </w:rPr>
            </w:pPr>
          </w:p>
        </w:tc>
        <w:tc>
          <w:tcPr>
            <w:tcW w:w="398" w:type="dxa"/>
            <w:tcBorders>
              <w:left w:val="single" w:sz="4" w:space="0" w:color="DFDFDF"/>
              <w:bottom w:val="nil"/>
              <w:right w:val="single" w:sz="4" w:space="0" w:color="DFDFDF"/>
            </w:tcBorders>
          </w:tcPr>
          <w:p w:rsidR="000A0857" w14:paraId="0A2A1EA5" w14:textId="77777777">
            <w:pPr>
              <w:pStyle w:val="TableParagraph"/>
              <w:rPr>
                <w:sz w:val="20"/>
              </w:rPr>
            </w:pPr>
          </w:p>
        </w:tc>
        <w:tc>
          <w:tcPr>
            <w:tcW w:w="398" w:type="dxa"/>
            <w:tcBorders>
              <w:left w:val="single" w:sz="4" w:space="0" w:color="DFDFDF"/>
              <w:bottom w:val="nil"/>
              <w:right w:val="single" w:sz="4" w:space="0" w:color="DFDFDF"/>
            </w:tcBorders>
          </w:tcPr>
          <w:p w:rsidR="000A0857" w14:paraId="0CE66807" w14:textId="77777777">
            <w:pPr>
              <w:pStyle w:val="TableParagraph"/>
              <w:rPr>
                <w:sz w:val="20"/>
              </w:rPr>
            </w:pPr>
          </w:p>
        </w:tc>
        <w:tc>
          <w:tcPr>
            <w:tcW w:w="398" w:type="dxa"/>
            <w:tcBorders>
              <w:left w:val="single" w:sz="4" w:space="0" w:color="DFDFDF"/>
              <w:bottom w:val="nil"/>
            </w:tcBorders>
          </w:tcPr>
          <w:p w:rsidR="000A0857" w14:paraId="7E317DFA" w14:textId="77777777">
            <w:pPr>
              <w:pStyle w:val="TableParagraph"/>
              <w:rPr>
                <w:sz w:val="20"/>
              </w:rPr>
            </w:pPr>
          </w:p>
        </w:tc>
        <w:tc>
          <w:tcPr>
            <w:tcW w:w="398" w:type="dxa"/>
            <w:shd w:val="clear" w:color="auto" w:fill="93DCF8"/>
          </w:tcPr>
          <w:p w:rsidR="000A0857" w14:paraId="4BBACAD1" w14:textId="77777777">
            <w:pPr>
              <w:pStyle w:val="TableParagraph"/>
              <w:rPr>
                <w:sz w:val="20"/>
              </w:rPr>
            </w:pPr>
          </w:p>
        </w:tc>
        <w:tc>
          <w:tcPr>
            <w:tcW w:w="398" w:type="dxa"/>
            <w:tcBorders>
              <w:bottom w:val="nil"/>
              <w:right w:val="single" w:sz="4" w:space="0" w:color="DFDFDF"/>
            </w:tcBorders>
          </w:tcPr>
          <w:p w:rsidR="000A0857" w14:paraId="58039C73" w14:textId="77777777">
            <w:pPr>
              <w:pStyle w:val="TableParagraph"/>
              <w:rPr>
                <w:sz w:val="20"/>
              </w:rPr>
            </w:pPr>
          </w:p>
        </w:tc>
        <w:tc>
          <w:tcPr>
            <w:tcW w:w="398" w:type="dxa"/>
            <w:tcBorders>
              <w:left w:val="single" w:sz="4" w:space="0" w:color="DFDFDF"/>
              <w:bottom w:val="nil"/>
              <w:right w:val="single" w:sz="4" w:space="0" w:color="DFDFDF"/>
            </w:tcBorders>
          </w:tcPr>
          <w:p w:rsidR="000A0857" w14:paraId="1D95D088" w14:textId="77777777">
            <w:pPr>
              <w:pStyle w:val="TableParagraph"/>
              <w:rPr>
                <w:sz w:val="20"/>
              </w:rPr>
            </w:pPr>
          </w:p>
        </w:tc>
        <w:tc>
          <w:tcPr>
            <w:tcW w:w="398" w:type="dxa"/>
            <w:tcBorders>
              <w:left w:val="single" w:sz="4" w:space="0" w:color="DFDFDF"/>
              <w:bottom w:val="nil"/>
              <w:right w:val="single" w:sz="4" w:space="0" w:color="DFDFDF"/>
            </w:tcBorders>
          </w:tcPr>
          <w:p w:rsidR="000A0857" w14:paraId="176DA256" w14:textId="77777777">
            <w:pPr>
              <w:pStyle w:val="TableParagraph"/>
              <w:rPr>
                <w:sz w:val="20"/>
              </w:rPr>
            </w:pPr>
          </w:p>
        </w:tc>
        <w:tc>
          <w:tcPr>
            <w:tcW w:w="398" w:type="dxa"/>
            <w:tcBorders>
              <w:left w:val="single" w:sz="4" w:space="0" w:color="DFDFDF"/>
              <w:bottom w:val="nil"/>
              <w:right w:val="single" w:sz="4" w:space="0" w:color="DFDFDF"/>
            </w:tcBorders>
          </w:tcPr>
          <w:p w:rsidR="000A0857" w14:paraId="63F9882B" w14:textId="77777777">
            <w:pPr>
              <w:pStyle w:val="TableParagraph"/>
              <w:rPr>
                <w:sz w:val="20"/>
              </w:rPr>
            </w:pPr>
          </w:p>
        </w:tc>
        <w:tc>
          <w:tcPr>
            <w:tcW w:w="398" w:type="dxa"/>
            <w:tcBorders>
              <w:left w:val="single" w:sz="4" w:space="0" w:color="DFDFDF"/>
              <w:bottom w:val="nil"/>
              <w:right w:val="single" w:sz="4" w:space="0" w:color="DFDFDF"/>
            </w:tcBorders>
          </w:tcPr>
          <w:p w:rsidR="000A0857" w14:paraId="76E9CC09" w14:textId="77777777">
            <w:pPr>
              <w:pStyle w:val="TableParagraph"/>
              <w:rPr>
                <w:sz w:val="20"/>
              </w:rPr>
            </w:pPr>
          </w:p>
        </w:tc>
        <w:tc>
          <w:tcPr>
            <w:tcW w:w="398" w:type="dxa"/>
            <w:tcBorders>
              <w:left w:val="single" w:sz="4" w:space="0" w:color="DFDFDF"/>
              <w:bottom w:val="nil"/>
              <w:right w:val="single" w:sz="4" w:space="0" w:color="DFDFDF"/>
            </w:tcBorders>
          </w:tcPr>
          <w:p w:rsidR="000A0857" w14:paraId="02455D20" w14:textId="77777777">
            <w:pPr>
              <w:pStyle w:val="TableParagraph"/>
              <w:rPr>
                <w:sz w:val="20"/>
              </w:rPr>
            </w:pPr>
          </w:p>
        </w:tc>
        <w:tc>
          <w:tcPr>
            <w:tcW w:w="399" w:type="dxa"/>
            <w:tcBorders>
              <w:left w:val="single" w:sz="4" w:space="0" w:color="DFDFDF"/>
              <w:bottom w:val="nil"/>
            </w:tcBorders>
          </w:tcPr>
          <w:p w:rsidR="000A0857" w14:paraId="3A123ECF" w14:textId="77777777">
            <w:pPr>
              <w:pStyle w:val="TableParagraph"/>
              <w:rPr>
                <w:sz w:val="20"/>
              </w:rPr>
            </w:pPr>
          </w:p>
        </w:tc>
      </w:tr>
      <w:tr w14:paraId="6D0C4C9A" w14:textId="77777777">
        <w:tblPrEx>
          <w:tblW w:w="0" w:type="auto"/>
          <w:tblInd w:w="132" w:type="dxa"/>
          <w:tblLayout w:type="fixed"/>
          <w:tblCellMar>
            <w:left w:w="0" w:type="dxa"/>
            <w:right w:w="0" w:type="dxa"/>
          </w:tblCellMar>
          <w:tblLook w:val="01E0"/>
        </w:tblPrEx>
        <w:trPr>
          <w:trHeight w:val="198"/>
        </w:trPr>
        <w:tc>
          <w:tcPr>
            <w:tcW w:w="4575" w:type="dxa"/>
            <w:gridSpan w:val="8"/>
            <w:tcBorders>
              <w:top w:val="nil"/>
              <w:left w:val="nil"/>
              <w:bottom w:val="nil"/>
            </w:tcBorders>
            <w:shd w:val="clear" w:color="auto" w:fill="205C97"/>
          </w:tcPr>
          <w:p w:rsidR="000A0857" w14:paraId="50B527D9" w14:textId="77777777">
            <w:pPr>
              <w:pStyle w:val="TableParagraph"/>
              <w:spacing w:before="13" w:line="165" w:lineRule="exact"/>
              <w:ind w:left="34"/>
              <w:rPr>
                <w:rFonts w:ascii="Calibri"/>
                <w:b/>
                <w:sz w:val="14"/>
              </w:rPr>
            </w:pPr>
            <w:r>
              <w:rPr>
                <w:rFonts w:ascii="Calibri"/>
                <w:b/>
                <w:color w:val="FFFFFF"/>
                <w:spacing w:val="-2"/>
                <w:w w:val="110"/>
                <w:sz w:val="14"/>
              </w:rPr>
              <w:t>Phase</w:t>
            </w:r>
            <w:r>
              <w:rPr>
                <w:rFonts w:ascii="Calibri"/>
                <w:b/>
                <w:color w:val="FFFFFF"/>
                <w:spacing w:val="-4"/>
                <w:w w:val="110"/>
                <w:sz w:val="14"/>
              </w:rPr>
              <w:t xml:space="preserve"> </w:t>
            </w:r>
            <w:r>
              <w:rPr>
                <w:rFonts w:ascii="Calibri"/>
                <w:b/>
                <w:color w:val="FFFFFF"/>
                <w:spacing w:val="-2"/>
                <w:w w:val="110"/>
                <w:sz w:val="14"/>
              </w:rPr>
              <w:t>2: Case</w:t>
            </w:r>
            <w:r>
              <w:rPr>
                <w:rFonts w:ascii="Calibri"/>
                <w:b/>
                <w:color w:val="FFFFFF"/>
                <w:spacing w:val="-3"/>
                <w:w w:val="110"/>
                <w:sz w:val="14"/>
              </w:rPr>
              <w:t xml:space="preserve"> </w:t>
            </w:r>
            <w:r>
              <w:rPr>
                <w:rFonts w:ascii="Calibri"/>
                <w:b/>
                <w:color w:val="FFFFFF"/>
                <w:spacing w:val="-2"/>
                <w:w w:val="110"/>
                <w:sz w:val="14"/>
              </w:rPr>
              <w:t>Studies</w:t>
            </w:r>
          </w:p>
        </w:tc>
        <w:tc>
          <w:tcPr>
            <w:tcW w:w="4776" w:type="dxa"/>
            <w:gridSpan w:val="12"/>
            <w:tcBorders>
              <w:top w:val="nil"/>
              <w:bottom w:val="nil"/>
            </w:tcBorders>
            <w:shd w:val="clear" w:color="auto" w:fill="205C97"/>
          </w:tcPr>
          <w:p w:rsidR="000A0857" w14:paraId="50C69343" w14:textId="77777777">
            <w:pPr>
              <w:pStyle w:val="TableParagraph"/>
              <w:rPr>
                <w:sz w:val="12"/>
              </w:rPr>
            </w:pPr>
          </w:p>
        </w:tc>
      </w:tr>
      <w:tr w14:paraId="117B5C06" w14:textId="77777777">
        <w:tblPrEx>
          <w:tblW w:w="0" w:type="auto"/>
          <w:tblInd w:w="132" w:type="dxa"/>
          <w:tblLayout w:type="fixed"/>
          <w:tblCellMar>
            <w:left w:w="0" w:type="dxa"/>
            <w:right w:w="0" w:type="dxa"/>
          </w:tblCellMar>
          <w:tblLook w:val="01E0"/>
        </w:tblPrEx>
        <w:trPr>
          <w:trHeight w:val="179"/>
        </w:trPr>
        <w:tc>
          <w:tcPr>
            <w:tcW w:w="1785" w:type="dxa"/>
            <w:tcBorders>
              <w:top w:val="nil"/>
              <w:bottom w:val="single" w:sz="8" w:space="0" w:color="000000"/>
              <w:right w:val="single" w:sz="8" w:space="0" w:color="000000"/>
            </w:tcBorders>
          </w:tcPr>
          <w:p w:rsidR="000A0857" w14:paraId="0BE392EE" w14:textId="77777777">
            <w:pPr>
              <w:pStyle w:val="TableParagraph"/>
              <w:spacing w:before="13" w:line="146" w:lineRule="exact"/>
              <w:ind w:left="29"/>
              <w:rPr>
                <w:rFonts w:ascii="Calibri"/>
                <w:sz w:val="14"/>
              </w:rPr>
            </w:pPr>
            <w:r>
              <w:rPr>
                <w:rFonts w:ascii="Calibri"/>
                <w:sz w:val="14"/>
              </w:rPr>
              <w:t>Instrument</w:t>
            </w:r>
            <w:r>
              <w:rPr>
                <w:rFonts w:ascii="Calibri"/>
                <w:spacing w:val="-1"/>
                <w:sz w:val="14"/>
              </w:rPr>
              <w:t xml:space="preserve"> </w:t>
            </w:r>
            <w:r>
              <w:rPr>
                <w:rFonts w:ascii="Calibri"/>
                <w:spacing w:val="-2"/>
                <w:sz w:val="14"/>
              </w:rPr>
              <w:t>Development</w:t>
            </w:r>
          </w:p>
        </w:tc>
        <w:tc>
          <w:tcPr>
            <w:tcW w:w="1595" w:type="dxa"/>
            <w:gridSpan w:val="4"/>
            <w:tcBorders>
              <w:top w:val="nil"/>
              <w:left w:val="single" w:sz="8" w:space="0" w:color="000000"/>
            </w:tcBorders>
            <w:shd w:val="clear" w:color="auto" w:fill="006FC0"/>
          </w:tcPr>
          <w:p w:rsidR="000A0857" w14:paraId="348865FD" w14:textId="77777777">
            <w:pPr>
              <w:pStyle w:val="TableParagraph"/>
              <w:rPr>
                <w:sz w:val="12"/>
              </w:rPr>
            </w:pPr>
          </w:p>
        </w:tc>
        <w:tc>
          <w:tcPr>
            <w:tcW w:w="398" w:type="dxa"/>
            <w:tcBorders>
              <w:top w:val="nil"/>
              <w:bottom w:val="nil"/>
              <w:right w:val="single" w:sz="4" w:space="0" w:color="DFDFDF"/>
            </w:tcBorders>
          </w:tcPr>
          <w:p w:rsidR="000A0857" w14:paraId="6FBD7738" w14:textId="77777777">
            <w:pPr>
              <w:pStyle w:val="TableParagraph"/>
              <w:rPr>
                <w:sz w:val="12"/>
              </w:rPr>
            </w:pPr>
          </w:p>
        </w:tc>
        <w:tc>
          <w:tcPr>
            <w:tcW w:w="398" w:type="dxa"/>
            <w:tcBorders>
              <w:top w:val="nil"/>
              <w:left w:val="single" w:sz="4" w:space="0" w:color="DFDFDF"/>
              <w:bottom w:val="nil"/>
              <w:right w:val="single" w:sz="4" w:space="0" w:color="DFDFDF"/>
            </w:tcBorders>
          </w:tcPr>
          <w:p w:rsidR="000A0857" w14:paraId="52939727" w14:textId="77777777">
            <w:pPr>
              <w:pStyle w:val="TableParagraph"/>
              <w:rPr>
                <w:sz w:val="12"/>
              </w:rPr>
            </w:pPr>
          </w:p>
        </w:tc>
        <w:tc>
          <w:tcPr>
            <w:tcW w:w="399" w:type="dxa"/>
            <w:tcBorders>
              <w:top w:val="nil"/>
              <w:left w:val="single" w:sz="4" w:space="0" w:color="DFDFDF"/>
              <w:bottom w:val="nil"/>
            </w:tcBorders>
          </w:tcPr>
          <w:p w:rsidR="000A0857" w14:paraId="031A9E18" w14:textId="77777777">
            <w:pPr>
              <w:pStyle w:val="TableParagraph"/>
              <w:rPr>
                <w:sz w:val="12"/>
              </w:rPr>
            </w:pPr>
          </w:p>
        </w:tc>
        <w:tc>
          <w:tcPr>
            <w:tcW w:w="397" w:type="dxa"/>
            <w:tcBorders>
              <w:top w:val="nil"/>
              <w:right w:val="single" w:sz="4" w:space="0" w:color="DFDFDF"/>
            </w:tcBorders>
          </w:tcPr>
          <w:p w:rsidR="000A0857" w14:paraId="2F2FB9EA" w14:textId="77777777">
            <w:pPr>
              <w:pStyle w:val="TableParagraph"/>
              <w:rPr>
                <w:sz w:val="12"/>
              </w:rPr>
            </w:pPr>
          </w:p>
        </w:tc>
        <w:tc>
          <w:tcPr>
            <w:tcW w:w="398" w:type="dxa"/>
            <w:tcBorders>
              <w:top w:val="nil"/>
              <w:left w:val="single" w:sz="4" w:space="0" w:color="DFDFDF"/>
              <w:right w:val="single" w:sz="4" w:space="0" w:color="DFDFDF"/>
            </w:tcBorders>
          </w:tcPr>
          <w:p w:rsidR="000A0857" w14:paraId="54FC0C84" w14:textId="77777777">
            <w:pPr>
              <w:pStyle w:val="TableParagraph"/>
              <w:rPr>
                <w:sz w:val="12"/>
              </w:rPr>
            </w:pPr>
          </w:p>
        </w:tc>
        <w:tc>
          <w:tcPr>
            <w:tcW w:w="398" w:type="dxa"/>
            <w:tcBorders>
              <w:top w:val="nil"/>
              <w:left w:val="single" w:sz="4" w:space="0" w:color="DFDFDF"/>
              <w:right w:val="single" w:sz="4" w:space="0" w:color="DFDFDF"/>
            </w:tcBorders>
          </w:tcPr>
          <w:p w:rsidR="000A0857" w14:paraId="647911DF" w14:textId="77777777">
            <w:pPr>
              <w:pStyle w:val="TableParagraph"/>
              <w:rPr>
                <w:sz w:val="12"/>
              </w:rPr>
            </w:pPr>
          </w:p>
        </w:tc>
        <w:tc>
          <w:tcPr>
            <w:tcW w:w="398" w:type="dxa"/>
            <w:tcBorders>
              <w:top w:val="nil"/>
              <w:left w:val="single" w:sz="4" w:space="0" w:color="DFDFDF"/>
              <w:right w:val="single" w:sz="4" w:space="0" w:color="DFDFDF"/>
            </w:tcBorders>
          </w:tcPr>
          <w:p w:rsidR="000A0857" w14:paraId="13AF83C3" w14:textId="77777777">
            <w:pPr>
              <w:pStyle w:val="TableParagraph"/>
              <w:rPr>
                <w:sz w:val="12"/>
              </w:rPr>
            </w:pPr>
          </w:p>
        </w:tc>
        <w:tc>
          <w:tcPr>
            <w:tcW w:w="398" w:type="dxa"/>
            <w:tcBorders>
              <w:top w:val="nil"/>
              <w:left w:val="single" w:sz="4" w:space="0" w:color="DFDFDF"/>
              <w:right w:val="single" w:sz="4" w:space="0" w:color="DFDFDF"/>
            </w:tcBorders>
          </w:tcPr>
          <w:p w:rsidR="000A0857" w14:paraId="4F5E8AF5" w14:textId="77777777">
            <w:pPr>
              <w:pStyle w:val="TableParagraph"/>
              <w:rPr>
                <w:sz w:val="12"/>
              </w:rPr>
            </w:pPr>
          </w:p>
        </w:tc>
        <w:tc>
          <w:tcPr>
            <w:tcW w:w="398" w:type="dxa"/>
            <w:tcBorders>
              <w:top w:val="nil"/>
              <w:left w:val="single" w:sz="4" w:space="0" w:color="DFDFDF"/>
              <w:right w:val="single" w:sz="4" w:space="0" w:color="DFDFDF"/>
            </w:tcBorders>
          </w:tcPr>
          <w:p w:rsidR="000A0857" w14:paraId="7905BEE7" w14:textId="77777777">
            <w:pPr>
              <w:pStyle w:val="TableParagraph"/>
              <w:rPr>
                <w:sz w:val="12"/>
              </w:rPr>
            </w:pPr>
          </w:p>
        </w:tc>
        <w:tc>
          <w:tcPr>
            <w:tcW w:w="398" w:type="dxa"/>
            <w:tcBorders>
              <w:top w:val="nil"/>
              <w:left w:val="single" w:sz="4" w:space="0" w:color="DFDFDF"/>
              <w:right w:val="single" w:sz="4" w:space="0" w:color="DFDFDF"/>
            </w:tcBorders>
          </w:tcPr>
          <w:p w:rsidR="000A0857" w14:paraId="6C79A551" w14:textId="77777777">
            <w:pPr>
              <w:pStyle w:val="TableParagraph"/>
              <w:rPr>
                <w:sz w:val="12"/>
              </w:rPr>
            </w:pPr>
          </w:p>
        </w:tc>
        <w:tc>
          <w:tcPr>
            <w:tcW w:w="398" w:type="dxa"/>
            <w:tcBorders>
              <w:top w:val="nil"/>
              <w:left w:val="single" w:sz="4" w:space="0" w:color="DFDFDF"/>
              <w:right w:val="single" w:sz="4" w:space="0" w:color="DFDFDF"/>
            </w:tcBorders>
          </w:tcPr>
          <w:p w:rsidR="000A0857" w14:paraId="11C808F1" w14:textId="77777777">
            <w:pPr>
              <w:pStyle w:val="TableParagraph"/>
              <w:rPr>
                <w:sz w:val="12"/>
              </w:rPr>
            </w:pPr>
          </w:p>
        </w:tc>
        <w:tc>
          <w:tcPr>
            <w:tcW w:w="398" w:type="dxa"/>
            <w:tcBorders>
              <w:top w:val="nil"/>
              <w:left w:val="single" w:sz="4" w:space="0" w:color="DFDFDF"/>
              <w:right w:val="single" w:sz="4" w:space="0" w:color="DFDFDF"/>
            </w:tcBorders>
          </w:tcPr>
          <w:p w:rsidR="000A0857" w14:paraId="420BCA69" w14:textId="77777777">
            <w:pPr>
              <w:pStyle w:val="TableParagraph"/>
              <w:rPr>
                <w:sz w:val="12"/>
              </w:rPr>
            </w:pPr>
          </w:p>
        </w:tc>
        <w:tc>
          <w:tcPr>
            <w:tcW w:w="398" w:type="dxa"/>
            <w:tcBorders>
              <w:top w:val="nil"/>
              <w:left w:val="single" w:sz="4" w:space="0" w:color="DFDFDF"/>
              <w:right w:val="single" w:sz="4" w:space="0" w:color="DFDFDF"/>
            </w:tcBorders>
          </w:tcPr>
          <w:p w:rsidR="000A0857" w14:paraId="5960F536" w14:textId="77777777">
            <w:pPr>
              <w:pStyle w:val="TableParagraph"/>
              <w:rPr>
                <w:sz w:val="12"/>
              </w:rPr>
            </w:pPr>
          </w:p>
        </w:tc>
        <w:tc>
          <w:tcPr>
            <w:tcW w:w="398" w:type="dxa"/>
            <w:tcBorders>
              <w:top w:val="nil"/>
              <w:left w:val="single" w:sz="4" w:space="0" w:color="DFDFDF"/>
              <w:right w:val="single" w:sz="4" w:space="0" w:color="DFDFDF"/>
            </w:tcBorders>
          </w:tcPr>
          <w:p w:rsidR="000A0857" w14:paraId="77ABF500" w14:textId="77777777">
            <w:pPr>
              <w:pStyle w:val="TableParagraph"/>
              <w:rPr>
                <w:sz w:val="12"/>
              </w:rPr>
            </w:pPr>
          </w:p>
        </w:tc>
        <w:tc>
          <w:tcPr>
            <w:tcW w:w="399" w:type="dxa"/>
            <w:tcBorders>
              <w:top w:val="nil"/>
              <w:left w:val="single" w:sz="4" w:space="0" w:color="DFDFDF"/>
            </w:tcBorders>
          </w:tcPr>
          <w:p w:rsidR="000A0857" w14:paraId="1AE2FFC8" w14:textId="77777777">
            <w:pPr>
              <w:pStyle w:val="TableParagraph"/>
              <w:rPr>
                <w:sz w:val="12"/>
              </w:rPr>
            </w:pPr>
          </w:p>
        </w:tc>
      </w:tr>
      <w:tr w14:paraId="11FE2232"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448606C8" w14:textId="77777777">
            <w:pPr>
              <w:pStyle w:val="TableParagraph"/>
              <w:spacing w:before="12" w:line="146" w:lineRule="exact"/>
              <w:ind w:left="29"/>
              <w:rPr>
                <w:rFonts w:ascii="Calibri"/>
                <w:sz w:val="14"/>
              </w:rPr>
            </w:pPr>
            <w:r>
              <w:rPr>
                <w:rFonts w:ascii="Calibri"/>
                <w:spacing w:val="-2"/>
                <w:sz w:val="14"/>
              </w:rPr>
              <w:t>PRA</w:t>
            </w:r>
            <w:r>
              <w:rPr>
                <w:rFonts w:ascii="Calibri"/>
                <w:spacing w:val="-6"/>
                <w:sz w:val="14"/>
              </w:rPr>
              <w:t xml:space="preserve"> </w:t>
            </w:r>
            <w:r>
              <w:rPr>
                <w:rFonts w:ascii="Calibri"/>
                <w:spacing w:val="-2"/>
                <w:sz w:val="14"/>
              </w:rPr>
              <w:t>Review</w:t>
            </w:r>
            <w:r>
              <w:rPr>
                <w:rFonts w:ascii="Calibri"/>
                <w:spacing w:val="-6"/>
                <w:sz w:val="14"/>
              </w:rPr>
              <w:t xml:space="preserve"> </w:t>
            </w:r>
            <w:r>
              <w:rPr>
                <w:rFonts w:ascii="Calibri"/>
                <w:spacing w:val="-2"/>
                <w:sz w:val="14"/>
              </w:rPr>
              <w:t>&amp;</w:t>
            </w:r>
            <w:r>
              <w:rPr>
                <w:rFonts w:ascii="Calibri"/>
                <w:spacing w:val="-4"/>
                <w:sz w:val="14"/>
              </w:rPr>
              <w:t xml:space="preserve"> </w:t>
            </w:r>
            <w:r>
              <w:rPr>
                <w:rFonts w:ascii="Calibri"/>
                <w:spacing w:val="-2"/>
                <w:sz w:val="14"/>
              </w:rPr>
              <w:t>Approval</w:t>
            </w:r>
          </w:p>
        </w:tc>
        <w:tc>
          <w:tcPr>
            <w:tcW w:w="401" w:type="dxa"/>
            <w:tcBorders>
              <w:left w:val="single" w:sz="8" w:space="0" w:color="000000"/>
              <w:right w:val="single" w:sz="4" w:space="0" w:color="DFDFDF"/>
            </w:tcBorders>
          </w:tcPr>
          <w:p w:rsidR="000A0857" w14:paraId="64BEEDC3" w14:textId="77777777">
            <w:pPr>
              <w:pStyle w:val="TableParagraph"/>
              <w:rPr>
                <w:sz w:val="12"/>
              </w:rPr>
            </w:pPr>
          </w:p>
        </w:tc>
        <w:tc>
          <w:tcPr>
            <w:tcW w:w="398" w:type="dxa"/>
            <w:tcBorders>
              <w:left w:val="single" w:sz="4" w:space="0" w:color="DFDFDF"/>
              <w:right w:val="single" w:sz="4" w:space="0" w:color="DFDFDF"/>
            </w:tcBorders>
          </w:tcPr>
          <w:p w:rsidR="000A0857" w14:paraId="0BB43A25" w14:textId="77777777">
            <w:pPr>
              <w:pStyle w:val="TableParagraph"/>
              <w:rPr>
                <w:sz w:val="12"/>
              </w:rPr>
            </w:pPr>
          </w:p>
        </w:tc>
        <w:tc>
          <w:tcPr>
            <w:tcW w:w="398" w:type="dxa"/>
            <w:tcBorders>
              <w:left w:val="single" w:sz="4" w:space="0" w:color="DFDFDF"/>
              <w:right w:val="single" w:sz="4" w:space="0" w:color="DFDFDF"/>
            </w:tcBorders>
          </w:tcPr>
          <w:p w:rsidR="000A0857" w14:paraId="1C274AED" w14:textId="77777777">
            <w:pPr>
              <w:pStyle w:val="TableParagraph"/>
              <w:rPr>
                <w:sz w:val="12"/>
              </w:rPr>
            </w:pPr>
          </w:p>
        </w:tc>
        <w:tc>
          <w:tcPr>
            <w:tcW w:w="398" w:type="dxa"/>
            <w:tcBorders>
              <w:left w:val="single" w:sz="4" w:space="0" w:color="DFDFDF"/>
            </w:tcBorders>
          </w:tcPr>
          <w:p w:rsidR="000A0857" w14:paraId="2A722364" w14:textId="77777777">
            <w:pPr>
              <w:pStyle w:val="TableParagraph"/>
              <w:rPr>
                <w:sz w:val="12"/>
              </w:rPr>
            </w:pPr>
          </w:p>
        </w:tc>
        <w:tc>
          <w:tcPr>
            <w:tcW w:w="1195" w:type="dxa"/>
            <w:gridSpan w:val="3"/>
            <w:tcBorders>
              <w:top w:val="nil"/>
              <w:bottom w:val="nil"/>
            </w:tcBorders>
            <w:shd w:val="clear" w:color="auto" w:fill="006FC0"/>
          </w:tcPr>
          <w:p w:rsidR="000A0857" w14:paraId="77C47D21" w14:textId="77777777">
            <w:pPr>
              <w:pStyle w:val="TableParagraph"/>
              <w:rPr>
                <w:sz w:val="12"/>
              </w:rPr>
            </w:pPr>
          </w:p>
        </w:tc>
        <w:tc>
          <w:tcPr>
            <w:tcW w:w="397" w:type="dxa"/>
            <w:tcBorders>
              <w:right w:val="single" w:sz="4" w:space="0" w:color="DFDFDF"/>
            </w:tcBorders>
          </w:tcPr>
          <w:p w:rsidR="000A0857" w14:paraId="480157F8" w14:textId="77777777">
            <w:pPr>
              <w:pStyle w:val="TableParagraph"/>
              <w:rPr>
                <w:sz w:val="12"/>
              </w:rPr>
            </w:pPr>
          </w:p>
        </w:tc>
        <w:tc>
          <w:tcPr>
            <w:tcW w:w="398" w:type="dxa"/>
            <w:tcBorders>
              <w:left w:val="single" w:sz="4" w:space="0" w:color="DFDFDF"/>
              <w:right w:val="single" w:sz="4" w:space="0" w:color="DFDFDF"/>
            </w:tcBorders>
          </w:tcPr>
          <w:p w:rsidR="000A0857" w14:paraId="76989E08" w14:textId="77777777">
            <w:pPr>
              <w:pStyle w:val="TableParagraph"/>
              <w:rPr>
                <w:sz w:val="12"/>
              </w:rPr>
            </w:pPr>
          </w:p>
        </w:tc>
        <w:tc>
          <w:tcPr>
            <w:tcW w:w="398" w:type="dxa"/>
            <w:tcBorders>
              <w:left w:val="single" w:sz="4" w:space="0" w:color="DFDFDF"/>
              <w:right w:val="single" w:sz="4" w:space="0" w:color="DFDFDF"/>
            </w:tcBorders>
          </w:tcPr>
          <w:p w:rsidR="000A0857" w14:paraId="57F38A0C" w14:textId="77777777">
            <w:pPr>
              <w:pStyle w:val="TableParagraph"/>
              <w:rPr>
                <w:sz w:val="12"/>
              </w:rPr>
            </w:pPr>
          </w:p>
        </w:tc>
        <w:tc>
          <w:tcPr>
            <w:tcW w:w="398" w:type="dxa"/>
            <w:tcBorders>
              <w:left w:val="single" w:sz="4" w:space="0" w:color="DFDFDF"/>
              <w:right w:val="single" w:sz="4" w:space="0" w:color="DFDFDF"/>
            </w:tcBorders>
          </w:tcPr>
          <w:p w:rsidR="000A0857" w14:paraId="3503D2FD" w14:textId="77777777">
            <w:pPr>
              <w:pStyle w:val="TableParagraph"/>
              <w:rPr>
                <w:sz w:val="12"/>
              </w:rPr>
            </w:pPr>
          </w:p>
        </w:tc>
        <w:tc>
          <w:tcPr>
            <w:tcW w:w="398" w:type="dxa"/>
            <w:tcBorders>
              <w:left w:val="single" w:sz="4" w:space="0" w:color="DFDFDF"/>
              <w:right w:val="single" w:sz="4" w:space="0" w:color="DFDFDF"/>
            </w:tcBorders>
          </w:tcPr>
          <w:p w:rsidR="000A0857" w14:paraId="6EC20B93" w14:textId="77777777">
            <w:pPr>
              <w:pStyle w:val="TableParagraph"/>
              <w:rPr>
                <w:sz w:val="12"/>
              </w:rPr>
            </w:pPr>
          </w:p>
        </w:tc>
        <w:tc>
          <w:tcPr>
            <w:tcW w:w="398" w:type="dxa"/>
            <w:tcBorders>
              <w:left w:val="single" w:sz="4" w:space="0" w:color="DFDFDF"/>
              <w:right w:val="single" w:sz="4" w:space="0" w:color="DFDFDF"/>
            </w:tcBorders>
          </w:tcPr>
          <w:p w:rsidR="000A0857" w14:paraId="2542F42D" w14:textId="77777777">
            <w:pPr>
              <w:pStyle w:val="TableParagraph"/>
              <w:rPr>
                <w:sz w:val="12"/>
              </w:rPr>
            </w:pPr>
          </w:p>
        </w:tc>
        <w:tc>
          <w:tcPr>
            <w:tcW w:w="398" w:type="dxa"/>
            <w:tcBorders>
              <w:left w:val="single" w:sz="4" w:space="0" w:color="DFDFDF"/>
              <w:right w:val="single" w:sz="4" w:space="0" w:color="DFDFDF"/>
            </w:tcBorders>
          </w:tcPr>
          <w:p w:rsidR="000A0857" w14:paraId="149E19DF" w14:textId="77777777">
            <w:pPr>
              <w:pStyle w:val="TableParagraph"/>
              <w:rPr>
                <w:sz w:val="12"/>
              </w:rPr>
            </w:pPr>
          </w:p>
        </w:tc>
        <w:tc>
          <w:tcPr>
            <w:tcW w:w="398" w:type="dxa"/>
            <w:tcBorders>
              <w:left w:val="single" w:sz="4" w:space="0" w:color="DFDFDF"/>
              <w:right w:val="single" w:sz="4" w:space="0" w:color="DFDFDF"/>
            </w:tcBorders>
          </w:tcPr>
          <w:p w:rsidR="000A0857" w14:paraId="10534A58" w14:textId="77777777">
            <w:pPr>
              <w:pStyle w:val="TableParagraph"/>
              <w:rPr>
                <w:sz w:val="12"/>
              </w:rPr>
            </w:pPr>
          </w:p>
        </w:tc>
        <w:tc>
          <w:tcPr>
            <w:tcW w:w="398" w:type="dxa"/>
            <w:tcBorders>
              <w:left w:val="single" w:sz="4" w:space="0" w:color="DFDFDF"/>
              <w:right w:val="single" w:sz="4" w:space="0" w:color="DFDFDF"/>
            </w:tcBorders>
          </w:tcPr>
          <w:p w:rsidR="000A0857" w14:paraId="6657CCA3" w14:textId="77777777">
            <w:pPr>
              <w:pStyle w:val="TableParagraph"/>
              <w:rPr>
                <w:sz w:val="12"/>
              </w:rPr>
            </w:pPr>
          </w:p>
        </w:tc>
        <w:tc>
          <w:tcPr>
            <w:tcW w:w="398" w:type="dxa"/>
            <w:tcBorders>
              <w:left w:val="single" w:sz="4" w:space="0" w:color="DFDFDF"/>
              <w:right w:val="single" w:sz="4" w:space="0" w:color="DFDFDF"/>
            </w:tcBorders>
          </w:tcPr>
          <w:p w:rsidR="000A0857" w14:paraId="51526BAB" w14:textId="77777777">
            <w:pPr>
              <w:pStyle w:val="TableParagraph"/>
              <w:rPr>
                <w:sz w:val="12"/>
              </w:rPr>
            </w:pPr>
          </w:p>
        </w:tc>
        <w:tc>
          <w:tcPr>
            <w:tcW w:w="398" w:type="dxa"/>
            <w:tcBorders>
              <w:left w:val="single" w:sz="4" w:space="0" w:color="DFDFDF"/>
              <w:right w:val="single" w:sz="4" w:space="0" w:color="DFDFDF"/>
            </w:tcBorders>
          </w:tcPr>
          <w:p w:rsidR="000A0857" w14:paraId="61F972E2" w14:textId="77777777">
            <w:pPr>
              <w:pStyle w:val="TableParagraph"/>
              <w:rPr>
                <w:sz w:val="12"/>
              </w:rPr>
            </w:pPr>
          </w:p>
        </w:tc>
        <w:tc>
          <w:tcPr>
            <w:tcW w:w="399" w:type="dxa"/>
            <w:tcBorders>
              <w:left w:val="single" w:sz="4" w:space="0" w:color="DFDFDF"/>
            </w:tcBorders>
          </w:tcPr>
          <w:p w:rsidR="000A0857" w14:paraId="39B93A4B" w14:textId="77777777">
            <w:pPr>
              <w:pStyle w:val="TableParagraph"/>
              <w:rPr>
                <w:sz w:val="12"/>
              </w:rPr>
            </w:pPr>
          </w:p>
        </w:tc>
      </w:tr>
      <w:tr w14:paraId="40621633" w14:textId="77777777">
        <w:tblPrEx>
          <w:tblW w:w="0" w:type="auto"/>
          <w:tblInd w:w="132" w:type="dxa"/>
          <w:tblLayout w:type="fixed"/>
          <w:tblCellMar>
            <w:left w:w="0" w:type="dxa"/>
            <w:right w:w="0" w:type="dxa"/>
          </w:tblCellMar>
          <w:tblLook w:val="01E0"/>
        </w:tblPrEx>
        <w:trPr>
          <w:trHeight w:val="385"/>
        </w:trPr>
        <w:tc>
          <w:tcPr>
            <w:tcW w:w="1785" w:type="dxa"/>
            <w:tcBorders>
              <w:top w:val="single" w:sz="8" w:space="0" w:color="000000"/>
              <w:bottom w:val="single" w:sz="8" w:space="0" w:color="000000"/>
              <w:right w:val="single" w:sz="8" w:space="0" w:color="000000"/>
            </w:tcBorders>
          </w:tcPr>
          <w:p w:rsidR="000A0857" w14:paraId="5D728E8F" w14:textId="77777777">
            <w:pPr>
              <w:pStyle w:val="TableParagraph"/>
              <w:spacing w:before="12"/>
              <w:ind w:left="29"/>
              <w:rPr>
                <w:rFonts w:ascii="Calibri"/>
                <w:sz w:val="14"/>
              </w:rPr>
            </w:pPr>
            <w:r>
              <w:rPr>
                <w:rFonts w:ascii="Calibri"/>
                <w:w w:val="105"/>
                <w:sz w:val="14"/>
              </w:rPr>
              <w:t>Case</w:t>
            </w:r>
            <w:r>
              <w:rPr>
                <w:rFonts w:ascii="Calibri"/>
                <w:spacing w:val="-5"/>
                <w:w w:val="105"/>
                <w:sz w:val="14"/>
              </w:rPr>
              <w:t xml:space="preserve"> </w:t>
            </w:r>
            <w:r>
              <w:rPr>
                <w:rFonts w:ascii="Calibri"/>
                <w:w w:val="105"/>
                <w:sz w:val="14"/>
              </w:rPr>
              <w:t>Study</w:t>
            </w:r>
            <w:r>
              <w:rPr>
                <w:rFonts w:ascii="Calibri"/>
                <w:spacing w:val="-4"/>
                <w:w w:val="105"/>
                <w:sz w:val="14"/>
              </w:rPr>
              <w:t xml:space="preserve"> </w:t>
            </w:r>
            <w:r>
              <w:rPr>
                <w:rFonts w:ascii="Calibri"/>
                <w:w w:val="105"/>
                <w:sz w:val="14"/>
              </w:rPr>
              <w:t>KII</w:t>
            </w:r>
            <w:r>
              <w:rPr>
                <w:rFonts w:ascii="Calibri"/>
                <w:spacing w:val="-4"/>
                <w:w w:val="105"/>
                <w:sz w:val="14"/>
              </w:rPr>
              <w:t xml:space="preserve"> </w:t>
            </w:r>
            <w:r>
              <w:rPr>
                <w:rFonts w:ascii="Calibri"/>
                <w:spacing w:val="-2"/>
                <w:w w:val="105"/>
                <w:sz w:val="14"/>
              </w:rPr>
              <w:t>Recruitment</w:t>
            </w:r>
          </w:p>
          <w:p w:rsidR="000A0857" w14:paraId="0ED3FF36" w14:textId="77777777">
            <w:pPr>
              <w:pStyle w:val="TableParagraph"/>
              <w:spacing w:before="28" w:line="155" w:lineRule="exact"/>
              <w:ind w:left="29"/>
              <w:rPr>
                <w:rFonts w:ascii="Calibri"/>
                <w:sz w:val="14"/>
              </w:rPr>
            </w:pPr>
            <w:r>
              <w:rPr>
                <w:rFonts w:ascii="Calibri"/>
                <w:sz w:val="14"/>
              </w:rPr>
              <w:t>and</w:t>
            </w:r>
            <w:r>
              <w:rPr>
                <w:rFonts w:ascii="Calibri"/>
                <w:spacing w:val="2"/>
                <w:sz w:val="14"/>
              </w:rPr>
              <w:t xml:space="preserve"> </w:t>
            </w:r>
            <w:r>
              <w:rPr>
                <w:rFonts w:ascii="Calibri"/>
                <w:spacing w:val="-2"/>
                <w:sz w:val="14"/>
              </w:rPr>
              <w:t>Interviews</w:t>
            </w:r>
          </w:p>
        </w:tc>
        <w:tc>
          <w:tcPr>
            <w:tcW w:w="401" w:type="dxa"/>
            <w:tcBorders>
              <w:left w:val="single" w:sz="8" w:space="0" w:color="000000"/>
              <w:right w:val="single" w:sz="4" w:space="0" w:color="DFDFDF"/>
            </w:tcBorders>
          </w:tcPr>
          <w:p w:rsidR="000A0857" w14:paraId="75F2665F" w14:textId="77777777">
            <w:pPr>
              <w:pStyle w:val="TableParagraph"/>
              <w:rPr>
                <w:sz w:val="20"/>
              </w:rPr>
            </w:pPr>
          </w:p>
        </w:tc>
        <w:tc>
          <w:tcPr>
            <w:tcW w:w="398" w:type="dxa"/>
            <w:tcBorders>
              <w:left w:val="single" w:sz="4" w:space="0" w:color="DFDFDF"/>
              <w:right w:val="single" w:sz="4" w:space="0" w:color="DFDFDF"/>
            </w:tcBorders>
          </w:tcPr>
          <w:p w:rsidR="000A0857" w14:paraId="6F4E4DB5" w14:textId="77777777">
            <w:pPr>
              <w:pStyle w:val="TableParagraph"/>
              <w:rPr>
                <w:sz w:val="20"/>
              </w:rPr>
            </w:pPr>
          </w:p>
        </w:tc>
        <w:tc>
          <w:tcPr>
            <w:tcW w:w="398" w:type="dxa"/>
            <w:tcBorders>
              <w:left w:val="single" w:sz="4" w:space="0" w:color="DFDFDF"/>
              <w:right w:val="single" w:sz="4" w:space="0" w:color="DFDFDF"/>
            </w:tcBorders>
          </w:tcPr>
          <w:p w:rsidR="000A0857" w14:paraId="2A081B0E" w14:textId="77777777">
            <w:pPr>
              <w:pStyle w:val="TableParagraph"/>
              <w:rPr>
                <w:sz w:val="20"/>
              </w:rPr>
            </w:pPr>
          </w:p>
        </w:tc>
        <w:tc>
          <w:tcPr>
            <w:tcW w:w="398" w:type="dxa"/>
            <w:tcBorders>
              <w:left w:val="single" w:sz="4" w:space="0" w:color="DFDFDF"/>
              <w:bottom w:val="nil"/>
              <w:right w:val="single" w:sz="4" w:space="0" w:color="DFDFDF"/>
            </w:tcBorders>
          </w:tcPr>
          <w:p w:rsidR="000A0857" w14:paraId="1402BD22" w14:textId="77777777">
            <w:pPr>
              <w:pStyle w:val="TableParagraph"/>
              <w:rPr>
                <w:sz w:val="20"/>
              </w:rPr>
            </w:pPr>
          </w:p>
        </w:tc>
        <w:tc>
          <w:tcPr>
            <w:tcW w:w="398" w:type="dxa"/>
            <w:tcBorders>
              <w:top w:val="nil"/>
              <w:left w:val="single" w:sz="4" w:space="0" w:color="DFDFDF"/>
              <w:bottom w:val="nil"/>
              <w:right w:val="single" w:sz="4" w:space="0" w:color="DFDFDF"/>
            </w:tcBorders>
          </w:tcPr>
          <w:p w:rsidR="000A0857" w14:paraId="481E7B0C" w14:textId="77777777">
            <w:pPr>
              <w:pStyle w:val="TableParagraph"/>
              <w:rPr>
                <w:sz w:val="20"/>
              </w:rPr>
            </w:pPr>
          </w:p>
        </w:tc>
        <w:tc>
          <w:tcPr>
            <w:tcW w:w="398" w:type="dxa"/>
            <w:tcBorders>
              <w:top w:val="nil"/>
              <w:left w:val="single" w:sz="4" w:space="0" w:color="DFDFDF"/>
              <w:bottom w:val="nil"/>
            </w:tcBorders>
          </w:tcPr>
          <w:p w:rsidR="000A0857" w14:paraId="54634FF4" w14:textId="77777777">
            <w:pPr>
              <w:pStyle w:val="TableParagraph"/>
              <w:rPr>
                <w:sz w:val="20"/>
              </w:rPr>
            </w:pPr>
          </w:p>
        </w:tc>
        <w:tc>
          <w:tcPr>
            <w:tcW w:w="399" w:type="dxa"/>
            <w:shd w:val="clear" w:color="auto" w:fill="006FC0"/>
          </w:tcPr>
          <w:p w:rsidR="000A0857" w14:paraId="00FF2042" w14:textId="77777777">
            <w:pPr>
              <w:pStyle w:val="TableParagraph"/>
              <w:rPr>
                <w:sz w:val="20"/>
              </w:rPr>
            </w:pPr>
          </w:p>
        </w:tc>
        <w:tc>
          <w:tcPr>
            <w:tcW w:w="2387" w:type="dxa"/>
            <w:gridSpan w:val="6"/>
            <w:shd w:val="clear" w:color="auto" w:fill="006FC0"/>
          </w:tcPr>
          <w:p w:rsidR="000A0857" w14:paraId="56852492" w14:textId="77777777">
            <w:pPr>
              <w:pStyle w:val="TableParagraph"/>
              <w:rPr>
                <w:sz w:val="20"/>
              </w:rPr>
            </w:pPr>
          </w:p>
        </w:tc>
        <w:tc>
          <w:tcPr>
            <w:tcW w:w="398" w:type="dxa"/>
            <w:tcBorders>
              <w:right w:val="single" w:sz="4" w:space="0" w:color="DFDFDF"/>
            </w:tcBorders>
          </w:tcPr>
          <w:p w:rsidR="000A0857" w14:paraId="4CD8CF67" w14:textId="77777777">
            <w:pPr>
              <w:pStyle w:val="TableParagraph"/>
              <w:rPr>
                <w:sz w:val="20"/>
              </w:rPr>
            </w:pPr>
          </w:p>
        </w:tc>
        <w:tc>
          <w:tcPr>
            <w:tcW w:w="398" w:type="dxa"/>
            <w:tcBorders>
              <w:left w:val="single" w:sz="4" w:space="0" w:color="DFDFDF"/>
              <w:right w:val="single" w:sz="4" w:space="0" w:color="DFDFDF"/>
            </w:tcBorders>
          </w:tcPr>
          <w:p w:rsidR="000A0857" w14:paraId="349989F8" w14:textId="77777777">
            <w:pPr>
              <w:pStyle w:val="TableParagraph"/>
              <w:rPr>
                <w:sz w:val="20"/>
              </w:rPr>
            </w:pPr>
          </w:p>
        </w:tc>
        <w:tc>
          <w:tcPr>
            <w:tcW w:w="398" w:type="dxa"/>
            <w:tcBorders>
              <w:left w:val="single" w:sz="4" w:space="0" w:color="DFDFDF"/>
              <w:right w:val="single" w:sz="4" w:space="0" w:color="DFDFDF"/>
            </w:tcBorders>
          </w:tcPr>
          <w:p w:rsidR="000A0857" w14:paraId="014EC9FC" w14:textId="77777777">
            <w:pPr>
              <w:pStyle w:val="TableParagraph"/>
              <w:rPr>
                <w:sz w:val="20"/>
              </w:rPr>
            </w:pPr>
          </w:p>
        </w:tc>
        <w:tc>
          <w:tcPr>
            <w:tcW w:w="398" w:type="dxa"/>
            <w:tcBorders>
              <w:left w:val="single" w:sz="4" w:space="0" w:color="DFDFDF"/>
              <w:right w:val="single" w:sz="4" w:space="0" w:color="DFDFDF"/>
            </w:tcBorders>
          </w:tcPr>
          <w:p w:rsidR="000A0857" w14:paraId="46A788AF" w14:textId="77777777">
            <w:pPr>
              <w:pStyle w:val="TableParagraph"/>
              <w:rPr>
                <w:sz w:val="20"/>
              </w:rPr>
            </w:pPr>
          </w:p>
        </w:tc>
        <w:tc>
          <w:tcPr>
            <w:tcW w:w="398" w:type="dxa"/>
            <w:tcBorders>
              <w:left w:val="single" w:sz="4" w:space="0" w:color="DFDFDF"/>
              <w:right w:val="single" w:sz="4" w:space="0" w:color="DFDFDF"/>
            </w:tcBorders>
          </w:tcPr>
          <w:p w:rsidR="000A0857" w14:paraId="24338E00" w14:textId="77777777">
            <w:pPr>
              <w:pStyle w:val="TableParagraph"/>
              <w:rPr>
                <w:sz w:val="20"/>
              </w:rPr>
            </w:pPr>
          </w:p>
        </w:tc>
        <w:tc>
          <w:tcPr>
            <w:tcW w:w="399" w:type="dxa"/>
            <w:tcBorders>
              <w:left w:val="single" w:sz="4" w:space="0" w:color="DFDFDF"/>
            </w:tcBorders>
          </w:tcPr>
          <w:p w:rsidR="000A0857" w14:paraId="68DB4E92" w14:textId="77777777">
            <w:pPr>
              <w:pStyle w:val="TableParagraph"/>
              <w:rPr>
                <w:sz w:val="20"/>
              </w:rPr>
            </w:pPr>
          </w:p>
        </w:tc>
      </w:tr>
      <w:tr w14:paraId="7CCBFC48" w14:textId="77777777">
        <w:tblPrEx>
          <w:tblW w:w="0" w:type="auto"/>
          <w:tblInd w:w="132" w:type="dxa"/>
          <w:tblLayout w:type="fixed"/>
          <w:tblCellMar>
            <w:left w:w="0" w:type="dxa"/>
            <w:right w:w="0" w:type="dxa"/>
          </w:tblCellMar>
          <w:tblLook w:val="01E0"/>
        </w:tblPrEx>
        <w:trPr>
          <w:trHeight w:val="562"/>
        </w:trPr>
        <w:tc>
          <w:tcPr>
            <w:tcW w:w="1785" w:type="dxa"/>
            <w:tcBorders>
              <w:top w:val="single" w:sz="8" w:space="0" w:color="000000"/>
              <w:bottom w:val="single" w:sz="8" w:space="0" w:color="000000"/>
              <w:right w:val="single" w:sz="8" w:space="0" w:color="000000"/>
            </w:tcBorders>
          </w:tcPr>
          <w:p w:rsidR="000A0857" w14:paraId="0DFA703B" w14:textId="77777777">
            <w:pPr>
              <w:pStyle w:val="TableParagraph"/>
              <w:spacing w:before="4"/>
              <w:ind w:left="29"/>
              <w:rPr>
                <w:rFonts w:ascii="Calibri"/>
                <w:sz w:val="14"/>
              </w:rPr>
            </w:pPr>
            <w:r>
              <w:rPr>
                <w:rFonts w:ascii="Calibri"/>
                <w:sz w:val="14"/>
              </w:rPr>
              <w:t>Detailed</w:t>
            </w:r>
            <w:r>
              <w:rPr>
                <w:rFonts w:ascii="Calibri"/>
                <w:spacing w:val="9"/>
                <w:sz w:val="14"/>
              </w:rPr>
              <w:t xml:space="preserve"> </w:t>
            </w:r>
            <w:r>
              <w:rPr>
                <w:rFonts w:ascii="Calibri"/>
                <w:sz w:val="14"/>
              </w:rPr>
              <w:t>Document</w:t>
            </w:r>
            <w:r>
              <w:rPr>
                <w:rFonts w:ascii="Calibri"/>
                <w:spacing w:val="5"/>
                <w:sz w:val="14"/>
              </w:rPr>
              <w:t xml:space="preserve"> </w:t>
            </w:r>
            <w:r>
              <w:rPr>
                <w:rFonts w:ascii="Calibri"/>
                <w:spacing w:val="-2"/>
                <w:sz w:val="14"/>
              </w:rPr>
              <w:t>Review</w:t>
            </w:r>
          </w:p>
          <w:p w:rsidR="000A0857" w14:paraId="5BB048C5" w14:textId="77777777">
            <w:pPr>
              <w:pStyle w:val="TableParagraph"/>
              <w:spacing w:line="200" w:lineRule="atLeast"/>
              <w:ind w:left="29" w:right="60"/>
              <w:rPr>
                <w:rFonts w:ascii="Calibri"/>
                <w:sz w:val="14"/>
              </w:rPr>
            </w:pPr>
            <w:r>
              <w:rPr>
                <w:rFonts w:ascii="Calibri"/>
                <w:sz w:val="14"/>
              </w:rPr>
              <w:t>and</w:t>
            </w:r>
            <w:r>
              <w:rPr>
                <w:rFonts w:ascii="Calibri"/>
                <w:spacing w:val="-8"/>
                <w:sz w:val="14"/>
              </w:rPr>
              <w:t xml:space="preserve"> </w:t>
            </w:r>
            <w:r>
              <w:rPr>
                <w:rFonts w:ascii="Calibri"/>
                <w:sz w:val="14"/>
              </w:rPr>
              <w:t>Quantitative</w:t>
            </w:r>
            <w:r>
              <w:rPr>
                <w:rFonts w:ascii="Calibri"/>
                <w:spacing w:val="-8"/>
                <w:sz w:val="14"/>
              </w:rPr>
              <w:t xml:space="preserve"> </w:t>
            </w:r>
            <w:r>
              <w:rPr>
                <w:rFonts w:ascii="Calibri"/>
                <w:sz w:val="14"/>
              </w:rPr>
              <w:t>Data</w:t>
            </w:r>
            <w:r>
              <w:rPr>
                <w:rFonts w:ascii="Calibri"/>
                <w:spacing w:val="40"/>
                <w:sz w:val="14"/>
              </w:rPr>
              <w:t xml:space="preserve"> </w:t>
            </w:r>
            <w:r>
              <w:rPr>
                <w:rFonts w:ascii="Calibri"/>
                <w:sz w:val="14"/>
              </w:rPr>
              <w:t>Analysis (Case</w:t>
            </w:r>
            <w:r>
              <w:rPr>
                <w:rFonts w:ascii="Calibri"/>
                <w:spacing w:val="-3"/>
                <w:sz w:val="14"/>
              </w:rPr>
              <w:t xml:space="preserve"> </w:t>
            </w:r>
            <w:r>
              <w:rPr>
                <w:rFonts w:ascii="Calibri"/>
                <w:sz w:val="14"/>
              </w:rPr>
              <w:t>Study</w:t>
            </w:r>
          </w:p>
        </w:tc>
        <w:tc>
          <w:tcPr>
            <w:tcW w:w="401" w:type="dxa"/>
            <w:tcBorders>
              <w:left w:val="single" w:sz="8" w:space="0" w:color="000000"/>
              <w:right w:val="single" w:sz="4" w:space="0" w:color="DFDFDF"/>
            </w:tcBorders>
          </w:tcPr>
          <w:p w:rsidR="000A0857" w14:paraId="14E49665" w14:textId="77777777">
            <w:pPr>
              <w:pStyle w:val="TableParagraph"/>
              <w:rPr>
                <w:sz w:val="20"/>
              </w:rPr>
            </w:pPr>
          </w:p>
        </w:tc>
        <w:tc>
          <w:tcPr>
            <w:tcW w:w="398" w:type="dxa"/>
            <w:tcBorders>
              <w:left w:val="single" w:sz="4" w:space="0" w:color="DFDFDF"/>
              <w:right w:val="single" w:sz="4" w:space="0" w:color="DFDFDF"/>
            </w:tcBorders>
          </w:tcPr>
          <w:p w:rsidR="000A0857" w14:paraId="206A5897" w14:textId="77777777">
            <w:pPr>
              <w:pStyle w:val="TableParagraph"/>
              <w:rPr>
                <w:sz w:val="20"/>
              </w:rPr>
            </w:pPr>
          </w:p>
        </w:tc>
        <w:tc>
          <w:tcPr>
            <w:tcW w:w="398" w:type="dxa"/>
            <w:tcBorders>
              <w:left w:val="single" w:sz="4" w:space="0" w:color="DFDFDF"/>
            </w:tcBorders>
          </w:tcPr>
          <w:p w:rsidR="000A0857" w14:paraId="2AD55FAA" w14:textId="77777777">
            <w:pPr>
              <w:pStyle w:val="TableParagraph"/>
              <w:rPr>
                <w:sz w:val="20"/>
              </w:rPr>
            </w:pPr>
          </w:p>
        </w:tc>
        <w:tc>
          <w:tcPr>
            <w:tcW w:w="1593" w:type="dxa"/>
            <w:gridSpan w:val="4"/>
            <w:tcBorders>
              <w:top w:val="nil"/>
            </w:tcBorders>
            <w:shd w:val="clear" w:color="auto" w:fill="006FC0"/>
          </w:tcPr>
          <w:p w:rsidR="000A0857" w14:paraId="56C3C92F" w14:textId="77777777">
            <w:pPr>
              <w:pStyle w:val="TableParagraph"/>
              <w:rPr>
                <w:sz w:val="20"/>
              </w:rPr>
            </w:pPr>
          </w:p>
        </w:tc>
        <w:tc>
          <w:tcPr>
            <w:tcW w:w="1989" w:type="dxa"/>
            <w:gridSpan w:val="5"/>
            <w:shd w:val="clear" w:color="auto" w:fill="006FC0"/>
          </w:tcPr>
          <w:p w:rsidR="000A0857" w14:paraId="3009F468" w14:textId="77777777">
            <w:pPr>
              <w:pStyle w:val="TableParagraph"/>
              <w:rPr>
                <w:sz w:val="20"/>
              </w:rPr>
            </w:pPr>
          </w:p>
        </w:tc>
        <w:tc>
          <w:tcPr>
            <w:tcW w:w="398" w:type="dxa"/>
            <w:tcBorders>
              <w:right w:val="single" w:sz="4" w:space="0" w:color="DFDFDF"/>
            </w:tcBorders>
          </w:tcPr>
          <w:p w:rsidR="000A0857" w14:paraId="08F1F594" w14:textId="77777777">
            <w:pPr>
              <w:pStyle w:val="TableParagraph"/>
              <w:rPr>
                <w:sz w:val="20"/>
              </w:rPr>
            </w:pPr>
          </w:p>
        </w:tc>
        <w:tc>
          <w:tcPr>
            <w:tcW w:w="398" w:type="dxa"/>
            <w:tcBorders>
              <w:left w:val="single" w:sz="4" w:space="0" w:color="DFDFDF"/>
              <w:right w:val="single" w:sz="4" w:space="0" w:color="DFDFDF"/>
            </w:tcBorders>
          </w:tcPr>
          <w:p w:rsidR="000A0857" w14:paraId="4566E04B" w14:textId="77777777">
            <w:pPr>
              <w:pStyle w:val="TableParagraph"/>
              <w:rPr>
                <w:sz w:val="20"/>
              </w:rPr>
            </w:pPr>
          </w:p>
        </w:tc>
        <w:tc>
          <w:tcPr>
            <w:tcW w:w="398" w:type="dxa"/>
            <w:tcBorders>
              <w:left w:val="single" w:sz="4" w:space="0" w:color="DFDFDF"/>
              <w:right w:val="single" w:sz="4" w:space="0" w:color="DFDFDF"/>
            </w:tcBorders>
          </w:tcPr>
          <w:p w:rsidR="000A0857" w14:paraId="16B77990" w14:textId="77777777">
            <w:pPr>
              <w:pStyle w:val="TableParagraph"/>
              <w:rPr>
                <w:sz w:val="20"/>
              </w:rPr>
            </w:pPr>
          </w:p>
        </w:tc>
        <w:tc>
          <w:tcPr>
            <w:tcW w:w="398" w:type="dxa"/>
            <w:tcBorders>
              <w:left w:val="single" w:sz="4" w:space="0" w:color="DFDFDF"/>
              <w:right w:val="single" w:sz="4" w:space="0" w:color="DFDFDF"/>
            </w:tcBorders>
          </w:tcPr>
          <w:p w:rsidR="000A0857" w14:paraId="17BF3466" w14:textId="77777777">
            <w:pPr>
              <w:pStyle w:val="TableParagraph"/>
              <w:rPr>
                <w:sz w:val="20"/>
              </w:rPr>
            </w:pPr>
          </w:p>
        </w:tc>
        <w:tc>
          <w:tcPr>
            <w:tcW w:w="398" w:type="dxa"/>
            <w:tcBorders>
              <w:left w:val="single" w:sz="4" w:space="0" w:color="DFDFDF"/>
              <w:right w:val="single" w:sz="4" w:space="0" w:color="DFDFDF"/>
            </w:tcBorders>
          </w:tcPr>
          <w:p w:rsidR="000A0857" w14:paraId="1D49F18B" w14:textId="77777777">
            <w:pPr>
              <w:pStyle w:val="TableParagraph"/>
              <w:rPr>
                <w:sz w:val="20"/>
              </w:rPr>
            </w:pPr>
          </w:p>
        </w:tc>
        <w:tc>
          <w:tcPr>
            <w:tcW w:w="398" w:type="dxa"/>
            <w:tcBorders>
              <w:left w:val="single" w:sz="4" w:space="0" w:color="DFDFDF"/>
              <w:right w:val="single" w:sz="4" w:space="0" w:color="DFDFDF"/>
            </w:tcBorders>
          </w:tcPr>
          <w:p w:rsidR="000A0857" w14:paraId="38C415B9" w14:textId="77777777">
            <w:pPr>
              <w:pStyle w:val="TableParagraph"/>
              <w:rPr>
                <w:sz w:val="20"/>
              </w:rPr>
            </w:pPr>
          </w:p>
        </w:tc>
        <w:tc>
          <w:tcPr>
            <w:tcW w:w="399" w:type="dxa"/>
            <w:tcBorders>
              <w:left w:val="single" w:sz="4" w:space="0" w:color="DFDFDF"/>
            </w:tcBorders>
          </w:tcPr>
          <w:p w:rsidR="000A0857" w14:paraId="558224D6" w14:textId="77777777">
            <w:pPr>
              <w:pStyle w:val="TableParagraph"/>
              <w:rPr>
                <w:sz w:val="20"/>
              </w:rPr>
            </w:pPr>
          </w:p>
        </w:tc>
      </w:tr>
      <w:tr w14:paraId="364F6241" w14:textId="77777777">
        <w:tblPrEx>
          <w:tblW w:w="0" w:type="auto"/>
          <w:tblInd w:w="132" w:type="dxa"/>
          <w:tblLayout w:type="fixed"/>
          <w:tblCellMar>
            <w:left w:w="0" w:type="dxa"/>
            <w:right w:w="0" w:type="dxa"/>
          </w:tblCellMar>
          <w:tblLook w:val="01E0"/>
        </w:tblPrEx>
        <w:trPr>
          <w:trHeight w:val="166"/>
        </w:trPr>
        <w:tc>
          <w:tcPr>
            <w:tcW w:w="1785" w:type="dxa"/>
            <w:tcBorders>
              <w:top w:val="single" w:sz="8" w:space="0" w:color="000000"/>
              <w:bottom w:val="single" w:sz="8" w:space="0" w:color="000000"/>
              <w:right w:val="single" w:sz="8" w:space="0" w:color="000000"/>
            </w:tcBorders>
          </w:tcPr>
          <w:p w:rsidR="000A0857" w14:paraId="389A4E7E" w14:textId="77777777">
            <w:pPr>
              <w:pStyle w:val="TableParagraph"/>
              <w:spacing w:line="147" w:lineRule="exact"/>
              <w:ind w:left="29"/>
              <w:rPr>
                <w:rFonts w:ascii="Calibri"/>
                <w:sz w:val="14"/>
              </w:rPr>
            </w:pPr>
            <w:r>
              <w:rPr>
                <w:rFonts w:ascii="Calibri"/>
                <w:w w:val="105"/>
                <w:sz w:val="14"/>
              </w:rPr>
              <w:t>Social</w:t>
            </w:r>
            <w:r>
              <w:rPr>
                <w:rFonts w:ascii="Calibri"/>
                <w:spacing w:val="5"/>
                <w:w w:val="105"/>
                <w:sz w:val="14"/>
              </w:rPr>
              <w:t xml:space="preserve"> </w:t>
            </w:r>
            <w:r>
              <w:rPr>
                <w:rFonts w:ascii="Calibri"/>
                <w:spacing w:val="-2"/>
                <w:w w:val="105"/>
                <w:sz w:val="14"/>
              </w:rPr>
              <w:t>Network</w:t>
            </w:r>
          </w:p>
        </w:tc>
        <w:tc>
          <w:tcPr>
            <w:tcW w:w="401" w:type="dxa"/>
            <w:tcBorders>
              <w:left w:val="single" w:sz="8" w:space="0" w:color="000000"/>
              <w:right w:val="single" w:sz="4" w:space="0" w:color="DFDFDF"/>
            </w:tcBorders>
          </w:tcPr>
          <w:p w:rsidR="000A0857" w14:paraId="12C206D3" w14:textId="77777777">
            <w:pPr>
              <w:pStyle w:val="TableParagraph"/>
              <w:rPr>
                <w:sz w:val="10"/>
              </w:rPr>
            </w:pPr>
          </w:p>
        </w:tc>
        <w:tc>
          <w:tcPr>
            <w:tcW w:w="398" w:type="dxa"/>
            <w:tcBorders>
              <w:left w:val="single" w:sz="4" w:space="0" w:color="DFDFDF"/>
              <w:right w:val="single" w:sz="4" w:space="0" w:color="DFDFDF"/>
            </w:tcBorders>
          </w:tcPr>
          <w:p w:rsidR="000A0857" w14:paraId="388C9855" w14:textId="77777777">
            <w:pPr>
              <w:pStyle w:val="TableParagraph"/>
              <w:rPr>
                <w:sz w:val="10"/>
              </w:rPr>
            </w:pPr>
          </w:p>
        </w:tc>
        <w:tc>
          <w:tcPr>
            <w:tcW w:w="398" w:type="dxa"/>
            <w:tcBorders>
              <w:left w:val="single" w:sz="4" w:space="0" w:color="DFDFDF"/>
              <w:right w:val="single" w:sz="4" w:space="0" w:color="DFDFDF"/>
            </w:tcBorders>
          </w:tcPr>
          <w:p w:rsidR="000A0857" w14:paraId="04BCB9E4" w14:textId="77777777">
            <w:pPr>
              <w:pStyle w:val="TableParagraph"/>
              <w:rPr>
                <w:sz w:val="10"/>
              </w:rPr>
            </w:pPr>
          </w:p>
        </w:tc>
        <w:tc>
          <w:tcPr>
            <w:tcW w:w="398" w:type="dxa"/>
            <w:tcBorders>
              <w:left w:val="single" w:sz="4" w:space="0" w:color="DFDFDF"/>
              <w:right w:val="single" w:sz="4" w:space="0" w:color="DFDFDF"/>
            </w:tcBorders>
          </w:tcPr>
          <w:p w:rsidR="000A0857" w14:paraId="57341E78" w14:textId="77777777">
            <w:pPr>
              <w:pStyle w:val="TableParagraph"/>
              <w:rPr>
                <w:sz w:val="10"/>
              </w:rPr>
            </w:pPr>
          </w:p>
        </w:tc>
        <w:tc>
          <w:tcPr>
            <w:tcW w:w="398" w:type="dxa"/>
            <w:tcBorders>
              <w:left w:val="single" w:sz="4" w:space="0" w:color="DFDFDF"/>
              <w:right w:val="single" w:sz="4" w:space="0" w:color="DFDFDF"/>
            </w:tcBorders>
          </w:tcPr>
          <w:p w:rsidR="000A0857" w14:paraId="0581B5BE" w14:textId="77777777">
            <w:pPr>
              <w:pStyle w:val="TableParagraph"/>
              <w:rPr>
                <w:sz w:val="10"/>
              </w:rPr>
            </w:pPr>
          </w:p>
        </w:tc>
        <w:tc>
          <w:tcPr>
            <w:tcW w:w="398" w:type="dxa"/>
            <w:tcBorders>
              <w:left w:val="single" w:sz="4" w:space="0" w:color="DFDFDF"/>
              <w:right w:val="single" w:sz="4" w:space="0" w:color="DFDFDF"/>
            </w:tcBorders>
          </w:tcPr>
          <w:p w:rsidR="000A0857" w14:paraId="5C25ECD3" w14:textId="77777777">
            <w:pPr>
              <w:pStyle w:val="TableParagraph"/>
              <w:rPr>
                <w:sz w:val="10"/>
              </w:rPr>
            </w:pPr>
          </w:p>
        </w:tc>
        <w:tc>
          <w:tcPr>
            <w:tcW w:w="399" w:type="dxa"/>
            <w:tcBorders>
              <w:left w:val="single" w:sz="4" w:space="0" w:color="DFDFDF"/>
            </w:tcBorders>
          </w:tcPr>
          <w:p w:rsidR="000A0857" w14:paraId="35FB3A56" w14:textId="77777777">
            <w:pPr>
              <w:pStyle w:val="TableParagraph"/>
              <w:rPr>
                <w:sz w:val="10"/>
              </w:rPr>
            </w:pPr>
          </w:p>
        </w:tc>
        <w:tc>
          <w:tcPr>
            <w:tcW w:w="2387" w:type="dxa"/>
            <w:gridSpan w:val="6"/>
            <w:shd w:val="clear" w:color="auto" w:fill="006FC0"/>
          </w:tcPr>
          <w:p w:rsidR="000A0857" w14:paraId="01F9CD5D" w14:textId="77777777">
            <w:pPr>
              <w:pStyle w:val="TableParagraph"/>
              <w:rPr>
                <w:sz w:val="10"/>
              </w:rPr>
            </w:pPr>
          </w:p>
        </w:tc>
        <w:tc>
          <w:tcPr>
            <w:tcW w:w="398" w:type="dxa"/>
            <w:tcBorders>
              <w:right w:val="single" w:sz="4" w:space="0" w:color="DFDFDF"/>
            </w:tcBorders>
          </w:tcPr>
          <w:p w:rsidR="000A0857" w14:paraId="67480D46" w14:textId="77777777">
            <w:pPr>
              <w:pStyle w:val="TableParagraph"/>
              <w:rPr>
                <w:sz w:val="10"/>
              </w:rPr>
            </w:pPr>
          </w:p>
        </w:tc>
        <w:tc>
          <w:tcPr>
            <w:tcW w:w="398" w:type="dxa"/>
            <w:tcBorders>
              <w:left w:val="single" w:sz="4" w:space="0" w:color="DFDFDF"/>
              <w:right w:val="single" w:sz="4" w:space="0" w:color="DFDFDF"/>
            </w:tcBorders>
          </w:tcPr>
          <w:p w:rsidR="000A0857" w14:paraId="523221E1" w14:textId="77777777">
            <w:pPr>
              <w:pStyle w:val="TableParagraph"/>
              <w:rPr>
                <w:sz w:val="10"/>
              </w:rPr>
            </w:pPr>
          </w:p>
        </w:tc>
        <w:tc>
          <w:tcPr>
            <w:tcW w:w="398" w:type="dxa"/>
            <w:tcBorders>
              <w:left w:val="single" w:sz="4" w:space="0" w:color="DFDFDF"/>
              <w:right w:val="single" w:sz="4" w:space="0" w:color="DFDFDF"/>
            </w:tcBorders>
          </w:tcPr>
          <w:p w:rsidR="000A0857" w14:paraId="684A9159" w14:textId="77777777">
            <w:pPr>
              <w:pStyle w:val="TableParagraph"/>
              <w:rPr>
                <w:sz w:val="10"/>
              </w:rPr>
            </w:pPr>
          </w:p>
        </w:tc>
        <w:tc>
          <w:tcPr>
            <w:tcW w:w="398" w:type="dxa"/>
            <w:tcBorders>
              <w:left w:val="single" w:sz="4" w:space="0" w:color="DFDFDF"/>
              <w:right w:val="single" w:sz="4" w:space="0" w:color="DFDFDF"/>
            </w:tcBorders>
          </w:tcPr>
          <w:p w:rsidR="000A0857" w14:paraId="0FB6F0A8" w14:textId="77777777">
            <w:pPr>
              <w:pStyle w:val="TableParagraph"/>
              <w:rPr>
                <w:sz w:val="10"/>
              </w:rPr>
            </w:pPr>
          </w:p>
        </w:tc>
        <w:tc>
          <w:tcPr>
            <w:tcW w:w="398" w:type="dxa"/>
            <w:tcBorders>
              <w:left w:val="single" w:sz="4" w:space="0" w:color="DFDFDF"/>
              <w:right w:val="single" w:sz="4" w:space="0" w:color="DFDFDF"/>
            </w:tcBorders>
          </w:tcPr>
          <w:p w:rsidR="000A0857" w14:paraId="783B1107" w14:textId="77777777">
            <w:pPr>
              <w:pStyle w:val="TableParagraph"/>
              <w:rPr>
                <w:sz w:val="10"/>
              </w:rPr>
            </w:pPr>
          </w:p>
        </w:tc>
        <w:tc>
          <w:tcPr>
            <w:tcW w:w="399" w:type="dxa"/>
            <w:tcBorders>
              <w:left w:val="single" w:sz="4" w:space="0" w:color="DFDFDF"/>
            </w:tcBorders>
          </w:tcPr>
          <w:p w:rsidR="000A0857" w14:paraId="0D093BFF" w14:textId="77777777">
            <w:pPr>
              <w:pStyle w:val="TableParagraph"/>
              <w:rPr>
                <w:sz w:val="10"/>
              </w:rPr>
            </w:pPr>
          </w:p>
        </w:tc>
      </w:tr>
      <w:tr w14:paraId="73234BA3"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1E792F6E" w14:textId="77777777">
            <w:pPr>
              <w:pStyle w:val="TableParagraph"/>
              <w:spacing w:before="8" w:line="150" w:lineRule="exact"/>
              <w:ind w:left="29"/>
              <w:rPr>
                <w:rFonts w:ascii="Calibri"/>
                <w:sz w:val="14"/>
              </w:rPr>
            </w:pPr>
            <w:r>
              <w:rPr>
                <w:rFonts w:ascii="Calibri"/>
                <w:spacing w:val="-2"/>
                <w:w w:val="105"/>
                <w:sz w:val="14"/>
              </w:rPr>
              <w:t>Social</w:t>
            </w:r>
            <w:r>
              <w:rPr>
                <w:rFonts w:ascii="Calibri"/>
                <w:spacing w:val="-7"/>
                <w:w w:val="105"/>
                <w:sz w:val="14"/>
              </w:rPr>
              <w:t xml:space="preserve"> </w:t>
            </w:r>
            <w:r>
              <w:rPr>
                <w:rFonts w:ascii="Calibri"/>
                <w:spacing w:val="-2"/>
                <w:w w:val="105"/>
                <w:sz w:val="14"/>
              </w:rPr>
              <w:t>Network</w:t>
            </w:r>
            <w:r>
              <w:rPr>
                <w:rFonts w:ascii="Calibri"/>
                <w:spacing w:val="24"/>
                <w:w w:val="105"/>
                <w:sz w:val="14"/>
              </w:rPr>
              <w:t xml:space="preserve"> </w:t>
            </w:r>
            <w:r>
              <w:rPr>
                <w:rFonts w:ascii="Calibri"/>
                <w:spacing w:val="-2"/>
                <w:w w:val="105"/>
                <w:sz w:val="14"/>
              </w:rPr>
              <w:t>Analysis</w:t>
            </w:r>
          </w:p>
        </w:tc>
        <w:tc>
          <w:tcPr>
            <w:tcW w:w="401" w:type="dxa"/>
            <w:tcBorders>
              <w:left w:val="single" w:sz="8" w:space="0" w:color="000000"/>
              <w:right w:val="single" w:sz="4" w:space="0" w:color="DFDFDF"/>
            </w:tcBorders>
          </w:tcPr>
          <w:p w:rsidR="000A0857" w14:paraId="2A1D644E" w14:textId="77777777">
            <w:pPr>
              <w:pStyle w:val="TableParagraph"/>
              <w:rPr>
                <w:sz w:val="12"/>
              </w:rPr>
            </w:pPr>
          </w:p>
        </w:tc>
        <w:tc>
          <w:tcPr>
            <w:tcW w:w="398" w:type="dxa"/>
            <w:tcBorders>
              <w:left w:val="single" w:sz="4" w:space="0" w:color="DFDFDF"/>
              <w:right w:val="single" w:sz="4" w:space="0" w:color="DFDFDF"/>
            </w:tcBorders>
          </w:tcPr>
          <w:p w:rsidR="000A0857" w14:paraId="449DD9E7" w14:textId="77777777">
            <w:pPr>
              <w:pStyle w:val="TableParagraph"/>
              <w:rPr>
                <w:sz w:val="12"/>
              </w:rPr>
            </w:pPr>
          </w:p>
        </w:tc>
        <w:tc>
          <w:tcPr>
            <w:tcW w:w="398" w:type="dxa"/>
            <w:tcBorders>
              <w:left w:val="single" w:sz="4" w:space="0" w:color="DFDFDF"/>
              <w:right w:val="single" w:sz="4" w:space="0" w:color="DFDFDF"/>
            </w:tcBorders>
          </w:tcPr>
          <w:p w:rsidR="000A0857" w14:paraId="76BD5D63" w14:textId="77777777">
            <w:pPr>
              <w:pStyle w:val="TableParagraph"/>
              <w:rPr>
                <w:sz w:val="12"/>
              </w:rPr>
            </w:pPr>
          </w:p>
        </w:tc>
        <w:tc>
          <w:tcPr>
            <w:tcW w:w="398" w:type="dxa"/>
            <w:tcBorders>
              <w:left w:val="single" w:sz="4" w:space="0" w:color="DFDFDF"/>
              <w:right w:val="single" w:sz="4" w:space="0" w:color="DFDFDF"/>
            </w:tcBorders>
          </w:tcPr>
          <w:p w:rsidR="000A0857" w14:paraId="59B4A370" w14:textId="77777777">
            <w:pPr>
              <w:pStyle w:val="TableParagraph"/>
              <w:rPr>
                <w:sz w:val="12"/>
              </w:rPr>
            </w:pPr>
          </w:p>
        </w:tc>
        <w:tc>
          <w:tcPr>
            <w:tcW w:w="398" w:type="dxa"/>
            <w:tcBorders>
              <w:left w:val="single" w:sz="4" w:space="0" w:color="DFDFDF"/>
              <w:right w:val="single" w:sz="4" w:space="0" w:color="DFDFDF"/>
            </w:tcBorders>
          </w:tcPr>
          <w:p w:rsidR="000A0857" w14:paraId="01EEDEED" w14:textId="77777777">
            <w:pPr>
              <w:pStyle w:val="TableParagraph"/>
              <w:rPr>
                <w:sz w:val="12"/>
              </w:rPr>
            </w:pPr>
          </w:p>
        </w:tc>
        <w:tc>
          <w:tcPr>
            <w:tcW w:w="398" w:type="dxa"/>
            <w:tcBorders>
              <w:left w:val="single" w:sz="4" w:space="0" w:color="DFDFDF"/>
              <w:right w:val="single" w:sz="4" w:space="0" w:color="DFDFDF"/>
            </w:tcBorders>
          </w:tcPr>
          <w:p w:rsidR="000A0857" w14:paraId="43EAD867" w14:textId="77777777">
            <w:pPr>
              <w:pStyle w:val="TableParagraph"/>
              <w:rPr>
                <w:sz w:val="12"/>
              </w:rPr>
            </w:pPr>
          </w:p>
        </w:tc>
        <w:tc>
          <w:tcPr>
            <w:tcW w:w="399" w:type="dxa"/>
            <w:tcBorders>
              <w:left w:val="single" w:sz="4" w:space="0" w:color="DFDFDF"/>
            </w:tcBorders>
          </w:tcPr>
          <w:p w:rsidR="000A0857" w14:paraId="237CCB01" w14:textId="77777777">
            <w:pPr>
              <w:pStyle w:val="TableParagraph"/>
              <w:rPr>
                <w:sz w:val="12"/>
              </w:rPr>
            </w:pPr>
          </w:p>
        </w:tc>
        <w:tc>
          <w:tcPr>
            <w:tcW w:w="397" w:type="dxa"/>
          </w:tcPr>
          <w:p w:rsidR="000A0857" w14:paraId="058498D8" w14:textId="77777777">
            <w:pPr>
              <w:pStyle w:val="TableParagraph"/>
              <w:rPr>
                <w:sz w:val="12"/>
              </w:rPr>
            </w:pPr>
          </w:p>
        </w:tc>
        <w:tc>
          <w:tcPr>
            <w:tcW w:w="1990" w:type="dxa"/>
            <w:gridSpan w:val="5"/>
            <w:shd w:val="clear" w:color="auto" w:fill="006FC0"/>
          </w:tcPr>
          <w:p w:rsidR="000A0857" w14:paraId="4AE841C7" w14:textId="77777777">
            <w:pPr>
              <w:pStyle w:val="TableParagraph"/>
              <w:rPr>
                <w:sz w:val="12"/>
              </w:rPr>
            </w:pPr>
          </w:p>
        </w:tc>
        <w:tc>
          <w:tcPr>
            <w:tcW w:w="398" w:type="dxa"/>
            <w:tcBorders>
              <w:right w:val="single" w:sz="4" w:space="0" w:color="DFDFDF"/>
            </w:tcBorders>
          </w:tcPr>
          <w:p w:rsidR="000A0857" w14:paraId="4B3048AF" w14:textId="77777777">
            <w:pPr>
              <w:pStyle w:val="TableParagraph"/>
              <w:rPr>
                <w:sz w:val="12"/>
              </w:rPr>
            </w:pPr>
          </w:p>
        </w:tc>
        <w:tc>
          <w:tcPr>
            <w:tcW w:w="398" w:type="dxa"/>
            <w:tcBorders>
              <w:left w:val="single" w:sz="4" w:space="0" w:color="DFDFDF"/>
              <w:right w:val="single" w:sz="4" w:space="0" w:color="DFDFDF"/>
            </w:tcBorders>
          </w:tcPr>
          <w:p w:rsidR="000A0857" w14:paraId="16612FCD" w14:textId="77777777">
            <w:pPr>
              <w:pStyle w:val="TableParagraph"/>
              <w:rPr>
                <w:sz w:val="12"/>
              </w:rPr>
            </w:pPr>
          </w:p>
        </w:tc>
        <w:tc>
          <w:tcPr>
            <w:tcW w:w="398" w:type="dxa"/>
            <w:tcBorders>
              <w:left w:val="single" w:sz="4" w:space="0" w:color="DFDFDF"/>
              <w:right w:val="single" w:sz="4" w:space="0" w:color="DFDFDF"/>
            </w:tcBorders>
          </w:tcPr>
          <w:p w:rsidR="000A0857" w14:paraId="2973973A" w14:textId="77777777">
            <w:pPr>
              <w:pStyle w:val="TableParagraph"/>
              <w:rPr>
                <w:sz w:val="12"/>
              </w:rPr>
            </w:pPr>
          </w:p>
        </w:tc>
        <w:tc>
          <w:tcPr>
            <w:tcW w:w="398" w:type="dxa"/>
            <w:tcBorders>
              <w:left w:val="single" w:sz="4" w:space="0" w:color="DFDFDF"/>
              <w:right w:val="single" w:sz="4" w:space="0" w:color="DFDFDF"/>
            </w:tcBorders>
          </w:tcPr>
          <w:p w:rsidR="000A0857" w14:paraId="527D580C" w14:textId="77777777">
            <w:pPr>
              <w:pStyle w:val="TableParagraph"/>
              <w:rPr>
                <w:sz w:val="12"/>
              </w:rPr>
            </w:pPr>
          </w:p>
        </w:tc>
        <w:tc>
          <w:tcPr>
            <w:tcW w:w="398" w:type="dxa"/>
            <w:tcBorders>
              <w:left w:val="single" w:sz="4" w:space="0" w:color="DFDFDF"/>
              <w:right w:val="single" w:sz="4" w:space="0" w:color="DFDFDF"/>
            </w:tcBorders>
          </w:tcPr>
          <w:p w:rsidR="000A0857" w14:paraId="2DA7A53E" w14:textId="77777777">
            <w:pPr>
              <w:pStyle w:val="TableParagraph"/>
              <w:rPr>
                <w:sz w:val="12"/>
              </w:rPr>
            </w:pPr>
          </w:p>
        </w:tc>
        <w:tc>
          <w:tcPr>
            <w:tcW w:w="399" w:type="dxa"/>
            <w:tcBorders>
              <w:left w:val="single" w:sz="4" w:space="0" w:color="DFDFDF"/>
            </w:tcBorders>
          </w:tcPr>
          <w:p w:rsidR="000A0857" w14:paraId="137B100C" w14:textId="77777777">
            <w:pPr>
              <w:pStyle w:val="TableParagraph"/>
              <w:rPr>
                <w:sz w:val="12"/>
              </w:rPr>
            </w:pPr>
          </w:p>
        </w:tc>
      </w:tr>
      <w:tr w14:paraId="21CEFD27"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2C199DA8" w14:textId="77777777">
            <w:pPr>
              <w:pStyle w:val="TableParagraph"/>
              <w:spacing w:before="8" w:line="150" w:lineRule="exact"/>
              <w:ind w:left="29"/>
              <w:rPr>
                <w:rFonts w:ascii="Calibri"/>
                <w:sz w:val="14"/>
              </w:rPr>
            </w:pPr>
            <w:r>
              <w:rPr>
                <w:rFonts w:ascii="Calibri"/>
                <w:sz w:val="14"/>
              </w:rPr>
              <w:t>Qualitative</w:t>
            </w:r>
            <w:r>
              <w:rPr>
                <w:rFonts w:ascii="Calibri"/>
                <w:spacing w:val="-5"/>
                <w:sz w:val="14"/>
              </w:rPr>
              <w:t xml:space="preserve"> </w:t>
            </w:r>
            <w:r>
              <w:rPr>
                <w:rFonts w:ascii="Calibri"/>
                <w:sz w:val="14"/>
              </w:rPr>
              <w:t>Data</w:t>
            </w:r>
            <w:r>
              <w:rPr>
                <w:rFonts w:ascii="Calibri"/>
                <w:spacing w:val="-6"/>
                <w:sz w:val="14"/>
              </w:rPr>
              <w:t xml:space="preserve"> </w:t>
            </w:r>
            <w:r>
              <w:rPr>
                <w:rFonts w:ascii="Calibri"/>
                <w:spacing w:val="-2"/>
                <w:sz w:val="14"/>
              </w:rPr>
              <w:t>Analysis</w:t>
            </w:r>
          </w:p>
        </w:tc>
        <w:tc>
          <w:tcPr>
            <w:tcW w:w="401" w:type="dxa"/>
            <w:tcBorders>
              <w:left w:val="single" w:sz="8" w:space="0" w:color="000000"/>
              <w:right w:val="single" w:sz="4" w:space="0" w:color="DFDFDF"/>
            </w:tcBorders>
          </w:tcPr>
          <w:p w:rsidR="000A0857" w14:paraId="6DC2102B" w14:textId="77777777">
            <w:pPr>
              <w:pStyle w:val="TableParagraph"/>
              <w:rPr>
                <w:sz w:val="12"/>
              </w:rPr>
            </w:pPr>
          </w:p>
        </w:tc>
        <w:tc>
          <w:tcPr>
            <w:tcW w:w="398" w:type="dxa"/>
            <w:tcBorders>
              <w:left w:val="single" w:sz="4" w:space="0" w:color="DFDFDF"/>
              <w:right w:val="single" w:sz="4" w:space="0" w:color="DFDFDF"/>
            </w:tcBorders>
          </w:tcPr>
          <w:p w:rsidR="000A0857" w14:paraId="48F32F2B" w14:textId="77777777">
            <w:pPr>
              <w:pStyle w:val="TableParagraph"/>
              <w:rPr>
                <w:sz w:val="12"/>
              </w:rPr>
            </w:pPr>
          </w:p>
        </w:tc>
        <w:tc>
          <w:tcPr>
            <w:tcW w:w="398" w:type="dxa"/>
            <w:tcBorders>
              <w:left w:val="single" w:sz="4" w:space="0" w:color="DFDFDF"/>
              <w:right w:val="single" w:sz="4" w:space="0" w:color="DFDFDF"/>
            </w:tcBorders>
          </w:tcPr>
          <w:p w:rsidR="000A0857" w14:paraId="34654DAD" w14:textId="77777777">
            <w:pPr>
              <w:pStyle w:val="TableParagraph"/>
              <w:rPr>
                <w:sz w:val="12"/>
              </w:rPr>
            </w:pPr>
          </w:p>
        </w:tc>
        <w:tc>
          <w:tcPr>
            <w:tcW w:w="398" w:type="dxa"/>
            <w:tcBorders>
              <w:left w:val="single" w:sz="4" w:space="0" w:color="DFDFDF"/>
              <w:right w:val="single" w:sz="4" w:space="0" w:color="DFDFDF"/>
            </w:tcBorders>
          </w:tcPr>
          <w:p w:rsidR="000A0857" w14:paraId="2D61C382" w14:textId="77777777">
            <w:pPr>
              <w:pStyle w:val="TableParagraph"/>
              <w:rPr>
                <w:sz w:val="12"/>
              </w:rPr>
            </w:pPr>
          </w:p>
        </w:tc>
        <w:tc>
          <w:tcPr>
            <w:tcW w:w="398" w:type="dxa"/>
            <w:tcBorders>
              <w:left w:val="single" w:sz="4" w:space="0" w:color="DFDFDF"/>
              <w:right w:val="single" w:sz="4" w:space="0" w:color="DFDFDF"/>
            </w:tcBorders>
          </w:tcPr>
          <w:p w:rsidR="000A0857" w14:paraId="1A962E04" w14:textId="77777777">
            <w:pPr>
              <w:pStyle w:val="TableParagraph"/>
              <w:rPr>
                <w:sz w:val="12"/>
              </w:rPr>
            </w:pPr>
          </w:p>
        </w:tc>
        <w:tc>
          <w:tcPr>
            <w:tcW w:w="398" w:type="dxa"/>
            <w:tcBorders>
              <w:left w:val="single" w:sz="4" w:space="0" w:color="DFDFDF"/>
              <w:right w:val="single" w:sz="4" w:space="0" w:color="DFDFDF"/>
            </w:tcBorders>
          </w:tcPr>
          <w:p w:rsidR="000A0857" w14:paraId="0E70167D" w14:textId="77777777">
            <w:pPr>
              <w:pStyle w:val="TableParagraph"/>
              <w:rPr>
                <w:sz w:val="12"/>
              </w:rPr>
            </w:pPr>
          </w:p>
        </w:tc>
        <w:tc>
          <w:tcPr>
            <w:tcW w:w="399" w:type="dxa"/>
            <w:tcBorders>
              <w:left w:val="single" w:sz="4" w:space="0" w:color="DFDFDF"/>
            </w:tcBorders>
          </w:tcPr>
          <w:p w:rsidR="000A0857" w14:paraId="7D1B7460" w14:textId="77777777">
            <w:pPr>
              <w:pStyle w:val="TableParagraph"/>
              <w:rPr>
                <w:sz w:val="12"/>
              </w:rPr>
            </w:pPr>
          </w:p>
        </w:tc>
        <w:tc>
          <w:tcPr>
            <w:tcW w:w="397" w:type="dxa"/>
            <w:tcBorders>
              <w:right w:val="single" w:sz="4" w:space="0" w:color="DFDFDF"/>
            </w:tcBorders>
          </w:tcPr>
          <w:p w:rsidR="000A0857" w14:paraId="214C8535" w14:textId="77777777">
            <w:pPr>
              <w:pStyle w:val="TableParagraph"/>
              <w:rPr>
                <w:sz w:val="12"/>
              </w:rPr>
            </w:pPr>
          </w:p>
        </w:tc>
        <w:tc>
          <w:tcPr>
            <w:tcW w:w="398" w:type="dxa"/>
            <w:tcBorders>
              <w:left w:val="single" w:sz="4" w:space="0" w:color="DFDFDF"/>
              <w:right w:val="nil"/>
            </w:tcBorders>
          </w:tcPr>
          <w:p w:rsidR="000A0857" w14:paraId="0F9EFF53" w14:textId="77777777">
            <w:pPr>
              <w:pStyle w:val="TableParagraph"/>
              <w:rPr>
                <w:sz w:val="12"/>
              </w:rPr>
            </w:pPr>
          </w:p>
        </w:tc>
        <w:tc>
          <w:tcPr>
            <w:tcW w:w="1592" w:type="dxa"/>
            <w:gridSpan w:val="4"/>
            <w:tcBorders>
              <w:left w:val="nil"/>
            </w:tcBorders>
            <w:shd w:val="clear" w:color="auto" w:fill="006FC0"/>
          </w:tcPr>
          <w:p w:rsidR="000A0857" w14:paraId="61B5C80D" w14:textId="77777777">
            <w:pPr>
              <w:pStyle w:val="TableParagraph"/>
              <w:rPr>
                <w:sz w:val="12"/>
              </w:rPr>
            </w:pPr>
          </w:p>
        </w:tc>
        <w:tc>
          <w:tcPr>
            <w:tcW w:w="398" w:type="dxa"/>
            <w:tcBorders>
              <w:bottom w:val="nil"/>
              <w:right w:val="single" w:sz="4" w:space="0" w:color="DFDFDF"/>
            </w:tcBorders>
          </w:tcPr>
          <w:p w:rsidR="000A0857" w14:paraId="15C87DB5" w14:textId="77777777">
            <w:pPr>
              <w:pStyle w:val="TableParagraph"/>
              <w:rPr>
                <w:sz w:val="12"/>
              </w:rPr>
            </w:pPr>
          </w:p>
        </w:tc>
        <w:tc>
          <w:tcPr>
            <w:tcW w:w="398" w:type="dxa"/>
            <w:tcBorders>
              <w:left w:val="single" w:sz="4" w:space="0" w:color="DFDFDF"/>
              <w:bottom w:val="nil"/>
              <w:right w:val="single" w:sz="4" w:space="0" w:color="DFDFDF"/>
            </w:tcBorders>
          </w:tcPr>
          <w:p w:rsidR="000A0857" w14:paraId="478B3A35" w14:textId="77777777">
            <w:pPr>
              <w:pStyle w:val="TableParagraph"/>
              <w:rPr>
                <w:sz w:val="12"/>
              </w:rPr>
            </w:pPr>
          </w:p>
        </w:tc>
        <w:tc>
          <w:tcPr>
            <w:tcW w:w="398" w:type="dxa"/>
            <w:tcBorders>
              <w:left w:val="single" w:sz="4" w:space="0" w:color="DFDFDF"/>
              <w:bottom w:val="nil"/>
              <w:right w:val="single" w:sz="4" w:space="0" w:color="DFDFDF"/>
            </w:tcBorders>
          </w:tcPr>
          <w:p w:rsidR="000A0857" w14:paraId="4344D899" w14:textId="77777777">
            <w:pPr>
              <w:pStyle w:val="TableParagraph"/>
              <w:rPr>
                <w:sz w:val="12"/>
              </w:rPr>
            </w:pPr>
          </w:p>
        </w:tc>
        <w:tc>
          <w:tcPr>
            <w:tcW w:w="398" w:type="dxa"/>
            <w:tcBorders>
              <w:left w:val="single" w:sz="4" w:space="0" w:color="DFDFDF"/>
              <w:right w:val="single" w:sz="4" w:space="0" w:color="DFDFDF"/>
            </w:tcBorders>
          </w:tcPr>
          <w:p w:rsidR="000A0857" w14:paraId="43363B26" w14:textId="77777777">
            <w:pPr>
              <w:pStyle w:val="TableParagraph"/>
              <w:rPr>
                <w:sz w:val="12"/>
              </w:rPr>
            </w:pPr>
          </w:p>
        </w:tc>
        <w:tc>
          <w:tcPr>
            <w:tcW w:w="398" w:type="dxa"/>
            <w:tcBorders>
              <w:left w:val="single" w:sz="4" w:space="0" w:color="DFDFDF"/>
              <w:right w:val="single" w:sz="4" w:space="0" w:color="DFDFDF"/>
            </w:tcBorders>
          </w:tcPr>
          <w:p w:rsidR="000A0857" w14:paraId="12880B48" w14:textId="77777777">
            <w:pPr>
              <w:pStyle w:val="TableParagraph"/>
              <w:rPr>
                <w:sz w:val="12"/>
              </w:rPr>
            </w:pPr>
          </w:p>
        </w:tc>
        <w:tc>
          <w:tcPr>
            <w:tcW w:w="399" w:type="dxa"/>
            <w:tcBorders>
              <w:left w:val="single" w:sz="4" w:space="0" w:color="DFDFDF"/>
            </w:tcBorders>
          </w:tcPr>
          <w:p w:rsidR="000A0857" w14:paraId="082580E8" w14:textId="77777777">
            <w:pPr>
              <w:pStyle w:val="TableParagraph"/>
              <w:rPr>
                <w:sz w:val="12"/>
              </w:rPr>
            </w:pPr>
          </w:p>
        </w:tc>
      </w:tr>
      <w:tr w14:paraId="4B0221BB"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1CD295D7" w14:textId="77777777">
            <w:pPr>
              <w:pStyle w:val="TableParagraph"/>
              <w:spacing w:before="8" w:line="150" w:lineRule="exact"/>
              <w:ind w:left="29"/>
              <w:rPr>
                <w:rFonts w:ascii="Calibri"/>
                <w:sz w:val="14"/>
              </w:rPr>
            </w:pPr>
            <w:r>
              <w:rPr>
                <w:rFonts w:ascii="Calibri"/>
                <w:spacing w:val="-2"/>
                <w:sz w:val="14"/>
              </w:rPr>
              <w:t>Report</w:t>
            </w:r>
            <w:r>
              <w:rPr>
                <w:rFonts w:ascii="Calibri"/>
                <w:sz w:val="14"/>
              </w:rPr>
              <w:t xml:space="preserve"> </w:t>
            </w:r>
            <w:r>
              <w:rPr>
                <w:rFonts w:ascii="Calibri"/>
                <w:spacing w:val="-2"/>
                <w:sz w:val="14"/>
              </w:rPr>
              <w:t>Development</w:t>
            </w:r>
          </w:p>
        </w:tc>
        <w:tc>
          <w:tcPr>
            <w:tcW w:w="401" w:type="dxa"/>
            <w:tcBorders>
              <w:left w:val="single" w:sz="8" w:space="0" w:color="000000"/>
              <w:right w:val="single" w:sz="4" w:space="0" w:color="DFDFDF"/>
            </w:tcBorders>
          </w:tcPr>
          <w:p w:rsidR="000A0857" w14:paraId="55CB1652" w14:textId="77777777">
            <w:pPr>
              <w:pStyle w:val="TableParagraph"/>
              <w:rPr>
                <w:sz w:val="12"/>
              </w:rPr>
            </w:pPr>
          </w:p>
        </w:tc>
        <w:tc>
          <w:tcPr>
            <w:tcW w:w="398" w:type="dxa"/>
            <w:tcBorders>
              <w:left w:val="single" w:sz="4" w:space="0" w:color="DFDFDF"/>
              <w:right w:val="single" w:sz="4" w:space="0" w:color="DFDFDF"/>
            </w:tcBorders>
          </w:tcPr>
          <w:p w:rsidR="000A0857" w14:paraId="6B2430FC" w14:textId="77777777">
            <w:pPr>
              <w:pStyle w:val="TableParagraph"/>
              <w:rPr>
                <w:sz w:val="12"/>
              </w:rPr>
            </w:pPr>
          </w:p>
        </w:tc>
        <w:tc>
          <w:tcPr>
            <w:tcW w:w="398" w:type="dxa"/>
            <w:tcBorders>
              <w:left w:val="single" w:sz="4" w:space="0" w:color="DFDFDF"/>
              <w:right w:val="single" w:sz="4" w:space="0" w:color="DFDFDF"/>
            </w:tcBorders>
          </w:tcPr>
          <w:p w:rsidR="000A0857" w14:paraId="667834A5" w14:textId="77777777">
            <w:pPr>
              <w:pStyle w:val="TableParagraph"/>
              <w:rPr>
                <w:sz w:val="12"/>
              </w:rPr>
            </w:pPr>
          </w:p>
        </w:tc>
        <w:tc>
          <w:tcPr>
            <w:tcW w:w="398" w:type="dxa"/>
            <w:tcBorders>
              <w:left w:val="single" w:sz="4" w:space="0" w:color="DFDFDF"/>
              <w:right w:val="single" w:sz="4" w:space="0" w:color="DFDFDF"/>
            </w:tcBorders>
          </w:tcPr>
          <w:p w:rsidR="000A0857" w14:paraId="2C889CF2" w14:textId="77777777">
            <w:pPr>
              <w:pStyle w:val="TableParagraph"/>
              <w:rPr>
                <w:sz w:val="12"/>
              </w:rPr>
            </w:pPr>
          </w:p>
        </w:tc>
        <w:tc>
          <w:tcPr>
            <w:tcW w:w="398" w:type="dxa"/>
            <w:tcBorders>
              <w:left w:val="single" w:sz="4" w:space="0" w:color="DFDFDF"/>
              <w:right w:val="single" w:sz="4" w:space="0" w:color="DFDFDF"/>
            </w:tcBorders>
          </w:tcPr>
          <w:p w:rsidR="000A0857" w14:paraId="0FF9C530" w14:textId="77777777">
            <w:pPr>
              <w:pStyle w:val="TableParagraph"/>
              <w:rPr>
                <w:sz w:val="12"/>
              </w:rPr>
            </w:pPr>
          </w:p>
        </w:tc>
        <w:tc>
          <w:tcPr>
            <w:tcW w:w="398" w:type="dxa"/>
            <w:tcBorders>
              <w:left w:val="single" w:sz="4" w:space="0" w:color="DFDFDF"/>
              <w:right w:val="single" w:sz="4" w:space="0" w:color="DFDFDF"/>
            </w:tcBorders>
          </w:tcPr>
          <w:p w:rsidR="000A0857" w14:paraId="7C0E6AAC" w14:textId="77777777">
            <w:pPr>
              <w:pStyle w:val="TableParagraph"/>
              <w:rPr>
                <w:sz w:val="12"/>
              </w:rPr>
            </w:pPr>
          </w:p>
        </w:tc>
        <w:tc>
          <w:tcPr>
            <w:tcW w:w="399" w:type="dxa"/>
            <w:tcBorders>
              <w:left w:val="single" w:sz="4" w:space="0" w:color="DFDFDF"/>
            </w:tcBorders>
          </w:tcPr>
          <w:p w:rsidR="000A0857" w14:paraId="501F3714" w14:textId="77777777">
            <w:pPr>
              <w:pStyle w:val="TableParagraph"/>
              <w:rPr>
                <w:sz w:val="12"/>
              </w:rPr>
            </w:pPr>
          </w:p>
        </w:tc>
        <w:tc>
          <w:tcPr>
            <w:tcW w:w="397" w:type="dxa"/>
            <w:tcBorders>
              <w:right w:val="single" w:sz="4" w:space="0" w:color="DFDFDF"/>
            </w:tcBorders>
          </w:tcPr>
          <w:p w:rsidR="000A0857" w14:paraId="5890D800" w14:textId="77777777">
            <w:pPr>
              <w:pStyle w:val="TableParagraph"/>
              <w:rPr>
                <w:sz w:val="12"/>
              </w:rPr>
            </w:pPr>
          </w:p>
        </w:tc>
        <w:tc>
          <w:tcPr>
            <w:tcW w:w="398" w:type="dxa"/>
            <w:tcBorders>
              <w:left w:val="single" w:sz="4" w:space="0" w:color="DFDFDF"/>
              <w:right w:val="single" w:sz="4" w:space="0" w:color="DFDFDF"/>
            </w:tcBorders>
          </w:tcPr>
          <w:p w:rsidR="000A0857" w14:paraId="47BB5AC1" w14:textId="77777777">
            <w:pPr>
              <w:pStyle w:val="TableParagraph"/>
              <w:rPr>
                <w:sz w:val="12"/>
              </w:rPr>
            </w:pPr>
          </w:p>
        </w:tc>
        <w:tc>
          <w:tcPr>
            <w:tcW w:w="398" w:type="dxa"/>
            <w:tcBorders>
              <w:left w:val="single" w:sz="4" w:space="0" w:color="DFDFDF"/>
              <w:right w:val="single" w:sz="4" w:space="0" w:color="DFDFDF"/>
            </w:tcBorders>
          </w:tcPr>
          <w:p w:rsidR="000A0857" w14:paraId="79958762" w14:textId="77777777">
            <w:pPr>
              <w:pStyle w:val="TableParagraph"/>
              <w:rPr>
                <w:sz w:val="12"/>
              </w:rPr>
            </w:pPr>
          </w:p>
        </w:tc>
        <w:tc>
          <w:tcPr>
            <w:tcW w:w="398" w:type="dxa"/>
            <w:tcBorders>
              <w:left w:val="single" w:sz="4" w:space="0" w:color="DFDFDF"/>
              <w:right w:val="single" w:sz="4" w:space="0" w:color="DFDFDF"/>
            </w:tcBorders>
          </w:tcPr>
          <w:p w:rsidR="000A0857" w14:paraId="7877C2AB" w14:textId="77777777">
            <w:pPr>
              <w:pStyle w:val="TableParagraph"/>
              <w:rPr>
                <w:sz w:val="12"/>
              </w:rPr>
            </w:pPr>
          </w:p>
        </w:tc>
        <w:tc>
          <w:tcPr>
            <w:tcW w:w="398" w:type="dxa"/>
            <w:tcBorders>
              <w:left w:val="single" w:sz="4" w:space="0" w:color="DFDFDF"/>
              <w:right w:val="nil"/>
            </w:tcBorders>
          </w:tcPr>
          <w:p w:rsidR="000A0857" w14:paraId="257414EE" w14:textId="77777777">
            <w:pPr>
              <w:pStyle w:val="TableParagraph"/>
              <w:rPr>
                <w:sz w:val="12"/>
              </w:rPr>
            </w:pPr>
          </w:p>
        </w:tc>
        <w:tc>
          <w:tcPr>
            <w:tcW w:w="1592" w:type="dxa"/>
            <w:gridSpan w:val="4"/>
            <w:tcBorders>
              <w:top w:val="nil"/>
              <w:left w:val="nil"/>
            </w:tcBorders>
            <w:shd w:val="clear" w:color="auto" w:fill="006FC0"/>
          </w:tcPr>
          <w:p w:rsidR="000A0857" w14:paraId="7153BD35" w14:textId="77777777">
            <w:pPr>
              <w:pStyle w:val="TableParagraph"/>
              <w:rPr>
                <w:sz w:val="12"/>
              </w:rPr>
            </w:pPr>
          </w:p>
        </w:tc>
        <w:tc>
          <w:tcPr>
            <w:tcW w:w="398" w:type="dxa"/>
            <w:tcBorders>
              <w:right w:val="single" w:sz="4" w:space="0" w:color="DFDFDF"/>
            </w:tcBorders>
          </w:tcPr>
          <w:p w:rsidR="000A0857" w14:paraId="348E96C9" w14:textId="77777777">
            <w:pPr>
              <w:pStyle w:val="TableParagraph"/>
              <w:rPr>
                <w:sz w:val="12"/>
              </w:rPr>
            </w:pPr>
          </w:p>
        </w:tc>
        <w:tc>
          <w:tcPr>
            <w:tcW w:w="398" w:type="dxa"/>
            <w:tcBorders>
              <w:left w:val="single" w:sz="4" w:space="0" w:color="DFDFDF"/>
              <w:right w:val="single" w:sz="4" w:space="0" w:color="DFDFDF"/>
            </w:tcBorders>
          </w:tcPr>
          <w:p w:rsidR="000A0857" w14:paraId="5D3B72A9" w14:textId="77777777">
            <w:pPr>
              <w:pStyle w:val="TableParagraph"/>
              <w:rPr>
                <w:sz w:val="12"/>
              </w:rPr>
            </w:pPr>
          </w:p>
        </w:tc>
        <w:tc>
          <w:tcPr>
            <w:tcW w:w="399" w:type="dxa"/>
            <w:tcBorders>
              <w:left w:val="single" w:sz="4" w:space="0" w:color="DFDFDF"/>
            </w:tcBorders>
          </w:tcPr>
          <w:p w:rsidR="000A0857" w14:paraId="4CAAAED6" w14:textId="77777777">
            <w:pPr>
              <w:pStyle w:val="TableParagraph"/>
              <w:rPr>
                <w:sz w:val="12"/>
              </w:rPr>
            </w:pPr>
          </w:p>
        </w:tc>
      </w:tr>
      <w:tr w14:paraId="68D45380"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2BD4E28B" w14:textId="77777777">
            <w:pPr>
              <w:pStyle w:val="TableParagraph"/>
              <w:spacing w:before="8" w:line="150" w:lineRule="exact"/>
              <w:ind w:left="29"/>
              <w:rPr>
                <w:rFonts w:ascii="Calibri"/>
                <w:sz w:val="14"/>
              </w:rPr>
            </w:pPr>
            <w:r>
              <w:rPr>
                <w:rFonts w:ascii="Calibri"/>
                <w:spacing w:val="-2"/>
                <w:sz w:val="14"/>
              </w:rPr>
              <w:t>Draft</w:t>
            </w:r>
            <w:r>
              <w:rPr>
                <w:rFonts w:ascii="Calibri"/>
                <w:sz w:val="14"/>
              </w:rPr>
              <w:t xml:space="preserve"> </w:t>
            </w:r>
            <w:r>
              <w:rPr>
                <w:rFonts w:ascii="Calibri"/>
                <w:spacing w:val="-2"/>
                <w:sz w:val="14"/>
              </w:rPr>
              <w:t>Report</w:t>
            </w:r>
          </w:p>
        </w:tc>
        <w:tc>
          <w:tcPr>
            <w:tcW w:w="401" w:type="dxa"/>
            <w:tcBorders>
              <w:left w:val="single" w:sz="8" w:space="0" w:color="000000"/>
              <w:right w:val="single" w:sz="4" w:space="0" w:color="DFDFDF"/>
            </w:tcBorders>
          </w:tcPr>
          <w:p w:rsidR="000A0857" w14:paraId="2103BFA5" w14:textId="77777777">
            <w:pPr>
              <w:pStyle w:val="TableParagraph"/>
              <w:rPr>
                <w:sz w:val="12"/>
              </w:rPr>
            </w:pPr>
          </w:p>
        </w:tc>
        <w:tc>
          <w:tcPr>
            <w:tcW w:w="398" w:type="dxa"/>
            <w:tcBorders>
              <w:left w:val="single" w:sz="4" w:space="0" w:color="DFDFDF"/>
              <w:right w:val="single" w:sz="4" w:space="0" w:color="DFDFDF"/>
            </w:tcBorders>
          </w:tcPr>
          <w:p w:rsidR="000A0857" w14:paraId="27DBEBEB" w14:textId="77777777">
            <w:pPr>
              <w:pStyle w:val="TableParagraph"/>
              <w:rPr>
                <w:sz w:val="12"/>
              </w:rPr>
            </w:pPr>
          </w:p>
        </w:tc>
        <w:tc>
          <w:tcPr>
            <w:tcW w:w="398" w:type="dxa"/>
            <w:tcBorders>
              <w:left w:val="single" w:sz="4" w:space="0" w:color="DFDFDF"/>
              <w:right w:val="single" w:sz="4" w:space="0" w:color="DFDFDF"/>
            </w:tcBorders>
          </w:tcPr>
          <w:p w:rsidR="000A0857" w14:paraId="3AF65B15" w14:textId="77777777">
            <w:pPr>
              <w:pStyle w:val="TableParagraph"/>
              <w:rPr>
                <w:sz w:val="12"/>
              </w:rPr>
            </w:pPr>
          </w:p>
        </w:tc>
        <w:tc>
          <w:tcPr>
            <w:tcW w:w="398" w:type="dxa"/>
            <w:tcBorders>
              <w:left w:val="single" w:sz="4" w:space="0" w:color="DFDFDF"/>
              <w:right w:val="single" w:sz="4" w:space="0" w:color="DFDFDF"/>
            </w:tcBorders>
          </w:tcPr>
          <w:p w:rsidR="000A0857" w14:paraId="1810FDC3" w14:textId="77777777">
            <w:pPr>
              <w:pStyle w:val="TableParagraph"/>
              <w:rPr>
                <w:sz w:val="12"/>
              </w:rPr>
            </w:pPr>
          </w:p>
        </w:tc>
        <w:tc>
          <w:tcPr>
            <w:tcW w:w="398" w:type="dxa"/>
            <w:tcBorders>
              <w:left w:val="single" w:sz="4" w:space="0" w:color="DFDFDF"/>
              <w:right w:val="single" w:sz="4" w:space="0" w:color="DFDFDF"/>
            </w:tcBorders>
          </w:tcPr>
          <w:p w:rsidR="000A0857" w14:paraId="5EE3E01B" w14:textId="77777777">
            <w:pPr>
              <w:pStyle w:val="TableParagraph"/>
              <w:rPr>
                <w:sz w:val="12"/>
              </w:rPr>
            </w:pPr>
          </w:p>
        </w:tc>
        <w:tc>
          <w:tcPr>
            <w:tcW w:w="398" w:type="dxa"/>
            <w:tcBorders>
              <w:left w:val="single" w:sz="4" w:space="0" w:color="DFDFDF"/>
              <w:right w:val="single" w:sz="4" w:space="0" w:color="DFDFDF"/>
            </w:tcBorders>
          </w:tcPr>
          <w:p w:rsidR="000A0857" w14:paraId="67194379" w14:textId="77777777">
            <w:pPr>
              <w:pStyle w:val="TableParagraph"/>
              <w:rPr>
                <w:sz w:val="12"/>
              </w:rPr>
            </w:pPr>
          </w:p>
        </w:tc>
        <w:tc>
          <w:tcPr>
            <w:tcW w:w="399" w:type="dxa"/>
            <w:tcBorders>
              <w:left w:val="single" w:sz="4" w:space="0" w:color="DFDFDF"/>
            </w:tcBorders>
          </w:tcPr>
          <w:p w:rsidR="000A0857" w14:paraId="4F3E66BA" w14:textId="77777777">
            <w:pPr>
              <w:pStyle w:val="TableParagraph"/>
              <w:rPr>
                <w:sz w:val="12"/>
              </w:rPr>
            </w:pPr>
          </w:p>
        </w:tc>
        <w:tc>
          <w:tcPr>
            <w:tcW w:w="397" w:type="dxa"/>
            <w:tcBorders>
              <w:right w:val="single" w:sz="4" w:space="0" w:color="DFDFDF"/>
            </w:tcBorders>
          </w:tcPr>
          <w:p w:rsidR="000A0857" w14:paraId="27F7CB62" w14:textId="77777777">
            <w:pPr>
              <w:pStyle w:val="TableParagraph"/>
              <w:rPr>
                <w:sz w:val="12"/>
              </w:rPr>
            </w:pPr>
          </w:p>
        </w:tc>
        <w:tc>
          <w:tcPr>
            <w:tcW w:w="398" w:type="dxa"/>
            <w:tcBorders>
              <w:left w:val="single" w:sz="4" w:space="0" w:color="DFDFDF"/>
              <w:right w:val="single" w:sz="4" w:space="0" w:color="DFDFDF"/>
            </w:tcBorders>
          </w:tcPr>
          <w:p w:rsidR="000A0857" w14:paraId="684231F6" w14:textId="77777777">
            <w:pPr>
              <w:pStyle w:val="TableParagraph"/>
              <w:rPr>
                <w:sz w:val="12"/>
              </w:rPr>
            </w:pPr>
          </w:p>
        </w:tc>
        <w:tc>
          <w:tcPr>
            <w:tcW w:w="398" w:type="dxa"/>
            <w:tcBorders>
              <w:left w:val="single" w:sz="4" w:space="0" w:color="DFDFDF"/>
              <w:right w:val="single" w:sz="4" w:space="0" w:color="DFDFDF"/>
            </w:tcBorders>
          </w:tcPr>
          <w:p w:rsidR="000A0857" w14:paraId="4E838F85" w14:textId="77777777">
            <w:pPr>
              <w:pStyle w:val="TableParagraph"/>
              <w:rPr>
                <w:sz w:val="12"/>
              </w:rPr>
            </w:pPr>
          </w:p>
        </w:tc>
        <w:tc>
          <w:tcPr>
            <w:tcW w:w="398" w:type="dxa"/>
            <w:tcBorders>
              <w:left w:val="single" w:sz="4" w:space="0" w:color="DFDFDF"/>
              <w:right w:val="single" w:sz="4" w:space="0" w:color="DFDFDF"/>
            </w:tcBorders>
          </w:tcPr>
          <w:p w:rsidR="000A0857" w14:paraId="2825C366" w14:textId="77777777">
            <w:pPr>
              <w:pStyle w:val="TableParagraph"/>
              <w:rPr>
                <w:sz w:val="12"/>
              </w:rPr>
            </w:pPr>
          </w:p>
        </w:tc>
        <w:tc>
          <w:tcPr>
            <w:tcW w:w="398" w:type="dxa"/>
            <w:tcBorders>
              <w:left w:val="single" w:sz="4" w:space="0" w:color="DFDFDF"/>
              <w:right w:val="single" w:sz="4" w:space="0" w:color="DFDFDF"/>
            </w:tcBorders>
          </w:tcPr>
          <w:p w:rsidR="000A0857" w14:paraId="4BC5F0FA" w14:textId="77777777">
            <w:pPr>
              <w:pStyle w:val="TableParagraph"/>
              <w:rPr>
                <w:sz w:val="12"/>
              </w:rPr>
            </w:pPr>
          </w:p>
        </w:tc>
        <w:tc>
          <w:tcPr>
            <w:tcW w:w="398" w:type="dxa"/>
            <w:tcBorders>
              <w:left w:val="single" w:sz="4" w:space="0" w:color="DFDFDF"/>
              <w:right w:val="single" w:sz="4" w:space="0" w:color="DFDFDF"/>
            </w:tcBorders>
          </w:tcPr>
          <w:p w:rsidR="000A0857" w14:paraId="03BA8742" w14:textId="77777777">
            <w:pPr>
              <w:pStyle w:val="TableParagraph"/>
              <w:rPr>
                <w:sz w:val="12"/>
              </w:rPr>
            </w:pPr>
          </w:p>
        </w:tc>
        <w:tc>
          <w:tcPr>
            <w:tcW w:w="398" w:type="dxa"/>
            <w:tcBorders>
              <w:left w:val="single" w:sz="4" w:space="0" w:color="DFDFDF"/>
              <w:right w:val="single" w:sz="4" w:space="0" w:color="DFDFDF"/>
            </w:tcBorders>
          </w:tcPr>
          <w:p w:rsidR="000A0857" w14:paraId="25E399B0" w14:textId="77777777">
            <w:pPr>
              <w:pStyle w:val="TableParagraph"/>
              <w:rPr>
                <w:sz w:val="12"/>
              </w:rPr>
            </w:pPr>
          </w:p>
        </w:tc>
        <w:tc>
          <w:tcPr>
            <w:tcW w:w="398" w:type="dxa"/>
            <w:tcBorders>
              <w:left w:val="single" w:sz="4" w:space="0" w:color="DFDFDF"/>
              <w:right w:val="single" w:sz="4" w:space="0" w:color="DFDFDF"/>
            </w:tcBorders>
          </w:tcPr>
          <w:p w:rsidR="000A0857" w14:paraId="278BBCF2" w14:textId="77777777">
            <w:pPr>
              <w:pStyle w:val="TableParagraph"/>
              <w:rPr>
                <w:sz w:val="12"/>
              </w:rPr>
            </w:pPr>
          </w:p>
        </w:tc>
        <w:tc>
          <w:tcPr>
            <w:tcW w:w="398" w:type="dxa"/>
            <w:tcBorders>
              <w:left w:val="single" w:sz="4" w:space="0" w:color="DFDFDF"/>
            </w:tcBorders>
          </w:tcPr>
          <w:p w:rsidR="000A0857" w14:paraId="36DC58BF" w14:textId="77777777">
            <w:pPr>
              <w:pStyle w:val="TableParagraph"/>
              <w:rPr>
                <w:sz w:val="12"/>
              </w:rPr>
            </w:pPr>
          </w:p>
        </w:tc>
        <w:tc>
          <w:tcPr>
            <w:tcW w:w="398" w:type="dxa"/>
            <w:shd w:val="clear" w:color="auto" w:fill="006FC0"/>
          </w:tcPr>
          <w:p w:rsidR="000A0857" w14:paraId="3E456024" w14:textId="77777777">
            <w:pPr>
              <w:pStyle w:val="TableParagraph"/>
              <w:rPr>
                <w:sz w:val="12"/>
              </w:rPr>
            </w:pPr>
          </w:p>
        </w:tc>
        <w:tc>
          <w:tcPr>
            <w:tcW w:w="398" w:type="dxa"/>
            <w:tcBorders>
              <w:right w:val="single" w:sz="4" w:space="0" w:color="DFDFDF"/>
            </w:tcBorders>
          </w:tcPr>
          <w:p w:rsidR="000A0857" w14:paraId="06862D3B" w14:textId="77777777">
            <w:pPr>
              <w:pStyle w:val="TableParagraph"/>
              <w:rPr>
                <w:sz w:val="12"/>
              </w:rPr>
            </w:pPr>
          </w:p>
        </w:tc>
        <w:tc>
          <w:tcPr>
            <w:tcW w:w="399" w:type="dxa"/>
            <w:tcBorders>
              <w:left w:val="single" w:sz="4" w:space="0" w:color="DFDFDF"/>
            </w:tcBorders>
          </w:tcPr>
          <w:p w:rsidR="000A0857" w14:paraId="6481F657" w14:textId="77777777">
            <w:pPr>
              <w:pStyle w:val="TableParagraph"/>
              <w:rPr>
                <w:sz w:val="12"/>
              </w:rPr>
            </w:pPr>
          </w:p>
        </w:tc>
      </w:tr>
      <w:tr w14:paraId="2CE3DB7D" w14:textId="77777777">
        <w:tblPrEx>
          <w:tblW w:w="0" w:type="auto"/>
          <w:tblInd w:w="132" w:type="dxa"/>
          <w:tblLayout w:type="fixed"/>
          <w:tblCellMar>
            <w:left w:w="0" w:type="dxa"/>
            <w:right w:w="0" w:type="dxa"/>
          </w:tblCellMar>
          <w:tblLook w:val="01E0"/>
        </w:tblPrEx>
        <w:trPr>
          <w:trHeight w:val="178"/>
        </w:trPr>
        <w:tc>
          <w:tcPr>
            <w:tcW w:w="1785" w:type="dxa"/>
            <w:tcBorders>
              <w:top w:val="single" w:sz="8" w:space="0" w:color="000000"/>
              <w:bottom w:val="single" w:sz="8" w:space="0" w:color="000000"/>
              <w:right w:val="single" w:sz="8" w:space="0" w:color="000000"/>
            </w:tcBorders>
          </w:tcPr>
          <w:p w:rsidR="000A0857" w14:paraId="349444EB" w14:textId="77777777">
            <w:pPr>
              <w:pStyle w:val="TableParagraph"/>
              <w:spacing w:before="8" w:line="150" w:lineRule="exact"/>
              <w:ind w:left="29"/>
              <w:rPr>
                <w:rFonts w:ascii="Calibri"/>
                <w:sz w:val="14"/>
              </w:rPr>
            </w:pPr>
            <w:r>
              <w:rPr>
                <w:rFonts w:ascii="Calibri"/>
                <w:sz w:val="14"/>
              </w:rPr>
              <w:t>Final</w:t>
            </w:r>
            <w:r>
              <w:rPr>
                <w:rFonts w:ascii="Calibri"/>
                <w:spacing w:val="6"/>
                <w:sz w:val="14"/>
              </w:rPr>
              <w:t xml:space="preserve"> </w:t>
            </w:r>
            <w:r>
              <w:rPr>
                <w:rFonts w:ascii="Calibri"/>
                <w:spacing w:val="-2"/>
                <w:sz w:val="14"/>
              </w:rPr>
              <w:t>Report</w:t>
            </w:r>
          </w:p>
        </w:tc>
        <w:tc>
          <w:tcPr>
            <w:tcW w:w="401" w:type="dxa"/>
            <w:tcBorders>
              <w:left w:val="single" w:sz="8" w:space="0" w:color="000000"/>
              <w:right w:val="single" w:sz="4" w:space="0" w:color="DFDFDF"/>
            </w:tcBorders>
          </w:tcPr>
          <w:p w:rsidR="000A0857" w14:paraId="3724C908" w14:textId="77777777">
            <w:pPr>
              <w:pStyle w:val="TableParagraph"/>
              <w:rPr>
                <w:sz w:val="12"/>
              </w:rPr>
            </w:pPr>
          </w:p>
        </w:tc>
        <w:tc>
          <w:tcPr>
            <w:tcW w:w="398" w:type="dxa"/>
            <w:tcBorders>
              <w:left w:val="single" w:sz="4" w:space="0" w:color="DFDFDF"/>
              <w:right w:val="single" w:sz="4" w:space="0" w:color="DFDFDF"/>
            </w:tcBorders>
          </w:tcPr>
          <w:p w:rsidR="000A0857" w14:paraId="194113B2" w14:textId="77777777">
            <w:pPr>
              <w:pStyle w:val="TableParagraph"/>
              <w:rPr>
                <w:sz w:val="12"/>
              </w:rPr>
            </w:pPr>
          </w:p>
        </w:tc>
        <w:tc>
          <w:tcPr>
            <w:tcW w:w="398" w:type="dxa"/>
            <w:tcBorders>
              <w:left w:val="single" w:sz="4" w:space="0" w:color="DFDFDF"/>
              <w:right w:val="single" w:sz="4" w:space="0" w:color="DFDFDF"/>
            </w:tcBorders>
          </w:tcPr>
          <w:p w:rsidR="000A0857" w14:paraId="709D5AB2" w14:textId="77777777">
            <w:pPr>
              <w:pStyle w:val="TableParagraph"/>
              <w:rPr>
                <w:sz w:val="12"/>
              </w:rPr>
            </w:pPr>
          </w:p>
        </w:tc>
        <w:tc>
          <w:tcPr>
            <w:tcW w:w="398" w:type="dxa"/>
            <w:tcBorders>
              <w:left w:val="single" w:sz="4" w:space="0" w:color="DFDFDF"/>
              <w:right w:val="single" w:sz="4" w:space="0" w:color="DFDFDF"/>
            </w:tcBorders>
          </w:tcPr>
          <w:p w:rsidR="000A0857" w14:paraId="5FAD3FFF" w14:textId="77777777">
            <w:pPr>
              <w:pStyle w:val="TableParagraph"/>
              <w:rPr>
                <w:sz w:val="12"/>
              </w:rPr>
            </w:pPr>
          </w:p>
        </w:tc>
        <w:tc>
          <w:tcPr>
            <w:tcW w:w="398" w:type="dxa"/>
            <w:tcBorders>
              <w:left w:val="single" w:sz="4" w:space="0" w:color="DFDFDF"/>
              <w:right w:val="single" w:sz="4" w:space="0" w:color="DFDFDF"/>
            </w:tcBorders>
          </w:tcPr>
          <w:p w:rsidR="000A0857" w14:paraId="147CF1AE" w14:textId="77777777">
            <w:pPr>
              <w:pStyle w:val="TableParagraph"/>
              <w:rPr>
                <w:sz w:val="12"/>
              </w:rPr>
            </w:pPr>
          </w:p>
        </w:tc>
        <w:tc>
          <w:tcPr>
            <w:tcW w:w="398" w:type="dxa"/>
            <w:tcBorders>
              <w:left w:val="single" w:sz="4" w:space="0" w:color="DFDFDF"/>
              <w:right w:val="single" w:sz="4" w:space="0" w:color="DFDFDF"/>
            </w:tcBorders>
          </w:tcPr>
          <w:p w:rsidR="000A0857" w14:paraId="18506419" w14:textId="77777777">
            <w:pPr>
              <w:pStyle w:val="TableParagraph"/>
              <w:rPr>
                <w:sz w:val="12"/>
              </w:rPr>
            </w:pPr>
          </w:p>
        </w:tc>
        <w:tc>
          <w:tcPr>
            <w:tcW w:w="399" w:type="dxa"/>
            <w:tcBorders>
              <w:left w:val="single" w:sz="4" w:space="0" w:color="DFDFDF"/>
            </w:tcBorders>
          </w:tcPr>
          <w:p w:rsidR="000A0857" w14:paraId="5F1CDC49" w14:textId="77777777">
            <w:pPr>
              <w:pStyle w:val="TableParagraph"/>
              <w:rPr>
                <w:sz w:val="12"/>
              </w:rPr>
            </w:pPr>
          </w:p>
        </w:tc>
        <w:tc>
          <w:tcPr>
            <w:tcW w:w="397" w:type="dxa"/>
            <w:tcBorders>
              <w:right w:val="single" w:sz="4" w:space="0" w:color="DFDFDF"/>
            </w:tcBorders>
          </w:tcPr>
          <w:p w:rsidR="000A0857" w14:paraId="713BC81D" w14:textId="77777777">
            <w:pPr>
              <w:pStyle w:val="TableParagraph"/>
              <w:rPr>
                <w:sz w:val="12"/>
              </w:rPr>
            </w:pPr>
          </w:p>
        </w:tc>
        <w:tc>
          <w:tcPr>
            <w:tcW w:w="398" w:type="dxa"/>
            <w:tcBorders>
              <w:left w:val="single" w:sz="4" w:space="0" w:color="DFDFDF"/>
              <w:right w:val="single" w:sz="4" w:space="0" w:color="DFDFDF"/>
            </w:tcBorders>
          </w:tcPr>
          <w:p w:rsidR="000A0857" w14:paraId="1D78FA72" w14:textId="77777777">
            <w:pPr>
              <w:pStyle w:val="TableParagraph"/>
              <w:rPr>
                <w:sz w:val="12"/>
              </w:rPr>
            </w:pPr>
          </w:p>
        </w:tc>
        <w:tc>
          <w:tcPr>
            <w:tcW w:w="398" w:type="dxa"/>
            <w:tcBorders>
              <w:left w:val="single" w:sz="4" w:space="0" w:color="DFDFDF"/>
              <w:right w:val="single" w:sz="4" w:space="0" w:color="DFDFDF"/>
            </w:tcBorders>
          </w:tcPr>
          <w:p w:rsidR="000A0857" w14:paraId="452CAF45" w14:textId="77777777">
            <w:pPr>
              <w:pStyle w:val="TableParagraph"/>
              <w:rPr>
                <w:sz w:val="12"/>
              </w:rPr>
            </w:pPr>
          </w:p>
        </w:tc>
        <w:tc>
          <w:tcPr>
            <w:tcW w:w="398" w:type="dxa"/>
            <w:tcBorders>
              <w:left w:val="single" w:sz="4" w:space="0" w:color="DFDFDF"/>
              <w:right w:val="single" w:sz="4" w:space="0" w:color="DFDFDF"/>
            </w:tcBorders>
          </w:tcPr>
          <w:p w:rsidR="000A0857" w14:paraId="5E4CCB52" w14:textId="77777777">
            <w:pPr>
              <w:pStyle w:val="TableParagraph"/>
              <w:rPr>
                <w:sz w:val="12"/>
              </w:rPr>
            </w:pPr>
          </w:p>
        </w:tc>
        <w:tc>
          <w:tcPr>
            <w:tcW w:w="398" w:type="dxa"/>
            <w:tcBorders>
              <w:left w:val="single" w:sz="4" w:space="0" w:color="DFDFDF"/>
              <w:right w:val="single" w:sz="4" w:space="0" w:color="DFDFDF"/>
            </w:tcBorders>
          </w:tcPr>
          <w:p w:rsidR="000A0857" w14:paraId="43210026" w14:textId="77777777">
            <w:pPr>
              <w:pStyle w:val="TableParagraph"/>
              <w:rPr>
                <w:sz w:val="12"/>
              </w:rPr>
            </w:pPr>
          </w:p>
        </w:tc>
        <w:tc>
          <w:tcPr>
            <w:tcW w:w="398" w:type="dxa"/>
            <w:tcBorders>
              <w:left w:val="single" w:sz="4" w:space="0" w:color="DFDFDF"/>
              <w:right w:val="single" w:sz="4" w:space="0" w:color="DFDFDF"/>
            </w:tcBorders>
          </w:tcPr>
          <w:p w:rsidR="000A0857" w14:paraId="640F9934" w14:textId="77777777">
            <w:pPr>
              <w:pStyle w:val="TableParagraph"/>
              <w:rPr>
                <w:sz w:val="12"/>
              </w:rPr>
            </w:pPr>
          </w:p>
        </w:tc>
        <w:tc>
          <w:tcPr>
            <w:tcW w:w="398" w:type="dxa"/>
            <w:tcBorders>
              <w:left w:val="single" w:sz="4" w:space="0" w:color="DFDFDF"/>
              <w:right w:val="single" w:sz="4" w:space="0" w:color="DFDFDF"/>
            </w:tcBorders>
          </w:tcPr>
          <w:p w:rsidR="000A0857" w14:paraId="45755335" w14:textId="77777777">
            <w:pPr>
              <w:pStyle w:val="TableParagraph"/>
              <w:rPr>
                <w:sz w:val="12"/>
              </w:rPr>
            </w:pPr>
          </w:p>
        </w:tc>
        <w:tc>
          <w:tcPr>
            <w:tcW w:w="398" w:type="dxa"/>
            <w:tcBorders>
              <w:left w:val="single" w:sz="4" w:space="0" w:color="DFDFDF"/>
              <w:right w:val="single" w:sz="4" w:space="0" w:color="DFDFDF"/>
            </w:tcBorders>
          </w:tcPr>
          <w:p w:rsidR="000A0857" w14:paraId="4105E0A3" w14:textId="77777777">
            <w:pPr>
              <w:pStyle w:val="TableParagraph"/>
              <w:rPr>
                <w:sz w:val="12"/>
              </w:rPr>
            </w:pPr>
          </w:p>
        </w:tc>
        <w:tc>
          <w:tcPr>
            <w:tcW w:w="398" w:type="dxa"/>
            <w:tcBorders>
              <w:left w:val="single" w:sz="4" w:space="0" w:color="DFDFDF"/>
              <w:right w:val="single" w:sz="4" w:space="0" w:color="DFDFDF"/>
            </w:tcBorders>
          </w:tcPr>
          <w:p w:rsidR="000A0857" w14:paraId="19879287" w14:textId="77777777">
            <w:pPr>
              <w:pStyle w:val="TableParagraph"/>
              <w:rPr>
                <w:sz w:val="12"/>
              </w:rPr>
            </w:pPr>
          </w:p>
        </w:tc>
        <w:tc>
          <w:tcPr>
            <w:tcW w:w="398" w:type="dxa"/>
            <w:tcBorders>
              <w:left w:val="single" w:sz="4" w:space="0" w:color="DFDFDF"/>
              <w:right w:val="single" w:sz="4" w:space="0" w:color="DFDFDF"/>
            </w:tcBorders>
          </w:tcPr>
          <w:p w:rsidR="000A0857" w14:paraId="010CF932" w14:textId="77777777">
            <w:pPr>
              <w:pStyle w:val="TableParagraph"/>
              <w:rPr>
                <w:sz w:val="12"/>
              </w:rPr>
            </w:pPr>
          </w:p>
        </w:tc>
        <w:tc>
          <w:tcPr>
            <w:tcW w:w="398" w:type="dxa"/>
            <w:tcBorders>
              <w:left w:val="single" w:sz="4" w:space="0" w:color="DFDFDF"/>
            </w:tcBorders>
          </w:tcPr>
          <w:p w:rsidR="000A0857" w14:paraId="69C0B6D2" w14:textId="77777777">
            <w:pPr>
              <w:pStyle w:val="TableParagraph"/>
              <w:rPr>
                <w:sz w:val="12"/>
              </w:rPr>
            </w:pPr>
          </w:p>
        </w:tc>
        <w:tc>
          <w:tcPr>
            <w:tcW w:w="399" w:type="dxa"/>
            <w:shd w:val="clear" w:color="auto" w:fill="006FC0"/>
          </w:tcPr>
          <w:p w:rsidR="000A0857" w14:paraId="21329752" w14:textId="77777777">
            <w:pPr>
              <w:pStyle w:val="TableParagraph"/>
              <w:rPr>
                <w:sz w:val="12"/>
              </w:rPr>
            </w:pPr>
          </w:p>
        </w:tc>
      </w:tr>
    </w:tbl>
    <w:p w:rsidR="000A0857" w14:paraId="3C6814D1" w14:textId="77777777">
      <w:pPr>
        <w:pStyle w:val="BodyText"/>
        <w:spacing w:before="21"/>
        <w:ind w:left="115"/>
      </w:pPr>
      <w:r>
        <w:rPr>
          <w:noProof/>
          <w:position w:val="-3"/>
        </w:rPr>
        <w:drawing>
          <wp:inline distT="0" distB="0" distL="0" distR="0">
            <wp:extent cx="196850" cy="14351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7" cstate="print"/>
                    <a:stretch>
                      <a:fillRect/>
                    </a:stretch>
                  </pic:blipFill>
                  <pic:spPr>
                    <a:xfrm>
                      <a:off x="0" y="0"/>
                      <a:ext cx="196850" cy="143510"/>
                    </a:xfrm>
                    <a:prstGeom prst="rect">
                      <a:avLst/>
                    </a:prstGeom>
                  </pic:spPr>
                </pic:pic>
              </a:graphicData>
            </a:graphic>
          </wp:inline>
        </w:drawing>
      </w:r>
      <w:r>
        <w:rPr>
          <w:spacing w:val="79"/>
          <w:sz w:val="20"/>
        </w:rPr>
        <w:t xml:space="preserve"> </w:t>
      </w:r>
      <w:r>
        <w:rPr>
          <w:color w:val="1C242C"/>
        </w:rPr>
        <w:t>Phase 1 activities included in this PRA package.</w:t>
      </w:r>
    </w:p>
    <w:p w:rsidR="000A0857" w14:paraId="7FF3578F" w14:textId="77777777">
      <w:pPr>
        <w:pStyle w:val="BodyText"/>
        <w:spacing w:before="113"/>
        <w:ind w:left="115"/>
      </w:pPr>
      <w:r>
        <w:rPr>
          <w:noProof/>
        </w:rPr>
        <w:drawing>
          <wp:inline distT="0" distB="0" distL="0" distR="0">
            <wp:extent cx="196850" cy="14351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8" cstate="print"/>
                    <a:stretch>
                      <a:fillRect/>
                    </a:stretch>
                  </pic:blipFill>
                  <pic:spPr>
                    <a:xfrm>
                      <a:off x="0" y="0"/>
                      <a:ext cx="196850" cy="143510"/>
                    </a:xfrm>
                    <a:prstGeom prst="rect">
                      <a:avLst/>
                    </a:prstGeom>
                  </pic:spPr>
                </pic:pic>
              </a:graphicData>
            </a:graphic>
          </wp:inline>
        </w:drawing>
      </w:r>
      <w:r>
        <w:rPr>
          <w:spacing w:val="77"/>
          <w:sz w:val="20"/>
        </w:rPr>
        <w:t xml:space="preserve"> </w:t>
      </w:r>
      <w:r>
        <w:rPr>
          <w:color w:val="1C242C"/>
        </w:rPr>
        <w:t>Phase 2 activities included in a future PRA package.</w:t>
      </w:r>
    </w:p>
    <w:p w:rsidR="000A0857" w14:paraId="35730DA6" w14:textId="77777777">
      <w:pPr>
        <w:pStyle w:val="ListParagraph"/>
        <w:numPr>
          <w:ilvl w:val="1"/>
          <w:numId w:val="2"/>
        </w:numPr>
        <w:tabs>
          <w:tab w:val="left" w:pos="699"/>
        </w:tabs>
        <w:spacing w:before="275"/>
        <w:ind w:hanging="579"/>
        <w:rPr>
          <w:sz w:val="24"/>
        </w:rPr>
      </w:pPr>
      <w:r>
        <w:rPr>
          <w:sz w:val="24"/>
          <w:u w:val="single"/>
        </w:rPr>
        <w:t>Use</w:t>
      </w:r>
      <w:r>
        <w:rPr>
          <w:spacing w:val="-5"/>
          <w:sz w:val="24"/>
          <w:u w:val="single"/>
        </w:rPr>
        <w:t xml:space="preserve"> </w:t>
      </w:r>
      <w:r>
        <w:rPr>
          <w:sz w:val="24"/>
          <w:u w:val="single"/>
        </w:rPr>
        <w:t>of</w:t>
      </w:r>
      <w:r>
        <w:rPr>
          <w:spacing w:val="-5"/>
          <w:sz w:val="24"/>
          <w:u w:val="single"/>
        </w:rPr>
        <w:t xml:space="preserve"> </w:t>
      </w:r>
      <w:r>
        <w:rPr>
          <w:sz w:val="24"/>
          <w:u w:val="single"/>
        </w:rPr>
        <w:t>Information</w:t>
      </w:r>
      <w:r>
        <w:rPr>
          <w:spacing w:val="-3"/>
          <w:sz w:val="24"/>
          <w:u w:val="single"/>
        </w:rPr>
        <w:t xml:space="preserve"> </w:t>
      </w:r>
      <w:r>
        <w:rPr>
          <w:spacing w:val="-2"/>
          <w:sz w:val="24"/>
          <w:u w:val="single"/>
        </w:rPr>
        <w:t>Technology</w:t>
      </w:r>
    </w:p>
    <w:p w:rsidR="000A0857" w14:paraId="19DF6728" w14:textId="77777777">
      <w:pPr>
        <w:pStyle w:val="BodyText"/>
        <w:spacing w:before="1"/>
      </w:pPr>
    </w:p>
    <w:p w:rsidR="000A0857" w14:paraId="2A8538CF" w14:textId="77777777">
      <w:pPr>
        <w:pStyle w:val="BodyText"/>
        <w:ind w:left="120" w:right="189"/>
      </w:pPr>
      <w:r>
        <w:rPr>
          <w:color w:val="242424"/>
        </w:rPr>
        <w:t>Wherever</w:t>
      </w:r>
      <w:r>
        <w:rPr>
          <w:color w:val="242424"/>
          <w:spacing w:val="-3"/>
        </w:rPr>
        <w:t xml:space="preserve"> </w:t>
      </w:r>
      <w:r>
        <w:rPr>
          <w:color w:val="242424"/>
        </w:rPr>
        <w:t>possible</w:t>
      </w:r>
      <w:r>
        <w:rPr>
          <w:color w:val="242424"/>
          <w:spacing w:val="-4"/>
        </w:rPr>
        <w:t xml:space="preserve"> </w:t>
      </w:r>
      <w:r>
        <w:rPr>
          <w:color w:val="242424"/>
        </w:rPr>
        <w:t>and</w:t>
      </w:r>
      <w:r>
        <w:rPr>
          <w:color w:val="242424"/>
          <w:spacing w:val="-5"/>
        </w:rPr>
        <w:t xml:space="preserve"> </w:t>
      </w:r>
      <w:r>
        <w:rPr>
          <w:color w:val="242424"/>
        </w:rPr>
        <w:t>appropriate,</w:t>
      </w:r>
      <w:r>
        <w:rPr>
          <w:color w:val="242424"/>
          <w:spacing w:val="-5"/>
        </w:rPr>
        <w:t xml:space="preserve"> </w:t>
      </w:r>
      <w:r>
        <w:rPr>
          <w:color w:val="242424"/>
        </w:rPr>
        <w:t>information</w:t>
      </w:r>
      <w:r>
        <w:rPr>
          <w:color w:val="242424"/>
          <w:spacing w:val="-5"/>
        </w:rPr>
        <w:t xml:space="preserve"> </w:t>
      </w:r>
      <w:r>
        <w:rPr>
          <w:color w:val="242424"/>
        </w:rPr>
        <w:t>technology</w:t>
      </w:r>
      <w:r>
        <w:rPr>
          <w:color w:val="242424"/>
          <w:spacing w:val="-5"/>
        </w:rPr>
        <w:t xml:space="preserve"> </w:t>
      </w:r>
      <w:r>
        <w:rPr>
          <w:color w:val="242424"/>
        </w:rPr>
        <w:t>will</w:t>
      </w:r>
      <w:r>
        <w:rPr>
          <w:color w:val="242424"/>
          <w:spacing w:val="-3"/>
        </w:rPr>
        <w:t xml:space="preserve"> </w:t>
      </w:r>
      <w:r>
        <w:rPr>
          <w:color w:val="242424"/>
        </w:rPr>
        <w:t>be</w:t>
      </w:r>
      <w:r>
        <w:rPr>
          <w:color w:val="242424"/>
          <w:spacing w:val="-3"/>
        </w:rPr>
        <w:t xml:space="preserve"> </w:t>
      </w:r>
      <w:r>
        <w:rPr>
          <w:color w:val="242424"/>
        </w:rPr>
        <w:t>used</w:t>
      </w:r>
      <w:r>
        <w:rPr>
          <w:color w:val="242424"/>
          <w:spacing w:val="-5"/>
        </w:rPr>
        <w:t xml:space="preserve"> </w:t>
      </w:r>
      <w:r>
        <w:rPr>
          <w:color w:val="242424"/>
        </w:rPr>
        <w:t>to</w:t>
      </w:r>
      <w:r>
        <w:rPr>
          <w:color w:val="242424"/>
          <w:spacing w:val="-3"/>
        </w:rPr>
        <w:t xml:space="preserve"> </w:t>
      </w:r>
      <w:r>
        <w:rPr>
          <w:color w:val="242424"/>
        </w:rPr>
        <w:t>capture</w:t>
      </w:r>
      <w:r>
        <w:rPr>
          <w:color w:val="242424"/>
          <w:spacing w:val="-3"/>
        </w:rPr>
        <w:t xml:space="preserve"> </w:t>
      </w:r>
      <w:r>
        <w:rPr>
          <w:color w:val="242424"/>
        </w:rPr>
        <w:t>information and reduce burden relative to alternative methods of data collection.</w:t>
      </w:r>
    </w:p>
    <w:p w:rsidR="000A0857" w14:paraId="53E1176B" w14:textId="77777777">
      <w:pPr>
        <w:pStyle w:val="BodyText"/>
      </w:pPr>
    </w:p>
    <w:p w:rsidR="000A0857" w14:paraId="7D4C42E0" w14:textId="77777777">
      <w:pPr>
        <w:ind w:left="120" w:right="189"/>
        <w:rPr>
          <w:sz w:val="24"/>
        </w:rPr>
      </w:pPr>
      <w:r>
        <w:rPr>
          <w:sz w:val="24"/>
        </w:rPr>
        <w:t xml:space="preserve">For the </w:t>
      </w:r>
      <w:r>
        <w:rPr>
          <w:b/>
          <w:sz w:val="24"/>
        </w:rPr>
        <w:t xml:space="preserve">Behavioral Health study </w:t>
      </w:r>
      <w:r>
        <w:rPr>
          <w:sz w:val="24"/>
        </w:rPr>
        <w:t xml:space="preserve">and </w:t>
      </w:r>
      <w:r>
        <w:rPr>
          <w:b/>
          <w:sz w:val="24"/>
        </w:rPr>
        <w:t>State Coordination Strategies study</w:t>
      </w:r>
      <w:r>
        <w:rPr>
          <w:sz w:val="24"/>
        </w:rPr>
        <w:t>, w</w:t>
      </w:r>
      <w:r>
        <w:rPr>
          <w:color w:val="242424"/>
          <w:sz w:val="24"/>
        </w:rPr>
        <w:t>e will use information</w:t>
      </w:r>
      <w:r>
        <w:rPr>
          <w:color w:val="242424"/>
          <w:spacing w:val="-5"/>
          <w:sz w:val="24"/>
        </w:rPr>
        <w:t xml:space="preserve"> </w:t>
      </w:r>
      <w:r>
        <w:rPr>
          <w:color w:val="242424"/>
          <w:sz w:val="24"/>
        </w:rPr>
        <w:t>technology</w:t>
      </w:r>
      <w:r>
        <w:rPr>
          <w:color w:val="242424"/>
          <w:spacing w:val="-5"/>
          <w:sz w:val="24"/>
        </w:rPr>
        <w:t xml:space="preserve"> </w:t>
      </w:r>
      <w:r>
        <w:rPr>
          <w:color w:val="242424"/>
          <w:sz w:val="24"/>
        </w:rPr>
        <w:t>to</w:t>
      </w:r>
      <w:r>
        <w:rPr>
          <w:color w:val="242424"/>
          <w:spacing w:val="-3"/>
          <w:sz w:val="24"/>
        </w:rPr>
        <w:t xml:space="preserve"> </w:t>
      </w:r>
      <w:r>
        <w:rPr>
          <w:color w:val="242424"/>
          <w:sz w:val="24"/>
        </w:rPr>
        <w:t>make</w:t>
      </w:r>
      <w:r>
        <w:rPr>
          <w:color w:val="242424"/>
          <w:spacing w:val="-3"/>
          <w:sz w:val="24"/>
        </w:rPr>
        <w:t xml:space="preserve"> </w:t>
      </w:r>
      <w:r>
        <w:rPr>
          <w:color w:val="242424"/>
          <w:sz w:val="24"/>
        </w:rPr>
        <w:t>KIIs</w:t>
      </w:r>
      <w:r>
        <w:rPr>
          <w:color w:val="242424"/>
          <w:spacing w:val="-4"/>
          <w:sz w:val="24"/>
        </w:rPr>
        <w:t xml:space="preserve"> </w:t>
      </w:r>
      <w:r>
        <w:rPr>
          <w:color w:val="242424"/>
          <w:sz w:val="24"/>
        </w:rPr>
        <w:t>less</w:t>
      </w:r>
      <w:r>
        <w:rPr>
          <w:color w:val="242424"/>
          <w:spacing w:val="-3"/>
          <w:sz w:val="24"/>
        </w:rPr>
        <w:t xml:space="preserve"> </w:t>
      </w:r>
      <w:r>
        <w:rPr>
          <w:color w:val="242424"/>
          <w:sz w:val="24"/>
        </w:rPr>
        <w:t>burdensome,</w:t>
      </w:r>
      <w:r>
        <w:rPr>
          <w:color w:val="242424"/>
          <w:spacing w:val="-3"/>
          <w:sz w:val="24"/>
        </w:rPr>
        <w:t xml:space="preserve"> </w:t>
      </w:r>
      <w:r>
        <w:rPr>
          <w:color w:val="242424"/>
          <w:sz w:val="24"/>
        </w:rPr>
        <w:t>relying</w:t>
      </w:r>
      <w:r>
        <w:rPr>
          <w:color w:val="242424"/>
          <w:spacing w:val="-3"/>
          <w:sz w:val="24"/>
        </w:rPr>
        <w:t xml:space="preserve"> </w:t>
      </w:r>
      <w:r>
        <w:rPr>
          <w:color w:val="242424"/>
          <w:sz w:val="24"/>
        </w:rPr>
        <w:t>on</w:t>
      </w:r>
      <w:r>
        <w:rPr>
          <w:color w:val="242424"/>
          <w:spacing w:val="-3"/>
          <w:sz w:val="24"/>
        </w:rPr>
        <w:t xml:space="preserve"> </w:t>
      </w:r>
      <w:r>
        <w:rPr>
          <w:color w:val="242424"/>
          <w:sz w:val="24"/>
        </w:rPr>
        <w:t>video</w:t>
      </w:r>
      <w:r>
        <w:rPr>
          <w:color w:val="242424"/>
          <w:spacing w:val="-3"/>
          <w:sz w:val="24"/>
        </w:rPr>
        <w:t xml:space="preserve"> </w:t>
      </w:r>
      <w:r>
        <w:rPr>
          <w:color w:val="242424"/>
          <w:sz w:val="24"/>
        </w:rPr>
        <w:t>calls</w:t>
      </w:r>
      <w:r>
        <w:rPr>
          <w:color w:val="242424"/>
          <w:spacing w:val="-4"/>
          <w:sz w:val="24"/>
        </w:rPr>
        <w:t xml:space="preserve"> </w:t>
      </w:r>
      <w:r>
        <w:rPr>
          <w:color w:val="242424"/>
          <w:sz w:val="24"/>
        </w:rPr>
        <w:t>(e.g.,</w:t>
      </w:r>
      <w:r>
        <w:rPr>
          <w:color w:val="242424"/>
          <w:spacing w:val="-3"/>
          <w:sz w:val="24"/>
        </w:rPr>
        <w:t xml:space="preserve"> </w:t>
      </w:r>
      <w:r>
        <w:rPr>
          <w:color w:val="242424"/>
          <w:sz w:val="24"/>
        </w:rPr>
        <w:t>Zoom)</w:t>
      </w:r>
      <w:r>
        <w:rPr>
          <w:color w:val="242424"/>
          <w:spacing w:val="-3"/>
          <w:sz w:val="24"/>
        </w:rPr>
        <w:t xml:space="preserve"> </w:t>
      </w:r>
      <w:r>
        <w:rPr>
          <w:color w:val="242424"/>
          <w:sz w:val="24"/>
        </w:rPr>
        <w:t>when helpful to minimize participant travel time and facilitate participation.</w:t>
      </w:r>
    </w:p>
    <w:p w:rsidR="000A0857" w14:paraId="71AE97DD" w14:textId="77777777">
      <w:pPr>
        <w:pStyle w:val="BodyText"/>
        <w:spacing w:before="275"/>
        <w:ind w:left="120"/>
      </w:pPr>
      <w:r>
        <w:t xml:space="preserve">For the </w:t>
      </w:r>
      <w:r>
        <w:rPr>
          <w:b/>
        </w:rPr>
        <w:t>Homelessness study</w:t>
      </w:r>
      <w:r>
        <w:t>, the CoC survey will be programmed using Qualtrics or another FedRamp</w:t>
      </w:r>
      <w:r>
        <w:rPr>
          <w:spacing w:val="-4"/>
        </w:rPr>
        <w:t xml:space="preserve"> </w:t>
      </w:r>
      <w:r>
        <w:t>approved</w:t>
      </w:r>
      <w:r>
        <w:rPr>
          <w:spacing w:val="-4"/>
        </w:rPr>
        <w:t xml:space="preserve"> </w:t>
      </w:r>
      <w:r>
        <w:t>platform.</w:t>
      </w:r>
      <w:r>
        <w:rPr>
          <w:spacing w:val="-4"/>
        </w:rPr>
        <w:t xml:space="preserve"> </w:t>
      </w:r>
      <w:r>
        <w:t>To</w:t>
      </w:r>
      <w:r>
        <w:rPr>
          <w:spacing w:val="-4"/>
        </w:rPr>
        <w:t xml:space="preserve"> </w:t>
      </w:r>
      <w:r>
        <w:t>reduce</w:t>
      </w:r>
      <w:r>
        <w:rPr>
          <w:spacing w:val="-4"/>
        </w:rPr>
        <w:t xml:space="preserve"> </w:t>
      </w:r>
      <w:r>
        <w:t>participant</w:t>
      </w:r>
      <w:r>
        <w:rPr>
          <w:spacing w:val="-4"/>
        </w:rPr>
        <w:t xml:space="preserve"> </w:t>
      </w:r>
      <w:r>
        <w:t>burden,</w:t>
      </w:r>
      <w:r>
        <w:rPr>
          <w:spacing w:val="-5"/>
        </w:rPr>
        <w:t xml:space="preserve"> </w:t>
      </w:r>
      <w:r>
        <w:t>individualized</w:t>
      </w:r>
      <w:r>
        <w:rPr>
          <w:spacing w:val="-4"/>
        </w:rPr>
        <w:t xml:space="preserve"> </w:t>
      </w:r>
      <w:r>
        <w:t>survey</w:t>
      </w:r>
      <w:r>
        <w:rPr>
          <w:spacing w:val="-4"/>
        </w:rPr>
        <w:t xml:space="preserve"> </w:t>
      </w:r>
      <w:r>
        <w:t>links</w:t>
      </w:r>
      <w:r>
        <w:rPr>
          <w:spacing w:val="-5"/>
        </w:rPr>
        <w:t xml:space="preserve"> </w:t>
      </w:r>
      <w:r>
        <w:t>will</w:t>
      </w:r>
      <w:r>
        <w:rPr>
          <w:spacing w:val="-4"/>
        </w:rPr>
        <w:t xml:space="preserve"> </w:t>
      </w:r>
      <w:r>
        <w:t>be generated for each CoC with a pre-populated CoC name. Multiple people from the same organization can use the same link to complete the survey.</w:t>
      </w:r>
    </w:p>
    <w:p w:rsidR="000A0857" w14:paraId="5204E94D" w14:textId="77777777">
      <w:pPr>
        <w:pStyle w:val="BodyText"/>
      </w:pPr>
    </w:p>
    <w:p w:rsidR="000A0857" w14:paraId="21771E18" w14:textId="77777777">
      <w:pPr>
        <w:pStyle w:val="ListParagraph"/>
        <w:numPr>
          <w:ilvl w:val="1"/>
          <w:numId w:val="2"/>
        </w:numPr>
        <w:tabs>
          <w:tab w:val="left" w:pos="699"/>
        </w:tabs>
        <w:ind w:hanging="579"/>
        <w:rPr>
          <w:sz w:val="24"/>
        </w:rPr>
      </w:pPr>
      <w:r>
        <w:rPr>
          <w:sz w:val="24"/>
          <w:u w:val="single"/>
        </w:rPr>
        <w:t>Duplication</w:t>
      </w:r>
      <w:r>
        <w:rPr>
          <w:spacing w:val="-4"/>
          <w:sz w:val="24"/>
          <w:u w:val="single"/>
        </w:rPr>
        <w:t xml:space="preserve"> </w:t>
      </w:r>
      <w:r>
        <w:rPr>
          <w:sz w:val="24"/>
          <w:u w:val="single"/>
        </w:rPr>
        <w:t>of</w:t>
      </w:r>
      <w:r>
        <w:rPr>
          <w:spacing w:val="-2"/>
          <w:sz w:val="24"/>
          <w:u w:val="single"/>
        </w:rPr>
        <w:t xml:space="preserve"> Efforts</w:t>
      </w:r>
    </w:p>
    <w:p w:rsidR="000A0857" w14:paraId="71CA4081" w14:textId="77777777">
      <w:pPr>
        <w:pStyle w:val="BodyText"/>
      </w:pPr>
    </w:p>
    <w:p w:rsidR="000A0857" w14:paraId="77198122" w14:textId="77777777">
      <w:pPr>
        <w:pStyle w:val="BodyText"/>
        <w:ind w:left="119"/>
      </w:pPr>
      <w:r>
        <w:t>This information collection does not duplicate any other Federal effort. The ARP National Evaluation</w:t>
      </w:r>
      <w:r>
        <w:rPr>
          <w:spacing w:val="-4"/>
        </w:rPr>
        <w:t xml:space="preserve"> </w:t>
      </w:r>
      <w:r>
        <w:t>team</w:t>
      </w:r>
      <w:r>
        <w:rPr>
          <w:spacing w:val="-4"/>
        </w:rPr>
        <w:t xml:space="preserve"> </w:t>
      </w:r>
      <w:r>
        <w:t>conducted</w:t>
      </w:r>
      <w:r>
        <w:rPr>
          <w:spacing w:val="-4"/>
        </w:rPr>
        <w:t xml:space="preserve"> </w:t>
      </w:r>
      <w:r>
        <w:t>a</w:t>
      </w:r>
      <w:r>
        <w:rPr>
          <w:spacing w:val="-4"/>
        </w:rPr>
        <w:t xml:space="preserve"> </w:t>
      </w:r>
      <w:r>
        <w:t>landscape</w:t>
      </w:r>
      <w:r>
        <w:rPr>
          <w:spacing w:val="-4"/>
        </w:rPr>
        <w:t xml:space="preserve"> </w:t>
      </w:r>
      <w:r>
        <w:t>analysis</w:t>
      </w:r>
      <w:r>
        <w:rPr>
          <w:spacing w:val="-5"/>
        </w:rPr>
        <w:t xml:space="preserve"> </w:t>
      </w:r>
      <w:r>
        <w:t>of</w:t>
      </w:r>
      <w:r>
        <w:rPr>
          <w:spacing w:val="-4"/>
        </w:rPr>
        <w:t xml:space="preserve"> </w:t>
      </w:r>
      <w:r>
        <w:t>different</w:t>
      </w:r>
      <w:r>
        <w:rPr>
          <w:spacing w:val="-4"/>
        </w:rPr>
        <w:t xml:space="preserve"> </w:t>
      </w:r>
      <w:r>
        <w:t>research</w:t>
      </w:r>
      <w:r>
        <w:rPr>
          <w:spacing w:val="-4"/>
        </w:rPr>
        <w:t xml:space="preserve"> </w:t>
      </w:r>
      <w:r>
        <w:t>studies</w:t>
      </w:r>
      <w:r>
        <w:rPr>
          <w:spacing w:val="-4"/>
        </w:rPr>
        <w:t xml:space="preserve"> </w:t>
      </w:r>
      <w:r>
        <w:t>and</w:t>
      </w:r>
      <w:r>
        <w:rPr>
          <w:spacing w:val="-4"/>
        </w:rPr>
        <w:t xml:space="preserve"> </w:t>
      </w:r>
      <w:r>
        <w:t>evaluation</w:t>
      </w:r>
    </w:p>
    <w:p w:rsidR="000A0857" w14:paraId="287BE153" w14:textId="77777777">
      <w:pPr>
        <w:sectPr>
          <w:pgSz w:w="12240" w:h="15840"/>
          <w:pgMar w:top="1640" w:right="1320" w:bottom="780" w:left="1320" w:header="0" w:footer="591" w:gutter="0"/>
          <w:cols w:space="720"/>
        </w:sectPr>
      </w:pPr>
    </w:p>
    <w:p w:rsidR="000A0857" w14:paraId="337FFD40" w14:textId="77777777">
      <w:pPr>
        <w:pStyle w:val="BodyText"/>
        <w:spacing w:before="79"/>
        <w:ind w:left="125"/>
      </w:pPr>
      <w:bookmarkStart w:id="9" w:name="5._Impact_on_Small_Businesses"/>
      <w:bookmarkStart w:id="10" w:name="6._Less_Frequent_Collection"/>
      <w:bookmarkStart w:id="11" w:name="7._Special_Circumstances"/>
      <w:bookmarkStart w:id="12" w:name="8._Public_Comments/Outside_Consultation"/>
      <w:bookmarkStart w:id="13" w:name="9._Payments/Gifts_to_Respondents"/>
      <w:bookmarkEnd w:id="9"/>
      <w:bookmarkEnd w:id="10"/>
      <w:bookmarkEnd w:id="11"/>
      <w:bookmarkEnd w:id="12"/>
      <w:bookmarkEnd w:id="13"/>
      <w:r>
        <w:t>efforts</w:t>
      </w:r>
      <w:r>
        <w:rPr>
          <w:spacing w:val="-1"/>
        </w:rPr>
        <w:t xml:space="preserve"> </w:t>
      </w:r>
      <w:r>
        <w:t>focused</w:t>
      </w:r>
      <w:r>
        <w:rPr>
          <w:spacing w:val="-1"/>
        </w:rPr>
        <w:t xml:space="preserve"> </w:t>
      </w:r>
      <w:r>
        <w:t>on</w:t>
      </w:r>
      <w:r>
        <w:rPr>
          <w:spacing w:val="-1"/>
        </w:rPr>
        <w:t xml:space="preserve"> </w:t>
      </w:r>
      <w:r>
        <w:t>a</w:t>
      </w:r>
      <w:r>
        <w:rPr>
          <w:spacing w:val="-2"/>
        </w:rPr>
        <w:t xml:space="preserve"> </w:t>
      </w:r>
      <w:r>
        <w:t>total</w:t>
      </w:r>
      <w:r>
        <w:rPr>
          <w:spacing w:val="-2"/>
        </w:rPr>
        <w:t xml:space="preserve"> </w:t>
      </w:r>
      <w:r>
        <w:t>of</w:t>
      </w:r>
      <w:r>
        <w:rPr>
          <w:spacing w:val="-1"/>
        </w:rPr>
        <w:t xml:space="preserve"> </w:t>
      </w:r>
      <w:r>
        <w:t>32</w:t>
      </w:r>
      <w:r>
        <w:rPr>
          <w:spacing w:val="-1"/>
        </w:rPr>
        <w:t xml:space="preserve"> </w:t>
      </w:r>
      <w:r>
        <w:t xml:space="preserve">ARP </w:t>
      </w:r>
      <w:r>
        <w:rPr>
          <w:spacing w:val="-2"/>
        </w:rPr>
        <w:t>programs.</w:t>
      </w:r>
    </w:p>
    <w:p w:rsidR="000A0857" w14:paraId="502360C2" w14:textId="77777777">
      <w:pPr>
        <w:pStyle w:val="ListParagraph"/>
        <w:numPr>
          <w:ilvl w:val="1"/>
          <w:numId w:val="2"/>
        </w:numPr>
        <w:tabs>
          <w:tab w:val="left" w:pos="704"/>
        </w:tabs>
        <w:spacing w:before="275"/>
        <w:ind w:left="704" w:hanging="579"/>
        <w:rPr>
          <w:sz w:val="24"/>
        </w:rPr>
      </w:pPr>
      <w:r>
        <w:rPr>
          <w:sz w:val="24"/>
          <w:u w:val="single"/>
        </w:rPr>
        <w:t>Impact on</w:t>
      </w:r>
      <w:r>
        <w:rPr>
          <w:sz w:val="24"/>
        </w:rPr>
        <w:t xml:space="preserve"> S</w:t>
      </w:r>
      <w:r>
        <w:rPr>
          <w:sz w:val="24"/>
          <w:u w:val="single"/>
        </w:rPr>
        <w:t xml:space="preserve">mall </w:t>
      </w:r>
      <w:r>
        <w:rPr>
          <w:spacing w:val="-2"/>
          <w:sz w:val="24"/>
          <w:u w:val="single"/>
        </w:rPr>
        <w:t>Businesses</w:t>
      </w:r>
    </w:p>
    <w:p w:rsidR="000A0857" w14:paraId="7843CA84" w14:textId="77777777">
      <w:pPr>
        <w:pStyle w:val="BodyText"/>
        <w:spacing w:before="1"/>
      </w:pPr>
    </w:p>
    <w:p w:rsidR="000A0857" w14:paraId="5BBD1433" w14:textId="77777777">
      <w:pPr>
        <w:pStyle w:val="BodyText"/>
        <w:ind w:left="125" w:right="124"/>
      </w:pPr>
      <w:r>
        <w:t>These</w:t>
      </w:r>
      <w:r>
        <w:rPr>
          <w:spacing w:val="-2"/>
        </w:rPr>
        <w:t xml:space="preserve"> </w:t>
      </w:r>
      <w:r>
        <w:t>three</w:t>
      </w:r>
      <w:r>
        <w:rPr>
          <w:spacing w:val="-3"/>
        </w:rPr>
        <w:t xml:space="preserve"> </w:t>
      </w:r>
      <w:r>
        <w:t>information</w:t>
      </w:r>
      <w:r>
        <w:rPr>
          <w:spacing w:val="-4"/>
        </w:rPr>
        <w:t xml:space="preserve"> </w:t>
      </w:r>
      <w:r>
        <w:t>collections</w:t>
      </w:r>
      <w:r>
        <w:rPr>
          <w:spacing w:val="-3"/>
        </w:rPr>
        <w:t xml:space="preserve"> </w:t>
      </w:r>
      <w:r>
        <w:t>will</w:t>
      </w:r>
      <w:r>
        <w:rPr>
          <w:spacing w:val="-2"/>
        </w:rPr>
        <w:t xml:space="preserve"> </w:t>
      </w:r>
      <w:r>
        <w:t>not</w:t>
      </w:r>
      <w:r>
        <w:rPr>
          <w:spacing w:val="-2"/>
        </w:rPr>
        <w:t xml:space="preserve"> </w:t>
      </w:r>
      <w:r>
        <w:t>have</w:t>
      </w:r>
      <w:r>
        <w:rPr>
          <w:spacing w:val="-2"/>
        </w:rPr>
        <w:t xml:space="preserve"> </w:t>
      </w:r>
      <w:r>
        <w:t>any</w:t>
      </w:r>
      <w:r>
        <w:rPr>
          <w:spacing w:val="-2"/>
        </w:rPr>
        <w:t xml:space="preserve"> </w:t>
      </w:r>
      <w:r>
        <w:t>impact</w:t>
      </w:r>
      <w:r>
        <w:rPr>
          <w:spacing w:val="-3"/>
        </w:rPr>
        <w:t xml:space="preserve"> </w:t>
      </w:r>
      <w:r>
        <w:t>on</w:t>
      </w:r>
      <w:r>
        <w:rPr>
          <w:spacing w:val="-2"/>
        </w:rPr>
        <w:t xml:space="preserve"> </w:t>
      </w:r>
      <w:r>
        <w:t>small</w:t>
      </w:r>
      <w:r>
        <w:rPr>
          <w:spacing w:val="-2"/>
        </w:rPr>
        <w:t xml:space="preserve"> </w:t>
      </w:r>
      <w:r>
        <w:t>businesses</w:t>
      </w:r>
      <w:r>
        <w:rPr>
          <w:spacing w:val="-2"/>
        </w:rPr>
        <w:t xml:space="preserve"> </w:t>
      </w:r>
      <w:r>
        <w:t>as</w:t>
      </w:r>
      <w:r>
        <w:rPr>
          <w:spacing w:val="-2"/>
        </w:rPr>
        <w:t xml:space="preserve"> </w:t>
      </w:r>
      <w:r>
        <w:t>no information will be requested from small businesses.</w:t>
      </w:r>
    </w:p>
    <w:p w:rsidR="000A0857" w14:paraId="7FBCD83E" w14:textId="77777777">
      <w:pPr>
        <w:pStyle w:val="BodyText"/>
      </w:pPr>
    </w:p>
    <w:p w:rsidR="000A0857" w14:paraId="0AC0BC10" w14:textId="77777777">
      <w:pPr>
        <w:pStyle w:val="ListParagraph"/>
        <w:numPr>
          <w:ilvl w:val="1"/>
          <w:numId w:val="2"/>
        </w:numPr>
        <w:tabs>
          <w:tab w:val="left" w:pos="704"/>
        </w:tabs>
        <w:ind w:left="704" w:hanging="579"/>
        <w:rPr>
          <w:sz w:val="24"/>
        </w:rPr>
      </w:pPr>
      <w:r>
        <w:rPr>
          <w:sz w:val="24"/>
          <w:u w:val="single"/>
        </w:rPr>
        <w:t>Less</w:t>
      </w:r>
      <w:r>
        <w:rPr>
          <w:spacing w:val="-4"/>
          <w:sz w:val="24"/>
          <w:u w:val="single"/>
        </w:rPr>
        <w:t xml:space="preserve"> </w:t>
      </w:r>
      <w:r>
        <w:rPr>
          <w:sz w:val="24"/>
          <w:u w:val="single"/>
        </w:rPr>
        <w:t>Frequent</w:t>
      </w:r>
      <w:r>
        <w:rPr>
          <w:spacing w:val="-4"/>
          <w:sz w:val="24"/>
          <w:u w:val="single"/>
        </w:rPr>
        <w:t xml:space="preserve"> </w:t>
      </w:r>
      <w:r>
        <w:rPr>
          <w:spacing w:val="-2"/>
          <w:sz w:val="24"/>
          <w:u w:val="single"/>
        </w:rPr>
        <w:t>Collection</w:t>
      </w:r>
    </w:p>
    <w:p w:rsidR="000A0857" w14:paraId="1EFB56E8" w14:textId="77777777">
      <w:pPr>
        <w:pStyle w:val="BodyText"/>
      </w:pPr>
    </w:p>
    <w:p w:rsidR="000A0857" w14:paraId="2B41B263" w14:textId="77777777">
      <w:pPr>
        <w:pStyle w:val="BodyText"/>
        <w:ind w:left="125" w:right="520"/>
        <w:jc w:val="both"/>
      </w:pPr>
      <w:r>
        <w:t>The project team will work to streamline participant interaction with the study, and activities will</w:t>
      </w:r>
      <w:r>
        <w:rPr>
          <w:spacing w:val="-3"/>
        </w:rPr>
        <w:t xml:space="preserve"> </w:t>
      </w:r>
      <w:r>
        <w:t>be</w:t>
      </w:r>
      <w:r>
        <w:rPr>
          <w:spacing w:val="-4"/>
        </w:rPr>
        <w:t xml:space="preserve"> </w:t>
      </w:r>
      <w:r>
        <w:t>coordinated</w:t>
      </w:r>
      <w:r>
        <w:rPr>
          <w:spacing w:val="-3"/>
        </w:rPr>
        <w:t xml:space="preserve"> </w:t>
      </w:r>
      <w:r>
        <w:t>to</w:t>
      </w:r>
      <w:r>
        <w:rPr>
          <w:spacing w:val="-3"/>
        </w:rPr>
        <w:t xml:space="preserve"> </w:t>
      </w:r>
      <w:r>
        <w:t>minimize</w:t>
      </w:r>
      <w:r>
        <w:rPr>
          <w:spacing w:val="-4"/>
        </w:rPr>
        <w:t xml:space="preserve"> </w:t>
      </w:r>
      <w:r>
        <w:t>duplicative</w:t>
      </w:r>
      <w:r>
        <w:rPr>
          <w:spacing w:val="-3"/>
        </w:rPr>
        <w:t xml:space="preserve"> </w:t>
      </w:r>
      <w:r>
        <w:t>requests.</w:t>
      </w:r>
      <w:r>
        <w:rPr>
          <w:spacing w:val="-5"/>
        </w:rPr>
        <w:t xml:space="preserve"> </w:t>
      </w:r>
      <w:r>
        <w:t>Without</w:t>
      </w:r>
      <w:r>
        <w:rPr>
          <w:spacing w:val="-3"/>
        </w:rPr>
        <w:t xml:space="preserve"> </w:t>
      </w:r>
      <w:r>
        <w:t>this</w:t>
      </w:r>
      <w:r>
        <w:rPr>
          <w:spacing w:val="-4"/>
        </w:rPr>
        <w:t xml:space="preserve"> </w:t>
      </w:r>
      <w:r>
        <w:t>first</w:t>
      </w:r>
      <w:r>
        <w:rPr>
          <w:spacing w:val="-3"/>
        </w:rPr>
        <w:t xml:space="preserve"> </w:t>
      </w:r>
      <w:r>
        <w:t>of</w:t>
      </w:r>
      <w:r>
        <w:rPr>
          <w:spacing w:val="-4"/>
        </w:rPr>
        <w:t xml:space="preserve"> </w:t>
      </w:r>
      <w:r>
        <w:t>its</w:t>
      </w:r>
      <w:r>
        <w:rPr>
          <w:spacing w:val="-3"/>
        </w:rPr>
        <w:t xml:space="preserve"> </w:t>
      </w:r>
      <w:r>
        <w:t>kind</w:t>
      </w:r>
      <w:r>
        <w:rPr>
          <w:spacing w:val="-3"/>
        </w:rPr>
        <w:t xml:space="preserve"> </w:t>
      </w:r>
      <w:r>
        <w:t>evaluation, OES will not be able to provide valuable insight into federal program design and delivery.</w:t>
      </w:r>
    </w:p>
    <w:p w:rsidR="000A0857" w14:paraId="12654AF9" w14:textId="77777777">
      <w:pPr>
        <w:pStyle w:val="BodyText"/>
      </w:pPr>
    </w:p>
    <w:p w:rsidR="000A0857" w14:paraId="52F9DF1D" w14:textId="77777777">
      <w:pPr>
        <w:pStyle w:val="ListParagraph"/>
        <w:numPr>
          <w:ilvl w:val="1"/>
          <w:numId w:val="2"/>
        </w:numPr>
        <w:tabs>
          <w:tab w:val="left" w:pos="704"/>
        </w:tabs>
        <w:ind w:left="704" w:hanging="579"/>
        <w:rPr>
          <w:sz w:val="24"/>
        </w:rPr>
      </w:pPr>
      <w:r>
        <w:rPr>
          <w:sz w:val="24"/>
          <w:u w:val="single"/>
        </w:rPr>
        <w:t>Special</w:t>
      </w:r>
      <w:r>
        <w:rPr>
          <w:spacing w:val="-5"/>
          <w:sz w:val="24"/>
          <w:u w:val="single"/>
        </w:rPr>
        <w:t xml:space="preserve"> </w:t>
      </w:r>
      <w:r>
        <w:rPr>
          <w:spacing w:val="-2"/>
          <w:sz w:val="24"/>
          <w:u w:val="single"/>
        </w:rPr>
        <w:t>Circumstances</w:t>
      </w:r>
    </w:p>
    <w:p w:rsidR="000A0857" w14:paraId="56F13F43" w14:textId="77777777">
      <w:pPr>
        <w:pStyle w:val="BodyText"/>
      </w:pPr>
    </w:p>
    <w:p w:rsidR="000A0857" w14:paraId="0014E47B" w14:textId="77777777">
      <w:pPr>
        <w:pStyle w:val="BodyText"/>
        <w:ind w:left="125" w:right="189"/>
      </w:pPr>
      <w:r>
        <w:t>These surveys will be consistent with all the guidelines in 5 CFR 1320. There are no such special</w:t>
      </w:r>
      <w:r>
        <w:rPr>
          <w:spacing w:val="-3"/>
        </w:rPr>
        <w:t xml:space="preserve"> </w:t>
      </w:r>
      <w:r>
        <w:t>circumstances</w:t>
      </w:r>
      <w:r>
        <w:rPr>
          <w:spacing w:val="-4"/>
        </w:rPr>
        <w:t xml:space="preserve"> </w:t>
      </w:r>
      <w:r>
        <w:t>that</w:t>
      </w:r>
      <w:r>
        <w:rPr>
          <w:spacing w:val="-3"/>
        </w:rPr>
        <w:t xml:space="preserve"> </w:t>
      </w:r>
      <w:r>
        <w:t>would</w:t>
      </w:r>
      <w:r>
        <w:rPr>
          <w:spacing w:val="-3"/>
        </w:rPr>
        <w:t xml:space="preserve"> </w:t>
      </w:r>
      <w:r>
        <w:t>cause</w:t>
      </w:r>
      <w:r>
        <w:rPr>
          <w:spacing w:val="-3"/>
        </w:rPr>
        <w:t xml:space="preserve"> </w:t>
      </w:r>
      <w:r>
        <w:t>this</w:t>
      </w:r>
      <w:r>
        <w:rPr>
          <w:spacing w:val="-4"/>
        </w:rPr>
        <w:t xml:space="preserve"> </w:t>
      </w:r>
      <w:r>
        <w:t>information</w:t>
      </w:r>
      <w:r>
        <w:rPr>
          <w:spacing w:val="-5"/>
        </w:rPr>
        <w:t xml:space="preserve"> </w:t>
      </w:r>
      <w:r>
        <w:t>collection</w:t>
      </w:r>
      <w:r>
        <w:rPr>
          <w:spacing w:val="-5"/>
        </w:rPr>
        <w:t xml:space="preserve"> </w:t>
      </w:r>
      <w:r>
        <w:t>to</w:t>
      </w:r>
      <w:r>
        <w:rPr>
          <w:spacing w:val="-4"/>
        </w:rPr>
        <w:t xml:space="preserve"> </w:t>
      </w:r>
      <w:r>
        <w:t>be</w:t>
      </w:r>
      <w:r>
        <w:rPr>
          <w:spacing w:val="-3"/>
        </w:rPr>
        <w:t xml:space="preserve"> </w:t>
      </w:r>
      <w:r>
        <w:t>conducted</w:t>
      </w:r>
      <w:r>
        <w:rPr>
          <w:spacing w:val="-3"/>
        </w:rPr>
        <w:t xml:space="preserve"> </w:t>
      </w:r>
      <w:r>
        <w:t>in</w:t>
      </w:r>
      <w:r>
        <w:rPr>
          <w:spacing w:val="-3"/>
        </w:rPr>
        <w:t xml:space="preserve"> </w:t>
      </w:r>
      <w:r>
        <w:t>an</w:t>
      </w:r>
      <w:r>
        <w:rPr>
          <w:spacing w:val="-3"/>
        </w:rPr>
        <w:t xml:space="preserve"> </w:t>
      </w:r>
      <w:r>
        <w:t>unusual or</w:t>
      </w:r>
      <w:r>
        <w:rPr>
          <w:spacing w:val="-2"/>
        </w:rPr>
        <w:t xml:space="preserve"> </w:t>
      </w:r>
      <w:r>
        <w:t>intrusive</w:t>
      </w:r>
      <w:r>
        <w:rPr>
          <w:spacing w:val="-4"/>
        </w:rPr>
        <w:t xml:space="preserve"> </w:t>
      </w:r>
      <w:r>
        <w:t>manner.</w:t>
      </w:r>
      <w:r>
        <w:rPr>
          <w:spacing w:val="-2"/>
        </w:rPr>
        <w:t xml:space="preserve"> </w:t>
      </w:r>
      <w:r>
        <w:t>All</w:t>
      </w:r>
      <w:r>
        <w:rPr>
          <w:spacing w:val="-2"/>
        </w:rPr>
        <w:t xml:space="preserve"> </w:t>
      </w:r>
      <w:r>
        <w:t>participation</w:t>
      </w:r>
      <w:r>
        <w:rPr>
          <w:spacing w:val="-2"/>
        </w:rPr>
        <w:t xml:space="preserve"> </w:t>
      </w:r>
      <w:r>
        <w:t>will</w:t>
      </w:r>
      <w:r>
        <w:rPr>
          <w:spacing w:val="-3"/>
        </w:rPr>
        <w:t xml:space="preserve"> </w:t>
      </w:r>
      <w:r>
        <w:t>be</w:t>
      </w:r>
      <w:r>
        <w:rPr>
          <w:spacing w:val="-2"/>
        </w:rPr>
        <w:t xml:space="preserve"> </w:t>
      </w:r>
      <w:r>
        <w:t>voluntary.</w:t>
      </w:r>
      <w:r>
        <w:rPr>
          <w:spacing w:val="-2"/>
        </w:rPr>
        <w:t xml:space="preserve"> </w:t>
      </w:r>
      <w:r>
        <w:t>Should</w:t>
      </w:r>
      <w:r>
        <w:rPr>
          <w:spacing w:val="-2"/>
        </w:rPr>
        <w:t xml:space="preserve"> </w:t>
      </w:r>
      <w:r>
        <w:t>the</w:t>
      </w:r>
      <w:r>
        <w:rPr>
          <w:spacing w:val="-3"/>
        </w:rPr>
        <w:t xml:space="preserve"> </w:t>
      </w:r>
      <w:r>
        <w:t>Agency</w:t>
      </w:r>
      <w:r>
        <w:rPr>
          <w:spacing w:val="-2"/>
        </w:rPr>
        <w:t xml:space="preserve"> </w:t>
      </w:r>
      <w:r>
        <w:t>need</w:t>
      </w:r>
      <w:r>
        <w:rPr>
          <w:spacing w:val="-2"/>
        </w:rPr>
        <w:t xml:space="preserve"> </w:t>
      </w:r>
      <w:r>
        <w:t>to</w:t>
      </w:r>
      <w:r>
        <w:rPr>
          <w:spacing w:val="-2"/>
        </w:rPr>
        <w:t xml:space="preserve"> </w:t>
      </w:r>
      <w:r>
        <w:t>deviate</w:t>
      </w:r>
      <w:r>
        <w:rPr>
          <w:spacing w:val="-3"/>
        </w:rPr>
        <w:t xml:space="preserve"> </w:t>
      </w:r>
      <w:r>
        <w:t>from the requirements outlined in 5 CFR 1320, individual justification will be provided to OMB on a case-by-case basis.</w:t>
      </w:r>
    </w:p>
    <w:p w:rsidR="000A0857" w14:paraId="3C8DEED1" w14:textId="77777777">
      <w:pPr>
        <w:pStyle w:val="ListParagraph"/>
        <w:numPr>
          <w:ilvl w:val="1"/>
          <w:numId w:val="2"/>
        </w:numPr>
        <w:tabs>
          <w:tab w:val="left" w:pos="704"/>
        </w:tabs>
        <w:spacing w:before="275"/>
        <w:ind w:left="704" w:hanging="579"/>
        <w:rPr>
          <w:sz w:val="24"/>
        </w:rPr>
      </w:pPr>
      <w:r>
        <w:rPr>
          <w:sz w:val="24"/>
          <w:u w:val="single"/>
        </w:rPr>
        <w:t>Public</w:t>
      </w:r>
      <w:r>
        <w:rPr>
          <w:spacing w:val="-4"/>
          <w:sz w:val="24"/>
          <w:u w:val="single"/>
        </w:rPr>
        <w:t xml:space="preserve"> </w:t>
      </w:r>
      <w:r>
        <w:rPr>
          <w:sz w:val="24"/>
          <w:u w:val="single"/>
        </w:rPr>
        <w:t>Comments/Outside</w:t>
      </w:r>
      <w:r>
        <w:rPr>
          <w:spacing w:val="-4"/>
          <w:sz w:val="24"/>
          <w:u w:val="single"/>
        </w:rPr>
        <w:t xml:space="preserve"> </w:t>
      </w:r>
      <w:r>
        <w:rPr>
          <w:spacing w:val="-2"/>
          <w:sz w:val="24"/>
          <w:u w:val="single"/>
        </w:rPr>
        <w:t>Consultation</w:t>
      </w:r>
    </w:p>
    <w:p w:rsidR="000A0857" w14:paraId="2C0FA13E" w14:textId="77777777">
      <w:pPr>
        <w:pStyle w:val="BodyText"/>
        <w:spacing w:before="1"/>
      </w:pPr>
    </w:p>
    <w:p w:rsidR="000A0857" w14:paraId="6EA99C6A" w14:textId="03D68769">
      <w:pPr>
        <w:pStyle w:val="BodyText"/>
        <w:spacing w:before="1"/>
        <w:ind w:left="125" w:right="189"/>
      </w:pPr>
      <w:r>
        <w:t>As</w:t>
      </w:r>
      <w:r>
        <w:rPr>
          <w:spacing w:val="-2"/>
        </w:rPr>
        <w:t xml:space="preserve"> </w:t>
      </w:r>
      <w:r>
        <w:t>this</w:t>
      </w:r>
      <w:r>
        <w:rPr>
          <w:spacing w:val="-2"/>
        </w:rPr>
        <w:t xml:space="preserve"> </w:t>
      </w:r>
      <w:r>
        <w:t>ICR</w:t>
      </w:r>
      <w:r>
        <w:rPr>
          <w:spacing w:val="-3"/>
        </w:rPr>
        <w:t xml:space="preserve"> </w:t>
      </w:r>
      <w:r>
        <w:t>is</w:t>
      </w:r>
      <w:r>
        <w:rPr>
          <w:spacing w:val="-2"/>
        </w:rPr>
        <w:t xml:space="preserve"> </w:t>
      </w:r>
      <w:r>
        <w:t>being</w:t>
      </w:r>
      <w:r>
        <w:rPr>
          <w:spacing w:val="-2"/>
        </w:rPr>
        <w:t xml:space="preserve"> </w:t>
      </w:r>
      <w:r>
        <w:t>submitted</w:t>
      </w:r>
      <w:r>
        <w:rPr>
          <w:spacing w:val="-2"/>
        </w:rPr>
        <w:t xml:space="preserve"> </w:t>
      </w:r>
      <w:r>
        <w:t>under</w:t>
      </w:r>
      <w:r>
        <w:rPr>
          <w:spacing w:val="-3"/>
        </w:rPr>
        <w:t xml:space="preserve"> </w:t>
      </w:r>
      <w:r>
        <w:t>a</w:t>
      </w:r>
      <w:r>
        <w:rPr>
          <w:spacing w:val="-2"/>
        </w:rPr>
        <w:t xml:space="preserve"> </w:t>
      </w:r>
      <w:r>
        <w:t>generic</w:t>
      </w:r>
      <w:r>
        <w:rPr>
          <w:spacing w:val="-2"/>
        </w:rPr>
        <w:t xml:space="preserve"> </w:t>
      </w:r>
      <w:r>
        <w:t>clearance,</w:t>
      </w:r>
      <w:r>
        <w:rPr>
          <w:spacing w:val="-2"/>
        </w:rPr>
        <w:t xml:space="preserve"> </w:t>
      </w:r>
      <w:r>
        <w:t>there</w:t>
      </w:r>
      <w:r>
        <w:rPr>
          <w:spacing w:val="-2"/>
        </w:rPr>
        <w:t xml:space="preserve"> </w:t>
      </w:r>
      <w:r>
        <w:t>is</w:t>
      </w:r>
      <w:r>
        <w:rPr>
          <w:spacing w:val="-3"/>
        </w:rPr>
        <w:t xml:space="preserve"> </w:t>
      </w:r>
      <w:r>
        <w:t>only</w:t>
      </w:r>
      <w:r>
        <w:rPr>
          <w:spacing w:val="-4"/>
        </w:rPr>
        <w:t xml:space="preserve"> </w:t>
      </w:r>
      <w:r>
        <w:t>a</w:t>
      </w:r>
      <w:r>
        <w:rPr>
          <w:spacing w:val="-2"/>
        </w:rPr>
        <w:t xml:space="preserve"> </w:t>
      </w:r>
      <w:r>
        <w:t>limited</w:t>
      </w:r>
      <w:r>
        <w:rPr>
          <w:spacing w:val="-2"/>
        </w:rPr>
        <w:t xml:space="preserve"> </w:t>
      </w:r>
      <w:r>
        <w:t>30</w:t>
      </w:r>
      <w:r>
        <w:rPr>
          <w:spacing w:val="-2"/>
        </w:rPr>
        <w:t xml:space="preserve"> </w:t>
      </w:r>
      <w:r>
        <w:t>day</w:t>
      </w:r>
      <w:r>
        <w:rPr>
          <w:spacing w:val="-2"/>
        </w:rPr>
        <w:t xml:space="preserve"> </w:t>
      </w:r>
      <w:r>
        <w:t xml:space="preserve">public comment period for the public to submit written comment on the information collection </w:t>
      </w:r>
      <w:r>
        <w:rPr>
          <w:spacing w:val="-2"/>
        </w:rPr>
        <w:t>requirements.</w:t>
      </w:r>
      <w:r w:rsidR="005338BB">
        <w:rPr>
          <w:spacing w:val="-2"/>
        </w:rPr>
        <w:t xml:space="preserve"> The 30-day notice was published in the Federal Register at 89 FR 70650 on August 30, 2024</w:t>
      </w:r>
    </w:p>
    <w:p w:rsidR="000A0857" w14:paraId="7BE286FD" w14:textId="77777777">
      <w:pPr>
        <w:pStyle w:val="BodyText"/>
        <w:spacing w:before="274"/>
        <w:ind w:left="125"/>
      </w:pPr>
      <w:r>
        <w:t>For all three studies, the project team developed the evaluation study design and instruments in partnership with various subject matter and methodological experts (e.g., in consultation with federal agency staff, national organizations representing state and local government, and other national experts knowledgeable about the implementation of ARP programs). As covered in the generic clearance, the evaluation designs have and will be informed by expert consultations and advisory</w:t>
      </w:r>
      <w:r>
        <w:rPr>
          <w:spacing w:val="-3"/>
        </w:rPr>
        <w:t xml:space="preserve"> </w:t>
      </w:r>
      <w:r>
        <w:t>groups.</w:t>
      </w:r>
      <w:r>
        <w:rPr>
          <w:spacing w:val="-3"/>
        </w:rPr>
        <w:t xml:space="preserve"> </w:t>
      </w:r>
      <w:r>
        <w:t>The</w:t>
      </w:r>
      <w:r>
        <w:rPr>
          <w:spacing w:val="-3"/>
        </w:rPr>
        <w:t xml:space="preserve"> </w:t>
      </w:r>
      <w:r>
        <w:t>evaluation</w:t>
      </w:r>
      <w:r>
        <w:rPr>
          <w:spacing w:val="-3"/>
        </w:rPr>
        <w:t xml:space="preserve"> </w:t>
      </w:r>
      <w:r>
        <w:t>team</w:t>
      </w:r>
      <w:r>
        <w:rPr>
          <w:spacing w:val="-5"/>
        </w:rPr>
        <w:t xml:space="preserve"> </w:t>
      </w:r>
      <w:r>
        <w:t>also</w:t>
      </w:r>
      <w:r>
        <w:rPr>
          <w:spacing w:val="-4"/>
        </w:rPr>
        <w:t xml:space="preserve"> </w:t>
      </w:r>
      <w:r>
        <w:t>conducts</w:t>
      </w:r>
      <w:r>
        <w:rPr>
          <w:spacing w:val="-2"/>
        </w:rPr>
        <w:t xml:space="preserve"> </w:t>
      </w:r>
      <w:r>
        <w:t>annual</w:t>
      </w:r>
      <w:r>
        <w:rPr>
          <w:spacing w:val="-3"/>
        </w:rPr>
        <w:t xml:space="preserve"> </w:t>
      </w:r>
      <w:r>
        <w:t>convenings</w:t>
      </w:r>
      <w:r>
        <w:rPr>
          <w:spacing w:val="-3"/>
        </w:rPr>
        <w:t xml:space="preserve"> </w:t>
      </w:r>
      <w:r>
        <w:t>with</w:t>
      </w:r>
      <w:r>
        <w:rPr>
          <w:spacing w:val="-3"/>
        </w:rPr>
        <w:t xml:space="preserve"> </w:t>
      </w:r>
      <w:r>
        <w:t>national</w:t>
      </w:r>
      <w:r>
        <w:rPr>
          <w:spacing w:val="-4"/>
        </w:rPr>
        <w:t xml:space="preserve"> </w:t>
      </w:r>
      <w:r>
        <w:t>experts</w:t>
      </w:r>
      <w:r>
        <w:rPr>
          <w:spacing w:val="-3"/>
        </w:rPr>
        <w:t xml:space="preserve"> </w:t>
      </w:r>
      <w:r>
        <w:t>and may receive input from participants during these convenings.</w:t>
      </w:r>
    </w:p>
    <w:p w:rsidR="000A0857" w14:paraId="3C619B1C" w14:textId="77777777">
      <w:pPr>
        <w:pStyle w:val="BodyText"/>
      </w:pPr>
    </w:p>
    <w:p w:rsidR="000A0857" w14:paraId="07885D1D" w14:textId="77777777">
      <w:pPr>
        <w:pStyle w:val="ListParagraph"/>
        <w:numPr>
          <w:ilvl w:val="1"/>
          <w:numId w:val="2"/>
        </w:numPr>
        <w:tabs>
          <w:tab w:val="left" w:pos="704"/>
        </w:tabs>
        <w:spacing w:before="1"/>
        <w:ind w:left="704" w:hanging="579"/>
        <w:rPr>
          <w:sz w:val="24"/>
        </w:rPr>
      </w:pPr>
      <w:r>
        <w:rPr>
          <w:sz w:val="24"/>
          <w:u w:val="single"/>
        </w:rPr>
        <w:t>Payments/Gifts</w:t>
      </w:r>
      <w:r>
        <w:rPr>
          <w:spacing w:val="-3"/>
          <w:sz w:val="24"/>
          <w:u w:val="single"/>
        </w:rPr>
        <w:t xml:space="preserve"> </w:t>
      </w:r>
      <w:r>
        <w:rPr>
          <w:sz w:val="24"/>
          <w:u w:val="single"/>
        </w:rPr>
        <w:t xml:space="preserve">to </w:t>
      </w:r>
      <w:r>
        <w:rPr>
          <w:spacing w:val="-2"/>
          <w:sz w:val="24"/>
          <w:u w:val="single"/>
        </w:rPr>
        <w:t>Respondents</w:t>
      </w:r>
    </w:p>
    <w:p w:rsidR="000A0857" w14:paraId="1568D025" w14:textId="77777777">
      <w:pPr>
        <w:pStyle w:val="BodyText"/>
        <w:spacing w:before="266" w:line="249" w:lineRule="auto"/>
        <w:ind w:left="125" w:right="188"/>
      </w:pPr>
      <w:r>
        <w:t xml:space="preserve">For the </w:t>
      </w:r>
      <w:r>
        <w:rPr>
          <w:b/>
        </w:rPr>
        <w:t xml:space="preserve">State Coordination Strategies </w:t>
      </w:r>
      <w:r>
        <w:t xml:space="preserve">and </w:t>
      </w:r>
      <w:r>
        <w:rPr>
          <w:b/>
        </w:rPr>
        <w:t>Behavioral Health studies</w:t>
      </w:r>
      <w:r>
        <w:t>, eligible key informant interviewees (e.g., crisis care providers, behavioral health consumer advocates, parents/guardians)</w:t>
      </w:r>
      <w:r>
        <w:rPr>
          <w:spacing w:val="-3"/>
        </w:rPr>
        <w:t xml:space="preserve"> </w:t>
      </w:r>
      <w:r>
        <w:t>will</w:t>
      </w:r>
      <w:r>
        <w:rPr>
          <w:spacing w:val="-3"/>
        </w:rPr>
        <w:t xml:space="preserve"> </w:t>
      </w:r>
      <w:r>
        <w:t>be</w:t>
      </w:r>
      <w:r>
        <w:rPr>
          <w:spacing w:val="-3"/>
        </w:rPr>
        <w:t xml:space="preserve"> </w:t>
      </w:r>
      <w:r>
        <w:t>offered</w:t>
      </w:r>
      <w:r>
        <w:rPr>
          <w:spacing w:val="-3"/>
        </w:rPr>
        <w:t xml:space="preserve"> </w:t>
      </w:r>
      <w:r>
        <w:t>a</w:t>
      </w:r>
      <w:r>
        <w:rPr>
          <w:spacing w:val="-3"/>
        </w:rPr>
        <w:t xml:space="preserve"> </w:t>
      </w:r>
      <w:r>
        <w:t>$100</w:t>
      </w:r>
      <w:r>
        <w:rPr>
          <w:spacing w:val="-3"/>
        </w:rPr>
        <w:t xml:space="preserve"> </w:t>
      </w:r>
      <w:r>
        <w:t>electronic</w:t>
      </w:r>
      <w:r>
        <w:rPr>
          <w:spacing w:val="-3"/>
        </w:rPr>
        <w:t xml:space="preserve"> </w:t>
      </w:r>
      <w:r>
        <w:t>gift</w:t>
      </w:r>
      <w:r>
        <w:rPr>
          <w:spacing w:val="-3"/>
        </w:rPr>
        <w:t xml:space="preserve"> </w:t>
      </w:r>
      <w:r>
        <w:t>card</w:t>
      </w:r>
      <w:r>
        <w:rPr>
          <w:spacing w:val="-3"/>
        </w:rPr>
        <w:t xml:space="preserve"> </w:t>
      </w:r>
      <w:r>
        <w:t>as</w:t>
      </w:r>
      <w:r>
        <w:rPr>
          <w:spacing w:val="-4"/>
        </w:rPr>
        <w:t xml:space="preserve"> </w:t>
      </w:r>
      <w:r>
        <w:t>a</w:t>
      </w:r>
      <w:r>
        <w:rPr>
          <w:spacing w:val="-3"/>
        </w:rPr>
        <w:t xml:space="preserve"> </w:t>
      </w:r>
      <w:r>
        <w:t>token</w:t>
      </w:r>
      <w:r>
        <w:rPr>
          <w:spacing w:val="-3"/>
        </w:rPr>
        <w:t xml:space="preserve"> </w:t>
      </w:r>
      <w:r>
        <w:t>of</w:t>
      </w:r>
      <w:r>
        <w:rPr>
          <w:spacing w:val="-3"/>
        </w:rPr>
        <w:t xml:space="preserve"> </w:t>
      </w:r>
      <w:r>
        <w:t>appreciation</w:t>
      </w:r>
      <w:r>
        <w:rPr>
          <w:spacing w:val="-3"/>
        </w:rPr>
        <w:t xml:space="preserve"> </w:t>
      </w:r>
      <w:r>
        <w:t>to</w:t>
      </w:r>
      <w:r>
        <w:rPr>
          <w:spacing w:val="-3"/>
        </w:rPr>
        <w:t xml:space="preserve"> </w:t>
      </w:r>
      <w:r>
        <w:t>ensure active participation and acknowledge individuals for their time and effort. Public employees such as state or local administrators will not be eligible to receive the gift cards. The amount of the gift card takes into consideration prevailing mark</w:t>
      </w:r>
      <w:r>
        <w:t>et rates and is in line with the expectations of potential participants. This will help us attract a diverse and representative group, thereby</w:t>
      </w:r>
    </w:p>
    <w:p w:rsidR="000A0857" w14:paraId="7105CE2A" w14:textId="77777777">
      <w:pPr>
        <w:spacing w:line="249" w:lineRule="auto"/>
        <w:sectPr>
          <w:pgSz w:w="12240" w:h="15840"/>
          <w:pgMar w:top="1360" w:right="1320" w:bottom="780" w:left="1320" w:header="0" w:footer="591" w:gutter="0"/>
          <w:cols w:space="720"/>
        </w:sectPr>
      </w:pPr>
    </w:p>
    <w:p w:rsidR="000A0857" w14:paraId="06C32057" w14:textId="77777777">
      <w:pPr>
        <w:pStyle w:val="BodyText"/>
        <w:spacing w:before="70"/>
        <w:ind w:left="120" w:right="124"/>
      </w:pPr>
      <w:bookmarkStart w:id="14" w:name="10._Privacy_&amp;_Confidentiality"/>
      <w:bookmarkStart w:id="15" w:name="11._Sensitive_Questions"/>
      <w:bookmarkEnd w:id="14"/>
      <w:bookmarkEnd w:id="15"/>
      <w:r>
        <w:t>potential participants. This will help us attract a diverse and representative group, thereby enhancing the quality and validity of our data collection efforts. We do not believe that this amount is coercive, instead we recognize that parents and guardians, particularly those in underserved</w:t>
      </w:r>
      <w:r>
        <w:rPr>
          <w:spacing w:val="-1"/>
        </w:rPr>
        <w:t xml:space="preserve"> </w:t>
      </w:r>
      <w:r>
        <w:t>groups, may have lower incomes and fewer sources of material and</w:t>
      </w:r>
      <w:r>
        <w:rPr>
          <w:spacing w:val="-1"/>
        </w:rPr>
        <w:t xml:space="preserve"> </w:t>
      </w:r>
      <w:r>
        <w:t>social capital, and</w:t>
      </w:r>
      <w:r>
        <w:rPr>
          <w:spacing w:val="-3"/>
        </w:rPr>
        <w:t xml:space="preserve"> </w:t>
      </w:r>
      <w:r>
        <w:t>as</w:t>
      </w:r>
      <w:r>
        <w:rPr>
          <w:spacing w:val="-3"/>
        </w:rPr>
        <w:t xml:space="preserve"> </w:t>
      </w:r>
      <w:r>
        <w:t>such</w:t>
      </w:r>
      <w:r>
        <w:rPr>
          <w:spacing w:val="-5"/>
        </w:rPr>
        <w:t xml:space="preserve"> </w:t>
      </w:r>
      <w:r>
        <w:t>taking</w:t>
      </w:r>
      <w:r>
        <w:rPr>
          <w:spacing w:val="-5"/>
        </w:rPr>
        <w:t xml:space="preserve"> </w:t>
      </w:r>
      <w:r>
        <w:t>time</w:t>
      </w:r>
      <w:r>
        <w:rPr>
          <w:spacing w:val="-5"/>
        </w:rPr>
        <w:t xml:space="preserve"> </w:t>
      </w:r>
      <w:r>
        <w:t>away</w:t>
      </w:r>
      <w:r>
        <w:rPr>
          <w:spacing w:val="-3"/>
        </w:rPr>
        <w:t xml:space="preserve"> </w:t>
      </w:r>
      <w:r>
        <w:t>from</w:t>
      </w:r>
      <w:r>
        <w:rPr>
          <w:spacing w:val="-4"/>
        </w:rPr>
        <w:t xml:space="preserve"> </w:t>
      </w:r>
      <w:r>
        <w:t>work</w:t>
      </w:r>
      <w:r>
        <w:rPr>
          <w:spacing w:val="-3"/>
        </w:rPr>
        <w:t xml:space="preserve"> </w:t>
      </w:r>
      <w:r>
        <w:t>and</w:t>
      </w:r>
      <w:r>
        <w:rPr>
          <w:spacing w:val="-3"/>
        </w:rPr>
        <w:t xml:space="preserve"> </w:t>
      </w:r>
      <w:r>
        <w:t>home</w:t>
      </w:r>
      <w:r>
        <w:rPr>
          <w:spacing w:val="-3"/>
        </w:rPr>
        <w:t xml:space="preserve"> </w:t>
      </w:r>
      <w:r>
        <w:t>may</w:t>
      </w:r>
      <w:r>
        <w:rPr>
          <w:spacing w:val="-5"/>
        </w:rPr>
        <w:t xml:space="preserve"> </w:t>
      </w:r>
      <w:r>
        <w:t>require</w:t>
      </w:r>
      <w:r>
        <w:rPr>
          <w:spacing w:val="-3"/>
        </w:rPr>
        <w:t xml:space="preserve"> </w:t>
      </w:r>
      <w:r>
        <w:t>additional</w:t>
      </w:r>
      <w:r>
        <w:rPr>
          <w:spacing w:val="-3"/>
        </w:rPr>
        <w:t xml:space="preserve"> </w:t>
      </w:r>
      <w:r>
        <w:t>resources</w:t>
      </w:r>
      <w:r>
        <w:rPr>
          <w:spacing w:val="-4"/>
        </w:rPr>
        <w:t xml:space="preserve"> </w:t>
      </w:r>
      <w:r>
        <w:t>than</w:t>
      </w:r>
      <w:r>
        <w:rPr>
          <w:spacing w:val="-3"/>
        </w:rPr>
        <w:t xml:space="preserve"> </w:t>
      </w:r>
      <w:r>
        <w:t>those with more means.</w:t>
      </w:r>
    </w:p>
    <w:p w:rsidR="000A0857" w14:paraId="06BC5F7C" w14:textId="77777777">
      <w:pPr>
        <w:pStyle w:val="BodyText"/>
      </w:pPr>
    </w:p>
    <w:p w:rsidR="000A0857" w14:paraId="03A7BC2B" w14:textId="77777777">
      <w:pPr>
        <w:pStyle w:val="BodyText"/>
        <w:spacing w:before="1"/>
        <w:ind w:left="120"/>
      </w:pPr>
      <w:r>
        <w:t xml:space="preserve">For the </w:t>
      </w:r>
      <w:r>
        <w:rPr>
          <w:b/>
        </w:rPr>
        <w:t>Homelessness study</w:t>
      </w:r>
      <w:r>
        <w:t>, no payments and/or gifts will be provided to respondents because most</w:t>
      </w:r>
      <w:r>
        <w:rPr>
          <w:spacing w:val="-3"/>
        </w:rPr>
        <w:t xml:space="preserve"> </w:t>
      </w:r>
      <w:r>
        <w:t>of</w:t>
      </w:r>
      <w:r>
        <w:rPr>
          <w:spacing w:val="-4"/>
        </w:rPr>
        <w:t xml:space="preserve"> </w:t>
      </w:r>
      <w:r>
        <w:t>the</w:t>
      </w:r>
      <w:r>
        <w:rPr>
          <w:spacing w:val="-4"/>
        </w:rPr>
        <w:t xml:space="preserve"> </w:t>
      </w:r>
      <w:r>
        <w:t>survey</w:t>
      </w:r>
      <w:r>
        <w:rPr>
          <w:spacing w:val="-3"/>
        </w:rPr>
        <w:t xml:space="preserve"> </w:t>
      </w:r>
      <w:r>
        <w:t>respondents</w:t>
      </w:r>
      <w:r>
        <w:rPr>
          <w:spacing w:val="-3"/>
        </w:rPr>
        <w:t xml:space="preserve"> </w:t>
      </w:r>
      <w:r>
        <w:t>and</w:t>
      </w:r>
      <w:r>
        <w:rPr>
          <w:spacing w:val="-3"/>
        </w:rPr>
        <w:t xml:space="preserve"> </w:t>
      </w:r>
      <w:r>
        <w:t>key</w:t>
      </w:r>
      <w:r>
        <w:rPr>
          <w:spacing w:val="-3"/>
        </w:rPr>
        <w:t xml:space="preserve"> </w:t>
      </w:r>
      <w:r>
        <w:t>informants</w:t>
      </w:r>
      <w:r>
        <w:rPr>
          <w:spacing w:val="-4"/>
        </w:rPr>
        <w:t xml:space="preserve"> </w:t>
      </w:r>
      <w:r>
        <w:t>are</w:t>
      </w:r>
      <w:r>
        <w:rPr>
          <w:spacing w:val="-4"/>
        </w:rPr>
        <w:t xml:space="preserve"> </w:t>
      </w:r>
      <w:r>
        <w:t>expected</w:t>
      </w:r>
      <w:r>
        <w:rPr>
          <w:spacing w:val="-3"/>
        </w:rPr>
        <w:t xml:space="preserve"> </w:t>
      </w:r>
      <w:r>
        <w:t>to</w:t>
      </w:r>
      <w:r>
        <w:rPr>
          <w:spacing w:val="-3"/>
        </w:rPr>
        <w:t xml:space="preserve"> </w:t>
      </w:r>
      <w:r>
        <w:t>either</w:t>
      </w:r>
      <w:r>
        <w:rPr>
          <w:spacing w:val="-5"/>
        </w:rPr>
        <w:t xml:space="preserve"> </w:t>
      </w:r>
      <w:r>
        <w:t>be</w:t>
      </w:r>
      <w:r>
        <w:rPr>
          <w:spacing w:val="-3"/>
        </w:rPr>
        <w:t xml:space="preserve"> </w:t>
      </w:r>
      <w:r>
        <w:t>public</w:t>
      </w:r>
      <w:r>
        <w:rPr>
          <w:spacing w:val="-5"/>
        </w:rPr>
        <w:t xml:space="preserve"> </w:t>
      </w:r>
      <w:r>
        <w:t>employees</w:t>
      </w:r>
      <w:r>
        <w:rPr>
          <w:spacing w:val="-4"/>
        </w:rPr>
        <w:t xml:space="preserve"> </w:t>
      </w:r>
      <w:r>
        <w:t>or organizations that receive federal funding and are not eligible to receive payments.</w:t>
      </w:r>
    </w:p>
    <w:p w:rsidR="000A0857" w14:paraId="54EA5FDD" w14:textId="77777777">
      <w:pPr>
        <w:pStyle w:val="ListParagraph"/>
        <w:numPr>
          <w:ilvl w:val="1"/>
          <w:numId w:val="2"/>
        </w:numPr>
        <w:tabs>
          <w:tab w:val="left" w:pos="552"/>
        </w:tabs>
        <w:spacing w:before="274"/>
        <w:ind w:left="552" w:hanging="432"/>
        <w:rPr>
          <w:sz w:val="24"/>
        </w:rPr>
      </w:pPr>
      <w:r>
        <w:rPr>
          <w:spacing w:val="10"/>
          <w:sz w:val="24"/>
          <w:u w:val="single"/>
        </w:rPr>
        <w:t>Privacy</w:t>
      </w:r>
      <w:r>
        <w:rPr>
          <w:spacing w:val="25"/>
          <w:sz w:val="24"/>
          <w:u w:val="single"/>
        </w:rPr>
        <w:t xml:space="preserve"> </w:t>
      </w:r>
      <w:r>
        <w:rPr>
          <w:sz w:val="24"/>
          <w:u w:val="single"/>
        </w:rPr>
        <w:t>&amp;</w:t>
      </w:r>
      <w:r>
        <w:rPr>
          <w:spacing w:val="25"/>
          <w:sz w:val="24"/>
          <w:u w:val="single"/>
        </w:rPr>
        <w:t xml:space="preserve"> </w:t>
      </w:r>
      <w:r>
        <w:rPr>
          <w:spacing w:val="-2"/>
          <w:sz w:val="24"/>
          <w:u w:val="single"/>
        </w:rPr>
        <w:t>Confidentiality</w:t>
      </w:r>
    </w:p>
    <w:p w:rsidR="000A0857" w14:paraId="3E6C7B80" w14:textId="77777777">
      <w:pPr>
        <w:pStyle w:val="BodyText"/>
        <w:spacing w:before="2"/>
      </w:pPr>
    </w:p>
    <w:p w:rsidR="000A0857" w14:paraId="62CAABA6" w14:textId="77777777">
      <w:pPr>
        <w:pStyle w:val="BodyText"/>
        <w:ind w:left="120" w:right="168"/>
      </w:pPr>
      <w:r>
        <w:t>Respondents</w:t>
      </w:r>
      <w:r>
        <w:rPr>
          <w:spacing w:val="-4"/>
        </w:rPr>
        <w:t xml:space="preserve"> </w:t>
      </w:r>
      <w:r>
        <w:t>will</w:t>
      </w:r>
      <w:r>
        <w:rPr>
          <w:spacing w:val="-3"/>
        </w:rPr>
        <w:t xml:space="preserve"> </w:t>
      </w:r>
      <w:r>
        <w:t>be</w:t>
      </w:r>
      <w:r>
        <w:rPr>
          <w:spacing w:val="-4"/>
        </w:rPr>
        <w:t xml:space="preserve"> </w:t>
      </w:r>
      <w:r>
        <w:t>informed</w:t>
      </w:r>
      <w:r>
        <w:rPr>
          <w:spacing w:val="-3"/>
        </w:rPr>
        <w:t xml:space="preserve"> </w:t>
      </w:r>
      <w:r>
        <w:t>of</w:t>
      </w:r>
      <w:r>
        <w:rPr>
          <w:spacing w:val="-4"/>
        </w:rPr>
        <w:t xml:space="preserve"> </w:t>
      </w:r>
      <w:r>
        <w:t>all</w:t>
      </w:r>
      <w:r>
        <w:rPr>
          <w:spacing w:val="-4"/>
        </w:rPr>
        <w:t xml:space="preserve"> </w:t>
      </w:r>
      <w:r>
        <w:t>planned</w:t>
      </w:r>
      <w:r>
        <w:rPr>
          <w:spacing w:val="-3"/>
        </w:rPr>
        <w:t xml:space="preserve"> </w:t>
      </w:r>
      <w:r>
        <w:t>uses</w:t>
      </w:r>
      <w:r>
        <w:rPr>
          <w:spacing w:val="-3"/>
        </w:rPr>
        <w:t xml:space="preserve"> </w:t>
      </w:r>
      <w:r>
        <w:t>of</w:t>
      </w:r>
      <w:r>
        <w:rPr>
          <w:spacing w:val="-3"/>
        </w:rPr>
        <w:t xml:space="preserve"> </w:t>
      </w:r>
      <w:r>
        <w:t>the</w:t>
      </w:r>
      <w:r>
        <w:rPr>
          <w:spacing w:val="-3"/>
        </w:rPr>
        <w:t xml:space="preserve"> </w:t>
      </w:r>
      <w:r>
        <w:t>data,</w:t>
      </w:r>
      <w:r>
        <w:rPr>
          <w:spacing w:val="-5"/>
        </w:rPr>
        <w:t xml:space="preserve"> </w:t>
      </w:r>
      <w:r>
        <w:t>that</w:t>
      </w:r>
      <w:r>
        <w:rPr>
          <w:spacing w:val="-4"/>
        </w:rPr>
        <w:t xml:space="preserve"> </w:t>
      </w:r>
      <w:r>
        <w:t>their</w:t>
      </w:r>
      <w:r>
        <w:rPr>
          <w:spacing w:val="-3"/>
        </w:rPr>
        <w:t xml:space="preserve"> </w:t>
      </w:r>
      <w:r>
        <w:t>participation</w:t>
      </w:r>
      <w:r>
        <w:rPr>
          <w:spacing w:val="-3"/>
        </w:rPr>
        <w:t xml:space="preserve"> </w:t>
      </w:r>
      <w:r>
        <w:t>is</w:t>
      </w:r>
      <w:r>
        <w:rPr>
          <w:spacing w:val="-5"/>
        </w:rPr>
        <w:t xml:space="preserve"> </w:t>
      </w:r>
      <w:r>
        <w:t>voluntary, and that their information will be kept private to the extent permitted by law. No assurance of confidentiality will be provided to respondents. The study team will not disclose any individual- level survey or interview information to the persons outside the study team. Information provided by or about participants throughout the course of the study may contain participant- level personally identifiable information (PI</w:t>
      </w:r>
      <w:r>
        <w:t>I).</w:t>
      </w:r>
    </w:p>
    <w:p w:rsidR="000A0857" w14:paraId="1427EA75" w14:textId="77777777">
      <w:pPr>
        <w:pStyle w:val="BodyText"/>
      </w:pPr>
    </w:p>
    <w:p w:rsidR="000A0857" w14:paraId="5A5A343D" w14:textId="77777777">
      <w:pPr>
        <w:ind w:left="119" w:right="140"/>
        <w:rPr>
          <w:sz w:val="24"/>
        </w:rPr>
      </w:pPr>
      <w:r>
        <w:rPr>
          <w:sz w:val="24"/>
        </w:rPr>
        <w:t xml:space="preserve">For the </w:t>
      </w:r>
      <w:r>
        <w:rPr>
          <w:b/>
          <w:sz w:val="24"/>
        </w:rPr>
        <w:t xml:space="preserve">Behavioral Health study </w:t>
      </w:r>
      <w:r>
        <w:rPr>
          <w:sz w:val="24"/>
        </w:rPr>
        <w:t xml:space="preserve">and </w:t>
      </w:r>
      <w:r>
        <w:rPr>
          <w:b/>
          <w:sz w:val="24"/>
        </w:rPr>
        <w:t>State Coordination Strategies study</w:t>
      </w:r>
      <w:r>
        <w:rPr>
          <w:sz w:val="24"/>
        </w:rPr>
        <w:t>, we will provide</w:t>
      </w:r>
      <w:r>
        <w:rPr>
          <w:spacing w:val="80"/>
          <w:sz w:val="24"/>
        </w:rPr>
        <w:t xml:space="preserve"> </w:t>
      </w:r>
      <w:r>
        <w:rPr>
          <w:sz w:val="24"/>
        </w:rPr>
        <w:t xml:space="preserve">the key informant interviewee with the informed consent (see </w:t>
      </w:r>
      <w:r>
        <w:rPr>
          <w:b/>
          <w:sz w:val="24"/>
        </w:rPr>
        <w:t>Appendix A. Behavioral Health Outreach and Consent Form; Appendix I. State Coordination Strategies Key Informant Interview Consent Form</w:t>
      </w:r>
      <w:r>
        <w:rPr>
          <w:sz w:val="24"/>
        </w:rPr>
        <w:t xml:space="preserve">) process by sharing a study description and disclosure during the recruitment outreach and will begin each interview with a verbal disclosure and consent process. The consent and disclosure process will also explain to key informants </w:t>
      </w:r>
      <w:r>
        <w:rPr>
          <w:sz w:val="24"/>
        </w:rPr>
        <w:t xml:space="preserve">how we will secure their contact information and assure them that it will be used only by the study team. For the </w:t>
      </w:r>
      <w:r>
        <w:rPr>
          <w:b/>
          <w:sz w:val="24"/>
        </w:rPr>
        <w:t>Homelessness</w:t>
      </w:r>
      <w:r>
        <w:rPr>
          <w:b/>
          <w:spacing w:val="-3"/>
          <w:sz w:val="24"/>
        </w:rPr>
        <w:t xml:space="preserve"> </w:t>
      </w:r>
      <w:r>
        <w:rPr>
          <w:b/>
          <w:sz w:val="24"/>
        </w:rPr>
        <w:t>study</w:t>
      </w:r>
      <w:r>
        <w:rPr>
          <w:sz w:val="24"/>
        </w:rPr>
        <w:t>,</w:t>
      </w:r>
      <w:r>
        <w:rPr>
          <w:spacing w:val="-3"/>
          <w:sz w:val="24"/>
        </w:rPr>
        <w:t xml:space="preserve"> </w:t>
      </w:r>
      <w:r>
        <w:rPr>
          <w:sz w:val="24"/>
        </w:rPr>
        <w:t>the</w:t>
      </w:r>
      <w:r>
        <w:rPr>
          <w:spacing w:val="-5"/>
          <w:sz w:val="24"/>
        </w:rPr>
        <w:t xml:space="preserve"> </w:t>
      </w:r>
      <w:r>
        <w:rPr>
          <w:sz w:val="24"/>
        </w:rPr>
        <w:t>study</w:t>
      </w:r>
      <w:r>
        <w:rPr>
          <w:spacing w:val="-4"/>
          <w:sz w:val="24"/>
        </w:rPr>
        <w:t xml:space="preserve"> </w:t>
      </w:r>
      <w:r>
        <w:rPr>
          <w:sz w:val="24"/>
        </w:rPr>
        <w:t>team</w:t>
      </w:r>
      <w:r>
        <w:rPr>
          <w:spacing w:val="-3"/>
          <w:sz w:val="24"/>
        </w:rPr>
        <w:t xml:space="preserve"> </w:t>
      </w:r>
      <w:r>
        <w:rPr>
          <w:sz w:val="24"/>
        </w:rPr>
        <w:t>will</w:t>
      </w:r>
      <w:r>
        <w:rPr>
          <w:spacing w:val="-3"/>
          <w:sz w:val="24"/>
        </w:rPr>
        <w:t xml:space="preserve"> </w:t>
      </w:r>
      <w:r>
        <w:rPr>
          <w:sz w:val="24"/>
        </w:rPr>
        <w:t>include</w:t>
      </w:r>
      <w:r>
        <w:rPr>
          <w:spacing w:val="-5"/>
          <w:sz w:val="24"/>
        </w:rPr>
        <w:t xml:space="preserve"> </w:t>
      </w:r>
      <w:r>
        <w:rPr>
          <w:sz w:val="24"/>
        </w:rPr>
        <w:t>information</w:t>
      </w:r>
      <w:r>
        <w:rPr>
          <w:spacing w:val="-5"/>
          <w:sz w:val="24"/>
        </w:rPr>
        <w:t xml:space="preserve"> </w:t>
      </w:r>
      <w:r>
        <w:rPr>
          <w:sz w:val="24"/>
        </w:rPr>
        <w:t>explaining</w:t>
      </w:r>
      <w:r>
        <w:rPr>
          <w:spacing w:val="-3"/>
          <w:sz w:val="24"/>
        </w:rPr>
        <w:t xml:space="preserve"> </w:t>
      </w:r>
      <w:r>
        <w:rPr>
          <w:sz w:val="24"/>
        </w:rPr>
        <w:t>the</w:t>
      </w:r>
      <w:r>
        <w:rPr>
          <w:spacing w:val="-3"/>
          <w:sz w:val="24"/>
        </w:rPr>
        <w:t xml:space="preserve"> </w:t>
      </w:r>
      <w:r>
        <w:rPr>
          <w:sz w:val="24"/>
        </w:rPr>
        <w:t>privacy</w:t>
      </w:r>
      <w:r>
        <w:rPr>
          <w:spacing w:val="-3"/>
          <w:sz w:val="24"/>
        </w:rPr>
        <w:t xml:space="preserve"> </w:t>
      </w:r>
      <w:r>
        <w:rPr>
          <w:sz w:val="24"/>
        </w:rPr>
        <w:t>and</w:t>
      </w:r>
      <w:r>
        <w:rPr>
          <w:spacing w:val="-3"/>
          <w:sz w:val="24"/>
        </w:rPr>
        <w:t xml:space="preserve"> </w:t>
      </w:r>
      <w:r>
        <w:rPr>
          <w:sz w:val="24"/>
        </w:rPr>
        <w:t xml:space="preserve">consent particulars in the email that contains the survey link (see </w:t>
      </w:r>
      <w:r>
        <w:rPr>
          <w:b/>
          <w:sz w:val="24"/>
        </w:rPr>
        <w:t>Appendix E. Homelessness Study Survey Consent)</w:t>
      </w:r>
      <w:r>
        <w:rPr>
          <w:sz w:val="24"/>
        </w:rPr>
        <w:t>. Upon clicking the survey, respondents will first see the screen that displays information on the study explaining how the survey responses will be disclosed. Only participants who consent to participate in the survey will be able to view the survey.</w:t>
      </w:r>
    </w:p>
    <w:p w:rsidR="000A0857" w14:paraId="5192E8AB" w14:textId="77777777">
      <w:pPr>
        <w:pStyle w:val="ListParagraph"/>
        <w:numPr>
          <w:ilvl w:val="1"/>
          <w:numId w:val="2"/>
        </w:numPr>
        <w:tabs>
          <w:tab w:val="left" w:pos="552"/>
        </w:tabs>
        <w:spacing w:before="275"/>
        <w:ind w:left="552" w:hanging="432"/>
        <w:rPr>
          <w:sz w:val="24"/>
        </w:rPr>
      </w:pPr>
      <w:r>
        <w:rPr>
          <w:sz w:val="24"/>
          <w:u w:val="single"/>
        </w:rPr>
        <w:t>Sensitive</w:t>
      </w:r>
      <w:r>
        <w:rPr>
          <w:spacing w:val="-1"/>
          <w:sz w:val="24"/>
          <w:u w:val="single"/>
        </w:rPr>
        <w:t xml:space="preserve"> </w:t>
      </w:r>
      <w:r>
        <w:rPr>
          <w:spacing w:val="-2"/>
          <w:sz w:val="24"/>
          <w:u w:val="single"/>
        </w:rPr>
        <w:t>Questions</w:t>
      </w:r>
    </w:p>
    <w:p w:rsidR="000A0857" w14:paraId="0BF4C02A" w14:textId="77777777">
      <w:pPr>
        <w:pStyle w:val="BodyText"/>
        <w:spacing w:before="1"/>
      </w:pPr>
    </w:p>
    <w:p w:rsidR="000A0857" w14:paraId="477CCF25" w14:textId="77777777">
      <w:pPr>
        <w:pStyle w:val="BodyText"/>
        <w:ind w:left="119" w:right="124"/>
      </w:pPr>
      <w:r>
        <w:t>For</w:t>
      </w:r>
      <w:r>
        <w:rPr>
          <w:spacing w:val="-1"/>
        </w:rPr>
        <w:t xml:space="preserve"> </w:t>
      </w:r>
      <w:r>
        <w:t>the</w:t>
      </w:r>
      <w:r>
        <w:rPr>
          <w:spacing w:val="-1"/>
        </w:rPr>
        <w:t xml:space="preserve"> </w:t>
      </w:r>
      <w:r>
        <w:rPr>
          <w:b/>
        </w:rPr>
        <w:t>Behavioral</w:t>
      </w:r>
      <w:r>
        <w:rPr>
          <w:b/>
          <w:spacing w:val="-2"/>
        </w:rPr>
        <w:t xml:space="preserve"> </w:t>
      </w:r>
      <w:r>
        <w:rPr>
          <w:b/>
        </w:rPr>
        <w:t>Health</w:t>
      </w:r>
      <w:r>
        <w:rPr>
          <w:b/>
          <w:spacing w:val="-2"/>
        </w:rPr>
        <w:t xml:space="preserve"> </w:t>
      </w:r>
      <w:r>
        <w:rPr>
          <w:b/>
        </w:rPr>
        <w:t>study</w:t>
      </w:r>
      <w:r>
        <w:rPr>
          <w:b/>
          <w:spacing w:val="-2"/>
        </w:rPr>
        <w:t xml:space="preserve"> </w:t>
      </w:r>
      <w:r>
        <w:t>and</w:t>
      </w:r>
      <w:r>
        <w:rPr>
          <w:spacing w:val="-2"/>
        </w:rPr>
        <w:t xml:space="preserve"> </w:t>
      </w:r>
      <w:r>
        <w:rPr>
          <w:b/>
        </w:rPr>
        <w:t>State</w:t>
      </w:r>
      <w:r>
        <w:rPr>
          <w:b/>
          <w:spacing w:val="-1"/>
        </w:rPr>
        <w:t xml:space="preserve"> </w:t>
      </w:r>
      <w:r>
        <w:rPr>
          <w:b/>
        </w:rPr>
        <w:t>Coordination</w:t>
      </w:r>
      <w:r>
        <w:rPr>
          <w:b/>
          <w:spacing w:val="-1"/>
        </w:rPr>
        <w:t xml:space="preserve"> </w:t>
      </w:r>
      <w:r>
        <w:rPr>
          <w:b/>
        </w:rPr>
        <w:t>Strategies</w:t>
      </w:r>
      <w:r>
        <w:rPr>
          <w:b/>
          <w:spacing w:val="-1"/>
        </w:rPr>
        <w:t xml:space="preserve"> </w:t>
      </w:r>
      <w:r>
        <w:rPr>
          <w:b/>
        </w:rPr>
        <w:t>study</w:t>
      </w:r>
      <w:r>
        <w:t>,</w:t>
      </w:r>
      <w:r>
        <w:rPr>
          <w:spacing w:val="-1"/>
        </w:rPr>
        <w:t xml:space="preserve"> </w:t>
      </w:r>
      <w:r>
        <w:t>it</w:t>
      </w:r>
      <w:r>
        <w:rPr>
          <w:spacing w:val="-1"/>
        </w:rPr>
        <w:t xml:space="preserve"> </w:t>
      </w:r>
      <w:r>
        <w:t>will</w:t>
      </w:r>
      <w:r>
        <w:rPr>
          <w:spacing w:val="-1"/>
        </w:rPr>
        <w:t xml:space="preserve"> </w:t>
      </w:r>
      <w:r>
        <w:t>be</w:t>
      </w:r>
      <w:r>
        <w:rPr>
          <w:spacing w:val="-1"/>
        </w:rPr>
        <w:t xml:space="preserve"> </w:t>
      </w:r>
      <w:r>
        <w:t>necessary to ask questions about sensitive topics, including benefit receipt and demographic information to evaluate the effectiveness of recovery programs aimed at vulnerable populations, particularly with respect to equity. All data collection for this study is voluntary, and respondents will have the ability to skip any questions (during interviews or surveys) that they do not feel comfortable</w:t>
      </w:r>
    </w:p>
    <w:p w:rsidR="000A0857" w14:paraId="1A2387A6" w14:textId="77777777">
      <w:pPr>
        <w:sectPr>
          <w:pgSz w:w="12240" w:h="15840"/>
          <w:pgMar w:top="1360" w:right="1320" w:bottom="780" w:left="1320" w:header="0" w:footer="591" w:gutter="0"/>
          <w:cols w:space="720"/>
        </w:sectPr>
      </w:pPr>
    </w:p>
    <w:p w:rsidR="000A0857" w14:paraId="6017B089" w14:textId="77777777">
      <w:pPr>
        <w:pStyle w:val="BodyText"/>
        <w:spacing w:before="78"/>
        <w:ind w:left="125" w:right="124"/>
      </w:pPr>
      <w:bookmarkStart w:id="16" w:name="12._Burden_Estimates_(Hours_&amp;_Costs)"/>
      <w:bookmarkEnd w:id="16"/>
      <w:r>
        <w:t>answering.</w:t>
      </w:r>
      <w:r>
        <w:rPr>
          <w:spacing w:val="-5"/>
        </w:rPr>
        <w:t xml:space="preserve"> </w:t>
      </w:r>
      <w:r>
        <w:t>Respondents</w:t>
      </w:r>
      <w:r>
        <w:rPr>
          <w:spacing w:val="-5"/>
        </w:rPr>
        <w:t xml:space="preserve"> </w:t>
      </w:r>
      <w:r>
        <w:t>will</w:t>
      </w:r>
      <w:r>
        <w:rPr>
          <w:spacing w:val="-3"/>
        </w:rPr>
        <w:t xml:space="preserve"> </w:t>
      </w:r>
      <w:r>
        <w:t>be</w:t>
      </w:r>
      <w:r>
        <w:rPr>
          <w:spacing w:val="-4"/>
        </w:rPr>
        <w:t xml:space="preserve"> </w:t>
      </w:r>
      <w:r>
        <w:t>informed</w:t>
      </w:r>
      <w:r>
        <w:rPr>
          <w:spacing w:val="-4"/>
        </w:rPr>
        <w:t xml:space="preserve"> </w:t>
      </w:r>
      <w:r>
        <w:t>prior</w:t>
      </w:r>
      <w:r>
        <w:rPr>
          <w:spacing w:val="-3"/>
        </w:rPr>
        <w:t xml:space="preserve"> </w:t>
      </w:r>
      <w:r>
        <w:t>to</w:t>
      </w:r>
      <w:r>
        <w:rPr>
          <w:spacing w:val="-4"/>
        </w:rPr>
        <w:t xml:space="preserve"> </w:t>
      </w:r>
      <w:r>
        <w:t>any</w:t>
      </w:r>
      <w:r>
        <w:rPr>
          <w:spacing w:val="-4"/>
        </w:rPr>
        <w:t xml:space="preserve"> </w:t>
      </w:r>
      <w:r>
        <w:t>information</w:t>
      </w:r>
      <w:r>
        <w:rPr>
          <w:spacing w:val="-4"/>
        </w:rPr>
        <w:t xml:space="preserve"> </w:t>
      </w:r>
      <w:r>
        <w:t>collection</w:t>
      </w:r>
      <w:r>
        <w:rPr>
          <w:spacing w:val="-3"/>
        </w:rPr>
        <w:t xml:space="preserve"> </w:t>
      </w:r>
      <w:r>
        <w:t>that</w:t>
      </w:r>
      <w:r>
        <w:rPr>
          <w:spacing w:val="-4"/>
        </w:rPr>
        <w:t xml:space="preserve"> </w:t>
      </w:r>
      <w:r>
        <w:t>their</w:t>
      </w:r>
      <w:r>
        <w:rPr>
          <w:spacing w:val="-4"/>
        </w:rPr>
        <w:t xml:space="preserve"> </w:t>
      </w:r>
      <w:r>
        <w:t xml:space="preserve">identities will be kept private to the extent permitted by law, that results will only be reported in the aggregate, that their responses will not affect any services or benefits they or their family members receive, and that they do not have to answer any questions that make them </w:t>
      </w:r>
      <w:r>
        <w:rPr>
          <w:spacing w:val="-2"/>
        </w:rPr>
        <w:t>uncomfortable.</w:t>
      </w:r>
    </w:p>
    <w:p w:rsidR="000A0857" w14:paraId="07DC71AE" w14:textId="77777777">
      <w:pPr>
        <w:pStyle w:val="BodyText"/>
      </w:pPr>
    </w:p>
    <w:p w:rsidR="000A0857" w14:paraId="2F01E7FE" w14:textId="77777777">
      <w:pPr>
        <w:pStyle w:val="BodyText"/>
        <w:ind w:left="125"/>
      </w:pPr>
      <w:r>
        <w:t>For</w:t>
      </w:r>
      <w:r>
        <w:rPr>
          <w:spacing w:val="-3"/>
        </w:rPr>
        <w:t xml:space="preserve"> </w:t>
      </w:r>
      <w:r>
        <w:t>the</w:t>
      </w:r>
      <w:r>
        <w:rPr>
          <w:spacing w:val="-3"/>
        </w:rPr>
        <w:t xml:space="preserve"> </w:t>
      </w:r>
      <w:r>
        <w:rPr>
          <w:b/>
        </w:rPr>
        <w:t>Homelessness</w:t>
      </w:r>
      <w:r>
        <w:rPr>
          <w:b/>
          <w:spacing w:val="-5"/>
        </w:rPr>
        <w:t xml:space="preserve"> </w:t>
      </w:r>
      <w:r>
        <w:rPr>
          <w:b/>
        </w:rPr>
        <w:t>study</w:t>
      </w:r>
      <w:r>
        <w:t>,</w:t>
      </w:r>
      <w:r>
        <w:rPr>
          <w:spacing w:val="-3"/>
        </w:rPr>
        <w:t xml:space="preserve"> </w:t>
      </w:r>
      <w:r>
        <w:t>there</w:t>
      </w:r>
      <w:r>
        <w:rPr>
          <w:spacing w:val="-6"/>
        </w:rPr>
        <w:t xml:space="preserve"> </w:t>
      </w:r>
      <w:r>
        <w:t>are</w:t>
      </w:r>
      <w:r>
        <w:rPr>
          <w:spacing w:val="-4"/>
        </w:rPr>
        <w:t xml:space="preserve"> </w:t>
      </w:r>
      <w:r>
        <w:t>no</w:t>
      </w:r>
      <w:r>
        <w:rPr>
          <w:spacing w:val="-3"/>
        </w:rPr>
        <w:t xml:space="preserve"> </w:t>
      </w:r>
      <w:r>
        <w:t>sensitive</w:t>
      </w:r>
      <w:r>
        <w:rPr>
          <w:spacing w:val="-4"/>
        </w:rPr>
        <w:t xml:space="preserve"> </w:t>
      </w:r>
      <w:r>
        <w:t>questions</w:t>
      </w:r>
      <w:r>
        <w:rPr>
          <w:spacing w:val="-3"/>
        </w:rPr>
        <w:t xml:space="preserve"> </w:t>
      </w:r>
      <w:r>
        <w:t>included</w:t>
      </w:r>
      <w:r>
        <w:rPr>
          <w:spacing w:val="-5"/>
        </w:rPr>
        <w:t xml:space="preserve"> </w:t>
      </w:r>
      <w:r>
        <w:t>in</w:t>
      </w:r>
      <w:r>
        <w:rPr>
          <w:spacing w:val="-5"/>
        </w:rPr>
        <w:t xml:space="preserve"> </w:t>
      </w:r>
      <w:r>
        <w:t>this</w:t>
      </w:r>
      <w:r>
        <w:rPr>
          <w:spacing w:val="-3"/>
        </w:rPr>
        <w:t xml:space="preserve"> </w:t>
      </w:r>
      <w:r>
        <w:t>information collection effort.</w:t>
      </w:r>
    </w:p>
    <w:p w:rsidR="000A0857" w14:paraId="772DD58F" w14:textId="77777777">
      <w:pPr>
        <w:pStyle w:val="BodyText"/>
      </w:pPr>
    </w:p>
    <w:p w:rsidR="000A0857" w:rsidRPr="00545D66" w14:paraId="3466CA6F" w14:textId="77777777">
      <w:pPr>
        <w:pStyle w:val="ListParagraph"/>
        <w:numPr>
          <w:ilvl w:val="1"/>
          <w:numId w:val="2"/>
        </w:numPr>
        <w:tabs>
          <w:tab w:val="left" w:pos="557"/>
        </w:tabs>
        <w:ind w:left="557" w:hanging="432"/>
        <w:rPr>
          <w:sz w:val="24"/>
        </w:rPr>
      </w:pPr>
      <w:r>
        <w:rPr>
          <w:sz w:val="24"/>
          <w:u w:val="single"/>
        </w:rPr>
        <w:t>Burden</w:t>
      </w:r>
      <w:r>
        <w:rPr>
          <w:spacing w:val="-3"/>
          <w:sz w:val="24"/>
          <w:u w:val="single"/>
        </w:rPr>
        <w:t xml:space="preserve"> </w:t>
      </w:r>
      <w:r>
        <w:rPr>
          <w:sz w:val="24"/>
          <w:u w:val="single"/>
        </w:rPr>
        <w:t>Estimates</w:t>
      </w:r>
      <w:r>
        <w:rPr>
          <w:spacing w:val="-2"/>
          <w:sz w:val="24"/>
          <w:u w:val="single"/>
        </w:rPr>
        <w:t xml:space="preserve"> </w:t>
      </w:r>
      <w:r>
        <w:rPr>
          <w:sz w:val="24"/>
          <w:u w:val="single"/>
        </w:rPr>
        <w:t>(Hours</w:t>
      </w:r>
      <w:r>
        <w:rPr>
          <w:spacing w:val="-2"/>
          <w:sz w:val="24"/>
          <w:u w:val="single"/>
        </w:rPr>
        <w:t xml:space="preserve"> </w:t>
      </w:r>
      <w:r>
        <w:rPr>
          <w:sz w:val="24"/>
          <w:u w:val="single"/>
        </w:rPr>
        <w:t>&amp;</w:t>
      </w:r>
      <w:r>
        <w:rPr>
          <w:spacing w:val="-4"/>
          <w:sz w:val="24"/>
          <w:u w:val="single"/>
        </w:rPr>
        <w:t xml:space="preserve"> </w:t>
      </w:r>
      <w:r>
        <w:rPr>
          <w:spacing w:val="-2"/>
          <w:sz w:val="24"/>
          <w:u w:val="single"/>
        </w:rPr>
        <w:t>Costs)</w:t>
      </w:r>
    </w:p>
    <w:p w:rsidR="00545D66" w:rsidP="00545D66" w14:paraId="4A23347E" w14:textId="77777777">
      <w:pPr>
        <w:pStyle w:val="ListParagraph"/>
        <w:tabs>
          <w:tab w:val="left" w:pos="557"/>
        </w:tabs>
        <w:ind w:left="557" w:firstLine="0"/>
        <w:rPr>
          <w:spacing w:val="-2"/>
          <w:sz w:val="24"/>
          <w:u w:val="single"/>
        </w:rPr>
      </w:pPr>
    </w:p>
    <w:p w:rsidR="00545D66" w:rsidP="00545D66" w14:paraId="6DC0CA7C" w14:textId="77777777">
      <w:pPr>
        <w:spacing w:before="1"/>
        <w:ind w:left="120" w:right="1030"/>
        <w:rPr>
          <w:b/>
          <w:sz w:val="24"/>
        </w:rPr>
      </w:pPr>
      <w:r>
        <w:rPr>
          <w:b/>
          <w:position w:val="1"/>
          <w:sz w:val="24"/>
        </w:rPr>
        <w:t>Table</w:t>
      </w:r>
      <w:r>
        <w:rPr>
          <w:b/>
          <w:spacing w:val="-1"/>
          <w:position w:val="1"/>
          <w:sz w:val="24"/>
        </w:rPr>
        <w:t xml:space="preserve"> </w:t>
      </w:r>
      <w:r>
        <w:rPr>
          <w:b/>
          <w:position w:val="1"/>
          <w:sz w:val="24"/>
        </w:rPr>
        <w:t>8.</w:t>
      </w:r>
      <w:r>
        <w:rPr>
          <w:b/>
          <w:spacing w:val="-1"/>
          <w:position w:val="1"/>
          <w:sz w:val="24"/>
        </w:rPr>
        <w:t xml:space="preserve"> </w:t>
      </w:r>
      <w:r>
        <w:rPr>
          <w:b/>
          <w:position w:val="1"/>
          <w:sz w:val="24"/>
        </w:rPr>
        <w:t>Summary</w:t>
      </w:r>
      <w:r>
        <w:rPr>
          <w:b/>
          <w:spacing w:val="-1"/>
          <w:position w:val="1"/>
          <w:sz w:val="24"/>
        </w:rPr>
        <w:t xml:space="preserve"> </w:t>
      </w:r>
      <w:r>
        <w:rPr>
          <w:b/>
          <w:position w:val="1"/>
          <w:sz w:val="24"/>
        </w:rPr>
        <w:t>of</w:t>
      </w:r>
      <w:r>
        <w:rPr>
          <w:b/>
          <w:spacing w:val="-2"/>
          <w:position w:val="1"/>
          <w:sz w:val="24"/>
        </w:rPr>
        <w:t xml:space="preserve"> </w:t>
      </w:r>
      <w:r>
        <w:rPr>
          <w:b/>
          <w:position w:val="1"/>
          <w:sz w:val="24"/>
        </w:rPr>
        <w:t>Annual</w:t>
      </w:r>
      <w:r>
        <w:rPr>
          <w:b/>
          <w:spacing w:val="-1"/>
          <w:position w:val="1"/>
          <w:sz w:val="24"/>
        </w:rPr>
        <w:t xml:space="preserve"> </w:t>
      </w:r>
      <w:r>
        <w:rPr>
          <w:b/>
          <w:position w:val="1"/>
          <w:sz w:val="24"/>
        </w:rPr>
        <w:t>Total</w:t>
      </w:r>
      <w:r>
        <w:rPr>
          <w:b/>
          <w:spacing w:val="-1"/>
          <w:position w:val="1"/>
          <w:sz w:val="24"/>
        </w:rPr>
        <w:t xml:space="preserve"> </w:t>
      </w:r>
      <w:r>
        <w:rPr>
          <w:b/>
          <w:position w:val="1"/>
          <w:sz w:val="24"/>
        </w:rPr>
        <w:t>Burden</w:t>
      </w:r>
      <w:r>
        <w:rPr>
          <w:b/>
          <w:spacing w:val="-2"/>
          <w:position w:val="1"/>
          <w:sz w:val="24"/>
        </w:rPr>
        <w:t xml:space="preserve"> </w:t>
      </w:r>
      <w:r>
        <w:rPr>
          <w:b/>
          <w:position w:val="1"/>
          <w:sz w:val="24"/>
        </w:rPr>
        <w:t>for</w:t>
      </w:r>
      <w:r>
        <w:rPr>
          <w:b/>
          <w:spacing w:val="-2"/>
          <w:position w:val="1"/>
          <w:sz w:val="24"/>
        </w:rPr>
        <w:t xml:space="preserve"> </w:t>
      </w:r>
      <w:r>
        <w:rPr>
          <w:b/>
          <w:sz w:val="24"/>
        </w:rPr>
        <w:t xml:space="preserve">American Rescue Plan National </w:t>
      </w:r>
      <w:r>
        <w:rPr>
          <w:b/>
          <w:spacing w:val="-2"/>
          <w:sz w:val="24"/>
        </w:rPr>
        <w:t>Evaluation.</w:t>
      </w:r>
    </w:p>
    <w:p w:rsidR="00545D66" w:rsidP="00545D66" w14:paraId="1824D5E9" w14:textId="77777777">
      <w:pPr>
        <w:pStyle w:val="BodyText"/>
        <w:spacing w:before="45"/>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55"/>
        <w:gridCol w:w="1890"/>
        <w:gridCol w:w="1980"/>
      </w:tblGrid>
      <w:tr w14:paraId="5E273CA0" w14:textId="77777777" w:rsidTr="000704CE">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1"/>
        </w:trPr>
        <w:tc>
          <w:tcPr>
            <w:tcW w:w="4855" w:type="dxa"/>
          </w:tcPr>
          <w:p w:rsidR="00545D66" w:rsidP="000704CE" w14:paraId="582EFD9F" w14:textId="77777777">
            <w:pPr>
              <w:pStyle w:val="TableParagraph"/>
              <w:rPr>
                <w:b/>
                <w:sz w:val="24"/>
              </w:rPr>
            </w:pPr>
          </w:p>
          <w:p w:rsidR="00545D66" w:rsidP="000704CE" w14:paraId="1DC49C86" w14:textId="77777777">
            <w:pPr>
              <w:pStyle w:val="TableParagraph"/>
              <w:ind w:left="111"/>
              <w:rPr>
                <w:b/>
                <w:sz w:val="24"/>
              </w:rPr>
            </w:pPr>
            <w:r>
              <w:rPr>
                <w:b/>
                <w:spacing w:val="-6"/>
                <w:sz w:val="24"/>
              </w:rPr>
              <w:t>Table Number:</w:t>
            </w:r>
            <w:r>
              <w:rPr>
                <w:b/>
                <w:spacing w:val="-2"/>
                <w:sz w:val="24"/>
              </w:rPr>
              <w:t xml:space="preserve"> </w:t>
            </w:r>
            <w:r>
              <w:rPr>
                <w:b/>
                <w:spacing w:val="-6"/>
                <w:sz w:val="24"/>
              </w:rPr>
              <w:t>Name</w:t>
            </w:r>
          </w:p>
        </w:tc>
        <w:tc>
          <w:tcPr>
            <w:tcW w:w="1890" w:type="dxa"/>
          </w:tcPr>
          <w:p w:rsidR="00545D66" w:rsidP="000704CE" w14:paraId="1AB57967" w14:textId="77777777">
            <w:pPr>
              <w:pStyle w:val="TableParagraph"/>
              <w:spacing w:before="1"/>
              <w:ind w:left="584" w:hanging="357"/>
              <w:rPr>
                <w:b/>
                <w:sz w:val="24"/>
              </w:rPr>
            </w:pPr>
            <w:r>
              <w:rPr>
                <w:b/>
                <w:spacing w:val="-4"/>
                <w:sz w:val="24"/>
              </w:rPr>
              <w:t>Total</w:t>
            </w:r>
            <w:r>
              <w:rPr>
                <w:b/>
                <w:spacing w:val="-14"/>
                <w:sz w:val="24"/>
              </w:rPr>
              <w:t xml:space="preserve"> </w:t>
            </w:r>
            <w:r>
              <w:rPr>
                <w:b/>
                <w:spacing w:val="-4"/>
                <w:sz w:val="24"/>
              </w:rPr>
              <w:t xml:space="preserve">Burden </w:t>
            </w:r>
            <w:r>
              <w:rPr>
                <w:b/>
                <w:spacing w:val="-2"/>
                <w:sz w:val="24"/>
              </w:rPr>
              <w:t>Hours</w:t>
            </w:r>
          </w:p>
        </w:tc>
        <w:tc>
          <w:tcPr>
            <w:tcW w:w="1980" w:type="dxa"/>
          </w:tcPr>
          <w:p w:rsidR="00545D66" w:rsidP="000704CE" w14:paraId="3EFF2B27" w14:textId="77777777">
            <w:pPr>
              <w:pStyle w:val="TableParagraph"/>
              <w:spacing w:before="1"/>
              <w:ind w:left="715" w:right="338" w:hanging="449"/>
              <w:rPr>
                <w:b/>
                <w:sz w:val="24"/>
              </w:rPr>
            </w:pPr>
            <w:r>
              <w:rPr>
                <w:b/>
                <w:spacing w:val="-2"/>
                <w:sz w:val="24"/>
              </w:rPr>
              <w:t>Total</w:t>
            </w:r>
            <w:r>
              <w:rPr>
                <w:b/>
                <w:spacing w:val="-13"/>
                <w:sz w:val="24"/>
              </w:rPr>
              <w:t xml:space="preserve"> </w:t>
            </w:r>
            <w:r>
              <w:rPr>
                <w:b/>
                <w:spacing w:val="-2"/>
                <w:sz w:val="24"/>
              </w:rPr>
              <w:t>Burden Costs</w:t>
            </w:r>
          </w:p>
        </w:tc>
      </w:tr>
      <w:tr w14:paraId="0BF4554F" w14:textId="77777777" w:rsidTr="000704CE">
        <w:tblPrEx>
          <w:tblW w:w="0" w:type="auto"/>
          <w:tblInd w:w="129" w:type="dxa"/>
          <w:tblLayout w:type="fixed"/>
          <w:tblCellMar>
            <w:left w:w="0" w:type="dxa"/>
            <w:right w:w="0" w:type="dxa"/>
          </w:tblCellMar>
          <w:tblLook w:val="01E0"/>
        </w:tblPrEx>
        <w:trPr>
          <w:trHeight w:val="827"/>
        </w:trPr>
        <w:tc>
          <w:tcPr>
            <w:tcW w:w="4855" w:type="dxa"/>
          </w:tcPr>
          <w:p w:rsidR="00545D66" w:rsidP="000704CE" w14:paraId="224DAE94" w14:textId="77777777">
            <w:pPr>
              <w:pStyle w:val="TableParagraph"/>
              <w:spacing w:before="1"/>
              <w:ind w:left="85"/>
              <w:rPr>
                <w:sz w:val="24"/>
              </w:rPr>
            </w:pPr>
            <w:r>
              <w:rPr>
                <w:sz w:val="24"/>
              </w:rPr>
              <w:t>Table</w:t>
            </w:r>
            <w:r>
              <w:rPr>
                <w:spacing w:val="-6"/>
                <w:sz w:val="24"/>
              </w:rPr>
              <w:t xml:space="preserve"> </w:t>
            </w:r>
            <w:r>
              <w:rPr>
                <w:sz w:val="24"/>
              </w:rPr>
              <w:t>5.</w:t>
            </w:r>
            <w:r>
              <w:rPr>
                <w:spacing w:val="-6"/>
                <w:sz w:val="24"/>
              </w:rPr>
              <w:t xml:space="preserve"> </w:t>
            </w:r>
            <w:r>
              <w:rPr>
                <w:sz w:val="24"/>
              </w:rPr>
              <w:t>Annual</w:t>
            </w:r>
            <w:r>
              <w:rPr>
                <w:spacing w:val="-6"/>
                <w:sz w:val="24"/>
              </w:rPr>
              <w:t xml:space="preserve"> </w:t>
            </w:r>
            <w:r>
              <w:rPr>
                <w:sz w:val="24"/>
              </w:rPr>
              <w:t>Burden</w:t>
            </w:r>
            <w:r>
              <w:rPr>
                <w:spacing w:val="-8"/>
                <w:sz w:val="24"/>
              </w:rPr>
              <w:t xml:space="preserve"> </w:t>
            </w:r>
            <w:r>
              <w:rPr>
                <w:sz w:val="24"/>
              </w:rPr>
              <w:t>for</w:t>
            </w:r>
            <w:r>
              <w:rPr>
                <w:spacing w:val="-6"/>
                <w:sz w:val="24"/>
              </w:rPr>
              <w:t xml:space="preserve"> </w:t>
            </w:r>
            <w:r>
              <w:rPr>
                <w:sz w:val="24"/>
              </w:rPr>
              <w:t>Integration</w:t>
            </w:r>
            <w:r>
              <w:rPr>
                <w:spacing w:val="-6"/>
                <w:sz w:val="24"/>
              </w:rPr>
              <w:t xml:space="preserve"> </w:t>
            </w:r>
            <w:r>
              <w:rPr>
                <w:sz w:val="24"/>
              </w:rPr>
              <w:t>of Funding to Increase Equitable Access to</w:t>
            </w:r>
          </w:p>
          <w:p w:rsidR="00545D66" w:rsidP="000704CE" w14:paraId="192F1F30" w14:textId="77777777">
            <w:pPr>
              <w:pStyle w:val="TableParagraph"/>
              <w:spacing w:line="254" w:lineRule="exact"/>
              <w:ind w:left="85"/>
              <w:rPr>
                <w:sz w:val="24"/>
              </w:rPr>
            </w:pPr>
            <w:r>
              <w:rPr>
                <w:sz w:val="24"/>
              </w:rPr>
              <w:t>Behavioral</w:t>
            </w:r>
            <w:r>
              <w:rPr>
                <w:spacing w:val="-4"/>
                <w:sz w:val="24"/>
              </w:rPr>
              <w:t xml:space="preserve"> </w:t>
            </w:r>
            <w:r>
              <w:rPr>
                <w:sz w:val="24"/>
              </w:rPr>
              <w:t>Health</w:t>
            </w:r>
            <w:r>
              <w:rPr>
                <w:spacing w:val="-2"/>
                <w:sz w:val="24"/>
              </w:rPr>
              <w:t xml:space="preserve"> </w:t>
            </w:r>
            <w:r>
              <w:rPr>
                <w:sz w:val="24"/>
              </w:rPr>
              <w:t>Crisis</w:t>
            </w:r>
            <w:r>
              <w:rPr>
                <w:spacing w:val="-2"/>
                <w:sz w:val="24"/>
              </w:rPr>
              <w:t xml:space="preserve"> Services</w:t>
            </w:r>
          </w:p>
        </w:tc>
        <w:tc>
          <w:tcPr>
            <w:tcW w:w="1890" w:type="dxa"/>
          </w:tcPr>
          <w:p w:rsidR="00545D66" w:rsidP="000704CE" w14:paraId="3FCC297D" w14:textId="77777777">
            <w:pPr>
              <w:pStyle w:val="TableParagraph"/>
              <w:spacing w:before="1"/>
              <w:ind w:left="8"/>
              <w:jc w:val="center"/>
              <w:rPr>
                <w:sz w:val="24"/>
              </w:rPr>
            </w:pPr>
            <w:r>
              <w:rPr>
                <w:spacing w:val="-2"/>
                <w:sz w:val="24"/>
              </w:rPr>
              <w:t>129.50</w:t>
            </w:r>
          </w:p>
        </w:tc>
        <w:tc>
          <w:tcPr>
            <w:tcW w:w="1980" w:type="dxa"/>
          </w:tcPr>
          <w:p w:rsidR="00545D66" w:rsidP="000704CE" w14:paraId="16606AF7" w14:textId="77777777">
            <w:pPr>
              <w:pStyle w:val="TableParagraph"/>
              <w:spacing w:before="1"/>
              <w:ind w:left="10"/>
              <w:jc w:val="center"/>
              <w:rPr>
                <w:sz w:val="24"/>
              </w:rPr>
            </w:pPr>
            <w:r>
              <w:rPr>
                <w:spacing w:val="-2"/>
                <w:sz w:val="24"/>
              </w:rPr>
              <w:t>$8,312.43</w:t>
            </w:r>
          </w:p>
        </w:tc>
      </w:tr>
      <w:tr w14:paraId="1476D158" w14:textId="77777777" w:rsidTr="000704CE">
        <w:tblPrEx>
          <w:tblW w:w="0" w:type="auto"/>
          <w:tblInd w:w="129" w:type="dxa"/>
          <w:tblLayout w:type="fixed"/>
          <w:tblCellMar>
            <w:left w:w="0" w:type="dxa"/>
            <w:right w:w="0" w:type="dxa"/>
          </w:tblCellMar>
          <w:tblLook w:val="01E0"/>
        </w:tblPrEx>
        <w:trPr>
          <w:trHeight w:val="828"/>
        </w:trPr>
        <w:tc>
          <w:tcPr>
            <w:tcW w:w="4855" w:type="dxa"/>
          </w:tcPr>
          <w:p w:rsidR="00545D66" w:rsidP="000704CE" w14:paraId="3779676E" w14:textId="77777777">
            <w:pPr>
              <w:pStyle w:val="TableParagraph"/>
              <w:spacing w:line="270" w:lineRule="atLeast"/>
              <w:ind w:left="85"/>
              <w:rPr>
                <w:sz w:val="24"/>
              </w:rPr>
            </w:pPr>
            <w:r>
              <w:rPr>
                <w:sz w:val="24"/>
              </w:rPr>
              <w:t>Table 6. Annual Burden for Local Innovations and</w:t>
            </w:r>
            <w:r>
              <w:rPr>
                <w:spacing w:val="-7"/>
                <w:sz w:val="24"/>
              </w:rPr>
              <w:t xml:space="preserve"> </w:t>
            </w:r>
            <w:r>
              <w:rPr>
                <w:sz w:val="24"/>
              </w:rPr>
              <w:t>Practices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Equitable</w:t>
            </w:r>
            <w:r>
              <w:rPr>
                <w:spacing w:val="-8"/>
                <w:sz w:val="24"/>
              </w:rPr>
              <w:t xml:space="preserve"> </w:t>
            </w:r>
            <w:r>
              <w:rPr>
                <w:sz w:val="24"/>
              </w:rPr>
              <w:t>Implementation</w:t>
            </w:r>
            <w:r>
              <w:rPr>
                <w:spacing w:val="-7"/>
                <w:sz w:val="24"/>
              </w:rPr>
              <w:t xml:space="preserve"> </w:t>
            </w:r>
            <w:r>
              <w:rPr>
                <w:sz w:val="24"/>
              </w:rPr>
              <w:t>of ARP Programs to Reduce Homelessness Survey</w:t>
            </w:r>
          </w:p>
        </w:tc>
        <w:tc>
          <w:tcPr>
            <w:tcW w:w="1890" w:type="dxa"/>
          </w:tcPr>
          <w:p w:rsidR="00545D66" w:rsidP="000704CE" w14:paraId="4781B57C" w14:textId="77777777">
            <w:pPr>
              <w:pStyle w:val="TableParagraph"/>
              <w:spacing w:before="1"/>
              <w:ind w:left="8"/>
              <w:jc w:val="center"/>
              <w:rPr>
                <w:sz w:val="24"/>
              </w:rPr>
            </w:pPr>
            <w:r>
              <w:rPr>
                <w:spacing w:val="-2"/>
                <w:sz w:val="24"/>
              </w:rPr>
              <w:t>197.50</w:t>
            </w:r>
          </w:p>
        </w:tc>
        <w:tc>
          <w:tcPr>
            <w:tcW w:w="1980" w:type="dxa"/>
          </w:tcPr>
          <w:p w:rsidR="00545D66" w:rsidP="000704CE" w14:paraId="561C3DAC" w14:textId="77777777">
            <w:pPr>
              <w:pStyle w:val="TableParagraph"/>
              <w:spacing w:before="1"/>
              <w:ind w:left="10"/>
              <w:jc w:val="center"/>
              <w:rPr>
                <w:sz w:val="24"/>
              </w:rPr>
            </w:pPr>
            <w:r>
              <w:rPr>
                <w:spacing w:val="-2"/>
                <w:sz w:val="24"/>
              </w:rPr>
              <w:t>$14,626.85</w:t>
            </w:r>
          </w:p>
        </w:tc>
      </w:tr>
      <w:tr w14:paraId="016914F2" w14:textId="77777777" w:rsidTr="000704CE">
        <w:tblPrEx>
          <w:tblW w:w="0" w:type="auto"/>
          <w:tblInd w:w="129" w:type="dxa"/>
          <w:tblLayout w:type="fixed"/>
          <w:tblCellMar>
            <w:left w:w="0" w:type="dxa"/>
            <w:right w:w="0" w:type="dxa"/>
          </w:tblCellMar>
          <w:tblLook w:val="01E0"/>
        </w:tblPrEx>
        <w:trPr>
          <w:trHeight w:val="827"/>
        </w:trPr>
        <w:tc>
          <w:tcPr>
            <w:tcW w:w="4855" w:type="dxa"/>
          </w:tcPr>
          <w:p w:rsidR="00545D66" w:rsidP="000704CE" w14:paraId="2D49D8FD" w14:textId="77777777">
            <w:pPr>
              <w:pStyle w:val="TableParagraph"/>
              <w:spacing w:line="270" w:lineRule="atLeast"/>
              <w:ind w:left="85" w:right="178"/>
              <w:jc w:val="both"/>
              <w:rPr>
                <w:sz w:val="24"/>
              </w:rPr>
            </w:pPr>
            <w:r>
              <w:rPr>
                <w:sz w:val="24"/>
              </w:rPr>
              <w:t>Table 7. Annual Burden for State Coordination Strategies</w:t>
            </w:r>
            <w:r>
              <w:rPr>
                <w:spacing w:val="-8"/>
                <w:sz w:val="24"/>
              </w:rPr>
              <w:t xml:space="preserve"> </w:t>
            </w:r>
            <w:r>
              <w:rPr>
                <w:sz w:val="24"/>
              </w:rPr>
              <w:t>to</w:t>
            </w:r>
            <w:r>
              <w:rPr>
                <w:spacing w:val="-9"/>
                <w:sz w:val="24"/>
              </w:rPr>
              <w:t xml:space="preserve"> </w:t>
            </w:r>
            <w:r>
              <w:rPr>
                <w:sz w:val="24"/>
              </w:rPr>
              <w:t>Equitably</w:t>
            </w:r>
            <w:r>
              <w:rPr>
                <w:spacing w:val="-7"/>
                <w:sz w:val="24"/>
              </w:rPr>
              <w:t xml:space="preserve"> </w:t>
            </w:r>
            <w:r>
              <w:rPr>
                <w:sz w:val="24"/>
              </w:rPr>
              <w:t>Serve</w:t>
            </w:r>
            <w:r>
              <w:rPr>
                <w:spacing w:val="-7"/>
                <w:sz w:val="24"/>
              </w:rPr>
              <w:t xml:space="preserve"> </w:t>
            </w:r>
            <w:r>
              <w:rPr>
                <w:sz w:val="24"/>
              </w:rPr>
              <w:t>Children</w:t>
            </w:r>
            <w:r>
              <w:rPr>
                <w:spacing w:val="-7"/>
                <w:sz w:val="24"/>
              </w:rPr>
              <w:t xml:space="preserve"> </w:t>
            </w:r>
            <w:r>
              <w:rPr>
                <w:sz w:val="24"/>
              </w:rPr>
              <w:t>Through the American Rescue Plan</w:t>
            </w:r>
          </w:p>
        </w:tc>
        <w:tc>
          <w:tcPr>
            <w:tcW w:w="1890" w:type="dxa"/>
          </w:tcPr>
          <w:p w:rsidR="00545D66" w:rsidP="000704CE" w14:paraId="05162859" w14:textId="77777777">
            <w:pPr>
              <w:pStyle w:val="TableParagraph"/>
              <w:ind w:left="8"/>
              <w:jc w:val="center"/>
              <w:rPr>
                <w:sz w:val="24"/>
              </w:rPr>
            </w:pPr>
            <w:r>
              <w:rPr>
                <w:spacing w:val="-5"/>
                <w:sz w:val="24"/>
              </w:rPr>
              <w:t>105</w:t>
            </w:r>
          </w:p>
        </w:tc>
        <w:tc>
          <w:tcPr>
            <w:tcW w:w="1980" w:type="dxa"/>
          </w:tcPr>
          <w:p w:rsidR="00545D66" w:rsidP="000704CE" w14:paraId="3E1687EB" w14:textId="77777777">
            <w:pPr>
              <w:pStyle w:val="TableParagraph"/>
              <w:ind w:left="10"/>
              <w:jc w:val="center"/>
              <w:rPr>
                <w:sz w:val="24"/>
              </w:rPr>
            </w:pPr>
            <w:r>
              <w:rPr>
                <w:spacing w:val="-2"/>
                <w:sz w:val="24"/>
              </w:rPr>
              <w:t>$10,224.90</w:t>
            </w:r>
          </w:p>
        </w:tc>
      </w:tr>
      <w:tr w14:paraId="42044234" w14:textId="77777777" w:rsidTr="000704CE">
        <w:tblPrEx>
          <w:tblW w:w="0" w:type="auto"/>
          <w:tblInd w:w="129" w:type="dxa"/>
          <w:tblLayout w:type="fixed"/>
          <w:tblCellMar>
            <w:left w:w="0" w:type="dxa"/>
            <w:right w:w="0" w:type="dxa"/>
          </w:tblCellMar>
          <w:tblLook w:val="01E0"/>
        </w:tblPrEx>
        <w:trPr>
          <w:trHeight w:val="476"/>
        </w:trPr>
        <w:tc>
          <w:tcPr>
            <w:tcW w:w="4855" w:type="dxa"/>
          </w:tcPr>
          <w:p w:rsidR="00545D66" w:rsidP="000704CE" w14:paraId="375541D6" w14:textId="77777777">
            <w:pPr>
              <w:pStyle w:val="TableParagraph"/>
              <w:ind w:left="111"/>
              <w:rPr>
                <w:b/>
                <w:sz w:val="24"/>
              </w:rPr>
            </w:pPr>
            <w:r>
              <w:rPr>
                <w:b/>
                <w:sz w:val="24"/>
              </w:rPr>
              <w:t>Total</w:t>
            </w:r>
            <w:r>
              <w:rPr>
                <w:b/>
                <w:spacing w:val="-10"/>
                <w:sz w:val="24"/>
              </w:rPr>
              <w:t xml:space="preserve"> </w:t>
            </w:r>
            <w:r>
              <w:rPr>
                <w:b/>
                <w:sz w:val="24"/>
              </w:rPr>
              <w:t>-</w:t>
            </w:r>
            <w:r>
              <w:rPr>
                <w:b/>
                <w:spacing w:val="-9"/>
                <w:sz w:val="24"/>
              </w:rPr>
              <w:t xml:space="preserve"> </w:t>
            </w:r>
            <w:r>
              <w:rPr>
                <w:b/>
                <w:spacing w:val="-2"/>
                <w:sz w:val="24"/>
              </w:rPr>
              <w:t>Annual</w:t>
            </w:r>
          </w:p>
        </w:tc>
        <w:tc>
          <w:tcPr>
            <w:tcW w:w="1890" w:type="dxa"/>
          </w:tcPr>
          <w:p w:rsidR="00545D66" w:rsidP="000704CE" w14:paraId="5CCB71E1" w14:textId="77777777">
            <w:pPr>
              <w:pStyle w:val="TableParagraph"/>
              <w:ind w:left="8"/>
              <w:jc w:val="center"/>
              <w:rPr>
                <w:b/>
                <w:sz w:val="24"/>
              </w:rPr>
            </w:pPr>
            <w:r>
              <w:rPr>
                <w:b/>
                <w:spacing w:val="-5"/>
                <w:sz w:val="24"/>
              </w:rPr>
              <w:t>432</w:t>
            </w:r>
          </w:p>
        </w:tc>
        <w:tc>
          <w:tcPr>
            <w:tcW w:w="1980" w:type="dxa"/>
          </w:tcPr>
          <w:p w:rsidR="00545D66" w:rsidP="000704CE" w14:paraId="03DCA074" w14:textId="77777777">
            <w:pPr>
              <w:pStyle w:val="TableParagraph"/>
              <w:ind w:left="10"/>
              <w:jc w:val="center"/>
              <w:rPr>
                <w:b/>
                <w:sz w:val="24"/>
              </w:rPr>
            </w:pPr>
            <w:r>
              <w:rPr>
                <w:b/>
                <w:spacing w:val="-2"/>
                <w:sz w:val="24"/>
              </w:rPr>
              <w:t>$33,164.18</w:t>
            </w:r>
          </w:p>
        </w:tc>
      </w:tr>
    </w:tbl>
    <w:p w:rsidR="00545D66" w:rsidP="00545D66" w14:paraId="386CAA58" w14:textId="77777777">
      <w:pPr>
        <w:pStyle w:val="BodyText"/>
        <w:spacing w:before="25"/>
        <w:rPr>
          <w:b/>
        </w:rPr>
      </w:pPr>
    </w:p>
    <w:p w:rsidR="000A0857" w14:paraId="6670C4FC" w14:textId="77777777">
      <w:pPr>
        <w:pStyle w:val="BodyText"/>
      </w:pPr>
    </w:p>
    <w:p w:rsidR="000A0857" w14:paraId="0F41EE63" w14:textId="77777777">
      <w:pPr>
        <w:pStyle w:val="BodyText"/>
        <w:ind w:left="125" w:right="243"/>
      </w:pPr>
      <w:r>
        <w:t>We used the Bureau of Labor Statistics (BLS), Occupational Employment and Wage Statistics, May</w:t>
      </w:r>
      <w:r>
        <w:rPr>
          <w:spacing w:val="-5"/>
        </w:rPr>
        <w:t xml:space="preserve"> </w:t>
      </w:r>
      <w:r>
        <w:t>2023</w:t>
      </w:r>
      <w:r>
        <w:rPr>
          <w:spacing w:val="-5"/>
        </w:rPr>
        <w:t xml:space="preserve"> </w:t>
      </w:r>
      <w:hyperlink r:id="rId10">
        <w:r>
          <w:t>(</w:t>
        </w:r>
        <w:r>
          <w:rPr>
            <w:color w:val="0562C1"/>
            <w:u w:val="single" w:color="0562C1"/>
          </w:rPr>
          <w:t>https://www.bls.gov/oes/current/oes_stru.htm</w:t>
        </w:r>
        <w:r>
          <w:t>)</w:t>
        </w:r>
      </w:hyperlink>
      <w:r>
        <w:rPr>
          <w:spacing w:val="-6"/>
        </w:rPr>
        <w:t xml:space="preserve"> </w:t>
      </w:r>
      <w:r>
        <w:t>to</w:t>
      </w:r>
      <w:r>
        <w:rPr>
          <w:spacing w:val="-7"/>
        </w:rPr>
        <w:t xml:space="preserve"> </w:t>
      </w:r>
      <w:r>
        <w:t>estimate</w:t>
      </w:r>
      <w:r>
        <w:rPr>
          <w:spacing w:val="-5"/>
        </w:rPr>
        <w:t xml:space="preserve"> </w:t>
      </w:r>
      <w:r>
        <w:t>the</w:t>
      </w:r>
      <w:r>
        <w:rPr>
          <w:spacing w:val="-7"/>
        </w:rPr>
        <w:t xml:space="preserve"> </w:t>
      </w:r>
      <w:r>
        <w:t>burden</w:t>
      </w:r>
      <w:r>
        <w:rPr>
          <w:spacing w:val="-6"/>
        </w:rPr>
        <w:t xml:space="preserve"> </w:t>
      </w:r>
      <w:r>
        <w:t>cost</w:t>
      </w:r>
      <w:r>
        <w:rPr>
          <w:spacing w:val="-6"/>
        </w:rPr>
        <w:t xml:space="preserve"> </w:t>
      </w:r>
      <w:r>
        <w:t>(including 100 percent fringe benefits) for the information collections. Table 4 displays a description of</w:t>
      </w:r>
      <w:r>
        <w:rPr>
          <w:spacing w:val="80"/>
        </w:rPr>
        <w:t xml:space="preserve"> </w:t>
      </w:r>
      <w:r>
        <w:t>the median hourly wages for the three information collections.</w:t>
      </w:r>
    </w:p>
    <w:p w:rsidR="000A0857" w14:paraId="6F630296" w14:textId="77777777">
      <w:pPr>
        <w:pStyle w:val="BodyText"/>
      </w:pPr>
    </w:p>
    <w:p w:rsidR="000A0857" w14:paraId="44671E4A" w14:textId="77777777">
      <w:pPr>
        <w:pStyle w:val="Heading1"/>
        <w:ind w:left="125"/>
      </w:pPr>
      <w:r>
        <w:t>Table</w:t>
      </w:r>
      <w:r>
        <w:rPr>
          <w:spacing w:val="-1"/>
        </w:rPr>
        <w:t xml:space="preserve"> </w:t>
      </w:r>
      <w:r>
        <w:t>4.</w:t>
      </w:r>
      <w:r>
        <w:rPr>
          <w:spacing w:val="-1"/>
        </w:rPr>
        <w:t xml:space="preserve"> </w:t>
      </w:r>
      <w:r>
        <w:t>Adjusted</w:t>
      </w:r>
      <w:r>
        <w:rPr>
          <w:spacing w:val="-1"/>
        </w:rPr>
        <w:t xml:space="preserve"> </w:t>
      </w:r>
      <w:r>
        <w:t>Hourly</w:t>
      </w:r>
      <w:r>
        <w:rPr>
          <w:spacing w:val="-1"/>
        </w:rPr>
        <w:t xml:space="preserve"> </w:t>
      </w:r>
      <w:r>
        <w:t>Wages</w:t>
      </w:r>
      <w:r>
        <w:rPr>
          <w:spacing w:val="-1"/>
        </w:rPr>
        <w:t xml:space="preserve"> </w:t>
      </w:r>
      <w:r>
        <w:t>Used</w:t>
      </w:r>
      <w:r>
        <w:rPr>
          <w:spacing w:val="-1"/>
        </w:rPr>
        <w:t xml:space="preserve"> </w:t>
      </w:r>
      <w:r>
        <w:t>in</w:t>
      </w:r>
      <w:r>
        <w:rPr>
          <w:spacing w:val="-2"/>
        </w:rPr>
        <w:t xml:space="preserve"> </w:t>
      </w:r>
      <w:r>
        <w:t>Burden</w:t>
      </w:r>
      <w:r>
        <w:rPr>
          <w:spacing w:val="-1"/>
        </w:rPr>
        <w:t xml:space="preserve"> </w:t>
      </w:r>
      <w:r>
        <w:rPr>
          <w:spacing w:val="-2"/>
        </w:rPr>
        <w:t>Estimates.</w:t>
      </w:r>
    </w:p>
    <w:p w:rsidR="000A0857" w14:paraId="4301E901" w14:textId="77777777">
      <w:pPr>
        <w:pStyle w:val="BodyText"/>
        <w:rPr>
          <w:b/>
          <w:sz w:val="20"/>
        </w:rPr>
      </w:pPr>
    </w:p>
    <w:p w:rsidR="000A0857" w14:paraId="3B54A953" w14:textId="77777777">
      <w:pPr>
        <w:pStyle w:val="BodyText"/>
        <w:spacing w:before="1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5"/>
        <w:gridCol w:w="1530"/>
        <w:gridCol w:w="1440"/>
        <w:gridCol w:w="1710"/>
        <w:gridCol w:w="1525"/>
      </w:tblGrid>
      <w:tr w14:paraId="72D0728F"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145" w:type="dxa"/>
          </w:tcPr>
          <w:p w:rsidR="000A0857" w14:paraId="39F0A673" w14:textId="77777777">
            <w:pPr>
              <w:pStyle w:val="TableParagraph"/>
              <w:ind w:left="107"/>
              <w:rPr>
                <w:b/>
                <w:sz w:val="24"/>
              </w:rPr>
            </w:pPr>
            <w:r>
              <w:rPr>
                <w:b/>
                <w:sz w:val="24"/>
              </w:rPr>
              <w:t>Occupational</w:t>
            </w:r>
            <w:r>
              <w:rPr>
                <w:b/>
                <w:spacing w:val="-6"/>
                <w:sz w:val="24"/>
              </w:rPr>
              <w:t xml:space="preserve"> </w:t>
            </w:r>
            <w:r>
              <w:rPr>
                <w:b/>
                <w:spacing w:val="-4"/>
                <w:sz w:val="24"/>
              </w:rPr>
              <w:t>Title</w:t>
            </w:r>
          </w:p>
        </w:tc>
        <w:tc>
          <w:tcPr>
            <w:tcW w:w="1530" w:type="dxa"/>
          </w:tcPr>
          <w:p w:rsidR="000A0857" w14:paraId="602E66B0" w14:textId="77777777">
            <w:pPr>
              <w:pStyle w:val="TableParagraph"/>
              <w:ind w:left="513" w:hanging="422"/>
              <w:rPr>
                <w:b/>
                <w:sz w:val="24"/>
              </w:rPr>
            </w:pPr>
            <w:r>
              <w:rPr>
                <w:b/>
                <w:spacing w:val="-2"/>
                <w:sz w:val="24"/>
              </w:rPr>
              <w:t xml:space="preserve">Occupational </w:t>
            </w:r>
            <w:r>
              <w:rPr>
                <w:b/>
                <w:spacing w:val="-4"/>
                <w:sz w:val="24"/>
              </w:rPr>
              <w:t>Code</w:t>
            </w:r>
          </w:p>
        </w:tc>
        <w:tc>
          <w:tcPr>
            <w:tcW w:w="1440" w:type="dxa"/>
          </w:tcPr>
          <w:p w:rsidR="000A0857" w14:paraId="6F2650C4" w14:textId="77777777">
            <w:pPr>
              <w:pStyle w:val="TableParagraph"/>
              <w:spacing w:line="270" w:lineRule="atLeast"/>
              <w:ind w:left="41"/>
              <w:jc w:val="center"/>
              <w:rPr>
                <w:b/>
                <w:sz w:val="24"/>
              </w:rPr>
            </w:pPr>
            <w:r>
              <w:rPr>
                <w:b/>
                <w:spacing w:val="-2"/>
                <w:sz w:val="24"/>
              </w:rPr>
              <w:t xml:space="preserve">Median </w:t>
            </w:r>
            <w:r>
              <w:rPr>
                <w:b/>
                <w:sz w:val="24"/>
              </w:rPr>
              <w:t>Hourly</w:t>
            </w:r>
            <w:r>
              <w:rPr>
                <w:b/>
                <w:spacing w:val="-15"/>
                <w:sz w:val="24"/>
              </w:rPr>
              <w:t xml:space="preserve"> </w:t>
            </w:r>
            <w:r>
              <w:rPr>
                <w:b/>
                <w:sz w:val="24"/>
              </w:rPr>
              <w:t xml:space="preserve">Wage </w:t>
            </w:r>
            <w:r>
              <w:rPr>
                <w:b/>
                <w:spacing w:val="-2"/>
                <w:sz w:val="24"/>
              </w:rPr>
              <w:t>($/hour)</w:t>
            </w:r>
          </w:p>
        </w:tc>
        <w:tc>
          <w:tcPr>
            <w:tcW w:w="1710" w:type="dxa"/>
          </w:tcPr>
          <w:p w:rsidR="000A0857" w14:paraId="2BF55F73" w14:textId="77777777">
            <w:pPr>
              <w:pStyle w:val="TableParagraph"/>
              <w:spacing w:line="270" w:lineRule="atLeast"/>
              <w:ind w:left="41"/>
              <w:jc w:val="center"/>
              <w:rPr>
                <w:b/>
                <w:sz w:val="24"/>
              </w:rPr>
            </w:pPr>
            <w:r>
              <w:rPr>
                <w:b/>
                <w:sz w:val="24"/>
              </w:rPr>
              <w:t>Fringe</w:t>
            </w:r>
            <w:r>
              <w:rPr>
                <w:b/>
                <w:spacing w:val="-4"/>
                <w:sz w:val="24"/>
              </w:rPr>
              <w:t xml:space="preserve"> </w:t>
            </w:r>
            <w:r>
              <w:rPr>
                <w:b/>
                <w:sz w:val="24"/>
              </w:rPr>
              <w:t xml:space="preserve">Benefits &amp; Overhead </w:t>
            </w:r>
            <w:r>
              <w:rPr>
                <w:b/>
                <w:spacing w:val="-2"/>
                <w:sz w:val="24"/>
              </w:rPr>
              <w:t>(100%)($/hour)</w:t>
            </w:r>
          </w:p>
        </w:tc>
        <w:tc>
          <w:tcPr>
            <w:tcW w:w="1525" w:type="dxa"/>
          </w:tcPr>
          <w:p w:rsidR="000A0857" w14:paraId="7F5B7625" w14:textId="77777777">
            <w:pPr>
              <w:pStyle w:val="TableParagraph"/>
              <w:spacing w:line="270" w:lineRule="atLeast"/>
              <w:ind w:left="40"/>
              <w:jc w:val="center"/>
              <w:rPr>
                <w:b/>
                <w:sz w:val="24"/>
              </w:rPr>
            </w:pPr>
            <w:r>
              <w:rPr>
                <w:b/>
                <w:spacing w:val="-2"/>
                <w:sz w:val="24"/>
              </w:rPr>
              <w:t xml:space="preserve">Adjusted </w:t>
            </w:r>
            <w:r>
              <w:rPr>
                <w:b/>
                <w:sz w:val="24"/>
              </w:rPr>
              <w:t>Hourly</w:t>
            </w:r>
            <w:r>
              <w:rPr>
                <w:b/>
                <w:spacing w:val="-15"/>
                <w:sz w:val="24"/>
              </w:rPr>
              <w:t xml:space="preserve"> </w:t>
            </w:r>
            <w:r>
              <w:rPr>
                <w:b/>
                <w:sz w:val="24"/>
              </w:rPr>
              <w:t xml:space="preserve">Wage </w:t>
            </w:r>
            <w:r>
              <w:rPr>
                <w:b/>
                <w:spacing w:val="-2"/>
                <w:sz w:val="24"/>
              </w:rPr>
              <w:t>($/hour)</w:t>
            </w:r>
          </w:p>
        </w:tc>
      </w:tr>
      <w:tr w14:paraId="2752493B" w14:textId="77777777">
        <w:tblPrEx>
          <w:tblW w:w="0" w:type="auto"/>
          <w:tblInd w:w="130" w:type="dxa"/>
          <w:tblLayout w:type="fixed"/>
          <w:tblCellMar>
            <w:left w:w="0" w:type="dxa"/>
            <w:right w:w="0" w:type="dxa"/>
          </w:tblCellMar>
          <w:tblLook w:val="01E0"/>
        </w:tblPrEx>
        <w:trPr>
          <w:trHeight w:val="275"/>
        </w:trPr>
        <w:tc>
          <w:tcPr>
            <w:tcW w:w="9350" w:type="dxa"/>
            <w:gridSpan w:val="5"/>
            <w:shd w:val="clear" w:color="auto" w:fill="E7E6E6"/>
          </w:tcPr>
          <w:p w:rsidR="000A0857" w14:paraId="41C7C160" w14:textId="77777777">
            <w:pPr>
              <w:pStyle w:val="TableParagraph"/>
              <w:spacing w:line="255" w:lineRule="exact"/>
              <w:ind w:left="107"/>
              <w:rPr>
                <w:b/>
                <w:sz w:val="24"/>
              </w:rPr>
            </w:pPr>
            <w:r>
              <w:rPr>
                <w:b/>
                <w:sz w:val="24"/>
              </w:rPr>
              <w:t>Behavioral</w:t>
            </w:r>
            <w:r>
              <w:rPr>
                <w:b/>
                <w:spacing w:val="-3"/>
                <w:sz w:val="24"/>
              </w:rPr>
              <w:t xml:space="preserve"> </w:t>
            </w:r>
            <w:r>
              <w:rPr>
                <w:b/>
                <w:sz w:val="24"/>
              </w:rPr>
              <w:t>Health</w:t>
            </w:r>
            <w:r>
              <w:rPr>
                <w:b/>
                <w:spacing w:val="-2"/>
                <w:sz w:val="24"/>
              </w:rPr>
              <w:t xml:space="preserve"> </w:t>
            </w:r>
            <w:r>
              <w:rPr>
                <w:b/>
                <w:spacing w:val="-4"/>
                <w:sz w:val="24"/>
              </w:rPr>
              <w:t>Study</w:t>
            </w:r>
          </w:p>
        </w:tc>
      </w:tr>
      <w:tr w14:paraId="16005924" w14:textId="77777777">
        <w:tblPrEx>
          <w:tblW w:w="0" w:type="auto"/>
          <w:tblInd w:w="130" w:type="dxa"/>
          <w:tblLayout w:type="fixed"/>
          <w:tblCellMar>
            <w:left w:w="0" w:type="dxa"/>
            <w:right w:w="0" w:type="dxa"/>
          </w:tblCellMar>
          <w:tblLook w:val="01E0"/>
        </w:tblPrEx>
        <w:trPr>
          <w:trHeight w:val="551"/>
        </w:trPr>
        <w:tc>
          <w:tcPr>
            <w:tcW w:w="3145" w:type="dxa"/>
          </w:tcPr>
          <w:p w:rsidR="000A0857" w14:paraId="1AD02F9B" w14:textId="77777777">
            <w:pPr>
              <w:pStyle w:val="TableParagraph"/>
              <w:spacing w:line="274" w:lineRule="exact"/>
              <w:ind w:left="107"/>
              <w:rPr>
                <w:sz w:val="24"/>
              </w:rPr>
            </w:pPr>
            <w:r>
              <w:rPr>
                <w:sz w:val="24"/>
              </w:rPr>
              <w:t>General Public (Behavioral Health</w:t>
            </w:r>
            <w:r>
              <w:rPr>
                <w:spacing w:val="-15"/>
                <w:sz w:val="24"/>
              </w:rPr>
              <w:t xml:space="preserve"> </w:t>
            </w:r>
            <w:r>
              <w:rPr>
                <w:sz w:val="24"/>
              </w:rPr>
              <w:t>Consumer</w:t>
            </w:r>
            <w:r>
              <w:rPr>
                <w:spacing w:val="-15"/>
                <w:sz w:val="24"/>
              </w:rPr>
              <w:t xml:space="preserve"> </w:t>
            </w:r>
            <w:r>
              <w:rPr>
                <w:sz w:val="24"/>
              </w:rPr>
              <w:t>Advocates)</w:t>
            </w:r>
          </w:p>
        </w:tc>
        <w:tc>
          <w:tcPr>
            <w:tcW w:w="1530" w:type="dxa"/>
          </w:tcPr>
          <w:p w:rsidR="000A0857" w14:paraId="3FBF189D" w14:textId="77777777">
            <w:pPr>
              <w:pStyle w:val="TableParagraph"/>
              <w:spacing w:before="139"/>
              <w:ind w:left="29"/>
              <w:jc w:val="center"/>
              <w:rPr>
                <w:sz w:val="24"/>
              </w:rPr>
            </w:pPr>
            <w:r>
              <w:rPr>
                <w:sz w:val="24"/>
              </w:rPr>
              <w:t>00-</w:t>
            </w:r>
            <w:r>
              <w:rPr>
                <w:spacing w:val="-4"/>
                <w:sz w:val="24"/>
              </w:rPr>
              <w:t>0000</w:t>
            </w:r>
          </w:p>
        </w:tc>
        <w:tc>
          <w:tcPr>
            <w:tcW w:w="1440" w:type="dxa"/>
          </w:tcPr>
          <w:p w:rsidR="000A0857" w14:paraId="21200791" w14:textId="77777777">
            <w:pPr>
              <w:pStyle w:val="TableParagraph"/>
              <w:spacing w:before="139"/>
              <w:ind w:left="29"/>
              <w:jc w:val="center"/>
              <w:rPr>
                <w:sz w:val="24"/>
              </w:rPr>
            </w:pPr>
            <w:r>
              <w:rPr>
                <w:spacing w:val="-2"/>
                <w:sz w:val="24"/>
              </w:rPr>
              <w:t>$23.11</w:t>
            </w:r>
          </w:p>
        </w:tc>
        <w:tc>
          <w:tcPr>
            <w:tcW w:w="1710" w:type="dxa"/>
          </w:tcPr>
          <w:p w:rsidR="000A0857" w14:paraId="64CF18EB" w14:textId="77777777">
            <w:pPr>
              <w:pStyle w:val="TableParagraph"/>
              <w:spacing w:before="139"/>
              <w:ind w:left="30"/>
              <w:jc w:val="center"/>
              <w:rPr>
                <w:sz w:val="24"/>
              </w:rPr>
            </w:pPr>
            <w:r>
              <w:rPr>
                <w:spacing w:val="-2"/>
                <w:sz w:val="24"/>
              </w:rPr>
              <w:t>$23.11</w:t>
            </w:r>
          </w:p>
        </w:tc>
        <w:tc>
          <w:tcPr>
            <w:tcW w:w="1525" w:type="dxa"/>
          </w:tcPr>
          <w:p w:rsidR="000A0857" w14:paraId="77FBE801" w14:textId="77777777">
            <w:pPr>
              <w:pStyle w:val="TableParagraph"/>
              <w:spacing w:before="139"/>
              <w:ind w:left="40" w:right="12"/>
              <w:jc w:val="center"/>
              <w:rPr>
                <w:sz w:val="24"/>
              </w:rPr>
            </w:pPr>
            <w:r>
              <w:rPr>
                <w:spacing w:val="-2"/>
                <w:sz w:val="24"/>
              </w:rPr>
              <w:t>$46.22</w:t>
            </w:r>
          </w:p>
        </w:tc>
      </w:tr>
      <w:tr w14:paraId="5FA3EDCA" w14:textId="77777777">
        <w:tblPrEx>
          <w:tblW w:w="0" w:type="auto"/>
          <w:tblInd w:w="130" w:type="dxa"/>
          <w:tblLayout w:type="fixed"/>
          <w:tblCellMar>
            <w:left w:w="0" w:type="dxa"/>
            <w:right w:w="0" w:type="dxa"/>
          </w:tblCellMar>
          <w:tblLook w:val="01E0"/>
        </w:tblPrEx>
        <w:trPr>
          <w:trHeight w:val="1104"/>
        </w:trPr>
        <w:tc>
          <w:tcPr>
            <w:tcW w:w="3145" w:type="dxa"/>
          </w:tcPr>
          <w:p w:rsidR="000A0857" w14:paraId="26686769" w14:textId="77777777">
            <w:pPr>
              <w:pStyle w:val="TableParagraph"/>
              <w:spacing w:line="270" w:lineRule="atLeast"/>
              <w:ind w:left="107" w:right="162"/>
              <w:rPr>
                <w:sz w:val="24"/>
              </w:rPr>
            </w:pPr>
            <w:r>
              <w:rPr>
                <w:sz w:val="24"/>
              </w:rPr>
              <w:t>Medical &amp; Health Services Managers (Public Health, State,</w:t>
            </w:r>
            <w:r>
              <w:rPr>
                <w:spacing w:val="-12"/>
                <w:sz w:val="24"/>
              </w:rPr>
              <w:t xml:space="preserve"> </w:t>
            </w:r>
            <w:r>
              <w:rPr>
                <w:sz w:val="24"/>
              </w:rPr>
              <w:t>and</w:t>
            </w:r>
            <w:r>
              <w:rPr>
                <w:spacing w:val="-12"/>
                <w:sz w:val="24"/>
              </w:rPr>
              <w:t xml:space="preserve"> </w:t>
            </w:r>
            <w:r>
              <w:rPr>
                <w:sz w:val="24"/>
              </w:rPr>
              <w:t>Local</w:t>
            </w:r>
            <w:r>
              <w:rPr>
                <w:spacing w:val="-12"/>
                <w:sz w:val="24"/>
              </w:rPr>
              <w:t xml:space="preserve"> </w:t>
            </w:r>
            <w:r>
              <w:rPr>
                <w:sz w:val="24"/>
              </w:rPr>
              <w:t xml:space="preserve">Government </w:t>
            </w:r>
            <w:r>
              <w:rPr>
                <w:spacing w:val="-2"/>
                <w:sz w:val="24"/>
              </w:rPr>
              <w:t>Administrators)</w:t>
            </w:r>
          </w:p>
        </w:tc>
        <w:tc>
          <w:tcPr>
            <w:tcW w:w="1530" w:type="dxa"/>
          </w:tcPr>
          <w:p w:rsidR="000A0857" w14:paraId="0E53FCDE" w14:textId="77777777">
            <w:pPr>
              <w:pStyle w:val="TableParagraph"/>
              <w:spacing w:before="139"/>
              <w:rPr>
                <w:b/>
                <w:sz w:val="24"/>
              </w:rPr>
            </w:pPr>
          </w:p>
          <w:p w:rsidR="000A0857" w14:paraId="47187C55" w14:textId="77777777">
            <w:pPr>
              <w:pStyle w:val="TableParagraph"/>
              <w:ind w:left="29"/>
              <w:jc w:val="center"/>
              <w:rPr>
                <w:sz w:val="24"/>
              </w:rPr>
            </w:pPr>
            <w:r>
              <w:rPr>
                <w:sz w:val="24"/>
              </w:rPr>
              <w:t>11-</w:t>
            </w:r>
            <w:r>
              <w:rPr>
                <w:spacing w:val="-4"/>
                <w:sz w:val="24"/>
              </w:rPr>
              <w:t>9111</w:t>
            </w:r>
          </w:p>
        </w:tc>
        <w:tc>
          <w:tcPr>
            <w:tcW w:w="1440" w:type="dxa"/>
          </w:tcPr>
          <w:p w:rsidR="000A0857" w14:paraId="11669EC0" w14:textId="77777777">
            <w:pPr>
              <w:pStyle w:val="TableParagraph"/>
              <w:spacing w:before="139"/>
              <w:rPr>
                <w:b/>
                <w:sz w:val="24"/>
              </w:rPr>
            </w:pPr>
          </w:p>
          <w:p w:rsidR="000A0857" w14:paraId="28E4E55F" w14:textId="77777777">
            <w:pPr>
              <w:pStyle w:val="TableParagraph"/>
              <w:ind w:left="29"/>
              <w:jc w:val="center"/>
              <w:rPr>
                <w:sz w:val="24"/>
              </w:rPr>
            </w:pPr>
            <w:r>
              <w:rPr>
                <w:spacing w:val="-2"/>
                <w:sz w:val="24"/>
              </w:rPr>
              <w:t>$53.21</w:t>
            </w:r>
          </w:p>
        </w:tc>
        <w:tc>
          <w:tcPr>
            <w:tcW w:w="1710" w:type="dxa"/>
          </w:tcPr>
          <w:p w:rsidR="000A0857" w14:paraId="70403B23" w14:textId="77777777">
            <w:pPr>
              <w:pStyle w:val="TableParagraph"/>
              <w:spacing w:before="139"/>
              <w:rPr>
                <w:b/>
                <w:sz w:val="24"/>
              </w:rPr>
            </w:pPr>
          </w:p>
          <w:p w:rsidR="000A0857" w14:paraId="6B298E72" w14:textId="77777777">
            <w:pPr>
              <w:pStyle w:val="TableParagraph"/>
              <w:ind w:left="30"/>
              <w:jc w:val="center"/>
              <w:rPr>
                <w:sz w:val="24"/>
              </w:rPr>
            </w:pPr>
            <w:r>
              <w:rPr>
                <w:spacing w:val="-2"/>
                <w:sz w:val="24"/>
              </w:rPr>
              <w:t>$53.21</w:t>
            </w:r>
          </w:p>
        </w:tc>
        <w:tc>
          <w:tcPr>
            <w:tcW w:w="1525" w:type="dxa"/>
          </w:tcPr>
          <w:p w:rsidR="000A0857" w14:paraId="344A9870" w14:textId="77777777">
            <w:pPr>
              <w:pStyle w:val="TableParagraph"/>
              <w:spacing w:before="139"/>
              <w:rPr>
                <w:b/>
                <w:sz w:val="24"/>
              </w:rPr>
            </w:pPr>
          </w:p>
          <w:p w:rsidR="000A0857" w14:paraId="2CC6BF41" w14:textId="77777777">
            <w:pPr>
              <w:pStyle w:val="TableParagraph"/>
              <w:ind w:left="40" w:right="12"/>
              <w:jc w:val="center"/>
              <w:rPr>
                <w:sz w:val="24"/>
              </w:rPr>
            </w:pPr>
            <w:r>
              <w:rPr>
                <w:spacing w:val="-2"/>
                <w:sz w:val="24"/>
              </w:rPr>
              <w:t>$106.42</w:t>
            </w:r>
          </w:p>
        </w:tc>
      </w:tr>
      <w:tr w14:paraId="518BEE6E" w14:textId="77777777">
        <w:tblPrEx>
          <w:tblW w:w="0" w:type="auto"/>
          <w:tblInd w:w="130" w:type="dxa"/>
          <w:tblLayout w:type="fixed"/>
          <w:tblCellMar>
            <w:left w:w="0" w:type="dxa"/>
            <w:right w:w="0" w:type="dxa"/>
          </w:tblCellMar>
          <w:tblLook w:val="01E0"/>
        </w:tblPrEx>
        <w:trPr>
          <w:trHeight w:val="275"/>
        </w:trPr>
        <w:tc>
          <w:tcPr>
            <w:tcW w:w="9350" w:type="dxa"/>
            <w:gridSpan w:val="5"/>
            <w:shd w:val="clear" w:color="auto" w:fill="E7E6E6"/>
          </w:tcPr>
          <w:p w:rsidR="000A0857" w14:paraId="2EE63BAB" w14:textId="77777777">
            <w:pPr>
              <w:pStyle w:val="TableParagraph"/>
              <w:spacing w:line="255" w:lineRule="exact"/>
              <w:ind w:left="107"/>
              <w:rPr>
                <w:b/>
                <w:sz w:val="24"/>
              </w:rPr>
            </w:pPr>
            <w:r>
              <w:rPr>
                <w:b/>
                <w:sz w:val="24"/>
              </w:rPr>
              <w:t>Homelessness</w:t>
            </w:r>
            <w:r>
              <w:rPr>
                <w:b/>
                <w:spacing w:val="-3"/>
                <w:sz w:val="24"/>
              </w:rPr>
              <w:t xml:space="preserve"> </w:t>
            </w:r>
            <w:r>
              <w:rPr>
                <w:b/>
                <w:spacing w:val="-4"/>
                <w:sz w:val="24"/>
              </w:rPr>
              <w:t>Study</w:t>
            </w:r>
          </w:p>
        </w:tc>
      </w:tr>
      <w:tr w14:paraId="466BD8EA" w14:textId="77777777">
        <w:tblPrEx>
          <w:tblW w:w="0" w:type="auto"/>
          <w:tblInd w:w="130" w:type="dxa"/>
          <w:tblLayout w:type="fixed"/>
          <w:tblCellMar>
            <w:left w:w="0" w:type="dxa"/>
            <w:right w:w="0" w:type="dxa"/>
          </w:tblCellMar>
          <w:tblLook w:val="01E0"/>
        </w:tblPrEx>
        <w:trPr>
          <w:trHeight w:val="887"/>
        </w:trPr>
        <w:tc>
          <w:tcPr>
            <w:tcW w:w="3145" w:type="dxa"/>
          </w:tcPr>
          <w:p w:rsidR="000A0857" w14:paraId="0046CD9A" w14:textId="77777777">
            <w:pPr>
              <w:pStyle w:val="TableParagraph"/>
              <w:ind w:left="107" w:right="162"/>
              <w:rPr>
                <w:sz w:val="24"/>
              </w:rPr>
            </w:pPr>
            <w:r>
              <w:rPr>
                <w:sz w:val="24"/>
              </w:rPr>
              <w:t>Social and Community Service Managers (Continuum</w:t>
            </w:r>
            <w:r>
              <w:rPr>
                <w:spacing w:val="-13"/>
                <w:sz w:val="24"/>
              </w:rPr>
              <w:t xml:space="preserve"> </w:t>
            </w:r>
            <w:r>
              <w:rPr>
                <w:sz w:val="24"/>
              </w:rPr>
              <w:t>of</w:t>
            </w:r>
            <w:r>
              <w:rPr>
                <w:spacing w:val="-12"/>
                <w:sz w:val="24"/>
              </w:rPr>
              <w:t xml:space="preserve"> </w:t>
            </w:r>
            <w:r>
              <w:rPr>
                <w:sz w:val="24"/>
              </w:rPr>
              <w:t>Care</w:t>
            </w:r>
            <w:r>
              <w:rPr>
                <w:spacing w:val="-12"/>
                <w:sz w:val="24"/>
              </w:rPr>
              <w:t xml:space="preserve"> </w:t>
            </w:r>
            <w:r>
              <w:rPr>
                <w:sz w:val="24"/>
              </w:rPr>
              <w:t>Staff)</w:t>
            </w:r>
          </w:p>
        </w:tc>
        <w:tc>
          <w:tcPr>
            <w:tcW w:w="1530" w:type="dxa"/>
          </w:tcPr>
          <w:p w:rsidR="000A0857" w14:paraId="374A460B" w14:textId="77777777">
            <w:pPr>
              <w:pStyle w:val="TableParagraph"/>
              <w:spacing w:before="30"/>
              <w:rPr>
                <w:b/>
                <w:sz w:val="24"/>
              </w:rPr>
            </w:pPr>
          </w:p>
          <w:p w:rsidR="000A0857" w14:paraId="376DD736" w14:textId="77777777">
            <w:pPr>
              <w:pStyle w:val="TableParagraph"/>
              <w:ind w:left="29"/>
              <w:jc w:val="center"/>
              <w:rPr>
                <w:sz w:val="24"/>
              </w:rPr>
            </w:pPr>
            <w:r>
              <w:rPr>
                <w:sz w:val="24"/>
              </w:rPr>
              <w:t>11-</w:t>
            </w:r>
            <w:r>
              <w:rPr>
                <w:spacing w:val="-4"/>
                <w:sz w:val="24"/>
              </w:rPr>
              <w:t>9151</w:t>
            </w:r>
          </w:p>
        </w:tc>
        <w:tc>
          <w:tcPr>
            <w:tcW w:w="1440" w:type="dxa"/>
          </w:tcPr>
          <w:p w:rsidR="000A0857" w14:paraId="0BE5F1DC" w14:textId="77777777">
            <w:pPr>
              <w:pStyle w:val="TableParagraph"/>
              <w:spacing w:before="30"/>
              <w:rPr>
                <w:b/>
                <w:sz w:val="24"/>
              </w:rPr>
            </w:pPr>
          </w:p>
          <w:p w:rsidR="000A0857" w14:paraId="0F7C4417" w14:textId="77777777">
            <w:pPr>
              <w:pStyle w:val="TableParagraph"/>
              <w:ind w:left="29"/>
              <w:jc w:val="center"/>
              <w:rPr>
                <w:sz w:val="24"/>
              </w:rPr>
            </w:pPr>
            <w:r>
              <w:rPr>
                <w:spacing w:val="-2"/>
                <w:sz w:val="24"/>
              </w:rPr>
              <w:t>$37.03</w:t>
            </w:r>
          </w:p>
        </w:tc>
        <w:tc>
          <w:tcPr>
            <w:tcW w:w="1710" w:type="dxa"/>
          </w:tcPr>
          <w:p w:rsidR="000A0857" w14:paraId="2D4CDE8E" w14:textId="77777777">
            <w:pPr>
              <w:pStyle w:val="TableParagraph"/>
              <w:spacing w:before="30"/>
              <w:rPr>
                <w:b/>
                <w:sz w:val="24"/>
              </w:rPr>
            </w:pPr>
          </w:p>
          <w:p w:rsidR="000A0857" w14:paraId="7902A9E6" w14:textId="77777777">
            <w:pPr>
              <w:pStyle w:val="TableParagraph"/>
              <w:ind w:left="30"/>
              <w:jc w:val="center"/>
              <w:rPr>
                <w:sz w:val="24"/>
              </w:rPr>
            </w:pPr>
            <w:r>
              <w:rPr>
                <w:spacing w:val="-2"/>
                <w:sz w:val="24"/>
              </w:rPr>
              <w:t>$37.03</w:t>
            </w:r>
          </w:p>
        </w:tc>
        <w:tc>
          <w:tcPr>
            <w:tcW w:w="1525" w:type="dxa"/>
          </w:tcPr>
          <w:p w:rsidR="000A0857" w14:paraId="763CE539" w14:textId="77777777">
            <w:pPr>
              <w:pStyle w:val="TableParagraph"/>
              <w:spacing w:before="30"/>
              <w:rPr>
                <w:b/>
                <w:sz w:val="24"/>
              </w:rPr>
            </w:pPr>
          </w:p>
          <w:p w:rsidR="000A0857" w14:paraId="1932A18A" w14:textId="77777777">
            <w:pPr>
              <w:pStyle w:val="TableParagraph"/>
              <w:ind w:left="40" w:right="12"/>
              <w:jc w:val="center"/>
              <w:rPr>
                <w:sz w:val="24"/>
              </w:rPr>
            </w:pPr>
            <w:r>
              <w:rPr>
                <w:spacing w:val="-2"/>
                <w:sz w:val="24"/>
              </w:rPr>
              <w:t>$74.06</w:t>
            </w:r>
          </w:p>
        </w:tc>
      </w:tr>
      <w:tr w14:paraId="295C11AB" w14:textId="77777777">
        <w:tblPrEx>
          <w:tblW w:w="0" w:type="auto"/>
          <w:tblInd w:w="130" w:type="dxa"/>
          <w:tblLayout w:type="fixed"/>
          <w:tblCellMar>
            <w:left w:w="0" w:type="dxa"/>
            <w:right w:w="0" w:type="dxa"/>
          </w:tblCellMar>
          <w:tblLook w:val="01E0"/>
        </w:tblPrEx>
        <w:trPr>
          <w:trHeight w:val="276"/>
        </w:trPr>
        <w:tc>
          <w:tcPr>
            <w:tcW w:w="9350" w:type="dxa"/>
            <w:gridSpan w:val="5"/>
            <w:shd w:val="clear" w:color="auto" w:fill="E7E6E6"/>
          </w:tcPr>
          <w:p w:rsidR="000A0857" w14:paraId="326D622C" w14:textId="77777777">
            <w:pPr>
              <w:pStyle w:val="TableParagraph"/>
              <w:spacing w:before="1" w:line="255" w:lineRule="exact"/>
              <w:ind w:left="107"/>
              <w:rPr>
                <w:b/>
                <w:sz w:val="24"/>
              </w:rPr>
            </w:pPr>
            <w:r>
              <w:rPr>
                <w:b/>
                <w:sz w:val="24"/>
              </w:rPr>
              <w:t>State</w:t>
            </w:r>
            <w:r>
              <w:rPr>
                <w:b/>
                <w:spacing w:val="-4"/>
                <w:sz w:val="24"/>
              </w:rPr>
              <w:t xml:space="preserve"> </w:t>
            </w:r>
            <w:r>
              <w:rPr>
                <w:b/>
                <w:sz w:val="24"/>
              </w:rPr>
              <w:t>Coordination</w:t>
            </w:r>
            <w:r>
              <w:rPr>
                <w:b/>
                <w:spacing w:val="-3"/>
                <w:sz w:val="24"/>
              </w:rPr>
              <w:t xml:space="preserve"> </w:t>
            </w:r>
            <w:r>
              <w:rPr>
                <w:b/>
                <w:sz w:val="24"/>
              </w:rPr>
              <w:t>Strategies</w:t>
            </w:r>
            <w:r>
              <w:rPr>
                <w:b/>
                <w:spacing w:val="-3"/>
                <w:sz w:val="24"/>
              </w:rPr>
              <w:t xml:space="preserve"> </w:t>
            </w:r>
            <w:r>
              <w:rPr>
                <w:b/>
                <w:spacing w:val="-4"/>
                <w:sz w:val="24"/>
              </w:rPr>
              <w:t>Study</w:t>
            </w:r>
          </w:p>
        </w:tc>
      </w:tr>
      <w:tr w14:paraId="01D6DC11" w14:textId="77777777">
        <w:tblPrEx>
          <w:tblW w:w="0" w:type="auto"/>
          <w:tblInd w:w="130" w:type="dxa"/>
          <w:tblLayout w:type="fixed"/>
          <w:tblCellMar>
            <w:left w:w="0" w:type="dxa"/>
            <w:right w:w="0" w:type="dxa"/>
          </w:tblCellMar>
          <w:tblLook w:val="01E0"/>
        </w:tblPrEx>
        <w:trPr>
          <w:trHeight w:val="827"/>
        </w:trPr>
        <w:tc>
          <w:tcPr>
            <w:tcW w:w="3145" w:type="dxa"/>
          </w:tcPr>
          <w:p w:rsidR="000A0857" w14:paraId="4C1EA53D" w14:textId="77777777">
            <w:pPr>
              <w:pStyle w:val="TableParagraph"/>
              <w:spacing w:line="270" w:lineRule="atLeast"/>
              <w:ind w:left="107" w:right="243"/>
              <w:rPr>
                <w:sz w:val="24"/>
              </w:rPr>
            </w:pPr>
            <w:r>
              <w:rPr>
                <w:sz w:val="24"/>
              </w:rPr>
              <w:t>General and Operations Managers (State and Local Government</w:t>
            </w:r>
            <w:r>
              <w:rPr>
                <w:spacing w:val="-15"/>
                <w:sz w:val="24"/>
              </w:rPr>
              <w:t xml:space="preserve"> </w:t>
            </w:r>
            <w:r>
              <w:rPr>
                <w:sz w:val="24"/>
              </w:rPr>
              <w:t>Administrators)</w:t>
            </w:r>
          </w:p>
        </w:tc>
        <w:tc>
          <w:tcPr>
            <w:tcW w:w="1530" w:type="dxa"/>
          </w:tcPr>
          <w:p w:rsidR="000A0857" w14:paraId="4EB5E003" w14:textId="77777777">
            <w:pPr>
              <w:pStyle w:val="TableParagraph"/>
              <w:rPr>
                <w:b/>
                <w:sz w:val="24"/>
              </w:rPr>
            </w:pPr>
          </w:p>
          <w:p w:rsidR="000A0857" w14:paraId="325FBE8A" w14:textId="77777777">
            <w:pPr>
              <w:pStyle w:val="TableParagraph"/>
              <w:ind w:left="29"/>
              <w:jc w:val="center"/>
              <w:rPr>
                <w:sz w:val="24"/>
              </w:rPr>
            </w:pPr>
            <w:r>
              <w:rPr>
                <w:sz w:val="24"/>
              </w:rPr>
              <w:t>11-</w:t>
            </w:r>
            <w:r>
              <w:rPr>
                <w:spacing w:val="-4"/>
                <w:sz w:val="24"/>
              </w:rPr>
              <w:t>1021</w:t>
            </w:r>
          </w:p>
        </w:tc>
        <w:tc>
          <w:tcPr>
            <w:tcW w:w="1440" w:type="dxa"/>
          </w:tcPr>
          <w:p w:rsidR="000A0857" w14:paraId="1E1D79BE" w14:textId="77777777">
            <w:pPr>
              <w:pStyle w:val="TableParagraph"/>
              <w:rPr>
                <w:b/>
                <w:sz w:val="24"/>
              </w:rPr>
            </w:pPr>
          </w:p>
          <w:p w:rsidR="000A0857" w14:paraId="6BD43E0B" w14:textId="77777777">
            <w:pPr>
              <w:pStyle w:val="TableParagraph"/>
              <w:ind w:left="29"/>
              <w:jc w:val="center"/>
              <w:rPr>
                <w:sz w:val="24"/>
              </w:rPr>
            </w:pPr>
            <w:r>
              <w:rPr>
                <w:spacing w:val="-2"/>
                <w:sz w:val="24"/>
              </w:rPr>
              <w:t>$48.69</w:t>
            </w:r>
          </w:p>
        </w:tc>
        <w:tc>
          <w:tcPr>
            <w:tcW w:w="1710" w:type="dxa"/>
          </w:tcPr>
          <w:p w:rsidR="000A0857" w14:paraId="485D2BE6" w14:textId="77777777">
            <w:pPr>
              <w:pStyle w:val="TableParagraph"/>
              <w:rPr>
                <w:b/>
                <w:sz w:val="24"/>
              </w:rPr>
            </w:pPr>
          </w:p>
          <w:p w:rsidR="000A0857" w14:paraId="3969F2CB" w14:textId="77777777">
            <w:pPr>
              <w:pStyle w:val="TableParagraph"/>
              <w:ind w:left="30"/>
              <w:jc w:val="center"/>
              <w:rPr>
                <w:sz w:val="24"/>
              </w:rPr>
            </w:pPr>
            <w:r>
              <w:rPr>
                <w:spacing w:val="-2"/>
                <w:sz w:val="24"/>
              </w:rPr>
              <w:t>$48.69</w:t>
            </w:r>
          </w:p>
        </w:tc>
        <w:tc>
          <w:tcPr>
            <w:tcW w:w="1525" w:type="dxa"/>
          </w:tcPr>
          <w:p w:rsidR="000A0857" w14:paraId="3094203A" w14:textId="77777777">
            <w:pPr>
              <w:pStyle w:val="TableParagraph"/>
              <w:rPr>
                <w:b/>
                <w:sz w:val="24"/>
              </w:rPr>
            </w:pPr>
          </w:p>
          <w:p w:rsidR="000A0857" w14:paraId="3DA519AD" w14:textId="77777777">
            <w:pPr>
              <w:pStyle w:val="TableParagraph"/>
              <w:ind w:left="40" w:right="12"/>
              <w:jc w:val="center"/>
              <w:rPr>
                <w:sz w:val="24"/>
              </w:rPr>
            </w:pPr>
            <w:r>
              <w:rPr>
                <w:spacing w:val="-2"/>
                <w:sz w:val="24"/>
              </w:rPr>
              <w:t>$97.38</w:t>
            </w:r>
          </w:p>
        </w:tc>
      </w:tr>
      <w:tr w14:paraId="2AA96B75" w14:textId="77777777">
        <w:tblPrEx>
          <w:tblW w:w="0" w:type="auto"/>
          <w:tblInd w:w="130" w:type="dxa"/>
          <w:tblLayout w:type="fixed"/>
          <w:tblCellMar>
            <w:left w:w="0" w:type="dxa"/>
            <w:right w:w="0" w:type="dxa"/>
          </w:tblCellMar>
          <w:tblLook w:val="01E0"/>
        </w:tblPrEx>
        <w:trPr>
          <w:trHeight w:val="552"/>
        </w:trPr>
        <w:tc>
          <w:tcPr>
            <w:tcW w:w="3145" w:type="dxa"/>
          </w:tcPr>
          <w:p w:rsidR="000A0857" w14:paraId="2AC51FF7" w14:textId="77777777">
            <w:pPr>
              <w:pStyle w:val="TableParagraph"/>
              <w:spacing w:line="276" w:lineRule="exact"/>
              <w:ind w:left="107"/>
              <w:rPr>
                <w:sz w:val="24"/>
              </w:rPr>
            </w:pPr>
            <w:r>
              <w:rPr>
                <w:sz w:val="24"/>
              </w:rPr>
              <w:t xml:space="preserve">General Public </w:t>
            </w:r>
            <w:r>
              <w:rPr>
                <w:spacing w:val="-2"/>
                <w:sz w:val="24"/>
              </w:rPr>
              <w:t>(Parents/Guardians)</w:t>
            </w:r>
          </w:p>
        </w:tc>
        <w:tc>
          <w:tcPr>
            <w:tcW w:w="1530" w:type="dxa"/>
          </w:tcPr>
          <w:p w:rsidR="000A0857" w14:paraId="67680B84" w14:textId="77777777">
            <w:pPr>
              <w:pStyle w:val="TableParagraph"/>
              <w:spacing w:before="138"/>
              <w:ind w:left="29"/>
              <w:jc w:val="center"/>
              <w:rPr>
                <w:sz w:val="24"/>
              </w:rPr>
            </w:pPr>
            <w:r>
              <w:rPr>
                <w:sz w:val="24"/>
              </w:rPr>
              <w:t>00-</w:t>
            </w:r>
            <w:r>
              <w:rPr>
                <w:spacing w:val="-4"/>
                <w:sz w:val="24"/>
              </w:rPr>
              <w:t>0000</w:t>
            </w:r>
          </w:p>
        </w:tc>
        <w:tc>
          <w:tcPr>
            <w:tcW w:w="1440" w:type="dxa"/>
          </w:tcPr>
          <w:p w:rsidR="000A0857" w14:paraId="1D8EAE0F" w14:textId="77777777">
            <w:pPr>
              <w:pStyle w:val="TableParagraph"/>
              <w:spacing w:before="138"/>
              <w:ind w:left="29"/>
              <w:jc w:val="center"/>
              <w:rPr>
                <w:sz w:val="24"/>
              </w:rPr>
            </w:pPr>
            <w:r>
              <w:rPr>
                <w:spacing w:val="-2"/>
                <w:sz w:val="24"/>
              </w:rPr>
              <w:t>$23.11</w:t>
            </w:r>
          </w:p>
        </w:tc>
        <w:tc>
          <w:tcPr>
            <w:tcW w:w="1710" w:type="dxa"/>
          </w:tcPr>
          <w:p w:rsidR="000A0857" w14:paraId="05B82688" w14:textId="77777777">
            <w:pPr>
              <w:pStyle w:val="TableParagraph"/>
              <w:spacing w:before="138"/>
              <w:ind w:left="30"/>
              <w:jc w:val="center"/>
              <w:rPr>
                <w:sz w:val="24"/>
              </w:rPr>
            </w:pPr>
            <w:r>
              <w:rPr>
                <w:spacing w:val="-2"/>
                <w:sz w:val="24"/>
              </w:rPr>
              <w:t>$23.11</w:t>
            </w:r>
          </w:p>
        </w:tc>
        <w:tc>
          <w:tcPr>
            <w:tcW w:w="1525" w:type="dxa"/>
          </w:tcPr>
          <w:p w:rsidR="000A0857" w14:paraId="04AAE1E9" w14:textId="77777777">
            <w:pPr>
              <w:pStyle w:val="TableParagraph"/>
              <w:spacing w:before="138"/>
              <w:ind w:left="40" w:right="12"/>
              <w:jc w:val="center"/>
              <w:rPr>
                <w:sz w:val="24"/>
              </w:rPr>
            </w:pPr>
            <w:r>
              <w:rPr>
                <w:spacing w:val="-2"/>
                <w:sz w:val="24"/>
              </w:rPr>
              <w:t>$46.22</w:t>
            </w:r>
          </w:p>
        </w:tc>
      </w:tr>
    </w:tbl>
    <w:p w:rsidR="000A0857" w14:paraId="408C29BE" w14:textId="77777777">
      <w:pPr>
        <w:pStyle w:val="BodyText"/>
        <w:spacing w:before="5"/>
        <w:rPr>
          <w:b/>
        </w:rPr>
      </w:pPr>
    </w:p>
    <w:p w:rsidR="000A0857" w14:paraId="5C2A2760" w14:textId="77777777">
      <w:pPr>
        <w:pStyle w:val="BodyText"/>
        <w:spacing w:before="1"/>
        <w:ind w:left="120"/>
      </w:pPr>
      <w:r>
        <w:t>The</w:t>
      </w:r>
      <w:r>
        <w:rPr>
          <w:spacing w:val="-3"/>
        </w:rPr>
        <w:t xml:space="preserve"> </w:t>
      </w:r>
      <w:r>
        <w:t>following</w:t>
      </w:r>
      <w:r>
        <w:rPr>
          <w:spacing w:val="-3"/>
        </w:rPr>
        <w:t xml:space="preserve"> </w:t>
      </w:r>
      <w:r>
        <w:t>sections</w:t>
      </w:r>
      <w:r>
        <w:rPr>
          <w:spacing w:val="-4"/>
        </w:rPr>
        <w:t xml:space="preserve"> </w:t>
      </w:r>
      <w:r>
        <w:t>of</w:t>
      </w:r>
      <w:r>
        <w:rPr>
          <w:spacing w:val="-3"/>
        </w:rPr>
        <w:t xml:space="preserve"> </w:t>
      </w:r>
      <w:r>
        <w:t>this</w:t>
      </w:r>
      <w:r>
        <w:rPr>
          <w:spacing w:val="-3"/>
        </w:rPr>
        <w:t xml:space="preserve"> </w:t>
      </w:r>
      <w:r>
        <w:t>document</w:t>
      </w:r>
      <w:r>
        <w:rPr>
          <w:spacing w:val="-3"/>
        </w:rPr>
        <w:t xml:space="preserve"> </w:t>
      </w:r>
      <w:r>
        <w:t>contain</w:t>
      </w:r>
      <w:r>
        <w:rPr>
          <w:spacing w:val="-3"/>
        </w:rPr>
        <w:t xml:space="preserve"> </w:t>
      </w:r>
      <w:r>
        <w:t>estimates</w:t>
      </w:r>
      <w:r>
        <w:rPr>
          <w:spacing w:val="-4"/>
        </w:rPr>
        <w:t xml:space="preserve"> </w:t>
      </w:r>
      <w:r>
        <w:t>of</w:t>
      </w:r>
      <w:r>
        <w:rPr>
          <w:spacing w:val="-3"/>
        </w:rPr>
        <w:t xml:space="preserve"> </w:t>
      </w:r>
      <w:r>
        <w:t>burden</w:t>
      </w:r>
      <w:r>
        <w:rPr>
          <w:spacing w:val="-3"/>
        </w:rPr>
        <w:t xml:space="preserve"> </w:t>
      </w:r>
      <w:r>
        <w:t>hours</w:t>
      </w:r>
      <w:r>
        <w:rPr>
          <w:spacing w:val="-3"/>
        </w:rPr>
        <w:t xml:space="preserve"> </w:t>
      </w:r>
      <w:r>
        <w:t>imposed</w:t>
      </w:r>
      <w:r>
        <w:rPr>
          <w:spacing w:val="-5"/>
        </w:rPr>
        <w:t xml:space="preserve"> </w:t>
      </w:r>
      <w:r>
        <w:t>by</w:t>
      </w:r>
      <w:r>
        <w:rPr>
          <w:spacing w:val="-3"/>
        </w:rPr>
        <w:t xml:space="preserve"> </w:t>
      </w:r>
      <w:r>
        <w:t>the associated information collection requirements.</w:t>
      </w:r>
    </w:p>
    <w:p w:rsidR="000A0857" w14:paraId="18989273" w14:textId="77777777">
      <w:pPr>
        <w:pStyle w:val="Heading1"/>
        <w:spacing w:before="60"/>
      </w:pPr>
      <w:r>
        <w:t>Integration</w:t>
      </w:r>
      <w:r>
        <w:rPr>
          <w:spacing w:val="-4"/>
        </w:rPr>
        <w:t xml:space="preserve"> </w:t>
      </w:r>
      <w:r>
        <w:t>of</w:t>
      </w:r>
      <w:r>
        <w:rPr>
          <w:spacing w:val="-3"/>
        </w:rPr>
        <w:t xml:space="preserve"> </w:t>
      </w:r>
      <w:r>
        <w:t>Funding</w:t>
      </w:r>
      <w:r>
        <w:rPr>
          <w:spacing w:val="-3"/>
        </w:rPr>
        <w:t xml:space="preserve"> </w:t>
      </w:r>
      <w:r>
        <w:t>to</w:t>
      </w:r>
      <w:r>
        <w:rPr>
          <w:spacing w:val="-3"/>
        </w:rPr>
        <w:t xml:space="preserve"> </w:t>
      </w:r>
      <w:r>
        <w:t>Increase</w:t>
      </w:r>
      <w:r>
        <w:rPr>
          <w:spacing w:val="-4"/>
        </w:rPr>
        <w:t xml:space="preserve"> </w:t>
      </w:r>
      <w:r>
        <w:t>Equitable</w:t>
      </w:r>
      <w:r>
        <w:rPr>
          <w:spacing w:val="-3"/>
        </w:rPr>
        <w:t xml:space="preserve"> </w:t>
      </w:r>
      <w:r>
        <w:t>Access</w:t>
      </w:r>
      <w:r>
        <w:rPr>
          <w:spacing w:val="-3"/>
        </w:rPr>
        <w:t xml:space="preserve"> </w:t>
      </w:r>
      <w:r>
        <w:t>to</w:t>
      </w:r>
      <w:r>
        <w:rPr>
          <w:spacing w:val="-3"/>
        </w:rPr>
        <w:t xml:space="preserve"> </w:t>
      </w:r>
      <w:r>
        <w:t>Behavioral</w:t>
      </w:r>
      <w:r>
        <w:rPr>
          <w:spacing w:val="-4"/>
        </w:rPr>
        <w:t xml:space="preserve"> </w:t>
      </w:r>
      <w:r>
        <w:t>Health</w:t>
      </w:r>
      <w:r>
        <w:rPr>
          <w:spacing w:val="-4"/>
        </w:rPr>
        <w:t xml:space="preserve"> </w:t>
      </w:r>
      <w:r>
        <w:t>Crisis</w:t>
      </w:r>
      <w:r>
        <w:rPr>
          <w:spacing w:val="-4"/>
        </w:rPr>
        <w:t xml:space="preserve"> </w:t>
      </w:r>
      <w:r>
        <w:t>Services Phase 2).</w:t>
      </w:r>
    </w:p>
    <w:p w:rsidR="000A0857" w14:paraId="30370E4F" w14:textId="77777777">
      <w:pPr>
        <w:pStyle w:val="BodyText"/>
        <w:rPr>
          <w:b/>
        </w:rPr>
      </w:pPr>
    </w:p>
    <w:p w:rsidR="000A0857" w14:paraId="4B2CBFF2" w14:textId="77777777">
      <w:pPr>
        <w:pStyle w:val="BodyText"/>
        <w:ind w:left="120"/>
      </w:pPr>
      <w:r>
        <w:t>This</w:t>
      </w:r>
      <w:r>
        <w:rPr>
          <w:spacing w:val="-3"/>
        </w:rPr>
        <w:t xml:space="preserve"> </w:t>
      </w:r>
      <w:r>
        <w:t>study</w:t>
      </w:r>
      <w:r>
        <w:rPr>
          <w:spacing w:val="-5"/>
        </w:rPr>
        <w:t xml:space="preserve"> </w:t>
      </w:r>
      <w:r>
        <w:t>is</w:t>
      </w:r>
      <w:r>
        <w:rPr>
          <w:spacing w:val="-4"/>
        </w:rPr>
        <w:t xml:space="preserve"> </w:t>
      </w:r>
      <w:r>
        <w:t>an</w:t>
      </w:r>
      <w:r>
        <w:rPr>
          <w:spacing w:val="-3"/>
        </w:rPr>
        <w:t xml:space="preserve"> </w:t>
      </w:r>
      <w:r>
        <w:t>implementation</w:t>
      </w:r>
      <w:r>
        <w:rPr>
          <w:spacing w:val="-3"/>
        </w:rPr>
        <w:t xml:space="preserve"> </w:t>
      </w:r>
      <w:r>
        <w:t>evaluation</w:t>
      </w:r>
      <w:r>
        <w:rPr>
          <w:spacing w:val="-5"/>
        </w:rPr>
        <w:t xml:space="preserve"> </w:t>
      </w:r>
      <w:r>
        <w:t>that</w:t>
      </w:r>
      <w:r>
        <w:rPr>
          <w:spacing w:val="-4"/>
        </w:rPr>
        <w:t xml:space="preserve"> </w:t>
      </w:r>
      <w:r>
        <w:t>includes</w:t>
      </w:r>
      <w:r>
        <w:rPr>
          <w:spacing w:val="-3"/>
        </w:rPr>
        <w:t xml:space="preserve"> </w:t>
      </w:r>
      <w:r>
        <w:t>conducting</w:t>
      </w:r>
      <w:r>
        <w:rPr>
          <w:spacing w:val="-3"/>
        </w:rPr>
        <w:t xml:space="preserve"> </w:t>
      </w:r>
      <w:r>
        <w:t>key</w:t>
      </w:r>
      <w:r>
        <w:rPr>
          <w:spacing w:val="-5"/>
        </w:rPr>
        <w:t xml:space="preserve"> </w:t>
      </w:r>
      <w:r>
        <w:t>informant</w:t>
      </w:r>
      <w:r>
        <w:rPr>
          <w:spacing w:val="-4"/>
        </w:rPr>
        <w:t xml:space="preserve"> </w:t>
      </w:r>
      <w:r>
        <w:t xml:space="preserve">interviews </w:t>
      </w:r>
      <w:r>
        <w:rPr>
          <w:spacing w:val="-2"/>
        </w:rPr>
        <w:t>(KIIs).</w:t>
      </w:r>
    </w:p>
    <w:p w:rsidR="000A0857" w14:paraId="0ECC7930" w14:textId="77777777">
      <w:pPr>
        <w:pStyle w:val="BodyText"/>
      </w:pPr>
    </w:p>
    <w:p w:rsidR="000A0857" w14:paraId="5551EAD9" w14:textId="77777777">
      <w:pPr>
        <w:pStyle w:val="BodyText"/>
        <w:ind w:left="120" w:right="238"/>
      </w:pPr>
      <w:r>
        <w:t>The first phase of this study (National Review) involves recruitment and consultation with a Community</w:t>
      </w:r>
      <w:r>
        <w:rPr>
          <w:spacing w:val="-5"/>
        </w:rPr>
        <w:t xml:space="preserve"> </w:t>
      </w:r>
      <w:r>
        <w:t>Advisory</w:t>
      </w:r>
      <w:r>
        <w:rPr>
          <w:spacing w:val="-3"/>
        </w:rPr>
        <w:t xml:space="preserve"> </w:t>
      </w:r>
      <w:r>
        <w:t>Board.</w:t>
      </w:r>
      <w:r>
        <w:rPr>
          <w:spacing w:val="-3"/>
        </w:rPr>
        <w:t xml:space="preserve"> </w:t>
      </w:r>
      <w:r>
        <w:t>For</w:t>
      </w:r>
      <w:r>
        <w:rPr>
          <w:spacing w:val="-3"/>
        </w:rPr>
        <w:t xml:space="preserve"> </w:t>
      </w:r>
      <w:r>
        <w:t>the</w:t>
      </w:r>
      <w:r>
        <w:rPr>
          <w:spacing w:val="-3"/>
        </w:rPr>
        <w:t xml:space="preserve"> </w:t>
      </w:r>
      <w:r>
        <w:t>second</w:t>
      </w:r>
      <w:r>
        <w:rPr>
          <w:spacing w:val="-3"/>
        </w:rPr>
        <w:t xml:space="preserve"> </w:t>
      </w:r>
      <w:r>
        <w:t>phase</w:t>
      </w:r>
      <w:r>
        <w:rPr>
          <w:spacing w:val="-3"/>
        </w:rPr>
        <w:t xml:space="preserve"> </w:t>
      </w:r>
      <w:r>
        <w:t>(Case</w:t>
      </w:r>
      <w:r>
        <w:rPr>
          <w:spacing w:val="-3"/>
        </w:rPr>
        <w:t xml:space="preserve"> </w:t>
      </w:r>
      <w:r>
        <w:t>Studies)</w:t>
      </w:r>
      <w:r>
        <w:rPr>
          <w:spacing w:val="-3"/>
        </w:rPr>
        <w:t xml:space="preserve"> </w:t>
      </w:r>
      <w:r>
        <w:t>of</w:t>
      </w:r>
      <w:r>
        <w:rPr>
          <w:spacing w:val="-3"/>
        </w:rPr>
        <w:t xml:space="preserve"> </w:t>
      </w:r>
      <w:r>
        <w:t>this</w:t>
      </w:r>
      <w:r>
        <w:rPr>
          <w:spacing w:val="-3"/>
        </w:rPr>
        <w:t xml:space="preserve"> </w:t>
      </w:r>
      <w:r>
        <w:t>study,</w:t>
      </w:r>
      <w:r>
        <w:rPr>
          <w:spacing w:val="-3"/>
        </w:rPr>
        <w:t xml:space="preserve"> </w:t>
      </w:r>
      <w:r>
        <w:t>we</w:t>
      </w:r>
      <w:r>
        <w:rPr>
          <w:spacing w:val="-4"/>
        </w:rPr>
        <w:t xml:space="preserve"> </w:t>
      </w:r>
      <w:r>
        <w:t>will</w:t>
      </w:r>
      <w:r>
        <w:rPr>
          <w:spacing w:val="-3"/>
        </w:rPr>
        <w:t xml:space="preserve"> </w:t>
      </w:r>
      <w:r>
        <w:t>conduct in-depth KIIs with 104 respondents from across the continuum of services that address behavioral health crises including public health administrators, state, and local government administrators, and behavioral health consumer advocates (see Table 1).</w:t>
      </w:r>
    </w:p>
    <w:p w:rsidR="000A0857" w14:paraId="42AB5A74" w14:textId="77777777">
      <w:pPr>
        <w:pStyle w:val="BodyText"/>
      </w:pPr>
    </w:p>
    <w:p w:rsidR="000A0857" w14:paraId="42B9E2E4" w14:textId="77777777">
      <w:pPr>
        <w:pStyle w:val="BodyText"/>
        <w:ind w:left="120" w:right="143"/>
      </w:pPr>
      <w:r>
        <w:rPr>
          <w:b/>
          <w:color w:val="1C242C"/>
        </w:rPr>
        <w:t xml:space="preserve">Recruitment. </w:t>
      </w:r>
      <w:r>
        <w:rPr>
          <w:color w:val="1C242C"/>
        </w:rPr>
        <w:t>We plan to identify most of our administrators through online research or through the limited document review we will conduct; however, recruiting and behavioral health consumer advocates will require a different approach. Our first step will be to conduct online research</w:t>
      </w:r>
      <w:r>
        <w:rPr>
          <w:color w:val="1C242C"/>
          <w:spacing w:val="-4"/>
        </w:rPr>
        <w:t xml:space="preserve"> </w:t>
      </w:r>
      <w:r>
        <w:rPr>
          <w:color w:val="1C242C"/>
        </w:rPr>
        <w:t>to</w:t>
      </w:r>
      <w:r>
        <w:rPr>
          <w:color w:val="1C242C"/>
          <w:spacing w:val="-5"/>
        </w:rPr>
        <w:t xml:space="preserve"> </w:t>
      </w:r>
      <w:r>
        <w:rPr>
          <w:color w:val="1C242C"/>
        </w:rPr>
        <w:t>identify</w:t>
      </w:r>
      <w:r>
        <w:rPr>
          <w:color w:val="1C242C"/>
          <w:spacing w:val="-3"/>
        </w:rPr>
        <w:t xml:space="preserve"> </w:t>
      </w:r>
      <w:r>
        <w:rPr>
          <w:color w:val="1C242C"/>
        </w:rPr>
        <w:t>advocacy</w:t>
      </w:r>
      <w:r>
        <w:rPr>
          <w:color w:val="1C242C"/>
          <w:spacing w:val="-3"/>
        </w:rPr>
        <w:t xml:space="preserve"> </w:t>
      </w:r>
      <w:r>
        <w:rPr>
          <w:color w:val="1C242C"/>
        </w:rPr>
        <w:t>organizations</w:t>
      </w:r>
      <w:r>
        <w:rPr>
          <w:color w:val="1C242C"/>
          <w:spacing w:val="-4"/>
        </w:rPr>
        <w:t xml:space="preserve"> </w:t>
      </w:r>
      <w:r>
        <w:rPr>
          <w:color w:val="1C242C"/>
        </w:rPr>
        <w:t>at</w:t>
      </w:r>
      <w:r>
        <w:rPr>
          <w:color w:val="1C242C"/>
          <w:spacing w:val="-3"/>
        </w:rPr>
        <w:t xml:space="preserve"> </w:t>
      </w:r>
      <w:r>
        <w:rPr>
          <w:color w:val="1C242C"/>
        </w:rPr>
        <w:t>the</w:t>
      </w:r>
      <w:r>
        <w:rPr>
          <w:color w:val="1C242C"/>
          <w:spacing w:val="-4"/>
        </w:rPr>
        <w:t xml:space="preserve"> </w:t>
      </w:r>
      <w:r>
        <w:rPr>
          <w:color w:val="1C242C"/>
        </w:rPr>
        <w:t>national,</w:t>
      </w:r>
      <w:r>
        <w:rPr>
          <w:color w:val="1C242C"/>
          <w:spacing w:val="-3"/>
        </w:rPr>
        <w:t xml:space="preserve"> </w:t>
      </w:r>
      <w:r>
        <w:rPr>
          <w:color w:val="1C242C"/>
        </w:rPr>
        <w:t>state,</w:t>
      </w:r>
      <w:r>
        <w:rPr>
          <w:color w:val="1C242C"/>
          <w:spacing w:val="-3"/>
        </w:rPr>
        <w:t xml:space="preserve"> </w:t>
      </w:r>
      <w:r>
        <w:rPr>
          <w:color w:val="1C242C"/>
        </w:rPr>
        <w:t>and</w:t>
      </w:r>
      <w:r>
        <w:rPr>
          <w:color w:val="1C242C"/>
          <w:spacing w:val="-3"/>
        </w:rPr>
        <w:t xml:space="preserve"> </w:t>
      </w:r>
      <w:r>
        <w:rPr>
          <w:color w:val="1C242C"/>
        </w:rPr>
        <w:t>local</w:t>
      </w:r>
      <w:r>
        <w:rPr>
          <w:color w:val="1C242C"/>
          <w:spacing w:val="-3"/>
        </w:rPr>
        <w:t xml:space="preserve"> </w:t>
      </w:r>
      <w:r>
        <w:rPr>
          <w:color w:val="1C242C"/>
        </w:rPr>
        <w:t>levels</w:t>
      </w:r>
      <w:r>
        <w:rPr>
          <w:color w:val="1C242C"/>
          <w:spacing w:val="-4"/>
        </w:rPr>
        <w:t xml:space="preserve"> </w:t>
      </w:r>
      <w:r>
        <w:rPr>
          <w:color w:val="1C242C"/>
        </w:rPr>
        <w:t>that</w:t>
      </w:r>
      <w:r>
        <w:rPr>
          <w:color w:val="1C242C"/>
          <w:spacing w:val="-3"/>
        </w:rPr>
        <w:t xml:space="preserve"> </w:t>
      </w:r>
      <w:r>
        <w:rPr>
          <w:color w:val="1C242C"/>
        </w:rPr>
        <w:t>are</w:t>
      </w:r>
      <w:r>
        <w:rPr>
          <w:color w:val="1C242C"/>
          <w:spacing w:val="-3"/>
        </w:rPr>
        <w:t xml:space="preserve"> </w:t>
      </w:r>
      <w:r>
        <w:rPr>
          <w:color w:val="1C242C"/>
        </w:rPr>
        <w:t>focused on behavioral and mental health. We</w:t>
      </w:r>
      <w:r>
        <w:rPr>
          <w:color w:val="1C242C"/>
          <w:spacing w:val="-1"/>
        </w:rPr>
        <w:t xml:space="preserve"> </w:t>
      </w:r>
      <w:r>
        <w:rPr>
          <w:color w:val="1C242C"/>
        </w:rPr>
        <w:t>will share this list with Community Advisory Board (CAB) members to vet and edit the list. If CAB members have connections to any individuals in these organizations, we will request an introduction. Otherwise, we will conduct email outreach (</w:t>
      </w:r>
      <w:r>
        <w:rPr>
          <w:b/>
          <w:color w:val="1C242C"/>
        </w:rPr>
        <w:t xml:space="preserve">Appendix A. </w:t>
      </w:r>
      <w:r>
        <w:rPr>
          <w:b/>
        </w:rPr>
        <w:t>Behavioral Health Key Informant Interview Recruitment Outreach</w:t>
      </w:r>
      <w:r>
        <w:t xml:space="preserve">) </w:t>
      </w:r>
      <w:r>
        <w:rPr>
          <w:color w:val="1C242C"/>
        </w:rPr>
        <w:t>to individuals in the organization based on their profiles or areas of advocacy. Given past experience, we know that in many cases advocates have lived experience pertaining to the area for whic</w:t>
      </w:r>
      <w:r>
        <w:rPr>
          <w:color w:val="1C242C"/>
        </w:rPr>
        <w:t>h they advocate—as a consumer, caregiver, friend, or provider. Therefore, in some</w:t>
      </w:r>
      <w:r>
        <w:rPr>
          <w:color w:val="1C242C"/>
          <w:spacing w:val="40"/>
        </w:rPr>
        <w:t xml:space="preserve"> </w:t>
      </w:r>
      <w:r>
        <w:rPr>
          <w:color w:val="1C242C"/>
        </w:rPr>
        <w:t>cases, these individuals will be able to speak to the issues as both an advocate and as someone who has interacted with or used behavioral health crisis services. At the conclusion of our interviews, we will ask advocates if they would be willing to let individuals who have used behavioral</w:t>
      </w:r>
      <w:r>
        <w:rPr>
          <w:color w:val="1C242C"/>
          <w:spacing w:val="-1"/>
        </w:rPr>
        <w:t xml:space="preserve"> </w:t>
      </w:r>
      <w:r>
        <w:rPr>
          <w:color w:val="1C242C"/>
        </w:rPr>
        <w:t>health</w:t>
      </w:r>
      <w:r>
        <w:rPr>
          <w:color w:val="1C242C"/>
          <w:spacing w:val="-3"/>
        </w:rPr>
        <w:t xml:space="preserve"> </w:t>
      </w:r>
      <w:r>
        <w:rPr>
          <w:color w:val="1C242C"/>
        </w:rPr>
        <w:t>crisis</w:t>
      </w:r>
      <w:r>
        <w:rPr>
          <w:color w:val="1C242C"/>
          <w:spacing w:val="-1"/>
        </w:rPr>
        <w:t xml:space="preserve"> </w:t>
      </w:r>
      <w:r>
        <w:rPr>
          <w:color w:val="1C242C"/>
        </w:rPr>
        <w:t>services</w:t>
      </w:r>
      <w:r>
        <w:rPr>
          <w:color w:val="1C242C"/>
          <w:spacing w:val="-1"/>
        </w:rPr>
        <w:t xml:space="preserve"> </w:t>
      </w:r>
      <w:r>
        <w:rPr>
          <w:color w:val="1C242C"/>
        </w:rPr>
        <w:t>know</w:t>
      </w:r>
      <w:r>
        <w:rPr>
          <w:color w:val="1C242C"/>
          <w:spacing w:val="-2"/>
        </w:rPr>
        <w:t xml:space="preserve"> </w:t>
      </w:r>
      <w:r>
        <w:rPr>
          <w:color w:val="1C242C"/>
        </w:rPr>
        <w:t>about</w:t>
      </w:r>
      <w:r>
        <w:rPr>
          <w:color w:val="1C242C"/>
          <w:spacing w:val="-1"/>
        </w:rPr>
        <w:t xml:space="preserve"> </w:t>
      </w:r>
      <w:r>
        <w:rPr>
          <w:color w:val="1C242C"/>
        </w:rPr>
        <w:t>our</w:t>
      </w:r>
      <w:r>
        <w:rPr>
          <w:color w:val="1C242C"/>
          <w:spacing w:val="-2"/>
        </w:rPr>
        <w:t xml:space="preserve"> </w:t>
      </w:r>
      <w:r>
        <w:rPr>
          <w:color w:val="1C242C"/>
        </w:rPr>
        <w:t>study</w:t>
      </w:r>
      <w:r>
        <w:rPr>
          <w:color w:val="1C242C"/>
          <w:spacing w:val="-1"/>
        </w:rPr>
        <w:t xml:space="preserve"> </w:t>
      </w:r>
      <w:r>
        <w:rPr>
          <w:color w:val="1C242C"/>
        </w:rPr>
        <w:t>or</w:t>
      </w:r>
      <w:r>
        <w:rPr>
          <w:color w:val="1C242C"/>
          <w:spacing w:val="-1"/>
        </w:rPr>
        <w:t xml:space="preserve"> </w:t>
      </w:r>
      <w:r>
        <w:rPr>
          <w:color w:val="1C242C"/>
        </w:rPr>
        <w:t>if</w:t>
      </w:r>
      <w:r>
        <w:rPr>
          <w:color w:val="1C242C"/>
          <w:spacing w:val="-1"/>
        </w:rPr>
        <w:t xml:space="preserve"> </w:t>
      </w:r>
      <w:r>
        <w:rPr>
          <w:color w:val="1C242C"/>
        </w:rPr>
        <w:t>there</w:t>
      </w:r>
      <w:r>
        <w:rPr>
          <w:color w:val="1C242C"/>
          <w:spacing w:val="-1"/>
        </w:rPr>
        <w:t xml:space="preserve"> </w:t>
      </w:r>
      <w:r>
        <w:rPr>
          <w:color w:val="1C242C"/>
        </w:rPr>
        <w:t>are</w:t>
      </w:r>
      <w:r>
        <w:rPr>
          <w:color w:val="1C242C"/>
          <w:spacing w:val="-1"/>
        </w:rPr>
        <w:t xml:space="preserve"> </w:t>
      </w:r>
      <w:r>
        <w:rPr>
          <w:color w:val="1C242C"/>
        </w:rPr>
        <w:t>particular</w:t>
      </w:r>
      <w:r>
        <w:rPr>
          <w:color w:val="1C242C"/>
          <w:spacing w:val="-1"/>
        </w:rPr>
        <w:t xml:space="preserve"> </w:t>
      </w:r>
      <w:r>
        <w:rPr>
          <w:color w:val="1C242C"/>
        </w:rPr>
        <w:t>organizations</w:t>
      </w:r>
      <w:r>
        <w:rPr>
          <w:color w:val="1C242C"/>
          <w:spacing w:val="-1"/>
        </w:rPr>
        <w:t xml:space="preserve"> </w:t>
      </w:r>
      <w:r>
        <w:rPr>
          <w:color w:val="1C242C"/>
        </w:rPr>
        <w:t>that serve this population that might be willing to ad</w:t>
      </w:r>
      <w:r>
        <w:rPr>
          <w:color w:val="1C242C"/>
        </w:rPr>
        <w:t xml:space="preserve">vertise our study to recruit individuals for </w:t>
      </w:r>
      <w:r>
        <w:rPr>
          <w:color w:val="1C242C"/>
          <w:spacing w:val="-2"/>
        </w:rPr>
        <w:t>interviews.</w:t>
      </w:r>
    </w:p>
    <w:p w:rsidR="000A0857" w14:paraId="70421AFE" w14:textId="77777777">
      <w:pPr>
        <w:pStyle w:val="BodyText"/>
        <w:spacing w:before="276"/>
        <w:ind w:left="120" w:right="124"/>
      </w:pPr>
      <w:r>
        <w:rPr>
          <w:color w:val="1C242C"/>
        </w:rPr>
        <w:t>Wherever possible, we will use referrals and warm handoffs—through CAB members, federal contacts, or key informants we have already interviewed—to identify and recruit additional individuals for KIIs. If a selected individual is not available to participate, we will ask for recommendations of others to invite based on their area of expertise. In the recruitment and interview materials, we will remind all participants that we are not evaluating them or their organization, nor are we conducting a compliance r</w:t>
      </w:r>
      <w:r>
        <w:rPr>
          <w:color w:val="1C242C"/>
        </w:rPr>
        <w:t xml:space="preserve">eview; rather, we are seeking to understand </w:t>
      </w:r>
      <w:r>
        <w:rPr>
          <w:color w:val="1C242C"/>
        </w:rPr>
        <w:t>their experiences related to the provision of behavioral health crisis care and their organizations’ use of ARP funds. We will be mindful when working with the CAB to recruit interviewees to intentionally</w:t>
      </w:r>
      <w:r>
        <w:rPr>
          <w:color w:val="1C242C"/>
          <w:spacing w:val="-2"/>
        </w:rPr>
        <w:t xml:space="preserve"> </w:t>
      </w:r>
      <w:r>
        <w:rPr>
          <w:color w:val="1C242C"/>
        </w:rPr>
        <w:t>select a wide range of voices and will stratify our recruitment so that we</w:t>
      </w:r>
      <w:r>
        <w:rPr>
          <w:color w:val="1C242C"/>
          <w:spacing w:val="-1"/>
        </w:rPr>
        <w:t xml:space="preserve"> </w:t>
      </w:r>
      <w:r>
        <w:rPr>
          <w:color w:val="1C242C"/>
        </w:rPr>
        <w:t>capture the experiences of those whose facilities or geographic areas received ARP funding. We will make sure</w:t>
      </w:r>
      <w:r>
        <w:rPr>
          <w:color w:val="1C242C"/>
          <w:spacing w:val="-2"/>
        </w:rPr>
        <w:t xml:space="preserve"> </w:t>
      </w:r>
      <w:r>
        <w:rPr>
          <w:color w:val="1C242C"/>
        </w:rPr>
        <w:t>we</w:t>
      </w:r>
      <w:r>
        <w:rPr>
          <w:color w:val="1C242C"/>
          <w:spacing w:val="-2"/>
        </w:rPr>
        <w:t xml:space="preserve"> </w:t>
      </w:r>
      <w:r>
        <w:rPr>
          <w:color w:val="1C242C"/>
        </w:rPr>
        <w:t>recruit</w:t>
      </w:r>
      <w:r>
        <w:rPr>
          <w:color w:val="1C242C"/>
          <w:spacing w:val="-2"/>
        </w:rPr>
        <w:t xml:space="preserve"> </w:t>
      </w:r>
      <w:r>
        <w:rPr>
          <w:color w:val="1C242C"/>
        </w:rPr>
        <w:t>individuals</w:t>
      </w:r>
      <w:r>
        <w:rPr>
          <w:color w:val="1C242C"/>
          <w:spacing w:val="-2"/>
        </w:rPr>
        <w:t xml:space="preserve"> </w:t>
      </w:r>
      <w:r>
        <w:rPr>
          <w:color w:val="1C242C"/>
        </w:rPr>
        <w:t>able</w:t>
      </w:r>
      <w:r>
        <w:rPr>
          <w:color w:val="1C242C"/>
          <w:spacing w:val="-2"/>
        </w:rPr>
        <w:t xml:space="preserve"> </w:t>
      </w:r>
      <w:r>
        <w:rPr>
          <w:color w:val="1C242C"/>
        </w:rPr>
        <w:t>to</w:t>
      </w:r>
      <w:r>
        <w:rPr>
          <w:color w:val="1C242C"/>
          <w:spacing w:val="-2"/>
        </w:rPr>
        <w:t xml:space="preserve"> </w:t>
      </w:r>
      <w:r>
        <w:rPr>
          <w:color w:val="1C242C"/>
        </w:rPr>
        <w:t>speak</w:t>
      </w:r>
      <w:r>
        <w:rPr>
          <w:color w:val="1C242C"/>
          <w:spacing w:val="-2"/>
        </w:rPr>
        <w:t xml:space="preserve"> </w:t>
      </w:r>
      <w:r>
        <w:rPr>
          <w:color w:val="1C242C"/>
        </w:rPr>
        <w:t>about:</w:t>
      </w:r>
      <w:r>
        <w:rPr>
          <w:color w:val="1C242C"/>
          <w:spacing w:val="-2"/>
        </w:rPr>
        <w:t xml:space="preserve"> </w:t>
      </w:r>
      <w:r>
        <w:rPr>
          <w:color w:val="1C242C"/>
        </w:rPr>
        <w:t>(1)</w:t>
      </w:r>
      <w:r>
        <w:rPr>
          <w:color w:val="1C242C"/>
          <w:spacing w:val="-2"/>
        </w:rPr>
        <w:t xml:space="preserve"> </w:t>
      </w:r>
      <w:r>
        <w:rPr>
          <w:color w:val="1C242C"/>
        </w:rPr>
        <w:t>services</w:t>
      </w:r>
      <w:r>
        <w:rPr>
          <w:color w:val="1C242C"/>
          <w:spacing w:val="-2"/>
        </w:rPr>
        <w:t xml:space="preserve"> </w:t>
      </w:r>
      <w:r>
        <w:rPr>
          <w:color w:val="1C242C"/>
        </w:rPr>
        <w:t>provided</w:t>
      </w:r>
      <w:r>
        <w:rPr>
          <w:color w:val="1C242C"/>
          <w:spacing w:val="-4"/>
        </w:rPr>
        <w:t xml:space="preserve"> </w:t>
      </w:r>
      <w:r>
        <w:rPr>
          <w:color w:val="1C242C"/>
        </w:rPr>
        <w:t>to</w:t>
      </w:r>
      <w:r>
        <w:rPr>
          <w:color w:val="1C242C"/>
          <w:spacing w:val="-2"/>
        </w:rPr>
        <w:t xml:space="preserve"> </w:t>
      </w:r>
      <w:r>
        <w:rPr>
          <w:color w:val="1C242C"/>
        </w:rPr>
        <w:t>more</w:t>
      </w:r>
      <w:r>
        <w:rPr>
          <w:color w:val="1C242C"/>
          <w:spacing w:val="-2"/>
        </w:rPr>
        <w:t xml:space="preserve"> </w:t>
      </w:r>
      <w:r>
        <w:rPr>
          <w:color w:val="1C242C"/>
        </w:rPr>
        <w:t>dive</w:t>
      </w:r>
      <w:r>
        <w:rPr>
          <w:color w:val="1C242C"/>
        </w:rPr>
        <w:t>rse</w:t>
      </w:r>
      <w:r>
        <w:rPr>
          <w:color w:val="1C242C"/>
          <w:spacing w:val="-3"/>
        </w:rPr>
        <w:t xml:space="preserve"> </w:t>
      </w:r>
      <w:r>
        <w:rPr>
          <w:color w:val="1C242C"/>
        </w:rPr>
        <w:t>populations in larger cities and urban settings and (2) services provided in rural areas or directed toward specific</w:t>
      </w:r>
      <w:r>
        <w:rPr>
          <w:color w:val="1C242C"/>
          <w:spacing w:val="-3"/>
        </w:rPr>
        <w:t xml:space="preserve"> </w:t>
      </w:r>
      <w:r>
        <w:rPr>
          <w:color w:val="1C242C"/>
        </w:rPr>
        <w:t>demographics,</w:t>
      </w:r>
      <w:r>
        <w:rPr>
          <w:color w:val="1C242C"/>
          <w:spacing w:val="-5"/>
        </w:rPr>
        <w:t xml:space="preserve"> </w:t>
      </w:r>
      <w:r>
        <w:rPr>
          <w:color w:val="1C242C"/>
        </w:rPr>
        <w:t>such</w:t>
      </w:r>
      <w:r>
        <w:rPr>
          <w:color w:val="1C242C"/>
          <w:spacing w:val="-3"/>
        </w:rPr>
        <w:t xml:space="preserve"> </w:t>
      </w:r>
      <w:r>
        <w:rPr>
          <w:color w:val="1C242C"/>
        </w:rPr>
        <w:t>as</w:t>
      </w:r>
      <w:r>
        <w:rPr>
          <w:color w:val="1C242C"/>
          <w:spacing w:val="-3"/>
        </w:rPr>
        <w:t xml:space="preserve"> </w:t>
      </w:r>
      <w:r>
        <w:rPr>
          <w:color w:val="1C242C"/>
        </w:rPr>
        <w:t>older</w:t>
      </w:r>
      <w:r>
        <w:rPr>
          <w:color w:val="1C242C"/>
          <w:spacing w:val="-4"/>
        </w:rPr>
        <w:t xml:space="preserve"> </w:t>
      </w:r>
      <w:r>
        <w:rPr>
          <w:color w:val="1C242C"/>
        </w:rPr>
        <w:t>adults</w:t>
      </w:r>
      <w:r>
        <w:rPr>
          <w:color w:val="1C242C"/>
          <w:spacing w:val="-3"/>
        </w:rPr>
        <w:t xml:space="preserve"> </w:t>
      </w:r>
      <w:r>
        <w:rPr>
          <w:color w:val="1C242C"/>
        </w:rPr>
        <w:t>or</w:t>
      </w:r>
      <w:r>
        <w:rPr>
          <w:color w:val="1C242C"/>
          <w:spacing w:val="-3"/>
        </w:rPr>
        <w:t xml:space="preserve"> </w:t>
      </w:r>
      <w:r>
        <w:rPr>
          <w:color w:val="1C242C"/>
        </w:rPr>
        <w:t>individuals</w:t>
      </w:r>
      <w:r>
        <w:rPr>
          <w:color w:val="1C242C"/>
          <w:spacing w:val="-3"/>
        </w:rPr>
        <w:t xml:space="preserve"> </w:t>
      </w:r>
      <w:r>
        <w:rPr>
          <w:color w:val="1C242C"/>
        </w:rPr>
        <w:t>living</w:t>
      </w:r>
      <w:r>
        <w:rPr>
          <w:color w:val="1C242C"/>
          <w:spacing w:val="-3"/>
        </w:rPr>
        <w:t xml:space="preserve"> </w:t>
      </w:r>
      <w:r>
        <w:rPr>
          <w:color w:val="1C242C"/>
        </w:rPr>
        <w:t>in</w:t>
      </w:r>
      <w:r>
        <w:rPr>
          <w:color w:val="1C242C"/>
          <w:spacing w:val="-3"/>
        </w:rPr>
        <w:t xml:space="preserve"> </w:t>
      </w:r>
      <w:r>
        <w:rPr>
          <w:color w:val="1C242C"/>
        </w:rPr>
        <w:t>institutional</w:t>
      </w:r>
      <w:r>
        <w:rPr>
          <w:color w:val="1C242C"/>
          <w:spacing w:val="-3"/>
        </w:rPr>
        <w:t xml:space="preserve"> </w:t>
      </w:r>
      <w:r>
        <w:rPr>
          <w:color w:val="1C242C"/>
        </w:rPr>
        <w:t>or</w:t>
      </w:r>
      <w:r>
        <w:rPr>
          <w:color w:val="1C242C"/>
          <w:spacing w:val="-3"/>
        </w:rPr>
        <w:t xml:space="preserve"> </w:t>
      </w:r>
      <w:r>
        <w:rPr>
          <w:color w:val="1C242C"/>
        </w:rPr>
        <w:t>group</w:t>
      </w:r>
      <w:r>
        <w:rPr>
          <w:color w:val="1C242C"/>
          <w:spacing w:val="-3"/>
        </w:rPr>
        <w:t xml:space="preserve"> </w:t>
      </w:r>
      <w:r>
        <w:rPr>
          <w:color w:val="1C242C"/>
        </w:rPr>
        <w:t>settings.</w:t>
      </w:r>
    </w:p>
    <w:p w:rsidR="000A0857" w14:paraId="33127E22" w14:textId="77777777">
      <w:pPr>
        <w:pStyle w:val="BodyText"/>
      </w:pPr>
    </w:p>
    <w:p w:rsidR="000A0857" w14:paraId="677D9B91" w14:textId="77777777">
      <w:pPr>
        <w:pStyle w:val="BodyText"/>
        <w:ind w:left="120" w:right="189"/>
      </w:pPr>
      <w:r>
        <w:rPr>
          <w:color w:val="1C242C"/>
        </w:rPr>
        <w:t>To help prospective key informants understand the aims of the study, we will share an information</w:t>
      </w:r>
      <w:r>
        <w:rPr>
          <w:color w:val="1C242C"/>
          <w:spacing w:val="-4"/>
        </w:rPr>
        <w:t xml:space="preserve"> </w:t>
      </w:r>
      <w:r>
        <w:rPr>
          <w:color w:val="1C242C"/>
        </w:rPr>
        <w:t>sheet</w:t>
      </w:r>
      <w:r>
        <w:rPr>
          <w:color w:val="1C242C"/>
          <w:spacing w:val="-4"/>
        </w:rPr>
        <w:t xml:space="preserve"> </w:t>
      </w:r>
      <w:r>
        <w:rPr>
          <w:color w:val="1C242C"/>
        </w:rPr>
        <w:t>in</w:t>
      </w:r>
      <w:r>
        <w:rPr>
          <w:color w:val="1C242C"/>
          <w:spacing w:val="-3"/>
        </w:rPr>
        <w:t xml:space="preserve"> </w:t>
      </w:r>
      <w:r>
        <w:rPr>
          <w:color w:val="1C242C"/>
        </w:rPr>
        <w:t>our</w:t>
      </w:r>
      <w:r>
        <w:rPr>
          <w:color w:val="1C242C"/>
          <w:spacing w:val="-4"/>
        </w:rPr>
        <w:t xml:space="preserve"> </w:t>
      </w:r>
      <w:r>
        <w:rPr>
          <w:color w:val="1C242C"/>
        </w:rPr>
        <w:t>outreach</w:t>
      </w:r>
      <w:r>
        <w:rPr>
          <w:color w:val="1C242C"/>
          <w:spacing w:val="-3"/>
        </w:rPr>
        <w:t xml:space="preserve"> </w:t>
      </w:r>
      <w:r>
        <w:rPr>
          <w:color w:val="1C242C"/>
        </w:rPr>
        <w:t>that</w:t>
      </w:r>
      <w:r>
        <w:rPr>
          <w:color w:val="1C242C"/>
          <w:spacing w:val="-3"/>
        </w:rPr>
        <w:t xml:space="preserve"> </w:t>
      </w:r>
      <w:r>
        <w:rPr>
          <w:color w:val="1C242C"/>
        </w:rPr>
        <w:t>includes</w:t>
      </w:r>
      <w:r>
        <w:rPr>
          <w:color w:val="1C242C"/>
          <w:spacing w:val="-3"/>
        </w:rPr>
        <w:t xml:space="preserve"> </w:t>
      </w:r>
      <w:r>
        <w:rPr>
          <w:color w:val="1C242C"/>
        </w:rPr>
        <w:t>an</w:t>
      </w:r>
      <w:r>
        <w:rPr>
          <w:color w:val="1C242C"/>
          <w:spacing w:val="-4"/>
        </w:rPr>
        <w:t xml:space="preserve"> </w:t>
      </w:r>
      <w:r>
        <w:rPr>
          <w:color w:val="1C242C"/>
        </w:rPr>
        <w:t>overview</w:t>
      </w:r>
      <w:r>
        <w:rPr>
          <w:color w:val="1C242C"/>
          <w:spacing w:val="-4"/>
        </w:rPr>
        <w:t xml:space="preserve"> </w:t>
      </w:r>
      <w:r>
        <w:rPr>
          <w:color w:val="1C242C"/>
        </w:rPr>
        <w:t>of</w:t>
      </w:r>
      <w:r>
        <w:rPr>
          <w:color w:val="1C242C"/>
          <w:spacing w:val="-4"/>
        </w:rPr>
        <w:t xml:space="preserve"> </w:t>
      </w:r>
      <w:r>
        <w:rPr>
          <w:color w:val="1C242C"/>
        </w:rPr>
        <w:t>the</w:t>
      </w:r>
      <w:r>
        <w:rPr>
          <w:color w:val="1C242C"/>
          <w:spacing w:val="-3"/>
        </w:rPr>
        <w:t xml:space="preserve"> </w:t>
      </w:r>
      <w:r>
        <w:rPr>
          <w:color w:val="1C242C"/>
        </w:rPr>
        <w:t>study,</w:t>
      </w:r>
      <w:r>
        <w:rPr>
          <w:color w:val="1C242C"/>
          <w:spacing w:val="-4"/>
        </w:rPr>
        <w:t xml:space="preserve"> </w:t>
      </w:r>
      <w:r>
        <w:rPr>
          <w:color w:val="1C242C"/>
        </w:rPr>
        <w:t>confidentiality</w:t>
      </w:r>
      <w:r>
        <w:rPr>
          <w:color w:val="1C242C"/>
          <w:spacing w:val="-3"/>
        </w:rPr>
        <w:t xml:space="preserve"> </w:t>
      </w:r>
      <w:r>
        <w:rPr>
          <w:color w:val="1C242C"/>
        </w:rPr>
        <w:t>and</w:t>
      </w:r>
    </w:p>
    <w:p w:rsidR="000A0857" w14:paraId="58C5F2E0" w14:textId="77777777">
      <w:pPr>
        <w:sectPr>
          <w:pgSz w:w="12240" w:h="15840"/>
          <w:pgMar w:top="1380" w:right="1320" w:bottom="780" w:left="1320" w:header="0" w:footer="591" w:gutter="0"/>
          <w:cols w:space="720"/>
        </w:sectPr>
      </w:pPr>
    </w:p>
    <w:p w:rsidR="000A0857" w14:paraId="3D03561D" w14:textId="77777777">
      <w:pPr>
        <w:pStyle w:val="BodyText"/>
        <w:spacing w:before="60"/>
        <w:ind w:left="119" w:right="140"/>
      </w:pPr>
      <w:r>
        <w:rPr>
          <w:color w:val="1C242C"/>
        </w:rPr>
        <w:t>consent</w:t>
      </w:r>
      <w:r>
        <w:rPr>
          <w:color w:val="1C242C"/>
          <w:spacing w:val="-3"/>
        </w:rPr>
        <w:t xml:space="preserve"> </w:t>
      </w:r>
      <w:r>
        <w:rPr>
          <w:color w:val="1C242C"/>
        </w:rPr>
        <w:t>procedures,</w:t>
      </w:r>
      <w:r>
        <w:rPr>
          <w:color w:val="1C242C"/>
          <w:spacing w:val="-3"/>
        </w:rPr>
        <w:t xml:space="preserve"> </w:t>
      </w:r>
      <w:r>
        <w:rPr>
          <w:color w:val="1C242C"/>
        </w:rPr>
        <w:t>what</w:t>
      </w:r>
      <w:r>
        <w:rPr>
          <w:color w:val="1C242C"/>
          <w:spacing w:val="-4"/>
        </w:rPr>
        <w:t xml:space="preserve"> </w:t>
      </w:r>
      <w:r>
        <w:rPr>
          <w:color w:val="1C242C"/>
        </w:rPr>
        <w:t>to</w:t>
      </w:r>
      <w:r>
        <w:rPr>
          <w:color w:val="1C242C"/>
          <w:spacing w:val="-3"/>
        </w:rPr>
        <w:t xml:space="preserve"> </w:t>
      </w:r>
      <w:r>
        <w:rPr>
          <w:color w:val="1C242C"/>
        </w:rPr>
        <w:t>expect</w:t>
      </w:r>
      <w:r>
        <w:rPr>
          <w:color w:val="1C242C"/>
          <w:spacing w:val="-3"/>
        </w:rPr>
        <w:t xml:space="preserve"> </w:t>
      </w:r>
      <w:r>
        <w:rPr>
          <w:color w:val="1C242C"/>
        </w:rPr>
        <w:t>in</w:t>
      </w:r>
      <w:r>
        <w:rPr>
          <w:color w:val="1C242C"/>
          <w:spacing w:val="-5"/>
        </w:rPr>
        <w:t xml:space="preserve"> </w:t>
      </w:r>
      <w:r>
        <w:rPr>
          <w:color w:val="1C242C"/>
        </w:rPr>
        <w:t>the</w:t>
      </w:r>
      <w:r>
        <w:rPr>
          <w:color w:val="1C242C"/>
          <w:spacing w:val="-3"/>
        </w:rPr>
        <w:t xml:space="preserve"> </w:t>
      </w:r>
      <w:r>
        <w:rPr>
          <w:color w:val="1C242C"/>
        </w:rPr>
        <w:t>interview,</w:t>
      </w:r>
      <w:r>
        <w:rPr>
          <w:color w:val="1C242C"/>
          <w:spacing w:val="-3"/>
        </w:rPr>
        <w:t xml:space="preserve"> </w:t>
      </w:r>
      <w:r>
        <w:rPr>
          <w:color w:val="1C242C"/>
        </w:rPr>
        <w:t>and</w:t>
      </w:r>
      <w:r>
        <w:rPr>
          <w:color w:val="1C242C"/>
          <w:spacing w:val="-3"/>
        </w:rPr>
        <w:t xml:space="preserve"> </w:t>
      </w:r>
      <w:r>
        <w:rPr>
          <w:color w:val="1C242C"/>
        </w:rPr>
        <w:t>any</w:t>
      </w:r>
      <w:r>
        <w:rPr>
          <w:color w:val="1C242C"/>
          <w:spacing w:val="-3"/>
        </w:rPr>
        <w:t xml:space="preserve"> </w:t>
      </w:r>
      <w:r>
        <w:rPr>
          <w:color w:val="1C242C"/>
        </w:rPr>
        <w:t>available</w:t>
      </w:r>
      <w:r>
        <w:rPr>
          <w:color w:val="1C242C"/>
          <w:spacing w:val="-3"/>
        </w:rPr>
        <w:t xml:space="preserve"> </w:t>
      </w:r>
      <w:r>
        <w:rPr>
          <w:color w:val="1C242C"/>
        </w:rPr>
        <w:t>tokens</w:t>
      </w:r>
      <w:r>
        <w:rPr>
          <w:color w:val="1C242C"/>
          <w:spacing w:val="-3"/>
        </w:rPr>
        <w:t xml:space="preserve"> </w:t>
      </w:r>
      <w:r>
        <w:rPr>
          <w:color w:val="1C242C"/>
        </w:rPr>
        <w:t>of</w:t>
      </w:r>
      <w:r>
        <w:rPr>
          <w:color w:val="1C242C"/>
          <w:spacing w:val="-3"/>
        </w:rPr>
        <w:t xml:space="preserve"> </w:t>
      </w:r>
      <w:r>
        <w:rPr>
          <w:color w:val="1C242C"/>
        </w:rPr>
        <w:t>appreciation</w:t>
      </w:r>
      <w:r>
        <w:rPr>
          <w:color w:val="1C242C"/>
          <w:spacing w:val="-3"/>
        </w:rPr>
        <w:t xml:space="preserve"> </w:t>
      </w:r>
      <w:r>
        <w:rPr>
          <w:color w:val="1C242C"/>
        </w:rPr>
        <w:t>(for nongovernmental</w:t>
      </w:r>
      <w:r>
        <w:rPr>
          <w:color w:val="1C242C"/>
          <w:spacing w:val="-1"/>
        </w:rPr>
        <w:t xml:space="preserve"> </w:t>
      </w:r>
      <w:r>
        <w:rPr>
          <w:color w:val="1C242C"/>
        </w:rPr>
        <w:t>key</w:t>
      </w:r>
      <w:r>
        <w:rPr>
          <w:color w:val="1C242C"/>
          <w:spacing w:val="-1"/>
        </w:rPr>
        <w:t xml:space="preserve"> </w:t>
      </w:r>
      <w:r>
        <w:rPr>
          <w:color w:val="1C242C"/>
        </w:rPr>
        <w:t>informants).</w:t>
      </w:r>
      <w:r>
        <w:rPr>
          <w:color w:val="1C242C"/>
          <w:spacing w:val="-1"/>
        </w:rPr>
        <w:t xml:space="preserve"> </w:t>
      </w:r>
      <w:r>
        <w:rPr>
          <w:color w:val="1C242C"/>
        </w:rPr>
        <w:t>We</w:t>
      </w:r>
      <w:r>
        <w:rPr>
          <w:color w:val="1C242C"/>
          <w:spacing w:val="-1"/>
        </w:rPr>
        <w:t xml:space="preserve"> </w:t>
      </w:r>
      <w:r>
        <w:rPr>
          <w:color w:val="1C242C"/>
        </w:rPr>
        <w:t>will</w:t>
      </w:r>
      <w:r>
        <w:rPr>
          <w:color w:val="1C242C"/>
          <w:spacing w:val="-1"/>
        </w:rPr>
        <w:t xml:space="preserve"> </w:t>
      </w:r>
      <w:r>
        <w:rPr>
          <w:color w:val="1C242C"/>
        </w:rPr>
        <w:t>clarify</w:t>
      </w:r>
      <w:r>
        <w:rPr>
          <w:color w:val="1C242C"/>
          <w:spacing w:val="-3"/>
        </w:rPr>
        <w:t xml:space="preserve"> </w:t>
      </w:r>
      <w:r>
        <w:rPr>
          <w:color w:val="1C242C"/>
        </w:rPr>
        <w:t>that</w:t>
      </w:r>
      <w:r>
        <w:rPr>
          <w:color w:val="1C242C"/>
          <w:spacing w:val="-2"/>
        </w:rPr>
        <w:t xml:space="preserve"> </w:t>
      </w:r>
      <w:r>
        <w:rPr>
          <w:color w:val="1C242C"/>
        </w:rPr>
        <w:t>interview</w:t>
      </w:r>
      <w:r>
        <w:rPr>
          <w:color w:val="1C242C"/>
          <w:spacing w:val="-2"/>
        </w:rPr>
        <w:t xml:space="preserve"> </w:t>
      </w:r>
      <w:r>
        <w:rPr>
          <w:color w:val="1C242C"/>
        </w:rPr>
        <w:t>findings</w:t>
      </w:r>
      <w:r>
        <w:rPr>
          <w:color w:val="1C242C"/>
          <w:spacing w:val="-2"/>
        </w:rPr>
        <w:t xml:space="preserve"> </w:t>
      </w:r>
      <w:r>
        <w:rPr>
          <w:color w:val="1C242C"/>
        </w:rPr>
        <w:t>will</w:t>
      </w:r>
      <w:r>
        <w:rPr>
          <w:color w:val="1C242C"/>
          <w:spacing w:val="-1"/>
        </w:rPr>
        <w:t xml:space="preserve"> </w:t>
      </w:r>
      <w:r>
        <w:rPr>
          <w:color w:val="1C242C"/>
        </w:rPr>
        <w:t>be</w:t>
      </w:r>
      <w:r>
        <w:rPr>
          <w:color w:val="1C242C"/>
          <w:spacing w:val="-1"/>
        </w:rPr>
        <w:t xml:space="preserve"> </w:t>
      </w:r>
      <w:r>
        <w:rPr>
          <w:color w:val="1C242C"/>
        </w:rPr>
        <w:t>shared</w:t>
      </w:r>
      <w:r>
        <w:rPr>
          <w:color w:val="1C242C"/>
          <w:spacing w:val="-1"/>
        </w:rPr>
        <w:t xml:space="preserve"> </w:t>
      </w:r>
      <w:r>
        <w:rPr>
          <w:color w:val="1C242C"/>
        </w:rPr>
        <w:t>with</w:t>
      </w:r>
      <w:r>
        <w:rPr>
          <w:color w:val="1C242C"/>
          <w:spacing w:val="-1"/>
        </w:rPr>
        <w:t xml:space="preserve"> </w:t>
      </w:r>
      <w:r>
        <w:rPr>
          <w:color w:val="1C242C"/>
        </w:rPr>
        <w:t xml:space="preserve">the CAB, GSA, and federal partners but that confidentiality will be preserved wherever possible. (For state and local administrators, it may not always be possible to keep their responses entirely confidential, as they provide specific information that cannot be obtained elsewhere.) We will make three attempts via email, at 1-week intervals, to contact a key informant before moving on. We will log outreach, contact, response, and scheduling of KIIs in a database to track our response rate and identify gaps </w:t>
      </w:r>
      <w:r>
        <w:rPr>
          <w:color w:val="1C242C"/>
        </w:rPr>
        <w:t>in our data collection (e.g., lack of response by behavioral health providers). Researchers on each case study team will lead the process of outreach, recruitment, and interview scheduling.</w:t>
      </w:r>
    </w:p>
    <w:p w:rsidR="000A0857" w14:paraId="440B6F1A" w14:textId="77777777">
      <w:pPr>
        <w:pStyle w:val="BodyText"/>
      </w:pPr>
    </w:p>
    <w:p w:rsidR="000A0857" w14:paraId="05B206C0" w14:textId="77777777">
      <w:pPr>
        <w:pStyle w:val="BodyText"/>
        <w:ind w:left="119" w:right="189"/>
      </w:pPr>
      <w:r>
        <w:rPr>
          <w:b/>
        </w:rPr>
        <w:t xml:space="preserve">Screening. </w:t>
      </w:r>
      <w:r>
        <w:t xml:space="preserve">We will screen key informants to ensure that they have been involved in behavioral health crisis response in the selected state area for part of the period since ARP funding became available (2021–2023). We aim to include a large number of interviews from a range of perspectives and roles. We will use a 10-minute web-based online screening form to assess eligibility, see </w:t>
      </w:r>
      <w:r>
        <w:rPr>
          <w:b/>
        </w:rPr>
        <w:t>Appendix B. Behavioral Health Key Informant Interview Screener</w:t>
      </w:r>
      <w:r>
        <w:t>. We estimate screening 150 individuals to reach the goal of 104 KIIs. The t</w:t>
      </w:r>
      <w:r>
        <w:t>otal estimated burden for KII</w:t>
      </w:r>
      <w:r>
        <w:rPr>
          <w:spacing w:val="-2"/>
        </w:rPr>
        <w:t xml:space="preserve"> </w:t>
      </w:r>
      <w:r>
        <w:t>screening</w:t>
      </w:r>
      <w:r>
        <w:rPr>
          <w:spacing w:val="-2"/>
        </w:rPr>
        <w:t xml:space="preserve"> </w:t>
      </w:r>
      <w:r>
        <w:t>is</w:t>
      </w:r>
      <w:r>
        <w:rPr>
          <w:spacing w:val="-2"/>
        </w:rPr>
        <w:t xml:space="preserve"> </w:t>
      </w:r>
      <w:r>
        <w:t>25.5</w:t>
      </w:r>
      <w:r>
        <w:rPr>
          <w:spacing w:val="-2"/>
        </w:rPr>
        <w:t xml:space="preserve"> </w:t>
      </w:r>
      <w:r>
        <w:t>hours</w:t>
      </w:r>
      <w:r>
        <w:rPr>
          <w:spacing w:val="-2"/>
        </w:rPr>
        <w:t xml:space="preserve"> </w:t>
      </w:r>
      <w:r>
        <w:t>at</w:t>
      </w:r>
      <w:r>
        <w:rPr>
          <w:spacing w:val="-2"/>
        </w:rPr>
        <w:t xml:space="preserve"> </w:t>
      </w:r>
      <w:r>
        <w:t>a</w:t>
      </w:r>
      <w:r>
        <w:rPr>
          <w:spacing w:val="-3"/>
        </w:rPr>
        <w:t xml:space="preserve"> </w:t>
      </w:r>
      <w:r>
        <w:t>cost</w:t>
      </w:r>
      <w:r>
        <w:rPr>
          <w:spacing w:val="-3"/>
        </w:rPr>
        <w:t xml:space="preserve"> </w:t>
      </w:r>
      <w:r>
        <w:t>of</w:t>
      </w:r>
      <w:r>
        <w:rPr>
          <w:spacing w:val="-2"/>
        </w:rPr>
        <w:t xml:space="preserve"> </w:t>
      </w:r>
      <w:r>
        <w:t>$1,639.35.</w:t>
      </w:r>
      <w:r>
        <w:rPr>
          <w:spacing w:val="-2"/>
        </w:rPr>
        <w:t xml:space="preserve"> </w:t>
      </w:r>
      <w:r>
        <w:t>Table</w:t>
      </w:r>
      <w:r>
        <w:rPr>
          <w:spacing w:val="-2"/>
        </w:rPr>
        <w:t xml:space="preserve"> </w:t>
      </w:r>
      <w:r>
        <w:t>5</w:t>
      </w:r>
      <w:r>
        <w:rPr>
          <w:spacing w:val="-2"/>
        </w:rPr>
        <w:t xml:space="preserve"> </w:t>
      </w:r>
      <w:r>
        <w:t>displays</w:t>
      </w:r>
      <w:r>
        <w:rPr>
          <w:spacing w:val="-2"/>
        </w:rPr>
        <w:t xml:space="preserve"> </w:t>
      </w:r>
      <w:r>
        <w:t>the</w:t>
      </w:r>
      <w:r>
        <w:rPr>
          <w:spacing w:val="-2"/>
        </w:rPr>
        <w:t xml:space="preserve"> </w:t>
      </w:r>
      <w:r>
        <w:t>burden</w:t>
      </w:r>
      <w:r>
        <w:rPr>
          <w:spacing w:val="-2"/>
        </w:rPr>
        <w:t xml:space="preserve"> </w:t>
      </w:r>
      <w:r>
        <w:t>for</w:t>
      </w:r>
      <w:r>
        <w:rPr>
          <w:spacing w:val="-2"/>
        </w:rPr>
        <w:t xml:space="preserve"> </w:t>
      </w:r>
      <w:r>
        <w:t>KII</w:t>
      </w:r>
      <w:r>
        <w:rPr>
          <w:spacing w:val="-3"/>
        </w:rPr>
        <w:t xml:space="preserve"> </w:t>
      </w:r>
      <w:r>
        <w:t>screening.</w:t>
      </w:r>
    </w:p>
    <w:p w:rsidR="000A0857" w14:paraId="19B9A01C" w14:textId="77777777">
      <w:pPr>
        <w:pStyle w:val="BodyText"/>
      </w:pPr>
    </w:p>
    <w:p w:rsidR="000A0857" w14:paraId="01401A08" w14:textId="77777777">
      <w:pPr>
        <w:pStyle w:val="BodyText"/>
        <w:ind w:left="120" w:right="124"/>
      </w:pPr>
      <w:r>
        <w:rPr>
          <w:b/>
          <w:color w:val="1C242C"/>
        </w:rPr>
        <w:t xml:space="preserve">Conduct Key Informant Interviews. </w:t>
      </w:r>
      <w:r>
        <w:t>Using the profiles we create for each study geographic area,</w:t>
      </w:r>
      <w:r>
        <w:rPr>
          <w:spacing w:val="-2"/>
        </w:rPr>
        <w:t xml:space="preserve"> </w:t>
      </w:r>
      <w:r>
        <w:t>we</w:t>
      </w:r>
      <w:r>
        <w:rPr>
          <w:spacing w:val="-2"/>
        </w:rPr>
        <w:t xml:space="preserve"> </w:t>
      </w:r>
      <w:r>
        <w:t>will</w:t>
      </w:r>
      <w:r>
        <w:rPr>
          <w:spacing w:val="-2"/>
        </w:rPr>
        <w:t xml:space="preserve"> </w:t>
      </w:r>
      <w:r>
        <w:t>tailor</w:t>
      </w:r>
      <w:r>
        <w:rPr>
          <w:spacing w:val="-2"/>
        </w:rPr>
        <w:t xml:space="preserve"> </w:t>
      </w:r>
      <w:r>
        <w:t>KII</w:t>
      </w:r>
      <w:r>
        <w:rPr>
          <w:spacing w:val="-2"/>
        </w:rPr>
        <w:t xml:space="preserve"> </w:t>
      </w:r>
      <w:r>
        <w:t>questions</w:t>
      </w:r>
      <w:r>
        <w:rPr>
          <w:spacing w:val="-3"/>
        </w:rPr>
        <w:t xml:space="preserve"> </w:t>
      </w:r>
      <w:r>
        <w:t>to</w:t>
      </w:r>
      <w:r>
        <w:rPr>
          <w:spacing w:val="-2"/>
        </w:rPr>
        <w:t xml:space="preserve"> </w:t>
      </w:r>
      <w:r>
        <w:t>the</w:t>
      </w:r>
      <w:r>
        <w:rPr>
          <w:spacing w:val="-2"/>
        </w:rPr>
        <w:t xml:space="preserve"> </w:t>
      </w:r>
      <w:r>
        <w:t>specific</w:t>
      </w:r>
      <w:r>
        <w:rPr>
          <w:spacing w:val="-3"/>
        </w:rPr>
        <w:t xml:space="preserve"> </w:t>
      </w:r>
      <w:r>
        <w:t>context</w:t>
      </w:r>
      <w:r>
        <w:rPr>
          <w:spacing w:val="-2"/>
        </w:rPr>
        <w:t xml:space="preserve"> </w:t>
      </w:r>
      <w:r>
        <w:t>of</w:t>
      </w:r>
      <w:r>
        <w:rPr>
          <w:spacing w:val="-2"/>
        </w:rPr>
        <w:t xml:space="preserve"> </w:t>
      </w:r>
      <w:r>
        <w:t>the</w:t>
      </w:r>
      <w:r>
        <w:rPr>
          <w:spacing w:val="-3"/>
        </w:rPr>
        <w:t xml:space="preserve"> </w:t>
      </w:r>
      <w:r>
        <w:t>geographic</w:t>
      </w:r>
      <w:r>
        <w:rPr>
          <w:spacing w:val="-3"/>
        </w:rPr>
        <w:t xml:space="preserve"> </w:t>
      </w:r>
      <w:r>
        <w:t>area.</w:t>
      </w:r>
      <w:r>
        <w:rPr>
          <w:spacing w:val="-4"/>
        </w:rPr>
        <w:t xml:space="preserve"> </w:t>
      </w:r>
      <w:r>
        <w:t>In</w:t>
      </w:r>
      <w:r>
        <w:rPr>
          <w:spacing w:val="-2"/>
        </w:rPr>
        <w:t xml:space="preserve"> </w:t>
      </w:r>
      <w:r>
        <w:t>the</w:t>
      </w:r>
      <w:r>
        <w:rPr>
          <w:spacing w:val="-4"/>
        </w:rPr>
        <w:t xml:space="preserve"> </w:t>
      </w:r>
      <w:r>
        <w:t>early</w:t>
      </w:r>
      <w:r>
        <w:rPr>
          <w:spacing w:val="-2"/>
        </w:rPr>
        <w:t xml:space="preserve"> </w:t>
      </w:r>
      <w:r>
        <w:t>CAB meetings, we will share these profiles with members and solicit feedback that will help us to refine each profile. The profiles will cite the source list of documents used, primary state and local contacts, and information on gaps or other specific issues that we want to gather in KIIs to answer the research questions.</w:t>
      </w:r>
    </w:p>
    <w:p w:rsidR="000A0857" w14:paraId="13335FCE" w14:textId="77777777">
      <w:pPr>
        <w:pStyle w:val="BodyText"/>
        <w:spacing w:before="275"/>
        <w:ind w:left="120" w:right="146"/>
      </w:pPr>
      <w:r>
        <w:t xml:space="preserve">We will conduct the interviews via video conferencing software to make it feasible to include individuals in multiple geographic areas and to allow for recording and transcription of each interview for ease of creating a summary, see </w:t>
      </w:r>
      <w:r>
        <w:rPr>
          <w:b/>
        </w:rPr>
        <w:t xml:space="preserve">Appendix C. Behavioral Health Key Informant Interview Instruments. </w:t>
      </w:r>
      <w:r>
        <w:t xml:space="preserve">We will provide a complete informed consent process by sharing a study description and disclosure during the recruitment outreach and will also begin each interview with a verbal disclosure and consent process, see </w:t>
      </w:r>
      <w:r>
        <w:rPr>
          <w:b/>
        </w:rPr>
        <w:t>Appendix A. Behavioral Health Outreach and Consent Form</w:t>
      </w:r>
      <w:r>
        <w:t>. The consent and disclosure process will also explain to key informants</w:t>
      </w:r>
      <w:r>
        <w:rPr>
          <w:spacing w:val="-2"/>
        </w:rPr>
        <w:t xml:space="preserve"> </w:t>
      </w:r>
      <w:r>
        <w:t>how</w:t>
      </w:r>
      <w:r>
        <w:rPr>
          <w:spacing w:val="-3"/>
        </w:rPr>
        <w:t xml:space="preserve"> </w:t>
      </w:r>
      <w:r>
        <w:t>we</w:t>
      </w:r>
      <w:r>
        <w:rPr>
          <w:spacing w:val="-2"/>
        </w:rPr>
        <w:t xml:space="preserve"> </w:t>
      </w:r>
      <w:r>
        <w:t>will</w:t>
      </w:r>
      <w:r>
        <w:rPr>
          <w:spacing w:val="-2"/>
        </w:rPr>
        <w:t xml:space="preserve"> </w:t>
      </w:r>
      <w:r>
        <w:t>secure</w:t>
      </w:r>
      <w:r>
        <w:rPr>
          <w:spacing w:val="-3"/>
        </w:rPr>
        <w:t xml:space="preserve"> </w:t>
      </w:r>
      <w:r>
        <w:t>their</w:t>
      </w:r>
      <w:r>
        <w:rPr>
          <w:spacing w:val="-2"/>
        </w:rPr>
        <w:t xml:space="preserve"> </w:t>
      </w:r>
      <w:r>
        <w:t>contact</w:t>
      </w:r>
      <w:r>
        <w:rPr>
          <w:spacing w:val="-3"/>
        </w:rPr>
        <w:t xml:space="preserve"> </w:t>
      </w:r>
      <w:r>
        <w:t>information</w:t>
      </w:r>
      <w:r>
        <w:rPr>
          <w:spacing w:val="-2"/>
        </w:rPr>
        <w:t xml:space="preserve"> </w:t>
      </w:r>
      <w:r>
        <w:t>and</w:t>
      </w:r>
      <w:r>
        <w:rPr>
          <w:spacing w:val="-4"/>
        </w:rPr>
        <w:t xml:space="preserve"> </w:t>
      </w:r>
      <w:r>
        <w:t>assure</w:t>
      </w:r>
      <w:r>
        <w:rPr>
          <w:spacing w:val="-3"/>
        </w:rPr>
        <w:t xml:space="preserve"> </w:t>
      </w:r>
      <w:r>
        <w:t>them</w:t>
      </w:r>
      <w:r>
        <w:rPr>
          <w:spacing w:val="-3"/>
        </w:rPr>
        <w:t xml:space="preserve"> </w:t>
      </w:r>
      <w:r>
        <w:t>that</w:t>
      </w:r>
      <w:r>
        <w:rPr>
          <w:spacing w:val="-3"/>
        </w:rPr>
        <w:t xml:space="preserve"> </w:t>
      </w:r>
      <w:r>
        <w:t>it</w:t>
      </w:r>
      <w:r>
        <w:rPr>
          <w:spacing w:val="-2"/>
        </w:rPr>
        <w:t xml:space="preserve"> </w:t>
      </w:r>
      <w:r>
        <w:t>will</w:t>
      </w:r>
      <w:r>
        <w:rPr>
          <w:spacing w:val="-2"/>
        </w:rPr>
        <w:t xml:space="preserve"> </w:t>
      </w:r>
      <w:r>
        <w:t>be</w:t>
      </w:r>
      <w:r>
        <w:rPr>
          <w:spacing w:val="-2"/>
        </w:rPr>
        <w:t xml:space="preserve"> </w:t>
      </w:r>
      <w:r>
        <w:t>used</w:t>
      </w:r>
      <w:r>
        <w:rPr>
          <w:spacing w:val="-2"/>
        </w:rPr>
        <w:t xml:space="preserve"> </w:t>
      </w:r>
      <w:r>
        <w:t>only by the study te</w:t>
      </w:r>
      <w:r>
        <w:t>am.</w:t>
      </w:r>
    </w:p>
    <w:p w:rsidR="000A0857" w14:paraId="34EF0C79" w14:textId="77777777">
      <w:pPr>
        <w:pStyle w:val="BodyText"/>
      </w:pPr>
    </w:p>
    <w:p w:rsidR="000A0857" w14:paraId="51BE4A7F" w14:textId="77777777">
      <w:pPr>
        <w:pStyle w:val="BodyText"/>
        <w:spacing w:before="1"/>
        <w:ind w:left="120" w:right="181"/>
      </w:pPr>
      <w:r>
        <w:t>We</w:t>
      </w:r>
      <w:r>
        <w:rPr>
          <w:spacing w:val="-3"/>
        </w:rPr>
        <w:t xml:space="preserve"> </w:t>
      </w:r>
      <w:r>
        <w:t>estimate</w:t>
      </w:r>
      <w:r>
        <w:rPr>
          <w:spacing w:val="-4"/>
        </w:rPr>
        <w:t xml:space="preserve"> </w:t>
      </w:r>
      <w:r>
        <w:t>conducting</w:t>
      </w:r>
      <w:r>
        <w:rPr>
          <w:spacing w:val="-5"/>
        </w:rPr>
        <w:t xml:space="preserve"> </w:t>
      </w:r>
      <w:r>
        <w:t>KIIs</w:t>
      </w:r>
      <w:r>
        <w:rPr>
          <w:spacing w:val="-3"/>
        </w:rPr>
        <w:t xml:space="preserve"> </w:t>
      </w:r>
      <w:r>
        <w:t>with</w:t>
      </w:r>
      <w:r>
        <w:rPr>
          <w:spacing w:val="-3"/>
        </w:rPr>
        <w:t xml:space="preserve"> </w:t>
      </w:r>
      <w:r>
        <w:t>about</w:t>
      </w:r>
      <w:r>
        <w:rPr>
          <w:spacing w:val="-3"/>
        </w:rPr>
        <w:t xml:space="preserve"> </w:t>
      </w:r>
      <w:r>
        <w:t>73</w:t>
      </w:r>
      <w:r>
        <w:rPr>
          <w:spacing w:val="-3"/>
        </w:rPr>
        <w:t xml:space="preserve"> </w:t>
      </w:r>
      <w:r>
        <w:t>behavioral</w:t>
      </w:r>
      <w:r>
        <w:rPr>
          <w:spacing w:val="-3"/>
        </w:rPr>
        <w:t xml:space="preserve"> </w:t>
      </w:r>
      <w:r>
        <w:t>health</w:t>
      </w:r>
      <w:r>
        <w:rPr>
          <w:spacing w:val="-5"/>
        </w:rPr>
        <w:t xml:space="preserve"> </w:t>
      </w:r>
      <w:r>
        <w:t>consumer</w:t>
      </w:r>
      <w:r>
        <w:rPr>
          <w:spacing w:val="-4"/>
        </w:rPr>
        <w:t xml:space="preserve"> </w:t>
      </w:r>
      <w:r>
        <w:t>advocates</w:t>
      </w:r>
      <w:r>
        <w:rPr>
          <w:spacing w:val="-4"/>
        </w:rPr>
        <w:t xml:space="preserve"> </w:t>
      </w:r>
      <w:r>
        <w:t>and</w:t>
      </w:r>
      <w:r>
        <w:rPr>
          <w:spacing w:val="-3"/>
        </w:rPr>
        <w:t xml:space="preserve"> </w:t>
      </w:r>
      <w:r>
        <w:t>31</w:t>
      </w:r>
      <w:r>
        <w:rPr>
          <w:spacing w:val="-3"/>
        </w:rPr>
        <w:t xml:space="preserve"> </w:t>
      </w:r>
      <w:r>
        <w:t>public health</w:t>
      </w:r>
      <w:r>
        <w:rPr>
          <w:spacing w:val="-5"/>
        </w:rPr>
        <w:t xml:space="preserve"> </w:t>
      </w:r>
      <w:r>
        <w:t>administrators,</w:t>
      </w:r>
      <w:r>
        <w:rPr>
          <w:spacing w:val="-3"/>
        </w:rPr>
        <w:t xml:space="preserve"> </w:t>
      </w:r>
      <w:r>
        <w:t>state,</w:t>
      </w:r>
      <w:r>
        <w:rPr>
          <w:spacing w:val="-3"/>
        </w:rPr>
        <w:t xml:space="preserve"> </w:t>
      </w:r>
      <w:r>
        <w:t>and</w:t>
      </w:r>
      <w:r>
        <w:rPr>
          <w:spacing w:val="-5"/>
        </w:rPr>
        <w:t xml:space="preserve"> </w:t>
      </w:r>
      <w:r>
        <w:t>local</w:t>
      </w:r>
      <w:r>
        <w:rPr>
          <w:spacing w:val="-3"/>
        </w:rPr>
        <w:t xml:space="preserve"> </w:t>
      </w:r>
      <w:r>
        <w:t>government</w:t>
      </w:r>
      <w:r>
        <w:rPr>
          <w:spacing w:val="-3"/>
        </w:rPr>
        <w:t xml:space="preserve"> </w:t>
      </w:r>
      <w:r>
        <w:t>administrators.</w:t>
      </w:r>
      <w:r>
        <w:rPr>
          <w:spacing w:val="-3"/>
        </w:rPr>
        <w:t xml:space="preserve"> </w:t>
      </w:r>
      <w:r>
        <w:t>The</w:t>
      </w:r>
      <w:r>
        <w:rPr>
          <w:spacing w:val="-3"/>
        </w:rPr>
        <w:t xml:space="preserve"> </w:t>
      </w:r>
      <w:r>
        <w:t>total</w:t>
      </w:r>
      <w:r>
        <w:rPr>
          <w:spacing w:val="-3"/>
        </w:rPr>
        <w:t xml:space="preserve"> </w:t>
      </w:r>
      <w:r>
        <w:t>estimated</w:t>
      </w:r>
      <w:r>
        <w:rPr>
          <w:spacing w:val="-3"/>
        </w:rPr>
        <w:t xml:space="preserve"> </w:t>
      </w:r>
      <w:r>
        <w:t>burden</w:t>
      </w:r>
      <w:r>
        <w:rPr>
          <w:spacing w:val="-3"/>
        </w:rPr>
        <w:t xml:space="preserve"> </w:t>
      </w:r>
      <w:r>
        <w:t>per respondent for outreach</w:t>
      </w:r>
      <w:r>
        <w:rPr>
          <w:spacing w:val="-1"/>
        </w:rPr>
        <w:t xml:space="preserve"> </w:t>
      </w:r>
      <w:r>
        <w:t>emails, screening and the interview is 1.17 hours at a cost of $46.22 per behavioral</w:t>
      </w:r>
      <w:r>
        <w:rPr>
          <w:spacing w:val="-1"/>
        </w:rPr>
        <w:t xml:space="preserve"> </w:t>
      </w:r>
      <w:r>
        <w:t>health</w:t>
      </w:r>
      <w:r>
        <w:rPr>
          <w:spacing w:val="-3"/>
        </w:rPr>
        <w:t xml:space="preserve"> </w:t>
      </w:r>
      <w:r>
        <w:t>consumer</w:t>
      </w:r>
      <w:r>
        <w:rPr>
          <w:spacing w:val="-1"/>
        </w:rPr>
        <w:t xml:space="preserve"> </w:t>
      </w:r>
      <w:r>
        <w:t>advocate</w:t>
      </w:r>
      <w:r>
        <w:rPr>
          <w:spacing w:val="-1"/>
        </w:rPr>
        <w:t xml:space="preserve"> </w:t>
      </w:r>
      <w:r>
        <w:t>and</w:t>
      </w:r>
      <w:r>
        <w:rPr>
          <w:spacing w:val="-1"/>
        </w:rPr>
        <w:t xml:space="preserve"> </w:t>
      </w:r>
      <w:r>
        <w:t>$106.42</w:t>
      </w:r>
      <w:r>
        <w:rPr>
          <w:spacing w:val="-1"/>
        </w:rPr>
        <w:t xml:space="preserve"> </w:t>
      </w:r>
      <w:r>
        <w:t>per</w:t>
      </w:r>
      <w:r>
        <w:rPr>
          <w:spacing w:val="-1"/>
        </w:rPr>
        <w:t xml:space="preserve"> </w:t>
      </w:r>
      <w:r>
        <w:t>public</w:t>
      </w:r>
      <w:r>
        <w:rPr>
          <w:spacing w:val="-1"/>
        </w:rPr>
        <w:t xml:space="preserve"> </w:t>
      </w:r>
      <w:r>
        <w:t>health,</w:t>
      </w:r>
      <w:r>
        <w:rPr>
          <w:spacing w:val="-1"/>
        </w:rPr>
        <w:t xml:space="preserve"> </w:t>
      </w:r>
      <w:r>
        <w:t>state,</w:t>
      </w:r>
      <w:r>
        <w:rPr>
          <w:spacing w:val="-1"/>
        </w:rPr>
        <w:t xml:space="preserve"> </w:t>
      </w:r>
      <w:r>
        <w:t>and</w:t>
      </w:r>
      <w:r>
        <w:rPr>
          <w:spacing w:val="-1"/>
        </w:rPr>
        <w:t xml:space="preserve"> </w:t>
      </w:r>
      <w:r>
        <w:t>local</w:t>
      </w:r>
      <w:r>
        <w:rPr>
          <w:spacing w:val="-2"/>
        </w:rPr>
        <w:t xml:space="preserve"> </w:t>
      </w:r>
      <w:r>
        <w:t>government administrators.</w:t>
      </w:r>
      <w:r>
        <w:rPr>
          <w:spacing w:val="-3"/>
        </w:rPr>
        <w:t xml:space="preserve"> </w:t>
      </w:r>
      <w:r>
        <w:t>The</w:t>
      </w:r>
      <w:r>
        <w:rPr>
          <w:spacing w:val="-3"/>
        </w:rPr>
        <w:t xml:space="preserve"> </w:t>
      </w:r>
      <w:r>
        <w:t>total</w:t>
      </w:r>
      <w:r>
        <w:rPr>
          <w:spacing w:val="-4"/>
        </w:rPr>
        <w:t xml:space="preserve"> </w:t>
      </w:r>
      <w:r>
        <w:t>estimated</w:t>
      </w:r>
      <w:r>
        <w:rPr>
          <w:spacing w:val="-3"/>
        </w:rPr>
        <w:t xml:space="preserve"> </w:t>
      </w:r>
      <w:r>
        <w:t>burden</w:t>
      </w:r>
      <w:r>
        <w:rPr>
          <w:spacing w:val="-3"/>
        </w:rPr>
        <w:t xml:space="preserve"> </w:t>
      </w:r>
      <w:r>
        <w:t>per</w:t>
      </w:r>
      <w:r>
        <w:rPr>
          <w:spacing w:val="-3"/>
        </w:rPr>
        <w:t xml:space="preserve"> </w:t>
      </w:r>
      <w:r>
        <w:t>nonrespondent</w:t>
      </w:r>
      <w:r>
        <w:rPr>
          <w:spacing w:val="-4"/>
        </w:rPr>
        <w:t xml:space="preserve"> </w:t>
      </w:r>
      <w:r>
        <w:t>for</w:t>
      </w:r>
      <w:r>
        <w:rPr>
          <w:spacing w:val="-3"/>
        </w:rPr>
        <w:t xml:space="preserve"> </w:t>
      </w:r>
      <w:r>
        <w:t>screening</w:t>
      </w:r>
      <w:r>
        <w:rPr>
          <w:spacing w:val="-4"/>
        </w:rPr>
        <w:t xml:space="preserve"> </w:t>
      </w:r>
      <w:r>
        <w:t>is</w:t>
      </w:r>
      <w:r>
        <w:rPr>
          <w:spacing w:val="-3"/>
        </w:rPr>
        <w:t xml:space="preserve"> </w:t>
      </w:r>
      <w:r>
        <w:t>0.17</w:t>
      </w:r>
      <w:r>
        <w:rPr>
          <w:spacing w:val="-3"/>
        </w:rPr>
        <w:t xml:space="preserve"> </w:t>
      </w:r>
      <w:r>
        <w:t>hours.</w:t>
      </w:r>
      <w:r>
        <w:rPr>
          <w:spacing w:val="-3"/>
        </w:rPr>
        <w:t xml:space="preserve"> </w:t>
      </w:r>
      <w:r>
        <w:t>For</w:t>
      </w:r>
      <w:r>
        <w:rPr>
          <w:spacing w:val="-3"/>
        </w:rPr>
        <w:t xml:space="preserve"> </w:t>
      </w:r>
      <w:r>
        <w:t>all interview respondents and non-respondents, the total estimated burden is 129.50 hours at a cost of $8,312.43. Table 5 displays the burden of conducting the KIIs.</w:t>
      </w:r>
    </w:p>
    <w:p w:rsidR="000A0857" w14:paraId="0C3CC5BD" w14:textId="77777777">
      <w:pPr>
        <w:sectPr>
          <w:pgSz w:w="12240" w:h="15840"/>
          <w:pgMar w:top="1380" w:right="1320" w:bottom="780" w:left="1320" w:header="0" w:footer="591" w:gutter="0"/>
          <w:cols w:space="720"/>
        </w:sectPr>
      </w:pPr>
    </w:p>
    <w:p w:rsidR="000A0857" w14:paraId="127AAC7E" w14:textId="77777777">
      <w:pPr>
        <w:pStyle w:val="Heading1"/>
        <w:spacing w:before="60"/>
      </w:pPr>
      <w:bookmarkStart w:id="17" w:name="Local_Innovations_and_Practices_in_the_E"/>
      <w:bookmarkEnd w:id="17"/>
      <w:r>
        <w:t>Table</w:t>
      </w:r>
      <w:r>
        <w:rPr>
          <w:spacing w:val="-3"/>
        </w:rPr>
        <w:t xml:space="preserve"> </w:t>
      </w:r>
      <w:r>
        <w:t>5.</w:t>
      </w:r>
      <w:r>
        <w:rPr>
          <w:spacing w:val="-3"/>
        </w:rPr>
        <w:t xml:space="preserve"> </w:t>
      </w:r>
      <w:r>
        <w:t>Annual</w:t>
      </w:r>
      <w:r>
        <w:rPr>
          <w:spacing w:val="-3"/>
        </w:rPr>
        <w:t xml:space="preserve"> </w:t>
      </w:r>
      <w:r>
        <w:t>Burden</w:t>
      </w:r>
      <w:r>
        <w:rPr>
          <w:spacing w:val="-4"/>
        </w:rPr>
        <w:t xml:space="preserve"> </w:t>
      </w:r>
      <w:r>
        <w:t>for</w:t>
      </w:r>
      <w:r>
        <w:rPr>
          <w:spacing w:val="-3"/>
        </w:rPr>
        <w:t xml:space="preserve"> </w:t>
      </w:r>
      <w:r>
        <w:t>Integration</w:t>
      </w:r>
      <w:r>
        <w:rPr>
          <w:spacing w:val="-4"/>
        </w:rPr>
        <w:t xml:space="preserve"> </w:t>
      </w:r>
      <w:r>
        <w:t>of</w:t>
      </w:r>
      <w:r>
        <w:rPr>
          <w:spacing w:val="-3"/>
        </w:rPr>
        <w:t xml:space="preserve"> </w:t>
      </w:r>
      <w:r>
        <w:t>Funding</w:t>
      </w:r>
      <w:r>
        <w:rPr>
          <w:spacing w:val="-3"/>
        </w:rPr>
        <w:t xml:space="preserve"> </w:t>
      </w:r>
      <w:r>
        <w:t>to</w:t>
      </w:r>
      <w:r>
        <w:rPr>
          <w:spacing w:val="-3"/>
        </w:rPr>
        <w:t xml:space="preserve"> </w:t>
      </w:r>
      <w:r>
        <w:t>Increase</w:t>
      </w:r>
      <w:r>
        <w:rPr>
          <w:spacing w:val="-3"/>
        </w:rPr>
        <w:t xml:space="preserve"> </w:t>
      </w:r>
      <w:r>
        <w:t>Equitable</w:t>
      </w:r>
      <w:r>
        <w:rPr>
          <w:spacing w:val="-3"/>
        </w:rPr>
        <w:t xml:space="preserve"> </w:t>
      </w:r>
      <w:r>
        <w:t>Access</w:t>
      </w:r>
      <w:r>
        <w:rPr>
          <w:spacing w:val="-3"/>
        </w:rPr>
        <w:t xml:space="preserve"> </w:t>
      </w:r>
      <w:r>
        <w:t>to Behavioral Health Crisis Services.</w:t>
      </w:r>
    </w:p>
    <w:p w:rsidR="000A0857" w14:paraId="07382688" w14:textId="77777777">
      <w:pPr>
        <w:pStyle w:val="BodyText"/>
        <w:spacing w:before="46"/>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5"/>
        <w:gridCol w:w="1350"/>
        <w:gridCol w:w="1710"/>
        <w:gridCol w:w="990"/>
        <w:gridCol w:w="1440"/>
        <w:gridCol w:w="1444"/>
      </w:tblGrid>
      <w:tr w14:paraId="64402DD1"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7"/>
        </w:trPr>
        <w:tc>
          <w:tcPr>
            <w:tcW w:w="2335" w:type="dxa"/>
          </w:tcPr>
          <w:p w:rsidR="000A0857" w14:paraId="102AF132" w14:textId="77777777">
            <w:pPr>
              <w:pStyle w:val="TableParagraph"/>
              <w:ind w:left="89"/>
              <w:rPr>
                <w:b/>
                <w:sz w:val="24"/>
              </w:rPr>
            </w:pPr>
            <w:r>
              <w:rPr>
                <w:b/>
                <w:sz w:val="24"/>
              </w:rPr>
              <w:t>Labor</w:t>
            </w:r>
            <w:r>
              <w:rPr>
                <w:b/>
                <w:spacing w:val="-5"/>
                <w:sz w:val="24"/>
              </w:rPr>
              <w:t xml:space="preserve"> </w:t>
            </w:r>
            <w:r>
              <w:rPr>
                <w:b/>
                <w:spacing w:val="-2"/>
                <w:sz w:val="24"/>
              </w:rPr>
              <w:t>Category</w:t>
            </w:r>
          </w:p>
        </w:tc>
        <w:tc>
          <w:tcPr>
            <w:tcW w:w="1350" w:type="dxa"/>
          </w:tcPr>
          <w:p w:rsidR="000A0857" w14:paraId="5A73D112" w14:textId="77777777">
            <w:pPr>
              <w:pStyle w:val="TableParagraph"/>
              <w:ind w:left="31" w:firstLine="96"/>
              <w:rPr>
                <w:b/>
                <w:sz w:val="24"/>
              </w:rPr>
            </w:pPr>
            <w:r>
              <w:rPr>
                <w:b/>
                <w:sz w:val="24"/>
              </w:rPr>
              <w:t xml:space="preserve">Number of </w:t>
            </w:r>
            <w:r>
              <w:rPr>
                <w:b/>
                <w:spacing w:val="-2"/>
                <w:sz w:val="24"/>
              </w:rPr>
              <w:t>Respondents</w:t>
            </w:r>
          </w:p>
        </w:tc>
        <w:tc>
          <w:tcPr>
            <w:tcW w:w="1710" w:type="dxa"/>
          </w:tcPr>
          <w:p w:rsidR="000A0857" w14:paraId="28288B70" w14:textId="77777777">
            <w:pPr>
              <w:pStyle w:val="TableParagraph"/>
              <w:spacing w:line="270" w:lineRule="atLeast"/>
              <w:ind w:left="31"/>
              <w:jc w:val="center"/>
              <w:rPr>
                <w:b/>
                <w:sz w:val="24"/>
              </w:rPr>
            </w:pPr>
            <w:r>
              <w:rPr>
                <w:b/>
                <w:sz w:val="24"/>
              </w:rPr>
              <w:t>Hourly Labor Costs (Hourly rate + 100% Fringe</w:t>
            </w:r>
            <w:r>
              <w:rPr>
                <w:b/>
                <w:spacing w:val="-15"/>
                <w:sz w:val="24"/>
              </w:rPr>
              <w:t xml:space="preserve"> </w:t>
            </w:r>
            <w:r>
              <w:rPr>
                <w:b/>
                <w:sz w:val="24"/>
              </w:rPr>
              <w:t>Benefits)</w:t>
            </w:r>
          </w:p>
        </w:tc>
        <w:tc>
          <w:tcPr>
            <w:tcW w:w="990" w:type="dxa"/>
          </w:tcPr>
          <w:p w:rsidR="000A0857" w14:paraId="367A10BE" w14:textId="77777777">
            <w:pPr>
              <w:pStyle w:val="TableParagraph"/>
              <w:ind w:left="169" w:right="95" w:hanging="66"/>
              <w:rPr>
                <w:b/>
                <w:sz w:val="24"/>
              </w:rPr>
            </w:pPr>
            <w:r>
              <w:rPr>
                <w:b/>
                <w:spacing w:val="-2"/>
                <w:sz w:val="24"/>
              </w:rPr>
              <w:t>Burden Hours</w:t>
            </w:r>
          </w:p>
        </w:tc>
        <w:tc>
          <w:tcPr>
            <w:tcW w:w="1440" w:type="dxa"/>
          </w:tcPr>
          <w:p w:rsidR="000A0857" w14:paraId="03E126B0" w14:textId="77777777">
            <w:pPr>
              <w:pStyle w:val="TableParagraph"/>
              <w:ind w:left="32"/>
              <w:jc w:val="center"/>
              <w:rPr>
                <w:b/>
                <w:sz w:val="24"/>
              </w:rPr>
            </w:pPr>
            <w:r>
              <w:rPr>
                <w:b/>
                <w:sz w:val="24"/>
              </w:rPr>
              <w:t>Total</w:t>
            </w:r>
            <w:r>
              <w:rPr>
                <w:b/>
                <w:spacing w:val="-15"/>
                <w:sz w:val="24"/>
              </w:rPr>
              <w:t xml:space="preserve"> </w:t>
            </w:r>
            <w:r>
              <w:rPr>
                <w:b/>
                <w:sz w:val="24"/>
              </w:rPr>
              <w:t xml:space="preserve">Burden Cost (per </w:t>
            </w:r>
            <w:r>
              <w:rPr>
                <w:b/>
                <w:spacing w:val="-2"/>
                <w:sz w:val="24"/>
              </w:rPr>
              <w:t>Respondent)</w:t>
            </w:r>
          </w:p>
        </w:tc>
        <w:tc>
          <w:tcPr>
            <w:tcW w:w="1444" w:type="dxa"/>
          </w:tcPr>
          <w:p w:rsidR="000A0857" w14:paraId="6F95E35C" w14:textId="77777777">
            <w:pPr>
              <w:pStyle w:val="TableParagraph"/>
              <w:ind w:left="32"/>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345397F2" w14:textId="77777777">
        <w:tblPrEx>
          <w:tblW w:w="0" w:type="auto"/>
          <w:tblInd w:w="129" w:type="dxa"/>
          <w:tblLayout w:type="fixed"/>
          <w:tblCellMar>
            <w:left w:w="0" w:type="dxa"/>
            <w:right w:w="0" w:type="dxa"/>
          </w:tblCellMar>
          <w:tblLook w:val="01E0"/>
        </w:tblPrEx>
        <w:trPr>
          <w:trHeight w:val="327"/>
        </w:trPr>
        <w:tc>
          <w:tcPr>
            <w:tcW w:w="9269" w:type="dxa"/>
            <w:gridSpan w:val="6"/>
            <w:shd w:val="clear" w:color="auto" w:fill="D9D9D9"/>
          </w:tcPr>
          <w:p w:rsidR="000A0857" w14:paraId="0D2A8C43" w14:textId="77777777">
            <w:pPr>
              <w:pStyle w:val="TableParagraph"/>
              <w:spacing w:before="22"/>
              <w:ind w:left="85"/>
              <w:rPr>
                <w:b/>
                <w:sz w:val="24"/>
              </w:rPr>
            </w:pPr>
            <w:r>
              <w:rPr>
                <w:b/>
                <w:sz w:val="24"/>
              </w:rPr>
              <w:t>Key</w:t>
            </w:r>
            <w:r>
              <w:rPr>
                <w:b/>
                <w:spacing w:val="-4"/>
                <w:sz w:val="24"/>
              </w:rPr>
              <w:t xml:space="preserve"> </w:t>
            </w:r>
            <w:r>
              <w:rPr>
                <w:b/>
                <w:sz w:val="24"/>
              </w:rPr>
              <w:t>Informant</w:t>
            </w:r>
            <w:r>
              <w:rPr>
                <w:b/>
                <w:spacing w:val="-2"/>
                <w:sz w:val="24"/>
              </w:rPr>
              <w:t xml:space="preserve"> </w:t>
            </w:r>
            <w:r>
              <w:rPr>
                <w:b/>
                <w:sz w:val="24"/>
              </w:rPr>
              <w:t>Interview</w:t>
            </w:r>
            <w:r>
              <w:rPr>
                <w:b/>
                <w:spacing w:val="-3"/>
                <w:sz w:val="24"/>
              </w:rPr>
              <w:t xml:space="preserve"> </w:t>
            </w:r>
            <w:r>
              <w:rPr>
                <w:b/>
                <w:sz w:val="24"/>
              </w:rPr>
              <w:t>Outreach</w:t>
            </w:r>
            <w:r>
              <w:rPr>
                <w:b/>
                <w:spacing w:val="-4"/>
                <w:sz w:val="24"/>
              </w:rPr>
              <w:t xml:space="preserve"> </w:t>
            </w:r>
            <w:r>
              <w:rPr>
                <w:b/>
                <w:sz w:val="24"/>
              </w:rPr>
              <w:t>Emails</w:t>
            </w:r>
            <w:r>
              <w:rPr>
                <w:b/>
                <w:spacing w:val="-2"/>
                <w:sz w:val="24"/>
              </w:rPr>
              <w:t xml:space="preserve"> </w:t>
            </w:r>
            <w:r>
              <w:rPr>
                <w:b/>
                <w:sz w:val="24"/>
              </w:rPr>
              <w:t>and</w:t>
            </w:r>
            <w:r>
              <w:rPr>
                <w:b/>
                <w:spacing w:val="-3"/>
                <w:sz w:val="24"/>
              </w:rPr>
              <w:t xml:space="preserve"> </w:t>
            </w:r>
            <w:r>
              <w:rPr>
                <w:b/>
                <w:spacing w:val="-2"/>
                <w:sz w:val="24"/>
              </w:rPr>
              <w:t>Screening</w:t>
            </w:r>
          </w:p>
        </w:tc>
      </w:tr>
      <w:tr w14:paraId="5AC83B41" w14:textId="77777777">
        <w:tblPrEx>
          <w:tblW w:w="0" w:type="auto"/>
          <w:tblInd w:w="129" w:type="dxa"/>
          <w:tblLayout w:type="fixed"/>
          <w:tblCellMar>
            <w:left w:w="0" w:type="dxa"/>
            <w:right w:w="0" w:type="dxa"/>
          </w:tblCellMar>
          <w:tblLook w:val="01E0"/>
        </w:tblPrEx>
        <w:trPr>
          <w:trHeight w:val="647"/>
        </w:trPr>
        <w:tc>
          <w:tcPr>
            <w:tcW w:w="2335" w:type="dxa"/>
          </w:tcPr>
          <w:p w:rsidR="000A0857" w14:paraId="05F8DBD6" w14:textId="77777777">
            <w:pPr>
              <w:pStyle w:val="TableParagraph"/>
              <w:ind w:left="89"/>
              <w:rPr>
                <w:sz w:val="24"/>
              </w:rPr>
            </w:pPr>
            <w:r>
              <w:rPr>
                <w:sz w:val="24"/>
              </w:rPr>
              <w:t>Behavioral Health Consumer</w:t>
            </w:r>
            <w:r>
              <w:rPr>
                <w:spacing w:val="-15"/>
                <w:sz w:val="24"/>
              </w:rPr>
              <w:t xml:space="preserve"> </w:t>
            </w:r>
            <w:r>
              <w:rPr>
                <w:sz w:val="24"/>
              </w:rPr>
              <w:t>Advocates</w:t>
            </w:r>
          </w:p>
        </w:tc>
        <w:tc>
          <w:tcPr>
            <w:tcW w:w="1350" w:type="dxa"/>
          </w:tcPr>
          <w:p w:rsidR="000A0857" w14:paraId="371647B5" w14:textId="77777777">
            <w:pPr>
              <w:pStyle w:val="TableParagraph"/>
              <w:spacing w:before="186"/>
              <w:ind w:left="8"/>
              <w:jc w:val="center"/>
              <w:rPr>
                <w:sz w:val="24"/>
              </w:rPr>
            </w:pPr>
            <w:r>
              <w:rPr>
                <w:spacing w:val="-5"/>
                <w:sz w:val="24"/>
              </w:rPr>
              <w:t>105</w:t>
            </w:r>
          </w:p>
        </w:tc>
        <w:tc>
          <w:tcPr>
            <w:tcW w:w="1710" w:type="dxa"/>
          </w:tcPr>
          <w:p w:rsidR="000A0857" w14:paraId="6CC9AF9C" w14:textId="77777777">
            <w:pPr>
              <w:pStyle w:val="TableParagraph"/>
              <w:spacing w:before="186"/>
              <w:ind w:left="28"/>
              <w:jc w:val="center"/>
              <w:rPr>
                <w:sz w:val="24"/>
              </w:rPr>
            </w:pPr>
            <w:r>
              <w:rPr>
                <w:spacing w:val="-2"/>
                <w:sz w:val="24"/>
              </w:rPr>
              <w:t>$46.22</w:t>
            </w:r>
          </w:p>
        </w:tc>
        <w:tc>
          <w:tcPr>
            <w:tcW w:w="990" w:type="dxa"/>
          </w:tcPr>
          <w:p w:rsidR="000A0857" w14:paraId="1062F11B" w14:textId="77777777">
            <w:pPr>
              <w:pStyle w:val="TableParagraph"/>
              <w:spacing w:before="186"/>
              <w:jc w:val="center"/>
              <w:rPr>
                <w:sz w:val="24"/>
              </w:rPr>
            </w:pPr>
            <w:r>
              <w:rPr>
                <w:spacing w:val="-4"/>
                <w:sz w:val="24"/>
              </w:rPr>
              <w:t>0.17</w:t>
            </w:r>
          </w:p>
        </w:tc>
        <w:tc>
          <w:tcPr>
            <w:tcW w:w="1440" w:type="dxa"/>
          </w:tcPr>
          <w:p w:rsidR="000A0857" w14:paraId="3EC84EFB" w14:textId="77777777">
            <w:pPr>
              <w:pStyle w:val="TableParagraph"/>
              <w:spacing w:before="186"/>
              <w:ind w:left="29"/>
              <w:jc w:val="center"/>
              <w:rPr>
                <w:sz w:val="24"/>
              </w:rPr>
            </w:pPr>
            <w:r>
              <w:rPr>
                <w:spacing w:val="-2"/>
                <w:sz w:val="24"/>
              </w:rPr>
              <w:t>$7.86</w:t>
            </w:r>
          </w:p>
        </w:tc>
        <w:tc>
          <w:tcPr>
            <w:tcW w:w="1444" w:type="dxa"/>
          </w:tcPr>
          <w:p w:rsidR="000A0857" w14:paraId="258AD98A" w14:textId="77777777">
            <w:pPr>
              <w:pStyle w:val="TableParagraph"/>
              <w:spacing w:before="186"/>
              <w:ind w:left="8"/>
              <w:jc w:val="center"/>
              <w:rPr>
                <w:sz w:val="24"/>
              </w:rPr>
            </w:pPr>
            <w:r>
              <w:rPr>
                <w:spacing w:val="-2"/>
                <w:sz w:val="24"/>
              </w:rPr>
              <w:t>$825.30</w:t>
            </w:r>
          </w:p>
        </w:tc>
      </w:tr>
      <w:tr w14:paraId="14421AA6" w14:textId="77777777">
        <w:tblPrEx>
          <w:tblW w:w="0" w:type="auto"/>
          <w:tblInd w:w="129" w:type="dxa"/>
          <w:tblLayout w:type="fixed"/>
          <w:tblCellMar>
            <w:left w:w="0" w:type="dxa"/>
            <w:right w:w="0" w:type="dxa"/>
          </w:tblCellMar>
          <w:tblLook w:val="01E0"/>
        </w:tblPrEx>
        <w:trPr>
          <w:trHeight w:val="891"/>
        </w:trPr>
        <w:tc>
          <w:tcPr>
            <w:tcW w:w="2335" w:type="dxa"/>
          </w:tcPr>
          <w:p w:rsidR="000A0857" w14:paraId="4E960853" w14:textId="77777777">
            <w:pPr>
              <w:pStyle w:val="TableParagraph"/>
              <w:spacing w:before="1"/>
              <w:ind w:left="89"/>
              <w:rPr>
                <w:sz w:val="24"/>
              </w:rPr>
            </w:pPr>
            <w:r>
              <w:rPr>
                <w:sz w:val="24"/>
              </w:rPr>
              <w:t>Public Health, State, and</w:t>
            </w:r>
            <w:r>
              <w:rPr>
                <w:spacing w:val="-15"/>
                <w:sz w:val="24"/>
              </w:rPr>
              <w:t xml:space="preserve"> </w:t>
            </w:r>
            <w:r>
              <w:rPr>
                <w:sz w:val="24"/>
              </w:rPr>
              <w:t>Local</w:t>
            </w:r>
            <w:r>
              <w:rPr>
                <w:spacing w:val="-15"/>
                <w:sz w:val="24"/>
              </w:rPr>
              <w:t xml:space="preserve"> </w:t>
            </w:r>
            <w:r>
              <w:rPr>
                <w:sz w:val="24"/>
              </w:rPr>
              <w:t xml:space="preserve">Government </w:t>
            </w:r>
            <w:r>
              <w:rPr>
                <w:spacing w:val="-2"/>
                <w:sz w:val="24"/>
              </w:rPr>
              <w:t>Administrators</w:t>
            </w:r>
          </w:p>
        </w:tc>
        <w:tc>
          <w:tcPr>
            <w:tcW w:w="1350" w:type="dxa"/>
          </w:tcPr>
          <w:p w:rsidR="000A0857" w14:paraId="6CCA3E94" w14:textId="77777777">
            <w:pPr>
              <w:pStyle w:val="TableParagraph"/>
              <w:spacing w:before="32"/>
              <w:rPr>
                <w:b/>
                <w:sz w:val="24"/>
              </w:rPr>
            </w:pPr>
          </w:p>
          <w:p w:rsidR="000A0857" w14:paraId="25CF9938" w14:textId="77777777">
            <w:pPr>
              <w:pStyle w:val="TableParagraph"/>
              <w:ind w:left="8"/>
              <w:jc w:val="center"/>
              <w:rPr>
                <w:sz w:val="24"/>
              </w:rPr>
            </w:pPr>
            <w:r>
              <w:rPr>
                <w:spacing w:val="-5"/>
                <w:sz w:val="24"/>
              </w:rPr>
              <w:t>45</w:t>
            </w:r>
          </w:p>
        </w:tc>
        <w:tc>
          <w:tcPr>
            <w:tcW w:w="1710" w:type="dxa"/>
          </w:tcPr>
          <w:p w:rsidR="000A0857" w14:paraId="2835D116" w14:textId="77777777">
            <w:pPr>
              <w:pStyle w:val="TableParagraph"/>
              <w:spacing w:before="32"/>
              <w:rPr>
                <w:b/>
                <w:sz w:val="24"/>
              </w:rPr>
            </w:pPr>
          </w:p>
          <w:p w:rsidR="000A0857" w14:paraId="33A3075E" w14:textId="77777777">
            <w:pPr>
              <w:pStyle w:val="TableParagraph"/>
              <w:ind w:left="28"/>
              <w:jc w:val="center"/>
              <w:rPr>
                <w:sz w:val="24"/>
              </w:rPr>
            </w:pPr>
            <w:r>
              <w:rPr>
                <w:spacing w:val="-2"/>
                <w:sz w:val="24"/>
              </w:rPr>
              <w:t>$106.42</w:t>
            </w:r>
          </w:p>
        </w:tc>
        <w:tc>
          <w:tcPr>
            <w:tcW w:w="990" w:type="dxa"/>
          </w:tcPr>
          <w:p w:rsidR="000A0857" w14:paraId="105E7AD7" w14:textId="77777777">
            <w:pPr>
              <w:pStyle w:val="TableParagraph"/>
              <w:spacing w:before="32"/>
              <w:rPr>
                <w:b/>
                <w:sz w:val="24"/>
              </w:rPr>
            </w:pPr>
          </w:p>
          <w:p w:rsidR="000A0857" w14:paraId="139B4DD8" w14:textId="77777777">
            <w:pPr>
              <w:pStyle w:val="TableParagraph"/>
              <w:jc w:val="center"/>
              <w:rPr>
                <w:sz w:val="24"/>
              </w:rPr>
            </w:pPr>
            <w:r>
              <w:rPr>
                <w:spacing w:val="-4"/>
                <w:sz w:val="24"/>
              </w:rPr>
              <w:t>0.17</w:t>
            </w:r>
          </w:p>
        </w:tc>
        <w:tc>
          <w:tcPr>
            <w:tcW w:w="1440" w:type="dxa"/>
          </w:tcPr>
          <w:p w:rsidR="000A0857" w14:paraId="480612BD" w14:textId="77777777">
            <w:pPr>
              <w:pStyle w:val="TableParagraph"/>
              <w:spacing w:before="32"/>
              <w:rPr>
                <w:b/>
                <w:sz w:val="24"/>
              </w:rPr>
            </w:pPr>
          </w:p>
          <w:p w:rsidR="000A0857" w14:paraId="2C09AA23" w14:textId="77777777">
            <w:pPr>
              <w:pStyle w:val="TableParagraph"/>
              <w:ind w:left="29"/>
              <w:jc w:val="center"/>
              <w:rPr>
                <w:sz w:val="24"/>
              </w:rPr>
            </w:pPr>
            <w:r>
              <w:rPr>
                <w:spacing w:val="-2"/>
                <w:sz w:val="24"/>
              </w:rPr>
              <w:t>$18.09</w:t>
            </w:r>
          </w:p>
        </w:tc>
        <w:tc>
          <w:tcPr>
            <w:tcW w:w="1444" w:type="dxa"/>
          </w:tcPr>
          <w:p w:rsidR="000A0857" w14:paraId="09D0D384" w14:textId="77777777">
            <w:pPr>
              <w:pStyle w:val="TableParagraph"/>
              <w:spacing w:before="32"/>
              <w:rPr>
                <w:b/>
                <w:sz w:val="24"/>
              </w:rPr>
            </w:pPr>
          </w:p>
          <w:p w:rsidR="000A0857" w14:paraId="2B4F176A" w14:textId="77777777">
            <w:pPr>
              <w:pStyle w:val="TableParagraph"/>
              <w:ind w:left="8"/>
              <w:jc w:val="center"/>
              <w:rPr>
                <w:sz w:val="24"/>
              </w:rPr>
            </w:pPr>
            <w:r>
              <w:rPr>
                <w:spacing w:val="-2"/>
                <w:sz w:val="24"/>
              </w:rPr>
              <w:t>$814.05</w:t>
            </w:r>
          </w:p>
        </w:tc>
      </w:tr>
      <w:tr w14:paraId="2576C9F2" w14:textId="77777777">
        <w:tblPrEx>
          <w:tblW w:w="0" w:type="auto"/>
          <w:tblInd w:w="129" w:type="dxa"/>
          <w:tblLayout w:type="fixed"/>
          <w:tblCellMar>
            <w:left w:w="0" w:type="dxa"/>
            <w:right w:w="0" w:type="dxa"/>
          </w:tblCellMar>
          <w:tblLook w:val="01E0"/>
        </w:tblPrEx>
        <w:trPr>
          <w:trHeight w:val="342"/>
        </w:trPr>
        <w:tc>
          <w:tcPr>
            <w:tcW w:w="9269" w:type="dxa"/>
            <w:gridSpan w:val="6"/>
            <w:shd w:val="clear" w:color="auto" w:fill="D9D9D9"/>
          </w:tcPr>
          <w:p w:rsidR="000A0857" w14:paraId="4704FD50" w14:textId="77777777">
            <w:pPr>
              <w:pStyle w:val="TableParagraph"/>
              <w:spacing w:before="33"/>
              <w:ind w:left="94"/>
              <w:rPr>
                <w:b/>
                <w:sz w:val="24"/>
              </w:rPr>
            </w:pPr>
            <w:r>
              <w:rPr>
                <w:b/>
                <w:sz w:val="24"/>
              </w:rPr>
              <w:t>Key</w:t>
            </w:r>
            <w:r>
              <w:rPr>
                <w:b/>
                <w:spacing w:val="-5"/>
                <w:sz w:val="24"/>
              </w:rPr>
              <w:t xml:space="preserve"> </w:t>
            </w:r>
            <w:r>
              <w:rPr>
                <w:b/>
                <w:sz w:val="24"/>
              </w:rPr>
              <w:t>Informant</w:t>
            </w:r>
            <w:r>
              <w:rPr>
                <w:b/>
                <w:spacing w:val="-3"/>
                <w:sz w:val="24"/>
              </w:rPr>
              <w:t xml:space="preserve"> </w:t>
            </w:r>
            <w:r>
              <w:rPr>
                <w:b/>
                <w:sz w:val="24"/>
              </w:rPr>
              <w:t>Interview</w:t>
            </w:r>
            <w:r>
              <w:rPr>
                <w:b/>
                <w:spacing w:val="-4"/>
                <w:sz w:val="24"/>
              </w:rPr>
              <w:t xml:space="preserve"> </w:t>
            </w:r>
            <w:r>
              <w:rPr>
                <w:b/>
                <w:sz w:val="24"/>
              </w:rPr>
              <w:t>Scheduling</w:t>
            </w:r>
            <w:r>
              <w:rPr>
                <w:b/>
                <w:spacing w:val="-3"/>
                <w:sz w:val="24"/>
              </w:rPr>
              <w:t xml:space="preserve"> </w:t>
            </w:r>
            <w:r>
              <w:rPr>
                <w:b/>
                <w:sz w:val="24"/>
              </w:rPr>
              <w:t>and</w:t>
            </w:r>
            <w:r>
              <w:rPr>
                <w:b/>
                <w:spacing w:val="-3"/>
                <w:sz w:val="24"/>
              </w:rPr>
              <w:t xml:space="preserve"> </w:t>
            </w:r>
            <w:r>
              <w:rPr>
                <w:b/>
                <w:spacing w:val="-2"/>
                <w:sz w:val="24"/>
              </w:rPr>
              <w:t>Interviews</w:t>
            </w:r>
          </w:p>
        </w:tc>
      </w:tr>
      <w:tr w14:paraId="4E9AB80D" w14:textId="77777777">
        <w:tblPrEx>
          <w:tblW w:w="0" w:type="auto"/>
          <w:tblInd w:w="129" w:type="dxa"/>
          <w:tblLayout w:type="fixed"/>
          <w:tblCellMar>
            <w:left w:w="0" w:type="dxa"/>
            <w:right w:w="0" w:type="dxa"/>
          </w:tblCellMar>
          <w:tblLook w:val="01E0"/>
        </w:tblPrEx>
        <w:trPr>
          <w:trHeight w:val="629"/>
        </w:trPr>
        <w:tc>
          <w:tcPr>
            <w:tcW w:w="2335" w:type="dxa"/>
          </w:tcPr>
          <w:p w:rsidR="000A0857" w14:paraId="592E0142" w14:textId="77777777">
            <w:pPr>
              <w:pStyle w:val="TableParagraph"/>
              <w:ind w:left="89"/>
              <w:rPr>
                <w:sz w:val="24"/>
              </w:rPr>
            </w:pPr>
            <w:r>
              <w:rPr>
                <w:sz w:val="24"/>
              </w:rPr>
              <w:t>Behavioral Health Consumer</w:t>
            </w:r>
            <w:r>
              <w:rPr>
                <w:spacing w:val="-15"/>
                <w:sz w:val="24"/>
              </w:rPr>
              <w:t xml:space="preserve"> </w:t>
            </w:r>
            <w:r>
              <w:rPr>
                <w:sz w:val="24"/>
              </w:rPr>
              <w:t>Advocates</w:t>
            </w:r>
          </w:p>
        </w:tc>
        <w:tc>
          <w:tcPr>
            <w:tcW w:w="1350" w:type="dxa"/>
          </w:tcPr>
          <w:p w:rsidR="000A0857" w14:paraId="54F33198" w14:textId="77777777">
            <w:pPr>
              <w:pStyle w:val="TableParagraph"/>
              <w:spacing w:before="176"/>
              <w:ind w:left="8"/>
              <w:jc w:val="center"/>
              <w:rPr>
                <w:sz w:val="24"/>
              </w:rPr>
            </w:pPr>
            <w:r>
              <w:rPr>
                <w:spacing w:val="-5"/>
                <w:sz w:val="24"/>
              </w:rPr>
              <w:t>73</w:t>
            </w:r>
          </w:p>
        </w:tc>
        <w:tc>
          <w:tcPr>
            <w:tcW w:w="1710" w:type="dxa"/>
          </w:tcPr>
          <w:p w:rsidR="000A0857" w14:paraId="10C26E49" w14:textId="77777777">
            <w:pPr>
              <w:pStyle w:val="TableParagraph"/>
              <w:spacing w:before="176"/>
              <w:ind w:left="28"/>
              <w:jc w:val="center"/>
              <w:rPr>
                <w:sz w:val="24"/>
              </w:rPr>
            </w:pPr>
            <w:r>
              <w:rPr>
                <w:spacing w:val="-2"/>
                <w:sz w:val="24"/>
              </w:rPr>
              <w:t>$46.22</w:t>
            </w:r>
          </w:p>
        </w:tc>
        <w:tc>
          <w:tcPr>
            <w:tcW w:w="990" w:type="dxa"/>
          </w:tcPr>
          <w:p w:rsidR="000A0857" w14:paraId="0E0DA6BD" w14:textId="77777777">
            <w:pPr>
              <w:pStyle w:val="TableParagraph"/>
              <w:spacing w:before="176"/>
              <w:jc w:val="center"/>
              <w:rPr>
                <w:sz w:val="24"/>
              </w:rPr>
            </w:pPr>
            <w:r>
              <w:rPr>
                <w:spacing w:val="-10"/>
                <w:sz w:val="24"/>
              </w:rPr>
              <w:t>1</w:t>
            </w:r>
          </w:p>
        </w:tc>
        <w:tc>
          <w:tcPr>
            <w:tcW w:w="1440" w:type="dxa"/>
          </w:tcPr>
          <w:p w:rsidR="000A0857" w14:paraId="3CC24753" w14:textId="77777777">
            <w:pPr>
              <w:pStyle w:val="TableParagraph"/>
              <w:spacing w:before="176"/>
              <w:ind w:left="29"/>
              <w:jc w:val="center"/>
              <w:rPr>
                <w:sz w:val="24"/>
              </w:rPr>
            </w:pPr>
            <w:r>
              <w:rPr>
                <w:spacing w:val="-2"/>
                <w:sz w:val="24"/>
              </w:rPr>
              <w:t>$46.22</w:t>
            </w:r>
          </w:p>
        </w:tc>
        <w:tc>
          <w:tcPr>
            <w:tcW w:w="1444" w:type="dxa"/>
          </w:tcPr>
          <w:p w:rsidR="000A0857" w14:paraId="04370A81" w14:textId="77777777">
            <w:pPr>
              <w:pStyle w:val="TableParagraph"/>
              <w:spacing w:before="176"/>
              <w:ind w:left="8"/>
              <w:jc w:val="center"/>
              <w:rPr>
                <w:sz w:val="24"/>
              </w:rPr>
            </w:pPr>
            <w:r>
              <w:rPr>
                <w:spacing w:val="-2"/>
                <w:sz w:val="24"/>
              </w:rPr>
              <w:t>$3,374.06</w:t>
            </w:r>
          </w:p>
        </w:tc>
      </w:tr>
      <w:tr w14:paraId="4FFD3E9B" w14:textId="77777777">
        <w:tblPrEx>
          <w:tblW w:w="0" w:type="auto"/>
          <w:tblInd w:w="129" w:type="dxa"/>
          <w:tblLayout w:type="fixed"/>
          <w:tblCellMar>
            <w:left w:w="0" w:type="dxa"/>
            <w:right w:w="0" w:type="dxa"/>
          </w:tblCellMar>
          <w:tblLook w:val="01E0"/>
        </w:tblPrEx>
        <w:trPr>
          <w:trHeight w:val="881"/>
        </w:trPr>
        <w:tc>
          <w:tcPr>
            <w:tcW w:w="2335" w:type="dxa"/>
          </w:tcPr>
          <w:p w:rsidR="000A0857" w14:paraId="2093A59D" w14:textId="77777777">
            <w:pPr>
              <w:pStyle w:val="TableParagraph"/>
              <w:ind w:left="89"/>
              <w:rPr>
                <w:sz w:val="24"/>
              </w:rPr>
            </w:pPr>
            <w:r>
              <w:rPr>
                <w:sz w:val="24"/>
              </w:rPr>
              <w:t>Public Health, State, and</w:t>
            </w:r>
            <w:r>
              <w:rPr>
                <w:spacing w:val="-15"/>
                <w:sz w:val="24"/>
              </w:rPr>
              <w:t xml:space="preserve"> </w:t>
            </w:r>
            <w:r>
              <w:rPr>
                <w:sz w:val="24"/>
              </w:rPr>
              <w:t>Local</w:t>
            </w:r>
            <w:r>
              <w:rPr>
                <w:spacing w:val="-15"/>
                <w:sz w:val="24"/>
              </w:rPr>
              <w:t xml:space="preserve"> </w:t>
            </w:r>
            <w:r>
              <w:rPr>
                <w:sz w:val="24"/>
              </w:rPr>
              <w:t xml:space="preserve">Government </w:t>
            </w:r>
            <w:r>
              <w:rPr>
                <w:spacing w:val="-2"/>
                <w:sz w:val="24"/>
              </w:rPr>
              <w:t>Administrators</w:t>
            </w:r>
          </w:p>
        </w:tc>
        <w:tc>
          <w:tcPr>
            <w:tcW w:w="1350" w:type="dxa"/>
          </w:tcPr>
          <w:p w:rsidR="000A0857" w14:paraId="5B45382C" w14:textId="77777777">
            <w:pPr>
              <w:pStyle w:val="TableParagraph"/>
              <w:spacing w:before="27"/>
              <w:rPr>
                <w:b/>
                <w:sz w:val="24"/>
              </w:rPr>
            </w:pPr>
          </w:p>
          <w:p w:rsidR="000A0857" w14:paraId="0988DC69" w14:textId="77777777">
            <w:pPr>
              <w:pStyle w:val="TableParagraph"/>
              <w:ind w:left="8"/>
              <w:jc w:val="center"/>
              <w:rPr>
                <w:sz w:val="24"/>
              </w:rPr>
            </w:pPr>
            <w:r>
              <w:rPr>
                <w:spacing w:val="-5"/>
                <w:sz w:val="24"/>
              </w:rPr>
              <w:t>31</w:t>
            </w:r>
          </w:p>
        </w:tc>
        <w:tc>
          <w:tcPr>
            <w:tcW w:w="1710" w:type="dxa"/>
          </w:tcPr>
          <w:p w:rsidR="000A0857" w14:paraId="627C5540" w14:textId="77777777">
            <w:pPr>
              <w:pStyle w:val="TableParagraph"/>
              <w:spacing w:before="27"/>
              <w:rPr>
                <w:b/>
                <w:sz w:val="24"/>
              </w:rPr>
            </w:pPr>
          </w:p>
          <w:p w:rsidR="000A0857" w14:paraId="56DF5F6D" w14:textId="77777777">
            <w:pPr>
              <w:pStyle w:val="TableParagraph"/>
              <w:ind w:left="28"/>
              <w:jc w:val="center"/>
              <w:rPr>
                <w:sz w:val="24"/>
              </w:rPr>
            </w:pPr>
            <w:r>
              <w:rPr>
                <w:spacing w:val="-2"/>
                <w:sz w:val="24"/>
              </w:rPr>
              <w:t>$106.42</w:t>
            </w:r>
          </w:p>
        </w:tc>
        <w:tc>
          <w:tcPr>
            <w:tcW w:w="990" w:type="dxa"/>
          </w:tcPr>
          <w:p w:rsidR="000A0857" w14:paraId="525CB702" w14:textId="77777777">
            <w:pPr>
              <w:pStyle w:val="TableParagraph"/>
              <w:spacing w:before="27"/>
              <w:rPr>
                <w:b/>
                <w:sz w:val="24"/>
              </w:rPr>
            </w:pPr>
          </w:p>
          <w:p w:rsidR="000A0857" w14:paraId="49E59C78" w14:textId="77777777">
            <w:pPr>
              <w:pStyle w:val="TableParagraph"/>
              <w:jc w:val="center"/>
              <w:rPr>
                <w:sz w:val="24"/>
              </w:rPr>
            </w:pPr>
            <w:r>
              <w:rPr>
                <w:spacing w:val="-10"/>
                <w:sz w:val="24"/>
              </w:rPr>
              <w:t>1</w:t>
            </w:r>
          </w:p>
        </w:tc>
        <w:tc>
          <w:tcPr>
            <w:tcW w:w="1440" w:type="dxa"/>
          </w:tcPr>
          <w:p w:rsidR="000A0857" w14:paraId="08B09225" w14:textId="77777777">
            <w:pPr>
              <w:pStyle w:val="TableParagraph"/>
              <w:spacing w:before="27"/>
              <w:rPr>
                <w:b/>
                <w:sz w:val="24"/>
              </w:rPr>
            </w:pPr>
          </w:p>
          <w:p w:rsidR="000A0857" w14:paraId="78E35427" w14:textId="77777777">
            <w:pPr>
              <w:pStyle w:val="TableParagraph"/>
              <w:ind w:left="29"/>
              <w:jc w:val="center"/>
              <w:rPr>
                <w:sz w:val="24"/>
              </w:rPr>
            </w:pPr>
            <w:r>
              <w:rPr>
                <w:spacing w:val="-2"/>
                <w:sz w:val="24"/>
              </w:rPr>
              <w:t>$106.42</w:t>
            </w:r>
          </w:p>
        </w:tc>
        <w:tc>
          <w:tcPr>
            <w:tcW w:w="1444" w:type="dxa"/>
          </w:tcPr>
          <w:p w:rsidR="000A0857" w14:paraId="44205DA5" w14:textId="77777777">
            <w:pPr>
              <w:pStyle w:val="TableParagraph"/>
              <w:spacing w:before="27"/>
              <w:rPr>
                <w:b/>
                <w:sz w:val="24"/>
              </w:rPr>
            </w:pPr>
          </w:p>
          <w:p w:rsidR="000A0857" w14:paraId="28B557FD" w14:textId="77777777">
            <w:pPr>
              <w:pStyle w:val="TableParagraph"/>
              <w:ind w:left="8"/>
              <w:jc w:val="center"/>
              <w:rPr>
                <w:sz w:val="24"/>
              </w:rPr>
            </w:pPr>
            <w:r>
              <w:rPr>
                <w:spacing w:val="-2"/>
                <w:sz w:val="24"/>
              </w:rPr>
              <w:t>$3,299.02</w:t>
            </w:r>
          </w:p>
        </w:tc>
      </w:tr>
      <w:tr w14:paraId="70B44B03" w14:textId="77777777">
        <w:tblPrEx>
          <w:tblW w:w="0" w:type="auto"/>
          <w:tblInd w:w="129" w:type="dxa"/>
          <w:tblLayout w:type="fixed"/>
          <w:tblCellMar>
            <w:left w:w="0" w:type="dxa"/>
            <w:right w:w="0" w:type="dxa"/>
          </w:tblCellMar>
          <w:tblLook w:val="01E0"/>
        </w:tblPrEx>
        <w:trPr>
          <w:trHeight w:val="459"/>
        </w:trPr>
        <w:tc>
          <w:tcPr>
            <w:tcW w:w="2335" w:type="dxa"/>
          </w:tcPr>
          <w:p w:rsidR="000A0857" w14:paraId="415794E7" w14:textId="77777777">
            <w:pPr>
              <w:pStyle w:val="TableParagraph"/>
              <w:spacing w:before="92"/>
              <w:ind w:left="94"/>
              <w:rPr>
                <w:b/>
                <w:sz w:val="24"/>
              </w:rPr>
            </w:pPr>
            <w:r>
              <w:rPr>
                <w:b/>
                <w:sz w:val="24"/>
              </w:rPr>
              <w:t>Total</w:t>
            </w:r>
            <w:r>
              <w:rPr>
                <w:b/>
                <w:spacing w:val="-1"/>
                <w:sz w:val="24"/>
              </w:rPr>
              <w:t xml:space="preserve"> </w:t>
            </w:r>
            <w:r>
              <w:rPr>
                <w:b/>
                <w:sz w:val="24"/>
              </w:rPr>
              <w:t xml:space="preserve">- </w:t>
            </w:r>
            <w:r>
              <w:rPr>
                <w:b/>
                <w:spacing w:val="-2"/>
                <w:sz w:val="24"/>
              </w:rPr>
              <w:t>Annual</w:t>
            </w:r>
          </w:p>
        </w:tc>
        <w:tc>
          <w:tcPr>
            <w:tcW w:w="1350" w:type="dxa"/>
          </w:tcPr>
          <w:p w:rsidR="000A0857" w14:paraId="57F83E87" w14:textId="77777777">
            <w:pPr>
              <w:pStyle w:val="TableParagraph"/>
              <w:rPr>
                <w:sz w:val="24"/>
              </w:rPr>
            </w:pPr>
          </w:p>
        </w:tc>
        <w:tc>
          <w:tcPr>
            <w:tcW w:w="1710" w:type="dxa"/>
          </w:tcPr>
          <w:p w:rsidR="000A0857" w14:paraId="6983AE5C" w14:textId="77777777">
            <w:pPr>
              <w:pStyle w:val="TableParagraph"/>
              <w:rPr>
                <w:sz w:val="24"/>
              </w:rPr>
            </w:pPr>
          </w:p>
        </w:tc>
        <w:tc>
          <w:tcPr>
            <w:tcW w:w="990" w:type="dxa"/>
          </w:tcPr>
          <w:p w:rsidR="000A0857" w14:paraId="7BC50025" w14:textId="77777777">
            <w:pPr>
              <w:pStyle w:val="TableParagraph"/>
              <w:spacing w:before="92"/>
              <w:jc w:val="center"/>
              <w:rPr>
                <w:b/>
                <w:sz w:val="24"/>
              </w:rPr>
            </w:pPr>
            <w:r>
              <w:rPr>
                <w:b/>
                <w:spacing w:val="-2"/>
                <w:sz w:val="24"/>
              </w:rPr>
              <w:t>129.50</w:t>
            </w:r>
          </w:p>
        </w:tc>
        <w:tc>
          <w:tcPr>
            <w:tcW w:w="1440" w:type="dxa"/>
          </w:tcPr>
          <w:p w:rsidR="000A0857" w14:paraId="4FA38DE4" w14:textId="77777777">
            <w:pPr>
              <w:pStyle w:val="TableParagraph"/>
              <w:rPr>
                <w:sz w:val="24"/>
              </w:rPr>
            </w:pPr>
          </w:p>
        </w:tc>
        <w:tc>
          <w:tcPr>
            <w:tcW w:w="1444" w:type="dxa"/>
          </w:tcPr>
          <w:p w:rsidR="000A0857" w14:paraId="508746CF" w14:textId="77777777">
            <w:pPr>
              <w:pStyle w:val="TableParagraph"/>
              <w:spacing w:before="92"/>
              <w:ind w:left="32" w:right="2"/>
              <w:jc w:val="center"/>
              <w:rPr>
                <w:b/>
                <w:sz w:val="24"/>
              </w:rPr>
            </w:pPr>
            <w:r>
              <w:rPr>
                <w:b/>
                <w:spacing w:val="-2"/>
                <w:sz w:val="24"/>
              </w:rPr>
              <w:t>$8,312.43</w:t>
            </w:r>
          </w:p>
        </w:tc>
      </w:tr>
    </w:tbl>
    <w:p w:rsidR="000A0857" w14:paraId="4FAEADCC" w14:textId="77777777">
      <w:pPr>
        <w:pStyle w:val="BodyText"/>
        <w:spacing w:before="3"/>
        <w:rPr>
          <w:b/>
        </w:rPr>
      </w:pPr>
    </w:p>
    <w:p w:rsidR="000A0857" w14:paraId="7B4E40C0" w14:textId="77777777">
      <w:pPr>
        <w:ind w:left="120"/>
        <w:rPr>
          <w:b/>
          <w:sz w:val="24"/>
        </w:rPr>
      </w:pPr>
      <w:r>
        <w:rPr>
          <w:b/>
          <w:sz w:val="24"/>
        </w:rPr>
        <w:t>Local</w:t>
      </w:r>
      <w:r>
        <w:rPr>
          <w:b/>
          <w:spacing w:val="-3"/>
          <w:sz w:val="24"/>
        </w:rPr>
        <w:t xml:space="preserve"> </w:t>
      </w:r>
      <w:r>
        <w:rPr>
          <w:b/>
          <w:sz w:val="24"/>
        </w:rPr>
        <w:t>Innovations</w:t>
      </w:r>
      <w:r>
        <w:rPr>
          <w:b/>
          <w:spacing w:val="-3"/>
          <w:sz w:val="24"/>
        </w:rPr>
        <w:t xml:space="preserve"> </w:t>
      </w:r>
      <w:r>
        <w:rPr>
          <w:b/>
          <w:sz w:val="24"/>
        </w:rPr>
        <w:t>and</w:t>
      </w:r>
      <w:r>
        <w:rPr>
          <w:b/>
          <w:spacing w:val="-4"/>
          <w:sz w:val="24"/>
        </w:rPr>
        <w:t xml:space="preserve"> </w:t>
      </w:r>
      <w:r>
        <w:rPr>
          <w:b/>
          <w:sz w:val="24"/>
        </w:rPr>
        <w:t>Practices</w:t>
      </w:r>
      <w:r>
        <w:rPr>
          <w:b/>
          <w:spacing w:val="-3"/>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Equitable</w:t>
      </w:r>
      <w:r>
        <w:rPr>
          <w:b/>
          <w:spacing w:val="-3"/>
          <w:sz w:val="24"/>
        </w:rPr>
        <w:t xml:space="preserve"> </w:t>
      </w:r>
      <w:r>
        <w:rPr>
          <w:b/>
          <w:sz w:val="24"/>
        </w:rPr>
        <w:t>Implementation</w:t>
      </w:r>
      <w:r>
        <w:rPr>
          <w:b/>
          <w:spacing w:val="-4"/>
          <w:sz w:val="24"/>
        </w:rPr>
        <w:t xml:space="preserve"> </w:t>
      </w:r>
      <w:r>
        <w:rPr>
          <w:b/>
          <w:sz w:val="24"/>
        </w:rPr>
        <w:t>of</w:t>
      </w:r>
      <w:r>
        <w:rPr>
          <w:b/>
          <w:spacing w:val="-3"/>
          <w:sz w:val="24"/>
        </w:rPr>
        <w:t xml:space="preserve"> </w:t>
      </w:r>
      <w:r>
        <w:rPr>
          <w:b/>
          <w:sz w:val="24"/>
        </w:rPr>
        <w:t>ARP</w:t>
      </w:r>
      <w:r>
        <w:rPr>
          <w:b/>
          <w:spacing w:val="-4"/>
          <w:sz w:val="24"/>
        </w:rPr>
        <w:t xml:space="preserve"> </w:t>
      </w:r>
      <w:r>
        <w:rPr>
          <w:b/>
          <w:sz w:val="24"/>
        </w:rPr>
        <w:t>Programs</w:t>
      </w:r>
      <w:r>
        <w:rPr>
          <w:b/>
          <w:spacing w:val="-3"/>
          <w:sz w:val="24"/>
        </w:rPr>
        <w:t xml:space="preserve"> </w:t>
      </w:r>
      <w:r>
        <w:rPr>
          <w:b/>
          <w:sz w:val="24"/>
        </w:rPr>
        <w:t>to Reduce Homelessness (Phase 1).</w:t>
      </w:r>
    </w:p>
    <w:p w:rsidR="000A0857" w14:paraId="0416F732" w14:textId="77777777">
      <w:pPr>
        <w:pStyle w:val="BodyText"/>
        <w:spacing w:before="1"/>
        <w:ind w:left="119" w:right="129"/>
      </w:pPr>
      <w:r>
        <w:t>To respond to the research questions listed in section 2 and inform selection of 8-10 sites for follow up interviews in phase two of the study (Interviews), the ARP Homelessness study will administer an online survey in the first phase of the study</w:t>
      </w:r>
      <w:r>
        <w:rPr>
          <w:spacing w:val="-2"/>
        </w:rPr>
        <w:t xml:space="preserve"> </w:t>
      </w:r>
      <w:r>
        <w:t>to</w:t>
      </w:r>
      <w:r>
        <w:rPr>
          <w:spacing w:val="-2"/>
        </w:rPr>
        <w:t xml:space="preserve"> </w:t>
      </w:r>
      <w:r>
        <w:t>an estimated</w:t>
      </w:r>
      <w:r>
        <w:rPr>
          <w:spacing w:val="-2"/>
        </w:rPr>
        <w:t xml:space="preserve"> </w:t>
      </w:r>
      <w:r>
        <w:t>395 CoC Collaborative Applicants. The total number of CoCs in 2023 according to HUD was 388. However, this number may change by the time this survey is administered. Since the survey aims to cover all CoCs,</w:t>
      </w:r>
      <w:r>
        <w:rPr>
          <w:spacing w:val="-2"/>
        </w:rPr>
        <w:t xml:space="preserve"> </w:t>
      </w:r>
      <w:r>
        <w:t>we</w:t>
      </w:r>
      <w:r>
        <w:rPr>
          <w:spacing w:val="-2"/>
        </w:rPr>
        <w:t xml:space="preserve"> </w:t>
      </w:r>
      <w:r>
        <w:t>are</w:t>
      </w:r>
      <w:r>
        <w:rPr>
          <w:spacing w:val="-2"/>
        </w:rPr>
        <w:t xml:space="preserve"> </w:t>
      </w:r>
      <w:r>
        <w:t>providing</w:t>
      </w:r>
      <w:r>
        <w:rPr>
          <w:spacing w:val="-4"/>
        </w:rPr>
        <w:t xml:space="preserve"> </w:t>
      </w:r>
      <w:r>
        <w:t>burden</w:t>
      </w:r>
      <w:r>
        <w:rPr>
          <w:spacing w:val="-2"/>
        </w:rPr>
        <w:t xml:space="preserve"> </w:t>
      </w:r>
      <w:r>
        <w:t>estimates</w:t>
      </w:r>
      <w:r>
        <w:rPr>
          <w:spacing w:val="-2"/>
        </w:rPr>
        <w:t xml:space="preserve"> </w:t>
      </w:r>
      <w:r>
        <w:t>for</w:t>
      </w:r>
      <w:r>
        <w:rPr>
          <w:spacing w:val="-3"/>
        </w:rPr>
        <w:t xml:space="preserve"> </w:t>
      </w:r>
      <w:r>
        <w:t>an</w:t>
      </w:r>
      <w:r>
        <w:rPr>
          <w:spacing w:val="-4"/>
        </w:rPr>
        <w:t xml:space="preserve"> </w:t>
      </w:r>
      <w:r>
        <w:t>estimated</w:t>
      </w:r>
      <w:r>
        <w:rPr>
          <w:spacing w:val="-2"/>
        </w:rPr>
        <w:t xml:space="preserve"> </w:t>
      </w:r>
      <w:r>
        <w:t>395</w:t>
      </w:r>
      <w:r>
        <w:rPr>
          <w:spacing w:val="-2"/>
        </w:rPr>
        <w:t xml:space="preserve"> </w:t>
      </w:r>
      <w:r>
        <w:t>CoCs</w:t>
      </w:r>
      <w:r>
        <w:rPr>
          <w:spacing w:val="-2"/>
        </w:rPr>
        <w:t xml:space="preserve"> </w:t>
      </w:r>
      <w:r>
        <w:t>to</w:t>
      </w:r>
      <w:r>
        <w:rPr>
          <w:spacing w:val="-2"/>
        </w:rPr>
        <w:t xml:space="preserve"> </w:t>
      </w:r>
      <w:r>
        <w:t>allow</w:t>
      </w:r>
      <w:r>
        <w:rPr>
          <w:spacing w:val="-3"/>
        </w:rPr>
        <w:t xml:space="preserve"> </w:t>
      </w:r>
      <w:r>
        <w:t>for</w:t>
      </w:r>
      <w:r>
        <w:rPr>
          <w:spacing w:val="-3"/>
        </w:rPr>
        <w:t xml:space="preserve"> </w:t>
      </w:r>
      <w:r>
        <w:t>any</w:t>
      </w:r>
      <w:r>
        <w:rPr>
          <w:spacing w:val="-2"/>
        </w:rPr>
        <w:t xml:space="preserve"> </w:t>
      </w:r>
      <w:r>
        <w:t>increases</w:t>
      </w:r>
      <w:r>
        <w:rPr>
          <w:spacing w:val="-3"/>
        </w:rPr>
        <w:t xml:space="preserve"> </w:t>
      </w:r>
      <w:r>
        <w:t>in the total number of CoCs by the time of administering the survey. The goal of this survey is to gauge the</w:t>
      </w:r>
      <w:r>
        <w:rPr>
          <w:spacing w:val="-1"/>
        </w:rPr>
        <w:t xml:space="preserve"> </w:t>
      </w:r>
      <w:r>
        <w:t>level of each</w:t>
      </w:r>
      <w:r>
        <w:rPr>
          <w:spacing w:val="-2"/>
        </w:rPr>
        <w:t xml:space="preserve"> </w:t>
      </w:r>
      <w:r>
        <w:t>CoC’s involvement</w:t>
      </w:r>
      <w:r>
        <w:rPr>
          <w:spacing w:val="-1"/>
        </w:rPr>
        <w:t xml:space="preserve"> </w:t>
      </w:r>
      <w:r>
        <w:t>in local ARP</w:t>
      </w:r>
      <w:r>
        <w:rPr>
          <w:spacing w:val="-1"/>
        </w:rPr>
        <w:t xml:space="preserve"> </w:t>
      </w:r>
      <w:r>
        <w:t xml:space="preserve">programs serving those experiencing or at-risk </w:t>
      </w:r>
      <w:r>
        <w:t>of homelessness. It will also provide information about the degree to which CoCs’ were involved in ARP housing programs and strategies used to serve populations with a disproportionate risk of experiencing homelessness.</w:t>
      </w:r>
    </w:p>
    <w:p w:rsidR="000A0857" w14:paraId="0015ECF2" w14:textId="77777777">
      <w:pPr>
        <w:pStyle w:val="BodyText"/>
      </w:pPr>
    </w:p>
    <w:p w:rsidR="000A0857" w14:paraId="642FA0BB" w14:textId="77777777">
      <w:pPr>
        <w:pStyle w:val="BodyText"/>
        <w:ind w:left="120" w:right="124"/>
        <w:rPr>
          <w:b/>
        </w:rPr>
      </w:pPr>
      <w:r>
        <w:rPr>
          <w:b/>
        </w:rPr>
        <w:t xml:space="preserve">Survey Outreach. </w:t>
      </w:r>
      <w:r>
        <w:t>We will collaborate with the U.S Department for Housing and Urban Development’s</w:t>
      </w:r>
      <w:r>
        <w:rPr>
          <w:spacing w:val="-4"/>
        </w:rPr>
        <w:t xml:space="preserve"> </w:t>
      </w:r>
      <w:r>
        <w:t>(HUD)</w:t>
      </w:r>
      <w:r>
        <w:rPr>
          <w:spacing w:val="-4"/>
        </w:rPr>
        <w:t xml:space="preserve"> </w:t>
      </w:r>
      <w:r>
        <w:t>Office</w:t>
      </w:r>
      <w:r>
        <w:rPr>
          <w:spacing w:val="-4"/>
        </w:rPr>
        <w:t xml:space="preserve"> </w:t>
      </w:r>
      <w:r>
        <w:t>of</w:t>
      </w:r>
      <w:r>
        <w:rPr>
          <w:spacing w:val="-4"/>
        </w:rPr>
        <w:t xml:space="preserve"> </w:t>
      </w:r>
      <w:r>
        <w:t>Special</w:t>
      </w:r>
      <w:r>
        <w:rPr>
          <w:spacing w:val="-4"/>
        </w:rPr>
        <w:t xml:space="preserve"> </w:t>
      </w:r>
      <w:r>
        <w:t>Needs</w:t>
      </w:r>
      <w:r>
        <w:rPr>
          <w:spacing w:val="-4"/>
        </w:rPr>
        <w:t xml:space="preserve"> </w:t>
      </w:r>
      <w:r>
        <w:t>Assistance</w:t>
      </w:r>
      <w:r>
        <w:rPr>
          <w:spacing w:val="-4"/>
        </w:rPr>
        <w:t xml:space="preserve"> </w:t>
      </w:r>
      <w:r>
        <w:t>Programs</w:t>
      </w:r>
      <w:r>
        <w:rPr>
          <w:spacing w:val="-5"/>
        </w:rPr>
        <w:t xml:space="preserve"> </w:t>
      </w:r>
      <w:r>
        <w:t>(SNAPS)</w:t>
      </w:r>
      <w:r>
        <w:rPr>
          <w:spacing w:val="-4"/>
        </w:rPr>
        <w:t xml:space="preserve"> </w:t>
      </w:r>
      <w:r>
        <w:t>and</w:t>
      </w:r>
      <w:r>
        <w:rPr>
          <w:spacing w:val="-4"/>
        </w:rPr>
        <w:t xml:space="preserve"> </w:t>
      </w:r>
      <w:r>
        <w:t>a</w:t>
      </w:r>
      <w:r>
        <w:rPr>
          <w:spacing w:val="-4"/>
        </w:rPr>
        <w:t xml:space="preserve"> </w:t>
      </w:r>
      <w:r>
        <w:t>networking group of CoC leaders to publicize the survey. We will attend meetings of the CoC networking groups to discuss the upcoming survey and ask for their participation. HUD’s SNAPS program will send an introductory email to all CoC Collaborative Applicants to notify them of the upcoming survey. This email will describe the importance of answering this survey, the types of questions that will be asked on the survey, and the approximate time needed to complete it. This prior communication will help CoC s</w:t>
      </w:r>
      <w:r>
        <w:t xml:space="preserve">taff prepare and identify appropriate individuals who are best positioned to answer the survey, see </w:t>
      </w:r>
      <w:r>
        <w:rPr>
          <w:b/>
        </w:rPr>
        <w:t>Appendix D. Homelessness Study Outreach</w:t>
      </w:r>
    </w:p>
    <w:p w:rsidR="000A0857" w14:paraId="12361535" w14:textId="77777777">
      <w:pPr>
        <w:sectPr>
          <w:pgSz w:w="12240" w:h="15840"/>
          <w:pgMar w:top="1380" w:right="1320" w:bottom="780" w:left="1320" w:header="0" w:footer="591" w:gutter="0"/>
          <w:cols w:space="720"/>
        </w:sectPr>
      </w:pPr>
    </w:p>
    <w:p w:rsidR="000A0857" w14:paraId="3FD84940" w14:textId="77777777">
      <w:pPr>
        <w:pStyle w:val="Heading1"/>
        <w:spacing w:before="60"/>
        <w:rPr>
          <w:b w:val="0"/>
        </w:rPr>
      </w:pPr>
      <w:bookmarkStart w:id="18" w:name="State_Coordination_Strategies_to_Equitab"/>
      <w:bookmarkEnd w:id="18"/>
      <w:r>
        <w:rPr>
          <w:spacing w:val="-2"/>
        </w:rPr>
        <w:t>Materials</w:t>
      </w:r>
      <w:r>
        <w:rPr>
          <w:b w:val="0"/>
          <w:spacing w:val="-2"/>
        </w:rPr>
        <w:t>.</w:t>
      </w:r>
    </w:p>
    <w:p w:rsidR="000A0857" w14:paraId="677F0286" w14:textId="77777777">
      <w:pPr>
        <w:pStyle w:val="BodyText"/>
      </w:pPr>
    </w:p>
    <w:p w:rsidR="000A0857" w14:paraId="0E90CC90" w14:textId="77777777">
      <w:pPr>
        <w:pStyle w:val="BodyText"/>
        <w:ind w:left="119" w:right="173"/>
      </w:pPr>
      <w:r>
        <w:rPr>
          <w:b/>
        </w:rPr>
        <w:t>Web Survey</w:t>
      </w:r>
      <w:r>
        <w:t xml:space="preserve">. The study team will send an individualized survey link and an attached hardcopy of the survey instrument (see </w:t>
      </w:r>
      <w:r>
        <w:rPr>
          <w:b/>
        </w:rPr>
        <w:t>Appendix E. Homelessness Study Survey Instrument)</w:t>
      </w:r>
      <w:r>
        <w:t>, and information sheet to all CoCs. We will obtain contact information for the CoCs from HUD Exchange or directly from the SNAPS office. We will send an individualized link to each CoC that can allow multiple staff to contribute toward completion of the survey. Only one record per CoC</w:t>
      </w:r>
      <w:r>
        <w:rPr>
          <w:spacing w:val="-4"/>
        </w:rPr>
        <w:t xml:space="preserve"> </w:t>
      </w:r>
      <w:r>
        <w:t>(containing</w:t>
      </w:r>
      <w:r>
        <w:rPr>
          <w:spacing w:val="-3"/>
        </w:rPr>
        <w:t xml:space="preserve"> </w:t>
      </w:r>
      <w:r>
        <w:t>the</w:t>
      </w:r>
      <w:r>
        <w:rPr>
          <w:spacing w:val="-3"/>
        </w:rPr>
        <w:t xml:space="preserve"> </w:t>
      </w:r>
      <w:r>
        <w:t>shared</w:t>
      </w:r>
      <w:r>
        <w:rPr>
          <w:spacing w:val="-3"/>
        </w:rPr>
        <w:t xml:space="preserve"> </w:t>
      </w:r>
      <w:r>
        <w:t>answers)</w:t>
      </w:r>
      <w:r>
        <w:rPr>
          <w:spacing w:val="-4"/>
        </w:rPr>
        <w:t xml:space="preserve"> </w:t>
      </w:r>
      <w:r>
        <w:t>will</w:t>
      </w:r>
      <w:r>
        <w:rPr>
          <w:spacing w:val="-3"/>
        </w:rPr>
        <w:t xml:space="preserve"> </w:t>
      </w:r>
      <w:r>
        <w:t>be</w:t>
      </w:r>
      <w:r>
        <w:rPr>
          <w:spacing w:val="-3"/>
        </w:rPr>
        <w:t xml:space="preserve"> </w:t>
      </w:r>
      <w:r>
        <w:t>available.</w:t>
      </w:r>
      <w:r>
        <w:rPr>
          <w:spacing w:val="-4"/>
        </w:rPr>
        <w:t xml:space="preserve"> </w:t>
      </w:r>
      <w:r>
        <w:t>To</w:t>
      </w:r>
      <w:r>
        <w:rPr>
          <w:spacing w:val="-5"/>
        </w:rPr>
        <w:t xml:space="preserve"> </w:t>
      </w:r>
      <w:r>
        <w:t>minimize</w:t>
      </w:r>
      <w:r>
        <w:rPr>
          <w:spacing w:val="-3"/>
        </w:rPr>
        <w:t xml:space="preserve"> </w:t>
      </w:r>
      <w:r>
        <w:t>b</w:t>
      </w:r>
      <w:r>
        <w:t>urden,</w:t>
      </w:r>
      <w:r>
        <w:rPr>
          <w:spacing w:val="-3"/>
        </w:rPr>
        <w:t xml:space="preserve"> </w:t>
      </w:r>
      <w:r>
        <w:t>the</w:t>
      </w:r>
      <w:r>
        <w:rPr>
          <w:spacing w:val="-3"/>
        </w:rPr>
        <w:t xml:space="preserve"> </w:t>
      </w:r>
      <w:r>
        <w:t>survey</w:t>
      </w:r>
      <w:r>
        <w:rPr>
          <w:spacing w:val="-3"/>
        </w:rPr>
        <w:t xml:space="preserve"> </w:t>
      </w:r>
      <w:r>
        <w:t>will</w:t>
      </w:r>
      <w:r>
        <w:rPr>
          <w:spacing w:val="-3"/>
        </w:rPr>
        <w:t xml:space="preserve"> </w:t>
      </w:r>
      <w:r>
        <w:t>only ask for information that is not reported in other secondary resources and will primarily include close-ended responses.</w:t>
      </w:r>
    </w:p>
    <w:p w:rsidR="000A0857" w14:paraId="640469C8" w14:textId="77777777">
      <w:pPr>
        <w:pStyle w:val="BodyText"/>
      </w:pPr>
    </w:p>
    <w:p w:rsidR="000A0857" w14:paraId="185B03B6" w14:textId="77777777">
      <w:pPr>
        <w:pStyle w:val="BodyText"/>
        <w:ind w:left="120" w:right="267"/>
      </w:pPr>
      <w:r>
        <w:t>We</w:t>
      </w:r>
      <w:r>
        <w:rPr>
          <w:spacing w:val="-3"/>
        </w:rPr>
        <w:t xml:space="preserve"> </w:t>
      </w:r>
      <w:r>
        <w:t>will</w:t>
      </w:r>
      <w:r>
        <w:rPr>
          <w:spacing w:val="-4"/>
        </w:rPr>
        <w:t xml:space="preserve"> </w:t>
      </w:r>
      <w:r>
        <w:t>send</w:t>
      </w:r>
      <w:r>
        <w:rPr>
          <w:spacing w:val="-3"/>
        </w:rPr>
        <w:t xml:space="preserve"> </w:t>
      </w:r>
      <w:r>
        <w:t>two</w:t>
      </w:r>
      <w:r>
        <w:rPr>
          <w:spacing w:val="-4"/>
        </w:rPr>
        <w:t xml:space="preserve"> </w:t>
      </w:r>
      <w:r>
        <w:t>follow-up</w:t>
      </w:r>
      <w:r>
        <w:rPr>
          <w:spacing w:val="-3"/>
        </w:rPr>
        <w:t xml:space="preserve"> </w:t>
      </w:r>
      <w:r>
        <w:t>emails</w:t>
      </w:r>
      <w:r>
        <w:rPr>
          <w:spacing w:val="-4"/>
        </w:rPr>
        <w:t xml:space="preserve"> </w:t>
      </w:r>
      <w:r>
        <w:t>to</w:t>
      </w:r>
      <w:r>
        <w:rPr>
          <w:spacing w:val="-3"/>
        </w:rPr>
        <w:t xml:space="preserve"> </w:t>
      </w:r>
      <w:r>
        <w:t>non-respondents</w:t>
      </w:r>
      <w:r>
        <w:rPr>
          <w:spacing w:val="-3"/>
        </w:rPr>
        <w:t xml:space="preserve"> </w:t>
      </w:r>
      <w:r>
        <w:t>in</w:t>
      </w:r>
      <w:r>
        <w:rPr>
          <w:spacing w:val="-3"/>
        </w:rPr>
        <w:t xml:space="preserve"> </w:t>
      </w:r>
      <w:r>
        <w:t>one-week</w:t>
      </w:r>
      <w:r>
        <w:rPr>
          <w:spacing w:val="-3"/>
        </w:rPr>
        <w:t xml:space="preserve"> </w:t>
      </w:r>
      <w:r>
        <w:t>intervals</w:t>
      </w:r>
      <w:r>
        <w:rPr>
          <w:spacing w:val="-3"/>
        </w:rPr>
        <w:t xml:space="preserve"> </w:t>
      </w:r>
      <w:r>
        <w:t>after</w:t>
      </w:r>
      <w:r>
        <w:rPr>
          <w:spacing w:val="-3"/>
        </w:rPr>
        <w:t xml:space="preserve"> </w:t>
      </w:r>
      <w:r>
        <w:t>the</w:t>
      </w:r>
      <w:r>
        <w:rPr>
          <w:spacing w:val="-3"/>
        </w:rPr>
        <w:t xml:space="preserve"> </w:t>
      </w:r>
      <w:r>
        <w:t>launch</w:t>
      </w:r>
      <w:r>
        <w:rPr>
          <w:spacing w:val="-3"/>
        </w:rPr>
        <w:t xml:space="preserve"> </w:t>
      </w:r>
      <w:r>
        <w:t>of the survey. To improve survey response rates, trained interviewers will conduct telephone follow-ups with CoCs who have not responded or completed the survey by one week after the second follow-up email.</w:t>
      </w:r>
      <w:r>
        <w:rPr>
          <w:spacing w:val="-2"/>
        </w:rPr>
        <w:t xml:space="preserve"> </w:t>
      </w:r>
      <w:r>
        <w:t>Phone interviewers will</w:t>
      </w:r>
      <w:r>
        <w:rPr>
          <w:spacing w:val="-1"/>
        </w:rPr>
        <w:t xml:space="preserve"> </w:t>
      </w:r>
      <w:r>
        <w:t>offer</w:t>
      </w:r>
      <w:r>
        <w:rPr>
          <w:spacing w:val="-1"/>
        </w:rPr>
        <w:t xml:space="preserve"> </w:t>
      </w:r>
      <w:r>
        <w:t>to complete</w:t>
      </w:r>
      <w:r>
        <w:rPr>
          <w:spacing w:val="-1"/>
        </w:rPr>
        <w:t xml:space="preserve"> </w:t>
      </w:r>
      <w:r>
        <w:t>the survey over the</w:t>
      </w:r>
      <w:r>
        <w:rPr>
          <w:spacing w:val="-1"/>
        </w:rPr>
        <w:t xml:space="preserve"> </w:t>
      </w:r>
      <w:r>
        <w:t>phone or share a link to the web survey. We estimate that we will conduct telephone follow-ups with 30 percent of the sample. We will call each non-respondent no more than two times. The second phone call will be made one week following the fi</w:t>
      </w:r>
      <w:r>
        <w:t>rst attempt.</w:t>
      </w:r>
    </w:p>
    <w:p w:rsidR="000A0857" w14:paraId="76AA1FBA" w14:textId="77777777">
      <w:pPr>
        <w:pStyle w:val="BodyText"/>
      </w:pPr>
    </w:p>
    <w:p w:rsidR="000A0857" w14:paraId="77900EC4" w14:textId="77777777">
      <w:pPr>
        <w:pStyle w:val="BodyText"/>
        <w:spacing w:line="259" w:lineRule="auto"/>
        <w:ind w:left="120" w:right="124"/>
      </w:pPr>
      <w:r>
        <w:t>One staff person at each of the Continuum of Care Agencies will be requested to complete the web survey.</w:t>
      </w:r>
      <w:r>
        <w:rPr>
          <w:spacing w:val="-1"/>
        </w:rPr>
        <w:t xml:space="preserve"> </w:t>
      </w:r>
      <w:r>
        <w:t>Respondents may take anywhere from 10 to 45</w:t>
      </w:r>
      <w:r>
        <w:rPr>
          <w:spacing w:val="-1"/>
        </w:rPr>
        <w:t xml:space="preserve"> </w:t>
      </w:r>
      <w:r>
        <w:t>minutes depending on the extent of CoC’s ARP involvement. This estimated time includes time to review emails, attachments, and completing</w:t>
      </w:r>
      <w:r>
        <w:rPr>
          <w:spacing w:val="-4"/>
        </w:rPr>
        <w:t xml:space="preserve"> </w:t>
      </w:r>
      <w:r>
        <w:t>the</w:t>
      </w:r>
      <w:r>
        <w:rPr>
          <w:spacing w:val="-2"/>
        </w:rPr>
        <w:t xml:space="preserve"> </w:t>
      </w:r>
      <w:r>
        <w:t>survey.</w:t>
      </w:r>
      <w:r>
        <w:rPr>
          <w:spacing w:val="-2"/>
        </w:rPr>
        <w:t xml:space="preserve"> </w:t>
      </w:r>
      <w:r>
        <w:t>Respondents</w:t>
      </w:r>
      <w:r>
        <w:rPr>
          <w:spacing w:val="-3"/>
        </w:rPr>
        <w:t xml:space="preserve"> </w:t>
      </w:r>
      <w:r>
        <w:t>are</w:t>
      </w:r>
      <w:r>
        <w:rPr>
          <w:spacing w:val="-2"/>
        </w:rPr>
        <w:t xml:space="preserve"> </w:t>
      </w:r>
      <w:r>
        <w:t>not</w:t>
      </w:r>
      <w:r>
        <w:rPr>
          <w:spacing w:val="-3"/>
        </w:rPr>
        <w:t xml:space="preserve"> </w:t>
      </w:r>
      <w:r>
        <w:t>expected</w:t>
      </w:r>
      <w:r>
        <w:rPr>
          <w:spacing w:val="-2"/>
        </w:rPr>
        <w:t xml:space="preserve"> </w:t>
      </w:r>
      <w:r>
        <w:t>to</w:t>
      </w:r>
      <w:r>
        <w:rPr>
          <w:spacing w:val="-4"/>
        </w:rPr>
        <w:t xml:space="preserve"> </w:t>
      </w:r>
      <w:r>
        <w:t>furnish</w:t>
      </w:r>
      <w:r>
        <w:rPr>
          <w:spacing w:val="-2"/>
        </w:rPr>
        <w:t xml:space="preserve"> </w:t>
      </w:r>
      <w:r>
        <w:t>any</w:t>
      </w:r>
      <w:r>
        <w:rPr>
          <w:spacing w:val="-2"/>
        </w:rPr>
        <w:t xml:space="preserve"> </w:t>
      </w:r>
      <w:r>
        <w:t>data</w:t>
      </w:r>
      <w:r>
        <w:rPr>
          <w:spacing w:val="-3"/>
        </w:rPr>
        <w:t xml:space="preserve"> </w:t>
      </w:r>
      <w:r>
        <w:t>that</w:t>
      </w:r>
      <w:r>
        <w:rPr>
          <w:spacing w:val="-2"/>
        </w:rPr>
        <w:t xml:space="preserve"> </w:t>
      </w:r>
      <w:r>
        <w:t>requires</w:t>
      </w:r>
      <w:r>
        <w:rPr>
          <w:spacing w:val="-4"/>
        </w:rPr>
        <w:t xml:space="preserve"> </w:t>
      </w:r>
      <w:r>
        <w:t>additional time</w:t>
      </w:r>
      <w:r>
        <w:rPr>
          <w:spacing w:val="-3"/>
        </w:rPr>
        <w:t xml:space="preserve"> </w:t>
      </w:r>
      <w:r>
        <w:t>for</w:t>
      </w:r>
      <w:r>
        <w:rPr>
          <w:spacing w:val="-4"/>
        </w:rPr>
        <w:t xml:space="preserve"> </w:t>
      </w:r>
      <w:r>
        <w:t>searching</w:t>
      </w:r>
      <w:r>
        <w:rPr>
          <w:spacing w:val="-3"/>
        </w:rPr>
        <w:t xml:space="preserve"> </w:t>
      </w:r>
      <w:r>
        <w:t>or</w:t>
      </w:r>
      <w:r>
        <w:rPr>
          <w:spacing w:val="-3"/>
        </w:rPr>
        <w:t xml:space="preserve"> </w:t>
      </w:r>
      <w:r>
        <w:t>compiling</w:t>
      </w:r>
      <w:r>
        <w:rPr>
          <w:spacing w:val="-3"/>
        </w:rPr>
        <w:t xml:space="preserve"> </w:t>
      </w:r>
      <w:r>
        <w:t>information</w:t>
      </w:r>
      <w:r>
        <w:rPr>
          <w:spacing w:val="-3"/>
        </w:rPr>
        <w:t xml:space="preserve"> </w:t>
      </w:r>
      <w:r>
        <w:t>to</w:t>
      </w:r>
      <w:r>
        <w:rPr>
          <w:spacing w:val="-5"/>
        </w:rPr>
        <w:t xml:space="preserve"> </w:t>
      </w:r>
      <w:r>
        <w:t>fill</w:t>
      </w:r>
      <w:r>
        <w:rPr>
          <w:spacing w:val="-3"/>
        </w:rPr>
        <w:t xml:space="preserve"> </w:t>
      </w:r>
      <w:r>
        <w:t>the</w:t>
      </w:r>
      <w:r>
        <w:rPr>
          <w:spacing w:val="-3"/>
        </w:rPr>
        <w:t xml:space="preserve"> </w:t>
      </w:r>
      <w:r>
        <w:t>survey.</w:t>
      </w:r>
      <w:r>
        <w:rPr>
          <w:spacing w:val="-3"/>
        </w:rPr>
        <w:t xml:space="preserve"> </w:t>
      </w:r>
      <w:r>
        <w:t>The</w:t>
      </w:r>
      <w:r>
        <w:rPr>
          <w:spacing w:val="-3"/>
        </w:rPr>
        <w:t xml:space="preserve"> </w:t>
      </w:r>
      <w:r>
        <w:t>average</w:t>
      </w:r>
      <w:r>
        <w:rPr>
          <w:spacing w:val="-3"/>
        </w:rPr>
        <w:t xml:space="preserve"> </w:t>
      </w:r>
      <w:r>
        <w:t>estimated</w:t>
      </w:r>
      <w:r>
        <w:rPr>
          <w:spacing w:val="-5"/>
        </w:rPr>
        <w:t xml:space="preserve"> </w:t>
      </w:r>
      <w:r>
        <w:t>burden</w:t>
      </w:r>
      <w:r>
        <w:rPr>
          <w:spacing w:val="-3"/>
        </w:rPr>
        <w:t xml:space="preserve"> </w:t>
      </w:r>
      <w:r>
        <w:t>per survey respondent is 0.5 hours at a cost of $37.03 per CoC staff. For all survey respondents, the total estimated burden is 197.50 hours at a cost of $14,626.85. Table 3 displays the burden o</w:t>
      </w:r>
      <w:r>
        <w:t>f conducting the survey.</w:t>
      </w:r>
    </w:p>
    <w:p w:rsidR="000A0857" w14:paraId="6C935A21" w14:textId="77777777">
      <w:pPr>
        <w:pStyle w:val="Heading1"/>
        <w:spacing w:before="158"/>
        <w:ind w:right="124"/>
      </w:pPr>
      <w:r>
        <w:t>Table</w:t>
      </w:r>
      <w:r>
        <w:rPr>
          <w:spacing w:val="-4"/>
        </w:rPr>
        <w:t xml:space="preserve"> </w:t>
      </w:r>
      <w:r>
        <w:t>6.</w:t>
      </w:r>
      <w:r>
        <w:rPr>
          <w:spacing w:val="-4"/>
        </w:rPr>
        <w:t xml:space="preserve"> </w:t>
      </w:r>
      <w:r>
        <w:t>Annual</w:t>
      </w:r>
      <w:r>
        <w:rPr>
          <w:spacing w:val="-4"/>
        </w:rPr>
        <w:t xml:space="preserve"> </w:t>
      </w:r>
      <w:r>
        <w:t>Burden</w:t>
      </w:r>
      <w:r>
        <w:rPr>
          <w:spacing w:val="-5"/>
        </w:rPr>
        <w:t xml:space="preserve"> </w:t>
      </w:r>
      <w:r>
        <w:t>for</w:t>
      </w:r>
      <w:r>
        <w:rPr>
          <w:spacing w:val="-4"/>
        </w:rPr>
        <w:t xml:space="preserve"> </w:t>
      </w:r>
      <w:r>
        <w:t>Local</w:t>
      </w:r>
      <w:r>
        <w:rPr>
          <w:spacing w:val="-5"/>
        </w:rPr>
        <w:t xml:space="preserve"> </w:t>
      </w:r>
      <w:r>
        <w:t>Innovations</w:t>
      </w:r>
      <w:r>
        <w:rPr>
          <w:spacing w:val="-5"/>
        </w:rPr>
        <w:t xml:space="preserve"> </w:t>
      </w:r>
      <w:r>
        <w:t>and</w:t>
      </w:r>
      <w:r>
        <w:rPr>
          <w:spacing w:val="-5"/>
        </w:rPr>
        <w:t xml:space="preserve"> </w:t>
      </w:r>
      <w:r>
        <w:t>Practices</w:t>
      </w:r>
      <w:r>
        <w:rPr>
          <w:spacing w:val="-4"/>
        </w:rPr>
        <w:t xml:space="preserve"> </w:t>
      </w:r>
      <w:r>
        <w:t>in</w:t>
      </w:r>
      <w:r>
        <w:rPr>
          <w:spacing w:val="-5"/>
        </w:rPr>
        <w:t xml:space="preserve"> </w:t>
      </w:r>
      <w:r>
        <w:t>the</w:t>
      </w:r>
      <w:r>
        <w:rPr>
          <w:spacing w:val="-4"/>
        </w:rPr>
        <w:t xml:space="preserve"> </w:t>
      </w:r>
      <w:r>
        <w:t>Equitable Implementation of ARP Programs to Reduce Homelessness Survey.</w:t>
      </w:r>
    </w:p>
    <w:p w:rsidR="000A0857" w14:paraId="6BF5979A" w14:textId="77777777">
      <w:pPr>
        <w:pStyle w:val="BodyText"/>
        <w:spacing w:before="45"/>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5"/>
        <w:gridCol w:w="1350"/>
        <w:gridCol w:w="1710"/>
        <w:gridCol w:w="990"/>
        <w:gridCol w:w="1440"/>
        <w:gridCol w:w="1444"/>
      </w:tblGrid>
      <w:tr w14:paraId="75734C67"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8"/>
        </w:trPr>
        <w:tc>
          <w:tcPr>
            <w:tcW w:w="2335" w:type="dxa"/>
          </w:tcPr>
          <w:p w:rsidR="000A0857" w14:paraId="47C5D346" w14:textId="77777777">
            <w:pPr>
              <w:pStyle w:val="TableParagraph"/>
              <w:spacing w:before="1"/>
              <w:ind w:left="89"/>
              <w:rPr>
                <w:b/>
                <w:sz w:val="24"/>
              </w:rPr>
            </w:pPr>
            <w:r>
              <w:rPr>
                <w:b/>
                <w:sz w:val="24"/>
              </w:rPr>
              <w:t>Labor</w:t>
            </w:r>
            <w:r>
              <w:rPr>
                <w:b/>
                <w:spacing w:val="-5"/>
                <w:sz w:val="24"/>
              </w:rPr>
              <w:t xml:space="preserve"> </w:t>
            </w:r>
            <w:r>
              <w:rPr>
                <w:b/>
                <w:spacing w:val="-2"/>
                <w:sz w:val="24"/>
              </w:rPr>
              <w:t>Category</w:t>
            </w:r>
          </w:p>
        </w:tc>
        <w:tc>
          <w:tcPr>
            <w:tcW w:w="1350" w:type="dxa"/>
          </w:tcPr>
          <w:p w:rsidR="000A0857" w14:paraId="0B4706AA" w14:textId="77777777">
            <w:pPr>
              <w:pStyle w:val="TableParagraph"/>
              <w:spacing w:before="1"/>
              <w:ind w:left="31" w:firstLine="96"/>
              <w:rPr>
                <w:b/>
                <w:sz w:val="24"/>
              </w:rPr>
            </w:pPr>
            <w:r>
              <w:rPr>
                <w:b/>
                <w:sz w:val="24"/>
              </w:rPr>
              <w:t xml:space="preserve">Number of </w:t>
            </w:r>
            <w:r>
              <w:rPr>
                <w:b/>
                <w:spacing w:val="-2"/>
                <w:sz w:val="24"/>
              </w:rPr>
              <w:t>Respondents</w:t>
            </w:r>
          </w:p>
        </w:tc>
        <w:tc>
          <w:tcPr>
            <w:tcW w:w="1710" w:type="dxa"/>
          </w:tcPr>
          <w:p w:rsidR="000A0857" w14:paraId="3ED76041" w14:textId="77777777">
            <w:pPr>
              <w:pStyle w:val="TableParagraph"/>
              <w:spacing w:line="270" w:lineRule="atLeast"/>
              <w:ind w:left="31"/>
              <w:jc w:val="center"/>
              <w:rPr>
                <w:b/>
                <w:sz w:val="24"/>
              </w:rPr>
            </w:pPr>
            <w:r>
              <w:rPr>
                <w:b/>
                <w:sz w:val="24"/>
              </w:rPr>
              <w:t>Hourly Labor Costs (Hourly rate + 100% Fringe</w:t>
            </w:r>
            <w:r>
              <w:rPr>
                <w:b/>
                <w:spacing w:val="-15"/>
                <w:sz w:val="24"/>
              </w:rPr>
              <w:t xml:space="preserve"> </w:t>
            </w:r>
            <w:r>
              <w:rPr>
                <w:b/>
                <w:sz w:val="24"/>
              </w:rPr>
              <w:t>Benefits)</w:t>
            </w:r>
          </w:p>
        </w:tc>
        <w:tc>
          <w:tcPr>
            <w:tcW w:w="990" w:type="dxa"/>
          </w:tcPr>
          <w:p w:rsidR="000A0857" w14:paraId="679475CD" w14:textId="77777777">
            <w:pPr>
              <w:pStyle w:val="TableParagraph"/>
              <w:spacing w:before="1"/>
              <w:ind w:left="169" w:right="95" w:hanging="66"/>
              <w:rPr>
                <w:b/>
                <w:sz w:val="24"/>
              </w:rPr>
            </w:pPr>
            <w:r>
              <w:rPr>
                <w:b/>
                <w:spacing w:val="-2"/>
                <w:sz w:val="24"/>
              </w:rPr>
              <w:t>Burden Hours</w:t>
            </w:r>
          </w:p>
        </w:tc>
        <w:tc>
          <w:tcPr>
            <w:tcW w:w="1440" w:type="dxa"/>
          </w:tcPr>
          <w:p w:rsidR="000A0857" w14:paraId="457831A8" w14:textId="77777777">
            <w:pPr>
              <w:pStyle w:val="TableParagraph"/>
              <w:spacing w:before="1"/>
              <w:ind w:left="32"/>
              <w:jc w:val="center"/>
              <w:rPr>
                <w:b/>
                <w:sz w:val="24"/>
              </w:rPr>
            </w:pPr>
            <w:r>
              <w:rPr>
                <w:b/>
                <w:sz w:val="24"/>
              </w:rPr>
              <w:t>Total</w:t>
            </w:r>
            <w:r>
              <w:rPr>
                <w:b/>
                <w:spacing w:val="-15"/>
                <w:sz w:val="24"/>
              </w:rPr>
              <w:t xml:space="preserve"> </w:t>
            </w:r>
            <w:r>
              <w:rPr>
                <w:b/>
                <w:sz w:val="24"/>
              </w:rPr>
              <w:t xml:space="preserve">Burden Cost (per </w:t>
            </w:r>
            <w:r>
              <w:rPr>
                <w:b/>
                <w:spacing w:val="-2"/>
                <w:sz w:val="24"/>
              </w:rPr>
              <w:t>Respondent)</w:t>
            </w:r>
          </w:p>
        </w:tc>
        <w:tc>
          <w:tcPr>
            <w:tcW w:w="1444" w:type="dxa"/>
          </w:tcPr>
          <w:p w:rsidR="000A0857" w14:paraId="2F15E15C" w14:textId="77777777">
            <w:pPr>
              <w:pStyle w:val="TableParagraph"/>
              <w:spacing w:before="1"/>
              <w:ind w:left="32"/>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08CDC1EE" w14:textId="77777777">
        <w:tblPrEx>
          <w:tblW w:w="0" w:type="auto"/>
          <w:tblInd w:w="129" w:type="dxa"/>
          <w:tblLayout w:type="fixed"/>
          <w:tblCellMar>
            <w:left w:w="0" w:type="dxa"/>
            <w:right w:w="0" w:type="dxa"/>
          </w:tblCellMar>
          <w:tblLook w:val="01E0"/>
        </w:tblPrEx>
        <w:trPr>
          <w:trHeight w:val="724"/>
        </w:trPr>
        <w:tc>
          <w:tcPr>
            <w:tcW w:w="2335" w:type="dxa"/>
          </w:tcPr>
          <w:p w:rsidR="000A0857" w14:paraId="6346FE48" w14:textId="77777777">
            <w:pPr>
              <w:pStyle w:val="TableParagraph"/>
              <w:spacing w:before="84"/>
              <w:ind w:left="89"/>
              <w:rPr>
                <w:sz w:val="24"/>
              </w:rPr>
            </w:pPr>
            <w:r>
              <w:rPr>
                <w:sz w:val="24"/>
              </w:rPr>
              <w:t>Continuum</w:t>
            </w:r>
            <w:r>
              <w:rPr>
                <w:spacing w:val="-15"/>
                <w:sz w:val="24"/>
              </w:rPr>
              <w:t xml:space="preserve"> </w:t>
            </w:r>
            <w:r>
              <w:rPr>
                <w:sz w:val="24"/>
              </w:rPr>
              <w:t>of</w:t>
            </w:r>
            <w:r>
              <w:rPr>
                <w:spacing w:val="-15"/>
                <w:sz w:val="24"/>
              </w:rPr>
              <w:t xml:space="preserve"> </w:t>
            </w:r>
            <w:r>
              <w:rPr>
                <w:sz w:val="24"/>
              </w:rPr>
              <w:t xml:space="preserve">Care </w:t>
            </w:r>
            <w:r>
              <w:rPr>
                <w:spacing w:val="-2"/>
                <w:sz w:val="24"/>
              </w:rPr>
              <w:t>Staff</w:t>
            </w:r>
          </w:p>
        </w:tc>
        <w:tc>
          <w:tcPr>
            <w:tcW w:w="1350" w:type="dxa"/>
          </w:tcPr>
          <w:p w:rsidR="000A0857" w14:paraId="3595FB88" w14:textId="77777777">
            <w:pPr>
              <w:pStyle w:val="TableParagraph"/>
              <w:spacing w:before="222"/>
              <w:ind w:left="8"/>
              <w:jc w:val="center"/>
              <w:rPr>
                <w:sz w:val="24"/>
              </w:rPr>
            </w:pPr>
            <w:r>
              <w:rPr>
                <w:spacing w:val="-5"/>
                <w:sz w:val="24"/>
              </w:rPr>
              <w:t>395</w:t>
            </w:r>
          </w:p>
        </w:tc>
        <w:tc>
          <w:tcPr>
            <w:tcW w:w="1710" w:type="dxa"/>
          </w:tcPr>
          <w:p w:rsidR="000A0857" w14:paraId="55DF4F0C" w14:textId="77777777">
            <w:pPr>
              <w:pStyle w:val="TableParagraph"/>
              <w:spacing w:before="222"/>
              <w:ind w:left="534"/>
              <w:rPr>
                <w:sz w:val="24"/>
              </w:rPr>
            </w:pPr>
            <w:r>
              <w:rPr>
                <w:spacing w:val="-2"/>
                <w:sz w:val="24"/>
              </w:rPr>
              <w:t>$74.06</w:t>
            </w:r>
          </w:p>
        </w:tc>
        <w:tc>
          <w:tcPr>
            <w:tcW w:w="990" w:type="dxa"/>
          </w:tcPr>
          <w:p w:rsidR="000A0857" w14:paraId="72E85380" w14:textId="77777777">
            <w:pPr>
              <w:pStyle w:val="TableParagraph"/>
              <w:spacing w:before="222"/>
              <w:jc w:val="center"/>
              <w:rPr>
                <w:sz w:val="24"/>
              </w:rPr>
            </w:pPr>
            <w:r>
              <w:rPr>
                <w:spacing w:val="-5"/>
                <w:sz w:val="24"/>
              </w:rPr>
              <w:t>0.5</w:t>
            </w:r>
          </w:p>
        </w:tc>
        <w:tc>
          <w:tcPr>
            <w:tcW w:w="1440" w:type="dxa"/>
          </w:tcPr>
          <w:p w:rsidR="000A0857" w14:paraId="55D85507" w14:textId="77777777">
            <w:pPr>
              <w:pStyle w:val="TableParagraph"/>
              <w:spacing w:before="222"/>
              <w:ind w:left="399"/>
              <w:rPr>
                <w:sz w:val="24"/>
              </w:rPr>
            </w:pPr>
            <w:r>
              <w:rPr>
                <w:spacing w:val="-2"/>
                <w:sz w:val="24"/>
              </w:rPr>
              <w:t>$37.03</w:t>
            </w:r>
          </w:p>
        </w:tc>
        <w:tc>
          <w:tcPr>
            <w:tcW w:w="1444" w:type="dxa"/>
          </w:tcPr>
          <w:p w:rsidR="000A0857" w14:paraId="6742CD60" w14:textId="77777777">
            <w:pPr>
              <w:pStyle w:val="TableParagraph"/>
              <w:spacing w:before="222"/>
              <w:ind w:left="181"/>
              <w:rPr>
                <w:sz w:val="24"/>
              </w:rPr>
            </w:pPr>
            <w:r>
              <w:rPr>
                <w:spacing w:val="-2"/>
                <w:sz w:val="24"/>
              </w:rPr>
              <w:t>$14,626.85</w:t>
            </w:r>
          </w:p>
        </w:tc>
      </w:tr>
    </w:tbl>
    <w:p w:rsidR="000A0857" w14:paraId="58958A12" w14:textId="77777777">
      <w:pPr>
        <w:pStyle w:val="BodyText"/>
        <w:rPr>
          <w:b/>
        </w:rPr>
      </w:pPr>
    </w:p>
    <w:p w:rsidR="000A0857" w14:paraId="7BDEC0BB" w14:textId="77777777">
      <w:pPr>
        <w:spacing w:before="1"/>
        <w:ind w:left="120"/>
        <w:rPr>
          <w:b/>
          <w:sz w:val="24"/>
        </w:rPr>
      </w:pPr>
      <w:r>
        <w:rPr>
          <w:b/>
          <w:sz w:val="24"/>
        </w:rPr>
        <w:t>State</w:t>
      </w:r>
      <w:r>
        <w:rPr>
          <w:b/>
          <w:spacing w:val="-4"/>
          <w:sz w:val="24"/>
        </w:rPr>
        <w:t xml:space="preserve"> </w:t>
      </w:r>
      <w:r>
        <w:rPr>
          <w:b/>
          <w:sz w:val="24"/>
        </w:rPr>
        <w:t>Coordination</w:t>
      </w:r>
      <w:r>
        <w:rPr>
          <w:b/>
          <w:spacing w:val="-5"/>
          <w:sz w:val="24"/>
        </w:rPr>
        <w:t xml:space="preserve"> </w:t>
      </w:r>
      <w:r>
        <w:rPr>
          <w:b/>
          <w:sz w:val="24"/>
        </w:rPr>
        <w:t>Strategies</w:t>
      </w:r>
      <w:r>
        <w:rPr>
          <w:b/>
          <w:spacing w:val="-4"/>
          <w:sz w:val="24"/>
        </w:rPr>
        <w:t xml:space="preserve"> </w:t>
      </w:r>
      <w:r>
        <w:rPr>
          <w:b/>
          <w:sz w:val="24"/>
        </w:rPr>
        <w:t>to</w:t>
      </w:r>
      <w:r>
        <w:rPr>
          <w:b/>
          <w:spacing w:val="-6"/>
          <w:sz w:val="24"/>
        </w:rPr>
        <w:t xml:space="preserve"> </w:t>
      </w:r>
      <w:r>
        <w:rPr>
          <w:b/>
          <w:sz w:val="24"/>
        </w:rPr>
        <w:t>Equitably</w:t>
      </w:r>
      <w:r>
        <w:rPr>
          <w:b/>
          <w:spacing w:val="-4"/>
          <w:sz w:val="24"/>
        </w:rPr>
        <w:t xml:space="preserve"> </w:t>
      </w:r>
      <w:r>
        <w:rPr>
          <w:b/>
          <w:sz w:val="24"/>
        </w:rPr>
        <w:t>Serve</w:t>
      </w:r>
      <w:r>
        <w:rPr>
          <w:b/>
          <w:spacing w:val="-4"/>
          <w:sz w:val="24"/>
        </w:rPr>
        <w:t xml:space="preserve"> </w:t>
      </w:r>
      <w:r>
        <w:rPr>
          <w:b/>
          <w:sz w:val="24"/>
        </w:rPr>
        <w:t>Children</w:t>
      </w:r>
      <w:r>
        <w:rPr>
          <w:b/>
          <w:spacing w:val="-5"/>
          <w:sz w:val="24"/>
        </w:rPr>
        <w:t xml:space="preserve"> </w:t>
      </w:r>
      <w:r>
        <w:rPr>
          <w:b/>
          <w:sz w:val="24"/>
        </w:rPr>
        <w:t>Through</w:t>
      </w:r>
      <w:r>
        <w:rPr>
          <w:b/>
          <w:spacing w:val="-4"/>
          <w:sz w:val="24"/>
        </w:rPr>
        <w:t xml:space="preserve"> </w:t>
      </w:r>
      <w:r>
        <w:rPr>
          <w:b/>
          <w:sz w:val="24"/>
        </w:rPr>
        <w:t>the</w:t>
      </w:r>
      <w:r>
        <w:rPr>
          <w:b/>
          <w:spacing w:val="-4"/>
          <w:sz w:val="24"/>
        </w:rPr>
        <w:t xml:space="preserve"> </w:t>
      </w:r>
      <w:r>
        <w:rPr>
          <w:b/>
          <w:sz w:val="24"/>
        </w:rPr>
        <w:t>American</w:t>
      </w:r>
      <w:r>
        <w:rPr>
          <w:b/>
          <w:spacing w:val="-5"/>
          <w:sz w:val="24"/>
        </w:rPr>
        <w:t xml:space="preserve"> </w:t>
      </w:r>
      <w:r>
        <w:rPr>
          <w:b/>
          <w:sz w:val="24"/>
        </w:rPr>
        <w:t>Rescue Plan (Phase 1).</w:t>
      </w:r>
    </w:p>
    <w:p w:rsidR="000A0857" w14:paraId="2B94D13A" w14:textId="77777777">
      <w:pPr>
        <w:pStyle w:val="BodyText"/>
        <w:ind w:left="120" w:right="124"/>
      </w:pPr>
      <w:r>
        <w:t>This</w:t>
      </w:r>
      <w:r>
        <w:rPr>
          <w:spacing w:val="-3"/>
        </w:rPr>
        <w:t xml:space="preserve"> </w:t>
      </w:r>
      <w:r>
        <w:t>study</w:t>
      </w:r>
      <w:r>
        <w:rPr>
          <w:spacing w:val="-5"/>
        </w:rPr>
        <w:t xml:space="preserve"> </w:t>
      </w:r>
      <w:r>
        <w:t>is</w:t>
      </w:r>
      <w:r>
        <w:rPr>
          <w:spacing w:val="-4"/>
        </w:rPr>
        <w:t xml:space="preserve"> </w:t>
      </w:r>
      <w:r>
        <w:t>a</w:t>
      </w:r>
      <w:r>
        <w:rPr>
          <w:spacing w:val="-3"/>
        </w:rPr>
        <w:t xml:space="preserve"> </w:t>
      </w:r>
      <w:r>
        <w:t>policy</w:t>
      </w:r>
      <w:r>
        <w:rPr>
          <w:spacing w:val="-5"/>
        </w:rPr>
        <w:t xml:space="preserve"> </w:t>
      </w:r>
      <w:r>
        <w:t>implementation</w:t>
      </w:r>
      <w:r>
        <w:rPr>
          <w:spacing w:val="-3"/>
        </w:rPr>
        <w:t xml:space="preserve"> </w:t>
      </w:r>
      <w:r>
        <w:t>evaluation</w:t>
      </w:r>
      <w:r>
        <w:rPr>
          <w:spacing w:val="-5"/>
        </w:rPr>
        <w:t xml:space="preserve"> </w:t>
      </w:r>
      <w:r>
        <w:t>that</w:t>
      </w:r>
      <w:r>
        <w:rPr>
          <w:spacing w:val="-4"/>
        </w:rPr>
        <w:t xml:space="preserve"> </w:t>
      </w:r>
      <w:r>
        <w:t>includes</w:t>
      </w:r>
      <w:r>
        <w:rPr>
          <w:spacing w:val="-3"/>
        </w:rPr>
        <w:t xml:space="preserve"> </w:t>
      </w:r>
      <w:r>
        <w:t>conducting</w:t>
      </w:r>
      <w:r>
        <w:rPr>
          <w:spacing w:val="-5"/>
        </w:rPr>
        <w:t xml:space="preserve"> </w:t>
      </w:r>
      <w:r>
        <w:t>key</w:t>
      </w:r>
      <w:r>
        <w:rPr>
          <w:spacing w:val="-3"/>
        </w:rPr>
        <w:t xml:space="preserve"> </w:t>
      </w:r>
      <w:r>
        <w:t>informant interviews (KIIs).</w:t>
      </w:r>
    </w:p>
    <w:p w:rsidR="000A0857" w14:paraId="072B6B53" w14:textId="77777777">
      <w:pPr>
        <w:pStyle w:val="BodyText"/>
      </w:pPr>
    </w:p>
    <w:p w:rsidR="000A0857" w14:paraId="27C10D0B" w14:textId="77777777">
      <w:pPr>
        <w:pStyle w:val="BodyText"/>
        <w:ind w:left="120" w:right="124"/>
      </w:pPr>
      <w:r>
        <w:t>For</w:t>
      </w:r>
      <w:r>
        <w:rPr>
          <w:spacing w:val="-3"/>
        </w:rPr>
        <w:t xml:space="preserve"> </w:t>
      </w:r>
      <w:r>
        <w:t>phase</w:t>
      </w:r>
      <w:r>
        <w:rPr>
          <w:spacing w:val="-3"/>
        </w:rPr>
        <w:t xml:space="preserve"> </w:t>
      </w:r>
      <w:r>
        <w:t>one</w:t>
      </w:r>
      <w:r>
        <w:rPr>
          <w:spacing w:val="-3"/>
        </w:rPr>
        <w:t xml:space="preserve"> </w:t>
      </w:r>
      <w:r>
        <w:t>of</w:t>
      </w:r>
      <w:r>
        <w:rPr>
          <w:spacing w:val="-3"/>
        </w:rPr>
        <w:t xml:space="preserve"> </w:t>
      </w:r>
      <w:r>
        <w:t>the</w:t>
      </w:r>
      <w:r>
        <w:rPr>
          <w:spacing w:val="-3"/>
        </w:rPr>
        <w:t xml:space="preserve"> </w:t>
      </w:r>
      <w:r>
        <w:t>study</w:t>
      </w:r>
      <w:r>
        <w:rPr>
          <w:spacing w:val="-3"/>
        </w:rPr>
        <w:t xml:space="preserve"> </w:t>
      </w:r>
      <w:r>
        <w:t>(Landscape),</w:t>
      </w:r>
      <w:r>
        <w:rPr>
          <w:spacing w:val="-3"/>
        </w:rPr>
        <w:t xml:space="preserve"> </w:t>
      </w:r>
      <w:r>
        <w:t>we</w:t>
      </w:r>
      <w:r>
        <w:rPr>
          <w:spacing w:val="-3"/>
        </w:rPr>
        <w:t xml:space="preserve"> </w:t>
      </w:r>
      <w:r>
        <w:t>will</w:t>
      </w:r>
      <w:r>
        <w:rPr>
          <w:spacing w:val="-4"/>
        </w:rPr>
        <w:t xml:space="preserve"> </w:t>
      </w:r>
      <w:r>
        <w:t>conduct</w:t>
      </w:r>
      <w:r>
        <w:rPr>
          <w:spacing w:val="-3"/>
        </w:rPr>
        <w:t xml:space="preserve"> </w:t>
      </w:r>
      <w:r>
        <w:t>in-depth</w:t>
      </w:r>
      <w:r>
        <w:rPr>
          <w:spacing w:val="-3"/>
        </w:rPr>
        <w:t xml:space="preserve"> </w:t>
      </w:r>
      <w:r>
        <w:t>KIIs</w:t>
      </w:r>
      <w:r>
        <w:rPr>
          <w:spacing w:val="-3"/>
        </w:rPr>
        <w:t xml:space="preserve"> </w:t>
      </w:r>
      <w:r>
        <w:t>with</w:t>
      </w:r>
      <w:r>
        <w:rPr>
          <w:spacing w:val="-3"/>
        </w:rPr>
        <w:t xml:space="preserve"> </w:t>
      </w:r>
      <w:r>
        <w:t>70</w:t>
      </w:r>
      <w:r>
        <w:rPr>
          <w:spacing w:val="-3"/>
        </w:rPr>
        <w:t xml:space="preserve"> </w:t>
      </w:r>
      <w:r>
        <w:t>respondents</w:t>
      </w:r>
      <w:r>
        <w:rPr>
          <w:spacing w:val="-3"/>
        </w:rPr>
        <w:t xml:space="preserve"> </w:t>
      </w:r>
      <w:r>
        <w:t>from state government agencies which administer ARP-funded programs. The study is focused on seven specific ARP-funded programs. For each of these seven ARP-funded programs, we will</w:t>
      </w:r>
    </w:p>
    <w:p w:rsidR="000A0857" w14:paraId="341E3A2F" w14:textId="77777777">
      <w:pPr>
        <w:sectPr>
          <w:pgSz w:w="12240" w:h="15840"/>
          <w:pgMar w:top="1380" w:right="1320" w:bottom="780" w:left="1320" w:header="0" w:footer="591" w:gutter="0"/>
          <w:cols w:space="720"/>
        </w:sectPr>
      </w:pPr>
    </w:p>
    <w:p w:rsidR="000A0857" w14:paraId="06AAF917" w14:textId="77777777">
      <w:pPr>
        <w:pStyle w:val="BodyText"/>
        <w:spacing w:before="60"/>
        <w:ind w:left="120" w:right="181"/>
      </w:pPr>
      <w:r>
        <w:t>conduct 10 KIIs with state informants (70 KIIs in total for phase one of the study). For the second phase of the study (Case Studies), we will conduct additional KIIs (see Table 3). The information</w:t>
      </w:r>
      <w:r>
        <w:rPr>
          <w:spacing w:val="-5"/>
        </w:rPr>
        <w:t xml:space="preserve"> </w:t>
      </w:r>
      <w:r>
        <w:t>collection</w:t>
      </w:r>
      <w:r>
        <w:rPr>
          <w:spacing w:val="-5"/>
        </w:rPr>
        <w:t xml:space="preserve"> </w:t>
      </w:r>
      <w:r>
        <w:t>request</w:t>
      </w:r>
      <w:r>
        <w:rPr>
          <w:spacing w:val="-3"/>
        </w:rPr>
        <w:t xml:space="preserve"> </w:t>
      </w:r>
      <w:r>
        <w:t>for</w:t>
      </w:r>
      <w:r>
        <w:rPr>
          <w:spacing w:val="-3"/>
        </w:rPr>
        <w:t xml:space="preserve"> </w:t>
      </w:r>
      <w:r>
        <w:t>phase</w:t>
      </w:r>
      <w:r>
        <w:rPr>
          <w:spacing w:val="-3"/>
        </w:rPr>
        <w:t xml:space="preserve"> </w:t>
      </w:r>
      <w:r>
        <w:t>two</w:t>
      </w:r>
      <w:r>
        <w:rPr>
          <w:spacing w:val="-3"/>
        </w:rPr>
        <w:t xml:space="preserve"> </w:t>
      </w:r>
      <w:r>
        <w:t>will</w:t>
      </w:r>
      <w:r>
        <w:rPr>
          <w:spacing w:val="-4"/>
        </w:rPr>
        <w:t xml:space="preserve"> </w:t>
      </w:r>
      <w:r>
        <w:t>be</w:t>
      </w:r>
      <w:r>
        <w:rPr>
          <w:spacing w:val="-3"/>
        </w:rPr>
        <w:t xml:space="preserve"> </w:t>
      </w:r>
      <w:r>
        <w:t>submitted</w:t>
      </w:r>
      <w:r>
        <w:rPr>
          <w:spacing w:val="-3"/>
        </w:rPr>
        <w:t xml:space="preserve"> </w:t>
      </w:r>
      <w:r>
        <w:t>in</w:t>
      </w:r>
      <w:r>
        <w:rPr>
          <w:spacing w:val="-3"/>
        </w:rPr>
        <w:t xml:space="preserve"> </w:t>
      </w:r>
      <w:r>
        <w:t>a</w:t>
      </w:r>
      <w:r>
        <w:rPr>
          <w:spacing w:val="-3"/>
        </w:rPr>
        <w:t xml:space="preserve"> </w:t>
      </w:r>
      <w:r>
        <w:t>future</w:t>
      </w:r>
      <w:r>
        <w:rPr>
          <w:spacing w:val="-4"/>
        </w:rPr>
        <w:t xml:space="preserve"> </w:t>
      </w:r>
      <w:r>
        <w:t>PRA</w:t>
      </w:r>
      <w:r>
        <w:rPr>
          <w:spacing w:val="-4"/>
        </w:rPr>
        <w:t xml:space="preserve"> </w:t>
      </w:r>
      <w:r>
        <w:t>package</w:t>
      </w:r>
      <w:r>
        <w:rPr>
          <w:spacing w:val="-3"/>
        </w:rPr>
        <w:t xml:space="preserve"> </w:t>
      </w:r>
      <w:r>
        <w:t>in</w:t>
      </w:r>
      <w:r>
        <w:rPr>
          <w:spacing w:val="-3"/>
        </w:rPr>
        <w:t xml:space="preserve"> </w:t>
      </w:r>
      <w:r>
        <w:t>2024.</w:t>
      </w:r>
    </w:p>
    <w:p w:rsidR="000A0857" w14:paraId="68229CED" w14:textId="77777777">
      <w:pPr>
        <w:pStyle w:val="BodyText"/>
      </w:pPr>
    </w:p>
    <w:p w:rsidR="000A0857" w14:paraId="12EB2B6F" w14:textId="77777777">
      <w:pPr>
        <w:pStyle w:val="BodyText"/>
        <w:ind w:left="119" w:right="143"/>
      </w:pPr>
      <w:r>
        <w:rPr>
          <w:b/>
          <w:color w:val="1C242C"/>
        </w:rPr>
        <w:t xml:space="preserve">Recruitment. </w:t>
      </w:r>
      <w:r>
        <w:t>To identify and recruit state government administrators for the KIIs, we will</w:t>
      </w:r>
      <w:r>
        <w:rPr>
          <w:spacing w:val="40"/>
        </w:rPr>
        <w:t xml:space="preserve"> </w:t>
      </w:r>
      <w:r>
        <w:t>solicit feedback from national experts and conduct an internet-based</w:t>
      </w:r>
      <w:r>
        <w:rPr>
          <w:spacing w:val="-1"/>
        </w:rPr>
        <w:t xml:space="preserve"> </w:t>
      </w:r>
      <w:r>
        <w:t xml:space="preserve">search of state governments to identify leaders of education, health, and social service agencies and compile this information in a spreadsheet, by state, see </w:t>
      </w:r>
      <w:r>
        <w:rPr>
          <w:b/>
        </w:rPr>
        <w:t>Appendix F. State Coordination Strategies Key Informant Interview Outreach</w:t>
      </w:r>
      <w:r>
        <w:t xml:space="preserve">. </w:t>
      </w:r>
      <w:r>
        <w:rPr>
          <w:color w:val="1C242C"/>
        </w:rPr>
        <w:t>Wherever possible, we will use referrals and warm handoffs—through CAB</w:t>
      </w:r>
      <w:r>
        <w:rPr>
          <w:color w:val="1C242C"/>
          <w:spacing w:val="-4"/>
        </w:rPr>
        <w:t xml:space="preserve"> </w:t>
      </w:r>
      <w:r>
        <w:rPr>
          <w:color w:val="1C242C"/>
        </w:rPr>
        <w:t>members,</w:t>
      </w:r>
      <w:r>
        <w:rPr>
          <w:color w:val="1C242C"/>
          <w:spacing w:val="-3"/>
        </w:rPr>
        <w:t xml:space="preserve"> </w:t>
      </w:r>
      <w:r>
        <w:rPr>
          <w:color w:val="1C242C"/>
        </w:rPr>
        <w:t>federal</w:t>
      </w:r>
      <w:r>
        <w:rPr>
          <w:color w:val="1C242C"/>
          <w:spacing w:val="-4"/>
        </w:rPr>
        <w:t xml:space="preserve"> </w:t>
      </w:r>
      <w:r>
        <w:rPr>
          <w:color w:val="1C242C"/>
        </w:rPr>
        <w:t>contacts,</w:t>
      </w:r>
      <w:r>
        <w:rPr>
          <w:color w:val="1C242C"/>
          <w:spacing w:val="-3"/>
        </w:rPr>
        <w:t xml:space="preserve"> </w:t>
      </w:r>
      <w:r>
        <w:rPr>
          <w:color w:val="1C242C"/>
        </w:rPr>
        <w:t>or</w:t>
      </w:r>
      <w:r>
        <w:rPr>
          <w:color w:val="1C242C"/>
          <w:spacing w:val="-4"/>
        </w:rPr>
        <w:t xml:space="preserve"> </w:t>
      </w:r>
      <w:r>
        <w:rPr>
          <w:color w:val="1C242C"/>
        </w:rPr>
        <w:t>key</w:t>
      </w:r>
      <w:r>
        <w:rPr>
          <w:color w:val="1C242C"/>
          <w:spacing w:val="-3"/>
        </w:rPr>
        <w:t xml:space="preserve"> </w:t>
      </w:r>
      <w:r>
        <w:rPr>
          <w:color w:val="1C242C"/>
        </w:rPr>
        <w:t>informants</w:t>
      </w:r>
      <w:r>
        <w:rPr>
          <w:color w:val="1C242C"/>
          <w:spacing w:val="-3"/>
        </w:rPr>
        <w:t xml:space="preserve"> </w:t>
      </w:r>
      <w:r>
        <w:rPr>
          <w:color w:val="1C242C"/>
        </w:rPr>
        <w:t>we</w:t>
      </w:r>
      <w:r>
        <w:rPr>
          <w:color w:val="1C242C"/>
          <w:spacing w:val="-3"/>
        </w:rPr>
        <w:t xml:space="preserve"> </w:t>
      </w:r>
      <w:r>
        <w:rPr>
          <w:color w:val="1C242C"/>
        </w:rPr>
        <w:t>have</w:t>
      </w:r>
      <w:r>
        <w:rPr>
          <w:color w:val="1C242C"/>
          <w:spacing w:val="-4"/>
        </w:rPr>
        <w:t xml:space="preserve"> </w:t>
      </w:r>
      <w:r>
        <w:rPr>
          <w:color w:val="1C242C"/>
        </w:rPr>
        <w:t>already</w:t>
      </w:r>
      <w:r>
        <w:rPr>
          <w:color w:val="1C242C"/>
          <w:spacing w:val="-3"/>
        </w:rPr>
        <w:t xml:space="preserve"> </w:t>
      </w:r>
      <w:r>
        <w:rPr>
          <w:color w:val="1C242C"/>
        </w:rPr>
        <w:t>interviewed—to</w:t>
      </w:r>
      <w:r>
        <w:rPr>
          <w:color w:val="1C242C"/>
          <w:spacing w:val="-5"/>
        </w:rPr>
        <w:t xml:space="preserve"> </w:t>
      </w:r>
      <w:r>
        <w:rPr>
          <w:color w:val="1C242C"/>
        </w:rPr>
        <w:t>identify</w:t>
      </w:r>
      <w:r>
        <w:rPr>
          <w:color w:val="1C242C"/>
          <w:spacing w:val="-3"/>
        </w:rPr>
        <w:t xml:space="preserve"> </w:t>
      </w:r>
      <w:r>
        <w:rPr>
          <w:color w:val="1C242C"/>
        </w:rPr>
        <w:t>and recruit additional individuals for KIIs. If a selected individual is not available to participate, we will ask for recommendations of others to invite based on their area of expertise. In the recruitment and interview materials, we will remind all participants that we are not evaluating them or their state government agency, nor are we conducting a c</w:t>
      </w:r>
      <w:r>
        <w:rPr>
          <w:color w:val="1C242C"/>
        </w:rPr>
        <w:t>ompliance review; rather, we are seeking to understand their experiences related to the coordination of ARP-funded programs.</w:t>
      </w:r>
    </w:p>
    <w:p w:rsidR="000A0857" w14:paraId="62EDF40D" w14:textId="77777777">
      <w:pPr>
        <w:pStyle w:val="BodyText"/>
      </w:pPr>
    </w:p>
    <w:p w:rsidR="000A0857" w14:paraId="5DB86F70" w14:textId="77777777">
      <w:pPr>
        <w:pStyle w:val="BodyText"/>
        <w:ind w:left="119" w:right="127"/>
      </w:pPr>
      <w:r>
        <w:rPr>
          <w:color w:val="1C242C"/>
        </w:rPr>
        <w:t>Once we have identified potential respondents, we will email them with an invitation to participate in the study.</w:t>
      </w:r>
      <w:r>
        <w:rPr>
          <w:color w:val="1C242C"/>
          <w:spacing w:val="-1"/>
        </w:rPr>
        <w:t xml:space="preserve"> </w:t>
      </w:r>
      <w:r>
        <w:rPr>
          <w:color w:val="1C242C"/>
        </w:rPr>
        <w:t>To help prospective key informants understand</w:t>
      </w:r>
      <w:r>
        <w:rPr>
          <w:color w:val="1C242C"/>
          <w:spacing w:val="-1"/>
        </w:rPr>
        <w:t xml:space="preserve"> </w:t>
      </w:r>
      <w:r>
        <w:rPr>
          <w:color w:val="1C242C"/>
        </w:rPr>
        <w:t>the aims of the study, we will share an information sheet in our outreach that includes an overview of the study, confidentiality and consent procedures, what to expect in the interview, and any available incentives (for nongovernmental key informants). This time spent preparing for the KII is included in the burden estimate. We will clarify that interview findings will be shared with the CAB, GSA, and federal partners but that confidentiality will be preserved</w:t>
      </w:r>
      <w:r>
        <w:rPr>
          <w:color w:val="1C242C"/>
        </w:rPr>
        <w:t xml:space="preserve"> wherever possible. (For state and local government administrators, it may not always be possible to keep their responses entirely confidential, as they provide specific information that cannot be obtained elsewhere.) We will make three attempts via email, at 1-week intervals, to contact a key informant</w:t>
      </w:r>
      <w:r>
        <w:rPr>
          <w:color w:val="1C242C"/>
          <w:spacing w:val="-2"/>
        </w:rPr>
        <w:t xml:space="preserve"> </w:t>
      </w:r>
      <w:r>
        <w:rPr>
          <w:color w:val="1C242C"/>
        </w:rPr>
        <w:t>before</w:t>
      </w:r>
      <w:r>
        <w:rPr>
          <w:color w:val="1C242C"/>
          <w:spacing w:val="-3"/>
        </w:rPr>
        <w:t xml:space="preserve"> </w:t>
      </w:r>
      <w:r>
        <w:rPr>
          <w:color w:val="1C242C"/>
        </w:rPr>
        <w:t>moving</w:t>
      </w:r>
      <w:r>
        <w:rPr>
          <w:color w:val="1C242C"/>
          <w:spacing w:val="-2"/>
        </w:rPr>
        <w:t xml:space="preserve"> </w:t>
      </w:r>
      <w:r>
        <w:rPr>
          <w:color w:val="1C242C"/>
        </w:rPr>
        <w:t>on.</w:t>
      </w:r>
      <w:r>
        <w:rPr>
          <w:color w:val="1C242C"/>
          <w:spacing w:val="-2"/>
        </w:rPr>
        <w:t xml:space="preserve"> </w:t>
      </w:r>
      <w:r>
        <w:rPr>
          <w:color w:val="1C242C"/>
        </w:rPr>
        <w:t>We</w:t>
      </w:r>
      <w:r>
        <w:rPr>
          <w:color w:val="1C242C"/>
          <w:spacing w:val="-2"/>
        </w:rPr>
        <w:t xml:space="preserve"> </w:t>
      </w:r>
      <w:r>
        <w:rPr>
          <w:color w:val="1C242C"/>
        </w:rPr>
        <w:t>will</w:t>
      </w:r>
      <w:r>
        <w:rPr>
          <w:color w:val="1C242C"/>
          <w:spacing w:val="-2"/>
        </w:rPr>
        <w:t xml:space="preserve"> </w:t>
      </w:r>
      <w:r>
        <w:rPr>
          <w:color w:val="1C242C"/>
        </w:rPr>
        <w:t>log</w:t>
      </w:r>
      <w:r>
        <w:rPr>
          <w:color w:val="1C242C"/>
          <w:spacing w:val="-2"/>
        </w:rPr>
        <w:t xml:space="preserve"> </w:t>
      </w:r>
      <w:r>
        <w:rPr>
          <w:color w:val="1C242C"/>
        </w:rPr>
        <w:t>outreach,</w:t>
      </w:r>
      <w:r>
        <w:rPr>
          <w:color w:val="1C242C"/>
          <w:spacing w:val="-2"/>
        </w:rPr>
        <w:t xml:space="preserve"> </w:t>
      </w:r>
      <w:r>
        <w:rPr>
          <w:color w:val="1C242C"/>
        </w:rPr>
        <w:t>contact,</w:t>
      </w:r>
      <w:r>
        <w:rPr>
          <w:color w:val="1C242C"/>
          <w:spacing w:val="-4"/>
        </w:rPr>
        <w:t xml:space="preserve"> </w:t>
      </w:r>
      <w:r>
        <w:rPr>
          <w:color w:val="1C242C"/>
        </w:rPr>
        <w:t>response,</w:t>
      </w:r>
      <w:r>
        <w:rPr>
          <w:color w:val="1C242C"/>
          <w:spacing w:val="-2"/>
        </w:rPr>
        <w:t xml:space="preserve"> </w:t>
      </w:r>
      <w:r>
        <w:rPr>
          <w:color w:val="1C242C"/>
        </w:rPr>
        <w:t>and</w:t>
      </w:r>
      <w:r>
        <w:rPr>
          <w:color w:val="1C242C"/>
          <w:spacing w:val="-2"/>
        </w:rPr>
        <w:t xml:space="preserve"> </w:t>
      </w:r>
      <w:r>
        <w:rPr>
          <w:color w:val="1C242C"/>
        </w:rPr>
        <w:t>scheduling</w:t>
      </w:r>
      <w:r>
        <w:rPr>
          <w:color w:val="1C242C"/>
          <w:spacing w:val="-4"/>
        </w:rPr>
        <w:t xml:space="preserve"> </w:t>
      </w:r>
      <w:r>
        <w:rPr>
          <w:color w:val="1C242C"/>
        </w:rPr>
        <w:t>of</w:t>
      </w:r>
      <w:r>
        <w:rPr>
          <w:color w:val="1C242C"/>
          <w:spacing w:val="-2"/>
        </w:rPr>
        <w:t xml:space="preserve"> </w:t>
      </w:r>
      <w:r>
        <w:rPr>
          <w:color w:val="1C242C"/>
        </w:rPr>
        <w:t>KIIs</w:t>
      </w:r>
      <w:r>
        <w:rPr>
          <w:color w:val="1C242C"/>
          <w:spacing w:val="-2"/>
        </w:rPr>
        <w:t xml:space="preserve"> </w:t>
      </w:r>
      <w:r>
        <w:rPr>
          <w:color w:val="1C242C"/>
        </w:rPr>
        <w:t>in</w:t>
      </w:r>
      <w:r>
        <w:rPr>
          <w:color w:val="1C242C"/>
          <w:spacing w:val="-4"/>
        </w:rPr>
        <w:t xml:space="preserve"> </w:t>
      </w:r>
      <w:r>
        <w:rPr>
          <w:color w:val="1C242C"/>
        </w:rPr>
        <w:t>a database to track our response rate and identify gaps in our data collection (e.g., lack of response by state). Research</w:t>
      </w:r>
      <w:r>
        <w:rPr>
          <w:color w:val="1C242C"/>
        </w:rPr>
        <w:t>ers will lead the process of outreach, recruitment, and interview scheduling.</w:t>
      </w:r>
    </w:p>
    <w:p w:rsidR="000A0857" w14:paraId="0797F7EE" w14:textId="77777777">
      <w:pPr>
        <w:spacing w:before="276"/>
        <w:ind w:left="119" w:right="124"/>
        <w:rPr>
          <w:sz w:val="24"/>
        </w:rPr>
      </w:pPr>
      <w:r>
        <w:rPr>
          <w:b/>
          <w:color w:val="1C242C"/>
          <w:sz w:val="24"/>
        </w:rPr>
        <w:t>Conduct</w:t>
      </w:r>
      <w:r>
        <w:rPr>
          <w:b/>
          <w:color w:val="1C242C"/>
          <w:spacing w:val="-3"/>
          <w:sz w:val="24"/>
        </w:rPr>
        <w:t xml:space="preserve"> </w:t>
      </w:r>
      <w:r>
        <w:rPr>
          <w:b/>
          <w:color w:val="1C242C"/>
          <w:sz w:val="24"/>
        </w:rPr>
        <w:t>Key</w:t>
      </w:r>
      <w:r>
        <w:rPr>
          <w:b/>
          <w:color w:val="1C242C"/>
          <w:spacing w:val="-3"/>
          <w:sz w:val="24"/>
        </w:rPr>
        <w:t xml:space="preserve"> </w:t>
      </w:r>
      <w:r>
        <w:rPr>
          <w:b/>
          <w:color w:val="1C242C"/>
          <w:sz w:val="24"/>
        </w:rPr>
        <w:t>Informant</w:t>
      </w:r>
      <w:r>
        <w:rPr>
          <w:b/>
          <w:color w:val="1C242C"/>
          <w:spacing w:val="-3"/>
          <w:sz w:val="24"/>
        </w:rPr>
        <w:t xml:space="preserve"> </w:t>
      </w:r>
      <w:r>
        <w:rPr>
          <w:b/>
          <w:color w:val="1C242C"/>
          <w:sz w:val="24"/>
        </w:rPr>
        <w:t>Interviews.</w:t>
      </w:r>
      <w:r>
        <w:rPr>
          <w:b/>
          <w:color w:val="1C242C"/>
          <w:spacing w:val="-3"/>
          <w:sz w:val="24"/>
        </w:rPr>
        <w:t xml:space="preserve"> </w:t>
      </w:r>
      <w:r>
        <w:rPr>
          <w:sz w:val="24"/>
        </w:rPr>
        <w:t>We</w:t>
      </w:r>
      <w:r>
        <w:rPr>
          <w:spacing w:val="-3"/>
          <w:sz w:val="24"/>
        </w:rPr>
        <w:t xml:space="preserve"> </w:t>
      </w:r>
      <w:r>
        <w:rPr>
          <w:sz w:val="24"/>
        </w:rPr>
        <w:t>will</w:t>
      </w:r>
      <w:r>
        <w:rPr>
          <w:spacing w:val="-4"/>
          <w:sz w:val="24"/>
        </w:rPr>
        <w:t xml:space="preserve"> </w:t>
      </w:r>
      <w:r>
        <w:rPr>
          <w:sz w:val="24"/>
        </w:rPr>
        <w:t>conduct</w:t>
      </w:r>
      <w:r>
        <w:rPr>
          <w:spacing w:val="-3"/>
          <w:sz w:val="24"/>
        </w:rPr>
        <w:t xml:space="preserve"> </w:t>
      </w:r>
      <w:r>
        <w:rPr>
          <w:sz w:val="24"/>
        </w:rPr>
        <w:t>the</w:t>
      </w:r>
      <w:r>
        <w:rPr>
          <w:spacing w:val="-4"/>
          <w:sz w:val="24"/>
        </w:rPr>
        <w:t xml:space="preserve"> </w:t>
      </w:r>
      <w:r>
        <w:rPr>
          <w:sz w:val="24"/>
        </w:rPr>
        <w:t>KIIs</w:t>
      </w:r>
      <w:r>
        <w:rPr>
          <w:spacing w:val="-3"/>
          <w:sz w:val="24"/>
        </w:rPr>
        <w:t xml:space="preserve"> </w:t>
      </w:r>
      <w:r>
        <w:rPr>
          <w:sz w:val="24"/>
        </w:rPr>
        <w:t>via</w:t>
      </w:r>
      <w:r>
        <w:rPr>
          <w:spacing w:val="-3"/>
          <w:sz w:val="24"/>
        </w:rPr>
        <w:t xml:space="preserve"> </w:t>
      </w:r>
      <w:r>
        <w:rPr>
          <w:sz w:val="24"/>
        </w:rPr>
        <w:t>video</w:t>
      </w:r>
      <w:r>
        <w:rPr>
          <w:spacing w:val="-4"/>
          <w:sz w:val="24"/>
        </w:rPr>
        <w:t xml:space="preserve"> </w:t>
      </w:r>
      <w:r>
        <w:rPr>
          <w:sz w:val="24"/>
        </w:rPr>
        <w:t>conferencing</w:t>
      </w:r>
      <w:r>
        <w:rPr>
          <w:spacing w:val="-3"/>
          <w:sz w:val="24"/>
        </w:rPr>
        <w:t xml:space="preserve"> </w:t>
      </w:r>
      <w:r>
        <w:rPr>
          <w:sz w:val="24"/>
        </w:rPr>
        <w:t>software to make it feasible to include individuals in</w:t>
      </w:r>
      <w:r>
        <w:rPr>
          <w:spacing w:val="-1"/>
          <w:sz w:val="24"/>
        </w:rPr>
        <w:t xml:space="preserve"> </w:t>
      </w:r>
      <w:r>
        <w:rPr>
          <w:sz w:val="24"/>
        </w:rPr>
        <w:t xml:space="preserve">multiple geographic areas and to allow for recording and transcription of each interview for ease of creating a summary, see </w:t>
      </w:r>
      <w:r>
        <w:rPr>
          <w:b/>
          <w:sz w:val="24"/>
        </w:rPr>
        <w:t xml:space="preserve">Appendix G. State Coordination Strategies Key Informant Interview Instrument. </w:t>
      </w:r>
      <w:r>
        <w:rPr>
          <w:sz w:val="24"/>
        </w:rPr>
        <w:t xml:space="preserve">We will provide a complete informed consent process by sharing a study description and disclosure during the recruitment outreach and will also begin each interview with a verbal disclosure and consent process, see </w:t>
      </w:r>
      <w:r>
        <w:rPr>
          <w:b/>
          <w:sz w:val="24"/>
        </w:rPr>
        <w:t>Appendix H. State Co</w:t>
      </w:r>
      <w:r>
        <w:rPr>
          <w:b/>
          <w:sz w:val="24"/>
        </w:rPr>
        <w:t>ordination Strategies Key Informant Interview Consent Form</w:t>
      </w:r>
      <w:r>
        <w:rPr>
          <w:sz w:val="24"/>
        </w:rPr>
        <w:t>. The consent and disclosure process will also explain to key informants how we will secure their contact information and assure them that it will be used only by the study team.</w:t>
      </w:r>
    </w:p>
    <w:p w:rsidR="000A0857" w14:paraId="6C0F0993" w14:textId="77777777">
      <w:pPr>
        <w:pStyle w:val="BodyText"/>
      </w:pPr>
    </w:p>
    <w:p w:rsidR="000A0857" w14:paraId="17EF3B60" w14:textId="77777777">
      <w:pPr>
        <w:pStyle w:val="BodyText"/>
        <w:ind w:left="119" w:right="133"/>
      </w:pPr>
      <w:r>
        <w:t>We estimate conducting KIIs with 70 state government administrators. The total estimated burden per respondent is 1.5 hours at a cost of $97.38 per state government administrators. For all</w:t>
      </w:r>
      <w:r>
        <w:rPr>
          <w:spacing w:val="-3"/>
        </w:rPr>
        <w:t xml:space="preserve"> </w:t>
      </w:r>
      <w:r>
        <w:t>interview</w:t>
      </w:r>
      <w:r>
        <w:rPr>
          <w:spacing w:val="-4"/>
        </w:rPr>
        <w:t xml:space="preserve"> </w:t>
      </w:r>
      <w:r>
        <w:t>respondents,</w:t>
      </w:r>
      <w:r>
        <w:rPr>
          <w:spacing w:val="-2"/>
        </w:rPr>
        <w:t xml:space="preserve"> </w:t>
      </w:r>
      <w:r>
        <w:t>the</w:t>
      </w:r>
      <w:r>
        <w:rPr>
          <w:spacing w:val="-2"/>
        </w:rPr>
        <w:t xml:space="preserve"> </w:t>
      </w:r>
      <w:r>
        <w:t>total</w:t>
      </w:r>
      <w:r>
        <w:rPr>
          <w:spacing w:val="-2"/>
        </w:rPr>
        <w:t xml:space="preserve"> </w:t>
      </w:r>
      <w:r>
        <w:t>estimated</w:t>
      </w:r>
      <w:r>
        <w:rPr>
          <w:spacing w:val="-2"/>
        </w:rPr>
        <w:t xml:space="preserve"> </w:t>
      </w:r>
      <w:r>
        <w:t>burden</w:t>
      </w:r>
      <w:r>
        <w:rPr>
          <w:spacing w:val="-2"/>
        </w:rPr>
        <w:t xml:space="preserve"> </w:t>
      </w:r>
      <w:r>
        <w:t>is</w:t>
      </w:r>
      <w:r>
        <w:rPr>
          <w:spacing w:val="-2"/>
        </w:rPr>
        <w:t xml:space="preserve"> </w:t>
      </w:r>
      <w:r>
        <w:t>105</w:t>
      </w:r>
      <w:r>
        <w:rPr>
          <w:spacing w:val="-2"/>
        </w:rPr>
        <w:t xml:space="preserve"> </w:t>
      </w:r>
      <w:r>
        <w:t>hours</w:t>
      </w:r>
      <w:r>
        <w:rPr>
          <w:spacing w:val="-2"/>
        </w:rPr>
        <w:t xml:space="preserve"> </w:t>
      </w:r>
      <w:r>
        <w:t>at</w:t>
      </w:r>
      <w:r>
        <w:rPr>
          <w:spacing w:val="-2"/>
        </w:rPr>
        <w:t xml:space="preserve"> </w:t>
      </w:r>
      <w:r>
        <w:t>a</w:t>
      </w:r>
      <w:r>
        <w:rPr>
          <w:spacing w:val="-3"/>
        </w:rPr>
        <w:t xml:space="preserve"> </w:t>
      </w:r>
      <w:r>
        <w:t>cost</w:t>
      </w:r>
      <w:r>
        <w:rPr>
          <w:spacing w:val="-3"/>
        </w:rPr>
        <w:t xml:space="preserve"> </w:t>
      </w:r>
      <w:r>
        <w:t>of</w:t>
      </w:r>
      <w:r>
        <w:rPr>
          <w:spacing w:val="-2"/>
        </w:rPr>
        <w:t xml:space="preserve"> </w:t>
      </w:r>
      <w:r>
        <w:t>$10,224.90.</w:t>
      </w:r>
      <w:r>
        <w:rPr>
          <w:spacing w:val="-2"/>
        </w:rPr>
        <w:t xml:space="preserve"> </w:t>
      </w:r>
      <w:r>
        <w:t>Table</w:t>
      </w:r>
      <w:r>
        <w:rPr>
          <w:spacing w:val="-2"/>
        </w:rPr>
        <w:t xml:space="preserve"> </w:t>
      </w:r>
      <w:r>
        <w:t>7 displays the burden for conducting the KIIs.</w:t>
      </w:r>
    </w:p>
    <w:p w:rsidR="000A0857" w14:paraId="4FC585CD" w14:textId="77777777">
      <w:pPr>
        <w:sectPr>
          <w:pgSz w:w="12240" w:h="15840"/>
          <w:pgMar w:top="1380" w:right="1320" w:bottom="780" w:left="1320" w:header="0" w:footer="591" w:gutter="0"/>
          <w:cols w:space="720"/>
        </w:sectPr>
      </w:pPr>
    </w:p>
    <w:p w:rsidR="000A0857" w14:paraId="67AADE97" w14:textId="77777777">
      <w:pPr>
        <w:pStyle w:val="Heading1"/>
        <w:spacing w:before="60"/>
        <w:ind w:left="119"/>
      </w:pPr>
      <w:bookmarkStart w:id="19" w:name="13._Capital_Costs"/>
      <w:bookmarkStart w:id="20" w:name="14._Annualized_Cost_to_Federal_Governmen"/>
      <w:bookmarkStart w:id="21" w:name="15._Changes_to_Burden"/>
      <w:bookmarkEnd w:id="19"/>
      <w:bookmarkEnd w:id="20"/>
      <w:bookmarkEnd w:id="21"/>
      <w:r>
        <w:t>Table</w:t>
      </w:r>
      <w:r>
        <w:rPr>
          <w:spacing w:val="-3"/>
        </w:rPr>
        <w:t xml:space="preserve"> </w:t>
      </w:r>
      <w:r>
        <w:t>7.</w:t>
      </w:r>
      <w:r>
        <w:rPr>
          <w:spacing w:val="-3"/>
        </w:rPr>
        <w:t xml:space="preserve"> </w:t>
      </w:r>
      <w:r>
        <w:t>Annual</w:t>
      </w:r>
      <w:r>
        <w:rPr>
          <w:spacing w:val="-3"/>
        </w:rPr>
        <w:t xml:space="preserve"> </w:t>
      </w:r>
      <w:r>
        <w:t>Burden</w:t>
      </w:r>
      <w:r>
        <w:rPr>
          <w:spacing w:val="-4"/>
        </w:rPr>
        <w:t xml:space="preserve"> </w:t>
      </w:r>
      <w:r>
        <w:t>for</w:t>
      </w:r>
      <w:r>
        <w:rPr>
          <w:spacing w:val="-3"/>
        </w:rPr>
        <w:t xml:space="preserve"> </w:t>
      </w:r>
      <w:r>
        <w:t>State</w:t>
      </w:r>
      <w:r>
        <w:rPr>
          <w:spacing w:val="-5"/>
        </w:rPr>
        <w:t xml:space="preserve"> </w:t>
      </w:r>
      <w:r>
        <w:t>Coordination</w:t>
      </w:r>
      <w:r>
        <w:rPr>
          <w:spacing w:val="-4"/>
        </w:rPr>
        <w:t xml:space="preserve"> </w:t>
      </w:r>
      <w:r>
        <w:t>Strategies</w:t>
      </w:r>
      <w:r>
        <w:rPr>
          <w:spacing w:val="-3"/>
        </w:rPr>
        <w:t xml:space="preserve"> </w:t>
      </w:r>
      <w:r>
        <w:t>to</w:t>
      </w:r>
      <w:r>
        <w:rPr>
          <w:spacing w:val="-3"/>
        </w:rPr>
        <w:t xml:space="preserve"> </w:t>
      </w:r>
      <w:r>
        <w:t>Equitably</w:t>
      </w:r>
      <w:r>
        <w:rPr>
          <w:spacing w:val="-3"/>
        </w:rPr>
        <w:t xml:space="preserve"> </w:t>
      </w:r>
      <w:r>
        <w:t>Serve</w:t>
      </w:r>
      <w:r>
        <w:rPr>
          <w:spacing w:val="-3"/>
        </w:rPr>
        <w:t xml:space="preserve"> </w:t>
      </w:r>
      <w:r>
        <w:t>Children Through the American Rescue Plan.</w:t>
      </w:r>
    </w:p>
    <w:p w:rsidR="000A0857" w14:paraId="212A2DE2" w14:textId="77777777">
      <w:pPr>
        <w:pStyle w:val="BodyText"/>
        <w:spacing w:before="46"/>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5"/>
        <w:gridCol w:w="1350"/>
        <w:gridCol w:w="1710"/>
        <w:gridCol w:w="990"/>
        <w:gridCol w:w="1440"/>
        <w:gridCol w:w="1444"/>
      </w:tblGrid>
      <w:tr w14:paraId="7689165C"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7"/>
        </w:trPr>
        <w:tc>
          <w:tcPr>
            <w:tcW w:w="2335" w:type="dxa"/>
          </w:tcPr>
          <w:p w:rsidR="000A0857" w14:paraId="6A2F0793" w14:textId="77777777">
            <w:pPr>
              <w:pStyle w:val="TableParagraph"/>
              <w:ind w:left="89"/>
              <w:rPr>
                <w:b/>
                <w:sz w:val="24"/>
              </w:rPr>
            </w:pPr>
            <w:r>
              <w:rPr>
                <w:b/>
                <w:sz w:val="24"/>
              </w:rPr>
              <w:t>Labor</w:t>
            </w:r>
            <w:r>
              <w:rPr>
                <w:b/>
                <w:spacing w:val="-5"/>
                <w:sz w:val="24"/>
              </w:rPr>
              <w:t xml:space="preserve"> </w:t>
            </w:r>
            <w:r>
              <w:rPr>
                <w:b/>
                <w:spacing w:val="-2"/>
                <w:sz w:val="24"/>
              </w:rPr>
              <w:t>Category</w:t>
            </w:r>
          </w:p>
        </w:tc>
        <w:tc>
          <w:tcPr>
            <w:tcW w:w="1350" w:type="dxa"/>
          </w:tcPr>
          <w:p w:rsidR="000A0857" w14:paraId="29426F64" w14:textId="77777777">
            <w:pPr>
              <w:pStyle w:val="TableParagraph"/>
              <w:ind w:left="31" w:firstLine="96"/>
              <w:rPr>
                <w:b/>
                <w:sz w:val="24"/>
              </w:rPr>
            </w:pPr>
            <w:r>
              <w:rPr>
                <w:b/>
                <w:sz w:val="24"/>
              </w:rPr>
              <w:t xml:space="preserve">Number of </w:t>
            </w:r>
            <w:r>
              <w:rPr>
                <w:b/>
                <w:spacing w:val="-2"/>
                <w:sz w:val="24"/>
              </w:rPr>
              <w:t>Respondents</w:t>
            </w:r>
          </w:p>
        </w:tc>
        <w:tc>
          <w:tcPr>
            <w:tcW w:w="1710" w:type="dxa"/>
          </w:tcPr>
          <w:p w:rsidR="000A0857" w14:paraId="74B812C3" w14:textId="77777777">
            <w:pPr>
              <w:pStyle w:val="TableParagraph"/>
              <w:spacing w:line="270" w:lineRule="atLeast"/>
              <w:ind w:left="31"/>
              <w:jc w:val="center"/>
              <w:rPr>
                <w:b/>
                <w:sz w:val="24"/>
              </w:rPr>
            </w:pPr>
            <w:r>
              <w:rPr>
                <w:b/>
                <w:sz w:val="24"/>
              </w:rPr>
              <w:t>Hourly Labor Costs (Hourly rate + 100% Fringe</w:t>
            </w:r>
            <w:r>
              <w:rPr>
                <w:b/>
                <w:spacing w:val="-15"/>
                <w:sz w:val="24"/>
              </w:rPr>
              <w:t xml:space="preserve"> </w:t>
            </w:r>
            <w:r>
              <w:rPr>
                <w:b/>
                <w:sz w:val="24"/>
              </w:rPr>
              <w:t>Benefits)</w:t>
            </w:r>
          </w:p>
        </w:tc>
        <w:tc>
          <w:tcPr>
            <w:tcW w:w="990" w:type="dxa"/>
          </w:tcPr>
          <w:p w:rsidR="000A0857" w14:paraId="54B4AEF6" w14:textId="77777777">
            <w:pPr>
              <w:pStyle w:val="TableParagraph"/>
              <w:ind w:left="169" w:right="95" w:hanging="66"/>
              <w:rPr>
                <w:b/>
                <w:sz w:val="24"/>
              </w:rPr>
            </w:pPr>
            <w:r>
              <w:rPr>
                <w:b/>
                <w:spacing w:val="-2"/>
                <w:sz w:val="24"/>
              </w:rPr>
              <w:t>Burden Hours</w:t>
            </w:r>
          </w:p>
        </w:tc>
        <w:tc>
          <w:tcPr>
            <w:tcW w:w="1440" w:type="dxa"/>
          </w:tcPr>
          <w:p w:rsidR="000A0857" w14:paraId="32A8F167" w14:textId="77777777">
            <w:pPr>
              <w:pStyle w:val="TableParagraph"/>
              <w:ind w:left="32"/>
              <w:jc w:val="center"/>
              <w:rPr>
                <w:b/>
                <w:sz w:val="24"/>
              </w:rPr>
            </w:pPr>
            <w:r>
              <w:rPr>
                <w:b/>
                <w:sz w:val="24"/>
              </w:rPr>
              <w:t>Total</w:t>
            </w:r>
            <w:r>
              <w:rPr>
                <w:b/>
                <w:spacing w:val="-15"/>
                <w:sz w:val="24"/>
              </w:rPr>
              <w:t xml:space="preserve"> </w:t>
            </w:r>
            <w:r>
              <w:rPr>
                <w:b/>
                <w:sz w:val="24"/>
              </w:rPr>
              <w:t xml:space="preserve">Burden Cost (per </w:t>
            </w:r>
            <w:r>
              <w:rPr>
                <w:b/>
                <w:spacing w:val="-2"/>
                <w:sz w:val="24"/>
              </w:rPr>
              <w:t>Respondent)</w:t>
            </w:r>
          </w:p>
        </w:tc>
        <w:tc>
          <w:tcPr>
            <w:tcW w:w="1444" w:type="dxa"/>
          </w:tcPr>
          <w:p w:rsidR="000A0857" w14:paraId="1641D4B0" w14:textId="77777777">
            <w:pPr>
              <w:pStyle w:val="TableParagraph"/>
              <w:ind w:left="32"/>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758D5A2D" w14:textId="77777777">
        <w:tblPrEx>
          <w:tblW w:w="0" w:type="auto"/>
          <w:tblInd w:w="129" w:type="dxa"/>
          <w:tblLayout w:type="fixed"/>
          <w:tblCellMar>
            <w:left w:w="0" w:type="dxa"/>
            <w:right w:w="0" w:type="dxa"/>
          </w:tblCellMar>
          <w:tblLook w:val="01E0"/>
        </w:tblPrEx>
        <w:trPr>
          <w:trHeight w:val="624"/>
        </w:trPr>
        <w:tc>
          <w:tcPr>
            <w:tcW w:w="2335" w:type="dxa"/>
          </w:tcPr>
          <w:p w:rsidR="000A0857" w14:paraId="042BD0FF" w14:textId="77777777">
            <w:pPr>
              <w:pStyle w:val="TableParagraph"/>
              <w:ind w:left="89" w:right="491"/>
              <w:rPr>
                <w:sz w:val="24"/>
              </w:rPr>
            </w:pPr>
            <w:r>
              <w:rPr>
                <w:sz w:val="24"/>
              </w:rPr>
              <w:t>State</w:t>
            </w:r>
            <w:r>
              <w:rPr>
                <w:spacing w:val="-15"/>
                <w:sz w:val="24"/>
              </w:rPr>
              <w:t xml:space="preserve"> </w:t>
            </w:r>
            <w:r>
              <w:rPr>
                <w:sz w:val="24"/>
              </w:rPr>
              <w:t xml:space="preserve">Government </w:t>
            </w:r>
            <w:r>
              <w:rPr>
                <w:spacing w:val="-2"/>
                <w:sz w:val="24"/>
              </w:rPr>
              <w:t>Administrators</w:t>
            </w:r>
          </w:p>
        </w:tc>
        <w:tc>
          <w:tcPr>
            <w:tcW w:w="1350" w:type="dxa"/>
          </w:tcPr>
          <w:p w:rsidR="000A0857" w14:paraId="1FFD66A2" w14:textId="77777777">
            <w:pPr>
              <w:pStyle w:val="TableParagraph"/>
              <w:spacing w:before="171"/>
              <w:ind w:left="8"/>
              <w:jc w:val="center"/>
              <w:rPr>
                <w:sz w:val="24"/>
              </w:rPr>
            </w:pPr>
            <w:r>
              <w:rPr>
                <w:spacing w:val="-5"/>
                <w:sz w:val="24"/>
              </w:rPr>
              <w:t>70</w:t>
            </w:r>
          </w:p>
        </w:tc>
        <w:tc>
          <w:tcPr>
            <w:tcW w:w="1710" w:type="dxa"/>
          </w:tcPr>
          <w:p w:rsidR="000A0857" w14:paraId="57571DD5" w14:textId="77777777">
            <w:pPr>
              <w:pStyle w:val="TableParagraph"/>
              <w:spacing w:before="171"/>
              <w:ind w:left="534"/>
              <w:rPr>
                <w:sz w:val="24"/>
              </w:rPr>
            </w:pPr>
            <w:r>
              <w:rPr>
                <w:spacing w:val="-2"/>
                <w:sz w:val="24"/>
              </w:rPr>
              <w:t>$97.38</w:t>
            </w:r>
          </w:p>
        </w:tc>
        <w:tc>
          <w:tcPr>
            <w:tcW w:w="990" w:type="dxa"/>
          </w:tcPr>
          <w:p w:rsidR="000A0857" w14:paraId="44204B12" w14:textId="77777777">
            <w:pPr>
              <w:pStyle w:val="TableParagraph"/>
              <w:spacing w:before="171"/>
              <w:jc w:val="center"/>
              <w:rPr>
                <w:sz w:val="24"/>
              </w:rPr>
            </w:pPr>
            <w:r>
              <w:rPr>
                <w:spacing w:val="-5"/>
                <w:sz w:val="24"/>
              </w:rPr>
              <w:t>1.5</w:t>
            </w:r>
          </w:p>
        </w:tc>
        <w:tc>
          <w:tcPr>
            <w:tcW w:w="1440" w:type="dxa"/>
          </w:tcPr>
          <w:p w:rsidR="000A0857" w14:paraId="25ECD173" w14:textId="77777777">
            <w:pPr>
              <w:pStyle w:val="TableParagraph"/>
              <w:spacing w:before="171"/>
              <w:ind w:left="339"/>
              <w:rPr>
                <w:sz w:val="24"/>
              </w:rPr>
            </w:pPr>
            <w:r>
              <w:rPr>
                <w:spacing w:val="-2"/>
                <w:sz w:val="24"/>
              </w:rPr>
              <w:t>$146.07</w:t>
            </w:r>
          </w:p>
        </w:tc>
        <w:tc>
          <w:tcPr>
            <w:tcW w:w="1444" w:type="dxa"/>
          </w:tcPr>
          <w:p w:rsidR="000A0857" w14:paraId="092BEF70" w14:textId="77777777">
            <w:pPr>
              <w:pStyle w:val="TableParagraph"/>
              <w:spacing w:before="171"/>
              <w:ind w:left="181"/>
              <w:rPr>
                <w:sz w:val="24"/>
              </w:rPr>
            </w:pPr>
            <w:r>
              <w:rPr>
                <w:spacing w:val="-2"/>
                <w:sz w:val="24"/>
              </w:rPr>
              <w:t>$10,224.90</w:t>
            </w:r>
          </w:p>
        </w:tc>
      </w:tr>
    </w:tbl>
    <w:p w:rsidR="000A0857" w14:paraId="4AC95CEB" w14:textId="77777777">
      <w:pPr>
        <w:pStyle w:val="BodyText"/>
        <w:rPr>
          <w:b/>
        </w:rPr>
      </w:pPr>
    </w:p>
    <w:p w:rsidR="000A0857" w14:paraId="78E57BAB" w14:textId="77777777">
      <w:pPr>
        <w:pStyle w:val="ListParagraph"/>
        <w:numPr>
          <w:ilvl w:val="1"/>
          <w:numId w:val="2"/>
        </w:numPr>
        <w:tabs>
          <w:tab w:val="left" w:pos="552"/>
        </w:tabs>
        <w:ind w:left="552" w:hanging="432"/>
        <w:rPr>
          <w:sz w:val="24"/>
        </w:rPr>
      </w:pPr>
      <w:r>
        <w:rPr>
          <w:sz w:val="24"/>
          <w:u w:val="single"/>
        </w:rPr>
        <w:t>Capital</w:t>
      </w:r>
      <w:r>
        <w:rPr>
          <w:spacing w:val="-3"/>
          <w:sz w:val="24"/>
          <w:u w:val="single"/>
        </w:rPr>
        <w:t xml:space="preserve"> </w:t>
      </w:r>
      <w:r>
        <w:rPr>
          <w:spacing w:val="-2"/>
          <w:sz w:val="24"/>
          <w:u w:val="single"/>
        </w:rPr>
        <w:t>Costs</w:t>
      </w:r>
    </w:p>
    <w:p w:rsidR="000A0857" w14:paraId="16C64F54" w14:textId="77777777">
      <w:pPr>
        <w:pStyle w:val="BodyText"/>
        <w:spacing w:before="2"/>
      </w:pPr>
    </w:p>
    <w:p w:rsidR="000A0857" w14:paraId="50DDF4E6" w14:textId="77777777">
      <w:pPr>
        <w:pStyle w:val="BodyText"/>
        <w:ind w:left="120"/>
      </w:pPr>
      <w:r>
        <w:t>There</w:t>
      </w:r>
      <w:r>
        <w:rPr>
          <w:spacing w:val="-4"/>
        </w:rPr>
        <w:t xml:space="preserve"> </w:t>
      </w:r>
      <w:r>
        <w:t>are</w:t>
      </w:r>
      <w:r>
        <w:rPr>
          <w:spacing w:val="-1"/>
        </w:rPr>
        <w:t xml:space="preserve"> </w:t>
      </w:r>
      <w:r>
        <w:t>no</w:t>
      </w:r>
      <w:r>
        <w:rPr>
          <w:spacing w:val="-3"/>
        </w:rPr>
        <w:t xml:space="preserve"> </w:t>
      </w:r>
      <w:r>
        <w:t>anticipated</w:t>
      </w:r>
      <w:r>
        <w:rPr>
          <w:spacing w:val="-3"/>
        </w:rPr>
        <w:t xml:space="preserve"> </w:t>
      </w:r>
      <w:r>
        <w:t>capital</w:t>
      </w:r>
      <w:r>
        <w:rPr>
          <w:spacing w:val="-2"/>
        </w:rPr>
        <w:t xml:space="preserve"> </w:t>
      </w:r>
      <w:r>
        <w:t>costs</w:t>
      </w:r>
      <w:r>
        <w:rPr>
          <w:spacing w:val="-2"/>
        </w:rPr>
        <w:t xml:space="preserve"> </w:t>
      </w:r>
      <w:r>
        <w:t>associated</w:t>
      </w:r>
      <w:r>
        <w:rPr>
          <w:spacing w:val="-3"/>
        </w:rPr>
        <w:t xml:space="preserve"> </w:t>
      </w:r>
      <w:r>
        <w:t>with</w:t>
      </w:r>
      <w:r>
        <w:rPr>
          <w:spacing w:val="-1"/>
        </w:rPr>
        <w:t xml:space="preserve"> </w:t>
      </w:r>
      <w:r>
        <w:t>these</w:t>
      </w:r>
      <w:r>
        <w:rPr>
          <w:spacing w:val="-1"/>
        </w:rPr>
        <w:t xml:space="preserve"> </w:t>
      </w:r>
      <w:r>
        <w:t>information</w:t>
      </w:r>
      <w:r>
        <w:rPr>
          <w:spacing w:val="-3"/>
        </w:rPr>
        <w:t xml:space="preserve"> </w:t>
      </w:r>
      <w:r>
        <w:rPr>
          <w:spacing w:val="-2"/>
        </w:rPr>
        <w:t>collections.</w:t>
      </w:r>
    </w:p>
    <w:p w:rsidR="000A0857" w14:paraId="6E08FBE9" w14:textId="77777777">
      <w:pPr>
        <w:pStyle w:val="BodyText"/>
      </w:pPr>
    </w:p>
    <w:p w:rsidR="000A0857" w14:paraId="69B50A1C" w14:textId="77777777">
      <w:pPr>
        <w:pStyle w:val="ListParagraph"/>
        <w:numPr>
          <w:ilvl w:val="1"/>
          <w:numId w:val="2"/>
        </w:numPr>
        <w:tabs>
          <w:tab w:val="left" w:pos="552"/>
        </w:tabs>
        <w:ind w:left="552" w:hanging="432"/>
        <w:rPr>
          <w:sz w:val="24"/>
        </w:rPr>
      </w:pPr>
      <w:r>
        <w:rPr>
          <w:spacing w:val="10"/>
          <w:sz w:val="24"/>
          <w:u w:val="single"/>
        </w:rPr>
        <w:t>Annualized</w:t>
      </w:r>
      <w:r>
        <w:rPr>
          <w:spacing w:val="23"/>
          <w:sz w:val="24"/>
          <w:u w:val="single"/>
        </w:rPr>
        <w:t xml:space="preserve"> </w:t>
      </w:r>
      <w:r>
        <w:rPr>
          <w:sz w:val="24"/>
          <w:u w:val="single"/>
        </w:rPr>
        <w:t>Cost</w:t>
      </w:r>
      <w:r>
        <w:rPr>
          <w:spacing w:val="-1"/>
          <w:sz w:val="24"/>
          <w:u w:val="single"/>
        </w:rPr>
        <w:t xml:space="preserve"> </w:t>
      </w:r>
      <w:r>
        <w:rPr>
          <w:sz w:val="24"/>
          <w:u w:val="single"/>
        </w:rPr>
        <w:t>to</w:t>
      </w:r>
      <w:r>
        <w:rPr>
          <w:spacing w:val="-2"/>
          <w:sz w:val="24"/>
          <w:u w:val="single"/>
        </w:rPr>
        <w:t xml:space="preserve"> </w:t>
      </w:r>
      <w:r>
        <w:rPr>
          <w:sz w:val="24"/>
          <w:u w:val="single"/>
        </w:rPr>
        <w:t>Federal</w:t>
      </w:r>
      <w:r>
        <w:rPr>
          <w:spacing w:val="1"/>
          <w:sz w:val="24"/>
          <w:u w:val="single"/>
        </w:rPr>
        <w:t xml:space="preserve"> </w:t>
      </w:r>
      <w:r>
        <w:rPr>
          <w:spacing w:val="-2"/>
          <w:sz w:val="24"/>
          <w:u w:val="single"/>
        </w:rPr>
        <w:t>Government</w:t>
      </w:r>
    </w:p>
    <w:p w:rsidR="000A0857" w14:paraId="6151C6BC" w14:textId="77777777">
      <w:pPr>
        <w:pStyle w:val="BodyText"/>
      </w:pPr>
    </w:p>
    <w:p w:rsidR="000A0857" w14:paraId="19421016" w14:textId="77777777">
      <w:pPr>
        <w:pStyle w:val="BodyText"/>
        <w:ind w:left="120" w:right="248"/>
        <w:jc w:val="both"/>
      </w:pPr>
      <w:r>
        <w:t>As</w:t>
      </w:r>
      <w:r>
        <w:rPr>
          <w:spacing w:val="-3"/>
        </w:rPr>
        <w:t xml:space="preserve"> </w:t>
      </w:r>
      <w:r>
        <w:t>noted</w:t>
      </w:r>
      <w:r>
        <w:rPr>
          <w:spacing w:val="-3"/>
        </w:rPr>
        <w:t xml:space="preserve"> </w:t>
      </w:r>
      <w:r>
        <w:t>in</w:t>
      </w:r>
      <w:r>
        <w:rPr>
          <w:spacing w:val="-5"/>
        </w:rPr>
        <w:t xml:space="preserve"> </w:t>
      </w:r>
      <w:r>
        <w:t>the</w:t>
      </w:r>
      <w:r>
        <w:rPr>
          <w:spacing w:val="-3"/>
        </w:rPr>
        <w:t xml:space="preserve"> </w:t>
      </w:r>
      <w:r>
        <w:t>previously</w:t>
      </w:r>
      <w:r>
        <w:rPr>
          <w:spacing w:val="-3"/>
        </w:rPr>
        <w:t xml:space="preserve"> </w:t>
      </w:r>
      <w:r>
        <w:t>approved</w:t>
      </w:r>
      <w:r>
        <w:rPr>
          <w:spacing w:val="-5"/>
        </w:rPr>
        <w:t xml:space="preserve"> </w:t>
      </w:r>
      <w:r>
        <w:t>American</w:t>
      </w:r>
      <w:r>
        <w:rPr>
          <w:spacing w:val="-3"/>
        </w:rPr>
        <w:t xml:space="preserve"> </w:t>
      </w:r>
      <w:r>
        <w:t>Data</w:t>
      </w:r>
      <w:r>
        <w:rPr>
          <w:spacing w:val="-3"/>
        </w:rPr>
        <w:t xml:space="preserve"> </w:t>
      </w:r>
      <w:r>
        <w:t>Rescue</w:t>
      </w:r>
      <w:r>
        <w:rPr>
          <w:spacing w:val="-3"/>
        </w:rPr>
        <w:t xml:space="preserve"> </w:t>
      </w:r>
      <w:r>
        <w:t>Plan</w:t>
      </w:r>
      <w:r>
        <w:rPr>
          <w:spacing w:val="-4"/>
        </w:rPr>
        <w:t xml:space="preserve"> </w:t>
      </w:r>
      <w:r>
        <w:t>Generic</w:t>
      </w:r>
      <w:r>
        <w:rPr>
          <w:spacing w:val="-4"/>
        </w:rPr>
        <w:t xml:space="preserve"> </w:t>
      </w:r>
      <w:r>
        <w:t>Clearance</w:t>
      </w:r>
      <w:r>
        <w:rPr>
          <w:spacing w:val="-3"/>
        </w:rPr>
        <w:t xml:space="preserve"> </w:t>
      </w:r>
      <w:r>
        <w:t>ICR</w:t>
      </w:r>
      <w:r>
        <w:rPr>
          <w:spacing w:val="-4"/>
        </w:rPr>
        <w:t xml:space="preserve"> </w:t>
      </w:r>
      <w:r>
        <w:t>(OMB #:</w:t>
      </w:r>
      <w:r>
        <w:rPr>
          <w:spacing w:val="-1"/>
        </w:rPr>
        <w:t xml:space="preserve"> </w:t>
      </w:r>
      <w:r>
        <w:t>3090-0332,</w:t>
      </w:r>
      <w:r>
        <w:rPr>
          <w:spacing w:val="-1"/>
        </w:rPr>
        <w:t xml:space="preserve"> </w:t>
      </w:r>
      <w:r>
        <w:t>expires</w:t>
      </w:r>
      <w:r>
        <w:rPr>
          <w:spacing w:val="-1"/>
        </w:rPr>
        <w:t xml:space="preserve"> </w:t>
      </w:r>
      <w:r>
        <w:t>05/31/2027),</w:t>
      </w:r>
      <w:r>
        <w:rPr>
          <w:spacing w:val="-3"/>
        </w:rPr>
        <w:t xml:space="preserve"> </w:t>
      </w:r>
      <w:r>
        <w:t>the</w:t>
      </w:r>
      <w:r>
        <w:rPr>
          <w:spacing w:val="-1"/>
        </w:rPr>
        <w:t xml:space="preserve"> </w:t>
      </w:r>
      <w:r>
        <w:t>total</w:t>
      </w:r>
      <w:r>
        <w:rPr>
          <w:spacing w:val="-1"/>
        </w:rPr>
        <w:t xml:space="preserve"> </w:t>
      </w:r>
      <w:r>
        <w:t>cost</w:t>
      </w:r>
      <w:r>
        <w:rPr>
          <w:spacing w:val="-2"/>
        </w:rPr>
        <w:t xml:space="preserve"> </w:t>
      </w:r>
      <w:r>
        <w:t>to</w:t>
      </w:r>
      <w:r>
        <w:rPr>
          <w:spacing w:val="-1"/>
        </w:rPr>
        <w:t xml:space="preserve"> </w:t>
      </w:r>
      <w:r>
        <w:t>the</w:t>
      </w:r>
      <w:r>
        <w:rPr>
          <w:spacing w:val="-2"/>
        </w:rPr>
        <w:t xml:space="preserve"> </w:t>
      </w:r>
      <w:r>
        <w:t>federal</w:t>
      </w:r>
      <w:r>
        <w:rPr>
          <w:spacing w:val="-1"/>
        </w:rPr>
        <w:t xml:space="preserve"> </w:t>
      </w:r>
      <w:r>
        <w:t>government</w:t>
      </w:r>
      <w:r>
        <w:rPr>
          <w:spacing w:val="-1"/>
        </w:rPr>
        <w:t xml:space="preserve"> </w:t>
      </w:r>
      <w:r>
        <w:t>for</w:t>
      </w:r>
      <w:r>
        <w:rPr>
          <w:spacing w:val="-2"/>
        </w:rPr>
        <w:t xml:space="preserve"> </w:t>
      </w:r>
      <w:r>
        <w:t>the</w:t>
      </w:r>
      <w:r>
        <w:rPr>
          <w:spacing w:val="-1"/>
        </w:rPr>
        <w:t xml:space="preserve"> </w:t>
      </w:r>
      <w:r>
        <w:t>cross-cutting evaluations that the data collection activities under this ICR will support will be about</w:t>
      </w:r>
    </w:p>
    <w:p w:rsidR="000A0857" w14:paraId="166FE427" w14:textId="77777777">
      <w:pPr>
        <w:pStyle w:val="BodyText"/>
        <w:ind w:left="120" w:right="372"/>
        <w:jc w:val="both"/>
      </w:pPr>
      <w:r>
        <w:t>$2,618,100</w:t>
      </w:r>
      <w:r>
        <w:rPr>
          <w:spacing w:val="-3"/>
        </w:rPr>
        <w:t xml:space="preserve"> </w:t>
      </w:r>
      <w:r>
        <w:t>over</w:t>
      </w:r>
      <w:r>
        <w:rPr>
          <w:spacing w:val="-3"/>
        </w:rPr>
        <w:t xml:space="preserve"> </w:t>
      </w:r>
      <w:r>
        <w:t>two</w:t>
      </w:r>
      <w:r>
        <w:rPr>
          <w:spacing w:val="-3"/>
        </w:rPr>
        <w:t xml:space="preserve"> </w:t>
      </w:r>
      <w:r>
        <w:t>years.</w:t>
      </w:r>
      <w:r>
        <w:rPr>
          <w:spacing w:val="-3"/>
        </w:rPr>
        <w:t xml:space="preserve"> </w:t>
      </w:r>
      <w:r>
        <w:t>This</w:t>
      </w:r>
      <w:r>
        <w:rPr>
          <w:spacing w:val="-3"/>
        </w:rPr>
        <w:t xml:space="preserve"> </w:t>
      </w:r>
      <w:r>
        <w:t>estimate</w:t>
      </w:r>
      <w:r>
        <w:rPr>
          <w:spacing w:val="-4"/>
        </w:rPr>
        <w:t xml:space="preserve"> </w:t>
      </w:r>
      <w:r>
        <w:t>includes</w:t>
      </w:r>
      <w:r>
        <w:rPr>
          <w:spacing w:val="-3"/>
        </w:rPr>
        <w:t xml:space="preserve"> </w:t>
      </w:r>
      <w:r>
        <w:t>all</w:t>
      </w:r>
      <w:r>
        <w:rPr>
          <w:spacing w:val="-3"/>
        </w:rPr>
        <w:t xml:space="preserve"> </w:t>
      </w:r>
      <w:r>
        <w:t>work</w:t>
      </w:r>
      <w:r>
        <w:rPr>
          <w:spacing w:val="-3"/>
        </w:rPr>
        <w:t xml:space="preserve"> </w:t>
      </w:r>
      <w:r>
        <w:t>on</w:t>
      </w:r>
      <w:r>
        <w:rPr>
          <w:spacing w:val="-3"/>
        </w:rPr>
        <w:t xml:space="preserve"> </w:t>
      </w:r>
      <w:r>
        <w:t>research</w:t>
      </w:r>
      <w:r>
        <w:rPr>
          <w:spacing w:val="-5"/>
        </w:rPr>
        <w:t xml:space="preserve"> </w:t>
      </w:r>
      <w:r>
        <w:t>design,</w:t>
      </w:r>
      <w:r>
        <w:rPr>
          <w:spacing w:val="-3"/>
        </w:rPr>
        <w:t xml:space="preserve"> </w:t>
      </w:r>
      <w:r>
        <w:t>data</w:t>
      </w:r>
      <w:r>
        <w:rPr>
          <w:spacing w:val="-4"/>
        </w:rPr>
        <w:t xml:space="preserve"> </w:t>
      </w:r>
      <w:r>
        <w:t>collection, and analysis.</w:t>
      </w:r>
    </w:p>
    <w:p w:rsidR="000A0857" w14:paraId="5D905C92" w14:textId="77777777">
      <w:pPr>
        <w:pStyle w:val="ListParagraph"/>
        <w:numPr>
          <w:ilvl w:val="1"/>
          <w:numId w:val="2"/>
        </w:numPr>
        <w:tabs>
          <w:tab w:val="left" w:pos="552"/>
        </w:tabs>
        <w:spacing w:before="275"/>
        <w:ind w:left="552" w:hanging="432"/>
        <w:rPr>
          <w:sz w:val="24"/>
        </w:rPr>
      </w:pPr>
      <w:r>
        <w:rPr>
          <w:sz w:val="24"/>
          <w:u w:val="single"/>
        </w:rPr>
        <w:t>Changes</w:t>
      </w:r>
      <w:r>
        <w:rPr>
          <w:spacing w:val="-3"/>
          <w:sz w:val="24"/>
          <w:u w:val="single"/>
        </w:rPr>
        <w:t xml:space="preserve"> </w:t>
      </w:r>
      <w:r>
        <w:rPr>
          <w:sz w:val="24"/>
          <w:u w:val="single"/>
        </w:rPr>
        <w:t>to</w:t>
      </w:r>
      <w:r>
        <w:rPr>
          <w:spacing w:val="-2"/>
          <w:sz w:val="24"/>
          <w:u w:val="single"/>
        </w:rPr>
        <w:t xml:space="preserve"> Burden</w:t>
      </w:r>
    </w:p>
    <w:p w:rsidR="000A0857" w14:paraId="063C33EB" w14:textId="77777777">
      <w:pPr>
        <w:pStyle w:val="BodyText"/>
        <w:spacing w:before="1"/>
      </w:pPr>
    </w:p>
    <w:p w:rsidR="000A0857" w14:paraId="4EA080E8" w14:textId="77777777">
      <w:pPr>
        <w:pStyle w:val="BodyText"/>
        <w:ind w:left="120" w:right="124"/>
      </w:pPr>
      <w:r>
        <w:t>The burden in these three information collections is included in the previously approved American</w:t>
      </w:r>
      <w:r>
        <w:rPr>
          <w:spacing w:val="-3"/>
        </w:rPr>
        <w:t xml:space="preserve"> </w:t>
      </w:r>
      <w:r>
        <w:t>Data</w:t>
      </w:r>
      <w:r>
        <w:rPr>
          <w:spacing w:val="-3"/>
        </w:rPr>
        <w:t xml:space="preserve"> </w:t>
      </w:r>
      <w:r>
        <w:t>Rescue</w:t>
      </w:r>
      <w:r>
        <w:rPr>
          <w:spacing w:val="-3"/>
        </w:rPr>
        <w:t xml:space="preserve"> </w:t>
      </w:r>
      <w:r>
        <w:t>Plan</w:t>
      </w:r>
      <w:r>
        <w:rPr>
          <w:spacing w:val="-4"/>
        </w:rPr>
        <w:t xml:space="preserve"> </w:t>
      </w:r>
      <w:r>
        <w:t>Generic</w:t>
      </w:r>
      <w:r>
        <w:rPr>
          <w:spacing w:val="-4"/>
        </w:rPr>
        <w:t xml:space="preserve"> </w:t>
      </w:r>
      <w:r>
        <w:t>Clearance</w:t>
      </w:r>
      <w:r>
        <w:rPr>
          <w:spacing w:val="-3"/>
        </w:rPr>
        <w:t xml:space="preserve"> </w:t>
      </w:r>
      <w:r>
        <w:t>ICR</w:t>
      </w:r>
      <w:r>
        <w:rPr>
          <w:spacing w:val="-4"/>
        </w:rPr>
        <w:t xml:space="preserve"> </w:t>
      </w:r>
      <w:r>
        <w:t>(OMB</w:t>
      </w:r>
      <w:r>
        <w:rPr>
          <w:spacing w:val="-4"/>
        </w:rPr>
        <w:t xml:space="preserve"> </w:t>
      </w:r>
      <w:r>
        <w:t>#:</w:t>
      </w:r>
      <w:r>
        <w:rPr>
          <w:spacing w:val="-3"/>
        </w:rPr>
        <w:t xml:space="preserve"> </w:t>
      </w:r>
      <w:r>
        <w:t>3090-0332,</w:t>
      </w:r>
      <w:r>
        <w:rPr>
          <w:spacing w:val="-5"/>
        </w:rPr>
        <w:t xml:space="preserve"> </w:t>
      </w:r>
      <w:r>
        <w:t>expires</w:t>
      </w:r>
      <w:r>
        <w:rPr>
          <w:spacing w:val="-3"/>
        </w:rPr>
        <w:t xml:space="preserve"> </w:t>
      </w:r>
      <w:r>
        <w:t>05/31/2027).</w:t>
      </w:r>
    </w:p>
    <w:p w:rsidR="000A0857" w14:paraId="7E7E2982" w14:textId="77777777">
      <w:pPr>
        <w:sectPr>
          <w:pgSz w:w="12240" w:h="15840"/>
          <w:pgMar w:top="1380" w:right="1320" w:bottom="780" w:left="1320" w:header="0" w:footer="591" w:gutter="0"/>
          <w:cols w:space="720"/>
        </w:sectPr>
      </w:pPr>
    </w:p>
    <w:p w:rsidR="000A0857" w14:paraId="490B4947" w14:textId="77777777">
      <w:pPr>
        <w:pStyle w:val="ListParagraph"/>
        <w:numPr>
          <w:ilvl w:val="1"/>
          <w:numId w:val="2"/>
        </w:numPr>
        <w:tabs>
          <w:tab w:val="left" w:pos="552"/>
        </w:tabs>
        <w:spacing w:before="60"/>
        <w:ind w:left="552" w:hanging="432"/>
        <w:rPr>
          <w:sz w:val="24"/>
        </w:rPr>
      </w:pPr>
      <w:bookmarkStart w:id="22" w:name="16._Publication/Tabulation_Dates"/>
      <w:bookmarkStart w:id="23" w:name="17._Expiration_Date"/>
      <w:bookmarkEnd w:id="22"/>
      <w:bookmarkEnd w:id="23"/>
      <w:r>
        <w:rPr>
          <w:sz w:val="24"/>
          <w:u w:val="single"/>
        </w:rPr>
        <w:t>Publication/Tabulation</w:t>
      </w:r>
      <w:r>
        <w:rPr>
          <w:spacing w:val="-9"/>
          <w:sz w:val="24"/>
          <w:u w:val="single"/>
        </w:rPr>
        <w:t xml:space="preserve"> </w:t>
      </w:r>
      <w:r>
        <w:rPr>
          <w:spacing w:val="-2"/>
          <w:sz w:val="24"/>
          <w:u w:val="single"/>
        </w:rPr>
        <w:t>Dates</w:t>
      </w:r>
    </w:p>
    <w:p w:rsidR="000A0857" w14:paraId="5106F5BE" w14:textId="77777777">
      <w:pPr>
        <w:pStyle w:val="BodyText"/>
      </w:pPr>
    </w:p>
    <w:p w:rsidR="000A0857" w14:paraId="130E68C5" w14:textId="77777777">
      <w:pPr>
        <w:pStyle w:val="BodyText"/>
        <w:ind w:left="120" w:right="189"/>
      </w:pPr>
      <w:r>
        <w:t>Pending</w:t>
      </w:r>
      <w:r>
        <w:rPr>
          <w:spacing w:val="-3"/>
        </w:rPr>
        <w:t xml:space="preserve"> </w:t>
      </w:r>
      <w:r>
        <w:t>OMB</w:t>
      </w:r>
      <w:r>
        <w:rPr>
          <w:spacing w:val="-4"/>
        </w:rPr>
        <w:t xml:space="preserve"> </w:t>
      </w:r>
      <w:r>
        <w:t>approval,</w:t>
      </w:r>
      <w:r>
        <w:rPr>
          <w:spacing w:val="-3"/>
        </w:rPr>
        <w:t xml:space="preserve"> </w:t>
      </w:r>
      <w:r>
        <w:t>the</w:t>
      </w:r>
      <w:r>
        <w:rPr>
          <w:spacing w:val="-3"/>
        </w:rPr>
        <w:t xml:space="preserve"> </w:t>
      </w:r>
      <w:r>
        <w:t>anticipated</w:t>
      </w:r>
      <w:r>
        <w:rPr>
          <w:spacing w:val="-3"/>
        </w:rPr>
        <w:t xml:space="preserve"> </w:t>
      </w:r>
      <w:r>
        <w:t>schedule</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4"/>
        </w:rPr>
        <w:t xml:space="preserve"> </w:t>
      </w:r>
      <w:r>
        <w:t>the</w:t>
      </w:r>
      <w:r>
        <w:rPr>
          <w:spacing w:val="-3"/>
        </w:rPr>
        <w:t xml:space="preserve"> </w:t>
      </w:r>
      <w:r>
        <w:t>data</w:t>
      </w:r>
      <w:r>
        <w:rPr>
          <w:spacing w:val="-3"/>
        </w:rPr>
        <w:t xml:space="preserve"> </w:t>
      </w:r>
      <w:r>
        <w:t>collection,</w:t>
      </w:r>
      <w:r>
        <w:rPr>
          <w:spacing w:val="-3"/>
        </w:rPr>
        <w:t xml:space="preserve"> </w:t>
      </w:r>
      <w:r>
        <w:t>analysis, and preparation of the reports for the three evaluations is shown in Table 9. Documentation of the findings of these three evaluations will be shared with relevant agencies for awareness and technical review prior to publication.</w:t>
      </w:r>
    </w:p>
    <w:p w:rsidR="000A0857" w14:paraId="2AD612E0" w14:textId="77777777">
      <w:pPr>
        <w:pStyle w:val="BodyText"/>
      </w:pPr>
    </w:p>
    <w:p w:rsidR="000A0857" w14:paraId="719EF5E3" w14:textId="77777777">
      <w:pPr>
        <w:pStyle w:val="Heading1"/>
      </w:pPr>
      <w:r>
        <w:t>Table</w:t>
      </w:r>
      <w:r>
        <w:rPr>
          <w:spacing w:val="-2"/>
        </w:rPr>
        <w:t xml:space="preserve"> </w:t>
      </w:r>
      <w:r>
        <w:t>9.</w:t>
      </w:r>
      <w:r>
        <w:rPr>
          <w:spacing w:val="-1"/>
        </w:rPr>
        <w:t xml:space="preserve"> </w:t>
      </w:r>
      <w:r>
        <w:t>Timelines</w:t>
      </w:r>
      <w:r>
        <w:rPr>
          <w:spacing w:val="-1"/>
        </w:rPr>
        <w:t xml:space="preserve"> </w:t>
      </w:r>
      <w:r>
        <w:t>for</w:t>
      </w:r>
      <w:r>
        <w:rPr>
          <w:spacing w:val="-2"/>
        </w:rPr>
        <w:t xml:space="preserve"> </w:t>
      </w:r>
      <w:r>
        <w:t>Data</w:t>
      </w:r>
      <w:r>
        <w:rPr>
          <w:spacing w:val="-1"/>
        </w:rPr>
        <w:t xml:space="preserve"> </w:t>
      </w:r>
      <w:r>
        <w:t>Collection</w:t>
      </w:r>
      <w:r>
        <w:rPr>
          <w:spacing w:val="-2"/>
        </w:rPr>
        <w:t xml:space="preserve"> </w:t>
      </w:r>
      <w:r>
        <w:t>&amp;</w:t>
      </w:r>
      <w:r>
        <w:rPr>
          <w:spacing w:val="-1"/>
        </w:rPr>
        <w:t xml:space="preserve"> </w:t>
      </w:r>
      <w:r>
        <w:rPr>
          <w:spacing w:val="-2"/>
        </w:rPr>
        <w:t>Reporting.</w:t>
      </w:r>
    </w:p>
    <w:p w:rsidR="000A0857" w14:paraId="7A4BEF7C" w14:textId="77777777">
      <w:pPr>
        <w:pStyle w:val="BodyText"/>
        <w:spacing w:before="46"/>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85"/>
        <w:gridCol w:w="1941"/>
        <w:gridCol w:w="1923"/>
      </w:tblGrid>
      <w:tr w14:paraId="6926712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5485" w:type="dxa"/>
            <w:shd w:val="clear" w:color="auto" w:fill="A6A6A6"/>
          </w:tcPr>
          <w:p w:rsidR="000A0857" w14:paraId="4E2F6926" w14:textId="77777777">
            <w:pPr>
              <w:pStyle w:val="TableParagraph"/>
              <w:spacing w:before="68"/>
              <w:ind w:left="107"/>
              <w:rPr>
                <w:b/>
                <w:sz w:val="24"/>
              </w:rPr>
            </w:pPr>
            <w:r>
              <w:rPr>
                <w:b/>
                <w:sz w:val="24"/>
              </w:rPr>
              <w:t>Data</w:t>
            </w:r>
            <w:r>
              <w:rPr>
                <w:b/>
                <w:spacing w:val="-3"/>
                <w:sz w:val="24"/>
              </w:rPr>
              <w:t xml:space="preserve"> </w:t>
            </w:r>
            <w:r>
              <w:rPr>
                <w:b/>
                <w:sz w:val="24"/>
              </w:rPr>
              <w:t>Collection,</w:t>
            </w:r>
            <w:r>
              <w:rPr>
                <w:b/>
                <w:spacing w:val="-3"/>
                <w:sz w:val="24"/>
              </w:rPr>
              <w:t xml:space="preserve"> </w:t>
            </w:r>
            <w:r>
              <w:rPr>
                <w:b/>
                <w:sz w:val="24"/>
              </w:rPr>
              <w:t>Analysis,</w:t>
            </w:r>
            <w:r>
              <w:rPr>
                <w:b/>
                <w:spacing w:val="-3"/>
                <w:sz w:val="24"/>
              </w:rPr>
              <w:t xml:space="preserve"> </w:t>
            </w:r>
            <w:r>
              <w:rPr>
                <w:b/>
                <w:sz w:val="24"/>
              </w:rPr>
              <w:t>and</w:t>
            </w:r>
            <w:r>
              <w:rPr>
                <w:b/>
                <w:spacing w:val="-4"/>
                <w:sz w:val="24"/>
              </w:rPr>
              <w:t xml:space="preserve"> </w:t>
            </w:r>
            <w:r>
              <w:rPr>
                <w:b/>
                <w:sz w:val="24"/>
              </w:rPr>
              <w:t>Reporting</w:t>
            </w:r>
            <w:r>
              <w:rPr>
                <w:b/>
                <w:spacing w:val="-2"/>
                <w:sz w:val="24"/>
              </w:rPr>
              <w:t xml:space="preserve"> Activities</w:t>
            </w:r>
          </w:p>
        </w:tc>
        <w:tc>
          <w:tcPr>
            <w:tcW w:w="1941" w:type="dxa"/>
            <w:shd w:val="clear" w:color="auto" w:fill="A6A6A6"/>
          </w:tcPr>
          <w:p w:rsidR="000A0857" w14:paraId="0BE1AF73" w14:textId="77777777">
            <w:pPr>
              <w:pStyle w:val="TableParagraph"/>
              <w:spacing w:before="68"/>
              <w:ind w:left="363"/>
              <w:rPr>
                <w:b/>
                <w:sz w:val="24"/>
              </w:rPr>
            </w:pPr>
            <w:r>
              <w:rPr>
                <w:b/>
                <w:sz w:val="24"/>
              </w:rPr>
              <w:t>Due</w:t>
            </w:r>
            <w:r>
              <w:rPr>
                <w:b/>
                <w:spacing w:val="-3"/>
                <w:sz w:val="24"/>
              </w:rPr>
              <w:t xml:space="preserve"> </w:t>
            </w:r>
            <w:r>
              <w:rPr>
                <w:b/>
                <w:sz w:val="24"/>
              </w:rPr>
              <w:t>to</w:t>
            </w:r>
            <w:r>
              <w:rPr>
                <w:b/>
                <w:spacing w:val="-1"/>
                <w:sz w:val="24"/>
              </w:rPr>
              <w:t xml:space="preserve"> </w:t>
            </w:r>
            <w:r>
              <w:rPr>
                <w:b/>
                <w:spacing w:val="-2"/>
                <w:sz w:val="24"/>
              </w:rPr>
              <w:t>Start</w:t>
            </w:r>
          </w:p>
        </w:tc>
        <w:tc>
          <w:tcPr>
            <w:tcW w:w="1923" w:type="dxa"/>
            <w:shd w:val="clear" w:color="auto" w:fill="A6A6A6"/>
          </w:tcPr>
          <w:p w:rsidR="000A0857" w14:paraId="6C147DAE" w14:textId="77777777">
            <w:pPr>
              <w:pStyle w:val="TableParagraph"/>
              <w:spacing w:before="68"/>
              <w:ind w:left="58" w:right="7"/>
              <w:jc w:val="center"/>
              <w:rPr>
                <w:b/>
                <w:sz w:val="24"/>
              </w:rPr>
            </w:pPr>
            <w:r>
              <w:rPr>
                <w:b/>
                <w:sz w:val="24"/>
              </w:rPr>
              <w:t>Date</w:t>
            </w:r>
            <w:r>
              <w:rPr>
                <w:b/>
                <w:spacing w:val="-1"/>
                <w:sz w:val="24"/>
              </w:rPr>
              <w:t xml:space="preserve"> </w:t>
            </w:r>
            <w:r>
              <w:rPr>
                <w:b/>
                <w:sz w:val="24"/>
              </w:rPr>
              <w:t xml:space="preserve">to </w:t>
            </w:r>
            <w:r>
              <w:rPr>
                <w:b/>
                <w:spacing w:val="-2"/>
                <w:sz w:val="24"/>
              </w:rPr>
              <w:t>Complete</w:t>
            </w:r>
          </w:p>
        </w:tc>
      </w:tr>
      <w:tr w14:paraId="16BD5260" w14:textId="77777777">
        <w:tblPrEx>
          <w:tblW w:w="0" w:type="auto"/>
          <w:tblInd w:w="130" w:type="dxa"/>
          <w:tblLayout w:type="fixed"/>
          <w:tblCellMar>
            <w:left w:w="0" w:type="dxa"/>
            <w:right w:w="0" w:type="dxa"/>
          </w:tblCellMar>
          <w:tblLook w:val="01E0"/>
        </w:tblPrEx>
        <w:trPr>
          <w:trHeight w:val="432"/>
        </w:trPr>
        <w:tc>
          <w:tcPr>
            <w:tcW w:w="9349" w:type="dxa"/>
            <w:gridSpan w:val="3"/>
            <w:shd w:val="clear" w:color="auto" w:fill="D9D9D9"/>
          </w:tcPr>
          <w:p w:rsidR="000A0857" w14:paraId="02D093A8" w14:textId="77777777">
            <w:pPr>
              <w:pStyle w:val="TableParagraph"/>
              <w:spacing w:before="79"/>
              <w:ind w:left="107"/>
              <w:rPr>
                <w:b/>
                <w:sz w:val="24"/>
              </w:rPr>
            </w:pPr>
            <w:r>
              <w:rPr>
                <w:b/>
                <w:sz w:val="24"/>
              </w:rPr>
              <w:t>Behavioral</w:t>
            </w:r>
            <w:r>
              <w:rPr>
                <w:b/>
                <w:spacing w:val="-3"/>
                <w:sz w:val="24"/>
              </w:rPr>
              <w:t xml:space="preserve"> </w:t>
            </w:r>
            <w:r>
              <w:rPr>
                <w:b/>
                <w:sz w:val="24"/>
              </w:rPr>
              <w:t>Health</w:t>
            </w:r>
            <w:r>
              <w:rPr>
                <w:b/>
                <w:spacing w:val="-2"/>
                <w:sz w:val="24"/>
              </w:rPr>
              <w:t xml:space="preserve"> </w:t>
            </w:r>
            <w:r>
              <w:rPr>
                <w:b/>
                <w:spacing w:val="-4"/>
                <w:sz w:val="24"/>
              </w:rPr>
              <w:t>Study</w:t>
            </w:r>
          </w:p>
        </w:tc>
      </w:tr>
      <w:tr w14:paraId="396ED6A4" w14:textId="77777777">
        <w:tblPrEx>
          <w:tblW w:w="0" w:type="auto"/>
          <w:tblInd w:w="130" w:type="dxa"/>
          <w:tblLayout w:type="fixed"/>
          <w:tblCellMar>
            <w:left w:w="0" w:type="dxa"/>
            <w:right w:w="0" w:type="dxa"/>
          </w:tblCellMar>
          <w:tblLook w:val="01E0"/>
        </w:tblPrEx>
        <w:trPr>
          <w:trHeight w:val="431"/>
        </w:trPr>
        <w:tc>
          <w:tcPr>
            <w:tcW w:w="5485" w:type="dxa"/>
          </w:tcPr>
          <w:p w:rsidR="000A0857" w14:paraId="780DE525" w14:textId="77777777">
            <w:pPr>
              <w:pStyle w:val="TableParagraph"/>
              <w:spacing w:before="78"/>
              <w:ind w:left="107"/>
              <w:rPr>
                <w:sz w:val="24"/>
              </w:rPr>
            </w:pPr>
            <w:r>
              <w:rPr>
                <w:sz w:val="24"/>
              </w:rPr>
              <w:t>KII</w:t>
            </w:r>
            <w:r>
              <w:rPr>
                <w:spacing w:val="-4"/>
                <w:sz w:val="24"/>
              </w:rPr>
              <w:t xml:space="preserve"> </w:t>
            </w:r>
            <w:r>
              <w:rPr>
                <w:sz w:val="24"/>
              </w:rPr>
              <w:t>recruitment</w:t>
            </w:r>
            <w:r>
              <w:rPr>
                <w:spacing w:val="-2"/>
                <w:sz w:val="24"/>
              </w:rPr>
              <w:t xml:space="preserve"> </w:t>
            </w:r>
            <w:r>
              <w:rPr>
                <w:sz w:val="24"/>
              </w:rPr>
              <w:t>and</w:t>
            </w:r>
            <w:r>
              <w:rPr>
                <w:spacing w:val="-1"/>
                <w:sz w:val="24"/>
              </w:rPr>
              <w:t xml:space="preserve"> </w:t>
            </w:r>
            <w:r>
              <w:rPr>
                <w:sz w:val="24"/>
              </w:rPr>
              <w:t>data</w:t>
            </w:r>
            <w:r>
              <w:rPr>
                <w:spacing w:val="-2"/>
                <w:sz w:val="24"/>
              </w:rPr>
              <w:t xml:space="preserve"> collection</w:t>
            </w:r>
          </w:p>
        </w:tc>
        <w:tc>
          <w:tcPr>
            <w:tcW w:w="1941" w:type="dxa"/>
          </w:tcPr>
          <w:p w:rsidR="000A0857" w14:paraId="481CBD18" w14:textId="77777777">
            <w:pPr>
              <w:pStyle w:val="TableParagraph"/>
              <w:spacing w:before="78"/>
              <w:ind w:left="177"/>
              <w:rPr>
                <w:sz w:val="24"/>
              </w:rPr>
            </w:pPr>
            <w:r>
              <w:rPr>
                <w:sz w:val="24"/>
              </w:rPr>
              <w:t>September</w:t>
            </w:r>
            <w:r>
              <w:rPr>
                <w:spacing w:val="-2"/>
                <w:sz w:val="24"/>
              </w:rPr>
              <w:t xml:space="preserve"> </w:t>
            </w:r>
            <w:r>
              <w:rPr>
                <w:spacing w:val="-4"/>
                <w:sz w:val="24"/>
              </w:rPr>
              <w:t>2024</w:t>
            </w:r>
          </w:p>
        </w:tc>
        <w:tc>
          <w:tcPr>
            <w:tcW w:w="1923" w:type="dxa"/>
          </w:tcPr>
          <w:p w:rsidR="000A0857" w14:paraId="118F16EA" w14:textId="77777777">
            <w:pPr>
              <w:pStyle w:val="TableParagraph"/>
              <w:spacing w:before="78"/>
              <w:ind w:right="5"/>
              <w:jc w:val="center"/>
              <w:rPr>
                <w:sz w:val="24"/>
              </w:rPr>
            </w:pPr>
            <w:r>
              <w:rPr>
                <w:sz w:val="24"/>
              </w:rPr>
              <w:t xml:space="preserve">March </w:t>
            </w:r>
            <w:r>
              <w:rPr>
                <w:spacing w:val="-4"/>
                <w:sz w:val="24"/>
              </w:rPr>
              <w:t>2025</w:t>
            </w:r>
          </w:p>
        </w:tc>
      </w:tr>
      <w:tr w14:paraId="388907EF" w14:textId="77777777">
        <w:tblPrEx>
          <w:tblW w:w="0" w:type="auto"/>
          <w:tblInd w:w="130" w:type="dxa"/>
          <w:tblLayout w:type="fixed"/>
          <w:tblCellMar>
            <w:left w:w="0" w:type="dxa"/>
            <w:right w:w="0" w:type="dxa"/>
          </w:tblCellMar>
          <w:tblLook w:val="01E0"/>
        </w:tblPrEx>
        <w:trPr>
          <w:trHeight w:val="431"/>
        </w:trPr>
        <w:tc>
          <w:tcPr>
            <w:tcW w:w="5485" w:type="dxa"/>
          </w:tcPr>
          <w:p w:rsidR="000A0857" w14:paraId="6C2D1DED" w14:textId="77777777">
            <w:pPr>
              <w:pStyle w:val="TableParagraph"/>
              <w:spacing w:before="78"/>
              <w:ind w:left="107"/>
              <w:rPr>
                <w:sz w:val="24"/>
              </w:rPr>
            </w:pPr>
            <w:r>
              <w:rPr>
                <w:sz w:val="24"/>
              </w:rPr>
              <w:t>Data</w:t>
            </w:r>
            <w:r>
              <w:rPr>
                <w:spacing w:val="-1"/>
                <w:sz w:val="24"/>
              </w:rPr>
              <w:t xml:space="preserve"> </w:t>
            </w:r>
            <w:r>
              <w:rPr>
                <w:spacing w:val="-2"/>
                <w:sz w:val="24"/>
              </w:rPr>
              <w:t>analysis</w:t>
            </w:r>
          </w:p>
        </w:tc>
        <w:tc>
          <w:tcPr>
            <w:tcW w:w="1941" w:type="dxa"/>
          </w:tcPr>
          <w:p w:rsidR="000A0857" w14:paraId="19E210D3" w14:textId="77777777">
            <w:pPr>
              <w:pStyle w:val="TableParagraph"/>
              <w:spacing w:before="78"/>
              <w:ind w:left="214"/>
              <w:rPr>
                <w:sz w:val="24"/>
              </w:rPr>
            </w:pPr>
            <w:r>
              <w:rPr>
                <w:spacing w:val="-2"/>
                <w:sz w:val="24"/>
              </w:rPr>
              <w:t>November2024</w:t>
            </w:r>
          </w:p>
        </w:tc>
        <w:tc>
          <w:tcPr>
            <w:tcW w:w="1923" w:type="dxa"/>
          </w:tcPr>
          <w:p w:rsidR="000A0857" w14:paraId="10AC2EB8" w14:textId="77777777">
            <w:pPr>
              <w:pStyle w:val="TableParagraph"/>
              <w:spacing w:before="78"/>
              <w:ind w:right="7"/>
              <w:jc w:val="center"/>
              <w:rPr>
                <w:sz w:val="24"/>
              </w:rPr>
            </w:pPr>
            <w:r>
              <w:rPr>
                <w:spacing w:val="-2"/>
                <w:sz w:val="24"/>
              </w:rPr>
              <w:t>June2025</w:t>
            </w:r>
          </w:p>
        </w:tc>
      </w:tr>
      <w:tr w14:paraId="4C51B1E9" w14:textId="77777777">
        <w:tblPrEx>
          <w:tblW w:w="0" w:type="auto"/>
          <w:tblInd w:w="130" w:type="dxa"/>
          <w:tblLayout w:type="fixed"/>
          <w:tblCellMar>
            <w:left w:w="0" w:type="dxa"/>
            <w:right w:w="0" w:type="dxa"/>
          </w:tblCellMar>
          <w:tblLook w:val="01E0"/>
        </w:tblPrEx>
        <w:trPr>
          <w:trHeight w:val="432"/>
        </w:trPr>
        <w:tc>
          <w:tcPr>
            <w:tcW w:w="5485" w:type="dxa"/>
          </w:tcPr>
          <w:p w:rsidR="000A0857" w14:paraId="7C023369" w14:textId="77777777">
            <w:pPr>
              <w:pStyle w:val="TableParagraph"/>
              <w:spacing w:before="79"/>
              <w:ind w:left="107"/>
              <w:rPr>
                <w:sz w:val="24"/>
              </w:rPr>
            </w:pPr>
            <w:r>
              <w:rPr>
                <w:sz w:val="24"/>
              </w:rPr>
              <w:t>Report</w:t>
            </w:r>
            <w:r>
              <w:rPr>
                <w:spacing w:val="-1"/>
                <w:sz w:val="24"/>
              </w:rPr>
              <w:t xml:space="preserve"> </w:t>
            </w:r>
            <w:r>
              <w:rPr>
                <w:sz w:val="24"/>
              </w:rPr>
              <w:t>(Draft</w:t>
            </w:r>
            <w:r>
              <w:rPr>
                <w:spacing w:val="-1"/>
                <w:sz w:val="24"/>
              </w:rPr>
              <w:t xml:space="preserve"> </w:t>
            </w:r>
            <w:r>
              <w:rPr>
                <w:sz w:val="24"/>
              </w:rPr>
              <w:t>&amp;</w:t>
            </w:r>
            <w:r>
              <w:rPr>
                <w:spacing w:val="-1"/>
                <w:sz w:val="24"/>
              </w:rPr>
              <w:t xml:space="preserve"> </w:t>
            </w:r>
            <w:r>
              <w:rPr>
                <w:spacing w:val="-2"/>
                <w:sz w:val="24"/>
              </w:rPr>
              <w:t>Final)</w:t>
            </w:r>
          </w:p>
        </w:tc>
        <w:tc>
          <w:tcPr>
            <w:tcW w:w="1941" w:type="dxa"/>
          </w:tcPr>
          <w:p w:rsidR="000A0857" w14:paraId="7B7B504E" w14:textId="77777777">
            <w:pPr>
              <w:pStyle w:val="TableParagraph"/>
              <w:spacing w:before="79"/>
              <w:ind w:left="304"/>
              <w:rPr>
                <w:sz w:val="24"/>
              </w:rPr>
            </w:pPr>
            <w:r>
              <w:rPr>
                <w:sz w:val="24"/>
              </w:rPr>
              <w:t>October</w:t>
            </w:r>
            <w:r>
              <w:rPr>
                <w:spacing w:val="-1"/>
                <w:sz w:val="24"/>
              </w:rPr>
              <w:t xml:space="preserve"> </w:t>
            </w:r>
            <w:r>
              <w:rPr>
                <w:spacing w:val="-4"/>
                <w:sz w:val="24"/>
              </w:rPr>
              <w:t>2025</w:t>
            </w:r>
          </w:p>
        </w:tc>
        <w:tc>
          <w:tcPr>
            <w:tcW w:w="1923" w:type="dxa"/>
          </w:tcPr>
          <w:p w:rsidR="000A0857" w14:paraId="44C4C8A1" w14:textId="77777777">
            <w:pPr>
              <w:pStyle w:val="TableParagraph"/>
              <w:spacing w:before="79"/>
              <w:ind w:right="6"/>
              <w:jc w:val="center"/>
              <w:rPr>
                <w:sz w:val="24"/>
              </w:rPr>
            </w:pPr>
            <w:r>
              <w:rPr>
                <w:sz w:val="24"/>
              </w:rPr>
              <w:t>December</w:t>
            </w:r>
            <w:r>
              <w:rPr>
                <w:spacing w:val="-3"/>
                <w:sz w:val="24"/>
              </w:rPr>
              <w:t xml:space="preserve"> </w:t>
            </w:r>
            <w:r>
              <w:rPr>
                <w:spacing w:val="-4"/>
                <w:sz w:val="24"/>
              </w:rPr>
              <w:t>2025</w:t>
            </w:r>
          </w:p>
        </w:tc>
      </w:tr>
      <w:tr w14:paraId="60A70E15" w14:textId="77777777">
        <w:tblPrEx>
          <w:tblW w:w="0" w:type="auto"/>
          <w:tblInd w:w="130" w:type="dxa"/>
          <w:tblLayout w:type="fixed"/>
          <w:tblCellMar>
            <w:left w:w="0" w:type="dxa"/>
            <w:right w:w="0" w:type="dxa"/>
          </w:tblCellMar>
          <w:tblLook w:val="01E0"/>
        </w:tblPrEx>
        <w:trPr>
          <w:trHeight w:val="431"/>
        </w:trPr>
        <w:tc>
          <w:tcPr>
            <w:tcW w:w="9349" w:type="dxa"/>
            <w:gridSpan w:val="3"/>
            <w:shd w:val="clear" w:color="auto" w:fill="D9D9D9"/>
          </w:tcPr>
          <w:p w:rsidR="000A0857" w14:paraId="75232749" w14:textId="77777777">
            <w:pPr>
              <w:pStyle w:val="TableParagraph"/>
              <w:spacing w:before="78"/>
              <w:ind w:left="107"/>
              <w:rPr>
                <w:b/>
                <w:sz w:val="24"/>
              </w:rPr>
            </w:pPr>
            <w:r>
              <w:rPr>
                <w:b/>
                <w:sz w:val="24"/>
              </w:rPr>
              <w:t>Homelessness</w:t>
            </w:r>
            <w:r>
              <w:rPr>
                <w:b/>
                <w:spacing w:val="-3"/>
                <w:sz w:val="24"/>
              </w:rPr>
              <w:t xml:space="preserve"> </w:t>
            </w:r>
            <w:r>
              <w:rPr>
                <w:b/>
                <w:spacing w:val="-4"/>
                <w:sz w:val="24"/>
              </w:rPr>
              <w:t>Study</w:t>
            </w:r>
          </w:p>
        </w:tc>
      </w:tr>
      <w:tr w14:paraId="3D7C92DB" w14:textId="77777777">
        <w:tblPrEx>
          <w:tblW w:w="0" w:type="auto"/>
          <w:tblInd w:w="130" w:type="dxa"/>
          <w:tblLayout w:type="fixed"/>
          <w:tblCellMar>
            <w:left w:w="0" w:type="dxa"/>
            <w:right w:w="0" w:type="dxa"/>
          </w:tblCellMar>
          <w:tblLook w:val="01E0"/>
        </w:tblPrEx>
        <w:trPr>
          <w:trHeight w:val="431"/>
        </w:trPr>
        <w:tc>
          <w:tcPr>
            <w:tcW w:w="5485" w:type="dxa"/>
          </w:tcPr>
          <w:p w:rsidR="000A0857" w14:paraId="03D4317F" w14:textId="77777777">
            <w:pPr>
              <w:pStyle w:val="TableParagraph"/>
              <w:spacing w:before="78"/>
              <w:ind w:left="107"/>
              <w:rPr>
                <w:sz w:val="24"/>
              </w:rPr>
            </w:pPr>
            <w:r>
              <w:rPr>
                <w:sz w:val="24"/>
              </w:rPr>
              <w:t>Field</w:t>
            </w:r>
            <w:r>
              <w:rPr>
                <w:spacing w:val="-1"/>
                <w:sz w:val="24"/>
              </w:rPr>
              <w:t xml:space="preserve"> </w:t>
            </w:r>
            <w:r>
              <w:rPr>
                <w:spacing w:val="-2"/>
                <w:sz w:val="24"/>
              </w:rPr>
              <w:t>survey</w:t>
            </w:r>
          </w:p>
        </w:tc>
        <w:tc>
          <w:tcPr>
            <w:tcW w:w="1941" w:type="dxa"/>
          </w:tcPr>
          <w:p w:rsidR="000A0857" w14:paraId="7E7B7DE5" w14:textId="77777777">
            <w:pPr>
              <w:pStyle w:val="TableParagraph"/>
              <w:spacing w:before="78"/>
              <w:ind w:left="293"/>
              <w:rPr>
                <w:sz w:val="24"/>
              </w:rPr>
            </w:pPr>
            <w:r>
              <w:rPr>
                <w:sz w:val="24"/>
              </w:rPr>
              <w:t>October</w:t>
            </w:r>
            <w:r>
              <w:rPr>
                <w:spacing w:val="-1"/>
                <w:sz w:val="24"/>
              </w:rPr>
              <w:t xml:space="preserve"> </w:t>
            </w:r>
            <w:r>
              <w:rPr>
                <w:spacing w:val="-4"/>
                <w:sz w:val="24"/>
              </w:rPr>
              <w:t>2024</w:t>
            </w:r>
          </w:p>
        </w:tc>
        <w:tc>
          <w:tcPr>
            <w:tcW w:w="1923" w:type="dxa"/>
          </w:tcPr>
          <w:p w:rsidR="000A0857" w14:paraId="6299B333" w14:textId="77777777">
            <w:pPr>
              <w:pStyle w:val="TableParagraph"/>
              <w:spacing w:before="78"/>
              <w:ind w:left="51" w:right="79"/>
              <w:jc w:val="center"/>
              <w:rPr>
                <w:sz w:val="24"/>
              </w:rPr>
            </w:pPr>
            <w:r>
              <w:rPr>
                <w:sz w:val="24"/>
              </w:rPr>
              <w:t>December</w:t>
            </w:r>
            <w:r>
              <w:rPr>
                <w:spacing w:val="-3"/>
                <w:sz w:val="24"/>
              </w:rPr>
              <w:t xml:space="preserve"> </w:t>
            </w:r>
            <w:r>
              <w:rPr>
                <w:spacing w:val="-4"/>
                <w:sz w:val="24"/>
              </w:rPr>
              <w:t>2024</w:t>
            </w:r>
          </w:p>
        </w:tc>
      </w:tr>
      <w:tr w14:paraId="408050CE" w14:textId="77777777">
        <w:tblPrEx>
          <w:tblW w:w="0" w:type="auto"/>
          <w:tblInd w:w="130" w:type="dxa"/>
          <w:tblLayout w:type="fixed"/>
          <w:tblCellMar>
            <w:left w:w="0" w:type="dxa"/>
            <w:right w:w="0" w:type="dxa"/>
          </w:tblCellMar>
          <w:tblLook w:val="01E0"/>
        </w:tblPrEx>
        <w:trPr>
          <w:trHeight w:val="432"/>
        </w:trPr>
        <w:tc>
          <w:tcPr>
            <w:tcW w:w="5485" w:type="dxa"/>
          </w:tcPr>
          <w:p w:rsidR="000A0857" w14:paraId="6F1AA18A" w14:textId="77777777">
            <w:pPr>
              <w:pStyle w:val="TableParagraph"/>
              <w:spacing w:before="79"/>
              <w:ind w:left="107"/>
              <w:rPr>
                <w:sz w:val="24"/>
              </w:rPr>
            </w:pPr>
            <w:r>
              <w:rPr>
                <w:sz w:val="24"/>
              </w:rPr>
              <w:t>Survey</w:t>
            </w:r>
            <w:r>
              <w:rPr>
                <w:spacing w:val="-1"/>
                <w:sz w:val="24"/>
              </w:rPr>
              <w:t xml:space="preserve"> </w:t>
            </w:r>
            <w:r>
              <w:rPr>
                <w:spacing w:val="-2"/>
                <w:sz w:val="24"/>
              </w:rPr>
              <w:t>analysis</w:t>
            </w:r>
          </w:p>
        </w:tc>
        <w:tc>
          <w:tcPr>
            <w:tcW w:w="1941" w:type="dxa"/>
          </w:tcPr>
          <w:p w:rsidR="000A0857" w14:paraId="6BB41DFF" w14:textId="77777777">
            <w:pPr>
              <w:pStyle w:val="TableParagraph"/>
              <w:spacing w:before="79"/>
              <w:ind w:left="173"/>
              <w:rPr>
                <w:sz w:val="24"/>
              </w:rPr>
            </w:pPr>
            <w:r>
              <w:rPr>
                <w:sz w:val="24"/>
              </w:rPr>
              <w:t>November</w:t>
            </w:r>
            <w:r>
              <w:rPr>
                <w:spacing w:val="-3"/>
                <w:sz w:val="24"/>
              </w:rPr>
              <w:t xml:space="preserve"> </w:t>
            </w:r>
            <w:r>
              <w:rPr>
                <w:spacing w:val="-4"/>
                <w:sz w:val="24"/>
              </w:rPr>
              <w:t>2024</w:t>
            </w:r>
          </w:p>
        </w:tc>
        <w:tc>
          <w:tcPr>
            <w:tcW w:w="1923" w:type="dxa"/>
          </w:tcPr>
          <w:p w:rsidR="000A0857" w14:paraId="77EFAB02" w14:textId="77777777">
            <w:pPr>
              <w:pStyle w:val="TableParagraph"/>
              <w:spacing w:before="79"/>
              <w:ind w:left="51" w:right="79"/>
              <w:jc w:val="center"/>
              <w:rPr>
                <w:sz w:val="24"/>
              </w:rPr>
            </w:pPr>
            <w:r>
              <w:rPr>
                <w:sz w:val="24"/>
              </w:rPr>
              <w:t>January</w:t>
            </w:r>
            <w:r>
              <w:rPr>
                <w:spacing w:val="-2"/>
                <w:sz w:val="24"/>
              </w:rPr>
              <w:t xml:space="preserve"> </w:t>
            </w:r>
            <w:r>
              <w:rPr>
                <w:spacing w:val="-4"/>
                <w:sz w:val="24"/>
              </w:rPr>
              <w:t>2025</w:t>
            </w:r>
          </w:p>
        </w:tc>
      </w:tr>
      <w:tr w14:paraId="5D34F2A1" w14:textId="77777777">
        <w:tblPrEx>
          <w:tblW w:w="0" w:type="auto"/>
          <w:tblInd w:w="130" w:type="dxa"/>
          <w:tblLayout w:type="fixed"/>
          <w:tblCellMar>
            <w:left w:w="0" w:type="dxa"/>
            <w:right w:w="0" w:type="dxa"/>
          </w:tblCellMar>
          <w:tblLook w:val="01E0"/>
        </w:tblPrEx>
        <w:trPr>
          <w:trHeight w:val="431"/>
        </w:trPr>
        <w:tc>
          <w:tcPr>
            <w:tcW w:w="5485" w:type="dxa"/>
          </w:tcPr>
          <w:p w:rsidR="000A0857" w14:paraId="15A8CA07" w14:textId="77777777">
            <w:pPr>
              <w:pStyle w:val="TableParagraph"/>
              <w:spacing w:before="78"/>
              <w:ind w:left="107"/>
              <w:rPr>
                <w:sz w:val="24"/>
              </w:rPr>
            </w:pPr>
            <w:r>
              <w:rPr>
                <w:sz w:val="24"/>
              </w:rPr>
              <w:t>Report</w:t>
            </w:r>
            <w:r>
              <w:rPr>
                <w:spacing w:val="-1"/>
                <w:sz w:val="24"/>
              </w:rPr>
              <w:t xml:space="preserve"> </w:t>
            </w:r>
            <w:r>
              <w:rPr>
                <w:sz w:val="24"/>
              </w:rPr>
              <w:t>(Draft</w:t>
            </w:r>
            <w:r>
              <w:rPr>
                <w:spacing w:val="-1"/>
                <w:sz w:val="24"/>
              </w:rPr>
              <w:t xml:space="preserve"> </w:t>
            </w:r>
            <w:r>
              <w:rPr>
                <w:sz w:val="24"/>
              </w:rPr>
              <w:t>&amp;</w:t>
            </w:r>
            <w:r>
              <w:rPr>
                <w:spacing w:val="-1"/>
                <w:sz w:val="24"/>
              </w:rPr>
              <w:t xml:space="preserve"> </w:t>
            </w:r>
            <w:r>
              <w:rPr>
                <w:spacing w:val="-2"/>
                <w:sz w:val="24"/>
              </w:rPr>
              <w:t>Final)</w:t>
            </w:r>
          </w:p>
        </w:tc>
        <w:tc>
          <w:tcPr>
            <w:tcW w:w="1941" w:type="dxa"/>
          </w:tcPr>
          <w:p w:rsidR="000A0857" w14:paraId="075B2432" w14:textId="77777777">
            <w:pPr>
              <w:pStyle w:val="TableParagraph"/>
              <w:spacing w:before="78"/>
              <w:ind w:left="166"/>
              <w:rPr>
                <w:sz w:val="24"/>
              </w:rPr>
            </w:pPr>
            <w:r>
              <w:rPr>
                <w:sz w:val="24"/>
              </w:rPr>
              <w:t>September</w:t>
            </w:r>
            <w:r>
              <w:rPr>
                <w:spacing w:val="-2"/>
                <w:sz w:val="24"/>
              </w:rPr>
              <w:t xml:space="preserve"> </w:t>
            </w:r>
            <w:r>
              <w:rPr>
                <w:spacing w:val="-4"/>
                <w:sz w:val="24"/>
              </w:rPr>
              <w:t>2025</w:t>
            </w:r>
          </w:p>
        </w:tc>
        <w:tc>
          <w:tcPr>
            <w:tcW w:w="1923" w:type="dxa"/>
          </w:tcPr>
          <w:p w:rsidR="000A0857" w14:paraId="4E8847BD" w14:textId="77777777">
            <w:pPr>
              <w:pStyle w:val="TableParagraph"/>
              <w:spacing w:before="78"/>
              <w:ind w:left="51" w:right="79"/>
              <w:jc w:val="center"/>
              <w:rPr>
                <w:sz w:val="24"/>
              </w:rPr>
            </w:pPr>
            <w:r>
              <w:rPr>
                <w:sz w:val="24"/>
              </w:rPr>
              <w:t>December</w:t>
            </w:r>
            <w:r>
              <w:rPr>
                <w:spacing w:val="-3"/>
                <w:sz w:val="24"/>
              </w:rPr>
              <w:t xml:space="preserve"> </w:t>
            </w:r>
            <w:r>
              <w:rPr>
                <w:spacing w:val="-4"/>
                <w:sz w:val="24"/>
              </w:rPr>
              <w:t>2025</w:t>
            </w:r>
          </w:p>
        </w:tc>
      </w:tr>
      <w:tr w14:paraId="47C37D7B" w14:textId="77777777">
        <w:tblPrEx>
          <w:tblW w:w="0" w:type="auto"/>
          <w:tblInd w:w="130" w:type="dxa"/>
          <w:tblLayout w:type="fixed"/>
          <w:tblCellMar>
            <w:left w:w="0" w:type="dxa"/>
            <w:right w:w="0" w:type="dxa"/>
          </w:tblCellMar>
          <w:tblLook w:val="01E0"/>
        </w:tblPrEx>
        <w:trPr>
          <w:trHeight w:val="431"/>
        </w:trPr>
        <w:tc>
          <w:tcPr>
            <w:tcW w:w="9349" w:type="dxa"/>
            <w:gridSpan w:val="3"/>
            <w:shd w:val="clear" w:color="auto" w:fill="D9D9D9"/>
          </w:tcPr>
          <w:p w:rsidR="000A0857" w14:paraId="534CE394" w14:textId="77777777">
            <w:pPr>
              <w:pStyle w:val="TableParagraph"/>
              <w:spacing w:before="78"/>
              <w:ind w:left="107"/>
              <w:rPr>
                <w:b/>
                <w:sz w:val="24"/>
              </w:rPr>
            </w:pPr>
            <w:r>
              <w:rPr>
                <w:b/>
                <w:sz w:val="24"/>
              </w:rPr>
              <w:t>State</w:t>
            </w:r>
            <w:r>
              <w:rPr>
                <w:b/>
                <w:spacing w:val="-4"/>
                <w:sz w:val="24"/>
              </w:rPr>
              <w:t xml:space="preserve"> </w:t>
            </w:r>
            <w:r>
              <w:rPr>
                <w:b/>
                <w:sz w:val="24"/>
              </w:rPr>
              <w:t>Coordination</w:t>
            </w:r>
            <w:r>
              <w:rPr>
                <w:b/>
                <w:spacing w:val="-3"/>
                <w:sz w:val="24"/>
              </w:rPr>
              <w:t xml:space="preserve"> </w:t>
            </w:r>
            <w:r>
              <w:rPr>
                <w:b/>
                <w:sz w:val="24"/>
              </w:rPr>
              <w:t>Strategies</w:t>
            </w:r>
            <w:r>
              <w:rPr>
                <w:b/>
                <w:spacing w:val="-3"/>
                <w:sz w:val="24"/>
              </w:rPr>
              <w:t xml:space="preserve"> </w:t>
            </w:r>
            <w:r>
              <w:rPr>
                <w:b/>
                <w:spacing w:val="-4"/>
                <w:sz w:val="24"/>
              </w:rPr>
              <w:t>Study</w:t>
            </w:r>
          </w:p>
        </w:tc>
      </w:tr>
      <w:tr w14:paraId="245269B5" w14:textId="77777777">
        <w:tblPrEx>
          <w:tblW w:w="0" w:type="auto"/>
          <w:tblInd w:w="130" w:type="dxa"/>
          <w:tblLayout w:type="fixed"/>
          <w:tblCellMar>
            <w:left w:w="0" w:type="dxa"/>
            <w:right w:w="0" w:type="dxa"/>
          </w:tblCellMar>
          <w:tblLook w:val="01E0"/>
        </w:tblPrEx>
        <w:trPr>
          <w:trHeight w:val="432"/>
        </w:trPr>
        <w:tc>
          <w:tcPr>
            <w:tcW w:w="5485" w:type="dxa"/>
          </w:tcPr>
          <w:p w:rsidR="000A0857" w14:paraId="31B1B3EC" w14:textId="77777777">
            <w:pPr>
              <w:pStyle w:val="TableParagraph"/>
              <w:spacing w:before="79"/>
              <w:ind w:left="107"/>
              <w:rPr>
                <w:sz w:val="24"/>
              </w:rPr>
            </w:pPr>
            <w:r>
              <w:rPr>
                <w:sz w:val="24"/>
              </w:rPr>
              <w:t>KII</w:t>
            </w:r>
            <w:r>
              <w:rPr>
                <w:spacing w:val="-4"/>
                <w:sz w:val="24"/>
              </w:rPr>
              <w:t xml:space="preserve"> </w:t>
            </w:r>
            <w:r>
              <w:rPr>
                <w:sz w:val="24"/>
              </w:rPr>
              <w:t>recruitment</w:t>
            </w:r>
            <w:r>
              <w:rPr>
                <w:spacing w:val="-1"/>
                <w:sz w:val="24"/>
              </w:rPr>
              <w:t xml:space="preserve"> </w:t>
            </w:r>
            <w:r>
              <w:rPr>
                <w:sz w:val="24"/>
              </w:rPr>
              <w:t>and</w:t>
            </w:r>
            <w:r>
              <w:rPr>
                <w:spacing w:val="-1"/>
                <w:sz w:val="24"/>
              </w:rPr>
              <w:t xml:space="preserve"> </w:t>
            </w:r>
            <w:r>
              <w:rPr>
                <w:sz w:val="24"/>
              </w:rPr>
              <w:t>data</w:t>
            </w:r>
            <w:r>
              <w:rPr>
                <w:spacing w:val="-2"/>
                <w:sz w:val="24"/>
              </w:rPr>
              <w:t xml:space="preserve"> collection</w:t>
            </w:r>
          </w:p>
        </w:tc>
        <w:tc>
          <w:tcPr>
            <w:tcW w:w="1941" w:type="dxa"/>
          </w:tcPr>
          <w:p w:rsidR="000A0857" w14:paraId="09502F37" w14:textId="77777777">
            <w:pPr>
              <w:pStyle w:val="TableParagraph"/>
              <w:spacing w:before="79"/>
              <w:ind w:left="166"/>
              <w:rPr>
                <w:sz w:val="24"/>
              </w:rPr>
            </w:pPr>
            <w:r>
              <w:rPr>
                <w:sz w:val="24"/>
              </w:rPr>
              <w:t>September</w:t>
            </w:r>
            <w:r>
              <w:rPr>
                <w:spacing w:val="-2"/>
                <w:sz w:val="24"/>
              </w:rPr>
              <w:t xml:space="preserve"> </w:t>
            </w:r>
            <w:r>
              <w:rPr>
                <w:spacing w:val="-4"/>
                <w:sz w:val="24"/>
              </w:rPr>
              <w:t>2024</w:t>
            </w:r>
          </w:p>
        </w:tc>
        <w:tc>
          <w:tcPr>
            <w:tcW w:w="1923" w:type="dxa"/>
          </w:tcPr>
          <w:p w:rsidR="000A0857" w14:paraId="64301996" w14:textId="77777777">
            <w:pPr>
              <w:pStyle w:val="TableParagraph"/>
              <w:spacing w:before="79"/>
              <w:ind w:left="51" w:right="79"/>
              <w:jc w:val="center"/>
              <w:rPr>
                <w:sz w:val="24"/>
              </w:rPr>
            </w:pPr>
            <w:r>
              <w:rPr>
                <w:sz w:val="24"/>
              </w:rPr>
              <w:t>January</w:t>
            </w:r>
            <w:r>
              <w:rPr>
                <w:spacing w:val="-2"/>
                <w:sz w:val="24"/>
              </w:rPr>
              <w:t xml:space="preserve"> </w:t>
            </w:r>
            <w:r>
              <w:rPr>
                <w:spacing w:val="-4"/>
                <w:sz w:val="24"/>
              </w:rPr>
              <w:t>2025</w:t>
            </w:r>
          </w:p>
        </w:tc>
      </w:tr>
      <w:tr w14:paraId="5E41B4F0" w14:textId="77777777">
        <w:tblPrEx>
          <w:tblW w:w="0" w:type="auto"/>
          <w:tblInd w:w="130" w:type="dxa"/>
          <w:tblLayout w:type="fixed"/>
          <w:tblCellMar>
            <w:left w:w="0" w:type="dxa"/>
            <w:right w:w="0" w:type="dxa"/>
          </w:tblCellMar>
          <w:tblLook w:val="01E0"/>
        </w:tblPrEx>
        <w:trPr>
          <w:trHeight w:val="431"/>
        </w:trPr>
        <w:tc>
          <w:tcPr>
            <w:tcW w:w="5485" w:type="dxa"/>
          </w:tcPr>
          <w:p w:rsidR="000A0857" w14:paraId="08AE12E8" w14:textId="77777777">
            <w:pPr>
              <w:pStyle w:val="TableParagraph"/>
              <w:spacing w:before="78"/>
              <w:ind w:left="107"/>
              <w:rPr>
                <w:sz w:val="24"/>
              </w:rPr>
            </w:pPr>
            <w:r>
              <w:rPr>
                <w:sz w:val="24"/>
              </w:rPr>
              <w:t>Data</w:t>
            </w:r>
            <w:r>
              <w:rPr>
                <w:spacing w:val="-1"/>
                <w:sz w:val="24"/>
              </w:rPr>
              <w:t xml:space="preserve"> </w:t>
            </w:r>
            <w:r>
              <w:rPr>
                <w:spacing w:val="-2"/>
                <w:sz w:val="24"/>
              </w:rPr>
              <w:t>analysis</w:t>
            </w:r>
          </w:p>
        </w:tc>
        <w:tc>
          <w:tcPr>
            <w:tcW w:w="1941" w:type="dxa"/>
          </w:tcPr>
          <w:p w:rsidR="000A0857" w14:paraId="19181311" w14:textId="77777777">
            <w:pPr>
              <w:pStyle w:val="TableParagraph"/>
              <w:spacing w:before="78"/>
              <w:ind w:left="293"/>
              <w:rPr>
                <w:sz w:val="24"/>
              </w:rPr>
            </w:pPr>
            <w:r>
              <w:rPr>
                <w:sz w:val="24"/>
              </w:rPr>
              <w:t>October</w:t>
            </w:r>
            <w:r>
              <w:rPr>
                <w:spacing w:val="-1"/>
                <w:sz w:val="24"/>
              </w:rPr>
              <w:t xml:space="preserve"> </w:t>
            </w:r>
            <w:r>
              <w:rPr>
                <w:spacing w:val="-4"/>
                <w:sz w:val="24"/>
              </w:rPr>
              <w:t>2024</w:t>
            </w:r>
          </w:p>
        </w:tc>
        <w:tc>
          <w:tcPr>
            <w:tcW w:w="1923" w:type="dxa"/>
          </w:tcPr>
          <w:p w:rsidR="000A0857" w14:paraId="4BA04346" w14:textId="77777777">
            <w:pPr>
              <w:pStyle w:val="TableParagraph"/>
              <w:spacing w:before="78"/>
              <w:ind w:left="51" w:right="79"/>
              <w:jc w:val="center"/>
              <w:rPr>
                <w:sz w:val="24"/>
              </w:rPr>
            </w:pPr>
            <w:r>
              <w:rPr>
                <w:sz w:val="24"/>
              </w:rPr>
              <w:t xml:space="preserve">March </w:t>
            </w:r>
            <w:r>
              <w:rPr>
                <w:spacing w:val="-4"/>
                <w:sz w:val="24"/>
              </w:rPr>
              <w:t>2025</w:t>
            </w:r>
          </w:p>
        </w:tc>
      </w:tr>
      <w:tr w14:paraId="321C37DF" w14:textId="77777777">
        <w:tblPrEx>
          <w:tblW w:w="0" w:type="auto"/>
          <w:tblInd w:w="130" w:type="dxa"/>
          <w:tblLayout w:type="fixed"/>
          <w:tblCellMar>
            <w:left w:w="0" w:type="dxa"/>
            <w:right w:w="0" w:type="dxa"/>
          </w:tblCellMar>
          <w:tblLook w:val="01E0"/>
        </w:tblPrEx>
        <w:trPr>
          <w:trHeight w:val="432"/>
        </w:trPr>
        <w:tc>
          <w:tcPr>
            <w:tcW w:w="5485" w:type="dxa"/>
          </w:tcPr>
          <w:p w:rsidR="000A0857" w14:paraId="19C7333B" w14:textId="77777777">
            <w:pPr>
              <w:pStyle w:val="TableParagraph"/>
              <w:spacing w:before="78"/>
              <w:ind w:left="107"/>
              <w:rPr>
                <w:sz w:val="24"/>
              </w:rPr>
            </w:pPr>
            <w:r>
              <w:rPr>
                <w:sz w:val="24"/>
              </w:rPr>
              <w:t>Report</w:t>
            </w:r>
            <w:r>
              <w:rPr>
                <w:spacing w:val="-1"/>
                <w:sz w:val="24"/>
              </w:rPr>
              <w:t xml:space="preserve"> </w:t>
            </w:r>
            <w:r>
              <w:rPr>
                <w:sz w:val="24"/>
              </w:rPr>
              <w:t>(Draft</w:t>
            </w:r>
            <w:r>
              <w:rPr>
                <w:spacing w:val="-1"/>
                <w:sz w:val="24"/>
              </w:rPr>
              <w:t xml:space="preserve"> </w:t>
            </w:r>
            <w:r>
              <w:rPr>
                <w:sz w:val="24"/>
              </w:rPr>
              <w:t>&amp;</w:t>
            </w:r>
            <w:r>
              <w:rPr>
                <w:spacing w:val="-1"/>
                <w:sz w:val="24"/>
              </w:rPr>
              <w:t xml:space="preserve"> </w:t>
            </w:r>
            <w:r>
              <w:rPr>
                <w:spacing w:val="-2"/>
                <w:sz w:val="24"/>
              </w:rPr>
              <w:t>Final)</w:t>
            </w:r>
          </w:p>
        </w:tc>
        <w:tc>
          <w:tcPr>
            <w:tcW w:w="1941" w:type="dxa"/>
          </w:tcPr>
          <w:p w:rsidR="000A0857" w14:paraId="0A052252" w14:textId="77777777">
            <w:pPr>
              <w:pStyle w:val="TableParagraph"/>
              <w:spacing w:before="78"/>
              <w:ind w:left="294"/>
              <w:rPr>
                <w:sz w:val="24"/>
              </w:rPr>
            </w:pPr>
            <w:r>
              <w:rPr>
                <w:sz w:val="24"/>
              </w:rPr>
              <w:t>October</w:t>
            </w:r>
            <w:r>
              <w:rPr>
                <w:spacing w:val="-1"/>
                <w:sz w:val="24"/>
              </w:rPr>
              <w:t xml:space="preserve"> </w:t>
            </w:r>
            <w:r>
              <w:rPr>
                <w:spacing w:val="-4"/>
                <w:sz w:val="24"/>
              </w:rPr>
              <w:t>2025</w:t>
            </w:r>
          </w:p>
        </w:tc>
        <w:tc>
          <w:tcPr>
            <w:tcW w:w="1923" w:type="dxa"/>
          </w:tcPr>
          <w:p w:rsidR="000A0857" w14:paraId="02026D00" w14:textId="77777777">
            <w:pPr>
              <w:pStyle w:val="TableParagraph"/>
              <w:spacing w:before="78"/>
              <w:ind w:left="51" w:right="79"/>
              <w:jc w:val="center"/>
              <w:rPr>
                <w:sz w:val="24"/>
              </w:rPr>
            </w:pPr>
            <w:r>
              <w:rPr>
                <w:sz w:val="24"/>
              </w:rPr>
              <w:t>December</w:t>
            </w:r>
            <w:r>
              <w:rPr>
                <w:spacing w:val="-3"/>
                <w:sz w:val="24"/>
              </w:rPr>
              <w:t xml:space="preserve"> </w:t>
            </w:r>
            <w:r>
              <w:rPr>
                <w:spacing w:val="-4"/>
                <w:sz w:val="24"/>
              </w:rPr>
              <w:t>2025</w:t>
            </w:r>
          </w:p>
        </w:tc>
      </w:tr>
    </w:tbl>
    <w:p w:rsidR="000A0857" w14:paraId="7F98398E" w14:textId="77777777">
      <w:pPr>
        <w:pStyle w:val="BodyText"/>
        <w:spacing w:before="7"/>
        <w:rPr>
          <w:b/>
        </w:rPr>
      </w:pPr>
    </w:p>
    <w:p w:rsidR="000A0857" w14:paraId="0DE501BD" w14:textId="77777777">
      <w:pPr>
        <w:pStyle w:val="ListParagraph"/>
        <w:numPr>
          <w:ilvl w:val="1"/>
          <w:numId w:val="2"/>
        </w:numPr>
        <w:tabs>
          <w:tab w:val="left" w:pos="552"/>
        </w:tabs>
        <w:ind w:left="552" w:hanging="432"/>
        <w:rPr>
          <w:sz w:val="24"/>
        </w:rPr>
      </w:pPr>
      <w:r>
        <w:rPr>
          <w:sz w:val="24"/>
          <w:u w:val="single"/>
        </w:rPr>
        <w:t>Expiration</w:t>
      </w:r>
      <w:r>
        <w:rPr>
          <w:spacing w:val="-5"/>
          <w:sz w:val="24"/>
          <w:u w:val="single"/>
        </w:rPr>
        <w:t xml:space="preserve"> </w:t>
      </w:r>
      <w:r>
        <w:rPr>
          <w:spacing w:val="-4"/>
          <w:sz w:val="24"/>
          <w:u w:val="single"/>
        </w:rPr>
        <w:t>Date</w:t>
      </w:r>
    </w:p>
    <w:p w:rsidR="000A0857" w14:paraId="25805A99" w14:textId="77777777">
      <w:pPr>
        <w:pStyle w:val="BodyText"/>
        <w:spacing w:before="1"/>
      </w:pPr>
    </w:p>
    <w:p w:rsidR="000A0857" w14:paraId="48205621" w14:textId="77777777">
      <w:pPr>
        <w:pStyle w:val="BodyText"/>
        <w:ind w:left="120" w:right="525"/>
      </w:pPr>
      <w:r>
        <w:t>The</w:t>
      </w:r>
      <w:r>
        <w:rPr>
          <w:spacing w:val="-3"/>
        </w:rPr>
        <w:t xml:space="preserve"> </w:t>
      </w:r>
      <w:r>
        <w:t>expiration</w:t>
      </w:r>
      <w:r>
        <w:rPr>
          <w:spacing w:val="-3"/>
        </w:rPr>
        <w:t xml:space="preserve"> </w:t>
      </w:r>
      <w:r>
        <w:t>date</w:t>
      </w:r>
      <w:r>
        <w:rPr>
          <w:spacing w:val="-3"/>
        </w:rPr>
        <w:t xml:space="preserve"> </w:t>
      </w:r>
      <w:r>
        <w:t>and</w:t>
      </w:r>
      <w:r>
        <w:rPr>
          <w:spacing w:val="-5"/>
        </w:rPr>
        <w:t xml:space="preserve"> </w:t>
      </w:r>
      <w:r>
        <w:t>OMB</w:t>
      </w:r>
      <w:r>
        <w:rPr>
          <w:spacing w:val="-4"/>
        </w:rPr>
        <w:t xml:space="preserve"> </w:t>
      </w:r>
      <w:r>
        <w:t>control</w:t>
      </w:r>
      <w:r>
        <w:rPr>
          <w:spacing w:val="-3"/>
        </w:rPr>
        <w:t xml:space="preserve"> </w:t>
      </w:r>
      <w:r>
        <w:t>number</w:t>
      </w:r>
      <w:r>
        <w:rPr>
          <w:spacing w:val="-3"/>
        </w:rPr>
        <w:t xml:space="preserve"> </w:t>
      </w:r>
      <w:r>
        <w:t>will</w:t>
      </w:r>
      <w:r>
        <w:rPr>
          <w:spacing w:val="-3"/>
        </w:rPr>
        <w:t xml:space="preserve"> </w:t>
      </w:r>
      <w:r>
        <w:t>appear</w:t>
      </w:r>
      <w:r>
        <w:rPr>
          <w:spacing w:val="-3"/>
        </w:rPr>
        <w:t xml:space="preserve"> </w:t>
      </w:r>
      <w:r>
        <w:t>on</w:t>
      </w:r>
      <w:r>
        <w:rPr>
          <w:spacing w:val="-3"/>
        </w:rPr>
        <w:t xml:space="preserve"> </w:t>
      </w:r>
      <w:r>
        <w:t>the</w:t>
      </w:r>
      <w:r>
        <w:rPr>
          <w:spacing w:val="-3"/>
        </w:rPr>
        <w:t xml:space="preserve"> </w:t>
      </w:r>
      <w:r>
        <w:t>first</w:t>
      </w:r>
      <w:r>
        <w:rPr>
          <w:spacing w:val="-3"/>
        </w:rPr>
        <w:t xml:space="preserve"> </w:t>
      </w:r>
      <w:r>
        <w:t>page</w:t>
      </w:r>
      <w:r>
        <w:rPr>
          <w:spacing w:val="-4"/>
        </w:rPr>
        <w:t xml:space="preserve"> </w:t>
      </w:r>
      <w:r>
        <w:t>of</w:t>
      </w:r>
      <w:r>
        <w:rPr>
          <w:spacing w:val="-3"/>
        </w:rPr>
        <w:t xml:space="preserve"> </w:t>
      </w:r>
      <w:r>
        <w:t>the</w:t>
      </w:r>
      <w:r>
        <w:rPr>
          <w:spacing w:val="-4"/>
        </w:rPr>
        <w:t xml:space="preserve"> </w:t>
      </w:r>
      <w:r>
        <w:t>instruments (top-right corner).</w:t>
      </w:r>
    </w:p>
    <w:p w:rsidR="002A5E2F" w14:paraId="10A26864" w14:textId="77777777">
      <w:pPr>
        <w:pStyle w:val="BodyText"/>
        <w:ind w:left="120" w:right="525"/>
      </w:pPr>
    </w:p>
    <w:p w:rsidR="002A5E2F" w14:paraId="27B370D7" w14:textId="77777777">
      <w:pPr>
        <w:pStyle w:val="BodyText"/>
        <w:ind w:left="120" w:right="525"/>
      </w:pPr>
    </w:p>
    <w:p w:rsidR="002A5E2F" w14:paraId="5C9E6124" w14:textId="77777777">
      <w:pPr>
        <w:pStyle w:val="BodyText"/>
        <w:ind w:left="120" w:right="525"/>
      </w:pPr>
    </w:p>
    <w:p w:rsidR="002A5E2F" w14:paraId="2EC74C55" w14:textId="77777777">
      <w:pPr>
        <w:pStyle w:val="BodyText"/>
        <w:ind w:left="120" w:right="525"/>
      </w:pPr>
    </w:p>
    <w:p w:rsidR="002A5E2F" w14:paraId="4F7723B9" w14:textId="77777777">
      <w:pPr>
        <w:pStyle w:val="BodyText"/>
        <w:ind w:left="120" w:right="525"/>
      </w:pPr>
    </w:p>
    <w:p w:rsidR="002A5E2F" w14:paraId="787A97F0" w14:textId="77777777">
      <w:pPr>
        <w:pStyle w:val="BodyText"/>
        <w:ind w:left="120" w:right="525"/>
      </w:pPr>
    </w:p>
    <w:p w:rsidR="002A5E2F" w14:paraId="017F2CC5" w14:textId="77777777">
      <w:pPr>
        <w:pStyle w:val="BodyText"/>
        <w:ind w:left="120" w:right="525"/>
      </w:pPr>
    </w:p>
    <w:p w:rsidR="002A5E2F" w14:paraId="243EC101" w14:textId="77777777">
      <w:pPr>
        <w:pStyle w:val="BodyText"/>
        <w:ind w:left="120" w:right="525"/>
      </w:pPr>
    </w:p>
    <w:p w:rsidR="002A5E2F" w14:paraId="236F6E12" w14:textId="77777777">
      <w:pPr>
        <w:pStyle w:val="BodyText"/>
        <w:ind w:left="120" w:right="525"/>
      </w:pPr>
    </w:p>
    <w:p w:rsidR="002A5E2F" w14:paraId="66580F31" w14:textId="77777777">
      <w:pPr>
        <w:pStyle w:val="BodyText"/>
        <w:ind w:left="120" w:right="525"/>
      </w:pPr>
    </w:p>
    <w:p w:rsidR="002A5E2F" w14:paraId="0021A757" w14:textId="77777777">
      <w:pPr>
        <w:pStyle w:val="BodyText"/>
        <w:ind w:left="120" w:right="525"/>
      </w:pPr>
    </w:p>
    <w:p w:rsidR="002A5E2F" w14:paraId="5322E8CC" w14:textId="77777777">
      <w:pPr>
        <w:pStyle w:val="BodyText"/>
        <w:ind w:left="120" w:right="525"/>
      </w:pPr>
    </w:p>
    <w:p w:rsidR="002A5E2F" w14:paraId="13661677" w14:textId="77777777">
      <w:pPr>
        <w:pStyle w:val="BodyText"/>
        <w:ind w:left="120" w:right="525"/>
      </w:pPr>
    </w:p>
    <w:p w:rsidR="002A5E2F" w:rsidRPr="002A5E2F" w:rsidP="002A5E2F" w14:paraId="3AAF604A" w14:textId="77777777">
      <w:pPr>
        <w:pStyle w:val="BodyText"/>
        <w:numPr>
          <w:ilvl w:val="0"/>
          <w:numId w:val="3"/>
        </w:numPr>
        <w:ind w:right="525"/>
        <w:rPr>
          <w:b/>
          <w:bCs/>
        </w:rPr>
      </w:pPr>
      <w:bookmarkStart w:id="24" w:name="Supporting_Statement_B_Information_Colle"/>
      <w:bookmarkStart w:id="25" w:name="B._Background"/>
      <w:bookmarkStart w:id="26" w:name="B.1._Respondent_Universe_and_Sampling_Me"/>
      <w:bookmarkEnd w:id="24"/>
      <w:bookmarkEnd w:id="25"/>
      <w:bookmarkEnd w:id="26"/>
      <w:r w:rsidRPr="002A5E2F">
        <w:rPr>
          <w:b/>
          <w:bCs/>
          <w:u w:val="single"/>
        </w:rPr>
        <w:t>Background</w:t>
      </w:r>
    </w:p>
    <w:p w:rsidR="002A5E2F" w:rsidRPr="002A5E2F" w:rsidP="002A5E2F" w14:paraId="750DD477" w14:textId="77777777">
      <w:pPr>
        <w:pStyle w:val="BodyText"/>
        <w:ind w:left="120" w:right="525"/>
        <w:rPr>
          <w:b/>
        </w:rPr>
      </w:pPr>
    </w:p>
    <w:p w:rsidR="002A5E2F" w:rsidRPr="002A5E2F" w:rsidP="002A5E2F" w14:paraId="2E9CD46A" w14:textId="77777777">
      <w:pPr>
        <w:pStyle w:val="BodyText"/>
        <w:ind w:right="525"/>
      </w:pPr>
      <w:r w:rsidRPr="002A5E2F">
        <w:t>The Office of Evaluation Sciences (OES) in the Office of Government-wide Policy (OGP) at the</w:t>
      </w:r>
    </w:p>
    <w:p w:rsidR="002A5E2F" w:rsidRPr="002A5E2F" w:rsidP="002A5E2F" w14:paraId="518DB1A9" w14:textId="77777777">
      <w:pPr>
        <w:pStyle w:val="BodyText"/>
        <w:ind w:right="525"/>
      </w:pPr>
      <w:r w:rsidRPr="002A5E2F">
        <w:t>U.S. General Services Administration (GSA) is proposing new data collection activities conducted for a American Rescue Plan (ARP) National Evaluation. The objective of this project is to provide a systematic look at the contributions of selected ARP-funded programs toward achieving equitable outcomes to inform program design and delivery across the Federal Government. The project includes a series of in-depth, cross-cutting evaluations as well as data analysis of selected ARP programs, especially those with shared outcomes, common approaches, or overlapping recipient communities; and targeted, program-specific analyses to fill critical gaps in evidence needs.</w:t>
      </w:r>
    </w:p>
    <w:p w:rsidR="002A5E2F" w:rsidRPr="002A5E2F" w:rsidP="002A5E2F" w14:paraId="43E5815A" w14:textId="77777777">
      <w:pPr>
        <w:pStyle w:val="BodyText"/>
        <w:ind w:left="120" w:right="525"/>
      </w:pPr>
    </w:p>
    <w:p w:rsidR="002A5E2F" w:rsidRPr="002A5E2F" w:rsidP="002A5E2F" w14:paraId="56A0352F" w14:textId="77777777">
      <w:pPr>
        <w:pStyle w:val="BodyText"/>
        <w:ind w:right="525"/>
      </w:pPr>
      <w:r w:rsidRPr="002A5E2F">
        <w:t>The primary purpose of this information collection is to generate evidence from a systematic exploration of a selected subset of ARP programs, to provide an integrated account of whether, how, and to what extent their implementation served to achieve their intended outcomes, particularly with respect to advancing equity; public sharing of this data is limited to the context described in Supporting Statement A.</w:t>
      </w:r>
    </w:p>
    <w:p w:rsidR="002A5E2F" w:rsidRPr="002A5E2F" w:rsidP="002A5E2F" w14:paraId="5B251D98" w14:textId="77777777">
      <w:pPr>
        <w:pStyle w:val="BodyText"/>
        <w:ind w:left="120" w:right="525"/>
      </w:pPr>
    </w:p>
    <w:p w:rsidR="002A5E2F" w:rsidP="002A5E2F" w14:paraId="39ED4209" w14:textId="77777777">
      <w:pPr>
        <w:pStyle w:val="BodyText"/>
        <w:ind w:right="525"/>
      </w:pPr>
      <w:r w:rsidRPr="002A5E2F">
        <w:t>Of the three evaluations being submitted under the American Rescue Plan National Evaluation Generic Clearance (OMB #: 3090-0332, expires 05/31/2027), the only evaluation that includes statistical methods is the Local Innovations and Practices in the Equitable Implementation of ARP Programs to Reduce Homelessness evaluation. The evaluation involves conducting a web- based survey.</w:t>
      </w:r>
    </w:p>
    <w:p w:rsidR="002A5E2F" w:rsidRPr="002A5E2F" w:rsidP="002A5E2F" w14:paraId="010E1CD8" w14:textId="77777777">
      <w:pPr>
        <w:pStyle w:val="BodyText"/>
        <w:ind w:right="525"/>
      </w:pPr>
    </w:p>
    <w:p w:rsidR="002A5E2F" w:rsidRPr="002A5E2F" w:rsidP="002A5E2F" w14:paraId="5E0B29BC" w14:textId="77777777">
      <w:pPr>
        <w:pStyle w:val="BodyText"/>
        <w:numPr>
          <w:ilvl w:val="1"/>
          <w:numId w:val="3"/>
        </w:numPr>
        <w:ind w:right="525"/>
        <w:rPr>
          <w:b/>
          <w:bCs/>
        </w:rPr>
      </w:pPr>
      <w:r w:rsidRPr="002A5E2F">
        <w:rPr>
          <w:b/>
          <w:bCs/>
          <w:u w:val="single"/>
        </w:rPr>
        <w:t>Respondent Universe and Sampling Methods</w:t>
      </w:r>
    </w:p>
    <w:p w:rsidR="002A5E2F" w:rsidRPr="002A5E2F" w:rsidP="002A5E2F" w14:paraId="6D4D02A9" w14:textId="77777777">
      <w:pPr>
        <w:pStyle w:val="BodyText"/>
        <w:ind w:right="525"/>
      </w:pPr>
      <w:r w:rsidRPr="002A5E2F">
        <w:t>In 2023, there were 388 Continuum of Care (CoC) lead agencies. The respondent universe for this study of the level of involvement of each CoC local ARP housing programs will consist of all the 388 CoC agencies. There were 388 CoCs in 2023, according to HUD. However, this number may change by the time this survey is administered. Since the survey aims to cover all CoCs, we are providing burden estimates for an estimated 395 CoCs to allow for any increases in the total number of CoCs by the time of administering the survey.</w:t>
      </w:r>
    </w:p>
    <w:p w:rsidR="002A5E2F" w:rsidRPr="002A5E2F" w:rsidP="002A5E2F" w14:paraId="3E6C06C7" w14:textId="77777777">
      <w:pPr>
        <w:pStyle w:val="BodyText"/>
        <w:ind w:left="120" w:right="525"/>
      </w:pPr>
    </w:p>
    <w:p w:rsidR="002A5E2F" w:rsidRPr="002A5E2F" w:rsidP="002A5E2F" w14:paraId="514CE406" w14:textId="77777777">
      <w:pPr>
        <w:pStyle w:val="BodyText"/>
        <w:ind w:right="525"/>
      </w:pPr>
      <w:r w:rsidRPr="002A5E2F">
        <w:t>The web survey will be distributed to all CoCs. No sampling methods will be used in the administration of the survey, as it will be distributed to all agencies that comprise the respondent universe of CoCs as of 2023 (currently 388). The surveys will gather information about the involvement of each CoC in local ARP housing programs. In addition, information gathered from this survey will provide information about the degree to which CoCs were involved in ARP housing programs and strategies used to serve populations with a disproportionate risk of experiencing homelessness. The survey will also be used to inform site selection. The study design aims to achieve a minimum response rate of 50 percent.</w:t>
      </w:r>
    </w:p>
    <w:p w:rsidR="002A5E2F" w:rsidRPr="002A5E2F" w:rsidP="002A5E2F" w14:paraId="0DD48AF5" w14:textId="77777777">
      <w:pPr>
        <w:pStyle w:val="BodyText"/>
        <w:ind w:left="120" w:right="525"/>
        <w:sectPr w:rsidSect="002A5E2F">
          <w:pgSz w:w="12240" w:h="15840"/>
          <w:pgMar w:top="1380" w:right="1320" w:bottom="960" w:left="1320" w:header="0" w:footer="763" w:gutter="0"/>
          <w:pgNumType w:start="1"/>
          <w:cols w:space="720"/>
        </w:sectPr>
      </w:pPr>
    </w:p>
    <w:p w:rsidR="002A5E2F" w:rsidRPr="002A5E2F" w:rsidP="002A5E2F" w14:paraId="2DE38523" w14:textId="77777777">
      <w:pPr>
        <w:pStyle w:val="BodyText"/>
        <w:numPr>
          <w:ilvl w:val="2"/>
          <w:numId w:val="3"/>
        </w:numPr>
        <w:ind w:right="525"/>
        <w:rPr>
          <w:b/>
          <w:bCs/>
        </w:rPr>
      </w:pPr>
      <w:bookmarkStart w:id="27" w:name="B.1.1_Sampling_Frame"/>
      <w:bookmarkStart w:id="28" w:name="B1.2_Sample_Design_and_Sample_Size"/>
      <w:bookmarkStart w:id="29" w:name="B.2._Procedures_for_Collection_of_Inform"/>
      <w:bookmarkStart w:id="30" w:name="B.3._Methods_to_Maximize_Response_Rates_"/>
      <w:bookmarkEnd w:id="27"/>
      <w:bookmarkEnd w:id="28"/>
      <w:bookmarkEnd w:id="29"/>
      <w:bookmarkEnd w:id="30"/>
      <w:r w:rsidRPr="002A5E2F">
        <w:rPr>
          <w:b/>
          <w:bCs/>
        </w:rPr>
        <w:t>Sampling Frame</w:t>
      </w:r>
    </w:p>
    <w:p w:rsidR="002A5E2F" w:rsidRPr="002A5E2F" w:rsidP="002A5E2F" w14:paraId="0C776908" w14:textId="77777777">
      <w:pPr>
        <w:pStyle w:val="BodyText"/>
        <w:ind w:left="120" w:right="525"/>
        <w:rPr>
          <w:b/>
        </w:rPr>
      </w:pPr>
    </w:p>
    <w:p w:rsidR="002A5E2F" w:rsidRPr="002A5E2F" w:rsidP="002A5E2F" w14:paraId="5C051F29" w14:textId="77777777">
      <w:pPr>
        <w:pStyle w:val="BodyText"/>
        <w:ind w:right="525"/>
      </w:pPr>
      <w:r w:rsidRPr="002A5E2F">
        <w:t>A sampling frame for the survey will not be utilized, as the survey will be distributed to all CoCs (currently 388).</w:t>
      </w:r>
    </w:p>
    <w:p w:rsidR="002A5E2F" w:rsidRPr="002A5E2F" w:rsidP="002A5E2F" w14:paraId="4B895E22" w14:textId="77777777">
      <w:pPr>
        <w:pStyle w:val="BodyText"/>
        <w:ind w:left="120" w:right="525"/>
      </w:pPr>
    </w:p>
    <w:p w:rsidR="002A5E2F" w:rsidRPr="002A5E2F" w:rsidP="002A5E2F" w14:paraId="6FED09F4" w14:textId="77777777">
      <w:pPr>
        <w:pStyle w:val="BodyText"/>
        <w:ind w:right="525"/>
        <w:rPr>
          <w:b/>
          <w:bCs/>
        </w:rPr>
      </w:pPr>
      <w:r w:rsidRPr="002A5E2F">
        <w:rPr>
          <w:b/>
          <w:bCs/>
        </w:rPr>
        <w:t>B1.2 Sample Design and Sample Size</w:t>
      </w:r>
    </w:p>
    <w:p w:rsidR="002A5E2F" w:rsidRPr="002A5E2F" w:rsidP="002A5E2F" w14:paraId="73A3BA0B" w14:textId="77777777">
      <w:pPr>
        <w:pStyle w:val="BodyText"/>
        <w:ind w:left="120" w:right="525"/>
        <w:rPr>
          <w:b/>
        </w:rPr>
      </w:pPr>
    </w:p>
    <w:p w:rsidR="002A5E2F" w:rsidRPr="002A5E2F" w:rsidP="002A5E2F" w14:paraId="6B25211E" w14:textId="77777777">
      <w:pPr>
        <w:pStyle w:val="BodyText"/>
        <w:ind w:right="525"/>
      </w:pPr>
      <w:r w:rsidRPr="002A5E2F">
        <w:t>The survey will be distributed to the universe of CoCs and will not require the use of a sample.</w:t>
      </w:r>
    </w:p>
    <w:p w:rsidR="002A5E2F" w:rsidRPr="002A5E2F" w:rsidP="002A5E2F" w14:paraId="0A74761C" w14:textId="77777777">
      <w:pPr>
        <w:pStyle w:val="BodyText"/>
        <w:ind w:left="120" w:right="525"/>
      </w:pPr>
    </w:p>
    <w:p w:rsidR="002A5E2F" w:rsidRPr="002A5E2F" w:rsidP="002A5E2F" w14:paraId="30E3CD8A" w14:textId="77777777">
      <w:pPr>
        <w:pStyle w:val="BodyText"/>
        <w:numPr>
          <w:ilvl w:val="1"/>
          <w:numId w:val="3"/>
        </w:numPr>
        <w:ind w:right="525"/>
        <w:rPr>
          <w:b/>
          <w:bCs/>
        </w:rPr>
      </w:pPr>
      <w:r w:rsidRPr="002A5E2F">
        <w:rPr>
          <w:b/>
          <w:bCs/>
          <w:u w:val="single"/>
        </w:rPr>
        <w:t>Procedures for Collection of Information</w:t>
      </w:r>
    </w:p>
    <w:p w:rsidR="002A5E2F" w:rsidRPr="002A5E2F" w:rsidP="002A5E2F" w14:paraId="2E50F7E8" w14:textId="77777777">
      <w:pPr>
        <w:pStyle w:val="BodyText"/>
        <w:ind w:left="120" w:right="525"/>
        <w:rPr>
          <w:b/>
        </w:rPr>
      </w:pPr>
    </w:p>
    <w:p w:rsidR="002A5E2F" w:rsidRPr="002A5E2F" w:rsidP="002A5E2F" w14:paraId="734351C6" w14:textId="77777777">
      <w:pPr>
        <w:pStyle w:val="BodyText"/>
        <w:ind w:right="525"/>
      </w:pPr>
      <w:r w:rsidRPr="002A5E2F">
        <w:t xml:space="preserve">We will include all CoC collaborative applicants in our sample (n=388). For each respondent, we will send an individualized survey link, an attached hardcopy of the survey instrument (see </w:t>
      </w:r>
      <w:r w:rsidRPr="002A5E2F">
        <w:rPr>
          <w:b/>
        </w:rPr>
        <w:t>Appendix E. Homelessness Study Survey Consent and Instrument)</w:t>
      </w:r>
      <w:r w:rsidRPr="002A5E2F">
        <w:t>, and information sheet.</w:t>
      </w:r>
    </w:p>
    <w:p w:rsidR="002A5E2F" w:rsidRPr="002A5E2F" w:rsidP="002A5E2F" w14:paraId="78A5189B" w14:textId="77777777">
      <w:pPr>
        <w:pStyle w:val="BodyText"/>
        <w:ind w:left="120" w:right="525"/>
      </w:pPr>
      <w:r w:rsidRPr="002A5E2F">
        <w:t>We will get contact information (names, email addresses, phone numbers) for the CoCs from HUD Exchange or directly from the SNAPS office. We will send an individualized link to each CoC that can allow multiple staff to contribute toward completion of the survey. Only one record per CoC (containing the shared answers) will be available. To minimize burden, the survey will only ask for information that is not reported in other secondary resources and will primarily include close-ended responses.</w:t>
      </w:r>
    </w:p>
    <w:p w:rsidR="002A5E2F" w:rsidRPr="002A5E2F" w:rsidP="002A5E2F" w14:paraId="70ADDFED" w14:textId="77777777">
      <w:pPr>
        <w:pStyle w:val="BodyText"/>
        <w:ind w:left="120" w:right="525"/>
      </w:pPr>
    </w:p>
    <w:p w:rsidR="002A5E2F" w:rsidRPr="002A5E2F" w:rsidP="002A5E2F" w14:paraId="59747D69" w14:textId="77777777">
      <w:pPr>
        <w:pStyle w:val="BodyText"/>
        <w:ind w:left="120" w:right="525"/>
      </w:pPr>
      <w:r w:rsidRPr="002A5E2F">
        <w:t>We will send two follow-up emails to non-respondents in one-week intervals after the launch of the survey. To improve survey response rates, trained interviewers will conduct telephone follow-ups with CoCs who have not responded or completed the survey by one week after the second follow-up email. Phone interviewers will offer to complete the survey over the phone or share a link to the web survey. We estimate that we will conduct telephone follow-ups with 30 percent of the sample. We will call each non-respondent no more than two times. The second phone call will be made one week following the first attempt.</w:t>
      </w:r>
    </w:p>
    <w:p w:rsidR="002A5E2F" w:rsidRPr="002A5E2F" w:rsidP="002A5E2F" w14:paraId="64FBF7CA" w14:textId="77777777">
      <w:pPr>
        <w:pStyle w:val="BodyText"/>
        <w:ind w:right="525"/>
      </w:pPr>
      <w:r w:rsidRPr="002A5E2F">
        <w:t xml:space="preserve">We will program the survey using Qualtrics or another FedRamp approved platform. Surveys will take approximately 10 to 45 minutes to complete, including reviewing emails and attachments. The estimated average time for each respondent to complete the survey is expected to be no longer than 30 minutes, see </w:t>
      </w:r>
      <w:r w:rsidRPr="002A5E2F">
        <w:rPr>
          <w:b/>
        </w:rPr>
        <w:t>Appendix E. Homelessness Study Survey Consent and Instrument</w:t>
      </w:r>
      <w:r w:rsidRPr="002A5E2F">
        <w:t>.</w:t>
      </w:r>
    </w:p>
    <w:p w:rsidR="002A5E2F" w:rsidRPr="002A5E2F" w:rsidP="002A5E2F" w14:paraId="315DE7A3" w14:textId="77777777">
      <w:pPr>
        <w:pStyle w:val="BodyText"/>
        <w:ind w:left="120" w:right="525"/>
      </w:pPr>
    </w:p>
    <w:p w:rsidR="002A5E2F" w:rsidRPr="002A5E2F" w:rsidP="002A5E2F" w14:paraId="7A8C173A" w14:textId="77777777">
      <w:pPr>
        <w:pStyle w:val="BodyText"/>
        <w:numPr>
          <w:ilvl w:val="1"/>
          <w:numId w:val="3"/>
        </w:numPr>
        <w:ind w:right="525"/>
        <w:rPr>
          <w:b/>
          <w:bCs/>
        </w:rPr>
      </w:pPr>
      <w:r w:rsidRPr="002A5E2F">
        <w:rPr>
          <w:b/>
          <w:bCs/>
          <w:u w:val="single"/>
        </w:rPr>
        <w:t>Methods to Maximize Response Rates and Deal with Nonresponse</w:t>
      </w:r>
    </w:p>
    <w:p w:rsidR="002A5E2F" w:rsidRPr="002A5E2F" w:rsidP="002A5E2F" w14:paraId="6B64030E" w14:textId="77777777">
      <w:pPr>
        <w:pStyle w:val="BodyText"/>
        <w:ind w:left="120" w:right="525"/>
      </w:pPr>
      <w:r w:rsidRPr="002A5E2F">
        <w:t>We will collaborate with the U.S Department for Housing and Urban Development’s (HUD) Office of Special Needs Assistance Programs (SNAPS) and a networking group of CoC leaders to publicize the survey. We will attend meetings of the CoC networking groups to discuss the upcoming survey and ask for their participation.</w:t>
      </w:r>
    </w:p>
    <w:p w:rsidR="002A5E2F" w:rsidRPr="002A5E2F" w:rsidP="002A5E2F" w14:paraId="76D61B01" w14:textId="77777777">
      <w:pPr>
        <w:pStyle w:val="BodyText"/>
        <w:ind w:left="120" w:right="525"/>
      </w:pPr>
    </w:p>
    <w:p w:rsidR="002A5E2F" w:rsidRPr="002A5E2F" w:rsidP="002A5E2F" w14:paraId="0ED6FD5D" w14:textId="77777777">
      <w:pPr>
        <w:pStyle w:val="BodyText"/>
        <w:ind w:left="120" w:right="525"/>
      </w:pPr>
      <w:r w:rsidRPr="002A5E2F">
        <w:t>HUD’s SNAPS program will send an introductory email to all CoC Collaborative Applicants to notify them of the upcoming survey. This email will describe the importance of answering this survey, the types of questions that will be asked on the survey, and the approximate time needed to complete it. This prior communication will help CoC staff prepare and identify appropriate individuals who are best positioned to answer the survey. We will send two follow-up emails to</w:t>
      </w:r>
    </w:p>
    <w:p w:rsidR="002A5E2F" w:rsidRPr="002A5E2F" w:rsidP="002A5E2F" w14:paraId="68C27FF8" w14:textId="77777777">
      <w:pPr>
        <w:pStyle w:val="BodyText"/>
        <w:ind w:left="120" w:right="525"/>
        <w:sectPr w:rsidSect="002A5E2F">
          <w:pgSz w:w="12240" w:h="15840"/>
          <w:pgMar w:top="1380" w:right="1320" w:bottom="960" w:left="1320" w:header="0" w:footer="763" w:gutter="0"/>
          <w:cols w:space="720"/>
        </w:sectPr>
      </w:pPr>
    </w:p>
    <w:p w:rsidR="002A5E2F" w:rsidRPr="002A5E2F" w:rsidP="002A5E2F" w14:paraId="08B44D3A" w14:textId="77777777">
      <w:pPr>
        <w:pStyle w:val="BodyText"/>
        <w:ind w:right="525"/>
        <w:rPr>
          <w:b/>
        </w:rPr>
      </w:pPr>
      <w:bookmarkStart w:id="31" w:name="B.4._Test_Procedures_for_Methods_to_be_U"/>
      <w:bookmarkStart w:id="32" w:name="B.5._Individuals_Consulted_on_Statistica"/>
      <w:bookmarkStart w:id="33" w:name="Individuals_Consulted"/>
      <w:bookmarkEnd w:id="31"/>
      <w:bookmarkEnd w:id="32"/>
      <w:bookmarkEnd w:id="33"/>
      <w:r w:rsidRPr="002A5E2F">
        <w:t xml:space="preserve">all non-respondents at 7 and 14 days following the launch of the survey. After one week of sending the second email follow up, we will begin phone follow-ups with an estimated 30 percent of the sample. We will call each non-respondent no more than two times. The second phone call will be made in one week following the first attempt. Phone interviewers will offer to complete the survey over the phone or share a link to the web survey. All the aforementioned can be found in </w:t>
      </w:r>
      <w:r w:rsidRPr="002A5E2F">
        <w:rPr>
          <w:b/>
        </w:rPr>
        <w:t>Appendix D. Homelessness Study Survey Outreach Materials.</w:t>
      </w:r>
    </w:p>
    <w:p w:rsidR="002A5E2F" w:rsidRPr="002A5E2F" w:rsidP="002A5E2F" w14:paraId="08034E6A" w14:textId="77777777">
      <w:pPr>
        <w:pStyle w:val="BodyText"/>
        <w:ind w:left="120" w:right="525"/>
        <w:rPr>
          <w:b/>
        </w:rPr>
      </w:pPr>
    </w:p>
    <w:p w:rsidR="002A5E2F" w:rsidRPr="002A5E2F" w:rsidP="002A5E2F" w14:paraId="01E3EFA9" w14:textId="77777777">
      <w:pPr>
        <w:pStyle w:val="BodyText"/>
        <w:numPr>
          <w:ilvl w:val="1"/>
          <w:numId w:val="3"/>
        </w:numPr>
        <w:ind w:right="525"/>
        <w:rPr>
          <w:b/>
          <w:bCs/>
        </w:rPr>
      </w:pPr>
      <w:r w:rsidRPr="002A5E2F">
        <w:rPr>
          <w:b/>
          <w:bCs/>
          <w:u w:val="single"/>
        </w:rPr>
        <w:t>Test Procedures for Methods to be Undertaken</w:t>
      </w:r>
    </w:p>
    <w:p w:rsidR="002A5E2F" w:rsidRPr="002A5E2F" w:rsidP="002A5E2F" w14:paraId="206DCDE2" w14:textId="77777777">
      <w:pPr>
        <w:pStyle w:val="BodyText"/>
        <w:ind w:left="120" w:right="525"/>
        <w:rPr>
          <w:b/>
        </w:rPr>
      </w:pPr>
    </w:p>
    <w:p w:rsidR="002A5E2F" w:rsidRPr="002A5E2F" w:rsidP="002A5E2F" w14:paraId="2F802661" w14:textId="77777777">
      <w:pPr>
        <w:pStyle w:val="BodyText"/>
        <w:ind w:right="525"/>
      </w:pPr>
      <w:r w:rsidRPr="002A5E2F">
        <w:t>Drafts of the survey were reviewed by staff from HUD, GSA, Abt Global, American Institutes for Research (AIR), and Decision Information Resources (DIR) to ensure that the instruments are clear, flow well, and are as concise as possible.</w:t>
      </w:r>
    </w:p>
    <w:p w:rsidR="002A5E2F" w:rsidRPr="002A5E2F" w:rsidP="002A5E2F" w14:paraId="624D2875" w14:textId="77777777">
      <w:pPr>
        <w:pStyle w:val="BodyText"/>
        <w:ind w:left="120" w:right="525"/>
      </w:pPr>
    </w:p>
    <w:p w:rsidR="002A5E2F" w:rsidRPr="002A5E2F" w:rsidP="002A5E2F" w14:paraId="45160CCF" w14:textId="77777777">
      <w:pPr>
        <w:pStyle w:val="BodyText"/>
        <w:numPr>
          <w:ilvl w:val="1"/>
          <w:numId w:val="3"/>
        </w:numPr>
        <w:ind w:right="525"/>
        <w:rPr>
          <w:b/>
          <w:bCs/>
        </w:rPr>
      </w:pPr>
      <w:r w:rsidRPr="002A5E2F">
        <w:rPr>
          <w:b/>
          <w:bCs/>
          <w:u w:val="single"/>
        </w:rPr>
        <w:t>Individuals Consulted on Statistical Aspects and Individuals Collecting and/or</w:t>
      </w:r>
      <w:r w:rsidRPr="002A5E2F">
        <w:rPr>
          <w:b/>
          <w:bCs/>
        </w:rPr>
        <w:t xml:space="preserve"> </w:t>
      </w:r>
      <w:r w:rsidRPr="002A5E2F">
        <w:rPr>
          <w:b/>
          <w:bCs/>
          <w:u w:val="single"/>
        </w:rPr>
        <w:t>Analyzing Data</w:t>
      </w:r>
    </w:p>
    <w:p w:rsidR="002A5E2F" w:rsidRPr="002A5E2F" w:rsidP="002A5E2F" w14:paraId="79F64826" w14:textId="77777777">
      <w:pPr>
        <w:pStyle w:val="BodyText"/>
        <w:ind w:left="120" w:right="525"/>
        <w:rPr>
          <w:b/>
        </w:rPr>
      </w:pPr>
    </w:p>
    <w:p w:rsidR="002A5E2F" w:rsidRPr="002A5E2F" w:rsidP="002A5E2F" w14:paraId="783AC9AB" w14:textId="77777777">
      <w:pPr>
        <w:pStyle w:val="BodyText"/>
        <w:ind w:right="525"/>
      </w:pPr>
      <w:r w:rsidRPr="002A5E2F">
        <w:t>The individuals listed below contributed to the design of the study. AIR will administer the survey in partnership with Abt Global and, with Dr. Ron McCowan as the Survey Lead in collaboration with the following:</w:t>
      </w:r>
    </w:p>
    <w:p w:rsidR="002A5E2F" w:rsidRPr="002A5E2F" w:rsidP="002A5E2F" w14:paraId="0257ACAC" w14:textId="77777777">
      <w:pPr>
        <w:pStyle w:val="BodyText"/>
        <w:ind w:left="120" w:right="525"/>
      </w:pPr>
    </w:p>
    <w:p w:rsidR="002A5E2F" w:rsidRPr="002A5E2F" w:rsidP="002A5E2F" w14:paraId="7887E639" w14:textId="77777777">
      <w:pPr>
        <w:pStyle w:val="BodyText"/>
        <w:ind w:right="525"/>
        <w:rPr>
          <w:b/>
        </w:rPr>
      </w:pPr>
      <w:r w:rsidRPr="002A5E2F">
        <w:rPr>
          <w:b/>
        </w:rPr>
        <w:t>Individuals Consulted</w:t>
      </w:r>
    </w:p>
    <w:p w:rsidR="002A5E2F" w:rsidRPr="002A5E2F" w:rsidP="002A5E2F" w14:paraId="10980B34" w14:textId="77777777">
      <w:pPr>
        <w:pStyle w:val="BodyText"/>
        <w:ind w:left="120" w:right="525"/>
        <w:rPr>
          <w:b/>
        </w:rPr>
      </w:pPr>
    </w:p>
    <w:tbl>
      <w:tblPr>
        <w:tblW w:w="0" w:type="auto"/>
        <w:tblInd w:w="135"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CellMar>
          <w:left w:w="0" w:type="dxa"/>
          <w:right w:w="0" w:type="dxa"/>
        </w:tblCellMar>
        <w:tblLook w:val="01E0"/>
      </w:tblPr>
      <w:tblGrid>
        <w:gridCol w:w="2464"/>
        <w:gridCol w:w="3509"/>
        <w:gridCol w:w="3377"/>
      </w:tblGrid>
      <w:tr w14:paraId="02FCEDED" w14:textId="77777777" w:rsidTr="002A5E2F">
        <w:tblPrEx>
          <w:tblW w:w="0" w:type="auto"/>
          <w:tblInd w:w="135"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CellMar>
            <w:left w:w="0" w:type="dxa"/>
            <w:right w:w="0" w:type="dxa"/>
          </w:tblCellMar>
          <w:tblLook w:val="01E0"/>
        </w:tblPrEx>
        <w:trPr>
          <w:trHeight w:val="299"/>
        </w:trPr>
        <w:tc>
          <w:tcPr>
            <w:tcW w:w="2464" w:type="dxa"/>
            <w:tcBorders>
              <w:top w:val="single" w:sz="8" w:space="0" w:color="7E7E7E"/>
              <w:left w:val="single" w:sz="8" w:space="0" w:color="7E7E7E"/>
              <w:bottom w:val="single" w:sz="8" w:space="0" w:color="7E7E7E"/>
              <w:right w:val="single" w:sz="8" w:space="0" w:color="7E7E7E"/>
            </w:tcBorders>
            <w:shd w:val="clear" w:color="auto" w:fill="DA291C"/>
            <w:hideMark/>
          </w:tcPr>
          <w:p w:rsidR="002A5E2F" w:rsidRPr="002A5E2F" w:rsidP="002A5E2F" w14:paraId="33F28310" w14:textId="77777777">
            <w:pPr>
              <w:pStyle w:val="BodyText"/>
              <w:ind w:left="120" w:right="525"/>
              <w:rPr>
                <w:b/>
              </w:rPr>
            </w:pPr>
            <w:r w:rsidRPr="002A5E2F">
              <w:rPr>
                <w:b/>
              </w:rPr>
              <w:t>Name</w:t>
            </w:r>
          </w:p>
        </w:tc>
        <w:tc>
          <w:tcPr>
            <w:tcW w:w="3509" w:type="dxa"/>
            <w:tcBorders>
              <w:top w:val="single" w:sz="8" w:space="0" w:color="7E7E7E"/>
              <w:left w:val="single" w:sz="8" w:space="0" w:color="7E7E7E"/>
              <w:bottom w:val="single" w:sz="8" w:space="0" w:color="7E7E7E"/>
              <w:right w:val="single" w:sz="8" w:space="0" w:color="7E7E7E"/>
            </w:tcBorders>
            <w:shd w:val="clear" w:color="auto" w:fill="DA291C"/>
            <w:hideMark/>
          </w:tcPr>
          <w:p w:rsidR="002A5E2F" w:rsidRPr="002A5E2F" w:rsidP="002A5E2F" w14:paraId="799AC6FD" w14:textId="77777777">
            <w:pPr>
              <w:pStyle w:val="BodyText"/>
              <w:ind w:left="120" w:right="525"/>
              <w:rPr>
                <w:b/>
              </w:rPr>
            </w:pPr>
            <w:r w:rsidRPr="002A5E2F">
              <w:rPr>
                <w:b/>
              </w:rPr>
              <w:t>Role in Study</w:t>
            </w:r>
          </w:p>
        </w:tc>
        <w:tc>
          <w:tcPr>
            <w:tcW w:w="3377" w:type="dxa"/>
            <w:tcBorders>
              <w:top w:val="single" w:sz="8" w:space="0" w:color="7E7E7E"/>
              <w:left w:val="single" w:sz="8" w:space="0" w:color="7E7E7E"/>
              <w:bottom w:val="single" w:sz="8" w:space="0" w:color="7E7E7E"/>
              <w:right w:val="single" w:sz="8" w:space="0" w:color="7E7E7E"/>
            </w:tcBorders>
            <w:shd w:val="clear" w:color="auto" w:fill="DA291C"/>
            <w:hideMark/>
          </w:tcPr>
          <w:p w:rsidR="002A5E2F" w:rsidRPr="002A5E2F" w:rsidP="002A5E2F" w14:paraId="41D0D15E" w14:textId="77777777">
            <w:pPr>
              <w:pStyle w:val="BodyText"/>
              <w:ind w:left="120" w:right="525"/>
              <w:rPr>
                <w:b/>
              </w:rPr>
            </w:pPr>
            <w:r w:rsidRPr="002A5E2F">
              <w:rPr>
                <w:b/>
              </w:rPr>
              <w:t>Telephone Number</w:t>
            </w:r>
          </w:p>
        </w:tc>
      </w:tr>
      <w:tr w14:paraId="013F1DF1" w14:textId="77777777" w:rsidTr="002A5E2F">
        <w:tblPrEx>
          <w:tblW w:w="0" w:type="auto"/>
          <w:tblInd w:w="135" w:type="dxa"/>
          <w:tblLayout w:type="fixed"/>
          <w:tblCellMar>
            <w:left w:w="0" w:type="dxa"/>
            <w:right w:w="0" w:type="dxa"/>
          </w:tblCellMar>
          <w:tblLook w:val="01E0"/>
        </w:tblPrEx>
        <w:trPr>
          <w:trHeight w:val="552"/>
        </w:trPr>
        <w:tc>
          <w:tcPr>
            <w:tcW w:w="2464"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3C404A5B" w14:textId="77777777">
            <w:pPr>
              <w:pStyle w:val="BodyText"/>
              <w:ind w:left="120" w:right="525"/>
            </w:pPr>
            <w:r w:rsidRPr="002A5E2F">
              <w:t>Dr. Keely Stater, Abt Global</w:t>
            </w:r>
          </w:p>
        </w:tc>
        <w:tc>
          <w:tcPr>
            <w:tcW w:w="3509"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097153D0" w14:textId="77777777">
            <w:pPr>
              <w:pStyle w:val="BodyText"/>
              <w:ind w:left="120" w:right="525"/>
            </w:pPr>
            <w:r w:rsidRPr="002A5E2F">
              <w:t>Quantitative Technical Lead</w:t>
            </w:r>
          </w:p>
        </w:tc>
        <w:tc>
          <w:tcPr>
            <w:tcW w:w="3377"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5BA9195E" w14:textId="77777777">
            <w:pPr>
              <w:pStyle w:val="BodyText"/>
              <w:ind w:left="120" w:right="525"/>
            </w:pPr>
            <w:r w:rsidRPr="002A5E2F">
              <w:t>(301) 347-5167</w:t>
            </w:r>
          </w:p>
        </w:tc>
      </w:tr>
      <w:tr w14:paraId="76DBFE48" w14:textId="77777777" w:rsidTr="002A5E2F">
        <w:tblPrEx>
          <w:tblW w:w="0" w:type="auto"/>
          <w:tblInd w:w="135" w:type="dxa"/>
          <w:tblLayout w:type="fixed"/>
          <w:tblCellMar>
            <w:left w:w="0" w:type="dxa"/>
            <w:right w:w="0" w:type="dxa"/>
          </w:tblCellMar>
          <w:tblLook w:val="01E0"/>
        </w:tblPrEx>
        <w:trPr>
          <w:trHeight w:val="551"/>
        </w:trPr>
        <w:tc>
          <w:tcPr>
            <w:tcW w:w="2464"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6D6C6484" w14:textId="77777777">
            <w:pPr>
              <w:pStyle w:val="BodyText"/>
              <w:ind w:left="120" w:right="525"/>
            </w:pPr>
            <w:r w:rsidRPr="002A5E2F">
              <w:t>Dr. Christina LiCalsi, AIR</w:t>
            </w:r>
          </w:p>
        </w:tc>
        <w:tc>
          <w:tcPr>
            <w:tcW w:w="3509"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7258FE1C" w14:textId="77777777">
            <w:pPr>
              <w:pStyle w:val="BodyText"/>
              <w:ind w:left="120" w:right="525"/>
            </w:pPr>
            <w:r w:rsidRPr="002A5E2F">
              <w:t>Overall Project Director</w:t>
            </w:r>
          </w:p>
        </w:tc>
        <w:tc>
          <w:tcPr>
            <w:tcW w:w="3377"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5B195B9A" w14:textId="77777777">
            <w:pPr>
              <w:pStyle w:val="BodyText"/>
              <w:ind w:left="120" w:right="525"/>
            </w:pPr>
            <w:r w:rsidRPr="002A5E2F">
              <w:t>(312) 288-7600</w:t>
            </w:r>
          </w:p>
        </w:tc>
      </w:tr>
      <w:tr w14:paraId="636314D3" w14:textId="77777777" w:rsidTr="002A5E2F">
        <w:tblPrEx>
          <w:tblW w:w="0" w:type="auto"/>
          <w:tblInd w:w="135" w:type="dxa"/>
          <w:tblLayout w:type="fixed"/>
          <w:tblCellMar>
            <w:left w:w="0" w:type="dxa"/>
            <w:right w:w="0" w:type="dxa"/>
          </w:tblCellMar>
          <w:tblLook w:val="01E0"/>
        </w:tblPrEx>
        <w:trPr>
          <w:trHeight w:val="552"/>
        </w:trPr>
        <w:tc>
          <w:tcPr>
            <w:tcW w:w="2464"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70B6FA1A" w14:textId="77777777">
            <w:pPr>
              <w:pStyle w:val="BodyText"/>
              <w:ind w:left="120" w:right="525"/>
            </w:pPr>
            <w:r w:rsidRPr="002A5E2F">
              <w:t>Dr. Larry Buron, Abt Global</w:t>
            </w:r>
          </w:p>
        </w:tc>
        <w:tc>
          <w:tcPr>
            <w:tcW w:w="3509"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36A5B1A7" w14:textId="77777777">
            <w:pPr>
              <w:pStyle w:val="BodyText"/>
              <w:ind w:left="120" w:right="525"/>
            </w:pPr>
            <w:r w:rsidRPr="002A5E2F">
              <w:t>Project Quality Reviewer</w:t>
            </w:r>
          </w:p>
        </w:tc>
        <w:tc>
          <w:tcPr>
            <w:tcW w:w="3377"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0D9D3767" w14:textId="77777777">
            <w:pPr>
              <w:pStyle w:val="BodyText"/>
              <w:ind w:left="120" w:right="525"/>
            </w:pPr>
            <w:r w:rsidRPr="002A5E2F">
              <w:t>(301) 634-1735</w:t>
            </w:r>
          </w:p>
        </w:tc>
      </w:tr>
      <w:tr w14:paraId="2A610E02" w14:textId="77777777" w:rsidTr="002A5E2F">
        <w:tblPrEx>
          <w:tblW w:w="0" w:type="auto"/>
          <w:tblInd w:w="135" w:type="dxa"/>
          <w:tblLayout w:type="fixed"/>
          <w:tblCellMar>
            <w:left w:w="0" w:type="dxa"/>
            <w:right w:w="0" w:type="dxa"/>
          </w:tblCellMar>
          <w:tblLook w:val="01E0"/>
        </w:tblPrEx>
        <w:trPr>
          <w:trHeight w:val="300"/>
        </w:trPr>
        <w:tc>
          <w:tcPr>
            <w:tcW w:w="2464"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6B22DB82" w14:textId="77777777">
            <w:pPr>
              <w:pStyle w:val="BodyText"/>
              <w:ind w:left="120" w:right="525"/>
            </w:pPr>
            <w:r w:rsidRPr="002A5E2F">
              <w:t>Galen Savidge-Wilkins</w:t>
            </w:r>
          </w:p>
        </w:tc>
        <w:tc>
          <w:tcPr>
            <w:tcW w:w="3509"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334C09E8" w14:textId="77777777">
            <w:pPr>
              <w:pStyle w:val="BodyText"/>
              <w:ind w:left="120" w:right="525"/>
            </w:pPr>
            <w:r w:rsidRPr="002A5E2F">
              <w:t>Advisor</w:t>
            </w:r>
          </w:p>
        </w:tc>
        <w:tc>
          <w:tcPr>
            <w:tcW w:w="3377"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0724D08B" w14:textId="77777777">
            <w:pPr>
              <w:pStyle w:val="BodyText"/>
              <w:ind w:left="120" w:right="525"/>
            </w:pPr>
            <w:hyperlink r:id="rId11" w:history="1">
              <w:r w:rsidRPr="002A5E2F">
                <w:rPr>
                  <w:rStyle w:val="Hyperlink"/>
                </w:rPr>
                <w:t>galen.g.savidge-wilkins@hud.gov</w:t>
              </w:r>
            </w:hyperlink>
          </w:p>
        </w:tc>
      </w:tr>
      <w:tr w14:paraId="2C4E2BE8" w14:textId="77777777" w:rsidTr="002A5E2F">
        <w:tblPrEx>
          <w:tblW w:w="0" w:type="auto"/>
          <w:tblInd w:w="135" w:type="dxa"/>
          <w:tblLayout w:type="fixed"/>
          <w:tblCellMar>
            <w:left w:w="0" w:type="dxa"/>
            <w:right w:w="0" w:type="dxa"/>
          </w:tblCellMar>
          <w:tblLook w:val="01E0"/>
        </w:tblPrEx>
        <w:trPr>
          <w:trHeight w:val="299"/>
        </w:trPr>
        <w:tc>
          <w:tcPr>
            <w:tcW w:w="2464"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68632E54" w14:textId="77777777">
            <w:pPr>
              <w:pStyle w:val="BodyText"/>
              <w:ind w:left="120" w:right="525"/>
            </w:pPr>
            <w:r w:rsidRPr="002A5E2F">
              <w:t>Dr. Danielle Berman</w:t>
            </w:r>
          </w:p>
        </w:tc>
        <w:tc>
          <w:tcPr>
            <w:tcW w:w="3509"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3FF530EB" w14:textId="77777777">
            <w:pPr>
              <w:pStyle w:val="BodyText"/>
              <w:ind w:left="120" w:right="525"/>
            </w:pPr>
            <w:r w:rsidRPr="002A5E2F">
              <w:t>Advisor</w:t>
            </w:r>
          </w:p>
        </w:tc>
        <w:tc>
          <w:tcPr>
            <w:tcW w:w="3377" w:type="dxa"/>
            <w:tcBorders>
              <w:top w:val="single" w:sz="8" w:space="0" w:color="7E7E7E"/>
              <w:left w:val="single" w:sz="8" w:space="0" w:color="7E7E7E"/>
              <w:bottom w:val="single" w:sz="8" w:space="0" w:color="7E7E7E"/>
              <w:right w:val="single" w:sz="8" w:space="0" w:color="7E7E7E"/>
            </w:tcBorders>
            <w:hideMark/>
          </w:tcPr>
          <w:p w:rsidR="002A5E2F" w:rsidRPr="002A5E2F" w:rsidP="002A5E2F" w14:paraId="3C62907F" w14:textId="77777777">
            <w:pPr>
              <w:pStyle w:val="BodyText"/>
              <w:ind w:left="120" w:right="525"/>
            </w:pPr>
            <w:hyperlink r:id="rId12" w:history="1">
              <w:r w:rsidRPr="002A5E2F">
                <w:rPr>
                  <w:rStyle w:val="Hyperlink"/>
                </w:rPr>
                <w:t>danielle.a.berman@omb.eop.gov</w:t>
              </w:r>
            </w:hyperlink>
          </w:p>
        </w:tc>
      </w:tr>
      <w:tr w14:paraId="215DDB05" w14:textId="77777777" w:rsidTr="002A5E2F">
        <w:tblPrEx>
          <w:tblW w:w="0" w:type="auto"/>
          <w:tblInd w:w="135" w:type="dxa"/>
          <w:tblLayout w:type="fixed"/>
          <w:tblCellMar>
            <w:left w:w="0" w:type="dxa"/>
            <w:right w:w="0" w:type="dxa"/>
          </w:tblCellMar>
          <w:tblLook w:val="01E0"/>
        </w:tblPrEx>
        <w:trPr>
          <w:trHeight w:val="393"/>
        </w:trPr>
        <w:tc>
          <w:tcPr>
            <w:tcW w:w="9350" w:type="dxa"/>
            <w:gridSpan w:val="3"/>
            <w:tcBorders>
              <w:top w:val="single" w:sz="8" w:space="0" w:color="7E7E7E"/>
              <w:left w:val="single" w:sz="8" w:space="0" w:color="7E7E7E"/>
              <w:bottom w:val="single" w:sz="8" w:space="0" w:color="7E7E7E"/>
              <w:right w:val="single" w:sz="8" w:space="0" w:color="7E7E7E"/>
            </w:tcBorders>
            <w:shd w:val="clear" w:color="auto" w:fill="E7E6E6"/>
            <w:hideMark/>
          </w:tcPr>
          <w:p w:rsidR="002A5E2F" w:rsidRPr="002A5E2F" w:rsidP="002A5E2F" w14:paraId="4DF73FF8" w14:textId="77777777">
            <w:pPr>
              <w:pStyle w:val="BodyText"/>
              <w:ind w:left="120" w:right="525"/>
            </w:pPr>
            <w:r w:rsidRPr="002A5E2F">
              <w:t>Inquiries regarding the study’s planned analysis should be directed to:</w:t>
            </w:r>
          </w:p>
        </w:tc>
      </w:tr>
      <w:tr w14:paraId="45623D26" w14:textId="77777777" w:rsidTr="002A5E2F">
        <w:tblPrEx>
          <w:tblW w:w="0" w:type="auto"/>
          <w:tblInd w:w="135" w:type="dxa"/>
          <w:tblLayout w:type="fixed"/>
          <w:tblCellMar>
            <w:left w:w="0" w:type="dxa"/>
            <w:right w:w="0" w:type="dxa"/>
          </w:tblCellMar>
          <w:tblLook w:val="01E0"/>
        </w:tblPrEx>
        <w:trPr>
          <w:trHeight w:val="300"/>
        </w:trPr>
        <w:tc>
          <w:tcPr>
            <w:tcW w:w="2464" w:type="dxa"/>
            <w:tcBorders>
              <w:top w:val="single" w:sz="8" w:space="0" w:color="7E7E7E"/>
              <w:left w:val="single" w:sz="4" w:space="0" w:color="000000"/>
              <w:bottom w:val="single" w:sz="4" w:space="0" w:color="000000"/>
              <w:right w:val="single" w:sz="4" w:space="0" w:color="000000"/>
            </w:tcBorders>
            <w:hideMark/>
          </w:tcPr>
          <w:p w:rsidR="002A5E2F" w:rsidRPr="002A5E2F" w:rsidP="002A5E2F" w14:paraId="28A82510" w14:textId="77777777">
            <w:pPr>
              <w:pStyle w:val="BodyText"/>
              <w:ind w:left="120" w:right="525"/>
            </w:pPr>
            <w:r w:rsidRPr="002A5E2F">
              <w:t>Dr. Naganika Sanga</w:t>
            </w:r>
          </w:p>
        </w:tc>
        <w:tc>
          <w:tcPr>
            <w:tcW w:w="3509" w:type="dxa"/>
            <w:tcBorders>
              <w:top w:val="single" w:sz="8" w:space="0" w:color="7E7E7E"/>
              <w:left w:val="single" w:sz="4" w:space="0" w:color="000000"/>
              <w:bottom w:val="single" w:sz="4" w:space="0" w:color="000000"/>
              <w:right w:val="single" w:sz="4" w:space="0" w:color="000000"/>
            </w:tcBorders>
            <w:hideMark/>
          </w:tcPr>
          <w:p w:rsidR="002A5E2F" w:rsidRPr="002A5E2F" w:rsidP="002A5E2F" w14:paraId="55A28CE9" w14:textId="77777777">
            <w:pPr>
              <w:pStyle w:val="BodyText"/>
              <w:ind w:left="120" w:right="525"/>
            </w:pPr>
            <w:r w:rsidRPr="002A5E2F">
              <w:t>Abt Global, Project Director</w:t>
            </w:r>
          </w:p>
        </w:tc>
        <w:tc>
          <w:tcPr>
            <w:tcW w:w="3377" w:type="dxa"/>
            <w:tcBorders>
              <w:top w:val="single" w:sz="8" w:space="0" w:color="7E7E7E"/>
              <w:left w:val="single" w:sz="4" w:space="0" w:color="000000"/>
              <w:bottom w:val="single" w:sz="4" w:space="0" w:color="000000"/>
              <w:right w:val="single" w:sz="4" w:space="0" w:color="000000"/>
            </w:tcBorders>
            <w:hideMark/>
          </w:tcPr>
          <w:p w:rsidR="002A5E2F" w:rsidRPr="002A5E2F" w:rsidP="002A5E2F" w14:paraId="5804A607" w14:textId="77777777">
            <w:pPr>
              <w:pStyle w:val="BodyText"/>
              <w:ind w:left="120" w:right="525"/>
            </w:pPr>
            <w:r w:rsidRPr="002A5E2F">
              <w:t>(301) 347-5027</w:t>
            </w:r>
          </w:p>
        </w:tc>
      </w:tr>
      <w:tr w14:paraId="3D56EEE1" w14:textId="77777777" w:rsidTr="002A5E2F">
        <w:tblPrEx>
          <w:tblW w:w="0" w:type="auto"/>
          <w:tblInd w:w="135" w:type="dxa"/>
          <w:tblLayout w:type="fixed"/>
          <w:tblCellMar>
            <w:left w:w="0" w:type="dxa"/>
            <w:right w:w="0" w:type="dxa"/>
          </w:tblCellMar>
          <w:tblLook w:val="01E0"/>
        </w:tblPrEx>
        <w:trPr>
          <w:trHeight w:val="552"/>
        </w:trPr>
        <w:tc>
          <w:tcPr>
            <w:tcW w:w="2464" w:type="dxa"/>
            <w:tcBorders>
              <w:top w:val="single" w:sz="4" w:space="0" w:color="000000"/>
              <w:left w:val="single" w:sz="4" w:space="0" w:color="000000"/>
              <w:bottom w:val="single" w:sz="4" w:space="0" w:color="000000"/>
              <w:right w:val="single" w:sz="4" w:space="0" w:color="000000"/>
            </w:tcBorders>
            <w:hideMark/>
          </w:tcPr>
          <w:p w:rsidR="002A5E2F" w:rsidRPr="002A5E2F" w:rsidP="002A5E2F" w14:paraId="64D0B624" w14:textId="77777777">
            <w:pPr>
              <w:pStyle w:val="BodyText"/>
              <w:ind w:left="120" w:right="525"/>
            </w:pPr>
            <w:r w:rsidRPr="002A5E2F">
              <w:t>Lizzie Martin</w:t>
            </w:r>
          </w:p>
        </w:tc>
        <w:tc>
          <w:tcPr>
            <w:tcW w:w="3509" w:type="dxa"/>
            <w:tcBorders>
              <w:top w:val="single" w:sz="4" w:space="0" w:color="000000"/>
              <w:left w:val="single" w:sz="4" w:space="0" w:color="000000"/>
              <w:bottom w:val="single" w:sz="4" w:space="0" w:color="000000"/>
              <w:right w:val="single" w:sz="4" w:space="0" w:color="000000"/>
            </w:tcBorders>
            <w:hideMark/>
          </w:tcPr>
          <w:p w:rsidR="002A5E2F" w:rsidRPr="002A5E2F" w:rsidP="002A5E2F" w14:paraId="35E86D07" w14:textId="77777777">
            <w:pPr>
              <w:pStyle w:val="BodyText"/>
              <w:ind w:left="120" w:right="525"/>
            </w:pPr>
            <w:r w:rsidRPr="002A5E2F">
              <w:t>GSA, Technical Lead and Program Manager</w:t>
            </w:r>
          </w:p>
        </w:tc>
        <w:tc>
          <w:tcPr>
            <w:tcW w:w="3377" w:type="dxa"/>
            <w:tcBorders>
              <w:top w:val="single" w:sz="4" w:space="0" w:color="000000"/>
              <w:left w:val="single" w:sz="4" w:space="0" w:color="000000"/>
              <w:bottom w:val="single" w:sz="4" w:space="0" w:color="000000"/>
              <w:right w:val="single" w:sz="4" w:space="0" w:color="000000"/>
            </w:tcBorders>
            <w:hideMark/>
          </w:tcPr>
          <w:p w:rsidR="002A5E2F" w:rsidRPr="002A5E2F" w:rsidP="002A5E2F" w14:paraId="30AB793D" w14:textId="77777777">
            <w:pPr>
              <w:pStyle w:val="BodyText"/>
              <w:ind w:left="120" w:right="525"/>
            </w:pPr>
            <w:hyperlink r:id="rId13" w:history="1">
              <w:r w:rsidRPr="002A5E2F">
                <w:rPr>
                  <w:rStyle w:val="Hyperlink"/>
                </w:rPr>
                <w:t>arp.national.evaluation@gsa.gov</w:t>
              </w:r>
            </w:hyperlink>
          </w:p>
        </w:tc>
      </w:tr>
    </w:tbl>
    <w:p w:rsidR="002A5E2F" w:rsidRPr="002A5E2F" w:rsidP="002A5E2F" w14:paraId="4B16FFC9" w14:textId="77777777">
      <w:pPr>
        <w:pStyle w:val="BodyText"/>
        <w:ind w:left="120" w:right="525"/>
      </w:pPr>
    </w:p>
    <w:p w:rsidR="002A5E2F" w14:paraId="1EF8A614" w14:textId="77777777">
      <w:pPr>
        <w:pStyle w:val="BodyText"/>
        <w:ind w:left="120" w:right="525"/>
      </w:pPr>
    </w:p>
    <w:sectPr>
      <w:pgSz w:w="12240" w:h="15840"/>
      <w:pgMar w:top="1380" w:right="1320" w:bottom="780" w:left="1320" w:header="0" w:footer="5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857" w14:paraId="5D96BFA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3777996</wp:posOffset>
              </wp:positionH>
              <wp:positionV relativeFrom="page">
                <wp:posOffset>9543485</wp:posOffset>
              </wp:positionV>
              <wp:extent cx="229235" cy="1803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180340"/>
                      </a:xfrm>
                      <a:prstGeom prst="rect">
                        <a:avLst/>
                      </a:prstGeom>
                    </wps:spPr>
                    <wps:txbx>
                      <w:txbxContent>
                        <w:p w:rsidR="000A0857" w14:textId="7777777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05pt;height:14.2pt;margin-top:751.45pt;margin-left:297.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A0857" w14:paraId="2B85823A" w14:textId="7777777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2204B2"/>
    <w:multiLevelType w:val="multilevel"/>
    <w:tmpl w:val="349A42C8"/>
    <w:lvl w:ilvl="0">
      <w:start w:val="2"/>
      <w:numFmt w:val="upperLetter"/>
      <w:lvlText w:val="%1."/>
      <w:lvlJc w:val="left"/>
      <w:pPr>
        <w:ind w:left="459" w:hanging="3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579" w:hanging="46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699" w:hanging="580"/>
      </w:pPr>
      <w:rPr>
        <w:rFonts w:ascii="Times New Roman" w:eastAsia="Times New Roman" w:hAnsi="Times New Roman" w:cs="Times New Roman" w:hint="default"/>
        <w:b/>
        <w:bCs/>
        <w:i w:val="0"/>
        <w:iCs w:val="0"/>
        <w:spacing w:val="-1"/>
        <w:w w:val="100"/>
        <w:sz w:val="24"/>
        <w:szCs w:val="24"/>
        <w:lang w:val="en-US" w:eastAsia="en-US" w:bidi="ar-SA"/>
      </w:rPr>
    </w:lvl>
    <w:lvl w:ilvl="3">
      <w:start w:val="0"/>
      <w:numFmt w:val="bullet"/>
      <w:lvlText w:val="•"/>
      <w:lvlJc w:val="left"/>
      <w:pPr>
        <w:ind w:left="1812" w:hanging="580"/>
      </w:pPr>
      <w:rPr>
        <w:lang w:val="en-US" w:eastAsia="en-US" w:bidi="ar-SA"/>
      </w:rPr>
    </w:lvl>
    <w:lvl w:ilvl="4">
      <w:start w:val="0"/>
      <w:numFmt w:val="bullet"/>
      <w:lvlText w:val="•"/>
      <w:lvlJc w:val="left"/>
      <w:pPr>
        <w:ind w:left="2925" w:hanging="580"/>
      </w:pPr>
      <w:rPr>
        <w:lang w:val="en-US" w:eastAsia="en-US" w:bidi="ar-SA"/>
      </w:rPr>
    </w:lvl>
    <w:lvl w:ilvl="5">
      <w:start w:val="0"/>
      <w:numFmt w:val="bullet"/>
      <w:lvlText w:val="•"/>
      <w:lvlJc w:val="left"/>
      <w:pPr>
        <w:ind w:left="4037" w:hanging="580"/>
      </w:pPr>
      <w:rPr>
        <w:lang w:val="en-US" w:eastAsia="en-US" w:bidi="ar-SA"/>
      </w:rPr>
    </w:lvl>
    <w:lvl w:ilvl="6">
      <w:start w:val="0"/>
      <w:numFmt w:val="bullet"/>
      <w:lvlText w:val="•"/>
      <w:lvlJc w:val="left"/>
      <w:pPr>
        <w:ind w:left="5150" w:hanging="580"/>
      </w:pPr>
      <w:rPr>
        <w:lang w:val="en-US" w:eastAsia="en-US" w:bidi="ar-SA"/>
      </w:rPr>
    </w:lvl>
    <w:lvl w:ilvl="7">
      <w:start w:val="0"/>
      <w:numFmt w:val="bullet"/>
      <w:lvlText w:val="•"/>
      <w:lvlJc w:val="left"/>
      <w:pPr>
        <w:ind w:left="6262" w:hanging="580"/>
      </w:pPr>
      <w:rPr>
        <w:lang w:val="en-US" w:eastAsia="en-US" w:bidi="ar-SA"/>
      </w:rPr>
    </w:lvl>
    <w:lvl w:ilvl="8">
      <w:start w:val="0"/>
      <w:numFmt w:val="bullet"/>
      <w:lvlText w:val="•"/>
      <w:lvlJc w:val="left"/>
      <w:pPr>
        <w:ind w:left="7375" w:hanging="580"/>
      </w:pPr>
      <w:rPr>
        <w:lang w:val="en-US" w:eastAsia="en-US" w:bidi="ar-SA"/>
      </w:rPr>
    </w:lvl>
  </w:abstractNum>
  <w:abstractNum w:abstractNumId="1">
    <w:nsid w:val="7A986C0E"/>
    <w:multiLevelType w:val="hybridMultilevel"/>
    <w:tmpl w:val="427A9C14"/>
    <w:lvl w:ilvl="0">
      <w:start w:val="1"/>
      <w:numFmt w:val="upperLetter"/>
      <w:lvlText w:val="%1."/>
      <w:lvlJc w:val="left"/>
      <w:pPr>
        <w:ind w:left="553" w:hanging="434"/>
      </w:pPr>
      <w:rPr>
        <w:rFonts w:ascii="Times New Roman" w:eastAsia="Times New Roman" w:hAnsi="Times New Roman" w:cs="Times New Roman" w:hint="default"/>
        <w:b/>
        <w:bCs/>
        <w:i w:val="0"/>
        <w:iCs w:val="0"/>
        <w:spacing w:val="-1"/>
        <w:w w:val="100"/>
        <w:sz w:val="24"/>
        <w:szCs w:val="24"/>
        <w:u w:val="thick" w:color="000000"/>
        <w:lang w:val="en-US" w:eastAsia="en-US" w:bidi="ar-SA"/>
      </w:rPr>
    </w:lvl>
    <w:lvl w:ilvl="1">
      <w:start w:val="1"/>
      <w:numFmt w:val="decimal"/>
      <w:lvlText w:val="%2."/>
      <w:lvlJc w:val="left"/>
      <w:pPr>
        <w:ind w:left="699" w:hanging="58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935" w:hanging="360"/>
      </w:pPr>
      <w:rPr>
        <w:rFonts w:hint="default"/>
        <w:lang w:val="en-US" w:eastAsia="en-US" w:bidi="ar-SA"/>
      </w:rPr>
    </w:lvl>
    <w:lvl w:ilvl="4">
      <w:start w:val="0"/>
      <w:numFmt w:val="bullet"/>
      <w:lvlText w:val="•"/>
      <w:lvlJc w:val="left"/>
      <w:pPr>
        <w:ind w:left="3030" w:hanging="360"/>
      </w:pPr>
      <w:rPr>
        <w:rFonts w:hint="default"/>
        <w:lang w:val="en-US" w:eastAsia="en-US" w:bidi="ar-SA"/>
      </w:rPr>
    </w:lvl>
    <w:lvl w:ilvl="5">
      <w:start w:val="0"/>
      <w:numFmt w:val="bullet"/>
      <w:lvlText w:val="•"/>
      <w:lvlJc w:val="left"/>
      <w:pPr>
        <w:ind w:left="4125" w:hanging="360"/>
      </w:pPr>
      <w:rPr>
        <w:rFonts w:hint="default"/>
        <w:lang w:val="en-US" w:eastAsia="en-US" w:bidi="ar-SA"/>
      </w:rPr>
    </w:lvl>
    <w:lvl w:ilvl="6">
      <w:start w:val="0"/>
      <w:numFmt w:val="bullet"/>
      <w:lvlText w:val="•"/>
      <w:lvlJc w:val="left"/>
      <w:pPr>
        <w:ind w:left="5220" w:hanging="360"/>
      </w:pPr>
      <w:rPr>
        <w:rFonts w:hint="default"/>
        <w:lang w:val="en-US" w:eastAsia="en-US" w:bidi="ar-SA"/>
      </w:rPr>
    </w:lvl>
    <w:lvl w:ilvl="7">
      <w:start w:val="0"/>
      <w:numFmt w:val="bullet"/>
      <w:lvlText w:val="•"/>
      <w:lvlJc w:val="left"/>
      <w:pPr>
        <w:ind w:left="6315" w:hanging="360"/>
      </w:pPr>
      <w:rPr>
        <w:rFonts w:hint="default"/>
        <w:lang w:val="en-US" w:eastAsia="en-US" w:bidi="ar-SA"/>
      </w:rPr>
    </w:lvl>
    <w:lvl w:ilvl="8">
      <w:start w:val="0"/>
      <w:numFmt w:val="bullet"/>
      <w:lvlText w:val="•"/>
      <w:lvlJc w:val="left"/>
      <w:pPr>
        <w:ind w:left="7410" w:hanging="360"/>
      </w:pPr>
      <w:rPr>
        <w:rFonts w:hint="default"/>
        <w:lang w:val="en-US" w:eastAsia="en-US" w:bidi="ar-SA"/>
      </w:rPr>
    </w:lvl>
  </w:abstractNum>
  <w:abstractNum w:abstractNumId="2">
    <w:nsid w:val="7FE55517"/>
    <w:multiLevelType w:val="hybridMultilevel"/>
    <w:tmpl w:val="2112369A"/>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16cid:durableId="605845466">
    <w:abstractNumId w:val="2"/>
  </w:num>
  <w:num w:numId="2" w16cid:durableId="935792287">
    <w:abstractNumId w:val="1"/>
  </w:num>
  <w:num w:numId="3" w16cid:durableId="1244484766">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57"/>
    <w:rsid w:val="000704CE"/>
    <w:rsid w:val="000A0857"/>
    <w:rsid w:val="002A5E2F"/>
    <w:rsid w:val="00387496"/>
    <w:rsid w:val="005338BB"/>
    <w:rsid w:val="00545D66"/>
    <w:rsid w:val="007542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CC9337"/>
  <w15:docId w15:val="{20981B7D-7211-41D5-AAC2-A07668C6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9" w:right="159"/>
      <w:jc w:val="center"/>
    </w:pPr>
    <w:rPr>
      <w:b/>
      <w:bCs/>
      <w:sz w:val="28"/>
      <w:szCs w:val="28"/>
    </w:rPr>
  </w:style>
  <w:style w:type="paragraph" w:styleId="ListParagraph">
    <w:name w:val="List Paragraph"/>
    <w:basedOn w:val="Normal"/>
    <w:uiPriority w:val="1"/>
    <w:qFormat/>
    <w:pPr>
      <w:ind w:left="552" w:hanging="5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A5E2F"/>
    <w:rPr>
      <w:color w:val="0000FF" w:themeColor="hyperlink"/>
      <w:u w:val="single"/>
    </w:rPr>
  </w:style>
  <w:style w:type="character" w:styleId="UnresolvedMention">
    <w:name w:val="Unresolved Mention"/>
    <w:basedOn w:val="DefaultParagraphFont"/>
    <w:uiPriority w:val="99"/>
    <w:semiHidden/>
    <w:unhideWhenUsed/>
    <w:rsid w:val="002A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stru.htm" TargetMode="External" /><Relationship Id="rId11" Type="http://schemas.openxmlformats.org/officeDocument/2006/relationships/hyperlink" Target="mailto:galen.g.savidge-wilkins@hud.gov" TargetMode="External" /><Relationship Id="rId12" Type="http://schemas.openxmlformats.org/officeDocument/2006/relationships/hyperlink" Target="mailto:danielle.a.berman@omb.eop.gov" TargetMode="External" /><Relationship Id="rId13" Type="http://schemas.openxmlformats.org/officeDocument/2006/relationships/hyperlink" Target="mailto:arp.national.evaluation@gsa.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orbes.com/advisor/credit-cards/survey-living-paycheck-to-paycheck/" TargetMode="External" /><Relationship Id="rId5" Type="http://schemas.openxmlformats.org/officeDocument/2006/relationships/footer" Target="footer1.xml" /><Relationship Id="rId6" Type="http://schemas.openxmlformats.org/officeDocument/2006/relationships/hyperlink" Target="https://www.whitehouse.gov/wp-content/uploads/2022/05/ARP_EQUITY_EXECSUMMARY.pdf"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whitehouse.gov/wp-content/uploads/2022/05/ADVANCING-EQUITY-THROUGH-THE-AMERICAN-RESCUE-PL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7687</Words>
  <Characters>43822</Characters>
  <Application>Microsoft Office Word</Application>
  <DocSecurity>0</DocSecurity>
  <Lines>365</Lines>
  <Paragraphs>102</Paragraphs>
  <ScaleCrop>false</ScaleCrop>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Information Collection for the American Rescue Plan National Evaluation</dc:title>
  <dc:subject>Supporting Statement A Information Collection for the American Rescue Plan National Evaluation</dc:subject>
  <dc:creator>Centers for Medicare &amp; Medicaid Services (CMS)</dc:creator>
  <cp:keywords>Supporting statement; American Rescue Plan; ARP; healthcare; health care; burden costs; information collection; equitable access;</cp:keywords>
  <cp:lastModifiedBy>Nicole D. Bynum</cp:lastModifiedBy>
  <cp:revision>5</cp:revision>
  <dcterms:created xsi:type="dcterms:W3CDTF">2024-08-28T13:50:00Z</dcterms:created>
  <dcterms:modified xsi:type="dcterms:W3CDTF">2024-08-30T12:39:00Z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0x010100B957B7FB816F68418A5657A573616551</vt:lpwstr>
  </property>
  <property fmtid="{D5CDD505-2E9C-101B-9397-08002B2CF9AE}" pid="3" name="Created">
    <vt:filetime>2024-07-23T00:00:00Z</vt:filetime>
  </property>
  <property fmtid="{D5CDD505-2E9C-101B-9397-08002B2CF9AE}" pid="4" name="Creator">
    <vt:lpwstr>Acrobat PDFMaker 24 for Word</vt:lpwstr>
  </property>
  <property fmtid="{D5CDD505-2E9C-101B-9397-08002B2CF9AE}" pid="5" name="LastSaved">
    <vt:filetime>2024-08-28T00:00:00Z</vt:filetime>
  </property>
  <property fmtid="{D5CDD505-2E9C-101B-9397-08002B2CF9AE}" pid="6" name="MediaServiceImageTags">
    <vt:lpwstr/>
  </property>
  <property fmtid="{D5CDD505-2E9C-101B-9397-08002B2CF9AE}" pid="7" name="Producer">
    <vt:lpwstr>Adobe PDF Library 24.2.197</vt:lpwstr>
  </property>
  <property fmtid="{D5CDD505-2E9C-101B-9397-08002B2CF9AE}" pid="8" name="SourceModified">
    <vt:lpwstr>D:20240723195346</vt:lpwstr>
  </property>
  <property fmtid="{D5CDD505-2E9C-101B-9397-08002B2CF9AE}" pid="9" name="_NewReviewCycle">
    <vt:lpwstr/>
  </property>
</Properties>
</file>