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6395" w:rsidRPr="003D2859" w:rsidP="003D2859" w14:paraId="780F29E6" w14:textId="56A53BDE">
      <w:pPr>
        <w:jc w:val="center"/>
        <w:rPr>
          <w:rFonts w:ascii="Arial" w:hAnsi="Arial" w:cs="Arial"/>
          <w:sz w:val="22"/>
        </w:rPr>
      </w:pPr>
      <w:r>
        <w:rPr>
          <w:rFonts w:ascii="Arial" w:hAnsi="Arial" w:cs="Arial"/>
          <w:sz w:val="22"/>
        </w:rPr>
        <w:t>FINAL</w:t>
      </w:r>
      <w:r w:rsidRPr="003D2859">
        <w:rPr>
          <w:rFonts w:ascii="Arial" w:hAnsi="Arial" w:cs="Arial"/>
          <w:sz w:val="22"/>
        </w:rPr>
        <w:t xml:space="preserve"> </w:t>
      </w:r>
      <w:r w:rsidRPr="003D2859">
        <w:rPr>
          <w:rFonts w:ascii="Arial" w:hAnsi="Arial" w:cs="Arial"/>
          <w:sz w:val="22"/>
        </w:rPr>
        <w:t>SUPPORTING STATEMENT FOR</w:t>
      </w:r>
    </w:p>
    <w:p w:rsidR="00403776" w:rsidRPr="003D2859" w:rsidP="003D2859" w14:paraId="6FB9731D" w14:textId="0A53A7C3">
      <w:pPr>
        <w:jc w:val="center"/>
        <w:rPr>
          <w:rFonts w:ascii="Arial" w:hAnsi="Arial" w:cs="Arial"/>
          <w:sz w:val="22"/>
        </w:rPr>
      </w:pPr>
      <w:r w:rsidRPr="003D2859">
        <w:rPr>
          <w:rFonts w:ascii="Arial" w:hAnsi="Arial" w:cs="Arial"/>
          <w:sz w:val="22"/>
        </w:rPr>
        <w:t>COMPREHENSIVE DECOMMISSIONING PROGRAM</w:t>
      </w:r>
      <w:r w:rsidRPr="003D2859" w:rsidR="009A40B2">
        <w:rPr>
          <w:rFonts w:ascii="Arial" w:hAnsi="Arial" w:cs="Arial"/>
          <w:sz w:val="22"/>
        </w:rPr>
        <w:t xml:space="preserve"> ANNUAL</w:t>
      </w:r>
    </w:p>
    <w:p w:rsidR="00717042" w:rsidP="003D2859" w14:paraId="410B1BBB" w14:textId="5141233A">
      <w:pPr>
        <w:jc w:val="center"/>
        <w:rPr>
          <w:rFonts w:ascii="Arial" w:hAnsi="Arial" w:cs="Arial"/>
          <w:sz w:val="22"/>
        </w:rPr>
      </w:pPr>
      <w:r w:rsidRPr="003D2859">
        <w:rPr>
          <w:rFonts w:ascii="Arial" w:hAnsi="Arial" w:cs="Arial"/>
          <w:sz w:val="22"/>
        </w:rPr>
        <w:t>SITE LIST AND POINT OF CONTACT</w:t>
      </w:r>
    </w:p>
    <w:p w:rsidR="00315568" w:rsidP="003D2859" w14:paraId="6A008799" w14:textId="315EEBE6">
      <w:pPr>
        <w:jc w:val="center"/>
        <w:rPr>
          <w:rFonts w:ascii="Arial" w:hAnsi="Arial" w:cs="Arial"/>
          <w:sz w:val="22"/>
        </w:rPr>
      </w:pPr>
    </w:p>
    <w:p w:rsidR="00315568" w:rsidRPr="003D2859" w:rsidP="003D2859" w14:paraId="218C9EF0" w14:textId="684ED4C4">
      <w:pPr>
        <w:jc w:val="center"/>
        <w:rPr>
          <w:rFonts w:ascii="Arial" w:hAnsi="Arial" w:cs="Arial"/>
          <w:sz w:val="22"/>
        </w:rPr>
      </w:pPr>
      <w:r>
        <w:rPr>
          <w:rFonts w:ascii="Arial" w:hAnsi="Arial" w:cs="Arial"/>
          <w:sz w:val="22"/>
        </w:rPr>
        <w:t>EXTENSION</w:t>
      </w:r>
    </w:p>
    <w:p w:rsidR="00F500D3" w:rsidRPr="003D2859" w:rsidP="003D2859" w14:paraId="4096C888" w14:textId="7397CEB7">
      <w:pPr>
        <w:jc w:val="center"/>
        <w:rPr>
          <w:rFonts w:ascii="Arial" w:hAnsi="Arial" w:cs="Arial"/>
          <w:sz w:val="22"/>
        </w:rPr>
      </w:pPr>
    </w:p>
    <w:p w:rsidR="006F6395" w:rsidRPr="003D2859" w:rsidP="003D2859" w14:paraId="6233BCA2" w14:textId="77777777">
      <w:pPr>
        <w:jc w:val="center"/>
        <w:rPr>
          <w:rFonts w:ascii="Arial" w:hAnsi="Arial" w:cs="Arial"/>
          <w:sz w:val="22"/>
        </w:rPr>
      </w:pPr>
      <w:r w:rsidRPr="003D2859">
        <w:rPr>
          <w:rFonts w:ascii="Arial" w:hAnsi="Arial" w:cs="Arial"/>
          <w:sz w:val="22"/>
        </w:rPr>
        <w:t>(</w:t>
      </w:r>
      <w:r w:rsidRPr="003D2859">
        <w:rPr>
          <w:rFonts w:ascii="Arial" w:hAnsi="Arial" w:cs="Arial"/>
          <w:sz w:val="22"/>
        </w:rPr>
        <w:t>3150-</w:t>
      </w:r>
      <w:r w:rsidRPr="003D2859">
        <w:rPr>
          <w:rFonts w:ascii="Arial" w:hAnsi="Arial" w:cs="Arial"/>
          <w:sz w:val="22"/>
        </w:rPr>
        <w:t>0206)</w:t>
      </w:r>
    </w:p>
    <w:p w:rsidR="005574AE" w:rsidRPr="003D2859" w:rsidP="003D2859" w14:paraId="75D87BAC" w14:textId="77777777">
      <w:pPr>
        <w:rPr>
          <w:rFonts w:ascii="Arial" w:hAnsi="Arial" w:cs="Arial"/>
          <w:sz w:val="22"/>
        </w:rPr>
      </w:pPr>
    </w:p>
    <w:p w:rsidR="006F6395" w:rsidRPr="003D2859" w:rsidP="003D2859" w14:paraId="0D0D7A1C" w14:textId="77777777">
      <w:pPr>
        <w:outlineLvl w:val="0"/>
        <w:rPr>
          <w:rFonts w:ascii="Arial" w:hAnsi="Arial" w:cs="Arial"/>
          <w:sz w:val="22"/>
          <w:u w:val="single"/>
        </w:rPr>
      </w:pPr>
      <w:r w:rsidRPr="003D2859">
        <w:rPr>
          <w:rFonts w:ascii="Arial" w:hAnsi="Arial" w:cs="Arial"/>
          <w:sz w:val="22"/>
          <w:u w:val="single"/>
        </w:rPr>
        <w:t>Description of the Information Collection</w:t>
      </w:r>
    </w:p>
    <w:p w:rsidR="006F6395" w:rsidRPr="003D2859" w:rsidP="003D2859" w14:paraId="59124B21" w14:textId="77777777">
      <w:pPr>
        <w:rPr>
          <w:rFonts w:ascii="Arial" w:hAnsi="Arial" w:cs="Arial"/>
          <w:sz w:val="22"/>
        </w:rPr>
      </w:pPr>
    </w:p>
    <w:p w:rsidR="006F6395" w:rsidRPr="003D2859" w:rsidP="003D2859" w14:paraId="4E557690" w14:textId="2C892F5C">
      <w:pPr>
        <w:rPr>
          <w:rFonts w:ascii="Arial" w:hAnsi="Arial" w:cs="Arial"/>
          <w:sz w:val="22"/>
        </w:rPr>
      </w:pPr>
      <w:r w:rsidRPr="003D2859">
        <w:rPr>
          <w:rFonts w:ascii="Arial" w:hAnsi="Arial" w:cs="Arial"/>
          <w:sz w:val="22"/>
        </w:rPr>
        <w:t>Section 274 of the Atomic Energy Act recognizes the need and establishment of programs for cooperation between the U.S. Nuclear Regulatory Commission (NRC) and the States to control the radiation hazards associated with the use of radioactive materials. To further the objective of cooperation in the decommissioning program area</w:t>
      </w:r>
      <w:r w:rsidRPr="003D2859" w:rsidR="00510823">
        <w:rPr>
          <w:rFonts w:ascii="Arial" w:hAnsi="Arial" w:cs="Arial"/>
          <w:sz w:val="22"/>
        </w:rPr>
        <w:t>,</w:t>
      </w:r>
      <w:r w:rsidRPr="003D2859" w:rsidR="00EE432C">
        <w:rPr>
          <w:rFonts w:ascii="Arial" w:hAnsi="Arial" w:cs="Arial"/>
          <w:sz w:val="22"/>
        </w:rPr>
        <w:t xml:space="preserve"> </w:t>
      </w:r>
      <w:r w:rsidRPr="003D2859" w:rsidR="00AB2FDC">
        <w:rPr>
          <w:rFonts w:ascii="Arial" w:hAnsi="Arial" w:cs="Arial"/>
          <w:sz w:val="22"/>
        </w:rPr>
        <w:t xml:space="preserve">on an annual basis </w:t>
      </w:r>
      <w:r w:rsidRPr="003D2859">
        <w:rPr>
          <w:rFonts w:ascii="Arial" w:hAnsi="Arial" w:cs="Arial"/>
          <w:sz w:val="22"/>
        </w:rPr>
        <w:t xml:space="preserve">Agreement States will be asked to provide </w:t>
      </w:r>
      <w:r w:rsidRPr="003D2859" w:rsidR="00DF1BAE">
        <w:rPr>
          <w:rFonts w:ascii="Arial" w:hAnsi="Arial" w:cs="Arial"/>
          <w:sz w:val="22"/>
        </w:rPr>
        <w:t xml:space="preserve">a </w:t>
      </w:r>
      <w:r w:rsidRPr="003D2859" w:rsidR="004B28F9">
        <w:rPr>
          <w:rFonts w:ascii="Arial" w:hAnsi="Arial" w:cs="Arial"/>
          <w:sz w:val="22"/>
        </w:rPr>
        <w:t>list of sites undergoing decommissioning</w:t>
      </w:r>
      <w:r w:rsidRPr="003D2859" w:rsidR="00922460">
        <w:rPr>
          <w:rFonts w:ascii="Arial" w:hAnsi="Arial" w:cs="Arial"/>
          <w:sz w:val="22"/>
        </w:rPr>
        <w:t>,</w:t>
      </w:r>
      <w:r w:rsidRPr="003D2859" w:rsidR="004B28F9">
        <w:rPr>
          <w:rFonts w:ascii="Arial" w:hAnsi="Arial" w:cs="Arial"/>
          <w:sz w:val="22"/>
        </w:rPr>
        <w:t xml:space="preserve"> and a </w:t>
      </w:r>
      <w:r w:rsidRPr="003D2859" w:rsidR="00C25638">
        <w:rPr>
          <w:rFonts w:ascii="Arial" w:hAnsi="Arial" w:cs="Arial"/>
          <w:sz w:val="22"/>
        </w:rPr>
        <w:t xml:space="preserve">point of </w:t>
      </w:r>
      <w:r w:rsidRPr="003D2859" w:rsidR="00DF1BAE">
        <w:rPr>
          <w:rFonts w:ascii="Arial" w:hAnsi="Arial" w:cs="Arial"/>
          <w:sz w:val="22"/>
        </w:rPr>
        <w:t xml:space="preserve">contact for </w:t>
      </w:r>
      <w:r w:rsidRPr="003D2859">
        <w:rPr>
          <w:rFonts w:ascii="Arial" w:hAnsi="Arial" w:cs="Arial"/>
          <w:sz w:val="22"/>
        </w:rPr>
        <w:t xml:space="preserve">information about uranium recovery and complex </w:t>
      </w:r>
      <w:r w:rsidRPr="003D2859" w:rsidR="00510823">
        <w:rPr>
          <w:rFonts w:ascii="Arial" w:hAnsi="Arial" w:cs="Arial"/>
          <w:sz w:val="22"/>
        </w:rPr>
        <w:t xml:space="preserve">materials </w:t>
      </w:r>
      <w:r w:rsidRPr="003D2859">
        <w:rPr>
          <w:rFonts w:ascii="Arial" w:hAnsi="Arial" w:cs="Arial"/>
          <w:sz w:val="22"/>
        </w:rPr>
        <w:t xml:space="preserve">sites undergoing decommissioning </w:t>
      </w:r>
      <w:r w:rsidRPr="003D2859" w:rsidR="00922460">
        <w:rPr>
          <w:rFonts w:ascii="Arial" w:hAnsi="Arial" w:cs="Arial"/>
          <w:sz w:val="22"/>
        </w:rPr>
        <w:t xml:space="preserve">that are </w:t>
      </w:r>
      <w:r w:rsidRPr="003D2859">
        <w:rPr>
          <w:rFonts w:ascii="Arial" w:hAnsi="Arial" w:cs="Arial"/>
          <w:sz w:val="22"/>
        </w:rPr>
        <w:t xml:space="preserve">regulated by the Agreement States. The information request will allow the NRC to compile, in a centralized location, </w:t>
      </w:r>
      <w:r w:rsidRPr="003D2859" w:rsidR="00C25638">
        <w:rPr>
          <w:rFonts w:ascii="Arial" w:hAnsi="Arial" w:cs="Arial"/>
          <w:sz w:val="22"/>
        </w:rPr>
        <w:t xml:space="preserve">a list of </w:t>
      </w:r>
      <w:r w:rsidR="00E5344D">
        <w:rPr>
          <w:rFonts w:ascii="Arial" w:hAnsi="Arial" w:cs="Arial"/>
          <w:sz w:val="22"/>
        </w:rPr>
        <w:t>facilities</w:t>
      </w:r>
      <w:r w:rsidRPr="003D2859" w:rsidR="004B28F9">
        <w:rPr>
          <w:rFonts w:ascii="Arial" w:hAnsi="Arial" w:cs="Arial"/>
          <w:sz w:val="22"/>
        </w:rPr>
        <w:t xml:space="preserve"> and points of </w:t>
      </w:r>
      <w:r w:rsidRPr="003D2859" w:rsidR="00C25638">
        <w:rPr>
          <w:rFonts w:ascii="Arial" w:hAnsi="Arial" w:cs="Arial"/>
          <w:sz w:val="22"/>
        </w:rPr>
        <w:t>contact who can provide information regarding</w:t>
      </w:r>
      <w:r w:rsidRPr="003D2859">
        <w:rPr>
          <w:rFonts w:ascii="Arial" w:hAnsi="Arial" w:cs="Arial"/>
          <w:sz w:val="22"/>
        </w:rPr>
        <w:t xml:space="preserve"> </w:t>
      </w:r>
      <w:r w:rsidRPr="003D2859" w:rsidR="00C25638">
        <w:rPr>
          <w:rFonts w:ascii="Arial" w:hAnsi="Arial" w:cs="Arial"/>
          <w:sz w:val="22"/>
        </w:rPr>
        <w:t xml:space="preserve">Agreement State sites undergoing </w:t>
      </w:r>
      <w:r w:rsidRPr="003D2859">
        <w:rPr>
          <w:rFonts w:ascii="Arial" w:hAnsi="Arial" w:cs="Arial"/>
          <w:sz w:val="22"/>
        </w:rPr>
        <w:t>decommissioning in the United States.</w:t>
      </w:r>
    </w:p>
    <w:p w:rsidR="006F6395" w:rsidRPr="003D2859" w:rsidP="003D2859" w14:paraId="3FB24329" w14:textId="77777777">
      <w:pPr>
        <w:rPr>
          <w:rFonts w:ascii="Arial" w:hAnsi="Arial" w:cs="Arial"/>
          <w:sz w:val="22"/>
        </w:rPr>
      </w:pPr>
    </w:p>
    <w:p w:rsidR="006F6395" w:rsidRPr="003D2859" w:rsidP="003D2859" w14:paraId="34C7555C" w14:textId="77777777">
      <w:pPr>
        <w:pStyle w:val="Custom1"/>
        <w:widowControl/>
        <w:numPr>
          <w:ilvl w:val="0"/>
          <w:numId w:val="1"/>
        </w:numPr>
        <w:ind w:left="720" w:hanging="720"/>
        <w:rPr>
          <w:rFonts w:ascii="Arial" w:hAnsi="Arial" w:cs="Arial"/>
          <w:sz w:val="22"/>
        </w:rPr>
      </w:pPr>
      <w:r w:rsidRPr="003D2859">
        <w:rPr>
          <w:rFonts w:ascii="Arial" w:hAnsi="Arial" w:cs="Arial"/>
          <w:sz w:val="22"/>
        </w:rPr>
        <w:tab/>
        <w:t>JUSTIFICATION</w:t>
      </w:r>
    </w:p>
    <w:p w:rsidR="006F6395" w:rsidRPr="003D2859" w:rsidP="003D2859" w14:paraId="5E227F9D" w14:textId="77777777">
      <w:pPr>
        <w:rPr>
          <w:rFonts w:ascii="Arial" w:hAnsi="Arial" w:cs="Arial"/>
          <w:sz w:val="22"/>
          <w:u w:val="single"/>
        </w:rPr>
      </w:pPr>
    </w:p>
    <w:p w:rsidR="006F6395" w:rsidRPr="003D2859" w:rsidP="003D2859" w14:paraId="6C869807" w14:textId="77777777">
      <w:pPr>
        <w:ind w:left="1440" w:hanging="720"/>
        <w:rPr>
          <w:rFonts w:ascii="Arial" w:hAnsi="Arial" w:cs="Arial"/>
          <w:sz w:val="22"/>
          <w:u w:val="single"/>
        </w:rPr>
      </w:pPr>
      <w:r w:rsidRPr="003D2859">
        <w:rPr>
          <w:rFonts w:ascii="Arial" w:hAnsi="Arial" w:cs="Arial"/>
          <w:sz w:val="22"/>
        </w:rPr>
        <w:t>1.</w:t>
      </w:r>
      <w:r w:rsidRPr="003D2859">
        <w:rPr>
          <w:rFonts w:ascii="Arial" w:hAnsi="Arial" w:cs="Arial"/>
          <w:sz w:val="22"/>
        </w:rPr>
        <w:tab/>
      </w:r>
      <w:r w:rsidRPr="003D2859">
        <w:rPr>
          <w:rFonts w:ascii="Arial" w:hAnsi="Arial" w:cs="Arial"/>
          <w:sz w:val="22"/>
          <w:u w:val="single"/>
        </w:rPr>
        <w:t>Need for and Practical Utility of the Collection Information</w:t>
      </w:r>
    </w:p>
    <w:p w:rsidR="005574AE" w:rsidRPr="003D2859" w:rsidP="003D2859" w14:paraId="02833743" w14:textId="77777777">
      <w:pPr>
        <w:ind w:left="1440" w:hanging="720"/>
        <w:rPr>
          <w:rFonts w:ascii="Arial" w:hAnsi="Arial" w:cs="Arial"/>
          <w:sz w:val="22"/>
        </w:rPr>
      </w:pPr>
    </w:p>
    <w:p w:rsidR="006F6395" w:rsidRPr="003D2859" w:rsidP="003D2859" w14:paraId="7EEBBC69" w14:textId="4F335CF2">
      <w:pPr>
        <w:ind w:left="1440"/>
        <w:rPr>
          <w:rFonts w:ascii="Arial" w:hAnsi="Arial" w:cs="Arial"/>
          <w:sz w:val="22"/>
        </w:rPr>
      </w:pPr>
      <w:r w:rsidRPr="003D2859">
        <w:rPr>
          <w:rFonts w:ascii="Arial" w:hAnsi="Arial" w:cs="Arial"/>
          <w:sz w:val="22"/>
        </w:rPr>
        <w:t xml:space="preserve">In 1959, Section 274 of the Atomic Energy Act was enacted to provide a statutory basis under which the </w:t>
      </w:r>
      <w:r w:rsidR="00EE4E69">
        <w:rPr>
          <w:rFonts w:ascii="Arial" w:hAnsi="Arial" w:cs="Arial"/>
          <w:sz w:val="22"/>
        </w:rPr>
        <w:t>f</w:t>
      </w:r>
      <w:r w:rsidRPr="003D2859">
        <w:rPr>
          <w:rFonts w:ascii="Arial" w:hAnsi="Arial" w:cs="Arial"/>
          <w:sz w:val="22"/>
        </w:rPr>
        <w:t xml:space="preserve">ederal </w:t>
      </w:r>
      <w:r w:rsidR="00EE4E69">
        <w:rPr>
          <w:rFonts w:ascii="Arial" w:hAnsi="Arial" w:cs="Arial"/>
          <w:sz w:val="22"/>
        </w:rPr>
        <w:t>g</w:t>
      </w:r>
      <w:r w:rsidRPr="003D2859">
        <w:rPr>
          <w:rFonts w:ascii="Arial" w:hAnsi="Arial" w:cs="Arial"/>
          <w:sz w:val="22"/>
        </w:rPr>
        <w:t>overnment could relinquish to the States portions of its regulatory authority. The amendments made it possible for the States to license and regulate byproduct, source material, and small quantities of special nuclear material</w:t>
      </w:r>
      <w:r w:rsidRPr="003D2859" w:rsidR="00AF5271">
        <w:rPr>
          <w:rFonts w:ascii="Arial" w:hAnsi="Arial" w:cs="Arial"/>
          <w:sz w:val="22"/>
        </w:rPr>
        <w:t>, to include</w:t>
      </w:r>
      <w:r w:rsidRPr="003D2859">
        <w:rPr>
          <w:rFonts w:ascii="Arial" w:hAnsi="Arial" w:cs="Arial"/>
          <w:sz w:val="22"/>
        </w:rPr>
        <w:t xml:space="preserve"> the decommissioning of materials facilities (nuclear reactors were excluded) that possess, process</w:t>
      </w:r>
      <w:r w:rsidRPr="003D2859" w:rsidR="00AF5271">
        <w:rPr>
          <w:rFonts w:ascii="Arial" w:hAnsi="Arial" w:cs="Arial"/>
          <w:sz w:val="22"/>
        </w:rPr>
        <w:t>,</w:t>
      </w:r>
      <w:r w:rsidRPr="003D2859">
        <w:rPr>
          <w:rFonts w:ascii="Arial" w:hAnsi="Arial" w:cs="Arial"/>
          <w:sz w:val="22"/>
        </w:rPr>
        <w:t xml:space="preserve"> or otherwise handle radioactive materials. The mechanism for the transfer of NRC's authority to a State is an agreement between the Governor of the State and the NRC. T</w:t>
      </w:r>
      <w:r w:rsidRPr="003D2859" w:rsidR="00871E68">
        <w:rPr>
          <w:rFonts w:ascii="Arial" w:hAnsi="Arial" w:cs="Arial"/>
          <w:sz w:val="22"/>
        </w:rPr>
        <w:t>o date, t</w:t>
      </w:r>
      <w:r w:rsidRPr="003D2859">
        <w:rPr>
          <w:rFonts w:ascii="Arial" w:hAnsi="Arial" w:cs="Arial"/>
          <w:sz w:val="22"/>
        </w:rPr>
        <w:t>here are 3</w:t>
      </w:r>
      <w:r w:rsidRPr="003D2859" w:rsidR="00F500D3">
        <w:rPr>
          <w:rFonts w:ascii="Arial" w:hAnsi="Arial" w:cs="Arial"/>
          <w:sz w:val="22"/>
        </w:rPr>
        <w:t>9</w:t>
      </w:r>
      <w:r w:rsidRPr="003D2859" w:rsidR="00AF5271">
        <w:rPr>
          <w:rFonts w:ascii="Arial" w:hAnsi="Arial" w:cs="Arial"/>
          <w:sz w:val="22"/>
        </w:rPr>
        <w:t> </w:t>
      </w:r>
      <w:r w:rsidRPr="003D2859">
        <w:rPr>
          <w:rFonts w:ascii="Arial" w:hAnsi="Arial" w:cs="Arial"/>
          <w:sz w:val="22"/>
        </w:rPr>
        <w:t>Agreement States.</w:t>
      </w:r>
      <w:r>
        <w:rPr>
          <w:rStyle w:val="FootnoteReference"/>
          <w:rFonts w:ascii="Arial" w:hAnsi="Arial" w:cs="Arial"/>
          <w:sz w:val="22"/>
        </w:rPr>
        <w:footnoteReference w:id="2"/>
      </w:r>
      <w:r w:rsidRPr="003D2859">
        <w:rPr>
          <w:rFonts w:ascii="Arial" w:hAnsi="Arial" w:cs="Arial"/>
          <w:sz w:val="22"/>
        </w:rPr>
        <w:t xml:space="preserve"> Currently, there are </w:t>
      </w:r>
      <w:r w:rsidRPr="003D2859">
        <w:rPr>
          <w:rFonts w:ascii="Arial" w:hAnsi="Arial" w:cs="Arial"/>
          <w:sz w:val="22"/>
        </w:rPr>
        <w:t>a number of</w:t>
      </w:r>
      <w:r w:rsidRPr="003D2859">
        <w:rPr>
          <w:rFonts w:ascii="Arial" w:hAnsi="Arial" w:cs="Arial"/>
          <w:sz w:val="22"/>
        </w:rPr>
        <w:t xml:space="preserve"> </w:t>
      </w:r>
      <w:r w:rsidRPr="003D2859" w:rsidR="00C25638">
        <w:rPr>
          <w:rFonts w:ascii="Arial" w:hAnsi="Arial" w:cs="Arial"/>
          <w:sz w:val="22"/>
        </w:rPr>
        <w:t xml:space="preserve">sites </w:t>
      </w:r>
      <w:r w:rsidRPr="003D2859">
        <w:rPr>
          <w:rFonts w:ascii="Arial" w:hAnsi="Arial" w:cs="Arial"/>
          <w:sz w:val="22"/>
        </w:rPr>
        <w:t xml:space="preserve">that are undergoing </w:t>
      </w:r>
      <w:r w:rsidRPr="003D2859" w:rsidR="001F357A">
        <w:rPr>
          <w:rFonts w:ascii="Arial" w:hAnsi="Arial" w:cs="Arial"/>
          <w:sz w:val="22"/>
        </w:rPr>
        <w:t xml:space="preserve">decommissioning </w:t>
      </w:r>
      <w:r w:rsidRPr="003D2859">
        <w:rPr>
          <w:rFonts w:ascii="Arial" w:hAnsi="Arial" w:cs="Arial"/>
          <w:sz w:val="22"/>
        </w:rPr>
        <w:t xml:space="preserve">under the jurisdiction of the Agreement States. As part of the NRC’s comprehensive decommissioning program, </w:t>
      </w:r>
      <w:r w:rsidRPr="003D2859" w:rsidR="00605E1A">
        <w:rPr>
          <w:rFonts w:ascii="Arial" w:hAnsi="Arial" w:cs="Arial"/>
          <w:sz w:val="22"/>
        </w:rPr>
        <w:t xml:space="preserve">a </w:t>
      </w:r>
      <w:r w:rsidRPr="003D2859" w:rsidR="00FD628F">
        <w:rPr>
          <w:rFonts w:ascii="Arial" w:hAnsi="Arial" w:cs="Arial"/>
          <w:sz w:val="22"/>
        </w:rPr>
        <w:t xml:space="preserve">list of sites undergoing decommissioning and </w:t>
      </w:r>
      <w:r w:rsidRPr="003D2859" w:rsidR="00C25638">
        <w:rPr>
          <w:rFonts w:ascii="Arial" w:hAnsi="Arial" w:cs="Arial"/>
          <w:sz w:val="22"/>
        </w:rPr>
        <w:t xml:space="preserve">point of </w:t>
      </w:r>
      <w:r w:rsidRPr="003D2859" w:rsidR="00605E1A">
        <w:rPr>
          <w:rFonts w:ascii="Arial" w:hAnsi="Arial" w:cs="Arial"/>
          <w:sz w:val="22"/>
        </w:rPr>
        <w:t xml:space="preserve">contact </w:t>
      </w:r>
      <w:r w:rsidRPr="003D2859">
        <w:rPr>
          <w:rFonts w:ascii="Arial" w:hAnsi="Arial" w:cs="Arial"/>
          <w:sz w:val="22"/>
        </w:rPr>
        <w:t xml:space="preserve">information </w:t>
      </w:r>
      <w:r w:rsidRPr="003D2859" w:rsidR="00AF5271">
        <w:rPr>
          <w:rFonts w:ascii="Arial" w:hAnsi="Arial" w:cs="Arial"/>
          <w:sz w:val="22"/>
        </w:rPr>
        <w:t>for</w:t>
      </w:r>
      <w:r w:rsidRPr="003D2859">
        <w:rPr>
          <w:rFonts w:ascii="Arial" w:hAnsi="Arial" w:cs="Arial"/>
          <w:sz w:val="22"/>
        </w:rPr>
        <w:t xml:space="preserve"> uranium recovery and complex</w:t>
      </w:r>
      <w:r w:rsidRPr="003D2859" w:rsidR="00082AFD">
        <w:rPr>
          <w:rFonts w:ascii="Arial" w:hAnsi="Arial" w:cs="Arial"/>
          <w:sz w:val="22"/>
        </w:rPr>
        <w:t xml:space="preserve"> materials</w:t>
      </w:r>
      <w:r w:rsidRPr="003D2859">
        <w:rPr>
          <w:rFonts w:ascii="Arial" w:hAnsi="Arial" w:cs="Arial"/>
          <w:sz w:val="22"/>
        </w:rPr>
        <w:t xml:space="preserve"> sites undergoing decommissioning</w:t>
      </w:r>
      <w:r w:rsidRPr="003D2859" w:rsidR="00AF5271">
        <w:rPr>
          <w:rFonts w:ascii="Arial" w:hAnsi="Arial" w:cs="Arial"/>
          <w:sz w:val="22"/>
        </w:rPr>
        <w:t>,</w:t>
      </w:r>
      <w:r w:rsidRPr="003D2859">
        <w:rPr>
          <w:rFonts w:ascii="Arial" w:hAnsi="Arial" w:cs="Arial"/>
          <w:sz w:val="22"/>
        </w:rPr>
        <w:t xml:space="preserve"> under the jurisdiction of the Agreement States, is being requested by the NRC.</w:t>
      </w:r>
    </w:p>
    <w:p w:rsidR="006F6395" w:rsidRPr="003D2859" w:rsidP="003D2859" w14:paraId="34A7F565" w14:textId="46578F86">
      <w:pPr>
        <w:rPr>
          <w:rFonts w:ascii="Arial" w:hAnsi="Arial" w:cs="Arial"/>
          <w:sz w:val="22"/>
        </w:rPr>
      </w:pPr>
    </w:p>
    <w:p w:rsidR="006F6395" w:rsidRPr="003D2859" w:rsidP="003D2859" w14:paraId="2A7DE7CE" w14:textId="0901B5D8">
      <w:pPr>
        <w:ind w:left="1440"/>
        <w:rPr>
          <w:rFonts w:ascii="Arial" w:hAnsi="Arial" w:cs="Arial"/>
          <w:sz w:val="22"/>
        </w:rPr>
      </w:pPr>
      <w:r w:rsidRPr="003D2859">
        <w:rPr>
          <w:rFonts w:ascii="Arial" w:hAnsi="Arial" w:cs="Arial"/>
          <w:sz w:val="22"/>
        </w:rPr>
        <w:t xml:space="preserve">This </w:t>
      </w:r>
      <w:r w:rsidRPr="003D2859" w:rsidR="003B2E84">
        <w:rPr>
          <w:rFonts w:ascii="Arial" w:hAnsi="Arial" w:cs="Arial"/>
          <w:sz w:val="22"/>
        </w:rPr>
        <w:t xml:space="preserve">information </w:t>
      </w:r>
      <w:r w:rsidRPr="003D2859">
        <w:rPr>
          <w:rFonts w:ascii="Arial" w:hAnsi="Arial" w:cs="Arial"/>
          <w:sz w:val="22"/>
        </w:rPr>
        <w:t xml:space="preserve">will be used </w:t>
      </w:r>
      <w:r w:rsidRPr="003D2859" w:rsidR="004B28F9">
        <w:rPr>
          <w:rFonts w:ascii="Arial" w:hAnsi="Arial" w:cs="Arial"/>
          <w:sz w:val="22"/>
        </w:rPr>
        <w:t xml:space="preserve">by </w:t>
      </w:r>
      <w:r w:rsidRPr="003D2859">
        <w:rPr>
          <w:rFonts w:ascii="Arial" w:hAnsi="Arial" w:cs="Arial"/>
          <w:sz w:val="22"/>
        </w:rPr>
        <w:t>the NRC</w:t>
      </w:r>
      <w:r w:rsidRPr="003D2859" w:rsidR="004B28F9">
        <w:rPr>
          <w:rFonts w:ascii="Arial" w:hAnsi="Arial" w:cs="Arial"/>
          <w:sz w:val="22"/>
        </w:rPr>
        <w:t xml:space="preserve"> </w:t>
      </w:r>
      <w:r w:rsidRPr="003D2859" w:rsidR="002E0C1B">
        <w:rPr>
          <w:rFonts w:ascii="Arial" w:hAnsi="Arial" w:cs="Arial"/>
          <w:sz w:val="22"/>
        </w:rPr>
        <w:t>to ensure accurate site information is accessible to interested stakeholders.</w:t>
      </w:r>
    </w:p>
    <w:p w:rsidR="004B5BD5" w:rsidRPr="003D2859" w:rsidP="003D2859" w14:paraId="3B328195" w14:textId="77777777">
      <w:pPr>
        <w:ind w:left="1440"/>
        <w:rPr>
          <w:rFonts w:ascii="Arial" w:hAnsi="Arial" w:cs="Arial"/>
          <w:sz w:val="22"/>
        </w:rPr>
      </w:pPr>
    </w:p>
    <w:p w:rsidR="006F6395" w:rsidRPr="003D2859" w:rsidP="003D2859" w14:paraId="1BA2105E" w14:textId="77777777">
      <w:pPr>
        <w:ind w:left="1440" w:hanging="720"/>
        <w:rPr>
          <w:rFonts w:ascii="Arial" w:hAnsi="Arial" w:cs="Arial"/>
          <w:sz w:val="22"/>
          <w:u w:val="single"/>
        </w:rPr>
      </w:pPr>
      <w:r w:rsidRPr="003D2859">
        <w:rPr>
          <w:rFonts w:ascii="Arial" w:hAnsi="Arial" w:cs="Arial"/>
          <w:sz w:val="22"/>
        </w:rPr>
        <w:t>2.</w:t>
      </w:r>
      <w:r w:rsidRPr="003D2859">
        <w:rPr>
          <w:rFonts w:ascii="Arial" w:hAnsi="Arial" w:cs="Arial"/>
          <w:sz w:val="22"/>
        </w:rPr>
        <w:tab/>
      </w:r>
      <w:r w:rsidRPr="003D2859">
        <w:rPr>
          <w:rFonts w:ascii="Arial" w:hAnsi="Arial" w:cs="Arial"/>
          <w:sz w:val="22"/>
          <w:u w:val="single"/>
        </w:rPr>
        <w:t>Agency Use of Information</w:t>
      </w:r>
    </w:p>
    <w:p w:rsidR="006F6395" w:rsidRPr="003D2859" w:rsidP="003D2859" w14:paraId="335A9475" w14:textId="77777777">
      <w:pPr>
        <w:ind w:left="1440" w:hanging="720"/>
        <w:rPr>
          <w:rFonts w:ascii="Arial" w:hAnsi="Arial" w:cs="Arial"/>
          <w:sz w:val="22"/>
        </w:rPr>
      </w:pPr>
    </w:p>
    <w:p w:rsidR="006F6395" w:rsidRPr="003D2859" w:rsidP="003D2859" w14:paraId="34FE09B9" w14:textId="62C362B8">
      <w:pPr>
        <w:ind w:left="1440"/>
        <w:rPr>
          <w:rFonts w:ascii="Arial" w:hAnsi="Arial" w:cs="Arial"/>
          <w:sz w:val="22"/>
        </w:rPr>
      </w:pPr>
      <w:r w:rsidRPr="003D2859">
        <w:rPr>
          <w:rFonts w:ascii="Arial" w:hAnsi="Arial" w:cs="Arial"/>
          <w:sz w:val="22"/>
        </w:rPr>
        <w:t xml:space="preserve">The annual </w:t>
      </w:r>
      <w:r w:rsidRPr="003D2859" w:rsidR="00AF1BAF">
        <w:rPr>
          <w:rFonts w:ascii="Arial" w:hAnsi="Arial" w:cs="Arial"/>
          <w:sz w:val="22"/>
        </w:rPr>
        <w:t xml:space="preserve">identification of </w:t>
      </w:r>
      <w:r w:rsidRPr="003D2859" w:rsidR="00F500D3">
        <w:rPr>
          <w:rFonts w:ascii="Arial" w:hAnsi="Arial" w:cs="Arial"/>
          <w:sz w:val="22"/>
        </w:rPr>
        <w:t xml:space="preserve">decommissioning </w:t>
      </w:r>
      <w:r w:rsidRPr="003D2859" w:rsidR="004B28F9">
        <w:rPr>
          <w:rFonts w:ascii="Arial" w:hAnsi="Arial" w:cs="Arial"/>
          <w:sz w:val="22"/>
        </w:rPr>
        <w:t xml:space="preserve">sites and </w:t>
      </w:r>
      <w:r w:rsidRPr="003D2859" w:rsidR="00AF1BAF">
        <w:rPr>
          <w:rFonts w:ascii="Arial" w:hAnsi="Arial" w:cs="Arial"/>
          <w:sz w:val="22"/>
        </w:rPr>
        <w:t>contact</w:t>
      </w:r>
      <w:r w:rsidRPr="003D2859" w:rsidR="004B28F9">
        <w:rPr>
          <w:rFonts w:ascii="Arial" w:hAnsi="Arial" w:cs="Arial"/>
          <w:sz w:val="22"/>
        </w:rPr>
        <w:t>s</w:t>
      </w:r>
      <w:r w:rsidRPr="003D2859" w:rsidR="00AF1BAF">
        <w:rPr>
          <w:rFonts w:ascii="Arial" w:hAnsi="Arial" w:cs="Arial"/>
          <w:sz w:val="22"/>
        </w:rPr>
        <w:t xml:space="preserve"> for decommissioning in </w:t>
      </w:r>
      <w:r w:rsidRPr="003D2859">
        <w:rPr>
          <w:rFonts w:ascii="Arial" w:hAnsi="Arial" w:cs="Arial"/>
          <w:sz w:val="22"/>
        </w:rPr>
        <w:t xml:space="preserve">the individual Agreement States will enable the NRC to enhance openness </w:t>
      </w:r>
      <w:r w:rsidRPr="003D2859" w:rsidR="00571678">
        <w:rPr>
          <w:rFonts w:ascii="Arial" w:hAnsi="Arial" w:cs="Arial"/>
          <w:sz w:val="22"/>
        </w:rPr>
        <w:t>and provide the</w:t>
      </w:r>
      <w:r w:rsidRPr="003D2859">
        <w:rPr>
          <w:rFonts w:ascii="Arial" w:hAnsi="Arial" w:cs="Arial"/>
          <w:sz w:val="22"/>
        </w:rPr>
        <w:t xml:space="preserve"> public </w:t>
      </w:r>
      <w:r w:rsidRPr="003D2859" w:rsidR="002E0C1B">
        <w:rPr>
          <w:rFonts w:ascii="Arial" w:hAnsi="Arial" w:cs="Arial"/>
          <w:sz w:val="22"/>
        </w:rPr>
        <w:t>a means to obtain</w:t>
      </w:r>
      <w:r w:rsidRPr="003D2859" w:rsidR="00571678">
        <w:rPr>
          <w:rFonts w:ascii="Arial" w:hAnsi="Arial" w:cs="Arial"/>
          <w:sz w:val="22"/>
        </w:rPr>
        <w:t xml:space="preserve"> up</w:t>
      </w:r>
      <w:r w:rsidRPr="003D2859" w:rsidR="00E35D33">
        <w:rPr>
          <w:rFonts w:ascii="Arial" w:hAnsi="Arial" w:cs="Arial"/>
          <w:sz w:val="22"/>
        </w:rPr>
        <w:t>-</w:t>
      </w:r>
      <w:r w:rsidRPr="003D2859" w:rsidR="008C3189">
        <w:rPr>
          <w:rFonts w:ascii="Arial" w:hAnsi="Arial" w:cs="Arial"/>
          <w:sz w:val="22"/>
        </w:rPr>
        <w:t>to</w:t>
      </w:r>
      <w:r w:rsidRPr="003D2859" w:rsidR="00E35D33">
        <w:rPr>
          <w:rFonts w:ascii="Arial" w:hAnsi="Arial" w:cs="Arial"/>
          <w:sz w:val="22"/>
        </w:rPr>
        <w:t>-</w:t>
      </w:r>
      <w:r w:rsidRPr="003D2859" w:rsidR="008C3189">
        <w:rPr>
          <w:rFonts w:ascii="Arial" w:hAnsi="Arial" w:cs="Arial"/>
          <w:sz w:val="22"/>
        </w:rPr>
        <w:t xml:space="preserve">date information on decommissioning sites </w:t>
      </w:r>
      <w:r w:rsidRPr="003D2859" w:rsidR="002E0C1B">
        <w:rPr>
          <w:rFonts w:ascii="Arial" w:hAnsi="Arial" w:cs="Arial"/>
          <w:sz w:val="22"/>
        </w:rPr>
        <w:t>with</w:t>
      </w:r>
      <w:r w:rsidRPr="003D2859" w:rsidR="008C3189">
        <w:rPr>
          <w:rFonts w:ascii="Arial" w:hAnsi="Arial" w:cs="Arial"/>
          <w:sz w:val="22"/>
        </w:rPr>
        <w:t>in the United States.</w:t>
      </w:r>
      <w:r w:rsidRPr="003D2859">
        <w:rPr>
          <w:rFonts w:ascii="Arial" w:hAnsi="Arial" w:cs="Arial"/>
          <w:sz w:val="22"/>
        </w:rPr>
        <w:t xml:space="preserve"> The </w:t>
      </w:r>
      <w:r w:rsidRPr="003D2859" w:rsidR="004B28F9">
        <w:rPr>
          <w:rFonts w:ascii="Arial" w:hAnsi="Arial" w:cs="Arial"/>
          <w:sz w:val="22"/>
        </w:rPr>
        <w:t xml:space="preserve">site and </w:t>
      </w:r>
      <w:r w:rsidRPr="003D2859" w:rsidR="00B6423D">
        <w:rPr>
          <w:rFonts w:ascii="Arial" w:hAnsi="Arial" w:cs="Arial"/>
          <w:sz w:val="22"/>
        </w:rPr>
        <w:t xml:space="preserve">contact information </w:t>
      </w:r>
      <w:r w:rsidRPr="003D2859">
        <w:rPr>
          <w:rFonts w:ascii="Arial" w:hAnsi="Arial" w:cs="Arial"/>
          <w:sz w:val="22"/>
        </w:rPr>
        <w:t xml:space="preserve">will also be </w:t>
      </w:r>
      <w:r w:rsidRPr="003D2859" w:rsidR="00B6423D">
        <w:rPr>
          <w:rFonts w:ascii="Arial" w:hAnsi="Arial" w:cs="Arial"/>
          <w:sz w:val="22"/>
        </w:rPr>
        <w:t xml:space="preserve">used to obtain </w:t>
      </w:r>
      <w:r w:rsidRPr="003D2859" w:rsidR="002A4F85">
        <w:rPr>
          <w:rFonts w:ascii="Arial" w:hAnsi="Arial" w:cs="Arial"/>
          <w:sz w:val="22"/>
        </w:rPr>
        <w:t xml:space="preserve">up-to-date </w:t>
      </w:r>
      <w:r w:rsidRPr="003D2859" w:rsidR="00B6423D">
        <w:rPr>
          <w:rFonts w:ascii="Arial" w:hAnsi="Arial" w:cs="Arial"/>
          <w:sz w:val="22"/>
        </w:rPr>
        <w:t xml:space="preserve">information </w:t>
      </w:r>
      <w:r w:rsidRPr="003D2859" w:rsidR="002E0C1B">
        <w:rPr>
          <w:rFonts w:ascii="Arial" w:hAnsi="Arial" w:cs="Arial"/>
          <w:sz w:val="22"/>
        </w:rPr>
        <w:t xml:space="preserve">on sites </w:t>
      </w:r>
      <w:r w:rsidRPr="003D2859">
        <w:rPr>
          <w:rFonts w:ascii="Arial" w:hAnsi="Arial" w:cs="Arial"/>
          <w:sz w:val="22"/>
        </w:rPr>
        <w:t xml:space="preserve">in preparing responses to </w:t>
      </w:r>
      <w:r w:rsidR="00EE4E69">
        <w:rPr>
          <w:rFonts w:ascii="Arial" w:hAnsi="Arial" w:cs="Arial"/>
          <w:sz w:val="22"/>
        </w:rPr>
        <w:t>c</w:t>
      </w:r>
      <w:r w:rsidRPr="003D2859">
        <w:rPr>
          <w:rFonts w:ascii="Arial" w:hAnsi="Arial" w:cs="Arial"/>
          <w:sz w:val="22"/>
        </w:rPr>
        <w:t>ongressional inquiries and requests for information from other sources. There is no source for obtaining such necessary information other than from the Agreement States.</w:t>
      </w:r>
    </w:p>
    <w:p w:rsidR="006F6395" w:rsidRPr="003D2859" w:rsidP="003D2859" w14:paraId="3BC10DDD" w14:textId="77777777">
      <w:pPr>
        <w:rPr>
          <w:rFonts w:ascii="Arial" w:hAnsi="Arial" w:cs="Arial"/>
          <w:sz w:val="22"/>
          <w:szCs w:val="22"/>
        </w:rPr>
      </w:pPr>
    </w:p>
    <w:p w:rsidR="006F6395" w:rsidRPr="003D2859" w:rsidP="003D2859" w14:paraId="783DA595" w14:textId="77777777">
      <w:pPr>
        <w:rPr>
          <w:rFonts w:ascii="Arial" w:hAnsi="Arial" w:cs="Arial"/>
          <w:sz w:val="22"/>
          <w:szCs w:val="22"/>
        </w:rPr>
      </w:pPr>
      <w:r w:rsidRPr="003D2859">
        <w:rPr>
          <w:rFonts w:ascii="Arial" w:hAnsi="Arial" w:cs="Arial"/>
          <w:sz w:val="22"/>
          <w:szCs w:val="22"/>
        </w:rPr>
        <w:tab/>
        <w:t>3.</w:t>
      </w:r>
      <w:r w:rsidRPr="003D2859">
        <w:rPr>
          <w:rFonts w:ascii="Arial" w:hAnsi="Arial" w:cs="Arial"/>
          <w:sz w:val="22"/>
          <w:szCs w:val="22"/>
        </w:rPr>
        <w:tab/>
      </w:r>
      <w:r w:rsidRPr="003D2859">
        <w:rPr>
          <w:rFonts w:ascii="Arial" w:hAnsi="Arial" w:cs="Arial"/>
          <w:sz w:val="22"/>
          <w:szCs w:val="22"/>
          <w:u w:val="single"/>
        </w:rPr>
        <w:t>Reduction of Burden Through Information Technology</w:t>
      </w:r>
    </w:p>
    <w:p w:rsidR="006F6395" w:rsidRPr="003D2859" w:rsidP="003D2859" w14:paraId="70063E36" w14:textId="77777777">
      <w:pPr>
        <w:rPr>
          <w:rFonts w:ascii="Arial" w:hAnsi="Arial" w:cs="Arial"/>
          <w:sz w:val="22"/>
          <w:szCs w:val="22"/>
        </w:rPr>
      </w:pPr>
    </w:p>
    <w:p w:rsidR="00D75C89" w:rsidRPr="003D2859" w:rsidP="003D2859" w14:paraId="3A8D8BD6" w14:textId="7FE6987B">
      <w:pPr>
        <w:widowControl w:val="0"/>
        <w:ind w:left="1440"/>
        <w:rPr>
          <w:rFonts w:ascii="Arial" w:hAnsi="Arial" w:cs="Arial"/>
          <w:sz w:val="22"/>
          <w:szCs w:val="22"/>
        </w:rPr>
      </w:pPr>
      <w:r w:rsidRPr="003D2859">
        <w:rPr>
          <w:rFonts w:ascii="Arial" w:hAnsi="Arial" w:cs="Arial"/>
          <w:sz w:val="22"/>
          <w:szCs w:val="22"/>
        </w:rPr>
        <w:t xml:space="preserve">The NRC has issued </w:t>
      </w:r>
      <w:hyperlink r:id="rId9" w:history="1">
        <w:r w:rsidRPr="003D2859">
          <w:rPr>
            <w:rStyle w:val="Hyperlink"/>
            <w:rFonts w:ascii="Arial" w:hAnsi="Arial" w:cs="Arial"/>
            <w:i/>
            <w:sz w:val="22"/>
            <w:szCs w:val="22"/>
          </w:rPr>
          <w:t>Guidance for Electronic Submissions to the NRC</w:t>
        </w:r>
      </w:hyperlink>
      <w:r w:rsidRPr="003D2859">
        <w:rPr>
          <w:rFonts w:ascii="Arial" w:hAnsi="Arial" w:cs="Arial"/>
          <w:sz w:val="22"/>
          <w:szCs w:val="22"/>
        </w:rPr>
        <w:t xml:space="preserve">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(e.g.</w:t>
      </w:r>
      <w:r w:rsidR="00EE4E69">
        <w:rPr>
          <w:rFonts w:ascii="Arial" w:hAnsi="Arial" w:cs="Arial"/>
          <w:sz w:val="22"/>
          <w:szCs w:val="22"/>
        </w:rPr>
        <w:t xml:space="preserve">, </w:t>
      </w:r>
      <w:r w:rsidRPr="003D2859">
        <w:rPr>
          <w:rFonts w:ascii="Arial" w:hAnsi="Arial" w:cs="Arial"/>
          <w:sz w:val="22"/>
          <w:szCs w:val="22"/>
        </w:rPr>
        <w:t xml:space="preserve">CD-ROM, DVD), or by email. It is estimated that approximately </w:t>
      </w:r>
      <w:r w:rsidRPr="003D2859" w:rsidR="00F2201C">
        <w:rPr>
          <w:rFonts w:ascii="Arial" w:hAnsi="Arial" w:cs="Arial"/>
          <w:sz w:val="22"/>
          <w:szCs w:val="22"/>
        </w:rPr>
        <w:t>100</w:t>
      </w:r>
      <w:r w:rsidR="00EE4E69">
        <w:rPr>
          <w:rFonts w:ascii="Arial" w:hAnsi="Arial" w:cs="Arial"/>
          <w:sz w:val="22"/>
          <w:szCs w:val="22"/>
        </w:rPr>
        <w:t xml:space="preserve"> percent</w:t>
      </w:r>
      <w:r w:rsidRPr="003D2859">
        <w:rPr>
          <w:rFonts w:ascii="Arial" w:hAnsi="Arial" w:cs="Arial"/>
          <w:b/>
          <w:sz w:val="22"/>
          <w:szCs w:val="22"/>
        </w:rPr>
        <w:t xml:space="preserve"> </w:t>
      </w:r>
      <w:r w:rsidRPr="003D2859">
        <w:rPr>
          <w:rFonts w:ascii="Arial" w:hAnsi="Arial" w:cs="Arial"/>
          <w:sz w:val="22"/>
          <w:szCs w:val="22"/>
        </w:rPr>
        <w:t>of the potential responses are filed electronically.</w:t>
      </w:r>
    </w:p>
    <w:p w:rsidR="006F6395" w:rsidRPr="003D2859" w:rsidP="003D2859" w14:paraId="633A7212" w14:textId="77777777">
      <w:pPr>
        <w:rPr>
          <w:rFonts w:ascii="Arial" w:hAnsi="Arial" w:cs="Arial"/>
          <w:strike/>
          <w:sz w:val="22"/>
        </w:rPr>
      </w:pPr>
    </w:p>
    <w:p w:rsidR="006F6395" w:rsidRPr="003D2859" w:rsidP="003D2859" w14:paraId="54371ADE" w14:textId="77777777">
      <w:pPr>
        <w:ind w:left="1440" w:hanging="720"/>
        <w:rPr>
          <w:rFonts w:ascii="Arial" w:hAnsi="Arial" w:cs="Arial"/>
          <w:sz w:val="22"/>
        </w:rPr>
      </w:pPr>
      <w:r w:rsidRPr="003D2859">
        <w:rPr>
          <w:rFonts w:ascii="Arial" w:hAnsi="Arial" w:cs="Arial"/>
          <w:sz w:val="22"/>
        </w:rPr>
        <w:t>4.</w:t>
      </w:r>
      <w:r w:rsidRPr="003D2859">
        <w:rPr>
          <w:rFonts w:ascii="Arial" w:hAnsi="Arial" w:cs="Arial"/>
          <w:sz w:val="22"/>
        </w:rPr>
        <w:tab/>
      </w:r>
      <w:r w:rsidRPr="003D2859">
        <w:rPr>
          <w:rFonts w:ascii="Arial" w:hAnsi="Arial" w:cs="Arial"/>
          <w:sz w:val="22"/>
          <w:u w:val="single"/>
        </w:rPr>
        <w:t>Efforts to Identify Duplication and Similar Use Information</w:t>
      </w:r>
    </w:p>
    <w:p w:rsidR="006F6395" w:rsidRPr="003D2859" w:rsidP="003D2859" w14:paraId="610E99ED" w14:textId="77777777">
      <w:pPr>
        <w:rPr>
          <w:rFonts w:ascii="Arial" w:hAnsi="Arial" w:cs="Arial"/>
          <w:sz w:val="22"/>
          <w:szCs w:val="22"/>
        </w:rPr>
      </w:pPr>
    </w:p>
    <w:p w:rsidR="006F6395" w:rsidRPr="003D2859" w:rsidP="003D2859" w14:paraId="08340CCA" w14:textId="1DF9CB7A">
      <w:pPr>
        <w:ind w:left="1440"/>
        <w:rPr>
          <w:rFonts w:ascii="Arial" w:hAnsi="Arial" w:cs="Arial"/>
          <w:sz w:val="22"/>
          <w:szCs w:val="22"/>
        </w:rPr>
      </w:pPr>
      <w:r w:rsidRPr="003D2859">
        <w:rPr>
          <w:rFonts w:ascii="Arial" w:hAnsi="Arial" w:cs="Arial"/>
          <w:sz w:val="22"/>
          <w:szCs w:val="22"/>
        </w:rPr>
        <w:t>No sources of similar information are available. There is no duplication of requirements.</w:t>
      </w:r>
    </w:p>
    <w:p w:rsidR="006F6395" w:rsidRPr="003D2859" w:rsidP="003D2859" w14:paraId="4FDB663E" w14:textId="77777777">
      <w:pPr>
        <w:rPr>
          <w:rFonts w:ascii="Arial" w:hAnsi="Arial" w:cs="Arial"/>
          <w:sz w:val="22"/>
        </w:rPr>
      </w:pPr>
    </w:p>
    <w:p w:rsidR="006F6395" w:rsidRPr="003D2859" w:rsidP="003D2859" w14:paraId="2EEE2F97" w14:textId="77777777">
      <w:pPr>
        <w:ind w:left="1440" w:hanging="720"/>
        <w:rPr>
          <w:rFonts w:ascii="Arial" w:hAnsi="Arial" w:cs="Arial"/>
          <w:sz w:val="22"/>
          <w:u w:val="single"/>
        </w:rPr>
      </w:pPr>
      <w:r w:rsidRPr="003D2859">
        <w:rPr>
          <w:rFonts w:ascii="Arial" w:hAnsi="Arial" w:cs="Arial"/>
          <w:sz w:val="22"/>
        </w:rPr>
        <w:t>5.</w:t>
      </w:r>
      <w:r w:rsidRPr="003D2859">
        <w:rPr>
          <w:rFonts w:ascii="Arial" w:hAnsi="Arial" w:cs="Arial"/>
          <w:sz w:val="22"/>
        </w:rPr>
        <w:tab/>
      </w:r>
      <w:r w:rsidRPr="003D2859">
        <w:rPr>
          <w:rFonts w:ascii="Arial" w:hAnsi="Arial" w:cs="Arial"/>
          <w:sz w:val="22"/>
          <w:u w:val="single"/>
        </w:rPr>
        <w:t>Effort to Reduce Small Business Burden</w:t>
      </w:r>
    </w:p>
    <w:p w:rsidR="006F6395" w:rsidRPr="003D2859" w:rsidP="003D2859" w14:paraId="02A4903F" w14:textId="77777777">
      <w:pPr>
        <w:ind w:left="1440" w:hanging="720"/>
        <w:rPr>
          <w:rFonts w:ascii="Arial" w:hAnsi="Arial" w:cs="Arial"/>
          <w:sz w:val="22"/>
        </w:rPr>
      </w:pPr>
    </w:p>
    <w:p w:rsidR="006F6395" w:rsidRPr="003D2859" w:rsidP="003D2859" w14:paraId="7E3E72EF" w14:textId="69396B3F">
      <w:pPr>
        <w:ind w:left="1440"/>
        <w:rPr>
          <w:rFonts w:ascii="Arial" w:hAnsi="Arial" w:cs="Arial"/>
          <w:sz w:val="22"/>
        </w:rPr>
      </w:pPr>
      <w:r w:rsidRPr="003D2859">
        <w:rPr>
          <w:rFonts w:ascii="Arial" w:hAnsi="Arial" w:cs="Arial"/>
          <w:sz w:val="22"/>
        </w:rPr>
        <w:t xml:space="preserve">Not </w:t>
      </w:r>
      <w:r w:rsidR="00EE4E69">
        <w:rPr>
          <w:rFonts w:ascii="Arial" w:hAnsi="Arial" w:cs="Arial"/>
          <w:sz w:val="22"/>
        </w:rPr>
        <w:t>a</w:t>
      </w:r>
      <w:r w:rsidRPr="003D2859">
        <w:rPr>
          <w:rFonts w:ascii="Arial" w:hAnsi="Arial" w:cs="Arial"/>
          <w:sz w:val="22"/>
        </w:rPr>
        <w:t>pplicable</w:t>
      </w:r>
      <w:r w:rsidRPr="003D2859" w:rsidR="00F73E06">
        <w:rPr>
          <w:rFonts w:ascii="Arial" w:hAnsi="Arial" w:cs="Arial"/>
          <w:sz w:val="22"/>
        </w:rPr>
        <w:t>.</w:t>
      </w:r>
    </w:p>
    <w:p w:rsidR="006F6395" w:rsidRPr="003D2859" w:rsidP="003D2859" w14:paraId="3CCC47EB" w14:textId="77777777">
      <w:pPr>
        <w:rPr>
          <w:rFonts w:ascii="Arial" w:hAnsi="Arial" w:cs="Arial"/>
          <w:sz w:val="22"/>
        </w:rPr>
      </w:pPr>
    </w:p>
    <w:p w:rsidR="006F6395" w:rsidRPr="003D2859" w:rsidP="003D2859" w14:paraId="03EFCDFA" w14:textId="77777777">
      <w:pPr>
        <w:ind w:left="1440" w:hanging="720"/>
        <w:rPr>
          <w:rFonts w:ascii="Arial" w:hAnsi="Arial" w:cs="Arial"/>
          <w:sz w:val="22"/>
          <w:u w:val="single"/>
        </w:rPr>
      </w:pPr>
      <w:r w:rsidRPr="003D2859">
        <w:rPr>
          <w:rFonts w:ascii="Arial" w:hAnsi="Arial" w:cs="Arial"/>
          <w:sz w:val="22"/>
        </w:rPr>
        <w:t>6.</w:t>
      </w:r>
      <w:r w:rsidRPr="003D2859">
        <w:rPr>
          <w:rFonts w:ascii="Arial" w:hAnsi="Arial" w:cs="Arial"/>
          <w:sz w:val="22"/>
        </w:rPr>
        <w:tab/>
      </w:r>
      <w:r w:rsidRPr="003D2859">
        <w:rPr>
          <w:rFonts w:ascii="Arial" w:hAnsi="Arial" w:cs="Arial"/>
          <w:sz w:val="22"/>
          <w:u w:val="single"/>
        </w:rPr>
        <w:t>Consequences to Federal Program or Policy Activities if the Collection is Not Conducted or is Conducted Less Frequently</w:t>
      </w:r>
    </w:p>
    <w:p w:rsidR="006F6395" w:rsidRPr="003D2859" w:rsidP="003D2859" w14:paraId="21BDADDD" w14:textId="77777777">
      <w:pPr>
        <w:ind w:left="1440" w:hanging="720"/>
        <w:rPr>
          <w:rFonts w:ascii="Arial" w:hAnsi="Arial" w:cs="Arial"/>
          <w:sz w:val="22"/>
        </w:rPr>
      </w:pPr>
    </w:p>
    <w:p w:rsidR="006F6395" w:rsidRPr="003D2859" w:rsidP="003D2859" w14:paraId="04C3BA0D" w14:textId="41D4DCB2">
      <w:pPr>
        <w:ind w:left="1440"/>
        <w:rPr>
          <w:rFonts w:ascii="Arial" w:hAnsi="Arial" w:cs="Arial"/>
          <w:sz w:val="22"/>
        </w:rPr>
      </w:pPr>
      <w:r w:rsidRPr="003D2859">
        <w:rPr>
          <w:rFonts w:ascii="Arial" w:hAnsi="Arial" w:cs="Arial"/>
          <w:sz w:val="22"/>
        </w:rPr>
        <w:t xml:space="preserve">The information collection </w:t>
      </w:r>
      <w:r w:rsidRPr="003D2859" w:rsidR="00D25E9E">
        <w:rPr>
          <w:rFonts w:ascii="Arial" w:hAnsi="Arial" w:cs="Arial"/>
          <w:sz w:val="22"/>
        </w:rPr>
        <w:t>is</w:t>
      </w:r>
      <w:r w:rsidRPr="003D2859">
        <w:rPr>
          <w:rFonts w:ascii="Arial" w:hAnsi="Arial" w:cs="Arial"/>
          <w:sz w:val="22"/>
        </w:rPr>
        <w:t xml:space="preserve"> an annual action, which addresses </w:t>
      </w:r>
      <w:r w:rsidRPr="003D2859" w:rsidR="002E0C1B">
        <w:rPr>
          <w:rFonts w:ascii="Arial" w:hAnsi="Arial" w:cs="Arial"/>
          <w:sz w:val="22"/>
        </w:rPr>
        <w:t xml:space="preserve">the need for a </w:t>
      </w:r>
      <w:r w:rsidRPr="003D2859" w:rsidR="00BD1DD2">
        <w:rPr>
          <w:rFonts w:ascii="Arial" w:hAnsi="Arial" w:cs="Arial"/>
          <w:sz w:val="22"/>
        </w:rPr>
        <w:t xml:space="preserve">list of </w:t>
      </w:r>
      <w:r w:rsidR="000A338B">
        <w:rPr>
          <w:rFonts w:ascii="Arial" w:hAnsi="Arial" w:cs="Arial"/>
          <w:sz w:val="22"/>
        </w:rPr>
        <w:t xml:space="preserve">decommissioning </w:t>
      </w:r>
      <w:r w:rsidRPr="003D2859" w:rsidR="00BD1DD2">
        <w:rPr>
          <w:rFonts w:ascii="Arial" w:hAnsi="Arial" w:cs="Arial"/>
          <w:sz w:val="22"/>
        </w:rPr>
        <w:t xml:space="preserve">sites and </w:t>
      </w:r>
      <w:r w:rsidRPr="003D2859" w:rsidR="002E0C1B">
        <w:rPr>
          <w:rFonts w:ascii="Arial" w:hAnsi="Arial" w:cs="Arial"/>
          <w:sz w:val="22"/>
        </w:rPr>
        <w:t>point</w:t>
      </w:r>
      <w:r w:rsidRPr="003D2859" w:rsidR="00BD1DD2">
        <w:rPr>
          <w:rFonts w:ascii="Arial" w:hAnsi="Arial" w:cs="Arial"/>
          <w:sz w:val="22"/>
        </w:rPr>
        <w:t>s</w:t>
      </w:r>
      <w:r w:rsidRPr="003D2859" w:rsidR="002E0C1B">
        <w:rPr>
          <w:rFonts w:ascii="Arial" w:hAnsi="Arial" w:cs="Arial"/>
          <w:sz w:val="22"/>
        </w:rPr>
        <w:t xml:space="preserve"> of contact to provide information on</w:t>
      </w:r>
      <w:r w:rsidRPr="003D2859">
        <w:rPr>
          <w:rFonts w:ascii="Arial" w:hAnsi="Arial" w:cs="Arial"/>
          <w:sz w:val="22"/>
        </w:rPr>
        <w:t xml:space="preserve"> sites regulated by the Agreement States. The consequences of not collecting current Agreement State </w:t>
      </w:r>
      <w:r w:rsidRPr="003D2859" w:rsidR="00BD1DD2">
        <w:rPr>
          <w:rFonts w:ascii="Arial" w:hAnsi="Arial" w:cs="Arial"/>
          <w:sz w:val="22"/>
        </w:rPr>
        <w:t xml:space="preserve">site and contact </w:t>
      </w:r>
      <w:r w:rsidRPr="003D2859" w:rsidR="003F6E61">
        <w:rPr>
          <w:rFonts w:ascii="Arial" w:hAnsi="Arial" w:cs="Arial"/>
          <w:sz w:val="22"/>
        </w:rPr>
        <w:t xml:space="preserve">information </w:t>
      </w:r>
      <w:r w:rsidRPr="003D2859" w:rsidR="002E0C1B">
        <w:rPr>
          <w:rFonts w:ascii="Arial" w:hAnsi="Arial" w:cs="Arial"/>
          <w:sz w:val="22"/>
        </w:rPr>
        <w:t>on the</w:t>
      </w:r>
      <w:r w:rsidRPr="003D2859" w:rsidR="003F6E61">
        <w:rPr>
          <w:rFonts w:ascii="Arial" w:hAnsi="Arial" w:cs="Arial"/>
          <w:sz w:val="22"/>
        </w:rPr>
        <w:t xml:space="preserve"> </w:t>
      </w:r>
      <w:r w:rsidRPr="003D2859">
        <w:rPr>
          <w:rFonts w:ascii="Arial" w:hAnsi="Arial" w:cs="Arial"/>
          <w:sz w:val="22"/>
        </w:rPr>
        <w:t xml:space="preserve">uranium recovery and complex </w:t>
      </w:r>
      <w:r w:rsidR="00B45DF2">
        <w:rPr>
          <w:rFonts w:ascii="Arial" w:hAnsi="Arial" w:cs="Arial"/>
          <w:sz w:val="22"/>
        </w:rPr>
        <w:t xml:space="preserve">materials </w:t>
      </w:r>
      <w:r w:rsidRPr="003D2859">
        <w:rPr>
          <w:rFonts w:ascii="Arial" w:hAnsi="Arial" w:cs="Arial"/>
          <w:sz w:val="22"/>
        </w:rPr>
        <w:t>decommissioning site</w:t>
      </w:r>
      <w:r w:rsidRPr="003D2859" w:rsidR="00104D69">
        <w:rPr>
          <w:rFonts w:ascii="Arial" w:hAnsi="Arial" w:cs="Arial"/>
          <w:sz w:val="22"/>
        </w:rPr>
        <w:t>s</w:t>
      </w:r>
      <w:r w:rsidRPr="003D2859">
        <w:rPr>
          <w:rFonts w:ascii="Arial" w:hAnsi="Arial" w:cs="Arial"/>
          <w:sz w:val="22"/>
        </w:rPr>
        <w:t xml:space="preserve"> </w:t>
      </w:r>
      <w:r w:rsidRPr="003D2859" w:rsidR="002E0C1B">
        <w:rPr>
          <w:rFonts w:ascii="Arial" w:hAnsi="Arial" w:cs="Arial"/>
          <w:sz w:val="22"/>
        </w:rPr>
        <w:t>within the</w:t>
      </w:r>
      <w:r w:rsidR="00D11C61">
        <w:rPr>
          <w:rFonts w:ascii="Arial" w:hAnsi="Arial" w:cs="Arial"/>
          <w:sz w:val="22"/>
        </w:rPr>
        <w:t xml:space="preserve"> Agreement</w:t>
      </w:r>
      <w:r w:rsidRPr="003D2859" w:rsidR="002E0C1B">
        <w:rPr>
          <w:rFonts w:ascii="Arial" w:hAnsi="Arial" w:cs="Arial"/>
          <w:sz w:val="22"/>
        </w:rPr>
        <w:t xml:space="preserve"> State</w:t>
      </w:r>
      <w:r w:rsidR="00D11C61">
        <w:rPr>
          <w:rFonts w:ascii="Arial" w:hAnsi="Arial" w:cs="Arial"/>
          <w:sz w:val="22"/>
        </w:rPr>
        <w:t>s</w:t>
      </w:r>
      <w:r w:rsidRPr="003D2859">
        <w:rPr>
          <w:rFonts w:ascii="Arial" w:hAnsi="Arial" w:cs="Arial"/>
          <w:sz w:val="22"/>
        </w:rPr>
        <w:t xml:space="preserve"> could potentially impact the American public’s confidence that the U.S. program for the decommissioning of uranium recovery and complex </w:t>
      </w:r>
      <w:r w:rsidR="006B04DC">
        <w:rPr>
          <w:rFonts w:ascii="Arial" w:hAnsi="Arial" w:cs="Arial"/>
          <w:sz w:val="22"/>
        </w:rPr>
        <w:t xml:space="preserve">materials </w:t>
      </w:r>
      <w:r w:rsidRPr="003D2859">
        <w:rPr>
          <w:rFonts w:ascii="Arial" w:hAnsi="Arial" w:cs="Arial"/>
          <w:sz w:val="22"/>
        </w:rPr>
        <w:t>sites</w:t>
      </w:r>
      <w:r w:rsidRPr="003D2859" w:rsidR="008F1A58">
        <w:rPr>
          <w:rFonts w:ascii="Arial" w:hAnsi="Arial" w:cs="Arial"/>
          <w:sz w:val="22"/>
        </w:rPr>
        <w:t xml:space="preserve"> is being effectively overseen.</w:t>
      </w:r>
    </w:p>
    <w:p w:rsidR="00810AC0" w:rsidRPr="003D2859" w:rsidP="003D2859" w14:paraId="1F20F8AD" w14:textId="12FFBBC6">
      <w:pPr>
        <w:rPr>
          <w:rFonts w:ascii="Arial" w:hAnsi="Arial" w:cs="Arial"/>
          <w:sz w:val="22"/>
        </w:rPr>
      </w:pPr>
    </w:p>
    <w:p w:rsidR="006F6395" w:rsidRPr="003D2859" w:rsidP="003D2859" w14:paraId="4EF0D2C6" w14:textId="45933359">
      <w:pPr>
        <w:ind w:left="1440" w:hanging="720"/>
        <w:rPr>
          <w:rFonts w:ascii="Arial" w:hAnsi="Arial" w:cs="Arial"/>
          <w:sz w:val="22"/>
          <w:u w:val="single"/>
        </w:rPr>
      </w:pPr>
      <w:r w:rsidRPr="003D2859">
        <w:rPr>
          <w:rFonts w:ascii="Arial" w:hAnsi="Arial" w:cs="Arial"/>
          <w:sz w:val="22"/>
        </w:rPr>
        <w:t>7.</w:t>
      </w:r>
      <w:r w:rsidRPr="003D2859">
        <w:rPr>
          <w:rFonts w:ascii="Arial" w:hAnsi="Arial" w:cs="Arial"/>
          <w:sz w:val="22"/>
        </w:rPr>
        <w:tab/>
      </w:r>
      <w:r w:rsidRPr="003D2859">
        <w:rPr>
          <w:rFonts w:ascii="Arial" w:hAnsi="Arial" w:cs="Arial"/>
          <w:sz w:val="22"/>
          <w:u w:val="single"/>
        </w:rPr>
        <w:t xml:space="preserve">Circumstances Which Justify Variation </w:t>
      </w:r>
      <w:r w:rsidR="001965C7">
        <w:rPr>
          <w:rFonts w:ascii="Arial" w:hAnsi="Arial" w:cs="Arial"/>
          <w:sz w:val="22"/>
          <w:u w:val="single"/>
        </w:rPr>
        <w:t>f</w:t>
      </w:r>
      <w:r w:rsidRPr="003D2859">
        <w:rPr>
          <w:rFonts w:ascii="Arial" w:hAnsi="Arial" w:cs="Arial"/>
          <w:sz w:val="22"/>
          <w:u w:val="single"/>
        </w:rPr>
        <w:t>rom O</w:t>
      </w:r>
      <w:r w:rsidR="00E205DE">
        <w:rPr>
          <w:rFonts w:ascii="Arial" w:hAnsi="Arial" w:cs="Arial"/>
          <w:sz w:val="22"/>
          <w:u w:val="single"/>
        </w:rPr>
        <w:t xml:space="preserve">ffice of </w:t>
      </w:r>
      <w:r w:rsidRPr="003D2859">
        <w:rPr>
          <w:rFonts w:ascii="Arial" w:hAnsi="Arial" w:cs="Arial"/>
          <w:sz w:val="22"/>
          <w:u w:val="single"/>
        </w:rPr>
        <w:t>M</w:t>
      </w:r>
      <w:r w:rsidR="00E205DE">
        <w:rPr>
          <w:rFonts w:ascii="Arial" w:hAnsi="Arial" w:cs="Arial"/>
          <w:sz w:val="22"/>
          <w:u w:val="single"/>
        </w:rPr>
        <w:t xml:space="preserve">anagement and </w:t>
      </w:r>
      <w:r w:rsidRPr="003D2859">
        <w:rPr>
          <w:rFonts w:ascii="Arial" w:hAnsi="Arial" w:cs="Arial"/>
          <w:sz w:val="22"/>
          <w:u w:val="single"/>
        </w:rPr>
        <w:t>B</w:t>
      </w:r>
      <w:r w:rsidR="00E205DE">
        <w:rPr>
          <w:rFonts w:ascii="Arial" w:hAnsi="Arial" w:cs="Arial"/>
          <w:sz w:val="22"/>
          <w:u w:val="single"/>
        </w:rPr>
        <w:t>udget</w:t>
      </w:r>
      <w:r w:rsidRPr="003D2859">
        <w:rPr>
          <w:rFonts w:ascii="Arial" w:hAnsi="Arial" w:cs="Arial"/>
          <w:sz w:val="22"/>
          <w:u w:val="single"/>
        </w:rPr>
        <w:t xml:space="preserve"> Guidelines</w:t>
      </w:r>
    </w:p>
    <w:p w:rsidR="006F6395" w:rsidRPr="003D2859" w:rsidP="003D2859" w14:paraId="07D2CC2D" w14:textId="77777777">
      <w:pPr>
        <w:ind w:left="1440" w:hanging="720"/>
        <w:rPr>
          <w:rFonts w:ascii="Arial" w:hAnsi="Arial" w:cs="Arial"/>
          <w:sz w:val="22"/>
        </w:rPr>
      </w:pPr>
    </w:p>
    <w:p w:rsidR="006F6395" w:rsidRPr="003D2859" w:rsidP="003D2859" w14:paraId="3CEF9072" w14:textId="18AD921B">
      <w:pPr>
        <w:ind w:left="1440"/>
        <w:outlineLvl w:val="0"/>
        <w:rPr>
          <w:rFonts w:ascii="Arial" w:hAnsi="Arial" w:cs="Arial"/>
          <w:sz w:val="22"/>
        </w:rPr>
      </w:pPr>
      <w:r w:rsidRPr="003D2859">
        <w:rPr>
          <w:rFonts w:ascii="Arial" w:hAnsi="Arial" w:cs="Arial"/>
          <w:sz w:val="22"/>
        </w:rPr>
        <w:t xml:space="preserve">Not </w:t>
      </w:r>
      <w:r w:rsidR="00EE4E69">
        <w:rPr>
          <w:rFonts w:ascii="Arial" w:hAnsi="Arial" w:cs="Arial"/>
          <w:sz w:val="22"/>
        </w:rPr>
        <w:t>a</w:t>
      </w:r>
      <w:r w:rsidRPr="003D2859">
        <w:rPr>
          <w:rFonts w:ascii="Arial" w:hAnsi="Arial" w:cs="Arial"/>
          <w:sz w:val="22"/>
        </w:rPr>
        <w:t>pplicable</w:t>
      </w:r>
      <w:r w:rsidRPr="003D2859" w:rsidR="00F73E06">
        <w:rPr>
          <w:rFonts w:ascii="Arial" w:hAnsi="Arial" w:cs="Arial"/>
          <w:sz w:val="22"/>
        </w:rPr>
        <w:t>.</w:t>
      </w:r>
    </w:p>
    <w:p w:rsidR="006F6395" w:rsidRPr="003D2859" w:rsidP="003D2859" w14:paraId="4D8544CC" w14:textId="12F64991">
      <w:pPr>
        <w:rPr>
          <w:rFonts w:ascii="Arial" w:hAnsi="Arial" w:cs="Arial"/>
          <w:sz w:val="22"/>
        </w:rPr>
      </w:pPr>
    </w:p>
    <w:p w:rsidR="006F6395" w:rsidRPr="003D2859" w:rsidP="003D2859" w14:paraId="0CAD28B8" w14:textId="77777777">
      <w:pPr>
        <w:ind w:left="720"/>
        <w:rPr>
          <w:rFonts w:ascii="Arial" w:hAnsi="Arial" w:cs="Arial"/>
          <w:sz w:val="22"/>
        </w:rPr>
      </w:pPr>
      <w:r w:rsidRPr="003D2859">
        <w:rPr>
          <w:rFonts w:ascii="Arial" w:hAnsi="Arial" w:cs="Arial"/>
          <w:sz w:val="22"/>
        </w:rPr>
        <w:t>8.</w:t>
      </w:r>
      <w:r w:rsidRPr="003D2859">
        <w:rPr>
          <w:rFonts w:ascii="Arial" w:hAnsi="Arial" w:cs="Arial"/>
          <w:sz w:val="22"/>
        </w:rPr>
        <w:tab/>
      </w:r>
      <w:r w:rsidRPr="003D2859">
        <w:rPr>
          <w:rFonts w:ascii="Arial" w:hAnsi="Arial" w:cs="Arial"/>
          <w:sz w:val="22"/>
          <w:u w:val="single"/>
        </w:rPr>
        <w:t>Consultation Outside the NRC</w:t>
      </w:r>
    </w:p>
    <w:p w:rsidR="006F6395" w:rsidRPr="003D2859" w:rsidP="003D2859" w14:paraId="69FFCFD1" w14:textId="77777777">
      <w:pPr>
        <w:rPr>
          <w:rFonts w:ascii="Arial" w:hAnsi="Arial" w:cs="Arial"/>
          <w:sz w:val="22"/>
          <w:szCs w:val="22"/>
        </w:rPr>
      </w:pPr>
    </w:p>
    <w:p w:rsidR="006F6395" w:rsidP="00C13A4A" w14:paraId="11AE5B13" w14:textId="21BDC2F6">
      <w:pPr>
        <w:ind w:left="1440"/>
        <w:rPr>
          <w:rFonts w:ascii="Arial" w:hAnsi="Arial" w:cs="Arial"/>
          <w:sz w:val="22"/>
          <w:szCs w:val="22"/>
        </w:rPr>
      </w:pPr>
      <w:r w:rsidRPr="00C13A4A">
        <w:rPr>
          <w:rFonts w:ascii="Arial" w:hAnsi="Arial" w:cs="Arial"/>
          <w:sz w:val="22"/>
          <w:szCs w:val="22"/>
        </w:rPr>
        <w:t xml:space="preserve">Opportunity for public comment on the information collection requirements for this clearance package was published </w:t>
      </w:r>
      <w:r>
        <w:rPr>
          <w:rFonts w:ascii="Arial" w:hAnsi="Arial" w:cs="Arial"/>
          <w:sz w:val="22"/>
          <w:szCs w:val="22"/>
        </w:rPr>
        <w:t>i</w:t>
      </w:r>
      <w:r w:rsidRPr="00C13A4A">
        <w:rPr>
          <w:rFonts w:ascii="Arial" w:hAnsi="Arial" w:cs="Arial"/>
          <w:sz w:val="22"/>
          <w:szCs w:val="22"/>
        </w:rPr>
        <w:t xml:space="preserve">n the </w:t>
      </w:r>
      <w:r w:rsidRPr="00C13A4A">
        <w:rPr>
          <w:rFonts w:ascii="Arial" w:hAnsi="Arial" w:cs="Arial"/>
          <w:i/>
          <w:iCs/>
          <w:sz w:val="22"/>
          <w:szCs w:val="22"/>
        </w:rPr>
        <w:t>Federal Register</w:t>
      </w:r>
      <w:r w:rsidRPr="00C13A4A">
        <w:rPr>
          <w:rFonts w:ascii="Arial" w:hAnsi="Arial" w:cs="Arial"/>
          <w:sz w:val="22"/>
          <w:szCs w:val="22"/>
        </w:rPr>
        <w:t xml:space="preserve"> on November 21, 2023 (88 FR 81111).</w:t>
      </w:r>
      <w:r>
        <w:rPr>
          <w:rFonts w:ascii="Arial" w:hAnsi="Arial" w:cs="Arial"/>
          <w:sz w:val="22"/>
          <w:szCs w:val="22"/>
        </w:rPr>
        <w:t xml:space="preserve"> </w:t>
      </w:r>
      <w:r w:rsidR="00085213">
        <w:rPr>
          <w:rFonts w:ascii="Arial" w:hAnsi="Arial" w:cs="Arial"/>
          <w:sz w:val="22"/>
          <w:szCs w:val="22"/>
        </w:rPr>
        <w:t xml:space="preserve">Representatives of five Agreement States were </w:t>
      </w:r>
      <w:r w:rsidR="00BC74E8">
        <w:rPr>
          <w:rFonts w:ascii="Arial" w:hAnsi="Arial" w:cs="Arial"/>
          <w:sz w:val="22"/>
          <w:szCs w:val="22"/>
        </w:rPr>
        <w:t xml:space="preserve">specifically </w:t>
      </w:r>
      <w:r w:rsidR="00085213">
        <w:rPr>
          <w:rFonts w:ascii="Arial" w:hAnsi="Arial" w:cs="Arial"/>
          <w:sz w:val="22"/>
          <w:szCs w:val="22"/>
        </w:rPr>
        <w:t xml:space="preserve">contacted via email </w:t>
      </w:r>
      <w:r w:rsidR="00BC74E8">
        <w:rPr>
          <w:rFonts w:ascii="Arial" w:hAnsi="Arial" w:cs="Arial"/>
          <w:sz w:val="22"/>
          <w:szCs w:val="22"/>
        </w:rPr>
        <w:t>to offer the opportunity to provide feedback on this information collection.</w:t>
      </w:r>
      <w:r w:rsidR="003B1815">
        <w:rPr>
          <w:rFonts w:ascii="Arial" w:hAnsi="Arial" w:cs="Arial"/>
          <w:sz w:val="22"/>
          <w:szCs w:val="22"/>
        </w:rPr>
        <w:t xml:space="preserve"> </w:t>
      </w:r>
      <w:r w:rsidRPr="003B1815" w:rsidR="003B1815">
        <w:rPr>
          <w:rFonts w:ascii="Arial" w:hAnsi="Arial" w:cs="Arial"/>
          <w:sz w:val="22"/>
          <w:szCs w:val="22"/>
        </w:rPr>
        <w:t>No comments were received in response to these consultations</w:t>
      </w:r>
      <w:r w:rsidR="00E0009F">
        <w:rPr>
          <w:rFonts w:ascii="Arial" w:hAnsi="Arial" w:cs="Arial"/>
          <w:sz w:val="22"/>
          <w:szCs w:val="22"/>
        </w:rPr>
        <w:t xml:space="preserve"> or Federal Register Notice</w:t>
      </w:r>
      <w:r w:rsidRPr="003B1815" w:rsidR="003B1815">
        <w:rPr>
          <w:rFonts w:ascii="Arial" w:hAnsi="Arial" w:cs="Arial"/>
          <w:sz w:val="22"/>
          <w:szCs w:val="22"/>
        </w:rPr>
        <w:t>.</w:t>
      </w:r>
    </w:p>
    <w:p w:rsidR="00C13A4A" w:rsidRPr="003D2859" w:rsidP="00C13A4A" w14:paraId="4B923ACF" w14:textId="77777777">
      <w:pPr>
        <w:ind w:left="1440"/>
        <w:rPr>
          <w:rFonts w:ascii="Arial" w:hAnsi="Arial" w:cs="Arial"/>
          <w:sz w:val="22"/>
        </w:rPr>
      </w:pPr>
    </w:p>
    <w:p w:rsidR="006F6395" w:rsidRPr="003D2859" w:rsidP="00C06D00" w14:paraId="68E89741" w14:textId="77777777">
      <w:pPr>
        <w:keepNext/>
        <w:ind w:left="1440" w:hanging="720"/>
        <w:rPr>
          <w:rFonts w:ascii="Arial" w:hAnsi="Arial" w:cs="Arial"/>
          <w:sz w:val="22"/>
          <w:u w:val="single"/>
        </w:rPr>
      </w:pPr>
      <w:r w:rsidRPr="003D2859">
        <w:rPr>
          <w:rFonts w:ascii="Arial" w:hAnsi="Arial" w:cs="Arial"/>
          <w:sz w:val="22"/>
        </w:rPr>
        <w:t>9.</w:t>
      </w:r>
      <w:r w:rsidRPr="003D2859">
        <w:rPr>
          <w:rFonts w:ascii="Arial" w:hAnsi="Arial" w:cs="Arial"/>
          <w:sz w:val="22"/>
        </w:rPr>
        <w:tab/>
      </w:r>
      <w:r w:rsidRPr="003D2859">
        <w:rPr>
          <w:rFonts w:ascii="Arial" w:hAnsi="Arial" w:cs="Arial"/>
          <w:sz w:val="22"/>
          <w:u w:val="single"/>
        </w:rPr>
        <w:t>Payment or Gift to Respondents</w:t>
      </w:r>
    </w:p>
    <w:p w:rsidR="006F6395" w:rsidRPr="003D2859" w:rsidP="00C06D00" w14:paraId="3DFF9106" w14:textId="77777777">
      <w:pPr>
        <w:keepNext/>
        <w:ind w:left="1440" w:hanging="720"/>
        <w:rPr>
          <w:rFonts w:ascii="Arial" w:hAnsi="Arial" w:cs="Arial"/>
          <w:sz w:val="22"/>
        </w:rPr>
      </w:pPr>
    </w:p>
    <w:p w:rsidR="006F6395" w:rsidP="00C06D00" w14:paraId="106B690D" w14:textId="75CDFCE1">
      <w:pPr>
        <w:keepNext/>
        <w:ind w:left="1440"/>
        <w:outlineLvl w:val="0"/>
        <w:rPr>
          <w:rFonts w:ascii="Arial" w:hAnsi="Arial" w:cs="Arial"/>
          <w:sz w:val="22"/>
        </w:rPr>
      </w:pPr>
      <w:r w:rsidRPr="003D2859">
        <w:rPr>
          <w:rFonts w:ascii="Arial" w:hAnsi="Arial" w:cs="Arial"/>
          <w:sz w:val="22"/>
        </w:rPr>
        <w:t>Not applicable.</w:t>
      </w:r>
    </w:p>
    <w:p w:rsidR="008446FB" w:rsidRPr="003D2859" w:rsidP="00304C68" w14:paraId="7A6B4AFB" w14:textId="77777777">
      <w:pPr>
        <w:ind w:left="1440"/>
        <w:outlineLvl w:val="0"/>
        <w:rPr>
          <w:rFonts w:ascii="Arial" w:hAnsi="Arial" w:cs="Arial"/>
          <w:sz w:val="22"/>
        </w:rPr>
      </w:pPr>
    </w:p>
    <w:p w:rsidR="006F6395" w:rsidRPr="003D2859" w:rsidP="00304C68" w14:paraId="24D0EA99" w14:textId="77777777">
      <w:pPr>
        <w:keepNext/>
        <w:keepLines/>
        <w:rPr>
          <w:rFonts w:ascii="Arial" w:hAnsi="Arial" w:cs="Arial"/>
          <w:sz w:val="22"/>
        </w:rPr>
      </w:pPr>
      <w:r w:rsidRPr="003D2859">
        <w:rPr>
          <w:rFonts w:ascii="Arial" w:hAnsi="Arial" w:cs="Arial"/>
          <w:sz w:val="22"/>
        </w:rPr>
        <w:tab/>
        <w:t>10.</w:t>
      </w:r>
      <w:r w:rsidRPr="003D2859">
        <w:rPr>
          <w:rFonts w:ascii="Arial" w:hAnsi="Arial" w:cs="Arial"/>
          <w:sz w:val="22"/>
        </w:rPr>
        <w:tab/>
      </w:r>
      <w:r w:rsidRPr="003D2859">
        <w:rPr>
          <w:rFonts w:ascii="Arial" w:hAnsi="Arial" w:cs="Arial"/>
          <w:sz w:val="22"/>
          <w:u w:val="single"/>
        </w:rPr>
        <w:t>Confidentiality of the Information</w:t>
      </w:r>
    </w:p>
    <w:p w:rsidR="006F6395" w:rsidRPr="003D2859" w:rsidP="00304C68" w14:paraId="7DC4A9F3" w14:textId="77777777">
      <w:pPr>
        <w:keepNext/>
        <w:keepLines/>
        <w:rPr>
          <w:rFonts w:ascii="Arial" w:hAnsi="Arial" w:cs="Arial"/>
          <w:sz w:val="22"/>
          <w:szCs w:val="22"/>
        </w:rPr>
      </w:pPr>
    </w:p>
    <w:p w:rsidR="00E73A77" w:rsidRPr="003D2859" w:rsidP="00304C68" w14:paraId="50F70394" w14:textId="2D6E9083">
      <w:pPr>
        <w:keepNext/>
        <w:keepLines/>
        <w:ind w:left="1440"/>
        <w:rPr>
          <w:rFonts w:ascii="Arial" w:hAnsi="Arial" w:cs="Arial"/>
          <w:sz w:val="22"/>
          <w:szCs w:val="22"/>
        </w:rPr>
      </w:pPr>
      <w:r w:rsidRPr="003D2859">
        <w:rPr>
          <w:rFonts w:ascii="Arial" w:hAnsi="Arial" w:cs="Arial"/>
          <w:sz w:val="22"/>
        </w:rPr>
        <w:t>T</w:t>
      </w:r>
      <w:r w:rsidRPr="003D2859">
        <w:rPr>
          <w:rFonts w:ascii="Arial" w:hAnsi="Arial" w:cs="Arial"/>
          <w:sz w:val="22"/>
        </w:rPr>
        <w:t xml:space="preserve">he NRC is not requesting that the Agreement States submit any sensitive </w:t>
      </w:r>
      <w:r w:rsidRPr="003D2859">
        <w:rPr>
          <w:rFonts w:ascii="Arial" w:hAnsi="Arial" w:cs="Arial"/>
          <w:sz w:val="22"/>
        </w:rPr>
        <w:t xml:space="preserve">or confidential </w:t>
      </w:r>
      <w:r w:rsidRPr="003D2859">
        <w:rPr>
          <w:rFonts w:ascii="Arial" w:hAnsi="Arial" w:cs="Arial"/>
          <w:sz w:val="22"/>
        </w:rPr>
        <w:t>information</w:t>
      </w:r>
      <w:r w:rsidRPr="003D2859">
        <w:rPr>
          <w:rFonts w:ascii="Arial" w:hAnsi="Arial" w:cs="Arial"/>
          <w:sz w:val="22"/>
        </w:rPr>
        <w:t xml:space="preserve"> as part of this information collection</w:t>
      </w:r>
      <w:r w:rsidRPr="003D2859">
        <w:rPr>
          <w:rFonts w:ascii="Arial" w:hAnsi="Arial" w:cs="Arial"/>
          <w:sz w:val="22"/>
        </w:rPr>
        <w:t>.</w:t>
      </w:r>
    </w:p>
    <w:p w:rsidR="006F6395" w:rsidRPr="003D2859" w:rsidP="003D2859" w14:paraId="2F5131F0" w14:textId="77777777">
      <w:pPr>
        <w:rPr>
          <w:rFonts w:ascii="Arial" w:hAnsi="Arial" w:cs="Arial"/>
          <w:sz w:val="22"/>
        </w:rPr>
      </w:pPr>
    </w:p>
    <w:p w:rsidR="006F6395" w:rsidRPr="003D2859" w:rsidP="003D2859" w14:paraId="58F5909D" w14:textId="77777777">
      <w:pPr>
        <w:ind w:left="1440" w:hanging="720"/>
        <w:rPr>
          <w:rFonts w:ascii="Arial" w:hAnsi="Arial" w:cs="Arial"/>
          <w:sz w:val="22"/>
        </w:rPr>
      </w:pPr>
      <w:r w:rsidRPr="003D2859">
        <w:rPr>
          <w:rFonts w:ascii="Arial" w:hAnsi="Arial" w:cs="Arial"/>
          <w:sz w:val="22"/>
        </w:rPr>
        <w:t>11.</w:t>
      </w:r>
      <w:r w:rsidRPr="003D2859">
        <w:rPr>
          <w:rFonts w:ascii="Arial" w:hAnsi="Arial" w:cs="Arial"/>
          <w:sz w:val="22"/>
        </w:rPr>
        <w:tab/>
      </w:r>
      <w:r w:rsidRPr="003D2859">
        <w:rPr>
          <w:rFonts w:ascii="Arial" w:hAnsi="Arial" w:cs="Arial"/>
          <w:sz w:val="22"/>
          <w:u w:val="single"/>
        </w:rPr>
        <w:t>Justification for Sensitive Questions</w:t>
      </w:r>
    </w:p>
    <w:p w:rsidR="006F6395" w:rsidRPr="003D2859" w:rsidP="003D2859" w14:paraId="5FB9BB5D" w14:textId="77777777">
      <w:pPr>
        <w:ind w:left="1440" w:hanging="720"/>
        <w:rPr>
          <w:rFonts w:ascii="Arial" w:hAnsi="Arial" w:cs="Arial"/>
          <w:sz w:val="22"/>
        </w:rPr>
      </w:pPr>
      <w:r w:rsidRPr="003D2859">
        <w:rPr>
          <w:rFonts w:ascii="Arial" w:hAnsi="Arial" w:cs="Arial"/>
          <w:sz w:val="22"/>
        </w:rPr>
        <w:tab/>
      </w:r>
    </w:p>
    <w:p w:rsidR="00E73A77" w:rsidRPr="003D2859" w:rsidP="003D2859" w14:paraId="7355C0F0" w14:textId="77777777">
      <w:pPr>
        <w:ind w:left="1440" w:hanging="720"/>
        <w:rPr>
          <w:rFonts w:ascii="Arial" w:hAnsi="Arial" w:cs="Arial"/>
          <w:sz w:val="22"/>
        </w:rPr>
      </w:pPr>
      <w:r w:rsidRPr="003D2859">
        <w:rPr>
          <w:rFonts w:ascii="Arial" w:hAnsi="Arial" w:cs="Arial"/>
          <w:sz w:val="22"/>
        </w:rPr>
        <w:tab/>
        <w:t>Not applicable.</w:t>
      </w:r>
    </w:p>
    <w:p w:rsidR="006F6395" w:rsidRPr="003D2859" w:rsidP="003D2859" w14:paraId="3BD7B571" w14:textId="77777777">
      <w:pPr>
        <w:rPr>
          <w:rFonts w:ascii="Arial" w:hAnsi="Arial" w:cs="Arial"/>
          <w:sz w:val="22"/>
        </w:rPr>
      </w:pPr>
    </w:p>
    <w:p w:rsidR="006F6395" w:rsidRPr="003D2859" w:rsidP="003D2859" w14:paraId="5D588C70" w14:textId="77777777">
      <w:pPr>
        <w:outlineLvl w:val="0"/>
        <w:rPr>
          <w:rFonts w:ascii="Arial" w:hAnsi="Arial" w:cs="Arial"/>
          <w:sz w:val="22"/>
        </w:rPr>
      </w:pPr>
      <w:r w:rsidRPr="003D2859">
        <w:rPr>
          <w:rFonts w:ascii="Arial" w:hAnsi="Arial" w:cs="Arial"/>
          <w:sz w:val="22"/>
        </w:rPr>
        <w:tab/>
        <w:t>12.</w:t>
      </w:r>
      <w:r w:rsidRPr="003D2859">
        <w:rPr>
          <w:rFonts w:ascii="Arial" w:hAnsi="Arial" w:cs="Arial"/>
          <w:sz w:val="22"/>
        </w:rPr>
        <w:tab/>
      </w:r>
      <w:r w:rsidRPr="003D2859">
        <w:rPr>
          <w:rFonts w:ascii="Arial" w:hAnsi="Arial" w:cs="Arial"/>
          <w:sz w:val="22"/>
          <w:u w:val="single"/>
        </w:rPr>
        <w:t>Estimated Burden and Burden Hour Cost</w:t>
      </w:r>
    </w:p>
    <w:p w:rsidR="006F6395" w:rsidRPr="003D2859" w:rsidP="003D2859" w14:paraId="29107D1B" w14:textId="77777777">
      <w:pPr>
        <w:rPr>
          <w:rFonts w:ascii="Arial" w:hAnsi="Arial" w:cs="Arial"/>
          <w:sz w:val="22"/>
          <w:szCs w:val="22"/>
        </w:rPr>
      </w:pPr>
    </w:p>
    <w:p w:rsidR="00964B87" w:rsidRPr="003D2859" w:rsidP="003D2859" w14:paraId="0F685E75" w14:textId="53CD7411">
      <w:pPr>
        <w:ind w:left="1440"/>
        <w:rPr>
          <w:rFonts w:ascii="Arial" w:hAnsi="Arial" w:cs="Arial"/>
          <w:sz w:val="22"/>
        </w:rPr>
      </w:pPr>
      <w:r w:rsidRPr="003D2859">
        <w:rPr>
          <w:rFonts w:ascii="Arial" w:hAnsi="Arial" w:cs="Arial"/>
          <w:sz w:val="22"/>
        </w:rPr>
        <w:t>The NRC will issue one request annually to 3</w:t>
      </w:r>
      <w:r w:rsidR="00B55D4D">
        <w:rPr>
          <w:rFonts w:ascii="Arial" w:hAnsi="Arial" w:cs="Arial"/>
          <w:sz w:val="22"/>
        </w:rPr>
        <w:t>9</w:t>
      </w:r>
      <w:r w:rsidRPr="003D2859">
        <w:rPr>
          <w:rFonts w:ascii="Arial" w:hAnsi="Arial" w:cs="Arial"/>
          <w:sz w:val="22"/>
        </w:rPr>
        <w:t xml:space="preserve"> Agreement States. </w:t>
      </w:r>
      <w:r w:rsidRPr="003D2859" w:rsidR="00111339">
        <w:rPr>
          <w:rFonts w:ascii="Arial" w:hAnsi="Arial" w:cs="Arial"/>
          <w:sz w:val="22"/>
        </w:rPr>
        <w:t>It</w:t>
      </w:r>
      <w:r w:rsidRPr="003D2859" w:rsidR="00082AFD">
        <w:rPr>
          <w:rFonts w:ascii="Arial" w:hAnsi="Arial" w:cs="Arial"/>
          <w:sz w:val="22"/>
        </w:rPr>
        <w:t xml:space="preserve"> is estimated that </w:t>
      </w:r>
      <w:r w:rsidR="002550BC">
        <w:rPr>
          <w:rFonts w:ascii="Arial" w:hAnsi="Arial" w:cs="Arial"/>
          <w:sz w:val="22"/>
        </w:rPr>
        <w:t>20</w:t>
      </w:r>
      <w:r w:rsidRPr="003D2859" w:rsidR="00CA3C21">
        <w:rPr>
          <w:rFonts w:ascii="Arial" w:hAnsi="Arial" w:cs="Arial"/>
          <w:sz w:val="22"/>
        </w:rPr>
        <w:t xml:space="preserve"> </w:t>
      </w:r>
      <w:r w:rsidRPr="003D2859" w:rsidR="00552CAE">
        <w:rPr>
          <w:rFonts w:ascii="Arial" w:hAnsi="Arial" w:cs="Arial"/>
          <w:sz w:val="22"/>
        </w:rPr>
        <w:t>respondents from the 3</w:t>
      </w:r>
      <w:r w:rsidR="00835F06">
        <w:rPr>
          <w:rFonts w:ascii="Arial" w:hAnsi="Arial" w:cs="Arial"/>
          <w:sz w:val="22"/>
        </w:rPr>
        <w:t>9</w:t>
      </w:r>
      <w:r w:rsidRPr="003D2859" w:rsidR="006F6395">
        <w:rPr>
          <w:rFonts w:ascii="Arial" w:hAnsi="Arial" w:cs="Arial"/>
          <w:sz w:val="22"/>
        </w:rPr>
        <w:t xml:space="preserve"> Agreement States </w:t>
      </w:r>
      <w:r w:rsidRPr="003D2859" w:rsidR="00552CAE">
        <w:rPr>
          <w:rFonts w:ascii="Arial" w:hAnsi="Arial" w:cs="Arial"/>
          <w:sz w:val="22"/>
        </w:rPr>
        <w:t>will have sites</w:t>
      </w:r>
      <w:r w:rsidRPr="003D2859" w:rsidR="006F6395">
        <w:rPr>
          <w:rFonts w:ascii="Arial" w:hAnsi="Arial" w:cs="Arial"/>
          <w:sz w:val="22"/>
        </w:rPr>
        <w:t xml:space="preserve"> </w:t>
      </w:r>
      <w:r w:rsidRPr="003D2859">
        <w:rPr>
          <w:rFonts w:ascii="Arial" w:hAnsi="Arial" w:cs="Arial"/>
          <w:sz w:val="22"/>
        </w:rPr>
        <w:t>undergoing decommissioning under the jurisdiction of their State</w:t>
      </w:r>
      <w:r w:rsidRPr="003D2859">
        <w:rPr>
          <w:rFonts w:ascii="Arial" w:hAnsi="Arial" w:cs="Arial"/>
          <w:sz w:val="22"/>
        </w:rPr>
        <w:t xml:space="preserve">, and the remaining </w:t>
      </w:r>
      <w:r w:rsidR="00835F06">
        <w:rPr>
          <w:rFonts w:ascii="Arial" w:hAnsi="Arial" w:cs="Arial"/>
          <w:sz w:val="22"/>
        </w:rPr>
        <w:t>19</w:t>
      </w:r>
      <w:r w:rsidRPr="003D2859">
        <w:rPr>
          <w:rFonts w:ascii="Arial" w:hAnsi="Arial" w:cs="Arial"/>
          <w:sz w:val="22"/>
        </w:rPr>
        <w:t xml:space="preserve"> respondents will have no sites</w:t>
      </w:r>
      <w:r w:rsidRPr="003D2859">
        <w:rPr>
          <w:rFonts w:ascii="Arial" w:hAnsi="Arial" w:cs="Arial"/>
          <w:sz w:val="22"/>
        </w:rPr>
        <w:t xml:space="preserve"> undergoing decommissioning under jurisdiction of their State</w:t>
      </w:r>
      <w:r w:rsidRPr="003D2859" w:rsidR="00D25E9E">
        <w:rPr>
          <w:rFonts w:ascii="Arial" w:hAnsi="Arial" w:cs="Arial"/>
          <w:sz w:val="22"/>
        </w:rPr>
        <w:t xml:space="preserve">. </w:t>
      </w:r>
      <w:r w:rsidRPr="003D2859">
        <w:rPr>
          <w:rFonts w:ascii="Arial" w:hAnsi="Arial" w:cs="Arial"/>
          <w:sz w:val="22"/>
        </w:rPr>
        <w:t xml:space="preserve">Each Agreement State will provide one response </w:t>
      </w:r>
      <w:r w:rsidRPr="003D2859" w:rsidR="00457D7A">
        <w:rPr>
          <w:rFonts w:ascii="Arial" w:hAnsi="Arial" w:cs="Arial"/>
          <w:sz w:val="22"/>
        </w:rPr>
        <w:t xml:space="preserve">that includes </w:t>
      </w:r>
      <w:r w:rsidRPr="003D2859" w:rsidR="00DE459D">
        <w:rPr>
          <w:rFonts w:ascii="Arial" w:hAnsi="Arial" w:cs="Arial"/>
          <w:sz w:val="22"/>
        </w:rPr>
        <w:t xml:space="preserve">a list of </w:t>
      </w:r>
      <w:r w:rsidR="006D72E9">
        <w:rPr>
          <w:rFonts w:ascii="Arial" w:hAnsi="Arial" w:cs="Arial"/>
          <w:sz w:val="22"/>
        </w:rPr>
        <w:t xml:space="preserve">all </w:t>
      </w:r>
      <w:r w:rsidRPr="003D2859" w:rsidR="006332A9">
        <w:rPr>
          <w:rFonts w:ascii="Arial" w:hAnsi="Arial" w:cs="Arial"/>
          <w:sz w:val="22"/>
        </w:rPr>
        <w:t xml:space="preserve">uranium recovery and complex </w:t>
      </w:r>
      <w:r w:rsidR="006332A9">
        <w:rPr>
          <w:rFonts w:ascii="Arial" w:hAnsi="Arial" w:cs="Arial"/>
          <w:sz w:val="22"/>
        </w:rPr>
        <w:t xml:space="preserve">materials </w:t>
      </w:r>
      <w:r w:rsidRPr="003D2859" w:rsidR="00DE459D">
        <w:rPr>
          <w:rFonts w:ascii="Arial" w:hAnsi="Arial" w:cs="Arial"/>
          <w:sz w:val="22"/>
        </w:rPr>
        <w:t xml:space="preserve">sites </w:t>
      </w:r>
      <w:r w:rsidRPr="003D2859" w:rsidR="00045266">
        <w:rPr>
          <w:rFonts w:ascii="Arial" w:hAnsi="Arial" w:cs="Arial"/>
          <w:sz w:val="22"/>
        </w:rPr>
        <w:t xml:space="preserve">undergoing decommissioning </w:t>
      </w:r>
      <w:r w:rsidR="006332A9">
        <w:rPr>
          <w:rFonts w:ascii="Arial" w:hAnsi="Arial" w:cs="Arial"/>
          <w:sz w:val="22"/>
        </w:rPr>
        <w:t xml:space="preserve">within the State </w:t>
      </w:r>
      <w:r w:rsidRPr="003D2859" w:rsidR="00DE459D">
        <w:rPr>
          <w:rFonts w:ascii="Arial" w:hAnsi="Arial" w:cs="Arial"/>
          <w:sz w:val="22"/>
        </w:rPr>
        <w:t xml:space="preserve">and </w:t>
      </w:r>
      <w:r w:rsidRPr="003D2859">
        <w:rPr>
          <w:rFonts w:ascii="Arial" w:hAnsi="Arial" w:cs="Arial"/>
          <w:sz w:val="22"/>
        </w:rPr>
        <w:t>a point of contact</w:t>
      </w:r>
      <w:r w:rsidR="001E398A">
        <w:rPr>
          <w:rFonts w:ascii="Arial" w:hAnsi="Arial" w:cs="Arial"/>
          <w:sz w:val="22"/>
        </w:rPr>
        <w:t xml:space="preserve"> for each site. T</w:t>
      </w:r>
      <w:r w:rsidRPr="003D2859">
        <w:rPr>
          <w:rFonts w:ascii="Arial" w:hAnsi="Arial" w:cs="Arial"/>
          <w:sz w:val="22"/>
        </w:rPr>
        <w:t>he NRC anticipates receiving a total of 3</w:t>
      </w:r>
      <w:r w:rsidR="001E398A">
        <w:rPr>
          <w:rFonts w:ascii="Arial" w:hAnsi="Arial" w:cs="Arial"/>
          <w:sz w:val="22"/>
        </w:rPr>
        <w:t>9</w:t>
      </w:r>
      <w:r w:rsidRPr="003D2859">
        <w:rPr>
          <w:rFonts w:ascii="Arial" w:hAnsi="Arial" w:cs="Arial"/>
          <w:sz w:val="22"/>
        </w:rPr>
        <w:t xml:space="preserve"> responses.</w:t>
      </w:r>
    </w:p>
    <w:p w:rsidR="00964B87" w:rsidRPr="003D2859" w:rsidP="003D2859" w14:paraId="3CA91070" w14:textId="77777777">
      <w:pPr>
        <w:ind w:left="1440"/>
        <w:rPr>
          <w:rFonts w:ascii="Arial" w:hAnsi="Arial" w:cs="Arial"/>
          <w:sz w:val="22"/>
        </w:rPr>
      </w:pPr>
    </w:p>
    <w:p w:rsidR="003003D6" w:rsidP="003D2859" w14:paraId="56206C0C" w14:textId="7DAB3DC8">
      <w:pPr>
        <w:ind w:left="1440"/>
        <w:rPr>
          <w:rFonts w:ascii="Arial" w:hAnsi="Arial" w:cs="Arial"/>
          <w:sz w:val="22"/>
        </w:rPr>
      </w:pPr>
      <w:r w:rsidRPr="003D2859">
        <w:rPr>
          <w:rFonts w:ascii="Arial" w:hAnsi="Arial" w:cs="Arial"/>
          <w:sz w:val="22"/>
        </w:rPr>
        <w:t xml:space="preserve">The burden for the response for each Agreement State </w:t>
      </w:r>
      <w:r w:rsidRPr="003D2859" w:rsidR="0012477B">
        <w:rPr>
          <w:rFonts w:ascii="Arial" w:hAnsi="Arial" w:cs="Arial"/>
          <w:sz w:val="22"/>
        </w:rPr>
        <w:t xml:space="preserve">with sites undergoing decommissioning </w:t>
      </w:r>
      <w:r w:rsidRPr="003D2859">
        <w:rPr>
          <w:rFonts w:ascii="Arial" w:hAnsi="Arial" w:cs="Arial"/>
          <w:sz w:val="22"/>
        </w:rPr>
        <w:t xml:space="preserve">should be the same regardless of the number of sites undergoing decommissioning. </w:t>
      </w:r>
      <w:r w:rsidRPr="003D2859" w:rsidR="006F6395">
        <w:rPr>
          <w:rFonts w:ascii="Arial" w:hAnsi="Arial" w:cs="Arial"/>
          <w:sz w:val="22"/>
        </w:rPr>
        <w:t xml:space="preserve">The average </w:t>
      </w:r>
      <w:r w:rsidRPr="003D2859" w:rsidR="00552CAE">
        <w:rPr>
          <w:rFonts w:ascii="Arial" w:hAnsi="Arial" w:cs="Arial"/>
          <w:sz w:val="22"/>
        </w:rPr>
        <w:t xml:space="preserve">annual burden to provide the voluntary responses to the NRC is </w:t>
      </w:r>
      <w:r w:rsidR="00EE4E69">
        <w:rPr>
          <w:rFonts w:ascii="Arial" w:hAnsi="Arial" w:cs="Arial"/>
          <w:sz w:val="22"/>
        </w:rPr>
        <w:t>two</w:t>
      </w:r>
      <w:r w:rsidRPr="003D2859" w:rsidR="00552CAE">
        <w:rPr>
          <w:rFonts w:ascii="Arial" w:hAnsi="Arial" w:cs="Arial"/>
          <w:sz w:val="22"/>
        </w:rPr>
        <w:t xml:space="preserve"> hour</w:t>
      </w:r>
      <w:r w:rsidRPr="003D2859" w:rsidR="008328FC">
        <w:rPr>
          <w:rFonts w:ascii="Arial" w:hAnsi="Arial" w:cs="Arial"/>
          <w:sz w:val="22"/>
        </w:rPr>
        <w:t>s</w:t>
      </w:r>
      <w:r w:rsidRPr="003D2859" w:rsidR="00552CAE">
        <w:rPr>
          <w:rFonts w:ascii="Arial" w:hAnsi="Arial" w:cs="Arial"/>
          <w:sz w:val="22"/>
        </w:rPr>
        <w:t xml:space="preserve"> for each of the </w:t>
      </w:r>
      <w:r w:rsidR="003A4B1F">
        <w:rPr>
          <w:rFonts w:ascii="Arial" w:hAnsi="Arial" w:cs="Arial"/>
          <w:sz w:val="22"/>
        </w:rPr>
        <w:t>20</w:t>
      </w:r>
      <w:r w:rsidRPr="003D2859" w:rsidR="00E30E3D">
        <w:rPr>
          <w:rFonts w:ascii="Arial" w:hAnsi="Arial" w:cs="Arial"/>
          <w:sz w:val="22"/>
        </w:rPr>
        <w:t xml:space="preserve"> Agreement States</w:t>
      </w:r>
      <w:r w:rsidRPr="003D2859" w:rsidR="00C221FC">
        <w:rPr>
          <w:rFonts w:ascii="Arial" w:hAnsi="Arial" w:cs="Arial"/>
          <w:sz w:val="22"/>
        </w:rPr>
        <w:t xml:space="preserve"> with sites undergoing decommissioning</w:t>
      </w:r>
      <w:r w:rsidRPr="003D2859" w:rsidR="00255387">
        <w:rPr>
          <w:rFonts w:ascii="Arial" w:hAnsi="Arial" w:cs="Arial"/>
          <w:sz w:val="22"/>
        </w:rPr>
        <w:t>.</w:t>
      </w:r>
      <w:r w:rsidRPr="003D2859" w:rsidR="00552CAE">
        <w:rPr>
          <w:rFonts w:ascii="Arial" w:hAnsi="Arial" w:cs="Arial"/>
          <w:sz w:val="22"/>
        </w:rPr>
        <w:t xml:space="preserve"> </w:t>
      </w:r>
      <w:r w:rsidRPr="003D2859" w:rsidR="009839E3">
        <w:rPr>
          <w:rFonts w:ascii="Arial" w:hAnsi="Arial" w:cs="Arial"/>
          <w:sz w:val="22"/>
        </w:rPr>
        <w:t xml:space="preserve">The </w:t>
      </w:r>
      <w:r w:rsidRPr="003D2859" w:rsidR="008328FC">
        <w:rPr>
          <w:rFonts w:ascii="Arial" w:hAnsi="Arial" w:cs="Arial"/>
          <w:sz w:val="22"/>
        </w:rPr>
        <w:t>2</w:t>
      </w:r>
      <w:r w:rsidRPr="003D2859" w:rsidR="001525DC">
        <w:rPr>
          <w:rFonts w:ascii="Arial" w:hAnsi="Arial" w:cs="Arial"/>
          <w:sz w:val="22"/>
        </w:rPr>
        <w:t>-</w:t>
      </w:r>
      <w:r w:rsidRPr="003D2859" w:rsidR="009839E3">
        <w:rPr>
          <w:rFonts w:ascii="Arial" w:hAnsi="Arial" w:cs="Arial"/>
          <w:sz w:val="22"/>
        </w:rPr>
        <w:t xml:space="preserve">hour estimate is based on NRC staff experience </w:t>
      </w:r>
      <w:r w:rsidRPr="003D2859" w:rsidR="00A05735">
        <w:rPr>
          <w:rFonts w:ascii="Arial" w:hAnsi="Arial" w:cs="Arial"/>
          <w:sz w:val="22"/>
        </w:rPr>
        <w:t xml:space="preserve">in identifying </w:t>
      </w:r>
      <w:r w:rsidR="00EB303A">
        <w:rPr>
          <w:rFonts w:ascii="Arial" w:hAnsi="Arial" w:cs="Arial"/>
          <w:sz w:val="22"/>
        </w:rPr>
        <w:t xml:space="preserve">decommissioning </w:t>
      </w:r>
      <w:r w:rsidRPr="003D2859" w:rsidR="008328FC">
        <w:rPr>
          <w:rFonts w:ascii="Arial" w:hAnsi="Arial" w:cs="Arial"/>
          <w:sz w:val="22"/>
        </w:rPr>
        <w:t xml:space="preserve">sites and </w:t>
      </w:r>
      <w:r w:rsidRPr="003D2859" w:rsidR="00A05735">
        <w:rPr>
          <w:rFonts w:ascii="Arial" w:hAnsi="Arial" w:cs="Arial"/>
          <w:sz w:val="22"/>
        </w:rPr>
        <w:t>contact</w:t>
      </w:r>
      <w:r w:rsidRPr="003D2859" w:rsidR="005A186C">
        <w:rPr>
          <w:rFonts w:ascii="Arial" w:hAnsi="Arial" w:cs="Arial"/>
          <w:sz w:val="22"/>
        </w:rPr>
        <w:t>s</w:t>
      </w:r>
      <w:r w:rsidRPr="003D2859" w:rsidR="00A05735">
        <w:rPr>
          <w:rFonts w:ascii="Arial" w:hAnsi="Arial" w:cs="Arial"/>
          <w:sz w:val="22"/>
        </w:rPr>
        <w:t xml:space="preserve"> for other </w:t>
      </w:r>
      <w:r w:rsidRPr="003D2859" w:rsidR="001965C7">
        <w:rPr>
          <w:rFonts w:ascii="Arial" w:hAnsi="Arial" w:cs="Arial"/>
          <w:sz w:val="22"/>
        </w:rPr>
        <w:t>activities</w:t>
      </w:r>
      <w:r w:rsidR="001965C7">
        <w:rPr>
          <w:rFonts w:ascii="Arial" w:hAnsi="Arial" w:cs="Arial"/>
          <w:sz w:val="22"/>
        </w:rPr>
        <w:t xml:space="preserve"> and</w:t>
      </w:r>
      <w:r w:rsidR="000C1B04">
        <w:rPr>
          <w:rFonts w:ascii="Arial" w:hAnsi="Arial" w:cs="Arial"/>
          <w:sz w:val="22"/>
        </w:rPr>
        <w:t xml:space="preserve"> is consistent with the </w:t>
      </w:r>
      <w:r w:rsidRPr="003D2859" w:rsidR="00A05735">
        <w:rPr>
          <w:rFonts w:ascii="Arial" w:hAnsi="Arial" w:cs="Arial"/>
          <w:sz w:val="22"/>
        </w:rPr>
        <w:t xml:space="preserve">previous </w:t>
      </w:r>
      <w:r w:rsidR="007508CA">
        <w:rPr>
          <w:rFonts w:ascii="Arial" w:hAnsi="Arial" w:cs="Arial"/>
          <w:sz w:val="22"/>
        </w:rPr>
        <w:t xml:space="preserve">burden </w:t>
      </w:r>
      <w:r w:rsidRPr="003D2859" w:rsidR="00A05735">
        <w:rPr>
          <w:rFonts w:ascii="Arial" w:hAnsi="Arial" w:cs="Arial"/>
          <w:sz w:val="22"/>
        </w:rPr>
        <w:t>estimate</w:t>
      </w:r>
      <w:r w:rsidRPr="003D2859" w:rsidR="008D4EF5">
        <w:rPr>
          <w:rFonts w:ascii="Arial" w:hAnsi="Arial" w:cs="Arial"/>
          <w:sz w:val="22"/>
        </w:rPr>
        <w:t>.</w:t>
      </w:r>
    </w:p>
    <w:p w:rsidR="003003D6" w:rsidP="003D2859" w14:paraId="424C4CE5" w14:textId="77777777">
      <w:pPr>
        <w:ind w:left="1440"/>
        <w:rPr>
          <w:rFonts w:ascii="Arial" w:hAnsi="Arial" w:cs="Arial"/>
          <w:sz w:val="22"/>
        </w:rPr>
      </w:pPr>
    </w:p>
    <w:p w:rsidR="006F6395" w:rsidRPr="003D2859" w:rsidP="003D2859" w14:paraId="4244188B" w14:textId="5FA152CC">
      <w:pPr>
        <w:ind w:left="1440"/>
        <w:rPr>
          <w:rFonts w:ascii="Arial" w:hAnsi="Arial" w:cs="Arial"/>
          <w:sz w:val="22"/>
        </w:rPr>
      </w:pPr>
      <w:r w:rsidRPr="003D2859">
        <w:rPr>
          <w:rFonts w:ascii="Arial" w:hAnsi="Arial" w:cs="Arial"/>
          <w:sz w:val="22"/>
        </w:rPr>
        <w:t>The identification of a</w:t>
      </w:r>
      <w:r w:rsidRPr="003D2859" w:rsidR="001B2FF5">
        <w:rPr>
          <w:rFonts w:ascii="Arial" w:hAnsi="Arial" w:cs="Arial"/>
          <w:sz w:val="22"/>
        </w:rPr>
        <w:t>n updated</w:t>
      </w:r>
      <w:r w:rsidRPr="003D2859">
        <w:rPr>
          <w:rFonts w:ascii="Arial" w:hAnsi="Arial" w:cs="Arial"/>
          <w:sz w:val="22"/>
        </w:rPr>
        <w:t xml:space="preserve"> </w:t>
      </w:r>
      <w:r w:rsidRPr="003D2859" w:rsidR="0056669A">
        <w:rPr>
          <w:rFonts w:ascii="Arial" w:hAnsi="Arial" w:cs="Arial"/>
          <w:sz w:val="22"/>
        </w:rPr>
        <w:t xml:space="preserve">list of </w:t>
      </w:r>
      <w:r w:rsidRPr="003D2859" w:rsidR="003003D6">
        <w:rPr>
          <w:rFonts w:ascii="Arial" w:hAnsi="Arial" w:cs="Arial"/>
          <w:sz w:val="22"/>
        </w:rPr>
        <w:t xml:space="preserve">uranium recovery and complex </w:t>
      </w:r>
      <w:r w:rsidR="003003D6">
        <w:rPr>
          <w:rFonts w:ascii="Arial" w:hAnsi="Arial" w:cs="Arial"/>
          <w:sz w:val="22"/>
        </w:rPr>
        <w:t xml:space="preserve">materials </w:t>
      </w:r>
      <w:r w:rsidRPr="003D2859" w:rsidR="003003D6">
        <w:rPr>
          <w:rFonts w:ascii="Arial" w:hAnsi="Arial" w:cs="Arial"/>
          <w:sz w:val="22"/>
        </w:rPr>
        <w:t xml:space="preserve">sites undergoing decommissioning </w:t>
      </w:r>
      <w:r w:rsidRPr="003D2859" w:rsidR="0056669A">
        <w:rPr>
          <w:rFonts w:ascii="Arial" w:hAnsi="Arial" w:cs="Arial"/>
          <w:sz w:val="22"/>
        </w:rPr>
        <w:t xml:space="preserve">and </w:t>
      </w:r>
      <w:r w:rsidR="00213CFE">
        <w:rPr>
          <w:rFonts w:ascii="Arial" w:hAnsi="Arial" w:cs="Arial"/>
          <w:sz w:val="22"/>
        </w:rPr>
        <w:t xml:space="preserve">points of </w:t>
      </w:r>
      <w:r w:rsidRPr="003D2859">
        <w:rPr>
          <w:rFonts w:ascii="Arial" w:hAnsi="Arial" w:cs="Arial"/>
          <w:sz w:val="22"/>
        </w:rPr>
        <w:t>contact</w:t>
      </w:r>
      <w:r w:rsidR="00213CFE">
        <w:rPr>
          <w:rFonts w:ascii="Arial" w:hAnsi="Arial" w:cs="Arial"/>
          <w:sz w:val="22"/>
        </w:rPr>
        <w:t xml:space="preserve"> for each site</w:t>
      </w:r>
      <w:r w:rsidRPr="003D2859">
        <w:rPr>
          <w:rFonts w:ascii="Arial" w:hAnsi="Arial" w:cs="Arial"/>
          <w:sz w:val="22"/>
        </w:rPr>
        <w:t xml:space="preserve"> </w:t>
      </w:r>
      <w:r w:rsidR="00213CFE">
        <w:rPr>
          <w:rFonts w:ascii="Arial" w:hAnsi="Arial" w:cs="Arial"/>
          <w:sz w:val="22"/>
        </w:rPr>
        <w:t xml:space="preserve">continues to allow </w:t>
      </w:r>
      <w:r w:rsidRPr="003D2859">
        <w:rPr>
          <w:rFonts w:ascii="Arial" w:hAnsi="Arial" w:cs="Arial"/>
          <w:sz w:val="22"/>
        </w:rPr>
        <w:t>interested stakeholders to obtain up</w:t>
      </w:r>
      <w:r w:rsidR="00BA5C8F">
        <w:rPr>
          <w:rFonts w:ascii="Arial" w:hAnsi="Arial" w:cs="Arial"/>
          <w:sz w:val="22"/>
        </w:rPr>
        <w:t>-</w:t>
      </w:r>
      <w:r w:rsidRPr="003D2859">
        <w:rPr>
          <w:rFonts w:ascii="Arial" w:hAnsi="Arial" w:cs="Arial"/>
          <w:sz w:val="22"/>
        </w:rPr>
        <w:t>to</w:t>
      </w:r>
      <w:r w:rsidR="00BA5C8F">
        <w:rPr>
          <w:rFonts w:ascii="Arial" w:hAnsi="Arial" w:cs="Arial"/>
          <w:sz w:val="22"/>
        </w:rPr>
        <w:t>-</w:t>
      </w:r>
      <w:r w:rsidRPr="003D2859">
        <w:rPr>
          <w:rFonts w:ascii="Arial" w:hAnsi="Arial" w:cs="Arial"/>
          <w:sz w:val="22"/>
        </w:rPr>
        <w:t xml:space="preserve">date information directly from the </w:t>
      </w:r>
      <w:r w:rsidRPr="003D2859" w:rsidR="00FC10D0">
        <w:rPr>
          <w:rFonts w:ascii="Arial" w:hAnsi="Arial" w:cs="Arial"/>
          <w:sz w:val="22"/>
        </w:rPr>
        <w:t xml:space="preserve">regulatory authority for the site. </w:t>
      </w:r>
      <w:r w:rsidRPr="003D2859" w:rsidR="00552CAE">
        <w:rPr>
          <w:rFonts w:ascii="Arial" w:hAnsi="Arial" w:cs="Arial"/>
          <w:sz w:val="22"/>
        </w:rPr>
        <w:t xml:space="preserve">The </w:t>
      </w:r>
      <w:r w:rsidRPr="003D2859" w:rsidR="00F912B7">
        <w:rPr>
          <w:rFonts w:ascii="Arial" w:hAnsi="Arial" w:cs="Arial"/>
          <w:sz w:val="22"/>
        </w:rPr>
        <w:t xml:space="preserve">estimated </w:t>
      </w:r>
      <w:r w:rsidRPr="003D2859" w:rsidR="00D86024">
        <w:rPr>
          <w:rFonts w:ascii="Arial" w:hAnsi="Arial" w:cs="Arial"/>
          <w:sz w:val="22"/>
        </w:rPr>
        <w:t xml:space="preserve">annual </w:t>
      </w:r>
      <w:r w:rsidRPr="003D2859" w:rsidR="00552CAE">
        <w:rPr>
          <w:rFonts w:ascii="Arial" w:hAnsi="Arial" w:cs="Arial"/>
          <w:sz w:val="22"/>
        </w:rPr>
        <w:t xml:space="preserve">burden </w:t>
      </w:r>
      <w:r w:rsidRPr="003D2859" w:rsidR="00096BB9">
        <w:rPr>
          <w:rFonts w:ascii="Arial" w:hAnsi="Arial" w:cs="Arial"/>
          <w:sz w:val="22"/>
        </w:rPr>
        <w:t>for</w:t>
      </w:r>
      <w:r w:rsidRPr="003D2859" w:rsidR="00552CAE">
        <w:rPr>
          <w:rFonts w:ascii="Arial" w:hAnsi="Arial" w:cs="Arial"/>
          <w:sz w:val="22"/>
        </w:rPr>
        <w:t xml:space="preserve"> </w:t>
      </w:r>
      <w:r w:rsidRPr="003D2859" w:rsidR="00082AFD">
        <w:rPr>
          <w:rFonts w:ascii="Arial" w:hAnsi="Arial" w:cs="Arial"/>
          <w:sz w:val="22"/>
        </w:rPr>
        <w:t xml:space="preserve">the </w:t>
      </w:r>
      <w:r w:rsidR="007E6743">
        <w:rPr>
          <w:rFonts w:ascii="Arial" w:hAnsi="Arial" w:cs="Arial"/>
          <w:sz w:val="22"/>
        </w:rPr>
        <w:t>20</w:t>
      </w:r>
      <w:r w:rsidRPr="003D2859" w:rsidR="00613EC6">
        <w:rPr>
          <w:rFonts w:ascii="Arial" w:hAnsi="Arial" w:cs="Arial"/>
          <w:sz w:val="22"/>
        </w:rPr>
        <w:t xml:space="preserve"> </w:t>
      </w:r>
      <w:r w:rsidRPr="003D2859" w:rsidR="001163C6">
        <w:rPr>
          <w:rFonts w:ascii="Arial" w:hAnsi="Arial" w:cs="Arial"/>
          <w:sz w:val="22"/>
        </w:rPr>
        <w:t xml:space="preserve">Agreement State </w:t>
      </w:r>
      <w:r w:rsidRPr="003D2859" w:rsidR="00552CAE">
        <w:rPr>
          <w:rFonts w:ascii="Arial" w:hAnsi="Arial" w:cs="Arial"/>
          <w:sz w:val="22"/>
        </w:rPr>
        <w:t>respondent</w:t>
      </w:r>
      <w:r w:rsidRPr="003D2859">
        <w:rPr>
          <w:rFonts w:ascii="Arial" w:hAnsi="Arial" w:cs="Arial"/>
          <w:sz w:val="22"/>
        </w:rPr>
        <w:t xml:space="preserve">s </w:t>
      </w:r>
      <w:r w:rsidRPr="003D2859" w:rsidR="00111339">
        <w:rPr>
          <w:rFonts w:ascii="Arial" w:hAnsi="Arial" w:cs="Arial"/>
          <w:sz w:val="22"/>
        </w:rPr>
        <w:t xml:space="preserve">is </w:t>
      </w:r>
      <w:r w:rsidR="007E6743">
        <w:rPr>
          <w:rFonts w:ascii="Arial" w:hAnsi="Arial" w:cs="Arial"/>
          <w:sz w:val="22"/>
        </w:rPr>
        <w:t>40</w:t>
      </w:r>
      <w:r w:rsidRPr="003D2859" w:rsidR="00613EC6">
        <w:rPr>
          <w:rFonts w:ascii="Arial" w:hAnsi="Arial" w:cs="Arial"/>
          <w:sz w:val="22"/>
        </w:rPr>
        <w:t xml:space="preserve"> </w:t>
      </w:r>
      <w:r w:rsidRPr="003D2859" w:rsidR="00111339">
        <w:rPr>
          <w:rFonts w:ascii="Arial" w:hAnsi="Arial" w:cs="Arial"/>
          <w:sz w:val="22"/>
        </w:rPr>
        <w:t xml:space="preserve">hours </w:t>
      </w:r>
      <w:r w:rsidRPr="003D2859" w:rsidR="00527B85">
        <w:rPr>
          <w:rFonts w:ascii="Arial" w:hAnsi="Arial" w:cs="Arial"/>
          <w:sz w:val="22"/>
        </w:rPr>
        <w:t>(</w:t>
      </w:r>
      <w:r w:rsidR="007E6743">
        <w:rPr>
          <w:rFonts w:ascii="Arial" w:hAnsi="Arial" w:cs="Arial"/>
          <w:sz w:val="22"/>
        </w:rPr>
        <w:t>20</w:t>
      </w:r>
      <w:r w:rsidRPr="003D2859" w:rsidR="00B366C3">
        <w:rPr>
          <w:rFonts w:ascii="Arial" w:hAnsi="Arial" w:cs="Arial"/>
          <w:sz w:val="22"/>
        </w:rPr>
        <w:t xml:space="preserve"> Agreement States x </w:t>
      </w:r>
      <w:r w:rsidRPr="003D2859" w:rsidR="0056669A">
        <w:rPr>
          <w:rFonts w:ascii="Arial" w:hAnsi="Arial" w:cs="Arial"/>
          <w:sz w:val="22"/>
        </w:rPr>
        <w:t>2</w:t>
      </w:r>
      <w:r w:rsidRPr="003D2859" w:rsidR="00B366C3">
        <w:rPr>
          <w:rFonts w:ascii="Arial" w:hAnsi="Arial" w:cs="Arial"/>
          <w:sz w:val="22"/>
        </w:rPr>
        <w:t xml:space="preserve"> hour</w:t>
      </w:r>
      <w:r w:rsidRPr="003D2859" w:rsidR="0056669A">
        <w:rPr>
          <w:rFonts w:ascii="Arial" w:hAnsi="Arial" w:cs="Arial"/>
          <w:sz w:val="22"/>
        </w:rPr>
        <w:t>s</w:t>
      </w:r>
      <w:r w:rsidRPr="003D2859">
        <w:rPr>
          <w:rFonts w:ascii="Arial" w:hAnsi="Arial" w:cs="Arial"/>
          <w:sz w:val="22"/>
        </w:rPr>
        <w:t>).</w:t>
      </w:r>
    </w:p>
    <w:p w:rsidR="00C443DE" w:rsidRPr="003D2859" w:rsidP="003D2859" w14:paraId="496E70E6" w14:textId="77777777">
      <w:pPr>
        <w:ind w:left="1440"/>
        <w:rPr>
          <w:rFonts w:ascii="Arial" w:hAnsi="Arial" w:cs="Arial"/>
          <w:sz w:val="22"/>
        </w:rPr>
      </w:pPr>
    </w:p>
    <w:tbl>
      <w:tblPr>
        <w:tblW w:w="8636" w:type="dxa"/>
        <w:tblInd w:w="719" w:type="dxa"/>
        <w:tblBorders>
          <w:top w:val="nil"/>
          <w:left w:val="nil"/>
          <w:bottom w:val="nil"/>
          <w:right w:val="nil"/>
          <w:insideH w:val="nil"/>
          <w:insideV w:val="nil"/>
        </w:tblBorders>
        <w:tblLayout w:type="fixed"/>
        <w:tblCellMar>
          <w:left w:w="62" w:type="dxa"/>
          <w:right w:w="62" w:type="dxa"/>
        </w:tblCellMar>
        <w:tblLook w:val="0000"/>
      </w:tblPr>
      <w:tblGrid>
        <w:gridCol w:w="1596"/>
        <w:gridCol w:w="1596"/>
        <w:gridCol w:w="1314"/>
        <w:gridCol w:w="1220"/>
        <w:gridCol w:w="1314"/>
        <w:gridCol w:w="1596"/>
      </w:tblGrid>
      <w:tr w14:paraId="1A66EBFB" w14:textId="77777777" w:rsidTr="00EC75BC">
        <w:tblPrEx>
          <w:tblW w:w="8636" w:type="dxa"/>
          <w:tblInd w:w="719" w:type="dxa"/>
          <w:tblBorders>
            <w:top w:val="nil"/>
            <w:left w:val="nil"/>
            <w:bottom w:val="nil"/>
            <w:right w:val="nil"/>
            <w:insideH w:val="nil"/>
            <w:insideV w:val="nil"/>
          </w:tblBorders>
          <w:tblLayout w:type="fixed"/>
          <w:tblCellMar>
            <w:left w:w="62" w:type="dxa"/>
            <w:right w:w="62" w:type="dxa"/>
          </w:tblCellMar>
          <w:tblLook w:val="0000"/>
        </w:tblPrEx>
        <w:trPr>
          <w:cantSplit/>
          <w:trHeight w:val="791"/>
          <w:tblHeader/>
        </w:trPr>
        <w:tc>
          <w:tcPr>
            <w:tcW w:w="1596" w:type="dxa"/>
            <w:tcBorders>
              <w:top w:val="double" w:sz="8" w:space="0" w:color="000000"/>
              <w:left w:val="double" w:sz="8" w:space="0" w:color="000000"/>
              <w:bottom w:val="double" w:sz="8" w:space="0" w:color="000000"/>
              <w:right w:val="single" w:sz="8" w:space="0" w:color="000000"/>
            </w:tcBorders>
            <w:shd w:val="pct5" w:color="000000" w:fill="auto"/>
            <w:vAlign w:val="center"/>
          </w:tcPr>
          <w:p w:rsidR="00111339" w:rsidRPr="003D2859" w:rsidP="0008703A" w14:paraId="2CEE10AE" w14:textId="25511C48">
            <w:pPr>
              <w:jc w:val="center"/>
              <w:rPr>
                <w:rFonts w:ascii="Arial" w:hAnsi="Arial" w:cs="Arial"/>
                <w:sz w:val="16"/>
              </w:rPr>
            </w:pPr>
            <w:bookmarkStart w:id="0" w:name="_Hlk32324466"/>
          </w:p>
        </w:tc>
        <w:tc>
          <w:tcPr>
            <w:tcW w:w="1596" w:type="dxa"/>
            <w:tcBorders>
              <w:top w:val="double" w:sz="8" w:space="0" w:color="000000"/>
              <w:left w:val="single" w:sz="8" w:space="0" w:color="000000"/>
              <w:bottom w:val="double" w:sz="8" w:space="0" w:color="000000"/>
              <w:right w:val="single" w:sz="8" w:space="0" w:color="000000"/>
            </w:tcBorders>
            <w:shd w:val="pct5" w:color="000000" w:fill="auto"/>
            <w:vAlign w:val="center"/>
          </w:tcPr>
          <w:p w:rsidR="00111339" w:rsidRPr="003D2859" w:rsidP="0008703A" w14:paraId="4402B6FB" w14:textId="77777777">
            <w:pPr>
              <w:jc w:val="center"/>
              <w:rPr>
                <w:rFonts w:ascii="Arial" w:hAnsi="Arial" w:cs="Arial"/>
                <w:sz w:val="16"/>
              </w:rPr>
            </w:pPr>
            <w:r w:rsidRPr="003D2859">
              <w:rPr>
                <w:rFonts w:ascii="Arial" w:hAnsi="Arial" w:cs="Arial"/>
                <w:sz w:val="16"/>
              </w:rPr>
              <w:t>NO. OF RESPONDENTS</w:t>
            </w:r>
          </w:p>
        </w:tc>
        <w:tc>
          <w:tcPr>
            <w:tcW w:w="1314" w:type="dxa"/>
            <w:tcBorders>
              <w:top w:val="double" w:sz="8" w:space="0" w:color="000000"/>
              <w:left w:val="single" w:sz="8" w:space="0" w:color="000000"/>
              <w:bottom w:val="double" w:sz="8" w:space="0" w:color="000000"/>
              <w:right w:val="single" w:sz="8" w:space="0" w:color="000000"/>
            </w:tcBorders>
            <w:shd w:val="pct5" w:color="000000" w:fill="auto"/>
            <w:vAlign w:val="center"/>
          </w:tcPr>
          <w:p w:rsidR="00111339" w:rsidRPr="003D2859" w:rsidP="0008703A" w14:paraId="2AF913F0" w14:textId="77777777">
            <w:pPr>
              <w:jc w:val="center"/>
              <w:rPr>
                <w:rFonts w:ascii="Arial" w:hAnsi="Arial" w:cs="Arial"/>
                <w:sz w:val="16"/>
              </w:rPr>
            </w:pPr>
            <w:r w:rsidRPr="003D2859">
              <w:rPr>
                <w:rFonts w:ascii="Arial" w:hAnsi="Arial" w:cs="Arial"/>
                <w:sz w:val="16"/>
              </w:rPr>
              <w:t>RESPONSES PER RESPONDENT</w:t>
            </w:r>
          </w:p>
        </w:tc>
        <w:tc>
          <w:tcPr>
            <w:tcW w:w="1220" w:type="dxa"/>
            <w:tcBorders>
              <w:top w:val="double" w:sz="8" w:space="0" w:color="000000"/>
              <w:left w:val="single" w:sz="8" w:space="0" w:color="000000"/>
              <w:bottom w:val="double" w:sz="8" w:space="0" w:color="000000"/>
              <w:right w:val="single" w:sz="8" w:space="0" w:color="000000"/>
            </w:tcBorders>
            <w:shd w:val="pct5" w:color="000000" w:fill="auto"/>
            <w:vAlign w:val="center"/>
          </w:tcPr>
          <w:p w:rsidR="00111339" w:rsidRPr="003D2859" w:rsidP="0008703A" w14:paraId="307EB46E" w14:textId="744071F2">
            <w:pPr>
              <w:jc w:val="center"/>
              <w:rPr>
                <w:rFonts w:ascii="Arial" w:hAnsi="Arial" w:cs="Arial"/>
                <w:sz w:val="16"/>
              </w:rPr>
            </w:pPr>
            <w:r w:rsidRPr="003D2859">
              <w:rPr>
                <w:rFonts w:ascii="Arial" w:hAnsi="Arial" w:cs="Arial"/>
                <w:sz w:val="16"/>
              </w:rPr>
              <w:t>TOTAL RESPONSES</w:t>
            </w:r>
          </w:p>
        </w:tc>
        <w:tc>
          <w:tcPr>
            <w:tcW w:w="1314" w:type="dxa"/>
            <w:tcBorders>
              <w:top w:val="double" w:sz="8" w:space="0" w:color="000000"/>
              <w:left w:val="single" w:sz="8" w:space="0" w:color="000000"/>
              <w:bottom w:val="double" w:sz="8" w:space="0" w:color="000000"/>
              <w:right w:val="single" w:sz="8" w:space="0" w:color="000000"/>
            </w:tcBorders>
            <w:shd w:val="pct5" w:color="000000" w:fill="auto"/>
            <w:tcMar>
              <w:top w:w="157" w:type="dxa"/>
              <w:left w:w="120" w:type="dxa"/>
              <w:bottom w:w="110" w:type="dxa"/>
              <w:right w:w="62" w:type="dxa"/>
            </w:tcMar>
            <w:vAlign w:val="center"/>
          </w:tcPr>
          <w:p w:rsidR="00111339" w:rsidRPr="003D2859" w:rsidP="0008703A" w14:paraId="07DCBC6D" w14:textId="77777777">
            <w:pPr>
              <w:jc w:val="center"/>
              <w:rPr>
                <w:rFonts w:ascii="Arial" w:hAnsi="Arial" w:cs="Arial"/>
                <w:sz w:val="16"/>
              </w:rPr>
            </w:pPr>
            <w:r w:rsidRPr="003D2859">
              <w:rPr>
                <w:rFonts w:ascii="Arial" w:hAnsi="Arial" w:cs="Arial"/>
                <w:sz w:val="16"/>
              </w:rPr>
              <w:t>ANNUAL BURDEN PER RESPONSE</w:t>
            </w:r>
          </w:p>
          <w:p w:rsidR="00111339" w:rsidRPr="003D2859" w:rsidP="0008703A" w14:paraId="3A355A9E" w14:textId="77777777">
            <w:pPr>
              <w:jc w:val="center"/>
              <w:rPr>
                <w:rFonts w:ascii="Arial" w:hAnsi="Arial" w:cs="Arial"/>
                <w:sz w:val="16"/>
              </w:rPr>
            </w:pPr>
            <w:r w:rsidRPr="003D2859">
              <w:rPr>
                <w:rFonts w:ascii="Arial" w:hAnsi="Arial" w:cs="Arial"/>
                <w:sz w:val="16"/>
              </w:rPr>
              <w:t>(hours)</w:t>
            </w:r>
          </w:p>
        </w:tc>
        <w:tc>
          <w:tcPr>
            <w:tcW w:w="1596" w:type="dxa"/>
            <w:tcBorders>
              <w:top w:val="double" w:sz="8" w:space="0" w:color="000000"/>
              <w:left w:val="single" w:sz="8" w:space="0" w:color="000000"/>
              <w:bottom w:val="double" w:sz="8" w:space="0" w:color="000000"/>
              <w:right w:val="double" w:sz="4" w:space="0" w:color="auto"/>
            </w:tcBorders>
            <w:shd w:val="pct5" w:color="000000" w:fill="auto"/>
            <w:tcMar>
              <w:top w:w="157" w:type="dxa"/>
              <w:left w:w="82" w:type="dxa"/>
              <w:bottom w:w="110" w:type="dxa"/>
              <w:right w:w="62" w:type="dxa"/>
            </w:tcMar>
            <w:vAlign w:val="center"/>
          </w:tcPr>
          <w:p w:rsidR="00111339" w:rsidRPr="003D2859" w:rsidP="0008703A" w14:paraId="2BE24201" w14:textId="77777777">
            <w:pPr>
              <w:jc w:val="center"/>
              <w:rPr>
                <w:rFonts w:ascii="Arial" w:hAnsi="Arial" w:cs="Arial"/>
                <w:sz w:val="16"/>
              </w:rPr>
            </w:pPr>
            <w:r w:rsidRPr="003D2859">
              <w:rPr>
                <w:rFonts w:ascii="Arial" w:hAnsi="Arial" w:cs="Arial"/>
                <w:sz w:val="16"/>
              </w:rPr>
              <w:t>TOTAL ANNUAL BURDEN</w:t>
            </w:r>
          </w:p>
          <w:p w:rsidR="00111339" w:rsidRPr="003D2859" w:rsidP="0008703A" w14:paraId="220AFBB4" w14:textId="77777777">
            <w:pPr>
              <w:jc w:val="center"/>
              <w:rPr>
                <w:rFonts w:ascii="Arial" w:hAnsi="Arial" w:cs="Arial"/>
                <w:sz w:val="16"/>
              </w:rPr>
            </w:pPr>
            <w:r w:rsidRPr="003D2859">
              <w:rPr>
                <w:rFonts w:ascii="Arial" w:hAnsi="Arial" w:cs="Arial"/>
                <w:sz w:val="16"/>
              </w:rPr>
              <w:t>(hours)</w:t>
            </w:r>
          </w:p>
        </w:tc>
      </w:tr>
      <w:tr w14:paraId="4CB0435C" w14:textId="77777777" w:rsidTr="00EC75BC">
        <w:tblPrEx>
          <w:tblW w:w="8636" w:type="dxa"/>
          <w:tblInd w:w="719" w:type="dxa"/>
          <w:tblLayout w:type="fixed"/>
          <w:tblCellMar>
            <w:left w:w="62" w:type="dxa"/>
            <w:right w:w="62" w:type="dxa"/>
          </w:tblCellMar>
          <w:tblLook w:val="0000"/>
        </w:tblPrEx>
        <w:trPr>
          <w:cantSplit/>
          <w:trHeight w:val="291"/>
        </w:trPr>
        <w:tc>
          <w:tcPr>
            <w:tcW w:w="1596" w:type="dxa"/>
            <w:tcBorders>
              <w:top w:val="single" w:sz="8" w:space="0" w:color="000000"/>
              <w:left w:val="double" w:sz="8" w:space="0" w:color="000000"/>
              <w:bottom w:val="double" w:sz="8" w:space="0" w:color="000000"/>
              <w:right w:val="single" w:sz="8" w:space="0" w:color="000000"/>
            </w:tcBorders>
            <w:vAlign w:val="center"/>
          </w:tcPr>
          <w:p w:rsidR="00937133" w:rsidRPr="003D2859" w:rsidP="0008703A" w14:paraId="799CBC26" w14:textId="77777777">
            <w:pPr>
              <w:jc w:val="center"/>
              <w:rPr>
                <w:rFonts w:ascii="Arial" w:hAnsi="Arial" w:cs="Arial"/>
                <w:sz w:val="16"/>
              </w:rPr>
            </w:pPr>
            <w:r w:rsidRPr="003D2859">
              <w:rPr>
                <w:rFonts w:ascii="Arial" w:hAnsi="Arial" w:cs="Arial"/>
                <w:sz w:val="16"/>
              </w:rPr>
              <w:t>Agreement States</w:t>
            </w:r>
          </w:p>
          <w:p w:rsidR="00111339" w:rsidRPr="003D2859" w:rsidP="0008703A" w14:paraId="7977A983" w14:textId="6760505D">
            <w:pPr>
              <w:jc w:val="center"/>
              <w:rPr>
                <w:rFonts w:ascii="Arial" w:hAnsi="Arial" w:cs="Arial"/>
                <w:sz w:val="16"/>
              </w:rPr>
            </w:pPr>
            <w:r w:rsidRPr="003D2859">
              <w:rPr>
                <w:rFonts w:ascii="Arial" w:hAnsi="Arial" w:cs="Arial"/>
                <w:sz w:val="16"/>
              </w:rPr>
              <w:t xml:space="preserve">With </w:t>
            </w:r>
            <w:r w:rsidR="007E6743">
              <w:rPr>
                <w:rFonts w:ascii="Arial" w:hAnsi="Arial" w:cs="Arial"/>
                <w:sz w:val="16"/>
              </w:rPr>
              <w:t>S</w:t>
            </w:r>
            <w:r w:rsidRPr="003D2859">
              <w:rPr>
                <w:rFonts w:ascii="Arial" w:hAnsi="Arial" w:cs="Arial"/>
                <w:sz w:val="16"/>
              </w:rPr>
              <w:t xml:space="preserve">ites of </w:t>
            </w:r>
            <w:r w:rsidR="007E6743">
              <w:rPr>
                <w:rFonts w:ascii="Arial" w:hAnsi="Arial" w:cs="Arial"/>
                <w:sz w:val="16"/>
              </w:rPr>
              <w:t>I</w:t>
            </w:r>
            <w:r w:rsidRPr="003D2859">
              <w:rPr>
                <w:rFonts w:ascii="Arial" w:hAnsi="Arial" w:cs="Arial"/>
                <w:sz w:val="16"/>
              </w:rPr>
              <w:t>nterest</w:t>
            </w:r>
          </w:p>
        </w:tc>
        <w:tc>
          <w:tcPr>
            <w:tcW w:w="1596" w:type="dxa"/>
            <w:tcBorders>
              <w:top w:val="single" w:sz="8" w:space="0" w:color="000000"/>
              <w:left w:val="single" w:sz="8" w:space="0" w:color="000000"/>
              <w:bottom w:val="double" w:sz="8" w:space="0" w:color="000000"/>
              <w:right w:val="single" w:sz="8" w:space="0" w:color="000000"/>
            </w:tcBorders>
            <w:vAlign w:val="center"/>
          </w:tcPr>
          <w:p w:rsidR="00111339" w:rsidRPr="003D2859" w:rsidP="0008703A" w14:paraId="7EAF02AB" w14:textId="48AC4B0B">
            <w:pPr>
              <w:jc w:val="center"/>
              <w:rPr>
                <w:rFonts w:ascii="Arial" w:hAnsi="Arial" w:cs="Arial"/>
                <w:sz w:val="16"/>
              </w:rPr>
            </w:pPr>
            <w:r>
              <w:rPr>
                <w:rFonts w:ascii="Arial" w:hAnsi="Arial" w:cs="Arial"/>
                <w:sz w:val="16"/>
              </w:rPr>
              <w:t>20</w:t>
            </w:r>
          </w:p>
        </w:tc>
        <w:tc>
          <w:tcPr>
            <w:tcW w:w="1314" w:type="dxa"/>
            <w:tcBorders>
              <w:top w:val="single" w:sz="8" w:space="0" w:color="000000"/>
              <w:left w:val="single" w:sz="8" w:space="0" w:color="000000"/>
              <w:bottom w:val="double" w:sz="8" w:space="0" w:color="000000"/>
              <w:right w:val="single" w:sz="8" w:space="0" w:color="000000"/>
            </w:tcBorders>
            <w:vAlign w:val="center"/>
          </w:tcPr>
          <w:p w:rsidR="00111339" w:rsidRPr="003D2859" w:rsidP="0008703A" w14:paraId="1B065289" w14:textId="6A3C1FB9">
            <w:pPr>
              <w:jc w:val="center"/>
              <w:rPr>
                <w:rFonts w:ascii="Arial" w:hAnsi="Arial" w:cs="Arial"/>
                <w:sz w:val="16"/>
              </w:rPr>
            </w:pPr>
            <w:r w:rsidRPr="003D2859">
              <w:rPr>
                <w:rFonts w:ascii="Arial" w:hAnsi="Arial" w:cs="Arial"/>
                <w:sz w:val="16"/>
              </w:rPr>
              <w:t>1</w:t>
            </w:r>
          </w:p>
        </w:tc>
        <w:tc>
          <w:tcPr>
            <w:tcW w:w="1220" w:type="dxa"/>
            <w:tcBorders>
              <w:top w:val="single" w:sz="8" w:space="0" w:color="000000"/>
              <w:left w:val="single" w:sz="8" w:space="0" w:color="000000"/>
              <w:bottom w:val="double" w:sz="8" w:space="0" w:color="000000"/>
              <w:right w:val="single" w:sz="8" w:space="0" w:color="000000"/>
            </w:tcBorders>
            <w:vAlign w:val="center"/>
          </w:tcPr>
          <w:p w:rsidR="00111339" w:rsidRPr="003D2859" w:rsidP="0008703A" w14:paraId="5C990159" w14:textId="5B96E1B9">
            <w:pPr>
              <w:jc w:val="center"/>
              <w:rPr>
                <w:rFonts w:ascii="Arial" w:hAnsi="Arial" w:cs="Arial"/>
                <w:sz w:val="16"/>
              </w:rPr>
            </w:pPr>
            <w:r>
              <w:rPr>
                <w:rFonts w:ascii="Arial" w:hAnsi="Arial" w:cs="Arial"/>
                <w:sz w:val="16"/>
              </w:rPr>
              <w:t>20</w:t>
            </w:r>
          </w:p>
        </w:tc>
        <w:tc>
          <w:tcPr>
            <w:tcW w:w="1314" w:type="dxa"/>
            <w:tcBorders>
              <w:top w:val="single" w:sz="8" w:space="0" w:color="000000"/>
              <w:left w:val="single" w:sz="8" w:space="0" w:color="000000"/>
              <w:bottom w:val="double" w:sz="8" w:space="0" w:color="000000"/>
              <w:right w:val="single" w:sz="8" w:space="0" w:color="000000"/>
            </w:tcBorders>
            <w:tcMar>
              <w:top w:w="119" w:type="dxa"/>
              <w:left w:w="120" w:type="dxa"/>
              <w:bottom w:w="53" w:type="dxa"/>
              <w:right w:w="62" w:type="dxa"/>
            </w:tcMar>
            <w:vAlign w:val="center"/>
          </w:tcPr>
          <w:p w:rsidR="00111339" w:rsidRPr="003D2859" w:rsidP="0008703A" w14:paraId="74D59A48" w14:textId="1A45871A">
            <w:pPr>
              <w:jc w:val="center"/>
              <w:rPr>
                <w:rFonts w:ascii="Arial" w:hAnsi="Arial" w:cs="Arial"/>
                <w:sz w:val="16"/>
              </w:rPr>
            </w:pPr>
            <w:r w:rsidRPr="003D2859">
              <w:rPr>
                <w:rFonts w:ascii="Arial" w:hAnsi="Arial" w:cs="Arial"/>
                <w:sz w:val="16"/>
              </w:rPr>
              <w:t>2</w:t>
            </w:r>
          </w:p>
        </w:tc>
        <w:tc>
          <w:tcPr>
            <w:tcW w:w="1596" w:type="dxa"/>
            <w:tcBorders>
              <w:top w:val="single" w:sz="8" w:space="0" w:color="000000"/>
              <w:left w:val="single" w:sz="8" w:space="0" w:color="000000"/>
              <w:bottom w:val="double" w:sz="8" w:space="0" w:color="000000"/>
              <w:right w:val="double" w:sz="4" w:space="0" w:color="auto"/>
            </w:tcBorders>
            <w:tcMar>
              <w:top w:w="119" w:type="dxa"/>
              <w:left w:w="82" w:type="dxa"/>
              <w:bottom w:w="53" w:type="dxa"/>
              <w:right w:w="62" w:type="dxa"/>
            </w:tcMar>
            <w:vAlign w:val="center"/>
          </w:tcPr>
          <w:p w:rsidR="00111339" w:rsidRPr="003D2859" w:rsidP="0008703A" w14:paraId="418CAC06" w14:textId="44363CBE">
            <w:pPr>
              <w:jc w:val="center"/>
              <w:rPr>
                <w:rFonts w:ascii="Arial" w:hAnsi="Arial" w:cs="Arial"/>
                <w:sz w:val="16"/>
              </w:rPr>
            </w:pPr>
            <w:r>
              <w:rPr>
                <w:rFonts w:ascii="Arial" w:hAnsi="Arial" w:cs="Arial"/>
                <w:sz w:val="16"/>
              </w:rPr>
              <w:t>40</w:t>
            </w:r>
          </w:p>
        </w:tc>
      </w:tr>
      <w:bookmarkEnd w:id="0"/>
    </w:tbl>
    <w:p w:rsidR="008C1D2C" w:rsidRPr="003D2859" w:rsidP="003D2859" w14:paraId="2D38E933" w14:textId="48376886">
      <w:pPr>
        <w:ind w:left="1440"/>
        <w:rPr>
          <w:rFonts w:ascii="Arial" w:hAnsi="Arial" w:cs="Arial"/>
          <w:sz w:val="22"/>
        </w:rPr>
      </w:pPr>
    </w:p>
    <w:p w:rsidR="000251D1" w:rsidRPr="003D2859" w:rsidP="003D2859" w14:paraId="40E692BA" w14:textId="77777777">
      <w:pPr>
        <w:ind w:left="1440"/>
        <w:rPr>
          <w:rFonts w:ascii="Arial" w:hAnsi="Arial" w:cs="Arial"/>
          <w:sz w:val="22"/>
        </w:rPr>
      </w:pPr>
    </w:p>
    <w:p w:rsidR="008376DC" w:rsidRPr="009129BC" w:rsidP="003D2859" w14:paraId="211510D1" w14:textId="670B0444">
      <w:pPr>
        <w:ind w:left="1440"/>
        <w:rPr>
          <w:rFonts w:ascii="Arial" w:hAnsi="Arial" w:cs="Arial"/>
          <w:sz w:val="22"/>
          <w:szCs w:val="22"/>
        </w:rPr>
      </w:pPr>
      <w:r w:rsidRPr="003D2859">
        <w:rPr>
          <w:rFonts w:ascii="Arial" w:hAnsi="Arial" w:cs="Arial"/>
          <w:sz w:val="22"/>
        </w:rPr>
        <w:t xml:space="preserve">The </w:t>
      </w:r>
      <w:r w:rsidR="000B164E">
        <w:rPr>
          <w:rFonts w:ascii="Arial" w:hAnsi="Arial" w:cs="Arial"/>
          <w:sz w:val="22"/>
        </w:rPr>
        <w:t>19</w:t>
      </w:r>
      <w:r w:rsidRPr="003D2859">
        <w:rPr>
          <w:rFonts w:ascii="Arial" w:hAnsi="Arial" w:cs="Arial"/>
          <w:sz w:val="22"/>
        </w:rPr>
        <w:t xml:space="preserve"> Agreement State respondents with no sites of interest will each provide one response to this request. As a result, the NRC anticipates receiving </w:t>
      </w:r>
      <w:r w:rsidR="00C663D9">
        <w:rPr>
          <w:rFonts w:ascii="Arial" w:hAnsi="Arial" w:cs="Arial"/>
          <w:sz w:val="22"/>
        </w:rPr>
        <w:t>19 </w:t>
      </w:r>
      <w:r w:rsidRPr="003D2859">
        <w:rPr>
          <w:rFonts w:ascii="Arial" w:hAnsi="Arial" w:cs="Arial"/>
          <w:sz w:val="22"/>
        </w:rPr>
        <w:t xml:space="preserve">voluntary responses from these respondents confirming there are no </w:t>
      </w:r>
      <w:r w:rsidRPr="003D2859" w:rsidR="00C735AF">
        <w:rPr>
          <w:rFonts w:ascii="Arial" w:hAnsi="Arial" w:cs="Arial"/>
          <w:sz w:val="22"/>
        </w:rPr>
        <w:t xml:space="preserve">uranium </w:t>
      </w:r>
      <w:r w:rsidRPr="003D2859" w:rsidR="00C735AF">
        <w:rPr>
          <w:rFonts w:ascii="Arial" w:hAnsi="Arial" w:cs="Arial"/>
          <w:sz w:val="22"/>
        </w:rPr>
        <w:t xml:space="preserve">recovery </w:t>
      </w:r>
      <w:r w:rsidR="00C735AF">
        <w:rPr>
          <w:rFonts w:ascii="Arial" w:hAnsi="Arial" w:cs="Arial"/>
          <w:sz w:val="22"/>
        </w:rPr>
        <w:t>or</w:t>
      </w:r>
      <w:r w:rsidRPr="003D2859" w:rsidR="00C735AF">
        <w:rPr>
          <w:rFonts w:ascii="Arial" w:hAnsi="Arial" w:cs="Arial"/>
          <w:sz w:val="22"/>
        </w:rPr>
        <w:t xml:space="preserve"> complex </w:t>
      </w:r>
      <w:r w:rsidR="00C735AF">
        <w:rPr>
          <w:rFonts w:ascii="Arial" w:hAnsi="Arial" w:cs="Arial"/>
          <w:sz w:val="22"/>
        </w:rPr>
        <w:t xml:space="preserve">materials </w:t>
      </w:r>
      <w:r w:rsidRPr="003D2859" w:rsidR="00C735AF">
        <w:rPr>
          <w:rFonts w:ascii="Arial" w:hAnsi="Arial" w:cs="Arial"/>
          <w:sz w:val="22"/>
        </w:rPr>
        <w:t>sites undergoing decommissioning</w:t>
      </w:r>
      <w:r w:rsidR="00C735AF">
        <w:rPr>
          <w:rFonts w:ascii="Arial" w:hAnsi="Arial" w:cs="Arial"/>
          <w:sz w:val="22"/>
        </w:rPr>
        <w:t xml:space="preserve"> within the State</w:t>
      </w:r>
      <w:r w:rsidRPr="009129BC">
        <w:rPr>
          <w:rFonts w:ascii="Arial" w:hAnsi="Arial" w:cs="Arial"/>
          <w:sz w:val="22"/>
          <w:szCs w:val="22"/>
        </w:rPr>
        <w:t xml:space="preserve">. The average annual burden for each of these </w:t>
      </w:r>
      <w:r w:rsidR="00870930">
        <w:rPr>
          <w:rFonts w:ascii="Arial" w:hAnsi="Arial" w:cs="Arial"/>
          <w:sz w:val="22"/>
          <w:szCs w:val="22"/>
        </w:rPr>
        <w:t>19</w:t>
      </w:r>
      <w:r w:rsidRPr="009129BC">
        <w:rPr>
          <w:rFonts w:ascii="Arial" w:hAnsi="Arial" w:cs="Arial"/>
          <w:sz w:val="22"/>
          <w:szCs w:val="22"/>
        </w:rPr>
        <w:t xml:space="preserve"> respondents to verify whether they have any uranium recovery and complex </w:t>
      </w:r>
      <w:r w:rsidR="00FE3009">
        <w:rPr>
          <w:rFonts w:ascii="Arial" w:hAnsi="Arial" w:cs="Arial"/>
          <w:sz w:val="22"/>
          <w:szCs w:val="22"/>
        </w:rPr>
        <w:t xml:space="preserve">materials </w:t>
      </w:r>
      <w:r w:rsidRPr="009129BC">
        <w:rPr>
          <w:rFonts w:ascii="Arial" w:hAnsi="Arial" w:cs="Arial"/>
          <w:sz w:val="22"/>
          <w:szCs w:val="22"/>
        </w:rPr>
        <w:t xml:space="preserve">sites </w:t>
      </w:r>
      <w:r w:rsidR="00FE3009">
        <w:rPr>
          <w:rFonts w:ascii="Arial" w:hAnsi="Arial" w:cs="Arial"/>
          <w:sz w:val="22"/>
          <w:szCs w:val="22"/>
        </w:rPr>
        <w:t xml:space="preserve">undergoing decommissioning </w:t>
      </w:r>
      <w:r w:rsidRPr="009129BC">
        <w:rPr>
          <w:rFonts w:ascii="Arial" w:hAnsi="Arial" w:cs="Arial"/>
          <w:sz w:val="22"/>
          <w:szCs w:val="22"/>
        </w:rPr>
        <w:t xml:space="preserve">under their purview is </w:t>
      </w:r>
      <w:r w:rsidRPr="009129BC" w:rsidR="006270ED">
        <w:rPr>
          <w:rFonts w:ascii="Arial" w:hAnsi="Arial" w:cs="Arial"/>
          <w:sz w:val="22"/>
          <w:szCs w:val="22"/>
        </w:rPr>
        <w:t xml:space="preserve">0.5 </w:t>
      </w:r>
      <w:r w:rsidRPr="009129BC">
        <w:rPr>
          <w:rFonts w:ascii="Arial" w:hAnsi="Arial" w:cs="Arial"/>
          <w:sz w:val="22"/>
          <w:szCs w:val="22"/>
        </w:rPr>
        <w:t>hours. This estimate is based on NRC staff experience</w:t>
      </w:r>
      <w:r w:rsidRPr="009129BC" w:rsidR="008A6630">
        <w:rPr>
          <w:rFonts w:ascii="Arial" w:hAnsi="Arial" w:cs="Arial"/>
          <w:sz w:val="22"/>
          <w:szCs w:val="22"/>
        </w:rPr>
        <w:t xml:space="preserve"> </w:t>
      </w:r>
      <w:r w:rsidRPr="009129BC" w:rsidR="006744D4">
        <w:rPr>
          <w:rFonts w:ascii="Arial" w:hAnsi="Arial" w:cs="Arial"/>
          <w:sz w:val="22"/>
          <w:szCs w:val="22"/>
        </w:rPr>
        <w:t xml:space="preserve">in identifying </w:t>
      </w:r>
      <w:r w:rsidR="00FA5EA4">
        <w:rPr>
          <w:rFonts w:ascii="Arial" w:hAnsi="Arial" w:cs="Arial"/>
          <w:sz w:val="22"/>
          <w:szCs w:val="22"/>
        </w:rPr>
        <w:t xml:space="preserve">decommissioning </w:t>
      </w:r>
      <w:r w:rsidRPr="009129BC" w:rsidR="006744D4">
        <w:rPr>
          <w:rFonts w:ascii="Arial" w:hAnsi="Arial" w:cs="Arial"/>
          <w:sz w:val="22"/>
          <w:szCs w:val="22"/>
        </w:rPr>
        <w:t xml:space="preserve">sites </w:t>
      </w:r>
      <w:r w:rsidR="00FA5EA4">
        <w:rPr>
          <w:rFonts w:ascii="Arial" w:hAnsi="Arial" w:cs="Arial"/>
          <w:sz w:val="22"/>
          <w:szCs w:val="22"/>
        </w:rPr>
        <w:t>for</w:t>
      </w:r>
      <w:r w:rsidRPr="009129BC" w:rsidR="006744D4">
        <w:rPr>
          <w:rFonts w:ascii="Arial" w:hAnsi="Arial" w:cs="Arial"/>
          <w:sz w:val="22"/>
          <w:szCs w:val="22"/>
        </w:rPr>
        <w:t xml:space="preserve"> other activities</w:t>
      </w:r>
      <w:r w:rsidRPr="009129BC" w:rsidR="00FE02EC">
        <w:rPr>
          <w:rFonts w:ascii="Arial" w:hAnsi="Arial" w:cs="Arial"/>
          <w:sz w:val="22"/>
          <w:szCs w:val="22"/>
        </w:rPr>
        <w:t>. The b</w:t>
      </w:r>
      <w:r w:rsidRPr="009129BC">
        <w:rPr>
          <w:rFonts w:ascii="Arial" w:hAnsi="Arial" w:cs="Arial"/>
          <w:sz w:val="22"/>
          <w:szCs w:val="22"/>
        </w:rPr>
        <w:t>urden for Agreement States with no sites of interest is lower than</w:t>
      </w:r>
      <w:r w:rsidR="00493BE6">
        <w:rPr>
          <w:rFonts w:ascii="Arial" w:hAnsi="Arial" w:cs="Arial"/>
          <w:sz w:val="22"/>
          <w:szCs w:val="22"/>
        </w:rPr>
        <w:t xml:space="preserve"> the</w:t>
      </w:r>
      <w:r w:rsidRPr="009129BC">
        <w:rPr>
          <w:rFonts w:ascii="Arial" w:hAnsi="Arial" w:cs="Arial"/>
          <w:sz w:val="22"/>
          <w:szCs w:val="22"/>
        </w:rPr>
        <w:t xml:space="preserve"> burden for States with sites of interest because these States only report that they have no sites of interest</w:t>
      </w:r>
      <w:r w:rsidR="00791202">
        <w:rPr>
          <w:rFonts w:ascii="Arial" w:hAnsi="Arial" w:cs="Arial"/>
          <w:sz w:val="22"/>
          <w:szCs w:val="22"/>
        </w:rPr>
        <w:t xml:space="preserve"> and do not need to provide point of contact information</w:t>
      </w:r>
      <w:r w:rsidRPr="009129BC">
        <w:rPr>
          <w:rFonts w:ascii="Arial" w:hAnsi="Arial" w:cs="Arial"/>
          <w:sz w:val="22"/>
          <w:szCs w:val="22"/>
        </w:rPr>
        <w:t>.</w:t>
      </w:r>
      <w:r w:rsidRPr="009129BC" w:rsidR="003B2E84">
        <w:rPr>
          <w:rFonts w:ascii="Arial" w:hAnsi="Arial" w:cs="Arial"/>
          <w:sz w:val="22"/>
          <w:szCs w:val="22"/>
        </w:rPr>
        <w:t xml:space="preserve"> </w:t>
      </w:r>
      <w:r w:rsidRPr="009129BC" w:rsidR="00296019">
        <w:rPr>
          <w:rFonts w:ascii="Arial" w:hAnsi="Arial" w:cs="Arial"/>
          <w:sz w:val="22"/>
          <w:szCs w:val="22"/>
        </w:rPr>
        <w:t>The estimated annual burden for the 24 Agreement States respondents is 1</w:t>
      </w:r>
      <w:r w:rsidRPr="009129BC" w:rsidR="00DD384D">
        <w:rPr>
          <w:rFonts w:ascii="Arial" w:hAnsi="Arial" w:cs="Arial"/>
          <w:sz w:val="22"/>
          <w:szCs w:val="22"/>
        </w:rPr>
        <w:t>2</w:t>
      </w:r>
      <w:r w:rsidRPr="009129BC" w:rsidR="00296019">
        <w:rPr>
          <w:rFonts w:ascii="Arial" w:hAnsi="Arial" w:cs="Arial"/>
          <w:sz w:val="22"/>
          <w:szCs w:val="22"/>
        </w:rPr>
        <w:t xml:space="preserve"> hours (24 Agreement States x </w:t>
      </w:r>
      <w:r w:rsidRPr="009129BC" w:rsidR="008D7B94">
        <w:rPr>
          <w:rFonts w:ascii="Arial" w:hAnsi="Arial" w:cs="Arial"/>
          <w:sz w:val="22"/>
          <w:szCs w:val="22"/>
        </w:rPr>
        <w:t>0.5</w:t>
      </w:r>
      <w:r w:rsidRPr="009129BC" w:rsidR="00296019">
        <w:rPr>
          <w:rFonts w:ascii="Arial" w:hAnsi="Arial" w:cs="Arial"/>
          <w:sz w:val="22"/>
          <w:szCs w:val="22"/>
        </w:rPr>
        <w:t xml:space="preserve"> hours).</w:t>
      </w:r>
    </w:p>
    <w:p w:rsidR="006F6395" w:rsidRPr="009129BC" w:rsidP="003D2859" w14:paraId="47206332" w14:textId="3625D449">
      <w:pPr>
        <w:rPr>
          <w:rFonts w:ascii="Arial" w:hAnsi="Arial" w:cs="Arial"/>
          <w:sz w:val="22"/>
          <w:szCs w:val="22"/>
        </w:rPr>
      </w:pPr>
    </w:p>
    <w:tbl>
      <w:tblPr>
        <w:tblW w:w="8636" w:type="dxa"/>
        <w:tblInd w:w="719" w:type="dxa"/>
        <w:tblBorders>
          <w:top w:val="nil"/>
          <w:left w:val="nil"/>
          <w:bottom w:val="nil"/>
          <w:right w:val="nil"/>
          <w:insideH w:val="nil"/>
          <w:insideV w:val="nil"/>
        </w:tblBorders>
        <w:tblLayout w:type="fixed"/>
        <w:tblCellMar>
          <w:left w:w="62" w:type="dxa"/>
          <w:right w:w="62" w:type="dxa"/>
        </w:tblCellMar>
        <w:tblLook w:val="0000"/>
      </w:tblPr>
      <w:tblGrid>
        <w:gridCol w:w="1596"/>
        <w:gridCol w:w="1596"/>
        <w:gridCol w:w="1314"/>
        <w:gridCol w:w="1220"/>
        <w:gridCol w:w="1314"/>
        <w:gridCol w:w="1596"/>
      </w:tblGrid>
      <w:tr w14:paraId="5AF49EEC" w14:textId="77777777" w:rsidTr="00EC75BC">
        <w:tblPrEx>
          <w:tblW w:w="8636" w:type="dxa"/>
          <w:tblInd w:w="719" w:type="dxa"/>
          <w:tblBorders>
            <w:top w:val="nil"/>
            <w:left w:val="nil"/>
            <w:bottom w:val="nil"/>
            <w:right w:val="nil"/>
            <w:insideH w:val="nil"/>
            <w:insideV w:val="nil"/>
          </w:tblBorders>
          <w:tblLayout w:type="fixed"/>
          <w:tblCellMar>
            <w:left w:w="62" w:type="dxa"/>
            <w:right w:w="62" w:type="dxa"/>
          </w:tblCellMar>
          <w:tblLook w:val="0000"/>
        </w:tblPrEx>
        <w:trPr>
          <w:cantSplit/>
          <w:trHeight w:val="791"/>
          <w:tblHeader/>
        </w:trPr>
        <w:tc>
          <w:tcPr>
            <w:tcW w:w="1596" w:type="dxa"/>
            <w:tcBorders>
              <w:top w:val="double" w:sz="8" w:space="0" w:color="000000"/>
              <w:left w:val="double" w:sz="8" w:space="0" w:color="000000"/>
              <w:bottom w:val="double" w:sz="8" w:space="0" w:color="000000"/>
              <w:right w:val="single" w:sz="8" w:space="0" w:color="000000"/>
            </w:tcBorders>
            <w:shd w:val="pct5" w:color="000000" w:fill="auto"/>
            <w:vAlign w:val="center"/>
          </w:tcPr>
          <w:p w:rsidR="000251D1" w:rsidRPr="003D2859" w:rsidP="00D42E2C" w14:paraId="1BEA3395" w14:textId="77777777">
            <w:pPr>
              <w:jc w:val="center"/>
              <w:rPr>
                <w:rFonts w:ascii="Arial" w:hAnsi="Arial" w:cs="Arial"/>
                <w:sz w:val="16"/>
              </w:rPr>
            </w:pPr>
          </w:p>
        </w:tc>
        <w:tc>
          <w:tcPr>
            <w:tcW w:w="1596" w:type="dxa"/>
            <w:tcBorders>
              <w:top w:val="double" w:sz="8" w:space="0" w:color="000000"/>
              <w:left w:val="single" w:sz="8" w:space="0" w:color="000000"/>
              <w:bottom w:val="double" w:sz="8" w:space="0" w:color="000000"/>
              <w:right w:val="single" w:sz="8" w:space="0" w:color="000000"/>
            </w:tcBorders>
            <w:shd w:val="pct5" w:color="000000" w:fill="auto"/>
            <w:vAlign w:val="center"/>
          </w:tcPr>
          <w:p w:rsidR="000251D1" w:rsidRPr="003D2859" w:rsidP="00D42E2C" w14:paraId="02C9A5B0" w14:textId="77777777">
            <w:pPr>
              <w:jc w:val="center"/>
              <w:rPr>
                <w:rFonts w:ascii="Arial" w:hAnsi="Arial" w:cs="Arial"/>
                <w:sz w:val="16"/>
              </w:rPr>
            </w:pPr>
            <w:r w:rsidRPr="003D2859">
              <w:rPr>
                <w:rFonts w:ascii="Arial" w:hAnsi="Arial" w:cs="Arial"/>
                <w:sz w:val="16"/>
              </w:rPr>
              <w:t>NO. OF RESPONDENTS</w:t>
            </w:r>
          </w:p>
        </w:tc>
        <w:tc>
          <w:tcPr>
            <w:tcW w:w="1314" w:type="dxa"/>
            <w:tcBorders>
              <w:top w:val="double" w:sz="8" w:space="0" w:color="000000"/>
              <w:left w:val="single" w:sz="8" w:space="0" w:color="000000"/>
              <w:bottom w:val="double" w:sz="8" w:space="0" w:color="000000"/>
              <w:right w:val="single" w:sz="8" w:space="0" w:color="000000"/>
            </w:tcBorders>
            <w:shd w:val="pct5" w:color="000000" w:fill="auto"/>
            <w:vAlign w:val="center"/>
          </w:tcPr>
          <w:p w:rsidR="000251D1" w:rsidRPr="003D2859" w:rsidP="00D42E2C" w14:paraId="0CE5FA27" w14:textId="77777777">
            <w:pPr>
              <w:jc w:val="center"/>
              <w:rPr>
                <w:rFonts w:ascii="Arial" w:hAnsi="Arial" w:cs="Arial"/>
                <w:sz w:val="16"/>
              </w:rPr>
            </w:pPr>
            <w:r w:rsidRPr="003D2859">
              <w:rPr>
                <w:rFonts w:ascii="Arial" w:hAnsi="Arial" w:cs="Arial"/>
                <w:sz w:val="16"/>
              </w:rPr>
              <w:t>RESPONSES PER RESPONDENT</w:t>
            </w:r>
          </w:p>
        </w:tc>
        <w:tc>
          <w:tcPr>
            <w:tcW w:w="1220" w:type="dxa"/>
            <w:tcBorders>
              <w:top w:val="double" w:sz="8" w:space="0" w:color="000000"/>
              <w:left w:val="single" w:sz="8" w:space="0" w:color="000000"/>
              <w:bottom w:val="double" w:sz="8" w:space="0" w:color="000000"/>
              <w:right w:val="single" w:sz="8" w:space="0" w:color="000000"/>
            </w:tcBorders>
            <w:shd w:val="pct5" w:color="000000" w:fill="auto"/>
            <w:vAlign w:val="center"/>
          </w:tcPr>
          <w:p w:rsidR="000251D1" w:rsidRPr="003D2859" w:rsidP="00D42E2C" w14:paraId="6DBA59E6" w14:textId="5E363BA9">
            <w:pPr>
              <w:jc w:val="center"/>
              <w:rPr>
                <w:rFonts w:ascii="Arial" w:hAnsi="Arial" w:cs="Arial"/>
                <w:sz w:val="16"/>
              </w:rPr>
            </w:pPr>
            <w:r w:rsidRPr="003D2859">
              <w:rPr>
                <w:rFonts w:ascii="Arial" w:hAnsi="Arial" w:cs="Arial"/>
                <w:sz w:val="16"/>
              </w:rPr>
              <w:t>TOTAL RESPONSES</w:t>
            </w:r>
          </w:p>
        </w:tc>
        <w:tc>
          <w:tcPr>
            <w:tcW w:w="1314" w:type="dxa"/>
            <w:tcBorders>
              <w:top w:val="double" w:sz="8" w:space="0" w:color="000000"/>
              <w:left w:val="single" w:sz="8" w:space="0" w:color="000000"/>
              <w:bottom w:val="double" w:sz="8" w:space="0" w:color="000000"/>
              <w:right w:val="single" w:sz="8" w:space="0" w:color="000000"/>
            </w:tcBorders>
            <w:shd w:val="pct5" w:color="000000" w:fill="auto"/>
            <w:tcMar>
              <w:top w:w="157" w:type="dxa"/>
              <w:left w:w="120" w:type="dxa"/>
              <w:bottom w:w="110" w:type="dxa"/>
              <w:right w:w="62" w:type="dxa"/>
            </w:tcMar>
            <w:vAlign w:val="center"/>
          </w:tcPr>
          <w:p w:rsidR="000251D1" w:rsidRPr="003D2859" w:rsidP="00D42E2C" w14:paraId="2117B213" w14:textId="77777777">
            <w:pPr>
              <w:jc w:val="center"/>
              <w:rPr>
                <w:rFonts w:ascii="Arial" w:hAnsi="Arial" w:cs="Arial"/>
                <w:sz w:val="16"/>
              </w:rPr>
            </w:pPr>
            <w:r w:rsidRPr="003D2859">
              <w:rPr>
                <w:rFonts w:ascii="Arial" w:hAnsi="Arial" w:cs="Arial"/>
                <w:sz w:val="16"/>
              </w:rPr>
              <w:t>ANNUAL BURDEN PER RESPONSE</w:t>
            </w:r>
          </w:p>
          <w:p w:rsidR="000251D1" w:rsidRPr="003D2859" w:rsidP="00D42E2C" w14:paraId="25175241" w14:textId="77777777">
            <w:pPr>
              <w:jc w:val="center"/>
              <w:rPr>
                <w:rFonts w:ascii="Arial" w:hAnsi="Arial" w:cs="Arial"/>
                <w:sz w:val="16"/>
              </w:rPr>
            </w:pPr>
            <w:r w:rsidRPr="003D2859">
              <w:rPr>
                <w:rFonts w:ascii="Arial" w:hAnsi="Arial" w:cs="Arial"/>
                <w:sz w:val="16"/>
              </w:rPr>
              <w:t>(hours)</w:t>
            </w:r>
          </w:p>
        </w:tc>
        <w:tc>
          <w:tcPr>
            <w:tcW w:w="1596" w:type="dxa"/>
            <w:tcBorders>
              <w:top w:val="double" w:sz="8" w:space="0" w:color="000000"/>
              <w:left w:val="single" w:sz="8" w:space="0" w:color="000000"/>
              <w:bottom w:val="double" w:sz="8" w:space="0" w:color="000000"/>
              <w:right w:val="double" w:sz="4" w:space="0" w:color="auto"/>
            </w:tcBorders>
            <w:shd w:val="pct5" w:color="000000" w:fill="auto"/>
            <w:tcMar>
              <w:top w:w="157" w:type="dxa"/>
              <w:left w:w="82" w:type="dxa"/>
              <w:bottom w:w="110" w:type="dxa"/>
              <w:right w:w="62" w:type="dxa"/>
            </w:tcMar>
            <w:vAlign w:val="center"/>
          </w:tcPr>
          <w:p w:rsidR="000251D1" w:rsidRPr="003D2859" w:rsidP="00D42E2C" w14:paraId="0ABB48CE" w14:textId="77777777">
            <w:pPr>
              <w:jc w:val="center"/>
              <w:rPr>
                <w:rFonts w:ascii="Arial" w:hAnsi="Arial" w:cs="Arial"/>
                <w:sz w:val="16"/>
              </w:rPr>
            </w:pPr>
            <w:r w:rsidRPr="003D2859">
              <w:rPr>
                <w:rFonts w:ascii="Arial" w:hAnsi="Arial" w:cs="Arial"/>
                <w:sz w:val="16"/>
              </w:rPr>
              <w:t>TOTAL ANNUAL BURDEN</w:t>
            </w:r>
          </w:p>
          <w:p w:rsidR="000251D1" w:rsidRPr="003D2859" w:rsidP="00D42E2C" w14:paraId="4DE4BB5C" w14:textId="77777777">
            <w:pPr>
              <w:jc w:val="center"/>
              <w:rPr>
                <w:rFonts w:ascii="Arial" w:hAnsi="Arial" w:cs="Arial"/>
                <w:sz w:val="16"/>
              </w:rPr>
            </w:pPr>
            <w:r w:rsidRPr="003D2859">
              <w:rPr>
                <w:rFonts w:ascii="Arial" w:hAnsi="Arial" w:cs="Arial"/>
                <w:sz w:val="16"/>
              </w:rPr>
              <w:t>(hours)</w:t>
            </w:r>
          </w:p>
        </w:tc>
      </w:tr>
      <w:tr w14:paraId="19AE8249" w14:textId="77777777" w:rsidTr="00EC75BC">
        <w:tblPrEx>
          <w:tblW w:w="8636" w:type="dxa"/>
          <w:tblInd w:w="719" w:type="dxa"/>
          <w:tblLayout w:type="fixed"/>
          <w:tblCellMar>
            <w:left w:w="62" w:type="dxa"/>
            <w:right w:w="62" w:type="dxa"/>
          </w:tblCellMar>
          <w:tblLook w:val="0000"/>
        </w:tblPrEx>
        <w:trPr>
          <w:cantSplit/>
          <w:trHeight w:val="291"/>
        </w:trPr>
        <w:tc>
          <w:tcPr>
            <w:tcW w:w="1596" w:type="dxa"/>
            <w:tcBorders>
              <w:top w:val="single" w:sz="8" w:space="0" w:color="000000"/>
              <w:left w:val="double" w:sz="8" w:space="0" w:color="000000"/>
              <w:bottom w:val="double" w:sz="8" w:space="0" w:color="000000"/>
              <w:right w:val="single" w:sz="8" w:space="0" w:color="000000"/>
            </w:tcBorders>
            <w:vAlign w:val="center"/>
          </w:tcPr>
          <w:p w:rsidR="000251D1" w:rsidRPr="003D2859" w:rsidP="00D42E2C" w14:paraId="7581B027" w14:textId="77777777">
            <w:pPr>
              <w:jc w:val="center"/>
              <w:rPr>
                <w:rFonts w:ascii="Arial" w:hAnsi="Arial" w:cs="Arial"/>
                <w:sz w:val="16"/>
              </w:rPr>
            </w:pPr>
            <w:r w:rsidRPr="003D2859">
              <w:rPr>
                <w:rFonts w:ascii="Arial" w:hAnsi="Arial" w:cs="Arial"/>
                <w:sz w:val="16"/>
              </w:rPr>
              <w:t>Agreement States</w:t>
            </w:r>
          </w:p>
          <w:p w:rsidR="000251D1" w:rsidRPr="003D2859" w:rsidP="00D42E2C" w14:paraId="0B4FC201" w14:textId="619B9CE8">
            <w:pPr>
              <w:jc w:val="center"/>
              <w:rPr>
                <w:rFonts w:ascii="Arial" w:hAnsi="Arial" w:cs="Arial"/>
                <w:sz w:val="16"/>
              </w:rPr>
            </w:pPr>
            <w:r w:rsidRPr="003D2859">
              <w:rPr>
                <w:rFonts w:ascii="Arial" w:hAnsi="Arial" w:cs="Arial"/>
                <w:sz w:val="16"/>
              </w:rPr>
              <w:t xml:space="preserve">With </w:t>
            </w:r>
            <w:r w:rsidR="0008784A">
              <w:rPr>
                <w:rFonts w:ascii="Arial" w:hAnsi="Arial" w:cs="Arial"/>
                <w:sz w:val="16"/>
              </w:rPr>
              <w:t>N</w:t>
            </w:r>
            <w:r w:rsidRPr="003D2859">
              <w:rPr>
                <w:rFonts w:ascii="Arial" w:hAnsi="Arial" w:cs="Arial"/>
                <w:sz w:val="16"/>
              </w:rPr>
              <w:t xml:space="preserve">o </w:t>
            </w:r>
            <w:r w:rsidR="0008784A">
              <w:rPr>
                <w:rFonts w:ascii="Arial" w:hAnsi="Arial" w:cs="Arial"/>
                <w:sz w:val="16"/>
              </w:rPr>
              <w:t>S</w:t>
            </w:r>
            <w:r w:rsidRPr="003D2859">
              <w:rPr>
                <w:rFonts w:ascii="Arial" w:hAnsi="Arial" w:cs="Arial"/>
                <w:sz w:val="16"/>
              </w:rPr>
              <w:t xml:space="preserve">ites of </w:t>
            </w:r>
            <w:r w:rsidR="0008784A">
              <w:rPr>
                <w:rFonts w:ascii="Arial" w:hAnsi="Arial" w:cs="Arial"/>
                <w:sz w:val="16"/>
              </w:rPr>
              <w:t>I</w:t>
            </w:r>
            <w:r w:rsidRPr="003D2859">
              <w:rPr>
                <w:rFonts w:ascii="Arial" w:hAnsi="Arial" w:cs="Arial"/>
                <w:sz w:val="16"/>
              </w:rPr>
              <w:t>nterest</w:t>
            </w:r>
          </w:p>
        </w:tc>
        <w:tc>
          <w:tcPr>
            <w:tcW w:w="1596" w:type="dxa"/>
            <w:tcBorders>
              <w:top w:val="single" w:sz="8" w:space="0" w:color="000000"/>
              <w:left w:val="single" w:sz="8" w:space="0" w:color="000000"/>
              <w:bottom w:val="double" w:sz="8" w:space="0" w:color="000000"/>
              <w:right w:val="single" w:sz="8" w:space="0" w:color="000000"/>
            </w:tcBorders>
            <w:vAlign w:val="center"/>
          </w:tcPr>
          <w:p w:rsidR="000251D1" w:rsidRPr="003D2859" w:rsidP="00D42E2C" w14:paraId="0DD26154" w14:textId="67082D82">
            <w:pPr>
              <w:jc w:val="center"/>
              <w:rPr>
                <w:rFonts w:ascii="Arial" w:hAnsi="Arial" w:cs="Arial"/>
                <w:sz w:val="16"/>
              </w:rPr>
            </w:pPr>
            <w:r>
              <w:rPr>
                <w:rFonts w:ascii="Arial" w:hAnsi="Arial" w:cs="Arial"/>
                <w:sz w:val="16"/>
              </w:rPr>
              <w:t>19</w:t>
            </w:r>
          </w:p>
        </w:tc>
        <w:tc>
          <w:tcPr>
            <w:tcW w:w="1314" w:type="dxa"/>
            <w:tcBorders>
              <w:top w:val="single" w:sz="8" w:space="0" w:color="000000"/>
              <w:left w:val="single" w:sz="8" w:space="0" w:color="000000"/>
              <w:bottom w:val="double" w:sz="8" w:space="0" w:color="000000"/>
              <w:right w:val="single" w:sz="8" w:space="0" w:color="000000"/>
            </w:tcBorders>
            <w:vAlign w:val="center"/>
          </w:tcPr>
          <w:p w:rsidR="000251D1" w:rsidRPr="003D2859" w:rsidP="00D42E2C" w14:paraId="5AEC997F" w14:textId="77777777">
            <w:pPr>
              <w:jc w:val="center"/>
              <w:rPr>
                <w:rFonts w:ascii="Arial" w:hAnsi="Arial" w:cs="Arial"/>
                <w:sz w:val="16"/>
              </w:rPr>
            </w:pPr>
            <w:r w:rsidRPr="003D2859">
              <w:rPr>
                <w:rFonts w:ascii="Arial" w:hAnsi="Arial" w:cs="Arial"/>
                <w:sz w:val="16"/>
              </w:rPr>
              <w:t>1</w:t>
            </w:r>
          </w:p>
        </w:tc>
        <w:tc>
          <w:tcPr>
            <w:tcW w:w="1220" w:type="dxa"/>
            <w:tcBorders>
              <w:top w:val="single" w:sz="8" w:space="0" w:color="000000"/>
              <w:left w:val="single" w:sz="8" w:space="0" w:color="000000"/>
              <w:bottom w:val="double" w:sz="8" w:space="0" w:color="000000"/>
              <w:right w:val="single" w:sz="8" w:space="0" w:color="000000"/>
            </w:tcBorders>
            <w:vAlign w:val="center"/>
          </w:tcPr>
          <w:p w:rsidR="000251D1" w:rsidRPr="003D2859" w:rsidP="00D42E2C" w14:paraId="41C99001" w14:textId="0AEB48C6">
            <w:pPr>
              <w:jc w:val="center"/>
              <w:rPr>
                <w:rFonts w:ascii="Arial" w:hAnsi="Arial" w:cs="Arial"/>
                <w:sz w:val="16"/>
              </w:rPr>
            </w:pPr>
            <w:r>
              <w:rPr>
                <w:rFonts w:ascii="Arial" w:hAnsi="Arial" w:cs="Arial"/>
                <w:sz w:val="16"/>
              </w:rPr>
              <w:t>19</w:t>
            </w:r>
          </w:p>
        </w:tc>
        <w:tc>
          <w:tcPr>
            <w:tcW w:w="1314" w:type="dxa"/>
            <w:tcBorders>
              <w:top w:val="single" w:sz="8" w:space="0" w:color="000000"/>
              <w:left w:val="single" w:sz="8" w:space="0" w:color="000000"/>
              <w:bottom w:val="double" w:sz="8" w:space="0" w:color="000000"/>
              <w:right w:val="single" w:sz="8" w:space="0" w:color="000000"/>
            </w:tcBorders>
            <w:tcMar>
              <w:top w:w="119" w:type="dxa"/>
              <w:left w:w="120" w:type="dxa"/>
              <w:bottom w:w="53" w:type="dxa"/>
              <w:right w:w="62" w:type="dxa"/>
            </w:tcMar>
            <w:vAlign w:val="center"/>
          </w:tcPr>
          <w:p w:rsidR="000251D1" w:rsidRPr="003D2859" w:rsidP="00D42E2C" w14:paraId="6CA63B4B" w14:textId="62B51B7F">
            <w:pPr>
              <w:jc w:val="center"/>
              <w:rPr>
                <w:rFonts w:ascii="Arial" w:hAnsi="Arial" w:cs="Arial"/>
                <w:sz w:val="16"/>
              </w:rPr>
            </w:pPr>
            <w:r w:rsidRPr="003D2859">
              <w:rPr>
                <w:rFonts w:ascii="Arial" w:hAnsi="Arial" w:cs="Arial"/>
                <w:sz w:val="16"/>
              </w:rPr>
              <w:t>0.5</w:t>
            </w:r>
          </w:p>
        </w:tc>
        <w:tc>
          <w:tcPr>
            <w:tcW w:w="1596" w:type="dxa"/>
            <w:tcBorders>
              <w:top w:val="single" w:sz="8" w:space="0" w:color="000000"/>
              <w:left w:val="single" w:sz="8" w:space="0" w:color="000000"/>
              <w:bottom w:val="double" w:sz="8" w:space="0" w:color="000000"/>
              <w:right w:val="double" w:sz="4" w:space="0" w:color="auto"/>
            </w:tcBorders>
            <w:tcMar>
              <w:top w:w="119" w:type="dxa"/>
              <w:left w:w="82" w:type="dxa"/>
              <w:bottom w:w="53" w:type="dxa"/>
              <w:right w:w="62" w:type="dxa"/>
            </w:tcMar>
            <w:vAlign w:val="center"/>
          </w:tcPr>
          <w:p w:rsidR="000251D1" w:rsidRPr="003D2859" w:rsidP="00D42E2C" w14:paraId="403DB0A5" w14:textId="0B6798E2">
            <w:pPr>
              <w:jc w:val="center"/>
              <w:rPr>
                <w:rFonts w:ascii="Arial" w:hAnsi="Arial" w:cs="Arial"/>
                <w:sz w:val="16"/>
              </w:rPr>
            </w:pPr>
            <w:r>
              <w:rPr>
                <w:rFonts w:ascii="Arial" w:hAnsi="Arial" w:cs="Arial"/>
                <w:sz w:val="16"/>
              </w:rPr>
              <w:t>9.5</w:t>
            </w:r>
          </w:p>
        </w:tc>
      </w:tr>
    </w:tbl>
    <w:p w:rsidR="000251D1" w:rsidRPr="009129BC" w:rsidP="003D2859" w14:paraId="7E8CB4B1" w14:textId="76FCD3F2">
      <w:pPr>
        <w:rPr>
          <w:rFonts w:ascii="Arial" w:hAnsi="Arial" w:cs="Arial"/>
          <w:sz w:val="22"/>
          <w:szCs w:val="22"/>
        </w:rPr>
      </w:pPr>
    </w:p>
    <w:p w:rsidR="000251D1" w:rsidRPr="009129BC" w:rsidP="003D2859" w14:paraId="084069BA" w14:textId="77777777">
      <w:pPr>
        <w:rPr>
          <w:rFonts w:ascii="Arial" w:hAnsi="Arial" w:cs="Arial"/>
          <w:sz w:val="22"/>
          <w:szCs w:val="22"/>
        </w:rPr>
      </w:pPr>
    </w:p>
    <w:p w:rsidR="006F6395" w:rsidRPr="009129BC" w:rsidP="003D2859" w14:paraId="408A4989" w14:textId="163A82D7">
      <w:pPr>
        <w:ind w:left="1440"/>
        <w:rPr>
          <w:rFonts w:ascii="Arial" w:hAnsi="Arial" w:cs="Arial"/>
          <w:sz w:val="22"/>
          <w:szCs w:val="22"/>
        </w:rPr>
      </w:pPr>
      <w:r w:rsidRPr="009129BC">
        <w:rPr>
          <w:rFonts w:ascii="Arial" w:hAnsi="Arial" w:cs="Arial"/>
          <w:sz w:val="22"/>
          <w:szCs w:val="22"/>
        </w:rPr>
        <w:t>The total number of</w:t>
      </w:r>
      <w:r w:rsidRPr="009129BC" w:rsidR="00964B87">
        <w:rPr>
          <w:rFonts w:ascii="Arial" w:hAnsi="Arial" w:cs="Arial"/>
          <w:sz w:val="22"/>
          <w:szCs w:val="22"/>
        </w:rPr>
        <w:t xml:space="preserve"> anticipated</w:t>
      </w:r>
      <w:r w:rsidRPr="009129BC">
        <w:rPr>
          <w:rFonts w:ascii="Arial" w:hAnsi="Arial" w:cs="Arial"/>
          <w:sz w:val="22"/>
          <w:szCs w:val="22"/>
        </w:rPr>
        <w:t xml:space="preserve"> responses is </w:t>
      </w:r>
      <w:r w:rsidRPr="009129BC" w:rsidR="00636E2E">
        <w:rPr>
          <w:rFonts w:ascii="Arial" w:hAnsi="Arial" w:cs="Arial"/>
          <w:sz w:val="22"/>
          <w:szCs w:val="22"/>
        </w:rPr>
        <w:t>3</w:t>
      </w:r>
      <w:r w:rsidR="009C47CD">
        <w:rPr>
          <w:rFonts w:ascii="Arial" w:hAnsi="Arial" w:cs="Arial"/>
          <w:sz w:val="22"/>
          <w:szCs w:val="22"/>
        </w:rPr>
        <w:t>9</w:t>
      </w:r>
      <w:r w:rsidRPr="009129BC">
        <w:rPr>
          <w:rFonts w:ascii="Arial" w:hAnsi="Arial" w:cs="Arial"/>
          <w:sz w:val="22"/>
          <w:szCs w:val="22"/>
        </w:rPr>
        <w:t xml:space="preserve">. </w:t>
      </w:r>
      <w:r w:rsidRPr="009129BC">
        <w:rPr>
          <w:rFonts w:ascii="Arial" w:hAnsi="Arial" w:cs="Arial"/>
          <w:sz w:val="22"/>
          <w:szCs w:val="22"/>
        </w:rPr>
        <w:t>The annual cost is</w:t>
      </w:r>
      <w:r w:rsidRPr="009129BC" w:rsidR="008F1A58">
        <w:rPr>
          <w:rFonts w:ascii="Arial" w:hAnsi="Arial" w:cs="Arial"/>
          <w:sz w:val="22"/>
          <w:szCs w:val="22"/>
        </w:rPr>
        <w:t xml:space="preserve"> estimated to be</w:t>
      </w:r>
      <w:r w:rsidRPr="009129BC">
        <w:rPr>
          <w:rFonts w:ascii="Arial" w:hAnsi="Arial" w:cs="Arial"/>
          <w:sz w:val="22"/>
          <w:szCs w:val="22"/>
        </w:rPr>
        <w:t xml:space="preserve"> $</w:t>
      </w:r>
      <w:r w:rsidRPr="009129BC" w:rsidR="00AC7D7A">
        <w:rPr>
          <w:rFonts w:ascii="Arial" w:hAnsi="Arial" w:cs="Arial"/>
          <w:sz w:val="22"/>
          <w:szCs w:val="22"/>
        </w:rPr>
        <w:t>1</w:t>
      </w:r>
      <w:r w:rsidR="00A146E9">
        <w:rPr>
          <w:rFonts w:ascii="Arial" w:hAnsi="Arial" w:cs="Arial"/>
          <w:sz w:val="22"/>
          <w:szCs w:val="22"/>
        </w:rPr>
        <w:t>4,</w:t>
      </w:r>
      <w:r w:rsidR="00341128">
        <w:rPr>
          <w:rFonts w:ascii="Arial" w:hAnsi="Arial" w:cs="Arial"/>
          <w:sz w:val="22"/>
          <w:szCs w:val="22"/>
        </w:rPr>
        <w:t>355</w:t>
      </w:r>
      <w:r w:rsidRPr="009129BC" w:rsidR="004D344B">
        <w:rPr>
          <w:rFonts w:ascii="Arial" w:hAnsi="Arial" w:cs="Arial"/>
          <w:sz w:val="22"/>
          <w:szCs w:val="22"/>
        </w:rPr>
        <w:t xml:space="preserve"> ($</w:t>
      </w:r>
      <w:r w:rsidRPr="009129BC" w:rsidR="000D2AD9">
        <w:rPr>
          <w:rFonts w:ascii="Arial" w:hAnsi="Arial" w:cs="Arial"/>
          <w:sz w:val="22"/>
          <w:szCs w:val="22"/>
        </w:rPr>
        <w:t>2</w:t>
      </w:r>
      <w:r w:rsidR="007C4ECC">
        <w:rPr>
          <w:rFonts w:ascii="Arial" w:hAnsi="Arial" w:cs="Arial"/>
          <w:sz w:val="22"/>
          <w:szCs w:val="22"/>
        </w:rPr>
        <w:t>90</w:t>
      </w:r>
      <w:r w:rsidRPr="009129BC" w:rsidR="008F1A58">
        <w:rPr>
          <w:rFonts w:ascii="Arial" w:hAnsi="Arial" w:cs="Arial"/>
          <w:sz w:val="22"/>
          <w:szCs w:val="22"/>
        </w:rPr>
        <w:t>/</w:t>
      </w:r>
      <w:r w:rsidRPr="009129BC">
        <w:rPr>
          <w:rFonts w:ascii="Arial" w:hAnsi="Arial" w:cs="Arial"/>
          <w:sz w:val="22"/>
          <w:szCs w:val="22"/>
        </w:rPr>
        <w:t xml:space="preserve">professional </w:t>
      </w:r>
      <w:r w:rsidRPr="009129BC" w:rsidR="00527B85">
        <w:rPr>
          <w:rFonts w:ascii="Arial" w:hAnsi="Arial" w:cs="Arial"/>
          <w:sz w:val="22"/>
          <w:szCs w:val="22"/>
        </w:rPr>
        <w:t xml:space="preserve">staff hour x </w:t>
      </w:r>
      <w:r w:rsidRPr="009129BC" w:rsidR="00FE02EC">
        <w:rPr>
          <w:rFonts w:ascii="Arial" w:hAnsi="Arial" w:cs="Arial"/>
          <w:sz w:val="22"/>
          <w:szCs w:val="22"/>
        </w:rPr>
        <w:t>4</w:t>
      </w:r>
      <w:r w:rsidR="002D29D7">
        <w:rPr>
          <w:rFonts w:ascii="Arial" w:hAnsi="Arial" w:cs="Arial"/>
          <w:sz w:val="22"/>
          <w:szCs w:val="22"/>
        </w:rPr>
        <w:t>9.5</w:t>
      </w:r>
      <w:r w:rsidRPr="009129BC" w:rsidR="00DD3C82">
        <w:rPr>
          <w:rFonts w:ascii="Arial" w:hAnsi="Arial" w:cs="Arial"/>
          <w:sz w:val="22"/>
          <w:szCs w:val="22"/>
        </w:rPr>
        <w:t xml:space="preserve"> </w:t>
      </w:r>
      <w:r w:rsidRPr="009129BC">
        <w:rPr>
          <w:rFonts w:ascii="Arial" w:hAnsi="Arial" w:cs="Arial"/>
          <w:sz w:val="22"/>
          <w:szCs w:val="22"/>
        </w:rPr>
        <w:t xml:space="preserve">staff hours). State pay rates are assumed to be equal to the Federal pay rates shown in </w:t>
      </w:r>
      <w:r w:rsidRPr="009129BC" w:rsidR="009A5B8A">
        <w:rPr>
          <w:rFonts w:ascii="Arial" w:hAnsi="Arial" w:cs="Arial"/>
          <w:sz w:val="22"/>
          <w:szCs w:val="22"/>
        </w:rPr>
        <w:t>I</w:t>
      </w:r>
      <w:r w:rsidRPr="009129BC" w:rsidR="004D344B">
        <w:rPr>
          <w:rFonts w:ascii="Arial" w:hAnsi="Arial" w:cs="Arial"/>
          <w:sz w:val="22"/>
          <w:szCs w:val="22"/>
        </w:rPr>
        <w:t>tem 14.</w:t>
      </w:r>
    </w:p>
    <w:p w:rsidR="000D2AD9" w:rsidRPr="009129BC" w:rsidP="003D2859" w14:paraId="1433D47B" w14:textId="77777777">
      <w:pPr>
        <w:ind w:left="1440"/>
        <w:rPr>
          <w:rFonts w:ascii="Arial" w:hAnsi="Arial" w:cs="Arial"/>
          <w:sz w:val="22"/>
          <w:szCs w:val="22"/>
        </w:rPr>
      </w:pPr>
    </w:p>
    <w:p w:rsidR="000D2AD9" w:rsidRPr="009129BC" w:rsidP="003D2859" w14:paraId="236B1FA5" w14:textId="692523D7">
      <w:pPr>
        <w:pStyle w:val="paragraph"/>
        <w:ind w:left="1440"/>
        <w:textAlignment w:val="baseline"/>
        <w:rPr>
          <w:rFonts w:ascii="Arial" w:hAnsi="Arial" w:cs="Arial"/>
          <w:sz w:val="22"/>
          <w:szCs w:val="22"/>
        </w:rPr>
      </w:pPr>
      <w:r w:rsidRPr="009129BC">
        <w:rPr>
          <w:rStyle w:val="normaltextrun1"/>
          <w:rFonts w:ascii="Arial" w:hAnsi="Arial" w:cs="Arial"/>
          <w:sz w:val="22"/>
          <w:szCs w:val="22"/>
        </w:rPr>
        <w:t>The $2</w:t>
      </w:r>
      <w:r w:rsidR="00341128">
        <w:rPr>
          <w:rStyle w:val="normaltextrun1"/>
          <w:rFonts w:ascii="Arial" w:hAnsi="Arial" w:cs="Arial"/>
          <w:sz w:val="22"/>
          <w:szCs w:val="22"/>
        </w:rPr>
        <w:t>90</w:t>
      </w:r>
      <w:r w:rsidRPr="009129BC">
        <w:rPr>
          <w:rStyle w:val="normaltextrun1"/>
          <w:rFonts w:ascii="Arial" w:hAnsi="Arial" w:cs="Arial"/>
          <w:sz w:val="22"/>
          <w:szCs w:val="22"/>
        </w:rPr>
        <w:t xml:space="preserve"> hourly rate used in the burden estimates is based on the N</w:t>
      </w:r>
      <w:r w:rsidRPr="009129BC" w:rsidR="002F02CC">
        <w:rPr>
          <w:rStyle w:val="normaltextrun1"/>
          <w:rFonts w:ascii="Arial" w:hAnsi="Arial" w:cs="Arial"/>
          <w:sz w:val="22"/>
          <w:szCs w:val="22"/>
        </w:rPr>
        <w:t>RC’</w:t>
      </w:r>
      <w:r w:rsidRPr="009129BC">
        <w:rPr>
          <w:rStyle w:val="normaltextrun1"/>
          <w:rFonts w:ascii="Arial" w:hAnsi="Arial" w:cs="Arial"/>
          <w:sz w:val="22"/>
          <w:szCs w:val="22"/>
        </w:rPr>
        <w:t>s fee for hourly rates as noted in 10 CFR 170.20 “Average cost per professional staff</w:t>
      </w:r>
      <w:r w:rsidR="00EE4E69">
        <w:rPr>
          <w:rStyle w:val="normaltextrun1"/>
          <w:rFonts w:ascii="Arial" w:hAnsi="Arial" w:cs="Arial"/>
          <w:sz w:val="22"/>
          <w:szCs w:val="22"/>
        </w:rPr>
        <w:t xml:space="preserve"> </w:t>
      </w:r>
      <w:r w:rsidRPr="009129BC">
        <w:rPr>
          <w:rStyle w:val="normaltextrun1"/>
          <w:rFonts w:ascii="Arial" w:hAnsi="Arial" w:cs="Arial"/>
          <w:sz w:val="22"/>
          <w:szCs w:val="22"/>
        </w:rPr>
        <w:t xml:space="preserve">hour.” For more information </w:t>
      </w:r>
      <w:r w:rsidRPr="009129BC">
        <w:rPr>
          <w:rStyle w:val="normaltextrun1"/>
          <w:rFonts w:ascii="Arial" w:hAnsi="Arial" w:cs="Arial"/>
          <w:sz w:val="22"/>
          <w:szCs w:val="22"/>
        </w:rPr>
        <w:t>on the basis of</w:t>
      </w:r>
      <w:r w:rsidRPr="009129BC">
        <w:rPr>
          <w:rStyle w:val="normaltextrun1"/>
          <w:rFonts w:ascii="Arial" w:hAnsi="Arial" w:cs="Arial"/>
          <w:sz w:val="22"/>
          <w:szCs w:val="22"/>
        </w:rPr>
        <w:t xml:space="preserve"> this rate, see the Revision of Fee Schedules; Fee Recovery for Fiscal Year 20</w:t>
      </w:r>
      <w:r w:rsidR="00BA57F9">
        <w:rPr>
          <w:rStyle w:val="normaltextrun1"/>
          <w:rFonts w:ascii="Arial" w:hAnsi="Arial" w:cs="Arial"/>
          <w:sz w:val="22"/>
          <w:szCs w:val="22"/>
        </w:rPr>
        <w:t>22</w:t>
      </w:r>
      <w:r w:rsidRPr="009129BC">
        <w:rPr>
          <w:rStyle w:val="normaltextrun1"/>
          <w:rFonts w:ascii="Arial" w:hAnsi="Arial" w:cs="Arial"/>
          <w:sz w:val="22"/>
          <w:szCs w:val="22"/>
        </w:rPr>
        <w:t xml:space="preserve"> (8</w:t>
      </w:r>
      <w:r w:rsidR="00BA57F9">
        <w:rPr>
          <w:rStyle w:val="normaltextrun1"/>
          <w:rFonts w:ascii="Arial" w:hAnsi="Arial" w:cs="Arial"/>
          <w:sz w:val="22"/>
          <w:szCs w:val="22"/>
        </w:rPr>
        <w:t>7</w:t>
      </w:r>
      <w:r w:rsidRPr="009129BC">
        <w:rPr>
          <w:rStyle w:val="normaltextrun1"/>
          <w:rFonts w:ascii="Arial" w:hAnsi="Arial" w:cs="Arial"/>
          <w:sz w:val="22"/>
          <w:szCs w:val="22"/>
        </w:rPr>
        <w:t xml:space="preserve"> FR </w:t>
      </w:r>
      <w:r w:rsidR="002C5675">
        <w:rPr>
          <w:rStyle w:val="normaltextrun1"/>
          <w:rFonts w:ascii="Arial" w:hAnsi="Arial" w:cs="Arial"/>
          <w:sz w:val="22"/>
          <w:szCs w:val="22"/>
        </w:rPr>
        <w:t>37197</w:t>
      </w:r>
      <w:r w:rsidRPr="009129BC">
        <w:rPr>
          <w:rStyle w:val="normaltextrun1"/>
          <w:rFonts w:ascii="Arial" w:hAnsi="Arial" w:cs="Arial"/>
          <w:sz w:val="22"/>
          <w:szCs w:val="22"/>
        </w:rPr>
        <w:t xml:space="preserve">, </w:t>
      </w:r>
      <w:r w:rsidR="002C5675">
        <w:rPr>
          <w:rStyle w:val="normaltextrun1"/>
          <w:rFonts w:ascii="Arial" w:hAnsi="Arial" w:cs="Arial"/>
          <w:sz w:val="22"/>
          <w:szCs w:val="22"/>
        </w:rPr>
        <w:t>June 22, 2022</w:t>
      </w:r>
      <w:r w:rsidRPr="009129BC">
        <w:rPr>
          <w:rStyle w:val="normaltextrun1"/>
          <w:rFonts w:ascii="Arial" w:hAnsi="Arial" w:cs="Arial"/>
          <w:sz w:val="22"/>
          <w:szCs w:val="22"/>
        </w:rPr>
        <w:t>).</w:t>
      </w:r>
    </w:p>
    <w:p w:rsidR="006F6395" w:rsidRPr="009129BC" w:rsidP="003D2859" w14:paraId="0BCACB95" w14:textId="77777777">
      <w:pPr>
        <w:rPr>
          <w:rFonts w:ascii="Arial" w:hAnsi="Arial" w:cs="Arial"/>
          <w:sz w:val="22"/>
          <w:szCs w:val="22"/>
        </w:rPr>
      </w:pPr>
    </w:p>
    <w:p w:rsidR="006F6395" w:rsidRPr="009129BC" w:rsidP="003D2859" w14:paraId="7DF0C0C2" w14:textId="77777777">
      <w:pPr>
        <w:ind w:left="1440" w:hanging="720"/>
        <w:outlineLvl w:val="0"/>
        <w:rPr>
          <w:rFonts w:ascii="Arial" w:hAnsi="Arial" w:cs="Arial"/>
          <w:sz w:val="22"/>
          <w:szCs w:val="22"/>
        </w:rPr>
      </w:pPr>
      <w:r w:rsidRPr="009129BC">
        <w:rPr>
          <w:rFonts w:ascii="Arial" w:hAnsi="Arial" w:cs="Arial"/>
          <w:sz w:val="22"/>
          <w:szCs w:val="22"/>
        </w:rPr>
        <w:t>13.</w:t>
      </w:r>
      <w:r w:rsidRPr="009129BC">
        <w:rPr>
          <w:rFonts w:ascii="Arial" w:hAnsi="Arial" w:cs="Arial"/>
          <w:sz w:val="22"/>
          <w:szCs w:val="22"/>
        </w:rPr>
        <w:tab/>
      </w:r>
      <w:r w:rsidRPr="009129BC">
        <w:rPr>
          <w:rFonts w:ascii="Arial" w:hAnsi="Arial" w:cs="Arial"/>
          <w:sz w:val="22"/>
          <w:szCs w:val="22"/>
          <w:u w:val="single"/>
        </w:rPr>
        <w:t>Estimate of Other Additional Costs</w:t>
      </w:r>
    </w:p>
    <w:p w:rsidR="006F6395" w:rsidRPr="009129BC" w:rsidP="003D2859" w14:paraId="181FC412" w14:textId="77777777">
      <w:pPr>
        <w:rPr>
          <w:rFonts w:ascii="Arial" w:hAnsi="Arial" w:cs="Arial"/>
          <w:sz w:val="22"/>
          <w:szCs w:val="22"/>
        </w:rPr>
      </w:pPr>
    </w:p>
    <w:p w:rsidR="002153A3" w:rsidRPr="009129BC" w:rsidP="003D2859" w14:paraId="15B1A81B" w14:textId="77777777">
      <w:pPr>
        <w:tabs>
          <w:tab w:val="left" w:pos="3780"/>
        </w:tabs>
        <w:ind w:left="1440"/>
        <w:rPr>
          <w:rFonts w:ascii="Arial" w:hAnsi="Arial" w:cs="Arial"/>
          <w:sz w:val="22"/>
          <w:szCs w:val="22"/>
        </w:rPr>
      </w:pPr>
      <w:r w:rsidRPr="009129BC">
        <w:rPr>
          <w:rFonts w:ascii="Arial" w:hAnsi="Arial" w:cs="Arial"/>
          <w:sz w:val="22"/>
          <w:szCs w:val="22"/>
        </w:rPr>
        <w:t>There are no additional costs.</w:t>
      </w:r>
    </w:p>
    <w:p w:rsidR="007E1D4C" w:rsidRPr="009129BC" w:rsidP="003D2859" w14:paraId="5B8AC4CF" w14:textId="77777777">
      <w:pPr>
        <w:rPr>
          <w:rFonts w:ascii="Arial" w:hAnsi="Arial" w:cs="Arial"/>
          <w:sz w:val="22"/>
          <w:szCs w:val="22"/>
        </w:rPr>
      </w:pPr>
    </w:p>
    <w:p w:rsidR="006F6395" w:rsidRPr="009129BC" w:rsidP="003D2859" w14:paraId="75AD3175" w14:textId="2B28457D">
      <w:pPr>
        <w:keepNext/>
        <w:keepLines/>
        <w:widowControl w:val="0"/>
        <w:ind w:left="1440" w:hanging="720"/>
        <w:outlineLvl w:val="0"/>
        <w:rPr>
          <w:rFonts w:ascii="Arial" w:hAnsi="Arial" w:cs="Arial"/>
          <w:sz w:val="22"/>
          <w:szCs w:val="22"/>
        </w:rPr>
      </w:pPr>
      <w:r w:rsidRPr="009129BC">
        <w:rPr>
          <w:rFonts w:ascii="Arial" w:hAnsi="Arial" w:cs="Arial"/>
          <w:sz w:val="22"/>
          <w:szCs w:val="22"/>
        </w:rPr>
        <w:t>14.</w:t>
      </w:r>
      <w:r w:rsidRPr="009129BC">
        <w:rPr>
          <w:rFonts w:ascii="Arial" w:hAnsi="Arial" w:cs="Arial"/>
          <w:sz w:val="22"/>
          <w:szCs w:val="22"/>
        </w:rPr>
        <w:tab/>
      </w:r>
      <w:r w:rsidRPr="009129BC">
        <w:rPr>
          <w:rFonts w:ascii="Arial" w:hAnsi="Arial" w:cs="Arial"/>
          <w:sz w:val="22"/>
          <w:szCs w:val="22"/>
          <w:u w:val="single"/>
        </w:rPr>
        <w:t xml:space="preserve">Estimated Annualized Cost to the </w:t>
      </w:r>
      <w:r w:rsidR="00EE4E69">
        <w:rPr>
          <w:rFonts w:ascii="Arial" w:hAnsi="Arial" w:cs="Arial"/>
          <w:sz w:val="22"/>
          <w:szCs w:val="22"/>
          <w:u w:val="single"/>
        </w:rPr>
        <w:t>F</w:t>
      </w:r>
      <w:r w:rsidRPr="009129BC">
        <w:rPr>
          <w:rFonts w:ascii="Arial" w:hAnsi="Arial" w:cs="Arial"/>
          <w:sz w:val="22"/>
          <w:szCs w:val="22"/>
          <w:u w:val="single"/>
        </w:rPr>
        <w:t xml:space="preserve">ederal </w:t>
      </w:r>
      <w:r w:rsidR="00EE4E69">
        <w:rPr>
          <w:rFonts w:ascii="Arial" w:hAnsi="Arial" w:cs="Arial"/>
          <w:sz w:val="22"/>
          <w:szCs w:val="22"/>
          <w:u w:val="single"/>
        </w:rPr>
        <w:t>G</w:t>
      </w:r>
      <w:r w:rsidRPr="009129BC">
        <w:rPr>
          <w:rFonts w:ascii="Arial" w:hAnsi="Arial" w:cs="Arial"/>
          <w:sz w:val="22"/>
          <w:szCs w:val="22"/>
          <w:u w:val="single"/>
        </w:rPr>
        <w:t>overnment</w:t>
      </w:r>
    </w:p>
    <w:p w:rsidR="006F6395" w:rsidRPr="009129BC" w:rsidP="003D2859" w14:paraId="104F43CD" w14:textId="77777777">
      <w:pPr>
        <w:keepNext/>
        <w:keepLines/>
        <w:widowControl w:val="0"/>
        <w:ind w:left="1440"/>
        <w:rPr>
          <w:rFonts w:ascii="Arial" w:hAnsi="Arial" w:cs="Arial"/>
          <w:sz w:val="22"/>
          <w:szCs w:val="22"/>
        </w:rPr>
      </w:pPr>
    </w:p>
    <w:p w:rsidR="006F6395" w:rsidRPr="009129BC" w:rsidP="003D2859" w14:paraId="4BE8D156" w14:textId="0AF003AE">
      <w:pPr>
        <w:keepNext/>
        <w:keepLines/>
        <w:widowControl w:val="0"/>
        <w:ind w:left="1440"/>
        <w:rPr>
          <w:rFonts w:ascii="Arial" w:hAnsi="Arial" w:cs="Arial"/>
          <w:sz w:val="22"/>
          <w:szCs w:val="22"/>
        </w:rPr>
      </w:pPr>
      <w:r w:rsidRPr="009129BC">
        <w:rPr>
          <w:rFonts w:ascii="Arial" w:hAnsi="Arial" w:cs="Arial"/>
          <w:sz w:val="22"/>
          <w:szCs w:val="22"/>
        </w:rPr>
        <w:t xml:space="preserve">Based upon staff estimates, </w:t>
      </w:r>
      <w:r w:rsidR="005036FE">
        <w:rPr>
          <w:rFonts w:ascii="Arial" w:hAnsi="Arial" w:cs="Arial"/>
          <w:sz w:val="22"/>
          <w:szCs w:val="22"/>
        </w:rPr>
        <w:t xml:space="preserve">the </w:t>
      </w:r>
      <w:r w:rsidRPr="009129BC">
        <w:rPr>
          <w:rFonts w:ascii="Arial" w:hAnsi="Arial" w:cs="Arial"/>
          <w:sz w:val="22"/>
          <w:szCs w:val="22"/>
        </w:rPr>
        <w:t xml:space="preserve">NRC will spend </w:t>
      </w:r>
      <w:r w:rsidR="009161B9">
        <w:rPr>
          <w:rFonts w:ascii="Arial" w:hAnsi="Arial" w:cs="Arial"/>
          <w:sz w:val="22"/>
          <w:szCs w:val="22"/>
        </w:rPr>
        <w:t>approximately</w:t>
      </w:r>
      <w:r w:rsidRPr="009129BC">
        <w:rPr>
          <w:rFonts w:ascii="Arial" w:hAnsi="Arial" w:cs="Arial"/>
          <w:sz w:val="22"/>
          <w:szCs w:val="22"/>
        </w:rPr>
        <w:t xml:space="preserve"> </w:t>
      </w:r>
      <w:r w:rsidR="00721101">
        <w:rPr>
          <w:rFonts w:ascii="Arial" w:hAnsi="Arial" w:cs="Arial"/>
          <w:sz w:val="22"/>
          <w:szCs w:val="22"/>
        </w:rPr>
        <w:t>20</w:t>
      </w:r>
      <w:r w:rsidRPr="009129BC" w:rsidR="00613EC6">
        <w:rPr>
          <w:rFonts w:ascii="Arial" w:hAnsi="Arial" w:cs="Arial"/>
          <w:sz w:val="22"/>
          <w:szCs w:val="22"/>
        </w:rPr>
        <w:t xml:space="preserve"> </w:t>
      </w:r>
      <w:r w:rsidRPr="009129BC">
        <w:rPr>
          <w:rFonts w:ascii="Arial" w:hAnsi="Arial" w:cs="Arial"/>
          <w:sz w:val="22"/>
          <w:szCs w:val="22"/>
        </w:rPr>
        <w:t xml:space="preserve">professional hours annually on the exchange of information </w:t>
      </w:r>
      <w:r w:rsidR="00296F84">
        <w:rPr>
          <w:rFonts w:ascii="Arial" w:hAnsi="Arial" w:cs="Arial"/>
          <w:sz w:val="22"/>
          <w:szCs w:val="22"/>
        </w:rPr>
        <w:t xml:space="preserve">related to </w:t>
      </w:r>
      <w:r w:rsidRPr="003D2859" w:rsidR="00296F84">
        <w:rPr>
          <w:rFonts w:ascii="Arial" w:hAnsi="Arial" w:cs="Arial"/>
          <w:sz w:val="22"/>
        </w:rPr>
        <w:t xml:space="preserve">uranium recovery </w:t>
      </w:r>
      <w:r w:rsidR="00887E4C">
        <w:rPr>
          <w:rFonts w:ascii="Arial" w:hAnsi="Arial" w:cs="Arial"/>
          <w:sz w:val="22"/>
        </w:rPr>
        <w:t>and</w:t>
      </w:r>
      <w:r w:rsidRPr="003D2859" w:rsidR="00296F84">
        <w:rPr>
          <w:rFonts w:ascii="Arial" w:hAnsi="Arial" w:cs="Arial"/>
          <w:sz w:val="22"/>
        </w:rPr>
        <w:t xml:space="preserve"> complex </w:t>
      </w:r>
      <w:r w:rsidR="00296F84">
        <w:rPr>
          <w:rFonts w:ascii="Arial" w:hAnsi="Arial" w:cs="Arial"/>
          <w:sz w:val="22"/>
        </w:rPr>
        <w:t xml:space="preserve">materials </w:t>
      </w:r>
      <w:r w:rsidRPr="003D2859" w:rsidR="00296F84">
        <w:rPr>
          <w:rFonts w:ascii="Arial" w:hAnsi="Arial" w:cs="Arial"/>
          <w:sz w:val="22"/>
        </w:rPr>
        <w:t>sites undergoing decommissioning</w:t>
      </w:r>
      <w:r w:rsidR="00296F84">
        <w:rPr>
          <w:rFonts w:ascii="Arial" w:hAnsi="Arial" w:cs="Arial"/>
          <w:sz w:val="22"/>
        </w:rPr>
        <w:t xml:space="preserve"> </w:t>
      </w:r>
      <w:r w:rsidRPr="009129BC">
        <w:rPr>
          <w:rFonts w:ascii="Arial" w:hAnsi="Arial" w:cs="Arial"/>
          <w:sz w:val="22"/>
          <w:szCs w:val="22"/>
        </w:rPr>
        <w:t>with the Agreement States</w:t>
      </w:r>
      <w:r w:rsidR="00887E4C">
        <w:rPr>
          <w:rFonts w:ascii="Arial" w:hAnsi="Arial" w:cs="Arial"/>
          <w:sz w:val="22"/>
          <w:szCs w:val="22"/>
        </w:rPr>
        <w:t>. This</w:t>
      </w:r>
      <w:r w:rsidRPr="009129BC" w:rsidR="0076471D">
        <w:rPr>
          <w:rFonts w:ascii="Arial" w:hAnsi="Arial" w:cs="Arial"/>
          <w:sz w:val="22"/>
          <w:szCs w:val="22"/>
        </w:rPr>
        <w:t xml:space="preserve"> includ</w:t>
      </w:r>
      <w:r w:rsidR="00F4370E">
        <w:rPr>
          <w:rFonts w:ascii="Arial" w:hAnsi="Arial" w:cs="Arial"/>
          <w:sz w:val="22"/>
          <w:szCs w:val="22"/>
        </w:rPr>
        <w:t>es</w:t>
      </w:r>
      <w:r w:rsidRPr="009129BC" w:rsidR="0076471D">
        <w:rPr>
          <w:rFonts w:ascii="Arial" w:hAnsi="Arial" w:cs="Arial"/>
          <w:sz w:val="22"/>
          <w:szCs w:val="22"/>
        </w:rPr>
        <w:t xml:space="preserve"> </w:t>
      </w:r>
      <w:r w:rsidRPr="009129BC" w:rsidR="00F2201C">
        <w:rPr>
          <w:rFonts w:ascii="Arial" w:hAnsi="Arial" w:cs="Arial"/>
          <w:sz w:val="22"/>
          <w:szCs w:val="22"/>
        </w:rPr>
        <w:t>the</w:t>
      </w:r>
      <w:r w:rsidRPr="009129BC" w:rsidR="0076471D">
        <w:rPr>
          <w:rFonts w:ascii="Arial" w:hAnsi="Arial" w:cs="Arial"/>
          <w:sz w:val="22"/>
          <w:szCs w:val="22"/>
        </w:rPr>
        <w:t xml:space="preserve"> time </w:t>
      </w:r>
      <w:r w:rsidRPr="009129BC" w:rsidR="00F2201C">
        <w:rPr>
          <w:rFonts w:ascii="Arial" w:hAnsi="Arial" w:cs="Arial"/>
          <w:sz w:val="22"/>
          <w:szCs w:val="22"/>
        </w:rPr>
        <w:t xml:space="preserve">spent compiling and processing </w:t>
      </w:r>
      <w:r w:rsidR="00887E4C">
        <w:rPr>
          <w:rFonts w:ascii="Arial" w:hAnsi="Arial" w:cs="Arial"/>
          <w:sz w:val="22"/>
          <w:szCs w:val="22"/>
        </w:rPr>
        <w:t xml:space="preserve">the </w:t>
      </w:r>
      <w:r w:rsidRPr="009129BC" w:rsidR="00F2201C">
        <w:rPr>
          <w:rFonts w:ascii="Arial" w:hAnsi="Arial" w:cs="Arial"/>
          <w:sz w:val="22"/>
          <w:szCs w:val="22"/>
        </w:rPr>
        <w:t>Agreement State responses for recordkeeping purposes at the conclusion of the collection</w:t>
      </w:r>
      <w:r w:rsidR="001E05F4">
        <w:rPr>
          <w:rFonts w:ascii="Arial" w:hAnsi="Arial" w:cs="Arial"/>
          <w:sz w:val="22"/>
          <w:szCs w:val="22"/>
        </w:rPr>
        <w:t xml:space="preserve"> and updating the related information on the NRC’s public website</w:t>
      </w:r>
      <w:r w:rsidRPr="009129BC" w:rsidR="00F2201C">
        <w:rPr>
          <w:rFonts w:ascii="Arial" w:hAnsi="Arial" w:cs="Arial"/>
          <w:sz w:val="22"/>
          <w:szCs w:val="22"/>
        </w:rPr>
        <w:t xml:space="preserve">. </w:t>
      </w:r>
      <w:r w:rsidRPr="009129BC">
        <w:rPr>
          <w:rFonts w:ascii="Arial" w:hAnsi="Arial" w:cs="Arial"/>
          <w:sz w:val="22"/>
          <w:szCs w:val="22"/>
        </w:rPr>
        <w:t>U</w:t>
      </w:r>
      <w:r w:rsidRPr="009129BC" w:rsidR="004D344B">
        <w:rPr>
          <w:rFonts w:ascii="Arial" w:hAnsi="Arial" w:cs="Arial"/>
          <w:sz w:val="22"/>
          <w:szCs w:val="22"/>
        </w:rPr>
        <w:t>sing the staff hourly rate of $</w:t>
      </w:r>
      <w:r w:rsidRPr="009129BC" w:rsidR="000D2AD9">
        <w:rPr>
          <w:rFonts w:ascii="Arial" w:hAnsi="Arial" w:cs="Arial"/>
          <w:sz w:val="22"/>
          <w:szCs w:val="22"/>
        </w:rPr>
        <w:t>2</w:t>
      </w:r>
      <w:r w:rsidR="001E05F4">
        <w:rPr>
          <w:rFonts w:ascii="Arial" w:hAnsi="Arial" w:cs="Arial"/>
          <w:sz w:val="22"/>
          <w:szCs w:val="22"/>
        </w:rPr>
        <w:t>90</w:t>
      </w:r>
      <w:r w:rsidRPr="009129BC">
        <w:rPr>
          <w:rFonts w:ascii="Arial" w:hAnsi="Arial" w:cs="Arial"/>
          <w:sz w:val="22"/>
          <w:szCs w:val="22"/>
        </w:rPr>
        <w:t>, the annual cost to the NRC is approximately $</w:t>
      </w:r>
      <w:r w:rsidR="00E90824">
        <w:rPr>
          <w:rFonts w:ascii="Arial" w:hAnsi="Arial" w:cs="Arial"/>
          <w:sz w:val="22"/>
          <w:szCs w:val="22"/>
        </w:rPr>
        <w:t>5,800</w:t>
      </w:r>
      <w:r w:rsidRPr="009129BC" w:rsidR="008F15C0">
        <w:rPr>
          <w:rFonts w:ascii="Arial" w:hAnsi="Arial" w:cs="Arial"/>
          <w:sz w:val="22"/>
          <w:szCs w:val="22"/>
        </w:rPr>
        <w:t xml:space="preserve"> (</w:t>
      </w:r>
      <w:r w:rsidR="00721101">
        <w:rPr>
          <w:rFonts w:ascii="Arial" w:hAnsi="Arial" w:cs="Arial"/>
          <w:sz w:val="22"/>
          <w:szCs w:val="22"/>
        </w:rPr>
        <w:t>20</w:t>
      </w:r>
      <w:r w:rsidR="00F4370E">
        <w:rPr>
          <w:rFonts w:ascii="Arial" w:hAnsi="Arial" w:cs="Arial"/>
          <w:sz w:val="22"/>
          <w:szCs w:val="22"/>
        </w:rPr>
        <w:t> </w:t>
      </w:r>
      <w:r w:rsidRPr="009129BC" w:rsidR="008F15C0">
        <w:rPr>
          <w:rFonts w:ascii="Arial" w:hAnsi="Arial" w:cs="Arial"/>
          <w:sz w:val="22"/>
          <w:szCs w:val="22"/>
        </w:rPr>
        <w:t xml:space="preserve">annual professional hours x </w:t>
      </w:r>
      <w:r w:rsidRPr="009129BC" w:rsidR="008F1A58">
        <w:rPr>
          <w:rFonts w:ascii="Arial" w:hAnsi="Arial" w:cs="Arial"/>
          <w:sz w:val="22"/>
          <w:szCs w:val="22"/>
        </w:rPr>
        <w:t>$</w:t>
      </w:r>
      <w:r w:rsidRPr="009129BC" w:rsidR="000D2AD9">
        <w:rPr>
          <w:rFonts w:ascii="Arial" w:hAnsi="Arial" w:cs="Arial"/>
          <w:sz w:val="22"/>
          <w:szCs w:val="22"/>
        </w:rPr>
        <w:t>2</w:t>
      </w:r>
      <w:r w:rsidR="001E05F4">
        <w:rPr>
          <w:rFonts w:ascii="Arial" w:hAnsi="Arial" w:cs="Arial"/>
          <w:sz w:val="22"/>
          <w:szCs w:val="22"/>
        </w:rPr>
        <w:t>90</w:t>
      </w:r>
      <w:r w:rsidRPr="009129BC" w:rsidR="008F1A58">
        <w:rPr>
          <w:rFonts w:ascii="Arial" w:hAnsi="Arial" w:cs="Arial"/>
          <w:sz w:val="22"/>
          <w:szCs w:val="22"/>
        </w:rPr>
        <w:t>/</w:t>
      </w:r>
      <w:r w:rsidRPr="009129BC" w:rsidR="008F15C0">
        <w:rPr>
          <w:rFonts w:ascii="Arial" w:hAnsi="Arial" w:cs="Arial"/>
          <w:sz w:val="22"/>
          <w:szCs w:val="22"/>
        </w:rPr>
        <w:t>hour rate)</w:t>
      </w:r>
      <w:r w:rsidRPr="009129BC" w:rsidR="002C3A38">
        <w:rPr>
          <w:rFonts w:ascii="Arial" w:hAnsi="Arial" w:cs="Arial"/>
          <w:sz w:val="22"/>
          <w:szCs w:val="22"/>
        </w:rPr>
        <w:t>.</w:t>
      </w:r>
    </w:p>
    <w:p w:rsidR="006F6395" w:rsidRPr="009129BC" w:rsidP="003D2859" w14:paraId="3DB39D1E" w14:textId="77777777">
      <w:pPr>
        <w:rPr>
          <w:rFonts w:ascii="Arial" w:hAnsi="Arial" w:cs="Arial"/>
          <w:sz w:val="22"/>
          <w:szCs w:val="22"/>
          <w:u w:val="single"/>
        </w:rPr>
      </w:pPr>
    </w:p>
    <w:p w:rsidR="006F6395" w:rsidRPr="009129BC" w:rsidP="003D2859" w14:paraId="2E9F6FAD" w14:textId="77777777">
      <w:pPr>
        <w:ind w:left="1440" w:hanging="720"/>
        <w:outlineLvl w:val="0"/>
        <w:rPr>
          <w:rFonts w:ascii="Arial" w:hAnsi="Arial" w:cs="Arial"/>
          <w:sz w:val="22"/>
          <w:szCs w:val="22"/>
          <w:u w:val="single"/>
        </w:rPr>
      </w:pPr>
      <w:r w:rsidRPr="009129BC">
        <w:rPr>
          <w:rFonts w:ascii="Arial" w:hAnsi="Arial" w:cs="Arial"/>
          <w:sz w:val="22"/>
          <w:szCs w:val="22"/>
        </w:rPr>
        <w:t>15.</w:t>
      </w:r>
      <w:r w:rsidRPr="009129BC">
        <w:rPr>
          <w:rFonts w:ascii="Arial" w:hAnsi="Arial" w:cs="Arial"/>
          <w:sz w:val="22"/>
          <w:szCs w:val="22"/>
        </w:rPr>
        <w:tab/>
      </w:r>
      <w:r w:rsidRPr="009129BC">
        <w:rPr>
          <w:rFonts w:ascii="Arial" w:hAnsi="Arial" w:cs="Arial"/>
          <w:sz w:val="22"/>
          <w:szCs w:val="22"/>
          <w:u w:val="single"/>
        </w:rPr>
        <w:t>Reasons for Change in Burden</w:t>
      </w:r>
    </w:p>
    <w:p w:rsidR="006F6395" w:rsidRPr="009129BC" w:rsidP="003D2859" w14:paraId="358C0947" w14:textId="77777777">
      <w:pPr>
        <w:ind w:left="1440"/>
        <w:rPr>
          <w:rFonts w:ascii="Arial" w:hAnsi="Arial" w:cs="Arial"/>
          <w:sz w:val="22"/>
          <w:szCs w:val="22"/>
        </w:rPr>
      </w:pPr>
    </w:p>
    <w:p w:rsidR="001163C6" w:rsidRPr="009129BC" w:rsidP="001877CB" w14:paraId="584CC2EE" w14:textId="591EE8C2">
      <w:pPr>
        <w:ind w:left="1440"/>
        <w:rPr>
          <w:rFonts w:ascii="Arial" w:hAnsi="Arial" w:cs="Arial"/>
          <w:sz w:val="22"/>
          <w:szCs w:val="22"/>
        </w:rPr>
      </w:pPr>
      <w:r w:rsidRPr="009129BC">
        <w:rPr>
          <w:rFonts w:ascii="Arial" w:hAnsi="Arial" w:cs="Arial"/>
          <w:sz w:val="22"/>
          <w:szCs w:val="22"/>
        </w:rPr>
        <w:t xml:space="preserve">The estimated burden has </w:t>
      </w:r>
      <w:r w:rsidR="00D755C1">
        <w:rPr>
          <w:rFonts w:ascii="Arial" w:hAnsi="Arial" w:cs="Arial"/>
          <w:sz w:val="22"/>
          <w:szCs w:val="22"/>
        </w:rPr>
        <w:t>increased</w:t>
      </w:r>
      <w:r w:rsidRPr="009129BC">
        <w:rPr>
          <w:rFonts w:ascii="Arial" w:hAnsi="Arial" w:cs="Arial"/>
          <w:sz w:val="22"/>
          <w:szCs w:val="22"/>
        </w:rPr>
        <w:t xml:space="preserve"> by </w:t>
      </w:r>
      <w:r w:rsidR="00EE4E69">
        <w:rPr>
          <w:rFonts w:ascii="Arial" w:hAnsi="Arial" w:cs="Arial"/>
          <w:sz w:val="22"/>
          <w:szCs w:val="22"/>
        </w:rPr>
        <w:t>nine</w:t>
      </w:r>
      <w:r w:rsidRPr="009129BC" w:rsidR="00613EC6">
        <w:rPr>
          <w:rFonts w:ascii="Arial" w:hAnsi="Arial" w:cs="Arial"/>
          <w:sz w:val="22"/>
          <w:szCs w:val="22"/>
        </w:rPr>
        <w:t xml:space="preserve"> </w:t>
      </w:r>
      <w:r w:rsidRPr="009129BC">
        <w:rPr>
          <w:rFonts w:ascii="Arial" w:hAnsi="Arial" w:cs="Arial"/>
          <w:sz w:val="22"/>
          <w:szCs w:val="22"/>
        </w:rPr>
        <w:t xml:space="preserve">hours from </w:t>
      </w:r>
      <w:r w:rsidR="00B0663A">
        <w:rPr>
          <w:rFonts w:ascii="Arial" w:hAnsi="Arial" w:cs="Arial"/>
          <w:sz w:val="22"/>
          <w:szCs w:val="22"/>
        </w:rPr>
        <w:t>40.5</w:t>
      </w:r>
      <w:r w:rsidRPr="009129BC" w:rsidR="00336B33">
        <w:rPr>
          <w:rFonts w:ascii="Arial" w:hAnsi="Arial" w:cs="Arial"/>
          <w:sz w:val="22"/>
          <w:szCs w:val="22"/>
        </w:rPr>
        <w:t xml:space="preserve"> to </w:t>
      </w:r>
      <w:r w:rsidR="00B0663A">
        <w:rPr>
          <w:rFonts w:ascii="Arial" w:hAnsi="Arial" w:cs="Arial"/>
          <w:sz w:val="22"/>
          <w:szCs w:val="22"/>
        </w:rPr>
        <w:t>49.5</w:t>
      </w:r>
      <w:r w:rsidRPr="009129BC" w:rsidR="00336B33">
        <w:rPr>
          <w:rFonts w:ascii="Arial" w:hAnsi="Arial" w:cs="Arial"/>
          <w:sz w:val="22"/>
          <w:szCs w:val="22"/>
        </w:rPr>
        <w:t xml:space="preserve"> </w:t>
      </w:r>
      <w:r w:rsidRPr="009129BC">
        <w:rPr>
          <w:rFonts w:ascii="Arial" w:hAnsi="Arial" w:cs="Arial"/>
          <w:sz w:val="22"/>
          <w:szCs w:val="22"/>
        </w:rPr>
        <w:t>hours</w:t>
      </w:r>
      <w:r w:rsidRPr="009129BC" w:rsidR="001965C7">
        <w:rPr>
          <w:rFonts w:ascii="Arial" w:hAnsi="Arial" w:cs="Arial"/>
          <w:sz w:val="22"/>
          <w:szCs w:val="22"/>
        </w:rPr>
        <w:t xml:space="preserve">. </w:t>
      </w:r>
      <w:r w:rsidRPr="009129BC">
        <w:rPr>
          <w:rFonts w:ascii="Arial" w:hAnsi="Arial" w:cs="Arial"/>
          <w:sz w:val="22"/>
          <w:szCs w:val="22"/>
        </w:rPr>
        <w:t xml:space="preserve">The burden has changed </w:t>
      </w:r>
      <w:r w:rsidRPr="009129BC" w:rsidR="00613EC6">
        <w:rPr>
          <w:rFonts w:ascii="Arial" w:hAnsi="Arial" w:cs="Arial"/>
          <w:sz w:val="22"/>
          <w:szCs w:val="22"/>
        </w:rPr>
        <w:t>due to a</w:t>
      </w:r>
      <w:r w:rsidR="00F63947">
        <w:rPr>
          <w:rFonts w:ascii="Arial" w:hAnsi="Arial" w:cs="Arial"/>
          <w:sz w:val="22"/>
          <w:szCs w:val="22"/>
        </w:rPr>
        <w:t>n increase in the number of Agreement States with sites of interest</w:t>
      </w:r>
      <w:r w:rsidR="00165609">
        <w:rPr>
          <w:rFonts w:ascii="Arial" w:hAnsi="Arial" w:cs="Arial"/>
          <w:sz w:val="22"/>
          <w:szCs w:val="22"/>
        </w:rPr>
        <w:t xml:space="preserve"> (from 14 to 20)</w:t>
      </w:r>
      <w:r w:rsidR="007B246A">
        <w:rPr>
          <w:rFonts w:ascii="Arial" w:hAnsi="Arial" w:cs="Arial"/>
          <w:sz w:val="22"/>
          <w:szCs w:val="22"/>
        </w:rPr>
        <w:t xml:space="preserve">; that is, </w:t>
      </w:r>
      <w:r w:rsidRPr="003D2859" w:rsidR="007B246A">
        <w:rPr>
          <w:rFonts w:ascii="Arial" w:hAnsi="Arial" w:cs="Arial"/>
          <w:sz w:val="22"/>
        </w:rPr>
        <w:t xml:space="preserve">uranium recovery </w:t>
      </w:r>
      <w:r w:rsidR="007B246A">
        <w:rPr>
          <w:rFonts w:ascii="Arial" w:hAnsi="Arial" w:cs="Arial"/>
          <w:sz w:val="22"/>
        </w:rPr>
        <w:t>or</w:t>
      </w:r>
      <w:r w:rsidRPr="003D2859" w:rsidR="007B246A">
        <w:rPr>
          <w:rFonts w:ascii="Arial" w:hAnsi="Arial" w:cs="Arial"/>
          <w:sz w:val="22"/>
        </w:rPr>
        <w:t xml:space="preserve"> complex </w:t>
      </w:r>
      <w:r w:rsidR="007B246A">
        <w:rPr>
          <w:rFonts w:ascii="Arial" w:hAnsi="Arial" w:cs="Arial"/>
          <w:sz w:val="22"/>
        </w:rPr>
        <w:t xml:space="preserve">materials </w:t>
      </w:r>
      <w:r w:rsidRPr="003D2859" w:rsidR="007B246A">
        <w:rPr>
          <w:rFonts w:ascii="Arial" w:hAnsi="Arial" w:cs="Arial"/>
          <w:sz w:val="22"/>
        </w:rPr>
        <w:t>sites undergoing decommissioning</w:t>
      </w:r>
      <w:r w:rsidR="001877CB">
        <w:rPr>
          <w:rFonts w:ascii="Arial" w:hAnsi="Arial" w:cs="Arial"/>
          <w:sz w:val="22"/>
        </w:rPr>
        <w:t>.</w:t>
      </w:r>
      <w:r w:rsidR="00165609">
        <w:rPr>
          <w:rFonts w:ascii="Arial" w:hAnsi="Arial" w:cs="Arial"/>
          <w:sz w:val="22"/>
          <w:szCs w:val="22"/>
        </w:rPr>
        <w:t xml:space="preserve"> </w:t>
      </w:r>
      <w:r w:rsidR="00E53048">
        <w:rPr>
          <w:rFonts w:ascii="Arial" w:hAnsi="Arial" w:cs="Arial"/>
          <w:sz w:val="22"/>
          <w:szCs w:val="22"/>
        </w:rPr>
        <w:t xml:space="preserve">All </w:t>
      </w:r>
      <w:r w:rsidRPr="009129BC" w:rsidR="00091BC9">
        <w:rPr>
          <w:rFonts w:ascii="Arial" w:hAnsi="Arial" w:cs="Arial"/>
          <w:sz w:val="22"/>
          <w:szCs w:val="22"/>
        </w:rPr>
        <w:t>Agreement States</w:t>
      </w:r>
      <w:r w:rsidRPr="009129BC" w:rsidR="00307D6D">
        <w:rPr>
          <w:rFonts w:ascii="Arial" w:hAnsi="Arial" w:cs="Arial"/>
          <w:sz w:val="22"/>
          <w:szCs w:val="22"/>
        </w:rPr>
        <w:t xml:space="preserve"> are requested to</w:t>
      </w:r>
      <w:r w:rsidRPr="009129BC" w:rsidR="00091BC9">
        <w:rPr>
          <w:rFonts w:ascii="Arial" w:hAnsi="Arial" w:cs="Arial"/>
          <w:sz w:val="22"/>
          <w:szCs w:val="22"/>
        </w:rPr>
        <w:t xml:space="preserve"> </w:t>
      </w:r>
      <w:r w:rsidRPr="009129BC" w:rsidR="00091BC9">
        <w:rPr>
          <w:rFonts w:ascii="Arial" w:hAnsi="Arial" w:cs="Arial"/>
          <w:sz w:val="22"/>
          <w:szCs w:val="22"/>
        </w:rPr>
        <w:t>complete one response annually</w:t>
      </w:r>
      <w:r w:rsidR="00670BB1">
        <w:rPr>
          <w:rFonts w:ascii="Arial" w:hAnsi="Arial" w:cs="Arial"/>
          <w:sz w:val="22"/>
          <w:szCs w:val="22"/>
        </w:rPr>
        <w:t xml:space="preserve">, but additional Agreement States </w:t>
      </w:r>
      <w:r w:rsidR="00E53048">
        <w:rPr>
          <w:rFonts w:ascii="Arial" w:hAnsi="Arial" w:cs="Arial"/>
          <w:sz w:val="22"/>
          <w:szCs w:val="22"/>
        </w:rPr>
        <w:t xml:space="preserve">with sites of interest </w:t>
      </w:r>
      <w:r w:rsidR="00670BB1">
        <w:rPr>
          <w:rFonts w:ascii="Arial" w:hAnsi="Arial" w:cs="Arial"/>
          <w:sz w:val="22"/>
          <w:szCs w:val="22"/>
        </w:rPr>
        <w:t xml:space="preserve">providing a list of decommissioning sites and </w:t>
      </w:r>
      <w:r w:rsidR="00C565E1">
        <w:rPr>
          <w:rFonts w:ascii="Arial" w:hAnsi="Arial" w:cs="Arial"/>
          <w:sz w:val="22"/>
          <w:szCs w:val="22"/>
        </w:rPr>
        <w:t>a point of contact</w:t>
      </w:r>
      <w:r w:rsidR="00E53048">
        <w:rPr>
          <w:rFonts w:ascii="Arial" w:hAnsi="Arial" w:cs="Arial"/>
          <w:sz w:val="22"/>
          <w:szCs w:val="22"/>
        </w:rPr>
        <w:t xml:space="preserve"> for those site</w:t>
      </w:r>
      <w:r w:rsidR="00C565E1">
        <w:rPr>
          <w:rFonts w:ascii="Arial" w:hAnsi="Arial" w:cs="Arial"/>
          <w:sz w:val="22"/>
          <w:szCs w:val="22"/>
        </w:rPr>
        <w:t xml:space="preserve"> increases the overall burden</w:t>
      </w:r>
      <w:r w:rsidR="00E53048">
        <w:rPr>
          <w:rFonts w:ascii="Arial" w:hAnsi="Arial" w:cs="Arial"/>
          <w:sz w:val="22"/>
          <w:szCs w:val="22"/>
        </w:rPr>
        <w:t xml:space="preserve"> when compared to the reporting for Agreement States with no sites of interest</w:t>
      </w:r>
      <w:r w:rsidRPr="009129BC" w:rsidR="00964B87">
        <w:rPr>
          <w:rFonts w:ascii="Arial" w:hAnsi="Arial" w:cs="Arial"/>
          <w:sz w:val="22"/>
          <w:szCs w:val="22"/>
        </w:rPr>
        <w:t>.</w:t>
      </w:r>
    </w:p>
    <w:p w:rsidR="006F6395" w:rsidRPr="009129BC" w:rsidP="003D2859" w14:paraId="1872D994" w14:textId="77777777">
      <w:pPr>
        <w:rPr>
          <w:rFonts w:ascii="Arial" w:hAnsi="Arial" w:cs="Arial"/>
          <w:sz w:val="22"/>
          <w:szCs w:val="22"/>
        </w:rPr>
      </w:pPr>
    </w:p>
    <w:p w:rsidR="006F6395" w:rsidRPr="009129BC" w:rsidP="000B4516" w14:paraId="0911C06F" w14:textId="77777777">
      <w:pPr>
        <w:keepNext/>
        <w:keepLines/>
        <w:ind w:left="1440" w:hanging="720"/>
        <w:outlineLvl w:val="0"/>
        <w:rPr>
          <w:rFonts w:ascii="Arial" w:hAnsi="Arial" w:cs="Arial"/>
          <w:sz w:val="22"/>
          <w:szCs w:val="22"/>
          <w:u w:val="single"/>
        </w:rPr>
      </w:pPr>
      <w:r w:rsidRPr="009129BC">
        <w:rPr>
          <w:rFonts w:ascii="Arial" w:hAnsi="Arial" w:cs="Arial"/>
          <w:sz w:val="22"/>
          <w:szCs w:val="22"/>
        </w:rPr>
        <w:t>16.</w:t>
      </w:r>
      <w:r w:rsidRPr="009129BC">
        <w:rPr>
          <w:rFonts w:ascii="Arial" w:hAnsi="Arial" w:cs="Arial"/>
          <w:sz w:val="22"/>
          <w:szCs w:val="22"/>
        </w:rPr>
        <w:tab/>
      </w:r>
      <w:r w:rsidRPr="009129BC">
        <w:rPr>
          <w:rFonts w:ascii="Arial" w:hAnsi="Arial" w:cs="Arial"/>
          <w:sz w:val="22"/>
          <w:szCs w:val="22"/>
          <w:u w:val="single"/>
        </w:rPr>
        <w:t>Publication for Statistical Use</w:t>
      </w:r>
    </w:p>
    <w:p w:rsidR="006F6395" w:rsidRPr="009129BC" w:rsidP="000B4516" w14:paraId="0910289C" w14:textId="77777777">
      <w:pPr>
        <w:keepNext/>
        <w:keepLines/>
        <w:ind w:left="1440" w:hanging="720"/>
        <w:rPr>
          <w:rFonts w:ascii="Arial" w:hAnsi="Arial" w:cs="Arial"/>
          <w:sz w:val="22"/>
          <w:szCs w:val="22"/>
        </w:rPr>
      </w:pPr>
    </w:p>
    <w:p w:rsidR="006F6395" w:rsidRPr="009129BC" w:rsidP="000B4516" w14:paraId="4BF2AAAF" w14:textId="50DCE318">
      <w:pPr>
        <w:keepNext/>
        <w:keepLines/>
        <w:ind w:left="1440"/>
        <w:outlineLvl w:val="0"/>
        <w:rPr>
          <w:rFonts w:ascii="Arial" w:hAnsi="Arial" w:cs="Arial"/>
          <w:sz w:val="22"/>
          <w:szCs w:val="22"/>
        </w:rPr>
      </w:pPr>
      <w:r w:rsidRPr="009129BC">
        <w:rPr>
          <w:rFonts w:ascii="Arial" w:hAnsi="Arial" w:cs="Arial"/>
          <w:sz w:val="22"/>
          <w:szCs w:val="22"/>
        </w:rPr>
        <w:t>Currently, there are no plans to publish this information for statistical use.</w:t>
      </w:r>
    </w:p>
    <w:p w:rsidR="006F6395" w:rsidRPr="009129BC" w:rsidP="003D2859" w14:paraId="378AD663" w14:textId="77777777">
      <w:pPr>
        <w:rPr>
          <w:rFonts w:ascii="Arial" w:hAnsi="Arial" w:cs="Arial"/>
          <w:sz w:val="22"/>
          <w:szCs w:val="22"/>
        </w:rPr>
      </w:pPr>
    </w:p>
    <w:p w:rsidR="006F6395" w:rsidRPr="009129BC" w:rsidP="003D2859" w14:paraId="644F737F" w14:textId="77777777">
      <w:pPr>
        <w:ind w:left="1440" w:hanging="720"/>
        <w:outlineLvl w:val="0"/>
        <w:rPr>
          <w:rFonts w:ascii="Arial" w:hAnsi="Arial" w:cs="Arial"/>
          <w:sz w:val="22"/>
          <w:szCs w:val="22"/>
          <w:u w:val="single"/>
        </w:rPr>
      </w:pPr>
      <w:r w:rsidRPr="009129BC">
        <w:rPr>
          <w:rFonts w:ascii="Arial" w:hAnsi="Arial" w:cs="Arial"/>
          <w:sz w:val="22"/>
          <w:szCs w:val="22"/>
        </w:rPr>
        <w:t>17.</w:t>
      </w:r>
      <w:r w:rsidRPr="009129BC">
        <w:rPr>
          <w:rFonts w:ascii="Arial" w:hAnsi="Arial" w:cs="Arial"/>
          <w:sz w:val="22"/>
          <w:szCs w:val="22"/>
        </w:rPr>
        <w:tab/>
      </w:r>
      <w:r w:rsidRPr="009129BC">
        <w:rPr>
          <w:rFonts w:ascii="Arial" w:hAnsi="Arial" w:cs="Arial"/>
          <w:sz w:val="22"/>
          <w:szCs w:val="22"/>
          <w:u w:val="single"/>
        </w:rPr>
        <w:t>Reason for Not Displaying the Expiration Date</w:t>
      </w:r>
    </w:p>
    <w:p w:rsidR="006F6395" w:rsidRPr="009129BC" w:rsidP="003D2859" w14:paraId="570EBFAE" w14:textId="77777777">
      <w:pPr>
        <w:ind w:left="1440" w:hanging="720"/>
        <w:rPr>
          <w:rFonts w:ascii="Arial" w:hAnsi="Arial" w:cs="Arial"/>
          <w:sz w:val="22"/>
          <w:szCs w:val="22"/>
        </w:rPr>
      </w:pPr>
    </w:p>
    <w:p w:rsidR="006F6395" w:rsidRPr="009129BC" w:rsidP="003D2859" w14:paraId="6BDC494E" w14:textId="77777777">
      <w:pPr>
        <w:ind w:left="1440"/>
        <w:rPr>
          <w:rFonts w:ascii="Arial" w:hAnsi="Arial" w:cs="Arial"/>
          <w:sz w:val="22"/>
          <w:szCs w:val="22"/>
        </w:rPr>
      </w:pPr>
      <w:r w:rsidRPr="009129BC">
        <w:rPr>
          <w:rFonts w:ascii="Arial" w:hAnsi="Arial" w:cs="Arial"/>
          <w:sz w:val="22"/>
          <w:szCs w:val="22"/>
        </w:rPr>
        <w:t>The expiration date is shown on the letter requesting the information from Agreement States.</w:t>
      </w:r>
    </w:p>
    <w:p w:rsidR="00527B85" w:rsidRPr="009129BC" w:rsidP="003D2859" w14:paraId="7CF52008" w14:textId="77777777">
      <w:pPr>
        <w:rPr>
          <w:rFonts w:ascii="Arial" w:hAnsi="Arial" w:cs="Arial"/>
          <w:sz w:val="22"/>
          <w:szCs w:val="22"/>
          <w:u w:val="single"/>
        </w:rPr>
      </w:pPr>
    </w:p>
    <w:p w:rsidR="006F6395" w:rsidRPr="009129BC" w:rsidP="003D2859" w14:paraId="62DAC5EB" w14:textId="77777777">
      <w:pPr>
        <w:ind w:left="1440" w:hanging="720"/>
        <w:outlineLvl w:val="0"/>
        <w:rPr>
          <w:rFonts w:ascii="Arial" w:hAnsi="Arial" w:cs="Arial"/>
          <w:sz w:val="22"/>
          <w:szCs w:val="22"/>
          <w:u w:val="single"/>
        </w:rPr>
      </w:pPr>
      <w:r w:rsidRPr="009129BC">
        <w:rPr>
          <w:rFonts w:ascii="Arial" w:hAnsi="Arial" w:cs="Arial"/>
          <w:sz w:val="22"/>
          <w:szCs w:val="22"/>
        </w:rPr>
        <w:t>18.</w:t>
      </w:r>
      <w:r w:rsidRPr="009129BC">
        <w:rPr>
          <w:rFonts w:ascii="Arial" w:hAnsi="Arial" w:cs="Arial"/>
          <w:sz w:val="22"/>
          <w:szCs w:val="22"/>
        </w:rPr>
        <w:tab/>
      </w:r>
      <w:r w:rsidRPr="009129BC">
        <w:rPr>
          <w:rFonts w:ascii="Arial" w:hAnsi="Arial" w:cs="Arial"/>
          <w:sz w:val="22"/>
          <w:szCs w:val="22"/>
          <w:u w:val="single"/>
        </w:rPr>
        <w:t>Exceptions to the Certification Statement</w:t>
      </w:r>
    </w:p>
    <w:p w:rsidR="006F6395" w:rsidRPr="009129BC" w:rsidP="003D2859" w14:paraId="7DE7C1AD" w14:textId="77777777">
      <w:pPr>
        <w:ind w:left="1440" w:hanging="720"/>
        <w:rPr>
          <w:rFonts w:ascii="Arial" w:hAnsi="Arial" w:cs="Arial"/>
          <w:sz w:val="22"/>
          <w:szCs w:val="22"/>
        </w:rPr>
      </w:pPr>
    </w:p>
    <w:p w:rsidR="006F6395" w:rsidRPr="009129BC" w:rsidP="003D2859" w14:paraId="3EFE0CF9" w14:textId="4500F074">
      <w:pPr>
        <w:ind w:left="1440"/>
        <w:outlineLvl w:val="0"/>
        <w:rPr>
          <w:rFonts w:ascii="Arial" w:hAnsi="Arial" w:cs="Arial"/>
          <w:sz w:val="22"/>
          <w:szCs w:val="22"/>
        </w:rPr>
      </w:pPr>
      <w:r w:rsidRPr="009129BC">
        <w:rPr>
          <w:rFonts w:ascii="Arial" w:hAnsi="Arial" w:cs="Arial"/>
          <w:sz w:val="22"/>
          <w:szCs w:val="22"/>
        </w:rPr>
        <w:t>There are no exceptions.</w:t>
      </w:r>
    </w:p>
    <w:p w:rsidR="006F6395" w:rsidRPr="009129BC" w:rsidP="003D2859" w14:paraId="33448180" w14:textId="77777777">
      <w:pPr>
        <w:rPr>
          <w:rFonts w:ascii="Arial" w:hAnsi="Arial" w:cs="Arial"/>
          <w:sz w:val="22"/>
          <w:szCs w:val="22"/>
        </w:rPr>
      </w:pPr>
    </w:p>
    <w:p w:rsidR="006F6395" w:rsidRPr="009129BC" w:rsidP="003D2859" w14:paraId="6628EB8E" w14:textId="501558B9">
      <w:pPr>
        <w:pStyle w:val="Custom2"/>
        <w:widowControl/>
        <w:rPr>
          <w:rFonts w:ascii="Arial" w:hAnsi="Arial" w:cs="Arial"/>
          <w:sz w:val="22"/>
          <w:szCs w:val="22"/>
        </w:rPr>
      </w:pPr>
      <w:r w:rsidRPr="009129BC">
        <w:rPr>
          <w:rFonts w:ascii="Arial" w:hAnsi="Arial" w:cs="Arial"/>
          <w:sz w:val="22"/>
          <w:szCs w:val="22"/>
        </w:rPr>
        <w:t>B.</w:t>
      </w:r>
      <w:r w:rsidRPr="009129BC" w:rsidR="005574AE">
        <w:rPr>
          <w:rFonts w:ascii="Arial" w:hAnsi="Arial" w:cs="Arial"/>
          <w:sz w:val="22"/>
          <w:szCs w:val="22"/>
        </w:rPr>
        <w:tab/>
      </w:r>
      <w:r w:rsidRPr="009129BC">
        <w:rPr>
          <w:rFonts w:ascii="Arial" w:hAnsi="Arial" w:cs="Arial"/>
          <w:sz w:val="22"/>
          <w:szCs w:val="22"/>
        </w:rPr>
        <w:t>COLLECTIONS OF INFORMATION EMPLOYING STATISTICAL METHODS</w:t>
      </w:r>
    </w:p>
    <w:p w:rsidR="00D92008" w:rsidRPr="009129BC" w:rsidP="003D2859" w14:paraId="7443D436" w14:textId="77777777">
      <w:pPr>
        <w:rPr>
          <w:rFonts w:ascii="Arial" w:hAnsi="Arial" w:cs="Arial"/>
          <w:sz w:val="22"/>
          <w:szCs w:val="22"/>
        </w:rPr>
      </w:pPr>
      <w:r w:rsidRPr="009129BC">
        <w:rPr>
          <w:rFonts w:ascii="Arial" w:hAnsi="Arial" w:cs="Arial"/>
          <w:sz w:val="22"/>
          <w:szCs w:val="22"/>
        </w:rPr>
        <w:tab/>
      </w:r>
      <w:r w:rsidRPr="009129BC">
        <w:rPr>
          <w:rFonts w:ascii="Arial" w:hAnsi="Arial" w:cs="Arial"/>
          <w:sz w:val="22"/>
          <w:szCs w:val="22"/>
        </w:rPr>
        <w:tab/>
      </w:r>
    </w:p>
    <w:p w:rsidR="004A3F84" w:rsidRPr="009129BC" w:rsidP="00895831" w14:paraId="4AE1A18B" w14:textId="5DF98F17">
      <w:pPr>
        <w:ind w:firstLine="720"/>
        <w:rPr>
          <w:rFonts w:ascii="Arial" w:hAnsi="Arial" w:cs="Arial"/>
          <w:sz w:val="22"/>
          <w:szCs w:val="22"/>
        </w:rPr>
      </w:pPr>
      <w:r w:rsidRPr="009129BC">
        <w:rPr>
          <w:rFonts w:ascii="Arial" w:hAnsi="Arial" w:cs="Arial"/>
          <w:sz w:val="22"/>
          <w:szCs w:val="22"/>
        </w:rPr>
        <w:t>Statistical methods are not used in this collection of information.</w:t>
      </w:r>
    </w:p>
    <w:sectPr w:rsidSect="007F591A">
      <w:footerReference w:type="even" r:id="rId10"/>
      <w:footerReference w:type="default" r:id="rId11"/>
      <w:type w:val="continuous"/>
      <w:pgSz w:w="12240" w:h="15840"/>
      <w:pgMar w:top="1440" w:right="135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69C6" w14:paraId="058ACDB3" w14:textId="77777777">
    <w:pPr>
      <w:framePr w:w="9360" w:h="256" w:hRule="exact" w:wrap="notBeside" w:vAnchor="page" w:hAnchor="text" w:y="14400"/>
      <w:spacing w:line="0" w:lineRule="atLeast"/>
      <w:jc w:val="center"/>
      <w:rPr>
        <w:vanish/>
      </w:rPr>
    </w:pPr>
    <w:r>
      <w:rPr>
        <w:rFonts w:ascii="Arial" w:hAnsi="Arial"/>
        <w:color w:val="000000"/>
        <w:sz w:val="22"/>
      </w:rPr>
      <w:fldChar w:fldCharType="begin"/>
    </w:r>
    <w:r>
      <w:rPr>
        <w:rFonts w:ascii="Arial" w:hAnsi="Arial"/>
        <w:color w:val="000000"/>
        <w:sz w:val="22"/>
      </w:rPr>
      <w:instrText>PAGE</w:instrText>
    </w:r>
    <w:r>
      <w:rPr>
        <w:rFonts w:ascii="Arial" w:hAnsi="Arial"/>
        <w:color w:val="000000"/>
        <w:sz w:val="22"/>
      </w:rPr>
      <w:fldChar w:fldCharType="separate"/>
    </w:r>
    <w:r>
      <w:rPr>
        <w:rFonts w:ascii="Arial" w:hAnsi="Arial"/>
        <w:color w:val="000000"/>
        <w:sz w:val="22"/>
      </w:rPr>
      <w:t>XXX</w:t>
    </w:r>
    <w:r>
      <w:rPr>
        <w:rFonts w:ascii="Arial" w:hAnsi="Arial"/>
        <w:color w:val="000000"/>
        <w:sz w:val="22"/>
      </w:rPr>
      <w:fldChar w:fldCharType="end"/>
    </w:r>
  </w:p>
  <w:p w:rsidR="001969C6" w14:paraId="39020439"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30034900"/>
      <w:docPartObj>
        <w:docPartGallery w:val="Page Numbers (Bottom of Page)"/>
        <w:docPartUnique/>
      </w:docPartObj>
    </w:sdtPr>
    <w:sdtEndPr>
      <w:rPr>
        <w:rFonts w:ascii="Arial" w:hAnsi="Arial" w:cs="Arial"/>
        <w:noProof/>
        <w:sz w:val="22"/>
        <w:szCs w:val="22"/>
      </w:rPr>
    </w:sdtEndPr>
    <w:sdtContent>
      <w:p w:rsidR="001969C6" w:rsidRPr="00D23D77" w:rsidP="00D23D77" w14:paraId="75EEBDE4" w14:textId="192BC71A">
        <w:pPr>
          <w:pStyle w:val="Footer"/>
          <w:jc w:val="center"/>
          <w:rPr>
            <w:rFonts w:ascii="Arial" w:hAnsi="Arial" w:cs="Arial"/>
            <w:sz w:val="22"/>
            <w:szCs w:val="22"/>
          </w:rPr>
        </w:pPr>
        <w:r w:rsidRPr="00D23D77">
          <w:rPr>
            <w:rFonts w:ascii="Arial" w:hAnsi="Arial" w:cs="Arial"/>
            <w:sz w:val="22"/>
            <w:szCs w:val="22"/>
          </w:rPr>
          <w:fldChar w:fldCharType="begin"/>
        </w:r>
        <w:r w:rsidRPr="00D23D77">
          <w:rPr>
            <w:rFonts w:ascii="Arial" w:hAnsi="Arial" w:cs="Arial"/>
            <w:sz w:val="22"/>
            <w:szCs w:val="22"/>
          </w:rPr>
          <w:instrText xml:space="preserve"> PAGE   \* MERGEFORMAT </w:instrText>
        </w:r>
        <w:r w:rsidRPr="00D23D77">
          <w:rPr>
            <w:rFonts w:ascii="Arial" w:hAnsi="Arial" w:cs="Arial"/>
            <w:sz w:val="22"/>
            <w:szCs w:val="22"/>
          </w:rPr>
          <w:fldChar w:fldCharType="separate"/>
        </w:r>
        <w:r w:rsidRPr="00D23D77">
          <w:rPr>
            <w:rFonts w:ascii="Arial" w:hAnsi="Arial" w:cs="Arial"/>
            <w:noProof/>
            <w:sz w:val="22"/>
            <w:szCs w:val="22"/>
          </w:rPr>
          <w:t>2</w:t>
        </w:r>
        <w:r w:rsidRPr="00D23D77">
          <w:rPr>
            <w:rFonts w:ascii="Arial" w:hAnsi="Arial" w:cs="Arial"/>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C76B4" w:rsidP="003549C5" w14:paraId="3671211C" w14:textId="77777777">
      <w:r>
        <w:separator/>
      </w:r>
    </w:p>
  </w:footnote>
  <w:footnote w:type="continuationSeparator" w:id="1">
    <w:p w:rsidR="00DC76B4" w:rsidP="003549C5" w14:paraId="5A61D355" w14:textId="77777777">
      <w:r>
        <w:continuationSeparator/>
      </w:r>
    </w:p>
  </w:footnote>
  <w:footnote w:id="2">
    <w:p w:rsidR="005518A8" w:rsidP="00F500D3" w14:paraId="30C3D551" w14:textId="4F97B6FB">
      <w:pPr>
        <w:pStyle w:val="FootnoteText"/>
        <w:ind w:left="360" w:hanging="360"/>
      </w:pPr>
      <w:r>
        <w:rPr>
          <w:rStyle w:val="FootnoteReference"/>
        </w:rPr>
        <w:footnoteRef/>
      </w:r>
      <w:r>
        <w:t xml:space="preserve"> </w:t>
      </w:r>
      <w:r w:rsidR="00F500D3">
        <w:tab/>
      </w:r>
      <w:r w:rsidRPr="00F30282">
        <w:rPr>
          <w:rFonts w:ascii="Arial" w:hAnsi="Arial" w:cs="Arial"/>
        </w:rPr>
        <w:t xml:space="preserve">Agreement States </w:t>
      </w:r>
      <w:r w:rsidRPr="00F30282">
        <w:rPr>
          <w:rFonts w:ascii="Arial" w:hAnsi="Arial" w:cs="Arial"/>
        </w:rPr>
        <w:t>include:</w:t>
      </w:r>
      <w:r w:rsidRPr="00F30282">
        <w:rPr>
          <w:rFonts w:ascii="Arial" w:hAnsi="Arial" w:cs="Arial"/>
        </w:rPr>
        <w:t xml:space="preserve"> AL, AR, AZ, CA, CO, FL, GA, IA, IL, KS, KY, LA, MA, MD, ME, MN, MS, NC, ND, NE, NH, </w:t>
      </w:r>
      <w:r w:rsidR="00F500D3">
        <w:rPr>
          <w:rFonts w:ascii="Arial" w:hAnsi="Arial" w:cs="Arial"/>
        </w:rPr>
        <w:t xml:space="preserve">NJ, </w:t>
      </w:r>
      <w:r w:rsidRPr="00F30282">
        <w:rPr>
          <w:rFonts w:ascii="Arial" w:hAnsi="Arial" w:cs="Arial"/>
        </w:rPr>
        <w:t>NM, NV, NY, OH, OK, OR, PA, RI, SC, TN, TX, UT, VA, VT, WA, WI</w:t>
      </w:r>
      <w:r w:rsidR="00E258F3">
        <w:rPr>
          <w:rFonts w:ascii="Arial" w:hAnsi="Arial" w:cs="Arial"/>
        </w:rPr>
        <w:t xml:space="preserve"> and 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nsid w:val="00000003"/>
    <w:multiLevelType w:val="multilevel"/>
    <w:tmpl w:val="00000003"/>
    <w:lvl w:ilvl="0">
      <w:start w:val="1"/>
      <w:numFmt w:val="decimal"/>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nsid w:val="028E21B2"/>
    <w:multiLevelType w:val="hybridMultilevel"/>
    <w:tmpl w:val="ABBE0BA6"/>
    <w:lvl w:ilvl="0">
      <w:start w:val="1"/>
      <w:numFmt w:val="decimal"/>
      <w:lvlText w:val="%1."/>
      <w:lvlJc w:val="left"/>
      <w:pPr>
        <w:ind w:left="2265" w:hanging="360"/>
      </w:pPr>
    </w:lvl>
    <w:lvl w:ilvl="1" w:tentative="1">
      <w:start w:val="1"/>
      <w:numFmt w:val="lowerLetter"/>
      <w:lvlText w:val="%2."/>
      <w:lvlJc w:val="left"/>
      <w:pPr>
        <w:ind w:left="2985" w:hanging="360"/>
      </w:pPr>
    </w:lvl>
    <w:lvl w:ilvl="2" w:tentative="1">
      <w:start w:val="1"/>
      <w:numFmt w:val="lowerRoman"/>
      <w:lvlText w:val="%3."/>
      <w:lvlJc w:val="right"/>
      <w:pPr>
        <w:ind w:left="3705" w:hanging="180"/>
      </w:pPr>
    </w:lvl>
    <w:lvl w:ilvl="3" w:tentative="1">
      <w:start w:val="1"/>
      <w:numFmt w:val="decimal"/>
      <w:lvlText w:val="%4."/>
      <w:lvlJc w:val="left"/>
      <w:pPr>
        <w:ind w:left="4425" w:hanging="360"/>
      </w:pPr>
    </w:lvl>
    <w:lvl w:ilvl="4" w:tentative="1">
      <w:start w:val="1"/>
      <w:numFmt w:val="lowerLetter"/>
      <w:lvlText w:val="%5."/>
      <w:lvlJc w:val="left"/>
      <w:pPr>
        <w:ind w:left="5145" w:hanging="360"/>
      </w:pPr>
    </w:lvl>
    <w:lvl w:ilvl="5" w:tentative="1">
      <w:start w:val="1"/>
      <w:numFmt w:val="lowerRoman"/>
      <w:lvlText w:val="%6."/>
      <w:lvlJc w:val="right"/>
      <w:pPr>
        <w:ind w:left="5865" w:hanging="180"/>
      </w:pPr>
    </w:lvl>
    <w:lvl w:ilvl="6" w:tentative="1">
      <w:start w:val="1"/>
      <w:numFmt w:val="decimal"/>
      <w:lvlText w:val="%7."/>
      <w:lvlJc w:val="left"/>
      <w:pPr>
        <w:ind w:left="6585" w:hanging="360"/>
      </w:pPr>
    </w:lvl>
    <w:lvl w:ilvl="7" w:tentative="1">
      <w:start w:val="1"/>
      <w:numFmt w:val="lowerLetter"/>
      <w:lvlText w:val="%8."/>
      <w:lvlJc w:val="left"/>
      <w:pPr>
        <w:ind w:left="7305" w:hanging="360"/>
      </w:pPr>
    </w:lvl>
    <w:lvl w:ilvl="8" w:tentative="1">
      <w:start w:val="1"/>
      <w:numFmt w:val="lowerRoman"/>
      <w:lvlText w:val="%9."/>
      <w:lvlJc w:val="right"/>
      <w:pPr>
        <w:ind w:left="8025" w:hanging="180"/>
      </w:pPr>
    </w:lvl>
  </w:abstractNum>
  <w:abstractNum w:abstractNumId="3">
    <w:nsid w:val="24620B26"/>
    <w:multiLevelType w:val="hybridMultilevel"/>
    <w:tmpl w:val="AB8E048A"/>
    <w:lvl w:ilvl="0">
      <w:start w:val="1"/>
      <w:numFmt w:val="bullet"/>
      <w:lvlText w:val=""/>
      <w:lvlJc w:val="left"/>
      <w:pPr>
        <w:ind w:left="2265" w:hanging="360"/>
      </w:pPr>
      <w:rPr>
        <w:rFonts w:ascii="Symbol" w:hAnsi="Symbol" w:hint="default"/>
      </w:rPr>
    </w:lvl>
    <w:lvl w:ilvl="1" w:tentative="1">
      <w:start w:val="1"/>
      <w:numFmt w:val="bullet"/>
      <w:lvlText w:val="o"/>
      <w:lvlJc w:val="left"/>
      <w:pPr>
        <w:ind w:left="2985" w:hanging="360"/>
      </w:pPr>
      <w:rPr>
        <w:rFonts w:ascii="Courier New" w:hAnsi="Courier New" w:cs="Courier New" w:hint="default"/>
      </w:rPr>
    </w:lvl>
    <w:lvl w:ilvl="2" w:tentative="1">
      <w:start w:val="1"/>
      <w:numFmt w:val="bullet"/>
      <w:lvlText w:val=""/>
      <w:lvlJc w:val="left"/>
      <w:pPr>
        <w:ind w:left="3705" w:hanging="360"/>
      </w:pPr>
      <w:rPr>
        <w:rFonts w:ascii="Wingdings" w:hAnsi="Wingdings" w:hint="default"/>
      </w:rPr>
    </w:lvl>
    <w:lvl w:ilvl="3" w:tentative="1">
      <w:start w:val="1"/>
      <w:numFmt w:val="bullet"/>
      <w:lvlText w:val=""/>
      <w:lvlJc w:val="left"/>
      <w:pPr>
        <w:ind w:left="4425" w:hanging="360"/>
      </w:pPr>
      <w:rPr>
        <w:rFonts w:ascii="Symbol" w:hAnsi="Symbol" w:hint="default"/>
      </w:rPr>
    </w:lvl>
    <w:lvl w:ilvl="4" w:tentative="1">
      <w:start w:val="1"/>
      <w:numFmt w:val="bullet"/>
      <w:lvlText w:val="o"/>
      <w:lvlJc w:val="left"/>
      <w:pPr>
        <w:ind w:left="5145" w:hanging="360"/>
      </w:pPr>
      <w:rPr>
        <w:rFonts w:ascii="Courier New" w:hAnsi="Courier New" w:cs="Courier New" w:hint="default"/>
      </w:rPr>
    </w:lvl>
    <w:lvl w:ilvl="5" w:tentative="1">
      <w:start w:val="1"/>
      <w:numFmt w:val="bullet"/>
      <w:lvlText w:val=""/>
      <w:lvlJc w:val="left"/>
      <w:pPr>
        <w:ind w:left="5865" w:hanging="360"/>
      </w:pPr>
      <w:rPr>
        <w:rFonts w:ascii="Wingdings" w:hAnsi="Wingdings" w:hint="default"/>
      </w:rPr>
    </w:lvl>
    <w:lvl w:ilvl="6" w:tentative="1">
      <w:start w:val="1"/>
      <w:numFmt w:val="bullet"/>
      <w:lvlText w:val=""/>
      <w:lvlJc w:val="left"/>
      <w:pPr>
        <w:ind w:left="6585" w:hanging="360"/>
      </w:pPr>
      <w:rPr>
        <w:rFonts w:ascii="Symbol" w:hAnsi="Symbol" w:hint="default"/>
      </w:rPr>
    </w:lvl>
    <w:lvl w:ilvl="7" w:tentative="1">
      <w:start w:val="1"/>
      <w:numFmt w:val="bullet"/>
      <w:lvlText w:val="o"/>
      <w:lvlJc w:val="left"/>
      <w:pPr>
        <w:ind w:left="7305" w:hanging="360"/>
      </w:pPr>
      <w:rPr>
        <w:rFonts w:ascii="Courier New" w:hAnsi="Courier New" w:cs="Courier New" w:hint="default"/>
      </w:rPr>
    </w:lvl>
    <w:lvl w:ilvl="8" w:tentative="1">
      <w:start w:val="1"/>
      <w:numFmt w:val="bullet"/>
      <w:lvlText w:val=""/>
      <w:lvlJc w:val="left"/>
      <w:pPr>
        <w:ind w:left="8025" w:hanging="360"/>
      </w:pPr>
      <w:rPr>
        <w:rFonts w:ascii="Wingdings" w:hAnsi="Wingdings" w:hint="default"/>
      </w:rPr>
    </w:lvl>
  </w:abstractNum>
  <w:abstractNum w:abstractNumId="4">
    <w:nsid w:val="6827727B"/>
    <w:multiLevelType w:val="hybridMultilevel"/>
    <w:tmpl w:val="FAA2DF2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38334320">
    <w:abstractNumId w:val="0"/>
  </w:num>
  <w:num w:numId="2" w16cid:durableId="1948585825">
    <w:abstractNumId w:val="1"/>
  </w:num>
  <w:num w:numId="3" w16cid:durableId="9778815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1339775">
    <w:abstractNumId w:val="4"/>
  </w:num>
  <w:num w:numId="5" w16cid:durableId="911429500">
    <w:abstractNumId w:val="2"/>
  </w:num>
  <w:num w:numId="6" w16cid:durableId="1396127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395"/>
    <w:rsid w:val="000019DB"/>
    <w:rsid w:val="00006338"/>
    <w:rsid w:val="00015758"/>
    <w:rsid w:val="00022269"/>
    <w:rsid w:val="000222F2"/>
    <w:rsid w:val="000251D1"/>
    <w:rsid w:val="00036A15"/>
    <w:rsid w:val="00042668"/>
    <w:rsid w:val="00045266"/>
    <w:rsid w:val="00047354"/>
    <w:rsid w:val="000561D4"/>
    <w:rsid w:val="000626EE"/>
    <w:rsid w:val="00066803"/>
    <w:rsid w:val="00066979"/>
    <w:rsid w:val="00071391"/>
    <w:rsid w:val="00082AFD"/>
    <w:rsid w:val="00085213"/>
    <w:rsid w:val="0008703A"/>
    <w:rsid w:val="0008784A"/>
    <w:rsid w:val="00091BC9"/>
    <w:rsid w:val="00095F81"/>
    <w:rsid w:val="00096BB9"/>
    <w:rsid w:val="000A338B"/>
    <w:rsid w:val="000B164E"/>
    <w:rsid w:val="000B4516"/>
    <w:rsid w:val="000B4AEC"/>
    <w:rsid w:val="000B5777"/>
    <w:rsid w:val="000C1B04"/>
    <w:rsid w:val="000D2AD9"/>
    <w:rsid w:val="000D3015"/>
    <w:rsid w:val="000D5A9B"/>
    <w:rsid w:val="000E364D"/>
    <w:rsid w:val="00104D69"/>
    <w:rsid w:val="00106C20"/>
    <w:rsid w:val="00111339"/>
    <w:rsid w:val="00111743"/>
    <w:rsid w:val="00111FFC"/>
    <w:rsid w:val="00112629"/>
    <w:rsid w:val="0011573A"/>
    <w:rsid w:val="001163C6"/>
    <w:rsid w:val="00121B78"/>
    <w:rsid w:val="00124232"/>
    <w:rsid w:val="0012477B"/>
    <w:rsid w:val="0014015C"/>
    <w:rsid w:val="00141DA6"/>
    <w:rsid w:val="001525DC"/>
    <w:rsid w:val="00155554"/>
    <w:rsid w:val="00165609"/>
    <w:rsid w:val="00166617"/>
    <w:rsid w:val="00170607"/>
    <w:rsid w:val="00172277"/>
    <w:rsid w:val="0017780B"/>
    <w:rsid w:val="001877CB"/>
    <w:rsid w:val="00191E69"/>
    <w:rsid w:val="00191F1E"/>
    <w:rsid w:val="001965C7"/>
    <w:rsid w:val="001969C6"/>
    <w:rsid w:val="001B22CB"/>
    <w:rsid w:val="001B2FF5"/>
    <w:rsid w:val="001C2F77"/>
    <w:rsid w:val="001C71B6"/>
    <w:rsid w:val="001E05F4"/>
    <w:rsid w:val="001E2973"/>
    <w:rsid w:val="001E36AF"/>
    <w:rsid w:val="001E398A"/>
    <w:rsid w:val="001E3ACE"/>
    <w:rsid w:val="001E3B90"/>
    <w:rsid w:val="001E795E"/>
    <w:rsid w:val="001F357A"/>
    <w:rsid w:val="001F390A"/>
    <w:rsid w:val="00206813"/>
    <w:rsid w:val="00213CFE"/>
    <w:rsid w:val="002153A3"/>
    <w:rsid w:val="00232273"/>
    <w:rsid w:val="0024078F"/>
    <w:rsid w:val="00250F2F"/>
    <w:rsid w:val="00251BBF"/>
    <w:rsid w:val="002550BC"/>
    <w:rsid w:val="00255387"/>
    <w:rsid w:val="0026063D"/>
    <w:rsid w:val="00296019"/>
    <w:rsid w:val="00296F84"/>
    <w:rsid w:val="002A4F85"/>
    <w:rsid w:val="002B267C"/>
    <w:rsid w:val="002C0BE9"/>
    <w:rsid w:val="002C1008"/>
    <w:rsid w:val="002C3A38"/>
    <w:rsid w:val="002C4CC0"/>
    <w:rsid w:val="002C5675"/>
    <w:rsid w:val="002D1DFD"/>
    <w:rsid w:val="002D29D7"/>
    <w:rsid w:val="002E0C1B"/>
    <w:rsid w:val="002F02CC"/>
    <w:rsid w:val="002F5F53"/>
    <w:rsid w:val="002F7B1C"/>
    <w:rsid w:val="003003D6"/>
    <w:rsid w:val="003025B8"/>
    <w:rsid w:val="003027F1"/>
    <w:rsid w:val="00304C68"/>
    <w:rsid w:val="00307D6D"/>
    <w:rsid w:val="00315568"/>
    <w:rsid w:val="00315EE1"/>
    <w:rsid w:val="00324E61"/>
    <w:rsid w:val="003274F5"/>
    <w:rsid w:val="00334645"/>
    <w:rsid w:val="00335E44"/>
    <w:rsid w:val="003368DB"/>
    <w:rsid w:val="00336B33"/>
    <w:rsid w:val="00341128"/>
    <w:rsid w:val="00346F54"/>
    <w:rsid w:val="00354917"/>
    <w:rsid w:val="003549C5"/>
    <w:rsid w:val="00355DFA"/>
    <w:rsid w:val="0036385A"/>
    <w:rsid w:val="003650A4"/>
    <w:rsid w:val="00375B2D"/>
    <w:rsid w:val="003823C1"/>
    <w:rsid w:val="003A0D0E"/>
    <w:rsid w:val="003A4B1F"/>
    <w:rsid w:val="003B1815"/>
    <w:rsid w:val="003B2E84"/>
    <w:rsid w:val="003B3B19"/>
    <w:rsid w:val="003B49A2"/>
    <w:rsid w:val="003B6544"/>
    <w:rsid w:val="003C042B"/>
    <w:rsid w:val="003C4EB6"/>
    <w:rsid w:val="003D2859"/>
    <w:rsid w:val="003D542D"/>
    <w:rsid w:val="003F3462"/>
    <w:rsid w:val="003F6E61"/>
    <w:rsid w:val="00403776"/>
    <w:rsid w:val="00404BDE"/>
    <w:rsid w:val="004057F5"/>
    <w:rsid w:val="00442265"/>
    <w:rsid w:val="004436E4"/>
    <w:rsid w:val="004440AC"/>
    <w:rsid w:val="0044789D"/>
    <w:rsid w:val="00457D7A"/>
    <w:rsid w:val="00466061"/>
    <w:rsid w:val="00471E90"/>
    <w:rsid w:val="00474BA1"/>
    <w:rsid w:val="00475EBC"/>
    <w:rsid w:val="00483073"/>
    <w:rsid w:val="00493BE6"/>
    <w:rsid w:val="004947EF"/>
    <w:rsid w:val="004A18F4"/>
    <w:rsid w:val="004A3F84"/>
    <w:rsid w:val="004A7851"/>
    <w:rsid w:val="004B28F9"/>
    <w:rsid w:val="004B5BD5"/>
    <w:rsid w:val="004B7FA0"/>
    <w:rsid w:val="004C3D07"/>
    <w:rsid w:val="004D344B"/>
    <w:rsid w:val="004E0687"/>
    <w:rsid w:val="004E1992"/>
    <w:rsid w:val="004E1F43"/>
    <w:rsid w:val="004E3C5C"/>
    <w:rsid w:val="004F0DA7"/>
    <w:rsid w:val="00502007"/>
    <w:rsid w:val="005036FE"/>
    <w:rsid w:val="00510823"/>
    <w:rsid w:val="00527B85"/>
    <w:rsid w:val="00540B73"/>
    <w:rsid w:val="005453D5"/>
    <w:rsid w:val="00545B10"/>
    <w:rsid w:val="0055169F"/>
    <w:rsid w:val="005518A8"/>
    <w:rsid w:val="00552CAE"/>
    <w:rsid w:val="005574AE"/>
    <w:rsid w:val="0056669A"/>
    <w:rsid w:val="00571678"/>
    <w:rsid w:val="005930DE"/>
    <w:rsid w:val="005A186C"/>
    <w:rsid w:val="005C6173"/>
    <w:rsid w:val="005E7D4E"/>
    <w:rsid w:val="005F209E"/>
    <w:rsid w:val="005F5A96"/>
    <w:rsid w:val="00605E1A"/>
    <w:rsid w:val="00606167"/>
    <w:rsid w:val="00613EC6"/>
    <w:rsid w:val="006270ED"/>
    <w:rsid w:val="00627F11"/>
    <w:rsid w:val="006332A9"/>
    <w:rsid w:val="00635981"/>
    <w:rsid w:val="00636E2E"/>
    <w:rsid w:val="00643D41"/>
    <w:rsid w:val="006444AC"/>
    <w:rsid w:val="00670BB1"/>
    <w:rsid w:val="00672416"/>
    <w:rsid w:val="00673994"/>
    <w:rsid w:val="006744D4"/>
    <w:rsid w:val="006B04DC"/>
    <w:rsid w:val="006B22FD"/>
    <w:rsid w:val="006C1105"/>
    <w:rsid w:val="006C7752"/>
    <w:rsid w:val="006D4A99"/>
    <w:rsid w:val="006D72E9"/>
    <w:rsid w:val="006D7E49"/>
    <w:rsid w:val="006E03D5"/>
    <w:rsid w:val="006E1770"/>
    <w:rsid w:val="006E2314"/>
    <w:rsid w:val="006E4070"/>
    <w:rsid w:val="006F6395"/>
    <w:rsid w:val="00714E4D"/>
    <w:rsid w:val="00717042"/>
    <w:rsid w:val="00721101"/>
    <w:rsid w:val="0072240A"/>
    <w:rsid w:val="00727AC7"/>
    <w:rsid w:val="00734413"/>
    <w:rsid w:val="00743215"/>
    <w:rsid w:val="007508CA"/>
    <w:rsid w:val="007527B9"/>
    <w:rsid w:val="0075318E"/>
    <w:rsid w:val="0076471D"/>
    <w:rsid w:val="007676E0"/>
    <w:rsid w:val="00772A75"/>
    <w:rsid w:val="00775418"/>
    <w:rsid w:val="00782E5C"/>
    <w:rsid w:val="00785F1F"/>
    <w:rsid w:val="007864B3"/>
    <w:rsid w:val="007868A2"/>
    <w:rsid w:val="0079020B"/>
    <w:rsid w:val="00791202"/>
    <w:rsid w:val="007A1447"/>
    <w:rsid w:val="007A4326"/>
    <w:rsid w:val="007A60EC"/>
    <w:rsid w:val="007B0007"/>
    <w:rsid w:val="007B246A"/>
    <w:rsid w:val="007C48FB"/>
    <w:rsid w:val="007C4ECC"/>
    <w:rsid w:val="007D5EA7"/>
    <w:rsid w:val="007E1D4C"/>
    <w:rsid w:val="007E261A"/>
    <w:rsid w:val="007E6743"/>
    <w:rsid w:val="007F25A8"/>
    <w:rsid w:val="007F591A"/>
    <w:rsid w:val="00810AC0"/>
    <w:rsid w:val="008249FE"/>
    <w:rsid w:val="008328FC"/>
    <w:rsid w:val="00835F06"/>
    <w:rsid w:val="00837030"/>
    <w:rsid w:val="008376DC"/>
    <w:rsid w:val="0084356F"/>
    <w:rsid w:val="008436DD"/>
    <w:rsid w:val="008446FB"/>
    <w:rsid w:val="00846732"/>
    <w:rsid w:val="008479C1"/>
    <w:rsid w:val="008606FF"/>
    <w:rsid w:val="00870930"/>
    <w:rsid w:val="00871E68"/>
    <w:rsid w:val="00883719"/>
    <w:rsid w:val="00885633"/>
    <w:rsid w:val="00887E4C"/>
    <w:rsid w:val="00895831"/>
    <w:rsid w:val="008A0B86"/>
    <w:rsid w:val="008A6630"/>
    <w:rsid w:val="008B024B"/>
    <w:rsid w:val="008B6FB2"/>
    <w:rsid w:val="008C1D2C"/>
    <w:rsid w:val="008C3189"/>
    <w:rsid w:val="008D4EF5"/>
    <w:rsid w:val="008D7B94"/>
    <w:rsid w:val="008E0206"/>
    <w:rsid w:val="008F15C0"/>
    <w:rsid w:val="008F1A58"/>
    <w:rsid w:val="008F25CF"/>
    <w:rsid w:val="00901822"/>
    <w:rsid w:val="00906B92"/>
    <w:rsid w:val="009129BC"/>
    <w:rsid w:val="009161B9"/>
    <w:rsid w:val="00922460"/>
    <w:rsid w:val="0092712A"/>
    <w:rsid w:val="0093455D"/>
    <w:rsid w:val="0093614F"/>
    <w:rsid w:val="00937133"/>
    <w:rsid w:val="00961906"/>
    <w:rsid w:val="00964B87"/>
    <w:rsid w:val="00976791"/>
    <w:rsid w:val="009839E3"/>
    <w:rsid w:val="00992CAF"/>
    <w:rsid w:val="009A40B2"/>
    <w:rsid w:val="009A5B8A"/>
    <w:rsid w:val="009A6102"/>
    <w:rsid w:val="009B1611"/>
    <w:rsid w:val="009B5CE7"/>
    <w:rsid w:val="009C47CD"/>
    <w:rsid w:val="009D33C1"/>
    <w:rsid w:val="009E4116"/>
    <w:rsid w:val="009F3108"/>
    <w:rsid w:val="00A04E81"/>
    <w:rsid w:val="00A05735"/>
    <w:rsid w:val="00A146E9"/>
    <w:rsid w:val="00A14B0F"/>
    <w:rsid w:val="00A20E03"/>
    <w:rsid w:val="00A2416A"/>
    <w:rsid w:val="00A26320"/>
    <w:rsid w:val="00A34C34"/>
    <w:rsid w:val="00A35371"/>
    <w:rsid w:val="00A4754F"/>
    <w:rsid w:val="00A51CEA"/>
    <w:rsid w:val="00A66592"/>
    <w:rsid w:val="00A74772"/>
    <w:rsid w:val="00A77E84"/>
    <w:rsid w:val="00A94F0E"/>
    <w:rsid w:val="00AA12A5"/>
    <w:rsid w:val="00AA4F94"/>
    <w:rsid w:val="00AA6BC3"/>
    <w:rsid w:val="00AB2FDC"/>
    <w:rsid w:val="00AC1BA4"/>
    <w:rsid w:val="00AC7D7A"/>
    <w:rsid w:val="00AD7726"/>
    <w:rsid w:val="00AE0A14"/>
    <w:rsid w:val="00AF1BAF"/>
    <w:rsid w:val="00AF5271"/>
    <w:rsid w:val="00B0663A"/>
    <w:rsid w:val="00B1542F"/>
    <w:rsid w:val="00B15FCF"/>
    <w:rsid w:val="00B3054C"/>
    <w:rsid w:val="00B34D91"/>
    <w:rsid w:val="00B366C3"/>
    <w:rsid w:val="00B4084D"/>
    <w:rsid w:val="00B42A03"/>
    <w:rsid w:val="00B43737"/>
    <w:rsid w:val="00B439C3"/>
    <w:rsid w:val="00B45117"/>
    <w:rsid w:val="00B45DF2"/>
    <w:rsid w:val="00B51C7C"/>
    <w:rsid w:val="00B55D4D"/>
    <w:rsid w:val="00B6423D"/>
    <w:rsid w:val="00B70475"/>
    <w:rsid w:val="00B87215"/>
    <w:rsid w:val="00B96972"/>
    <w:rsid w:val="00BA57F9"/>
    <w:rsid w:val="00BA5C8F"/>
    <w:rsid w:val="00BA5E1D"/>
    <w:rsid w:val="00BB77CC"/>
    <w:rsid w:val="00BC74E8"/>
    <w:rsid w:val="00BD1DD2"/>
    <w:rsid w:val="00BD5867"/>
    <w:rsid w:val="00BE4CAA"/>
    <w:rsid w:val="00BE634E"/>
    <w:rsid w:val="00C06D00"/>
    <w:rsid w:val="00C13A4A"/>
    <w:rsid w:val="00C221FC"/>
    <w:rsid w:val="00C25638"/>
    <w:rsid w:val="00C366CE"/>
    <w:rsid w:val="00C40E13"/>
    <w:rsid w:val="00C443DE"/>
    <w:rsid w:val="00C546E9"/>
    <w:rsid w:val="00C565E1"/>
    <w:rsid w:val="00C663D9"/>
    <w:rsid w:val="00C735AF"/>
    <w:rsid w:val="00C77B22"/>
    <w:rsid w:val="00C95AAC"/>
    <w:rsid w:val="00CA3C21"/>
    <w:rsid w:val="00CB2E40"/>
    <w:rsid w:val="00CC139B"/>
    <w:rsid w:val="00CC421A"/>
    <w:rsid w:val="00CD25B7"/>
    <w:rsid w:val="00CE6633"/>
    <w:rsid w:val="00CF7B82"/>
    <w:rsid w:val="00D0118F"/>
    <w:rsid w:val="00D11C61"/>
    <w:rsid w:val="00D11E73"/>
    <w:rsid w:val="00D23D77"/>
    <w:rsid w:val="00D24A81"/>
    <w:rsid w:val="00D25E9E"/>
    <w:rsid w:val="00D36898"/>
    <w:rsid w:val="00D42E2C"/>
    <w:rsid w:val="00D47363"/>
    <w:rsid w:val="00D537BE"/>
    <w:rsid w:val="00D755C1"/>
    <w:rsid w:val="00D75C89"/>
    <w:rsid w:val="00D85895"/>
    <w:rsid w:val="00D86024"/>
    <w:rsid w:val="00D92008"/>
    <w:rsid w:val="00D978BF"/>
    <w:rsid w:val="00DC76B4"/>
    <w:rsid w:val="00DD384D"/>
    <w:rsid w:val="00DD3C82"/>
    <w:rsid w:val="00DD4AC1"/>
    <w:rsid w:val="00DE2004"/>
    <w:rsid w:val="00DE459D"/>
    <w:rsid w:val="00DE48DC"/>
    <w:rsid w:val="00DF1BAE"/>
    <w:rsid w:val="00DF57FC"/>
    <w:rsid w:val="00E0009F"/>
    <w:rsid w:val="00E12D48"/>
    <w:rsid w:val="00E205DE"/>
    <w:rsid w:val="00E2251A"/>
    <w:rsid w:val="00E258F3"/>
    <w:rsid w:val="00E30E3D"/>
    <w:rsid w:val="00E3233A"/>
    <w:rsid w:val="00E34C9F"/>
    <w:rsid w:val="00E35D33"/>
    <w:rsid w:val="00E53048"/>
    <w:rsid w:val="00E5344D"/>
    <w:rsid w:val="00E54512"/>
    <w:rsid w:val="00E56D06"/>
    <w:rsid w:val="00E60A30"/>
    <w:rsid w:val="00E67DE9"/>
    <w:rsid w:val="00E73A77"/>
    <w:rsid w:val="00E82E89"/>
    <w:rsid w:val="00E90824"/>
    <w:rsid w:val="00EB1C43"/>
    <w:rsid w:val="00EB303A"/>
    <w:rsid w:val="00EB59C2"/>
    <w:rsid w:val="00EB7146"/>
    <w:rsid w:val="00EC75BC"/>
    <w:rsid w:val="00EE0DB4"/>
    <w:rsid w:val="00EE1795"/>
    <w:rsid w:val="00EE3BBA"/>
    <w:rsid w:val="00EE432C"/>
    <w:rsid w:val="00EE495E"/>
    <w:rsid w:val="00EE4E69"/>
    <w:rsid w:val="00EF455D"/>
    <w:rsid w:val="00F073B0"/>
    <w:rsid w:val="00F1154E"/>
    <w:rsid w:val="00F2201C"/>
    <w:rsid w:val="00F22BFB"/>
    <w:rsid w:val="00F2446C"/>
    <w:rsid w:val="00F30282"/>
    <w:rsid w:val="00F40A0B"/>
    <w:rsid w:val="00F4370E"/>
    <w:rsid w:val="00F500D3"/>
    <w:rsid w:val="00F53690"/>
    <w:rsid w:val="00F560BE"/>
    <w:rsid w:val="00F6022C"/>
    <w:rsid w:val="00F63423"/>
    <w:rsid w:val="00F63947"/>
    <w:rsid w:val="00F65A6F"/>
    <w:rsid w:val="00F73E06"/>
    <w:rsid w:val="00F81026"/>
    <w:rsid w:val="00F81A3F"/>
    <w:rsid w:val="00F86943"/>
    <w:rsid w:val="00F903F6"/>
    <w:rsid w:val="00F912B7"/>
    <w:rsid w:val="00F92371"/>
    <w:rsid w:val="00F94212"/>
    <w:rsid w:val="00FA2572"/>
    <w:rsid w:val="00FA5EA4"/>
    <w:rsid w:val="00FA75EB"/>
    <w:rsid w:val="00FB0846"/>
    <w:rsid w:val="00FC10D0"/>
    <w:rsid w:val="00FC124F"/>
    <w:rsid w:val="00FC324F"/>
    <w:rsid w:val="00FD13A6"/>
    <w:rsid w:val="00FD389F"/>
    <w:rsid w:val="00FD628F"/>
    <w:rsid w:val="00FE02EC"/>
    <w:rsid w:val="00FE274B"/>
    <w:rsid w:val="00FE30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870AF5A"/>
  <w15:docId w15:val="{A7F377CA-E2A9-43CB-8582-34BF6CFFE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51D1"/>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stom1">
    <w:name w:val="Custom1"/>
    <w:basedOn w:val="Normal"/>
    <w:rsid w:val="006F6395"/>
    <w:pPr>
      <w:widowControl w:val="0"/>
    </w:pPr>
  </w:style>
  <w:style w:type="paragraph" w:customStyle="1" w:styleId="Custom2">
    <w:name w:val="Custom2"/>
    <w:basedOn w:val="Normal"/>
    <w:rsid w:val="006F6395"/>
    <w:pPr>
      <w:widowControl w:val="0"/>
    </w:pPr>
  </w:style>
  <w:style w:type="paragraph" w:styleId="BalloonText">
    <w:name w:val="Balloon Text"/>
    <w:basedOn w:val="Normal"/>
    <w:link w:val="BalloonTextChar"/>
    <w:uiPriority w:val="99"/>
    <w:semiHidden/>
    <w:unhideWhenUsed/>
    <w:rsid w:val="003B6544"/>
    <w:rPr>
      <w:rFonts w:ascii="Tahoma" w:hAnsi="Tahoma" w:cs="Tahoma"/>
      <w:sz w:val="16"/>
      <w:szCs w:val="16"/>
    </w:rPr>
  </w:style>
  <w:style w:type="character" w:customStyle="1" w:styleId="BalloonTextChar">
    <w:name w:val="Balloon Text Char"/>
    <w:basedOn w:val="DefaultParagraphFont"/>
    <w:link w:val="BalloonText"/>
    <w:uiPriority w:val="99"/>
    <w:semiHidden/>
    <w:rsid w:val="003B6544"/>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7D5EA7"/>
    <w:rPr>
      <w:rFonts w:ascii="Tahoma" w:hAnsi="Tahoma" w:cs="Tahoma"/>
      <w:sz w:val="16"/>
      <w:szCs w:val="16"/>
    </w:rPr>
  </w:style>
  <w:style w:type="character" w:customStyle="1" w:styleId="DocumentMapChar">
    <w:name w:val="Document Map Char"/>
    <w:basedOn w:val="DefaultParagraphFont"/>
    <w:link w:val="DocumentMap"/>
    <w:uiPriority w:val="99"/>
    <w:semiHidden/>
    <w:rsid w:val="007D5EA7"/>
    <w:rPr>
      <w:rFonts w:ascii="Tahoma" w:eastAsia="Times New Roman" w:hAnsi="Tahoma" w:cs="Tahoma"/>
      <w:sz w:val="16"/>
      <w:szCs w:val="16"/>
    </w:rPr>
  </w:style>
  <w:style w:type="paragraph" w:styleId="ListParagraph">
    <w:name w:val="List Paragraph"/>
    <w:basedOn w:val="Normal"/>
    <w:uiPriority w:val="34"/>
    <w:qFormat/>
    <w:rsid w:val="001163C6"/>
    <w:pPr>
      <w:spacing w:line="276" w:lineRule="auto"/>
      <w:ind w:left="720"/>
    </w:pPr>
    <w:rPr>
      <w:rFonts w:ascii="Arial" w:hAnsi="Arial" w:eastAsiaTheme="minorHAnsi" w:cs="Arial"/>
      <w:sz w:val="22"/>
      <w:szCs w:val="22"/>
    </w:rPr>
  </w:style>
  <w:style w:type="character" w:styleId="CommentReference">
    <w:name w:val="annotation reference"/>
    <w:basedOn w:val="DefaultParagraphFont"/>
    <w:uiPriority w:val="99"/>
    <w:semiHidden/>
    <w:unhideWhenUsed/>
    <w:rsid w:val="00E73A77"/>
    <w:rPr>
      <w:sz w:val="16"/>
      <w:szCs w:val="16"/>
    </w:rPr>
  </w:style>
  <w:style w:type="paragraph" w:styleId="CommentText">
    <w:name w:val="annotation text"/>
    <w:basedOn w:val="Normal"/>
    <w:link w:val="CommentTextChar"/>
    <w:unhideWhenUsed/>
    <w:rsid w:val="00E73A77"/>
    <w:rPr>
      <w:sz w:val="20"/>
    </w:rPr>
  </w:style>
  <w:style w:type="character" w:customStyle="1" w:styleId="CommentTextChar">
    <w:name w:val="Comment Text Char"/>
    <w:basedOn w:val="DefaultParagraphFont"/>
    <w:link w:val="CommentText"/>
    <w:rsid w:val="00E73A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73A77"/>
    <w:rPr>
      <w:b/>
      <w:bCs/>
    </w:rPr>
  </w:style>
  <w:style w:type="character" w:customStyle="1" w:styleId="CommentSubjectChar">
    <w:name w:val="Comment Subject Char"/>
    <w:basedOn w:val="CommentTextChar"/>
    <w:link w:val="CommentSubject"/>
    <w:uiPriority w:val="99"/>
    <w:semiHidden/>
    <w:rsid w:val="00E73A77"/>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0B4AEC"/>
    <w:rPr>
      <w:sz w:val="20"/>
    </w:rPr>
  </w:style>
  <w:style w:type="character" w:customStyle="1" w:styleId="FootnoteTextChar">
    <w:name w:val="Footnote Text Char"/>
    <w:basedOn w:val="DefaultParagraphFont"/>
    <w:link w:val="FootnoteText"/>
    <w:uiPriority w:val="99"/>
    <w:semiHidden/>
    <w:rsid w:val="000B4AE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B4AEC"/>
    <w:rPr>
      <w:vertAlign w:val="superscript"/>
    </w:rPr>
  </w:style>
  <w:style w:type="paragraph" w:styleId="Revision">
    <w:name w:val="Revision"/>
    <w:hidden/>
    <w:uiPriority w:val="99"/>
    <w:semiHidden/>
    <w:rsid w:val="007868A2"/>
    <w:rPr>
      <w:rFonts w:ascii="Times New Roman" w:eastAsia="Times New Roman" w:hAnsi="Times New Roman" w:cs="Times New Roman"/>
      <w:sz w:val="24"/>
      <w:szCs w:val="20"/>
    </w:rPr>
  </w:style>
  <w:style w:type="character" w:styleId="Hyperlink">
    <w:name w:val="Hyperlink"/>
    <w:basedOn w:val="DefaultParagraphFont"/>
    <w:uiPriority w:val="99"/>
    <w:unhideWhenUsed/>
    <w:rsid w:val="00D75C89"/>
    <w:rPr>
      <w:color w:val="0000FF" w:themeColor="hyperlink"/>
      <w:u w:val="single"/>
    </w:rPr>
  </w:style>
  <w:style w:type="paragraph" w:customStyle="1" w:styleId="paragraph">
    <w:name w:val="paragraph"/>
    <w:basedOn w:val="Normal"/>
    <w:rsid w:val="000D2AD9"/>
    <w:rPr>
      <w:rFonts w:eastAsiaTheme="minorHAnsi"/>
      <w:szCs w:val="24"/>
    </w:rPr>
  </w:style>
  <w:style w:type="character" w:customStyle="1" w:styleId="normaltextrun1">
    <w:name w:val="normaltextrun1"/>
    <w:basedOn w:val="DefaultParagraphFont"/>
    <w:rsid w:val="000D2AD9"/>
  </w:style>
  <w:style w:type="character" w:customStyle="1" w:styleId="eop">
    <w:name w:val="eop"/>
    <w:basedOn w:val="DefaultParagraphFont"/>
    <w:rsid w:val="000D2AD9"/>
  </w:style>
  <w:style w:type="paragraph" w:styleId="Header">
    <w:name w:val="header"/>
    <w:basedOn w:val="Normal"/>
    <w:link w:val="HeaderChar"/>
    <w:uiPriority w:val="99"/>
    <w:unhideWhenUsed/>
    <w:rsid w:val="007F591A"/>
    <w:pPr>
      <w:tabs>
        <w:tab w:val="center" w:pos="4680"/>
        <w:tab w:val="right" w:pos="9360"/>
      </w:tabs>
    </w:pPr>
  </w:style>
  <w:style w:type="character" w:customStyle="1" w:styleId="HeaderChar">
    <w:name w:val="Header Char"/>
    <w:basedOn w:val="DefaultParagraphFont"/>
    <w:link w:val="Header"/>
    <w:uiPriority w:val="99"/>
    <w:rsid w:val="007F591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F591A"/>
    <w:pPr>
      <w:tabs>
        <w:tab w:val="center" w:pos="4680"/>
        <w:tab w:val="right" w:pos="9360"/>
      </w:tabs>
    </w:pPr>
  </w:style>
  <w:style w:type="character" w:customStyle="1" w:styleId="FooterChar">
    <w:name w:val="Footer Char"/>
    <w:basedOn w:val="DefaultParagraphFont"/>
    <w:link w:val="Footer"/>
    <w:uiPriority w:val="99"/>
    <w:rsid w:val="007F591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nrc.gov/site-help/electronic-sub-ref-m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DAEF12599C9645A92A1EF53F53C74D" ma:contentTypeVersion="13" ma:contentTypeDescription="Create a new document." ma:contentTypeScope="" ma:versionID="63f5cf0b82199684b1ccc02f0d4d40da">
  <xsd:schema xmlns:xsd="http://www.w3.org/2001/XMLSchema" xmlns:xs="http://www.w3.org/2001/XMLSchema" xmlns:p="http://schemas.microsoft.com/office/2006/metadata/properties" xmlns:ns1="http://schemas.microsoft.com/sharepoint/v3" xmlns:ns3="5099be1f-087d-41b8-8a5d-00ac3c4410ed" xmlns:ns4="bd237bd7-9e69-4f09-9125-af670c98d274" targetNamespace="http://schemas.microsoft.com/office/2006/metadata/properties" ma:root="true" ma:fieldsID="98f7aaf75223ed306fee6f60a65a0142" ns1:_="" ns3:_="" ns4:_="">
    <xsd:import namespace="http://schemas.microsoft.com/sharepoint/v3"/>
    <xsd:import namespace="5099be1f-087d-41b8-8a5d-00ac3c4410ed"/>
    <xsd:import namespace="bd237bd7-9e69-4f09-9125-af670c98d27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99be1f-087d-41b8-8a5d-00ac3c4410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37bd7-9e69-4f09-9125-af670c98d2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2A6D2-30F8-4990-8C72-067A1A3BDA60}">
  <ds:schemaRefs>
    <ds:schemaRef ds:uri="http://schemas.microsoft.com/sharepoint/v3/contenttype/forms"/>
  </ds:schemaRefs>
</ds:datastoreItem>
</file>

<file path=customXml/itemProps2.xml><?xml version="1.0" encoding="utf-8"?>
<ds:datastoreItem xmlns:ds="http://schemas.openxmlformats.org/officeDocument/2006/customXml" ds:itemID="{1E805890-1B78-483E-8EC3-D7FA4434D5B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E7FD05D-B4B8-474A-A775-FDB54D832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99be1f-087d-41b8-8a5d-00ac3c4410ed"/>
    <ds:schemaRef ds:uri="bd237bd7-9e69-4f09-9125-af670c98d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86AEFA-393C-4CC9-A0C4-422DF4142B8B}">
  <ds:schemaRefs>
    <ds:schemaRef ds:uri="http://schemas.openxmlformats.org/officeDocument/2006/bibliography"/>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1570</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Brito (She/Her)</dc:creator>
  <cp:lastModifiedBy>Lisa Fishman</cp:lastModifiedBy>
  <cp:revision>2</cp:revision>
  <cp:lastPrinted>2011-02-08T16:59:00Z</cp:lastPrinted>
  <dcterms:created xsi:type="dcterms:W3CDTF">2024-01-31T20:10:00Z</dcterms:created>
  <dcterms:modified xsi:type="dcterms:W3CDTF">2024-01-31T20:10:00Z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
  </property>
</Properties>
</file>