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0361" w14:paraId="2C79A981" w14:textId="77777777">
      <w:pPr>
        <w:pStyle w:val="Title"/>
      </w:pPr>
      <w:r>
        <w:t xml:space="preserve"> </w:t>
      </w:r>
      <w:r>
        <w:t>SUPPORTING STATEMENT</w:t>
      </w:r>
    </w:p>
    <w:p w:rsidR="00EB4F5D" w14:paraId="5268719C" w14:textId="77777777">
      <w:pPr>
        <w:pStyle w:val="Title"/>
      </w:pPr>
      <w:smartTag w:uri="urn:schemas-microsoft-com:office:smarttags" w:element="Street">
        <w:smartTag w:uri="urn:schemas-microsoft-com:office:smarttags" w:element="country-region">
          <w:r>
            <w:t>United States</w:t>
          </w:r>
        </w:smartTag>
      </w:smartTag>
      <w:r>
        <w:t xml:space="preserve"> Patent and Trademark Office</w:t>
      </w:r>
    </w:p>
    <w:p w:rsidR="00EB4F5D" w14:paraId="0BDB4CE9" w14:textId="6182442C">
      <w:pPr>
        <w:pStyle w:val="Title"/>
      </w:pPr>
      <w:r>
        <w:t>National</w:t>
      </w:r>
      <w:r w:rsidR="00CB1164">
        <w:t xml:space="preserve"> Summer</w:t>
      </w:r>
      <w:r>
        <w:t xml:space="preserve"> Teacher</w:t>
      </w:r>
      <w:r w:rsidR="00CB1164">
        <w:t xml:space="preserve"> Institute</w:t>
      </w:r>
      <w:r w:rsidR="00C77F65">
        <w:t xml:space="preserve"> (NSTI)</w:t>
      </w:r>
      <w:r w:rsidR="00441B4F">
        <w:t xml:space="preserve"> </w:t>
      </w:r>
      <w:r w:rsidR="00D31410">
        <w:t>and</w:t>
      </w:r>
      <w:r w:rsidRPr="00296A9C" w:rsidR="00296A9C">
        <w:t xml:space="preserve"> Master Teacher of Invention and Intellectual Property Education Program</w:t>
      </w:r>
      <w:r w:rsidR="00D31410">
        <w:t xml:space="preserve"> </w:t>
      </w:r>
      <w:r w:rsidR="00C77F65">
        <w:t>(MTIP)</w:t>
      </w:r>
    </w:p>
    <w:p w:rsidR="00EB4F5D" w14:paraId="772234F2" w14:textId="77777777">
      <w:pPr>
        <w:pStyle w:val="Title"/>
      </w:pPr>
      <w:r>
        <w:t>OMB C</w:t>
      </w:r>
      <w:r w:rsidR="00B7757B">
        <w:t>ONTROL</w:t>
      </w:r>
      <w:r>
        <w:t xml:space="preserve"> N</w:t>
      </w:r>
      <w:r w:rsidR="00B7757B">
        <w:t>O</w:t>
      </w:r>
      <w:r>
        <w:t>. 0651-00</w:t>
      </w:r>
      <w:r w:rsidR="003E1CD9">
        <w:t>77</w:t>
      </w:r>
    </w:p>
    <w:p w:rsidR="00651C13" w14:paraId="765631DB" w14:textId="5762784E">
      <w:pPr>
        <w:pStyle w:val="Title"/>
      </w:pPr>
      <w:r>
        <w:t>202</w:t>
      </w:r>
      <w:r w:rsidR="00D31410">
        <w:t>4</w:t>
      </w:r>
    </w:p>
    <w:p w:rsidR="00601A4B" w:rsidP="00601A4B" w14:paraId="63C387D5" w14:textId="77777777"/>
    <w:p w:rsidR="00104341" w:rsidRPr="00601A4B" w:rsidP="00601A4B" w14:paraId="5F3ED829" w14:textId="77777777"/>
    <w:p w:rsidR="00720361" w14:paraId="08F77850" w14:textId="77777777">
      <w:pPr>
        <w:pStyle w:val="Heading1"/>
      </w:pPr>
      <w:r>
        <w:t>A.</w:t>
      </w:r>
      <w:r>
        <w:tab/>
        <w:t>JUSTIFICATION</w:t>
      </w:r>
    </w:p>
    <w:p w:rsidR="00720361" w14:paraId="18CF3941" w14:textId="77777777">
      <w:pPr>
        <w:rPr>
          <w:rFonts w:ascii="Arial" w:hAnsi="Arial"/>
          <w:b/>
          <w:sz w:val="24"/>
        </w:rPr>
      </w:pPr>
    </w:p>
    <w:p w:rsidR="00720361" w:rsidP="00BE5660" w14:paraId="60D4422F" w14:textId="77777777">
      <w:pPr>
        <w:ind w:left="450" w:hanging="450"/>
        <w:jc w:val="both"/>
        <w:rPr>
          <w:rFonts w:ascii="Arial" w:hAnsi="Arial"/>
          <w:b/>
          <w:sz w:val="24"/>
        </w:rPr>
      </w:pPr>
      <w:r>
        <w:rPr>
          <w:rFonts w:ascii="Arial" w:hAnsi="Arial"/>
          <w:b/>
          <w:sz w:val="24"/>
        </w:rPr>
        <w:t>1.</w:t>
      </w:r>
      <w:r>
        <w:rPr>
          <w:rFonts w:ascii="Arial" w:hAnsi="Arial"/>
          <w:b/>
          <w:sz w:val="24"/>
        </w:rPr>
        <w:tab/>
      </w:r>
      <w:r w:rsidRPr="005001B2" w:rsidR="005001B2">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0361" w:rsidP="003B7023" w14:paraId="49FC0188" w14:textId="77777777">
      <w:pPr>
        <w:jc w:val="both"/>
        <w:rPr>
          <w:rFonts w:ascii="Arial" w:hAnsi="Arial"/>
          <w:sz w:val="24"/>
        </w:rPr>
      </w:pPr>
    </w:p>
    <w:p w:rsidR="004C0110" w:rsidP="003B7023" w14:paraId="63D38CEE" w14:textId="147C7CA4">
      <w:pPr>
        <w:jc w:val="both"/>
        <w:rPr>
          <w:rFonts w:ascii="Arial" w:hAnsi="Arial"/>
          <w:sz w:val="24"/>
        </w:rPr>
      </w:pPr>
      <w:r>
        <w:rPr>
          <w:rFonts w:ascii="Arial" w:hAnsi="Arial"/>
          <w:sz w:val="24"/>
        </w:rPr>
        <w:t>The United States Patent and Trademark Office (USPTO)</w:t>
      </w:r>
      <w:r w:rsidR="003313C9">
        <w:rPr>
          <w:rFonts w:ascii="Arial" w:hAnsi="Arial"/>
          <w:sz w:val="24"/>
        </w:rPr>
        <w:t xml:space="preserve"> </w:t>
      </w:r>
      <w:r w:rsidR="00441B4F">
        <w:rPr>
          <w:rFonts w:ascii="Arial" w:hAnsi="Arial"/>
          <w:sz w:val="24"/>
        </w:rPr>
        <w:t>conducts</w:t>
      </w:r>
      <w:r w:rsidR="003313C9">
        <w:rPr>
          <w:rFonts w:ascii="Arial" w:hAnsi="Arial"/>
          <w:sz w:val="24"/>
        </w:rPr>
        <w:t xml:space="preserve"> </w:t>
      </w:r>
      <w:r w:rsidR="00F66E5B">
        <w:rPr>
          <w:rFonts w:ascii="Arial" w:hAnsi="Arial"/>
          <w:sz w:val="24"/>
        </w:rPr>
        <w:t>the</w:t>
      </w:r>
      <w:r w:rsidR="00E13424">
        <w:rPr>
          <w:rFonts w:ascii="Arial" w:hAnsi="Arial"/>
          <w:sz w:val="24"/>
        </w:rPr>
        <w:t xml:space="preserve"> Na</w:t>
      </w:r>
      <w:r w:rsidR="003B7023">
        <w:rPr>
          <w:rFonts w:ascii="Arial" w:hAnsi="Arial"/>
          <w:sz w:val="24"/>
        </w:rPr>
        <w:t>tional Summer Teacher Institute</w:t>
      </w:r>
      <w:r w:rsidR="00511C2B">
        <w:rPr>
          <w:rFonts w:ascii="Arial" w:hAnsi="Arial"/>
          <w:sz w:val="24"/>
        </w:rPr>
        <w:t xml:space="preserve"> </w:t>
      </w:r>
      <w:r w:rsidRPr="00511C2B" w:rsidR="00511C2B">
        <w:rPr>
          <w:rFonts w:ascii="Arial" w:hAnsi="Arial"/>
          <w:sz w:val="24"/>
        </w:rPr>
        <w:t>(NSTI)</w:t>
      </w:r>
      <w:r w:rsidR="00441B4F">
        <w:rPr>
          <w:rFonts w:ascii="Arial" w:hAnsi="Arial"/>
          <w:sz w:val="24"/>
        </w:rPr>
        <w:t xml:space="preserve"> on Innovation, STEM, and Intellectual Prop</w:t>
      </w:r>
      <w:r w:rsidR="00E200BD">
        <w:rPr>
          <w:rFonts w:ascii="Arial" w:hAnsi="Arial"/>
          <w:sz w:val="24"/>
        </w:rPr>
        <w:t>e</w:t>
      </w:r>
      <w:r w:rsidR="00441B4F">
        <w:rPr>
          <w:rFonts w:ascii="Arial" w:hAnsi="Arial"/>
          <w:sz w:val="24"/>
        </w:rPr>
        <w:t>rty</w:t>
      </w:r>
      <w:r w:rsidR="003B7023">
        <w:rPr>
          <w:rFonts w:ascii="Arial" w:hAnsi="Arial"/>
          <w:sz w:val="24"/>
        </w:rPr>
        <w:t>. This program</w:t>
      </w:r>
      <w:r w:rsidR="00511C2B">
        <w:rPr>
          <w:rFonts w:ascii="Arial" w:hAnsi="Arial"/>
          <w:sz w:val="24"/>
        </w:rPr>
        <w:t>, which</w:t>
      </w:r>
      <w:r w:rsidR="003B7023">
        <w:rPr>
          <w:rFonts w:ascii="Arial" w:hAnsi="Arial"/>
          <w:sz w:val="24"/>
        </w:rPr>
        <w:t xml:space="preserve"> focuses on i</w:t>
      </w:r>
      <w:r w:rsidR="003546FD">
        <w:rPr>
          <w:rFonts w:ascii="Arial" w:hAnsi="Arial"/>
          <w:sz w:val="24"/>
        </w:rPr>
        <w:t xml:space="preserve">nnovation, STEM, </w:t>
      </w:r>
      <w:r w:rsidR="00441B4F">
        <w:rPr>
          <w:rFonts w:ascii="Arial" w:hAnsi="Arial"/>
          <w:sz w:val="24"/>
        </w:rPr>
        <w:t xml:space="preserve">entrepreneurship, </w:t>
      </w:r>
      <w:r w:rsidR="003546FD">
        <w:rPr>
          <w:rFonts w:ascii="Arial" w:hAnsi="Arial"/>
          <w:sz w:val="24"/>
        </w:rPr>
        <w:t xml:space="preserve">and </w:t>
      </w:r>
      <w:r w:rsidR="00441B4F">
        <w:rPr>
          <w:rFonts w:ascii="Arial" w:hAnsi="Arial"/>
          <w:sz w:val="24"/>
        </w:rPr>
        <w:t>i</w:t>
      </w:r>
      <w:r w:rsidR="003546FD">
        <w:rPr>
          <w:rFonts w:ascii="Arial" w:hAnsi="Arial"/>
          <w:sz w:val="24"/>
        </w:rPr>
        <w:t xml:space="preserve">ntellectual </w:t>
      </w:r>
      <w:r w:rsidR="00441B4F">
        <w:rPr>
          <w:rFonts w:ascii="Arial" w:hAnsi="Arial"/>
          <w:sz w:val="24"/>
        </w:rPr>
        <w:t>p</w:t>
      </w:r>
      <w:r w:rsidR="003546FD">
        <w:rPr>
          <w:rFonts w:ascii="Arial" w:hAnsi="Arial"/>
          <w:sz w:val="24"/>
        </w:rPr>
        <w:t>roperty</w:t>
      </w:r>
      <w:r w:rsidR="00511C2B">
        <w:rPr>
          <w:rFonts w:ascii="Arial" w:hAnsi="Arial"/>
          <w:sz w:val="24"/>
        </w:rPr>
        <w:t>,</w:t>
      </w:r>
      <w:r w:rsidR="00F66E5B">
        <w:rPr>
          <w:rFonts w:ascii="Arial" w:hAnsi="Arial"/>
          <w:sz w:val="24"/>
        </w:rPr>
        <w:t xml:space="preserve"> </w:t>
      </w:r>
      <w:r w:rsidR="003B7023">
        <w:rPr>
          <w:rFonts w:ascii="Arial" w:hAnsi="Arial"/>
          <w:sz w:val="24"/>
        </w:rPr>
        <w:t xml:space="preserve">is </w:t>
      </w:r>
      <w:r w:rsidR="00E13424">
        <w:rPr>
          <w:rFonts w:ascii="Arial" w:hAnsi="Arial"/>
          <w:sz w:val="24"/>
        </w:rPr>
        <w:t xml:space="preserve">offered in support of </w:t>
      </w:r>
      <w:r w:rsidR="00436682">
        <w:rPr>
          <w:rFonts w:ascii="Arial" w:hAnsi="Arial"/>
          <w:sz w:val="24"/>
        </w:rPr>
        <w:t xml:space="preserve">the </w:t>
      </w:r>
      <w:r w:rsidR="00E13424">
        <w:rPr>
          <w:rFonts w:ascii="Arial" w:hAnsi="Arial"/>
          <w:sz w:val="24"/>
        </w:rPr>
        <w:t xml:space="preserve">USPTO’s ongoing education and outreach programming </w:t>
      </w:r>
      <w:r w:rsidR="00511C2B">
        <w:rPr>
          <w:rFonts w:ascii="Arial" w:hAnsi="Arial"/>
          <w:sz w:val="24"/>
        </w:rPr>
        <w:t xml:space="preserve">and </w:t>
      </w:r>
      <w:r w:rsidR="00F66E5B">
        <w:rPr>
          <w:rFonts w:ascii="Arial" w:hAnsi="Arial"/>
          <w:sz w:val="24"/>
        </w:rPr>
        <w:t>Department of Commerce</w:t>
      </w:r>
      <w:r w:rsidR="00436682">
        <w:rPr>
          <w:rFonts w:ascii="Arial" w:hAnsi="Arial"/>
          <w:sz w:val="24"/>
        </w:rPr>
        <w:t>’s</w:t>
      </w:r>
      <w:r w:rsidR="00F66E5B">
        <w:rPr>
          <w:rFonts w:ascii="Arial" w:hAnsi="Arial"/>
          <w:sz w:val="24"/>
        </w:rPr>
        <w:t xml:space="preserve"> </w:t>
      </w:r>
      <w:r w:rsidR="00436682">
        <w:rPr>
          <w:rFonts w:ascii="Arial" w:hAnsi="Arial"/>
          <w:sz w:val="24"/>
        </w:rPr>
        <w:t>i</w:t>
      </w:r>
      <w:r w:rsidR="00F66E5B">
        <w:rPr>
          <w:rFonts w:ascii="Arial" w:hAnsi="Arial"/>
          <w:sz w:val="24"/>
        </w:rPr>
        <w:t>nnovation initiatives</w:t>
      </w:r>
      <w:r w:rsidR="00B2172B">
        <w:rPr>
          <w:rFonts w:ascii="Arial" w:hAnsi="Arial"/>
          <w:sz w:val="24"/>
        </w:rPr>
        <w:t xml:space="preserve">. </w:t>
      </w:r>
      <w:r w:rsidRPr="00383A55" w:rsidR="00F66E5B">
        <w:rPr>
          <w:rFonts w:ascii="Arial" w:hAnsi="Arial"/>
          <w:sz w:val="24"/>
        </w:rPr>
        <w:t>The Institute</w:t>
      </w:r>
      <w:r w:rsidR="00511C2B">
        <w:rPr>
          <w:rFonts w:ascii="Arial" w:hAnsi="Arial"/>
          <w:sz w:val="24"/>
        </w:rPr>
        <w:t>, launched in 2014,</w:t>
      </w:r>
      <w:r w:rsidRPr="00383A55" w:rsidR="00F66E5B">
        <w:rPr>
          <w:rFonts w:ascii="Arial" w:hAnsi="Arial"/>
          <w:sz w:val="24"/>
        </w:rPr>
        <w:t xml:space="preserve"> is part of the USPTO’s ongoing efforts to foster innovation, competitiveness and economic growth</w:t>
      </w:r>
      <w:r w:rsidR="003B7023">
        <w:rPr>
          <w:rFonts w:ascii="Arial" w:hAnsi="Arial"/>
          <w:sz w:val="24"/>
        </w:rPr>
        <w:t>,</w:t>
      </w:r>
      <w:r w:rsidRPr="00383A55" w:rsidR="00F66E5B">
        <w:rPr>
          <w:rFonts w:ascii="Arial" w:hAnsi="Arial"/>
          <w:sz w:val="24"/>
        </w:rPr>
        <w:t xml:space="preserve"> domestically and abroad</w:t>
      </w:r>
      <w:r w:rsidR="003B7023">
        <w:rPr>
          <w:rFonts w:ascii="Arial" w:hAnsi="Arial"/>
          <w:sz w:val="24"/>
        </w:rPr>
        <w:t>,</w:t>
      </w:r>
      <w:r w:rsidRPr="00383A55" w:rsidR="00F66E5B">
        <w:rPr>
          <w:rFonts w:ascii="Arial" w:hAnsi="Arial"/>
          <w:sz w:val="24"/>
        </w:rPr>
        <w:t xml:space="preserve"> by providing relevant intellectual property, innovation</w:t>
      </w:r>
      <w:r w:rsidR="003B7023">
        <w:rPr>
          <w:rFonts w:ascii="Arial" w:hAnsi="Arial"/>
          <w:sz w:val="24"/>
        </w:rPr>
        <w:t>,</w:t>
      </w:r>
      <w:r w:rsidRPr="00383A55" w:rsidR="00F66E5B">
        <w:rPr>
          <w:rFonts w:ascii="Arial" w:hAnsi="Arial"/>
          <w:sz w:val="24"/>
        </w:rPr>
        <w:t xml:space="preserve"> and invention</w:t>
      </w:r>
      <w:r w:rsidR="00441B4F">
        <w:rPr>
          <w:rFonts w:ascii="Arial" w:hAnsi="Arial"/>
          <w:sz w:val="24"/>
        </w:rPr>
        <w:t xml:space="preserve"> education</w:t>
      </w:r>
      <w:r w:rsidRPr="00383A55" w:rsidR="00F66E5B">
        <w:rPr>
          <w:rFonts w:ascii="Arial" w:hAnsi="Arial"/>
          <w:sz w:val="24"/>
        </w:rPr>
        <w:t xml:space="preserve"> resources to school administrators, teachers, students</w:t>
      </w:r>
      <w:r w:rsidR="003B7023">
        <w:rPr>
          <w:rFonts w:ascii="Arial" w:hAnsi="Arial"/>
          <w:sz w:val="24"/>
        </w:rPr>
        <w:t>,</w:t>
      </w:r>
      <w:r w:rsidRPr="00383A55" w:rsidR="00F66E5B">
        <w:rPr>
          <w:rFonts w:ascii="Arial" w:hAnsi="Arial"/>
          <w:sz w:val="24"/>
        </w:rPr>
        <w:t xml:space="preserve"> and parents</w:t>
      </w:r>
      <w:r w:rsidR="00B2172B">
        <w:rPr>
          <w:rFonts w:ascii="Arial" w:hAnsi="Arial"/>
          <w:sz w:val="24"/>
        </w:rPr>
        <w:t>.</w:t>
      </w:r>
      <w:r w:rsidR="00F66E5B">
        <w:rPr>
          <w:rFonts w:ascii="Arial" w:hAnsi="Arial"/>
          <w:sz w:val="24"/>
        </w:rPr>
        <w:t xml:space="preserve"> </w:t>
      </w:r>
    </w:p>
    <w:p w:rsidR="00D31410" w:rsidP="003B7023" w14:paraId="502DB5AF" w14:textId="049FE3ED">
      <w:pPr>
        <w:jc w:val="both"/>
        <w:rPr>
          <w:rFonts w:ascii="Arial" w:hAnsi="Arial"/>
          <w:sz w:val="24"/>
        </w:rPr>
      </w:pPr>
    </w:p>
    <w:p w:rsidR="00D31410" w:rsidP="003B7023" w14:paraId="04F7BD6A" w14:textId="76D0849A">
      <w:pPr>
        <w:jc w:val="both"/>
        <w:rPr>
          <w:rFonts w:ascii="Arial" w:hAnsi="Arial"/>
          <w:sz w:val="24"/>
        </w:rPr>
      </w:pPr>
      <w:r>
        <w:rPr>
          <w:rFonts w:ascii="Arial" w:hAnsi="Arial"/>
          <w:sz w:val="24"/>
        </w:rPr>
        <w:t>In 202</w:t>
      </w:r>
      <w:r w:rsidR="00D105B8">
        <w:rPr>
          <w:rFonts w:ascii="Arial" w:hAnsi="Arial"/>
          <w:sz w:val="24"/>
        </w:rPr>
        <w:t>3</w:t>
      </w:r>
      <w:r>
        <w:rPr>
          <w:rFonts w:ascii="Arial" w:hAnsi="Arial"/>
          <w:sz w:val="24"/>
        </w:rPr>
        <w:t xml:space="preserve">, USPTO introduced the </w:t>
      </w:r>
      <w:r w:rsidRPr="00296A9C" w:rsidR="00296A9C">
        <w:rPr>
          <w:rFonts w:ascii="Arial" w:hAnsi="Arial"/>
          <w:sz w:val="24"/>
        </w:rPr>
        <w:t xml:space="preserve">Master Teacher of Invention and Intellectual Property Education Program </w:t>
      </w:r>
      <w:r w:rsidRPr="00864BAF">
        <w:rPr>
          <w:rFonts w:ascii="Arial" w:hAnsi="Arial" w:cs="Arial"/>
          <w:sz w:val="24"/>
          <w:szCs w:val="24"/>
        </w:rPr>
        <w:t xml:space="preserve">(MTIP) </w:t>
      </w:r>
      <w:r>
        <w:rPr>
          <w:rFonts w:ascii="Arial" w:hAnsi="Arial" w:cs="Arial"/>
          <w:sz w:val="24"/>
          <w:szCs w:val="24"/>
        </w:rPr>
        <w:t>to</w:t>
      </w:r>
      <w:r w:rsidRPr="00864BAF">
        <w:rPr>
          <w:rFonts w:ascii="Arial" w:hAnsi="Arial" w:cs="Arial"/>
          <w:sz w:val="24"/>
          <w:szCs w:val="24"/>
        </w:rPr>
        <w:t xml:space="preserve"> align and support the USPTO’s mission to foster innovation, competitiveness, </w:t>
      </w:r>
      <w:r>
        <w:rPr>
          <w:rFonts w:ascii="Arial" w:hAnsi="Arial" w:cs="Arial"/>
          <w:sz w:val="24"/>
          <w:szCs w:val="24"/>
        </w:rPr>
        <w:t xml:space="preserve">domestic and international </w:t>
      </w:r>
      <w:r w:rsidRPr="00864BAF">
        <w:rPr>
          <w:rFonts w:ascii="Arial" w:hAnsi="Arial" w:cs="Arial"/>
          <w:sz w:val="24"/>
          <w:szCs w:val="24"/>
        </w:rPr>
        <w:t>economic growth</w:t>
      </w:r>
      <w:r>
        <w:rPr>
          <w:rFonts w:ascii="Arial" w:hAnsi="Arial" w:cs="Arial"/>
          <w:sz w:val="24"/>
          <w:szCs w:val="24"/>
        </w:rPr>
        <w:t>,</w:t>
      </w:r>
      <w:r w:rsidRPr="00864BAF">
        <w:rPr>
          <w:rFonts w:ascii="Arial" w:hAnsi="Arial" w:cs="Arial"/>
          <w:sz w:val="24"/>
          <w:szCs w:val="24"/>
        </w:rPr>
        <w:t xml:space="preserve"> and deliver invention</w:t>
      </w:r>
      <w:r w:rsidR="00F70C11">
        <w:rPr>
          <w:rFonts w:ascii="Arial" w:hAnsi="Arial" w:cs="Arial"/>
          <w:sz w:val="24"/>
          <w:szCs w:val="24"/>
        </w:rPr>
        <w:t xml:space="preserve"> and intellectual property</w:t>
      </w:r>
      <w:r w:rsidRPr="00864BAF">
        <w:rPr>
          <w:rFonts w:ascii="Arial" w:hAnsi="Arial" w:cs="Arial"/>
          <w:sz w:val="24"/>
          <w:szCs w:val="24"/>
        </w:rPr>
        <w:t xml:space="preserve"> </w:t>
      </w:r>
      <w:r w:rsidR="00F70C11">
        <w:rPr>
          <w:rFonts w:ascii="Arial" w:hAnsi="Arial" w:cs="Arial"/>
          <w:sz w:val="24"/>
          <w:szCs w:val="24"/>
        </w:rPr>
        <w:t>(</w:t>
      </w:r>
      <w:r w:rsidRPr="00864BAF">
        <w:rPr>
          <w:rFonts w:ascii="Arial" w:hAnsi="Arial" w:cs="Arial"/>
          <w:sz w:val="24"/>
          <w:szCs w:val="24"/>
        </w:rPr>
        <w:t>IP</w:t>
      </w:r>
      <w:r w:rsidR="00F70C11">
        <w:rPr>
          <w:rFonts w:ascii="Arial" w:hAnsi="Arial" w:cs="Arial"/>
          <w:sz w:val="24"/>
          <w:szCs w:val="24"/>
        </w:rPr>
        <w:t>)</w:t>
      </w:r>
      <w:r w:rsidRPr="00864BAF">
        <w:rPr>
          <w:rFonts w:ascii="Arial" w:hAnsi="Arial" w:cs="Arial"/>
          <w:sz w:val="24"/>
          <w:szCs w:val="24"/>
        </w:rPr>
        <w:t xml:space="preserve"> training to educators across the nation. The MTIP build</w:t>
      </w:r>
      <w:r>
        <w:rPr>
          <w:rFonts w:ascii="Arial" w:hAnsi="Arial" w:cs="Arial"/>
          <w:sz w:val="24"/>
          <w:szCs w:val="24"/>
        </w:rPr>
        <w:t>s</w:t>
      </w:r>
      <w:r w:rsidRPr="00864BAF">
        <w:rPr>
          <w:rFonts w:ascii="Arial" w:hAnsi="Arial" w:cs="Arial"/>
          <w:sz w:val="24"/>
          <w:szCs w:val="24"/>
        </w:rPr>
        <w:t xml:space="preserve"> a network of qualified NSTI participants and intellectual property educators and enable</w:t>
      </w:r>
      <w:r w:rsidR="00296A9C">
        <w:rPr>
          <w:rFonts w:ascii="Arial" w:hAnsi="Arial" w:cs="Arial"/>
          <w:sz w:val="24"/>
          <w:szCs w:val="24"/>
        </w:rPr>
        <w:t>s</w:t>
      </w:r>
      <w:r w:rsidRPr="00864BAF">
        <w:rPr>
          <w:rFonts w:ascii="Arial" w:hAnsi="Arial" w:cs="Arial"/>
          <w:sz w:val="24"/>
          <w:szCs w:val="24"/>
        </w:rPr>
        <w:t xml:space="preserve"> them to become teacher-leaders. These teacher</w:t>
      </w:r>
      <w:r w:rsidR="00733592">
        <w:rPr>
          <w:rFonts w:ascii="Arial" w:hAnsi="Arial" w:cs="Arial"/>
          <w:sz w:val="24"/>
          <w:szCs w:val="24"/>
        </w:rPr>
        <w:t>-</w:t>
      </w:r>
      <w:r w:rsidRPr="00864BAF">
        <w:rPr>
          <w:rFonts w:ascii="Arial" w:hAnsi="Arial" w:cs="Arial"/>
          <w:sz w:val="24"/>
          <w:szCs w:val="24"/>
        </w:rPr>
        <w:t xml:space="preserve">leaders in turn provide professional development to U.S. educators who seek to learn more about invention and IP education. MTIP teacher-leaders share </w:t>
      </w:r>
      <w:r w:rsidR="0033182A">
        <w:rPr>
          <w:rFonts w:ascii="Arial" w:hAnsi="Arial" w:cs="Arial"/>
          <w:sz w:val="24"/>
          <w:szCs w:val="24"/>
        </w:rPr>
        <w:t xml:space="preserve">the </w:t>
      </w:r>
      <w:r w:rsidRPr="00864BAF">
        <w:rPr>
          <w:rFonts w:ascii="Arial" w:hAnsi="Arial" w:cs="Arial"/>
          <w:sz w:val="24"/>
          <w:szCs w:val="24"/>
        </w:rPr>
        <w:t xml:space="preserve">USPTO resources and practical classroom experience they learned through their </w:t>
      </w:r>
      <w:r w:rsidR="0033182A">
        <w:rPr>
          <w:rFonts w:ascii="Arial" w:hAnsi="Arial" w:cs="Arial"/>
          <w:sz w:val="24"/>
          <w:szCs w:val="24"/>
        </w:rPr>
        <w:t xml:space="preserve">participation in </w:t>
      </w:r>
      <w:r w:rsidRPr="00864BAF">
        <w:rPr>
          <w:rFonts w:ascii="Arial" w:hAnsi="Arial" w:cs="Arial"/>
          <w:sz w:val="24"/>
          <w:szCs w:val="24"/>
        </w:rPr>
        <w:t>the NSTI.</w:t>
      </w:r>
    </w:p>
    <w:p w:rsidR="00B52CE6" w:rsidP="003B7023" w14:paraId="45D26E16" w14:textId="77777777">
      <w:pPr>
        <w:jc w:val="both"/>
      </w:pPr>
    </w:p>
    <w:p w:rsidR="00306F0C" w:rsidP="003B7023" w14:paraId="34D623D9" w14:textId="17DCDCE4">
      <w:pPr>
        <w:jc w:val="both"/>
        <w:rPr>
          <w:rFonts w:ascii="Arial" w:hAnsi="Arial"/>
          <w:sz w:val="24"/>
        </w:rPr>
      </w:pPr>
      <w:r>
        <w:rPr>
          <w:rFonts w:ascii="Arial" w:hAnsi="Arial"/>
          <w:sz w:val="24"/>
        </w:rPr>
        <w:t xml:space="preserve">The </w:t>
      </w:r>
      <w:r w:rsidR="00B52CE6">
        <w:rPr>
          <w:rFonts w:ascii="Arial" w:hAnsi="Arial"/>
          <w:sz w:val="24"/>
        </w:rPr>
        <w:t xml:space="preserve">USPTO </w:t>
      </w:r>
      <w:r w:rsidR="0071713D">
        <w:rPr>
          <w:rFonts w:ascii="Arial" w:hAnsi="Arial"/>
          <w:sz w:val="24"/>
        </w:rPr>
        <w:t>facilitates the</w:t>
      </w:r>
      <w:r w:rsidR="003B7023">
        <w:rPr>
          <w:rFonts w:ascii="Arial" w:hAnsi="Arial"/>
          <w:sz w:val="24"/>
        </w:rPr>
        <w:t xml:space="preserve"> </w:t>
      </w:r>
      <w:r w:rsidR="00B52CE6">
        <w:rPr>
          <w:rFonts w:ascii="Arial" w:hAnsi="Arial"/>
          <w:sz w:val="24"/>
        </w:rPr>
        <w:t xml:space="preserve">enhancement of internal and external relations, including stakeholder </w:t>
      </w:r>
      <w:r w:rsidR="00E200BD">
        <w:rPr>
          <w:rFonts w:ascii="Arial" w:hAnsi="Arial"/>
          <w:sz w:val="24"/>
        </w:rPr>
        <w:t>partnerships</w:t>
      </w:r>
      <w:r w:rsidR="00B52CE6">
        <w:rPr>
          <w:rFonts w:ascii="Arial" w:hAnsi="Arial"/>
          <w:sz w:val="24"/>
        </w:rPr>
        <w:t xml:space="preserve"> and collaborations</w:t>
      </w:r>
      <w:r w:rsidR="0071713D">
        <w:rPr>
          <w:rFonts w:ascii="Arial" w:hAnsi="Arial"/>
          <w:sz w:val="24"/>
        </w:rPr>
        <w:t>,</w:t>
      </w:r>
      <w:r w:rsidR="005A3E85">
        <w:rPr>
          <w:rFonts w:ascii="Arial" w:hAnsi="Arial"/>
          <w:sz w:val="24"/>
        </w:rPr>
        <w:t xml:space="preserve"> </w:t>
      </w:r>
      <w:r w:rsidR="00B52CE6">
        <w:rPr>
          <w:rFonts w:ascii="Arial" w:hAnsi="Arial"/>
          <w:sz w:val="24"/>
        </w:rPr>
        <w:t>and support</w:t>
      </w:r>
      <w:r>
        <w:rPr>
          <w:rFonts w:ascii="Arial" w:hAnsi="Arial"/>
          <w:sz w:val="24"/>
        </w:rPr>
        <w:t>s</w:t>
      </w:r>
      <w:r w:rsidR="00B52CE6">
        <w:rPr>
          <w:rFonts w:ascii="Arial" w:hAnsi="Arial"/>
          <w:sz w:val="24"/>
        </w:rPr>
        <w:t xml:space="preserve"> </w:t>
      </w:r>
      <w:r w:rsidR="00733592">
        <w:rPr>
          <w:rFonts w:ascii="Arial" w:hAnsi="Arial"/>
          <w:sz w:val="24"/>
        </w:rPr>
        <w:t>g</w:t>
      </w:r>
      <w:r w:rsidR="00B52CE6">
        <w:rPr>
          <w:rFonts w:ascii="Arial" w:hAnsi="Arial"/>
          <w:sz w:val="24"/>
        </w:rPr>
        <w:t xml:space="preserve">overnment-wide efforts to promote STEM education initiatives. </w:t>
      </w:r>
      <w:r w:rsidR="005F02E5">
        <w:rPr>
          <w:rFonts w:ascii="Arial" w:hAnsi="Arial"/>
          <w:sz w:val="24"/>
        </w:rPr>
        <w:t>In order</w:t>
      </w:r>
      <w:r w:rsidR="005A3E85">
        <w:rPr>
          <w:rFonts w:ascii="Arial" w:hAnsi="Arial"/>
          <w:sz w:val="24"/>
        </w:rPr>
        <w:t xml:space="preserve"> to obtain a broad range of participants for the NSTI</w:t>
      </w:r>
      <w:r w:rsidR="00D105B8">
        <w:rPr>
          <w:rFonts w:ascii="Arial" w:hAnsi="Arial"/>
          <w:sz w:val="24"/>
        </w:rPr>
        <w:t xml:space="preserve"> and MTIP</w:t>
      </w:r>
      <w:r w:rsidR="005A3E85">
        <w:rPr>
          <w:rFonts w:ascii="Arial" w:hAnsi="Arial"/>
          <w:sz w:val="24"/>
        </w:rPr>
        <w:t xml:space="preserve">, the USPTO must collect data related to courses taught, teaching </w:t>
      </w:r>
      <w:r w:rsidR="003B7023">
        <w:rPr>
          <w:rFonts w:ascii="Arial" w:hAnsi="Arial"/>
          <w:sz w:val="24"/>
        </w:rPr>
        <w:t xml:space="preserve">experience, and school district </w:t>
      </w:r>
      <w:r w:rsidR="005A3E85">
        <w:rPr>
          <w:rFonts w:ascii="Arial" w:hAnsi="Arial"/>
          <w:sz w:val="24"/>
        </w:rPr>
        <w:t>demographics.</w:t>
      </w:r>
    </w:p>
    <w:p w:rsidR="00A14CA8" w:rsidP="003B7023" w14:paraId="162A1E37" w14:textId="77777777">
      <w:pPr>
        <w:jc w:val="both"/>
        <w:rPr>
          <w:rFonts w:ascii="Arial" w:hAnsi="Arial"/>
          <w:sz w:val="24"/>
        </w:rPr>
      </w:pPr>
    </w:p>
    <w:p w:rsidR="00A14CA8" w:rsidP="003B7023" w14:paraId="68D5EA69" w14:textId="60E7A3FD">
      <w:pPr>
        <w:jc w:val="both"/>
        <w:rPr>
          <w:rFonts w:ascii="Arial" w:hAnsi="Arial"/>
          <w:sz w:val="24"/>
        </w:rPr>
      </w:pPr>
      <w:r>
        <w:rPr>
          <w:rFonts w:ascii="Arial" w:hAnsi="Arial"/>
          <w:sz w:val="24"/>
        </w:rPr>
        <w:t>Both NSTI and MTIP</w:t>
      </w:r>
      <w:r>
        <w:rPr>
          <w:rFonts w:ascii="Arial" w:hAnsi="Arial"/>
          <w:sz w:val="24"/>
        </w:rPr>
        <w:t xml:space="preserve"> combine experiential training tools, practices, and project-based learning models to support elementary, middle, and high school teachers in incorporating concepts of making, inventing, </w:t>
      </w:r>
      <w:r w:rsidR="00441B4F">
        <w:rPr>
          <w:rFonts w:ascii="Arial" w:hAnsi="Arial"/>
          <w:sz w:val="24"/>
        </w:rPr>
        <w:t xml:space="preserve">entrepreneurship, </w:t>
      </w:r>
      <w:r>
        <w:rPr>
          <w:rFonts w:ascii="Arial" w:hAnsi="Arial"/>
          <w:sz w:val="24"/>
        </w:rPr>
        <w:t xml:space="preserve">and innovation into classroom instruction. Recent focuses </w:t>
      </w:r>
      <w:r w:rsidR="00441B4F">
        <w:rPr>
          <w:rFonts w:ascii="Arial" w:hAnsi="Arial"/>
          <w:sz w:val="24"/>
        </w:rPr>
        <w:t>include</w:t>
      </w:r>
      <w:r>
        <w:rPr>
          <w:rFonts w:ascii="Arial" w:hAnsi="Arial"/>
          <w:sz w:val="24"/>
        </w:rPr>
        <w:t xml:space="preserve"> the creation and protection of intellectual property</w:t>
      </w:r>
      <w:r w:rsidR="00F70C11">
        <w:rPr>
          <w:rFonts w:ascii="Arial" w:hAnsi="Arial"/>
          <w:sz w:val="24"/>
        </w:rPr>
        <w:t>,</w:t>
      </w:r>
      <w:r>
        <w:rPr>
          <w:rFonts w:ascii="Arial" w:hAnsi="Arial"/>
          <w:sz w:val="24"/>
        </w:rPr>
        <w:t xml:space="preserve"> including inventions, knowledge discovery, creative ideas, and expressions of the human mind that may have </w:t>
      </w:r>
      <w:r w:rsidR="00E200BD">
        <w:rPr>
          <w:rFonts w:ascii="Arial" w:hAnsi="Arial"/>
          <w:sz w:val="24"/>
        </w:rPr>
        <w:t>commercial</w:t>
      </w:r>
      <w:r>
        <w:rPr>
          <w:rFonts w:ascii="Arial" w:hAnsi="Arial"/>
          <w:sz w:val="24"/>
        </w:rPr>
        <w:t xml:space="preserve"> value and are protectable under patent, trademark, </w:t>
      </w:r>
      <w:r>
        <w:rPr>
          <w:rFonts w:ascii="Arial" w:hAnsi="Arial"/>
          <w:sz w:val="24"/>
        </w:rPr>
        <w:t xml:space="preserve">copyright, or trade secret laws. Intellectual property is modeled as both a teaching and learning platform to help inspire and motivate student achievement in science, technology, engineering, and mathematics.    </w:t>
      </w:r>
    </w:p>
    <w:p w:rsidR="003B7023" w:rsidRPr="00383A55" w:rsidP="003B7023" w14:paraId="718EB474" w14:textId="77777777">
      <w:pPr>
        <w:jc w:val="both"/>
        <w:rPr>
          <w:rFonts w:ascii="Arial" w:hAnsi="Arial"/>
          <w:sz w:val="24"/>
        </w:rPr>
      </w:pPr>
    </w:p>
    <w:p w:rsidR="00720361" w:rsidRPr="00BE5660" w:rsidP="00EB2348" w14:paraId="0AADBF14" w14:textId="70A96FC4">
      <w:pPr>
        <w:pStyle w:val="Title"/>
        <w:jc w:val="left"/>
        <w:rPr>
          <w:sz w:val="20"/>
          <w:szCs w:val="16"/>
        </w:rPr>
      </w:pPr>
      <w:r w:rsidRPr="00BE5660">
        <w:rPr>
          <w:sz w:val="20"/>
          <w:szCs w:val="16"/>
        </w:rPr>
        <w:t xml:space="preserve">Table 1:  </w:t>
      </w:r>
      <w:r w:rsidRPr="00BE5660" w:rsidR="008D7D43">
        <w:rPr>
          <w:sz w:val="20"/>
          <w:szCs w:val="16"/>
        </w:rPr>
        <w:t xml:space="preserve">Information Requirements </w:t>
      </w:r>
    </w:p>
    <w:tbl>
      <w:tblPr>
        <w:tblW w:w="9461"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642"/>
        <w:gridCol w:w="3864"/>
        <w:gridCol w:w="2364"/>
        <w:gridCol w:w="2591"/>
      </w:tblGrid>
      <w:tr w14:paraId="243A6929" w14:textId="77777777" w:rsidTr="00BE5660">
        <w:tblPrEx>
          <w:tblW w:w="9461"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836AA4" w14:paraId="46881C56" w14:textId="77777777">
            <w:pPr>
              <w:keepNext/>
              <w:spacing w:before="84" w:after="42"/>
              <w:jc w:val="center"/>
              <w:outlineLvl w:val="6"/>
              <w:rPr>
                <w:rFonts w:ascii="Arial" w:hAnsi="Arial" w:cs="Arial"/>
                <w:b/>
                <w:sz w:val="16"/>
              </w:rPr>
            </w:pPr>
            <w:r>
              <w:rPr>
                <w:rFonts w:ascii="Arial" w:hAnsi="Arial" w:cs="Arial"/>
                <w:b/>
                <w:sz w:val="16"/>
              </w:rPr>
              <w:t>Item</w:t>
            </w:r>
            <w:r w:rsidRPr="00B2172B">
              <w:rPr>
                <w:rFonts w:ascii="Arial" w:hAnsi="Arial" w:cs="Arial"/>
                <w:b/>
                <w:sz w:val="16"/>
              </w:rPr>
              <w:t xml:space="preserve"> </w:t>
            </w:r>
            <w:r w:rsidRPr="00B2172B">
              <w:rPr>
                <w:rFonts w:ascii="Arial" w:hAnsi="Arial" w:cs="Arial"/>
                <w:b/>
                <w:sz w:val="16"/>
              </w:rPr>
              <w:t>No.</w:t>
            </w:r>
          </w:p>
        </w:tc>
        <w:tc>
          <w:tcPr>
            <w:tcW w:w="3864"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BE5660" w14:paraId="6EB3E050" w14:textId="2F319316">
            <w:pPr>
              <w:keepNext/>
              <w:spacing w:before="84" w:after="42"/>
              <w:jc w:val="center"/>
              <w:outlineLvl w:val="6"/>
              <w:rPr>
                <w:rFonts w:ascii="Arial" w:hAnsi="Arial" w:cs="Arial"/>
                <w:b/>
                <w:sz w:val="16"/>
              </w:rPr>
            </w:pPr>
            <w:r>
              <w:rPr>
                <w:rFonts w:ascii="Arial" w:hAnsi="Arial" w:cs="Arial"/>
                <w:b/>
                <w:sz w:val="16"/>
              </w:rPr>
              <w:t>Requirement</w:t>
            </w:r>
          </w:p>
        </w:tc>
        <w:tc>
          <w:tcPr>
            <w:tcW w:w="2364"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BE5660" w14:paraId="05B14B70" w14:textId="77777777">
            <w:pPr>
              <w:spacing w:before="84" w:after="42"/>
              <w:jc w:val="center"/>
              <w:rPr>
                <w:rFonts w:ascii="Arial" w:hAnsi="Arial" w:cs="Arial"/>
                <w:sz w:val="16"/>
              </w:rPr>
            </w:pPr>
            <w:r w:rsidRPr="00B2172B">
              <w:rPr>
                <w:rFonts w:ascii="Arial" w:hAnsi="Arial" w:cs="Arial"/>
                <w:b/>
                <w:sz w:val="16"/>
              </w:rPr>
              <w:t>Statute</w:t>
            </w:r>
          </w:p>
        </w:tc>
        <w:tc>
          <w:tcPr>
            <w:tcW w:w="2591"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B2172B" w:rsidRPr="00B2172B" w:rsidP="00BE5660" w14:paraId="7DA7AA3A" w14:textId="1BE48797">
            <w:pPr>
              <w:spacing w:before="84" w:after="42"/>
              <w:jc w:val="center"/>
              <w:rPr>
                <w:rFonts w:ascii="Arial" w:hAnsi="Arial" w:cs="Arial"/>
                <w:sz w:val="16"/>
              </w:rPr>
            </w:pPr>
            <w:r>
              <w:rPr>
                <w:rFonts w:ascii="Arial" w:hAnsi="Arial" w:cs="Arial"/>
                <w:b/>
                <w:sz w:val="16"/>
              </w:rPr>
              <w:t>Regulation</w:t>
            </w:r>
          </w:p>
        </w:tc>
      </w:tr>
      <w:tr w14:paraId="2253A039"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B2172B" w:rsidRPr="00B2172B" w:rsidP="00BE5660" w14:paraId="6FE1078F" w14:textId="77777777">
            <w:pPr>
              <w:jc w:val="center"/>
              <w:rPr>
                <w:rFonts w:ascii="Arial" w:hAnsi="Arial" w:cs="Arial"/>
                <w:b/>
                <w:sz w:val="16"/>
              </w:rPr>
            </w:pPr>
            <w:r w:rsidRPr="00B2172B">
              <w:rPr>
                <w:rFonts w:ascii="Arial" w:hAnsi="Arial" w:cs="Arial"/>
                <w:b/>
                <w:sz w:val="16"/>
              </w:rPr>
              <w:t>1</w:t>
            </w:r>
          </w:p>
        </w:tc>
        <w:tc>
          <w:tcPr>
            <w:tcW w:w="3864" w:type="dxa"/>
            <w:tcBorders>
              <w:top w:val="single" w:sz="7" w:space="0" w:color="000000"/>
              <w:left w:val="single" w:sz="7" w:space="0" w:color="000000"/>
              <w:bottom w:val="single" w:sz="7" w:space="0" w:color="000000"/>
              <w:right w:val="single" w:sz="7" w:space="0" w:color="000000"/>
            </w:tcBorders>
          </w:tcPr>
          <w:p w:rsidR="00B2172B" w:rsidP="0097001C" w14:paraId="26EBE599" w14:textId="07BA17C4">
            <w:r>
              <w:rPr>
                <w:rFonts w:ascii="Arial" w:hAnsi="Arial" w:cs="Arial"/>
                <w:sz w:val="16"/>
              </w:rPr>
              <w:t>NSTI</w:t>
            </w:r>
            <w:r w:rsidRPr="00B2172B">
              <w:rPr>
                <w:rFonts w:ascii="Arial" w:hAnsi="Arial" w:cs="Arial"/>
                <w:sz w:val="16"/>
              </w:rPr>
              <w:t xml:space="preserve"> Application</w:t>
            </w:r>
          </w:p>
        </w:tc>
        <w:tc>
          <w:tcPr>
            <w:tcW w:w="2364" w:type="dxa"/>
            <w:tcBorders>
              <w:top w:val="single" w:sz="7" w:space="0" w:color="000000"/>
              <w:left w:val="single" w:sz="7" w:space="0" w:color="000000"/>
              <w:bottom w:val="single" w:sz="7" w:space="0" w:color="000000"/>
              <w:right w:val="single" w:sz="7" w:space="0" w:color="000000"/>
            </w:tcBorders>
          </w:tcPr>
          <w:p w:rsidR="00B2172B" w:rsidP="00BE5660" w14:paraId="42D3E0BE" w14:textId="77777777">
            <w:pPr>
              <w:jc w:val="cente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B2172B" w:rsidP="00BE5660" w14:paraId="5561C1C6" w14:textId="77777777">
            <w:pPr>
              <w:jc w:val="center"/>
            </w:pPr>
            <w:r w:rsidRPr="005B5DAA">
              <w:rPr>
                <w:rFonts w:ascii="Arial" w:hAnsi="Arial" w:cs="Arial"/>
                <w:sz w:val="16"/>
              </w:rPr>
              <w:t>N/A</w:t>
            </w:r>
          </w:p>
        </w:tc>
      </w:tr>
      <w:tr w14:paraId="07E9D875"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B2172B" w:rsidRPr="00B2172B" w:rsidP="00BE5660" w14:paraId="7D3675A2" w14:textId="77777777">
            <w:pPr>
              <w:jc w:val="center"/>
              <w:rPr>
                <w:rFonts w:ascii="Arial" w:hAnsi="Arial" w:cs="Arial"/>
                <w:b/>
                <w:sz w:val="16"/>
              </w:rPr>
            </w:pPr>
            <w:r w:rsidRPr="00B2172B">
              <w:rPr>
                <w:rFonts w:ascii="Arial" w:hAnsi="Arial" w:cs="Arial"/>
                <w:b/>
                <w:sz w:val="16"/>
              </w:rPr>
              <w:t>2</w:t>
            </w:r>
          </w:p>
        </w:tc>
        <w:tc>
          <w:tcPr>
            <w:tcW w:w="3864" w:type="dxa"/>
            <w:tcBorders>
              <w:top w:val="single" w:sz="7" w:space="0" w:color="000000"/>
              <w:left w:val="single" w:sz="7" w:space="0" w:color="000000"/>
              <w:bottom w:val="single" w:sz="7" w:space="0" w:color="000000"/>
              <w:right w:val="single" w:sz="7" w:space="0" w:color="000000"/>
            </w:tcBorders>
          </w:tcPr>
          <w:p w:rsidR="00B2172B" w:rsidP="0097001C" w14:paraId="2D4BBA45" w14:textId="67413888">
            <w:r>
              <w:rPr>
                <w:rFonts w:ascii="Arial" w:hAnsi="Arial" w:cs="Arial"/>
                <w:sz w:val="16"/>
              </w:rPr>
              <w:t>NSTI</w:t>
            </w:r>
            <w:r w:rsidRPr="00B2172B">
              <w:rPr>
                <w:rFonts w:ascii="Arial" w:hAnsi="Arial" w:cs="Arial"/>
                <w:sz w:val="16"/>
              </w:rPr>
              <w:t xml:space="preserve"> Participant Survey</w:t>
            </w:r>
          </w:p>
        </w:tc>
        <w:tc>
          <w:tcPr>
            <w:tcW w:w="2364" w:type="dxa"/>
            <w:tcBorders>
              <w:top w:val="single" w:sz="7" w:space="0" w:color="000000"/>
              <w:left w:val="single" w:sz="7" w:space="0" w:color="000000"/>
              <w:bottom w:val="single" w:sz="7" w:space="0" w:color="000000"/>
              <w:right w:val="single" w:sz="7" w:space="0" w:color="000000"/>
            </w:tcBorders>
          </w:tcPr>
          <w:p w:rsidR="00B2172B" w:rsidRPr="00B2172B" w:rsidP="00BE5660" w14:paraId="4D35AAA1" w14:textId="77777777">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B2172B" w:rsidP="00BE5660" w14:paraId="1EDFB9DB" w14:textId="77777777">
            <w:pPr>
              <w:jc w:val="center"/>
            </w:pPr>
            <w:r w:rsidRPr="005B5DAA">
              <w:rPr>
                <w:rFonts w:ascii="Arial" w:hAnsi="Arial" w:cs="Arial"/>
                <w:sz w:val="16"/>
              </w:rPr>
              <w:t>N/A</w:t>
            </w:r>
          </w:p>
        </w:tc>
      </w:tr>
      <w:tr w14:paraId="62ADA717"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B2172B" w:rsidRPr="00B2172B" w:rsidP="00BE5660" w14:paraId="3121C870" w14:textId="77777777">
            <w:pPr>
              <w:jc w:val="center"/>
              <w:rPr>
                <w:rFonts w:ascii="Arial" w:hAnsi="Arial" w:cs="Arial"/>
                <w:b/>
                <w:sz w:val="16"/>
              </w:rPr>
            </w:pPr>
            <w:r w:rsidRPr="00B2172B">
              <w:rPr>
                <w:rFonts w:ascii="Arial" w:hAnsi="Arial" w:cs="Arial"/>
                <w:b/>
                <w:sz w:val="16"/>
              </w:rPr>
              <w:t>3</w:t>
            </w:r>
          </w:p>
        </w:tc>
        <w:tc>
          <w:tcPr>
            <w:tcW w:w="3864" w:type="dxa"/>
            <w:tcBorders>
              <w:top w:val="single" w:sz="7" w:space="0" w:color="000000"/>
              <w:left w:val="single" w:sz="7" w:space="0" w:color="000000"/>
              <w:bottom w:val="single" w:sz="7" w:space="0" w:color="000000"/>
              <w:right w:val="single" w:sz="7" w:space="0" w:color="000000"/>
            </w:tcBorders>
          </w:tcPr>
          <w:p w:rsidR="00B2172B" w:rsidP="0097001C" w14:paraId="7813328C" w14:textId="1E009A61">
            <w:r>
              <w:rPr>
                <w:rFonts w:ascii="Arial" w:hAnsi="Arial" w:cs="Arial"/>
                <w:sz w:val="16"/>
              </w:rPr>
              <w:t>NSTI</w:t>
            </w:r>
            <w:r w:rsidR="00441B4F">
              <w:rPr>
                <w:rFonts w:ascii="Arial" w:hAnsi="Arial" w:cs="Arial"/>
                <w:sz w:val="16"/>
              </w:rPr>
              <w:t xml:space="preserve"> </w:t>
            </w:r>
            <w:r w:rsidRPr="00B2172B">
              <w:rPr>
                <w:rFonts w:ascii="Arial" w:hAnsi="Arial" w:cs="Arial"/>
                <w:sz w:val="16"/>
              </w:rPr>
              <w:t>Webinar Survey</w:t>
            </w:r>
          </w:p>
        </w:tc>
        <w:tc>
          <w:tcPr>
            <w:tcW w:w="2364" w:type="dxa"/>
            <w:tcBorders>
              <w:top w:val="single" w:sz="7" w:space="0" w:color="000000"/>
              <w:left w:val="single" w:sz="7" w:space="0" w:color="000000"/>
              <w:bottom w:val="single" w:sz="7" w:space="0" w:color="000000"/>
              <w:right w:val="single" w:sz="7" w:space="0" w:color="000000"/>
            </w:tcBorders>
          </w:tcPr>
          <w:p w:rsidR="00B2172B" w:rsidRPr="00B2172B" w:rsidP="00BE5660" w14:paraId="1387181A" w14:textId="77777777">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B2172B" w:rsidP="00BE5660" w14:paraId="40B45F02" w14:textId="77777777">
            <w:pPr>
              <w:jc w:val="center"/>
            </w:pPr>
            <w:r w:rsidRPr="005B5DAA">
              <w:rPr>
                <w:rFonts w:ascii="Arial" w:hAnsi="Arial" w:cs="Arial"/>
                <w:sz w:val="16"/>
              </w:rPr>
              <w:t>N/A</w:t>
            </w:r>
          </w:p>
        </w:tc>
      </w:tr>
      <w:tr w14:paraId="4C2B39A3"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836AA4" w:rsidRPr="00B2172B" w:rsidP="00BE5660" w14:paraId="6FFE23EC" w14:textId="2963F097">
            <w:pPr>
              <w:jc w:val="center"/>
              <w:rPr>
                <w:rFonts w:ascii="Arial" w:hAnsi="Arial" w:cs="Arial"/>
                <w:b/>
                <w:sz w:val="16"/>
              </w:rPr>
            </w:pPr>
            <w:r>
              <w:rPr>
                <w:rFonts w:ascii="Arial" w:hAnsi="Arial" w:cs="Arial"/>
                <w:b/>
                <w:sz w:val="16"/>
              </w:rPr>
              <w:t>4</w:t>
            </w:r>
          </w:p>
        </w:tc>
        <w:tc>
          <w:tcPr>
            <w:tcW w:w="3864" w:type="dxa"/>
            <w:tcBorders>
              <w:top w:val="single" w:sz="7" w:space="0" w:color="000000"/>
              <w:left w:val="single" w:sz="7" w:space="0" w:color="000000"/>
              <w:bottom w:val="single" w:sz="7" w:space="0" w:color="000000"/>
              <w:right w:val="single" w:sz="7" w:space="0" w:color="000000"/>
            </w:tcBorders>
          </w:tcPr>
          <w:p w:rsidR="00836AA4" w:rsidRPr="00B2172B" w:rsidP="00836AA4" w14:paraId="03B503C8" w14:textId="6E3E0ADB">
            <w:pPr>
              <w:rPr>
                <w:rFonts w:ascii="Arial" w:hAnsi="Arial" w:cs="Arial"/>
                <w:sz w:val="16"/>
              </w:rPr>
            </w:pPr>
            <w:r>
              <w:rPr>
                <w:rFonts w:ascii="Arial" w:hAnsi="Arial" w:cs="Arial"/>
                <w:sz w:val="16"/>
              </w:rPr>
              <w:t>MTIP Application</w:t>
            </w:r>
          </w:p>
        </w:tc>
        <w:tc>
          <w:tcPr>
            <w:tcW w:w="2364" w:type="dxa"/>
            <w:tcBorders>
              <w:top w:val="single" w:sz="7" w:space="0" w:color="000000"/>
              <w:left w:val="single" w:sz="7" w:space="0" w:color="000000"/>
              <w:bottom w:val="single" w:sz="7" w:space="0" w:color="000000"/>
              <w:right w:val="single" w:sz="7" w:space="0" w:color="000000"/>
            </w:tcBorders>
          </w:tcPr>
          <w:p w:rsidR="00836AA4" w:rsidRPr="00B2172B" w:rsidP="00836AA4" w14:paraId="525ECAA0" w14:textId="0C45AE8D">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836AA4" w:rsidRPr="005B5DAA" w:rsidP="00836AA4" w14:paraId="19903418" w14:textId="684612B7">
            <w:pPr>
              <w:jc w:val="center"/>
              <w:rPr>
                <w:rFonts w:ascii="Arial" w:hAnsi="Arial" w:cs="Arial"/>
                <w:sz w:val="16"/>
              </w:rPr>
            </w:pPr>
            <w:r w:rsidRPr="005B5DAA">
              <w:rPr>
                <w:rFonts w:ascii="Arial" w:hAnsi="Arial" w:cs="Arial"/>
                <w:sz w:val="16"/>
              </w:rPr>
              <w:t>N/A</w:t>
            </w:r>
          </w:p>
        </w:tc>
      </w:tr>
      <w:tr w14:paraId="20B8CB96"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836AA4" w:rsidRPr="00B2172B" w:rsidP="00BE5660" w14:paraId="5DFCA1A4" w14:textId="7A11ABD1">
            <w:pPr>
              <w:jc w:val="center"/>
              <w:rPr>
                <w:rFonts w:ascii="Arial" w:hAnsi="Arial" w:cs="Arial"/>
                <w:b/>
                <w:sz w:val="16"/>
              </w:rPr>
            </w:pPr>
            <w:r>
              <w:rPr>
                <w:rFonts w:ascii="Arial" w:hAnsi="Arial" w:cs="Arial"/>
                <w:b/>
                <w:sz w:val="16"/>
              </w:rPr>
              <w:t>5</w:t>
            </w:r>
          </w:p>
        </w:tc>
        <w:tc>
          <w:tcPr>
            <w:tcW w:w="3864" w:type="dxa"/>
            <w:tcBorders>
              <w:top w:val="single" w:sz="7" w:space="0" w:color="000000"/>
              <w:left w:val="single" w:sz="7" w:space="0" w:color="000000"/>
              <w:bottom w:val="single" w:sz="7" w:space="0" w:color="000000"/>
              <w:right w:val="single" w:sz="7" w:space="0" w:color="000000"/>
            </w:tcBorders>
          </w:tcPr>
          <w:p w:rsidR="00836AA4" w:rsidRPr="00B2172B" w:rsidP="00836AA4" w14:paraId="3FD2095D" w14:textId="5900A778">
            <w:pPr>
              <w:rPr>
                <w:rFonts w:ascii="Arial" w:hAnsi="Arial" w:cs="Arial"/>
                <w:sz w:val="16"/>
              </w:rPr>
            </w:pPr>
            <w:r>
              <w:rPr>
                <w:rFonts w:ascii="Arial" w:hAnsi="Arial" w:cs="Arial"/>
                <w:sz w:val="16"/>
              </w:rPr>
              <w:t>MTIP Participant Survey</w:t>
            </w:r>
          </w:p>
        </w:tc>
        <w:tc>
          <w:tcPr>
            <w:tcW w:w="2364" w:type="dxa"/>
            <w:tcBorders>
              <w:top w:val="single" w:sz="7" w:space="0" w:color="000000"/>
              <w:left w:val="single" w:sz="7" w:space="0" w:color="000000"/>
              <w:bottom w:val="single" w:sz="7" w:space="0" w:color="000000"/>
              <w:right w:val="single" w:sz="7" w:space="0" w:color="000000"/>
            </w:tcBorders>
          </w:tcPr>
          <w:p w:rsidR="00836AA4" w:rsidRPr="00B2172B" w:rsidP="00836AA4" w14:paraId="77BE0721" w14:textId="6348D8DC">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836AA4" w:rsidRPr="005B5DAA" w:rsidP="00836AA4" w14:paraId="50246EBB" w14:textId="7CB45CB7">
            <w:pPr>
              <w:jc w:val="center"/>
              <w:rPr>
                <w:rFonts w:ascii="Arial" w:hAnsi="Arial" w:cs="Arial"/>
                <w:sz w:val="16"/>
              </w:rPr>
            </w:pPr>
            <w:r w:rsidRPr="005B5DAA">
              <w:rPr>
                <w:rFonts w:ascii="Arial" w:hAnsi="Arial" w:cs="Arial"/>
                <w:sz w:val="16"/>
              </w:rPr>
              <w:t>N/A</w:t>
            </w:r>
          </w:p>
        </w:tc>
      </w:tr>
      <w:tr w14:paraId="320463DE" w14:textId="77777777" w:rsidTr="00BE5660">
        <w:tblPrEx>
          <w:tblW w:w="9461" w:type="dxa"/>
          <w:tblInd w:w="101" w:type="dxa"/>
          <w:tblLayout w:type="fixed"/>
          <w:tblCellMar>
            <w:left w:w="101" w:type="dxa"/>
            <w:right w:w="101" w:type="dxa"/>
          </w:tblCellMar>
          <w:tblLook w:val="0000"/>
        </w:tblPrEx>
        <w:trPr>
          <w:cantSplit/>
        </w:trPr>
        <w:tc>
          <w:tcPr>
            <w:tcW w:w="642" w:type="dxa"/>
            <w:tcBorders>
              <w:top w:val="single" w:sz="7" w:space="0" w:color="000000"/>
              <w:left w:val="single" w:sz="7" w:space="0" w:color="000000"/>
              <w:bottom w:val="single" w:sz="7" w:space="0" w:color="000000"/>
              <w:right w:val="single" w:sz="7" w:space="0" w:color="000000"/>
            </w:tcBorders>
            <w:vAlign w:val="center"/>
          </w:tcPr>
          <w:p w:rsidR="00836AA4" w:rsidRPr="00B2172B" w:rsidP="00BE5660" w14:paraId="32D70728" w14:textId="12F95E66">
            <w:pPr>
              <w:jc w:val="center"/>
              <w:rPr>
                <w:rFonts w:ascii="Arial" w:hAnsi="Arial" w:cs="Arial"/>
                <w:b/>
                <w:sz w:val="16"/>
              </w:rPr>
            </w:pPr>
            <w:r>
              <w:rPr>
                <w:rFonts w:ascii="Arial" w:hAnsi="Arial" w:cs="Arial"/>
                <w:b/>
                <w:sz w:val="16"/>
              </w:rPr>
              <w:t>6</w:t>
            </w:r>
          </w:p>
        </w:tc>
        <w:tc>
          <w:tcPr>
            <w:tcW w:w="3864" w:type="dxa"/>
            <w:tcBorders>
              <w:top w:val="single" w:sz="7" w:space="0" w:color="000000"/>
              <w:left w:val="single" w:sz="7" w:space="0" w:color="000000"/>
              <w:bottom w:val="single" w:sz="7" w:space="0" w:color="000000"/>
              <w:right w:val="single" w:sz="7" w:space="0" w:color="000000"/>
            </w:tcBorders>
          </w:tcPr>
          <w:p w:rsidR="00836AA4" w:rsidRPr="00B2172B" w:rsidP="00836AA4" w14:paraId="7E3A5175" w14:textId="6B14DEB0">
            <w:pPr>
              <w:rPr>
                <w:rFonts w:ascii="Arial" w:hAnsi="Arial" w:cs="Arial"/>
                <w:sz w:val="16"/>
              </w:rPr>
            </w:pPr>
            <w:r>
              <w:rPr>
                <w:rFonts w:ascii="Arial" w:hAnsi="Arial" w:cs="Arial"/>
                <w:sz w:val="16"/>
              </w:rPr>
              <w:t xml:space="preserve">MTIP </w:t>
            </w:r>
            <w:r w:rsidR="004D0ED8">
              <w:rPr>
                <w:rFonts w:ascii="Arial" w:hAnsi="Arial" w:cs="Arial"/>
                <w:sz w:val="16"/>
              </w:rPr>
              <w:t>Webinar</w:t>
            </w:r>
            <w:r>
              <w:rPr>
                <w:rFonts w:ascii="Arial" w:hAnsi="Arial" w:cs="Arial"/>
                <w:sz w:val="16"/>
              </w:rPr>
              <w:t xml:space="preserve"> Survey </w:t>
            </w:r>
          </w:p>
        </w:tc>
        <w:tc>
          <w:tcPr>
            <w:tcW w:w="2364" w:type="dxa"/>
            <w:tcBorders>
              <w:top w:val="single" w:sz="7" w:space="0" w:color="000000"/>
              <w:left w:val="single" w:sz="7" w:space="0" w:color="000000"/>
              <w:bottom w:val="single" w:sz="7" w:space="0" w:color="000000"/>
              <w:right w:val="single" w:sz="7" w:space="0" w:color="000000"/>
            </w:tcBorders>
          </w:tcPr>
          <w:p w:rsidR="00836AA4" w:rsidRPr="00B2172B" w:rsidP="00836AA4" w14:paraId="1E540418" w14:textId="2E55CECB">
            <w:pPr>
              <w:jc w:val="center"/>
              <w:rPr>
                <w:rFonts w:ascii="Arial" w:hAnsi="Arial" w:cs="Arial"/>
                <w:sz w:val="16"/>
              </w:rPr>
            </w:pPr>
            <w:r w:rsidRPr="00B2172B">
              <w:rPr>
                <w:rFonts w:ascii="Arial" w:hAnsi="Arial" w:cs="Arial"/>
                <w:sz w:val="16"/>
              </w:rPr>
              <w:t>35 USC 2(a)(2) and (b)(11)</w:t>
            </w:r>
          </w:p>
        </w:tc>
        <w:tc>
          <w:tcPr>
            <w:tcW w:w="2591" w:type="dxa"/>
            <w:tcBorders>
              <w:top w:val="single" w:sz="7" w:space="0" w:color="000000"/>
              <w:left w:val="single" w:sz="7" w:space="0" w:color="000000"/>
              <w:bottom w:val="single" w:sz="7" w:space="0" w:color="000000"/>
              <w:right w:val="single" w:sz="7" w:space="0" w:color="000000"/>
            </w:tcBorders>
          </w:tcPr>
          <w:p w:rsidR="00836AA4" w:rsidRPr="005B5DAA" w:rsidP="00836AA4" w14:paraId="182DD9AC" w14:textId="2CEB1465">
            <w:pPr>
              <w:jc w:val="center"/>
              <w:rPr>
                <w:rFonts w:ascii="Arial" w:hAnsi="Arial" w:cs="Arial"/>
                <w:sz w:val="16"/>
              </w:rPr>
            </w:pPr>
            <w:r w:rsidRPr="005B5DAA">
              <w:rPr>
                <w:rFonts w:ascii="Arial" w:hAnsi="Arial" w:cs="Arial"/>
                <w:sz w:val="16"/>
              </w:rPr>
              <w:t>N/A</w:t>
            </w:r>
          </w:p>
        </w:tc>
      </w:tr>
    </w:tbl>
    <w:p w:rsidR="00B1107F" w:rsidP="003B3C48" w14:paraId="3AF0159E" w14:textId="77777777">
      <w:pPr>
        <w:jc w:val="both"/>
        <w:rPr>
          <w:rFonts w:ascii="Arial" w:hAnsi="Arial"/>
          <w:b/>
          <w:sz w:val="24"/>
        </w:rPr>
      </w:pPr>
    </w:p>
    <w:p w:rsidR="001C3BCE" w:rsidP="00BE5660" w14:paraId="277A1655" w14:textId="77777777">
      <w:pPr>
        <w:ind w:left="450" w:hanging="450"/>
        <w:jc w:val="both"/>
        <w:rPr>
          <w:rFonts w:ascii="Arial" w:hAnsi="Arial"/>
          <w:sz w:val="24"/>
        </w:rPr>
      </w:pPr>
      <w:r>
        <w:rPr>
          <w:rFonts w:ascii="Arial" w:hAnsi="Arial"/>
          <w:b/>
          <w:sz w:val="24"/>
        </w:rPr>
        <w:t>2.</w:t>
      </w:r>
      <w:r>
        <w:rPr>
          <w:rFonts w:ascii="Arial" w:hAnsi="Arial"/>
          <w:b/>
          <w:sz w:val="24"/>
        </w:rPr>
        <w:tab/>
      </w:r>
      <w:r w:rsidRPr="00663D28" w:rsidR="00663D28">
        <w:rPr>
          <w:rFonts w:ascii="Arial" w:hAnsi="Arial"/>
          <w:b/>
          <w:sz w:val="24"/>
        </w:rPr>
        <w:t>Indicate how, by whom, and for what purpose the information is to be used. Except for a new collection, indicate the actual use the agency has made of the information received from the current collection.</w:t>
      </w:r>
    </w:p>
    <w:p w:rsidR="0030097C" w:rsidP="001C3BCE" w14:paraId="11B77CBE" w14:textId="77777777">
      <w:pPr>
        <w:jc w:val="both"/>
        <w:rPr>
          <w:rFonts w:ascii="Arial" w:hAnsi="Arial"/>
          <w:sz w:val="24"/>
        </w:rPr>
      </w:pPr>
    </w:p>
    <w:p w:rsidR="00BB55B6" w:rsidP="001C3BCE" w14:paraId="473951E6" w14:textId="07F56FE2">
      <w:pPr>
        <w:jc w:val="both"/>
        <w:rPr>
          <w:rFonts w:ascii="Arial" w:hAnsi="Arial"/>
          <w:sz w:val="24"/>
        </w:rPr>
      </w:pPr>
      <w:r>
        <w:rPr>
          <w:rFonts w:ascii="Arial" w:hAnsi="Arial"/>
          <w:sz w:val="24"/>
        </w:rPr>
        <w:t xml:space="preserve">These </w:t>
      </w:r>
      <w:r w:rsidR="008D6F23">
        <w:rPr>
          <w:rFonts w:ascii="Arial" w:hAnsi="Arial"/>
          <w:sz w:val="24"/>
        </w:rPr>
        <w:t>program</w:t>
      </w:r>
      <w:r>
        <w:rPr>
          <w:rFonts w:ascii="Arial" w:hAnsi="Arial"/>
          <w:sz w:val="24"/>
        </w:rPr>
        <w:t>s</w:t>
      </w:r>
      <w:r w:rsidR="008D6F23">
        <w:rPr>
          <w:rFonts w:ascii="Arial" w:hAnsi="Arial"/>
          <w:sz w:val="24"/>
        </w:rPr>
        <w:t xml:space="preserve"> receive inform</w:t>
      </w:r>
      <w:r w:rsidR="009A1B70">
        <w:rPr>
          <w:rFonts w:ascii="Arial" w:hAnsi="Arial"/>
          <w:sz w:val="24"/>
        </w:rPr>
        <w:t>ation from applicants</w:t>
      </w:r>
      <w:r>
        <w:rPr>
          <w:rFonts w:ascii="Arial" w:hAnsi="Arial"/>
          <w:sz w:val="24"/>
        </w:rPr>
        <w:t xml:space="preserve"> who</w:t>
      </w:r>
      <w:r w:rsidR="008D6F23">
        <w:rPr>
          <w:rFonts w:ascii="Arial" w:hAnsi="Arial"/>
          <w:sz w:val="24"/>
        </w:rPr>
        <w:t xml:space="preserve"> request to participate</w:t>
      </w:r>
      <w:r>
        <w:rPr>
          <w:rFonts w:ascii="Arial" w:hAnsi="Arial"/>
          <w:sz w:val="24"/>
        </w:rPr>
        <w:t>,</w:t>
      </w:r>
      <w:r w:rsidR="008D6F23">
        <w:rPr>
          <w:rFonts w:ascii="Arial" w:hAnsi="Arial"/>
          <w:sz w:val="24"/>
        </w:rPr>
        <w:t xml:space="preserve"> </w:t>
      </w:r>
      <w:r w:rsidR="00296A9C">
        <w:rPr>
          <w:rFonts w:ascii="Arial" w:hAnsi="Arial"/>
          <w:sz w:val="24"/>
        </w:rPr>
        <w:t xml:space="preserve">and </w:t>
      </w:r>
      <w:r w:rsidR="008D6F23">
        <w:rPr>
          <w:rFonts w:ascii="Arial" w:hAnsi="Arial"/>
          <w:sz w:val="24"/>
        </w:rPr>
        <w:t xml:space="preserve">certify that they are educators with at least </w:t>
      </w:r>
      <w:r w:rsidR="00F70C11">
        <w:rPr>
          <w:rFonts w:ascii="Arial" w:hAnsi="Arial"/>
          <w:sz w:val="24"/>
        </w:rPr>
        <w:t>three</w:t>
      </w:r>
      <w:r w:rsidR="008D6F23">
        <w:rPr>
          <w:rFonts w:ascii="Arial" w:hAnsi="Arial"/>
          <w:sz w:val="24"/>
        </w:rPr>
        <w:t xml:space="preserve"> </w:t>
      </w:r>
      <w:r w:rsidR="000C5652">
        <w:rPr>
          <w:rFonts w:ascii="Arial" w:hAnsi="Arial"/>
          <w:sz w:val="24"/>
        </w:rPr>
        <w:t>years’ experience</w:t>
      </w:r>
      <w:r>
        <w:rPr>
          <w:rFonts w:ascii="Arial" w:hAnsi="Arial"/>
          <w:sz w:val="24"/>
        </w:rPr>
        <w:t>,</w:t>
      </w:r>
      <w:r w:rsidR="008D6F23">
        <w:rPr>
          <w:rFonts w:ascii="Arial" w:hAnsi="Arial"/>
          <w:sz w:val="24"/>
        </w:rPr>
        <w:t xml:space="preserve"> and who 1) have taught in STEM</w:t>
      </w:r>
      <w:r w:rsidR="003C0774">
        <w:rPr>
          <w:rFonts w:ascii="Arial" w:hAnsi="Arial"/>
          <w:sz w:val="24"/>
        </w:rPr>
        <w:t xml:space="preserve"> or innovation</w:t>
      </w:r>
      <w:r w:rsidR="008D6F23">
        <w:rPr>
          <w:rFonts w:ascii="Arial" w:hAnsi="Arial"/>
          <w:sz w:val="24"/>
        </w:rPr>
        <w:t xml:space="preserve"> related fields </w:t>
      </w:r>
      <w:r w:rsidR="006F7D8D">
        <w:rPr>
          <w:rFonts w:ascii="Arial" w:hAnsi="Arial"/>
          <w:sz w:val="24"/>
        </w:rPr>
        <w:t>during the preceding academic</w:t>
      </w:r>
      <w:r w:rsidR="008D6F23">
        <w:rPr>
          <w:rFonts w:ascii="Arial" w:hAnsi="Arial"/>
          <w:sz w:val="24"/>
        </w:rPr>
        <w:t xml:space="preserve"> year; 2) plan to teach </w:t>
      </w:r>
      <w:r w:rsidR="000C5652">
        <w:rPr>
          <w:rFonts w:ascii="Arial" w:hAnsi="Arial"/>
          <w:sz w:val="24"/>
        </w:rPr>
        <w:t>in a STEM</w:t>
      </w:r>
      <w:r w:rsidR="003C0774">
        <w:rPr>
          <w:rFonts w:ascii="Arial" w:hAnsi="Arial"/>
          <w:sz w:val="24"/>
        </w:rPr>
        <w:t xml:space="preserve"> or innovation</w:t>
      </w:r>
      <w:r w:rsidR="000C5652">
        <w:rPr>
          <w:rFonts w:ascii="Arial" w:hAnsi="Arial"/>
          <w:sz w:val="24"/>
        </w:rPr>
        <w:t xml:space="preserve"> related field </w:t>
      </w:r>
      <w:r w:rsidR="00F70C11">
        <w:rPr>
          <w:rFonts w:ascii="Arial" w:hAnsi="Arial"/>
          <w:sz w:val="24"/>
        </w:rPr>
        <w:t>in the</w:t>
      </w:r>
      <w:r w:rsidR="000C5652">
        <w:rPr>
          <w:rFonts w:ascii="Arial" w:hAnsi="Arial"/>
          <w:sz w:val="24"/>
        </w:rPr>
        <w:t xml:space="preserve"> upcoming </w:t>
      </w:r>
      <w:r w:rsidR="006F7D8D">
        <w:rPr>
          <w:rFonts w:ascii="Arial" w:hAnsi="Arial"/>
          <w:sz w:val="24"/>
        </w:rPr>
        <w:t xml:space="preserve">academic </w:t>
      </w:r>
      <w:r w:rsidR="000C5652">
        <w:rPr>
          <w:rFonts w:ascii="Arial" w:hAnsi="Arial"/>
          <w:sz w:val="24"/>
        </w:rPr>
        <w:t xml:space="preserve">year; and 3) </w:t>
      </w:r>
      <w:r w:rsidR="006F7D8D">
        <w:rPr>
          <w:rFonts w:ascii="Arial" w:hAnsi="Arial"/>
          <w:sz w:val="24"/>
        </w:rPr>
        <w:t>commit</w:t>
      </w:r>
      <w:r w:rsidR="000C5652">
        <w:rPr>
          <w:rFonts w:ascii="Arial" w:hAnsi="Arial"/>
          <w:sz w:val="24"/>
        </w:rPr>
        <w:t xml:space="preserve"> to incorporate the learnings from the </w:t>
      </w:r>
      <w:r>
        <w:rPr>
          <w:rFonts w:ascii="Arial" w:hAnsi="Arial"/>
          <w:sz w:val="24"/>
        </w:rPr>
        <w:t>programs</w:t>
      </w:r>
      <w:r w:rsidR="000C5652">
        <w:rPr>
          <w:rFonts w:ascii="Arial" w:hAnsi="Arial"/>
          <w:sz w:val="24"/>
        </w:rPr>
        <w:t xml:space="preserve"> and cooperate with sharing lessons/outcomes with </w:t>
      </w:r>
      <w:r w:rsidR="008E1C3C">
        <w:rPr>
          <w:rFonts w:ascii="Arial" w:hAnsi="Arial"/>
          <w:sz w:val="24"/>
        </w:rPr>
        <w:t xml:space="preserve">other educators </w:t>
      </w:r>
      <w:r w:rsidR="000C5652">
        <w:rPr>
          <w:rFonts w:ascii="Arial" w:hAnsi="Arial"/>
          <w:sz w:val="24"/>
        </w:rPr>
        <w:t xml:space="preserve"> and </w:t>
      </w:r>
      <w:r w:rsidR="008E1C3C">
        <w:rPr>
          <w:rFonts w:ascii="Arial" w:hAnsi="Arial"/>
          <w:sz w:val="24"/>
        </w:rPr>
        <w:t>the US</w:t>
      </w:r>
      <w:r w:rsidR="000C5652">
        <w:rPr>
          <w:rFonts w:ascii="Arial" w:hAnsi="Arial"/>
          <w:sz w:val="24"/>
        </w:rPr>
        <w:t>PTO.</w:t>
      </w:r>
    </w:p>
    <w:p w:rsidR="009C426B" w:rsidP="001C3BCE" w14:paraId="7D07CC54" w14:textId="77777777">
      <w:pPr>
        <w:jc w:val="both"/>
        <w:rPr>
          <w:rFonts w:ascii="Arial" w:hAnsi="Arial"/>
          <w:sz w:val="24"/>
        </w:rPr>
      </w:pPr>
    </w:p>
    <w:p w:rsidR="009C426B" w:rsidRPr="009C426B" w:rsidP="001C3BCE" w14:paraId="2F36A24F" w14:textId="26916694">
      <w:pPr>
        <w:jc w:val="both"/>
        <w:rPr>
          <w:rFonts w:ascii="Arial" w:hAnsi="Arial" w:cs="Arial"/>
          <w:sz w:val="24"/>
          <w:szCs w:val="24"/>
        </w:rPr>
      </w:pPr>
      <w:r>
        <w:rPr>
          <w:rFonts w:ascii="Arial" w:hAnsi="Arial" w:cs="Arial"/>
          <w:sz w:val="24"/>
          <w:szCs w:val="24"/>
        </w:rPr>
        <w:t>P</w:t>
      </w:r>
      <w:r w:rsidRPr="009C426B">
        <w:rPr>
          <w:rFonts w:ascii="Arial" w:hAnsi="Arial" w:cs="Arial"/>
          <w:sz w:val="24"/>
          <w:szCs w:val="24"/>
        </w:rPr>
        <w:t>articipants include teachers in STEM, innovation, entrepreneurship, and related fields who learn about innovative strategies to help increase student learning and achievement in these fields together with elements of IP and invention education. Outside scientists, engineers, inventors, creators, and entrepreneurs are among the presenters and workshop leads. Attendees participate in field trips (e.g. to NASA, Energy, National Labs) and have opportunities for networking with other educators and invited experts.</w:t>
      </w:r>
    </w:p>
    <w:p w:rsidR="009C426B" w:rsidRPr="009C426B" w:rsidP="001C3BCE" w14:paraId="5DFD8AD6" w14:textId="77777777">
      <w:pPr>
        <w:jc w:val="both"/>
        <w:rPr>
          <w:rFonts w:ascii="Arial" w:hAnsi="Arial" w:cs="Arial"/>
          <w:sz w:val="24"/>
          <w:szCs w:val="24"/>
        </w:rPr>
      </w:pPr>
    </w:p>
    <w:p w:rsidR="009C426B" w:rsidRPr="009C426B" w:rsidP="001C3BCE" w14:paraId="62C42149" w14:textId="1354DA4C">
      <w:pPr>
        <w:jc w:val="both"/>
        <w:rPr>
          <w:rFonts w:ascii="Arial" w:hAnsi="Arial" w:cs="Arial"/>
          <w:sz w:val="24"/>
          <w:szCs w:val="24"/>
        </w:rPr>
      </w:pPr>
      <w:r w:rsidRPr="009C426B">
        <w:rPr>
          <w:rFonts w:ascii="Arial" w:hAnsi="Arial" w:cs="Arial"/>
          <w:sz w:val="24"/>
          <w:szCs w:val="24"/>
        </w:rPr>
        <w:t xml:space="preserve">The USPTO also conducts webinars and workshops for K–12 educators to provide information on IP, invention, and STEM topics of interest to </w:t>
      </w:r>
      <w:r w:rsidR="00D82CB0">
        <w:rPr>
          <w:rFonts w:ascii="Arial" w:hAnsi="Arial" w:cs="Arial"/>
          <w:sz w:val="24"/>
          <w:szCs w:val="24"/>
        </w:rPr>
        <w:t>the</w:t>
      </w:r>
      <w:r w:rsidRPr="009C426B">
        <w:rPr>
          <w:rFonts w:ascii="Arial" w:hAnsi="Arial" w:cs="Arial"/>
          <w:sz w:val="24"/>
          <w:szCs w:val="24"/>
        </w:rPr>
        <w:t xml:space="preserve"> educators. </w:t>
      </w:r>
      <w:r w:rsidR="008E1C3C">
        <w:rPr>
          <w:rFonts w:ascii="Arial" w:hAnsi="Arial" w:cs="Arial"/>
          <w:sz w:val="24"/>
          <w:szCs w:val="24"/>
        </w:rPr>
        <w:t>S</w:t>
      </w:r>
      <w:r w:rsidRPr="009C426B">
        <w:rPr>
          <w:rFonts w:ascii="Arial" w:hAnsi="Arial" w:cs="Arial"/>
          <w:sz w:val="24"/>
          <w:szCs w:val="24"/>
        </w:rPr>
        <w:t xml:space="preserve">ome of the workshops may take place in virtual environments. Workshops </w:t>
      </w:r>
      <w:r w:rsidR="00D82CB0">
        <w:rPr>
          <w:rFonts w:ascii="Arial" w:hAnsi="Arial" w:cs="Arial"/>
          <w:sz w:val="24"/>
          <w:szCs w:val="24"/>
        </w:rPr>
        <w:t>are</w:t>
      </w:r>
      <w:r w:rsidRPr="009C426B" w:rsidR="00D82CB0">
        <w:rPr>
          <w:rFonts w:ascii="Arial" w:hAnsi="Arial" w:cs="Arial"/>
          <w:sz w:val="24"/>
          <w:szCs w:val="24"/>
        </w:rPr>
        <w:t xml:space="preserve"> </w:t>
      </w:r>
      <w:r w:rsidRPr="009C426B">
        <w:rPr>
          <w:rFonts w:ascii="Arial" w:hAnsi="Arial" w:cs="Arial"/>
          <w:sz w:val="24"/>
          <w:szCs w:val="24"/>
        </w:rPr>
        <w:t xml:space="preserve">available for educators with less than </w:t>
      </w:r>
      <w:r w:rsidR="00F70C11">
        <w:rPr>
          <w:rFonts w:ascii="Arial" w:hAnsi="Arial" w:cs="Arial"/>
          <w:sz w:val="24"/>
          <w:szCs w:val="24"/>
        </w:rPr>
        <w:t>three</w:t>
      </w:r>
      <w:r w:rsidRPr="009C426B">
        <w:rPr>
          <w:rFonts w:ascii="Arial" w:hAnsi="Arial" w:cs="Arial"/>
          <w:sz w:val="24"/>
          <w:szCs w:val="24"/>
        </w:rPr>
        <w:t xml:space="preserve"> years of experience, pre-service teachers, higher education faculty, home school, and informal educators. </w:t>
      </w:r>
      <w:r w:rsidR="00D82CB0">
        <w:rPr>
          <w:rFonts w:ascii="Arial" w:hAnsi="Arial" w:cs="Arial"/>
          <w:sz w:val="24"/>
          <w:szCs w:val="24"/>
        </w:rPr>
        <w:t xml:space="preserve">The </w:t>
      </w:r>
      <w:r w:rsidRPr="009C426B">
        <w:rPr>
          <w:rFonts w:ascii="Arial" w:hAnsi="Arial" w:cs="Arial"/>
          <w:sz w:val="24"/>
          <w:szCs w:val="24"/>
        </w:rPr>
        <w:t>USPTO  conduct</w:t>
      </w:r>
      <w:r w:rsidR="00D82CB0">
        <w:rPr>
          <w:rFonts w:ascii="Arial" w:hAnsi="Arial" w:cs="Arial"/>
          <w:sz w:val="24"/>
          <w:szCs w:val="24"/>
        </w:rPr>
        <w:t>s</w:t>
      </w:r>
      <w:r w:rsidRPr="009C426B">
        <w:rPr>
          <w:rFonts w:ascii="Arial" w:hAnsi="Arial" w:cs="Arial"/>
          <w:sz w:val="24"/>
          <w:szCs w:val="24"/>
        </w:rPr>
        <w:t xml:space="preserve"> surveys, workshops, and the webinars in order to gain useful feedback from program participants.</w:t>
      </w:r>
    </w:p>
    <w:p w:rsidR="004C0110" w:rsidP="001C3BCE" w14:paraId="193DDCCA" w14:textId="77777777">
      <w:pPr>
        <w:jc w:val="both"/>
        <w:rPr>
          <w:rFonts w:ascii="Arial" w:hAnsi="Arial"/>
          <w:sz w:val="24"/>
        </w:rPr>
      </w:pPr>
    </w:p>
    <w:p w:rsidR="004C0110" w:rsidP="004C0110" w14:paraId="754C011B" w14:textId="08803C43">
      <w:pPr>
        <w:tabs>
          <w:tab w:val="left" w:pos="720"/>
        </w:tabs>
        <w:jc w:val="both"/>
        <w:rPr>
          <w:rFonts w:ascii="Arial" w:hAnsi="Arial"/>
          <w:sz w:val="24"/>
        </w:rPr>
      </w:pPr>
      <w:r>
        <w:rPr>
          <w:rFonts w:ascii="Arial" w:hAnsi="Arial"/>
          <w:sz w:val="24"/>
        </w:rPr>
        <w:t>The</w:t>
      </w:r>
      <w:r w:rsidRPr="00CE63AB">
        <w:rPr>
          <w:rFonts w:ascii="Arial" w:hAnsi="Arial"/>
          <w:sz w:val="24"/>
        </w:rPr>
        <w:t xml:space="preserve"> surveys</w:t>
      </w:r>
      <w:r>
        <w:rPr>
          <w:rFonts w:ascii="Arial" w:hAnsi="Arial"/>
          <w:sz w:val="24"/>
        </w:rPr>
        <w:t xml:space="preserve"> in this</w:t>
      </w:r>
      <w:r w:rsidR="00D82CB0">
        <w:rPr>
          <w:rFonts w:ascii="Arial" w:hAnsi="Arial"/>
          <w:sz w:val="24"/>
        </w:rPr>
        <w:t xml:space="preserve"> information</w:t>
      </w:r>
      <w:r>
        <w:rPr>
          <w:rFonts w:ascii="Arial" w:hAnsi="Arial"/>
          <w:sz w:val="24"/>
        </w:rPr>
        <w:t xml:space="preserve"> collection</w:t>
      </w:r>
      <w:r w:rsidRPr="00CE63AB">
        <w:rPr>
          <w:rFonts w:ascii="Arial" w:hAnsi="Arial"/>
          <w:sz w:val="24"/>
        </w:rPr>
        <w:t xml:space="preserve"> </w:t>
      </w:r>
      <w:r w:rsidR="00D82CB0">
        <w:rPr>
          <w:rFonts w:ascii="Arial" w:hAnsi="Arial"/>
          <w:sz w:val="24"/>
        </w:rPr>
        <w:t xml:space="preserve">are </w:t>
      </w:r>
      <w:r w:rsidRPr="00CE63AB">
        <w:rPr>
          <w:rFonts w:ascii="Arial" w:hAnsi="Arial"/>
          <w:sz w:val="24"/>
        </w:rPr>
        <w:t>primarily conducted electronically using either a survey tool or email. In-person surveys may potentially be conducted.</w:t>
      </w:r>
      <w:r>
        <w:rPr>
          <w:rFonts w:ascii="Arial" w:hAnsi="Arial"/>
          <w:sz w:val="24"/>
        </w:rPr>
        <w:t xml:space="preserve"> All applications </w:t>
      </w:r>
      <w:r w:rsidR="00D82CB0">
        <w:rPr>
          <w:rFonts w:ascii="Arial" w:hAnsi="Arial"/>
          <w:sz w:val="24"/>
        </w:rPr>
        <w:t xml:space="preserve">to the NSTI or MTIP programs </w:t>
      </w:r>
      <w:r>
        <w:rPr>
          <w:rFonts w:ascii="Arial" w:hAnsi="Arial"/>
          <w:sz w:val="24"/>
        </w:rPr>
        <w:t xml:space="preserve">must be submitted electronically through the USPTO website.  </w:t>
      </w:r>
    </w:p>
    <w:p w:rsidR="004C0110" w:rsidP="001C3BCE" w14:paraId="7FD34CD6" w14:textId="77777777">
      <w:pPr>
        <w:jc w:val="both"/>
        <w:rPr>
          <w:rFonts w:ascii="Arial" w:hAnsi="Arial"/>
          <w:sz w:val="24"/>
        </w:rPr>
      </w:pPr>
    </w:p>
    <w:p w:rsidR="00A61C34" w14:paraId="68379A76" w14:textId="67A9A633">
      <w:pPr>
        <w:pStyle w:val="BodyText2"/>
        <w:tabs>
          <w:tab w:val="left" w:pos="720"/>
        </w:tabs>
        <w:rPr>
          <w:rFonts w:cs="Arial"/>
          <w:szCs w:val="24"/>
        </w:rPr>
      </w:pPr>
      <w:r w:rsidRPr="0026581C">
        <w:rPr>
          <w:rFonts w:cs="Arial"/>
          <w:szCs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rsidR="0026581C" w14:paraId="382D9049" w14:textId="77777777">
      <w:pPr>
        <w:pStyle w:val="BodyText2"/>
        <w:tabs>
          <w:tab w:val="left" w:pos="720"/>
        </w:tabs>
      </w:pPr>
    </w:p>
    <w:p w:rsidR="00720361" w:rsidRPr="00BE5660" w14:paraId="47051E2E" w14:textId="64C6D829">
      <w:pPr>
        <w:pStyle w:val="Heading3"/>
        <w:rPr>
          <w:szCs w:val="16"/>
        </w:rPr>
      </w:pPr>
      <w:r w:rsidRPr="00BE5660">
        <w:rPr>
          <w:szCs w:val="16"/>
        </w:rPr>
        <w:t xml:space="preserve">Table 2:  Needs and </w:t>
      </w:r>
      <w:r w:rsidRPr="00BE5660" w:rsidR="00F17779">
        <w:rPr>
          <w:szCs w:val="16"/>
        </w:rPr>
        <w:t xml:space="preserve">Uses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3139"/>
        <w:gridCol w:w="1616"/>
        <w:gridCol w:w="4050"/>
      </w:tblGrid>
      <w:tr w14:paraId="6B008FD7" w14:textId="77777777" w:rsidTr="00BE566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blHeader/>
        </w:trPr>
        <w:tc>
          <w:tcPr>
            <w:tcW w:w="291" w:type="pct"/>
            <w:shd w:val="clear" w:color="auto" w:fill="9CC2E5" w:themeFill="accent1" w:themeFillTint="99"/>
          </w:tcPr>
          <w:p w:rsidR="00FF4AD6" w14:paraId="4BF74388" w14:textId="77777777">
            <w:pPr>
              <w:tabs>
                <w:tab w:val="left" w:pos="720"/>
              </w:tabs>
              <w:jc w:val="center"/>
              <w:rPr>
                <w:rFonts w:ascii="Arial" w:hAnsi="Arial"/>
                <w:b/>
                <w:sz w:val="16"/>
              </w:rPr>
            </w:pPr>
            <w:r>
              <w:rPr>
                <w:rFonts w:ascii="Arial" w:hAnsi="Arial"/>
                <w:b/>
                <w:sz w:val="16"/>
              </w:rPr>
              <w:t xml:space="preserve">Item </w:t>
            </w:r>
            <w:r>
              <w:rPr>
                <w:rFonts w:ascii="Arial" w:hAnsi="Arial"/>
                <w:b/>
                <w:sz w:val="16"/>
              </w:rPr>
              <w:t>No.</w:t>
            </w:r>
          </w:p>
        </w:tc>
        <w:tc>
          <w:tcPr>
            <w:tcW w:w="1679" w:type="pct"/>
            <w:shd w:val="clear" w:color="auto" w:fill="9CC2E5" w:themeFill="accent1" w:themeFillTint="99"/>
          </w:tcPr>
          <w:p w:rsidR="00FF4AD6" w14:paraId="67E699BC" w14:textId="77777777">
            <w:pPr>
              <w:tabs>
                <w:tab w:val="left" w:pos="720"/>
              </w:tabs>
              <w:jc w:val="center"/>
              <w:rPr>
                <w:rFonts w:ascii="Arial" w:hAnsi="Arial"/>
                <w:b/>
                <w:sz w:val="16"/>
              </w:rPr>
            </w:pPr>
          </w:p>
          <w:p w:rsidR="00FF4AD6" w14:paraId="14A4BFA1" w14:textId="3B5F82F3">
            <w:pPr>
              <w:tabs>
                <w:tab w:val="left" w:pos="720"/>
              </w:tabs>
              <w:jc w:val="center"/>
              <w:rPr>
                <w:rFonts w:ascii="Arial" w:hAnsi="Arial"/>
                <w:b/>
                <w:sz w:val="16"/>
              </w:rPr>
            </w:pPr>
            <w:r>
              <w:rPr>
                <w:rFonts w:ascii="Arial" w:hAnsi="Arial"/>
                <w:b/>
                <w:sz w:val="16"/>
              </w:rPr>
              <w:t>Form/Function</w:t>
            </w:r>
          </w:p>
        </w:tc>
        <w:tc>
          <w:tcPr>
            <w:tcW w:w="864" w:type="pct"/>
            <w:shd w:val="clear" w:color="auto" w:fill="9CC2E5" w:themeFill="accent1" w:themeFillTint="99"/>
          </w:tcPr>
          <w:p w:rsidR="00FF4AD6" w14:paraId="0F584069" w14:textId="77777777">
            <w:pPr>
              <w:tabs>
                <w:tab w:val="left" w:pos="720"/>
              </w:tabs>
              <w:jc w:val="center"/>
              <w:rPr>
                <w:rFonts w:ascii="Arial" w:hAnsi="Arial"/>
                <w:b/>
                <w:sz w:val="16"/>
              </w:rPr>
            </w:pPr>
          </w:p>
          <w:p w:rsidR="00FF4AD6" w14:paraId="47ABA31B" w14:textId="5A2F66E3">
            <w:pPr>
              <w:tabs>
                <w:tab w:val="left" w:pos="720"/>
              </w:tabs>
              <w:jc w:val="center"/>
              <w:rPr>
                <w:rFonts w:ascii="Arial" w:hAnsi="Arial"/>
                <w:b/>
                <w:sz w:val="16"/>
              </w:rPr>
            </w:pPr>
            <w:r>
              <w:rPr>
                <w:rFonts w:ascii="Arial" w:hAnsi="Arial"/>
                <w:b/>
                <w:sz w:val="16"/>
              </w:rPr>
              <w:t xml:space="preserve">Form </w:t>
            </w:r>
            <w:r w:rsidR="00136562">
              <w:rPr>
                <w:rFonts w:ascii="Arial" w:hAnsi="Arial"/>
                <w:b/>
                <w:sz w:val="16"/>
              </w:rPr>
              <w:t>No.</w:t>
            </w:r>
          </w:p>
        </w:tc>
        <w:tc>
          <w:tcPr>
            <w:tcW w:w="2166" w:type="pct"/>
            <w:shd w:val="clear" w:color="auto" w:fill="9CC2E5" w:themeFill="accent1" w:themeFillTint="99"/>
          </w:tcPr>
          <w:p w:rsidR="00FF4AD6" w14:paraId="1E9D2E09" w14:textId="77777777">
            <w:pPr>
              <w:tabs>
                <w:tab w:val="left" w:pos="720"/>
              </w:tabs>
              <w:jc w:val="center"/>
              <w:rPr>
                <w:rFonts w:ascii="Arial" w:hAnsi="Arial"/>
                <w:b/>
                <w:sz w:val="16"/>
              </w:rPr>
            </w:pPr>
          </w:p>
          <w:p w:rsidR="00FF4AD6" w14:paraId="0EFBBFFA" w14:textId="77777777">
            <w:pPr>
              <w:tabs>
                <w:tab w:val="left" w:pos="720"/>
              </w:tabs>
              <w:jc w:val="center"/>
              <w:rPr>
                <w:rFonts w:ascii="Arial" w:hAnsi="Arial"/>
                <w:b/>
                <w:sz w:val="16"/>
              </w:rPr>
            </w:pPr>
            <w:r>
              <w:rPr>
                <w:rFonts w:ascii="Arial" w:hAnsi="Arial"/>
                <w:b/>
                <w:sz w:val="16"/>
              </w:rPr>
              <w:t>Needs and Uses</w:t>
            </w:r>
          </w:p>
        </w:tc>
      </w:tr>
      <w:tr w14:paraId="405E4659" w14:textId="77777777" w:rsidTr="00BE5660">
        <w:tblPrEx>
          <w:tblW w:w="5000" w:type="pct"/>
          <w:tblLook w:val="0000"/>
        </w:tblPrEx>
        <w:trPr>
          <w:cantSplit/>
        </w:trPr>
        <w:tc>
          <w:tcPr>
            <w:tcW w:w="291" w:type="pct"/>
            <w:vAlign w:val="center"/>
          </w:tcPr>
          <w:p w:rsidR="0071713D" w:rsidRPr="00FF4AD6" w:rsidP="00FF4AD6" w14:paraId="0F9B29E3" w14:textId="77777777">
            <w:pPr>
              <w:tabs>
                <w:tab w:val="left" w:pos="720"/>
              </w:tabs>
              <w:jc w:val="center"/>
              <w:rPr>
                <w:rFonts w:ascii="Arial" w:hAnsi="Arial"/>
                <w:b/>
                <w:sz w:val="16"/>
              </w:rPr>
            </w:pPr>
            <w:r w:rsidRPr="0071713D">
              <w:rPr>
                <w:rFonts w:ascii="Arial" w:hAnsi="Arial"/>
                <w:b/>
                <w:sz w:val="16"/>
              </w:rPr>
              <w:t>1</w:t>
            </w:r>
          </w:p>
        </w:tc>
        <w:tc>
          <w:tcPr>
            <w:tcW w:w="1679" w:type="pct"/>
            <w:vAlign w:val="center"/>
          </w:tcPr>
          <w:p w:rsidR="0071713D" w:rsidRPr="008B2D36" w:rsidP="007B220F" w14:paraId="4EA2A9D4" w14:textId="78D38ACC">
            <w:pPr>
              <w:tabs>
                <w:tab w:val="left" w:pos="720"/>
              </w:tabs>
              <w:rPr>
                <w:rFonts w:ascii="Arial" w:hAnsi="Arial"/>
                <w:sz w:val="16"/>
              </w:rPr>
            </w:pPr>
            <w:r>
              <w:rPr>
                <w:rFonts w:ascii="Arial" w:hAnsi="Arial"/>
                <w:sz w:val="16"/>
              </w:rPr>
              <w:t xml:space="preserve">NSTI </w:t>
            </w:r>
            <w:r>
              <w:rPr>
                <w:rFonts w:ascii="Arial" w:hAnsi="Arial"/>
                <w:sz w:val="16"/>
              </w:rPr>
              <w:t>Application</w:t>
            </w:r>
          </w:p>
        </w:tc>
        <w:tc>
          <w:tcPr>
            <w:tcW w:w="864" w:type="pct"/>
            <w:vAlign w:val="center"/>
          </w:tcPr>
          <w:p w:rsidR="0071713D" w:rsidRPr="008B2D36" w14:paraId="515A04FA" w14:textId="6680B9C8">
            <w:pPr>
              <w:tabs>
                <w:tab w:val="left" w:pos="720"/>
              </w:tabs>
              <w:jc w:val="center"/>
              <w:rPr>
                <w:rFonts w:ascii="Arial" w:hAnsi="Arial"/>
                <w:sz w:val="16"/>
              </w:rPr>
            </w:pPr>
            <w:r>
              <w:rPr>
                <w:rFonts w:ascii="Arial" w:hAnsi="Arial"/>
                <w:sz w:val="16"/>
              </w:rPr>
              <w:t>PTO/</w:t>
            </w:r>
            <w:r>
              <w:rPr>
                <w:rFonts w:ascii="Arial" w:hAnsi="Arial"/>
                <w:sz w:val="16"/>
              </w:rPr>
              <w:t>NSTI</w:t>
            </w:r>
            <w:r>
              <w:rPr>
                <w:rFonts w:ascii="Arial" w:hAnsi="Arial"/>
                <w:sz w:val="16"/>
              </w:rPr>
              <w:t>/00</w:t>
            </w:r>
            <w:r>
              <w:rPr>
                <w:rFonts w:ascii="Arial" w:hAnsi="Arial"/>
                <w:sz w:val="16"/>
              </w:rPr>
              <w:t>1</w:t>
            </w:r>
          </w:p>
        </w:tc>
        <w:tc>
          <w:tcPr>
            <w:tcW w:w="2166" w:type="pct"/>
          </w:tcPr>
          <w:p w:rsidR="0071713D" w:rsidRPr="008B2D36" w14:paraId="057DD84B" w14:textId="77777777">
            <w:pPr>
              <w:tabs>
                <w:tab w:val="left" w:pos="720"/>
              </w:tabs>
              <w:rPr>
                <w:rFonts w:ascii="Arial" w:hAnsi="Arial"/>
                <w:sz w:val="16"/>
              </w:rPr>
            </w:pPr>
          </w:p>
          <w:p w:rsidR="0071713D" w:rsidP="00720361" w14:paraId="47DF772F" w14:textId="30A943F3">
            <w:pPr>
              <w:numPr>
                <w:ilvl w:val="0"/>
                <w:numId w:val="1"/>
              </w:numPr>
              <w:tabs>
                <w:tab w:val="num" w:pos="252"/>
                <w:tab w:val="left" w:pos="720"/>
              </w:tabs>
              <w:ind w:left="252" w:hanging="252"/>
              <w:rPr>
                <w:rFonts w:ascii="Arial" w:hAnsi="Arial"/>
                <w:sz w:val="16"/>
              </w:rPr>
            </w:pPr>
            <w:r>
              <w:rPr>
                <w:rFonts w:ascii="Arial" w:hAnsi="Arial"/>
                <w:sz w:val="16"/>
              </w:rPr>
              <w:t xml:space="preserve">Use allows teachers to apply to the </w:t>
            </w:r>
            <w:r w:rsidR="002621D9">
              <w:rPr>
                <w:rFonts w:ascii="Arial" w:hAnsi="Arial"/>
                <w:sz w:val="16"/>
              </w:rPr>
              <w:t>NSTI program.</w:t>
            </w:r>
          </w:p>
          <w:p w:rsidR="0071713D" w:rsidRPr="008B2D36" w:rsidP="00720361" w14:paraId="62EC19EB" w14:textId="110B7909">
            <w:pPr>
              <w:numPr>
                <w:ilvl w:val="0"/>
                <w:numId w:val="1"/>
              </w:numPr>
              <w:tabs>
                <w:tab w:val="num" w:pos="252"/>
                <w:tab w:val="left" w:pos="720"/>
              </w:tabs>
              <w:ind w:left="252" w:hanging="252"/>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select a range of participants in the </w:t>
            </w:r>
            <w:r w:rsidR="002621D9">
              <w:rPr>
                <w:rFonts w:ascii="Arial" w:hAnsi="Arial"/>
                <w:sz w:val="16"/>
              </w:rPr>
              <w:t>NSTI or equivalent program</w:t>
            </w:r>
            <w:r>
              <w:rPr>
                <w:rFonts w:ascii="Arial" w:hAnsi="Arial"/>
                <w:sz w:val="16"/>
              </w:rPr>
              <w:t xml:space="preserve">. </w:t>
            </w:r>
          </w:p>
          <w:p w:rsidR="0071713D" w:rsidRPr="008B2D36" w:rsidP="00253C2F" w14:paraId="16AB3007" w14:textId="77777777">
            <w:pPr>
              <w:tabs>
                <w:tab w:val="left" w:pos="720"/>
              </w:tabs>
              <w:ind w:left="252"/>
              <w:rPr>
                <w:rFonts w:ascii="Arial" w:hAnsi="Arial"/>
                <w:sz w:val="16"/>
              </w:rPr>
            </w:pPr>
          </w:p>
        </w:tc>
      </w:tr>
      <w:tr w14:paraId="5311F23A" w14:textId="77777777" w:rsidTr="00BE5660">
        <w:tblPrEx>
          <w:tblW w:w="5000" w:type="pct"/>
          <w:tblLook w:val="0000"/>
        </w:tblPrEx>
        <w:trPr>
          <w:cantSplit/>
        </w:trPr>
        <w:tc>
          <w:tcPr>
            <w:tcW w:w="291" w:type="pct"/>
            <w:vAlign w:val="center"/>
          </w:tcPr>
          <w:p w:rsidR="0071713D" w:rsidRPr="00FF4AD6" w:rsidP="00FF4AD6" w14:paraId="7BBD9AF2" w14:textId="77777777">
            <w:pPr>
              <w:tabs>
                <w:tab w:val="left" w:pos="720"/>
              </w:tabs>
              <w:jc w:val="center"/>
              <w:rPr>
                <w:rFonts w:ascii="Arial" w:hAnsi="Arial"/>
                <w:b/>
                <w:sz w:val="16"/>
              </w:rPr>
            </w:pPr>
            <w:r>
              <w:rPr>
                <w:rFonts w:ascii="Arial" w:hAnsi="Arial"/>
                <w:b/>
                <w:sz w:val="16"/>
              </w:rPr>
              <w:t>2</w:t>
            </w:r>
          </w:p>
        </w:tc>
        <w:tc>
          <w:tcPr>
            <w:tcW w:w="1679" w:type="pct"/>
            <w:vAlign w:val="center"/>
          </w:tcPr>
          <w:p w:rsidR="0071713D" w14:paraId="33EE3538" w14:textId="7364094A">
            <w:pPr>
              <w:tabs>
                <w:tab w:val="left" w:pos="720"/>
              </w:tabs>
              <w:rPr>
                <w:rFonts w:ascii="Arial" w:hAnsi="Arial"/>
                <w:sz w:val="16"/>
              </w:rPr>
            </w:pPr>
            <w:r>
              <w:rPr>
                <w:rFonts w:ascii="Arial" w:hAnsi="Arial"/>
                <w:sz w:val="16"/>
              </w:rPr>
              <w:t>N</w:t>
            </w:r>
            <w:r w:rsidR="00836AA4">
              <w:rPr>
                <w:rFonts w:ascii="Arial" w:hAnsi="Arial"/>
                <w:sz w:val="16"/>
              </w:rPr>
              <w:t xml:space="preserve">STI </w:t>
            </w:r>
            <w:r>
              <w:rPr>
                <w:rFonts w:ascii="Arial" w:hAnsi="Arial"/>
                <w:sz w:val="16"/>
              </w:rPr>
              <w:t>Participant Survey</w:t>
            </w:r>
          </w:p>
        </w:tc>
        <w:tc>
          <w:tcPr>
            <w:tcW w:w="864" w:type="pct"/>
            <w:vAlign w:val="center"/>
          </w:tcPr>
          <w:p w:rsidR="0071713D" w14:paraId="547C7032" w14:textId="5FC561B4">
            <w:pPr>
              <w:tabs>
                <w:tab w:val="left" w:pos="720"/>
              </w:tabs>
              <w:jc w:val="center"/>
              <w:rPr>
                <w:rFonts w:ascii="Arial" w:hAnsi="Arial"/>
                <w:sz w:val="16"/>
              </w:rPr>
            </w:pPr>
            <w:r>
              <w:rPr>
                <w:rFonts w:ascii="Arial" w:hAnsi="Arial"/>
                <w:sz w:val="16"/>
              </w:rPr>
              <w:t>PTO/</w:t>
            </w:r>
            <w:r>
              <w:rPr>
                <w:rFonts w:ascii="Arial" w:hAnsi="Arial"/>
                <w:sz w:val="16"/>
              </w:rPr>
              <w:t>NSTI</w:t>
            </w:r>
            <w:r>
              <w:rPr>
                <w:rFonts w:ascii="Arial" w:hAnsi="Arial"/>
                <w:sz w:val="16"/>
              </w:rPr>
              <w:t>/00</w:t>
            </w:r>
            <w:r>
              <w:rPr>
                <w:rFonts w:ascii="Arial" w:hAnsi="Arial"/>
                <w:sz w:val="16"/>
              </w:rPr>
              <w:t>2</w:t>
            </w:r>
          </w:p>
        </w:tc>
        <w:tc>
          <w:tcPr>
            <w:tcW w:w="2166" w:type="pct"/>
          </w:tcPr>
          <w:p w:rsidR="0071713D" w:rsidRPr="008B2D36" w:rsidP="00B74189" w14:paraId="44E9199C" w14:textId="77777777">
            <w:pPr>
              <w:tabs>
                <w:tab w:val="left" w:pos="720"/>
              </w:tabs>
              <w:rPr>
                <w:rFonts w:ascii="Arial" w:hAnsi="Arial"/>
                <w:sz w:val="16"/>
              </w:rPr>
            </w:pPr>
          </w:p>
          <w:p w:rsidR="0071713D" w:rsidP="00B74189" w14:paraId="3D8861A5" w14:textId="54DCAB6C">
            <w:pPr>
              <w:numPr>
                <w:ilvl w:val="0"/>
                <w:numId w:val="1"/>
              </w:numPr>
              <w:tabs>
                <w:tab w:val="num" w:pos="252"/>
                <w:tab w:val="left" w:pos="720"/>
              </w:tabs>
              <w:ind w:left="252" w:hanging="252"/>
              <w:rPr>
                <w:rFonts w:ascii="Arial" w:hAnsi="Arial"/>
                <w:sz w:val="16"/>
              </w:rPr>
            </w:pPr>
            <w:r>
              <w:rPr>
                <w:rFonts w:ascii="Arial" w:hAnsi="Arial"/>
                <w:sz w:val="16"/>
              </w:rPr>
              <w:t xml:space="preserve">Use provides a feedback tool for those involved in </w:t>
            </w:r>
            <w:r w:rsidR="00F70C11">
              <w:rPr>
                <w:rFonts w:ascii="Arial" w:hAnsi="Arial"/>
                <w:sz w:val="16"/>
              </w:rPr>
              <w:t>the NSTI</w:t>
            </w:r>
            <w:r w:rsidR="002621D9">
              <w:rPr>
                <w:rFonts w:ascii="Arial" w:hAnsi="Arial"/>
                <w:sz w:val="16"/>
              </w:rPr>
              <w:t xml:space="preserve"> program</w:t>
            </w:r>
            <w:r>
              <w:rPr>
                <w:rFonts w:ascii="Arial" w:hAnsi="Arial"/>
                <w:sz w:val="16"/>
              </w:rPr>
              <w:t xml:space="preserve">.  </w:t>
            </w:r>
          </w:p>
          <w:p w:rsidR="0071713D" w:rsidRPr="008B2D36" w:rsidP="00B74189" w14:paraId="3416C6F7" w14:textId="3FF8B522">
            <w:pPr>
              <w:numPr>
                <w:ilvl w:val="0"/>
                <w:numId w:val="1"/>
              </w:numPr>
              <w:tabs>
                <w:tab w:val="num" w:pos="252"/>
                <w:tab w:val="left" w:pos="720"/>
              </w:tabs>
              <w:ind w:left="252" w:hanging="252"/>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feedback to understand program participants and prepare program enhancements.  </w:t>
            </w:r>
          </w:p>
          <w:p w:rsidR="0071713D" w:rsidRPr="008B2D36" w:rsidP="00B74189" w14:paraId="68DBCB45" w14:textId="77777777">
            <w:pPr>
              <w:tabs>
                <w:tab w:val="left" w:pos="720"/>
              </w:tabs>
              <w:ind w:left="252"/>
              <w:rPr>
                <w:rFonts w:ascii="Arial" w:hAnsi="Arial"/>
                <w:sz w:val="16"/>
              </w:rPr>
            </w:pPr>
          </w:p>
        </w:tc>
      </w:tr>
      <w:tr w14:paraId="483ED978" w14:textId="77777777" w:rsidTr="00BE5660">
        <w:tblPrEx>
          <w:tblW w:w="5000" w:type="pct"/>
          <w:tblLook w:val="0000"/>
        </w:tblPrEx>
        <w:trPr>
          <w:cantSplit/>
        </w:trPr>
        <w:tc>
          <w:tcPr>
            <w:tcW w:w="291" w:type="pct"/>
            <w:vAlign w:val="center"/>
          </w:tcPr>
          <w:p w:rsidR="0071713D" w:rsidRPr="00FF4AD6" w:rsidP="00FF4AD6" w14:paraId="728684F1" w14:textId="77777777">
            <w:pPr>
              <w:tabs>
                <w:tab w:val="left" w:pos="720"/>
              </w:tabs>
              <w:jc w:val="center"/>
              <w:rPr>
                <w:rFonts w:ascii="Arial" w:hAnsi="Arial"/>
                <w:b/>
                <w:sz w:val="16"/>
              </w:rPr>
            </w:pPr>
            <w:r>
              <w:rPr>
                <w:rFonts w:ascii="Arial" w:hAnsi="Arial"/>
                <w:b/>
                <w:sz w:val="16"/>
              </w:rPr>
              <w:t>3</w:t>
            </w:r>
          </w:p>
        </w:tc>
        <w:tc>
          <w:tcPr>
            <w:tcW w:w="1679" w:type="pct"/>
            <w:vAlign w:val="center"/>
          </w:tcPr>
          <w:p w:rsidR="0071713D" w14:paraId="2DA704A4" w14:textId="27038B05">
            <w:pPr>
              <w:tabs>
                <w:tab w:val="left" w:pos="720"/>
              </w:tabs>
              <w:rPr>
                <w:rFonts w:ascii="Arial" w:hAnsi="Arial"/>
                <w:sz w:val="16"/>
              </w:rPr>
            </w:pPr>
            <w:r>
              <w:rPr>
                <w:rFonts w:ascii="Arial" w:hAnsi="Arial"/>
                <w:sz w:val="16"/>
              </w:rPr>
              <w:t>N</w:t>
            </w:r>
            <w:r w:rsidR="00836AA4">
              <w:rPr>
                <w:rFonts w:ascii="Arial" w:hAnsi="Arial"/>
                <w:sz w:val="16"/>
              </w:rPr>
              <w:t>STI</w:t>
            </w:r>
            <w:r>
              <w:rPr>
                <w:rFonts w:ascii="Arial" w:hAnsi="Arial"/>
                <w:sz w:val="16"/>
              </w:rPr>
              <w:t xml:space="preserve"> Webinar</w:t>
            </w:r>
            <w:r w:rsidR="002F1DE4">
              <w:rPr>
                <w:rFonts w:ascii="Arial" w:hAnsi="Arial"/>
                <w:sz w:val="16"/>
              </w:rPr>
              <w:t xml:space="preserve"> </w:t>
            </w:r>
            <w:r>
              <w:rPr>
                <w:rFonts w:ascii="Arial" w:hAnsi="Arial"/>
                <w:sz w:val="16"/>
              </w:rPr>
              <w:t>Survey</w:t>
            </w:r>
          </w:p>
        </w:tc>
        <w:tc>
          <w:tcPr>
            <w:tcW w:w="864" w:type="pct"/>
            <w:vAlign w:val="center"/>
          </w:tcPr>
          <w:p w:rsidR="0071713D" w14:paraId="7B69E16A" w14:textId="48CA93DA">
            <w:pPr>
              <w:tabs>
                <w:tab w:val="left" w:pos="720"/>
              </w:tabs>
              <w:jc w:val="center"/>
              <w:rPr>
                <w:rFonts w:ascii="Arial" w:hAnsi="Arial"/>
                <w:sz w:val="16"/>
              </w:rPr>
            </w:pPr>
            <w:r>
              <w:rPr>
                <w:rFonts w:ascii="Arial" w:hAnsi="Arial"/>
                <w:sz w:val="16"/>
              </w:rPr>
              <w:t>PTO/</w:t>
            </w:r>
            <w:r>
              <w:rPr>
                <w:rFonts w:ascii="Arial" w:hAnsi="Arial"/>
                <w:sz w:val="16"/>
              </w:rPr>
              <w:t>NSTI</w:t>
            </w:r>
            <w:r>
              <w:rPr>
                <w:rFonts w:ascii="Arial" w:hAnsi="Arial"/>
                <w:sz w:val="16"/>
              </w:rPr>
              <w:t>/00</w:t>
            </w:r>
            <w:r>
              <w:rPr>
                <w:rFonts w:ascii="Arial" w:hAnsi="Arial"/>
                <w:sz w:val="16"/>
              </w:rPr>
              <w:t>3</w:t>
            </w:r>
          </w:p>
        </w:tc>
        <w:tc>
          <w:tcPr>
            <w:tcW w:w="2166" w:type="pct"/>
          </w:tcPr>
          <w:p w:rsidR="0071713D" w:rsidRPr="008B2D36" w:rsidP="00B74189" w14:paraId="27F9978B" w14:textId="77777777">
            <w:pPr>
              <w:tabs>
                <w:tab w:val="left" w:pos="720"/>
              </w:tabs>
              <w:rPr>
                <w:rFonts w:ascii="Arial" w:hAnsi="Arial"/>
                <w:sz w:val="16"/>
              </w:rPr>
            </w:pPr>
          </w:p>
          <w:p w:rsidR="0071713D" w:rsidP="00B74189" w14:paraId="2D378909" w14:textId="77777777">
            <w:pPr>
              <w:numPr>
                <w:ilvl w:val="0"/>
                <w:numId w:val="1"/>
              </w:numPr>
              <w:tabs>
                <w:tab w:val="num" w:pos="252"/>
                <w:tab w:val="left" w:pos="720"/>
              </w:tabs>
              <w:ind w:left="252" w:hanging="252"/>
              <w:rPr>
                <w:rFonts w:ascii="Arial" w:hAnsi="Arial"/>
                <w:sz w:val="16"/>
              </w:rPr>
            </w:pPr>
            <w:r>
              <w:rPr>
                <w:rFonts w:ascii="Arial" w:hAnsi="Arial"/>
                <w:sz w:val="16"/>
              </w:rPr>
              <w:t xml:space="preserve">Use provides a feedback tool for those involved in program webinars. </w:t>
            </w:r>
          </w:p>
          <w:p w:rsidR="0071713D" w:rsidRPr="008B2D36" w:rsidP="00B74189" w14:paraId="4690FA6E" w14:textId="7092E729">
            <w:pPr>
              <w:numPr>
                <w:ilvl w:val="0"/>
                <w:numId w:val="1"/>
              </w:numPr>
              <w:tabs>
                <w:tab w:val="num" w:pos="252"/>
                <w:tab w:val="left" w:pos="720"/>
              </w:tabs>
              <w:ind w:left="252" w:hanging="252"/>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understand webinar participants and their particular needs and interests.  </w:t>
            </w:r>
          </w:p>
          <w:p w:rsidR="0071713D" w:rsidRPr="008B2D36" w:rsidP="00B74189" w14:paraId="42E437D6" w14:textId="77777777">
            <w:pPr>
              <w:tabs>
                <w:tab w:val="left" w:pos="720"/>
              </w:tabs>
              <w:ind w:left="252"/>
              <w:rPr>
                <w:rFonts w:ascii="Arial" w:hAnsi="Arial"/>
                <w:sz w:val="16"/>
              </w:rPr>
            </w:pPr>
          </w:p>
        </w:tc>
      </w:tr>
      <w:tr w14:paraId="0F3A8DC2" w14:textId="77777777" w:rsidTr="00BE5660">
        <w:tblPrEx>
          <w:tblW w:w="5000" w:type="pct"/>
          <w:tblLook w:val="0000"/>
        </w:tblPrEx>
        <w:trPr>
          <w:cantSplit/>
        </w:trPr>
        <w:tc>
          <w:tcPr>
            <w:tcW w:w="291" w:type="pct"/>
            <w:vAlign w:val="center"/>
          </w:tcPr>
          <w:p w:rsidR="00836AA4" w:rsidP="00836AA4" w14:paraId="1E20952A" w14:textId="545D14C1">
            <w:pPr>
              <w:tabs>
                <w:tab w:val="left" w:pos="720"/>
              </w:tabs>
              <w:jc w:val="center"/>
              <w:rPr>
                <w:rFonts w:ascii="Arial" w:hAnsi="Arial"/>
                <w:b/>
                <w:sz w:val="16"/>
              </w:rPr>
            </w:pPr>
            <w:r>
              <w:rPr>
                <w:rFonts w:ascii="Arial" w:hAnsi="Arial"/>
                <w:b/>
                <w:sz w:val="16"/>
              </w:rPr>
              <w:t>4</w:t>
            </w:r>
          </w:p>
        </w:tc>
        <w:tc>
          <w:tcPr>
            <w:tcW w:w="1679" w:type="pct"/>
            <w:vAlign w:val="center"/>
          </w:tcPr>
          <w:p w:rsidR="00836AA4" w:rsidP="00836AA4" w14:paraId="63072CD8" w14:textId="4ABE51D9">
            <w:pPr>
              <w:tabs>
                <w:tab w:val="left" w:pos="720"/>
              </w:tabs>
              <w:rPr>
                <w:rFonts w:ascii="Arial" w:hAnsi="Arial"/>
                <w:sz w:val="16"/>
              </w:rPr>
            </w:pPr>
            <w:r>
              <w:rPr>
                <w:rFonts w:ascii="Arial" w:hAnsi="Arial"/>
                <w:sz w:val="16"/>
              </w:rPr>
              <w:t>MTIP Application</w:t>
            </w:r>
          </w:p>
        </w:tc>
        <w:tc>
          <w:tcPr>
            <w:tcW w:w="864" w:type="pct"/>
            <w:vAlign w:val="center"/>
          </w:tcPr>
          <w:p w:rsidR="00836AA4" w14:paraId="25504A57" w14:textId="1E96FF85">
            <w:pPr>
              <w:tabs>
                <w:tab w:val="left" w:pos="720"/>
              </w:tabs>
              <w:jc w:val="center"/>
              <w:rPr>
                <w:rFonts w:ascii="Arial" w:hAnsi="Arial"/>
                <w:sz w:val="16"/>
              </w:rPr>
            </w:pPr>
            <w:r>
              <w:rPr>
                <w:rFonts w:ascii="Arial" w:hAnsi="Arial"/>
                <w:sz w:val="16"/>
              </w:rPr>
              <w:t>PTO/</w:t>
            </w:r>
            <w:r>
              <w:rPr>
                <w:rFonts w:ascii="Arial" w:hAnsi="Arial"/>
                <w:sz w:val="16"/>
              </w:rPr>
              <w:t>MTIP</w:t>
            </w:r>
            <w:r>
              <w:rPr>
                <w:rFonts w:ascii="Arial" w:hAnsi="Arial"/>
                <w:sz w:val="16"/>
              </w:rPr>
              <w:t>/00</w:t>
            </w:r>
            <w:r>
              <w:rPr>
                <w:rFonts w:ascii="Arial" w:hAnsi="Arial"/>
                <w:sz w:val="16"/>
              </w:rPr>
              <w:t>1</w:t>
            </w:r>
          </w:p>
        </w:tc>
        <w:tc>
          <w:tcPr>
            <w:tcW w:w="2166" w:type="pct"/>
          </w:tcPr>
          <w:p w:rsidR="00836AA4" w:rsidRPr="008B2D36" w:rsidP="00836AA4" w14:paraId="052FB008" w14:textId="77777777">
            <w:pPr>
              <w:tabs>
                <w:tab w:val="left" w:pos="720"/>
              </w:tabs>
              <w:rPr>
                <w:rFonts w:ascii="Arial" w:hAnsi="Arial"/>
                <w:sz w:val="16"/>
              </w:rPr>
            </w:pPr>
          </w:p>
          <w:p w:rsidR="00836AA4" w:rsidP="00836AA4" w14:paraId="1180D75C" w14:textId="68A08276">
            <w:pPr>
              <w:numPr>
                <w:ilvl w:val="0"/>
                <w:numId w:val="1"/>
              </w:numPr>
              <w:tabs>
                <w:tab w:val="num" w:pos="252"/>
                <w:tab w:val="left" w:pos="720"/>
              </w:tabs>
              <w:ind w:left="252" w:hanging="252"/>
              <w:rPr>
                <w:rFonts w:ascii="Arial" w:hAnsi="Arial"/>
                <w:sz w:val="16"/>
              </w:rPr>
            </w:pPr>
            <w:r>
              <w:rPr>
                <w:rFonts w:ascii="Arial" w:hAnsi="Arial"/>
                <w:sz w:val="16"/>
              </w:rPr>
              <w:t>Use allows teachers to apply to the MTIP</w:t>
            </w:r>
            <w:r w:rsidR="00C77F65">
              <w:rPr>
                <w:rFonts w:ascii="Arial" w:hAnsi="Arial"/>
                <w:sz w:val="16"/>
              </w:rPr>
              <w:t xml:space="preserve"> program</w:t>
            </w:r>
            <w:r>
              <w:rPr>
                <w:rFonts w:ascii="Arial" w:hAnsi="Arial"/>
                <w:sz w:val="16"/>
              </w:rPr>
              <w:t>.</w:t>
            </w:r>
          </w:p>
          <w:p w:rsidR="00836AA4" w:rsidRPr="008B2D36" w:rsidP="00836AA4" w14:paraId="16D29D98" w14:textId="34FD1549">
            <w:pPr>
              <w:numPr>
                <w:ilvl w:val="0"/>
                <w:numId w:val="1"/>
              </w:numPr>
              <w:tabs>
                <w:tab w:val="num" w:pos="252"/>
                <w:tab w:val="left" w:pos="720"/>
              </w:tabs>
              <w:ind w:left="252" w:hanging="252"/>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select a range of participants in the MTIP. </w:t>
            </w:r>
          </w:p>
          <w:p w:rsidR="00836AA4" w:rsidRPr="008B2D36" w:rsidP="00836AA4" w14:paraId="1440A65A" w14:textId="77777777">
            <w:pPr>
              <w:tabs>
                <w:tab w:val="left" w:pos="720"/>
              </w:tabs>
              <w:rPr>
                <w:rFonts w:ascii="Arial" w:hAnsi="Arial"/>
                <w:sz w:val="16"/>
              </w:rPr>
            </w:pPr>
          </w:p>
        </w:tc>
      </w:tr>
      <w:tr w14:paraId="687F28F5" w14:textId="77777777" w:rsidTr="00BE5660">
        <w:tblPrEx>
          <w:tblW w:w="5000" w:type="pct"/>
          <w:tblLook w:val="0000"/>
        </w:tblPrEx>
        <w:trPr>
          <w:cantSplit/>
        </w:trPr>
        <w:tc>
          <w:tcPr>
            <w:tcW w:w="291" w:type="pct"/>
            <w:vAlign w:val="center"/>
          </w:tcPr>
          <w:p w:rsidR="00836AA4" w:rsidP="00836AA4" w14:paraId="3742505B" w14:textId="11F222AF">
            <w:pPr>
              <w:tabs>
                <w:tab w:val="left" w:pos="720"/>
              </w:tabs>
              <w:jc w:val="center"/>
              <w:rPr>
                <w:rFonts w:ascii="Arial" w:hAnsi="Arial"/>
                <w:b/>
                <w:sz w:val="16"/>
              </w:rPr>
            </w:pPr>
            <w:r>
              <w:rPr>
                <w:rFonts w:ascii="Arial" w:hAnsi="Arial"/>
                <w:b/>
                <w:sz w:val="16"/>
              </w:rPr>
              <w:t>5</w:t>
            </w:r>
          </w:p>
        </w:tc>
        <w:tc>
          <w:tcPr>
            <w:tcW w:w="1679" w:type="pct"/>
            <w:vAlign w:val="center"/>
          </w:tcPr>
          <w:p w:rsidR="00836AA4" w:rsidP="00836AA4" w14:paraId="0611978B" w14:textId="15B9A0EB">
            <w:pPr>
              <w:tabs>
                <w:tab w:val="left" w:pos="720"/>
              </w:tabs>
              <w:rPr>
                <w:rFonts w:ascii="Arial" w:hAnsi="Arial"/>
                <w:sz w:val="16"/>
              </w:rPr>
            </w:pPr>
            <w:r>
              <w:rPr>
                <w:rFonts w:ascii="Arial" w:hAnsi="Arial"/>
                <w:sz w:val="16"/>
              </w:rPr>
              <w:t>MTIP Participant Survey</w:t>
            </w:r>
          </w:p>
        </w:tc>
        <w:tc>
          <w:tcPr>
            <w:tcW w:w="864" w:type="pct"/>
            <w:vAlign w:val="center"/>
          </w:tcPr>
          <w:p w:rsidR="00836AA4" w14:paraId="6BEF52DC" w14:textId="21D54552">
            <w:pPr>
              <w:tabs>
                <w:tab w:val="left" w:pos="720"/>
              </w:tabs>
              <w:jc w:val="center"/>
              <w:rPr>
                <w:rFonts w:ascii="Arial" w:hAnsi="Arial"/>
                <w:sz w:val="16"/>
              </w:rPr>
            </w:pPr>
            <w:r>
              <w:rPr>
                <w:rFonts w:ascii="Arial" w:hAnsi="Arial"/>
                <w:sz w:val="16"/>
              </w:rPr>
              <w:t>PTO/</w:t>
            </w:r>
            <w:r>
              <w:rPr>
                <w:rFonts w:ascii="Arial" w:hAnsi="Arial"/>
                <w:sz w:val="16"/>
              </w:rPr>
              <w:t>MTIP</w:t>
            </w:r>
            <w:r>
              <w:rPr>
                <w:rFonts w:ascii="Arial" w:hAnsi="Arial"/>
                <w:sz w:val="16"/>
              </w:rPr>
              <w:t>/00</w:t>
            </w:r>
            <w:r>
              <w:rPr>
                <w:rFonts w:ascii="Arial" w:hAnsi="Arial"/>
                <w:sz w:val="16"/>
              </w:rPr>
              <w:t>2</w:t>
            </w:r>
          </w:p>
        </w:tc>
        <w:tc>
          <w:tcPr>
            <w:tcW w:w="2166" w:type="pct"/>
          </w:tcPr>
          <w:p w:rsidR="00836AA4" w:rsidRPr="008B2D36" w:rsidP="00836AA4" w14:paraId="28F49A66" w14:textId="77777777">
            <w:pPr>
              <w:tabs>
                <w:tab w:val="left" w:pos="720"/>
              </w:tabs>
              <w:rPr>
                <w:rFonts w:ascii="Arial" w:hAnsi="Arial"/>
                <w:sz w:val="16"/>
              </w:rPr>
            </w:pPr>
          </w:p>
          <w:p w:rsidR="00836AA4" w:rsidP="00836AA4" w14:paraId="4AD40E26" w14:textId="388EABA4">
            <w:pPr>
              <w:numPr>
                <w:ilvl w:val="0"/>
                <w:numId w:val="1"/>
              </w:numPr>
              <w:tabs>
                <w:tab w:val="num" w:pos="252"/>
                <w:tab w:val="left" w:pos="720"/>
              </w:tabs>
              <w:ind w:left="252" w:hanging="252"/>
              <w:rPr>
                <w:rFonts w:ascii="Arial" w:hAnsi="Arial"/>
                <w:sz w:val="16"/>
              </w:rPr>
            </w:pPr>
            <w:r>
              <w:rPr>
                <w:rFonts w:ascii="Arial" w:hAnsi="Arial"/>
                <w:sz w:val="16"/>
              </w:rPr>
              <w:t xml:space="preserve">Use provides a feedback tool for those involved in the MTIP </w:t>
            </w:r>
            <w:r w:rsidR="00C77F65">
              <w:rPr>
                <w:rFonts w:ascii="Arial" w:hAnsi="Arial"/>
                <w:sz w:val="16"/>
              </w:rPr>
              <w:t>program</w:t>
            </w:r>
          </w:p>
          <w:p w:rsidR="00836AA4" w:rsidRPr="008B2D36" w:rsidP="00836AA4" w14:paraId="442FB281" w14:textId="7DF84ECD">
            <w:pPr>
              <w:numPr>
                <w:ilvl w:val="0"/>
                <w:numId w:val="1"/>
              </w:numPr>
              <w:tabs>
                <w:tab w:val="num" w:pos="252"/>
                <w:tab w:val="left" w:pos="720"/>
              </w:tabs>
              <w:ind w:left="252" w:hanging="252"/>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feedback to understand </w:t>
            </w:r>
            <w:bookmarkStart w:id="0" w:name="_Hlk172186192"/>
            <w:r>
              <w:rPr>
                <w:rFonts w:ascii="Arial" w:hAnsi="Arial"/>
                <w:sz w:val="16"/>
              </w:rPr>
              <w:t>program participants and prepare program enhancements</w:t>
            </w:r>
            <w:bookmarkEnd w:id="0"/>
            <w:r>
              <w:rPr>
                <w:rFonts w:ascii="Arial" w:hAnsi="Arial"/>
                <w:sz w:val="16"/>
              </w:rPr>
              <w:t xml:space="preserve">.  </w:t>
            </w:r>
          </w:p>
          <w:p w:rsidR="00836AA4" w:rsidRPr="008B2D36" w:rsidP="00836AA4" w14:paraId="574AB7EF" w14:textId="77777777">
            <w:pPr>
              <w:tabs>
                <w:tab w:val="left" w:pos="720"/>
              </w:tabs>
              <w:rPr>
                <w:rFonts w:ascii="Arial" w:hAnsi="Arial"/>
                <w:sz w:val="16"/>
              </w:rPr>
            </w:pPr>
          </w:p>
        </w:tc>
      </w:tr>
      <w:tr w14:paraId="494F8517" w14:textId="77777777" w:rsidTr="00BE5660">
        <w:tblPrEx>
          <w:tblW w:w="5000" w:type="pct"/>
          <w:tblLook w:val="0000"/>
        </w:tblPrEx>
        <w:trPr>
          <w:cantSplit/>
        </w:trPr>
        <w:tc>
          <w:tcPr>
            <w:tcW w:w="291" w:type="pct"/>
            <w:vAlign w:val="center"/>
          </w:tcPr>
          <w:p w:rsidR="00836AA4" w:rsidP="00836AA4" w14:paraId="4EA29BC7" w14:textId="11293CA3">
            <w:pPr>
              <w:tabs>
                <w:tab w:val="left" w:pos="720"/>
              </w:tabs>
              <w:jc w:val="center"/>
              <w:rPr>
                <w:rFonts w:ascii="Arial" w:hAnsi="Arial"/>
                <w:b/>
                <w:sz w:val="16"/>
              </w:rPr>
            </w:pPr>
            <w:r>
              <w:rPr>
                <w:rFonts w:ascii="Arial" w:hAnsi="Arial"/>
                <w:b/>
                <w:sz w:val="16"/>
              </w:rPr>
              <w:t>6</w:t>
            </w:r>
          </w:p>
        </w:tc>
        <w:tc>
          <w:tcPr>
            <w:tcW w:w="1679" w:type="pct"/>
            <w:vAlign w:val="center"/>
          </w:tcPr>
          <w:p w:rsidR="00836AA4" w:rsidP="00836AA4" w14:paraId="4F3EFBCE" w14:textId="4C7D4851">
            <w:pPr>
              <w:tabs>
                <w:tab w:val="left" w:pos="720"/>
              </w:tabs>
              <w:rPr>
                <w:rFonts w:ascii="Arial" w:hAnsi="Arial"/>
                <w:sz w:val="16"/>
              </w:rPr>
            </w:pPr>
            <w:r>
              <w:rPr>
                <w:rFonts w:ascii="Arial" w:hAnsi="Arial"/>
                <w:sz w:val="16"/>
              </w:rPr>
              <w:t xml:space="preserve">MTIP </w:t>
            </w:r>
            <w:r w:rsidR="004D0ED8">
              <w:rPr>
                <w:rFonts w:ascii="Arial" w:hAnsi="Arial"/>
                <w:sz w:val="16"/>
              </w:rPr>
              <w:t>Webinar</w:t>
            </w:r>
            <w:r>
              <w:rPr>
                <w:rFonts w:ascii="Arial" w:hAnsi="Arial"/>
                <w:sz w:val="16"/>
              </w:rPr>
              <w:t xml:space="preserve"> Survey</w:t>
            </w:r>
          </w:p>
        </w:tc>
        <w:tc>
          <w:tcPr>
            <w:tcW w:w="864" w:type="pct"/>
            <w:vAlign w:val="center"/>
          </w:tcPr>
          <w:p w:rsidR="00836AA4" w:rsidP="00836AA4" w14:paraId="3E4EF7DC" w14:textId="5F5BCA47">
            <w:pPr>
              <w:tabs>
                <w:tab w:val="left" w:pos="720"/>
              </w:tabs>
              <w:jc w:val="center"/>
              <w:rPr>
                <w:rFonts w:ascii="Arial" w:hAnsi="Arial"/>
                <w:sz w:val="16"/>
              </w:rPr>
            </w:pPr>
            <w:r>
              <w:rPr>
                <w:rFonts w:ascii="Arial" w:hAnsi="Arial"/>
                <w:sz w:val="16"/>
              </w:rPr>
              <w:t>PTO/</w:t>
            </w:r>
            <w:r>
              <w:rPr>
                <w:rFonts w:ascii="Arial" w:hAnsi="Arial"/>
                <w:sz w:val="16"/>
              </w:rPr>
              <w:t>MTIP</w:t>
            </w:r>
            <w:r>
              <w:rPr>
                <w:rFonts w:ascii="Arial" w:hAnsi="Arial"/>
                <w:sz w:val="16"/>
              </w:rPr>
              <w:t>/00</w:t>
            </w:r>
            <w:r>
              <w:rPr>
                <w:rFonts w:ascii="Arial" w:hAnsi="Arial"/>
                <w:sz w:val="16"/>
              </w:rPr>
              <w:t>3</w:t>
            </w:r>
          </w:p>
        </w:tc>
        <w:tc>
          <w:tcPr>
            <w:tcW w:w="2166" w:type="pct"/>
          </w:tcPr>
          <w:p w:rsidR="00836AA4" w:rsidRPr="008B2D36" w:rsidP="00836AA4" w14:paraId="74DFCB83" w14:textId="77777777">
            <w:pPr>
              <w:tabs>
                <w:tab w:val="left" w:pos="720"/>
              </w:tabs>
              <w:rPr>
                <w:rFonts w:ascii="Arial" w:hAnsi="Arial"/>
                <w:sz w:val="16"/>
              </w:rPr>
            </w:pPr>
          </w:p>
          <w:p w:rsidR="00836AA4" w:rsidP="00836AA4" w14:paraId="488F59D3" w14:textId="77777777">
            <w:pPr>
              <w:numPr>
                <w:ilvl w:val="0"/>
                <w:numId w:val="1"/>
              </w:numPr>
              <w:tabs>
                <w:tab w:val="num" w:pos="252"/>
                <w:tab w:val="left" w:pos="720"/>
              </w:tabs>
              <w:ind w:left="252" w:hanging="252"/>
              <w:rPr>
                <w:rFonts w:ascii="Arial" w:hAnsi="Arial"/>
                <w:sz w:val="16"/>
              </w:rPr>
            </w:pPr>
            <w:r>
              <w:rPr>
                <w:rFonts w:ascii="Arial" w:hAnsi="Arial"/>
                <w:sz w:val="16"/>
              </w:rPr>
              <w:t xml:space="preserve">Use provides a feedback tool for those involved in program webinars. </w:t>
            </w:r>
          </w:p>
          <w:p w:rsidR="00836AA4" w:rsidRPr="008B2D36" w:rsidP="00836AA4" w14:paraId="3E75C998" w14:textId="67E73BCA">
            <w:pPr>
              <w:numPr>
                <w:ilvl w:val="0"/>
                <w:numId w:val="1"/>
              </w:numPr>
              <w:tabs>
                <w:tab w:val="num" w:pos="252"/>
                <w:tab w:val="left" w:pos="720"/>
              </w:tabs>
              <w:ind w:left="252" w:hanging="252"/>
              <w:rPr>
                <w:rFonts w:ascii="Arial" w:hAnsi="Arial"/>
                <w:sz w:val="16"/>
              </w:rPr>
            </w:pPr>
            <w:r>
              <w:rPr>
                <w:rFonts w:ascii="Arial" w:hAnsi="Arial"/>
                <w:sz w:val="16"/>
              </w:rPr>
              <w:t xml:space="preserve">Allows </w:t>
            </w:r>
            <w:r w:rsidR="00F70C11">
              <w:rPr>
                <w:rFonts w:ascii="Arial" w:hAnsi="Arial"/>
                <w:sz w:val="16"/>
              </w:rPr>
              <w:t xml:space="preserve">the </w:t>
            </w:r>
            <w:r>
              <w:rPr>
                <w:rFonts w:ascii="Arial" w:hAnsi="Arial"/>
                <w:sz w:val="16"/>
              </w:rPr>
              <w:t xml:space="preserve">USPTO to understand webinar participants and their particular needs and interests.  </w:t>
            </w:r>
          </w:p>
          <w:p w:rsidR="00836AA4" w:rsidRPr="008B2D36" w:rsidP="00836AA4" w14:paraId="76878D95" w14:textId="77777777">
            <w:pPr>
              <w:tabs>
                <w:tab w:val="left" w:pos="720"/>
              </w:tabs>
              <w:rPr>
                <w:rFonts w:ascii="Arial" w:hAnsi="Arial"/>
                <w:sz w:val="16"/>
              </w:rPr>
            </w:pPr>
          </w:p>
        </w:tc>
      </w:tr>
    </w:tbl>
    <w:p w:rsidR="008B2D36" w:rsidRPr="00FF4AD6" w:rsidP="00FF4AD6" w14:paraId="2E29AA6F" w14:textId="77777777">
      <w:pPr>
        <w:tabs>
          <w:tab w:val="left" w:pos="720"/>
        </w:tabs>
        <w:jc w:val="both"/>
        <w:rPr>
          <w:rFonts w:ascii="Arial" w:hAnsi="Arial" w:cs="Arial"/>
          <w:sz w:val="24"/>
          <w:szCs w:val="24"/>
        </w:rPr>
      </w:pPr>
    </w:p>
    <w:p w:rsidR="00B1107F" w:rsidP="00BE5660" w14:paraId="0F7C3600" w14:textId="77777777">
      <w:pPr>
        <w:ind w:left="450" w:hanging="450"/>
        <w:jc w:val="both"/>
        <w:rPr>
          <w:rFonts w:ascii="Arial" w:hAnsi="Arial"/>
          <w:b/>
          <w:sz w:val="24"/>
        </w:rPr>
      </w:pPr>
      <w:r>
        <w:rPr>
          <w:rFonts w:ascii="Arial" w:hAnsi="Arial"/>
          <w:b/>
          <w:sz w:val="24"/>
        </w:rPr>
        <w:t>3.</w:t>
      </w:r>
      <w:r>
        <w:rPr>
          <w:rFonts w:ascii="Arial" w:hAnsi="Arial"/>
          <w:b/>
          <w:sz w:val="24"/>
        </w:rPr>
        <w:tab/>
      </w:r>
      <w:r w:rsidRPr="00663D28" w:rsidR="00663D28">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0097C" w14:paraId="2B305107" w14:textId="77777777">
      <w:pPr>
        <w:tabs>
          <w:tab w:val="left" w:pos="720"/>
        </w:tabs>
        <w:jc w:val="both"/>
        <w:rPr>
          <w:rFonts w:ascii="Arial" w:hAnsi="Arial"/>
          <w:sz w:val="24"/>
        </w:rPr>
      </w:pPr>
    </w:p>
    <w:p w:rsidR="00E774D6" w14:paraId="77A147C4" w14:textId="002F07AB">
      <w:pPr>
        <w:tabs>
          <w:tab w:val="left" w:pos="720"/>
        </w:tabs>
        <w:jc w:val="both"/>
        <w:rPr>
          <w:rFonts w:ascii="Arial" w:hAnsi="Arial"/>
          <w:sz w:val="24"/>
        </w:rPr>
      </w:pPr>
      <w:r>
        <w:rPr>
          <w:rFonts w:ascii="Arial" w:hAnsi="Arial"/>
          <w:sz w:val="24"/>
        </w:rPr>
        <w:t>Applications will be submitted electronically</w:t>
      </w:r>
      <w:r w:rsidR="008B7438">
        <w:rPr>
          <w:rFonts w:ascii="Arial" w:hAnsi="Arial"/>
          <w:sz w:val="24"/>
        </w:rPr>
        <w:t xml:space="preserve"> through the </w:t>
      </w:r>
      <w:r w:rsidR="00DE3068">
        <w:rPr>
          <w:rFonts w:ascii="Arial" w:hAnsi="Arial"/>
          <w:sz w:val="24"/>
        </w:rPr>
        <w:t xml:space="preserve">USPTO </w:t>
      </w:r>
      <w:r w:rsidR="008B7438">
        <w:rPr>
          <w:rFonts w:ascii="Arial" w:hAnsi="Arial"/>
          <w:sz w:val="24"/>
        </w:rPr>
        <w:t>website</w:t>
      </w:r>
      <w:r w:rsidR="00D97974">
        <w:rPr>
          <w:rFonts w:ascii="Arial" w:hAnsi="Arial"/>
          <w:sz w:val="24"/>
        </w:rPr>
        <w:t>.</w:t>
      </w:r>
      <w:r>
        <w:rPr>
          <w:rStyle w:val="FootnoteReference"/>
          <w:rFonts w:ascii="Arial" w:hAnsi="Arial"/>
          <w:sz w:val="24"/>
        </w:rPr>
        <w:footnoteReference w:id="2"/>
      </w:r>
      <w:r w:rsidR="00D97974">
        <w:rPr>
          <w:rFonts w:ascii="Arial" w:hAnsi="Arial"/>
          <w:sz w:val="24"/>
        </w:rPr>
        <w:t xml:space="preserve"> </w:t>
      </w:r>
      <w:r w:rsidR="009B686F">
        <w:rPr>
          <w:rFonts w:ascii="Arial" w:hAnsi="Arial"/>
          <w:sz w:val="24"/>
        </w:rPr>
        <w:t>The</w:t>
      </w:r>
      <w:r w:rsidRPr="00CE63AB" w:rsidR="009B686F">
        <w:rPr>
          <w:rFonts w:ascii="Arial" w:hAnsi="Arial"/>
          <w:sz w:val="24"/>
        </w:rPr>
        <w:t xml:space="preserve"> surveys</w:t>
      </w:r>
      <w:r w:rsidR="00F70C11">
        <w:rPr>
          <w:rFonts w:ascii="Arial" w:hAnsi="Arial"/>
          <w:sz w:val="24"/>
        </w:rPr>
        <w:t xml:space="preserve"> </w:t>
      </w:r>
      <w:r w:rsidRPr="00CE63AB" w:rsidR="009B686F">
        <w:rPr>
          <w:rFonts w:ascii="Arial" w:hAnsi="Arial"/>
          <w:sz w:val="24"/>
        </w:rPr>
        <w:t>will primarily be conducted electronically using either a survey tool or email</w:t>
      </w:r>
      <w:r w:rsidR="009B686F">
        <w:rPr>
          <w:rFonts w:ascii="Arial" w:hAnsi="Arial"/>
          <w:sz w:val="24"/>
        </w:rPr>
        <w:t xml:space="preserve">.  </w:t>
      </w:r>
    </w:p>
    <w:p w:rsidR="00B010EF" w14:paraId="014B1C53" w14:textId="77777777">
      <w:pPr>
        <w:pStyle w:val="BodyText2"/>
        <w:tabs>
          <w:tab w:val="left" w:pos="720"/>
        </w:tabs>
      </w:pPr>
    </w:p>
    <w:p w:rsidR="00720361" w:rsidP="00BE5660" w14:paraId="398A41D8" w14:textId="77777777">
      <w:pPr>
        <w:ind w:left="450" w:hanging="450"/>
        <w:jc w:val="both"/>
        <w:rPr>
          <w:rFonts w:ascii="Arial" w:hAnsi="Arial"/>
          <w:sz w:val="24"/>
        </w:rPr>
      </w:pPr>
      <w:r>
        <w:rPr>
          <w:rFonts w:ascii="Arial" w:hAnsi="Arial"/>
          <w:b/>
          <w:sz w:val="24"/>
        </w:rPr>
        <w:t>4.</w:t>
      </w:r>
      <w:r>
        <w:rPr>
          <w:rFonts w:ascii="Arial" w:hAnsi="Arial"/>
          <w:b/>
          <w:sz w:val="24"/>
        </w:rPr>
        <w:tab/>
      </w:r>
      <w:r w:rsidRPr="00663D28" w:rsidR="00663D28">
        <w:rPr>
          <w:rFonts w:ascii="Arial" w:hAnsi="Arial"/>
          <w:b/>
          <w:sz w:val="24"/>
        </w:rPr>
        <w:t>Describe efforts to identify duplication. Show specifically why any similar information already available cannot be used or modified for use for the purposes described in Item 2 above.</w:t>
      </w:r>
    </w:p>
    <w:p w:rsidR="0030097C" w14:paraId="080CBCF6" w14:textId="77777777">
      <w:pPr>
        <w:tabs>
          <w:tab w:val="left" w:pos="720"/>
        </w:tabs>
        <w:jc w:val="both"/>
        <w:rPr>
          <w:rFonts w:ascii="Arial" w:hAnsi="Arial"/>
          <w:sz w:val="24"/>
        </w:rPr>
      </w:pPr>
    </w:p>
    <w:p w:rsidR="00C0525E" w14:paraId="6BB9DEDD" w14:textId="56060427">
      <w:pPr>
        <w:tabs>
          <w:tab w:val="left" w:pos="720"/>
        </w:tabs>
        <w:jc w:val="both"/>
        <w:rPr>
          <w:rFonts w:ascii="Arial" w:hAnsi="Arial"/>
          <w:sz w:val="24"/>
        </w:rPr>
      </w:pPr>
      <w:r>
        <w:rPr>
          <w:rFonts w:ascii="Arial" w:hAnsi="Arial"/>
          <w:sz w:val="24"/>
        </w:rPr>
        <w:t>This information is collected</w:t>
      </w:r>
      <w:r w:rsidR="00B1107F">
        <w:rPr>
          <w:rFonts w:ascii="Arial" w:hAnsi="Arial"/>
          <w:sz w:val="24"/>
        </w:rPr>
        <w:t xml:space="preserve"> to determine </w:t>
      </w:r>
      <w:r w:rsidR="00B26AF8">
        <w:rPr>
          <w:rFonts w:ascii="Arial" w:hAnsi="Arial"/>
          <w:sz w:val="24"/>
        </w:rPr>
        <w:t>whether the applicant is eligible for</w:t>
      </w:r>
      <w:r w:rsidR="00DA3127">
        <w:rPr>
          <w:rFonts w:ascii="Arial" w:hAnsi="Arial"/>
          <w:sz w:val="24"/>
        </w:rPr>
        <w:t xml:space="preserve"> </w:t>
      </w:r>
      <w:r w:rsidR="0026581C">
        <w:rPr>
          <w:rFonts w:ascii="Arial" w:hAnsi="Arial"/>
          <w:sz w:val="24"/>
        </w:rPr>
        <w:t>the</w:t>
      </w:r>
      <w:r w:rsidR="00B26AF8">
        <w:rPr>
          <w:rFonts w:ascii="Arial" w:hAnsi="Arial"/>
          <w:sz w:val="24"/>
        </w:rPr>
        <w:t xml:space="preserve"> program</w:t>
      </w:r>
      <w:r w:rsidR="009E0D23">
        <w:rPr>
          <w:rFonts w:ascii="Arial" w:hAnsi="Arial"/>
          <w:sz w:val="24"/>
        </w:rPr>
        <w:t xml:space="preserve">, and gather feedback about the </w:t>
      </w:r>
      <w:r w:rsidRPr="009E0D23" w:rsidR="009E0D23">
        <w:rPr>
          <w:rFonts w:ascii="Arial" w:hAnsi="Arial"/>
          <w:sz w:val="24"/>
        </w:rPr>
        <w:t>program</w:t>
      </w:r>
      <w:r w:rsidR="009E0D23">
        <w:rPr>
          <w:rFonts w:ascii="Arial" w:hAnsi="Arial"/>
          <w:sz w:val="24"/>
        </w:rPr>
        <w:t>s</w:t>
      </w:r>
      <w:r w:rsidR="00B26AF8">
        <w:rPr>
          <w:rFonts w:ascii="Arial" w:hAnsi="Arial"/>
          <w:sz w:val="24"/>
        </w:rPr>
        <w:t xml:space="preserve">. </w:t>
      </w:r>
      <w:r>
        <w:rPr>
          <w:rFonts w:ascii="Arial" w:hAnsi="Arial"/>
          <w:sz w:val="24"/>
        </w:rPr>
        <w:t>It does not duplicate information or collection of data found elsewhere.</w:t>
      </w:r>
    </w:p>
    <w:p w:rsidR="00B010EF" w14:paraId="54A7B8A6" w14:textId="77777777">
      <w:pPr>
        <w:tabs>
          <w:tab w:val="left" w:pos="720"/>
        </w:tabs>
        <w:jc w:val="both"/>
        <w:rPr>
          <w:rFonts w:ascii="Arial" w:hAnsi="Arial"/>
          <w:sz w:val="24"/>
        </w:rPr>
      </w:pPr>
    </w:p>
    <w:p w:rsidR="00720361" w:rsidP="00BE5660" w14:paraId="41639597" w14:textId="77777777">
      <w:pPr>
        <w:ind w:left="450" w:hanging="450"/>
        <w:jc w:val="both"/>
        <w:rPr>
          <w:rFonts w:ascii="Arial" w:hAnsi="Arial"/>
          <w:b/>
          <w:sz w:val="24"/>
        </w:rPr>
      </w:pPr>
      <w:r w:rsidRPr="008B2D36">
        <w:rPr>
          <w:rFonts w:ascii="Arial" w:hAnsi="Arial"/>
          <w:b/>
          <w:sz w:val="24"/>
        </w:rPr>
        <w:t>5.</w:t>
      </w:r>
      <w:r w:rsidRPr="008B2D36">
        <w:rPr>
          <w:rFonts w:ascii="Arial" w:hAnsi="Arial"/>
          <w:b/>
          <w:sz w:val="24"/>
        </w:rPr>
        <w:tab/>
      </w:r>
      <w:r w:rsidRPr="00663D28" w:rsidR="00663D28">
        <w:rPr>
          <w:rFonts w:ascii="Arial" w:hAnsi="Arial"/>
          <w:b/>
          <w:sz w:val="24"/>
        </w:rPr>
        <w:t>If the collection of information impacts small businesses or other small entities, describe any methods used to minimize burden.</w:t>
      </w:r>
    </w:p>
    <w:p w:rsidR="00926E7B" w14:paraId="246EA12B" w14:textId="77777777">
      <w:pPr>
        <w:jc w:val="both"/>
        <w:rPr>
          <w:rFonts w:ascii="Arial" w:hAnsi="Arial"/>
          <w:b/>
          <w:sz w:val="24"/>
        </w:rPr>
      </w:pPr>
    </w:p>
    <w:p w:rsidR="00A64FCD" w14:paraId="4329A3E5" w14:textId="77777777">
      <w:pPr>
        <w:jc w:val="both"/>
        <w:rPr>
          <w:rFonts w:ascii="Arial" w:hAnsi="Arial"/>
          <w:sz w:val="24"/>
        </w:rPr>
      </w:pPr>
      <w:r>
        <w:rPr>
          <w:rFonts w:ascii="Arial" w:hAnsi="Arial"/>
          <w:sz w:val="24"/>
        </w:rPr>
        <w:t>No significant impact is placed on small entities</w:t>
      </w:r>
      <w:r w:rsidR="00A25251">
        <w:rPr>
          <w:rFonts w:ascii="Arial" w:hAnsi="Arial"/>
          <w:sz w:val="24"/>
        </w:rPr>
        <w:t>.</w:t>
      </w:r>
    </w:p>
    <w:p w:rsidR="00A25251" w14:paraId="2F8167A7" w14:textId="77777777">
      <w:pPr>
        <w:jc w:val="both"/>
        <w:rPr>
          <w:rFonts w:ascii="Arial" w:hAnsi="Arial"/>
          <w:sz w:val="24"/>
        </w:rPr>
      </w:pPr>
    </w:p>
    <w:p w:rsidR="00720361" w:rsidP="00BE5660" w14:paraId="127234E2" w14:textId="4019D6F1">
      <w:pPr>
        <w:ind w:left="450" w:hanging="450"/>
        <w:jc w:val="both"/>
        <w:rPr>
          <w:rFonts w:ascii="Arial" w:hAnsi="Arial"/>
          <w:b/>
          <w:sz w:val="24"/>
        </w:rPr>
      </w:pPr>
      <w:r>
        <w:rPr>
          <w:rFonts w:ascii="Arial" w:hAnsi="Arial"/>
          <w:b/>
          <w:sz w:val="24"/>
        </w:rPr>
        <w:t>6.</w:t>
      </w:r>
      <w:r>
        <w:rPr>
          <w:rFonts w:ascii="Arial" w:hAnsi="Arial"/>
          <w:b/>
          <w:sz w:val="24"/>
        </w:rPr>
        <w:tab/>
      </w:r>
      <w:r w:rsidRPr="00663D28" w:rsidR="00663D28">
        <w:rPr>
          <w:rFonts w:ascii="Arial" w:hAnsi="Arial"/>
          <w:b/>
          <w:sz w:val="24"/>
        </w:rPr>
        <w:t xml:space="preserve">Describe the consequence to </w:t>
      </w:r>
      <w:r w:rsidR="008003F9">
        <w:rPr>
          <w:rFonts w:ascii="Arial" w:hAnsi="Arial"/>
          <w:b/>
          <w:sz w:val="24"/>
        </w:rPr>
        <w:t>f</w:t>
      </w:r>
      <w:r w:rsidRPr="00663D28" w:rsidR="00663D28">
        <w:rPr>
          <w:rFonts w:ascii="Arial" w:hAnsi="Arial"/>
          <w:b/>
          <w:sz w:val="24"/>
        </w:rPr>
        <w:t>ederal program or policy activities if the collection is not conducted or is conducted less frequently, as well as any technical or legal obstacles to reducing burden.</w:t>
      </w:r>
    </w:p>
    <w:p w:rsidR="00720361" w14:paraId="426372F4" w14:textId="77777777">
      <w:pPr>
        <w:jc w:val="both"/>
        <w:rPr>
          <w:rFonts w:ascii="Arial" w:hAnsi="Arial"/>
          <w:sz w:val="24"/>
        </w:rPr>
      </w:pPr>
    </w:p>
    <w:p w:rsidR="00A64FCD" w14:paraId="7C3DE4F6" w14:textId="0AC375A3">
      <w:pPr>
        <w:jc w:val="both"/>
        <w:rPr>
          <w:rFonts w:ascii="Arial" w:hAnsi="Arial"/>
          <w:sz w:val="24"/>
        </w:rPr>
      </w:pPr>
      <w:r>
        <w:rPr>
          <w:rFonts w:ascii="Arial" w:hAnsi="Arial"/>
          <w:sz w:val="24"/>
        </w:rPr>
        <w:t xml:space="preserve">This information is collected only to process </w:t>
      </w:r>
      <w:r w:rsidR="00B26AF8">
        <w:rPr>
          <w:rFonts w:ascii="Arial" w:hAnsi="Arial"/>
          <w:sz w:val="24"/>
        </w:rPr>
        <w:t>application</w:t>
      </w:r>
      <w:r w:rsidR="00B53D22">
        <w:rPr>
          <w:rFonts w:ascii="Arial" w:hAnsi="Arial"/>
          <w:sz w:val="24"/>
        </w:rPr>
        <w:t>s</w:t>
      </w:r>
      <w:r w:rsidR="00B26AF8">
        <w:rPr>
          <w:rFonts w:ascii="Arial" w:hAnsi="Arial"/>
          <w:sz w:val="24"/>
        </w:rPr>
        <w:t xml:space="preserve"> for participation in the program</w:t>
      </w:r>
      <w:r w:rsidR="00B53D22">
        <w:rPr>
          <w:rFonts w:ascii="Arial" w:hAnsi="Arial"/>
          <w:sz w:val="24"/>
        </w:rPr>
        <w:t xml:space="preserve"> and gather feedback from participants</w:t>
      </w:r>
      <w:r w:rsidR="00B26AF8">
        <w:rPr>
          <w:rFonts w:ascii="Arial" w:hAnsi="Arial"/>
          <w:sz w:val="24"/>
        </w:rPr>
        <w:t xml:space="preserve">. This information is not collected elsewhere. </w:t>
      </w:r>
      <w:r>
        <w:rPr>
          <w:rFonts w:ascii="Arial" w:hAnsi="Arial"/>
          <w:sz w:val="24"/>
        </w:rPr>
        <w:t>Therefore, this collection of information could not be conducted less fre</w:t>
      </w:r>
      <w:r w:rsidR="0026581C">
        <w:rPr>
          <w:rFonts w:ascii="Arial" w:hAnsi="Arial"/>
          <w:sz w:val="24"/>
        </w:rPr>
        <w:t xml:space="preserve">quently. </w:t>
      </w:r>
      <w:r>
        <w:rPr>
          <w:rFonts w:ascii="Arial" w:hAnsi="Arial"/>
          <w:sz w:val="24"/>
        </w:rPr>
        <w:t>If this information were not collected, the USPTO would not be able to</w:t>
      </w:r>
      <w:r w:rsidR="00B26AF8">
        <w:rPr>
          <w:rFonts w:ascii="Arial" w:hAnsi="Arial"/>
          <w:sz w:val="24"/>
        </w:rPr>
        <w:t xml:space="preserve"> </w:t>
      </w:r>
      <w:r w:rsidR="00B53D22">
        <w:rPr>
          <w:rFonts w:ascii="Arial" w:hAnsi="Arial"/>
          <w:sz w:val="24"/>
        </w:rPr>
        <w:t>conduct the programs</w:t>
      </w:r>
      <w:r w:rsidR="00DA3127">
        <w:rPr>
          <w:rFonts w:ascii="Arial" w:hAnsi="Arial"/>
          <w:sz w:val="24"/>
        </w:rPr>
        <w:t xml:space="preserve">. </w:t>
      </w:r>
    </w:p>
    <w:p w:rsidR="00B010EF" w14:paraId="6D85A7E7" w14:textId="77777777">
      <w:pPr>
        <w:jc w:val="both"/>
        <w:rPr>
          <w:rFonts w:ascii="Arial" w:hAnsi="Arial"/>
          <w:sz w:val="24"/>
        </w:rPr>
      </w:pPr>
    </w:p>
    <w:p w:rsidR="00663D28" w:rsidRPr="00663D28" w:rsidP="00BE5660" w14:paraId="3B87308B" w14:textId="77777777">
      <w:pPr>
        <w:ind w:left="450" w:hanging="450"/>
        <w:jc w:val="both"/>
        <w:rPr>
          <w:rFonts w:ascii="Arial" w:hAnsi="Arial"/>
          <w:b/>
          <w:sz w:val="24"/>
        </w:rPr>
      </w:pPr>
      <w:r>
        <w:rPr>
          <w:rFonts w:ascii="Arial" w:hAnsi="Arial"/>
          <w:b/>
          <w:sz w:val="24"/>
        </w:rPr>
        <w:t>7.</w:t>
      </w:r>
      <w:r>
        <w:rPr>
          <w:rFonts w:ascii="Arial" w:hAnsi="Arial"/>
          <w:b/>
          <w:sz w:val="24"/>
        </w:rPr>
        <w:tab/>
      </w:r>
      <w:r w:rsidRPr="00663D28">
        <w:rPr>
          <w:rFonts w:ascii="Arial" w:hAnsi="Arial"/>
          <w:b/>
          <w:sz w:val="24"/>
        </w:rPr>
        <w:t>Explain any special circumstances that would cause an information collection to be conducted in a manner:</w:t>
      </w:r>
    </w:p>
    <w:p w:rsidR="00663D28" w:rsidRPr="00663D28" w:rsidP="00BE5660" w14:paraId="4C5E266D" w14:textId="77777777">
      <w:pPr>
        <w:numPr>
          <w:ilvl w:val="0"/>
          <w:numId w:val="1"/>
        </w:numPr>
        <w:ind w:hanging="270"/>
        <w:jc w:val="both"/>
        <w:rPr>
          <w:rFonts w:ascii="Arial" w:hAnsi="Arial"/>
          <w:b/>
          <w:sz w:val="24"/>
        </w:rPr>
      </w:pPr>
      <w:r w:rsidRPr="00663D28">
        <w:rPr>
          <w:rFonts w:ascii="Arial" w:hAnsi="Arial"/>
          <w:b/>
          <w:sz w:val="24"/>
        </w:rPr>
        <w:t>requiring respondents to report information to the agency more often than quarterly;</w:t>
      </w:r>
    </w:p>
    <w:p w:rsidR="00663D28" w:rsidRPr="00663D28" w:rsidP="00BE5660" w14:paraId="52F50CF2" w14:textId="77777777">
      <w:pPr>
        <w:numPr>
          <w:ilvl w:val="0"/>
          <w:numId w:val="1"/>
        </w:numPr>
        <w:ind w:hanging="270"/>
        <w:jc w:val="both"/>
        <w:rPr>
          <w:rFonts w:ascii="Arial" w:hAnsi="Arial"/>
          <w:b/>
          <w:sz w:val="24"/>
        </w:rPr>
      </w:pPr>
      <w:r w:rsidRPr="00663D28">
        <w:rPr>
          <w:rFonts w:ascii="Arial" w:hAnsi="Arial"/>
          <w:b/>
          <w:sz w:val="24"/>
        </w:rPr>
        <w:t>requiring respondents to prepare a written response to a collection of information in fewer than 30 days after receipt of it;</w:t>
      </w:r>
    </w:p>
    <w:p w:rsidR="00663D28" w:rsidRPr="00663D28" w:rsidP="00BE5660" w14:paraId="1DFE8897" w14:textId="77777777">
      <w:pPr>
        <w:numPr>
          <w:ilvl w:val="0"/>
          <w:numId w:val="1"/>
        </w:numPr>
        <w:ind w:hanging="270"/>
        <w:jc w:val="both"/>
        <w:rPr>
          <w:rFonts w:ascii="Arial" w:hAnsi="Arial"/>
          <w:b/>
          <w:sz w:val="24"/>
        </w:rPr>
      </w:pPr>
      <w:r w:rsidRPr="00663D28">
        <w:rPr>
          <w:rFonts w:ascii="Arial" w:hAnsi="Arial"/>
          <w:b/>
          <w:sz w:val="24"/>
        </w:rPr>
        <w:t>requiring respondents to submit more than an original and two copies of any document;</w:t>
      </w:r>
    </w:p>
    <w:p w:rsidR="00663D28" w:rsidRPr="00663D28" w:rsidP="00BE5660" w14:paraId="48CAD92E" w14:textId="77777777">
      <w:pPr>
        <w:numPr>
          <w:ilvl w:val="0"/>
          <w:numId w:val="1"/>
        </w:numPr>
        <w:ind w:hanging="270"/>
        <w:jc w:val="both"/>
        <w:rPr>
          <w:rFonts w:ascii="Arial" w:hAnsi="Arial"/>
          <w:b/>
          <w:sz w:val="24"/>
        </w:rPr>
      </w:pPr>
      <w:r w:rsidRPr="00663D28">
        <w:rPr>
          <w:rFonts w:ascii="Arial" w:hAnsi="Arial"/>
          <w:b/>
          <w:sz w:val="24"/>
        </w:rPr>
        <w:t>requiring respondents to retain records, other than health, medical, government contract, grant-in-aid, or tax records, for more than three years;</w:t>
      </w:r>
    </w:p>
    <w:p w:rsidR="00663D28" w:rsidP="00BE5660" w14:paraId="28FA88C3" w14:textId="77777777">
      <w:pPr>
        <w:numPr>
          <w:ilvl w:val="0"/>
          <w:numId w:val="1"/>
        </w:numPr>
        <w:ind w:hanging="270"/>
        <w:jc w:val="both"/>
        <w:rPr>
          <w:rFonts w:ascii="Arial" w:hAnsi="Arial"/>
          <w:b/>
          <w:sz w:val="24"/>
        </w:rPr>
      </w:pPr>
      <w:r w:rsidRPr="00663D28">
        <w:rPr>
          <w:rFonts w:ascii="Arial" w:hAnsi="Arial"/>
          <w:b/>
          <w:sz w:val="24"/>
        </w:rPr>
        <w:t>in connection with a statistical survey, that is not designed to produce valid and reliable results that can be generalized to the universe of study;</w:t>
      </w:r>
    </w:p>
    <w:p w:rsidR="00663D28" w:rsidRPr="00E04E86" w:rsidP="00BE5660" w14:paraId="2E5D6C85" w14:textId="77777777">
      <w:pPr>
        <w:numPr>
          <w:ilvl w:val="0"/>
          <w:numId w:val="1"/>
        </w:numPr>
        <w:ind w:hanging="270"/>
        <w:jc w:val="both"/>
        <w:rPr>
          <w:rFonts w:ascii="Arial" w:hAnsi="Arial"/>
          <w:b/>
          <w:sz w:val="24"/>
        </w:rPr>
      </w:pPr>
      <w:r w:rsidRPr="00663D28">
        <w:rPr>
          <w:rFonts w:ascii="Arial" w:hAnsi="Arial"/>
          <w:b/>
          <w:sz w:val="24"/>
        </w:rPr>
        <w:t>requiring the use of a statistical data classification that has not been reviewed and</w:t>
      </w:r>
      <w:r w:rsidR="00E04E86">
        <w:rPr>
          <w:rFonts w:ascii="Arial" w:hAnsi="Arial"/>
          <w:b/>
          <w:sz w:val="24"/>
        </w:rPr>
        <w:t xml:space="preserve"> </w:t>
      </w:r>
      <w:r w:rsidRPr="00E04E86">
        <w:rPr>
          <w:rFonts w:ascii="Arial" w:hAnsi="Arial"/>
          <w:b/>
          <w:sz w:val="24"/>
        </w:rPr>
        <w:t>approved by OMB;</w:t>
      </w:r>
    </w:p>
    <w:p w:rsidR="00663D28" w:rsidRPr="00E04E86" w:rsidP="00BE5660" w14:paraId="5118EF53" w14:textId="77777777">
      <w:pPr>
        <w:numPr>
          <w:ilvl w:val="0"/>
          <w:numId w:val="1"/>
        </w:numPr>
        <w:ind w:hanging="270"/>
        <w:jc w:val="both"/>
        <w:rPr>
          <w:rFonts w:ascii="Arial" w:hAnsi="Arial"/>
          <w:b/>
          <w:sz w:val="24"/>
        </w:rPr>
      </w:pPr>
      <w:r w:rsidRPr="00663D28">
        <w:rPr>
          <w:rFonts w:ascii="Arial" w:hAnsi="Arial"/>
          <w:b/>
          <w:sz w:val="24"/>
        </w:rPr>
        <w:t>that includes a pledge of confidentiality that is not supported by authority established in</w:t>
      </w:r>
      <w:r w:rsidR="00E04E86">
        <w:rPr>
          <w:rFonts w:ascii="Arial" w:hAnsi="Arial"/>
          <w:b/>
          <w:sz w:val="24"/>
        </w:rPr>
        <w:t xml:space="preserve"> </w:t>
      </w:r>
      <w:r w:rsidRPr="00E04E86">
        <w:rPr>
          <w:rFonts w:ascii="Arial" w:hAnsi="Arial"/>
          <w:b/>
          <w:sz w:val="24"/>
        </w:rPr>
        <w:t>statute or regulation, that is not supported by disclosure and data security policies that are</w:t>
      </w:r>
      <w:r w:rsidR="00E04E86">
        <w:rPr>
          <w:rFonts w:ascii="Arial" w:hAnsi="Arial"/>
          <w:b/>
          <w:sz w:val="24"/>
        </w:rPr>
        <w:t xml:space="preserve"> </w:t>
      </w:r>
      <w:r w:rsidRPr="00E04E86">
        <w:rPr>
          <w:rFonts w:ascii="Arial" w:hAnsi="Arial"/>
          <w:b/>
          <w:sz w:val="24"/>
        </w:rPr>
        <w:t>consistent with the pledge, or which unnecessarily impedes sharing of data with other</w:t>
      </w:r>
      <w:r w:rsidR="00E04E86">
        <w:rPr>
          <w:rFonts w:ascii="Arial" w:hAnsi="Arial"/>
          <w:b/>
          <w:sz w:val="24"/>
        </w:rPr>
        <w:t xml:space="preserve"> </w:t>
      </w:r>
      <w:r w:rsidRPr="00E04E86">
        <w:rPr>
          <w:rFonts w:ascii="Arial" w:hAnsi="Arial"/>
          <w:b/>
          <w:sz w:val="24"/>
        </w:rPr>
        <w:t>agencies for compatible confidential use; or</w:t>
      </w:r>
    </w:p>
    <w:p w:rsidR="00720361" w:rsidRPr="00E04E86" w:rsidP="00BE5660" w14:paraId="44A22828" w14:textId="77777777">
      <w:pPr>
        <w:numPr>
          <w:ilvl w:val="0"/>
          <w:numId w:val="1"/>
        </w:numPr>
        <w:ind w:hanging="270"/>
        <w:jc w:val="both"/>
        <w:rPr>
          <w:rFonts w:ascii="Arial" w:hAnsi="Arial"/>
          <w:sz w:val="24"/>
        </w:rPr>
      </w:pPr>
      <w:r w:rsidRPr="00663D28">
        <w:rPr>
          <w:rFonts w:ascii="Arial" w:hAnsi="Arial"/>
          <w:b/>
          <w:sz w:val="24"/>
        </w:rPr>
        <w:t>requiring respondents to submit proprietary trade secrets, or other confidential</w:t>
      </w:r>
      <w:r w:rsidR="00E04E86">
        <w:rPr>
          <w:rFonts w:ascii="Arial" w:hAnsi="Arial"/>
          <w:b/>
          <w:sz w:val="24"/>
        </w:rPr>
        <w:t xml:space="preserve"> </w:t>
      </w:r>
      <w:r w:rsidRPr="00E04E86">
        <w:rPr>
          <w:rFonts w:ascii="Arial" w:hAnsi="Arial"/>
          <w:b/>
          <w:sz w:val="24"/>
        </w:rPr>
        <w:t>information unless the agency can demonstrate that it has instituted procedures to protect</w:t>
      </w:r>
      <w:r w:rsidR="00E04E86">
        <w:rPr>
          <w:rFonts w:ascii="Arial" w:hAnsi="Arial"/>
          <w:b/>
          <w:sz w:val="24"/>
        </w:rPr>
        <w:t xml:space="preserve"> </w:t>
      </w:r>
      <w:r w:rsidRPr="00E04E86">
        <w:rPr>
          <w:rFonts w:ascii="Arial" w:hAnsi="Arial"/>
          <w:b/>
          <w:sz w:val="24"/>
        </w:rPr>
        <w:t>the information's confidentiality to the extent permitted by law.</w:t>
      </w:r>
    </w:p>
    <w:p w:rsidR="0030097C" w14:paraId="1BEB5AAE" w14:textId="77777777">
      <w:pPr>
        <w:pStyle w:val="BodyText2"/>
      </w:pPr>
    </w:p>
    <w:p w:rsidR="00720361" w14:paraId="2F027804" w14:textId="77777777">
      <w:pPr>
        <w:pStyle w:val="BodyText2"/>
      </w:pPr>
      <w:r>
        <w:t>There are no special circumstances associated with this collection of information.</w:t>
      </w:r>
      <w:r w:rsidR="00EC689C">
        <w:t xml:space="preserve">  </w:t>
      </w:r>
    </w:p>
    <w:p w:rsidR="00B26AF8" w14:paraId="0CC2EAC7" w14:textId="77777777">
      <w:pPr>
        <w:pStyle w:val="BodyText2"/>
      </w:pPr>
    </w:p>
    <w:p w:rsidR="00745582" w:rsidP="00BE5660" w14:paraId="2CB5860C" w14:textId="4217B651">
      <w:pPr>
        <w:numPr>
          <w:ilvl w:val="0"/>
          <w:numId w:val="5"/>
        </w:numPr>
        <w:tabs>
          <w:tab w:val="clear" w:pos="720"/>
        </w:tabs>
        <w:ind w:left="450" w:hanging="450"/>
        <w:jc w:val="both"/>
        <w:rPr>
          <w:rFonts w:ascii="Arial" w:hAnsi="Arial"/>
          <w:b/>
          <w:sz w:val="24"/>
        </w:rPr>
      </w:pPr>
      <w:r w:rsidRPr="00046F68">
        <w:rPr>
          <w:rFonts w:ascii="Arial" w:hAnsi="Arial"/>
          <w:b/>
          <w:sz w:val="24"/>
        </w:rPr>
        <w:t>If applicable, provide a copy and identify the date and page number of</w:t>
      </w:r>
      <w:r w:rsidR="006F0B32">
        <w:rPr>
          <w:rFonts w:ascii="Arial" w:hAnsi="Arial"/>
          <w:b/>
          <w:sz w:val="24"/>
        </w:rPr>
        <w:t xml:space="preserve"> </w:t>
      </w:r>
      <w:r w:rsidRPr="00046F68">
        <w:rPr>
          <w:rFonts w:ascii="Arial" w:hAnsi="Arial"/>
          <w:b/>
          <w:sz w:val="24"/>
        </w:rPr>
        <w:t xml:space="preserve">publication in the Federal Register of the agency's notice, required by 5 CFR </w:t>
      </w:r>
      <w:r w:rsidRPr="00046F68">
        <w:rPr>
          <w:rFonts w:ascii="Arial" w:hAnsi="Arial"/>
          <w:b/>
          <w:sz w:val="24"/>
        </w:rPr>
        <w:t>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5582" w:rsidP="00BE5660" w14:paraId="4AE44536" w14:textId="77777777">
      <w:pPr>
        <w:jc w:val="both"/>
        <w:rPr>
          <w:rFonts w:ascii="Arial" w:hAnsi="Arial"/>
          <w:b/>
          <w:sz w:val="24"/>
        </w:rPr>
      </w:pPr>
    </w:p>
    <w:p w:rsidR="00745582" w:rsidP="00BE5660" w14:paraId="32401411" w14:textId="77777777">
      <w:pPr>
        <w:ind w:left="360"/>
        <w:jc w:val="both"/>
        <w:rPr>
          <w:rFonts w:ascii="Arial" w:hAnsi="Arial"/>
          <w:b/>
          <w:sz w:val="24"/>
        </w:rPr>
      </w:pPr>
      <w:r w:rsidRPr="00046F68">
        <w:rPr>
          <w:rFonts w:ascii="Arial" w:hAnsi="Arial"/>
          <w:b/>
          <w:sz w:val="24"/>
        </w:rPr>
        <w:t>Describe efforts to consult with persons outside the agency to obtain their views on the</w:t>
      </w:r>
      <w:r>
        <w:rPr>
          <w:rFonts w:ascii="Arial" w:hAnsi="Arial"/>
          <w:b/>
          <w:sz w:val="24"/>
        </w:rPr>
        <w:t xml:space="preserve"> </w:t>
      </w:r>
      <w:r w:rsidRPr="00046F68">
        <w:rPr>
          <w:rFonts w:ascii="Arial" w:hAnsi="Arial"/>
          <w:b/>
          <w:sz w:val="24"/>
        </w:rPr>
        <w:t>availability of data, frequency of collection, the clarity of instructions and recordkeeping,</w:t>
      </w:r>
      <w:r>
        <w:rPr>
          <w:rFonts w:ascii="Arial" w:hAnsi="Arial"/>
          <w:b/>
          <w:sz w:val="24"/>
        </w:rPr>
        <w:t xml:space="preserve"> </w:t>
      </w:r>
      <w:r w:rsidRPr="00046F68">
        <w:rPr>
          <w:rFonts w:ascii="Arial" w:hAnsi="Arial"/>
          <w:b/>
          <w:sz w:val="24"/>
        </w:rPr>
        <w:t>disclosure, or reporting format (if any), and on the data elements to be recorded, disclosed, or</w:t>
      </w:r>
      <w:r>
        <w:rPr>
          <w:rFonts w:ascii="Arial" w:hAnsi="Arial"/>
          <w:b/>
          <w:sz w:val="24"/>
        </w:rPr>
        <w:t xml:space="preserve"> </w:t>
      </w:r>
      <w:r w:rsidRPr="00046F68">
        <w:rPr>
          <w:rFonts w:ascii="Arial" w:hAnsi="Arial"/>
          <w:b/>
          <w:sz w:val="24"/>
        </w:rPr>
        <w:t>reported.</w:t>
      </w:r>
    </w:p>
    <w:p w:rsidR="00745582" w:rsidP="00BE5660" w14:paraId="5F4E95C8" w14:textId="77777777">
      <w:pPr>
        <w:ind w:left="360" w:hanging="360"/>
        <w:jc w:val="both"/>
        <w:rPr>
          <w:rFonts w:ascii="Arial" w:hAnsi="Arial"/>
          <w:b/>
          <w:sz w:val="24"/>
        </w:rPr>
      </w:pPr>
    </w:p>
    <w:p w:rsidR="00720361" w:rsidP="00BE5660" w14:paraId="64D5100B" w14:textId="77777777">
      <w:pPr>
        <w:ind w:left="360"/>
        <w:jc w:val="both"/>
        <w:rPr>
          <w:rFonts w:ascii="Arial" w:hAnsi="Arial"/>
          <w:b/>
          <w:sz w:val="24"/>
        </w:rPr>
      </w:pPr>
      <w:r w:rsidRPr="00046F68">
        <w:rPr>
          <w:rFonts w:ascii="Arial" w:hAnsi="Arial"/>
          <w:b/>
          <w:sz w:val="24"/>
        </w:rPr>
        <w:t>Consultation with representatives of those from whom information is to be obtained or those</w:t>
      </w:r>
      <w:r>
        <w:rPr>
          <w:rFonts w:ascii="Arial" w:hAnsi="Arial"/>
          <w:b/>
          <w:sz w:val="24"/>
        </w:rPr>
        <w:t xml:space="preserve"> </w:t>
      </w:r>
      <w:r w:rsidRPr="00046F68">
        <w:rPr>
          <w:rFonts w:ascii="Arial" w:hAnsi="Arial"/>
          <w:b/>
          <w:sz w:val="24"/>
        </w:rPr>
        <w:t>who must compile records should occur at least once every 3 years - even if the collection of</w:t>
      </w:r>
      <w:r>
        <w:rPr>
          <w:rFonts w:ascii="Arial" w:hAnsi="Arial"/>
          <w:b/>
          <w:sz w:val="24"/>
        </w:rPr>
        <w:t xml:space="preserve"> </w:t>
      </w:r>
      <w:r w:rsidRPr="00046F68">
        <w:rPr>
          <w:rFonts w:ascii="Arial" w:hAnsi="Arial"/>
          <w:b/>
          <w:sz w:val="24"/>
        </w:rPr>
        <w:t>information activity is the same as in prior periods. There may be circumstances that may</w:t>
      </w:r>
      <w:r>
        <w:rPr>
          <w:rFonts w:ascii="Arial" w:hAnsi="Arial"/>
          <w:b/>
          <w:sz w:val="24"/>
        </w:rPr>
        <w:t xml:space="preserve"> </w:t>
      </w:r>
      <w:r w:rsidRPr="00046F68">
        <w:rPr>
          <w:rFonts w:ascii="Arial" w:hAnsi="Arial"/>
          <w:b/>
          <w:sz w:val="24"/>
        </w:rPr>
        <w:t>preclude consultation in a specific situation. These circumstances should be explained.</w:t>
      </w:r>
    </w:p>
    <w:p w:rsidR="00B26AF8" w:rsidRPr="008B2D36" w:rsidP="008B2D36" w14:paraId="5CD54F89" w14:textId="77777777">
      <w:pPr>
        <w:jc w:val="both"/>
        <w:rPr>
          <w:rFonts w:ascii="Arial" w:hAnsi="Arial"/>
          <w:b/>
          <w:sz w:val="24"/>
          <w:szCs w:val="24"/>
        </w:rPr>
      </w:pPr>
    </w:p>
    <w:p w:rsidR="002F1DE4" w:rsidRPr="00F80AC4" w:rsidP="00F80AC4" w14:paraId="11DDA06F" w14:textId="21A6E82E">
      <w:pPr>
        <w:jc w:val="both"/>
        <w:rPr>
          <w:rFonts w:ascii="Arial" w:hAnsi="Arial" w:cs="Arial"/>
          <w:sz w:val="24"/>
          <w:szCs w:val="24"/>
        </w:rPr>
      </w:pPr>
      <w:r w:rsidRPr="00F80AC4">
        <w:rPr>
          <w:rFonts w:ascii="Arial" w:hAnsi="Arial" w:cs="Arial"/>
          <w:sz w:val="24"/>
          <w:szCs w:val="24"/>
        </w:rPr>
        <w:t xml:space="preserve">The 60-Day Notice was published in the Federal </w:t>
      </w:r>
      <w:r w:rsidR="009D32C8">
        <w:rPr>
          <w:rFonts w:ascii="Arial" w:hAnsi="Arial" w:cs="Arial"/>
          <w:sz w:val="24"/>
          <w:szCs w:val="24"/>
        </w:rPr>
        <w:t xml:space="preserve">Register on </w:t>
      </w:r>
      <w:r>
        <w:rPr>
          <w:rFonts w:ascii="Arial" w:hAnsi="Arial" w:cs="Arial"/>
          <w:sz w:val="24"/>
          <w:szCs w:val="24"/>
        </w:rPr>
        <w:t>May 13, 2024</w:t>
      </w:r>
      <w:r w:rsidR="005001B2">
        <w:rPr>
          <w:rFonts w:ascii="Arial" w:hAnsi="Arial" w:cs="Arial"/>
          <w:sz w:val="24"/>
          <w:szCs w:val="24"/>
        </w:rPr>
        <w:t xml:space="preserve"> </w:t>
      </w:r>
      <w:r w:rsidR="009D32C8">
        <w:rPr>
          <w:rFonts w:ascii="Arial" w:hAnsi="Arial" w:cs="Arial"/>
          <w:sz w:val="24"/>
          <w:szCs w:val="24"/>
        </w:rPr>
        <w:t>(</w:t>
      </w:r>
      <w:r>
        <w:rPr>
          <w:rFonts w:ascii="Arial" w:hAnsi="Arial" w:cs="Arial"/>
          <w:sz w:val="24"/>
          <w:szCs w:val="24"/>
        </w:rPr>
        <w:t>89</w:t>
      </w:r>
      <w:r w:rsidRPr="00F80AC4" w:rsidR="005001B2">
        <w:rPr>
          <w:rFonts w:ascii="Arial" w:hAnsi="Arial" w:cs="Arial"/>
          <w:sz w:val="24"/>
          <w:szCs w:val="24"/>
        </w:rPr>
        <w:t xml:space="preserve"> </w:t>
      </w:r>
      <w:r w:rsidRPr="00F80AC4">
        <w:rPr>
          <w:rFonts w:ascii="Arial" w:hAnsi="Arial" w:cs="Arial"/>
          <w:sz w:val="24"/>
          <w:szCs w:val="24"/>
        </w:rPr>
        <w:t>Fed</w:t>
      </w:r>
      <w:r w:rsidR="009D32C8">
        <w:rPr>
          <w:rFonts w:ascii="Arial" w:hAnsi="Arial" w:cs="Arial"/>
          <w:sz w:val="24"/>
          <w:szCs w:val="24"/>
        </w:rPr>
        <w:t xml:space="preserve"> Reg. </w:t>
      </w:r>
      <w:r>
        <w:rPr>
          <w:rFonts w:ascii="Arial" w:hAnsi="Arial" w:cs="Arial"/>
          <w:sz w:val="24"/>
          <w:szCs w:val="24"/>
        </w:rPr>
        <w:t>41396</w:t>
      </w:r>
      <w:r w:rsidRPr="00F80AC4">
        <w:rPr>
          <w:rFonts w:ascii="Arial" w:hAnsi="Arial" w:cs="Arial"/>
          <w:sz w:val="24"/>
          <w:szCs w:val="24"/>
        </w:rPr>
        <w:t xml:space="preserve">). The comment period ended on </w:t>
      </w:r>
      <w:r>
        <w:rPr>
          <w:rFonts w:ascii="Arial" w:hAnsi="Arial" w:cs="Arial"/>
          <w:sz w:val="24"/>
          <w:szCs w:val="24"/>
        </w:rPr>
        <w:t>July 12, 2024</w:t>
      </w:r>
      <w:r w:rsidRPr="00F80AC4">
        <w:rPr>
          <w:rFonts w:ascii="Arial" w:hAnsi="Arial" w:cs="Arial"/>
          <w:sz w:val="24"/>
          <w:szCs w:val="24"/>
        </w:rPr>
        <w:t>.</w:t>
      </w:r>
      <w:r>
        <w:rPr>
          <w:rStyle w:val="FootnoteReference"/>
          <w:rFonts w:ascii="Arial" w:hAnsi="Arial" w:cs="Arial"/>
          <w:sz w:val="24"/>
          <w:szCs w:val="24"/>
        </w:rPr>
        <w:footnoteReference w:id="3"/>
      </w:r>
      <w:r w:rsidRPr="00F80AC4">
        <w:rPr>
          <w:rFonts w:ascii="Arial" w:hAnsi="Arial" w:cs="Arial"/>
          <w:sz w:val="24"/>
          <w:szCs w:val="24"/>
        </w:rPr>
        <w:t xml:space="preserve"> </w:t>
      </w:r>
      <w:r w:rsidRPr="002F1DE4">
        <w:rPr>
          <w:rFonts w:ascii="Arial" w:hAnsi="Arial" w:cs="Arial"/>
          <w:sz w:val="24"/>
          <w:szCs w:val="24"/>
        </w:rPr>
        <w:t xml:space="preserve">The USPTO received no public comments in response to the notice.  </w:t>
      </w:r>
    </w:p>
    <w:p w:rsidR="007213CF" w14:paraId="14E7BA0C" w14:textId="77777777">
      <w:pPr>
        <w:jc w:val="both"/>
        <w:rPr>
          <w:rFonts w:ascii="Arial" w:hAnsi="Arial"/>
          <w:sz w:val="24"/>
        </w:rPr>
      </w:pPr>
    </w:p>
    <w:p w:rsidR="00720361" w:rsidRPr="00E25078" w:rsidP="00BE5660" w14:paraId="18D918CE" w14:textId="77777777">
      <w:pPr>
        <w:numPr>
          <w:ilvl w:val="0"/>
          <w:numId w:val="5"/>
        </w:numPr>
        <w:tabs>
          <w:tab w:val="clear" w:pos="720"/>
        </w:tabs>
        <w:ind w:left="450" w:hanging="450"/>
        <w:jc w:val="both"/>
        <w:rPr>
          <w:rFonts w:ascii="Arial" w:hAnsi="Arial"/>
          <w:sz w:val="24"/>
        </w:rPr>
      </w:pPr>
      <w:r w:rsidRPr="00046F68">
        <w:rPr>
          <w:rFonts w:ascii="Arial" w:hAnsi="Arial"/>
          <w:b/>
          <w:sz w:val="24"/>
        </w:rPr>
        <w:t>Explain any decision to provide any payment or gift to respondents, other than remuneration</w:t>
      </w:r>
      <w:r w:rsidR="00E25078">
        <w:rPr>
          <w:rFonts w:ascii="Arial" w:hAnsi="Arial"/>
          <w:b/>
          <w:sz w:val="24"/>
        </w:rPr>
        <w:t xml:space="preserve"> </w:t>
      </w:r>
      <w:r w:rsidRPr="00E25078">
        <w:rPr>
          <w:rFonts w:ascii="Arial" w:hAnsi="Arial"/>
          <w:b/>
          <w:sz w:val="24"/>
        </w:rPr>
        <w:t>of contractors or grantees.</w:t>
      </w:r>
    </w:p>
    <w:p w:rsidR="0030097C" w14:paraId="5B996463" w14:textId="77777777">
      <w:pPr>
        <w:jc w:val="both"/>
        <w:rPr>
          <w:rFonts w:ascii="Arial" w:hAnsi="Arial"/>
          <w:sz w:val="24"/>
        </w:rPr>
      </w:pPr>
    </w:p>
    <w:p w:rsidR="005D661D" w14:paraId="26AD03BB" w14:textId="796F4ABB">
      <w:pPr>
        <w:jc w:val="both"/>
        <w:rPr>
          <w:rFonts w:ascii="Arial" w:hAnsi="Arial"/>
          <w:sz w:val="24"/>
        </w:rPr>
      </w:pPr>
      <w:r>
        <w:rPr>
          <w:rFonts w:ascii="Arial" w:hAnsi="Arial"/>
          <w:sz w:val="24"/>
        </w:rPr>
        <w:t xml:space="preserve">This information collection does </w:t>
      </w:r>
      <w:r w:rsidR="00FD7540">
        <w:rPr>
          <w:rFonts w:ascii="Arial" w:hAnsi="Arial"/>
          <w:sz w:val="24"/>
        </w:rPr>
        <w:t xml:space="preserve">not </w:t>
      </w:r>
      <w:r w:rsidR="00B26AF8">
        <w:rPr>
          <w:rFonts w:ascii="Arial" w:hAnsi="Arial"/>
          <w:sz w:val="24"/>
        </w:rPr>
        <w:t xml:space="preserve">involve </w:t>
      </w:r>
      <w:r>
        <w:rPr>
          <w:rFonts w:ascii="Arial" w:hAnsi="Arial"/>
          <w:sz w:val="24"/>
        </w:rPr>
        <w:t xml:space="preserve">a payment </w:t>
      </w:r>
      <w:r w:rsidR="00FD7540">
        <w:rPr>
          <w:rFonts w:ascii="Arial" w:hAnsi="Arial"/>
          <w:sz w:val="24"/>
        </w:rPr>
        <w:t xml:space="preserve">or </w:t>
      </w:r>
      <w:r>
        <w:rPr>
          <w:rFonts w:ascii="Arial" w:hAnsi="Arial"/>
          <w:sz w:val="24"/>
        </w:rPr>
        <w:t>an award to select respondents.</w:t>
      </w:r>
      <w:r w:rsidR="00560754">
        <w:rPr>
          <w:rFonts w:ascii="Arial" w:hAnsi="Arial"/>
          <w:sz w:val="24"/>
        </w:rPr>
        <w:t xml:space="preserve">  </w:t>
      </w:r>
      <w:r w:rsidR="00FD7540">
        <w:rPr>
          <w:rFonts w:ascii="Arial" w:hAnsi="Arial"/>
          <w:sz w:val="24"/>
        </w:rPr>
        <w:t xml:space="preserve">For teachers selected to participate in the </w:t>
      </w:r>
      <w:r w:rsidR="00DD7200">
        <w:rPr>
          <w:rFonts w:ascii="Arial" w:hAnsi="Arial"/>
          <w:sz w:val="24"/>
        </w:rPr>
        <w:t>NSTI or equivalent program</w:t>
      </w:r>
      <w:r w:rsidR="00FD7540">
        <w:rPr>
          <w:rFonts w:ascii="Arial" w:hAnsi="Arial"/>
          <w:sz w:val="24"/>
        </w:rPr>
        <w:t>, the USPTO will extend invitational travel for individuals who live outsid</w:t>
      </w:r>
      <w:r w:rsidR="0026581C">
        <w:rPr>
          <w:rFonts w:ascii="Arial" w:hAnsi="Arial"/>
          <w:sz w:val="24"/>
        </w:rPr>
        <w:t xml:space="preserve">e of a </w:t>
      </w:r>
      <w:r w:rsidR="00F70C11">
        <w:rPr>
          <w:rFonts w:ascii="Arial" w:hAnsi="Arial"/>
          <w:sz w:val="24"/>
        </w:rPr>
        <w:t>50-mile</w:t>
      </w:r>
      <w:r w:rsidR="00FD7540">
        <w:rPr>
          <w:rFonts w:ascii="Arial" w:hAnsi="Arial"/>
          <w:sz w:val="24"/>
        </w:rPr>
        <w:t xml:space="preserve"> radius of the Institute venue. </w:t>
      </w:r>
    </w:p>
    <w:p w:rsidR="00B010EF" w:rsidP="00560754" w14:paraId="5674E7A3" w14:textId="77777777">
      <w:pPr>
        <w:jc w:val="both"/>
        <w:rPr>
          <w:rFonts w:ascii="Arial" w:hAnsi="Arial"/>
          <w:b/>
          <w:sz w:val="24"/>
        </w:rPr>
      </w:pPr>
    </w:p>
    <w:p w:rsidR="005D661D" w:rsidP="00BE5660" w14:paraId="5DE735B9" w14:textId="55A225A0">
      <w:pPr>
        <w:numPr>
          <w:ilvl w:val="0"/>
          <w:numId w:val="5"/>
        </w:numPr>
        <w:tabs>
          <w:tab w:val="clear" w:pos="720"/>
        </w:tabs>
        <w:ind w:left="450" w:hanging="450"/>
        <w:jc w:val="both"/>
        <w:rPr>
          <w:rFonts w:ascii="Arial" w:hAnsi="Arial"/>
          <w:sz w:val="24"/>
        </w:rPr>
      </w:pPr>
      <w:r w:rsidRPr="00046F68">
        <w:rPr>
          <w:rFonts w:ascii="Arial" w:hAnsi="Arial"/>
          <w:b/>
          <w:sz w:val="24"/>
        </w:rPr>
        <w:t>Describe any assurance of confidentiality provided to respondents and the basis for the</w:t>
      </w:r>
      <w:r>
        <w:rPr>
          <w:rFonts w:ascii="Arial" w:hAnsi="Arial"/>
          <w:b/>
          <w:sz w:val="24"/>
        </w:rPr>
        <w:t xml:space="preserve"> </w:t>
      </w:r>
      <w:r w:rsidRPr="00046F68">
        <w:rPr>
          <w:rFonts w:ascii="Arial" w:hAnsi="Arial"/>
          <w:b/>
          <w:sz w:val="24"/>
        </w:rPr>
        <w:t xml:space="preserve">assurance in statute, regulation, or agency policy. If the collection requires a </w:t>
      </w:r>
      <w:r w:rsidRPr="00046F68" w:rsidR="00F671B4">
        <w:rPr>
          <w:rFonts w:ascii="Arial" w:hAnsi="Arial"/>
          <w:b/>
          <w:sz w:val="24"/>
        </w:rPr>
        <w:t>system of records notice (SORN)</w:t>
      </w:r>
      <w:r>
        <w:rPr>
          <w:rFonts w:ascii="Arial" w:hAnsi="Arial"/>
          <w:b/>
          <w:sz w:val="24"/>
        </w:rPr>
        <w:t xml:space="preserve"> or privacy impact </w:t>
      </w:r>
      <w:r w:rsidRPr="00046F68">
        <w:rPr>
          <w:rFonts w:ascii="Arial" w:hAnsi="Arial"/>
          <w:b/>
          <w:sz w:val="24"/>
        </w:rPr>
        <w:t>assessment (PIA), those should be cited and</w:t>
      </w:r>
      <w:r>
        <w:rPr>
          <w:rFonts w:ascii="Arial" w:hAnsi="Arial"/>
          <w:b/>
          <w:sz w:val="24"/>
        </w:rPr>
        <w:t xml:space="preserve"> </w:t>
      </w:r>
      <w:r w:rsidRPr="00046F68">
        <w:rPr>
          <w:rFonts w:ascii="Arial" w:hAnsi="Arial"/>
          <w:b/>
          <w:sz w:val="24"/>
        </w:rPr>
        <w:t>described here.</w:t>
      </w:r>
    </w:p>
    <w:p w:rsidR="0030097C" w:rsidP="002F762E" w14:paraId="0A04EE6D" w14:textId="77777777">
      <w:pPr>
        <w:jc w:val="both"/>
        <w:rPr>
          <w:rFonts w:ascii="Arial" w:hAnsi="Arial"/>
          <w:sz w:val="24"/>
        </w:rPr>
      </w:pPr>
    </w:p>
    <w:p w:rsidR="00ED7CE9" w:rsidRPr="00ED7CE9" w:rsidP="00BE5660" w14:paraId="7A3B7481" w14:textId="041E3A50">
      <w:pPr>
        <w:jc w:val="both"/>
        <w:rPr>
          <w:rFonts w:ascii="Arial" w:hAnsi="Arial" w:cs="Arial"/>
          <w:color w:val="222222"/>
          <w:sz w:val="24"/>
          <w:szCs w:val="24"/>
          <w:lang w:val="en"/>
        </w:rPr>
      </w:pPr>
      <w:bookmarkStart w:id="1" w:name="_Hlk166674258"/>
      <w:r w:rsidRPr="00D11DA5">
        <w:rPr>
          <w:rFonts w:ascii="Arial" w:hAnsi="Arial" w:cs="Arial"/>
          <w:sz w:val="24"/>
        </w:rPr>
        <w:t xml:space="preserve">This collection contains information which is subject to the Privacy Act. </w:t>
      </w:r>
      <w:bookmarkStart w:id="2" w:name="_Hlk166674199"/>
      <w:bookmarkEnd w:id="1"/>
      <w:r w:rsidRPr="00D11DA5">
        <w:rPr>
          <w:rFonts w:ascii="Arial" w:hAnsi="Arial" w:cs="Arial"/>
          <w:sz w:val="24"/>
        </w:rPr>
        <w:t xml:space="preserve">This information is collected on </w:t>
      </w:r>
      <w:r>
        <w:rPr>
          <w:rFonts w:ascii="Arial" w:hAnsi="Arial" w:cs="Arial"/>
          <w:sz w:val="24"/>
        </w:rPr>
        <w:t>applications to the NSTI and MTIP programs.</w:t>
      </w:r>
      <w:r w:rsidRPr="00D11DA5">
        <w:rPr>
          <w:rFonts w:ascii="Arial" w:hAnsi="Arial" w:cs="Arial"/>
          <w:sz w:val="24"/>
        </w:rPr>
        <w:t xml:space="preserve"> Privacy Act Statements are included </w:t>
      </w:r>
      <w:r>
        <w:rPr>
          <w:rFonts w:ascii="Arial" w:hAnsi="Arial" w:cs="Arial"/>
          <w:sz w:val="24"/>
        </w:rPr>
        <w:t>on</w:t>
      </w:r>
      <w:r w:rsidRPr="00D11DA5">
        <w:rPr>
          <w:rFonts w:ascii="Arial" w:hAnsi="Arial" w:cs="Arial"/>
          <w:sz w:val="24"/>
        </w:rPr>
        <w:t xml:space="preserve"> these forms. The following SORN provides privacy disclosures and information about USPTO’s handling of personally identifiable information (PII) that is part of this collection:</w:t>
      </w:r>
      <w:bookmarkEnd w:id="2"/>
      <w:r w:rsidRPr="00D11DA5">
        <w:rPr>
          <w:rFonts w:ascii="Arial" w:hAnsi="Arial" w:cs="Arial"/>
          <w:sz w:val="24"/>
        </w:rPr>
        <w:t xml:space="preserve"> </w:t>
      </w:r>
      <w:r w:rsidRPr="00ED7CE9">
        <w:rPr>
          <w:rFonts w:ascii="Arial" w:hAnsi="Arial" w:cs="Arial"/>
          <w:color w:val="222222"/>
          <w:sz w:val="24"/>
          <w:szCs w:val="24"/>
          <w:lang w:val="en"/>
        </w:rPr>
        <w:t>COMMERCE/PAT–TM–19, Dissemination Events and Registrations</w:t>
      </w:r>
      <w:r w:rsidR="005D1B10">
        <w:rPr>
          <w:rFonts w:ascii="Arial" w:hAnsi="Arial" w:cs="Arial"/>
          <w:color w:val="222222"/>
          <w:sz w:val="24"/>
          <w:szCs w:val="24"/>
          <w:lang w:val="en"/>
        </w:rPr>
        <w:t xml:space="preserve">; </w:t>
      </w:r>
      <w:r w:rsidRPr="005D1B10" w:rsidR="005D1B10">
        <w:rPr>
          <w:rFonts w:ascii="Arial" w:hAnsi="Arial" w:cs="Arial"/>
          <w:color w:val="222222"/>
          <w:sz w:val="24"/>
          <w:szCs w:val="24"/>
          <w:lang w:val="en"/>
        </w:rPr>
        <w:t xml:space="preserve">published </w:t>
      </w:r>
      <w:r w:rsidRPr="005D1B10">
        <w:rPr>
          <w:rFonts w:ascii="Arial" w:hAnsi="Arial" w:cs="Arial"/>
          <w:color w:val="222222"/>
          <w:sz w:val="24"/>
          <w:szCs w:val="24"/>
          <w:lang w:val="en"/>
        </w:rPr>
        <w:t>December 27, 2006</w:t>
      </w:r>
      <w:r w:rsidRPr="005D1B10" w:rsidR="005D1B10">
        <w:rPr>
          <w:rFonts w:ascii="Arial" w:hAnsi="Arial" w:cs="Arial"/>
          <w:color w:val="222222"/>
          <w:sz w:val="24"/>
          <w:szCs w:val="24"/>
          <w:lang w:val="en"/>
        </w:rPr>
        <w:t xml:space="preserve"> (71 FR 77739</w:t>
      </w:r>
      <w:r w:rsidRPr="005D1B10" w:rsidR="00E71B2D">
        <w:rPr>
          <w:rFonts w:ascii="Arial" w:hAnsi="Arial" w:cs="Arial"/>
          <w:color w:val="222222"/>
          <w:sz w:val="24"/>
          <w:szCs w:val="24"/>
          <w:lang w:val="en"/>
        </w:rPr>
        <w:t>).</w:t>
      </w:r>
      <w:r>
        <w:rPr>
          <w:rStyle w:val="FootnoteReference"/>
          <w:rFonts w:ascii="Arial" w:hAnsi="Arial" w:cs="Arial"/>
          <w:color w:val="222222"/>
          <w:sz w:val="24"/>
          <w:szCs w:val="24"/>
          <w:lang w:val="en"/>
        </w:rPr>
        <w:footnoteReference w:id="4"/>
      </w:r>
      <w:r w:rsidR="00E71B2D">
        <w:rPr>
          <w:rFonts w:ascii="Arial" w:hAnsi="Arial" w:cs="Arial"/>
          <w:color w:val="222222"/>
          <w:sz w:val="24"/>
          <w:szCs w:val="24"/>
          <w:lang w:val="en"/>
        </w:rPr>
        <w:t xml:space="preserve"> </w:t>
      </w:r>
    </w:p>
    <w:p w:rsidR="00ED7CE9" w:rsidRPr="00ED7CE9" w:rsidP="00BE5660" w14:paraId="55F17FCF" w14:textId="77777777">
      <w:pPr>
        <w:jc w:val="both"/>
        <w:rPr>
          <w:rFonts w:ascii="Arial" w:hAnsi="Arial" w:cs="Arial"/>
          <w:color w:val="222222"/>
          <w:sz w:val="24"/>
          <w:szCs w:val="24"/>
          <w:lang w:val="en"/>
        </w:rPr>
      </w:pPr>
    </w:p>
    <w:p w:rsidR="00ED7CE9" w:rsidRPr="00ED7CE9" w:rsidP="00BE5660" w14:paraId="2CC10749" w14:textId="14EBE7D0">
      <w:pPr>
        <w:jc w:val="both"/>
        <w:rPr>
          <w:rFonts w:ascii="Arial" w:hAnsi="Arial" w:cs="Arial"/>
          <w:sz w:val="24"/>
          <w:szCs w:val="24"/>
        </w:rPr>
      </w:pPr>
      <w:r w:rsidRPr="00ED7CE9">
        <w:rPr>
          <w:rFonts w:ascii="Arial" w:hAnsi="Arial" w:cs="Arial"/>
          <w:sz w:val="24"/>
          <w:szCs w:val="24"/>
        </w:rPr>
        <w:t xml:space="preserve">This SORN identifies the categories of individuals covered by the system containing Individuals who have requested participation in an agency-sponsored event. Categories of records in the system comprises the following: </w:t>
      </w:r>
      <w:r w:rsidR="001864F2">
        <w:rPr>
          <w:rFonts w:ascii="Arial" w:hAnsi="Arial" w:cs="Arial"/>
          <w:sz w:val="24"/>
          <w:szCs w:val="24"/>
        </w:rPr>
        <w:t>n</w:t>
      </w:r>
      <w:r w:rsidRPr="00ED7CE9">
        <w:rPr>
          <w:rFonts w:ascii="Arial" w:hAnsi="Arial" w:cs="Arial"/>
          <w:sz w:val="24"/>
          <w:szCs w:val="24"/>
        </w:rPr>
        <w:t xml:space="preserve">ame of individual, address, phone number, and e-mail address. </w:t>
      </w:r>
    </w:p>
    <w:p w:rsidR="00ED7CE9" w:rsidRPr="00ED7CE9" w:rsidP="00BE5660" w14:paraId="04414241" w14:textId="77777777">
      <w:pPr>
        <w:jc w:val="both"/>
        <w:rPr>
          <w:rFonts w:ascii="Arial" w:hAnsi="Arial" w:cs="Arial"/>
          <w:sz w:val="24"/>
          <w:szCs w:val="24"/>
        </w:rPr>
      </w:pPr>
    </w:p>
    <w:p w:rsidR="00ED7CE9" w:rsidRPr="00ED7CE9" w:rsidP="00BE5660" w14:paraId="56977D12" w14:textId="3E0AD0ED">
      <w:pPr>
        <w:jc w:val="both"/>
        <w:rPr>
          <w:rFonts w:ascii="Arial" w:hAnsi="Arial" w:cs="Arial"/>
          <w:sz w:val="24"/>
          <w:szCs w:val="24"/>
        </w:rPr>
      </w:pPr>
      <w:r w:rsidRPr="00ED7CE9">
        <w:rPr>
          <w:rFonts w:ascii="Arial" w:hAnsi="Arial" w:cs="Arial"/>
          <w:sz w:val="24"/>
          <w:szCs w:val="24"/>
        </w:rPr>
        <w:t>The information is protected from disclosure to third parties in accordance with the Privacy Act. However, routine uses of this information may include disclosure to the following: to non-</w:t>
      </w:r>
      <w:r w:rsidR="006C0AB1">
        <w:rPr>
          <w:rFonts w:ascii="Arial" w:hAnsi="Arial" w:cs="Arial"/>
          <w:sz w:val="24"/>
          <w:szCs w:val="24"/>
        </w:rPr>
        <w:t>f</w:t>
      </w:r>
      <w:r w:rsidRPr="00ED7CE9">
        <w:rPr>
          <w:rFonts w:ascii="Arial" w:hAnsi="Arial" w:cs="Arial"/>
          <w:sz w:val="24"/>
          <w:szCs w:val="24"/>
        </w:rPr>
        <w:t xml:space="preserve">ederal personnel under contract to the </w:t>
      </w:r>
      <w:r w:rsidR="006C0AB1">
        <w:rPr>
          <w:rFonts w:ascii="Arial" w:hAnsi="Arial" w:cs="Arial"/>
          <w:sz w:val="24"/>
          <w:szCs w:val="24"/>
        </w:rPr>
        <w:t>USPTO</w:t>
      </w:r>
      <w:r w:rsidRPr="00ED7CE9">
        <w:rPr>
          <w:rFonts w:ascii="Arial" w:hAnsi="Arial" w:cs="Arial"/>
          <w:sz w:val="24"/>
          <w:szCs w:val="24"/>
        </w:rPr>
        <w:t>; to a court for adjudication and litigation; to the Department of Justice for Freedom of Information Act (FOIA) assistance; to members of Congress working on behalf of an individual; and to National Archives and Records Administration for inspection of records. If you do not furnish the requested information, the USPTO may not be able to process your request for participation in the event or program.</w:t>
      </w:r>
    </w:p>
    <w:p w:rsidR="00B010EF" w14:paraId="0CA603FE" w14:textId="77777777">
      <w:pPr>
        <w:jc w:val="both"/>
        <w:rPr>
          <w:rFonts w:ascii="Arial" w:hAnsi="Arial"/>
          <w:sz w:val="24"/>
        </w:rPr>
      </w:pPr>
      <w:r>
        <w:rPr>
          <w:rFonts w:ascii="Arial" w:hAnsi="Arial"/>
          <w:sz w:val="24"/>
        </w:rPr>
        <w:t xml:space="preserve"> </w:t>
      </w:r>
    </w:p>
    <w:p w:rsidR="00720361" w:rsidP="00BE5660" w14:paraId="57F3E2B1" w14:textId="77777777">
      <w:pPr>
        <w:ind w:left="450" w:hanging="450"/>
        <w:jc w:val="both"/>
        <w:rPr>
          <w:rFonts w:ascii="Arial" w:hAnsi="Arial"/>
          <w:b/>
          <w:sz w:val="24"/>
        </w:rPr>
      </w:pPr>
      <w:r>
        <w:rPr>
          <w:rFonts w:ascii="Arial" w:hAnsi="Arial"/>
          <w:b/>
          <w:sz w:val="24"/>
        </w:rPr>
        <w:t>11.</w:t>
      </w:r>
      <w:r>
        <w:rPr>
          <w:rFonts w:ascii="Arial" w:hAnsi="Arial"/>
          <w:b/>
          <w:sz w:val="24"/>
        </w:rPr>
        <w:tab/>
      </w:r>
      <w:r w:rsidRPr="00046F68" w:rsidR="00046F68">
        <w:rPr>
          <w:rFonts w:ascii="Arial" w:hAnsi="Arial"/>
          <w:b/>
          <w:sz w:val="24"/>
        </w:rPr>
        <w:t>Provide additional justification for any questions of a sensitive nature, such as sexual</w:t>
      </w:r>
      <w:r w:rsidR="00E25078">
        <w:rPr>
          <w:rFonts w:ascii="Arial" w:hAnsi="Arial"/>
          <w:b/>
          <w:sz w:val="24"/>
        </w:rPr>
        <w:t xml:space="preserve"> </w:t>
      </w:r>
      <w:r w:rsidRPr="00046F68" w:rsidR="00046F68">
        <w:rPr>
          <w:rFonts w:ascii="Arial" w:hAnsi="Arial"/>
          <w:b/>
          <w:sz w:val="24"/>
        </w:rPr>
        <w:t>behavior and attitudes, religious beliefs, and other matters that are commonly considered</w:t>
      </w:r>
      <w:r w:rsidR="00E25078">
        <w:rPr>
          <w:rFonts w:ascii="Arial" w:hAnsi="Arial"/>
          <w:b/>
          <w:sz w:val="24"/>
        </w:rPr>
        <w:t xml:space="preserve"> </w:t>
      </w:r>
      <w:r w:rsidRPr="00046F68" w:rsidR="00046F68">
        <w:rPr>
          <w:rFonts w:ascii="Arial" w:hAnsi="Arial"/>
          <w:b/>
          <w:sz w:val="24"/>
        </w:rPr>
        <w:t>private. This justification should include the reasons why the agency considers the questions</w:t>
      </w:r>
      <w:r w:rsidR="00E25078">
        <w:rPr>
          <w:rFonts w:ascii="Arial" w:hAnsi="Arial"/>
          <w:b/>
          <w:sz w:val="24"/>
        </w:rPr>
        <w:t xml:space="preserve"> </w:t>
      </w:r>
      <w:r w:rsidRPr="00046F68" w:rsidR="00046F68">
        <w:rPr>
          <w:rFonts w:ascii="Arial" w:hAnsi="Arial"/>
          <w:b/>
          <w:sz w:val="24"/>
        </w:rPr>
        <w:t>necessary, the specific uses to be made of the information, the explanation to be given to</w:t>
      </w:r>
      <w:r w:rsidR="00E25078">
        <w:rPr>
          <w:rFonts w:ascii="Arial" w:hAnsi="Arial"/>
          <w:b/>
          <w:sz w:val="24"/>
        </w:rPr>
        <w:t xml:space="preserve"> </w:t>
      </w:r>
      <w:r w:rsidRPr="00046F68" w:rsidR="00046F68">
        <w:rPr>
          <w:rFonts w:ascii="Arial" w:hAnsi="Arial"/>
          <w:b/>
          <w:sz w:val="24"/>
        </w:rPr>
        <w:t>persons from whom the information is requested, and any steps to be taken to obtain their</w:t>
      </w:r>
      <w:r w:rsidR="00E25078">
        <w:rPr>
          <w:rFonts w:ascii="Arial" w:hAnsi="Arial"/>
          <w:b/>
          <w:sz w:val="24"/>
        </w:rPr>
        <w:t xml:space="preserve"> </w:t>
      </w:r>
      <w:r w:rsidRPr="00046F68" w:rsidR="00046F68">
        <w:rPr>
          <w:rFonts w:ascii="Arial" w:hAnsi="Arial"/>
          <w:b/>
          <w:sz w:val="24"/>
        </w:rPr>
        <w:t>consent.</w:t>
      </w:r>
    </w:p>
    <w:p w:rsidR="00720361" w14:paraId="424C7BB7" w14:textId="77777777">
      <w:pPr>
        <w:jc w:val="both"/>
        <w:rPr>
          <w:rFonts w:ascii="Arial" w:hAnsi="Arial"/>
          <w:sz w:val="24"/>
        </w:rPr>
      </w:pPr>
    </w:p>
    <w:p w:rsidR="00720361" w14:paraId="0B32E60A" w14:textId="77777777">
      <w:pPr>
        <w:pStyle w:val="BodyText2"/>
      </w:pPr>
      <w:r>
        <w:t xml:space="preserve">None of the </w:t>
      </w:r>
      <w:r>
        <w:t xml:space="preserve">information </w:t>
      </w:r>
      <w:r>
        <w:t xml:space="preserve">collected </w:t>
      </w:r>
      <w:r>
        <w:t>is considered to be of a sensitive nature.</w:t>
      </w:r>
    </w:p>
    <w:p w:rsidR="00F96CE6" w14:paraId="3AAFB6D8" w14:textId="77777777">
      <w:pPr>
        <w:pStyle w:val="BodyText2"/>
      </w:pPr>
    </w:p>
    <w:p w:rsidR="00046F68" w:rsidRPr="00046F68" w:rsidP="00BE5660" w14:paraId="02065291" w14:textId="77777777">
      <w:pPr>
        <w:ind w:left="450" w:hanging="450"/>
        <w:jc w:val="both"/>
        <w:rPr>
          <w:rFonts w:ascii="Arial" w:hAnsi="Arial"/>
          <w:b/>
          <w:sz w:val="24"/>
        </w:rPr>
      </w:pPr>
      <w:r>
        <w:rPr>
          <w:rFonts w:ascii="Arial" w:hAnsi="Arial"/>
          <w:b/>
          <w:sz w:val="24"/>
        </w:rPr>
        <w:t>12.</w:t>
      </w:r>
      <w:r>
        <w:rPr>
          <w:rFonts w:ascii="Arial" w:hAnsi="Arial"/>
          <w:b/>
          <w:sz w:val="24"/>
        </w:rPr>
        <w:tab/>
      </w:r>
      <w:r w:rsidRPr="00046F68">
        <w:rPr>
          <w:rFonts w:ascii="Arial" w:hAnsi="Arial"/>
          <w:b/>
          <w:sz w:val="24"/>
        </w:rPr>
        <w:t>Provide estimates of the hour burden of the collection of information. The statement should:</w:t>
      </w:r>
    </w:p>
    <w:p w:rsidR="00046F68" w:rsidRPr="00046F68" w:rsidP="00BE5660" w14:paraId="479A2CD6" w14:textId="77777777">
      <w:pPr>
        <w:numPr>
          <w:ilvl w:val="0"/>
          <w:numId w:val="1"/>
        </w:numPr>
        <w:ind w:hanging="270"/>
        <w:jc w:val="both"/>
        <w:rPr>
          <w:rFonts w:ascii="Arial" w:hAnsi="Arial"/>
          <w:b/>
          <w:sz w:val="24"/>
        </w:rPr>
      </w:pPr>
      <w:r w:rsidRPr="00046F68">
        <w:rPr>
          <w:rFonts w:ascii="Arial" w:hAnsi="Arial"/>
          <w:b/>
          <w:sz w:val="24"/>
        </w:rPr>
        <w:t>Indicate the number of respondents, frequency of response, annual hour burden, and an</w:t>
      </w:r>
      <w:r>
        <w:rPr>
          <w:rFonts w:ascii="Arial" w:hAnsi="Arial"/>
          <w:b/>
          <w:sz w:val="24"/>
        </w:rPr>
        <w:t xml:space="preserve"> </w:t>
      </w:r>
      <w:r w:rsidRPr="00046F68">
        <w:rPr>
          <w:rFonts w:ascii="Arial" w:hAnsi="Arial"/>
          <w:b/>
          <w:sz w:val="24"/>
        </w:rPr>
        <w:t>explanation of how the burden was estimated. Unless directed to do so, agencies should</w:t>
      </w:r>
      <w:r>
        <w:rPr>
          <w:rFonts w:ascii="Arial" w:hAnsi="Arial"/>
          <w:b/>
          <w:sz w:val="24"/>
        </w:rPr>
        <w:t xml:space="preserve"> </w:t>
      </w:r>
      <w:r w:rsidRPr="00046F68">
        <w:rPr>
          <w:rFonts w:ascii="Arial" w:hAnsi="Arial"/>
          <w:b/>
          <w:sz w:val="24"/>
        </w:rPr>
        <w:t>not conduct special surveys to obtain information on which to base hour burden</w:t>
      </w:r>
      <w:r>
        <w:rPr>
          <w:rFonts w:ascii="Arial" w:hAnsi="Arial"/>
          <w:b/>
          <w:sz w:val="24"/>
        </w:rPr>
        <w:t xml:space="preserve"> </w:t>
      </w:r>
      <w:r w:rsidRPr="00046F68">
        <w:rPr>
          <w:rFonts w:ascii="Arial" w:hAnsi="Arial"/>
          <w:b/>
          <w:sz w:val="24"/>
        </w:rPr>
        <w:t>estimates. Consultation with a sample (fewer than 10) of potential respondents is</w:t>
      </w:r>
      <w:r>
        <w:rPr>
          <w:rFonts w:ascii="Arial" w:hAnsi="Arial"/>
          <w:b/>
          <w:sz w:val="24"/>
        </w:rPr>
        <w:t xml:space="preserve"> </w:t>
      </w:r>
      <w:r w:rsidRPr="00046F68">
        <w:rPr>
          <w:rFonts w:ascii="Arial" w:hAnsi="Arial"/>
          <w:b/>
          <w:sz w:val="24"/>
        </w:rPr>
        <w:t>desirable. If the hour burden on respondents is expected to vary widely because of differences in activity, size, or complexity, show the range of estimated hour burden, and</w:t>
      </w:r>
      <w:r>
        <w:rPr>
          <w:rFonts w:ascii="Arial" w:hAnsi="Arial"/>
          <w:b/>
          <w:sz w:val="24"/>
        </w:rPr>
        <w:t xml:space="preserve"> </w:t>
      </w:r>
      <w:r w:rsidRPr="00046F68">
        <w:rPr>
          <w:rFonts w:ascii="Arial" w:hAnsi="Arial"/>
          <w:b/>
          <w:sz w:val="24"/>
        </w:rPr>
        <w:t>explain the reasons for the variance. Generally, estimates should not include burden hours</w:t>
      </w:r>
      <w:r>
        <w:rPr>
          <w:rFonts w:ascii="Arial" w:hAnsi="Arial"/>
          <w:b/>
          <w:sz w:val="24"/>
        </w:rPr>
        <w:t xml:space="preserve"> </w:t>
      </w:r>
      <w:r w:rsidRPr="00046F68">
        <w:rPr>
          <w:rFonts w:ascii="Arial" w:hAnsi="Arial"/>
          <w:b/>
          <w:sz w:val="24"/>
        </w:rPr>
        <w:t>for customary and usual business practices.</w:t>
      </w:r>
    </w:p>
    <w:p w:rsidR="00046F68" w:rsidRPr="00046F68" w:rsidP="00BE5660" w14:paraId="00B6F560" w14:textId="77777777">
      <w:pPr>
        <w:numPr>
          <w:ilvl w:val="0"/>
          <w:numId w:val="14"/>
        </w:numPr>
        <w:ind w:hanging="270"/>
        <w:jc w:val="both"/>
        <w:rPr>
          <w:rFonts w:ascii="Arial" w:hAnsi="Arial"/>
          <w:b/>
          <w:sz w:val="24"/>
        </w:rPr>
      </w:pPr>
      <w:r w:rsidRPr="00046F68">
        <w:rPr>
          <w:rFonts w:ascii="Arial" w:hAnsi="Arial"/>
          <w:b/>
          <w:sz w:val="24"/>
        </w:rPr>
        <w:t>If this request for approval covers more than one form, provide separate hour burden</w:t>
      </w:r>
      <w:r>
        <w:rPr>
          <w:rFonts w:ascii="Arial" w:hAnsi="Arial"/>
          <w:b/>
          <w:sz w:val="24"/>
        </w:rPr>
        <w:t xml:space="preserve"> </w:t>
      </w:r>
      <w:r w:rsidRPr="00046F68">
        <w:rPr>
          <w:rFonts w:ascii="Arial" w:hAnsi="Arial"/>
          <w:b/>
          <w:sz w:val="24"/>
        </w:rPr>
        <w:t>estimates for each form and aggregate the hour burdens.</w:t>
      </w:r>
    </w:p>
    <w:p w:rsidR="00046F68" w:rsidRPr="00046F68" w:rsidP="00BE5660" w14:paraId="05F01003" w14:textId="77777777">
      <w:pPr>
        <w:numPr>
          <w:ilvl w:val="0"/>
          <w:numId w:val="14"/>
        </w:numPr>
        <w:ind w:hanging="270"/>
        <w:jc w:val="both"/>
        <w:rPr>
          <w:rFonts w:ascii="Arial" w:hAnsi="Arial"/>
          <w:b/>
          <w:sz w:val="24"/>
        </w:rPr>
      </w:pPr>
      <w:r w:rsidRPr="00046F68">
        <w:rPr>
          <w:rFonts w:ascii="Arial" w:hAnsi="Arial"/>
          <w:b/>
          <w:sz w:val="24"/>
        </w:rPr>
        <w:t>Provide estimates of annualized cost to respondents for the hour burdens for collections</w:t>
      </w:r>
      <w:r>
        <w:rPr>
          <w:rFonts w:ascii="Arial" w:hAnsi="Arial"/>
          <w:b/>
          <w:sz w:val="24"/>
        </w:rPr>
        <w:t xml:space="preserve"> </w:t>
      </w:r>
      <w:r w:rsidRPr="00046F68">
        <w:rPr>
          <w:rFonts w:ascii="Arial" w:hAnsi="Arial"/>
          <w:b/>
          <w:sz w:val="24"/>
        </w:rPr>
        <w:t>of information, identifying and using appropriate wage rate categories. The cost of</w:t>
      </w:r>
      <w:r>
        <w:rPr>
          <w:rFonts w:ascii="Arial" w:hAnsi="Arial"/>
          <w:b/>
          <w:sz w:val="24"/>
        </w:rPr>
        <w:t xml:space="preserve"> </w:t>
      </w:r>
      <w:r w:rsidRPr="00046F68">
        <w:rPr>
          <w:rFonts w:ascii="Arial" w:hAnsi="Arial"/>
          <w:b/>
          <w:sz w:val="24"/>
        </w:rPr>
        <w:t>contracting out or paying outside parties for information collection activities should not</w:t>
      </w:r>
      <w:r>
        <w:rPr>
          <w:rFonts w:ascii="Arial" w:hAnsi="Arial"/>
          <w:b/>
          <w:sz w:val="24"/>
        </w:rPr>
        <w:t xml:space="preserve"> </w:t>
      </w:r>
      <w:r w:rsidRPr="00046F68">
        <w:rPr>
          <w:rFonts w:ascii="Arial" w:hAnsi="Arial"/>
          <w:b/>
          <w:sz w:val="24"/>
        </w:rPr>
        <w:t>be included here. Instead, this cost should be included under ‘Annual Cost to Federal</w:t>
      </w:r>
      <w:r>
        <w:rPr>
          <w:rFonts w:ascii="Arial" w:hAnsi="Arial"/>
          <w:b/>
          <w:sz w:val="24"/>
        </w:rPr>
        <w:t xml:space="preserve"> </w:t>
      </w:r>
      <w:r w:rsidRPr="00046F68">
        <w:rPr>
          <w:rFonts w:ascii="Arial" w:hAnsi="Arial"/>
          <w:b/>
          <w:sz w:val="24"/>
        </w:rPr>
        <w:t>Government’.</w:t>
      </w:r>
    </w:p>
    <w:p w:rsidR="00720361" w14:paraId="65A2F60A" w14:textId="77777777">
      <w:pPr>
        <w:jc w:val="both"/>
        <w:rPr>
          <w:rFonts w:ascii="Arial" w:hAnsi="Arial"/>
          <w:sz w:val="24"/>
        </w:rPr>
      </w:pPr>
    </w:p>
    <w:p w:rsidR="00720361" w14:paraId="37C5D6C0" w14:textId="3FFDEF10">
      <w:pPr>
        <w:pStyle w:val="BodyText2"/>
      </w:pPr>
      <w:r>
        <w:t xml:space="preserve">Table 3 </w:t>
      </w:r>
      <w:r w:rsidR="005A401E">
        <w:t>calculates the</w:t>
      </w:r>
      <w:r w:rsidR="00B01014">
        <w:t xml:space="preserve"> anticipated</w:t>
      </w:r>
      <w:r w:rsidR="005A401E">
        <w:t xml:space="preserve"> burden hours and costs of this information collection to the public</w:t>
      </w:r>
      <w:r w:rsidR="00A25251">
        <w:t xml:space="preserve"> </w:t>
      </w:r>
      <w:r w:rsidR="005A401E">
        <w:t>based on the following factors</w:t>
      </w:r>
      <w:r w:rsidR="00B01014">
        <w:t xml:space="preserve">:  </w:t>
      </w:r>
      <w:r w:rsidR="005A401E">
        <w:t xml:space="preserve">  </w:t>
      </w:r>
    </w:p>
    <w:p w:rsidR="00720361" w14:paraId="3BCC5AAB" w14:textId="77777777">
      <w:pPr>
        <w:jc w:val="both"/>
        <w:rPr>
          <w:rFonts w:ascii="Arial" w:hAnsi="Arial"/>
        </w:rPr>
      </w:pPr>
    </w:p>
    <w:p w:rsidR="00720361" w:rsidRPr="00A14CA8" w:rsidP="00BE5660" w14:paraId="29BF2093" w14:textId="77777777">
      <w:pPr>
        <w:numPr>
          <w:ilvl w:val="0"/>
          <w:numId w:val="2"/>
        </w:numPr>
        <w:tabs>
          <w:tab w:val="clear" w:pos="720"/>
        </w:tabs>
        <w:ind w:hanging="270"/>
        <w:jc w:val="both"/>
        <w:rPr>
          <w:rFonts w:ascii="Arial" w:hAnsi="Arial"/>
          <w:b/>
          <w:sz w:val="24"/>
        </w:rPr>
      </w:pPr>
      <w:r w:rsidRPr="00A14CA8">
        <w:rPr>
          <w:rFonts w:ascii="Arial" w:hAnsi="Arial"/>
          <w:b/>
          <w:sz w:val="24"/>
        </w:rPr>
        <w:t>Respondent Calculation Factors</w:t>
      </w:r>
    </w:p>
    <w:p w:rsidR="007C47C9" w:rsidRPr="00A14CA8" w:rsidP="00FB07B7" w14:paraId="245161B3" w14:textId="2EEF971E">
      <w:pPr>
        <w:pStyle w:val="BodyTextIndent"/>
        <w:rPr>
          <w:szCs w:val="22"/>
        </w:rPr>
      </w:pPr>
      <w:r w:rsidRPr="00A14CA8">
        <w:rPr>
          <w:szCs w:val="22"/>
        </w:rPr>
        <w:t xml:space="preserve">The USPTO estimates that it will receive </w:t>
      </w:r>
      <w:r w:rsidR="006C0AB1">
        <w:rPr>
          <w:szCs w:val="22"/>
        </w:rPr>
        <w:t>27,400</w:t>
      </w:r>
      <w:r w:rsidRPr="00A14CA8" w:rsidR="006D7450">
        <w:rPr>
          <w:szCs w:val="22"/>
        </w:rPr>
        <w:t xml:space="preserve"> </w:t>
      </w:r>
      <w:r w:rsidR="006C590F">
        <w:rPr>
          <w:szCs w:val="22"/>
        </w:rPr>
        <w:t>responses</w:t>
      </w:r>
      <w:r w:rsidRPr="00A14CA8" w:rsidR="006C590F">
        <w:rPr>
          <w:szCs w:val="22"/>
        </w:rPr>
        <w:t xml:space="preserve"> </w:t>
      </w:r>
      <w:r w:rsidRPr="00A14CA8" w:rsidR="00510A4B">
        <w:rPr>
          <w:szCs w:val="22"/>
        </w:rPr>
        <w:t>per year</w:t>
      </w:r>
      <w:r w:rsidR="006C590F">
        <w:rPr>
          <w:szCs w:val="22"/>
        </w:rPr>
        <w:t xml:space="preserve"> from </w:t>
      </w:r>
      <w:r w:rsidR="006C0AB1">
        <w:rPr>
          <w:szCs w:val="22"/>
        </w:rPr>
        <w:t>14</w:t>
      </w:r>
      <w:r w:rsidR="006C590F">
        <w:rPr>
          <w:szCs w:val="22"/>
        </w:rPr>
        <w:t>,000 respondents</w:t>
      </w:r>
      <w:r w:rsidR="006C0AB1">
        <w:rPr>
          <w:szCs w:val="22"/>
        </w:rPr>
        <w:t xml:space="preserve">, and </w:t>
      </w:r>
      <w:r w:rsidR="008F0BD1">
        <w:rPr>
          <w:szCs w:val="22"/>
        </w:rPr>
        <w:t>that all</w:t>
      </w:r>
      <w:r w:rsidR="006C0AB1">
        <w:rPr>
          <w:szCs w:val="22"/>
        </w:rPr>
        <w:t xml:space="preserve"> </w:t>
      </w:r>
      <w:bookmarkStart w:id="3" w:name="_Hlk172184305"/>
      <w:r w:rsidRPr="00DF1D69" w:rsidR="006C0AB1">
        <w:rPr>
          <w:rFonts w:cs="Arial"/>
        </w:rPr>
        <w:t>of the</w:t>
      </w:r>
      <w:r w:rsidRPr="00B62DF4" w:rsidR="006C0AB1">
        <w:rPr>
          <w:rFonts w:cs="Arial"/>
        </w:rPr>
        <w:t xml:space="preserve"> responses </w:t>
      </w:r>
      <w:r w:rsidR="006C0AB1">
        <w:rPr>
          <w:rFonts w:cs="Arial"/>
        </w:rPr>
        <w:t>in</w:t>
      </w:r>
      <w:r w:rsidRPr="00B62DF4" w:rsidR="006C0AB1">
        <w:rPr>
          <w:rFonts w:cs="Arial"/>
        </w:rPr>
        <w:t xml:space="preserve"> </w:t>
      </w:r>
      <w:r w:rsidRPr="00B62DF4" w:rsidR="006C0AB1">
        <w:rPr>
          <w:rFonts w:cs="Arial"/>
        </w:rPr>
        <w:t>this collection</w:t>
      </w:r>
      <w:r w:rsidR="006C0AB1">
        <w:rPr>
          <w:rFonts w:cs="Arial"/>
        </w:rPr>
        <w:t xml:space="preserve"> will be </w:t>
      </w:r>
      <w:r w:rsidRPr="00B62DF4" w:rsidR="006C0AB1">
        <w:rPr>
          <w:rFonts w:cs="Arial"/>
        </w:rPr>
        <w:t>submitted electronically</w:t>
      </w:r>
      <w:bookmarkEnd w:id="3"/>
      <w:r w:rsidRPr="00A14CA8" w:rsidR="00510A4B">
        <w:rPr>
          <w:szCs w:val="22"/>
        </w:rPr>
        <w:t xml:space="preserve">. </w:t>
      </w:r>
    </w:p>
    <w:p w:rsidR="00B01014" w:rsidRPr="00A14CA8" w:rsidP="00FB07B7" w14:paraId="611DCFA4" w14:textId="77777777">
      <w:pPr>
        <w:pStyle w:val="BodyTextIndent"/>
        <w:rPr>
          <w:szCs w:val="22"/>
        </w:rPr>
      </w:pPr>
    </w:p>
    <w:p w:rsidR="00720361" w:rsidRPr="00A14CA8" w:rsidP="00BE5660" w14:paraId="4FB3A895" w14:textId="77777777">
      <w:pPr>
        <w:numPr>
          <w:ilvl w:val="0"/>
          <w:numId w:val="3"/>
        </w:numPr>
        <w:tabs>
          <w:tab w:val="clear" w:pos="360"/>
          <w:tab w:val="num" w:pos="720"/>
        </w:tabs>
        <w:ind w:left="720" w:hanging="270"/>
        <w:jc w:val="both"/>
        <w:rPr>
          <w:rFonts w:ascii="Arial" w:hAnsi="Arial"/>
          <w:b/>
          <w:sz w:val="24"/>
        </w:rPr>
      </w:pPr>
      <w:r w:rsidRPr="00A14CA8">
        <w:rPr>
          <w:rFonts w:ascii="Arial" w:hAnsi="Arial"/>
          <w:b/>
          <w:sz w:val="24"/>
        </w:rPr>
        <w:t>Burden Hour Calculation Factors</w:t>
      </w:r>
    </w:p>
    <w:p w:rsidR="00ED15E3" w14:paraId="3A574C72" w14:textId="58FDF103">
      <w:pPr>
        <w:ind w:left="720"/>
        <w:jc w:val="both"/>
        <w:rPr>
          <w:rFonts w:ascii="Arial" w:hAnsi="Arial"/>
          <w:sz w:val="24"/>
        </w:rPr>
      </w:pPr>
      <w:r w:rsidRPr="00A14CA8">
        <w:rPr>
          <w:rFonts w:ascii="Arial" w:hAnsi="Arial"/>
          <w:sz w:val="24"/>
        </w:rPr>
        <w:t>The USPTO estimates that</w:t>
      </w:r>
      <w:r w:rsidRPr="00A14CA8" w:rsidR="00715039">
        <w:rPr>
          <w:rFonts w:ascii="Arial" w:hAnsi="Arial"/>
          <w:sz w:val="24"/>
        </w:rPr>
        <w:t xml:space="preserve"> it takes</w:t>
      </w:r>
      <w:r w:rsidRPr="00A14CA8" w:rsidR="00A02964">
        <w:rPr>
          <w:rFonts w:ascii="Arial" w:hAnsi="Arial"/>
          <w:sz w:val="24"/>
        </w:rPr>
        <w:t xml:space="preserve"> the public approximately</w:t>
      </w:r>
      <w:r w:rsidRPr="00A14CA8" w:rsidR="00B01014">
        <w:rPr>
          <w:rFonts w:ascii="Arial" w:hAnsi="Arial"/>
          <w:sz w:val="24"/>
        </w:rPr>
        <w:t xml:space="preserve"> </w:t>
      </w:r>
      <w:r w:rsidRPr="00A14CA8" w:rsidR="006A48C0">
        <w:rPr>
          <w:rFonts w:ascii="Arial" w:hAnsi="Arial"/>
          <w:sz w:val="24"/>
        </w:rPr>
        <w:t xml:space="preserve">between </w:t>
      </w:r>
      <w:r w:rsidR="006C0AB1">
        <w:rPr>
          <w:rFonts w:ascii="Arial" w:hAnsi="Arial"/>
          <w:sz w:val="24"/>
        </w:rPr>
        <w:t>8</w:t>
      </w:r>
      <w:r w:rsidRPr="006D7450" w:rsidR="006D7450">
        <w:rPr>
          <w:rFonts w:ascii="Arial" w:hAnsi="Arial"/>
          <w:sz w:val="24"/>
        </w:rPr>
        <w:t xml:space="preserve"> minutes (0.</w:t>
      </w:r>
      <w:r w:rsidR="006C0AB1">
        <w:rPr>
          <w:rFonts w:ascii="Arial" w:hAnsi="Arial"/>
          <w:sz w:val="24"/>
        </w:rPr>
        <w:t>13</w:t>
      </w:r>
      <w:r w:rsidRPr="006D7450" w:rsidR="006D7450">
        <w:rPr>
          <w:rFonts w:ascii="Arial" w:hAnsi="Arial"/>
          <w:sz w:val="24"/>
        </w:rPr>
        <w:t xml:space="preserve"> hours) to 30 minutes (0.5 hours), depending on the complexity of the situation, to gather the necessary information, prepare the appropriate documents, and submit the information to the USPTO.</w:t>
      </w:r>
    </w:p>
    <w:p w:rsidR="00ED7CE9" w:rsidRPr="00A14CA8" w14:paraId="421C95F8" w14:textId="77777777">
      <w:pPr>
        <w:ind w:left="720"/>
        <w:jc w:val="both"/>
        <w:rPr>
          <w:rFonts w:ascii="Arial" w:hAnsi="Arial"/>
          <w:sz w:val="24"/>
        </w:rPr>
      </w:pPr>
    </w:p>
    <w:p w:rsidR="00581E09" w:rsidRPr="00A14CA8" w:rsidP="00BE5660" w14:paraId="5DB21BCA" w14:textId="77777777">
      <w:pPr>
        <w:numPr>
          <w:ilvl w:val="0"/>
          <w:numId w:val="4"/>
        </w:numPr>
        <w:ind w:hanging="270"/>
        <w:jc w:val="both"/>
        <w:rPr>
          <w:rFonts w:ascii="Arial" w:hAnsi="Arial"/>
          <w:b/>
          <w:sz w:val="24"/>
        </w:rPr>
      </w:pPr>
      <w:r w:rsidRPr="00A14CA8">
        <w:rPr>
          <w:rFonts w:ascii="Arial" w:hAnsi="Arial"/>
          <w:b/>
          <w:sz w:val="24"/>
        </w:rPr>
        <w:t>Cost Burden Calculation Factors</w:t>
      </w:r>
    </w:p>
    <w:p w:rsidR="003845B0" w:rsidRPr="00A14CA8" w:rsidP="00581E09" w14:paraId="14E10647" w14:textId="0FA127B7">
      <w:pPr>
        <w:ind w:left="720"/>
        <w:jc w:val="both"/>
        <w:rPr>
          <w:rFonts w:ascii="Arial" w:hAnsi="Arial"/>
          <w:b/>
          <w:sz w:val="24"/>
        </w:rPr>
      </w:pPr>
      <w:r w:rsidRPr="00A14CA8">
        <w:rPr>
          <w:rFonts w:ascii="Arial" w:hAnsi="Arial"/>
          <w:sz w:val="24"/>
        </w:rPr>
        <w:t>The USPTO expects that secondary schoolteachers will complete the applications and surveys. The professional hourly rate for secondary school teachers is $</w:t>
      </w:r>
      <w:r w:rsidRPr="00E745D7" w:rsidR="00E745D7">
        <w:rPr>
          <w:rFonts w:ascii="Arial" w:hAnsi="Arial"/>
          <w:sz w:val="24"/>
        </w:rPr>
        <w:t>3</w:t>
      </w:r>
      <w:r w:rsidR="00F52133">
        <w:rPr>
          <w:rFonts w:ascii="Arial" w:hAnsi="Arial"/>
          <w:sz w:val="24"/>
        </w:rPr>
        <w:t>3.40</w:t>
      </w:r>
      <w:r w:rsidRPr="00A14CA8">
        <w:rPr>
          <w:rFonts w:ascii="Arial" w:hAnsi="Arial"/>
          <w:sz w:val="24"/>
        </w:rPr>
        <w:t xml:space="preserve">, based upon the May </w:t>
      </w:r>
      <w:r w:rsidR="00E745D7">
        <w:rPr>
          <w:rFonts w:ascii="Arial" w:hAnsi="Arial"/>
          <w:sz w:val="24"/>
        </w:rPr>
        <w:t>20</w:t>
      </w:r>
      <w:r w:rsidR="00F52133">
        <w:rPr>
          <w:rFonts w:ascii="Arial" w:hAnsi="Arial"/>
          <w:sz w:val="24"/>
        </w:rPr>
        <w:t>22</w:t>
      </w:r>
      <w:r w:rsidRPr="00A14CA8" w:rsidR="00E745D7">
        <w:rPr>
          <w:rFonts w:ascii="Arial" w:hAnsi="Arial"/>
          <w:sz w:val="24"/>
        </w:rPr>
        <w:t xml:space="preserve"> </w:t>
      </w:r>
      <w:r w:rsidRPr="00A14CA8">
        <w:rPr>
          <w:rFonts w:ascii="Arial" w:hAnsi="Arial"/>
          <w:sz w:val="24"/>
        </w:rPr>
        <w:t>Occupational Labor Statistics Report for secondary school teachers (25–2031).</w:t>
      </w:r>
      <w:r w:rsidRPr="00A14CA8" w:rsidR="00CB1B80">
        <w:rPr>
          <w:rFonts w:ascii="Arial" w:hAnsi="Arial"/>
          <w:sz w:val="24"/>
        </w:rPr>
        <w:t xml:space="preserve"> </w:t>
      </w:r>
      <w:r w:rsidRPr="00A14CA8" w:rsidR="00510A4B">
        <w:rPr>
          <w:sz w:val="22"/>
        </w:rPr>
        <w:t xml:space="preserve"> </w:t>
      </w:r>
    </w:p>
    <w:p w:rsidR="00581E09" w:rsidRPr="00581E09" w:rsidP="00581E09" w14:paraId="17BA88DE" w14:textId="77777777">
      <w:pPr>
        <w:rPr>
          <w:rFonts w:ascii="Arial" w:hAnsi="Arial"/>
          <w:sz w:val="22"/>
        </w:rPr>
      </w:pPr>
    </w:p>
    <w:p w:rsidR="00A4106E" w:rsidRPr="00EB2348" w:rsidP="00A4106E" w14:paraId="6A217387" w14:textId="5E1C781F">
      <w:pPr>
        <w:rPr>
          <w:rFonts w:ascii="Arial" w:hAnsi="Arial" w:cs="Arial"/>
          <w:b/>
          <w:bCs/>
          <w:sz w:val="24"/>
          <w:szCs w:val="22"/>
        </w:rPr>
      </w:pPr>
      <w:r w:rsidRPr="00BE5660">
        <w:rPr>
          <w:rFonts w:ascii="Arial" w:hAnsi="Arial" w:cs="Arial"/>
          <w:b/>
          <w:bCs/>
          <w:szCs w:val="18"/>
        </w:rPr>
        <w:t xml:space="preserve">Table 3: </w:t>
      </w:r>
      <w:r w:rsidRPr="00BE5660" w:rsidR="00024737">
        <w:rPr>
          <w:rFonts w:ascii="Arial" w:hAnsi="Arial" w:cs="Arial"/>
          <w:b/>
          <w:bCs/>
          <w:szCs w:val="18"/>
        </w:rPr>
        <w:t>Total Burden Hours and Hourly Costs to Individual or Household Respondents</w:t>
      </w:r>
      <w:r w:rsidRPr="00BE5660" w:rsidR="00024737">
        <w:rPr>
          <w:rFonts w:ascii="Arial" w:hAnsi="Arial" w:cs="Arial"/>
          <w:b/>
          <w:bCs/>
          <w:szCs w:val="18"/>
        </w:rPr>
        <w:t xml:space="preserve"> </w:t>
      </w:r>
    </w:p>
    <w:tbl>
      <w:tblPr>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609"/>
        <w:gridCol w:w="1903"/>
        <w:gridCol w:w="1244"/>
        <w:gridCol w:w="1158"/>
        <w:gridCol w:w="1087"/>
        <w:gridCol w:w="1194"/>
        <w:gridCol w:w="1165"/>
        <w:gridCol w:w="904"/>
        <w:gridCol w:w="1171"/>
      </w:tblGrid>
      <w:tr w14:paraId="570FD0F5" w14:textId="77777777" w:rsidTr="004D156C">
        <w:tblPrEx>
          <w:tblW w:w="5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jc w:val="center"/>
        </w:trPr>
        <w:tc>
          <w:tcPr>
            <w:tcW w:w="292" w:type="pct"/>
            <w:shd w:val="clear" w:color="auto" w:fill="9CC2E5"/>
          </w:tcPr>
          <w:p w:rsidR="004D156C" w:rsidRPr="004D156C" w:rsidP="004D156C" w14:paraId="1674E75D" w14:textId="77777777">
            <w:pPr>
              <w:jc w:val="center"/>
              <w:rPr>
                <w:rFonts w:ascii="Arial" w:eastAsia="Calibri" w:hAnsi="Arial" w:cs="Arial"/>
                <w:b/>
                <w:sz w:val="16"/>
                <w:szCs w:val="16"/>
              </w:rPr>
            </w:pPr>
            <w:r w:rsidRPr="004D156C">
              <w:rPr>
                <w:rFonts w:ascii="Arial" w:eastAsia="Calibri" w:hAnsi="Arial" w:cs="Arial"/>
                <w:b/>
                <w:sz w:val="16"/>
                <w:szCs w:val="16"/>
              </w:rPr>
              <w:t>Item No.</w:t>
            </w:r>
          </w:p>
        </w:tc>
        <w:tc>
          <w:tcPr>
            <w:tcW w:w="912" w:type="pct"/>
            <w:shd w:val="clear" w:color="auto" w:fill="9CC2E5"/>
          </w:tcPr>
          <w:p w:rsidR="004D156C" w:rsidRPr="004D156C" w:rsidP="004D156C" w14:paraId="1DDC960E" w14:textId="77777777">
            <w:pPr>
              <w:jc w:val="center"/>
              <w:rPr>
                <w:rFonts w:ascii="Arial" w:eastAsia="Calibri" w:hAnsi="Arial" w:cs="Arial"/>
                <w:b/>
                <w:sz w:val="16"/>
                <w:szCs w:val="16"/>
              </w:rPr>
            </w:pPr>
            <w:r w:rsidRPr="004D156C">
              <w:rPr>
                <w:rFonts w:ascii="Arial" w:eastAsia="Calibri" w:hAnsi="Arial" w:cs="Arial"/>
                <w:b/>
                <w:sz w:val="16"/>
                <w:szCs w:val="16"/>
              </w:rPr>
              <w:t>Item</w:t>
            </w:r>
          </w:p>
        </w:tc>
        <w:tc>
          <w:tcPr>
            <w:tcW w:w="596" w:type="pct"/>
            <w:shd w:val="clear" w:color="auto" w:fill="9CC2E5"/>
          </w:tcPr>
          <w:p w:rsidR="004D156C" w:rsidRPr="004D156C" w:rsidP="004D156C" w14:paraId="32756490" w14:textId="77777777">
            <w:pPr>
              <w:jc w:val="center"/>
              <w:rPr>
                <w:rFonts w:ascii="Arial" w:eastAsia="Calibri" w:hAnsi="Arial" w:cs="Arial"/>
                <w:b/>
                <w:sz w:val="16"/>
                <w:szCs w:val="16"/>
              </w:rPr>
            </w:pPr>
            <w:r w:rsidRPr="004D156C">
              <w:rPr>
                <w:rFonts w:ascii="Arial" w:eastAsia="Calibri" w:hAnsi="Arial" w:cs="Arial"/>
                <w:b/>
                <w:sz w:val="16"/>
                <w:szCs w:val="16"/>
              </w:rPr>
              <w:t>Estimated Annual Respondents</w:t>
            </w:r>
          </w:p>
          <w:p w:rsidR="004D156C" w:rsidRPr="004D156C" w:rsidP="004D156C" w14:paraId="5C9FBB1B" w14:textId="77777777">
            <w:pPr>
              <w:jc w:val="center"/>
              <w:rPr>
                <w:rFonts w:ascii="Arial" w:eastAsia="Calibri" w:hAnsi="Arial" w:cs="Arial"/>
                <w:b/>
                <w:sz w:val="16"/>
                <w:szCs w:val="16"/>
              </w:rPr>
            </w:pPr>
          </w:p>
          <w:p w:rsidR="004D156C" w:rsidRPr="004D156C" w:rsidP="004D156C" w14:paraId="76D9EFFE" w14:textId="77777777">
            <w:pPr>
              <w:jc w:val="center"/>
              <w:rPr>
                <w:rFonts w:ascii="Arial" w:eastAsia="Calibri" w:hAnsi="Arial" w:cs="Arial"/>
                <w:b/>
                <w:sz w:val="16"/>
                <w:szCs w:val="16"/>
              </w:rPr>
            </w:pPr>
          </w:p>
          <w:p w:rsidR="004D156C" w:rsidRPr="004D156C" w:rsidP="004D156C" w14:paraId="21D8E6C6" w14:textId="77777777">
            <w:pPr>
              <w:jc w:val="center"/>
              <w:rPr>
                <w:rFonts w:ascii="Arial" w:eastAsia="Calibri" w:hAnsi="Arial" w:cs="Arial"/>
                <w:b/>
                <w:sz w:val="16"/>
                <w:szCs w:val="16"/>
              </w:rPr>
            </w:pPr>
          </w:p>
          <w:p w:rsidR="004D156C" w:rsidRPr="004D156C" w:rsidP="004D156C" w14:paraId="191A0B61" w14:textId="77777777">
            <w:pPr>
              <w:jc w:val="center"/>
              <w:rPr>
                <w:rFonts w:ascii="Arial" w:eastAsia="Calibri" w:hAnsi="Arial" w:cs="Arial"/>
                <w:b/>
                <w:sz w:val="16"/>
                <w:szCs w:val="16"/>
              </w:rPr>
            </w:pPr>
            <w:r w:rsidRPr="004D156C">
              <w:rPr>
                <w:rFonts w:ascii="Arial" w:eastAsia="Calibri" w:hAnsi="Arial" w:cs="Arial"/>
                <w:b/>
                <w:bCs/>
                <w:sz w:val="16"/>
                <w:szCs w:val="16"/>
              </w:rPr>
              <w:t>(a)</w:t>
            </w:r>
          </w:p>
        </w:tc>
        <w:tc>
          <w:tcPr>
            <w:tcW w:w="555" w:type="pct"/>
            <w:shd w:val="clear" w:color="auto" w:fill="9CC2E5"/>
          </w:tcPr>
          <w:p w:rsidR="004D156C" w:rsidRPr="004D156C" w:rsidP="004D156C" w14:paraId="17334CBA" w14:textId="77777777">
            <w:pPr>
              <w:jc w:val="center"/>
              <w:rPr>
                <w:rFonts w:ascii="Arial" w:eastAsia="Calibri" w:hAnsi="Arial" w:cs="Arial"/>
                <w:b/>
                <w:sz w:val="16"/>
                <w:szCs w:val="16"/>
              </w:rPr>
            </w:pPr>
            <w:r w:rsidRPr="004D156C">
              <w:rPr>
                <w:rFonts w:ascii="Arial" w:eastAsia="Calibri" w:hAnsi="Arial" w:cs="Arial"/>
                <w:b/>
                <w:sz w:val="16"/>
                <w:szCs w:val="16"/>
              </w:rPr>
              <w:t>Responses per Respondent</w:t>
            </w:r>
          </w:p>
          <w:p w:rsidR="004D156C" w:rsidRPr="004D156C" w:rsidP="004D156C" w14:paraId="26132FCC" w14:textId="77777777">
            <w:pPr>
              <w:jc w:val="center"/>
              <w:rPr>
                <w:rFonts w:ascii="Arial" w:eastAsia="Calibri" w:hAnsi="Arial" w:cs="Arial"/>
                <w:b/>
                <w:sz w:val="16"/>
                <w:szCs w:val="16"/>
              </w:rPr>
            </w:pPr>
          </w:p>
          <w:p w:rsidR="004D156C" w:rsidRPr="004D156C" w:rsidP="004D156C" w14:paraId="491D6FBD" w14:textId="77777777">
            <w:pPr>
              <w:jc w:val="center"/>
              <w:rPr>
                <w:rFonts w:ascii="Arial" w:eastAsia="Calibri" w:hAnsi="Arial" w:cs="Arial"/>
                <w:b/>
                <w:sz w:val="16"/>
                <w:szCs w:val="16"/>
              </w:rPr>
            </w:pPr>
          </w:p>
          <w:p w:rsidR="004D156C" w:rsidRPr="004D156C" w:rsidP="004D156C" w14:paraId="09547C35" w14:textId="77777777">
            <w:pPr>
              <w:jc w:val="center"/>
              <w:rPr>
                <w:rFonts w:ascii="Arial" w:eastAsia="Calibri" w:hAnsi="Arial" w:cs="Arial"/>
                <w:b/>
                <w:sz w:val="16"/>
                <w:szCs w:val="16"/>
              </w:rPr>
            </w:pPr>
          </w:p>
          <w:p w:rsidR="004D156C" w:rsidRPr="004D156C" w:rsidP="004D156C" w14:paraId="092DA8DE" w14:textId="77777777">
            <w:pPr>
              <w:jc w:val="center"/>
              <w:rPr>
                <w:rFonts w:ascii="Arial" w:eastAsia="Calibri" w:hAnsi="Arial" w:cs="Arial"/>
                <w:b/>
                <w:sz w:val="16"/>
                <w:szCs w:val="16"/>
              </w:rPr>
            </w:pPr>
            <w:r w:rsidRPr="004D156C">
              <w:rPr>
                <w:rFonts w:ascii="Arial" w:eastAsia="Calibri" w:hAnsi="Arial" w:cs="Arial"/>
                <w:b/>
                <w:sz w:val="16"/>
                <w:szCs w:val="16"/>
              </w:rPr>
              <w:t>(b)</w:t>
            </w:r>
          </w:p>
        </w:tc>
        <w:tc>
          <w:tcPr>
            <w:tcW w:w="521" w:type="pct"/>
            <w:shd w:val="clear" w:color="auto" w:fill="9CC2E5"/>
          </w:tcPr>
          <w:p w:rsidR="004D156C" w:rsidRPr="004D156C" w:rsidP="004D156C" w14:paraId="37B3F52F" w14:textId="77777777">
            <w:pPr>
              <w:jc w:val="center"/>
              <w:rPr>
                <w:rFonts w:ascii="Arial" w:eastAsia="Calibri" w:hAnsi="Arial" w:cs="Arial"/>
                <w:b/>
                <w:sz w:val="16"/>
                <w:szCs w:val="16"/>
              </w:rPr>
            </w:pPr>
            <w:r w:rsidRPr="004D156C">
              <w:rPr>
                <w:rFonts w:ascii="Arial" w:eastAsia="Calibri" w:hAnsi="Arial" w:cs="Arial"/>
                <w:b/>
                <w:sz w:val="16"/>
                <w:szCs w:val="16"/>
              </w:rPr>
              <w:t>Estimated Annual Responses</w:t>
            </w:r>
          </w:p>
          <w:p w:rsidR="004D156C" w:rsidRPr="004D156C" w:rsidP="004D156C" w14:paraId="0DD1F02F" w14:textId="77777777">
            <w:pPr>
              <w:jc w:val="center"/>
              <w:rPr>
                <w:rFonts w:ascii="Arial" w:eastAsia="Calibri" w:hAnsi="Arial" w:cs="Arial"/>
                <w:b/>
                <w:sz w:val="16"/>
                <w:szCs w:val="16"/>
              </w:rPr>
            </w:pPr>
          </w:p>
          <w:p w:rsidR="004D156C" w:rsidRPr="004D156C" w:rsidP="004D156C" w14:paraId="49F7E1F6" w14:textId="77777777">
            <w:pPr>
              <w:rPr>
                <w:rFonts w:ascii="Arial" w:eastAsia="Calibri" w:hAnsi="Arial" w:cs="Arial"/>
                <w:b/>
                <w:sz w:val="16"/>
                <w:szCs w:val="16"/>
              </w:rPr>
            </w:pPr>
          </w:p>
          <w:p w:rsidR="004D156C" w:rsidRPr="004D156C" w:rsidP="004D156C" w14:paraId="45A47E9F" w14:textId="77777777">
            <w:pPr>
              <w:rPr>
                <w:rFonts w:ascii="Arial" w:eastAsia="Calibri" w:hAnsi="Arial" w:cs="Arial"/>
                <w:b/>
                <w:sz w:val="16"/>
                <w:szCs w:val="16"/>
              </w:rPr>
            </w:pPr>
          </w:p>
          <w:p w:rsidR="004D156C" w:rsidRPr="004D156C" w:rsidP="004D156C" w14:paraId="529A74F3" w14:textId="77777777">
            <w:pPr>
              <w:jc w:val="center"/>
              <w:rPr>
                <w:rFonts w:ascii="Arial" w:eastAsia="Calibri" w:hAnsi="Arial" w:cs="Arial"/>
                <w:b/>
                <w:sz w:val="16"/>
                <w:szCs w:val="16"/>
              </w:rPr>
            </w:pPr>
            <w:r w:rsidRPr="004D156C">
              <w:rPr>
                <w:rFonts w:ascii="Arial" w:eastAsia="Calibri" w:hAnsi="Arial" w:cs="Arial"/>
                <w:b/>
                <w:sz w:val="16"/>
                <w:szCs w:val="16"/>
              </w:rPr>
              <w:t>(a) x (b) = (c)</w:t>
            </w:r>
          </w:p>
        </w:tc>
        <w:tc>
          <w:tcPr>
            <w:tcW w:w="572" w:type="pct"/>
            <w:shd w:val="clear" w:color="auto" w:fill="9CC2E5"/>
          </w:tcPr>
          <w:p w:rsidR="004D156C" w:rsidRPr="004D156C" w:rsidP="004D156C" w14:paraId="0A856A4B" w14:textId="77777777">
            <w:pPr>
              <w:jc w:val="center"/>
              <w:rPr>
                <w:rFonts w:ascii="Arial" w:eastAsia="Calibri" w:hAnsi="Arial" w:cs="Arial"/>
                <w:b/>
                <w:sz w:val="16"/>
                <w:szCs w:val="16"/>
              </w:rPr>
            </w:pPr>
            <w:r w:rsidRPr="004D156C">
              <w:rPr>
                <w:rFonts w:ascii="Arial" w:eastAsia="Calibri" w:hAnsi="Arial" w:cs="Arial"/>
                <w:b/>
                <w:sz w:val="16"/>
                <w:szCs w:val="16"/>
              </w:rPr>
              <w:t>Estimated Time for Response (hour)</w:t>
            </w:r>
          </w:p>
          <w:p w:rsidR="004D156C" w:rsidRPr="004D156C" w:rsidP="004D156C" w14:paraId="3B4B74D2" w14:textId="77777777">
            <w:pPr>
              <w:rPr>
                <w:rFonts w:ascii="Arial" w:eastAsia="Calibri" w:hAnsi="Arial" w:cs="Arial"/>
                <w:b/>
                <w:sz w:val="16"/>
                <w:szCs w:val="16"/>
              </w:rPr>
            </w:pPr>
          </w:p>
          <w:p w:rsidR="004D156C" w:rsidRPr="004D156C" w:rsidP="004D156C" w14:paraId="58CD7142" w14:textId="77777777">
            <w:pPr>
              <w:rPr>
                <w:rFonts w:ascii="Arial" w:eastAsia="Calibri" w:hAnsi="Arial" w:cs="Arial"/>
                <w:b/>
                <w:sz w:val="16"/>
                <w:szCs w:val="16"/>
              </w:rPr>
            </w:pPr>
          </w:p>
          <w:p w:rsidR="004D156C" w:rsidRPr="004D156C" w:rsidP="004D156C" w14:paraId="5C7ECA11" w14:textId="77777777">
            <w:pPr>
              <w:jc w:val="center"/>
              <w:rPr>
                <w:rFonts w:ascii="Arial" w:eastAsia="Calibri" w:hAnsi="Arial" w:cs="Arial"/>
                <w:b/>
                <w:sz w:val="16"/>
                <w:szCs w:val="16"/>
              </w:rPr>
            </w:pPr>
            <w:r w:rsidRPr="004D156C">
              <w:rPr>
                <w:rFonts w:ascii="Arial" w:eastAsia="Calibri" w:hAnsi="Arial" w:cs="Arial"/>
                <w:b/>
                <w:sz w:val="16"/>
                <w:szCs w:val="16"/>
              </w:rPr>
              <w:t>(b)</w:t>
            </w:r>
          </w:p>
        </w:tc>
        <w:tc>
          <w:tcPr>
            <w:tcW w:w="558" w:type="pct"/>
            <w:shd w:val="clear" w:color="auto" w:fill="9CC2E5"/>
          </w:tcPr>
          <w:p w:rsidR="004D156C" w:rsidRPr="004D156C" w:rsidP="004D156C" w14:paraId="071AC6E5" w14:textId="77777777">
            <w:pPr>
              <w:jc w:val="center"/>
              <w:rPr>
                <w:rFonts w:ascii="Arial" w:eastAsia="Calibri" w:hAnsi="Arial" w:cs="Arial"/>
                <w:b/>
                <w:sz w:val="16"/>
                <w:szCs w:val="16"/>
              </w:rPr>
            </w:pPr>
            <w:r w:rsidRPr="004D156C">
              <w:rPr>
                <w:rFonts w:ascii="Arial" w:eastAsia="Calibri" w:hAnsi="Arial" w:cs="Arial"/>
                <w:b/>
                <w:sz w:val="16"/>
                <w:szCs w:val="16"/>
              </w:rPr>
              <w:t>Estimated Annual Burden (hour/year)</w:t>
            </w:r>
          </w:p>
          <w:p w:rsidR="004D156C" w:rsidRPr="004D156C" w:rsidP="004D156C" w14:paraId="294CF511" w14:textId="77777777">
            <w:pPr>
              <w:jc w:val="center"/>
              <w:rPr>
                <w:rFonts w:ascii="Arial" w:eastAsia="Calibri" w:hAnsi="Arial" w:cs="Arial"/>
                <w:b/>
                <w:sz w:val="16"/>
                <w:szCs w:val="16"/>
              </w:rPr>
            </w:pPr>
          </w:p>
          <w:p w:rsidR="004D156C" w:rsidRPr="004D156C" w:rsidP="004D156C" w14:paraId="086257A9" w14:textId="77777777">
            <w:pPr>
              <w:jc w:val="center"/>
              <w:rPr>
                <w:rFonts w:ascii="Arial" w:eastAsia="Calibri" w:hAnsi="Arial" w:cs="Arial"/>
                <w:b/>
                <w:sz w:val="16"/>
                <w:szCs w:val="16"/>
              </w:rPr>
            </w:pPr>
            <w:r w:rsidRPr="004D156C">
              <w:rPr>
                <w:rFonts w:ascii="Arial" w:eastAsia="Calibri" w:hAnsi="Arial" w:cs="Arial"/>
                <w:b/>
                <w:sz w:val="16"/>
                <w:szCs w:val="16"/>
              </w:rPr>
              <w:t>(a) x (b) = (c)</w:t>
            </w:r>
          </w:p>
        </w:tc>
        <w:tc>
          <w:tcPr>
            <w:tcW w:w="433" w:type="pct"/>
            <w:shd w:val="clear" w:color="auto" w:fill="9CC2E5"/>
          </w:tcPr>
          <w:p w:rsidR="004D156C" w:rsidRPr="004D156C" w:rsidP="004D156C" w14:paraId="3FC990A3" w14:textId="77777777">
            <w:pPr>
              <w:jc w:val="center"/>
              <w:rPr>
                <w:rFonts w:ascii="Arial" w:eastAsia="Calibri" w:hAnsi="Arial" w:cs="Arial"/>
                <w:b/>
                <w:sz w:val="16"/>
                <w:szCs w:val="16"/>
              </w:rPr>
            </w:pPr>
            <w:r w:rsidRPr="004D156C">
              <w:rPr>
                <w:rFonts w:ascii="Arial" w:eastAsia="Calibri" w:hAnsi="Arial" w:cs="Arial"/>
                <w:b/>
                <w:sz w:val="16"/>
                <w:szCs w:val="16"/>
              </w:rPr>
              <w:t>Rate</w:t>
            </w:r>
            <w:r>
              <w:rPr>
                <w:rFonts w:ascii="Arial" w:eastAsia="Calibri" w:hAnsi="Arial" w:cs="Arial"/>
                <w:b/>
                <w:sz w:val="16"/>
                <w:szCs w:val="16"/>
                <w:vertAlign w:val="superscript"/>
              </w:rPr>
              <w:footnoteReference w:id="5"/>
            </w:r>
            <w:r w:rsidRPr="004D156C">
              <w:rPr>
                <w:rFonts w:ascii="Arial" w:eastAsia="Calibri" w:hAnsi="Arial" w:cs="Arial"/>
                <w:b/>
                <w:sz w:val="16"/>
                <w:szCs w:val="16"/>
              </w:rPr>
              <w:t xml:space="preserve"> ($/hour)</w:t>
            </w:r>
          </w:p>
          <w:p w:rsidR="004D156C" w:rsidRPr="004D156C" w:rsidP="004D156C" w14:paraId="32BE976E" w14:textId="77777777">
            <w:pPr>
              <w:jc w:val="center"/>
              <w:rPr>
                <w:rFonts w:ascii="Arial" w:eastAsia="Calibri" w:hAnsi="Arial" w:cs="Arial"/>
                <w:b/>
                <w:sz w:val="16"/>
                <w:szCs w:val="16"/>
              </w:rPr>
            </w:pPr>
          </w:p>
          <w:p w:rsidR="004D156C" w:rsidRPr="004D156C" w:rsidP="004D156C" w14:paraId="54C4251C" w14:textId="77777777">
            <w:pPr>
              <w:rPr>
                <w:rFonts w:ascii="Arial" w:eastAsia="Calibri" w:hAnsi="Arial" w:cs="Arial"/>
                <w:b/>
                <w:sz w:val="16"/>
                <w:szCs w:val="16"/>
              </w:rPr>
            </w:pPr>
          </w:p>
          <w:p w:rsidR="004D156C" w:rsidRPr="004D156C" w:rsidP="004D156C" w14:paraId="03D08E53" w14:textId="77777777">
            <w:pPr>
              <w:rPr>
                <w:rFonts w:ascii="Arial" w:eastAsia="Calibri" w:hAnsi="Arial" w:cs="Arial"/>
                <w:b/>
                <w:sz w:val="16"/>
                <w:szCs w:val="16"/>
              </w:rPr>
            </w:pPr>
          </w:p>
          <w:p w:rsidR="004D156C" w:rsidRPr="004D156C" w:rsidP="004D156C" w14:paraId="72F0AFE2" w14:textId="77777777">
            <w:pPr>
              <w:jc w:val="center"/>
              <w:rPr>
                <w:rFonts w:ascii="Arial" w:eastAsia="Calibri" w:hAnsi="Arial" w:cs="Arial"/>
                <w:b/>
                <w:sz w:val="16"/>
                <w:szCs w:val="16"/>
              </w:rPr>
            </w:pPr>
          </w:p>
          <w:p w:rsidR="004D156C" w:rsidRPr="004D156C" w:rsidP="004D156C" w14:paraId="169877FA" w14:textId="77777777">
            <w:pPr>
              <w:jc w:val="center"/>
              <w:rPr>
                <w:rFonts w:ascii="Arial" w:eastAsia="Calibri" w:hAnsi="Arial" w:cs="Arial"/>
                <w:b/>
                <w:sz w:val="16"/>
                <w:szCs w:val="16"/>
              </w:rPr>
            </w:pPr>
            <w:r w:rsidRPr="004D156C">
              <w:rPr>
                <w:rFonts w:ascii="Arial" w:eastAsia="Calibri" w:hAnsi="Arial" w:cs="Arial"/>
                <w:b/>
                <w:sz w:val="16"/>
                <w:szCs w:val="16"/>
              </w:rPr>
              <w:t>(d)</w:t>
            </w:r>
          </w:p>
        </w:tc>
        <w:tc>
          <w:tcPr>
            <w:tcW w:w="561" w:type="pct"/>
            <w:shd w:val="clear" w:color="auto" w:fill="9CC2E5"/>
          </w:tcPr>
          <w:p w:rsidR="004D156C" w:rsidRPr="004D156C" w:rsidP="004D156C" w14:paraId="723F637F" w14:textId="77777777">
            <w:pPr>
              <w:jc w:val="center"/>
              <w:rPr>
                <w:rFonts w:ascii="Arial" w:eastAsia="Calibri" w:hAnsi="Arial" w:cs="Arial"/>
                <w:b/>
                <w:sz w:val="16"/>
                <w:szCs w:val="16"/>
              </w:rPr>
            </w:pPr>
            <w:r w:rsidRPr="004D156C">
              <w:rPr>
                <w:rFonts w:ascii="Arial" w:eastAsia="Calibri" w:hAnsi="Arial" w:cs="Arial"/>
                <w:b/>
                <w:sz w:val="16"/>
                <w:szCs w:val="16"/>
              </w:rPr>
              <w:t>Estimated Annual Respondent Cost Burden</w:t>
            </w:r>
          </w:p>
          <w:p w:rsidR="004D156C" w:rsidRPr="004D156C" w:rsidP="004D156C" w14:paraId="04D8E964" w14:textId="77777777">
            <w:pPr>
              <w:jc w:val="center"/>
              <w:rPr>
                <w:rFonts w:ascii="Arial" w:eastAsia="Calibri" w:hAnsi="Arial" w:cs="Arial"/>
                <w:b/>
                <w:sz w:val="16"/>
                <w:szCs w:val="16"/>
              </w:rPr>
            </w:pPr>
          </w:p>
          <w:p w:rsidR="004D156C" w:rsidRPr="004D156C" w:rsidP="004D156C" w14:paraId="107E4453" w14:textId="77777777">
            <w:pPr>
              <w:jc w:val="center"/>
              <w:rPr>
                <w:rFonts w:ascii="Arial" w:eastAsia="Calibri" w:hAnsi="Arial" w:cs="Arial"/>
                <w:b/>
                <w:sz w:val="16"/>
                <w:szCs w:val="16"/>
              </w:rPr>
            </w:pPr>
            <w:r w:rsidRPr="004D156C">
              <w:rPr>
                <w:rFonts w:ascii="Arial" w:eastAsia="Calibri" w:hAnsi="Arial" w:cs="Arial"/>
                <w:b/>
                <w:sz w:val="16"/>
                <w:szCs w:val="16"/>
              </w:rPr>
              <w:t>(c) x (d) =(e)</w:t>
            </w:r>
          </w:p>
        </w:tc>
      </w:tr>
      <w:tr w14:paraId="335C9D76"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14D038AC"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1</w:t>
            </w:r>
          </w:p>
        </w:tc>
        <w:tc>
          <w:tcPr>
            <w:tcW w:w="912" w:type="pct"/>
            <w:shd w:val="clear" w:color="auto" w:fill="auto"/>
            <w:vAlign w:val="center"/>
          </w:tcPr>
          <w:p w:rsidR="004D156C" w:rsidRPr="004D156C" w:rsidP="004D156C" w14:paraId="131AE705"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NSTI Application </w:t>
            </w:r>
          </w:p>
          <w:p w:rsidR="004D156C" w:rsidRPr="004D156C" w:rsidP="004D156C" w14:paraId="0A1D57B4" w14:textId="77777777">
            <w:pPr>
              <w:spacing w:after="120"/>
              <w:rPr>
                <w:rFonts w:ascii="Arial" w:eastAsia="Calibri" w:hAnsi="Arial" w:cs="Arial"/>
                <w:bCs/>
                <w:sz w:val="16"/>
                <w:szCs w:val="16"/>
              </w:rPr>
            </w:pPr>
            <w:r w:rsidRPr="004D156C">
              <w:rPr>
                <w:rFonts w:ascii="Arial" w:eastAsia="Calibri" w:hAnsi="Arial" w:cs="Arial"/>
                <w:b/>
                <w:bCs/>
                <w:sz w:val="16"/>
                <w:szCs w:val="16"/>
              </w:rPr>
              <w:t xml:space="preserve">(PTO/NSTI/001) </w:t>
            </w:r>
          </w:p>
        </w:tc>
        <w:tc>
          <w:tcPr>
            <w:tcW w:w="596" w:type="pct"/>
            <w:shd w:val="clear" w:color="auto" w:fill="FFFFFF"/>
            <w:vAlign w:val="center"/>
          </w:tcPr>
          <w:p w:rsidR="004D156C" w:rsidRPr="004D156C" w:rsidP="004D156C" w14:paraId="22BA404D"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55" w:type="pct"/>
            <w:shd w:val="clear" w:color="auto" w:fill="FFFFFF"/>
            <w:vAlign w:val="center"/>
          </w:tcPr>
          <w:p w:rsidR="004D156C" w:rsidRPr="004D156C" w:rsidP="004D156C" w14:paraId="5E418E61"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14001939"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72" w:type="pct"/>
            <w:shd w:val="clear" w:color="auto" w:fill="FFFFFF"/>
            <w:vAlign w:val="center"/>
          </w:tcPr>
          <w:p w:rsidR="004D156C" w:rsidRPr="004D156C" w:rsidP="004D156C" w14:paraId="62D46E74"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0A9E54AD"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77231FF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1,050</w:t>
            </w:r>
          </w:p>
        </w:tc>
        <w:tc>
          <w:tcPr>
            <w:tcW w:w="433" w:type="pct"/>
            <w:shd w:val="clear" w:color="auto" w:fill="auto"/>
            <w:vAlign w:val="center"/>
          </w:tcPr>
          <w:p w:rsidR="004D156C" w:rsidRPr="004D156C" w:rsidP="004D156C" w14:paraId="198E9D54"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0F365B63" w14:textId="77777777">
            <w:pPr>
              <w:spacing w:after="120"/>
              <w:jc w:val="right"/>
              <w:rPr>
                <w:rFonts w:ascii="Arial" w:eastAsia="Calibri" w:hAnsi="Arial" w:cs="Arial"/>
                <w:bCs/>
                <w:sz w:val="16"/>
                <w:szCs w:val="16"/>
              </w:rPr>
            </w:pPr>
            <w:r w:rsidRPr="004D156C">
              <w:rPr>
                <w:rFonts w:ascii="Arial" w:hAnsi="Arial" w:cs="Arial"/>
                <w:bCs/>
                <w:sz w:val="16"/>
                <w:szCs w:val="16"/>
              </w:rPr>
              <w:t xml:space="preserve">$35,070 </w:t>
            </w:r>
          </w:p>
        </w:tc>
      </w:tr>
      <w:tr w14:paraId="1961D5BF"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03119010"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1</w:t>
            </w:r>
          </w:p>
        </w:tc>
        <w:tc>
          <w:tcPr>
            <w:tcW w:w="912" w:type="pct"/>
            <w:shd w:val="clear" w:color="auto" w:fill="auto"/>
            <w:vAlign w:val="center"/>
          </w:tcPr>
          <w:p w:rsidR="004D156C" w:rsidRPr="004D156C" w:rsidP="004D156C" w14:paraId="53D06145" w14:textId="77777777">
            <w:pPr>
              <w:spacing w:after="120"/>
              <w:rPr>
                <w:rFonts w:ascii="Arial" w:eastAsia="Calibri" w:hAnsi="Arial" w:cs="Arial"/>
                <w:bCs/>
                <w:sz w:val="16"/>
                <w:szCs w:val="16"/>
              </w:rPr>
            </w:pPr>
            <w:r w:rsidRPr="004D156C">
              <w:rPr>
                <w:rFonts w:ascii="Arial" w:eastAsia="Calibri" w:hAnsi="Arial" w:cs="Arial"/>
                <w:bCs/>
                <w:sz w:val="16"/>
                <w:szCs w:val="16"/>
              </w:rPr>
              <w:t>NSTI Application</w:t>
            </w:r>
          </w:p>
          <w:p w:rsidR="004D156C" w:rsidRPr="004D156C" w:rsidP="004D156C" w14:paraId="7C307B64" w14:textId="77777777">
            <w:pPr>
              <w:spacing w:after="120"/>
              <w:rPr>
                <w:rFonts w:ascii="Arial" w:eastAsia="Calibri" w:hAnsi="Arial" w:cs="Arial"/>
                <w:bCs/>
                <w:sz w:val="16"/>
                <w:szCs w:val="16"/>
              </w:rPr>
            </w:pPr>
            <w:r w:rsidRPr="004D156C">
              <w:rPr>
                <w:rFonts w:ascii="Arial" w:eastAsia="Calibri" w:hAnsi="Arial" w:cs="Arial"/>
                <w:b/>
                <w:bCs/>
                <w:sz w:val="16"/>
                <w:szCs w:val="16"/>
              </w:rPr>
              <w:t>(PTO/NSTI/001)</w:t>
            </w:r>
          </w:p>
        </w:tc>
        <w:tc>
          <w:tcPr>
            <w:tcW w:w="596" w:type="pct"/>
            <w:vMerge w:val="restart"/>
            <w:shd w:val="clear" w:color="auto" w:fill="FFFFFF"/>
            <w:vAlign w:val="center"/>
          </w:tcPr>
          <w:p w:rsidR="004D156C" w:rsidRPr="004D156C" w:rsidP="004D156C" w14:paraId="6AFAAEAD"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r>
              <w:rPr>
                <w:rFonts w:ascii="Symbol" w:eastAsia="Calibri" w:hAnsi="Symbol" w:cs="Arial"/>
                <w:bCs/>
                <w:sz w:val="16"/>
                <w:szCs w:val="16"/>
                <w:vertAlign w:val="superscript"/>
              </w:rPr>
              <w:footnoteReference w:customMarkFollows="1" w:id="6"/>
              <w:sym w:font="Symbol" w:char="F02A"/>
            </w:r>
          </w:p>
        </w:tc>
        <w:tc>
          <w:tcPr>
            <w:tcW w:w="555" w:type="pct"/>
            <w:shd w:val="clear" w:color="auto" w:fill="FFFFFF"/>
            <w:vAlign w:val="center"/>
          </w:tcPr>
          <w:p w:rsidR="004D156C" w:rsidRPr="004D156C" w:rsidP="004D156C" w14:paraId="2E0C0CB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1F50E203"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7CFB4788"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4EF42052"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0688C3A2" w14:textId="77777777">
            <w:pPr>
              <w:spacing w:after="120"/>
              <w:jc w:val="right"/>
              <w:rPr>
                <w:rFonts w:ascii="Arial" w:eastAsia="Calibri" w:hAnsi="Arial" w:cs="Arial"/>
                <w:bCs/>
                <w:sz w:val="16"/>
                <w:szCs w:val="16"/>
              </w:rPr>
            </w:pPr>
            <w:r w:rsidRPr="004D156C">
              <w:rPr>
                <w:rFonts w:ascii="Arial" w:eastAsia="Calibri" w:hAnsi="Arial" w:cs="Arial"/>
                <w:bCs/>
                <w:sz w:val="16"/>
                <w:szCs w:val="16"/>
              </w:rPr>
              <w:t>450</w:t>
            </w:r>
          </w:p>
        </w:tc>
        <w:tc>
          <w:tcPr>
            <w:tcW w:w="433" w:type="pct"/>
            <w:shd w:val="clear" w:color="auto" w:fill="auto"/>
            <w:vAlign w:val="center"/>
          </w:tcPr>
          <w:p w:rsidR="004D156C" w:rsidRPr="004D156C" w:rsidP="004D156C" w14:paraId="47C5C929"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09C3034A" w14:textId="77777777">
            <w:pPr>
              <w:spacing w:after="120"/>
              <w:jc w:val="right"/>
              <w:rPr>
                <w:rFonts w:ascii="Arial" w:eastAsia="Calibri" w:hAnsi="Arial" w:cs="Arial"/>
                <w:bCs/>
                <w:sz w:val="16"/>
                <w:szCs w:val="16"/>
              </w:rPr>
            </w:pPr>
            <w:r w:rsidRPr="004D156C">
              <w:rPr>
                <w:rFonts w:ascii="Arial" w:hAnsi="Arial" w:cs="Arial"/>
                <w:bCs/>
                <w:sz w:val="16"/>
                <w:szCs w:val="16"/>
              </w:rPr>
              <w:t xml:space="preserve">$15,030 </w:t>
            </w:r>
          </w:p>
        </w:tc>
      </w:tr>
      <w:tr w14:paraId="1447D9E7"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5951CC23"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2</w:t>
            </w:r>
          </w:p>
        </w:tc>
        <w:tc>
          <w:tcPr>
            <w:tcW w:w="912" w:type="pct"/>
            <w:shd w:val="clear" w:color="auto" w:fill="auto"/>
            <w:vAlign w:val="center"/>
          </w:tcPr>
          <w:p w:rsidR="004D156C" w:rsidRPr="004D156C" w:rsidP="004D156C" w14:paraId="32114D0E"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NSTI Participant Survey </w:t>
            </w:r>
          </w:p>
          <w:p w:rsidR="004D156C" w:rsidRPr="004D156C" w:rsidP="004D156C" w14:paraId="5CC5F2F7" w14:textId="77777777">
            <w:pPr>
              <w:spacing w:after="120"/>
              <w:rPr>
                <w:rFonts w:ascii="Arial" w:eastAsia="Calibri" w:hAnsi="Arial" w:cs="Arial"/>
                <w:b/>
                <w:bCs/>
                <w:sz w:val="16"/>
                <w:szCs w:val="16"/>
              </w:rPr>
            </w:pPr>
            <w:r w:rsidRPr="004D156C">
              <w:rPr>
                <w:rFonts w:ascii="Arial" w:eastAsia="Calibri" w:hAnsi="Arial" w:cs="Arial"/>
                <w:b/>
                <w:bCs/>
                <w:sz w:val="16"/>
                <w:szCs w:val="16"/>
              </w:rPr>
              <w:t xml:space="preserve">(PTO/NSTI/002) </w:t>
            </w:r>
          </w:p>
        </w:tc>
        <w:tc>
          <w:tcPr>
            <w:tcW w:w="596" w:type="pct"/>
            <w:vMerge/>
            <w:shd w:val="clear" w:color="auto" w:fill="FFFFFF"/>
            <w:vAlign w:val="center"/>
          </w:tcPr>
          <w:p w:rsidR="004D156C" w:rsidRPr="004D156C" w:rsidP="004D156C" w14:paraId="3106E89D"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7116A4AD"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0CB8724B"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1B055B06" w14:textId="77777777">
            <w:pPr>
              <w:spacing w:after="120"/>
              <w:jc w:val="right"/>
              <w:rPr>
                <w:rFonts w:ascii="Arial" w:eastAsia="Calibri" w:hAnsi="Arial" w:cs="Arial"/>
                <w:bCs/>
                <w:sz w:val="16"/>
                <w:szCs w:val="16"/>
              </w:rPr>
            </w:pPr>
            <w:r w:rsidRPr="004D156C">
              <w:rPr>
                <w:rFonts w:ascii="Arial" w:eastAsia="Calibri" w:hAnsi="Arial" w:cs="Arial"/>
                <w:bCs/>
                <w:sz w:val="16"/>
                <w:szCs w:val="16"/>
              </w:rPr>
              <w:t>0.25</w:t>
            </w:r>
          </w:p>
          <w:p w:rsidR="004D156C" w:rsidRPr="004D156C" w:rsidP="004D156C" w14:paraId="3781BC5D" w14:textId="77777777">
            <w:pPr>
              <w:spacing w:after="120"/>
              <w:jc w:val="right"/>
              <w:rPr>
                <w:rFonts w:ascii="Arial" w:eastAsia="Calibri" w:hAnsi="Arial" w:cs="Arial"/>
                <w:bCs/>
                <w:sz w:val="16"/>
                <w:szCs w:val="16"/>
              </w:rPr>
            </w:pPr>
            <w:r w:rsidRPr="004D156C">
              <w:rPr>
                <w:rFonts w:ascii="Arial" w:eastAsia="Calibri" w:hAnsi="Arial" w:cs="Arial"/>
                <w:bCs/>
                <w:sz w:val="16"/>
                <w:szCs w:val="16"/>
              </w:rPr>
              <w:t>(15 minutes)</w:t>
            </w:r>
          </w:p>
        </w:tc>
        <w:tc>
          <w:tcPr>
            <w:tcW w:w="558" w:type="pct"/>
            <w:shd w:val="clear" w:color="auto" w:fill="auto"/>
            <w:vAlign w:val="center"/>
          </w:tcPr>
          <w:p w:rsidR="004D156C" w:rsidRPr="004D156C" w:rsidP="004D156C" w14:paraId="072404B2" w14:textId="77777777">
            <w:pPr>
              <w:spacing w:after="120"/>
              <w:jc w:val="right"/>
              <w:rPr>
                <w:rFonts w:ascii="Arial" w:eastAsia="Calibri" w:hAnsi="Arial" w:cs="Arial"/>
                <w:bCs/>
                <w:sz w:val="16"/>
                <w:szCs w:val="16"/>
              </w:rPr>
            </w:pPr>
            <w:r w:rsidRPr="004D156C">
              <w:rPr>
                <w:rFonts w:ascii="Arial" w:eastAsia="Calibri" w:hAnsi="Arial" w:cs="Arial"/>
                <w:bCs/>
                <w:sz w:val="16"/>
                <w:szCs w:val="16"/>
              </w:rPr>
              <w:t>225</w:t>
            </w:r>
          </w:p>
        </w:tc>
        <w:tc>
          <w:tcPr>
            <w:tcW w:w="433" w:type="pct"/>
            <w:shd w:val="clear" w:color="auto" w:fill="auto"/>
            <w:vAlign w:val="center"/>
          </w:tcPr>
          <w:p w:rsidR="004D156C" w:rsidRPr="004D156C" w:rsidP="004D156C" w14:paraId="0BD4CA07"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D572C35" w14:textId="77777777">
            <w:pPr>
              <w:spacing w:after="120"/>
              <w:jc w:val="right"/>
              <w:rPr>
                <w:rFonts w:ascii="Arial" w:eastAsia="Calibri" w:hAnsi="Arial" w:cs="Arial"/>
                <w:bCs/>
                <w:sz w:val="16"/>
                <w:szCs w:val="16"/>
              </w:rPr>
            </w:pPr>
            <w:r w:rsidRPr="004D156C">
              <w:rPr>
                <w:rFonts w:ascii="Arial" w:hAnsi="Arial" w:cs="Arial"/>
                <w:bCs/>
                <w:sz w:val="16"/>
                <w:szCs w:val="16"/>
              </w:rPr>
              <w:t xml:space="preserve">$7,515 </w:t>
            </w:r>
          </w:p>
        </w:tc>
      </w:tr>
      <w:tr w14:paraId="282BD122"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237F3515"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3</w:t>
            </w:r>
          </w:p>
        </w:tc>
        <w:tc>
          <w:tcPr>
            <w:tcW w:w="912" w:type="pct"/>
            <w:shd w:val="clear" w:color="auto" w:fill="auto"/>
            <w:vAlign w:val="center"/>
          </w:tcPr>
          <w:p w:rsidR="004D156C" w:rsidRPr="004D156C" w:rsidP="004D156C" w14:paraId="62242903" w14:textId="77777777">
            <w:pPr>
              <w:spacing w:after="120"/>
              <w:rPr>
                <w:rFonts w:ascii="Arial" w:eastAsia="Calibri" w:hAnsi="Arial" w:cs="Arial"/>
                <w:b/>
                <w:bCs/>
                <w:sz w:val="16"/>
                <w:szCs w:val="16"/>
              </w:rPr>
            </w:pPr>
            <w:r w:rsidRPr="004D156C">
              <w:rPr>
                <w:rFonts w:ascii="Arial" w:eastAsia="Calibri" w:hAnsi="Arial" w:cs="Arial"/>
                <w:bCs/>
                <w:sz w:val="16"/>
                <w:szCs w:val="16"/>
              </w:rPr>
              <w:t xml:space="preserve">NSTI Webinar Survey </w:t>
            </w:r>
            <w:r w:rsidRPr="004D156C">
              <w:rPr>
                <w:rFonts w:ascii="Arial" w:eastAsia="Calibri" w:hAnsi="Arial" w:cs="Arial"/>
                <w:b/>
                <w:bCs/>
                <w:sz w:val="16"/>
                <w:szCs w:val="16"/>
              </w:rPr>
              <w:t xml:space="preserve"> </w:t>
            </w:r>
          </w:p>
          <w:p w:rsidR="004D156C" w:rsidRPr="004D156C" w:rsidP="004D156C" w14:paraId="204655BF" w14:textId="77777777">
            <w:pPr>
              <w:spacing w:after="120"/>
              <w:rPr>
                <w:rFonts w:ascii="Arial" w:eastAsia="Calibri" w:hAnsi="Arial" w:cs="Arial"/>
                <w:bCs/>
                <w:sz w:val="16"/>
                <w:szCs w:val="16"/>
              </w:rPr>
            </w:pPr>
            <w:r w:rsidRPr="004D156C">
              <w:rPr>
                <w:rFonts w:ascii="Arial" w:eastAsia="Calibri" w:hAnsi="Arial" w:cs="Arial"/>
                <w:b/>
                <w:bCs/>
                <w:sz w:val="16"/>
                <w:szCs w:val="16"/>
              </w:rPr>
              <w:t>(PTO/NSTI/003)</w:t>
            </w:r>
          </w:p>
        </w:tc>
        <w:tc>
          <w:tcPr>
            <w:tcW w:w="596" w:type="pct"/>
            <w:vMerge/>
            <w:shd w:val="clear" w:color="auto" w:fill="FFFFFF"/>
            <w:vAlign w:val="center"/>
          </w:tcPr>
          <w:p w:rsidR="004D156C" w:rsidRPr="004D156C" w:rsidP="004D156C" w14:paraId="45544B51"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4DDA2E7A"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4635E62C" w14:textId="77777777">
            <w:pPr>
              <w:spacing w:after="120"/>
              <w:jc w:val="right"/>
              <w:rPr>
                <w:rFonts w:ascii="Arial" w:eastAsia="Calibri" w:hAnsi="Arial" w:cs="Arial"/>
                <w:bCs/>
                <w:sz w:val="16"/>
                <w:szCs w:val="16"/>
              </w:rPr>
            </w:pPr>
            <w:r w:rsidRPr="004D156C">
              <w:rPr>
                <w:rFonts w:ascii="Arial" w:eastAsia="Calibri" w:hAnsi="Arial" w:cs="Arial"/>
                <w:bCs/>
                <w:sz w:val="16"/>
                <w:szCs w:val="16"/>
              </w:rPr>
              <w:t>1,800</w:t>
            </w:r>
          </w:p>
        </w:tc>
        <w:tc>
          <w:tcPr>
            <w:tcW w:w="572" w:type="pct"/>
            <w:shd w:val="clear" w:color="auto" w:fill="FFFFFF"/>
            <w:vAlign w:val="center"/>
          </w:tcPr>
          <w:p w:rsidR="004D156C" w:rsidRPr="004D156C" w:rsidP="004D156C" w14:paraId="1CCBF663"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57B7E39E"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44A41251" w14:textId="77777777">
            <w:pPr>
              <w:spacing w:after="120"/>
              <w:jc w:val="right"/>
              <w:rPr>
                <w:rFonts w:ascii="Arial" w:eastAsia="Calibri" w:hAnsi="Arial" w:cs="Arial"/>
                <w:bCs/>
                <w:sz w:val="16"/>
                <w:szCs w:val="16"/>
              </w:rPr>
            </w:pPr>
            <w:r w:rsidRPr="004D156C">
              <w:rPr>
                <w:rFonts w:ascii="Arial" w:eastAsia="Calibri" w:hAnsi="Arial" w:cs="Arial"/>
                <w:bCs/>
                <w:sz w:val="16"/>
                <w:szCs w:val="16"/>
              </w:rPr>
              <w:t>234</w:t>
            </w:r>
          </w:p>
        </w:tc>
        <w:tc>
          <w:tcPr>
            <w:tcW w:w="433" w:type="pct"/>
            <w:shd w:val="clear" w:color="auto" w:fill="auto"/>
            <w:vAlign w:val="center"/>
          </w:tcPr>
          <w:p w:rsidR="004D156C" w:rsidRPr="004D156C" w:rsidP="004D156C" w14:paraId="655F992C"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1F840E78" w14:textId="77777777">
            <w:pPr>
              <w:spacing w:after="120"/>
              <w:jc w:val="right"/>
              <w:rPr>
                <w:rFonts w:ascii="Arial" w:eastAsia="Calibri" w:hAnsi="Arial" w:cs="Arial"/>
                <w:bCs/>
                <w:sz w:val="16"/>
                <w:szCs w:val="16"/>
              </w:rPr>
            </w:pPr>
            <w:r w:rsidRPr="004D156C">
              <w:rPr>
                <w:rFonts w:ascii="Arial" w:hAnsi="Arial" w:cs="Arial"/>
                <w:bCs/>
                <w:sz w:val="16"/>
                <w:szCs w:val="16"/>
              </w:rPr>
              <w:t xml:space="preserve">$7,816 </w:t>
            </w:r>
          </w:p>
        </w:tc>
      </w:tr>
      <w:tr w14:paraId="28CAA34F"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3402E064"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3</w:t>
            </w:r>
          </w:p>
        </w:tc>
        <w:tc>
          <w:tcPr>
            <w:tcW w:w="912" w:type="pct"/>
            <w:shd w:val="clear" w:color="auto" w:fill="auto"/>
            <w:vAlign w:val="center"/>
          </w:tcPr>
          <w:p w:rsidR="004D156C" w:rsidRPr="004D156C" w:rsidP="004D156C" w14:paraId="6D672A67" w14:textId="77777777">
            <w:pPr>
              <w:spacing w:after="120"/>
              <w:rPr>
                <w:rFonts w:ascii="Arial" w:eastAsia="Calibri" w:hAnsi="Arial" w:cs="Arial"/>
                <w:b/>
                <w:bCs/>
                <w:sz w:val="16"/>
                <w:szCs w:val="16"/>
              </w:rPr>
            </w:pPr>
            <w:r w:rsidRPr="004D156C">
              <w:rPr>
                <w:rFonts w:ascii="Arial" w:eastAsia="Calibri" w:hAnsi="Arial" w:cs="Arial"/>
                <w:bCs/>
                <w:sz w:val="16"/>
                <w:szCs w:val="16"/>
              </w:rPr>
              <w:t>NSTI Webinar Survey</w:t>
            </w:r>
            <w:r w:rsidRPr="004D156C">
              <w:rPr>
                <w:rFonts w:ascii="Arial" w:eastAsia="Calibri" w:hAnsi="Arial" w:cs="Arial"/>
                <w:b/>
                <w:bCs/>
                <w:sz w:val="16"/>
                <w:szCs w:val="16"/>
              </w:rPr>
              <w:t xml:space="preserve"> </w:t>
            </w:r>
          </w:p>
          <w:p w:rsidR="004D156C" w:rsidRPr="004D156C" w:rsidP="004D156C" w14:paraId="29D29599" w14:textId="77777777">
            <w:pPr>
              <w:spacing w:after="120"/>
              <w:rPr>
                <w:rFonts w:ascii="Arial" w:eastAsia="Calibri" w:hAnsi="Arial" w:cs="Arial"/>
                <w:b/>
                <w:bCs/>
                <w:sz w:val="16"/>
                <w:szCs w:val="16"/>
              </w:rPr>
            </w:pPr>
            <w:r w:rsidRPr="004D156C">
              <w:rPr>
                <w:rFonts w:ascii="Arial" w:eastAsia="Calibri" w:hAnsi="Arial" w:cs="Arial"/>
                <w:b/>
                <w:bCs/>
                <w:sz w:val="16"/>
                <w:szCs w:val="16"/>
              </w:rPr>
              <w:t>(PTO/NSTI/003)</w:t>
            </w:r>
          </w:p>
        </w:tc>
        <w:tc>
          <w:tcPr>
            <w:tcW w:w="596" w:type="pct"/>
            <w:shd w:val="clear" w:color="auto" w:fill="FFFFFF"/>
            <w:vAlign w:val="center"/>
          </w:tcPr>
          <w:p w:rsidR="004D156C" w:rsidRPr="004D156C" w:rsidP="004D156C" w14:paraId="0EC1E2E1" w14:textId="77777777">
            <w:pPr>
              <w:spacing w:after="120"/>
              <w:jc w:val="right"/>
              <w:rPr>
                <w:rFonts w:ascii="Arial" w:eastAsia="Calibri" w:hAnsi="Arial" w:cs="Arial"/>
                <w:bCs/>
                <w:sz w:val="16"/>
                <w:szCs w:val="16"/>
              </w:rPr>
            </w:pPr>
            <w:r w:rsidRPr="004D156C">
              <w:rPr>
                <w:rFonts w:ascii="Arial" w:eastAsia="Calibri" w:hAnsi="Arial" w:cs="Arial"/>
                <w:bCs/>
                <w:sz w:val="16"/>
                <w:szCs w:val="16"/>
              </w:rPr>
              <w:t>4,000</w:t>
            </w:r>
          </w:p>
        </w:tc>
        <w:tc>
          <w:tcPr>
            <w:tcW w:w="555" w:type="pct"/>
            <w:shd w:val="clear" w:color="auto" w:fill="FFFFFF"/>
            <w:vAlign w:val="center"/>
          </w:tcPr>
          <w:p w:rsidR="004D156C" w:rsidRPr="004D156C" w:rsidP="004D156C" w14:paraId="3F29927A"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38E529C3" w14:textId="77777777">
            <w:pPr>
              <w:spacing w:after="120"/>
              <w:jc w:val="right"/>
              <w:rPr>
                <w:rFonts w:ascii="Arial" w:eastAsia="Calibri" w:hAnsi="Arial" w:cs="Arial"/>
                <w:bCs/>
                <w:sz w:val="16"/>
                <w:szCs w:val="16"/>
              </w:rPr>
            </w:pPr>
            <w:r w:rsidRPr="004D156C">
              <w:rPr>
                <w:rFonts w:ascii="Arial" w:eastAsia="Calibri" w:hAnsi="Arial" w:cs="Arial"/>
                <w:bCs/>
                <w:sz w:val="16"/>
                <w:szCs w:val="16"/>
              </w:rPr>
              <w:t>8,000</w:t>
            </w:r>
          </w:p>
        </w:tc>
        <w:tc>
          <w:tcPr>
            <w:tcW w:w="572" w:type="pct"/>
            <w:shd w:val="clear" w:color="auto" w:fill="FFFFFF"/>
            <w:vAlign w:val="center"/>
          </w:tcPr>
          <w:p w:rsidR="004D156C" w:rsidRPr="004D156C" w:rsidP="004D156C" w14:paraId="4A7FF6B4"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2A284191"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656819E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1,040</w:t>
            </w:r>
          </w:p>
        </w:tc>
        <w:tc>
          <w:tcPr>
            <w:tcW w:w="433" w:type="pct"/>
            <w:shd w:val="clear" w:color="auto" w:fill="auto"/>
            <w:vAlign w:val="center"/>
          </w:tcPr>
          <w:p w:rsidR="004D156C" w:rsidRPr="004D156C" w:rsidP="004D156C" w14:paraId="65B6EF5C"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360995F5" w14:textId="77777777">
            <w:pPr>
              <w:spacing w:after="120"/>
              <w:jc w:val="right"/>
              <w:rPr>
                <w:rFonts w:ascii="Arial" w:eastAsia="Calibri" w:hAnsi="Arial" w:cs="Arial"/>
                <w:bCs/>
                <w:sz w:val="16"/>
                <w:szCs w:val="16"/>
              </w:rPr>
            </w:pPr>
            <w:r w:rsidRPr="004D156C">
              <w:rPr>
                <w:rFonts w:ascii="Arial" w:hAnsi="Arial" w:cs="Arial"/>
                <w:bCs/>
                <w:sz w:val="16"/>
                <w:szCs w:val="16"/>
              </w:rPr>
              <w:t xml:space="preserve">$34,736 </w:t>
            </w:r>
          </w:p>
        </w:tc>
      </w:tr>
      <w:tr w14:paraId="1CE1F672"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00E7D63C"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4</w:t>
            </w:r>
          </w:p>
        </w:tc>
        <w:tc>
          <w:tcPr>
            <w:tcW w:w="912" w:type="pct"/>
            <w:shd w:val="clear" w:color="auto" w:fill="auto"/>
            <w:vAlign w:val="center"/>
          </w:tcPr>
          <w:p w:rsidR="004D156C" w:rsidRPr="004D156C" w:rsidP="004D156C" w14:paraId="591268AD" w14:textId="77777777">
            <w:pPr>
              <w:spacing w:after="120"/>
              <w:rPr>
                <w:rFonts w:ascii="Arial" w:eastAsia="Calibri" w:hAnsi="Arial" w:cs="Arial"/>
                <w:bCs/>
                <w:sz w:val="16"/>
                <w:szCs w:val="16"/>
              </w:rPr>
            </w:pPr>
            <w:r w:rsidRPr="004D156C">
              <w:rPr>
                <w:rFonts w:ascii="Arial" w:eastAsia="Calibri" w:hAnsi="Arial" w:cs="Arial"/>
                <w:bCs/>
                <w:sz w:val="16"/>
                <w:szCs w:val="16"/>
              </w:rPr>
              <w:t>MTIP Application</w:t>
            </w:r>
          </w:p>
          <w:p w:rsidR="004D156C" w:rsidRPr="004D156C" w:rsidP="004D156C" w14:paraId="3246AD7C" w14:textId="77777777">
            <w:pPr>
              <w:spacing w:after="120"/>
              <w:rPr>
                <w:rFonts w:ascii="Arial" w:eastAsia="Calibri" w:hAnsi="Arial" w:cs="Arial"/>
                <w:bCs/>
                <w:sz w:val="16"/>
                <w:szCs w:val="16"/>
              </w:rPr>
            </w:pPr>
            <w:r w:rsidRPr="004D156C">
              <w:rPr>
                <w:rFonts w:ascii="Arial" w:eastAsia="Calibri" w:hAnsi="Arial" w:cs="Arial"/>
                <w:b/>
                <w:bCs/>
                <w:sz w:val="16"/>
                <w:szCs w:val="16"/>
              </w:rPr>
              <w:t>(PTO/MTIP/001)</w:t>
            </w:r>
          </w:p>
        </w:tc>
        <w:tc>
          <w:tcPr>
            <w:tcW w:w="596" w:type="pct"/>
            <w:shd w:val="clear" w:color="auto" w:fill="FFFFFF"/>
            <w:vAlign w:val="center"/>
          </w:tcPr>
          <w:p w:rsidR="004D156C" w:rsidRPr="004D156C" w:rsidP="004D156C" w14:paraId="5C7A3DEB"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55" w:type="pct"/>
            <w:shd w:val="clear" w:color="auto" w:fill="FFFFFF"/>
            <w:vAlign w:val="center"/>
          </w:tcPr>
          <w:p w:rsidR="004D156C" w:rsidRPr="004D156C" w:rsidP="004D156C" w14:paraId="58A65256"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7FB191A4" w14:textId="77777777">
            <w:pPr>
              <w:spacing w:after="120"/>
              <w:jc w:val="right"/>
              <w:rPr>
                <w:rFonts w:ascii="Arial" w:eastAsia="Calibri" w:hAnsi="Arial" w:cs="Arial"/>
                <w:bCs/>
                <w:sz w:val="16"/>
                <w:szCs w:val="16"/>
              </w:rPr>
            </w:pPr>
            <w:r w:rsidRPr="004D156C">
              <w:rPr>
                <w:rFonts w:ascii="Arial" w:eastAsia="Calibri" w:hAnsi="Arial" w:cs="Arial"/>
                <w:bCs/>
                <w:sz w:val="16"/>
                <w:szCs w:val="16"/>
              </w:rPr>
              <w:t>2,100</w:t>
            </w:r>
          </w:p>
        </w:tc>
        <w:tc>
          <w:tcPr>
            <w:tcW w:w="572" w:type="pct"/>
            <w:shd w:val="clear" w:color="auto" w:fill="FFFFFF"/>
            <w:vAlign w:val="center"/>
          </w:tcPr>
          <w:p w:rsidR="004D156C" w:rsidRPr="004D156C" w:rsidP="004D156C" w14:paraId="5A2D5011"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17657006"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2987537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1,050</w:t>
            </w:r>
          </w:p>
        </w:tc>
        <w:tc>
          <w:tcPr>
            <w:tcW w:w="433" w:type="pct"/>
            <w:shd w:val="clear" w:color="auto" w:fill="auto"/>
            <w:vAlign w:val="center"/>
          </w:tcPr>
          <w:p w:rsidR="004D156C" w:rsidRPr="004D156C" w:rsidP="004D156C" w14:paraId="479A12C3"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CCE9974" w14:textId="77777777">
            <w:pPr>
              <w:spacing w:after="120"/>
              <w:jc w:val="right"/>
              <w:rPr>
                <w:rFonts w:ascii="Arial" w:eastAsia="Calibri" w:hAnsi="Arial" w:cs="Arial"/>
                <w:bCs/>
                <w:sz w:val="16"/>
                <w:szCs w:val="16"/>
              </w:rPr>
            </w:pPr>
            <w:r w:rsidRPr="004D156C">
              <w:rPr>
                <w:rFonts w:ascii="Arial" w:hAnsi="Arial" w:cs="Arial"/>
                <w:bCs/>
                <w:sz w:val="16"/>
                <w:szCs w:val="16"/>
              </w:rPr>
              <w:t xml:space="preserve">$35,070 </w:t>
            </w:r>
          </w:p>
        </w:tc>
      </w:tr>
      <w:tr w14:paraId="60648A8C"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23B83E45"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4</w:t>
            </w:r>
          </w:p>
        </w:tc>
        <w:tc>
          <w:tcPr>
            <w:tcW w:w="912" w:type="pct"/>
            <w:shd w:val="clear" w:color="auto" w:fill="auto"/>
            <w:vAlign w:val="center"/>
          </w:tcPr>
          <w:p w:rsidR="004D156C" w:rsidRPr="004D156C" w:rsidP="004D156C" w14:paraId="6E39A226"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MTIP </w:t>
            </w:r>
          </w:p>
          <w:p w:rsidR="004D156C" w:rsidRPr="004D156C" w:rsidP="004D156C" w14:paraId="340E77C7" w14:textId="77777777">
            <w:pPr>
              <w:spacing w:after="120"/>
              <w:rPr>
                <w:rFonts w:ascii="Arial" w:eastAsia="Calibri" w:hAnsi="Arial" w:cs="Arial"/>
                <w:bCs/>
                <w:sz w:val="16"/>
                <w:szCs w:val="16"/>
              </w:rPr>
            </w:pPr>
            <w:r w:rsidRPr="004D156C">
              <w:rPr>
                <w:rFonts w:ascii="Arial" w:eastAsia="Calibri" w:hAnsi="Arial" w:cs="Arial"/>
                <w:bCs/>
                <w:sz w:val="16"/>
                <w:szCs w:val="16"/>
              </w:rPr>
              <w:t>Application</w:t>
            </w:r>
          </w:p>
          <w:p w:rsidR="004D156C" w:rsidRPr="004D156C" w:rsidP="004D156C" w14:paraId="2A15DD65" w14:textId="77777777">
            <w:pPr>
              <w:spacing w:after="120"/>
              <w:rPr>
                <w:rFonts w:ascii="Arial" w:eastAsia="Calibri" w:hAnsi="Arial" w:cs="Arial"/>
                <w:bCs/>
                <w:sz w:val="16"/>
                <w:szCs w:val="16"/>
              </w:rPr>
            </w:pPr>
            <w:r w:rsidRPr="004D156C">
              <w:rPr>
                <w:rFonts w:ascii="Arial" w:eastAsia="Calibri" w:hAnsi="Arial" w:cs="Arial"/>
                <w:b/>
                <w:bCs/>
                <w:sz w:val="16"/>
                <w:szCs w:val="16"/>
              </w:rPr>
              <w:t>(PTO/MTIP/001)</w:t>
            </w:r>
          </w:p>
        </w:tc>
        <w:tc>
          <w:tcPr>
            <w:tcW w:w="596" w:type="pct"/>
            <w:vMerge w:val="restart"/>
            <w:shd w:val="clear" w:color="auto" w:fill="FFFFFF"/>
            <w:vAlign w:val="center"/>
          </w:tcPr>
          <w:p w:rsidR="004D156C" w:rsidRPr="004D156C" w:rsidP="004D156C" w14:paraId="23DB25D6"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r>
              <w:rPr>
                <w:rFonts w:ascii="Arial" w:eastAsia="Calibri" w:hAnsi="Arial" w:cs="Arial"/>
                <w:bCs/>
                <w:sz w:val="16"/>
                <w:szCs w:val="16"/>
                <w:vertAlign w:val="superscript"/>
              </w:rPr>
              <w:footnoteReference w:customMarkFollows="1" w:id="7"/>
              <w:t xml:space="preserve">**</w:t>
            </w:r>
          </w:p>
        </w:tc>
        <w:tc>
          <w:tcPr>
            <w:tcW w:w="555" w:type="pct"/>
            <w:shd w:val="clear" w:color="auto" w:fill="FFFFFF"/>
            <w:vAlign w:val="center"/>
          </w:tcPr>
          <w:p w:rsidR="004D156C" w:rsidRPr="004D156C" w:rsidP="004D156C" w14:paraId="29475AC9"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317294E8"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13C7517D" w14:textId="77777777">
            <w:pPr>
              <w:spacing w:after="120"/>
              <w:jc w:val="right"/>
              <w:rPr>
                <w:rFonts w:ascii="Arial" w:eastAsia="Calibri" w:hAnsi="Arial" w:cs="Arial"/>
                <w:bCs/>
                <w:sz w:val="16"/>
                <w:szCs w:val="16"/>
              </w:rPr>
            </w:pPr>
            <w:r w:rsidRPr="004D156C">
              <w:rPr>
                <w:rFonts w:ascii="Arial" w:eastAsia="Calibri" w:hAnsi="Arial" w:cs="Arial"/>
                <w:bCs/>
                <w:sz w:val="16"/>
                <w:szCs w:val="16"/>
              </w:rPr>
              <w:t>0.50</w:t>
            </w:r>
          </w:p>
          <w:p w:rsidR="004D156C" w:rsidRPr="004D156C" w:rsidP="004D156C" w14:paraId="608DEDA4" w14:textId="77777777">
            <w:pPr>
              <w:spacing w:after="120"/>
              <w:jc w:val="right"/>
              <w:rPr>
                <w:rFonts w:ascii="Arial" w:eastAsia="Calibri" w:hAnsi="Arial" w:cs="Arial"/>
                <w:bCs/>
                <w:sz w:val="16"/>
                <w:szCs w:val="16"/>
              </w:rPr>
            </w:pPr>
            <w:r w:rsidRPr="004D156C">
              <w:rPr>
                <w:rFonts w:ascii="Arial" w:eastAsia="Calibri" w:hAnsi="Arial" w:cs="Arial"/>
                <w:bCs/>
                <w:sz w:val="16"/>
                <w:szCs w:val="16"/>
              </w:rPr>
              <w:t>(30 minutes)</w:t>
            </w:r>
          </w:p>
        </w:tc>
        <w:tc>
          <w:tcPr>
            <w:tcW w:w="558" w:type="pct"/>
            <w:shd w:val="clear" w:color="auto" w:fill="auto"/>
            <w:vAlign w:val="center"/>
          </w:tcPr>
          <w:p w:rsidR="004D156C" w:rsidRPr="004D156C" w:rsidP="004D156C" w14:paraId="3FE2A67D" w14:textId="77777777">
            <w:pPr>
              <w:spacing w:after="120"/>
              <w:jc w:val="right"/>
              <w:rPr>
                <w:rFonts w:ascii="Arial" w:eastAsia="Calibri" w:hAnsi="Arial" w:cs="Arial"/>
                <w:bCs/>
                <w:sz w:val="16"/>
                <w:szCs w:val="16"/>
              </w:rPr>
            </w:pPr>
            <w:r w:rsidRPr="004D156C">
              <w:rPr>
                <w:rFonts w:ascii="Arial" w:eastAsia="Calibri" w:hAnsi="Arial" w:cs="Arial"/>
                <w:bCs/>
                <w:sz w:val="16"/>
                <w:szCs w:val="16"/>
              </w:rPr>
              <w:t>450</w:t>
            </w:r>
          </w:p>
        </w:tc>
        <w:tc>
          <w:tcPr>
            <w:tcW w:w="433" w:type="pct"/>
            <w:shd w:val="clear" w:color="auto" w:fill="auto"/>
            <w:vAlign w:val="center"/>
          </w:tcPr>
          <w:p w:rsidR="004D156C" w:rsidRPr="004D156C" w:rsidP="004D156C" w14:paraId="7519D130"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A7B1F16" w14:textId="77777777">
            <w:pPr>
              <w:spacing w:after="120"/>
              <w:jc w:val="right"/>
              <w:rPr>
                <w:rFonts w:ascii="Arial" w:eastAsia="Calibri" w:hAnsi="Arial" w:cs="Arial"/>
                <w:bCs/>
                <w:sz w:val="16"/>
                <w:szCs w:val="16"/>
              </w:rPr>
            </w:pPr>
            <w:r w:rsidRPr="004D156C">
              <w:rPr>
                <w:rFonts w:ascii="Arial" w:hAnsi="Arial" w:cs="Arial"/>
                <w:bCs/>
                <w:sz w:val="16"/>
                <w:szCs w:val="16"/>
              </w:rPr>
              <w:t xml:space="preserve">$15,030 </w:t>
            </w:r>
          </w:p>
        </w:tc>
      </w:tr>
      <w:tr w14:paraId="71F2FED0"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0C240AEF"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5</w:t>
            </w:r>
          </w:p>
        </w:tc>
        <w:tc>
          <w:tcPr>
            <w:tcW w:w="912" w:type="pct"/>
            <w:shd w:val="clear" w:color="auto" w:fill="auto"/>
            <w:vAlign w:val="center"/>
          </w:tcPr>
          <w:p w:rsidR="004D156C" w:rsidRPr="004D156C" w:rsidP="004D156C" w14:paraId="5DC41FC8" w14:textId="77777777">
            <w:pPr>
              <w:spacing w:after="120"/>
              <w:rPr>
                <w:rFonts w:ascii="Arial" w:eastAsia="Calibri" w:hAnsi="Arial" w:cs="Arial"/>
                <w:bCs/>
                <w:sz w:val="16"/>
                <w:szCs w:val="16"/>
              </w:rPr>
            </w:pPr>
            <w:r w:rsidRPr="004D156C">
              <w:rPr>
                <w:rFonts w:ascii="Arial" w:eastAsia="Calibri" w:hAnsi="Arial" w:cs="Arial"/>
                <w:bCs/>
                <w:sz w:val="16"/>
                <w:szCs w:val="16"/>
              </w:rPr>
              <w:t xml:space="preserve">MTIP Participant Survey </w:t>
            </w:r>
          </w:p>
          <w:p w:rsidR="004D156C" w:rsidRPr="004D156C" w:rsidP="004D156C" w14:paraId="480414E5" w14:textId="77777777">
            <w:pPr>
              <w:spacing w:after="120"/>
              <w:rPr>
                <w:rFonts w:ascii="Arial" w:eastAsia="Calibri" w:hAnsi="Arial" w:cs="Arial"/>
                <w:bCs/>
                <w:sz w:val="16"/>
                <w:szCs w:val="16"/>
              </w:rPr>
            </w:pPr>
            <w:r w:rsidRPr="004D156C">
              <w:rPr>
                <w:rFonts w:ascii="Arial" w:eastAsia="Calibri" w:hAnsi="Arial" w:cs="Arial"/>
                <w:b/>
                <w:bCs/>
                <w:sz w:val="16"/>
                <w:szCs w:val="16"/>
              </w:rPr>
              <w:t>(PTO/MTIP/002)</w:t>
            </w:r>
          </w:p>
        </w:tc>
        <w:tc>
          <w:tcPr>
            <w:tcW w:w="596" w:type="pct"/>
            <w:vMerge/>
            <w:shd w:val="clear" w:color="auto" w:fill="FFFFFF"/>
            <w:vAlign w:val="center"/>
          </w:tcPr>
          <w:p w:rsidR="004D156C" w:rsidRPr="004D156C" w:rsidP="004D156C" w14:paraId="5FA27BD7"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7775E176" w14:textId="77777777">
            <w:pPr>
              <w:spacing w:after="120"/>
              <w:jc w:val="right"/>
              <w:rPr>
                <w:rFonts w:ascii="Arial" w:eastAsia="Calibri" w:hAnsi="Arial" w:cs="Arial"/>
                <w:bCs/>
                <w:sz w:val="16"/>
                <w:szCs w:val="16"/>
              </w:rPr>
            </w:pPr>
            <w:r w:rsidRPr="004D156C">
              <w:rPr>
                <w:rFonts w:ascii="Arial" w:eastAsia="Calibri" w:hAnsi="Arial" w:cs="Arial"/>
                <w:bCs/>
                <w:sz w:val="16"/>
                <w:szCs w:val="16"/>
              </w:rPr>
              <w:t>1</w:t>
            </w:r>
          </w:p>
        </w:tc>
        <w:tc>
          <w:tcPr>
            <w:tcW w:w="521" w:type="pct"/>
            <w:shd w:val="clear" w:color="auto" w:fill="FFFFFF"/>
            <w:vAlign w:val="center"/>
          </w:tcPr>
          <w:p w:rsidR="004D156C" w:rsidRPr="004D156C" w:rsidP="004D156C" w14:paraId="00575D76" w14:textId="77777777">
            <w:pPr>
              <w:spacing w:after="120"/>
              <w:jc w:val="right"/>
              <w:rPr>
                <w:rFonts w:ascii="Arial" w:eastAsia="Calibri" w:hAnsi="Arial" w:cs="Arial"/>
                <w:bCs/>
                <w:sz w:val="16"/>
                <w:szCs w:val="16"/>
              </w:rPr>
            </w:pPr>
            <w:r w:rsidRPr="004D156C">
              <w:rPr>
                <w:rFonts w:ascii="Arial" w:eastAsia="Calibri" w:hAnsi="Arial" w:cs="Arial"/>
                <w:bCs/>
                <w:sz w:val="16"/>
                <w:szCs w:val="16"/>
              </w:rPr>
              <w:t>900</w:t>
            </w:r>
          </w:p>
        </w:tc>
        <w:tc>
          <w:tcPr>
            <w:tcW w:w="572" w:type="pct"/>
            <w:shd w:val="clear" w:color="auto" w:fill="FFFFFF"/>
            <w:vAlign w:val="center"/>
          </w:tcPr>
          <w:p w:rsidR="004D156C" w:rsidRPr="004D156C" w:rsidP="004D156C" w14:paraId="32A9396E" w14:textId="77777777">
            <w:pPr>
              <w:spacing w:after="120"/>
              <w:jc w:val="right"/>
              <w:rPr>
                <w:rFonts w:ascii="Arial" w:eastAsia="Calibri" w:hAnsi="Arial" w:cs="Arial"/>
                <w:bCs/>
                <w:sz w:val="16"/>
                <w:szCs w:val="16"/>
              </w:rPr>
            </w:pPr>
            <w:r w:rsidRPr="004D156C">
              <w:rPr>
                <w:rFonts w:ascii="Arial" w:eastAsia="Calibri" w:hAnsi="Arial" w:cs="Arial"/>
                <w:bCs/>
                <w:sz w:val="16"/>
                <w:szCs w:val="16"/>
              </w:rPr>
              <w:t>0.25</w:t>
            </w:r>
          </w:p>
          <w:p w:rsidR="004D156C" w:rsidRPr="004D156C" w:rsidP="004D156C" w14:paraId="210D0855" w14:textId="77777777">
            <w:pPr>
              <w:spacing w:after="120"/>
              <w:jc w:val="right"/>
              <w:rPr>
                <w:rFonts w:ascii="Arial" w:eastAsia="Calibri" w:hAnsi="Arial" w:cs="Arial"/>
                <w:bCs/>
                <w:sz w:val="16"/>
                <w:szCs w:val="16"/>
              </w:rPr>
            </w:pPr>
            <w:r w:rsidRPr="004D156C">
              <w:rPr>
                <w:rFonts w:ascii="Arial" w:eastAsia="Calibri" w:hAnsi="Arial" w:cs="Arial"/>
                <w:bCs/>
                <w:sz w:val="16"/>
                <w:szCs w:val="16"/>
              </w:rPr>
              <w:t>(15 minutes)</w:t>
            </w:r>
          </w:p>
        </w:tc>
        <w:tc>
          <w:tcPr>
            <w:tcW w:w="558" w:type="pct"/>
            <w:shd w:val="clear" w:color="auto" w:fill="auto"/>
            <w:vAlign w:val="center"/>
          </w:tcPr>
          <w:p w:rsidR="004D156C" w:rsidRPr="004D156C" w:rsidP="004D156C" w14:paraId="0C055ECD" w14:textId="77777777">
            <w:pPr>
              <w:spacing w:after="120"/>
              <w:jc w:val="right"/>
              <w:rPr>
                <w:rFonts w:ascii="Arial" w:eastAsia="Calibri" w:hAnsi="Arial" w:cs="Arial"/>
                <w:bCs/>
                <w:sz w:val="16"/>
                <w:szCs w:val="16"/>
              </w:rPr>
            </w:pPr>
            <w:r w:rsidRPr="004D156C">
              <w:rPr>
                <w:rFonts w:ascii="Arial" w:eastAsia="Calibri" w:hAnsi="Arial" w:cs="Arial"/>
                <w:bCs/>
                <w:sz w:val="16"/>
                <w:szCs w:val="16"/>
              </w:rPr>
              <w:t>225</w:t>
            </w:r>
          </w:p>
        </w:tc>
        <w:tc>
          <w:tcPr>
            <w:tcW w:w="433" w:type="pct"/>
            <w:shd w:val="clear" w:color="auto" w:fill="auto"/>
            <w:vAlign w:val="center"/>
          </w:tcPr>
          <w:p w:rsidR="004D156C" w:rsidRPr="004D156C" w:rsidP="004D156C" w14:paraId="4512A19C"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76CEADEB" w14:textId="77777777">
            <w:pPr>
              <w:spacing w:after="120"/>
              <w:jc w:val="right"/>
              <w:rPr>
                <w:rFonts w:ascii="Arial" w:eastAsia="Calibri" w:hAnsi="Arial" w:cs="Arial"/>
                <w:bCs/>
                <w:sz w:val="16"/>
                <w:szCs w:val="16"/>
              </w:rPr>
            </w:pPr>
            <w:r w:rsidRPr="004D156C">
              <w:rPr>
                <w:rFonts w:ascii="Arial" w:hAnsi="Arial" w:cs="Arial"/>
                <w:bCs/>
                <w:sz w:val="16"/>
                <w:szCs w:val="16"/>
              </w:rPr>
              <w:t xml:space="preserve">$7,515 </w:t>
            </w:r>
          </w:p>
        </w:tc>
      </w:tr>
      <w:tr w14:paraId="52013EB6"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122667E1"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6</w:t>
            </w:r>
          </w:p>
        </w:tc>
        <w:tc>
          <w:tcPr>
            <w:tcW w:w="912" w:type="pct"/>
            <w:shd w:val="clear" w:color="auto" w:fill="auto"/>
            <w:vAlign w:val="center"/>
          </w:tcPr>
          <w:p w:rsidR="004D156C" w:rsidRPr="004D156C" w:rsidP="004D156C" w14:paraId="666BCF05" w14:textId="01E2D503">
            <w:pPr>
              <w:spacing w:after="120"/>
              <w:rPr>
                <w:rFonts w:ascii="Arial" w:eastAsia="Calibri" w:hAnsi="Arial" w:cs="Arial"/>
                <w:b/>
                <w:bCs/>
                <w:sz w:val="16"/>
                <w:szCs w:val="16"/>
              </w:rPr>
            </w:pPr>
            <w:r w:rsidRPr="004D156C">
              <w:rPr>
                <w:rFonts w:ascii="Arial" w:eastAsia="Calibri" w:hAnsi="Arial" w:cs="Arial"/>
                <w:bCs/>
                <w:sz w:val="16"/>
                <w:szCs w:val="16"/>
              </w:rPr>
              <w:t xml:space="preserve">MTIP Webinar Survey </w:t>
            </w:r>
            <w:r w:rsidRPr="004D156C">
              <w:rPr>
                <w:rFonts w:ascii="Arial" w:eastAsia="Calibri" w:hAnsi="Arial" w:cs="Arial"/>
                <w:b/>
                <w:bCs/>
                <w:sz w:val="16"/>
                <w:szCs w:val="16"/>
              </w:rPr>
              <w:t xml:space="preserve"> </w:t>
            </w:r>
          </w:p>
          <w:p w:rsidR="004D156C" w:rsidRPr="004D156C" w:rsidP="004D156C" w14:paraId="50F1DA11" w14:textId="77777777">
            <w:pPr>
              <w:spacing w:after="120"/>
              <w:rPr>
                <w:rFonts w:ascii="Arial" w:eastAsia="Calibri" w:hAnsi="Arial" w:cs="Arial"/>
                <w:b/>
                <w:bCs/>
                <w:sz w:val="16"/>
                <w:szCs w:val="16"/>
              </w:rPr>
            </w:pPr>
            <w:r w:rsidRPr="004D156C">
              <w:rPr>
                <w:rFonts w:ascii="Arial" w:eastAsia="Calibri" w:hAnsi="Arial" w:cs="Arial"/>
                <w:b/>
                <w:bCs/>
                <w:sz w:val="16"/>
                <w:szCs w:val="16"/>
              </w:rPr>
              <w:t>(PTO/MTIP/003)</w:t>
            </w:r>
          </w:p>
        </w:tc>
        <w:tc>
          <w:tcPr>
            <w:tcW w:w="596" w:type="pct"/>
            <w:vMerge/>
            <w:shd w:val="clear" w:color="auto" w:fill="FFFFFF"/>
            <w:vAlign w:val="center"/>
          </w:tcPr>
          <w:p w:rsidR="004D156C" w:rsidRPr="004D156C" w:rsidP="004D156C" w14:paraId="6947A38D" w14:textId="77777777">
            <w:pPr>
              <w:spacing w:after="120"/>
              <w:jc w:val="right"/>
              <w:rPr>
                <w:rFonts w:ascii="Arial" w:eastAsia="Calibri" w:hAnsi="Arial" w:cs="Arial"/>
                <w:bCs/>
                <w:sz w:val="16"/>
                <w:szCs w:val="16"/>
              </w:rPr>
            </w:pPr>
          </w:p>
        </w:tc>
        <w:tc>
          <w:tcPr>
            <w:tcW w:w="555" w:type="pct"/>
            <w:shd w:val="clear" w:color="auto" w:fill="FFFFFF"/>
            <w:vAlign w:val="center"/>
          </w:tcPr>
          <w:p w:rsidR="004D156C" w:rsidRPr="004D156C" w:rsidP="004D156C" w14:paraId="7C5A4F35"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2F9D8F2E" w14:textId="77777777">
            <w:pPr>
              <w:spacing w:after="120"/>
              <w:jc w:val="right"/>
              <w:rPr>
                <w:rFonts w:ascii="Arial" w:eastAsia="Calibri" w:hAnsi="Arial" w:cs="Arial"/>
                <w:bCs/>
                <w:sz w:val="16"/>
                <w:szCs w:val="16"/>
              </w:rPr>
            </w:pPr>
            <w:r w:rsidRPr="004D156C">
              <w:rPr>
                <w:rFonts w:ascii="Arial" w:eastAsia="Calibri" w:hAnsi="Arial" w:cs="Arial"/>
                <w:bCs/>
                <w:sz w:val="16"/>
                <w:szCs w:val="16"/>
              </w:rPr>
              <w:t>1,800</w:t>
            </w:r>
          </w:p>
        </w:tc>
        <w:tc>
          <w:tcPr>
            <w:tcW w:w="572" w:type="pct"/>
            <w:shd w:val="clear" w:color="auto" w:fill="FFFFFF"/>
            <w:vAlign w:val="center"/>
          </w:tcPr>
          <w:p w:rsidR="004D156C" w:rsidRPr="004D156C" w:rsidP="004D156C" w14:paraId="4A8A92FB"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413574A9"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3AC94A31" w14:textId="77777777">
            <w:pPr>
              <w:spacing w:after="120"/>
              <w:jc w:val="right"/>
              <w:rPr>
                <w:rFonts w:ascii="Arial" w:eastAsia="Calibri" w:hAnsi="Arial" w:cs="Arial"/>
                <w:bCs/>
                <w:sz w:val="16"/>
                <w:szCs w:val="16"/>
              </w:rPr>
            </w:pPr>
            <w:r w:rsidRPr="004D156C">
              <w:rPr>
                <w:rFonts w:ascii="Arial" w:eastAsia="Calibri" w:hAnsi="Arial" w:cs="Arial"/>
                <w:bCs/>
                <w:sz w:val="16"/>
                <w:szCs w:val="16"/>
              </w:rPr>
              <w:t>234</w:t>
            </w:r>
          </w:p>
        </w:tc>
        <w:tc>
          <w:tcPr>
            <w:tcW w:w="433" w:type="pct"/>
            <w:shd w:val="clear" w:color="auto" w:fill="auto"/>
            <w:vAlign w:val="center"/>
          </w:tcPr>
          <w:p w:rsidR="004D156C" w:rsidRPr="004D156C" w:rsidP="004D156C" w14:paraId="573008A0"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68C7BF42" w14:textId="77777777">
            <w:pPr>
              <w:spacing w:after="120"/>
              <w:jc w:val="right"/>
              <w:rPr>
                <w:rFonts w:ascii="Arial" w:eastAsia="Calibri" w:hAnsi="Arial" w:cs="Arial"/>
                <w:bCs/>
                <w:sz w:val="16"/>
                <w:szCs w:val="16"/>
              </w:rPr>
            </w:pPr>
            <w:r w:rsidRPr="004D156C">
              <w:rPr>
                <w:rFonts w:ascii="Arial" w:hAnsi="Arial" w:cs="Arial"/>
                <w:bCs/>
                <w:sz w:val="16"/>
                <w:szCs w:val="16"/>
              </w:rPr>
              <w:t xml:space="preserve">$7,816 </w:t>
            </w:r>
          </w:p>
        </w:tc>
      </w:tr>
      <w:tr w14:paraId="2A8BD41F" w14:textId="77777777" w:rsidTr="004D156C">
        <w:tblPrEx>
          <w:tblW w:w="5580" w:type="pct"/>
          <w:jc w:val="center"/>
          <w:tblLayout w:type="fixed"/>
          <w:tblCellMar>
            <w:top w:w="115" w:type="dxa"/>
            <w:left w:w="115" w:type="dxa"/>
            <w:bottom w:w="115" w:type="dxa"/>
            <w:right w:w="115" w:type="dxa"/>
          </w:tblCellMar>
          <w:tblLook w:val="04A0"/>
        </w:tblPrEx>
        <w:trPr>
          <w:cantSplit/>
          <w:jc w:val="center"/>
        </w:trPr>
        <w:tc>
          <w:tcPr>
            <w:tcW w:w="292" w:type="pct"/>
            <w:shd w:val="clear" w:color="auto" w:fill="auto"/>
            <w:vAlign w:val="center"/>
          </w:tcPr>
          <w:p w:rsidR="004D156C" w:rsidRPr="004D156C" w:rsidP="004D156C" w14:paraId="14CFB000" w14:textId="77777777">
            <w:pPr>
              <w:spacing w:after="120"/>
              <w:jc w:val="center"/>
              <w:rPr>
                <w:rFonts w:ascii="Arial" w:eastAsia="Calibri" w:hAnsi="Arial" w:cs="Arial"/>
                <w:b/>
                <w:bCs/>
                <w:sz w:val="16"/>
                <w:szCs w:val="16"/>
              </w:rPr>
            </w:pPr>
            <w:r w:rsidRPr="004D156C">
              <w:rPr>
                <w:rFonts w:ascii="Arial" w:eastAsia="Calibri" w:hAnsi="Arial" w:cs="Arial"/>
                <w:b/>
                <w:bCs/>
                <w:sz w:val="16"/>
                <w:szCs w:val="16"/>
              </w:rPr>
              <w:t>6</w:t>
            </w:r>
          </w:p>
        </w:tc>
        <w:tc>
          <w:tcPr>
            <w:tcW w:w="912" w:type="pct"/>
            <w:shd w:val="clear" w:color="auto" w:fill="auto"/>
            <w:vAlign w:val="center"/>
          </w:tcPr>
          <w:p w:rsidR="004D156C" w:rsidRPr="004D156C" w:rsidP="004D156C" w14:paraId="7E9FA858" w14:textId="43DCF0D0">
            <w:pPr>
              <w:spacing w:after="120"/>
              <w:rPr>
                <w:rFonts w:ascii="Arial" w:eastAsia="Calibri" w:hAnsi="Arial" w:cs="Arial"/>
                <w:b/>
                <w:bCs/>
                <w:sz w:val="16"/>
                <w:szCs w:val="16"/>
              </w:rPr>
            </w:pPr>
            <w:r w:rsidRPr="004D156C">
              <w:rPr>
                <w:rFonts w:ascii="Arial" w:eastAsia="Calibri" w:hAnsi="Arial" w:cs="Arial"/>
                <w:bCs/>
                <w:sz w:val="16"/>
                <w:szCs w:val="16"/>
              </w:rPr>
              <w:t xml:space="preserve">MTIP Webinar Survey </w:t>
            </w:r>
            <w:r w:rsidRPr="004D156C">
              <w:rPr>
                <w:rFonts w:ascii="Arial" w:eastAsia="Calibri" w:hAnsi="Arial" w:cs="Arial"/>
                <w:b/>
                <w:bCs/>
                <w:sz w:val="16"/>
                <w:szCs w:val="16"/>
              </w:rPr>
              <w:t xml:space="preserve"> </w:t>
            </w:r>
          </w:p>
          <w:p w:rsidR="004D156C" w:rsidRPr="004D156C" w:rsidP="004D156C" w14:paraId="4E0A2896" w14:textId="77777777">
            <w:pPr>
              <w:spacing w:after="120"/>
              <w:rPr>
                <w:rFonts w:ascii="Arial" w:eastAsia="Calibri" w:hAnsi="Arial" w:cs="Arial"/>
                <w:bCs/>
                <w:sz w:val="16"/>
                <w:szCs w:val="16"/>
              </w:rPr>
            </w:pPr>
            <w:r w:rsidRPr="004D156C">
              <w:rPr>
                <w:rFonts w:ascii="Arial" w:eastAsia="Calibri" w:hAnsi="Arial" w:cs="Arial"/>
                <w:b/>
                <w:bCs/>
                <w:sz w:val="16"/>
                <w:szCs w:val="16"/>
              </w:rPr>
              <w:t>(PTO/MTIP/003)</w:t>
            </w:r>
          </w:p>
        </w:tc>
        <w:tc>
          <w:tcPr>
            <w:tcW w:w="596" w:type="pct"/>
            <w:shd w:val="clear" w:color="auto" w:fill="FFFFFF"/>
            <w:vAlign w:val="center"/>
          </w:tcPr>
          <w:p w:rsidR="004D156C" w:rsidRPr="004D156C" w:rsidP="004D156C" w14:paraId="76C3DCA1" w14:textId="77777777">
            <w:pPr>
              <w:spacing w:after="120"/>
              <w:jc w:val="right"/>
              <w:rPr>
                <w:rFonts w:ascii="Arial" w:eastAsia="Calibri" w:hAnsi="Arial" w:cs="Arial"/>
                <w:bCs/>
                <w:sz w:val="16"/>
                <w:szCs w:val="16"/>
              </w:rPr>
            </w:pPr>
            <w:r w:rsidRPr="004D156C">
              <w:rPr>
                <w:rFonts w:ascii="Arial" w:eastAsia="Calibri" w:hAnsi="Arial" w:cs="Arial"/>
                <w:bCs/>
                <w:sz w:val="16"/>
                <w:szCs w:val="16"/>
              </w:rPr>
              <w:t>4,000</w:t>
            </w:r>
          </w:p>
        </w:tc>
        <w:tc>
          <w:tcPr>
            <w:tcW w:w="555" w:type="pct"/>
            <w:shd w:val="clear" w:color="auto" w:fill="FFFFFF"/>
            <w:vAlign w:val="center"/>
          </w:tcPr>
          <w:p w:rsidR="004D156C" w:rsidRPr="004D156C" w:rsidP="004D156C" w14:paraId="52F3FA08" w14:textId="77777777">
            <w:pPr>
              <w:spacing w:after="120"/>
              <w:jc w:val="right"/>
              <w:rPr>
                <w:rFonts w:ascii="Arial" w:eastAsia="Calibri" w:hAnsi="Arial" w:cs="Arial"/>
                <w:bCs/>
                <w:sz w:val="16"/>
                <w:szCs w:val="16"/>
              </w:rPr>
            </w:pPr>
            <w:r w:rsidRPr="004D156C">
              <w:rPr>
                <w:rFonts w:ascii="Arial" w:eastAsia="Calibri" w:hAnsi="Arial" w:cs="Arial"/>
                <w:bCs/>
                <w:sz w:val="16"/>
                <w:szCs w:val="16"/>
              </w:rPr>
              <w:t>2</w:t>
            </w:r>
          </w:p>
        </w:tc>
        <w:tc>
          <w:tcPr>
            <w:tcW w:w="521" w:type="pct"/>
            <w:shd w:val="clear" w:color="auto" w:fill="FFFFFF"/>
            <w:vAlign w:val="center"/>
          </w:tcPr>
          <w:p w:rsidR="004D156C" w:rsidRPr="004D156C" w:rsidP="004D156C" w14:paraId="74CBF452" w14:textId="77777777">
            <w:pPr>
              <w:spacing w:after="120"/>
              <w:jc w:val="right"/>
              <w:rPr>
                <w:rFonts w:ascii="Arial" w:eastAsia="Calibri" w:hAnsi="Arial" w:cs="Arial"/>
                <w:bCs/>
                <w:sz w:val="16"/>
                <w:szCs w:val="16"/>
              </w:rPr>
            </w:pPr>
            <w:r w:rsidRPr="004D156C">
              <w:rPr>
                <w:rFonts w:ascii="Arial" w:eastAsia="Calibri" w:hAnsi="Arial" w:cs="Arial"/>
                <w:bCs/>
                <w:sz w:val="16"/>
                <w:szCs w:val="16"/>
              </w:rPr>
              <w:t>8,000</w:t>
            </w:r>
          </w:p>
        </w:tc>
        <w:tc>
          <w:tcPr>
            <w:tcW w:w="572" w:type="pct"/>
            <w:shd w:val="clear" w:color="auto" w:fill="FFFFFF"/>
            <w:vAlign w:val="center"/>
          </w:tcPr>
          <w:p w:rsidR="004D156C" w:rsidRPr="004D156C" w:rsidP="004D156C" w14:paraId="4F68F1D0" w14:textId="77777777">
            <w:pPr>
              <w:spacing w:after="120"/>
              <w:jc w:val="right"/>
              <w:rPr>
                <w:rFonts w:ascii="Arial" w:eastAsia="Calibri" w:hAnsi="Arial" w:cs="Arial"/>
                <w:bCs/>
                <w:sz w:val="16"/>
                <w:szCs w:val="16"/>
              </w:rPr>
            </w:pPr>
            <w:r w:rsidRPr="004D156C">
              <w:rPr>
                <w:rFonts w:ascii="Arial" w:eastAsia="Calibri" w:hAnsi="Arial" w:cs="Arial"/>
                <w:bCs/>
                <w:sz w:val="16"/>
                <w:szCs w:val="16"/>
              </w:rPr>
              <w:t>0.13</w:t>
            </w:r>
          </w:p>
          <w:p w:rsidR="004D156C" w:rsidRPr="004D156C" w:rsidP="004D156C" w14:paraId="08119481" w14:textId="77777777">
            <w:pPr>
              <w:spacing w:after="120"/>
              <w:jc w:val="right"/>
              <w:rPr>
                <w:rFonts w:ascii="Arial" w:eastAsia="Calibri" w:hAnsi="Arial" w:cs="Arial"/>
                <w:bCs/>
                <w:sz w:val="16"/>
                <w:szCs w:val="16"/>
              </w:rPr>
            </w:pPr>
            <w:r w:rsidRPr="004D156C">
              <w:rPr>
                <w:rFonts w:ascii="Arial" w:eastAsia="Calibri" w:hAnsi="Arial" w:cs="Arial"/>
                <w:bCs/>
                <w:sz w:val="16"/>
                <w:szCs w:val="16"/>
              </w:rPr>
              <w:t>(8 minutes)</w:t>
            </w:r>
          </w:p>
        </w:tc>
        <w:tc>
          <w:tcPr>
            <w:tcW w:w="558" w:type="pct"/>
            <w:shd w:val="clear" w:color="auto" w:fill="auto"/>
            <w:vAlign w:val="center"/>
          </w:tcPr>
          <w:p w:rsidR="004D156C" w:rsidRPr="004D156C" w:rsidP="004D156C" w14:paraId="257AC778" w14:textId="77777777">
            <w:pPr>
              <w:spacing w:after="120"/>
              <w:jc w:val="right"/>
              <w:rPr>
                <w:rFonts w:ascii="Arial" w:eastAsia="Calibri" w:hAnsi="Arial" w:cs="Arial"/>
                <w:bCs/>
                <w:sz w:val="16"/>
                <w:szCs w:val="16"/>
              </w:rPr>
            </w:pPr>
            <w:r w:rsidRPr="004D156C">
              <w:rPr>
                <w:rFonts w:ascii="Arial" w:eastAsia="Calibri" w:hAnsi="Arial" w:cs="Arial"/>
                <w:bCs/>
                <w:sz w:val="16"/>
                <w:szCs w:val="16"/>
              </w:rPr>
              <w:t>1,040</w:t>
            </w:r>
          </w:p>
        </w:tc>
        <w:tc>
          <w:tcPr>
            <w:tcW w:w="433" w:type="pct"/>
            <w:shd w:val="clear" w:color="auto" w:fill="auto"/>
            <w:vAlign w:val="center"/>
          </w:tcPr>
          <w:p w:rsidR="004D156C" w:rsidRPr="004D156C" w:rsidP="004D156C" w14:paraId="72431FAE" w14:textId="77777777">
            <w:pPr>
              <w:spacing w:after="120"/>
              <w:jc w:val="right"/>
              <w:rPr>
                <w:rFonts w:ascii="Arial" w:eastAsia="Calibri" w:hAnsi="Arial" w:cs="Arial"/>
                <w:bCs/>
                <w:sz w:val="16"/>
                <w:szCs w:val="16"/>
              </w:rPr>
            </w:pPr>
            <w:r w:rsidRPr="004D156C">
              <w:rPr>
                <w:rFonts w:ascii="Arial" w:eastAsia="Calibri" w:hAnsi="Arial" w:cs="Arial"/>
                <w:bCs/>
                <w:sz w:val="16"/>
                <w:szCs w:val="16"/>
              </w:rPr>
              <w:t>$33.40</w:t>
            </w:r>
          </w:p>
        </w:tc>
        <w:tc>
          <w:tcPr>
            <w:tcW w:w="561" w:type="pct"/>
            <w:shd w:val="clear" w:color="auto" w:fill="auto"/>
            <w:vAlign w:val="center"/>
          </w:tcPr>
          <w:p w:rsidR="004D156C" w:rsidRPr="004D156C" w:rsidP="004D156C" w14:paraId="1423554B" w14:textId="77777777">
            <w:pPr>
              <w:spacing w:after="120"/>
              <w:jc w:val="right"/>
              <w:rPr>
                <w:rFonts w:ascii="Arial" w:eastAsia="Calibri" w:hAnsi="Arial" w:cs="Arial"/>
                <w:bCs/>
                <w:sz w:val="16"/>
                <w:szCs w:val="16"/>
              </w:rPr>
            </w:pPr>
            <w:r w:rsidRPr="004D156C">
              <w:rPr>
                <w:rFonts w:ascii="Arial" w:hAnsi="Arial" w:cs="Arial"/>
                <w:bCs/>
                <w:sz w:val="16"/>
                <w:szCs w:val="16"/>
              </w:rPr>
              <w:t xml:space="preserve">$34,736 </w:t>
            </w:r>
          </w:p>
        </w:tc>
      </w:tr>
      <w:tr w14:paraId="682175EB" w14:textId="77777777" w:rsidTr="008B194D">
        <w:tblPrEx>
          <w:tblW w:w="5580" w:type="pct"/>
          <w:jc w:val="center"/>
          <w:tblLayout w:type="fixed"/>
          <w:tblCellMar>
            <w:top w:w="115" w:type="dxa"/>
            <w:left w:w="115" w:type="dxa"/>
            <w:bottom w:w="115" w:type="dxa"/>
            <w:right w:w="115" w:type="dxa"/>
          </w:tblCellMar>
          <w:tblLook w:val="04A0"/>
        </w:tblPrEx>
        <w:trPr>
          <w:cantSplit/>
          <w:trHeight w:val="136"/>
          <w:jc w:val="center"/>
        </w:trPr>
        <w:tc>
          <w:tcPr>
            <w:tcW w:w="292" w:type="pct"/>
            <w:shd w:val="clear" w:color="auto" w:fill="auto"/>
            <w:vAlign w:val="center"/>
          </w:tcPr>
          <w:p w:rsidR="004D156C" w:rsidRPr="004D156C" w:rsidP="008B194D" w14:paraId="515573BD" w14:textId="77777777">
            <w:pPr>
              <w:rPr>
                <w:rFonts w:ascii="Arial" w:eastAsia="Calibri" w:hAnsi="Arial" w:cs="Arial"/>
                <w:bCs/>
                <w:sz w:val="16"/>
                <w:szCs w:val="16"/>
              </w:rPr>
            </w:pPr>
          </w:p>
        </w:tc>
        <w:tc>
          <w:tcPr>
            <w:tcW w:w="912" w:type="pct"/>
            <w:shd w:val="clear" w:color="auto" w:fill="auto"/>
            <w:vAlign w:val="center"/>
          </w:tcPr>
          <w:p w:rsidR="004D156C" w:rsidRPr="004D156C" w:rsidP="008B194D" w14:paraId="564608A1" w14:textId="77777777">
            <w:pPr>
              <w:rPr>
                <w:rFonts w:ascii="Arial" w:eastAsia="Calibri" w:hAnsi="Arial" w:cs="Arial"/>
                <w:bCs/>
                <w:sz w:val="16"/>
                <w:szCs w:val="16"/>
              </w:rPr>
            </w:pPr>
            <w:r w:rsidRPr="004D156C">
              <w:rPr>
                <w:rFonts w:ascii="Arial" w:eastAsia="Calibri" w:hAnsi="Arial" w:cs="Arial"/>
                <w:b/>
                <w:bCs/>
                <w:sz w:val="16"/>
                <w:szCs w:val="16"/>
              </w:rPr>
              <w:t>Totals</w:t>
            </w:r>
          </w:p>
        </w:tc>
        <w:tc>
          <w:tcPr>
            <w:tcW w:w="596" w:type="pct"/>
            <w:shd w:val="clear" w:color="auto" w:fill="FFFFFF"/>
            <w:vAlign w:val="center"/>
          </w:tcPr>
          <w:p w:rsidR="004D156C" w:rsidRPr="004D156C" w:rsidP="008B194D" w14:paraId="57C5E2B3" w14:textId="77777777">
            <w:pPr>
              <w:jc w:val="right"/>
              <w:rPr>
                <w:rFonts w:ascii="Arial" w:eastAsia="Calibri" w:hAnsi="Arial" w:cs="Arial"/>
                <w:b/>
                <w:bCs/>
                <w:sz w:val="16"/>
                <w:szCs w:val="16"/>
              </w:rPr>
            </w:pPr>
            <w:r w:rsidRPr="004D156C">
              <w:rPr>
                <w:rFonts w:ascii="Arial" w:eastAsia="Calibri" w:hAnsi="Arial" w:cs="Arial"/>
                <w:b/>
                <w:bCs/>
                <w:sz w:val="16"/>
                <w:szCs w:val="16"/>
              </w:rPr>
              <w:t>14,000</w:t>
            </w:r>
          </w:p>
        </w:tc>
        <w:tc>
          <w:tcPr>
            <w:tcW w:w="555" w:type="pct"/>
            <w:shd w:val="clear" w:color="auto" w:fill="FFFFFF"/>
            <w:vAlign w:val="center"/>
          </w:tcPr>
          <w:p w:rsidR="004D156C" w:rsidRPr="004D156C" w:rsidP="008B194D" w14:paraId="5D96E18A" w14:textId="77777777">
            <w:pPr>
              <w:jc w:val="right"/>
              <w:rPr>
                <w:rFonts w:ascii="Arial" w:eastAsia="Calibri" w:hAnsi="Arial" w:cs="Arial"/>
                <w:b/>
                <w:bCs/>
                <w:sz w:val="16"/>
                <w:szCs w:val="16"/>
              </w:rPr>
            </w:pPr>
            <w:r w:rsidRPr="004D156C">
              <w:rPr>
                <w:rFonts w:ascii="Arial" w:eastAsia="Calibri" w:hAnsi="Arial" w:cs="Arial"/>
                <w:b/>
                <w:bCs/>
                <w:sz w:val="16"/>
                <w:szCs w:val="16"/>
              </w:rPr>
              <w:t>- - -</w:t>
            </w:r>
          </w:p>
        </w:tc>
        <w:tc>
          <w:tcPr>
            <w:tcW w:w="521" w:type="pct"/>
            <w:shd w:val="clear" w:color="auto" w:fill="FFFFFF"/>
            <w:vAlign w:val="center"/>
          </w:tcPr>
          <w:p w:rsidR="004D156C" w:rsidRPr="004D156C" w:rsidP="008B194D" w14:paraId="00575649" w14:textId="77777777">
            <w:pPr>
              <w:jc w:val="right"/>
              <w:rPr>
                <w:rFonts w:ascii="Arial" w:eastAsia="Calibri" w:hAnsi="Arial" w:cs="Arial"/>
                <w:b/>
                <w:bCs/>
                <w:sz w:val="16"/>
                <w:szCs w:val="16"/>
              </w:rPr>
            </w:pPr>
            <w:r w:rsidRPr="004D156C">
              <w:rPr>
                <w:rFonts w:ascii="Arial" w:eastAsia="Calibri" w:hAnsi="Arial" w:cs="Arial"/>
                <w:b/>
                <w:bCs/>
                <w:sz w:val="16"/>
                <w:szCs w:val="16"/>
              </w:rPr>
              <w:t>27,400</w:t>
            </w:r>
          </w:p>
        </w:tc>
        <w:tc>
          <w:tcPr>
            <w:tcW w:w="572" w:type="pct"/>
            <w:shd w:val="clear" w:color="auto" w:fill="FFFFFF"/>
            <w:vAlign w:val="center"/>
          </w:tcPr>
          <w:p w:rsidR="004D156C" w:rsidRPr="004D156C" w:rsidP="008B194D" w14:paraId="3195D841" w14:textId="77777777">
            <w:pPr>
              <w:jc w:val="right"/>
              <w:rPr>
                <w:rFonts w:ascii="Arial" w:eastAsia="Calibri" w:hAnsi="Arial" w:cs="Arial"/>
                <w:b/>
                <w:bCs/>
                <w:sz w:val="16"/>
                <w:szCs w:val="16"/>
              </w:rPr>
            </w:pPr>
            <w:r w:rsidRPr="004D156C">
              <w:rPr>
                <w:rFonts w:ascii="Arial" w:eastAsia="Calibri" w:hAnsi="Arial" w:cs="Arial"/>
                <w:b/>
                <w:bCs/>
                <w:sz w:val="16"/>
                <w:szCs w:val="16"/>
              </w:rPr>
              <w:t>- - -</w:t>
            </w:r>
          </w:p>
        </w:tc>
        <w:tc>
          <w:tcPr>
            <w:tcW w:w="558" w:type="pct"/>
            <w:shd w:val="clear" w:color="auto" w:fill="auto"/>
            <w:vAlign w:val="center"/>
          </w:tcPr>
          <w:p w:rsidR="004D156C" w:rsidRPr="004D156C" w:rsidP="008B194D" w14:paraId="5C96161F" w14:textId="77777777">
            <w:pPr>
              <w:jc w:val="right"/>
              <w:rPr>
                <w:rFonts w:ascii="Arial" w:eastAsia="Calibri" w:hAnsi="Arial" w:cs="Arial"/>
                <w:b/>
                <w:bCs/>
                <w:sz w:val="16"/>
                <w:szCs w:val="16"/>
              </w:rPr>
            </w:pPr>
            <w:r w:rsidRPr="004D156C">
              <w:rPr>
                <w:rFonts w:ascii="Arial" w:eastAsia="Calibri" w:hAnsi="Arial" w:cs="Arial"/>
                <w:b/>
                <w:bCs/>
                <w:sz w:val="16"/>
                <w:szCs w:val="16"/>
              </w:rPr>
              <w:t>5,998</w:t>
            </w:r>
          </w:p>
        </w:tc>
        <w:tc>
          <w:tcPr>
            <w:tcW w:w="433" w:type="pct"/>
            <w:shd w:val="clear" w:color="auto" w:fill="auto"/>
            <w:vAlign w:val="center"/>
          </w:tcPr>
          <w:p w:rsidR="004D156C" w:rsidRPr="004D156C" w:rsidP="008B194D" w14:paraId="04DB89B1" w14:textId="77777777">
            <w:pPr>
              <w:jc w:val="right"/>
              <w:rPr>
                <w:rFonts w:ascii="Arial" w:eastAsia="Calibri" w:hAnsi="Arial" w:cs="Arial"/>
                <w:b/>
                <w:bCs/>
                <w:sz w:val="16"/>
                <w:szCs w:val="16"/>
              </w:rPr>
            </w:pPr>
            <w:r w:rsidRPr="004D156C">
              <w:rPr>
                <w:rFonts w:ascii="Arial" w:eastAsia="Calibri" w:hAnsi="Arial" w:cs="Arial"/>
                <w:b/>
                <w:bCs/>
                <w:sz w:val="16"/>
                <w:szCs w:val="16"/>
              </w:rPr>
              <w:t>- - -</w:t>
            </w:r>
          </w:p>
        </w:tc>
        <w:tc>
          <w:tcPr>
            <w:tcW w:w="561" w:type="pct"/>
            <w:shd w:val="clear" w:color="auto" w:fill="auto"/>
            <w:vAlign w:val="center"/>
          </w:tcPr>
          <w:p w:rsidR="004D156C" w:rsidRPr="004D156C" w:rsidP="008B194D" w14:paraId="753E0A63" w14:textId="77777777">
            <w:pPr>
              <w:jc w:val="right"/>
              <w:rPr>
                <w:rFonts w:ascii="Arial" w:eastAsia="Calibri" w:hAnsi="Arial" w:cs="Arial"/>
                <w:b/>
                <w:bCs/>
                <w:sz w:val="16"/>
                <w:szCs w:val="16"/>
              </w:rPr>
            </w:pPr>
            <w:r w:rsidRPr="004D156C">
              <w:rPr>
                <w:rFonts w:ascii="Arial" w:eastAsia="Calibri" w:hAnsi="Arial" w:cs="Arial"/>
                <w:b/>
                <w:bCs/>
                <w:sz w:val="16"/>
                <w:szCs w:val="16"/>
              </w:rPr>
              <w:t>$200,334</w:t>
            </w:r>
          </w:p>
        </w:tc>
      </w:tr>
    </w:tbl>
    <w:p w:rsidR="004D026F" w14:paraId="407F48A1" w14:textId="77777777">
      <w:pPr>
        <w:rPr>
          <w:rFonts w:ascii="Arial" w:hAnsi="Arial"/>
          <w:b/>
          <w:sz w:val="24"/>
        </w:rPr>
      </w:pPr>
    </w:p>
    <w:p w:rsidR="00F14B8F" w:rsidRPr="00D82CB0" w:rsidP="008C77DA" w14:paraId="4634FF49" w14:textId="57AF3D24">
      <w:pPr>
        <w:numPr>
          <w:ilvl w:val="0"/>
          <w:numId w:val="7"/>
        </w:numPr>
        <w:tabs>
          <w:tab w:val="clear" w:pos="720"/>
        </w:tabs>
        <w:ind w:left="450" w:hanging="450"/>
        <w:jc w:val="both"/>
        <w:rPr>
          <w:rFonts w:ascii="Arial" w:hAnsi="Arial"/>
          <w:b/>
          <w:sz w:val="24"/>
        </w:rPr>
      </w:pPr>
      <w:r w:rsidRPr="00046F68">
        <w:rPr>
          <w:rFonts w:ascii="Arial" w:hAnsi="Arial"/>
          <w:b/>
          <w:sz w:val="24"/>
        </w:rPr>
        <w:t>Provide an estimate for the total annual cost burden to respondents or record keepers</w:t>
      </w:r>
      <w:r>
        <w:rPr>
          <w:rFonts w:ascii="Arial" w:hAnsi="Arial"/>
          <w:b/>
          <w:sz w:val="24"/>
        </w:rPr>
        <w:t xml:space="preserve"> </w:t>
      </w:r>
      <w:r w:rsidRPr="00F14B8F">
        <w:rPr>
          <w:rFonts w:ascii="Arial" w:hAnsi="Arial"/>
          <w:b/>
          <w:sz w:val="24"/>
        </w:rPr>
        <w:t>resulting from the collection of information. (Do not include the cost of any hour burden</w:t>
      </w:r>
      <w:r>
        <w:rPr>
          <w:rFonts w:ascii="Arial" w:hAnsi="Arial"/>
          <w:b/>
          <w:sz w:val="24"/>
        </w:rPr>
        <w:t xml:space="preserve"> </w:t>
      </w:r>
      <w:r w:rsidRPr="00F14B8F">
        <w:rPr>
          <w:rFonts w:ascii="Arial" w:hAnsi="Arial"/>
          <w:b/>
          <w:sz w:val="24"/>
        </w:rPr>
        <w:t>already reflected on the burden worksheet).</w:t>
      </w:r>
    </w:p>
    <w:p w:rsidR="00046F68" w:rsidRPr="00DC599C" w:rsidP="008C77DA" w14:paraId="7A327380" w14:textId="77777777">
      <w:pPr>
        <w:numPr>
          <w:ilvl w:val="0"/>
          <w:numId w:val="4"/>
        </w:numPr>
        <w:ind w:hanging="270"/>
        <w:jc w:val="both"/>
        <w:rPr>
          <w:rFonts w:ascii="Arial" w:hAnsi="Arial"/>
          <w:b/>
          <w:sz w:val="24"/>
        </w:rPr>
      </w:pPr>
      <w:r w:rsidRPr="00046F68">
        <w:rPr>
          <w:rFonts w:ascii="Arial" w:hAnsi="Arial"/>
          <w:b/>
          <w:sz w:val="24"/>
        </w:rPr>
        <w:t>The cost estimate should be split into two components: (a) a total capital and start-up cost</w:t>
      </w:r>
      <w:r w:rsidR="00DC599C">
        <w:rPr>
          <w:rFonts w:ascii="Arial" w:hAnsi="Arial"/>
          <w:b/>
          <w:sz w:val="24"/>
        </w:rPr>
        <w:t xml:space="preserve"> </w:t>
      </w:r>
      <w:r w:rsidRPr="00DC599C">
        <w:rPr>
          <w:rFonts w:ascii="Arial" w:hAnsi="Arial"/>
          <w:b/>
          <w:sz w:val="24"/>
        </w:rPr>
        <w:t>component (annualized over its expected useful life) and (b) a total operation and</w:t>
      </w:r>
      <w:r w:rsidR="00DC599C">
        <w:rPr>
          <w:rFonts w:ascii="Arial" w:hAnsi="Arial"/>
          <w:b/>
          <w:sz w:val="24"/>
        </w:rPr>
        <w:t xml:space="preserve"> </w:t>
      </w:r>
      <w:r w:rsidRPr="00DC599C">
        <w:rPr>
          <w:rFonts w:ascii="Arial" w:hAnsi="Arial"/>
          <w:b/>
          <w:sz w:val="24"/>
        </w:rPr>
        <w:t>maintenance and purchase of services</w:t>
      </w:r>
      <w:r w:rsidR="00107BCD">
        <w:rPr>
          <w:rFonts w:ascii="Arial" w:hAnsi="Arial"/>
          <w:b/>
          <w:sz w:val="24"/>
        </w:rPr>
        <w:t xml:space="preserve"> </w:t>
      </w:r>
      <w:r w:rsidRPr="00DC599C">
        <w:rPr>
          <w:rFonts w:ascii="Arial" w:hAnsi="Arial"/>
          <w:b/>
          <w:sz w:val="24"/>
        </w:rPr>
        <w:t>component. The estimates should take into account</w:t>
      </w:r>
      <w:r w:rsidR="00DC599C">
        <w:rPr>
          <w:rFonts w:ascii="Arial" w:hAnsi="Arial"/>
          <w:b/>
          <w:sz w:val="24"/>
        </w:rPr>
        <w:t xml:space="preserve"> </w:t>
      </w:r>
      <w:r w:rsidRPr="00DC599C">
        <w:rPr>
          <w:rFonts w:ascii="Arial" w:hAnsi="Arial"/>
          <w:b/>
          <w:sz w:val="24"/>
        </w:rPr>
        <w:t>costs associated with generating, maintaining, and disclosing or providing the</w:t>
      </w:r>
      <w:r w:rsidR="00DC599C">
        <w:rPr>
          <w:rFonts w:ascii="Arial" w:hAnsi="Arial"/>
          <w:b/>
          <w:sz w:val="24"/>
        </w:rPr>
        <w:t xml:space="preserve"> </w:t>
      </w:r>
      <w:r w:rsidRPr="00DC599C">
        <w:rPr>
          <w:rFonts w:ascii="Arial" w:hAnsi="Arial"/>
          <w:b/>
          <w:sz w:val="24"/>
        </w:rPr>
        <w:t>information. Include descriptions of methods used to estimate major cost factors</w:t>
      </w:r>
      <w:r w:rsidR="00DC599C">
        <w:rPr>
          <w:rFonts w:ascii="Arial" w:hAnsi="Arial"/>
          <w:b/>
          <w:sz w:val="24"/>
        </w:rPr>
        <w:t xml:space="preserve"> </w:t>
      </w:r>
      <w:r w:rsidRPr="00DC599C">
        <w:rPr>
          <w:rFonts w:ascii="Arial" w:hAnsi="Arial"/>
          <w:b/>
          <w:sz w:val="24"/>
        </w:rPr>
        <w:t>including system and technology acquisition, expected useful life of capital equipment,</w:t>
      </w:r>
      <w:r w:rsidR="00DC599C">
        <w:rPr>
          <w:rFonts w:ascii="Arial" w:hAnsi="Arial"/>
          <w:b/>
          <w:sz w:val="24"/>
        </w:rPr>
        <w:t xml:space="preserve"> </w:t>
      </w:r>
      <w:r w:rsidRPr="00DC599C">
        <w:rPr>
          <w:rFonts w:ascii="Arial" w:hAnsi="Arial"/>
          <w:b/>
          <w:sz w:val="24"/>
        </w:rPr>
        <w:t>the discount rate(s), and the ti</w:t>
      </w:r>
      <w:r w:rsidR="00DC599C">
        <w:rPr>
          <w:rFonts w:ascii="Arial" w:hAnsi="Arial"/>
          <w:b/>
          <w:sz w:val="24"/>
        </w:rPr>
        <w:t xml:space="preserve">me period over which costs will </w:t>
      </w:r>
      <w:r w:rsidRPr="00DC599C">
        <w:rPr>
          <w:rFonts w:ascii="Arial" w:hAnsi="Arial"/>
          <w:b/>
          <w:sz w:val="24"/>
        </w:rPr>
        <w:t>be incurred. Capital and</w:t>
      </w:r>
      <w:r w:rsidR="00DC599C">
        <w:rPr>
          <w:rFonts w:ascii="Arial" w:hAnsi="Arial"/>
          <w:b/>
          <w:sz w:val="24"/>
        </w:rPr>
        <w:t xml:space="preserve"> </w:t>
      </w:r>
      <w:r w:rsidRPr="00DC599C">
        <w:rPr>
          <w:rFonts w:ascii="Arial" w:hAnsi="Arial"/>
          <w:b/>
          <w:sz w:val="24"/>
        </w:rPr>
        <w:t>start-up co</w:t>
      </w:r>
      <w:r w:rsidR="00DC599C">
        <w:rPr>
          <w:rFonts w:ascii="Arial" w:hAnsi="Arial"/>
          <w:b/>
          <w:sz w:val="24"/>
        </w:rPr>
        <w:t xml:space="preserve">sts include, among other items, </w:t>
      </w:r>
      <w:r w:rsidRPr="00DC599C">
        <w:rPr>
          <w:rFonts w:ascii="Arial" w:hAnsi="Arial"/>
          <w:b/>
          <w:sz w:val="24"/>
        </w:rPr>
        <w:t>preparations for collecting information such as</w:t>
      </w:r>
      <w:r w:rsidR="00DC599C">
        <w:rPr>
          <w:rFonts w:ascii="Arial" w:hAnsi="Arial"/>
          <w:b/>
          <w:sz w:val="24"/>
        </w:rPr>
        <w:t xml:space="preserve"> purchasing computers and </w:t>
      </w:r>
      <w:r w:rsidRPr="00DC599C">
        <w:rPr>
          <w:rFonts w:ascii="Arial" w:hAnsi="Arial"/>
          <w:b/>
          <w:sz w:val="24"/>
        </w:rPr>
        <w:t>software; monitoring, sampling, drilling and testing</w:t>
      </w:r>
      <w:r w:rsidR="00DC599C">
        <w:rPr>
          <w:rFonts w:ascii="Arial" w:hAnsi="Arial"/>
          <w:b/>
          <w:sz w:val="24"/>
        </w:rPr>
        <w:t xml:space="preserve"> </w:t>
      </w:r>
      <w:r w:rsidRPr="00DC599C">
        <w:rPr>
          <w:rFonts w:ascii="Arial" w:hAnsi="Arial"/>
          <w:b/>
          <w:sz w:val="24"/>
        </w:rPr>
        <w:t>equipment; and record storage facilities.</w:t>
      </w:r>
    </w:p>
    <w:p w:rsidR="00DF61B6" w:rsidP="008C77DA" w14:paraId="7C85E97C" w14:textId="77777777">
      <w:pPr>
        <w:numPr>
          <w:ilvl w:val="0"/>
          <w:numId w:val="4"/>
        </w:numPr>
        <w:ind w:hanging="270"/>
        <w:jc w:val="both"/>
        <w:rPr>
          <w:rFonts w:ascii="Arial" w:hAnsi="Arial"/>
          <w:b/>
          <w:sz w:val="24"/>
        </w:rPr>
      </w:pPr>
      <w:r w:rsidRPr="00046F68">
        <w:rPr>
          <w:rFonts w:ascii="Arial" w:hAnsi="Arial"/>
          <w:b/>
          <w:sz w:val="24"/>
        </w:rPr>
        <w:t>If cost estimates are expected to vary widely, agencies should present ranges of cost</w:t>
      </w:r>
      <w:r w:rsidR="00DC599C">
        <w:rPr>
          <w:rFonts w:ascii="Arial" w:hAnsi="Arial"/>
          <w:b/>
          <w:sz w:val="24"/>
        </w:rPr>
        <w:t xml:space="preserve"> </w:t>
      </w:r>
      <w:r w:rsidRPr="00DC599C">
        <w:rPr>
          <w:rFonts w:ascii="Arial" w:hAnsi="Arial"/>
          <w:b/>
          <w:sz w:val="24"/>
        </w:rPr>
        <w:t>burdens and explain the reasons for the variance. The cost of purchasing or contracting</w:t>
      </w:r>
      <w:r w:rsidR="00DC599C">
        <w:rPr>
          <w:rFonts w:ascii="Arial" w:hAnsi="Arial"/>
          <w:b/>
          <w:sz w:val="24"/>
        </w:rPr>
        <w:t xml:space="preserve"> </w:t>
      </w:r>
      <w:r w:rsidRPr="00DC599C">
        <w:rPr>
          <w:rFonts w:ascii="Arial" w:hAnsi="Arial"/>
          <w:b/>
          <w:sz w:val="24"/>
        </w:rPr>
        <w:t>out information collecti</w:t>
      </w:r>
      <w:r w:rsidR="00DC599C">
        <w:rPr>
          <w:rFonts w:ascii="Arial" w:hAnsi="Arial"/>
          <w:b/>
          <w:sz w:val="24"/>
        </w:rPr>
        <w:t xml:space="preserve">ons services should </w:t>
      </w:r>
      <w:r w:rsidRPr="00DC599C">
        <w:rPr>
          <w:rFonts w:ascii="Arial" w:hAnsi="Arial"/>
          <w:b/>
          <w:sz w:val="24"/>
        </w:rPr>
        <w:t>be a part of this cost burden estimate. In</w:t>
      </w:r>
      <w:r w:rsidR="00DC599C">
        <w:rPr>
          <w:rFonts w:ascii="Arial" w:hAnsi="Arial"/>
          <w:b/>
          <w:sz w:val="24"/>
        </w:rPr>
        <w:t xml:space="preserve"> </w:t>
      </w:r>
      <w:r w:rsidRPr="00DC599C">
        <w:rPr>
          <w:rFonts w:ascii="Arial" w:hAnsi="Arial"/>
          <w:b/>
          <w:sz w:val="24"/>
        </w:rPr>
        <w:t>developing cost burden estimates, agencies may consult with a sample of respondents</w:t>
      </w:r>
      <w:r w:rsidR="00DC599C">
        <w:rPr>
          <w:rFonts w:ascii="Arial" w:hAnsi="Arial"/>
          <w:b/>
          <w:sz w:val="24"/>
        </w:rPr>
        <w:t xml:space="preserve"> </w:t>
      </w:r>
      <w:r w:rsidRPr="00DC599C">
        <w:rPr>
          <w:rFonts w:ascii="Arial" w:hAnsi="Arial"/>
          <w:b/>
          <w:sz w:val="24"/>
        </w:rPr>
        <w:t>(fewer than 10), utilize the 60-day pre-OMB submission public comment process and use</w:t>
      </w:r>
      <w:r w:rsidR="00DC599C">
        <w:rPr>
          <w:rFonts w:ascii="Arial" w:hAnsi="Arial"/>
          <w:b/>
          <w:sz w:val="24"/>
        </w:rPr>
        <w:t xml:space="preserve"> </w:t>
      </w:r>
      <w:r w:rsidRPr="00DC599C">
        <w:rPr>
          <w:rFonts w:ascii="Arial" w:hAnsi="Arial"/>
          <w:b/>
          <w:sz w:val="24"/>
        </w:rPr>
        <w:t>existing economic or regulatory impact analysis associated with the rulemaking</w:t>
      </w:r>
      <w:r w:rsidR="00DC599C">
        <w:rPr>
          <w:rFonts w:ascii="Arial" w:hAnsi="Arial"/>
          <w:b/>
          <w:sz w:val="24"/>
        </w:rPr>
        <w:t xml:space="preserve"> </w:t>
      </w:r>
      <w:r w:rsidRPr="00DC599C">
        <w:rPr>
          <w:rFonts w:ascii="Arial" w:hAnsi="Arial"/>
          <w:b/>
          <w:sz w:val="24"/>
        </w:rPr>
        <w:t>containing the information collection, as appropriate.</w:t>
      </w:r>
    </w:p>
    <w:p w:rsidR="00DC599C" w:rsidRPr="00DC599C" w:rsidP="008C77DA" w14:paraId="385B4125" w14:textId="77777777">
      <w:pPr>
        <w:numPr>
          <w:ilvl w:val="0"/>
          <w:numId w:val="4"/>
        </w:numPr>
        <w:ind w:hanging="270"/>
        <w:jc w:val="both"/>
        <w:rPr>
          <w:rFonts w:ascii="Arial" w:hAnsi="Arial"/>
          <w:b/>
          <w:sz w:val="24"/>
        </w:rPr>
      </w:pPr>
      <w:r w:rsidRPr="00DC599C">
        <w:rPr>
          <w:rFonts w:ascii="Arial" w:hAnsi="Arial"/>
          <w:b/>
          <w:sz w:val="24"/>
        </w:rPr>
        <w:t>Generally, estimates should not include purchases of equipment or services, or portions</w:t>
      </w:r>
      <w:r>
        <w:rPr>
          <w:rFonts w:ascii="Arial" w:hAnsi="Arial"/>
          <w:b/>
          <w:sz w:val="24"/>
        </w:rPr>
        <w:t xml:space="preserve"> </w:t>
      </w:r>
      <w:r w:rsidRPr="00DC599C">
        <w:rPr>
          <w:rFonts w:ascii="Arial" w:hAnsi="Arial"/>
          <w:b/>
          <w:sz w:val="24"/>
        </w:rPr>
        <w:t>thereof, made: (1) prior to October 1, 1995, (2) to achieve regulatory compliance with</w:t>
      </w:r>
      <w:r>
        <w:rPr>
          <w:rFonts w:ascii="Arial" w:hAnsi="Arial"/>
          <w:b/>
          <w:sz w:val="24"/>
        </w:rPr>
        <w:t xml:space="preserve"> </w:t>
      </w:r>
      <w:r w:rsidRPr="00DC599C">
        <w:rPr>
          <w:rFonts w:ascii="Arial" w:hAnsi="Arial"/>
          <w:b/>
          <w:sz w:val="24"/>
        </w:rPr>
        <w:t>requirements not associated with the information collection, (3) for reasons other than to</w:t>
      </w:r>
      <w:r>
        <w:rPr>
          <w:rFonts w:ascii="Arial" w:hAnsi="Arial"/>
          <w:b/>
          <w:sz w:val="24"/>
        </w:rPr>
        <w:t xml:space="preserve"> </w:t>
      </w:r>
      <w:r w:rsidRPr="00DC599C">
        <w:rPr>
          <w:rFonts w:ascii="Arial" w:hAnsi="Arial"/>
          <w:b/>
          <w:sz w:val="24"/>
        </w:rPr>
        <w:t xml:space="preserve">provide information or </w:t>
      </w:r>
      <w:r w:rsidRPr="00DC599C">
        <w:rPr>
          <w:rFonts w:ascii="Arial" w:hAnsi="Arial"/>
          <w:b/>
          <w:sz w:val="24"/>
        </w:rPr>
        <w:t>keep records for the government, or (4) as part of customary and</w:t>
      </w:r>
      <w:r>
        <w:rPr>
          <w:rFonts w:ascii="Arial" w:hAnsi="Arial"/>
          <w:b/>
          <w:sz w:val="24"/>
        </w:rPr>
        <w:t xml:space="preserve"> </w:t>
      </w:r>
      <w:r w:rsidRPr="00DC599C">
        <w:rPr>
          <w:rFonts w:ascii="Arial" w:hAnsi="Arial"/>
          <w:b/>
          <w:sz w:val="24"/>
        </w:rPr>
        <w:t>usual business or private practices.</w:t>
      </w:r>
    </w:p>
    <w:p w:rsidR="00DC599C" w:rsidP="00510A4B" w14:paraId="1FDEEF1A" w14:textId="77777777">
      <w:pPr>
        <w:rPr>
          <w:rFonts w:ascii="Arial" w:hAnsi="Arial"/>
          <w:sz w:val="24"/>
        </w:rPr>
      </w:pPr>
    </w:p>
    <w:p w:rsidR="00D27599" w:rsidP="00BE5660" w14:paraId="468776EF" w14:textId="77111411">
      <w:pPr>
        <w:jc w:val="both"/>
        <w:rPr>
          <w:rFonts w:ascii="Arial" w:hAnsi="Arial"/>
          <w:sz w:val="24"/>
        </w:rPr>
      </w:pPr>
      <w:r>
        <w:rPr>
          <w:rFonts w:ascii="Arial" w:hAnsi="Arial"/>
          <w:sz w:val="24"/>
        </w:rPr>
        <w:t xml:space="preserve">As all </w:t>
      </w:r>
      <w:r w:rsidR="00D2771E">
        <w:rPr>
          <w:rFonts w:ascii="Arial" w:hAnsi="Arial"/>
          <w:sz w:val="24"/>
        </w:rPr>
        <w:t>materials a</w:t>
      </w:r>
      <w:r>
        <w:rPr>
          <w:rFonts w:ascii="Arial" w:hAnsi="Arial"/>
          <w:sz w:val="24"/>
        </w:rPr>
        <w:t xml:space="preserve">re </w:t>
      </w:r>
      <w:r w:rsidR="00D2771E">
        <w:rPr>
          <w:rFonts w:ascii="Arial" w:hAnsi="Arial"/>
          <w:sz w:val="24"/>
        </w:rPr>
        <w:t xml:space="preserve">only </w:t>
      </w:r>
      <w:r>
        <w:rPr>
          <w:rFonts w:ascii="Arial" w:hAnsi="Arial"/>
          <w:sz w:val="24"/>
        </w:rPr>
        <w:t>accepted electronically</w:t>
      </w:r>
      <w:r w:rsidR="008F0BD1">
        <w:rPr>
          <w:rFonts w:ascii="Arial" w:hAnsi="Arial"/>
          <w:sz w:val="24"/>
        </w:rPr>
        <w:t>,</w:t>
      </w:r>
      <w:r>
        <w:rPr>
          <w:rFonts w:ascii="Arial" w:hAnsi="Arial"/>
          <w:sz w:val="24"/>
        </w:rPr>
        <w:t xml:space="preserve"> there are no postage </w:t>
      </w:r>
      <w:r>
        <w:rPr>
          <w:rFonts w:ascii="Arial" w:hAnsi="Arial"/>
          <w:sz w:val="24"/>
        </w:rPr>
        <w:t>costs associated wit</w:t>
      </w:r>
      <w:r w:rsidR="009C272A">
        <w:rPr>
          <w:rFonts w:ascii="Arial" w:hAnsi="Arial"/>
          <w:sz w:val="24"/>
        </w:rPr>
        <w:t xml:space="preserve">h this information collection. </w:t>
      </w:r>
      <w:r>
        <w:rPr>
          <w:rFonts w:ascii="Arial" w:hAnsi="Arial"/>
          <w:sz w:val="24"/>
        </w:rPr>
        <w:t>No processing cost</w:t>
      </w:r>
      <w:r w:rsidR="00C17D28">
        <w:rPr>
          <w:rFonts w:ascii="Arial" w:hAnsi="Arial"/>
          <w:sz w:val="24"/>
        </w:rPr>
        <w:t xml:space="preserve">s or other costs are imposed on </w:t>
      </w:r>
      <w:r w:rsidR="008B78BB">
        <w:rPr>
          <w:rFonts w:ascii="Arial" w:hAnsi="Arial"/>
          <w:sz w:val="24"/>
        </w:rPr>
        <w:t>respondents</w:t>
      </w:r>
      <w:r>
        <w:rPr>
          <w:rFonts w:ascii="Arial" w:hAnsi="Arial"/>
          <w:sz w:val="24"/>
        </w:rPr>
        <w:t xml:space="preserve">. </w:t>
      </w:r>
      <w:r w:rsidR="00FF4AD6">
        <w:rPr>
          <w:rFonts w:ascii="Arial" w:hAnsi="Arial"/>
          <w:sz w:val="24"/>
        </w:rPr>
        <w:t>Therefore, t</w:t>
      </w:r>
      <w:r>
        <w:rPr>
          <w:rFonts w:ascii="Arial" w:hAnsi="Arial"/>
          <w:sz w:val="24"/>
        </w:rPr>
        <w:t xml:space="preserve">he total </w:t>
      </w:r>
      <w:r w:rsidR="001569D3">
        <w:rPr>
          <w:rFonts w:ascii="Arial" w:hAnsi="Arial"/>
          <w:sz w:val="24"/>
        </w:rPr>
        <w:t xml:space="preserve">non-hour </w:t>
      </w:r>
      <w:r>
        <w:rPr>
          <w:rFonts w:ascii="Arial" w:hAnsi="Arial"/>
          <w:sz w:val="24"/>
        </w:rPr>
        <w:t xml:space="preserve">cost burden of this collection is $0.  </w:t>
      </w:r>
    </w:p>
    <w:p w:rsidR="004D026F" w:rsidRPr="00510A4B" w:rsidP="00510A4B" w14:paraId="55EA9B65" w14:textId="77777777">
      <w:pPr>
        <w:jc w:val="both"/>
        <w:rPr>
          <w:rFonts w:ascii="Arial" w:hAnsi="Arial"/>
          <w:sz w:val="24"/>
        </w:rPr>
      </w:pPr>
    </w:p>
    <w:p w:rsidR="00720361" w:rsidP="00BE5660" w14:paraId="2458531A" w14:textId="1BB4C530">
      <w:pPr>
        <w:ind w:left="450" w:hanging="450"/>
        <w:jc w:val="both"/>
        <w:rPr>
          <w:rFonts w:ascii="Arial" w:hAnsi="Arial"/>
          <w:b/>
          <w:sz w:val="24"/>
        </w:rPr>
      </w:pPr>
      <w:r>
        <w:rPr>
          <w:rFonts w:ascii="Arial" w:hAnsi="Arial"/>
          <w:b/>
          <w:sz w:val="24"/>
        </w:rPr>
        <w:t>14.</w:t>
      </w:r>
      <w:r>
        <w:rPr>
          <w:rFonts w:ascii="Arial" w:hAnsi="Arial"/>
          <w:b/>
          <w:sz w:val="24"/>
        </w:rPr>
        <w:tab/>
      </w:r>
      <w:r w:rsidRPr="00DC599C" w:rsidR="00DC599C">
        <w:rPr>
          <w:rFonts w:ascii="Arial" w:hAnsi="Arial"/>
          <w:b/>
          <w:sz w:val="24"/>
        </w:rPr>
        <w:t xml:space="preserve">Provide estimates of annualized costs to the </w:t>
      </w:r>
      <w:r w:rsidR="00D82CB0">
        <w:rPr>
          <w:rFonts w:ascii="Arial" w:hAnsi="Arial"/>
          <w:b/>
          <w:sz w:val="24"/>
        </w:rPr>
        <w:t>f</w:t>
      </w:r>
      <w:r w:rsidRPr="00DC599C" w:rsidR="00DC599C">
        <w:rPr>
          <w:rFonts w:ascii="Arial" w:hAnsi="Arial"/>
          <w:b/>
          <w:sz w:val="24"/>
        </w:rPr>
        <w:t>ederal government. Also, provide a description</w:t>
      </w:r>
      <w:r w:rsidR="00107BCD">
        <w:rPr>
          <w:rFonts w:ascii="Arial" w:hAnsi="Arial"/>
          <w:b/>
          <w:sz w:val="24"/>
        </w:rPr>
        <w:t xml:space="preserve"> </w:t>
      </w:r>
      <w:r w:rsidRPr="00DC599C" w:rsidR="00DC599C">
        <w:rPr>
          <w:rFonts w:ascii="Arial" w:hAnsi="Arial"/>
          <w:b/>
          <w:sz w:val="24"/>
        </w:rPr>
        <w:t>of the method used to estimate cost, which should include quantification of hours,</w:t>
      </w:r>
      <w:r w:rsidR="00107BCD">
        <w:rPr>
          <w:rFonts w:ascii="Arial" w:hAnsi="Arial"/>
          <w:b/>
          <w:sz w:val="24"/>
        </w:rPr>
        <w:t xml:space="preserve"> </w:t>
      </w:r>
      <w:r w:rsidRPr="00DC599C" w:rsidR="00DC599C">
        <w:rPr>
          <w:rFonts w:ascii="Arial" w:hAnsi="Arial"/>
          <w:b/>
          <w:sz w:val="24"/>
        </w:rPr>
        <w:t>operational expenses (such as equipment, overhead, printing, and support staff), and any</w:t>
      </w:r>
      <w:r w:rsidR="00107BCD">
        <w:rPr>
          <w:rFonts w:ascii="Arial" w:hAnsi="Arial"/>
          <w:b/>
          <w:sz w:val="24"/>
        </w:rPr>
        <w:t xml:space="preserve"> </w:t>
      </w:r>
      <w:r w:rsidRPr="00DC599C" w:rsidR="00DC599C">
        <w:rPr>
          <w:rFonts w:ascii="Arial" w:hAnsi="Arial"/>
          <w:b/>
          <w:sz w:val="24"/>
        </w:rPr>
        <w:t>other expense that would not have been incurred without this collection of information.</w:t>
      </w:r>
      <w:r w:rsidR="00107BCD">
        <w:rPr>
          <w:rFonts w:ascii="Arial" w:hAnsi="Arial"/>
          <w:b/>
          <w:sz w:val="24"/>
        </w:rPr>
        <w:t xml:space="preserve"> </w:t>
      </w:r>
      <w:r w:rsidRPr="00DC599C" w:rsidR="00DC599C">
        <w:rPr>
          <w:rFonts w:ascii="Arial" w:hAnsi="Arial"/>
          <w:b/>
          <w:sz w:val="24"/>
        </w:rPr>
        <w:t>Agencies may also aggregate cost estimates from Items 12, 13, and 14 in a single table.</w:t>
      </w:r>
    </w:p>
    <w:p w:rsidR="00720361" w14:paraId="6B78C504" w14:textId="77777777">
      <w:pPr>
        <w:jc w:val="both"/>
        <w:rPr>
          <w:rFonts w:ascii="Arial" w:hAnsi="Arial"/>
          <w:sz w:val="24"/>
        </w:rPr>
      </w:pPr>
    </w:p>
    <w:p w:rsidR="009D0D0A" w14:paraId="77F8A637" w14:textId="3F8E3A58">
      <w:pPr>
        <w:jc w:val="both"/>
        <w:rPr>
          <w:rFonts w:ascii="Arial" w:hAnsi="Arial"/>
          <w:sz w:val="24"/>
        </w:rPr>
      </w:pPr>
      <w:r w:rsidRPr="009D0D0A">
        <w:rPr>
          <w:rFonts w:ascii="Arial" w:hAnsi="Arial"/>
          <w:sz w:val="24"/>
        </w:rPr>
        <w:t xml:space="preserve">The USPTO employs </w:t>
      </w:r>
      <w:r>
        <w:rPr>
          <w:rFonts w:ascii="Arial" w:hAnsi="Arial"/>
          <w:sz w:val="24"/>
        </w:rPr>
        <w:t xml:space="preserve">a </w:t>
      </w:r>
      <w:r w:rsidRPr="009D0D0A">
        <w:rPr>
          <w:rFonts w:ascii="Arial" w:hAnsi="Arial"/>
          <w:sz w:val="24"/>
        </w:rPr>
        <w:t>GS-</w:t>
      </w:r>
      <w:r>
        <w:rPr>
          <w:rFonts w:ascii="Arial" w:hAnsi="Arial"/>
          <w:sz w:val="24"/>
        </w:rPr>
        <w:t>9, step 3 and a GS-14, step 1</w:t>
      </w:r>
      <w:r w:rsidRPr="009D0D0A">
        <w:rPr>
          <w:rFonts w:ascii="Arial" w:hAnsi="Arial"/>
          <w:sz w:val="24"/>
        </w:rPr>
        <w:t xml:space="preserve"> to process submissions for this information collection.</w:t>
      </w:r>
      <w:r w:rsidRPr="009D0D0A">
        <w:rPr>
          <w:rFonts w:ascii="Arial" w:hAnsi="Arial"/>
          <w:sz w:val="24"/>
        </w:rPr>
        <w:t xml:space="preserve"> </w:t>
      </w:r>
    </w:p>
    <w:p w:rsidR="009D0D0A" w14:paraId="2817E38E" w14:textId="77777777">
      <w:pPr>
        <w:jc w:val="both"/>
        <w:rPr>
          <w:rFonts w:ascii="Arial" w:hAnsi="Arial"/>
          <w:sz w:val="24"/>
        </w:rPr>
      </w:pPr>
    </w:p>
    <w:p w:rsidR="009D0D0A" w:rsidP="009D0D0A" w14:paraId="1BDFBE76" w14:textId="52342C14">
      <w:pPr>
        <w:jc w:val="both"/>
        <w:rPr>
          <w:rFonts w:ascii="Arial" w:hAnsi="Arial"/>
          <w:sz w:val="24"/>
        </w:rPr>
      </w:pPr>
      <w:r w:rsidRPr="009D0D0A">
        <w:rPr>
          <w:rFonts w:ascii="Arial" w:hAnsi="Arial"/>
          <w:sz w:val="24"/>
        </w:rPr>
        <w:t>The USPTO estimates that the cost of a GS-</w:t>
      </w:r>
      <w:r>
        <w:rPr>
          <w:rFonts w:ascii="Arial" w:hAnsi="Arial"/>
          <w:sz w:val="24"/>
        </w:rPr>
        <w:t>9</w:t>
      </w:r>
      <w:r w:rsidRPr="009D0D0A">
        <w:rPr>
          <w:rFonts w:ascii="Arial" w:hAnsi="Arial"/>
          <w:sz w:val="24"/>
        </w:rPr>
        <w:t xml:space="preserve">, step </w:t>
      </w:r>
      <w:r>
        <w:rPr>
          <w:rFonts w:ascii="Arial" w:hAnsi="Arial"/>
          <w:sz w:val="24"/>
        </w:rPr>
        <w:t>3</w:t>
      </w:r>
      <w:r w:rsidRPr="009D0D0A">
        <w:rPr>
          <w:rFonts w:ascii="Arial" w:hAnsi="Arial"/>
          <w:sz w:val="24"/>
        </w:rPr>
        <w:t xml:space="preserve"> employee is $</w:t>
      </w:r>
      <w:r>
        <w:rPr>
          <w:rFonts w:ascii="Arial" w:hAnsi="Arial"/>
          <w:sz w:val="24"/>
          <w:szCs w:val="24"/>
        </w:rPr>
        <w:t>45.45</w:t>
      </w:r>
      <w:r w:rsidRPr="00E200BD">
        <w:rPr>
          <w:rFonts w:ascii="Arial" w:hAnsi="Arial"/>
          <w:sz w:val="24"/>
          <w:szCs w:val="24"/>
        </w:rPr>
        <w:t xml:space="preserve"> </w:t>
      </w:r>
      <w:r w:rsidRPr="009D0D0A">
        <w:rPr>
          <w:rFonts w:ascii="Arial" w:hAnsi="Arial"/>
          <w:sz w:val="24"/>
        </w:rPr>
        <w:t>per hour (GS hourly rate of $</w:t>
      </w:r>
      <w:r>
        <w:rPr>
          <w:rFonts w:ascii="Arial" w:hAnsi="Arial"/>
          <w:sz w:val="24"/>
          <w:szCs w:val="24"/>
        </w:rPr>
        <w:t>34.96</w:t>
      </w:r>
      <w:r w:rsidRPr="00E200BD">
        <w:rPr>
          <w:rFonts w:ascii="Arial" w:hAnsi="Arial"/>
          <w:sz w:val="24"/>
          <w:szCs w:val="24"/>
        </w:rPr>
        <w:t xml:space="preserve"> </w:t>
      </w:r>
      <w:r w:rsidRPr="009D0D0A">
        <w:rPr>
          <w:rFonts w:ascii="Arial" w:hAnsi="Arial"/>
          <w:sz w:val="24"/>
        </w:rPr>
        <w:t xml:space="preserve">with </w:t>
      </w:r>
      <w:r>
        <w:rPr>
          <w:rFonts w:ascii="Arial" w:hAnsi="Arial"/>
          <w:sz w:val="24"/>
        </w:rPr>
        <w:t>30</w:t>
      </w:r>
      <w:r w:rsidRPr="009D0D0A">
        <w:rPr>
          <w:rFonts w:ascii="Arial" w:hAnsi="Arial"/>
          <w:sz w:val="24"/>
        </w:rPr>
        <w:t>% ($</w:t>
      </w:r>
      <w:r>
        <w:rPr>
          <w:rFonts w:ascii="Arial" w:hAnsi="Arial"/>
          <w:sz w:val="24"/>
          <w:szCs w:val="24"/>
        </w:rPr>
        <w:t>10.49</w:t>
      </w:r>
      <w:r w:rsidRPr="009D0D0A">
        <w:rPr>
          <w:rFonts w:ascii="Arial" w:hAnsi="Arial"/>
          <w:sz w:val="24"/>
        </w:rPr>
        <w:t>) added for benefits and overhead).</w:t>
      </w:r>
    </w:p>
    <w:p w:rsidR="009D0D0A" w:rsidP="009D0D0A" w14:paraId="0D26783F" w14:textId="17DFAFC7">
      <w:pPr>
        <w:jc w:val="both"/>
        <w:rPr>
          <w:rFonts w:ascii="Arial" w:hAnsi="Arial"/>
          <w:sz w:val="24"/>
        </w:rPr>
      </w:pPr>
    </w:p>
    <w:p w:rsidR="009D0D0A" w:rsidRPr="009D0D0A" w:rsidP="009D0D0A" w14:paraId="3379FE4C" w14:textId="03B57D88">
      <w:pPr>
        <w:jc w:val="both"/>
        <w:rPr>
          <w:rFonts w:ascii="Arial" w:hAnsi="Arial"/>
          <w:sz w:val="24"/>
        </w:rPr>
      </w:pPr>
      <w:r w:rsidRPr="009D0D0A">
        <w:rPr>
          <w:rFonts w:ascii="Arial" w:hAnsi="Arial"/>
          <w:sz w:val="24"/>
        </w:rPr>
        <w:t>The USPTO estimates that the cost of a GS-</w:t>
      </w:r>
      <w:r>
        <w:rPr>
          <w:rFonts w:ascii="Arial" w:hAnsi="Arial"/>
          <w:sz w:val="24"/>
        </w:rPr>
        <w:t>14</w:t>
      </w:r>
      <w:r w:rsidRPr="009D0D0A">
        <w:rPr>
          <w:rFonts w:ascii="Arial" w:hAnsi="Arial"/>
          <w:sz w:val="24"/>
        </w:rPr>
        <w:t xml:space="preserve">, step </w:t>
      </w:r>
      <w:r>
        <w:rPr>
          <w:rFonts w:ascii="Arial" w:hAnsi="Arial"/>
          <w:sz w:val="24"/>
        </w:rPr>
        <w:t>1</w:t>
      </w:r>
      <w:r w:rsidRPr="009D0D0A">
        <w:rPr>
          <w:rFonts w:ascii="Arial" w:hAnsi="Arial"/>
          <w:sz w:val="24"/>
        </w:rPr>
        <w:t xml:space="preserve"> employee is $</w:t>
      </w:r>
      <w:r w:rsidRPr="007B449E">
        <w:rPr>
          <w:rFonts w:ascii="Arial" w:hAnsi="Arial"/>
          <w:sz w:val="24"/>
        </w:rPr>
        <w:t>86.83</w:t>
      </w:r>
      <w:r>
        <w:rPr>
          <w:rFonts w:ascii="Arial" w:hAnsi="Arial"/>
          <w:sz w:val="24"/>
        </w:rPr>
        <w:t xml:space="preserve"> </w:t>
      </w:r>
      <w:r w:rsidRPr="009D0D0A">
        <w:rPr>
          <w:rFonts w:ascii="Arial" w:hAnsi="Arial"/>
          <w:sz w:val="24"/>
        </w:rPr>
        <w:t>per hour (GS hourly rate of $</w:t>
      </w:r>
      <w:r>
        <w:rPr>
          <w:rFonts w:ascii="Arial" w:hAnsi="Arial"/>
          <w:sz w:val="24"/>
          <w:szCs w:val="24"/>
        </w:rPr>
        <w:t>66.79</w:t>
      </w:r>
      <w:r w:rsidRPr="00E200BD">
        <w:rPr>
          <w:rFonts w:ascii="Arial" w:hAnsi="Arial"/>
          <w:sz w:val="24"/>
          <w:szCs w:val="24"/>
        </w:rPr>
        <w:t xml:space="preserve"> </w:t>
      </w:r>
      <w:r w:rsidRPr="009D0D0A">
        <w:rPr>
          <w:rFonts w:ascii="Arial" w:hAnsi="Arial"/>
          <w:sz w:val="24"/>
        </w:rPr>
        <w:t xml:space="preserve">with </w:t>
      </w:r>
      <w:r>
        <w:rPr>
          <w:rFonts w:ascii="Arial" w:hAnsi="Arial"/>
          <w:sz w:val="24"/>
        </w:rPr>
        <w:t>30</w:t>
      </w:r>
      <w:r w:rsidRPr="009D0D0A">
        <w:rPr>
          <w:rFonts w:ascii="Arial" w:hAnsi="Arial"/>
          <w:sz w:val="24"/>
        </w:rPr>
        <w:t>% ($</w:t>
      </w:r>
      <w:r>
        <w:rPr>
          <w:rFonts w:ascii="Arial" w:hAnsi="Arial"/>
          <w:sz w:val="24"/>
        </w:rPr>
        <w:t>20.04</w:t>
      </w:r>
      <w:r w:rsidRPr="009D0D0A">
        <w:rPr>
          <w:rFonts w:ascii="Arial" w:hAnsi="Arial"/>
          <w:sz w:val="24"/>
        </w:rPr>
        <w:t>) added for benefits and overhead).</w:t>
      </w:r>
    </w:p>
    <w:p w:rsidR="009D0D0A" w:rsidRPr="009D0D0A" w:rsidP="009D0D0A" w14:paraId="6A1D85B2" w14:textId="77777777">
      <w:pPr>
        <w:jc w:val="both"/>
        <w:rPr>
          <w:rFonts w:ascii="Arial" w:hAnsi="Arial"/>
          <w:sz w:val="24"/>
        </w:rPr>
      </w:pPr>
    </w:p>
    <w:p w:rsidR="009D0D0A" w14:paraId="2F2D88C7" w14:textId="4E610DB8">
      <w:pPr>
        <w:jc w:val="both"/>
        <w:rPr>
          <w:rFonts w:ascii="Arial" w:hAnsi="Arial"/>
          <w:sz w:val="24"/>
        </w:rPr>
      </w:pPr>
      <w:r w:rsidRPr="009D0D0A">
        <w:rPr>
          <w:rFonts w:ascii="Arial" w:hAnsi="Arial"/>
          <w:sz w:val="24"/>
        </w:rPr>
        <w:t xml:space="preserve">The USPTO estimates that it takes a </w:t>
      </w:r>
      <w:r w:rsidRPr="009B3E0F">
        <w:rPr>
          <w:rFonts w:ascii="Arial" w:hAnsi="Arial" w:cs="Arial"/>
          <w:sz w:val="24"/>
          <w:szCs w:val="24"/>
        </w:rPr>
        <w:t>GS-9, step 3</w:t>
      </w:r>
      <w:r>
        <w:rPr>
          <w:rFonts w:ascii="Arial" w:hAnsi="Arial" w:cs="Arial"/>
          <w:sz w:val="24"/>
          <w:szCs w:val="24"/>
        </w:rPr>
        <w:t xml:space="preserve"> </w:t>
      </w:r>
      <w:r w:rsidRPr="009D0D0A">
        <w:rPr>
          <w:rFonts w:ascii="Arial" w:hAnsi="Arial"/>
          <w:sz w:val="24"/>
        </w:rPr>
        <w:t xml:space="preserve">employee </w:t>
      </w:r>
      <w:r w:rsidRPr="00E200BD">
        <w:rPr>
          <w:rFonts w:ascii="Arial" w:hAnsi="Arial"/>
          <w:sz w:val="24"/>
          <w:szCs w:val="24"/>
        </w:rPr>
        <w:t>3 minutes</w:t>
      </w:r>
      <w:r w:rsidRPr="00AB6192">
        <w:rPr>
          <w:rFonts w:ascii="Arial" w:hAnsi="Arial"/>
          <w:sz w:val="24"/>
          <w:szCs w:val="24"/>
        </w:rPr>
        <w:t xml:space="preserve"> </w:t>
      </w:r>
      <w:r w:rsidRPr="009B3E0F">
        <w:rPr>
          <w:rFonts w:ascii="Arial" w:hAnsi="Arial"/>
          <w:sz w:val="24"/>
          <w:szCs w:val="24"/>
        </w:rPr>
        <w:t>(0.05 hours) to review the applications for completeness</w:t>
      </w:r>
      <w:r w:rsidR="003041A0">
        <w:rPr>
          <w:rFonts w:ascii="Arial" w:hAnsi="Arial"/>
          <w:sz w:val="24"/>
          <w:szCs w:val="24"/>
        </w:rPr>
        <w:t xml:space="preserve">, </w:t>
      </w:r>
      <w:r w:rsidRPr="009D0D0A">
        <w:rPr>
          <w:rFonts w:ascii="Arial" w:hAnsi="Arial"/>
          <w:sz w:val="24"/>
        </w:rPr>
        <w:t>a</w:t>
      </w:r>
      <w:r>
        <w:rPr>
          <w:rFonts w:ascii="Arial" w:hAnsi="Arial"/>
          <w:sz w:val="24"/>
        </w:rPr>
        <w:t xml:space="preserve"> </w:t>
      </w:r>
      <w:r w:rsidRPr="009B3E0F">
        <w:rPr>
          <w:rFonts w:ascii="Arial" w:hAnsi="Arial" w:cs="Arial"/>
          <w:sz w:val="24"/>
          <w:szCs w:val="24"/>
        </w:rPr>
        <w:t>GS-</w:t>
      </w:r>
      <w:r>
        <w:rPr>
          <w:rFonts w:ascii="Arial" w:hAnsi="Arial" w:cs="Arial"/>
          <w:sz w:val="24"/>
          <w:szCs w:val="24"/>
        </w:rPr>
        <w:t>14</w:t>
      </w:r>
      <w:r w:rsidRPr="009B3E0F">
        <w:rPr>
          <w:rFonts w:ascii="Arial" w:hAnsi="Arial" w:cs="Arial"/>
          <w:sz w:val="24"/>
          <w:szCs w:val="24"/>
        </w:rPr>
        <w:t xml:space="preserve">, step </w:t>
      </w:r>
      <w:r>
        <w:rPr>
          <w:rFonts w:ascii="Arial" w:hAnsi="Arial" w:cs="Arial"/>
          <w:sz w:val="24"/>
          <w:szCs w:val="24"/>
        </w:rPr>
        <w:t>1</w:t>
      </w:r>
      <w:r w:rsidRPr="009D0D0A">
        <w:rPr>
          <w:rFonts w:ascii="Arial" w:hAnsi="Arial"/>
          <w:sz w:val="24"/>
        </w:rPr>
        <w:t xml:space="preserve"> employee </w:t>
      </w:r>
      <w:r w:rsidRPr="00E200BD">
        <w:rPr>
          <w:rFonts w:ascii="Arial" w:hAnsi="Arial"/>
          <w:sz w:val="24"/>
          <w:szCs w:val="24"/>
        </w:rPr>
        <w:t xml:space="preserve">5 minutes (0.08 </w:t>
      </w:r>
      <w:r w:rsidRPr="00AB6192">
        <w:rPr>
          <w:rFonts w:ascii="Arial" w:hAnsi="Arial"/>
          <w:sz w:val="24"/>
          <w:szCs w:val="24"/>
        </w:rPr>
        <w:t xml:space="preserve">hours) to </w:t>
      </w:r>
      <w:r w:rsidRPr="009B3E0F">
        <w:rPr>
          <w:rFonts w:ascii="Arial" w:hAnsi="Arial"/>
          <w:sz w:val="24"/>
          <w:szCs w:val="24"/>
        </w:rPr>
        <w:t>apply selection criteria to the application</w:t>
      </w:r>
      <w:r>
        <w:rPr>
          <w:rFonts w:ascii="Arial" w:hAnsi="Arial"/>
          <w:sz w:val="24"/>
          <w:szCs w:val="24"/>
        </w:rPr>
        <w:t>s</w:t>
      </w:r>
      <w:r w:rsidR="003041A0">
        <w:rPr>
          <w:rFonts w:ascii="Arial" w:hAnsi="Arial"/>
          <w:sz w:val="24"/>
          <w:szCs w:val="24"/>
        </w:rPr>
        <w:t>,</w:t>
      </w:r>
      <w:r w:rsidRPr="00E200BD">
        <w:rPr>
          <w:rFonts w:ascii="Arial" w:hAnsi="Arial"/>
          <w:sz w:val="24"/>
          <w:szCs w:val="24"/>
        </w:rPr>
        <w:t xml:space="preserve"> and 3 minutes (0.05 hours) to process the surveys.  </w:t>
      </w:r>
    </w:p>
    <w:p w:rsidR="009D0D0A" w:rsidRPr="00BE5660" w:rsidP="00BE5660" w14:paraId="187BDD4A" w14:textId="77777777"/>
    <w:p w:rsidR="009E4058" w:rsidRPr="00F91752" w:rsidP="00FF4AD6" w14:paraId="37A0D4C1" w14:textId="2176C3B6">
      <w:pPr>
        <w:pStyle w:val="Heading5"/>
        <w:rPr>
          <w:rFonts w:cs="Arial"/>
        </w:rPr>
      </w:pPr>
      <w:r w:rsidRPr="00733592">
        <w:rPr>
          <w:rFonts w:cs="Arial"/>
        </w:rPr>
        <w:t xml:space="preserve">Table </w:t>
      </w:r>
      <w:r w:rsidRPr="00733592" w:rsidR="00776D93">
        <w:rPr>
          <w:rFonts w:cs="Arial"/>
        </w:rPr>
        <w:t>4</w:t>
      </w:r>
      <w:r w:rsidRPr="00733592" w:rsidR="007629D3">
        <w:rPr>
          <w:rFonts w:cs="Arial"/>
        </w:rPr>
        <w:t xml:space="preserve">:  Burden </w:t>
      </w:r>
      <w:r w:rsidRPr="00F671B4" w:rsidR="00434EAC">
        <w:rPr>
          <w:rFonts w:cs="Arial"/>
        </w:rPr>
        <w:t>H</w:t>
      </w:r>
      <w:r w:rsidRPr="00F671B4" w:rsidR="007629D3">
        <w:rPr>
          <w:rFonts w:cs="Arial"/>
        </w:rPr>
        <w:t>our/</w:t>
      </w:r>
      <w:r w:rsidRPr="00F671B4" w:rsidR="00434EAC">
        <w:rPr>
          <w:rFonts w:cs="Arial"/>
        </w:rPr>
        <w:t xml:space="preserve">Burden </w:t>
      </w:r>
      <w:r w:rsidRPr="005F02E5" w:rsidR="00327D82">
        <w:rPr>
          <w:rFonts w:cs="Arial"/>
        </w:rPr>
        <w:t>C</w:t>
      </w:r>
      <w:r w:rsidRPr="00F91752">
        <w:rPr>
          <w:rFonts w:cs="Arial"/>
        </w:rPr>
        <w:t>ost to the Federal Government</w:t>
      </w:r>
      <w:r w:rsidRPr="00F91752" w:rsidR="00213757">
        <w:rPr>
          <w:rFonts w:cs="Aria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672"/>
        <w:gridCol w:w="2362"/>
        <w:gridCol w:w="1395"/>
        <w:gridCol w:w="1214"/>
        <w:gridCol w:w="1210"/>
        <w:gridCol w:w="1199"/>
        <w:gridCol w:w="1298"/>
      </w:tblGrid>
      <w:tr w14:paraId="6C8802B3" w14:textId="77777777" w:rsidTr="006F0B3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Ex>
        <w:trPr>
          <w:cantSplit/>
          <w:jc w:val="center"/>
        </w:trPr>
        <w:tc>
          <w:tcPr>
            <w:tcW w:w="359" w:type="pct"/>
            <w:shd w:val="clear" w:color="auto" w:fill="9CC2E5" w:themeFill="accent1" w:themeFillTint="99"/>
          </w:tcPr>
          <w:p w:rsidR="0037546A" w:rsidRPr="009B3E0F" w14:paraId="6DFCE864" w14:textId="37E90701">
            <w:pPr>
              <w:pStyle w:val="NoSpacing"/>
              <w:jc w:val="center"/>
              <w:rPr>
                <w:rFonts w:eastAsia="Calibri"/>
                <w:b/>
                <w:sz w:val="16"/>
                <w:szCs w:val="16"/>
              </w:rPr>
            </w:pPr>
            <w:r w:rsidRPr="009B3E0F">
              <w:rPr>
                <w:rFonts w:eastAsia="Calibri"/>
                <w:b/>
                <w:sz w:val="16"/>
                <w:szCs w:val="16"/>
              </w:rPr>
              <w:t>Item No.</w:t>
            </w:r>
          </w:p>
        </w:tc>
        <w:tc>
          <w:tcPr>
            <w:tcW w:w="1263" w:type="pct"/>
            <w:shd w:val="clear" w:color="auto" w:fill="9CC2E5" w:themeFill="accent1" w:themeFillTint="99"/>
          </w:tcPr>
          <w:p w:rsidR="0037546A" w:rsidRPr="009B3E0F" w14:paraId="1A6C46EE" w14:textId="4C483096">
            <w:pPr>
              <w:pStyle w:val="NoSpacing"/>
              <w:jc w:val="center"/>
              <w:rPr>
                <w:rFonts w:eastAsia="Calibri"/>
                <w:b/>
                <w:sz w:val="16"/>
                <w:szCs w:val="16"/>
              </w:rPr>
            </w:pPr>
            <w:r w:rsidRPr="009B3E0F">
              <w:rPr>
                <w:rFonts w:eastAsia="Calibri"/>
                <w:b/>
                <w:sz w:val="16"/>
                <w:szCs w:val="16"/>
              </w:rPr>
              <w:t>Item</w:t>
            </w:r>
          </w:p>
        </w:tc>
        <w:tc>
          <w:tcPr>
            <w:tcW w:w="746" w:type="pct"/>
            <w:shd w:val="clear" w:color="auto" w:fill="9CC2E5" w:themeFill="accent1" w:themeFillTint="99"/>
          </w:tcPr>
          <w:p w:rsidR="0037546A" w:rsidP="001C72D3" w14:paraId="5AF34D45" w14:textId="77777777">
            <w:pPr>
              <w:jc w:val="center"/>
              <w:rPr>
                <w:rFonts w:ascii="Arial" w:hAnsi="Arial"/>
                <w:b/>
                <w:sz w:val="16"/>
              </w:rPr>
            </w:pPr>
            <w:r>
              <w:rPr>
                <w:rFonts w:ascii="Arial" w:hAnsi="Arial"/>
                <w:b/>
                <w:sz w:val="16"/>
              </w:rPr>
              <w:t>Estimated Annual Responses</w:t>
            </w:r>
          </w:p>
          <w:p w:rsidR="0037546A" w:rsidP="001C72D3" w14:paraId="42E8239D" w14:textId="77777777">
            <w:pPr>
              <w:jc w:val="center"/>
              <w:rPr>
                <w:rFonts w:ascii="Arial" w:hAnsi="Arial"/>
                <w:b/>
                <w:sz w:val="16"/>
              </w:rPr>
            </w:pPr>
            <w:r>
              <w:rPr>
                <w:rFonts w:ascii="Arial" w:hAnsi="Arial"/>
                <w:b/>
                <w:sz w:val="16"/>
              </w:rPr>
              <w:t>(year)</w:t>
            </w:r>
          </w:p>
          <w:p w:rsidR="0037546A" w:rsidRPr="009B3E0F" w14:paraId="05C47B4A" w14:textId="669E2757">
            <w:pPr>
              <w:pStyle w:val="NoSpacing"/>
              <w:jc w:val="center"/>
              <w:rPr>
                <w:rFonts w:eastAsia="Calibri"/>
                <w:b/>
                <w:sz w:val="16"/>
                <w:szCs w:val="16"/>
              </w:rPr>
            </w:pPr>
            <w:r>
              <w:rPr>
                <w:b/>
                <w:sz w:val="16"/>
              </w:rPr>
              <w:t>(a)</w:t>
            </w:r>
          </w:p>
        </w:tc>
        <w:tc>
          <w:tcPr>
            <w:tcW w:w="649" w:type="pct"/>
            <w:shd w:val="clear" w:color="auto" w:fill="9CC2E5" w:themeFill="accent1" w:themeFillTint="99"/>
          </w:tcPr>
          <w:p w:rsidR="0037546A" w:rsidRPr="001C72D3" w14:paraId="7BA01197" w14:textId="293D9CAD">
            <w:pPr>
              <w:jc w:val="center"/>
              <w:rPr>
                <w:rFonts w:ascii="Arial" w:hAnsi="Arial"/>
                <w:b/>
                <w:sz w:val="16"/>
              </w:rPr>
            </w:pPr>
            <w:r w:rsidRPr="001C72D3">
              <w:rPr>
                <w:rFonts w:ascii="Arial" w:hAnsi="Arial"/>
                <w:b/>
                <w:sz w:val="16"/>
              </w:rPr>
              <w:t xml:space="preserve">Estimated </w:t>
            </w:r>
            <w:r>
              <w:rPr>
                <w:rFonts w:ascii="Arial" w:hAnsi="Arial"/>
                <w:b/>
                <w:sz w:val="16"/>
              </w:rPr>
              <w:t>Time per Response</w:t>
            </w:r>
            <w:r w:rsidRPr="001C72D3">
              <w:rPr>
                <w:rFonts w:ascii="Arial" w:hAnsi="Arial"/>
                <w:b/>
                <w:sz w:val="16"/>
              </w:rPr>
              <w:t xml:space="preserve"> </w:t>
            </w:r>
          </w:p>
          <w:p w:rsidR="0037546A" w:rsidRPr="009B3E0F" w14:paraId="6258FDAB" w14:textId="70822668">
            <w:pPr>
              <w:pStyle w:val="NoSpacing"/>
              <w:jc w:val="center"/>
              <w:rPr>
                <w:rFonts w:eastAsia="Calibri"/>
                <w:b/>
                <w:sz w:val="16"/>
                <w:szCs w:val="16"/>
              </w:rPr>
            </w:pPr>
            <w:r w:rsidRPr="001C72D3">
              <w:rPr>
                <w:b/>
                <w:sz w:val="16"/>
              </w:rPr>
              <w:t>(b)</w:t>
            </w:r>
          </w:p>
        </w:tc>
        <w:tc>
          <w:tcPr>
            <w:tcW w:w="647" w:type="pct"/>
            <w:shd w:val="clear" w:color="auto" w:fill="9CC2E5" w:themeFill="accent1" w:themeFillTint="99"/>
          </w:tcPr>
          <w:p w:rsidR="0037546A" w14:paraId="43646B47" w14:textId="77777777">
            <w:pPr>
              <w:jc w:val="center"/>
              <w:rPr>
                <w:rFonts w:ascii="Arial" w:hAnsi="Arial"/>
                <w:b/>
                <w:sz w:val="16"/>
              </w:rPr>
            </w:pPr>
            <w:r>
              <w:rPr>
                <w:rFonts w:ascii="Arial" w:hAnsi="Arial"/>
                <w:b/>
                <w:sz w:val="16"/>
              </w:rPr>
              <w:t>Estimated Annual Burden</w:t>
            </w:r>
          </w:p>
          <w:p w:rsidR="0037546A" w14:paraId="7E744F84" w14:textId="77777777">
            <w:pPr>
              <w:jc w:val="center"/>
              <w:rPr>
                <w:rFonts w:ascii="Arial" w:hAnsi="Arial"/>
                <w:b/>
                <w:sz w:val="16"/>
              </w:rPr>
            </w:pPr>
            <w:r>
              <w:rPr>
                <w:rFonts w:ascii="Arial" w:hAnsi="Arial"/>
                <w:b/>
                <w:sz w:val="16"/>
              </w:rPr>
              <w:t>(hour/year)</w:t>
            </w:r>
          </w:p>
          <w:p w:rsidR="0037546A" w14:paraId="4F1B7B28" w14:textId="77777777">
            <w:pPr>
              <w:jc w:val="center"/>
              <w:rPr>
                <w:rFonts w:ascii="Arial" w:hAnsi="Arial"/>
                <w:b/>
                <w:sz w:val="16"/>
              </w:rPr>
            </w:pPr>
            <w:r>
              <w:rPr>
                <w:rFonts w:ascii="Arial" w:hAnsi="Arial"/>
                <w:b/>
                <w:sz w:val="16"/>
              </w:rPr>
              <w:t>(c)</w:t>
            </w:r>
          </w:p>
          <w:p w:rsidR="0037546A" w:rsidRPr="009B3E0F" w14:paraId="0BAA5F50" w14:textId="1D0B8D25">
            <w:pPr>
              <w:pStyle w:val="NoSpacing"/>
              <w:jc w:val="center"/>
              <w:rPr>
                <w:rFonts w:eastAsia="Calibri"/>
                <w:b/>
                <w:sz w:val="16"/>
                <w:szCs w:val="16"/>
              </w:rPr>
            </w:pPr>
            <w:r>
              <w:rPr>
                <w:b/>
                <w:sz w:val="16"/>
              </w:rPr>
              <w:t>(a) x (b)</w:t>
            </w:r>
          </w:p>
        </w:tc>
        <w:tc>
          <w:tcPr>
            <w:tcW w:w="641" w:type="pct"/>
            <w:shd w:val="clear" w:color="auto" w:fill="9CC2E5" w:themeFill="accent1" w:themeFillTint="99"/>
          </w:tcPr>
          <w:p w:rsidR="0037546A" w14:paraId="56891A14" w14:textId="77777777">
            <w:pPr>
              <w:jc w:val="center"/>
              <w:rPr>
                <w:rFonts w:ascii="Arial" w:hAnsi="Arial"/>
                <w:b/>
                <w:sz w:val="16"/>
              </w:rPr>
            </w:pPr>
            <w:r>
              <w:rPr>
                <w:rFonts w:ascii="Arial" w:hAnsi="Arial"/>
                <w:b/>
                <w:sz w:val="16"/>
              </w:rPr>
              <w:t>Rate</w:t>
            </w:r>
            <w:r>
              <w:rPr>
                <w:rStyle w:val="FootnoteReference"/>
                <w:rFonts w:ascii="Arial" w:hAnsi="Arial"/>
                <w:b/>
                <w:sz w:val="16"/>
              </w:rPr>
              <w:footnoteReference w:id="8"/>
            </w:r>
          </w:p>
          <w:p w:rsidR="0037546A" w14:paraId="64BA6780" w14:textId="77777777">
            <w:pPr>
              <w:jc w:val="center"/>
              <w:rPr>
                <w:rFonts w:ascii="Arial" w:hAnsi="Arial"/>
                <w:b/>
                <w:sz w:val="16"/>
              </w:rPr>
            </w:pPr>
            <w:r>
              <w:rPr>
                <w:rFonts w:ascii="Arial" w:hAnsi="Arial"/>
                <w:b/>
                <w:sz w:val="16"/>
              </w:rPr>
              <w:t>($/hour)</w:t>
            </w:r>
          </w:p>
          <w:p w:rsidR="0037546A" w:rsidRPr="009B3E0F" w14:paraId="029B2E62" w14:textId="4D65FB9D">
            <w:pPr>
              <w:pStyle w:val="NoSpacing"/>
              <w:jc w:val="center"/>
              <w:rPr>
                <w:rFonts w:eastAsia="Calibri"/>
                <w:b/>
                <w:sz w:val="16"/>
                <w:szCs w:val="16"/>
              </w:rPr>
            </w:pPr>
            <w:r>
              <w:rPr>
                <w:b/>
                <w:sz w:val="16"/>
              </w:rPr>
              <w:t>(d)</w:t>
            </w:r>
          </w:p>
        </w:tc>
        <w:tc>
          <w:tcPr>
            <w:tcW w:w="694" w:type="pct"/>
            <w:shd w:val="clear" w:color="auto" w:fill="9CC2E5" w:themeFill="accent1" w:themeFillTint="99"/>
          </w:tcPr>
          <w:p w:rsidR="0037546A" w14:paraId="104B9B90" w14:textId="77777777">
            <w:pPr>
              <w:jc w:val="center"/>
              <w:rPr>
                <w:rFonts w:ascii="Arial" w:hAnsi="Arial"/>
                <w:b/>
                <w:sz w:val="16"/>
              </w:rPr>
            </w:pPr>
            <w:r>
              <w:rPr>
                <w:rFonts w:ascii="Arial" w:hAnsi="Arial"/>
                <w:b/>
                <w:sz w:val="16"/>
              </w:rPr>
              <w:t>Estimated Annual Burden</w:t>
            </w:r>
          </w:p>
          <w:p w:rsidR="0037546A" w14:paraId="3F9B8E8C" w14:textId="054CCB8A">
            <w:pPr>
              <w:jc w:val="center"/>
              <w:rPr>
                <w:rFonts w:ascii="Arial" w:hAnsi="Arial"/>
                <w:b/>
                <w:sz w:val="16"/>
              </w:rPr>
            </w:pPr>
            <w:r>
              <w:rPr>
                <w:rFonts w:ascii="Arial" w:hAnsi="Arial"/>
                <w:b/>
                <w:sz w:val="16"/>
              </w:rPr>
              <w:t>(e)</w:t>
            </w:r>
          </w:p>
          <w:p w:rsidR="0037546A" w:rsidRPr="009B3E0F" w14:paraId="3238F30E" w14:textId="19AA56F7">
            <w:pPr>
              <w:pStyle w:val="NoSpacing"/>
              <w:jc w:val="center"/>
              <w:rPr>
                <w:rFonts w:eastAsia="Calibri"/>
                <w:b/>
                <w:sz w:val="16"/>
                <w:szCs w:val="16"/>
              </w:rPr>
            </w:pPr>
            <w:r>
              <w:rPr>
                <w:b/>
                <w:sz w:val="16"/>
              </w:rPr>
              <w:t>(c) x (d)</w:t>
            </w:r>
          </w:p>
        </w:tc>
      </w:tr>
      <w:tr w14:paraId="0652827D"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37546A" w:rsidRPr="009B3E0F" w:rsidP="009B3E0F" w14:paraId="38DC8D15" w14:textId="77777777">
            <w:pPr>
              <w:jc w:val="center"/>
              <w:rPr>
                <w:rFonts w:ascii="Arial" w:eastAsia="Calibri" w:hAnsi="Arial" w:cs="Arial"/>
                <w:b/>
                <w:sz w:val="16"/>
                <w:szCs w:val="16"/>
              </w:rPr>
            </w:pPr>
            <w:r w:rsidRPr="009B3E0F">
              <w:rPr>
                <w:rFonts w:ascii="Arial" w:eastAsia="Calibri" w:hAnsi="Arial" w:cs="Arial"/>
                <w:b/>
                <w:sz w:val="16"/>
                <w:szCs w:val="16"/>
              </w:rPr>
              <w:t>1</w:t>
            </w:r>
          </w:p>
        </w:tc>
        <w:tc>
          <w:tcPr>
            <w:tcW w:w="1263" w:type="pct"/>
            <w:shd w:val="clear" w:color="auto" w:fill="auto"/>
            <w:vAlign w:val="center"/>
          </w:tcPr>
          <w:p w:rsidR="0037546A" w:rsidRPr="009B3E0F" w:rsidP="009B3E0F" w14:paraId="001D2271" w14:textId="216311A0">
            <w:pPr>
              <w:rPr>
                <w:rFonts w:ascii="Arial" w:eastAsia="Calibri" w:hAnsi="Arial" w:cs="Arial"/>
                <w:sz w:val="16"/>
                <w:szCs w:val="16"/>
              </w:rPr>
            </w:pPr>
            <w:r w:rsidRPr="009B3E0F">
              <w:rPr>
                <w:rFonts w:ascii="Arial" w:eastAsia="Calibri" w:hAnsi="Arial" w:cs="Arial"/>
                <w:sz w:val="16"/>
                <w:szCs w:val="16"/>
              </w:rPr>
              <w:t xml:space="preserve">NSTI Application </w:t>
            </w:r>
          </w:p>
          <w:p w:rsidR="0037546A" w:rsidP="001C72D3" w14:paraId="478D9129" w14:textId="77777777">
            <w:pPr>
              <w:numPr>
                <w:ilvl w:val="0"/>
                <w:numId w:val="8"/>
              </w:numPr>
              <w:rPr>
                <w:rFonts w:ascii="Arial" w:hAnsi="Arial"/>
                <w:bCs/>
                <w:sz w:val="16"/>
              </w:rPr>
            </w:pPr>
            <w:r>
              <w:rPr>
                <w:rFonts w:ascii="Arial" w:hAnsi="Arial"/>
                <w:sz w:val="16"/>
              </w:rPr>
              <w:t>GS 9, step 3</w:t>
            </w:r>
          </w:p>
          <w:p w:rsidR="0037546A" w:rsidRPr="00BE5660" w:rsidP="00BE5660" w14:paraId="78BF0B49" w14:textId="0F082C06">
            <w:pPr>
              <w:numPr>
                <w:ilvl w:val="0"/>
                <w:numId w:val="8"/>
              </w:numPr>
              <w:rPr>
                <w:rFonts w:ascii="Arial" w:hAnsi="Arial"/>
                <w:bCs/>
                <w:sz w:val="16"/>
              </w:rPr>
            </w:pPr>
            <w:r w:rsidRPr="001C72D3">
              <w:rPr>
                <w:rFonts w:ascii="Arial" w:hAnsi="Arial"/>
                <w:sz w:val="16"/>
              </w:rPr>
              <w:t>GS 14, step 1</w:t>
            </w:r>
          </w:p>
        </w:tc>
        <w:tc>
          <w:tcPr>
            <w:tcW w:w="746" w:type="pct"/>
            <w:shd w:val="clear" w:color="auto" w:fill="FFFFFF"/>
            <w:vAlign w:val="center"/>
          </w:tcPr>
          <w:p w:rsidR="0037546A" w:rsidRPr="009B3E0F" w:rsidP="009B3E0F" w14:paraId="5420DF3D" w14:textId="77777777">
            <w:pPr>
              <w:jc w:val="right"/>
              <w:rPr>
                <w:rFonts w:ascii="Arial" w:eastAsia="Calibri" w:hAnsi="Arial" w:cs="Arial"/>
                <w:sz w:val="16"/>
                <w:szCs w:val="16"/>
              </w:rPr>
            </w:pPr>
            <w:r w:rsidRPr="009B3E0F">
              <w:rPr>
                <w:rFonts w:ascii="Arial" w:eastAsia="Calibri" w:hAnsi="Arial" w:cs="Arial"/>
                <w:sz w:val="16"/>
                <w:szCs w:val="16"/>
              </w:rPr>
              <w:t>2,100</w:t>
            </w:r>
          </w:p>
        </w:tc>
        <w:tc>
          <w:tcPr>
            <w:tcW w:w="649" w:type="pct"/>
            <w:shd w:val="clear" w:color="auto" w:fill="FFFFFF"/>
            <w:vAlign w:val="center"/>
          </w:tcPr>
          <w:p w:rsidR="0037546A" w:rsidP="001C72D3" w14:paraId="788B9A5F" w14:textId="77777777">
            <w:pPr>
              <w:jc w:val="right"/>
              <w:rPr>
                <w:rFonts w:ascii="Arial" w:hAnsi="Arial"/>
                <w:sz w:val="16"/>
              </w:rPr>
            </w:pPr>
            <w:r>
              <w:rPr>
                <w:rFonts w:ascii="Arial" w:hAnsi="Arial"/>
                <w:sz w:val="16"/>
              </w:rPr>
              <w:t>0.05</w:t>
            </w:r>
          </w:p>
          <w:p w:rsidR="0037546A" w:rsidRPr="009B3E0F" w:rsidP="001C72D3" w14:paraId="6A5B2138" w14:textId="1BD18D79">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37546A" w:rsidP="001C72D3" w14:paraId="35BEA331" w14:textId="77777777">
            <w:pPr>
              <w:jc w:val="right"/>
              <w:rPr>
                <w:rFonts w:ascii="Arial" w:hAnsi="Arial"/>
                <w:sz w:val="16"/>
              </w:rPr>
            </w:pPr>
            <w:r>
              <w:rPr>
                <w:rFonts w:ascii="Arial" w:hAnsi="Arial"/>
                <w:sz w:val="16"/>
              </w:rPr>
              <w:t>105</w:t>
            </w:r>
          </w:p>
          <w:p w:rsidR="0037546A" w:rsidRPr="009B3E0F" w:rsidP="009B3E0F" w14:paraId="059AD5B1" w14:textId="59B800D3">
            <w:pPr>
              <w:jc w:val="right"/>
              <w:rPr>
                <w:rFonts w:ascii="Arial" w:eastAsia="Calibri" w:hAnsi="Arial" w:cs="Arial"/>
                <w:sz w:val="16"/>
                <w:szCs w:val="16"/>
              </w:rPr>
            </w:pPr>
            <w:r>
              <w:rPr>
                <w:rFonts w:ascii="Arial" w:hAnsi="Arial"/>
                <w:sz w:val="16"/>
              </w:rPr>
              <w:t>168</w:t>
            </w:r>
          </w:p>
        </w:tc>
        <w:tc>
          <w:tcPr>
            <w:tcW w:w="641" w:type="pct"/>
            <w:shd w:val="clear" w:color="auto" w:fill="auto"/>
            <w:vAlign w:val="center"/>
          </w:tcPr>
          <w:p w:rsidR="0037546A" w:rsidP="009B3E0F" w14:paraId="12138006" w14:textId="33F14A99">
            <w:pPr>
              <w:jc w:val="right"/>
              <w:rPr>
                <w:rFonts w:ascii="Arial" w:eastAsia="Calibri" w:hAnsi="Arial" w:cs="Arial"/>
                <w:sz w:val="16"/>
                <w:szCs w:val="16"/>
              </w:rPr>
            </w:pPr>
            <w:r>
              <w:rPr>
                <w:rFonts w:ascii="Arial" w:eastAsia="Calibri" w:hAnsi="Arial" w:cs="Arial"/>
                <w:sz w:val="16"/>
                <w:szCs w:val="16"/>
              </w:rPr>
              <w:t>$</w:t>
            </w:r>
            <w:r>
              <w:rPr>
                <w:rFonts w:ascii="Arial" w:eastAsia="Calibri" w:hAnsi="Arial" w:cs="Arial"/>
                <w:sz w:val="16"/>
                <w:szCs w:val="16"/>
              </w:rPr>
              <w:t>45.45</w:t>
            </w:r>
          </w:p>
          <w:p w:rsidR="0037546A" w:rsidRPr="009B3E0F" w14:paraId="20049E13" w14:textId="7E702736">
            <w:pPr>
              <w:jc w:val="right"/>
              <w:rPr>
                <w:rFonts w:ascii="Arial" w:eastAsia="Calibri" w:hAnsi="Arial" w:cs="Arial"/>
                <w:sz w:val="16"/>
                <w:szCs w:val="16"/>
              </w:rPr>
            </w:pPr>
            <w:r>
              <w:rPr>
                <w:rFonts w:ascii="Arial" w:eastAsia="Calibri" w:hAnsi="Arial" w:cs="Arial"/>
                <w:sz w:val="16"/>
                <w:szCs w:val="16"/>
              </w:rPr>
              <w:t>$</w:t>
            </w:r>
            <w:r>
              <w:rPr>
                <w:rFonts w:ascii="Arial" w:eastAsia="Calibri" w:hAnsi="Arial" w:cs="Arial"/>
                <w:sz w:val="16"/>
                <w:szCs w:val="16"/>
              </w:rPr>
              <w:t>86.83</w:t>
            </w:r>
          </w:p>
        </w:tc>
        <w:tc>
          <w:tcPr>
            <w:tcW w:w="694" w:type="pct"/>
            <w:shd w:val="clear" w:color="auto" w:fill="auto"/>
            <w:vAlign w:val="center"/>
          </w:tcPr>
          <w:p w:rsidR="0037546A" w:rsidRPr="0037546A" w:rsidP="0037546A" w14:paraId="1EADCDC3" w14:textId="77777777">
            <w:pPr>
              <w:jc w:val="right"/>
              <w:rPr>
                <w:rFonts w:ascii="Arial" w:eastAsia="Calibri" w:hAnsi="Arial" w:cs="Arial"/>
                <w:sz w:val="16"/>
                <w:szCs w:val="16"/>
              </w:rPr>
            </w:pPr>
            <w:r w:rsidRPr="0037546A">
              <w:rPr>
                <w:rFonts w:ascii="Arial" w:eastAsia="Calibri" w:hAnsi="Arial" w:cs="Arial"/>
                <w:sz w:val="16"/>
                <w:szCs w:val="16"/>
              </w:rPr>
              <w:t xml:space="preserve">$4,772 </w:t>
            </w:r>
          </w:p>
          <w:p w:rsidR="0037546A" w:rsidRPr="009B3E0F" w14:paraId="6C311046" w14:textId="16B45E93">
            <w:pPr>
              <w:jc w:val="right"/>
              <w:rPr>
                <w:rFonts w:ascii="Arial" w:eastAsia="Calibri" w:hAnsi="Arial" w:cs="Arial"/>
                <w:sz w:val="16"/>
                <w:szCs w:val="16"/>
              </w:rPr>
            </w:pPr>
            <w:r w:rsidRPr="0037546A">
              <w:rPr>
                <w:rFonts w:ascii="Arial" w:eastAsia="Calibri" w:hAnsi="Arial" w:cs="Arial"/>
                <w:sz w:val="16"/>
                <w:szCs w:val="16"/>
              </w:rPr>
              <w:t>$14,587</w:t>
            </w:r>
          </w:p>
        </w:tc>
      </w:tr>
      <w:tr w14:paraId="6B186856"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3E1248" w:rsidRPr="009B3E0F" w:rsidP="009B3E0F" w14:paraId="2664A045" w14:textId="32DB3666">
            <w:pPr>
              <w:jc w:val="center"/>
              <w:rPr>
                <w:rFonts w:ascii="Arial" w:eastAsia="Calibri" w:hAnsi="Arial" w:cs="Arial"/>
                <w:b/>
                <w:sz w:val="16"/>
                <w:szCs w:val="16"/>
              </w:rPr>
            </w:pPr>
            <w:r>
              <w:rPr>
                <w:rFonts w:ascii="Arial" w:eastAsia="Calibri" w:hAnsi="Arial" w:cs="Arial"/>
                <w:b/>
                <w:sz w:val="16"/>
                <w:szCs w:val="16"/>
              </w:rPr>
              <w:t>1</w:t>
            </w:r>
          </w:p>
        </w:tc>
        <w:tc>
          <w:tcPr>
            <w:tcW w:w="1263" w:type="pct"/>
            <w:shd w:val="clear" w:color="auto" w:fill="auto"/>
            <w:vAlign w:val="center"/>
          </w:tcPr>
          <w:p w:rsidR="003E1248" w:rsidP="009B3E0F" w14:paraId="500E0278" w14:textId="492D1EAA">
            <w:pPr>
              <w:rPr>
                <w:rFonts w:ascii="Arial" w:eastAsia="Calibri" w:hAnsi="Arial" w:cs="Arial"/>
                <w:sz w:val="16"/>
                <w:szCs w:val="16"/>
              </w:rPr>
            </w:pPr>
            <w:r w:rsidRPr="009B3E0F">
              <w:rPr>
                <w:rFonts w:ascii="Arial" w:eastAsia="Calibri" w:hAnsi="Arial" w:cs="Arial"/>
                <w:sz w:val="16"/>
                <w:szCs w:val="16"/>
              </w:rPr>
              <w:t>NSTI</w:t>
            </w:r>
            <w:r w:rsidR="002479F3">
              <w:rPr>
                <w:rFonts w:ascii="Arial" w:eastAsia="Calibri" w:hAnsi="Arial" w:cs="Arial"/>
                <w:sz w:val="16"/>
                <w:szCs w:val="16"/>
              </w:rPr>
              <w:t xml:space="preserve"> </w:t>
            </w:r>
            <w:r w:rsidRPr="009B3E0F">
              <w:rPr>
                <w:rFonts w:ascii="Arial" w:eastAsia="Calibri" w:hAnsi="Arial" w:cs="Arial"/>
                <w:sz w:val="16"/>
                <w:szCs w:val="16"/>
              </w:rPr>
              <w:t>Application</w:t>
            </w:r>
          </w:p>
          <w:p w:rsidR="003E1248" w:rsidP="001C72D3" w14:paraId="1A561BA7" w14:textId="77777777">
            <w:pPr>
              <w:numPr>
                <w:ilvl w:val="0"/>
                <w:numId w:val="8"/>
              </w:numPr>
              <w:rPr>
                <w:rFonts w:ascii="Arial" w:hAnsi="Arial"/>
                <w:bCs/>
                <w:sz w:val="16"/>
              </w:rPr>
            </w:pPr>
            <w:r>
              <w:rPr>
                <w:rFonts w:ascii="Arial" w:hAnsi="Arial"/>
                <w:sz w:val="16"/>
              </w:rPr>
              <w:t>GS 9, step 3</w:t>
            </w:r>
          </w:p>
          <w:p w:rsidR="003E1248" w:rsidRPr="00BE5660" w:rsidP="008C77DA" w14:paraId="15E6D8DE" w14:textId="200C7E4D">
            <w:pPr>
              <w:numPr>
                <w:ilvl w:val="0"/>
                <w:numId w:val="8"/>
              </w:numPr>
              <w:rPr>
                <w:rFonts w:ascii="Arial" w:hAnsi="Arial"/>
                <w:bCs/>
                <w:sz w:val="16"/>
              </w:rPr>
            </w:pPr>
            <w:r w:rsidRPr="001C72D3">
              <w:rPr>
                <w:rFonts w:ascii="Arial" w:hAnsi="Arial"/>
                <w:sz w:val="16"/>
              </w:rPr>
              <w:t>GS 14, step 1</w:t>
            </w:r>
          </w:p>
        </w:tc>
        <w:tc>
          <w:tcPr>
            <w:tcW w:w="746" w:type="pct"/>
            <w:shd w:val="clear" w:color="auto" w:fill="FFFFFF"/>
            <w:vAlign w:val="center"/>
          </w:tcPr>
          <w:p w:rsidR="003E1248" w:rsidRPr="009B3E0F" w:rsidP="009B3E0F" w14:paraId="541A8554" w14:textId="77777777">
            <w:pPr>
              <w:jc w:val="right"/>
              <w:rPr>
                <w:rFonts w:ascii="Arial" w:eastAsia="Calibri" w:hAnsi="Arial" w:cs="Arial"/>
                <w:sz w:val="16"/>
                <w:szCs w:val="16"/>
              </w:rPr>
            </w:pPr>
            <w:r w:rsidRPr="009B3E0F">
              <w:rPr>
                <w:rFonts w:ascii="Arial" w:eastAsia="Calibri" w:hAnsi="Arial" w:cs="Arial"/>
                <w:sz w:val="16"/>
                <w:szCs w:val="16"/>
              </w:rPr>
              <w:t>900</w:t>
            </w:r>
          </w:p>
        </w:tc>
        <w:tc>
          <w:tcPr>
            <w:tcW w:w="649" w:type="pct"/>
            <w:shd w:val="clear" w:color="auto" w:fill="FFFFFF"/>
            <w:vAlign w:val="center"/>
          </w:tcPr>
          <w:p w:rsidR="003E1248" w:rsidP="001C72D3" w14:paraId="1A1F63FE" w14:textId="77777777">
            <w:pPr>
              <w:jc w:val="right"/>
              <w:rPr>
                <w:rFonts w:ascii="Arial" w:hAnsi="Arial"/>
                <w:sz w:val="16"/>
              </w:rPr>
            </w:pPr>
            <w:r>
              <w:rPr>
                <w:rFonts w:ascii="Arial" w:hAnsi="Arial"/>
                <w:sz w:val="16"/>
              </w:rPr>
              <w:t>0.05</w:t>
            </w:r>
          </w:p>
          <w:p w:rsidR="003E1248" w:rsidRPr="009B3E0F" w:rsidP="001C72D3" w14:paraId="1315450F" w14:textId="4A8F73D8">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3E1248" w:rsidRPr="00B533C6" w:rsidP="00B533C6" w14:paraId="388A78D0" w14:textId="77777777">
            <w:pPr>
              <w:jc w:val="right"/>
              <w:rPr>
                <w:rFonts w:ascii="Arial" w:eastAsia="Calibri" w:hAnsi="Arial" w:cs="Arial"/>
                <w:sz w:val="16"/>
                <w:szCs w:val="16"/>
              </w:rPr>
            </w:pPr>
            <w:r w:rsidRPr="00B533C6">
              <w:rPr>
                <w:rFonts w:ascii="Arial" w:eastAsia="Calibri" w:hAnsi="Arial" w:cs="Arial"/>
                <w:sz w:val="16"/>
                <w:szCs w:val="16"/>
              </w:rPr>
              <w:t>45</w:t>
            </w:r>
          </w:p>
          <w:p w:rsidR="003E1248" w:rsidRPr="009B3E0F" w:rsidP="009B3E0F" w14:paraId="54D4CE3F" w14:textId="30A6A871">
            <w:pPr>
              <w:jc w:val="right"/>
              <w:rPr>
                <w:rFonts w:ascii="Arial" w:eastAsia="Calibri" w:hAnsi="Arial" w:cs="Arial"/>
                <w:sz w:val="16"/>
                <w:szCs w:val="16"/>
              </w:rPr>
            </w:pPr>
            <w:r w:rsidRPr="00B533C6">
              <w:rPr>
                <w:rFonts w:ascii="Arial" w:eastAsia="Calibri" w:hAnsi="Arial" w:cs="Arial"/>
                <w:sz w:val="16"/>
                <w:szCs w:val="16"/>
              </w:rPr>
              <w:t>72</w:t>
            </w:r>
          </w:p>
        </w:tc>
        <w:tc>
          <w:tcPr>
            <w:tcW w:w="641" w:type="pct"/>
            <w:shd w:val="clear" w:color="auto" w:fill="auto"/>
            <w:vAlign w:val="center"/>
          </w:tcPr>
          <w:p w:rsidR="003E1248" w:rsidP="00B533C6" w14:paraId="75E8F9E9" w14:textId="77777777">
            <w:pPr>
              <w:jc w:val="right"/>
              <w:rPr>
                <w:rFonts w:ascii="Arial" w:eastAsia="Calibri" w:hAnsi="Arial" w:cs="Arial"/>
                <w:sz w:val="16"/>
                <w:szCs w:val="16"/>
              </w:rPr>
            </w:pPr>
            <w:r>
              <w:rPr>
                <w:rFonts w:ascii="Arial" w:eastAsia="Calibri" w:hAnsi="Arial" w:cs="Arial"/>
                <w:sz w:val="16"/>
                <w:szCs w:val="16"/>
              </w:rPr>
              <w:t>$45.45</w:t>
            </w:r>
          </w:p>
          <w:p w:rsidR="003E1248" w:rsidRPr="009B3E0F" w:rsidP="00B533C6" w14:paraId="02F93928" w14:textId="67579BCA">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3E1248" w:rsidRPr="00B533C6" w:rsidP="00B533C6" w14:paraId="17BE477D" w14:textId="77777777">
            <w:pPr>
              <w:jc w:val="right"/>
              <w:rPr>
                <w:rFonts w:ascii="Arial" w:eastAsia="Calibri" w:hAnsi="Arial" w:cs="Arial"/>
                <w:sz w:val="16"/>
                <w:szCs w:val="16"/>
              </w:rPr>
            </w:pPr>
            <w:r w:rsidRPr="00B533C6">
              <w:rPr>
                <w:rFonts w:ascii="Arial" w:eastAsia="Calibri" w:hAnsi="Arial" w:cs="Arial"/>
                <w:sz w:val="16"/>
                <w:szCs w:val="16"/>
              </w:rPr>
              <w:t xml:space="preserve">$2,045 </w:t>
            </w:r>
          </w:p>
          <w:p w:rsidR="003E1248" w:rsidRPr="009B3E0F" w:rsidP="00B533C6" w14:paraId="2E126715" w14:textId="224C9680">
            <w:pPr>
              <w:jc w:val="right"/>
              <w:rPr>
                <w:rFonts w:ascii="Arial" w:eastAsia="Calibri" w:hAnsi="Arial" w:cs="Arial"/>
                <w:sz w:val="16"/>
                <w:szCs w:val="16"/>
              </w:rPr>
            </w:pPr>
            <w:r w:rsidRPr="00B533C6">
              <w:rPr>
                <w:rFonts w:ascii="Arial" w:eastAsia="Calibri" w:hAnsi="Arial" w:cs="Arial"/>
                <w:sz w:val="16"/>
                <w:szCs w:val="16"/>
              </w:rPr>
              <w:t>$6,252</w:t>
            </w:r>
          </w:p>
        </w:tc>
      </w:tr>
      <w:tr w14:paraId="32E9E77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0341E8" w:rsidRPr="009B3E0F" w:rsidP="000341E8" w14:paraId="22679724" w14:textId="3F33E9C4">
            <w:pPr>
              <w:jc w:val="center"/>
              <w:rPr>
                <w:rFonts w:ascii="Arial" w:eastAsia="Calibri" w:hAnsi="Arial" w:cs="Arial"/>
                <w:b/>
                <w:sz w:val="16"/>
                <w:szCs w:val="16"/>
              </w:rPr>
            </w:pPr>
            <w:r>
              <w:rPr>
                <w:rFonts w:ascii="Arial" w:eastAsia="Calibri" w:hAnsi="Arial" w:cs="Arial"/>
                <w:b/>
                <w:sz w:val="16"/>
                <w:szCs w:val="16"/>
              </w:rPr>
              <w:t>2</w:t>
            </w:r>
          </w:p>
        </w:tc>
        <w:tc>
          <w:tcPr>
            <w:tcW w:w="1263" w:type="pct"/>
            <w:shd w:val="clear" w:color="auto" w:fill="auto"/>
            <w:vAlign w:val="center"/>
          </w:tcPr>
          <w:p w:rsidR="000341E8" w:rsidRPr="009B3E0F" w:rsidP="000341E8" w14:paraId="4A513B03" w14:textId="790FAD33">
            <w:pPr>
              <w:rPr>
                <w:rFonts w:ascii="Arial" w:eastAsia="Calibri" w:hAnsi="Arial" w:cs="Arial"/>
                <w:b/>
                <w:sz w:val="16"/>
                <w:szCs w:val="16"/>
              </w:rPr>
            </w:pPr>
            <w:r>
              <w:rPr>
                <w:rFonts w:ascii="Arial" w:eastAsia="Calibri" w:hAnsi="Arial" w:cs="Arial"/>
                <w:sz w:val="16"/>
                <w:szCs w:val="16"/>
              </w:rPr>
              <w:t xml:space="preserve">NSTI Participant </w:t>
            </w:r>
            <w:r w:rsidRPr="009B3E0F">
              <w:rPr>
                <w:rFonts w:ascii="Arial" w:eastAsia="Calibri" w:hAnsi="Arial" w:cs="Arial"/>
                <w:sz w:val="16"/>
                <w:szCs w:val="16"/>
              </w:rPr>
              <w:t xml:space="preserve">Survey </w:t>
            </w:r>
          </w:p>
        </w:tc>
        <w:tc>
          <w:tcPr>
            <w:tcW w:w="746" w:type="pct"/>
            <w:shd w:val="clear" w:color="auto" w:fill="FFFFFF"/>
            <w:vAlign w:val="center"/>
          </w:tcPr>
          <w:p w:rsidR="000341E8" w:rsidRPr="009B3E0F" w:rsidP="000341E8" w14:paraId="2951BE07" w14:textId="6D408307">
            <w:pPr>
              <w:jc w:val="right"/>
              <w:rPr>
                <w:rFonts w:ascii="Arial" w:eastAsia="Calibri" w:hAnsi="Arial" w:cs="Arial"/>
                <w:sz w:val="16"/>
                <w:szCs w:val="16"/>
              </w:rPr>
            </w:pPr>
            <w:r>
              <w:rPr>
                <w:rFonts w:ascii="Arial" w:eastAsia="Calibri" w:hAnsi="Arial" w:cs="Arial"/>
                <w:sz w:val="16"/>
                <w:szCs w:val="16"/>
              </w:rPr>
              <w:t>900</w:t>
            </w:r>
          </w:p>
        </w:tc>
        <w:tc>
          <w:tcPr>
            <w:tcW w:w="649" w:type="pct"/>
            <w:shd w:val="clear" w:color="auto" w:fill="FFFFFF"/>
            <w:vAlign w:val="center"/>
          </w:tcPr>
          <w:p w:rsidR="000341E8" w:rsidRPr="00BE5660" w14:paraId="0B0565AF" w14:textId="0CC1779C">
            <w:pPr>
              <w:jc w:val="right"/>
              <w:rPr>
                <w:rFonts w:ascii="Arial" w:hAnsi="Arial"/>
                <w:sz w:val="16"/>
              </w:rPr>
            </w:pPr>
            <w:r>
              <w:rPr>
                <w:rFonts w:ascii="Arial" w:hAnsi="Arial"/>
                <w:sz w:val="16"/>
              </w:rPr>
              <w:t>0.05</w:t>
            </w:r>
          </w:p>
        </w:tc>
        <w:tc>
          <w:tcPr>
            <w:tcW w:w="647" w:type="pct"/>
            <w:shd w:val="clear" w:color="auto" w:fill="FFFFFF"/>
            <w:vAlign w:val="center"/>
          </w:tcPr>
          <w:p w:rsidR="000341E8" w:rsidRPr="009B3E0F" w:rsidP="000341E8" w14:paraId="3D030C56" w14:textId="0297AB54">
            <w:pPr>
              <w:jc w:val="right"/>
              <w:rPr>
                <w:rFonts w:ascii="Arial" w:eastAsia="Calibri" w:hAnsi="Arial" w:cs="Arial"/>
                <w:sz w:val="16"/>
                <w:szCs w:val="16"/>
              </w:rPr>
            </w:pPr>
            <w:r>
              <w:rPr>
                <w:rFonts w:ascii="Arial" w:hAnsi="Arial" w:cs="Arial"/>
                <w:color w:val="000000"/>
                <w:sz w:val="16"/>
                <w:szCs w:val="16"/>
              </w:rPr>
              <w:t>45</w:t>
            </w:r>
          </w:p>
        </w:tc>
        <w:tc>
          <w:tcPr>
            <w:tcW w:w="641" w:type="pct"/>
            <w:shd w:val="clear" w:color="auto" w:fill="auto"/>
            <w:vAlign w:val="center"/>
          </w:tcPr>
          <w:p w:rsidR="000341E8" w:rsidRPr="009B3E0F" w:rsidP="000341E8" w14:paraId="38FD09B9" w14:textId="0C78DA55">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0341E8" w:rsidRPr="009B3E0F" w:rsidP="000341E8" w14:paraId="5E6AC6D0" w14:textId="4EE7C507">
            <w:pPr>
              <w:jc w:val="right"/>
              <w:rPr>
                <w:rFonts w:ascii="Arial" w:eastAsia="Calibri" w:hAnsi="Arial" w:cs="Arial"/>
                <w:sz w:val="16"/>
                <w:szCs w:val="16"/>
              </w:rPr>
            </w:pPr>
            <w:r>
              <w:rPr>
                <w:rFonts w:ascii="Arial" w:hAnsi="Arial" w:cs="Arial"/>
                <w:color w:val="000000"/>
                <w:sz w:val="16"/>
                <w:szCs w:val="16"/>
              </w:rPr>
              <w:t xml:space="preserve">$3,907 </w:t>
            </w:r>
          </w:p>
        </w:tc>
      </w:tr>
      <w:tr w14:paraId="3D371C30"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0341E8" w:rsidRPr="009B3E0F" w:rsidP="000341E8" w14:paraId="5260C533" w14:textId="459BD13B">
            <w:pPr>
              <w:jc w:val="center"/>
              <w:rPr>
                <w:rFonts w:ascii="Arial" w:eastAsia="Calibri" w:hAnsi="Arial" w:cs="Arial"/>
                <w:b/>
                <w:sz w:val="16"/>
                <w:szCs w:val="16"/>
              </w:rPr>
            </w:pPr>
            <w:r>
              <w:rPr>
                <w:rFonts w:ascii="Arial" w:eastAsia="Calibri" w:hAnsi="Arial" w:cs="Arial"/>
                <w:b/>
                <w:sz w:val="16"/>
                <w:szCs w:val="16"/>
              </w:rPr>
              <w:t>3</w:t>
            </w:r>
          </w:p>
        </w:tc>
        <w:tc>
          <w:tcPr>
            <w:tcW w:w="1263" w:type="pct"/>
            <w:shd w:val="clear" w:color="auto" w:fill="auto"/>
            <w:vAlign w:val="center"/>
          </w:tcPr>
          <w:p w:rsidR="000341E8" w:rsidRPr="009B3E0F" w:rsidP="000341E8" w14:paraId="1536ABA3" w14:textId="1C5B3AB3">
            <w:pPr>
              <w:rPr>
                <w:rFonts w:ascii="Arial" w:eastAsia="Calibri" w:hAnsi="Arial" w:cs="Arial"/>
                <w:sz w:val="16"/>
                <w:szCs w:val="16"/>
              </w:rPr>
            </w:pPr>
            <w:r>
              <w:rPr>
                <w:rFonts w:ascii="Arial" w:eastAsia="Calibri" w:hAnsi="Arial" w:cs="Arial"/>
                <w:sz w:val="16"/>
                <w:szCs w:val="16"/>
              </w:rPr>
              <w:t xml:space="preserve">NSTI </w:t>
            </w:r>
            <w:r w:rsidRPr="009B3E0F">
              <w:rPr>
                <w:rFonts w:ascii="Arial" w:eastAsia="Calibri" w:hAnsi="Arial" w:cs="Arial"/>
                <w:sz w:val="16"/>
                <w:szCs w:val="16"/>
              </w:rPr>
              <w:t xml:space="preserve">Webinar Survey </w:t>
            </w:r>
            <w:r w:rsidRPr="009B3E0F">
              <w:rPr>
                <w:rFonts w:ascii="Arial" w:eastAsia="Calibri" w:hAnsi="Arial" w:cs="Arial"/>
                <w:b/>
                <w:sz w:val="16"/>
                <w:szCs w:val="16"/>
              </w:rPr>
              <w:t xml:space="preserve"> </w:t>
            </w:r>
          </w:p>
        </w:tc>
        <w:tc>
          <w:tcPr>
            <w:tcW w:w="746" w:type="pct"/>
            <w:shd w:val="clear" w:color="auto" w:fill="FFFFFF"/>
            <w:vAlign w:val="center"/>
          </w:tcPr>
          <w:p w:rsidR="000341E8" w:rsidRPr="009B3E0F" w:rsidP="000341E8" w14:paraId="6D633DE4" w14:textId="0BEC5B04">
            <w:pPr>
              <w:jc w:val="right"/>
              <w:rPr>
                <w:rFonts w:ascii="Arial" w:eastAsia="Calibri" w:hAnsi="Arial" w:cs="Arial"/>
                <w:sz w:val="16"/>
                <w:szCs w:val="16"/>
              </w:rPr>
            </w:pPr>
            <w:r>
              <w:rPr>
                <w:rFonts w:ascii="Arial" w:eastAsia="Calibri" w:hAnsi="Arial" w:cs="Arial"/>
                <w:sz w:val="16"/>
                <w:szCs w:val="16"/>
              </w:rPr>
              <w:t>1,800</w:t>
            </w:r>
          </w:p>
        </w:tc>
        <w:tc>
          <w:tcPr>
            <w:tcW w:w="649" w:type="pct"/>
            <w:shd w:val="clear" w:color="auto" w:fill="FFFFFF"/>
            <w:vAlign w:val="center"/>
          </w:tcPr>
          <w:p w:rsidR="000341E8" w:rsidRPr="00BE5660" w14:paraId="223C4E9F" w14:textId="664D40EB">
            <w:pPr>
              <w:jc w:val="right"/>
              <w:rPr>
                <w:rFonts w:ascii="Arial" w:hAnsi="Arial"/>
                <w:sz w:val="16"/>
              </w:rPr>
            </w:pPr>
            <w:r>
              <w:rPr>
                <w:rFonts w:ascii="Arial" w:hAnsi="Arial"/>
                <w:sz w:val="16"/>
              </w:rPr>
              <w:t>0.05</w:t>
            </w:r>
          </w:p>
        </w:tc>
        <w:tc>
          <w:tcPr>
            <w:tcW w:w="647" w:type="pct"/>
            <w:shd w:val="clear" w:color="auto" w:fill="FFFFFF"/>
            <w:vAlign w:val="center"/>
          </w:tcPr>
          <w:p w:rsidR="000341E8" w:rsidRPr="009B3E0F" w:rsidP="000341E8" w14:paraId="01142822" w14:textId="290CAC35">
            <w:pPr>
              <w:jc w:val="right"/>
              <w:rPr>
                <w:rFonts w:ascii="Arial" w:eastAsia="Calibri" w:hAnsi="Arial" w:cs="Arial"/>
                <w:sz w:val="16"/>
                <w:szCs w:val="16"/>
              </w:rPr>
            </w:pPr>
            <w:r>
              <w:rPr>
                <w:rFonts w:ascii="Arial" w:hAnsi="Arial" w:cs="Arial"/>
                <w:color w:val="000000"/>
                <w:sz w:val="16"/>
                <w:szCs w:val="16"/>
              </w:rPr>
              <w:t>90</w:t>
            </w:r>
          </w:p>
        </w:tc>
        <w:tc>
          <w:tcPr>
            <w:tcW w:w="641" w:type="pct"/>
            <w:shd w:val="clear" w:color="auto" w:fill="auto"/>
            <w:vAlign w:val="center"/>
          </w:tcPr>
          <w:p w:rsidR="000341E8" w:rsidRPr="009B3E0F" w:rsidP="000341E8" w14:paraId="7D544297" w14:textId="21C48F09">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0341E8" w:rsidRPr="009B3E0F" w:rsidP="000341E8" w14:paraId="248B9B70" w14:textId="6D97ECE3">
            <w:pPr>
              <w:jc w:val="right"/>
              <w:rPr>
                <w:rFonts w:ascii="Arial" w:eastAsia="Calibri" w:hAnsi="Arial" w:cs="Arial"/>
                <w:sz w:val="16"/>
                <w:szCs w:val="16"/>
              </w:rPr>
            </w:pPr>
            <w:r>
              <w:rPr>
                <w:rFonts w:ascii="Arial" w:hAnsi="Arial" w:cs="Arial"/>
                <w:color w:val="000000"/>
                <w:sz w:val="16"/>
                <w:szCs w:val="16"/>
              </w:rPr>
              <w:t xml:space="preserve">$7,815 </w:t>
            </w:r>
          </w:p>
        </w:tc>
      </w:tr>
      <w:tr w14:paraId="0C351881"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0341E8" w:rsidRPr="009B3E0F" w:rsidP="000341E8" w14:paraId="06413F13" w14:textId="77777777">
            <w:pPr>
              <w:jc w:val="center"/>
              <w:rPr>
                <w:rFonts w:ascii="Arial" w:eastAsia="Calibri" w:hAnsi="Arial" w:cs="Arial"/>
                <w:b/>
                <w:sz w:val="16"/>
                <w:szCs w:val="16"/>
              </w:rPr>
            </w:pPr>
            <w:r w:rsidRPr="009B3E0F">
              <w:rPr>
                <w:rFonts w:ascii="Arial" w:eastAsia="Calibri" w:hAnsi="Arial" w:cs="Arial"/>
                <w:b/>
                <w:sz w:val="16"/>
                <w:szCs w:val="16"/>
              </w:rPr>
              <w:t>3</w:t>
            </w:r>
          </w:p>
        </w:tc>
        <w:tc>
          <w:tcPr>
            <w:tcW w:w="1263" w:type="pct"/>
            <w:shd w:val="clear" w:color="auto" w:fill="auto"/>
            <w:vAlign w:val="center"/>
          </w:tcPr>
          <w:p w:rsidR="000341E8" w:rsidRPr="009B3E0F" w:rsidP="000341E8" w14:paraId="526C6340" w14:textId="0F8DA77A">
            <w:pPr>
              <w:rPr>
                <w:rFonts w:ascii="Arial" w:eastAsia="Calibri" w:hAnsi="Arial" w:cs="Arial"/>
                <w:b/>
                <w:sz w:val="16"/>
                <w:szCs w:val="16"/>
              </w:rPr>
            </w:pPr>
            <w:r>
              <w:rPr>
                <w:rFonts w:ascii="Arial" w:eastAsia="Calibri" w:hAnsi="Arial" w:cs="Arial"/>
                <w:sz w:val="16"/>
                <w:szCs w:val="16"/>
              </w:rPr>
              <w:t xml:space="preserve">NSTI </w:t>
            </w:r>
            <w:r w:rsidRPr="009B3E0F">
              <w:rPr>
                <w:rFonts w:ascii="Arial" w:eastAsia="Calibri" w:hAnsi="Arial" w:cs="Arial"/>
                <w:sz w:val="16"/>
                <w:szCs w:val="16"/>
              </w:rPr>
              <w:t xml:space="preserve">Webinar Survey </w:t>
            </w:r>
            <w:r w:rsidRPr="009B3E0F">
              <w:rPr>
                <w:rFonts w:ascii="Arial" w:eastAsia="Calibri" w:hAnsi="Arial" w:cs="Arial"/>
                <w:b/>
                <w:sz w:val="16"/>
                <w:szCs w:val="16"/>
              </w:rPr>
              <w:t xml:space="preserve"> </w:t>
            </w:r>
          </w:p>
        </w:tc>
        <w:tc>
          <w:tcPr>
            <w:tcW w:w="746" w:type="pct"/>
            <w:shd w:val="clear" w:color="auto" w:fill="FFFFFF"/>
            <w:vAlign w:val="center"/>
          </w:tcPr>
          <w:p w:rsidR="000341E8" w:rsidRPr="009B3E0F" w:rsidP="000341E8" w14:paraId="23285D14" w14:textId="1A15CA16">
            <w:pPr>
              <w:jc w:val="right"/>
              <w:rPr>
                <w:rFonts w:ascii="Arial" w:eastAsia="Calibri" w:hAnsi="Arial" w:cs="Arial"/>
                <w:sz w:val="16"/>
                <w:szCs w:val="16"/>
              </w:rPr>
            </w:pPr>
            <w:r>
              <w:rPr>
                <w:rFonts w:ascii="Arial" w:eastAsia="Calibri" w:hAnsi="Arial" w:cs="Arial"/>
                <w:sz w:val="16"/>
                <w:szCs w:val="16"/>
              </w:rPr>
              <w:t>8</w:t>
            </w:r>
            <w:r w:rsidRPr="009B3E0F">
              <w:rPr>
                <w:rFonts w:ascii="Arial" w:eastAsia="Calibri" w:hAnsi="Arial" w:cs="Arial"/>
                <w:sz w:val="16"/>
                <w:szCs w:val="16"/>
              </w:rPr>
              <w:t>,000</w:t>
            </w:r>
          </w:p>
        </w:tc>
        <w:tc>
          <w:tcPr>
            <w:tcW w:w="649" w:type="pct"/>
            <w:shd w:val="clear" w:color="auto" w:fill="FFFFFF"/>
            <w:vAlign w:val="center"/>
          </w:tcPr>
          <w:p w:rsidR="000341E8" w:rsidRPr="00BE5660" w14:paraId="0F217402" w14:textId="13731B70">
            <w:pPr>
              <w:jc w:val="right"/>
              <w:rPr>
                <w:rFonts w:ascii="Arial" w:hAnsi="Arial"/>
                <w:sz w:val="16"/>
              </w:rPr>
            </w:pPr>
            <w:r>
              <w:rPr>
                <w:rFonts w:ascii="Arial" w:hAnsi="Arial"/>
                <w:sz w:val="16"/>
              </w:rPr>
              <w:t>0.05</w:t>
            </w:r>
          </w:p>
        </w:tc>
        <w:tc>
          <w:tcPr>
            <w:tcW w:w="647" w:type="pct"/>
            <w:shd w:val="clear" w:color="auto" w:fill="FFFFFF"/>
            <w:vAlign w:val="center"/>
          </w:tcPr>
          <w:p w:rsidR="000341E8" w:rsidRPr="009B3E0F" w:rsidP="000341E8" w14:paraId="7E36DF3B" w14:textId="0CF7F3B1">
            <w:pPr>
              <w:jc w:val="right"/>
              <w:rPr>
                <w:rFonts w:ascii="Arial" w:eastAsia="Calibri" w:hAnsi="Arial" w:cs="Arial"/>
                <w:sz w:val="16"/>
                <w:szCs w:val="16"/>
              </w:rPr>
            </w:pPr>
            <w:r>
              <w:rPr>
                <w:rFonts w:ascii="Arial" w:hAnsi="Arial" w:cs="Arial"/>
                <w:color w:val="000000"/>
                <w:sz w:val="16"/>
                <w:szCs w:val="16"/>
              </w:rPr>
              <w:t>400</w:t>
            </w:r>
          </w:p>
        </w:tc>
        <w:tc>
          <w:tcPr>
            <w:tcW w:w="641" w:type="pct"/>
            <w:shd w:val="clear" w:color="auto" w:fill="auto"/>
            <w:vAlign w:val="center"/>
          </w:tcPr>
          <w:p w:rsidR="000341E8" w:rsidRPr="009B3E0F" w:rsidP="000341E8" w14:paraId="1A1ECB0E" w14:textId="52CAA1EF">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0341E8" w:rsidRPr="009B3E0F" w:rsidP="000341E8" w14:paraId="2A608BDD" w14:textId="43C5BD08">
            <w:pPr>
              <w:jc w:val="right"/>
              <w:rPr>
                <w:rFonts w:ascii="Arial" w:eastAsia="Calibri" w:hAnsi="Arial" w:cs="Arial"/>
                <w:sz w:val="16"/>
                <w:szCs w:val="16"/>
              </w:rPr>
            </w:pPr>
            <w:r>
              <w:rPr>
                <w:rFonts w:ascii="Arial" w:hAnsi="Arial" w:cs="Arial"/>
                <w:color w:val="000000"/>
                <w:sz w:val="16"/>
                <w:szCs w:val="16"/>
              </w:rPr>
              <w:t xml:space="preserve">$34,732 </w:t>
            </w:r>
          </w:p>
        </w:tc>
      </w:tr>
      <w:tr w14:paraId="146B8FBA"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2479F3" w:rsidRPr="009B3E0F" w:rsidP="002479F3" w14:paraId="6BF9B639" w14:textId="77777777">
            <w:pPr>
              <w:jc w:val="center"/>
              <w:rPr>
                <w:rFonts w:ascii="Arial" w:eastAsia="Calibri" w:hAnsi="Arial" w:cs="Arial"/>
                <w:b/>
                <w:sz w:val="16"/>
                <w:szCs w:val="16"/>
              </w:rPr>
            </w:pPr>
            <w:r w:rsidRPr="009B3E0F">
              <w:rPr>
                <w:rFonts w:ascii="Arial" w:eastAsia="Calibri" w:hAnsi="Arial" w:cs="Arial"/>
                <w:b/>
                <w:sz w:val="16"/>
                <w:szCs w:val="16"/>
              </w:rPr>
              <w:t>4</w:t>
            </w:r>
          </w:p>
        </w:tc>
        <w:tc>
          <w:tcPr>
            <w:tcW w:w="1263" w:type="pct"/>
            <w:shd w:val="clear" w:color="auto" w:fill="auto"/>
            <w:vAlign w:val="center"/>
          </w:tcPr>
          <w:p w:rsidR="00793F47" w:rsidP="002479F3" w14:paraId="7F9196E0" w14:textId="5BA81469">
            <w:pPr>
              <w:rPr>
                <w:rFonts w:ascii="Arial" w:eastAsia="Calibri" w:hAnsi="Arial" w:cs="Arial"/>
                <w:sz w:val="16"/>
                <w:szCs w:val="16"/>
              </w:rPr>
            </w:pPr>
            <w:r w:rsidRPr="009B3E0F">
              <w:rPr>
                <w:rFonts w:ascii="Arial" w:eastAsia="Calibri" w:hAnsi="Arial" w:cs="Arial"/>
                <w:sz w:val="16"/>
                <w:szCs w:val="16"/>
              </w:rPr>
              <w:t xml:space="preserve">MTIP </w:t>
            </w:r>
            <w:r>
              <w:rPr>
                <w:rFonts w:ascii="Arial" w:eastAsia="Calibri" w:hAnsi="Arial" w:cs="Arial"/>
                <w:sz w:val="16"/>
                <w:szCs w:val="16"/>
              </w:rPr>
              <w:t>A</w:t>
            </w:r>
            <w:r w:rsidRPr="009B3E0F">
              <w:rPr>
                <w:rFonts w:ascii="Arial" w:eastAsia="Calibri" w:hAnsi="Arial" w:cs="Arial"/>
                <w:sz w:val="16"/>
                <w:szCs w:val="16"/>
              </w:rPr>
              <w:t>pplica</w:t>
            </w:r>
            <w:r>
              <w:rPr>
                <w:rFonts w:ascii="Arial" w:eastAsia="Calibri" w:hAnsi="Arial" w:cs="Arial"/>
                <w:sz w:val="16"/>
                <w:szCs w:val="16"/>
              </w:rPr>
              <w:t>tion</w:t>
            </w:r>
          </w:p>
          <w:p w:rsidR="00793F47" w:rsidP="00793F47" w14:paraId="35F0380E" w14:textId="77777777">
            <w:pPr>
              <w:numPr>
                <w:ilvl w:val="0"/>
                <w:numId w:val="8"/>
              </w:numPr>
              <w:rPr>
                <w:rFonts w:ascii="Arial" w:hAnsi="Arial"/>
                <w:bCs/>
                <w:sz w:val="16"/>
              </w:rPr>
            </w:pPr>
            <w:r>
              <w:rPr>
                <w:rFonts w:ascii="Arial" w:hAnsi="Arial"/>
                <w:sz w:val="16"/>
              </w:rPr>
              <w:t>GS 9, step 3</w:t>
            </w:r>
          </w:p>
          <w:p w:rsidR="002479F3" w:rsidRPr="00BE5660" w:rsidP="008C77DA" w14:paraId="0CB3F505" w14:textId="5523086F">
            <w:pPr>
              <w:numPr>
                <w:ilvl w:val="0"/>
                <w:numId w:val="8"/>
              </w:numPr>
              <w:rPr>
                <w:rFonts w:ascii="Arial" w:hAnsi="Arial"/>
                <w:bCs/>
                <w:sz w:val="16"/>
              </w:rPr>
            </w:pPr>
            <w:r w:rsidRPr="00793F47">
              <w:rPr>
                <w:rFonts w:ascii="Arial" w:hAnsi="Arial"/>
                <w:sz w:val="16"/>
              </w:rPr>
              <w:t>GS 14, step 1</w:t>
            </w:r>
            <w:r w:rsidRPr="00793F47">
              <w:rPr>
                <w:rFonts w:ascii="Arial" w:eastAsia="Calibri" w:hAnsi="Arial" w:cs="Arial"/>
                <w:b/>
                <w:sz w:val="16"/>
                <w:szCs w:val="16"/>
              </w:rPr>
              <w:t xml:space="preserve"> </w:t>
            </w:r>
          </w:p>
        </w:tc>
        <w:tc>
          <w:tcPr>
            <w:tcW w:w="746" w:type="pct"/>
            <w:shd w:val="clear" w:color="auto" w:fill="FFFFFF"/>
            <w:vAlign w:val="center"/>
          </w:tcPr>
          <w:p w:rsidR="002479F3" w:rsidRPr="009B3E0F" w:rsidP="002479F3" w14:paraId="6ECB89CB" w14:textId="77777777">
            <w:pPr>
              <w:jc w:val="right"/>
              <w:rPr>
                <w:rFonts w:ascii="Arial" w:eastAsia="Calibri" w:hAnsi="Arial" w:cs="Arial"/>
                <w:sz w:val="16"/>
                <w:szCs w:val="16"/>
              </w:rPr>
            </w:pPr>
            <w:r w:rsidRPr="009B3E0F">
              <w:rPr>
                <w:rFonts w:ascii="Arial" w:eastAsia="Calibri" w:hAnsi="Arial" w:cs="Arial"/>
                <w:sz w:val="16"/>
                <w:szCs w:val="16"/>
              </w:rPr>
              <w:t>2,100</w:t>
            </w:r>
          </w:p>
        </w:tc>
        <w:tc>
          <w:tcPr>
            <w:tcW w:w="649" w:type="pct"/>
            <w:shd w:val="clear" w:color="auto" w:fill="FFFFFF"/>
            <w:vAlign w:val="center"/>
          </w:tcPr>
          <w:p w:rsidR="002479F3" w:rsidP="002479F3" w14:paraId="7F7911A8" w14:textId="77777777">
            <w:pPr>
              <w:jc w:val="right"/>
              <w:rPr>
                <w:rFonts w:ascii="Arial" w:hAnsi="Arial"/>
                <w:sz w:val="16"/>
              </w:rPr>
            </w:pPr>
            <w:r>
              <w:rPr>
                <w:rFonts w:ascii="Arial" w:hAnsi="Arial"/>
                <w:sz w:val="16"/>
              </w:rPr>
              <w:t>0.05</w:t>
            </w:r>
          </w:p>
          <w:p w:rsidR="002479F3" w:rsidRPr="009B3E0F" w:rsidP="002479F3" w14:paraId="6453F174" w14:textId="6087FB5B">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2479F3" w:rsidRPr="009862F7" w:rsidP="002479F3" w14:paraId="200B32B7" w14:textId="77777777">
            <w:pPr>
              <w:jc w:val="right"/>
              <w:rPr>
                <w:rFonts w:ascii="Arial" w:eastAsia="Calibri" w:hAnsi="Arial" w:cs="Arial"/>
                <w:sz w:val="16"/>
                <w:szCs w:val="16"/>
              </w:rPr>
            </w:pPr>
            <w:r w:rsidRPr="009862F7">
              <w:rPr>
                <w:rFonts w:ascii="Arial" w:eastAsia="Calibri" w:hAnsi="Arial" w:cs="Arial"/>
                <w:sz w:val="16"/>
                <w:szCs w:val="16"/>
              </w:rPr>
              <w:t>105</w:t>
            </w:r>
          </w:p>
          <w:p w:rsidR="002479F3" w:rsidRPr="009B3E0F" w:rsidP="002479F3" w14:paraId="03B049BA" w14:textId="226E939F">
            <w:pPr>
              <w:jc w:val="right"/>
              <w:rPr>
                <w:rFonts w:ascii="Arial" w:eastAsia="Calibri" w:hAnsi="Arial" w:cs="Arial"/>
                <w:sz w:val="16"/>
                <w:szCs w:val="16"/>
              </w:rPr>
            </w:pPr>
            <w:r w:rsidRPr="009862F7">
              <w:rPr>
                <w:rFonts w:ascii="Arial" w:eastAsia="Calibri" w:hAnsi="Arial" w:cs="Arial"/>
                <w:sz w:val="16"/>
                <w:szCs w:val="16"/>
              </w:rPr>
              <w:t>168</w:t>
            </w:r>
          </w:p>
        </w:tc>
        <w:tc>
          <w:tcPr>
            <w:tcW w:w="641" w:type="pct"/>
            <w:shd w:val="clear" w:color="auto" w:fill="auto"/>
            <w:vAlign w:val="center"/>
          </w:tcPr>
          <w:p w:rsidR="002479F3" w:rsidP="002479F3" w14:paraId="20086767" w14:textId="77777777">
            <w:pPr>
              <w:jc w:val="right"/>
              <w:rPr>
                <w:rFonts w:ascii="Arial" w:eastAsia="Calibri" w:hAnsi="Arial" w:cs="Arial"/>
                <w:sz w:val="16"/>
                <w:szCs w:val="16"/>
              </w:rPr>
            </w:pPr>
            <w:r>
              <w:rPr>
                <w:rFonts w:ascii="Arial" w:eastAsia="Calibri" w:hAnsi="Arial" w:cs="Arial"/>
                <w:sz w:val="16"/>
                <w:szCs w:val="16"/>
              </w:rPr>
              <w:t>$45.45</w:t>
            </w:r>
          </w:p>
          <w:p w:rsidR="002479F3" w:rsidRPr="009B3E0F" w:rsidP="002479F3" w14:paraId="1D0904CB" w14:textId="357B376A">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696550" w:rsidRPr="00696550" w:rsidP="00696550" w14:paraId="16149768" w14:textId="197A54AD">
            <w:pPr>
              <w:jc w:val="right"/>
              <w:rPr>
                <w:rFonts w:ascii="Arial" w:eastAsia="Calibri" w:hAnsi="Arial" w:cs="Arial"/>
                <w:sz w:val="16"/>
                <w:szCs w:val="16"/>
              </w:rPr>
            </w:pPr>
            <w:r w:rsidRPr="00696550">
              <w:rPr>
                <w:rFonts w:ascii="Arial" w:eastAsia="Calibri" w:hAnsi="Arial" w:cs="Arial"/>
                <w:sz w:val="16"/>
                <w:szCs w:val="16"/>
              </w:rPr>
              <w:t xml:space="preserve">$4,772 </w:t>
            </w:r>
          </w:p>
          <w:p w:rsidR="002479F3" w:rsidRPr="009B3E0F" w:rsidP="00696550" w14:paraId="7E099744" w14:textId="5B1D012E">
            <w:pPr>
              <w:jc w:val="right"/>
              <w:rPr>
                <w:rFonts w:ascii="Arial" w:eastAsia="Calibri" w:hAnsi="Arial" w:cs="Arial"/>
                <w:sz w:val="16"/>
                <w:szCs w:val="16"/>
              </w:rPr>
            </w:pPr>
            <w:r w:rsidRPr="00696550">
              <w:rPr>
                <w:rFonts w:ascii="Arial" w:eastAsia="Calibri" w:hAnsi="Arial" w:cs="Arial"/>
                <w:sz w:val="16"/>
                <w:szCs w:val="16"/>
              </w:rPr>
              <w:t>$14,587</w:t>
            </w:r>
          </w:p>
        </w:tc>
      </w:tr>
      <w:tr w14:paraId="5BB8716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2479F3" w:rsidRPr="00953E34" w:rsidP="002479F3" w14:paraId="7D758EA9" w14:textId="0972D456">
            <w:pPr>
              <w:jc w:val="center"/>
              <w:rPr>
                <w:rFonts w:ascii="Arial" w:eastAsia="Calibri" w:hAnsi="Arial" w:cs="Arial"/>
                <w:b/>
                <w:sz w:val="16"/>
                <w:szCs w:val="16"/>
              </w:rPr>
            </w:pPr>
            <w:r>
              <w:rPr>
                <w:rFonts w:ascii="Arial" w:eastAsia="Calibri" w:hAnsi="Arial" w:cs="Arial"/>
                <w:b/>
                <w:sz w:val="16"/>
                <w:szCs w:val="16"/>
              </w:rPr>
              <w:t>4</w:t>
            </w:r>
          </w:p>
        </w:tc>
        <w:tc>
          <w:tcPr>
            <w:tcW w:w="1263" w:type="pct"/>
            <w:shd w:val="clear" w:color="auto" w:fill="auto"/>
            <w:vAlign w:val="center"/>
          </w:tcPr>
          <w:p w:rsidR="00793F47" w:rsidP="002479F3" w14:paraId="1694E4F9" w14:textId="4B4CEA7D">
            <w:pPr>
              <w:rPr>
                <w:rFonts w:ascii="Arial" w:eastAsia="Calibri" w:hAnsi="Arial" w:cs="Arial"/>
                <w:sz w:val="16"/>
                <w:szCs w:val="16"/>
              </w:rPr>
            </w:pPr>
            <w:r w:rsidRPr="00953E34">
              <w:rPr>
                <w:rFonts w:ascii="Arial" w:eastAsia="Calibri" w:hAnsi="Arial" w:cs="Arial"/>
                <w:sz w:val="16"/>
                <w:szCs w:val="16"/>
              </w:rPr>
              <w:t>MTIP Application</w:t>
            </w:r>
          </w:p>
          <w:p w:rsidR="00793F47" w:rsidP="002479F3" w14:paraId="73578678" w14:textId="77777777">
            <w:pPr>
              <w:numPr>
                <w:ilvl w:val="0"/>
                <w:numId w:val="8"/>
              </w:numPr>
              <w:rPr>
                <w:rFonts w:ascii="Arial" w:hAnsi="Arial"/>
                <w:bCs/>
                <w:sz w:val="16"/>
              </w:rPr>
            </w:pPr>
            <w:r>
              <w:rPr>
                <w:rFonts w:ascii="Arial" w:hAnsi="Arial"/>
                <w:sz w:val="16"/>
              </w:rPr>
              <w:t>GS 9, step 3</w:t>
            </w:r>
          </w:p>
          <w:p w:rsidR="002479F3" w:rsidRPr="00BE5660" w:rsidP="008C77DA" w14:paraId="21612107" w14:textId="3C0762AA">
            <w:pPr>
              <w:numPr>
                <w:ilvl w:val="0"/>
                <w:numId w:val="8"/>
              </w:numPr>
              <w:rPr>
                <w:rFonts w:ascii="Arial" w:hAnsi="Arial"/>
                <w:bCs/>
                <w:sz w:val="16"/>
              </w:rPr>
            </w:pPr>
            <w:r w:rsidRPr="00793F47">
              <w:rPr>
                <w:rFonts w:ascii="Arial" w:hAnsi="Arial"/>
                <w:sz w:val="16"/>
              </w:rPr>
              <w:t>GS 14, step 1</w:t>
            </w:r>
          </w:p>
        </w:tc>
        <w:tc>
          <w:tcPr>
            <w:tcW w:w="746" w:type="pct"/>
            <w:shd w:val="clear" w:color="auto" w:fill="FFFFFF"/>
            <w:vAlign w:val="center"/>
          </w:tcPr>
          <w:p w:rsidR="002479F3" w:rsidRPr="00953E34" w:rsidP="002479F3" w14:paraId="263CBBD2" w14:textId="77777777">
            <w:pPr>
              <w:jc w:val="right"/>
              <w:rPr>
                <w:rFonts w:ascii="Arial" w:eastAsia="Calibri" w:hAnsi="Arial" w:cs="Arial"/>
                <w:sz w:val="16"/>
                <w:szCs w:val="16"/>
              </w:rPr>
            </w:pPr>
            <w:r w:rsidRPr="00953E34">
              <w:rPr>
                <w:rFonts w:ascii="Arial" w:eastAsia="Calibri" w:hAnsi="Arial" w:cs="Arial"/>
                <w:sz w:val="16"/>
                <w:szCs w:val="16"/>
              </w:rPr>
              <w:t>900</w:t>
            </w:r>
          </w:p>
        </w:tc>
        <w:tc>
          <w:tcPr>
            <w:tcW w:w="649" w:type="pct"/>
            <w:shd w:val="clear" w:color="auto" w:fill="FFFFFF"/>
            <w:vAlign w:val="center"/>
          </w:tcPr>
          <w:p w:rsidR="002479F3" w:rsidP="002479F3" w14:paraId="0EB25FDE" w14:textId="77777777">
            <w:pPr>
              <w:jc w:val="right"/>
              <w:rPr>
                <w:rFonts w:ascii="Arial" w:hAnsi="Arial"/>
                <w:sz w:val="16"/>
              </w:rPr>
            </w:pPr>
            <w:r>
              <w:rPr>
                <w:rFonts w:ascii="Arial" w:hAnsi="Arial"/>
                <w:sz w:val="16"/>
              </w:rPr>
              <w:t>0.05</w:t>
            </w:r>
          </w:p>
          <w:p w:rsidR="002479F3" w:rsidRPr="00953E34" w:rsidP="002479F3" w14:paraId="6E66088C" w14:textId="606B23AD">
            <w:pPr>
              <w:jc w:val="right"/>
              <w:rPr>
                <w:rFonts w:ascii="Arial" w:eastAsia="Calibri" w:hAnsi="Arial" w:cs="Arial"/>
                <w:sz w:val="16"/>
                <w:szCs w:val="16"/>
              </w:rPr>
            </w:pPr>
            <w:r>
              <w:rPr>
                <w:rFonts w:ascii="Arial" w:hAnsi="Arial"/>
                <w:sz w:val="16"/>
              </w:rPr>
              <w:t>0.08</w:t>
            </w:r>
          </w:p>
        </w:tc>
        <w:tc>
          <w:tcPr>
            <w:tcW w:w="647" w:type="pct"/>
            <w:shd w:val="clear" w:color="auto" w:fill="FFFFFF"/>
            <w:vAlign w:val="center"/>
          </w:tcPr>
          <w:p w:rsidR="002479F3" w:rsidRPr="009862F7" w:rsidP="002479F3" w14:paraId="7EA337E4" w14:textId="77777777">
            <w:pPr>
              <w:jc w:val="right"/>
              <w:rPr>
                <w:rFonts w:ascii="Arial" w:eastAsia="Calibri" w:hAnsi="Arial" w:cs="Arial"/>
                <w:sz w:val="16"/>
                <w:szCs w:val="16"/>
              </w:rPr>
            </w:pPr>
            <w:r w:rsidRPr="009862F7">
              <w:rPr>
                <w:rFonts w:ascii="Arial" w:eastAsia="Calibri" w:hAnsi="Arial" w:cs="Arial"/>
                <w:sz w:val="16"/>
                <w:szCs w:val="16"/>
              </w:rPr>
              <w:t>45</w:t>
            </w:r>
          </w:p>
          <w:p w:rsidR="002479F3" w:rsidRPr="00953E34" w:rsidP="002479F3" w14:paraId="790A43F3" w14:textId="0A91DBE7">
            <w:pPr>
              <w:jc w:val="right"/>
              <w:rPr>
                <w:rFonts w:ascii="Arial" w:eastAsia="Calibri" w:hAnsi="Arial" w:cs="Arial"/>
                <w:sz w:val="16"/>
                <w:szCs w:val="16"/>
              </w:rPr>
            </w:pPr>
            <w:r w:rsidRPr="009862F7">
              <w:rPr>
                <w:rFonts w:ascii="Arial" w:eastAsia="Calibri" w:hAnsi="Arial" w:cs="Arial"/>
                <w:sz w:val="16"/>
                <w:szCs w:val="16"/>
              </w:rPr>
              <w:t>72</w:t>
            </w:r>
          </w:p>
        </w:tc>
        <w:tc>
          <w:tcPr>
            <w:tcW w:w="641" w:type="pct"/>
            <w:shd w:val="clear" w:color="auto" w:fill="auto"/>
            <w:vAlign w:val="center"/>
          </w:tcPr>
          <w:p w:rsidR="002479F3" w:rsidP="002479F3" w14:paraId="52497FC6" w14:textId="77777777">
            <w:pPr>
              <w:jc w:val="right"/>
              <w:rPr>
                <w:rFonts w:ascii="Arial" w:eastAsia="Calibri" w:hAnsi="Arial" w:cs="Arial"/>
                <w:sz w:val="16"/>
                <w:szCs w:val="16"/>
              </w:rPr>
            </w:pPr>
            <w:r>
              <w:rPr>
                <w:rFonts w:ascii="Arial" w:eastAsia="Calibri" w:hAnsi="Arial" w:cs="Arial"/>
                <w:sz w:val="16"/>
                <w:szCs w:val="16"/>
              </w:rPr>
              <w:t>$45.45</w:t>
            </w:r>
          </w:p>
          <w:p w:rsidR="002479F3" w:rsidRPr="00953E34" w:rsidP="002479F3" w14:paraId="19DDC84D" w14:textId="13EE2439">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696550" w:rsidRPr="00696550" w:rsidP="00696550" w14:paraId="4731D548" w14:textId="77777777">
            <w:pPr>
              <w:jc w:val="right"/>
              <w:rPr>
                <w:rFonts w:ascii="Arial" w:eastAsia="Calibri" w:hAnsi="Arial" w:cs="Arial"/>
                <w:sz w:val="16"/>
                <w:szCs w:val="16"/>
              </w:rPr>
            </w:pPr>
            <w:r w:rsidRPr="00696550">
              <w:rPr>
                <w:rFonts w:ascii="Arial" w:eastAsia="Calibri" w:hAnsi="Arial" w:cs="Arial"/>
                <w:sz w:val="16"/>
                <w:szCs w:val="16"/>
              </w:rPr>
              <w:t xml:space="preserve">$2,045 </w:t>
            </w:r>
          </w:p>
          <w:p w:rsidR="002479F3" w:rsidRPr="00953E34" w:rsidP="00696550" w14:paraId="6C59F1BC" w14:textId="728C4E87">
            <w:pPr>
              <w:jc w:val="right"/>
              <w:rPr>
                <w:rFonts w:ascii="Arial" w:eastAsia="Calibri" w:hAnsi="Arial" w:cs="Arial"/>
                <w:sz w:val="16"/>
                <w:szCs w:val="16"/>
              </w:rPr>
            </w:pPr>
            <w:r w:rsidRPr="00696550">
              <w:rPr>
                <w:rFonts w:ascii="Arial" w:eastAsia="Calibri" w:hAnsi="Arial" w:cs="Arial"/>
                <w:sz w:val="16"/>
                <w:szCs w:val="16"/>
              </w:rPr>
              <w:t xml:space="preserve">$6,252 </w:t>
            </w:r>
          </w:p>
        </w:tc>
      </w:tr>
      <w:tr w14:paraId="02F7533E"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5F51C7" w:rsidRPr="009B3E0F" w:rsidP="005F51C7" w14:paraId="4DE2AFD7" w14:textId="0C5B2695">
            <w:pPr>
              <w:jc w:val="center"/>
              <w:rPr>
                <w:rFonts w:ascii="Arial" w:eastAsia="Calibri" w:hAnsi="Arial" w:cs="Arial"/>
                <w:b/>
                <w:sz w:val="16"/>
                <w:szCs w:val="16"/>
              </w:rPr>
            </w:pPr>
            <w:r>
              <w:rPr>
                <w:rFonts w:ascii="Arial" w:eastAsia="Calibri" w:hAnsi="Arial" w:cs="Arial"/>
                <w:b/>
                <w:sz w:val="16"/>
                <w:szCs w:val="16"/>
              </w:rPr>
              <w:t>5</w:t>
            </w:r>
          </w:p>
        </w:tc>
        <w:tc>
          <w:tcPr>
            <w:tcW w:w="1263" w:type="pct"/>
            <w:shd w:val="clear" w:color="auto" w:fill="auto"/>
            <w:vAlign w:val="center"/>
          </w:tcPr>
          <w:p w:rsidR="005F51C7" w:rsidRPr="009B3E0F" w:rsidP="005F51C7" w14:paraId="405B5188" w14:textId="21593E9D">
            <w:pPr>
              <w:rPr>
                <w:rFonts w:ascii="Arial" w:eastAsia="Calibri" w:hAnsi="Arial" w:cs="Arial"/>
                <w:sz w:val="16"/>
                <w:szCs w:val="16"/>
              </w:rPr>
            </w:pPr>
            <w:r w:rsidRPr="009B3E0F">
              <w:rPr>
                <w:rFonts w:ascii="Arial" w:eastAsia="Calibri" w:hAnsi="Arial" w:cs="Arial"/>
                <w:sz w:val="16"/>
                <w:szCs w:val="16"/>
              </w:rPr>
              <w:t xml:space="preserve">MTIP </w:t>
            </w:r>
            <w:r>
              <w:rPr>
                <w:rFonts w:ascii="Arial" w:eastAsia="Calibri" w:hAnsi="Arial" w:cs="Arial"/>
                <w:sz w:val="16"/>
                <w:szCs w:val="16"/>
              </w:rPr>
              <w:t xml:space="preserve">Participant </w:t>
            </w:r>
            <w:r w:rsidRPr="009B3E0F">
              <w:rPr>
                <w:rFonts w:ascii="Arial" w:eastAsia="Calibri" w:hAnsi="Arial" w:cs="Arial"/>
                <w:sz w:val="16"/>
                <w:szCs w:val="16"/>
              </w:rPr>
              <w:t xml:space="preserve">Survey </w:t>
            </w:r>
          </w:p>
        </w:tc>
        <w:tc>
          <w:tcPr>
            <w:tcW w:w="746" w:type="pct"/>
            <w:shd w:val="clear" w:color="auto" w:fill="FFFFFF"/>
            <w:vAlign w:val="center"/>
          </w:tcPr>
          <w:p w:rsidR="005F51C7" w:rsidRPr="009B3E0F" w:rsidP="005F51C7" w14:paraId="0A53A88C" w14:textId="18BD5395">
            <w:pPr>
              <w:jc w:val="right"/>
              <w:rPr>
                <w:rFonts w:ascii="Arial" w:eastAsia="Calibri" w:hAnsi="Arial" w:cs="Arial"/>
                <w:sz w:val="16"/>
                <w:szCs w:val="16"/>
              </w:rPr>
            </w:pPr>
            <w:r>
              <w:rPr>
                <w:rFonts w:ascii="Arial" w:eastAsia="Calibri" w:hAnsi="Arial" w:cs="Arial"/>
                <w:sz w:val="16"/>
                <w:szCs w:val="16"/>
              </w:rPr>
              <w:t>900</w:t>
            </w:r>
          </w:p>
        </w:tc>
        <w:tc>
          <w:tcPr>
            <w:tcW w:w="649" w:type="pct"/>
            <w:shd w:val="clear" w:color="auto" w:fill="FFFFFF"/>
            <w:vAlign w:val="center"/>
          </w:tcPr>
          <w:p w:rsidR="005F51C7" w:rsidRPr="00BE5660" w:rsidP="005F51C7" w14:paraId="2FD4D0E7" w14:textId="5AE46941">
            <w:pPr>
              <w:jc w:val="right"/>
              <w:rPr>
                <w:rFonts w:ascii="Arial" w:hAnsi="Arial"/>
                <w:sz w:val="16"/>
              </w:rPr>
            </w:pPr>
            <w:r>
              <w:rPr>
                <w:rFonts w:ascii="Arial" w:hAnsi="Arial"/>
                <w:sz w:val="16"/>
              </w:rPr>
              <w:t>0.05</w:t>
            </w:r>
          </w:p>
        </w:tc>
        <w:tc>
          <w:tcPr>
            <w:tcW w:w="647" w:type="pct"/>
            <w:shd w:val="clear" w:color="auto" w:fill="FFFFFF"/>
            <w:vAlign w:val="center"/>
          </w:tcPr>
          <w:p w:rsidR="005F51C7" w:rsidRPr="009B3E0F" w:rsidP="005F51C7" w14:paraId="6135609B" w14:textId="396066ED">
            <w:pPr>
              <w:jc w:val="right"/>
              <w:rPr>
                <w:rFonts w:ascii="Arial" w:eastAsia="Calibri" w:hAnsi="Arial" w:cs="Arial"/>
                <w:sz w:val="16"/>
                <w:szCs w:val="16"/>
              </w:rPr>
            </w:pPr>
            <w:r>
              <w:rPr>
                <w:rFonts w:ascii="Arial" w:hAnsi="Arial" w:cs="Arial"/>
                <w:color w:val="000000"/>
                <w:sz w:val="16"/>
                <w:szCs w:val="16"/>
              </w:rPr>
              <w:t>45</w:t>
            </w:r>
          </w:p>
        </w:tc>
        <w:tc>
          <w:tcPr>
            <w:tcW w:w="641" w:type="pct"/>
            <w:shd w:val="clear" w:color="auto" w:fill="auto"/>
            <w:vAlign w:val="center"/>
          </w:tcPr>
          <w:p w:rsidR="005F51C7" w:rsidRPr="009B3E0F" w:rsidP="005F51C7" w14:paraId="57C806F4" w14:textId="09F08B40">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5F51C7" w:rsidRPr="009B3E0F" w:rsidP="005F51C7" w14:paraId="2FBFA704" w14:textId="21EA0B02">
            <w:pPr>
              <w:jc w:val="right"/>
              <w:rPr>
                <w:rFonts w:ascii="Arial" w:eastAsia="Calibri" w:hAnsi="Arial" w:cs="Arial"/>
                <w:sz w:val="16"/>
                <w:szCs w:val="16"/>
              </w:rPr>
            </w:pPr>
            <w:r>
              <w:rPr>
                <w:rFonts w:ascii="Arial" w:hAnsi="Arial" w:cs="Arial"/>
                <w:color w:val="000000"/>
                <w:sz w:val="16"/>
                <w:szCs w:val="16"/>
              </w:rPr>
              <w:t xml:space="preserve">$3,907 </w:t>
            </w:r>
          </w:p>
        </w:tc>
      </w:tr>
      <w:tr w14:paraId="49F42B8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5F51C7" w:rsidRPr="009B3E0F" w:rsidP="005F51C7" w14:paraId="65411556" w14:textId="1FE3E830">
            <w:pPr>
              <w:jc w:val="center"/>
              <w:rPr>
                <w:rFonts w:ascii="Arial" w:eastAsia="Calibri" w:hAnsi="Arial" w:cs="Arial"/>
                <w:b/>
                <w:sz w:val="16"/>
                <w:szCs w:val="16"/>
              </w:rPr>
            </w:pPr>
            <w:r>
              <w:rPr>
                <w:rFonts w:ascii="Arial" w:eastAsia="Calibri" w:hAnsi="Arial" w:cs="Arial"/>
                <w:b/>
                <w:sz w:val="16"/>
                <w:szCs w:val="16"/>
              </w:rPr>
              <w:t>6</w:t>
            </w:r>
          </w:p>
        </w:tc>
        <w:tc>
          <w:tcPr>
            <w:tcW w:w="1263" w:type="pct"/>
            <w:shd w:val="clear" w:color="auto" w:fill="auto"/>
            <w:vAlign w:val="center"/>
          </w:tcPr>
          <w:p w:rsidR="005F51C7" w:rsidRPr="009B3E0F" w:rsidP="005F51C7" w14:paraId="01CF3DBB" w14:textId="2DF7701B">
            <w:pPr>
              <w:rPr>
                <w:rFonts w:ascii="Arial" w:eastAsia="Calibri" w:hAnsi="Arial" w:cs="Arial"/>
                <w:b/>
                <w:sz w:val="16"/>
                <w:szCs w:val="16"/>
              </w:rPr>
            </w:pPr>
            <w:r w:rsidRPr="009B3E0F">
              <w:rPr>
                <w:rFonts w:ascii="Arial" w:eastAsia="Calibri" w:hAnsi="Arial" w:cs="Arial"/>
                <w:sz w:val="16"/>
                <w:szCs w:val="16"/>
              </w:rPr>
              <w:t>MTIP Webinar</w:t>
            </w:r>
            <w:r>
              <w:rPr>
                <w:rFonts w:ascii="Arial" w:eastAsia="Calibri" w:hAnsi="Arial" w:cs="Arial"/>
                <w:sz w:val="16"/>
                <w:szCs w:val="16"/>
              </w:rPr>
              <w:t xml:space="preserve"> </w:t>
            </w:r>
            <w:r w:rsidRPr="009B3E0F">
              <w:rPr>
                <w:rFonts w:ascii="Arial" w:eastAsia="Calibri" w:hAnsi="Arial" w:cs="Arial"/>
                <w:sz w:val="16"/>
                <w:szCs w:val="16"/>
              </w:rPr>
              <w:t xml:space="preserve">Survey </w:t>
            </w:r>
            <w:r w:rsidRPr="009B3E0F">
              <w:rPr>
                <w:rFonts w:ascii="Arial" w:eastAsia="Calibri" w:hAnsi="Arial" w:cs="Arial"/>
                <w:b/>
                <w:sz w:val="16"/>
                <w:szCs w:val="16"/>
              </w:rPr>
              <w:t xml:space="preserve"> </w:t>
            </w:r>
          </w:p>
        </w:tc>
        <w:tc>
          <w:tcPr>
            <w:tcW w:w="746" w:type="pct"/>
            <w:shd w:val="clear" w:color="auto" w:fill="FFFFFF"/>
            <w:vAlign w:val="center"/>
          </w:tcPr>
          <w:p w:rsidR="005F51C7" w:rsidRPr="009B3E0F" w:rsidP="005F51C7" w14:paraId="067FF286" w14:textId="61A5AD29">
            <w:pPr>
              <w:jc w:val="right"/>
              <w:rPr>
                <w:rFonts w:ascii="Arial" w:eastAsia="Calibri" w:hAnsi="Arial" w:cs="Arial"/>
                <w:sz w:val="16"/>
                <w:szCs w:val="16"/>
              </w:rPr>
            </w:pPr>
            <w:r>
              <w:rPr>
                <w:rFonts w:ascii="Arial" w:eastAsia="Calibri" w:hAnsi="Arial" w:cs="Arial"/>
                <w:sz w:val="16"/>
                <w:szCs w:val="16"/>
              </w:rPr>
              <w:t>1,800</w:t>
            </w:r>
          </w:p>
        </w:tc>
        <w:tc>
          <w:tcPr>
            <w:tcW w:w="649" w:type="pct"/>
            <w:shd w:val="clear" w:color="auto" w:fill="FFFFFF"/>
            <w:vAlign w:val="center"/>
          </w:tcPr>
          <w:p w:rsidR="005F51C7" w:rsidRPr="00BE5660" w:rsidP="005F51C7" w14:paraId="70DEDBCC" w14:textId="15488A9C">
            <w:pPr>
              <w:jc w:val="right"/>
              <w:rPr>
                <w:rFonts w:ascii="Arial" w:hAnsi="Arial"/>
                <w:sz w:val="16"/>
              </w:rPr>
            </w:pPr>
            <w:r>
              <w:rPr>
                <w:rFonts w:ascii="Arial" w:hAnsi="Arial"/>
                <w:sz w:val="16"/>
              </w:rPr>
              <w:t>0.05</w:t>
            </w:r>
          </w:p>
        </w:tc>
        <w:tc>
          <w:tcPr>
            <w:tcW w:w="647" w:type="pct"/>
            <w:shd w:val="clear" w:color="auto" w:fill="FFFFFF"/>
            <w:vAlign w:val="center"/>
          </w:tcPr>
          <w:p w:rsidR="005F51C7" w:rsidRPr="009B3E0F" w:rsidP="005F51C7" w14:paraId="7E3340F1" w14:textId="5A08A599">
            <w:pPr>
              <w:jc w:val="right"/>
              <w:rPr>
                <w:rFonts w:ascii="Arial" w:eastAsia="Calibri" w:hAnsi="Arial" w:cs="Arial"/>
                <w:sz w:val="16"/>
                <w:szCs w:val="16"/>
              </w:rPr>
            </w:pPr>
            <w:r>
              <w:rPr>
                <w:rFonts w:ascii="Arial" w:hAnsi="Arial" w:cs="Arial"/>
                <w:color w:val="000000"/>
                <w:sz w:val="16"/>
                <w:szCs w:val="16"/>
              </w:rPr>
              <w:t>90</w:t>
            </w:r>
          </w:p>
        </w:tc>
        <w:tc>
          <w:tcPr>
            <w:tcW w:w="641" w:type="pct"/>
            <w:shd w:val="clear" w:color="auto" w:fill="auto"/>
            <w:vAlign w:val="center"/>
          </w:tcPr>
          <w:p w:rsidR="005F51C7" w:rsidRPr="009B3E0F" w:rsidP="005F51C7" w14:paraId="0F4F6360" w14:textId="5A215D18">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5F51C7" w:rsidRPr="009B3E0F" w:rsidP="005F51C7" w14:paraId="73A41D3C" w14:textId="76602076">
            <w:pPr>
              <w:jc w:val="right"/>
              <w:rPr>
                <w:rFonts w:ascii="Arial" w:eastAsia="Calibri" w:hAnsi="Arial" w:cs="Arial"/>
                <w:sz w:val="16"/>
                <w:szCs w:val="16"/>
              </w:rPr>
            </w:pPr>
            <w:r>
              <w:rPr>
                <w:rFonts w:ascii="Arial" w:hAnsi="Arial" w:cs="Arial"/>
                <w:color w:val="000000"/>
                <w:sz w:val="16"/>
                <w:szCs w:val="16"/>
              </w:rPr>
              <w:t xml:space="preserve">$7,815 </w:t>
            </w:r>
          </w:p>
        </w:tc>
      </w:tr>
      <w:tr w14:paraId="40CFE662" w14:textId="77777777" w:rsidTr="006F0B32">
        <w:tblPrEx>
          <w:tblW w:w="5000" w:type="pct"/>
          <w:jc w:val="center"/>
          <w:tblCellMar>
            <w:top w:w="115" w:type="dxa"/>
            <w:left w:w="115" w:type="dxa"/>
            <w:bottom w:w="115" w:type="dxa"/>
            <w:right w:w="115" w:type="dxa"/>
          </w:tblCellMar>
          <w:tblLook w:val="04A0"/>
        </w:tblPrEx>
        <w:trPr>
          <w:cantSplit/>
          <w:jc w:val="center"/>
        </w:trPr>
        <w:tc>
          <w:tcPr>
            <w:tcW w:w="359" w:type="pct"/>
            <w:shd w:val="clear" w:color="auto" w:fill="auto"/>
            <w:vAlign w:val="center"/>
          </w:tcPr>
          <w:p w:rsidR="005F51C7" w:rsidP="005F51C7" w14:paraId="3735F929" w14:textId="77777777">
            <w:pPr>
              <w:jc w:val="center"/>
              <w:rPr>
                <w:rFonts w:ascii="Arial" w:eastAsia="Calibri" w:hAnsi="Arial" w:cs="Arial"/>
                <w:b/>
                <w:sz w:val="16"/>
                <w:szCs w:val="16"/>
              </w:rPr>
            </w:pPr>
            <w:r>
              <w:rPr>
                <w:rFonts w:ascii="Arial" w:eastAsia="Calibri" w:hAnsi="Arial" w:cs="Arial"/>
                <w:b/>
                <w:sz w:val="16"/>
                <w:szCs w:val="16"/>
              </w:rPr>
              <w:t>6</w:t>
            </w:r>
          </w:p>
        </w:tc>
        <w:tc>
          <w:tcPr>
            <w:tcW w:w="1263" w:type="pct"/>
            <w:shd w:val="clear" w:color="auto" w:fill="auto"/>
            <w:vAlign w:val="center"/>
          </w:tcPr>
          <w:p w:rsidR="005F51C7" w:rsidRPr="006911AA" w:rsidP="005F51C7" w14:paraId="3CC4DBC9" w14:textId="2437BDA3">
            <w:pPr>
              <w:rPr>
                <w:rFonts w:ascii="Arial" w:eastAsia="Calibri" w:hAnsi="Arial" w:cs="Arial"/>
                <w:sz w:val="16"/>
                <w:szCs w:val="16"/>
              </w:rPr>
            </w:pPr>
            <w:r w:rsidRPr="009773DF">
              <w:rPr>
                <w:rFonts w:ascii="Arial" w:eastAsia="Calibri" w:hAnsi="Arial" w:cs="Arial"/>
                <w:sz w:val="16"/>
                <w:szCs w:val="16"/>
              </w:rPr>
              <w:t xml:space="preserve">MTIP Webinar Survey </w:t>
            </w:r>
            <w:r w:rsidRPr="009773DF">
              <w:rPr>
                <w:rFonts w:ascii="Arial" w:eastAsia="Calibri" w:hAnsi="Arial" w:cs="Arial"/>
                <w:b/>
                <w:sz w:val="16"/>
                <w:szCs w:val="16"/>
              </w:rPr>
              <w:t xml:space="preserve"> </w:t>
            </w:r>
          </w:p>
        </w:tc>
        <w:tc>
          <w:tcPr>
            <w:tcW w:w="746" w:type="pct"/>
            <w:shd w:val="clear" w:color="auto" w:fill="FFFFFF"/>
            <w:vAlign w:val="center"/>
          </w:tcPr>
          <w:p w:rsidR="005F51C7" w:rsidRPr="006911AA" w:rsidP="005F51C7" w14:paraId="673095B8" w14:textId="60CA4301">
            <w:pPr>
              <w:jc w:val="right"/>
              <w:rPr>
                <w:rFonts w:ascii="Arial" w:eastAsia="Calibri" w:hAnsi="Arial" w:cs="Arial"/>
                <w:sz w:val="16"/>
                <w:szCs w:val="16"/>
              </w:rPr>
            </w:pPr>
            <w:r>
              <w:rPr>
                <w:rFonts w:ascii="Arial" w:eastAsia="Calibri" w:hAnsi="Arial" w:cs="Arial"/>
                <w:sz w:val="16"/>
                <w:szCs w:val="16"/>
              </w:rPr>
              <w:t>8,000</w:t>
            </w:r>
          </w:p>
        </w:tc>
        <w:tc>
          <w:tcPr>
            <w:tcW w:w="649" w:type="pct"/>
            <w:shd w:val="clear" w:color="auto" w:fill="FFFFFF"/>
            <w:vAlign w:val="center"/>
          </w:tcPr>
          <w:p w:rsidR="005F51C7" w:rsidRPr="00BE5660" w:rsidP="005F51C7" w14:paraId="09432A62" w14:textId="4A796C2F">
            <w:pPr>
              <w:jc w:val="right"/>
              <w:rPr>
                <w:rFonts w:ascii="Arial" w:hAnsi="Arial"/>
                <w:sz w:val="16"/>
              </w:rPr>
            </w:pPr>
            <w:r>
              <w:rPr>
                <w:rFonts w:ascii="Arial" w:hAnsi="Arial"/>
                <w:sz w:val="16"/>
              </w:rPr>
              <w:t>0.05</w:t>
            </w:r>
          </w:p>
        </w:tc>
        <w:tc>
          <w:tcPr>
            <w:tcW w:w="647" w:type="pct"/>
            <w:shd w:val="clear" w:color="auto" w:fill="FFFFFF"/>
            <w:vAlign w:val="center"/>
          </w:tcPr>
          <w:p w:rsidR="005F51C7" w:rsidRPr="006911AA" w:rsidP="005F51C7" w14:paraId="39586092" w14:textId="02004865">
            <w:pPr>
              <w:jc w:val="right"/>
              <w:rPr>
                <w:rFonts w:ascii="Arial" w:eastAsia="Calibri" w:hAnsi="Arial" w:cs="Arial"/>
                <w:sz w:val="16"/>
                <w:szCs w:val="16"/>
              </w:rPr>
            </w:pPr>
            <w:r>
              <w:rPr>
                <w:rFonts w:ascii="Arial" w:hAnsi="Arial" w:cs="Arial"/>
                <w:color w:val="000000"/>
                <w:sz w:val="16"/>
                <w:szCs w:val="16"/>
              </w:rPr>
              <w:t>400</w:t>
            </w:r>
          </w:p>
        </w:tc>
        <w:tc>
          <w:tcPr>
            <w:tcW w:w="641" w:type="pct"/>
            <w:shd w:val="clear" w:color="auto" w:fill="auto"/>
            <w:vAlign w:val="center"/>
          </w:tcPr>
          <w:p w:rsidR="005F51C7" w:rsidRPr="006911AA" w:rsidP="005F51C7" w14:paraId="0E7DA55F" w14:textId="2DD0C15C">
            <w:pPr>
              <w:jc w:val="right"/>
              <w:rPr>
                <w:rFonts w:ascii="Arial" w:eastAsia="Calibri" w:hAnsi="Arial" w:cs="Arial"/>
                <w:sz w:val="16"/>
                <w:szCs w:val="16"/>
              </w:rPr>
            </w:pPr>
            <w:r>
              <w:rPr>
                <w:rFonts w:ascii="Arial" w:eastAsia="Calibri" w:hAnsi="Arial" w:cs="Arial"/>
                <w:sz w:val="16"/>
                <w:szCs w:val="16"/>
              </w:rPr>
              <w:t>$86.83</w:t>
            </w:r>
          </w:p>
        </w:tc>
        <w:tc>
          <w:tcPr>
            <w:tcW w:w="694" w:type="pct"/>
            <w:shd w:val="clear" w:color="auto" w:fill="auto"/>
            <w:vAlign w:val="center"/>
          </w:tcPr>
          <w:p w:rsidR="005F51C7" w:rsidRPr="006911AA" w:rsidP="005F51C7" w14:paraId="053DE94F" w14:textId="14ED0DF4">
            <w:pPr>
              <w:jc w:val="right"/>
              <w:rPr>
                <w:rFonts w:ascii="Arial" w:eastAsia="Calibri" w:hAnsi="Arial" w:cs="Arial"/>
                <w:sz w:val="16"/>
                <w:szCs w:val="16"/>
              </w:rPr>
            </w:pPr>
            <w:r>
              <w:rPr>
                <w:rFonts w:ascii="Arial" w:hAnsi="Arial" w:cs="Arial"/>
                <w:color w:val="000000"/>
                <w:sz w:val="16"/>
                <w:szCs w:val="16"/>
              </w:rPr>
              <w:t xml:space="preserve">$34,732 </w:t>
            </w:r>
          </w:p>
        </w:tc>
      </w:tr>
      <w:tr w14:paraId="2E1EB0AC" w14:textId="77777777" w:rsidTr="006F0B32">
        <w:tblPrEx>
          <w:tblW w:w="5000" w:type="pct"/>
          <w:jc w:val="center"/>
          <w:tblCellMar>
            <w:top w:w="115" w:type="dxa"/>
            <w:left w:w="115" w:type="dxa"/>
            <w:bottom w:w="115" w:type="dxa"/>
            <w:right w:w="115" w:type="dxa"/>
          </w:tblCellMar>
          <w:tblLook w:val="04A0"/>
        </w:tblPrEx>
        <w:trPr>
          <w:cantSplit/>
          <w:trHeight w:val="163"/>
          <w:jc w:val="center"/>
        </w:trPr>
        <w:tc>
          <w:tcPr>
            <w:tcW w:w="359" w:type="pct"/>
            <w:shd w:val="clear" w:color="auto" w:fill="auto"/>
            <w:vAlign w:val="center"/>
          </w:tcPr>
          <w:p w:rsidR="006C3680" w:rsidRPr="009B3E0F" w:rsidP="006C3680" w14:paraId="02C60F0D" w14:textId="77777777">
            <w:pPr>
              <w:rPr>
                <w:rFonts w:ascii="Arial" w:eastAsia="Calibri" w:hAnsi="Arial" w:cs="Arial"/>
                <w:sz w:val="16"/>
                <w:szCs w:val="16"/>
              </w:rPr>
            </w:pPr>
          </w:p>
        </w:tc>
        <w:tc>
          <w:tcPr>
            <w:tcW w:w="1263" w:type="pct"/>
            <w:shd w:val="clear" w:color="auto" w:fill="auto"/>
            <w:vAlign w:val="center"/>
          </w:tcPr>
          <w:p w:rsidR="006C3680" w:rsidRPr="009B3E0F" w:rsidP="006C3680" w14:paraId="033C2A36" w14:textId="77777777">
            <w:pPr>
              <w:rPr>
                <w:rFonts w:ascii="Arial" w:eastAsia="Calibri" w:hAnsi="Arial" w:cs="Arial"/>
                <w:sz w:val="16"/>
                <w:szCs w:val="16"/>
              </w:rPr>
            </w:pPr>
            <w:r w:rsidRPr="009037B4">
              <w:rPr>
                <w:rFonts w:ascii="Arial" w:eastAsia="Calibri" w:hAnsi="Arial" w:cs="Arial"/>
                <w:b/>
                <w:sz w:val="16"/>
                <w:szCs w:val="16"/>
              </w:rPr>
              <w:t>Total</w:t>
            </w:r>
            <w:r>
              <w:rPr>
                <w:rFonts w:ascii="Arial" w:eastAsia="Calibri" w:hAnsi="Arial" w:cs="Arial"/>
                <w:b/>
                <w:sz w:val="16"/>
                <w:szCs w:val="16"/>
              </w:rPr>
              <w:t>s</w:t>
            </w:r>
          </w:p>
        </w:tc>
        <w:tc>
          <w:tcPr>
            <w:tcW w:w="746" w:type="pct"/>
            <w:shd w:val="clear" w:color="auto" w:fill="FFFFFF"/>
            <w:vAlign w:val="center"/>
          </w:tcPr>
          <w:p w:rsidR="006C3680" w:rsidRPr="009B3E0F" w:rsidP="006C3680" w14:paraId="362C0DD8" w14:textId="653D0E93">
            <w:pPr>
              <w:jc w:val="right"/>
              <w:rPr>
                <w:rFonts w:ascii="Arial" w:eastAsia="Calibri" w:hAnsi="Arial" w:cs="Arial"/>
                <w:b/>
                <w:sz w:val="16"/>
                <w:szCs w:val="16"/>
              </w:rPr>
            </w:pPr>
            <w:r>
              <w:rPr>
                <w:rFonts w:ascii="Arial" w:eastAsia="Calibri" w:hAnsi="Arial" w:cs="Arial"/>
                <w:b/>
                <w:sz w:val="16"/>
                <w:szCs w:val="16"/>
              </w:rPr>
              <w:t>27,400</w:t>
            </w:r>
          </w:p>
        </w:tc>
        <w:tc>
          <w:tcPr>
            <w:tcW w:w="649" w:type="pct"/>
            <w:shd w:val="clear" w:color="auto" w:fill="FFFFFF"/>
            <w:vAlign w:val="center"/>
          </w:tcPr>
          <w:p w:rsidR="006C3680" w:rsidRPr="009B3E0F" w:rsidP="006C3680" w14:paraId="732FF9EA" w14:textId="7264FB6F">
            <w:pPr>
              <w:jc w:val="right"/>
              <w:rPr>
                <w:rFonts w:ascii="Arial" w:eastAsia="Calibri" w:hAnsi="Arial" w:cs="Arial"/>
                <w:b/>
                <w:sz w:val="16"/>
                <w:szCs w:val="16"/>
              </w:rPr>
            </w:pPr>
            <w:r w:rsidRPr="009B3E0F">
              <w:rPr>
                <w:rFonts w:ascii="Arial" w:eastAsia="Calibri" w:hAnsi="Arial" w:cs="Arial"/>
                <w:b/>
                <w:sz w:val="16"/>
                <w:szCs w:val="16"/>
              </w:rPr>
              <w:t>- - -</w:t>
            </w:r>
          </w:p>
        </w:tc>
        <w:tc>
          <w:tcPr>
            <w:tcW w:w="647" w:type="pct"/>
            <w:shd w:val="clear" w:color="auto" w:fill="FFFFFF"/>
            <w:vAlign w:val="center"/>
          </w:tcPr>
          <w:p w:rsidR="006C3680" w:rsidRPr="009B3E0F" w:rsidP="006C3680" w14:paraId="12936AF0" w14:textId="270ECFF4">
            <w:pPr>
              <w:jc w:val="right"/>
              <w:rPr>
                <w:rFonts w:ascii="Arial" w:eastAsia="Calibri" w:hAnsi="Arial" w:cs="Arial"/>
                <w:b/>
                <w:sz w:val="16"/>
                <w:szCs w:val="16"/>
              </w:rPr>
            </w:pPr>
            <w:r>
              <w:rPr>
                <w:rFonts w:ascii="Arial" w:eastAsia="Calibri" w:hAnsi="Arial" w:cs="Arial"/>
                <w:b/>
                <w:sz w:val="16"/>
                <w:szCs w:val="16"/>
              </w:rPr>
              <w:t>1,850</w:t>
            </w:r>
          </w:p>
        </w:tc>
        <w:tc>
          <w:tcPr>
            <w:tcW w:w="641" w:type="pct"/>
            <w:shd w:val="clear" w:color="auto" w:fill="auto"/>
            <w:vAlign w:val="center"/>
          </w:tcPr>
          <w:p w:rsidR="006C3680" w:rsidRPr="009B3E0F" w:rsidP="006C3680" w14:paraId="3C7A4670" w14:textId="7E4C9C94">
            <w:pPr>
              <w:jc w:val="right"/>
              <w:rPr>
                <w:rFonts w:ascii="Arial" w:eastAsia="Calibri" w:hAnsi="Arial" w:cs="Arial"/>
                <w:b/>
                <w:sz w:val="16"/>
                <w:szCs w:val="16"/>
              </w:rPr>
            </w:pPr>
            <w:r w:rsidRPr="009B3E0F">
              <w:rPr>
                <w:rFonts w:ascii="Arial" w:eastAsia="Calibri" w:hAnsi="Arial" w:cs="Arial"/>
                <w:b/>
                <w:sz w:val="16"/>
                <w:szCs w:val="16"/>
              </w:rPr>
              <w:t>- - -</w:t>
            </w:r>
          </w:p>
        </w:tc>
        <w:tc>
          <w:tcPr>
            <w:tcW w:w="694" w:type="pct"/>
            <w:shd w:val="clear" w:color="auto" w:fill="auto"/>
            <w:vAlign w:val="center"/>
          </w:tcPr>
          <w:p w:rsidR="006C3680" w:rsidRPr="009B3E0F" w:rsidP="006C3680" w14:paraId="39ED1AF1" w14:textId="4AB80AE9">
            <w:pPr>
              <w:jc w:val="right"/>
              <w:rPr>
                <w:rFonts w:ascii="Arial" w:eastAsia="Calibri" w:hAnsi="Arial" w:cs="Arial"/>
                <w:b/>
                <w:sz w:val="16"/>
                <w:szCs w:val="16"/>
              </w:rPr>
            </w:pPr>
            <w:r w:rsidRPr="006C3680">
              <w:rPr>
                <w:rFonts w:ascii="Arial" w:eastAsia="Calibri" w:hAnsi="Arial" w:cs="Arial"/>
                <w:b/>
                <w:sz w:val="16"/>
                <w:szCs w:val="16"/>
              </w:rPr>
              <w:t>$148,222</w:t>
            </w:r>
          </w:p>
        </w:tc>
      </w:tr>
    </w:tbl>
    <w:p w:rsidR="001C72D3" w14:paraId="4F363786" w14:textId="77777777">
      <w:pPr>
        <w:jc w:val="both"/>
        <w:rPr>
          <w:rFonts w:ascii="Arial" w:hAnsi="Arial"/>
          <w:sz w:val="24"/>
        </w:rPr>
      </w:pPr>
    </w:p>
    <w:p w:rsidR="00720361" w:rsidP="00BE5660" w14:paraId="2B831C0E" w14:textId="77777777">
      <w:pPr>
        <w:numPr>
          <w:ilvl w:val="0"/>
          <w:numId w:val="7"/>
        </w:numPr>
        <w:tabs>
          <w:tab w:val="clear" w:pos="720"/>
        </w:tabs>
        <w:ind w:left="450" w:hanging="450"/>
        <w:jc w:val="both"/>
        <w:rPr>
          <w:rFonts w:ascii="Arial" w:hAnsi="Arial"/>
          <w:b/>
          <w:sz w:val="24"/>
        </w:rPr>
      </w:pPr>
      <w:r w:rsidRPr="00635E19">
        <w:rPr>
          <w:rFonts w:ascii="Arial" w:hAnsi="Arial"/>
          <w:b/>
          <w:sz w:val="24"/>
        </w:rPr>
        <w:t>Explain the reasons for any program changes or adjustments reported on the burden</w:t>
      </w:r>
      <w:r w:rsidR="00DA45D7">
        <w:rPr>
          <w:rFonts w:ascii="Arial" w:hAnsi="Arial"/>
          <w:b/>
          <w:sz w:val="24"/>
        </w:rPr>
        <w:t xml:space="preserve"> </w:t>
      </w:r>
      <w:r w:rsidRPr="00635E19">
        <w:rPr>
          <w:rFonts w:ascii="Arial" w:hAnsi="Arial"/>
          <w:b/>
          <w:sz w:val="24"/>
        </w:rPr>
        <w:t>worksheet.</w:t>
      </w:r>
    </w:p>
    <w:p w:rsidR="00D82CB0" w14:paraId="78372A4F" w14:textId="77777777">
      <w:pPr>
        <w:pStyle w:val="NoSpacing"/>
        <w:jc w:val="both"/>
        <w:rPr>
          <w:b/>
          <w:sz w:val="20"/>
          <w:szCs w:val="20"/>
        </w:rPr>
      </w:pPr>
    </w:p>
    <w:p w:rsidR="003D1A69" w:rsidP="00BE5660" w14:paraId="5DB2F47F" w14:textId="1DCB75E6">
      <w:pPr>
        <w:pStyle w:val="NoSpacing"/>
        <w:jc w:val="both"/>
        <w:rPr>
          <w:szCs w:val="20"/>
        </w:rPr>
      </w:pPr>
      <w:r w:rsidRPr="006F0B32">
        <w:rPr>
          <w:b/>
          <w:sz w:val="20"/>
          <w:szCs w:val="20"/>
        </w:rPr>
        <w:t>Table 6: ICR Summary of Burden</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09E79C7C" w14:textId="77777777" w:rsidTr="00BF2584">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355A94E3"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6F0E9FC1"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1F13A068"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4EFD81D5"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6E6AB03A"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0DF797D6"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1A69" w:rsidRPr="00CF7C0D" w:rsidP="009037B4" w14:paraId="6E889C78" w14:textId="77777777">
            <w:pPr>
              <w:spacing w:line="195" w:lineRule="atLeast"/>
              <w:jc w:val="center"/>
              <w:rPr>
                <w:rFonts w:ascii="Arial" w:hAnsi="Arial" w:cs="Arial"/>
                <w:b/>
                <w:bCs/>
                <w:color w:val="FFFFFF"/>
                <w:sz w:val="16"/>
                <w:szCs w:val="16"/>
              </w:rPr>
            </w:pPr>
            <w:r w:rsidRPr="00CF7C0D">
              <w:rPr>
                <w:rFonts w:ascii="Arial" w:hAnsi="Arial" w:cs="Arial"/>
                <w:b/>
                <w:bCs/>
                <w:color w:val="FFFFFF"/>
                <w:sz w:val="16"/>
                <w:szCs w:val="16"/>
              </w:rPr>
              <w:t>Previously Approved</w:t>
            </w:r>
          </w:p>
        </w:tc>
      </w:tr>
      <w:tr w14:paraId="4B27AC9D" w14:textId="77777777" w:rsidTr="00BF258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156B0250" w14:textId="77777777">
            <w:pPr>
              <w:spacing w:line="225" w:lineRule="atLeast"/>
              <w:rPr>
                <w:rFonts w:ascii="Arial" w:hAnsi="Arial" w:cs="Arial"/>
                <w:color w:val="56606F"/>
                <w:sz w:val="16"/>
                <w:szCs w:val="16"/>
              </w:rPr>
            </w:pPr>
            <w:r w:rsidRPr="00CF7C0D">
              <w:rPr>
                <w:rFonts w:ascii="Arial" w:hAnsi="Arial" w:cs="Arial"/>
                <w:color w:val="56606F"/>
                <w:sz w:val="16"/>
                <w:szCs w:val="16"/>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544728E" w14:textId="489A694D">
            <w:pPr>
              <w:spacing w:line="225" w:lineRule="atLeast"/>
              <w:rPr>
                <w:rFonts w:ascii="Arial" w:hAnsi="Arial" w:cs="Arial"/>
                <w:sz w:val="16"/>
                <w:szCs w:val="16"/>
              </w:rPr>
            </w:pPr>
            <w:r>
              <w:rPr>
                <w:rFonts w:ascii="Arial" w:hAnsi="Arial" w:cs="Arial"/>
                <w:sz w:val="16"/>
                <w:szCs w:val="16"/>
              </w:rPr>
              <w:t>27,400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6DEB93F7"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01985788"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C62A5FE" w14:textId="2DCDE375">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7F86D3D8" w14:textId="77777777">
            <w:pPr>
              <w:spacing w:line="225" w:lineRule="atLeast"/>
              <w:rPr>
                <w:rFonts w:ascii="Arial" w:hAnsi="Arial" w:cs="Arial"/>
                <w:sz w:val="16"/>
                <w:szCs w:val="16"/>
              </w:rPr>
            </w:pPr>
            <w:r w:rsidRPr="00CF7C0D">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7279F137" w14:textId="4D0C080B">
            <w:pPr>
              <w:spacing w:line="225" w:lineRule="atLeast"/>
              <w:rPr>
                <w:rFonts w:ascii="Arial" w:hAnsi="Arial" w:cs="Arial"/>
                <w:sz w:val="16"/>
                <w:szCs w:val="16"/>
              </w:rPr>
            </w:pPr>
            <w:r>
              <w:rPr>
                <w:rFonts w:ascii="Arial" w:hAnsi="Arial" w:cs="Arial"/>
                <w:sz w:val="16"/>
                <w:szCs w:val="16"/>
              </w:rPr>
              <w:t>27,400</w:t>
            </w:r>
          </w:p>
        </w:tc>
      </w:tr>
      <w:tr w14:paraId="177A7BC4" w14:textId="77777777" w:rsidTr="00BF258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C15D096" w14:textId="77777777">
            <w:pPr>
              <w:spacing w:line="225" w:lineRule="atLeast"/>
              <w:rPr>
                <w:rFonts w:ascii="Arial" w:hAnsi="Arial" w:cs="Arial"/>
                <w:color w:val="56606F"/>
                <w:sz w:val="16"/>
                <w:szCs w:val="16"/>
              </w:rPr>
            </w:pPr>
            <w:r w:rsidRPr="00CF7C0D">
              <w:rPr>
                <w:rFonts w:ascii="Arial" w:hAnsi="Arial" w:cs="Arial"/>
                <w:color w:val="56606F"/>
                <w:sz w:val="16"/>
                <w:szCs w:val="16"/>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7BEFE441" w14:textId="698124F9">
            <w:pPr>
              <w:spacing w:line="225" w:lineRule="atLeast"/>
              <w:rPr>
                <w:rFonts w:ascii="Arial" w:hAnsi="Arial" w:cs="Arial"/>
                <w:sz w:val="16"/>
                <w:szCs w:val="16"/>
              </w:rPr>
            </w:pPr>
            <w:r>
              <w:rPr>
                <w:rFonts w:ascii="Arial" w:hAnsi="Arial" w:cs="Arial"/>
                <w:sz w:val="16"/>
                <w:szCs w:val="16"/>
              </w:rPr>
              <w:t>5,998</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3D1482AE"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6E62ACC"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704A8ED" w14:textId="48DA3A13">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68D17D9D" w14:textId="77777777">
            <w:pPr>
              <w:spacing w:line="225" w:lineRule="atLeast"/>
              <w:rPr>
                <w:rFonts w:ascii="Arial" w:hAnsi="Arial" w:cs="Arial"/>
                <w:sz w:val="16"/>
                <w:szCs w:val="16"/>
              </w:rPr>
            </w:pPr>
            <w:r w:rsidRPr="00CF7C0D">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7CCD0FE" w14:textId="45E454BA">
            <w:pPr>
              <w:spacing w:line="225" w:lineRule="atLeast"/>
              <w:rPr>
                <w:rFonts w:ascii="Arial" w:hAnsi="Arial" w:cs="Arial"/>
                <w:sz w:val="16"/>
                <w:szCs w:val="16"/>
              </w:rPr>
            </w:pPr>
            <w:r>
              <w:rPr>
                <w:rFonts w:ascii="Arial" w:hAnsi="Arial" w:cs="Arial"/>
                <w:sz w:val="16"/>
                <w:szCs w:val="16"/>
              </w:rPr>
              <w:t>5,998</w:t>
            </w:r>
          </w:p>
        </w:tc>
      </w:tr>
      <w:tr w14:paraId="182AC838" w14:textId="77777777" w:rsidTr="00BF2584">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0EAB95C" w14:textId="77777777">
            <w:pPr>
              <w:spacing w:line="225" w:lineRule="atLeast"/>
              <w:rPr>
                <w:rFonts w:ascii="Arial" w:hAnsi="Arial" w:cs="Arial"/>
                <w:sz w:val="16"/>
                <w:szCs w:val="16"/>
              </w:rPr>
            </w:pPr>
            <w:r w:rsidRPr="00CF7C0D">
              <w:rPr>
                <w:rFonts w:ascii="Arial" w:hAnsi="Arial" w:cs="Arial"/>
                <w:sz w:val="16"/>
                <w:szCs w:val="16"/>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57D5F03D" w14:textId="7CF90811">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456E2AA1" w14:textId="77777777">
            <w:pPr>
              <w:spacing w:line="225" w:lineRule="atLeast"/>
              <w:rPr>
                <w:rFonts w:ascii="Arial" w:hAnsi="Arial" w:cs="Arial"/>
                <w:sz w:val="16"/>
                <w:szCs w:val="16"/>
              </w:rPr>
            </w:pPr>
            <w:r w:rsidRPr="00CF7C0D">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2E662D7E" w14:textId="77777777">
            <w:pPr>
              <w:spacing w:line="225" w:lineRule="atLeast"/>
              <w:rPr>
                <w:rFonts w:ascii="Arial" w:hAnsi="Arial" w:cs="Arial"/>
                <w:sz w:val="16"/>
                <w:szCs w:val="16"/>
              </w:rPr>
            </w:pPr>
            <w:r w:rsidRPr="00CF7C0D">
              <w:rPr>
                <w:rFonts w:ascii="Arial" w:hAnsi="Arial" w:cs="Arial"/>
                <w:sz w:val="16"/>
                <w:szCs w:val="16"/>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20EC0DCC" w14:textId="45285D87">
            <w:pPr>
              <w:spacing w:line="225" w:lineRule="atLeast"/>
              <w:rPr>
                <w:rFonts w:ascii="Arial" w:hAnsi="Arial" w:cs="Arial"/>
                <w:sz w:val="16"/>
                <w:szCs w:val="16"/>
              </w:rPr>
            </w:pPr>
            <w:r>
              <w:rPr>
                <w:rFonts w:ascii="Arial" w:hAnsi="Arial" w:cs="Arial"/>
                <w:sz w:val="16"/>
                <w:szCs w:val="16"/>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1ADA087A" w14:textId="77777777">
            <w:pPr>
              <w:spacing w:line="225" w:lineRule="atLeast"/>
              <w:rPr>
                <w:rFonts w:ascii="Arial" w:hAnsi="Arial" w:cs="Arial"/>
                <w:sz w:val="16"/>
                <w:szCs w:val="16"/>
              </w:rPr>
            </w:pPr>
            <w:r w:rsidRPr="00CF7C0D">
              <w:rPr>
                <w:rFonts w:ascii="Arial" w:hAnsi="Arial" w:cs="Arial"/>
                <w:sz w:val="16"/>
                <w:szCs w:val="16"/>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F2584" w:rsidRPr="00CF7C0D" w:rsidP="00BF2584" w14:paraId="39840118" w14:textId="22265CA3">
            <w:pPr>
              <w:spacing w:line="225" w:lineRule="atLeast"/>
              <w:rPr>
                <w:rFonts w:ascii="Arial" w:hAnsi="Arial" w:cs="Arial"/>
                <w:sz w:val="16"/>
                <w:szCs w:val="16"/>
              </w:rPr>
            </w:pPr>
            <w:r>
              <w:rPr>
                <w:rFonts w:ascii="Arial" w:hAnsi="Arial" w:cs="Arial"/>
                <w:sz w:val="16"/>
                <w:szCs w:val="16"/>
              </w:rPr>
              <w:t>0</w:t>
            </w:r>
          </w:p>
        </w:tc>
      </w:tr>
    </w:tbl>
    <w:p w:rsidR="003D1A69" w:rsidP="003D1A69" w14:paraId="3C4FBF4C" w14:textId="77777777">
      <w:pPr>
        <w:pStyle w:val="NoSpacing"/>
        <w:contextualSpacing/>
        <w:jc w:val="both"/>
      </w:pPr>
    </w:p>
    <w:p w:rsidR="003D1A69" w:rsidRPr="008B59F6" w:rsidP="003D1A69" w14:paraId="5A6A8DDD" w14:textId="2E4F5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B59F6">
        <w:rPr>
          <w:rFonts w:ascii="Arial" w:hAnsi="Arial" w:cs="Arial"/>
          <w:sz w:val="24"/>
          <w:szCs w:val="24"/>
          <w:u w:val="single"/>
        </w:rPr>
        <w:t>Change</w:t>
      </w:r>
      <w:r>
        <w:rPr>
          <w:rFonts w:ascii="Arial" w:hAnsi="Arial" w:cs="Arial"/>
          <w:sz w:val="24"/>
          <w:szCs w:val="24"/>
          <w:u w:val="single"/>
        </w:rPr>
        <w:t>s</w:t>
      </w:r>
      <w:r w:rsidRPr="008B59F6">
        <w:rPr>
          <w:rFonts w:ascii="Arial" w:hAnsi="Arial" w:cs="Arial"/>
          <w:sz w:val="24"/>
          <w:szCs w:val="24"/>
          <w:u w:val="single"/>
        </w:rPr>
        <w:t xml:space="preserve"> in Responses and Burden </w:t>
      </w:r>
      <w:r w:rsidRPr="008B59F6">
        <w:rPr>
          <w:rFonts w:ascii="Arial" w:hAnsi="Arial" w:cs="Arial"/>
          <w:sz w:val="24"/>
          <w:szCs w:val="24"/>
          <w:u w:val="single"/>
        </w:rPr>
        <w:t>due to Adjustment in Agency Estimate</w:t>
      </w:r>
    </w:p>
    <w:p w:rsidR="008B59F6" w:rsidP="003D1A69" w14:paraId="103AF58E"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rPr>
      </w:pPr>
    </w:p>
    <w:p w:rsidR="003D1A69" w:rsidRPr="00BE5660" w:rsidP="003D1A69" w14:paraId="44D14D86" w14:textId="0AAC54B9">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szCs w:val="24"/>
          <w:u w:val="single"/>
        </w:rPr>
      </w:pPr>
      <w:r w:rsidRPr="00BE5660">
        <w:rPr>
          <w:rFonts w:ascii="Arial" w:hAnsi="Arial" w:cs="Arial"/>
          <w:sz w:val="24"/>
          <w:szCs w:val="24"/>
        </w:rPr>
        <w:t>There are no changes in burden for the renewal of this information collection.</w:t>
      </w:r>
    </w:p>
    <w:p w:rsidR="00BC7DED" w:rsidP="00D35D72" w14:paraId="099FF03B" w14:textId="77777777">
      <w:pPr>
        <w:jc w:val="both"/>
        <w:rPr>
          <w:rFonts w:ascii="Arial" w:hAnsi="Arial" w:cs="Arial"/>
          <w:sz w:val="24"/>
          <w:szCs w:val="24"/>
          <w:lang w:val="en-GB"/>
        </w:rPr>
      </w:pPr>
    </w:p>
    <w:p w:rsidR="00720361" w:rsidRPr="00CB1AE0" w:rsidP="00635E19" w14:paraId="57CFCBEB" w14:textId="77777777">
      <w:pPr>
        <w:jc w:val="both"/>
        <w:rPr>
          <w:rFonts w:ascii="Arial" w:hAnsi="Arial"/>
          <w:b/>
          <w:sz w:val="24"/>
        </w:rPr>
      </w:pPr>
      <w:r w:rsidRPr="00F501F7">
        <w:rPr>
          <w:rFonts w:ascii="Arial" w:hAnsi="Arial"/>
          <w:b/>
          <w:sz w:val="24"/>
        </w:rPr>
        <w:t>16.</w:t>
      </w:r>
      <w:r w:rsidRPr="00F501F7">
        <w:rPr>
          <w:rFonts w:ascii="Arial" w:hAnsi="Arial"/>
          <w:b/>
          <w:sz w:val="24"/>
        </w:rPr>
        <w:tab/>
      </w:r>
      <w:r w:rsidRPr="00635E19" w:rsidR="00635E19">
        <w:rPr>
          <w:rFonts w:ascii="Arial" w:hAnsi="Arial"/>
          <w:b/>
          <w:sz w:val="24"/>
        </w:rPr>
        <w:t>For collections of information whose results will be published, outline plans for tabulation</w:t>
      </w:r>
      <w:r w:rsidR="00635E19">
        <w:rPr>
          <w:rFonts w:ascii="Arial" w:hAnsi="Arial"/>
          <w:b/>
          <w:sz w:val="24"/>
        </w:rPr>
        <w:t xml:space="preserve"> </w:t>
      </w:r>
      <w:r w:rsidRPr="00635E19" w:rsidR="00635E19">
        <w:rPr>
          <w:rFonts w:ascii="Arial" w:hAnsi="Arial"/>
          <w:b/>
          <w:sz w:val="24"/>
        </w:rPr>
        <w:t>and publication. Address any complex analytical techniques that will be used. Provide the</w:t>
      </w:r>
      <w:r w:rsidR="00635E19">
        <w:rPr>
          <w:rFonts w:ascii="Arial" w:hAnsi="Arial"/>
          <w:b/>
          <w:sz w:val="24"/>
        </w:rPr>
        <w:t xml:space="preserve"> </w:t>
      </w:r>
      <w:r w:rsidRPr="00635E19" w:rsidR="00635E19">
        <w:rPr>
          <w:rFonts w:ascii="Arial" w:hAnsi="Arial"/>
          <w:b/>
          <w:sz w:val="24"/>
        </w:rPr>
        <w:t>time schedule fo</w:t>
      </w:r>
      <w:r w:rsidR="00635E19">
        <w:rPr>
          <w:rFonts w:ascii="Arial" w:hAnsi="Arial"/>
          <w:b/>
          <w:sz w:val="24"/>
        </w:rPr>
        <w:t xml:space="preserve">r the entire project, including </w:t>
      </w:r>
      <w:r w:rsidRPr="00635E19" w:rsidR="00635E19">
        <w:rPr>
          <w:rFonts w:ascii="Arial" w:hAnsi="Arial"/>
          <w:b/>
          <w:sz w:val="24"/>
        </w:rPr>
        <w:t>beginning and ending dates of the collection of</w:t>
      </w:r>
      <w:r w:rsidR="00635E19">
        <w:rPr>
          <w:rFonts w:ascii="Arial" w:hAnsi="Arial"/>
          <w:b/>
          <w:sz w:val="24"/>
        </w:rPr>
        <w:t xml:space="preserve"> </w:t>
      </w:r>
      <w:r w:rsidRPr="00635E19" w:rsidR="00635E19">
        <w:rPr>
          <w:rFonts w:ascii="Arial" w:hAnsi="Arial"/>
          <w:b/>
          <w:sz w:val="24"/>
        </w:rPr>
        <w:t>information, completion of report, publication dates, and other actions.</w:t>
      </w:r>
    </w:p>
    <w:p w:rsidR="00720361" w:rsidRPr="00F501F7" w14:paraId="59CED0F5" w14:textId="77777777">
      <w:pPr>
        <w:jc w:val="both"/>
        <w:rPr>
          <w:rFonts w:ascii="Arial" w:hAnsi="Arial"/>
          <w:sz w:val="24"/>
        </w:rPr>
      </w:pPr>
    </w:p>
    <w:p w:rsidR="00720361" w14:paraId="6E3337FE" w14:textId="07F974D8">
      <w:pPr>
        <w:pStyle w:val="BodyText2"/>
      </w:pPr>
      <w:r w:rsidRPr="00F501F7">
        <w:t>There is no plan to publish this information for statistical use</w:t>
      </w:r>
      <w:r w:rsidRPr="00F501F7" w:rsidR="00661DFE">
        <w:t xml:space="preserve">. </w:t>
      </w:r>
      <w:r w:rsidR="00E168DB">
        <w:t xml:space="preserve">Attendee information will be used to document the geographic scope of </w:t>
      </w:r>
      <w:r w:rsidR="00F639BA">
        <w:t>USPTO</w:t>
      </w:r>
      <w:r w:rsidR="00E168DB">
        <w:t xml:space="preserve"> programs for use in both internal and external reports and statistics.  </w:t>
      </w:r>
      <w:r w:rsidRPr="00F501F7" w:rsidR="00F501F7">
        <w:t xml:space="preserve"> </w:t>
      </w:r>
      <w:r w:rsidR="00F501F7">
        <w:t xml:space="preserve"> </w:t>
      </w:r>
      <w:r w:rsidR="00510A4B">
        <w:t xml:space="preserve"> </w:t>
      </w:r>
    </w:p>
    <w:p w:rsidR="00510A4B" w14:paraId="3DF8082E" w14:textId="77777777">
      <w:pPr>
        <w:pStyle w:val="BodyText2"/>
      </w:pPr>
    </w:p>
    <w:p w:rsidR="00720361" w:rsidP="00D64637" w14:paraId="6F5E9EC1" w14:textId="77777777">
      <w:pPr>
        <w:jc w:val="both"/>
        <w:rPr>
          <w:rFonts w:ascii="Arial" w:hAnsi="Arial"/>
          <w:b/>
          <w:sz w:val="24"/>
        </w:rPr>
      </w:pPr>
      <w:r>
        <w:rPr>
          <w:rFonts w:ascii="Arial" w:hAnsi="Arial"/>
          <w:b/>
          <w:sz w:val="24"/>
        </w:rPr>
        <w:t>17.</w:t>
      </w:r>
      <w:r>
        <w:rPr>
          <w:rFonts w:ascii="Arial" w:hAnsi="Arial"/>
          <w:b/>
          <w:sz w:val="24"/>
        </w:rPr>
        <w:tab/>
      </w:r>
      <w:r w:rsidRPr="00D64637" w:rsidR="00D64637">
        <w:rPr>
          <w:rFonts w:ascii="Arial" w:hAnsi="Arial"/>
          <w:b/>
          <w:sz w:val="24"/>
        </w:rPr>
        <w:t>If seeking approval to not display the expiration date for OMB approval of the information</w:t>
      </w:r>
      <w:r w:rsidR="00D64637">
        <w:rPr>
          <w:rFonts w:ascii="Arial" w:hAnsi="Arial"/>
          <w:b/>
          <w:sz w:val="24"/>
        </w:rPr>
        <w:t xml:space="preserve"> </w:t>
      </w:r>
      <w:r w:rsidRPr="00D64637" w:rsidR="00D64637">
        <w:rPr>
          <w:rFonts w:ascii="Arial" w:hAnsi="Arial"/>
          <w:b/>
          <w:sz w:val="24"/>
        </w:rPr>
        <w:t>collection, explain the reasons that display would be inappropriate.</w:t>
      </w:r>
    </w:p>
    <w:p w:rsidR="00720361" w14:paraId="1BFD4E59" w14:textId="77777777">
      <w:pPr>
        <w:jc w:val="both"/>
        <w:rPr>
          <w:rFonts w:ascii="Arial" w:hAnsi="Arial"/>
          <w:sz w:val="24"/>
        </w:rPr>
      </w:pPr>
    </w:p>
    <w:p w:rsidR="008141F5" w14:paraId="5FB3661A" w14:textId="77777777">
      <w:pPr>
        <w:jc w:val="both"/>
        <w:rPr>
          <w:rFonts w:ascii="Arial" w:hAnsi="Arial"/>
          <w:sz w:val="24"/>
        </w:rPr>
      </w:pPr>
      <w:r>
        <w:rPr>
          <w:rFonts w:ascii="Arial" w:hAnsi="Arial"/>
          <w:sz w:val="24"/>
        </w:rPr>
        <w:t>The form in this information collection will display the OMB Control Number and the OMB</w:t>
      </w:r>
      <w:r w:rsidR="009823ED">
        <w:rPr>
          <w:rFonts w:ascii="Arial" w:hAnsi="Arial"/>
          <w:sz w:val="24"/>
        </w:rPr>
        <w:t xml:space="preserve"> expiration date.</w:t>
      </w:r>
    </w:p>
    <w:p w:rsidR="004D026F" w14:paraId="0060CF03" w14:textId="77777777">
      <w:pPr>
        <w:jc w:val="both"/>
        <w:rPr>
          <w:rFonts w:ascii="Arial" w:hAnsi="Arial"/>
          <w:sz w:val="24"/>
        </w:rPr>
      </w:pPr>
      <w:r>
        <w:rPr>
          <w:rFonts w:ascii="Arial" w:hAnsi="Arial"/>
          <w:sz w:val="24"/>
        </w:rPr>
        <w:t xml:space="preserve"> </w:t>
      </w:r>
      <w:r w:rsidR="00720361">
        <w:rPr>
          <w:rFonts w:ascii="Arial" w:hAnsi="Arial"/>
          <w:sz w:val="24"/>
        </w:rPr>
        <w:t xml:space="preserve"> </w:t>
      </w:r>
    </w:p>
    <w:p w:rsidR="00720361" w:rsidP="00D64637" w14:paraId="1CF25838" w14:textId="77777777">
      <w:pPr>
        <w:jc w:val="both"/>
        <w:rPr>
          <w:rFonts w:ascii="Arial" w:hAnsi="Arial"/>
          <w:b/>
          <w:sz w:val="24"/>
        </w:rPr>
      </w:pPr>
      <w:r>
        <w:rPr>
          <w:rFonts w:ascii="Arial" w:hAnsi="Arial"/>
          <w:b/>
          <w:sz w:val="24"/>
        </w:rPr>
        <w:t>18.</w:t>
      </w:r>
      <w:r>
        <w:rPr>
          <w:rFonts w:ascii="Arial" w:hAnsi="Arial"/>
          <w:b/>
          <w:sz w:val="24"/>
        </w:rPr>
        <w:tab/>
      </w:r>
      <w:r w:rsidRPr="00D64637" w:rsidR="00D64637">
        <w:rPr>
          <w:rFonts w:ascii="Arial" w:hAnsi="Arial"/>
          <w:b/>
          <w:sz w:val="24"/>
        </w:rPr>
        <w:t>Explain each exception to the topics of the certification statement identified in “Certification</w:t>
      </w:r>
      <w:r w:rsidR="00D64637">
        <w:rPr>
          <w:rFonts w:ascii="Arial" w:hAnsi="Arial"/>
          <w:b/>
          <w:sz w:val="24"/>
        </w:rPr>
        <w:t xml:space="preserve"> </w:t>
      </w:r>
      <w:r w:rsidRPr="00D64637" w:rsidR="00D64637">
        <w:rPr>
          <w:rFonts w:ascii="Arial" w:hAnsi="Arial"/>
          <w:b/>
          <w:sz w:val="24"/>
        </w:rPr>
        <w:t>for Paperwork Reduction Act Submissions.”</w:t>
      </w:r>
    </w:p>
    <w:p w:rsidR="00720361" w14:paraId="182F23AE" w14:textId="77777777">
      <w:pPr>
        <w:jc w:val="both"/>
        <w:rPr>
          <w:rFonts w:ascii="Arial" w:hAnsi="Arial"/>
          <w:sz w:val="24"/>
        </w:rPr>
      </w:pPr>
    </w:p>
    <w:p w:rsidR="00720361" w14:paraId="63788913" w14:textId="77777777">
      <w:pPr>
        <w:jc w:val="both"/>
        <w:rPr>
          <w:rFonts w:ascii="Arial" w:hAnsi="Arial"/>
          <w:sz w:val="24"/>
        </w:rPr>
      </w:pPr>
      <w:r>
        <w:rPr>
          <w:rFonts w:ascii="Arial" w:hAnsi="Arial"/>
          <w:sz w:val="24"/>
        </w:rPr>
        <w:t>This collection of information does not include any exceptions to the certificate statement.</w:t>
      </w:r>
    </w:p>
    <w:p w:rsidR="00B010EF" w14:paraId="222F86F4" w14:textId="77777777">
      <w:pPr>
        <w:jc w:val="both"/>
        <w:rPr>
          <w:rFonts w:ascii="Arial" w:hAnsi="Arial"/>
          <w:sz w:val="24"/>
        </w:rPr>
      </w:pPr>
    </w:p>
    <w:p w:rsidR="00720361" w14:paraId="14590B72" w14:textId="77777777">
      <w:pPr>
        <w:pStyle w:val="Heading1"/>
        <w:tabs>
          <w:tab w:val="clear" w:pos="720"/>
        </w:tabs>
      </w:pPr>
      <w:r>
        <w:t>B.</w:t>
      </w:r>
      <w:r>
        <w:tab/>
        <w:t>COLLECTIONS OF INFORMATION EMPLOYING STATISTICAL METHODS</w:t>
      </w:r>
    </w:p>
    <w:p w:rsidR="00720361" w14:paraId="3718CEDC" w14:textId="77777777">
      <w:pPr>
        <w:jc w:val="both"/>
        <w:rPr>
          <w:rFonts w:ascii="Arial" w:hAnsi="Arial"/>
          <w:sz w:val="24"/>
        </w:rPr>
      </w:pPr>
    </w:p>
    <w:p w:rsidR="00720361" w14:paraId="4DC49B79" w14:textId="77777777">
      <w:pPr>
        <w:jc w:val="both"/>
        <w:rPr>
          <w:rFonts w:ascii="Arial" w:hAnsi="Arial"/>
          <w:sz w:val="24"/>
        </w:rPr>
      </w:pPr>
      <w:r>
        <w:rPr>
          <w:rFonts w:ascii="Arial" w:hAnsi="Arial"/>
          <w:sz w:val="24"/>
        </w:rPr>
        <w:t>T</w:t>
      </w:r>
      <w:r w:rsidR="00DA3211">
        <w:rPr>
          <w:rFonts w:ascii="Arial" w:hAnsi="Arial"/>
          <w:sz w:val="24"/>
        </w:rPr>
        <w:t xml:space="preserve">his collection of information </w:t>
      </w:r>
      <w:r>
        <w:rPr>
          <w:rFonts w:ascii="Arial" w:hAnsi="Arial"/>
          <w:sz w:val="24"/>
        </w:rPr>
        <w:t>employ</w:t>
      </w:r>
      <w:r w:rsidR="00DA3211">
        <w:rPr>
          <w:rFonts w:ascii="Arial" w:hAnsi="Arial"/>
          <w:sz w:val="24"/>
        </w:rPr>
        <w:t>s</w:t>
      </w:r>
      <w:r>
        <w:rPr>
          <w:rFonts w:ascii="Arial" w:hAnsi="Arial"/>
          <w:sz w:val="24"/>
        </w:rPr>
        <w:t xml:space="preserve"> statistical methods</w:t>
      </w:r>
      <w:r w:rsidR="00DA3211">
        <w:rPr>
          <w:rFonts w:ascii="Arial" w:hAnsi="Arial"/>
          <w:sz w:val="24"/>
        </w:rPr>
        <w:t xml:space="preserve"> and is described in great</w:t>
      </w:r>
      <w:r w:rsidR="00A14CA8">
        <w:rPr>
          <w:rFonts w:ascii="Arial" w:hAnsi="Arial"/>
          <w:sz w:val="24"/>
        </w:rPr>
        <w:t>e</w:t>
      </w:r>
      <w:r w:rsidR="00DA3211">
        <w:rPr>
          <w:rFonts w:ascii="Arial" w:hAnsi="Arial"/>
          <w:sz w:val="24"/>
        </w:rPr>
        <w:t>r detail in Supporting Statement Part B</w:t>
      </w:r>
      <w:r>
        <w:rPr>
          <w:rFonts w:ascii="Arial" w:hAnsi="Arial"/>
          <w:sz w:val="24"/>
        </w:rPr>
        <w:t>.</w:t>
      </w:r>
    </w:p>
    <w:p w:rsidR="00720361" w14:paraId="0A8D4ABA" w14:textId="77777777">
      <w:pPr>
        <w:jc w:val="both"/>
        <w:rPr>
          <w:rFonts w:ascii="Arial" w:hAnsi="Arial"/>
          <w:sz w:val="24"/>
        </w:rPr>
      </w:pPr>
    </w:p>
    <w:p w:rsidR="002B5A8D" w14:paraId="697865E9" w14:textId="77777777">
      <w:pPr>
        <w:jc w:val="both"/>
        <w:rPr>
          <w:rFonts w:ascii="Arial" w:hAnsi="Arial"/>
          <w:sz w:val="24"/>
        </w:rPr>
      </w:pPr>
    </w:p>
    <w:p w:rsidR="00720361" w:rsidP="002C62F9" w14:paraId="4AEA7928" w14:textId="77777777">
      <w:pPr>
        <w:pStyle w:val="Heading6"/>
        <w:jc w:val="left"/>
        <w:rPr>
          <w:b/>
          <w:sz w:val="22"/>
        </w:rPr>
      </w:pPr>
    </w:p>
    <w:sectPr w:rsidSect="001C530F">
      <w:footerReference w:type="even" r:id="rId10"/>
      <w:footerReference w:type="defaul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61D" w14:paraId="3C6EBF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D661D" w14:paraId="7FBEB21D" w14:textId="77777777">
    <w:pPr>
      <w:pStyle w:val="Footer"/>
    </w:pPr>
  </w:p>
  <w:p w:rsidR="005D661D" w14:paraId="51C3F76C" w14:textId="77777777"/>
  <w:p w:rsidR="005D661D" w14:paraId="65F7D1DC"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661D" w:rsidRPr="00BE5660" w14:paraId="3CE8A2AD" w14:textId="77777777">
    <w:pPr>
      <w:pStyle w:val="Footer"/>
      <w:framePr w:wrap="around" w:vAnchor="text" w:hAnchor="margin" w:xAlign="center" w:y="1"/>
      <w:rPr>
        <w:rStyle w:val="PageNumber"/>
        <w:rFonts w:ascii="Arial" w:hAnsi="Arial" w:cs="Arial"/>
      </w:rPr>
    </w:pPr>
    <w:r w:rsidRPr="00BE5660">
      <w:rPr>
        <w:rStyle w:val="PageNumber"/>
        <w:rFonts w:ascii="Arial" w:hAnsi="Arial" w:cs="Arial"/>
      </w:rPr>
      <w:fldChar w:fldCharType="begin"/>
    </w:r>
    <w:r w:rsidRPr="00BE5660">
      <w:rPr>
        <w:rStyle w:val="PageNumber"/>
        <w:rFonts w:ascii="Arial" w:hAnsi="Arial" w:cs="Arial"/>
      </w:rPr>
      <w:instrText xml:space="preserve">PAGE  </w:instrText>
    </w:r>
    <w:r w:rsidRPr="00BE5660">
      <w:rPr>
        <w:rStyle w:val="PageNumber"/>
        <w:rFonts w:ascii="Arial" w:hAnsi="Arial" w:cs="Arial"/>
      </w:rPr>
      <w:fldChar w:fldCharType="separate"/>
    </w:r>
    <w:r w:rsidRPr="00BE5660" w:rsidR="004F278B">
      <w:rPr>
        <w:rStyle w:val="PageNumber"/>
        <w:rFonts w:ascii="Arial" w:hAnsi="Arial" w:cs="Arial"/>
        <w:noProof/>
      </w:rPr>
      <w:t>10</w:t>
    </w:r>
    <w:r w:rsidRPr="00BE5660">
      <w:rPr>
        <w:rStyle w:val="PageNumber"/>
        <w:rFonts w:ascii="Arial" w:hAnsi="Arial" w:cs="Arial"/>
      </w:rPr>
      <w:fldChar w:fldCharType="end"/>
    </w:r>
  </w:p>
  <w:p w:rsidR="005D661D" w14:paraId="43B58D5B" w14:textId="77777777">
    <w:pPr>
      <w:pStyle w:val="Footer"/>
    </w:pPr>
  </w:p>
  <w:p w:rsidR="005D661D" w14:paraId="26FCB2FA" w14:textId="77777777"/>
  <w:p w:rsidR="005D661D" w14:paraId="476AEF4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C101C" w14:paraId="450BC558" w14:textId="77777777">
      <w:r>
        <w:separator/>
      </w:r>
    </w:p>
  </w:footnote>
  <w:footnote w:type="continuationSeparator" w:id="1">
    <w:p w:rsidR="002C101C" w14:paraId="32E50607" w14:textId="77777777">
      <w:r>
        <w:continuationSeparator/>
      </w:r>
    </w:p>
  </w:footnote>
  <w:footnote w:id="2">
    <w:p w:rsidR="00DE3068" w14:paraId="4BACAB50" w14:textId="4AF8A780">
      <w:pPr>
        <w:pStyle w:val="FootnoteText"/>
      </w:pPr>
      <w:r w:rsidRPr="00BE5660">
        <w:rPr>
          <w:rStyle w:val="FootnoteReference"/>
          <w:sz w:val="16"/>
          <w:szCs w:val="16"/>
        </w:rPr>
        <w:footnoteRef/>
      </w:r>
      <w:r w:rsidRPr="00BE5660">
        <w:rPr>
          <w:sz w:val="16"/>
          <w:szCs w:val="16"/>
        </w:rPr>
        <w:t xml:space="preserve"> </w:t>
      </w:r>
      <w:hyperlink r:id="rId1" w:history="1">
        <w:r w:rsidRPr="00BE5660">
          <w:rPr>
            <w:rStyle w:val="Hyperlink"/>
            <w:sz w:val="16"/>
            <w:szCs w:val="16"/>
          </w:rPr>
          <w:t>https://www.uspto.g</w:t>
        </w:r>
        <w:r w:rsidRPr="00BE5660">
          <w:rPr>
            <w:rStyle w:val="Hyperlink"/>
            <w:sz w:val="16"/>
            <w:szCs w:val="16"/>
          </w:rPr>
          <w:t>o</w:t>
        </w:r>
        <w:r w:rsidRPr="00BE5660">
          <w:rPr>
            <w:rStyle w:val="Hyperlink"/>
            <w:sz w:val="16"/>
            <w:szCs w:val="16"/>
          </w:rPr>
          <w:t>v/learning-and-resources/kids-educators?MURL=Education</w:t>
        </w:r>
      </w:hyperlink>
      <w:r w:rsidRPr="00BE5660">
        <w:rPr>
          <w:sz w:val="16"/>
          <w:szCs w:val="16"/>
        </w:rPr>
        <w:t xml:space="preserve">. </w:t>
      </w:r>
    </w:p>
  </w:footnote>
  <w:footnote w:id="3">
    <w:p w:rsidR="00F1717E" w14:paraId="6F2C0165" w14:textId="4D0FC179">
      <w:pPr>
        <w:pStyle w:val="FootnoteText"/>
      </w:pPr>
      <w:r w:rsidRPr="00BE5660">
        <w:rPr>
          <w:rStyle w:val="FootnoteReference"/>
          <w:sz w:val="16"/>
          <w:szCs w:val="16"/>
        </w:rPr>
        <w:footnoteRef/>
      </w:r>
      <w:r w:rsidRPr="00BE5660">
        <w:rPr>
          <w:sz w:val="16"/>
          <w:szCs w:val="16"/>
        </w:rPr>
        <w:t xml:space="preserve"> </w:t>
      </w:r>
      <w:hyperlink r:id="rId2" w:history="1">
        <w:r w:rsidRPr="004E3B8D" w:rsidR="002F1DE4">
          <w:rPr>
            <w:rStyle w:val="Hyperlink"/>
            <w:sz w:val="16"/>
            <w:szCs w:val="16"/>
          </w:rPr>
          <w:t>https://www.govinfo.gov/content/pkg/FR-2024-05-13/pdf/2024-10399.pdf</w:t>
        </w:r>
      </w:hyperlink>
      <w:r w:rsidR="002F1DE4">
        <w:rPr>
          <w:sz w:val="16"/>
          <w:szCs w:val="16"/>
        </w:rPr>
        <w:t xml:space="preserve">. </w:t>
      </w:r>
    </w:p>
  </w:footnote>
  <w:footnote w:id="4">
    <w:p w:rsidR="00E71B2D" w14:paraId="1039E14D" w14:textId="31751805">
      <w:pPr>
        <w:pStyle w:val="FootnoteText"/>
      </w:pPr>
      <w:r w:rsidRPr="00BE5660">
        <w:rPr>
          <w:rStyle w:val="FootnoteReference"/>
          <w:sz w:val="16"/>
          <w:szCs w:val="16"/>
        </w:rPr>
        <w:footnoteRef/>
      </w:r>
      <w:r w:rsidRPr="00BE5660">
        <w:rPr>
          <w:sz w:val="16"/>
          <w:szCs w:val="16"/>
        </w:rPr>
        <w:t xml:space="preserve"> </w:t>
      </w:r>
      <w:hyperlink r:id="rId3" w:history="1">
        <w:r w:rsidRPr="00BE5660">
          <w:rPr>
            <w:rStyle w:val="Hyperlink"/>
            <w:sz w:val="16"/>
            <w:szCs w:val="16"/>
          </w:rPr>
          <w:t>https://www.govinfo.gov/content/pkg/FR-2006-12-27/pdf/E6-22122.pdf</w:t>
        </w:r>
      </w:hyperlink>
      <w:r w:rsidRPr="00BE5660">
        <w:rPr>
          <w:sz w:val="16"/>
          <w:szCs w:val="16"/>
        </w:rPr>
        <w:t xml:space="preserve">. </w:t>
      </w:r>
    </w:p>
  </w:footnote>
  <w:footnote w:id="5">
    <w:p w:rsidR="004D156C" w:rsidRPr="004D6901" w:rsidP="00BE5660" w14:paraId="66B59F3F" w14:textId="77777777">
      <w:pPr>
        <w:pStyle w:val="FootnoteText"/>
        <w:jc w:val="both"/>
        <w:rPr>
          <w:rFonts w:eastAsia="Calibri"/>
          <w:bCs w:val="0"/>
          <w:sz w:val="16"/>
          <w:szCs w:val="16"/>
        </w:rPr>
      </w:pPr>
      <w:r w:rsidRPr="004D6901">
        <w:rPr>
          <w:rStyle w:val="FootnoteReference"/>
          <w:sz w:val="16"/>
          <w:szCs w:val="16"/>
        </w:rPr>
        <w:footnoteRef/>
      </w:r>
      <w:r w:rsidRPr="004D6901">
        <w:rPr>
          <w:sz w:val="16"/>
          <w:szCs w:val="16"/>
        </w:rPr>
        <w:t xml:space="preserve"> The USPTO expects that secondary schoolteachers will complete the applications and surveys. The professional hourly rate for secondary school teachers is $33.40, as found in the May 2022 Occupational Labor Statistics Report for secondary school teachers (25–2031). The hourly rate is based on the mean annual wage ($69,480), divided by 2,080 (the average annual work hours based on a 40-hour work week); </w:t>
      </w:r>
      <w:hyperlink r:id="rId4" w:history="1">
        <w:r w:rsidRPr="004D6901">
          <w:rPr>
            <w:rStyle w:val="Hyperlink"/>
            <w:sz w:val="16"/>
            <w:szCs w:val="16"/>
          </w:rPr>
          <w:t>https://www.bls.gov/oes/current/oes252031.htm</w:t>
        </w:r>
      </w:hyperlink>
      <w:r w:rsidRPr="004D6901">
        <w:rPr>
          <w:sz w:val="16"/>
          <w:szCs w:val="16"/>
        </w:rPr>
        <w:t xml:space="preserve">. </w:t>
      </w:r>
    </w:p>
  </w:footnote>
  <w:footnote w:id="6">
    <w:p w:rsidR="004D156C" w:rsidRPr="008134E2" w:rsidP="00BE5660" w14:paraId="60AB1CC9" w14:textId="6A10A3E9">
      <w:pPr>
        <w:pStyle w:val="FootnoteText"/>
        <w:jc w:val="both"/>
      </w:pPr>
      <w:r w:rsidRPr="008134E2">
        <w:rPr>
          <w:rStyle w:val="FootnoteReference"/>
          <w:rFonts w:ascii="Symbol" w:hAnsi="Symbol"/>
          <w:sz w:val="16"/>
          <w:szCs w:val="16"/>
        </w:rPr>
        <w:sym w:font="Symbol" w:char="F02A"/>
      </w:r>
      <w:r w:rsidRPr="008134E2">
        <w:rPr>
          <w:sz w:val="16"/>
          <w:szCs w:val="16"/>
        </w:rPr>
        <w:t xml:space="preserve"> Respondents for these three lines are individuals who are selected to participate in the NSTI Program. These respondents are distinct from applicants who are not accepted into the program and those who may attend program webinars or workshops.</w:t>
      </w:r>
    </w:p>
  </w:footnote>
  <w:footnote w:id="7">
    <w:p w:rsidR="004D156C" w:rsidP="00BE5660" w14:paraId="1F7C3040" w14:textId="35BFB99D">
      <w:pPr>
        <w:pStyle w:val="FootnoteText"/>
        <w:jc w:val="both"/>
      </w:pPr>
      <w:r>
        <w:rPr>
          <w:rStyle w:val="FootnoteReference"/>
        </w:rPr>
        <w:t>**</w:t>
      </w:r>
      <w:r>
        <w:t xml:space="preserve"> </w:t>
      </w:r>
      <w:r w:rsidRPr="00DF30D0">
        <w:rPr>
          <w:sz w:val="16"/>
          <w:szCs w:val="16"/>
        </w:rPr>
        <w:t xml:space="preserve">Respondents for these three lines are individuals who are selected to participate in the </w:t>
      </w:r>
      <w:r>
        <w:rPr>
          <w:sz w:val="16"/>
          <w:szCs w:val="16"/>
        </w:rPr>
        <w:t>MTIP</w:t>
      </w:r>
      <w:r w:rsidRPr="00DF30D0">
        <w:rPr>
          <w:sz w:val="16"/>
          <w:szCs w:val="16"/>
        </w:rPr>
        <w:t xml:space="preserve"> Program. These respondents are distinct from applicants who are not accepted into the program and those who may attend program webinars or workshops.</w:t>
      </w:r>
    </w:p>
  </w:footnote>
  <w:footnote w:id="8">
    <w:p w:rsidR="0037546A" w14:paraId="47F038A2" w14:textId="353038D6">
      <w:pPr>
        <w:pStyle w:val="FootnoteText"/>
      </w:pPr>
      <w:r w:rsidRPr="009B3E0F">
        <w:rPr>
          <w:rStyle w:val="FootnoteReference"/>
          <w:sz w:val="16"/>
          <w:szCs w:val="16"/>
        </w:rPr>
        <w:footnoteRef/>
      </w:r>
      <w:r w:rsidRPr="009B3E0F">
        <w:rPr>
          <w:sz w:val="16"/>
          <w:szCs w:val="16"/>
        </w:rPr>
        <w:t xml:space="preserve"> </w:t>
      </w:r>
      <w:hyperlink r:id="rId5" w:history="1">
        <w:r w:rsidRPr="009E25B7" w:rsidR="007663C7">
          <w:rPr>
            <w:rStyle w:val="Hyperlink"/>
            <w:sz w:val="16"/>
            <w:szCs w:val="16"/>
          </w:rPr>
          <w:t>https://www.opm.gov/policy-data-oversight/pay-</w:t>
        </w:r>
        <w:r w:rsidRPr="009E25B7" w:rsidR="007663C7">
          <w:rPr>
            <w:rStyle w:val="Hyperlink"/>
            <w:sz w:val="16"/>
            <w:szCs w:val="16"/>
          </w:rPr>
          <w:t>l</w:t>
        </w:r>
        <w:r w:rsidRPr="009E25B7" w:rsidR="007663C7">
          <w:rPr>
            <w:rStyle w:val="Hyperlink"/>
            <w:sz w:val="16"/>
            <w:szCs w:val="16"/>
          </w:rPr>
          <w:t>eave/salaries-wages/salary-tables/24Tables/html/DCB_h.aspx</w:t>
        </w:r>
      </w:hyperlink>
      <w:r w:rsidR="007663C7">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72025"/>
    <w:multiLevelType w:val="hybridMultilevel"/>
    <w:tmpl w:val="A85C864A"/>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35763D"/>
    <w:multiLevelType w:val="hybridMultilevel"/>
    <w:tmpl w:val="CA3C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3DF80824"/>
    <w:multiLevelType w:val="hybridMultilevel"/>
    <w:tmpl w:val="00DAECB6"/>
    <w:lvl w:ilvl="0">
      <w:start w:val="8"/>
      <w:numFmt w:val="decimal"/>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AFD03AF"/>
    <w:multiLevelType w:val="hybridMultilevel"/>
    <w:tmpl w:val="10F263D6"/>
    <w:lvl w:ilvl="0">
      <w:start w:val="13"/>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548A73D0"/>
    <w:multiLevelType w:val="hybridMultilevel"/>
    <w:tmpl w:val="7960F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EF1E03"/>
    <w:multiLevelType w:val="hybridMultilevel"/>
    <w:tmpl w:val="FF6A2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6DE660B6"/>
    <w:multiLevelType w:val="hybridMultilevel"/>
    <w:tmpl w:val="DAFC9248"/>
    <w:lvl w:ilvl="0">
      <w:start w:val="8"/>
      <w:numFmt w:val="decimal"/>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0152298"/>
    <w:multiLevelType w:val="hybridMultilevel"/>
    <w:tmpl w:val="2F2870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087095"/>
    <w:multiLevelType w:val="hybridMultilevel"/>
    <w:tmpl w:val="3FD2E78E"/>
    <w:lvl w:ilvl="0">
      <w:start w:val="3"/>
      <w:numFmt w:val="bullet"/>
      <w:lvlText w:val="-"/>
      <w:lvlJc w:val="left"/>
      <w:pPr>
        <w:ind w:left="408" w:hanging="360"/>
      </w:pPr>
      <w:rPr>
        <w:rFonts w:ascii="Arial" w:eastAsia="Times New Roman" w:hAnsi="Arial" w:cs="Arial"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13">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9"/>
  </w:num>
  <w:num w:numId="3">
    <w:abstractNumId w:val="3"/>
  </w:num>
  <w:num w:numId="4">
    <w:abstractNumId w:val="13"/>
  </w:num>
  <w:num w:numId="5">
    <w:abstractNumId w:val="5"/>
  </w:num>
  <w:num w:numId="6">
    <w:abstractNumId w:val="4"/>
  </w:num>
  <w:num w:numId="7">
    <w:abstractNumId w:val="6"/>
  </w:num>
  <w:num w:numId="8">
    <w:abstractNumId w:val="12"/>
  </w:num>
  <w:num w:numId="9">
    <w:abstractNumId w:val="11"/>
  </w:num>
  <w:num w:numId="10">
    <w:abstractNumId w:val="7"/>
  </w:num>
  <w:num w:numId="11">
    <w:abstractNumId w:val="8"/>
  </w:num>
  <w:num w:numId="12">
    <w:abstractNumId w:val="10"/>
  </w:num>
  <w:num w:numId="13">
    <w:abstractNumId w:val="0"/>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97"/>
    <w:rsid w:val="00000936"/>
    <w:rsid w:val="00000ECD"/>
    <w:rsid w:val="00002358"/>
    <w:rsid w:val="000048F2"/>
    <w:rsid w:val="00004EDA"/>
    <w:rsid w:val="0000590F"/>
    <w:rsid w:val="00006E96"/>
    <w:rsid w:val="000072A9"/>
    <w:rsid w:val="0001106A"/>
    <w:rsid w:val="000114BE"/>
    <w:rsid w:val="00012263"/>
    <w:rsid w:val="00012B0A"/>
    <w:rsid w:val="00014501"/>
    <w:rsid w:val="00015158"/>
    <w:rsid w:val="000156C2"/>
    <w:rsid w:val="0001616C"/>
    <w:rsid w:val="0001750A"/>
    <w:rsid w:val="00020489"/>
    <w:rsid w:val="00022167"/>
    <w:rsid w:val="00024009"/>
    <w:rsid w:val="00024737"/>
    <w:rsid w:val="00024B4D"/>
    <w:rsid w:val="00024F65"/>
    <w:rsid w:val="00025E0C"/>
    <w:rsid w:val="00025F94"/>
    <w:rsid w:val="00026CD5"/>
    <w:rsid w:val="00027AA5"/>
    <w:rsid w:val="00027D9E"/>
    <w:rsid w:val="00031318"/>
    <w:rsid w:val="00031866"/>
    <w:rsid w:val="00032073"/>
    <w:rsid w:val="00032539"/>
    <w:rsid w:val="0003340C"/>
    <w:rsid w:val="00033BDD"/>
    <w:rsid w:val="000341E8"/>
    <w:rsid w:val="00035FE9"/>
    <w:rsid w:val="00036798"/>
    <w:rsid w:val="00036B86"/>
    <w:rsid w:val="00037215"/>
    <w:rsid w:val="0003722A"/>
    <w:rsid w:val="000378FA"/>
    <w:rsid w:val="00040928"/>
    <w:rsid w:val="000413E7"/>
    <w:rsid w:val="00042D82"/>
    <w:rsid w:val="000450DF"/>
    <w:rsid w:val="00046ADE"/>
    <w:rsid w:val="00046F68"/>
    <w:rsid w:val="00047799"/>
    <w:rsid w:val="000478EF"/>
    <w:rsid w:val="0005272D"/>
    <w:rsid w:val="000547FB"/>
    <w:rsid w:val="00054CEE"/>
    <w:rsid w:val="0005505F"/>
    <w:rsid w:val="00056ED8"/>
    <w:rsid w:val="00060601"/>
    <w:rsid w:val="00061440"/>
    <w:rsid w:val="00062584"/>
    <w:rsid w:val="00062E29"/>
    <w:rsid w:val="000631E7"/>
    <w:rsid w:val="00063464"/>
    <w:rsid w:val="00064069"/>
    <w:rsid w:val="000640AB"/>
    <w:rsid w:val="00064260"/>
    <w:rsid w:val="000659CB"/>
    <w:rsid w:val="00065B57"/>
    <w:rsid w:val="000678C5"/>
    <w:rsid w:val="0007171D"/>
    <w:rsid w:val="00071D70"/>
    <w:rsid w:val="00071F92"/>
    <w:rsid w:val="00075997"/>
    <w:rsid w:val="00076A38"/>
    <w:rsid w:val="000826F0"/>
    <w:rsid w:val="00082867"/>
    <w:rsid w:val="000833AA"/>
    <w:rsid w:val="0008404B"/>
    <w:rsid w:val="0008486F"/>
    <w:rsid w:val="00085C46"/>
    <w:rsid w:val="0008622F"/>
    <w:rsid w:val="000865FE"/>
    <w:rsid w:val="000879F2"/>
    <w:rsid w:val="000900DF"/>
    <w:rsid w:val="0009036D"/>
    <w:rsid w:val="000903C9"/>
    <w:rsid w:val="0009103C"/>
    <w:rsid w:val="000913F2"/>
    <w:rsid w:val="00092DD6"/>
    <w:rsid w:val="00092E21"/>
    <w:rsid w:val="0009301D"/>
    <w:rsid w:val="000939AF"/>
    <w:rsid w:val="00093C11"/>
    <w:rsid w:val="000971AF"/>
    <w:rsid w:val="0009788A"/>
    <w:rsid w:val="00097E93"/>
    <w:rsid w:val="000A00CD"/>
    <w:rsid w:val="000A057F"/>
    <w:rsid w:val="000A0C5D"/>
    <w:rsid w:val="000A0D36"/>
    <w:rsid w:val="000A1447"/>
    <w:rsid w:val="000A15A5"/>
    <w:rsid w:val="000A2692"/>
    <w:rsid w:val="000A3612"/>
    <w:rsid w:val="000A487A"/>
    <w:rsid w:val="000A4A5C"/>
    <w:rsid w:val="000A5AFC"/>
    <w:rsid w:val="000A5B0D"/>
    <w:rsid w:val="000B08C4"/>
    <w:rsid w:val="000B2257"/>
    <w:rsid w:val="000C013E"/>
    <w:rsid w:val="000C043D"/>
    <w:rsid w:val="000C0F66"/>
    <w:rsid w:val="000C28B4"/>
    <w:rsid w:val="000C3624"/>
    <w:rsid w:val="000C5652"/>
    <w:rsid w:val="000C7587"/>
    <w:rsid w:val="000D1133"/>
    <w:rsid w:val="000D1DB4"/>
    <w:rsid w:val="000D3467"/>
    <w:rsid w:val="000D3757"/>
    <w:rsid w:val="000D3A2F"/>
    <w:rsid w:val="000D5DBD"/>
    <w:rsid w:val="000E00A9"/>
    <w:rsid w:val="000E1759"/>
    <w:rsid w:val="000E1966"/>
    <w:rsid w:val="000E1B03"/>
    <w:rsid w:val="000E2142"/>
    <w:rsid w:val="000E67F4"/>
    <w:rsid w:val="000E6F53"/>
    <w:rsid w:val="000F05DD"/>
    <w:rsid w:val="000F0AB4"/>
    <w:rsid w:val="000F0FE8"/>
    <w:rsid w:val="000F3806"/>
    <w:rsid w:val="000F4482"/>
    <w:rsid w:val="000F4AB2"/>
    <w:rsid w:val="000F6F29"/>
    <w:rsid w:val="000F767A"/>
    <w:rsid w:val="00100BF4"/>
    <w:rsid w:val="001023F3"/>
    <w:rsid w:val="00103123"/>
    <w:rsid w:val="0010380A"/>
    <w:rsid w:val="00104341"/>
    <w:rsid w:val="00104A07"/>
    <w:rsid w:val="0010527D"/>
    <w:rsid w:val="00107505"/>
    <w:rsid w:val="00107BCD"/>
    <w:rsid w:val="00110C16"/>
    <w:rsid w:val="00112172"/>
    <w:rsid w:val="001139BD"/>
    <w:rsid w:val="00113FA2"/>
    <w:rsid w:val="00115159"/>
    <w:rsid w:val="001163E6"/>
    <w:rsid w:val="00116697"/>
    <w:rsid w:val="00117CF4"/>
    <w:rsid w:val="001238D6"/>
    <w:rsid w:val="001239D6"/>
    <w:rsid w:val="00123CE0"/>
    <w:rsid w:val="001241E1"/>
    <w:rsid w:val="00125C05"/>
    <w:rsid w:val="00126ABA"/>
    <w:rsid w:val="001270A2"/>
    <w:rsid w:val="00130785"/>
    <w:rsid w:val="00130A83"/>
    <w:rsid w:val="00130C2E"/>
    <w:rsid w:val="00132783"/>
    <w:rsid w:val="00133A8D"/>
    <w:rsid w:val="00136562"/>
    <w:rsid w:val="00137181"/>
    <w:rsid w:val="00140AB5"/>
    <w:rsid w:val="00140CD0"/>
    <w:rsid w:val="001415E7"/>
    <w:rsid w:val="00141929"/>
    <w:rsid w:val="00141E92"/>
    <w:rsid w:val="00142732"/>
    <w:rsid w:val="00142C7E"/>
    <w:rsid w:val="00143DDF"/>
    <w:rsid w:val="0014417F"/>
    <w:rsid w:val="0014615C"/>
    <w:rsid w:val="001502ED"/>
    <w:rsid w:val="00151653"/>
    <w:rsid w:val="00151A4E"/>
    <w:rsid w:val="00152A63"/>
    <w:rsid w:val="00154157"/>
    <w:rsid w:val="0015664F"/>
    <w:rsid w:val="001569D3"/>
    <w:rsid w:val="00156D42"/>
    <w:rsid w:val="00160758"/>
    <w:rsid w:val="001608EB"/>
    <w:rsid w:val="00161FEB"/>
    <w:rsid w:val="00164966"/>
    <w:rsid w:val="00165268"/>
    <w:rsid w:val="001655D4"/>
    <w:rsid w:val="001679E9"/>
    <w:rsid w:val="00170273"/>
    <w:rsid w:val="001723B5"/>
    <w:rsid w:val="00172495"/>
    <w:rsid w:val="001731AA"/>
    <w:rsid w:val="00173DCC"/>
    <w:rsid w:val="001757B1"/>
    <w:rsid w:val="00176301"/>
    <w:rsid w:val="00176A39"/>
    <w:rsid w:val="001810D0"/>
    <w:rsid w:val="001819C1"/>
    <w:rsid w:val="00182B60"/>
    <w:rsid w:val="00183446"/>
    <w:rsid w:val="001864F2"/>
    <w:rsid w:val="00187001"/>
    <w:rsid w:val="00187187"/>
    <w:rsid w:val="00190630"/>
    <w:rsid w:val="0019074E"/>
    <w:rsid w:val="001928D5"/>
    <w:rsid w:val="0019755D"/>
    <w:rsid w:val="001A0A24"/>
    <w:rsid w:val="001A16DC"/>
    <w:rsid w:val="001A3445"/>
    <w:rsid w:val="001A40AF"/>
    <w:rsid w:val="001A5629"/>
    <w:rsid w:val="001A57DE"/>
    <w:rsid w:val="001B05A4"/>
    <w:rsid w:val="001B15A4"/>
    <w:rsid w:val="001B2123"/>
    <w:rsid w:val="001B2A18"/>
    <w:rsid w:val="001B5541"/>
    <w:rsid w:val="001B6670"/>
    <w:rsid w:val="001B6B29"/>
    <w:rsid w:val="001B79E6"/>
    <w:rsid w:val="001B7CC2"/>
    <w:rsid w:val="001C0201"/>
    <w:rsid w:val="001C279E"/>
    <w:rsid w:val="001C2CEA"/>
    <w:rsid w:val="001C3BCE"/>
    <w:rsid w:val="001C530F"/>
    <w:rsid w:val="001C5590"/>
    <w:rsid w:val="001C5B00"/>
    <w:rsid w:val="001C5BE8"/>
    <w:rsid w:val="001C6255"/>
    <w:rsid w:val="001C67DF"/>
    <w:rsid w:val="001C72D3"/>
    <w:rsid w:val="001C7744"/>
    <w:rsid w:val="001C7F6E"/>
    <w:rsid w:val="001D0C13"/>
    <w:rsid w:val="001D1758"/>
    <w:rsid w:val="001D1FE8"/>
    <w:rsid w:val="001D39EE"/>
    <w:rsid w:val="001D3CE0"/>
    <w:rsid w:val="001D4408"/>
    <w:rsid w:val="001D5608"/>
    <w:rsid w:val="001E0D1E"/>
    <w:rsid w:val="001E2D7A"/>
    <w:rsid w:val="001E3AB5"/>
    <w:rsid w:val="001E4491"/>
    <w:rsid w:val="001E4D87"/>
    <w:rsid w:val="001E5725"/>
    <w:rsid w:val="001E5EE8"/>
    <w:rsid w:val="001E63BE"/>
    <w:rsid w:val="001E71BA"/>
    <w:rsid w:val="001F06D8"/>
    <w:rsid w:val="001F169B"/>
    <w:rsid w:val="001F293A"/>
    <w:rsid w:val="001F40DD"/>
    <w:rsid w:val="001F49EE"/>
    <w:rsid w:val="001F566C"/>
    <w:rsid w:val="001F6493"/>
    <w:rsid w:val="001F6AD8"/>
    <w:rsid w:val="001F780A"/>
    <w:rsid w:val="002001A2"/>
    <w:rsid w:val="00201F7A"/>
    <w:rsid w:val="00204179"/>
    <w:rsid w:val="002046B5"/>
    <w:rsid w:val="00205997"/>
    <w:rsid w:val="00206718"/>
    <w:rsid w:val="00210262"/>
    <w:rsid w:val="002107B2"/>
    <w:rsid w:val="00210CFA"/>
    <w:rsid w:val="00211A33"/>
    <w:rsid w:val="0021350C"/>
    <w:rsid w:val="00213757"/>
    <w:rsid w:val="0021407E"/>
    <w:rsid w:val="00216367"/>
    <w:rsid w:val="0021705E"/>
    <w:rsid w:val="00217995"/>
    <w:rsid w:val="002202D1"/>
    <w:rsid w:val="0022169B"/>
    <w:rsid w:val="00226708"/>
    <w:rsid w:val="00227E16"/>
    <w:rsid w:val="00227FE2"/>
    <w:rsid w:val="00232EF5"/>
    <w:rsid w:val="00233EB1"/>
    <w:rsid w:val="00234B6E"/>
    <w:rsid w:val="00234D4A"/>
    <w:rsid w:val="002360CD"/>
    <w:rsid w:val="002362A1"/>
    <w:rsid w:val="0023650B"/>
    <w:rsid w:val="0023655B"/>
    <w:rsid w:val="00236AC5"/>
    <w:rsid w:val="00241512"/>
    <w:rsid w:val="00242DF5"/>
    <w:rsid w:val="00243537"/>
    <w:rsid w:val="0024491B"/>
    <w:rsid w:val="00245AA8"/>
    <w:rsid w:val="0024660C"/>
    <w:rsid w:val="002479F3"/>
    <w:rsid w:val="00247A32"/>
    <w:rsid w:val="00250663"/>
    <w:rsid w:val="0025081C"/>
    <w:rsid w:val="00251B65"/>
    <w:rsid w:val="00252207"/>
    <w:rsid w:val="00252436"/>
    <w:rsid w:val="00252B15"/>
    <w:rsid w:val="00253C2F"/>
    <w:rsid w:val="002553CC"/>
    <w:rsid w:val="0025620F"/>
    <w:rsid w:val="00257219"/>
    <w:rsid w:val="00257D8A"/>
    <w:rsid w:val="00260C66"/>
    <w:rsid w:val="00261E0C"/>
    <w:rsid w:val="002621D9"/>
    <w:rsid w:val="00263184"/>
    <w:rsid w:val="002643BE"/>
    <w:rsid w:val="00264568"/>
    <w:rsid w:val="0026581C"/>
    <w:rsid w:val="002658A1"/>
    <w:rsid w:val="00266567"/>
    <w:rsid w:val="00267117"/>
    <w:rsid w:val="0027063F"/>
    <w:rsid w:val="0027113E"/>
    <w:rsid w:val="002713C1"/>
    <w:rsid w:val="0027211E"/>
    <w:rsid w:val="00273EBD"/>
    <w:rsid w:val="00274511"/>
    <w:rsid w:val="002763B3"/>
    <w:rsid w:val="0027748B"/>
    <w:rsid w:val="00280A94"/>
    <w:rsid w:val="00280EBC"/>
    <w:rsid w:val="00280F6C"/>
    <w:rsid w:val="0028274B"/>
    <w:rsid w:val="00282BA7"/>
    <w:rsid w:val="002844DF"/>
    <w:rsid w:val="0028493E"/>
    <w:rsid w:val="002854DB"/>
    <w:rsid w:val="00285D53"/>
    <w:rsid w:val="00286421"/>
    <w:rsid w:val="00290791"/>
    <w:rsid w:val="002917AC"/>
    <w:rsid w:val="00291F70"/>
    <w:rsid w:val="002925E4"/>
    <w:rsid w:val="00292CE7"/>
    <w:rsid w:val="00293B0F"/>
    <w:rsid w:val="00296A9C"/>
    <w:rsid w:val="00296BC4"/>
    <w:rsid w:val="00296D14"/>
    <w:rsid w:val="002A1772"/>
    <w:rsid w:val="002A1DF2"/>
    <w:rsid w:val="002A47E6"/>
    <w:rsid w:val="002A4883"/>
    <w:rsid w:val="002A4CB1"/>
    <w:rsid w:val="002A6464"/>
    <w:rsid w:val="002A66EE"/>
    <w:rsid w:val="002A722D"/>
    <w:rsid w:val="002A7E80"/>
    <w:rsid w:val="002B04AA"/>
    <w:rsid w:val="002B0778"/>
    <w:rsid w:val="002B0B96"/>
    <w:rsid w:val="002B128D"/>
    <w:rsid w:val="002B37B5"/>
    <w:rsid w:val="002B3944"/>
    <w:rsid w:val="002B5A8D"/>
    <w:rsid w:val="002B5E77"/>
    <w:rsid w:val="002B6636"/>
    <w:rsid w:val="002C101C"/>
    <w:rsid w:val="002C188B"/>
    <w:rsid w:val="002C3962"/>
    <w:rsid w:val="002C3C94"/>
    <w:rsid w:val="002C4D99"/>
    <w:rsid w:val="002C4F84"/>
    <w:rsid w:val="002C62F9"/>
    <w:rsid w:val="002C72E2"/>
    <w:rsid w:val="002C74F3"/>
    <w:rsid w:val="002C7D65"/>
    <w:rsid w:val="002C7D7B"/>
    <w:rsid w:val="002D1C14"/>
    <w:rsid w:val="002D21E0"/>
    <w:rsid w:val="002D27C1"/>
    <w:rsid w:val="002D2D10"/>
    <w:rsid w:val="002D3297"/>
    <w:rsid w:val="002D3A55"/>
    <w:rsid w:val="002D4637"/>
    <w:rsid w:val="002D5B81"/>
    <w:rsid w:val="002D66EE"/>
    <w:rsid w:val="002D6803"/>
    <w:rsid w:val="002D6844"/>
    <w:rsid w:val="002D6EA1"/>
    <w:rsid w:val="002E11BE"/>
    <w:rsid w:val="002E1D3C"/>
    <w:rsid w:val="002E2FC3"/>
    <w:rsid w:val="002E3A58"/>
    <w:rsid w:val="002E3E67"/>
    <w:rsid w:val="002E4908"/>
    <w:rsid w:val="002E4FCD"/>
    <w:rsid w:val="002E6013"/>
    <w:rsid w:val="002E787B"/>
    <w:rsid w:val="002F0FDA"/>
    <w:rsid w:val="002F12A5"/>
    <w:rsid w:val="002F1DE4"/>
    <w:rsid w:val="002F2C68"/>
    <w:rsid w:val="002F3FCA"/>
    <w:rsid w:val="002F44EB"/>
    <w:rsid w:val="002F4C37"/>
    <w:rsid w:val="002F4DC4"/>
    <w:rsid w:val="002F762E"/>
    <w:rsid w:val="0030097C"/>
    <w:rsid w:val="0030214F"/>
    <w:rsid w:val="00302657"/>
    <w:rsid w:val="00302AEB"/>
    <w:rsid w:val="00302E9E"/>
    <w:rsid w:val="003041A0"/>
    <w:rsid w:val="003051D3"/>
    <w:rsid w:val="00306582"/>
    <w:rsid w:val="00306E25"/>
    <w:rsid w:val="00306F0C"/>
    <w:rsid w:val="003115AD"/>
    <w:rsid w:val="00311E86"/>
    <w:rsid w:val="00313690"/>
    <w:rsid w:val="003137A1"/>
    <w:rsid w:val="00314037"/>
    <w:rsid w:val="00315574"/>
    <w:rsid w:val="0031730B"/>
    <w:rsid w:val="003201F8"/>
    <w:rsid w:val="00320D8E"/>
    <w:rsid w:val="003220C8"/>
    <w:rsid w:val="00322826"/>
    <w:rsid w:val="00323397"/>
    <w:rsid w:val="00323E66"/>
    <w:rsid w:val="00323EA0"/>
    <w:rsid w:val="00323EA5"/>
    <w:rsid w:val="00324755"/>
    <w:rsid w:val="00324F49"/>
    <w:rsid w:val="00325961"/>
    <w:rsid w:val="00325B21"/>
    <w:rsid w:val="00325E53"/>
    <w:rsid w:val="0032638C"/>
    <w:rsid w:val="00326E41"/>
    <w:rsid w:val="00327D82"/>
    <w:rsid w:val="00330392"/>
    <w:rsid w:val="003313C9"/>
    <w:rsid w:val="0033182A"/>
    <w:rsid w:val="00332A20"/>
    <w:rsid w:val="0033366A"/>
    <w:rsid w:val="00335C8D"/>
    <w:rsid w:val="00335CD6"/>
    <w:rsid w:val="00336685"/>
    <w:rsid w:val="00336D88"/>
    <w:rsid w:val="003378A3"/>
    <w:rsid w:val="00343D3D"/>
    <w:rsid w:val="0034472C"/>
    <w:rsid w:val="003450E4"/>
    <w:rsid w:val="00345B38"/>
    <w:rsid w:val="003506B3"/>
    <w:rsid w:val="00351BE3"/>
    <w:rsid w:val="0035266C"/>
    <w:rsid w:val="0035300E"/>
    <w:rsid w:val="003546FD"/>
    <w:rsid w:val="00355BFF"/>
    <w:rsid w:val="00356B7C"/>
    <w:rsid w:val="003575A5"/>
    <w:rsid w:val="00357688"/>
    <w:rsid w:val="0036216F"/>
    <w:rsid w:val="003651DB"/>
    <w:rsid w:val="00365E0E"/>
    <w:rsid w:val="00371156"/>
    <w:rsid w:val="00371D72"/>
    <w:rsid w:val="0037253D"/>
    <w:rsid w:val="003743A7"/>
    <w:rsid w:val="003743E5"/>
    <w:rsid w:val="0037546A"/>
    <w:rsid w:val="00375A78"/>
    <w:rsid w:val="00375E5C"/>
    <w:rsid w:val="00376178"/>
    <w:rsid w:val="003820A8"/>
    <w:rsid w:val="0038242B"/>
    <w:rsid w:val="0038253F"/>
    <w:rsid w:val="00383A55"/>
    <w:rsid w:val="003845B0"/>
    <w:rsid w:val="0038582C"/>
    <w:rsid w:val="003859C9"/>
    <w:rsid w:val="00385CFB"/>
    <w:rsid w:val="00390A37"/>
    <w:rsid w:val="00392436"/>
    <w:rsid w:val="00393445"/>
    <w:rsid w:val="003937D0"/>
    <w:rsid w:val="003938AD"/>
    <w:rsid w:val="00396D69"/>
    <w:rsid w:val="00397C21"/>
    <w:rsid w:val="003A042B"/>
    <w:rsid w:val="003A08F0"/>
    <w:rsid w:val="003A333B"/>
    <w:rsid w:val="003A3F71"/>
    <w:rsid w:val="003A4D6C"/>
    <w:rsid w:val="003A506E"/>
    <w:rsid w:val="003A5646"/>
    <w:rsid w:val="003A58D0"/>
    <w:rsid w:val="003A5BB0"/>
    <w:rsid w:val="003B0E90"/>
    <w:rsid w:val="003B1344"/>
    <w:rsid w:val="003B1E7D"/>
    <w:rsid w:val="003B1F2A"/>
    <w:rsid w:val="003B2D70"/>
    <w:rsid w:val="003B347C"/>
    <w:rsid w:val="003B3C48"/>
    <w:rsid w:val="003B7023"/>
    <w:rsid w:val="003B799E"/>
    <w:rsid w:val="003B7F23"/>
    <w:rsid w:val="003C058D"/>
    <w:rsid w:val="003C0774"/>
    <w:rsid w:val="003C1CC4"/>
    <w:rsid w:val="003C2F0B"/>
    <w:rsid w:val="003C3141"/>
    <w:rsid w:val="003C3384"/>
    <w:rsid w:val="003C4A8A"/>
    <w:rsid w:val="003C563D"/>
    <w:rsid w:val="003C5866"/>
    <w:rsid w:val="003C6E9D"/>
    <w:rsid w:val="003D056F"/>
    <w:rsid w:val="003D0596"/>
    <w:rsid w:val="003D16A5"/>
    <w:rsid w:val="003D1A69"/>
    <w:rsid w:val="003D2436"/>
    <w:rsid w:val="003D48A0"/>
    <w:rsid w:val="003D4F75"/>
    <w:rsid w:val="003D579C"/>
    <w:rsid w:val="003D60B7"/>
    <w:rsid w:val="003D7D71"/>
    <w:rsid w:val="003E058E"/>
    <w:rsid w:val="003E1248"/>
    <w:rsid w:val="003E1CD9"/>
    <w:rsid w:val="003E2E55"/>
    <w:rsid w:val="003E5483"/>
    <w:rsid w:val="003E60D1"/>
    <w:rsid w:val="003E6BAC"/>
    <w:rsid w:val="003E6D2D"/>
    <w:rsid w:val="003F5B8F"/>
    <w:rsid w:val="003F6835"/>
    <w:rsid w:val="003F68EA"/>
    <w:rsid w:val="003F6AEA"/>
    <w:rsid w:val="003F76E5"/>
    <w:rsid w:val="003F7A87"/>
    <w:rsid w:val="003F7AED"/>
    <w:rsid w:val="003F7D04"/>
    <w:rsid w:val="00402364"/>
    <w:rsid w:val="00403AAB"/>
    <w:rsid w:val="00404B53"/>
    <w:rsid w:val="0040599E"/>
    <w:rsid w:val="00405CD0"/>
    <w:rsid w:val="00406B09"/>
    <w:rsid w:val="00406C09"/>
    <w:rsid w:val="00407692"/>
    <w:rsid w:val="00410DD7"/>
    <w:rsid w:val="0041229A"/>
    <w:rsid w:val="00412D63"/>
    <w:rsid w:val="00412ED2"/>
    <w:rsid w:val="00414D0A"/>
    <w:rsid w:val="00416A63"/>
    <w:rsid w:val="00420AE6"/>
    <w:rsid w:val="004220A4"/>
    <w:rsid w:val="00422B7D"/>
    <w:rsid w:val="00422DF0"/>
    <w:rsid w:val="00423386"/>
    <w:rsid w:val="004238BC"/>
    <w:rsid w:val="00426687"/>
    <w:rsid w:val="00426EBB"/>
    <w:rsid w:val="00432E91"/>
    <w:rsid w:val="00434291"/>
    <w:rsid w:val="00434CC4"/>
    <w:rsid w:val="00434EAC"/>
    <w:rsid w:val="004361DC"/>
    <w:rsid w:val="004365CB"/>
    <w:rsid w:val="00436682"/>
    <w:rsid w:val="0043786F"/>
    <w:rsid w:val="00440BD5"/>
    <w:rsid w:val="00441B4F"/>
    <w:rsid w:val="00443A1F"/>
    <w:rsid w:val="00443B04"/>
    <w:rsid w:val="00445269"/>
    <w:rsid w:val="0044762E"/>
    <w:rsid w:val="00452138"/>
    <w:rsid w:val="00453475"/>
    <w:rsid w:val="00453D18"/>
    <w:rsid w:val="00454512"/>
    <w:rsid w:val="0045669B"/>
    <w:rsid w:val="004568F6"/>
    <w:rsid w:val="00461415"/>
    <w:rsid w:val="004643CA"/>
    <w:rsid w:val="00465BFD"/>
    <w:rsid w:val="00465CE0"/>
    <w:rsid w:val="00466AFD"/>
    <w:rsid w:val="00467D78"/>
    <w:rsid w:val="00470080"/>
    <w:rsid w:val="004702C6"/>
    <w:rsid w:val="004711E7"/>
    <w:rsid w:val="00473EEC"/>
    <w:rsid w:val="0047571A"/>
    <w:rsid w:val="004763A4"/>
    <w:rsid w:val="00477B02"/>
    <w:rsid w:val="00481FFB"/>
    <w:rsid w:val="00482ABB"/>
    <w:rsid w:val="00482C5B"/>
    <w:rsid w:val="00483295"/>
    <w:rsid w:val="00483DA8"/>
    <w:rsid w:val="00483FCD"/>
    <w:rsid w:val="0048430A"/>
    <w:rsid w:val="00485534"/>
    <w:rsid w:val="0048607C"/>
    <w:rsid w:val="004868A5"/>
    <w:rsid w:val="0049107E"/>
    <w:rsid w:val="004929BB"/>
    <w:rsid w:val="00492D00"/>
    <w:rsid w:val="00492FDB"/>
    <w:rsid w:val="00493BD1"/>
    <w:rsid w:val="0049561A"/>
    <w:rsid w:val="004956BE"/>
    <w:rsid w:val="00495D44"/>
    <w:rsid w:val="004A03F4"/>
    <w:rsid w:val="004A08A6"/>
    <w:rsid w:val="004A26BF"/>
    <w:rsid w:val="004A2B9E"/>
    <w:rsid w:val="004A3782"/>
    <w:rsid w:val="004A3ABA"/>
    <w:rsid w:val="004A4016"/>
    <w:rsid w:val="004A4235"/>
    <w:rsid w:val="004A42AF"/>
    <w:rsid w:val="004A47EA"/>
    <w:rsid w:val="004A4A21"/>
    <w:rsid w:val="004A6896"/>
    <w:rsid w:val="004B0EB5"/>
    <w:rsid w:val="004B1353"/>
    <w:rsid w:val="004B1746"/>
    <w:rsid w:val="004B1BE2"/>
    <w:rsid w:val="004B2CD9"/>
    <w:rsid w:val="004B2E52"/>
    <w:rsid w:val="004B7AA9"/>
    <w:rsid w:val="004C0110"/>
    <w:rsid w:val="004C0A5D"/>
    <w:rsid w:val="004C127D"/>
    <w:rsid w:val="004C1440"/>
    <w:rsid w:val="004C2522"/>
    <w:rsid w:val="004C3DBE"/>
    <w:rsid w:val="004C3FC7"/>
    <w:rsid w:val="004C4A4A"/>
    <w:rsid w:val="004C776E"/>
    <w:rsid w:val="004D026F"/>
    <w:rsid w:val="004D0ED8"/>
    <w:rsid w:val="004D14DB"/>
    <w:rsid w:val="004D156C"/>
    <w:rsid w:val="004D1A60"/>
    <w:rsid w:val="004D210B"/>
    <w:rsid w:val="004D2E36"/>
    <w:rsid w:val="004D3406"/>
    <w:rsid w:val="004D5C1E"/>
    <w:rsid w:val="004D6901"/>
    <w:rsid w:val="004D7641"/>
    <w:rsid w:val="004D7CF2"/>
    <w:rsid w:val="004E0062"/>
    <w:rsid w:val="004E1C8E"/>
    <w:rsid w:val="004E3B8D"/>
    <w:rsid w:val="004E5BA0"/>
    <w:rsid w:val="004E5FFB"/>
    <w:rsid w:val="004E61A2"/>
    <w:rsid w:val="004E70AD"/>
    <w:rsid w:val="004E7740"/>
    <w:rsid w:val="004F11ED"/>
    <w:rsid w:val="004F1C2E"/>
    <w:rsid w:val="004F278B"/>
    <w:rsid w:val="004F3052"/>
    <w:rsid w:val="004F30D0"/>
    <w:rsid w:val="004F68C2"/>
    <w:rsid w:val="004F6DD3"/>
    <w:rsid w:val="004F6EB2"/>
    <w:rsid w:val="00500119"/>
    <w:rsid w:val="005001B2"/>
    <w:rsid w:val="00501812"/>
    <w:rsid w:val="00503973"/>
    <w:rsid w:val="0050409E"/>
    <w:rsid w:val="00504D12"/>
    <w:rsid w:val="005064F8"/>
    <w:rsid w:val="005067EE"/>
    <w:rsid w:val="00510A4B"/>
    <w:rsid w:val="00511C2B"/>
    <w:rsid w:val="00511D0D"/>
    <w:rsid w:val="00513343"/>
    <w:rsid w:val="00513ED4"/>
    <w:rsid w:val="00514324"/>
    <w:rsid w:val="00515350"/>
    <w:rsid w:val="00516AC2"/>
    <w:rsid w:val="005206DD"/>
    <w:rsid w:val="00521F08"/>
    <w:rsid w:val="00522296"/>
    <w:rsid w:val="00522570"/>
    <w:rsid w:val="00524EBD"/>
    <w:rsid w:val="00525054"/>
    <w:rsid w:val="00525E58"/>
    <w:rsid w:val="00526512"/>
    <w:rsid w:val="00530971"/>
    <w:rsid w:val="00530BFB"/>
    <w:rsid w:val="00530CA2"/>
    <w:rsid w:val="00532BFA"/>
    <w:rsid w:val="00533889"/>
    <w:rsid w:val="00535B4F"/>
    <w:rsid w:val="00542CA2"/>
    <w:rsid w:val="00542D73"/>
    <w:rsid w:val="005430BE"/>
    <w:rsid w:val="00544475"/>
    <w:rsid w:val="005446BE"/>
    <w:rsid w:val="00544951"/>
    <w:rsid w:val="005449C8"/>
    <w:rsid w:val="0054565A"/>
    <w:rsid w:val="0054565C"/>
    <w:rsid w:val="0054744D"/>
    <w:rsid w:val="0054766F"/>
    <w:rsid w:val="00550395"/>
    <w:rsid w:val="0055356A"/>
    <w:rsid w:val="00553D5B"/>
    <w:rsid w:val="00554702"/>
    <w:rsid w:val="00554B48"/>
    <w:rsid w:val="00555597"/>
    <w:rsid w:val="00555A5D"/>
    <w:rsid w:val="00556FE5"/>
    <w:rsid w:val="00560754"/>
    <w:rsid w:val="00560F48"/>
    <w:rsid w:val="0056138E"/>
    <w:rsid w:val="00563524"/>
    <w:rsid w:val="00565E71"/>
    <w:rsid w:val="005679FA"/>
    <w:rsid w:val="00571013"/>
    <w:rsid w:val="00581E09"/>
    <w:rsid w:val="0058213E"/>
    <w:rsid w:val="005821F4"/>
    <w:rsid w:val="00583367"/>
    <w:rsid w:val="005846B0"/>
    <w:rsid w:val="00584957"/>
    <w:rsid w:val="00585708"/>
    <w:rsid w:val="00586F86"/>
    <w:rsid w:val="00587184"/>
    <w:rsid w:val="0059255A"/>
    <w:rsid w:val="00592964"/>
    <w:rsid w:val="00592FA3"/>
    <w:rsid w:val="00593095"/>
    <w:rsid w:val="005931DA"/>
    <w:rsid w:val="005939FE"/>
    <w:rsid w:val="00593FFD"/>
    <w:rsid w:val="005948D6"/>
    <w:rsid w:val="00595264"/>
    <w:rsid w:val="00596F7B"/>
    <w:rsid w:val="005A23E4"/>
    <w:rsid w:val="005A27F5"/>
    <w:rsid w:val="005A3C27"/>
    <w:rsid w:val="005A3E85"/>
    <w:rsid w:val="005A401E"/>
    <w:rsid w:val="005A5C84"/>
    <w:rsid w:val="005A73DD"/>
    <w:rsid w:val="005B17B4"/>
    <w:rsid w:val="005B2591"/>
    <w:rsid w:val="005B2816"/>
    <w:rsid w:val="005B43A3"/>
    <w:rsid w:val="005B5633"/>
    <w:rsid w:val="005B5BC6"/>
    <w:rsid w:val="005B5DAA"/>
    <w:rsid w:val="005B64C8"/>
    <w:rsid w:val="005C4CF0"/>
    <w:rsid w:val="005C5126"/>
    <w:rsid w:val="005C5234"/>
    <w:rsid w:val="005C685E"/>
    <w:rsid w:val="005C70F5"/>
    <w:rsid w:val="005C7778"/>
    <w:rsid w:val="005C7F13"/>
    <w:rsid w:val="005D09FA"/>
    <w:rsid w:val="005D1752"/>
    <w:rsid w:val="005D1B10"/>
    <w:rsid w:val="005D2166"/>
    <w:rsid w:val="005D2F45"/>
    <w:rsid w:val="005D42D0"/>
    <w:rsid w:val="005D661D"/>
    <w:rsid w:val="005D7F10"/>
    <w:rsid w:val="005E0871"/>
    <w:rsid w:val="005E0A1D"/>
    <w:rsid w:val="005E1409"/>
    <w:rsid w:val="005E1717"/>
    <w:rsid w:val="005E26EE"/>
    <w:rsid w:val="005E56D5"/>
    <w:rsid w:val="005E5BF1"/>
    <w:rsid w:val="005E7A37"/>
    <w:rsid w:val="005F02E5"/>
    <w:rsid w:val="005F1735"/>
    <w:rsid w:val="005F24D0"/>
    <w:rsid w:val="005F46F4"/>
    <w:rsid w:val="005F51C7"/>
    <w:rsid w:val="005F5EF3"/>
    <w:rsid w:val="005F7CEC"/>
    <w:rsid w:val="005F7D8A"/>
    <w:rsid w:val="00600DB3"/>
    <w:rsid w:val="00600E94"/>
    <w:rsid w:val="00601A4B"/>
    <w:rsid w:val="00603BB9"/>
    <w:rsid w:val="006041CB"/>
    <w:rsid w:val="00605353"/>
    <w:rsid w:val="00605EEE"/>
    <w:rsid w:val="00606C84"/>
    <w:rsid w:val="00607265"/>
    <w:rsid w:val="006074AA"/>
    <w:rsid w:val="006105C9"/>
    <w:rsid w:val="00610F7B"/>
    <w:rsid w:val="00611487"/>
    <w:rsid w:val="00613262"/>
    <w:rsid w:val="00615636"/>
    <w:rsid w:val="00615CDF"/>
    <w:rsid w:val="00616DBF"/>
    <w:rsid w:val="006202D1"/>
    <w:rsid w:val="00620E72"/>
    <w:rsid w:val="00621454"/>
    <w:rsid w:val="00621C99"/>
    <w:rsid w:val="00622ECF"/>
    <w:rsid w:val="006231A1"/>
    <w:rsid w:val="006234EA"/>
    <w:rsid w:val="0062553F"/>
    <w:rsid w:val="006263DE"/>
    <w:rsid w:val="006265F9"/>
    <w:rsid w:val="00630085"/>
    <w:rsid w:val="00630A04"/>
    <w:rsid w:val="006313BD"/>
    <w:rsid w:val="00631C9A"/>
    <w:rsid w:val="00632C61"/>
    <w:rsid w:val="00635E19"/>
    <w:rsid w:val="0063662E"/>
    <w:rsid w:val="00637FC4"/>
    <w:rsid w:val="00641BFE"/>
    <w:rsid w:val="00642480"/>
    <w:rsid w:val="00642539"/>
    <w:rsid w:val="00645669"/>
    <w:rsid w:val="00645721"/>
    <w:rsid w:val="00645B6E"/>
    <w:rsid w:val="00645CBA"/>
    <w:rsid w:val="00647D0B"/>
    <w:rsid w:val="00650B7E"/>
    <w:rsid w:val="00651C13"/>
    <w:rsid w:val="00652981"/>
    <w:rsid w:val="0065333A"/>
    <w:rsid w:val="0065439B"/>
    <w:rsid w:val="0065598C"/>
    <w:rsid w:val="0065715D"/>
    <w:rsid w:val="00657921"/>
    <w:rsid w:val="00657B08"/>
    <w:rsid w:val="00661A65"/>
    <w:rsid w:val="00661DFE"/>
    <w:rsid w:val="00662711"/>
    <w:rsid w:val="00662D93"/>
    <w:rsid w:val="00663D28"/>
    <w:rsid w:val="00663E78"/>
    <w:rsid w:val="00663F87"/>
    <w:rsid w:val="00663FD6"/>
    <w:rsid w:val="006648BD"/>
    <w:rsid w:val="00664903"/>
    <w:rsid w:val="00665584"/>
    <w:rsid w:val="00665DD8"/>
    <w:rsid w:val="0066787E"/>
    <w:rsid w:val="00670330"/>
    <w:rsid w:val="006719D6"/>
    <w:rsid w:val="00673799"/>
    <w:rsid w:val="0067438E"/>
    <w:rsid w:val="00674822"/>
    <w:rsid w:val="006749F1"/>
    <w:rsid w:val="0067567E"/>
    <w:rsid w:val="00675EAD"/>
    <w:rsid w:val="00675FBE"/>
    <w:rsid w:val="006768C2"/>
    <w:rsid w:val="00677D52"/>
    <w:rsid w:val="0068060D"/>
    <w:rsid w:val="00681463"/>
    <w:rsid w:val="006821C3"/>
    <w:rsid w:val="006821E2"/>
    <w:rsid w:val="00683529"/>
    <w:rsid w:val="00686274"/>
    <w:rsid w:val="00686D3D"/>
    <w:rsid w:val="00687B45"/>
    <w:rsid w:val="00687C59"/>
    <w:rsid w:val="00687D91"/>
    <w:rsid w:val="006911AA"/>
    <w:rsid w:val="00691443"/>
    <w:rsid w:val="006917A4"/>
    <w:rsid w:val="006920EF"/>
    <w:rsid w:val="00692941"/>
    <w:rsid w:val="00696550"/>
    <w:rsid w:val="006A32E3"/>
    <w:rsid w:val="006A3AC4"/>
    <w:rsid w:val="006A48C0"/>
    <w:rsid w:val="006A5C59"/>
    <w:rsid w:val="006A7021"/>
    <w:rsid w:val="006B1F04"/>
    <w:rsid w:val="006B234C"/>
    <w:rsid w:val="006B23A2"/>
    <w:rsid w:val="006B2812"/>
    <w:rsid w:val="006B3ACE"/>
    <w:rsid w:val="006B4623"/>
    <w:rsid w:val="006B48BE"/>
    <w:rsid w:val="006B7E20"/>
    <w:rsid w:val="006C0AB1"/>
    <w:rsid w:val="006C1B11"/>
    <w:rsid w:val="006C2679"/>
    <w:rsid w:val="006C26DF"/>
    <w:rsid w:val="006C3680"/>
    <w:rsid w:val="006C476E"/>
    <w:rsid w:val="006C590F"/>
    <w:rsid w:val="006C6104"/>
    <w:rsid w:val="006C6A28"/>
    <w:rsid w:val="006C7BA2"/>
    <w:rsid w:val="006D2B7F"/>
    <w:rsid w:val="006D31A7"/>
    <w:rsid w:val="006D3A50"/>
    <w:rsid w:val="006D572A"/>
    <w:rsid w:val="006D5F71"/>
    <w:rsid w:val="006D60D8"/>
    <w:rsid w:val="006D62C8"/>
    <w:rsid w:val="006D7450"/>
    <w:rsid w:val="006D755B"/>
    <w:rsid w:val="006E0AC3"/>
    <w:rsid w:val="006E2775"/>
    <w:rsid w:val="006E464E"/>
    <w:rsid w:val="006E4A15"/>
    <w:rsid w:val="006E5A4B"/>
    <w:rsid w:val="006E6153"/>
    <w:rsid w:val="006E6702"/>
    <w:rsid w:val="006E6D3A"/>
    <w:rsid w:val="006E6FFE"/>
    <w:rsid w:val="006E717C"/>
    <w:rsid w:val="006E781B"/>
    <w:rsid w:val="006F0B32"/>
    <w:rsid w:val="006F11EA"/>
    <w:rsid w:val="006F1508"/>
    <w:rsid w:val="006F22F0"/>
    <w:rsid w:val="006F318D"/>
    <w:rsid w:val="006F5498"/>
    <w:rsid w:val="006F72C6"/>
    <w:rsid w:val="006F7624"/>
    <w:rsid w:val="006F7B00"/>
    <w:rsid w:val="006F7D8D"/>
    <w:rsid w:val="007010D4"/>
    <w:rsid w:val="00701197"/>
    <w:rsid w:val="007012E5"/>
    <w:rsid w:val="00702919"/>
    <w:rsid w:val="00702B1D"/>
    <w:rsid w:val="00702CC9"/>
    <w:rsid w:val="00703CFA"/>
    <w:rsid w:val="00705721"/>
    <w:rsid w:val="00706814"/>
    <w:rsid w:val="007070B5"/>
    <w:rsid w:val="00707A88"/>
    <w:rsid w:val="00710029"/>
    <w:rsid w:val="007101F0"/>
    <w:rsid w:val="00710918"/>
    <w:rsid w:val="007120C0"/>
    <w:rsid w:val="00712BEB"/>
    <w:rsid w:val="00713EA5"/>
    <w:rsid w:val="00714DAE"/>
    <w:rsid w:val="00715039"/>
    <w:rsid w:val="0071713D"/>
    <w:rsid w:val="007173C0"/>
    <w:rsid w:val="00717D50"/>
    <w:rsid w:val="00720361"/>
    <w:rsid w:val="007213CF"/>
    <w:rsid w:val="00721B7A"/>
    <w:rsid w:val="00721E0D"/>
    <w:rsid w:val="00723406"/>
    <w:rsid w:val="00723868"/>
    <w:rsid w:val="0072395C"/>
    <w:rsid w:val="00723D94"/>
    <w:rsid w:val="0072457D"/>
    <w:rsid w:val="00725AB0"/>
    <w:rsid w:val="007261C2"/>
    <w:rsid w:val="00726BAD"/>
    <w:rsid w:val="00727630"/>
    <w:rsid w:val="00727BAF"/>
    <w:rsid w:val="00731AA3"/>
    <w:rsid w:val="007325AD"/>
    <w:rsid w:val="00732810"/>
    <w:rsid w:val="00732D24"/>
    <w:rsid w:val="00733155"/>
    <w:rsid w:val="00733592"/>
    <w:rsid w:val="007340F1"/>
    <w:rsid w:val="00736CDC"/>
    <w:rsid w:val="00737428"/>
    <w:rsid w:val="0074160C"/>
    <w:rsid w:val="00741809"/>
    <w:rsid w:val="00742B6F"/>
    <w:rsid w:val="00745582"/>
    <w:rsid w:val="00745808"/>
    <w:rsid w:val="007475E4"/>
    <w:rsid w:val="00747F14"/>
    <w:rsid w:val="007506F8"/>
    <w:rsid w:val="00751234"/>
    <w:rsid w:val="007516EA"/>
    <w:rsid w:val="00754219"/>
    <w:rsid w:val="007544D5"/>
    <w:rsid w:val="00754BA2"/>
    <w:rsid w:val="0075583A"/>
    <w:rsid w:val="00755D9B"/>
    <w:rsid w:val="007608CF"/>
    <w:rsid w:val="007629D3"/>
    <w:rsid w:val="00762C76"/>
    <w:rsid w:val="00763C61"/>
    <w:rsid w:val="00763C8B"/>
    <w:rsid w:val="007663C7"/>
    <w:rsid w:val="00770D26"/>
    <w:rsid w:val="00772BF5"/>
    <w:rsid w:val="00775769"/>
    <w:rsid w:val="007757FE"/>
    <w:rsid w:val="00776D93"/>
    <w:rsid w:val="00777781"/>
    <w:rsid w:val="007804C7"/>
    <w:rsid w:val="0078067C"/>
    <w:rsid w:val="00782D10"/>
    <w:rsid w:val="00782E07"/>
    <w:rsid w:val="007830C8"/>
    <w:rsid w:val="007831DB"/>
    <w:rsid w:val="0078637F"/>
    <w:rsid w:val="00790085"/>
    <w:rsid w:val="00790561"/>
    <w:rsid w:val="0079071F"/>
    <w:rsid w:val="00793DF3"/>
    <w:rsid w:val="00793F47"/>
    <w:rsid w:val="00795582"/>
    <w:rsid w:val="00797373"/>
    <w:rsid w:val="007A16EC"/>
    <w:rsid w:val="007A3789"/>
    <w:rsid w:val="007A47D4"/>
    <w:rsid w:val="007A4CEA"/>
    <w:rsid w:val="007A4D01"/>
    <w:rsid w:val="007A63D5"/>
    <w:rsid w:val="007A704A"/>
    <w:rsid w:val="007A77B0"/>
    <w:rsid w:val="007B220F"/>
    <w:rsid w:val="007B2B0E"/>
    <w:rsid w:val="007B34F7"/>
    <w:rsid w:val="007B449E"/>
    <w:rsid w:val="007B77C0"/>
    <w:rsid w:val="007C0382"/>
    <w:rsid w:val="007C2152"/>
    <w:rsid w:val="007C367D"/>
    <w:rsid w:val="007C47C9"/>
    <w:rsid w:val="007C7B96"/>
    <w:rsid w:val="007C7D01"/>
    <w:rsid w:val="007D379D"/>
    <w:rsid w:val="007D6CEE"/>
    <w:rsid w:val="007D7E64"/>
    <w:rsid w:val="007E0801"/>
    <w:rsid w:val="007E1537"/>
    <w:rsid w:val="007E16CC"/>
    <w:rsid w:val="007E1F00"/>
    <w:rsid w:val="007E2F3B"/>
    <w:rsid w:val="007E465A"/>
    <w:rsid w:val="007E4830"/>
    <w:rsid w:val="007E58A3"/>
    <w:rsid w:val="007E5A17"/>
    <w:rsid w:val="007E6294"/>
    <w:rsid w:val="007F07D5"/>
    <w:rsid w:val="007F0D7D"/>
    <w:rsid w:val="007F3ECA"/>
    <w:rsid w:val="007F4101"/>
    <w:rsid w:val="007F6778"/>
    <w:rsid w:val="008003F9"/>
    <w:rsid w:val="008008F2"/>
    <w:rsid w:val="00803FAA"/>
    <w:rsid w:val="008050F3"/>
    <w:rsid w:val="00806BE3"/>
    <w:rsid w:val="00807422"/>
    <w:rsid w:val="00807A3D"/>
    <w:rsid w:val="008102A3"/>
    <w:rsid w:val="008106B5"/>
    <w:rsid w:val="00810FB2"/>
    <w:rsid w:val="008134E2"/>
    <w:rsid w:val="00813ABB"/>
    <w:rsid w:val="00813D15"/>
    <w:rsid w:val="008141F5"/>
    <w:rsid w:val="00814A3E"/>
    <w:rsid w:val="00815613"/>
    <w:rsid w:val="00815A28"/>
    <w:rsid w:val="00816C53"/>
    <w:rsid w:val="00817E77"/>
    <w:rsid w:val="00817F3C"/>
    <w:rsid w:val="008207B0"/>
    <w:rsid w:val="008216BA"/>
    <w:rsid w:val="008246A7"/>
    <w:rsid w:val="008259EC"/>
    <w:rsid w:val="00830F6D"/>
    <w:rsid w:val="00831CAE"/>
    <w:rsid w:val="00832832"/>
    <w:rsid w:val="00833598"/>
    <w:rsid w:val="00833877"/>
    <w:rsid w:val="0083413B"/>
    <w:rsid w:val="00834A63"/>
    <w:rsid w:val="0083531C"/>
    <w:rsid w:val="00836AA4"/>
    <w:rsid w:val="008375F5"/>
    <w:rsid w:val="00841788"/>
    <w:rsid w:val="00841CC5"/>
    <w:rsid w:val="00842CD2"/>
    <w:rsid w:val="00842D4D"/>
    <w:rsid w:val="00842E2F"/>
    <w:rsid w:val="008430F8"/>
    <w:rsid w:val="00843C7E"/>
    <w:rsid w:val="00846A80"/>
    <w:rsid w:val="0084718C"/>
    <w:rsid w:val="00851AC9"/>
    <w:rsid w:val="00851F05"/>
    <w:rsid w:val="008531BC"/>
    <w:rsid w:val="00853602"/>
    <w:rsid w:val="00854767"/>
    <w:rsid w:val="0085497E"/>
    <w:rsid w:val="00854DDE"/>
    <w:rsid w:val="00855640"/>
    <w:rsid w:val="008559D9"/>
    <w:rsid w:val="008570BC"/>
    <w:rsid w:val="008609D4"/>
    <w:rsid w:val="008616C1"/>
    <w:rsid w:val="00864BAF"/>
    <w:rsid w:val="00865A60"/>
    <w:rsid w:val="00865B9C"/>
    <w:rsid w:val="00867100"/>
    <w:rsid w:val="008674FB"/>
    <w:rsid w:val="008836B9"/>
    <w:rsid w:val="0088474D"/>
    <w:rsid w:val="0089058F"/>
    <w:rsid w:val="00891840"/>
    <w:rsid w:val="00892EBC"/>
    <w:rsid w:val="008937FF"/>
    <w:rsid w:val="00895C06"/>
    <w:rsid w:val="0089617B"/>
    <w:rsid w:val="008974EB"/>
    <w:rsid w:val="00897AC3"/>
    <w:rsid w:val="008A015C"/>
    <w:rsid w:val="008A0321"/>
    <w:rsid w:val="008A0ED4"/>
    <w:rsid w:val="008A3460"/>
    <w:rsid w:val="008A379A"/>
    <w:rsid w:val="008A3827"/>
    <w:rsid w:val="008A570C"/>
    <w:rsid w:val="008A64A9"/>
    <w:rsid w:val="008B01F7"/>
    <w:rsid w:val="008B0B45"/>
    <w:rsid w:val="008B194D"/>
    <w:rsid w:val="008B1D70"/>
    <w:rsid w:val="008B2D36"/>
    <w:rsid w:val="008B4221"/>
    <w:rsid w:val="008B4CB8"/>
    <w:rsid w:val="008B4F62"/>
    <w:rsid w:val="008B59F6"/>
    <w:rsid w:val="008B5B2F"/>
    <w:rsid w:val="008B5D11"/>
    <w:rsid w:val="008B65A2"/>
    <w:rsid w:val="008B6CE0"/>
    <w:rsid w:val="008B7438"/>
    <w:rsid w:val="008B78BB"/>
    <w:rsid w:val="008B7AC9"/>
    <w:rsid w:val="008C001B"/>
    <w:rsid w:val="008C32A4"/>
    <w:rsid w:val="008C39DB"/>
    <w:rsid w:val="008C3F1C"/>
    <w:rsid w:val="008C4A6E"/>
    <w:rsid w:val="008C51FB"/>
    <w:rsid w:val="008C5ADC"/>
    <w:rsid w:val="008C77DA"/>
    <w:rsid w:val="008C78B6"/>
    <w:rsid w:val="008D09E6"/>
    <w:rsid w:val="008D1EA0"/>
    <w:rsid w:val="008D609B"/>
    <w:rsid w:val="008D6489"/>
    <w:rsid w:val="008D67CD"/>
    <w:rsid w:val="008D67CF"/>
    <w:rsid w:val="008D6B9B"/>
    <w:rsid w:val="008D6F23"/>
    <w:rsid w:val="008D7365"/>
    <w:rsid w:val="008D75CF"/>
    <w:rsid w:val="008D7BE7"/>
    <w:rsid w:val="008D7D43"/>
    <w:rsid w:val="008E0C01"/>
    <w:rsid w:val="008E0D59"/>
    <w:rsid w:val="008E1C3C"/>
    <w:rsid w:val="008E3971"/>
    <w:rsid w:val="008E400C"/>
    <w:rsid w:val="008E5140"/>
    <w:rsid w:val="008E59A4"/>
    <w:rsid w:val="008F011A"/>
    <w:rsid w:val="008F03CA"/>
    <w:rsid w:val="008F0511"/>
    <w:rsid w:val="008F0BD1"/>
    <w:rsid w:val="008F29B8"/>
    <w:rsid w:val="008F3B39"/>
    <w:rsid w:val="008F4DA1"/>
    <w:rsid w:val="008F6A17"/>
    <w:rsid w:val="008F6B0D"/>
    <w:rsid w:val="008F7470"/>
    <w:rsid w:val="008F7DA8"/>
    <w:rsid w:val="0090079A"/>
    <w:rsid w:val="0090081B"/>
    <w:rsid w:val="00900DF6"/>
    <w:rsid w:val="00901989"/>
    <w:rsid w:val="00902103"/>
    <w:rsid w:val="009037B4"/>
    <w:rsid w:val="00904918"/>
    <w:rsid w:val="00904FCC"/>
    <w:rsid w:val="009055FD"/>
    <w:rsid w:val="009056F6"/>
    <w:rsid w:val="00906DE8"/>
    <w:rsid w:val="00910526"/>
    <w:rsid w:val="009106BE"/>
    <w:rsid w:val="009122F9"/>
    <w:rsid w:val="00912FE8"/>
    <w:rsid w:val="00914108"/>
    <w:rsid w:val="00914FD7"/>
    <w:rsid w:val="00916361"/>
    <w:rsid w:val="00916A1A"/>
    <w:rsid w:val="00916FBA"/>
    <w:rsid w:val="00917B25"/>
    <w:rsid w:val="00920F3B"/>
    <w:rsid w:val="00920F4C"/>
    <w:rsid w:val="0092155C"/>
    <w:rsid w:val="00922196"/>
    <w:rsid w:val="00922624"/>
    <w:rsid w:val="00922953"/>
    <w:rsid w:val="00922B63"/>
    <w:rsid w:val="00922C46"/>
    <w:rsid w:val="00923659"/>
    <w:rsid w:val="0092465B"/>
    <w:rsid w:val="00925190"/>
    <w:rsid w:val="00925375"/>
    <w:rsid w:val="00926BE6"/>
    <w:rsid w:val="00926E7B"/>
    <w:rsid w:val="0092738E"/>
    <w:rsid w:val="009303DD"/>
    <w:rsid w:val="00931B31"/>
    <w:rsid w:val="00931DB5"/>
    <w:rsid w:val="009335D8"/>
    <w:rsid w:val="0093386D"/>
    <w:rsid w:val="009339A1"/>
    <w:rsid w:val="0093443E"/>
    <w:rsid w:val="00940481"/>
    <w:rsid w:val="0094064C"/>
    <w:rsid w:val="0094254D"/>
    <w:rsid w:val="0094365C"/>
    <w:rsid w:val="00944274"/>
    <w:rsid w:val="00945850"/>
    <w:rsid w:val="0095011A"/>
    <w:rsid w:val="00950DD4"/>
    <w:rsid w:val="00951A60"/>
    <w:rsid w:val="00951E7B"/>
    <w:rsid w:val="00953E34"/>
    <w:rsid w:val="00954DF8"/>
    <w:rsid w:val="00956E6A"/>
    <w:rsid w:val="00957ABB"/>
    <w:rsid w:val="00957B0A"/>
    <w:rsid w:val="009637FF"/>
    <w:rsid w:val="009638A1"/>
    <w:rsid w:val="00964990"/>
    <w:rsid w:val="00966F64"/>
    <w:rsid w:val="00967287"/>
    <w:rsid w:val="0097001C"/>
    <w:rsid w:val="009709A5"/>
    <w:rsid w:val="009721A0"/>
    <w:rsid w:val="009722E4"/>
    <w:rsid w:val="00973737"/>
    <w:rsid w:val="00973E32"/>
    <w:rsid w:val="00974B37"/>
    <w:rsid w:val="009755F6"/>
    <w:rsid w:val="009770E4"/>
    <w:rsid w:val="009773DF"/>
    <w:rsid w:val="00981754"/>
    <w:rsid w:val="009823ED"/>
    <w:rsid w:val="00982C37"/>
    <w:rsid w:val="00984C9D"/>
    <w:rsid w:val="009862F7"/>
    <w:rsid w:val="0099070E"/>
    <w:rsid w:val="00990E8C"/>
    <w:rsid w:val="00993A90"/>
    <w:rsid w:val="0099507F"/>
    <w:rsid w:val="00996345"/>
    <w:rsid w:val="0099699C"/>
    <w:rsid w:val="009A021C"/>
    <w:rsid w:val="009A0AF1"/>
    <w:rsid w:val="009A18D7"/>
    <w:rsid w:val="009A1B63"/>
    <w:rsid w:val="009A1B70"/>
    <w:rsid w:val="009A356B"/>
    <w:rsid w:val="009A36DF"/>
    <w:rsid w:val="009A3E29"/>
    <w:rsid w:val="009A436B"/>
    <w:rsid w:val="009A65D5"/>
    <w:rsid w:val="009A6C61"/>
    <w:rsid w:val="009A6FA8"/>
    <w:rsid w:val="009A7F8B"/>
    <w:rsid w:val="009B0143"/>
    <w:rsid w:val="009B20F3"/>
    <w:rsid w:val="009B25C4"/>
    <w:rsid w:val="009B2D48"/>
    <w:rsid w:val="009B3DE6"/>
    <w:rsid w:val="009B3E0F"/>
    <w:rsid w:val="009B472E"/>
    <w:rsid w:val="009B686F"/>
    <w:rsid w:val="009C02FC"/>
    <w:rsid w:val="009C1433"/>
    <w:rsid w:val="009C194D"/>
    <w:rsid w:val="009C1E29"/>
    <w:rsid w:val="009C269D"/>
    <w:rsid w:val="009C272A"/>
    <w:rsid w:val="009C426B"/>
    <w:rsid w:val="009C5C5F"/>
    <w:rsid w:val="009C6182"/>
    <w:rsid w:val="009C6864"/>
    <w:rsid w:val="009C767E"/>
    <w:rsid w:val="009D0873"/>
    <w:rsid w:val="009D0D0A"/>
    <w:rsid w:val="009D0E5F"/>
    <w:rsid w:val="009D32C8"/>
    <w:rsid w:val="009D3589"/>
    <w:rsid w:val="009D389E"/>
    <w:rsid w:val="009D3A7D"/>
    <w:rsid w:val="009D7276"/>
    <w:rsid w:val="009D7D61"/>
    <w:rsid w:val="009E0164"/>
    <w:rsid w:val="009E01B8"/>
    <w:rsid w:val="009E0D23"/>
    <w:rsid w:val="009E25B7"/>
    <w:rsid w:val="009E35D9"/>
    <w:rsid w:val="009E4058"/>
    <w:rsid w:val="009E4A33"/>
    <w:rsid w:val="009E6455"/>
    <w:rsid w:val="009E659A"/>
    <w:rsid w:val="009E68F8"/>
    <w:rsid w:val="009F3CE0"/>
    <w:rsid w:val="009F4544"/>
    <w:rsid w:val="009F49C2"/>
    <w:rsid w:val="009F5E53"/>
    <w:rsid w:val="009F6C97"/>
    <w:rsid w:val="009F7BD3"/>
    <w:rsid w:val="009F7FEC"/>
    <w:rsid w:val="00A002C8"/>
    <w:rsid w:val="00A00889"/>
    <w:rsid w:val="00A017C9"/>
    <w:rsid w:val="00A02964"/>
    <w:rsid w:val="00A05327"/>
    <w:rsid w:val="00A10C80"/>
    <w:rsid w:val="00A10D69"/>
    <w:rsid w:val="00A121BE"/>
    <w:rsid w:val="00A13242"/>
    <w:rsid w:val="00A138B4"/>
    <w:rsid w:val="00A14CA8"/>
    <w:rsid w:val="00A171E6"/>
    <w:rsid w:val="00A2140B"/>
    <w:rsid w:val="00A2218F"/>
    <w:rsid w:val="00A22CEB"/>
    <w:rsid w:val="00A23095"/>
    <w:rsid w:val="00A240A8"/>
    <w:rsid w:val="00A2486B"/>
    <w:rsid w:val="00A25251"/>
    <w:rsid w:val="00A279CE"/>
    <w:rsid w:val="00A31380"/>
    <w:rsid w:val="00A318AC"/>
    <w:rsid w:val="00A32322"/>
    <w:rsid w:val="00A3312C"/>
    <w:rsid w:val="00A3461F"/>
    <w:rsid w:val="00A356C2"/>
    <w:rsid w:val="00A35996"/>
    <w:rsid w:val="00A35CF9"/>
    <w:rsid w:val="00A36A47"/>
    <w:rsid w:val="00A36D6B"/>
    <w:rsid w:val="00A376D0"/>
    <w:rsid w:val="00A4009B"/>
    <w:rsid w:val="00A4103B"/>
    <w:rsid w:val="00A4106E"/>
    <w:rsid w:val="00A440BC"/>
    <w:rsid w:val="00A444F5"/>
    <w:rsid w:val="00A47849"/>
    <w:rsid w:val="00A50362"/>
    <w:rsid w:val="00A50B66"/>
    <w:rsid w:val="00A51E59"/>
    <w:rsid w:val="00A51EDD"/>
    <w:rsid w:val="00A52808"/>
    <w:rsid w:val="00A52AF6"/>
    <w:rsid w:val="00A52D97"/>
    <w:rsid w:val="00A52EA2"/>
    <w:rsid w:val="00A547AE"/>
    <w:rsid w:val="00A551B6"/>
    <w:rsid w:val="00A55BD5"/>
    <w:rsid w:val="00A56005"/>
    <w:rsid w:val="00A5604D"/>
    <w:rsid w:val="00A57D30"/>
    <w:rsid w:val="00A60C81"/>
    <w:rsid w:val="00A61C34"/>
    <w:rsid w:val="00A61E43"/>
    <w:rsid w:val="00A6221D"/>
    <w:rsid w:val="00A62D1B"/>
    <w:rsid w:val="00A63AD3"/>
    <w:rsid w:val="00A63FC5"/>
    <w:rsid w:val="00A64FCD"/>
    <w:rsid w:val="00A67299"/>
    <w:rsid w:val="00A67B74"/>
    <w:rsid w:val="00A70929"/>
    <w:rsid w:val="00A71E03"/>
    <w:rsid w:val="00A71EA4"/>
    <w:rsid w:val="00A72B40"/>
    <w:rsid w:val="00A74FDE"/>
    <w:rsid w:val="00A75AAE"/>
    <w:rsid w:val="00A75D80"/>
    <w:rsid w:val="00A76332"/>
    <w:rsid w:val="00A76835"/>
    <w:rsid w:val="00A8190D"/>
    <w:rsid w:val="00A833A2"/>
    <w:rsid w:val="00A8594D"/>
    <w:rsid w:val="00A86537"/>
    <w:rsid w:val="00A8703F"/>
    <w:rsid w:val="00A877AC"/>
    <w:rsid w:val="00A908B4"/>
    <w:rsid w:val="00A90F7B"/>
    <w:rsid w:val="00A91C77"/>
    <w:rsid w:val="00A92074"/>
    <w:rsid w:val="00A948E2"/>
    <w:rsid w:val="00A95A2A"/>
    <w:rsid w:val="00A96634"/>
    <w:rsid w:val="00AA04DA"/>
    <w:rsid w:val="00AA316B"/>
    <w:rsid w:val="00AA33F7"/>
    <w:rsid w:val="00AA67C2"/>
    <w:rsid w:val="00AA757D"/>
    <w:rsid w:val="00AA788A"/>
    <w:rsid w:val="00AA7E75"/>
    <w:rsid w:val="00AA7F4E"/>
    <w:rsid w:val="00AB089A"/>
    <w:rsid w:val="00AB0C51"/>
    <w:rsid w:val="00AB0E1B"/>
    <w:rsid w:val="00AB3D19"/>
    <w:rsid w:val="00AB4985"/>
    <w:rsid w:val="00AB4C05"/>
    <w:rsid w:val="00AB55A2"/>
    <w:rsid w:val="00AB6192"/>
    <w:rsid w:val="00AB6757"/>
    <w:rsid w:val="00AB6D55"/>
    <w:rsid w:val="00AB77F8"/>
    <w:rsid w:val="00AB7D4B"/>
    <w:rsid w:val="00AC24EA"/>
    <w:rsid w:val="00AC27F2"/>
    <w:rsid w:val="00AC34AC"/>
    <w:rsid w:val="00AC4277"/>
    <w:rsid w:val="00AC450F"/>
    <w:rsid w:val="00AC5011"/>
    <w:rsid w:val="00AC7516"/>
    <w:rsid w:val="00AD0D74"/>
    <w:rsid w:val="00AD0D83"/>
    <w:rsid w:val="00AD2C76"/>
    <w:rsid w:val="00AD3904"/>
    <w:rsid w:val="00AD4A7C"/>
    <w:rsid w:val="00AD4E47"/>
    <w:rsid w:val="00AE45AE"/>
    <w:rsid w:val="00AE48EA"/>
    <w:rsid w:val="00AE5484"/>
    <w:rsid w:val="00AE6937"/>
    <w:rsid w:val="00AE7C57"/>
    <w:rsid w:val="00AF0A57"/>
    <w:rsid w:val="00AF2B74"/>
    <w:rsid w:val="00AF391E"/>
    <w:rsid w:val="00AF3B55"/>
    <w:rsid w:val="00AF5B75"/>
    <w:rsid w:val="00AF5E12"/>
    <w:rsid w:val="00AF671D"/>
    <w:rsid w:val="00AF7549"/>
    <w:rsid w:val="00B00246"/>
    <w:rsid w:val="00B00C3C"/>
    <w:rsid w:val="00B01014"/>
    <w:rsid w:val="00B010EF"/>
    <w:rsid w:val="00B01DBF"/>
    <w:rsid w:val="00B0674C"/>
    <w:rsid w:val="00B070CE"/>
    <w:rsid w:val="00B100B3"/>
    <w:rsid w:val="00B10C35"/>
    <w:rsid w:val="00B10FDC"/>
    <w:rsid w:val="00B1107F"/>
    <w:rsid w:val="00B117C3"/>
    <w:rsid w:val="00B11D5D"/>
    <w:rsid w:val="00B12742"/>
    <w:rsid w:val="00B13B09"/>
    <w:rsid w:val="00B15DFE"/>
    <w:rsid w:val="00B1619F"/>
    <w:rsid w:val="00B16C89"/>
    <w:rsid w:val="00B20338"/>
    <w:rsid w:val="00B20764"/>
    <w:rsid w:val="00B20A26"/>
    <w:rsid w:val="00B2172B"/>
    <w:rsid w:val="00B21861"/>
    <w:rsid w:val="00B2217D"/>
    <w:rsid w:val="00B25522"/>
    <w:rsid w:val="00B25EA2"/>
    <w:rsid w:val="00B260FB"/>
    <w:rsid w:val="00B26997"/>
    <w:rsid w:val="00B26AF8"/>
    <w:rsid w:val="00B26D48"/>
    <w:rsid w:val="00B2704C"/>
    <w:rsid w:val="00B27D68"/>
    <w:rsid w:val="00B3019F"/>
    <w:rsid w:val="00B312BA"/>
    <w:rsid w:val="00B314B2"/>
    <w:rsid w:val="00B3280A"/>
    <w:rsid w:val="00B3282E"/>
    <w:rsid w:val="00B342CE"/>
    <w:rsid w:val="00B34E39"/>
    <w:rsid w:val="00B35A46"/>
    <w:rsid w:val="00B36546"/>
    <w:rsid w:val="00B3696D"/>
    <w:rsid w:val="00B3786B"/>
    <w:rsid w:val="00B37A43"/>
    <w:rsid w:val="00B4034E"/>
    <w:rsid w:val="00B42E11"/>
    <w:rsid w:val="00B42E9D"/>
    <w:rsid w:val="00B44ACA"/>
    <w:rsid w:val="00B4691E"/>
    <w:rsid w:val="00B473CC"/>
    <w:rsid w:val="00B476DF"/>
    <w:rsid w:val="00B51F35"/>
    <w:rsid w:val="00B52183"/>
    <w:rsid w:val="00B52B53"/>
    <w:rsid w:val="00B52C57"/>
    <w:rsid w:val="00B52CE6"/>
    <w:rsid w:val="00B533C6"/>
    <w:rsid w:val="00B53829"/>
    <w:rsid w:val="00B53D22"/>
    <w:rsid w:val="00B53D81"/>
    <w:rsid w:val="00B5548E"/>
    <w:rsid w:val="00B56187"/>
    <w:rsid w:val="00B56BD6"/>
    <w:rsid w:val="00B605B8"/>
    <w:rsid w:val="00B610BC"/>
    <w:rsid w:val="00B62DF4"/>
    <w:rsid w:val="00B63E0C"/>
    <w:rsid w:val="00B658B5"/>
    <w:rsid w:val="00B67338"/>
    <w:rsid w:val="00B67C73"/>
    <w:rsid w:val="00B7188B"/>
    <w:rsid w:val="00B71FE8"/>
    <w:rsid w:val="00B7272C"/>
    <w:rsid w:val="00B72A58"/>
    <w:rsid w:val="00B72D91"/>
    <w:rsid w:val="00B73E96"/>
    <w:rsid w:val="00B74189"/>
    <w:rsid w:val="00B75DFF"/>
    <w:rsid w:val="00B769BA"/>
    <w:rsid w:val="00B7757B"/>
    <w:rsid w:val="00B82CC8"/>
    <w:rsid w:val="00B84040"/>
    <w:rsid w:val="00B84515"/>
    <w:rsid w:val="00B84D3A"/>
    <w:rsid w:val="00B8677C"/>
    <w:rsid w:val="00B87869"/>
    <w:rsid w:val="00B9115D"/>
    <w:rsid w:val="00B91BEE"/>
    <w:rsid w:val="00B927C9"/>
    <w:rsid w:val="00B948F8"/>
    <w:rsid w:val="00B96A17"/>
    <w:rsid w:val="00BA00BB"/>
    <w:rsid w:val="00BA07C8"/>
    <w:rsid w:val="00BA368E"/>
    <w:rsid w:val="00BA4FCE"/>
    <w:rsid w:val="00BA5DC4"/>
    <w:rsid w:val="00BA6846"/>
    <w:rsid w:val="00BB1E2A"/>
    <w:rsid w:val="00BB20FE"/>
    <w:rsid w:val="00BB55B6"/>
    <w:rsid w:val="00BB7508"/>
    <w:rsid w:val="00BB7F73"/>
    <w:rsid w:val="00BC1866"/>
    <w:rsid w:val="00BC48A7"/>
    <w:rsid w:val="00BC7DED"/>
    <w:rsid w:val="00BD0BFD"/>
    <w:rsid w:val="00BD1ED8"/>
    <w:rsid w:val="00BD33B5"/>
    <w:rsid w:val="00BD3425"/>
    <w:rsid w:val="00BD486E"/>
    <w:rsid w:val="00BD4DD7"/>
    <w:rsid w:val="00BD571D"/>
    <w:rsid w:val="00BD6BFF"/>
    <w:rsid w:val="00BD6E25"/>
    <w:rsid w:val="00BD7B72"/>
    <w:rsid w:val="00BE08AA"/>
    <w:rsid w:val="00BE1A11"/>
    <w:rsid w:val="00BE3042"/>
    <w:rsid w:val="00BE4800"/>
    <w:rsid w:val="00BE52E1"/>
    <w:rsid w:val="00BE5660"/>
    <w:rsid w:val="00BE5B91"/>
    <w:rsid w:val="00BE6E8D"/>
    <w:rsid w:val="00BE7CD7"/>
    <w:rsid w:val="00BF0780"/>
    <w:rsid w:val="00BF117A"/>
    <w:rsid w:val="00BF20C1"/>
    <w:rsid w:val="00BF2584"/>
    <w:rsid w:val="00BF3AE3"/>
    <w:rsid w:val="00BF40A5"/>
    <w:rsid w:val="00BF4493"/>
    <w:rsid w:val="00BF6F45"/>
    <w:rsid w:val="00BF7C16"/>
    <w:rsid w:val="00C00979"/>
    <w:rsid w:val="00C01FEE"/>
    <w:rsid w:val="00C028D0"/>
    <w:rsid w:val="00C041C9"/>
    <w:rsid w:val="00C042DE"/>
    <w:rsid w:val="00C0525E"/>
    <w:rsid w:val="00C052D1"/>
    <w:rsid w:val="00C053AB"/>
    <w:rsid w:val="00C05683"/>
    <w:rsid w:val="00C06C29"/>
    <w:rsid w:val="00C07FDC"/>
    <w:rsid w:val="00C101E6"/>
    <w:rsid w:val="00C12941"/>
    <w:rsid w:val="00C12D8D"/>
    <w:rsid w:val="00C13598"/>
    <w:rsid w:val="00C159EC"/>
    <w:rsid w:val="00C15AFE"/>
    <w:rsid w:val="00C1602C"/>
    <w:rsid w:val="00C177FB"/>
    <w:rsid w:val="00C17D28"/>
    <w:rsid w:val="00C17E24"/>
    <w:rsid w:val="00C202A1"/>
    <w:rsid w:val="00C2067C"/>
    <w:rsid w:val="00C20B19"/>
    <w:rsid w:val="00C22003"/>
    <w:rsid w:val="00C2417B"/>
    <w:rsid w:val="00C25891"/>
    <w:rsid w:val="00C2590C"/>
    <w:rsid w:val="00C26C66"/>
    <w:rsid w:val="00C27CFF"/>
    <w:rsid w:val="00C32EDF"/>
    <w:rsid w:val="00C339A6"/>
    <w:rsid w:val="00C340E2"/>
    <w:rsid w:val="00C3421F"/>
    <w:rsid w:val="00C34F34"/>
    <w:rsid w:val="00C363E0"/>
    <w:rsid w:val="00C367BB"/>
    <w:rsid w:val="00C37479"/>
    <w:rsid w:val="00C40A17"/>
    <w:rsid w:val="00C40BCC"/>
    <w:rsid w:val="00C41486"/>
    <w:rsid w:val="00C419D0"/>
    <w:rsid w:val="00C42467"/>
    <w:rsid w:val="00C43103"/>
    <w:rsid w:val="00C439F8"/>
    <w:rsid w:val="00C443FC"/>
    <w:rsid w:val="00C45071"/>
    <w:rsid w:val="00C45D2E"/>
    <w:rsid w:val="00C46204"/>
    <w:rsid w:val="00C46AB4"/>
    <w:rsid w:val="00C4788D"/>
    <w:rsid w:val="00C47A52"/>
    <w:rsid w:val="00C50234"/>
    <w:rsid w:val="00C50667"/>
    <w:rsid w:val="00C5093D"/>
    <w:rsid w:val="00C5161A"/>
    <w:rsid w:val="00C52365"/>
    <w:rsid w:val="00C529DB"/>
    <w:rsid w:val="00C6046D"/>
    <w:rsid w:val="00C60C67"/>
    <w:rsid w:val="00C618E7"/>
    <w:rsid w:val="00C619DD"/>
    <w:rsid w:val="00C61A1B"/>
    <w:rsid w:val="00C6631D"/>
    <w:rsid w:val="00C66372"/>
    <w:rsid w:val="00C6673E"/>
    <w:rsid w:val="00C66FD5"/>
    <w:rsid w:val="00C67C2F"/>
    <w:rsid w:val="00C700D2"/>
    <w:rsid w:val="00C702AB"/>
    <w:rsid w:val="00C7469A"/>
    <w:rsid w:val="00C756ED"/>
    <w:rsid w:val="00C77528"/>
    <w:rsid w:val="00C77F65"/>
    <w:rsid w:val="00C81099"/>
    <w:rsid w:val="00C81DF4"/>
    <w:rsid w:val="00C822E6"/>
    <w:rsid w:val="00C85BB8"/>
    <w:rsid w:val="00C86D8A"/>
    <w:rsid w:val="00C91DF2"/>
    <w:rsid w:val="00C934DC"/>
    <w:rsid w:val="00C94228"/>
    <w:rsid w:val="00C9518F"/>
    <w:rsid w:val="00C96226"/>
    <w:rsid w:val="00C97D30"/>
    <w:rsid w:val="00C97FF8"/>
    <w:rsid w:val="00CA2184"/>
    <w:rsid w:val="00CA2621"/>
    <w:rsid w:val="00CA40E8"/>
    <w:rsid w:val="00CA45B7"/>
    <w:rsid w:val="00CA5766"/>
    <w:rsid w:val="00CA6D1D"/>
    <w:rsid w:val="00CA754D"/>
    <w:rsid w:val="00CB041C"/>
    <w:rsid w:val="00CB1164"/>
    <w:rsid w:val="00CB1AE0"/>
    <w:rsid w:val="00CB1B80"/>
    <w:rsid w:val="00CB22B3"/>
    <w:rsid w:val="00CB30F4"/>
    <w:rsid w:val="00CB3115"/>
    <w:rsid w:val="00CB3645"/>
    <w:rsid w:val="00CB3D55"/>
    <w:rsid w:val="00CB49B5"/>
    <w:rsid w:val="00CB6209"/>
    <w:rsid w:val="00CB666E"/>
    <w:rsid w:val="00CB67A4"/>
    <w:rsid w:val="00CB6D74"/>
    <w:rsid w:val="00CC18C2"/>
    <w:rsid w:val="00CC2F09"/>
    <w:rsid w:val="00CD18DE"/>
    <w:rsid w:val="00CD355E"/>
    <w:rsid w:val="00CD645E"/>
    <w:rsid w:val="00CD6681"/>
    <w:rsid w:val="00CE09EE"/>
    <w:rsid w:val="00CE21F3"/>
    <w:rsid w:val="00CE38E6"/>
    <w:rsid w:val="00CE4295"/>
    <w:rsid w:val="00CE4B2E"/>
    <w:rsid w:val="00CE5BA8"/>
    <w:rsid w:val="00CE63AB"/>
    <w:rsid w:val="00CE6B9C"/>
    <w:rsid w:val="00CE71D7"/>
    <w:rsid w:val="00CF1966"/>
    <w:rsid w:val="00CF1BDA"/>
    <w:rsid w:val="00CF2F08"/>
    <w:rsid w:val="00CF3128"/>
    <w:rsid w:val="00CF54F7"/>
    <w:rsid w:val="00CF75DB"/>
    <w:rsid w:val="00CF7C0D"/>
    <w:rsid w:val="00D03338"/>
    <w:rsid w:val="00D03505"/>
    <w:rsid w:val="00D03D21"/>
    <w:rsid w:val="00D04490"/>
    <w:rsid w:val="00D04872"/>
    <w:rsid w:val="00D0558A"/>
    <w:rsid w:val="00D05EEE"/>
    <w:rsid w:val="00D0609D"/>
    <w:rsid w:val="00D07A73"/>
    <w:rsid w:val="00D07B43"/>
    <w:rsid w:val="00D105B8"/>
    <w:rsid w:val="00D10F0E"/>
    <w:rsid w:val="00D117AD"/>
    <w:rsid w:val="00D11DA5"/>
    <w:rsid w:val="00D12F6A"/>
    <w:rsid w:val="00D13A86"/>
    <w:rsid w:val="00D145BD"/>
    <w:rsid w:val="00D14D82"/>
    <w:rsid w:val="00D14E58"/>
    <w:rsid w:val="00D2150E"/>
    <w:rsid w:val="00D21C82"/>
    <w:rsid w:val="00D221B2"/>
    <w:rsid w:val="00D22605"/>
    <w:rsid w:val="00D24031"/>
    <w:rsid w:val="00D246F3"/>
    <w:rsid w:val="00D25F5B"/>
    <w:rsid w:val="00D25FBF"/>
    <w:rsid w:val="00D27599"/>
    <w:rsid w:val="00D2771E"/>
    <w:rsid w:val="00D30BE3"/>
    <w:rsid w:val="00D31410"/>
    <w:rsid w:val="00D31FFB"/>
    <w:rsid w:val="00D31FFC"/>
    <w:rsid w:val="00D32A09"/>
    <w:rsid w:val="00D3497A"/>
    <w:rsid w:val="00D35A2E"/>
    <w:rsid w:val="00D35D72"/>
    <w:rsid w:val="00D36AC2"/>
    <w:rsid w:val="00D37B46"/>
    <w:rsid w:val="00D425C4"/>
    <w:rsid w:val="00D46E08"/>
    <w:rsid w:val="00D50487"/>
    <w:rsid w:val="00D51113"/>
    <w:rsid w:val="00D51FB9"/>
    <w:rsid w:val="00D54018"/>
    <w:rsid w:val="00D54186"/>
    <w:rsid w:val="00D554A1"/>
    <w:rsid w:val="00D55EC8"/>
    <w:rsid w:val="00D561B6"/>
    <w:rsid w:val="00D56540"/>
    <w:rsid w:val="00D57D16"/>
    <w:rsid w:val="00D57D52"/>
    <w:rsid w:val="00D610E0"/>
    <w:rsid w:val="00D62CD8"/>
    <w:rsid w:val="00D63610"/>
    <w:rsid w:val="00D63BC0"/>
    <w:rsid w:val="00D64468"/>
    <w:rsid w:val="00D64637"/>
    <w:rsid w:val="00D65D4D"/>
    <w:rsid w:val="00D6634B"/>
    <w:rsid w:val="00D66392"/>
    <w:rsid w:val="00D67037"/>
    <w:rsid w:val="00D67814"/>
    <w:rsid w:val="00D71955"/>
    <w:rsid w:val="00D71FCA"/>
    <w:rsid w:val="00D722E3"/>
    <w:rsid w:val="00D74C03"/>
    <w:rsid w:val="00D76867"/>
    <w:rsid w:val="00D77B61"/>
    <w:rsid w:val="00D821C2"/>
    <w:rsid w:val="00D82546"/>
    <w:rsid w:val="00D8299C"/>
    <w:rsid w:val="00D82CB0"/>
    <w:rsid w:val="00D8342F"/>
    <w:rsid w:val="00D83B8E"/>
    <w:rsid w:val="00D83C49"/>
    <w:rsid w:val="00D84427"/>
    <w:rsid w:val="00D8637A"/>
    <w:rsid w:val="00D878BD"/>
    <w:rsid w:val="00D929AA"/>
    <w:rsid w:val="00D92EA3"/>
    <w:rsid w:val="00D9308C"/>
    <w:rsid w:val="00D93DA9"/>
    <w:rsid w:val="00D9529E"/>
    <w:rsid w:val="00D95975"/>
    <w:rsid w:val="00D96B1A"/>
    <w:rsid w:val="00D970DC"/>
    <w:rsid w:val="00D97974"/>
    <w:rsid w:val="00DA0898"/>
    <w:rsid w:val="00DA3127"/>
    <w:rsid w:val="00DA3211"/>
    <w:rsid w:val="00DA3DDC"/>
    <w:rsid w:val="00DA45D7"/>
    <w:rsid w:val="00DA6E86"/>
    <w:rsid w:val="00DA7C01"/>
    <w:rsid w:val="00DA7CF4"/>
    <w:rsid w:val="00DB0E02"/>
    <w:rsid w:val="00DB2290"/>
    <w:rsid w:val="00DB3B96"/>
    <w:rsid w:val="00DB3CBC"/>
    <w:rsid w:val="00DB495B"/>
    <w:rsid w:val="00DB6904"/>
    <w:rsid w:val="00DB6DA0"/>
    <w:rsid w:val="00DC074D"/>
    <w:rsid w:val="00DC0968"/>
    <w:rsid w:val="00DC1BC3"/>
    <w:rsid w:val="00DC31BE"/>
    <w:rsid w:val="00DC599C"/>
    <w:rsid w:val="00DC5B9A"/>
    <w:rsid w:val="00DC6FD0"/>
    <w:rsid w:val="00DC720F"/>
    <w:rsid w:val="00DC7483"/>
    <w:rsid w:val="00DC7497"/>
    <w:rsid w:val="00DD00F8"/>
    <w:rsid w:val="00DD0604"/>
    <w:rsid w:val="00DD0FE8"/>
    <w:rsid w:val="00DD2452"/>
    <w:rsid w:val="00DD2892"/>
    <w:rsid w:val="00DD28FD"/>
    <w:rsid w:val="00DD3025"/>
    <w:rsid w:val="00DD3107"/>
    <w:rsid w:val="00DD31D0"/>
    <w:rsid w:val="00DD5382"/>
    <w:rsid w:val="00DD6117"/>
    <w:rsid w:val="00DD7200"/>
    <w:rsid w:val="00DE1238"/>
    <w:rsid w:val="00DE3068"/>
    <w:rsid w:val="00DE46DD"/>
    <w:rsid w:val="00DE4D7C"/>
    <w:rsid w:val="00DE4E15"/>
    <w:rsid w:val="00DE52FE"/>
    <w:rsid w:val="00DE5484"/>
    <w:rsid w:val="00DE59D5"/>
    <w:rsid w:val="00DE6AA6"/>
    <w:rsid w:val="00DE6ED4"/>
    <w:rsid w:val="00DE7789"/>
    <w:rsid w:val="00DF0226"/>
    <w:rsid w:val="00DF17BD"/>
    <w:rsid w:val="00DF1D69"/>
    <w:rsid w:val="00DF27A9"/>
    <w:rsid w:val="00DF2CBB"/>
    <w:rsid w:val="00DF2CC7"/>
    <w:rsid w:val="00DF30D0"/>
    <w:rsid w:val="00DF4407"/>
    <w:rsid w:val="00DF4462"/>
    <w:rsid w:val="00DF4D49"/>
    <w:rsid w:val="00DF544D"/>
    <w:rsid w:val="00DF5BFF"/>
    <w:rsid w:val="00DF61B6"/>
    <w:rsid w:val="00DF7FC4"/>
    <w:rsid w:val="00E032AC"/>
    <w:rsid w:val="00E03F4C"/>
    <w:rsid w:val="00E04331"/>
    <w:rsid w:val="00E04E86"/>
    <w:rsid w:val="00E05E4C"/>
    <w:rsid w:val="00E07239"/>
    <w:rsid w:val="00E117BA"/>
    <w:rsid w:val="00E13424"/>
    <w:rsid w:val="00E136C2"/>
    <w:rsid w:val="00E13D41"/>
    <w:rsid w:val="00E147B8"/>
    <w:rsid w:val="00E156F5"/>
    <w:rsid w:val="00E162D6"/>
    <w:rsid w:val="00E168DB"/>
    <w:rsid w:val="00E200BD"/>
    <w:rsid w:val="00E21977"/>
    <w:rsid w:val="00E23A9A"/>
    <w:rsid w:val="00E2425F"/>
    <w:rsid w:val="00E25078"/>
    <w:rsid w:val="00E255B1"/>
    <w:rsid w:val="00E26025"/>
    <w:rsid w:val="00E2715B"/>
    <w:rsid w:val="00E27707"/>
    <w:rsid w:val="00E321E8"/>
    <w:rsid w:val="00E36F7C"/>
    <w:rsid w:val="00E36F89"/>
    <w:rsid w:val="00E40640"/>
    <w:rsid w:val="00E407F0"/>
    <w:rsid w:val="00E438FE"/>
    <w:rsid w:val="00E43FA7"/>
    <w:rsid w:val="00E44448"/>
    <w:rsid w:val="00E4445B"/>
    <w:rsid w:val="00E4517C"/>
    <w:rsid w:val="00E4671F"/>
    <w:rsid w:val="00E46ED7"/>
    <w:rsid w:val="00E47A39"/>
    <w:rsid w:val="00E47FAE"/>
    <w:rsid w:val="00E50E5F"/>
    <w:rsid w:val="00E51AFF"/>
    <w:rsid w:val="00E532D2"/>
    <w:rsid w:val="00E53D86"/>
    <w:rsid w:val="00E54D46"/>
    <w:rsid w:val="00E55461"/>
    <w:rsid w:val="00E56A0D"/>
    <w:rsid w:val="00E60BBF"/>
    <w:rsid w:val="00E6102C"/>
    <w:rsid w:val="00E613C9"/>
    <w:rsid w:val="00E628DA"/>
    <w:rsid w:val="00E6305D"/>
    <w:rsid w:val="00E649BF"/>
    <w:rsid w:val="00E7026D"/>
    <w:rsid w:val="00E71B2D"/>
    <w:rsid w:val="00E72520"/>
    <w:rsid w:val="00E732E4"/>
    <w:rsid w:val="00E73777"/>
    <w:rsid w:val="00E73E5B"/>
    <w:rsid w:val="00E745D7"/>
    <w:rsid w:val="00E75992"/>
    <w:rsid w:val="00E774D6"/>
    <w:rsid w:val="00E7757B"/>
    <w:rsid w:val="00E778D6"/>
    <w:rsid w:val="00E77B4E"/>
    <w:rsid w:val="00E80409"/>
    <w:rsid w:val="00E8072D"/>
    <w:rsid w:val="00E80EEB"/>
    <w:rsid w:val="00E81A69"/>
    <w:rsid w:val="00E83274"/>
    <w:rsid w:val="00E837FE"/>
    <w:rsid w:val="00E839F2"/>
    <w:rsid w:val="00E84126"/>
    <w:rsid w:val="00E87052"/>
    <w:rsid w:val="00E90A39"/>
    <w:rsid w:val="00E91E3C"/>
    <w:rsid w:val="00E92B6E"/>
    <w:rsid w:val="00E930FA"/>
    <w:rsid w:val="00E93588"/>
    <w:rsid w:val="00E9414C"/>
    <w:rsid w:val="00E941B9"/>
    <w:rsid w:val="00E95B45"/>
    <w:rsid w:val="00E97C84"/>
    <w:rsid w:val="00EA30F1"/>
    <w:rsid w:val="00EA4375"/>
    <w:rsid w:val="00EA4D8B"/>
    <w:rsid w:val="00EA5DD8"/>
    <w:rsid w:val="00EA6D8D"/>
    <w:rsid w:val="00EA7616"/>
    <w:rsid w:val="00EA7CBC"/>
    <w:rsid w:val="00EB19A4"/>
    <w:rsid w:val="00EB2348"/>
    <w:rsid w:val="00EB2C82"/>
    <w:rsid w:val="00EB3A3B"/>
    <w:rsid w:val="00EB4F5D"/>
    <w:rsid w:val="00EB5511"/>
    <w:rsid w:val="00EB5E12"/>
    <w:rsid w:val="00EB6C7E"/>
    <w:rsid w:val="00EB7816"/>
    <w:rsid w:val="00EB7AD2"/>
    <w:rsid w:val="00EC3059"/>
    <w:rsid w:val="00EC45D2"/>
    <w:rsid w:val="00EC5275"/>
    <w:rsid w:val="00EC55A8"/>
    <w:rsid w:val="00EC66C2"/>
    <w:rsid w:val="00EC689C"/>
    <w:rsid w:val="00EC6A01"/>
    <w:rsid w:val="00EC7762"/>
    <w:rsid w:val="00ED0DE9"/>
    <w:rsid w:val="00ED132E"/>
    <w:rsid w:val="00ED15E3"/>
    <w:rsid w:val="00ED234F"/>
    <w:rsid w:val="00ED253E"/>
    <w:rsid w:val="00ED3145"/>
    <w:rsid w:val="00ED3429"/>
    <w:rsid w:val="00ED454D"/>
    <w:rsid w:val="00ED6494"/>
    <w:rsid w:val="00ED73F7"/>
    <w:rsid w:val="00ED77C6"/>
    <w:rsid w:val="00ED7CE9"/>
    <w:rsid w:val="00ED7D5B"/>
    <w:rsid w:val="00EE1357"/>
    <w:rsid w:val="00EE17D2"/>
    <w:rsid w:val="00EE1FC7"/>
    <w:rsid w:val="00EE226A"/>
    <w:rsid w:val="00EE2318"/>
    <w:rsid w:val="00EE232F"/>
    <w:rsid w:val="00EE23CD"/>
    <w:rsid w:val="00EE4450"/>
    <w:rsid w:val="00EE6748"/>
    <w:rsid w:val="00EE6907"/>
    <w:rsid w:val="00EE7C82"/>
    <w:rsid w:val="00EF2EE4"/>
    <w:rsid w:val="00EF3494"/>
    <w:rsid w:val="00EF4A40"/>
    <w:rsid w:val="00EF4FBC"/>
    <w:rsid w:val="00EF716C"/>
    <w:rsid w:val="00EF7E77"/>
    <w:rsid w:val="00F00427"/>
    <w:rsid w:val="00F0369D"/>
    <w:rsid w:val="00F05040"/>
    <w:rsid w:val="00F06D38"/>
    <w:rsid w:val="00F06DA5"/>
    <w:rsid w:val="00F10413"/>
    <w:rsid w:val="00F11DD6"/>
    <w:rsid w:val="00F125DB"/>
    <w:rsid w:val="00F138F1"/>
    <w:rsid w:val="00F14B8F"/>
    <w:rsid w:val="00F15876"/>
    <w:rsid w:val="00F158B2"/>
    <w:rsid w:val="00F16AE6"/>
    <w:rsid w:val="00F1717E"/>
    <w:rsid w:val="00F17779"/>
    <w:rsid w:val="00F2192B"/>
    <w:rsid w:val="00F21E00"/>
    <w:rsid w:val="00F2353C"/>
    <w:rsid w:val="00F24330"/>
    <w:rsid w:val="00F24F92"/>
    <w:rsid w:val="00F2545B"/>
    <w:rsid w:val="00F25D59"/>
    <w:rsid w:val="00F26D50"/>
    <w:rsid w:val="00F30226"/>
    <w:rsid w:val="00F3161C"/>
    <w:rsid w:val="00F31A2A"/>
    <w:rsid w:val="00F337E5"/>
    <w:rsid w:val="00F34BD9"/>
    <w:rsid w:val="00F369B2"/>
    <w:rsid w:val="00F36FB4"/>
    <w:rsid w:val="00F41B77"/>
    <w:rsid w:val="00F4432D"/>
    <w:rsid w:val="00F45A17"/>
    <w:rsid w:val="00F47B5D"/>
    <w:rsid w:val="00F501F7"/>
    <w:rsid w:val="00F51B64"/>
    <w:rsid w:val="00F52133"/>
    <w:rsid w:val="00F5223A"/>
    <w:rsid w:val="00F52E33"/>
    <w:rsid w:val="00F53A44"/>
    <w:rsid w:val="00F54890"/>
    <w:rsid w:val="00F5573F"/>
    <w:rsid w:val="00F56AAB"/>
    <w:rsid w:val="00F57A27"/>
    <w:rsid w:val="00F60387"/>
    <w:rsid w:val="00F617BE"/>
    <w:rsid w:val="00F61ABE"/>
    <w:rsid w:val="00F629E4"/>
    <w:rsid w:val="00F62D98"/>
    <w:rsid w:val="00F6331F"/>
    <w:rsid w:val="00F637C8"/>
    <w:rsid w:val="00F639BA"/>
    <w:rsid w:val="00F63FB9"/>
    <w:rsid w:val="00F644CD"/>
    <w:rsid w:val="00F645B0"/>
    <w:rsid w:val="00F64CE2"/>
    <w:rsid w:val="00F658A0"/>
    <w:rsid w:val="00F6699D"/>
    <w:rsid w:val="00F66E5B"/>
    <w:rsid w:val="00F671B4"/>
    <w:rsid w:val="00F67404"/>
    <w:rsid w:val="00F67578"/>
    <w:rsid w:val="00F70C11"/>
    <w:rsid w:val="00F725E9"/>
    <w:rsid w:val="00F72FF2"/>
    <w:rsid w:val="00F73F74"/>
    <w:rsid w:val="00F749C7"/>
    <w:rsid w:val="00F74BA2"/>
    <w:rsid w:val="00F756F0"/>
    <w:rsid w:val="00F75CFC"/>
    <w:rsid w:val="00F770F3"/>
    <w:rsid w:val="00F80763"/>
    <w:rsid w:val="00F80AC4"/>
    <w:rsid w:val="00F81584"/>
    <w:rsid w:val="00F843E6"/>
    <w:rsid w:val="00F84605"/>
    <w:rsid w:val="00F8688D"/>
    <w:rsid w:val="00F87FE6"/>
    <w:rsid w:val="00F9035B"/>
    <w:rsid w:val="00F913B2"/>
    <w:rsid w:val="00F91752"/>
    <w:rsid w:val="00F91A52"/>
    <w:rsid w:val="00F92FA5"/>
    <w:rsid w:val="00F94546"/>
    <w:rsid w:val="00F945E2"/>
    <w:rsid w:val="00F96CE6"/>
    <w:rsid w:val="00FA2EDA"/>
    <w:rsid w:val="00FA2F33"/>
    <w:rsid w:val="00FA34F7"/>
    <w:rsid w:val="00FA3D03"/>
    <w:rsid w:val="00FA4CBD"/>
    <w:rsid w:val="00FA57EB"/>
    <w:rsid w:val="00FB07B7"/>
    <w:rsid w:val="00FB0F21"/>
    <w:rsid w:val="00FB1C4E"/>
    <w:rsid w:val="00FB22BF"/>
    <w:rsid w:val="00FB260A"/>
    <w:rsid w:val="00FB322A"/>
    <w:rsid w:val="00FB427D"/>
    <w:rsid w:val="00FB4499"/>
    <w:rsid w:val="00FB4E88"/>
    <w:rsid w:val="00FB65D8"/>
    <w:rsid w:val="00FB7FC8"/>
    <w:rsid w:val="00FC042C"/>
    <w:rsid w:val="00FC093C"/>
    <w:rsid w:val="00FC2B97"/>
    <w:rsid w:val="00FC4AAD"/>
    <w:rsid w:val="00FC5BFA"/>
    <w:rsid w:val="00FC648B"/>
    <w:rsid w:val="00FC649E"/>
    <w:rsid w:val="00FC655A"/>
    <w:rsid w:val="00FC69C0"/>
    <w:rsid w:val="00FC6F35"/>
    <w:rsid w:val="00FC74B3"/>
    <w:rsid w:val="00FD01D7"/>
    <w:rsid w:val="00FD12CE"/>
    <w:rsid w:val="00FD1F63"/>
    <w:rsid w:val="00FD23DB"/>
    <w:rsid w:val="00FD29E7"/>
    <w:rsid w:val="00FD436A"/>
    <w:rsid w:val="00FD5BCF"/>
    <w:rsid w:val="00FD6687"/>
    <w:rsid w:val="00FD684A"/>
    <w:rsid w:val="00FD6878"/>
    <w:rsid w:val="00FD7540"/>
    <w:rsid w:val="00FD7DB7"/>
    <w:rsid w:val="00FE0C33"/>
    <w:rsid w:val="00FE24C4"/>
    <w:rsid w:val="00FE254C"/>
    <w:rsid w:val="00FE25CC"/>
    <w:rsid w:val="00FE5B41"/>
    <w:rsid w:val="00FE6971"/>
    <w:rsid w:val="00FE7417"/>
    <w:rsid w:val="00FF06FE"/>
    <w:rsid w:val="00FF0786"/>
    <w:rsid w:val="00FF1E1A"/>
    <w:rsid w:val="00FF2285"/>
    <w:rsid w:val="00FF35F8"/>
    <w:rsid w:val="00FF360C"/>
    <w:rsid w:val="00FF3DC6"/>
    <w:rsid w:val="00FF4AD6"/>
    <w:rsid w:val="00FF53BB"/>
    <w:rsid w:val="00FF5572"/>
    <w:rsid w:val="00FF5B13"/>
    <w:rsid w:val="00FF68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CFD25A"/>
  <w15:chartTrackingRefBased/>
  <w15:docId w15:val="{ED824DCA-9EE1-48B0-9FF9-23240D60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72D3"/>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paragraph" w:styleId="DocumentMap">
    <w:name w:val="Document Map"/>
    <w:basedOn w:val="Normal"/>
    <w:semiHidden/>
    <w:rsid w:val="007A63D5"/>
    <w:pPr>
      <w:shd w:val="clear" w:color="auto" w:fill="000080"/>
    </w:pPr>
    <w:rPr>
      <w:rFonts w:ascii="Tahoma" w:hAnsi="Tahoma" w:cs="Tahoma"/>
    </w:rPr>
  </w:style>
  <w:style w:type="character" w:styleId="CommentReference">
    <w:name w:val="annotation reference"/>
    <w:uiPriority w:val="99"/>
    <w:rsid w:val="00D97974"/>
    <w:rPr>
      <w:sz w:val="16"/>
      <w:szCs w:val="16"/>
    </w:rPr>
  </w:style>
  <w:style w:type="paragraph" w:styleId="CommentText">
    <w:name w:val="annotation text"/>
    <w:basedOn w:val="Normal"/>
    <w:link w:val="CommentTextChar"/>
    <w:rsid w:val="00D97974"/>
  </w:style>
  <w:style w:type="character" w:customStyle="1" w:styleId="CommentTextChar">
    <w:name w:val="Comment Text Char"/>
    <w:basedOn w:val="DefaultParagraphFont"/>
    <w:link w:val="CommentText"/>
    <w:rsid w:val="00D97974"/>
  </w:style>
  <w:style w:type="paragraph" w:styleId="CommentSubject">
    <w:name w:val="annotation subject"/>
    <w:basedOn w:val="CommentText"/>
    <w:next w:val="CommentText"/>
    <w:link w:val="CommentSubjectChar"/>
    <w:rsid w:val="00D97974"/>
    <w:rPr>
      <w:b/>
      <w:bCs/>
    </w:rPr>
  </w:style>
  <w:style w:type="character" w:customStyle="1" w:styleId="CommentSubjectChar">
    <w:name w:val="Comment Subject Char"/>
    <w:link w:val="CommentSubject"/>
    <w:rsid w:val="00D97974"/>
    <w:rPr>
      <w:b/>
      <w:bCs/>
    </w:rPr>
  </w:style>
  <w:style w:type="paragraph" w:styleId="BalloonText">
    <w:name w:val="Balloon Text"/>
    <w:basedOn w:val="Normal"/>
    <w:link w:val="BalloonTextChar"/>
    <w:rsid w:val="00076A38"/>
    <w:rPr>
      <w:rFonts w:ascii="Tahoma" w:hAnsi="Tahoma" w:cs="Tahoma"/>
      <w:szCs w:val="16"/>
    </w:rPr>
  </w:style>
  <w:style w:type="character" w:customStyle="1" w:styleId="BalloonTextChar">
    <w:name w:val="Balloon Text Char"/>
    <w:link w:val="BalloonText"/>
    <w:rsid w:val="00076A38"/>
    <w:rPr>
      <w:rFonts w:ascii="Tahoma" w:hAnsi="Tahoma" w:cs="Tahoma"/>
      <w:szCs w:val="16"/>
    </w:rPr>
  </w:style>
  <w:style w:type="paragraph" w:styleId="HTMLPreformatted">
    <w:name w:val="HTML Preformatted"/>
    <w:basedOn w:val="Normal"/>
    <w:link w:val="HTMLPreformattedChar"/>
    <w:uiPriority w:val="99"/>
    <w:unhideWhenUsed/>
    <w:rsid w:val="00306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06F0C"/>
    <w:rPr>
      <w:rFonts w:ascii="Courier New" w:hAnsi="Courier New" w:cs="Courier New"/>
    </w:rPr>
  </w:style>
  <w:style w:type="character" w:customStyle="1" w:styleId="TitleChar">
    <w:name w:val="Title Char"/>
    <w:link w:val="Title"/>
    <w:rsid w:val="008D7D43"/>
    <w:rPr>
      <w:rFonts w:ascii="Arial" w:hAnsi="Arial"/>
      <w:b/>
      <w:sz w:val="24"/>
    </w:rPr>
  </w:style>
  <w:style w:type="table" w:customStyle="1" w:styleId="TableGrid1">
    <w:name w:val="Table Grid1"/>
    <w:basedOn w:val="TableNormal"/>
    <w:next w:val="TableGrid"/>
    <w:uiPriority w:val="59"/>
    <w:rsid w:val="00D610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10E0"/>
    <w:rPr>
      <w:rFonts w:ascii="Arial" w:hAnsi="Arial" w:cs="Arial"/>
      <w:bCs/>
    </w:rPr>
  </w:style>
  <w:style w:type="character" w:customStyle="1" w:styleId="FootnoteTextChar">
    <w:name w:val="Footnote Text Char"/>
    <w:link w:val="FootnoteText"/>
    <w:uiPriority w:val="99"/>
    <w:rsid w:val="00D610E0"/>
    <w:rPr>
      <w:rFonts w:ascii="Arial" w:hAnsi="Arial" w:cs="Arial"/>
      <w:bCs/>
    </w:rPr>
  </w:style>
  <w:style w:type="character" w:styleId="FootnoteReference">
    <w:name w:val="footnote reference"/>
    <w:uiPriority w:val="99"/>
    <w:unhideWhenUsed/>
    <w:rsid w:val="00D610E0"/>
    <w:rPr>
      <w:vertAlign w:val="superscript"/>
    </w:rPr>
  </w:style>
  <w:style w:type="table" w:customStyle="1" w:styleId="TableGrid2">
    <w:name w:val="Table Grid2"/>
    <w:basedOn w:val="TableNormal"/>
    <w:next w:val="TableGrid"/>
    <w:uiPriority w:val="59"/>
    <w:rsid w:val="00D610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0E0"/>
  </w:style>
  <w:style w:type="character" w:styleId="FollowedHyperlink">
    <w:name w:val="FollowedHyperlink"/>
    <w:rsid w:val="008F29B8"/>
    <w:rPr>
      <w:color w:val="954F72"/>
      <w:u w:val="single"/>
    </w:rPr>
  </w:style>
  <w:style w:type="table" w:customStyle="1" w:styleId="TableGrid3">
    <w:name w:val="Table Grid3"/>
    <w:basedOn w:val="TableNormal"/>
    <w:next w:val="TableGrid"/>
    <w:uiPriority w:val="59"/>
    <w:rsid w:val="00A410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106E"/>
    <w:rPr>
      <w:rFonts w:ascii="Arial" w:hAnsi="Arial" w:cs="Arial"/>
      <w:bCs/>
      <w:sz w:val="24"/>
      <w:szCs w:val="24"/>
    </w:rPr>
  </w:style>
  <w:style w:type="character" w:styleId="UnresolvedMention">
    <w:name w:val="Unresolved Mention"/>
    <w:basedOn w:val="DefaultParagraphFont"/>
    <w:uiPriority w:val="99"/>
    <w:semiHidden/>
    <w:unhideWhenUsed/>
    <w:rsid w:val="00245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learning-and-resources/kids-educators?MURL=Education" TargetMode="External" /><Relationship Id="rId2" Type="http://schemas.openxmlformats.org/officeDocument/2006/relationships/hyperlink" Target="https://www.govinfo.gov/content/pkg/FR-2024-05-13/pdf/2024-10399.pdf" TargetMode="External" /><Relationship Id="rId3" Type="http://schemas.openxmlformats.org/officeDocument/2006/relationships/hyperlink" Target="https://www.govinfo.gov/content/pkg/FR-2006-12-27/pdf/E6-22122.pdf" TargetMode="External" /><Relationship Id="rId4" Type="http://schemas.openxmlformats.org/officeDocument/2006/relationships/hyperlink" Target="https://www.bls.gov/oes/current/oes252031.htm" TargetMode="External" /><Relationship Id="rId5"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0651-0077</Collection_x0020_Number>
    <Document_x0020_State xmlns="E85DE8A9-5CD3-41FE-A1A0-70BC17107555">Draft</Document_x0020_State>
    <Owner xmlns="5DFC53CF-7C17-4489-98AB-5F87C96333B9">
      <UserInfo>
        <DisplayName/>
        <AccountId xsi:nil="true"/>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DF66A7-3C6E-4A52-A117-C2DA92FEF904}">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4432B9C5-6907-460D-B0B6-C0B430FC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25EB5-9E31-4897-9C41-25A256BC58D1}">
  <ds:schemaRefs>
    <ds:schemaRef ds:uri="http://schemas.openxmlformats.org/officeDocument/2006/bibliography"/>
  </ds:schemaRefs>
</ds:datastoreItem>
</file>

<file path=customXml/itemProps4.xml><?xml version="1.0" encoding="utf-8"?>
<ds:datastoreItem xmlns:ds="http://schemas.openxmlformats.org/officeDocument/2006/customXml" ds:itemID="{AFC948C2-30CB-4DAF-A81F-CABACAA527DE}">
  <ds:schemaRefs>
    <ds:schemaRef ds:uri="http://schemas.microsoft.com/sharepoint/v3/contenttype/forms"/>
  </ds:schemaRefs>
</ds:datastoreItem>
</file>

<file path=customXml/itemProps5.xml><?xml version="1.0" encoding="utf-8"?>
<ds:datastoreItem xmlns:ds="http://schemas.openxmlformats.org/officeDocument/2006/customXml" ds:itemID="{19A3EFAD-6691-472E-8F49-ADCC0104FBC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Hall, Drew</cp:lastModifiedBy>
  <cp:revision>20</cp:revision>
  <cp:lastPrinted>2014-12-15T19:08:00Z</cp:lastPrinted>
  <dcterms:created xsi:type="dcterms:W3CDTF">2024-07-02T20:10:00Z</dcterms:created>
  <dcterms:modified xsi:type="dcterms:W3CDTF">2024-07-18T13:53:00Z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SharedWithUsers">
    <vt:lpwstr>Isaac, Justin (AMBIT);Azam, Maryam (AMBIT)</vt:lpwstr>
  </property>
  <property fmtid="{D5CDD505-2E9C-101B-9397-08002B2CF9AE}" pid="4" name="SharedWithUsers">
    <vt:lpwstr>115;#Isaac, Justin (AMBIT);#594;#Azam, Maryam (AMBIT)</vt:lpwstr>
  </property>
</Properties>
</file>