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3769" w:rsidP="008D625B" w14:paraId="5344BFCA" w14:textId="732FE119">
      <w:pPr>
        <w:jc w:val="center"/>
      </w:pPr>
      <w:r>
        <w:t>UNITED STATES FOOD &amp; DRUG ADMINISTRATION</w:t>
      </w:r>
    </w:p>
    <w:p w:rsidR="00174E21" w:rsidRPr="009A1674" w:rsidP="008D625B" w14:paraId="715E24EA" w14:textId="77777777">
      <w:pPr>
        <w:jc w:val="center"/>
      </w:pPr>
    </w:p>
    <w:p w:rsidR="007162D9" w:rsidRPr="007162D9" w:rsidP="00114E2D" w14:paraId="1207AC2C" w14:textId="078769B0">
      <w:pPr>
        <w:jc w:val="center"/>
        <w:rPr>
          <w:u w:val="single"/>
        </w:rPr>
      </w:pPr>
      <w:r w:rsidRPr="007162D9">
        <w:rPr>
          <w:u w:val="single"/>
        </w:rPr>
        <w:t>OMB Control No. 0910-0</w:t>
      </w:r>
      <w:r w:rsidR="00B32B30">
        <w:rPr>
          <w:u w:val="single"/>
        </w:rPr>
        <w:t>308</w:t>
      </w:r>
      <w:r w:rsidRPr="007162D9" w:rsidR="00342BB3">
        <w:rPr>
          <w:u w:val="single"/>
        </w:rPr>
        <w:t xml:space="preserve">  </w:t>
      </w:r>
    </w:p>
    <w:p w:rsidR="007162D9" w:rsidP="00114E2D" w14:paraId="53EFA148" w14:textId="77777777">
      <w:pPr>
        <w:jc w:val="center"/>
      </w:pPr>
    </w:p>
    <w:p w:rsidR="00CF4AEF" w:rsidP="00114E2D" w14:paraId="00AFA02E" w14:textId="7E7AF82E">
      <w:pPr>
        <w:jc w:val="center"/>
      </w:pPr>
      <w:r w:rsidRPr="00B32B30">
        <w:tab/>
        <w:t xml:space="preserve">Biological </w:t>
      </w:r>
      <w:r>
        <w:t>P</w:t>
      </w:r>
      <w:r w:rsidRPr="00B32B30">
        <w:t>roduct</w:t>
      </w:r>
      <w:r>
        <w:t xml:space="preserve"> </w:t>
      </w:r>
      <w:r w:rsidRPr="00B32B30">
        <w:t>Postmarket Adverse Experience Reporting</w:t>
      </w:r>
      <w:r>
        <w:t xml:space="preserve">; </w:t>
      </w:r>
      <w:r w:rsidR="002218A6">
        <w:t xml:space="preserve">Combination Products </w:t>
      </w:r>
      <w:r w:rsidR="007162D9">
        <w:t xml:space="preserve">– </w:t>
      </w:r>
    </w:p>
    <w:p w:rsidR="007162D9" w:rsidP="00114E2D" w14:paraId="56628199" w14:textId="066B1EE5">
      <w:pPr>
        <w:jc w:val="center"/>
      </w:pPr>
      <w:r>
        <w:t>21 CFR part</w:t>
      </w:r>
      <w:r w:rsidR="00D55CDA">
        <w:t xml:space="preserve"> </w:t>
      </w:r>
      <w:r w:rsidR="00B32B30">
        <w:t>600</w:t>
      </w:r>
      <w:r w:rsidR="00D55CDA">
        <w:t xml:space="preserve"> and 21 CFR part </w:t>
      </w:r>
      <w:r w:rsidR="00CF4AEF">
        <w:t>4</w:t>
      </w:r>
    </w:p>
    <w:p w:rsidR="008B30AB" w:rsidP="00114E2D" w14:paraId="5E647F94" w14:textId="5B6F42CC">
      <w:pPr>
        <w:jc w:val="center"/>
      </w:pPr>
      <w:r w:rsidRPr="009A1674">
        <w:br/>
      </w:r>
    </w:p>
    <w:p w:rsidR="002E778A" w:rsidRPr="00A12332" w:rsidP="002E778A" w14:paraId="3F3A81B8" w14:textId="7A4D5CA7">
      <w:pPr>
        <w:rPr>
          <w:b/>
          <w:bCs/>
        </w:rPr>
      </w:pPr>
      <w:r w:rsidRPr="00A12332">
        <w:rPr>
          <w:b/>
          <w:bCs/>
          <w:u w:val="single"/>
        </w:rPr>
        <w:t>Request for Non-Substantive/Non-Material Change</w:t>
      </w:r>
      <w:r w:rsidR="00A12332">
        <w:rPr>
          <w:b/>
          <w:bCs/>
        </w:rPr>
        <w:t>:</w:t>
      </w:r>
    </w:p>
    <w:p w:rsidR="004C1B79" w:rsidP="00E926FF" w14:paraId="3A766C61" w14:textId="77777777">
      <w:pPr>
        <w:widowControl w:val="0"/>
        <w:rPr>
          <w:snapToGrid w:val="0"/>
        </w:rPr>
      </w:pPr>
    </w:p>
    <w:p w:rsidR="00FD0219" w:rsidP="00D8439E" w14:paraId="75786753" w14:textId="7E6AF39A">
      <w:pPr>
        <w:rPr>
          <w:snapToGrid w:val="0"/>
        </w:rPr>
      </w:pPr>
      <w:r>
        <w:rPr>
          <w:snapToGrid w:val="0"/>
        </w:rPr>
        <w:t>F</w:t>
      </w:r>
      <w:r w:rsidR="00C31B17">
        <w:rPr>
          <w:snapToGrid w:val="0"/>
        </w:rPr>
        <w:t xml:space="preserve">or operational efficiency, </w:t>
      </w:r>
      <w:r w:rsidR="006A0248">
        <w:rPr>
          <w:snapToGrid w:val="0"/>
        </w:rPr>
        <w:t>we are requesting to</w:t>
      </w:r>
      <w:r w:rsidR="00672F34">
        <w:rPr>
          <w:snapToGrid w:val="0"/>
        </w:rPr>
        <w:t xml:space="preserve"> add</w:t>
      </w:r>
      <w:r w:rsidR="006A0248">
        <w:rPr>
          <w:snapToGrid w:val="0"/>
        </w:rPr>
        <w:t xml:space="preserve"> burden attributable to </w:t>
      </w:r>
      <w:r w:rsidRPr="0028474B" w:rsidR="0028474B">
        <w:rPr>
          <w:snapToGrid w:val="0"/>
        </w:rPr>
        <w:t>provi</w:t>
      </w:r>
      <w:r w:rsidR="00591FE1">
        <w:rPr>
          <w:snapToGrid w:val="0"/>
        </w:rPr>
        <w:t>sions set forth in 21 CFR part 4</w:t>
      </w:r>
      <w:r w:rsidR="00823556">
        <w:rPr>
          <w:snapToGrid w:val="0"/>
        </w:rPr>
        <w:t xml:space="preserve"> su</w:t>
      </w:r>
      <w:r w:rsidR="00657890">
        <w:rPr>
          <w:snapToGrid w:val="0"/>
        </w:rPr>
        <w:t>bpart B</w:t>
      </w:r>
      <w:r w:rsidR="008B34CA">
        <w:rPr>
          <w:snapToGrid w:val="0"/>
        </w:rPr>
        <w:t xml:space="preserve">, </w:t>
      </w:r>
      <w:r w:rsidR="00591FE1">
        <w:rPr>
          <w:snapToGrid w:val="0"/>
        </w:rPr>
        <w:t>currently approved in OMB control no. 0910-0834</w:t>
      </w:r>
      <w:r w:rsidR="008B34CA">
        <w:rPr>
          <w:snapToGrid w:val="0"/>
        </w:rPr>
        <w:t>,</w:t>
      </w:r>
      <w:r w:rsidR="00591FE1">
        <w:rPr>
          <w:snapToGrid w:val="0"/>
        </w:rPr>
        <w:t xml:space="preserve"> into the information collection.</w:t>
      </w:r>
      <w:r w:rsidR="00A071B3">
        <w:rPr>
          <w:snapToGrid w:val="0"/>
        </w:rPr>
        <w:t xml:space="preserve">  </w:t>
      </w:r>
      <w:r w:rsidR="004832C5">
        <w:rPr>
          <w:snapToGrid w:val="0"/>
        </w:rPr>
        <w:t xml:space="preserve">Established through agency rulemaking </w:t>
      </w:r>
      <w:r w:rsidR="00DD2617">
        <w:rPr>
          <w:snapToGrid w:val="0"/>
        </w:rPr>
        <w:t xml:space="preserve">that became effective in 2021 </w:t>
      </w:r>
      <w:r w:rsidR="004832C5">
        <w:rPr>
          <w:snapToGrid w:val="0"/>
        </w:rPr>
        <w:t>(</w:t>
      </w:r>
      <w:r w:rsidR="00117D1B">
        <w:rPr>
          <w:snapToGrid w:val="0"/>
        </w:rPr>
        <w:t xml:space="preserve">RIN 0910-AF82; </w:t>
      </w:r>
      <w:r w:rsidR="00681D0B">
        <w:rPr>
          <w:snapToGrid w:val="0"/>
        </w:rPr>
        <w:t xml:space="preserve">81 FR 92603), </w:t>
      </w:r>
      <w:r w:rsidR="00DD2617">
        <w:rPr>
          <w:snapToGrid w:val="0"/>
        </w:rPr>
        <w:t xml:space="preserve">specific provisions include </w:t>
      </w:r>
      <w:r w:rsidR="00D44D64">
        <w:rPr>
          <w:snapToGrid w:val="0"/>
        </w:rPr>
        <w:t>21 CFR 4.103</w:t>
      </w:r>
      <w:r w:rsidR="00DD2617">
        <w:rPr>
          <w:snapToGrid w:val="0"/>
        </w:rPr>
        <w:t>, which</w:t>
      </w:r>
      <w:r w:rsidR="00D44D64">
        <w:rPr>
          <w:snapToGrid w:val="0"/>
        </w:rPr>
        <w:t xml:space="preserve"> </w:t>
      </w:r>
      <w:r w:rsidR="00681D0B">
        <w:rPr>
          <w:snapToGrid w:val="0"/>
        </w:rPr>
        <w:t xml:space="preserve">provides that </w:t>
      </w:r>
      <w:r w:rsidR="0079620C">
        <w:rPr>
          <w:snapToGrid w:val="0"/>
        </w:rPr>
        <w:t xml:space="preserve">when </w:t>
      </w:r>
      <w:r w:rsidRPr="00A071B3" w:rsidR="00A071B3">
        <w:rPr>
          <w:snapToGrid w:val="0"/>
        </w:rPr>
        <w:t>information regarding an event that involves a death or serious injury</w:t>
      </w:r>
      <w:r w:rsidR="00097950">
        <w:rPr>
          <w:snapToGrid w:val="0"/>
        </w:rPr>
        <w:t>, or an adverse event,</w:t>
      </w:r>
      <w:r w:rsidRPr="00A071B3" w:rsidR="00A071B3">
        <w:rPr>
          <w:snapToGrid w:val="0"/>
        </w:rPr>
        <w:t xml:space="preserve"> associated with the use of the combination product</w:t>
      </w:r>
      <w:r w:rsidR="00D67C32">
        <w:rPr>
          <w:snapToGrid w:val="0"/>
        </w:rPr>
        <w:t xml:space="preserve"> is received by the product sponsor, the information must be provided </w:t>
      </w:r>
      <w:r w:rsidRPr="00A071B3" w:rsidR="00A071B3">
        <w:rPr>
          <w:snapToGrid w:val="0"/>
        </w:rPr>
        <w:t>to the other constituent part applicant(s) no later than 5 calendar days</w:t>
      </w:r>
      <w:r w:rsidR="00BB204A">
        <w:rPr>
          <w:snapToGrid w:val="0"/>
        </w:rPr>
        <w:t xml:space="preserve"> after receipt</w:t>
      </w:r>
      <w:r w:rsidR="008C7991">
        <w:rPr>
          <w:snapToGrid w:val="0"/>
        </w:rPr>
        <w:t xml:space="preserve">.  Relatedly, </w:t>
      </w:r>
      <w:r w:rsidR="008B34CA">
        <w:rPr>
          <w:snapToGrid w:val="0"/>
        </w:rPr>
        <w:t>21 CFR 4.104 explains how and where to submit reports</w:t>
      </w:r>
      <w:r w:rsidR="008C7991">
        <w:rPr>
          <w:snapToGrid w:val="0"/>
        </w:rPr>
        <w:t xml:space="preserve">.  Finally, </w:t>
      </w:r>
      <w:r w:rsidR="008B34CA">
        <w:rPr>
          <w:snapToGrid w:val="0"/>
        </w:rPr>
        <w:t xml:space="preserve">21 CFR 4.105 provides for associated recordkeeping.  </w:t>
      </w:r>
      <w:r w:rsidR="00B9621F">
        <w:rPr>
          <w:snapToGrid w:val="0"/>
        </w:rPr>
        <w:t>We have added the IC</w:t>
      </w:r>
      <w:r w:rsidR="008B34CA">
        <w:rPr>
          <w:snapToGrid w:val="0"/>
        </w:rPr>
        <w:t xml:space="preserve"> element</w:t>
      </w:r>
      <w:r w:rsidR="00B9621F">
        <w:rPr>
          <w:snapToGrid w:val="0"/>
        </w:rPr>
        <w:t xml:space="preserve"> </w:t>
      </w:r>
      <w:r w:rsidR="008F71C6">
        <w:rPr>
          <w:snapToGrid w:val="0"/>
        </w:rPr>
        <w:t>“</w:t>
      </w:r>
      <w:r w:rsidRPr="007E2978" w:rsidR="007E2978">
        <w:rPr>
          <w:i/>
          <w:iCs/>
          <w:snapToGrid w:val="0"/>
        </w:rPr>
        <w:t>Postmarketing Safety Reporting for Combination Products</w:t>
      </w:r>
      <w:r w:rsidR="008B34CA">
        <w:rPr>
          <w:i/>
          <w:iCs/>
          <w:snapToGrid w:val="0"/>
        </w:rPr>
        <w:t xml:space="preserve">,” </w:t>
      </w:r>
      <w:r w:rsidR="00B377F4">
        <w:rPr>
          <w:snapToGrid w:val="0"/>
        </w:rPr>
        <w:t xml:space="preserve">to reflect </w:t>
      </w:r>
      <w:r w:rsidR="007E2978">
        <w:rPr>
          <w:snapToGrid w:val="0"/>
        </w:rPr>
        <w:t>198</w:t>
      </w:r>
      <w:r w:rsidR="00B377F4">
        <w:rPr>
          <w:snapToGrid w:val="0"/>
        </w:rPr>
        <w:t xml:space="preserve"> respons</w:t>
      </w:r>
      <w:r w:rsidR="00D11282">
        <w:rPr>
          <w:snapToGrid w:val="0"/>
        </w:rPr>
        <w:t>e</w:t>
      </w:r>
      <w:r w:rsidR="00B377F4">
        <w:rPr>
          <w:snapToGrid w:val="0"/>
        </w:rPr>
        <w:t xml:space="preserve">s and </w:t>
      </w:r>
      <w:r w:rsidR="007E2978">
        <w:rPr>
          <w:snapToGrid w:val="0"/>
        </w:rPr>
        <w:t>89</w:t>
      </w:r>
      <w:r w:rsidR="00B377F4">
        <w:rPr>
          <w:snapToGrid w:val="0"/>
        </w:rPr>
        <w:t xml:space="preserve"> hours annually to account for the estimated burden</w:t>
      </w:r>
      <w:r w:rsidR="008B34CA">
        <w:rPr>
          <w:snapToGrid w:val="0"/>
        </w:rPr>
        <w:t xml:space="preserve"> associated with requirements in 21 CFR part 4</w:t>
      </w:r>
      <w:r w:rsidR="008C7991">
        <w:rPr>
          <w:snapToGrid w:val="0"/>
        </w:rPr>
        <w:t xml:space="preserve"> subpart B</w:t>
      </w:r>
      <w:r w:rsidR="00CE07AF">
        <w:rPr>
          <w:snapToGrid w:val="0"/>
        </w:rPr>
        <w:t xml:space="preserve">.  </w:t>
      </w:r>
      <w:r w:rsidR="008B34CA">
        <w:rPr>
          <w:snapToGrid w:val="0"/>
        </w:rPr>
        <w:t>R</w:t>
      </w:r>
      <w:r w:rsidR="000437E0">
        <w:rPr>
          <w:snapToGrid w:val="0"/>
        </w:rPr>
        <w:t>equirement</w:t>
      </w:r>
      <w:r w:rsidR="008B34CA">
        <w:rPr>
          <w:snapToGrid w:val="0"/>
        </w:rPr>
        <w:t>s</w:t>
      </w:r>
      <w:r w:rsidR="007C4143">
        <w:rPr>
          <w:snapToGrid w:val="0"/>
        </w:rPr>
        <w:t xml:space="preserve"> </w:t>
      </w:r>
      <w:r w:rsidR="008B34CA">
        <w:rPr>
          <w:snapToGrid w:val="0"/>
        </w:rPr>
        <w:t xml:space="preserve">are </w:t>
      </w:r>
      <w:r w:rsidR="007C4143">
        <w:rPr>
          <w:snapToGrid w:val="0"/>
        </w:rPr>
        <w:t>described in 21 CFR</w:t>
      </w:r>
      <w:r w:rsidR="00B32B30">
        <w:rPr>
          <w:snapToGrid w:val="0"/>
        </w:rPr>
        <w:t xml:space="preserve"> 600.80(a)</w:t>
      </w:r>
      <w:r w:rsidR="007C4143">
        <w:rPr>
          <w:snapToGrid w:val="0"/>
        </w:rPr>
        <w:t xml:space="preserve">, as well as </w:t>
      </w:r>
      <w:r w:rsidR="00486F4D">
        <w:rPr>
          <w:snapToGrid w:val="0"/>
        </w:rPr>
        <w:t xml:space="preserve">regulations in 21 CFR </w:t>
      </w:r>
      <w:r w:rsidRPr="0028474B" w:rsidR="0028474B">
        <w:rPr>
          <w:snapToGrid w:val="0"/>
        </w:rPr>
        <w:t xml:space="preserve">§ 314.80(a) </w:t>
      </w:r>
      <w:r w:rsidR="00486F4D">
        <w:rPr>
          <w:snapToGrid w:val="0"/>
        </w:rPr>
        <w:t xml:space="preserve">and </w:t>
      </w:r>
      <w:r w:rsidRPr="0028474B" w:rsidR="0028474B">
        <w:rPr>
          <w:snapToGrid w:val="0"/>
        </w:rPr>
        <w:t xml:space="preserve">§ </w:t>
      </w:r>
      <w:r w:rsidR="00B32B30">
        <w:rPr>
          <w:snapToGrid w:val="0"/>
        </w:rPr>
        <w:t>803.3</w:t>
      </w:r>
      <w:r w:rsidR="00C67932">
        <w:rPr>
          <w:snapToGrid w:val="0"/>
        </w:rPr>
        <w:t xml:space="preserve">, where we are </w:t>
      </w:r>
      <w:r w:rsidR="00C874DD">
        <w:rPr>
          <w:snapToGrid w:val="0"/>
        </w:rPr>
        <w:t xml:space="preserve">submitting corresponding </w:t>
      </w:r>
      <w:r w:rsidR="00C67932">
        <w:rPr>
          <w:snapToGrid w:val="0"/>
        </w:rPr>
        <w:t>request</w:t>
      </w:r>
      <w:r w:rsidR="00C874DD">
        <w:rPr>
          <w:snapToGrid w:val="0"/>
        </w:rPr>
        <w:t xml:space="preserve">s to </w:t>
      </w:r>
      <w:r w:rsidR="004B27D4">
        <w:rPr>
          <w:snapToGrid w:val="0"/>
        </w:rPr>
        <w:t>modify control no</w:t>
      </w:r>
      <w:r w:rsidR="0081064D">
        <w:rPr>
          <w:snapToGrid w:val="0"/>
        </w:rPr>
        <w:t>s</w:t>
      </w:r>
      <w:r w:rsidR="004B27D4">
        <w:rPr>
          <w:snapToGrid w:val="0"/>
        </w:rPr>
        <w:t>. 0910-0230</w:t>
      </w:r>
      <w:r w:rsidR="0081064D">
        <w:rPr>
          <w:snapToGrid w:val="0"/>
        </w:rPr>
        <w:t xml:space="preserve"> and 0910-0</w:t>
      </w:r>
      <w:r w:rsidR="00B32B30">
        <w:rPr>
          <w:snapToGrid w:val="0"/>
        </w:rPr>
        <w:t>437</w:t>
      </w:r>
      <w:r w:rsidR="005C620E">
        <w:rPr>
          <w:snapToGrid w:val="0"/>
        </w:rPr>
        <w:t xml:space="preserve"> with regard to</w:t>
      </w:r>
      <w:r w:rsidR="00CE07AF">
        <w:rPr>
          <w:snapToGrid w:val="0"/>
        </w:rPr>
        <w:t xml:space="preserve"> </w:t>
      </w:r>
      <w:r w:rsidR="00BB3D55">
        <w:rPr>
          <w:snapToGrid w:val="0"/>
        </w:rPr>
        <w:t>these</w:t>
      </w:r>
      <w:r w:rsidR="007E2978">
        <w:rPr>
          <w:snapToGrid w:val="0"/>
        </w:rPr>
        <w:t xml:space="preserve"> provisions</w:t>
      </w:r>
      <w:r w:rsidR="005C620E">
        <w:rPr>
          <w:snapToGrid w:val="0"/>
        </w:rPr>
        <w:t xml:space="preserve"> </w:t>
      </w:r>
      <w:r w:rsidR="00BB3D55">
        <w:rPr>
          <w:snapToGrid w:val="0"/>
        </w:rPr>
        <w:t xml:space="preserve">as they </w:t>
      </w:r>
      <w:r w:rsidR="007344EB">
        <w:rPr>
          <w:snapToGrid w:val="0"/>
        </w:rPr>
        <w:t xml:space="preserve">pertain to </w:t>
      </w:r>
      <w:r w:rsidR="005C620E">
        <w:rPr>
          <w:snapToGrid w:val="0"/>
        </w:rPr>
        <w:t xml:space="preserve">drug-led or </w:t>
      </w:r>
      <w:r w:rsidR="00B32B30">
        <w:rPr>
          <w:snapToGrid w:val="0"/>
        </w:rPr>
        <w:t>device</w:t>
      </w:r>
      <w:r w:rsidR="005C620E">
        <w:rPr>
          <w:snapToGrid w:val="0"/>
        </w:rPr>
        <w:t xml:space="preserve">-led combination products.  </w:t>
      </w:r>
      <w:r w:rsidR="00823556">
        <w:rPr>
          <w:snapToGrid w:val="0"/>
        </w:rPr>
        <w:t xml:space="preserve">Burden we attribute to the </w:t>
      </w:r>
      <w:r w:rsidR="00AA278C">
        <w:rPr>
          <w:snapToGrid w:val="0"/>
        </w:rPr>
        <w:t xml:space="preserve">provisions </w:t>
      </w:r>
      <w:r w:rsidR="007E2978">
        <w:rPr>
          <w:snapToGrid w:val="0"/>
        </w:rPr>
        <w:t>in</w:t>
      </w:r>
      <w:r w:rsidR="00CE07AF">
        <w:rPr>
          <w:snapToGrid w:val="0"/>
        </w:rPr>
        <w:t xml:space="preserve"> 21 CFR part </w:t>
      </w:r>
      <w:r w:rsidR="00DA0922">
        <w:rPr>
          <w:snapToGrid w:val="0"/>
        </w:rPr>
        <w:t>4</w:t>
      </w:r>
      <w:r w:rsidR="00EC09D8">
        <w:rPr>
          <w:snapToGrid w:val="0"/>
        </w:rPr>
        <w:t xml:space="preserve"> subpart A</w:t>
      </w:r>
      <w:r w:rsidR="00823556">
        <w:rPr>
          <w:snapToGrid w:val="0"/>
        </w:rPr>
        <w:t xml:space="preserve"> setting forth current good manufacturing practice requirements</w:t>
      </w:r>
      <w:r w:rsidR="007C5470">
        <w:rPr>
          <w:snapToGrid w:val="0"/>
        </w:rPr>
        <w:t xml:space="preserve"> is discussed and accounted for in </w:t>
      </w:r>
      <w:r w:rsidR="00674B7F">
        <w:rPr>
          <w:snapToGrid w:val="0"/>
        </w:rPr>
        <w:t xml:space="preserve">control </w:t>
      </w:r>
      <w:r w:rsidR="007E2978">
        <w:rPr>
          <w:snapToGrid w:val="0"/>
        </w:rPr>
        <w:t xml:space="preserve">no. </w:t>
      </w:r>
      <w:r w:rsidR="00674B7F">
        <w:rPr>
          <w:snapToGrid w:val="0"/>
        </w:rPr>
        <w:t xml:space="preserve">0910-0523.  Upon OMB approval of </w:t>
      </w:r>
      <w:r w:rsidR="00676A79">
        <w:rPr>
          <w:snapToGrid w:val="0"/>
        </w:rPr>
        <w:t>our request to account for the postmarket</w:t>
      </w:r>
      <w:r w:rsidR="00835175">
        <w:rPr>
          <w:snapToGrid w:val="0"/>
        </w:rPr>
        <w:t xml:space="preserve"> safety reporting for combination products in the respective collections, we intend to discontinue control </w:t>
      </w:r>
      <w:r w:rsidR="0094379E">
        <w:rPr>
          <w:snapToGrid w:val="0"/>
        </w:rPr>
        <w:t>no. 0910-0834, established for the rulemaking noted above.</w:t>
      </w:r>
    </w:p>
    <w:p w:rsidR="0094379E" w:rsidP="00D8439E" w14:paraId="6AA52DFA" w14:textId="5DE1BB44">
      <w:pPr>
        <w:rPr>
          <w:snapToGrid w:val="0"/>
        </w:rPr>
      </w:pPr>
    </w:p>
    <w:p w:rsidR="009E7A66" w:rsidRPr="007162D9" w:rsidP="007162D9" w14:paraId="4FA5625F" w14:textId="59860704">
      <w:pPr>
        <w:rPr>
          <w:b/>
          <w:bCs/>
          <w:snapToGrid w:val="0"/>
        </w:rPr>
      </w:pPr>
      <w:r w:rsidRPr="0094379E">
        <w:rPr>
          <w:b/>
          <w:bCs/>
          <w:snapToGrid w:val="0"/>
        </w:rPr>
        <w:t>Submitted:  March 2023</w:t>
      </w:r>
    </w:p>
    <w:sectPr w:rsidSect="00EB7538">
      <w:footerReference w:type="even" r:id="rId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6340" w:rsidP="003F3DF5" w14:paraId="16BBC376" w14:textId="0DE12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B02">
      <w:rPr>
        <w:rStyle w:val="PageNumber"/>
        <w:noProof/>
      </w:rPr>
      <w:t>1</w:t>
    </w:r>
    <w:r>
      <w:rPr>
        <w:rStyle w:val="PageNumber"/>
      </w:rPr>
      <w:fldChar w:fldCharType="end"/>
    </w:r>
  </w:p>
  <w:p w:rsidR="00D56340" w14:paraId="3C463D6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323DAF"/>
    <w:multiLevelType w:val="hybridMultilevel"/>
    <w:tmpl w:val="55A05246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5F4DB8"/>
    <w:multiLevelType w:val="hybridMultilevel"/>
    <w:tmpl w:val="7EBEB4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A6ACE"/>
    <w:multiLevelType w:val="hybridMultilevel"/>
    <w:tmpl w:val="44EA27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B91F04"/>
    <w:multiLevelType w:val="hybridMultilevel"/>
    <w:tmpl w:val="0764F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2515D4"/>
    <w:multiLevelType w:val="hybridMultilevel"/>
    <w:tmpl w:val="3A880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CA6BBF"/>
    <w:multiLevelType w:val="hybridMultilevel"/>
    <w:tmpl w:val="B4AEF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3F6F8E"/>
    <w:multiLevelType w:val="hybridMultilevel"/>
    <w:tmpl w:val="F3F0DD9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E385D16"/>
    <w:multiLevelType w:val="hybridMultilevel"/>
    <w:tmpl w:val="06B48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133949"/>
    <w:multiLevelType w:val="hybridMultilevel"/>
    <w:tmpl w:val="EE1E7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9D65D6"/>
    <w:multiLevelType w:val="hybridMultilevel"/>
    <w:tmpl w:val="35AA02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9D09AB"/>
    <w:multiLevelType w:val="multilevel"/>
    <w:tmpl w:val="2478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494"/>
    <w:multiLevelType w:val="hybridMultilevel"/>
    <w:tmpl w:val="33C2E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AB03BC"/>
    <w:multiLevelType w:val="hybridMultilevel"/>
    <w:tmpl w:val="CB806E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4F798B"/>
    <w:multiLevelType w:val="hybridMultilevel"/>
    <w:tmpl w:val="4D5AF6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912058"/>
    <w:multiLevelType w:val="hybridMultilevel"/>
    <w:tmpl w:val="063EB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E2065"/>
    <w:multiLevelType w:val="hybridMultilevel"/>
    <w:tmpl w:val="FDFAF3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D422FFD"/>
    <w:multiLevelType w:val="hybridMultilevel"/>
    <w:tmpl w:val="69FEA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C0C3F"/>
    <w:multiLevelType w:val="hybridMultilevel"/>
    <w:tmpl w:val="C9A0A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3A1327"/>
    <w:multiLevelType w:val="hybridMultilevel"/>
    <w:tmpl w:val="D930AC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0A4594D"/>
    <w:multiLevelType w:val="hybridMultilevel"/>
    <w:tmpl w:val="A8BA88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B10A5B"/>
    <w:multiLevelType w:val="hybridMultilevel"/>
    <w:tmpl w:val="F4C6E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F328F6"/>
    <w:multiLevelType w:val="hybridMultilevel"/>
    <w:tmpl w:val="8E945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B58CB"/>
    <w:multiLevelType w:val="hybridMultilevel"/>
    <w:tmpl w:val="A57AC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9A63D6"/>
    <w:multiLevelType w:val="hybridMultilevel"/>
    <w:tmpl w:val="707CA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8B58D1"/>
    <w:multiLevelType w:val="hybridMultilevel"/>
    <w:tmpl w:val="420412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DA5096"/>
    <w:multiLevelType w:val="hybridMultilevel"/>
    <w:tmpl w:val="AC744B66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2FB651B"/>
    <w:multiLevelType w:val="hybridMultilevel"/>
    <w:tmpl w:val="056659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3346864"/>
    <w:multiLevelType w:val="hybridMultilevel"/>
    <w:tmpl w:val="06C63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9F61EA"/>
    <w:multiLevelType w:val="hybridMultilevel"/>
    <w:tmpl w:val="4344FD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7567685"/>
    <w:multiLevelType w:val="hybridMultilevel"/>
    <w:tmpl w:val="1FEE5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7DC103B"/>
    <w:multiLevelType w:val="hybridMultilevel"/>
    <w:tmpl w:val="AB600B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FE538FE"/>
    <w:multiLevelType w:val="hybridMultilevel"/>
    <w:tmpl w:val="30D832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3830577">
    <w:abstractNumId w:val="11"/>
  </w:num>
  <w:num w:numId="2" w16cid:durableId="2026906793">
    <w:abstractNumId w:val="16"/>
  </w:num>
  <w:num w:numId="3" w16cid:durableId="377779629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856576156">
    <w:abstractNumId w:val="21"/>
  </w:num>
  <w:num w:numId="5" w16cid:durableId="1450591197">
    <w:abstractNumId w:val="8"/>
  </w:num>
  <w:num w:numId="6" w16cid:durableId="552155367">
    <w:abstractNumId w:val="24"/>
  </w:num>
  <w:num w:numId="7" w16cid:durableId="2145076233">
    <w:abstractNumId w:val="29"/>
  </w:num>
  <w:num w:numId="8" w16cid:durableId="218905699">
    <w:abstractNumId w:val="5"/>
  </w:num>
  <w:num w:numId="9" w16cid:durableId="124857488">
    <w:abstractNumId w:val="25"/>
  </w:num>
  <w:num w:numId="10" w16cid:durableId="1193227080">
    <w:abstractNumId w:val="20"/>
  </w:num>
  <w:num w:numId="11" w16cid:durableId="1950114519">
    <w:abstractNumId w:val="10"/>
  </w:num>
  <w:num w:numId="12" w16cid:durableId="1136022667">
    <w:abstractNumId w:val="32"/>
  </w:num>
  <w:num w:numId="13" w16cid:durableId="969092691">
    <w:abstractNumId w:val="19"/>
  </w:num>
  <w:num w:numId="14" w16cid:durableId="1691953708">
    <w:abstractNumId w:val="9"/>
  </w:num>
  <w:num w:numId="15" w16cid:durableId="1767723352">
    <w:abstractNumId w:val="15"/>
  </w:num>
  <w:num w:numId="16" w16cid:durableId="33045120">
    <w:abstractNumId w:val="14"/>
  </w:num>
  <w:num w:numId="17" w16cid:durableId="1135097605">
    <w:abstractNumId w:val="28"/>
  </w:num>
  <w:num w:numId="18" w16cid:durableId="93982778">
    <w:abstractNumId w:val="31"/>
  </w:num>
  <w:num w:numId="19" w16cid:durableId="891232859">
    <w:abstractNumId w:val="30"/>
  </w:num>
  <w:num w:numId="20" w16cid:durableId="737438704">
    <w:abstractNumId w:val="18"/>
  </w:num>
  <w:num w:numId="21" w16cid:durableId="1948079489">
    <w:abstractNumId w:val="13"/>
  </w:num>
  <w:num w:numId="22" w16cid:durableId="1599289418">
    <w:abstractNumId w:val="4"/>
  </w:num>
  <w:num w:numId="23" w16cid:durableId="1165705041">
    <w:abstractNumId w:val="26"/>
  </w:num>
  <w:num w:numId="24" w16cid:durableId="581373930">
    <w:abstractNumId w:val="22"/>
  </w:num>
  <w:num w:numId="25" w16cid:durableId="2132161381">
    <w:abstractNumId w:val="12"/>
  </w:num>
  <w:num w:numId="26" w16cid:durableId="957568440">
    <w:abstractNumId w:val="7"/>
  </w:num>
  <w:num w:numId="27" w16cid:durableId="1050689028">
    <w:abstractNumId w:val="33"/>
  </w:num>
  <w:num w:numId="28" w16cid:durableId="719404430">
    <w:abstractNumId w:val="27"/>
  </w:num>
  <w:num w:numId="29" w16cid:durableId="829296131">
    <w:abstractNumId w:val="6"/>
  </w:num>
  <w:num w:numId="30" w16cid:durableId="1484153404">
    <w:abstractNumId w:val="17"/>
  </w:num>
  <w:num w:numId="31" w16cid:durableId="426124278">
    <w:abstractNumId w:val="3"/>
  </w:num>
  <w:num w:numId="32" w16cid:durableId="1152794457">
    <w:abstractNumId w:val="2"/>
  </w:num>
  <w:num w:numId="33" w16cid:durableId="580257407">
    <w:abstractNumId w:val="1"/>
  </w:num>
  <w:num w:numId="34" w16cid:durableId="170393705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38"/>
    <w:rsid w:val="000006A5"/>
    <w:rsid w:val="000057C5"/>
    <w:rsid w:val="00017227"/>
    <w:rsid w:val="00025652"/>
    <w:rsid w:val="0003568E"/>
    <w:rsid w:val="000437E0"/>
    <w:rsid w:val="00044F6C"/>
    <w:rsid w:val="0006570F"/>
    <w:rsid w:val="00076F47"/>
    <w:rsid w:val="000832B0"/>
    <w:rsid w:val="0008731E"/>
    <w:rsid w:val="000917E0"/>
    <w:rsid w:val="0009473F"/>
    <w:rsid w:val="00097950"/>
    <w:rsid w:val="000A7CA9"/>
    <w:rsid w:val="000D065D"/>
    <w:rsid w:val="000D48FD"/>
    <w:rsid w:val="000D4FD3"/>
    <w:rsid w:val="000E1C64"/>
    <w:rsid w:val="00100129"/>
    <w:rsid w:val="00100739"/>
    <w:rsid w:val="00107885"/>
    <w:rsid w:val="00114E2D"/>
    <w:rsid w:val="00114FC4"/>
    <w:rsid w:val="00117D1B"/>
    <w:rsid w:val="001201DE"/>
    <w:rsid w:val="0012329C"/>
    <w:rsid w:val="0012654B"/>
    <w:rsid w:val="00130DD1"/>
    <w:rsid w:val="00132E31"/>
    <w:rsid w:val="00134421"/>
    <w:rsid w:val="0013467A"/>
    <w:rsid w:val="00134FA7"/>
    <w:rsid w:val="00137255"/>
    <w:rsid w:val="0013758B"/>
    <w:rsid w:val="00137950"/>
    <w:rsid w:val="00144854"/>
    <w:rsid w:val="001512D5"/>
    <w:rsid w:val="00151394"/>
    <w:rsid w:val="00152F29"/>
    <w:rsid w:val="00155D1A"/>
    <w:rsid w:val="00156016"/>
    <w:rsid w:val="0016343D"/>
    <w:rsid w:val="00165943"/>
    <w:rsid w:val="00166BAD"/>
    <w:rsid w:val="00173F98"/>
    <w:rsid w:val="00174E21"/>
    <w:rsid w:val="00185270"/>
    <w:rsid w:val="00190B1F"/>
    <w:rsid w:val="00196FBF"/>
    <w:rsid w:val="001A1C5F"/>
    <w:rsid w:val="001A3B5A"/>
    <w:rsid w:val="001A4837"/>
    <w:rsid w:val="001B0F1F"/>
    <w:rsid w:val="001B2186"/>
    <w:rsid w:val="001B21F4"/>
    <w:rsid w:val="001B6440"/>
    <w:rsid w:val="001B7CE9"/>
    <w:rsid w:val="001C47DF"/>
    <w:rsid w:val="001D495A"/>
    <w:rsid w:val="001D53AE"/>
    <w:rsid w:val="00207ADB"/>
    <w:rsid w:val="002110D2"/>
    <w:rsid w:val="00215009"/>
    <w:rsid w:val="002218A6"/>
    <w:rsid w:val="0022309A"/>
    <w:rsid w:val="00225524"/>
    <w:rsid w:val="002259EF"/>
    <w:rsid w:val="002261E4"/>
    <w:rsid w:val="002262BB"/>
    <w:rsid w:val="002272A3"/>
    <w:rsid w:val="00241EB0"/>
    <w:rsid w:val="00242E29"/>
    <w:rsid w:val="00242ED1"/>
    <w:rsid w:val="00254069"/>
    <w:rsid w:val="00255704"/>
    <w:rsid w:val="0025711B"/>
    <w:rsid w:val="00270297"/>
    <w:rsid w:val="002734E5"/>
    <w:rsid w:val="002746DB"/>
    <w:rsid w:val="00280CAF"/>
    <w:rsid w:val="00282F09"/>
    <w:rsid w:val="0028474B"/>
    <w:rsid w:val="00287194"/>
    <w:rsid w:val="002905D2"/>
    <w:rsid w:val="00294B99"/>
    <w:rsid w:val="002A09E0"/>
    <w:rsid w:val="002A1FE7"/>
    <w:rsid w:val="002A4916"/>
    <w:rsid w:val="002A4E1C"/>
    <w:rsid w:val="002A69AA"/>
    <w:rsid w:val="002B0CD2"/>
    <w:rsid w:val="002C24AB"/>
    <w:rsid w:val="002C44E4"/>
    <w:rsid w:val="002C6650"/>
    <w:rsid w:val="002C7D58"/>
    <w:rsid w:val="002D0FCD"/>
    <w:rsid w:val="002D14D8"/>
    <w:rsid w:val="002D4799"/>
    <w:rsid w:val="002D5E4B"/>
    <w:rsid w:val="002E3FA4"/>
    <w:rsid w:val="002E778A"/>
    <w:rsid w:val="00300976"/>
    <w:rsid w:val="00313517"/>
    <w:rsid w:val="0032277F"/>
    <w:rsid w:val="00330926"/>
    <w:rsid w:val="00330DBB"/>
    <w:rsid w:val="00342BB3"/>
    <w:rsid w:val="00350523"/>
    <w:rsid w:val="0035306E"/>
    <w:rsid w:val="00353DBB"/>
    <w:rsid w:val="00354AE2"/>
    <w:rsid w:val="00355330"/>
    <w:rsid w:val="00366728"/>
    <w:rsid w:val="003740BC"/>
    <w:rsid w:val="00374C6C"/>
    <w:rsid w:val="003801A3"/>
    <w:rsid w:val="00380F97"/>
    <w:rsid w:val="00383D90"/>
    <w:rsid w:val="0039161D"/>
    <w:rsid w:val="00391B67"/>
    <w:rsid w:val="0039778F"/>
    <w:rsid w:val="003A2936"/>
    <w:rsid w:val="003A72ED"/>
    <w:rsid w:val="003B1190"/>
    <w:rsid w:val="003B42B3"/>
    <w:rsid w:val="003B6384"/>
    <w:rsid w:val="003C4EBB"/>
    <w:rsid w:val="003C6783"/>
    <w:rsid w:val="003D1345"/>
    <w:rsid w:val="003D1531"/>
    <w:rsid w:val="003D20E4"/>
    <w:rsid w:val="003D39FA"/>
    <w:rsid w:val="003E4EC6"/>
    <w:rsid w:val="003E527E"/>
    <w:rsid w:val="003E553E"/>
    <w:rsid w:val="003E60F0"/>
    <w:rsid w:val="003E64B8"/>
    <w:rsid w:val="003E7078"/>
    <w:rsid w:val="003F3DF5"/>
    <w:rsid w:val="004004B4"/>
    <w:rsid w:val="004068FC"/>
    <w:rsid w:val="00411D11"/>
    <w:rsid w:val="004125C7"/>
    <w:rsid w:val="004135DD"/>
    <w:rsid w:val="0041427F"/>
    <w:rsid w:val="00415E23"/>
    <w:rsid w:val="004175D3"/>
    <w:rsid w:val="00424061"/>
    <w:rsid w:val="00426A91"/>
    <w:rsid w:val="004337C0"/>
    <w:rsid w:val="00433E16"/>
    <w:rsid w:val="00435135"/>
    <w:rsid w:val="00437F1A"/>
    <w:rsid w:val="00443969"/>
    <w:rsid w:val="00446B4D"/>
    <w:rsid w:val="00447D74"/>
    <w:rsid w:val="0045048A"/>
    <w:rsid w:val="00450A74"/>
    <w:rsid w:val="00451620"/>
    <w:rsid w:val="00455093"/>
    <w:rsid w:val="004556AE"/>
    <w:rsid w:val="00462D37"/>
    <w:rsid w:val="00462D3E"/>
    <w:rsid w:val="00465350"/>
    <w:rsid w:val="00476C54"/>
    <w:rsid w:val="004772C4"/>
    <w:rsid w:val="00477F96"/>
    <w:rsid w:val="00481340"/>
    <w:rsid w:val="004832C5"/>
    <w:rsid w:val="00483AB6"/>
    <w:rsid w:val="004846BF"/>
    <w:rsid w:val="00486F4D"/>
    <w:rsid w:val="00490FC9"/>
    <w:rsid w:val="004A05B7"/>
    <w:rsid w:val="004B27D4"/>
    <w:rsid w:val="004C058B"/>
    <w:rsid w:val="004C0C72"/>
    <w:rsid w:val="004C1B79"/>
    <w:rsid w:val="004C4A24"/>
    <w:rsid w:val="004C6979"/>
    <w:rsid w:val="004D3E7A"/>
    <w:rsid w:val="004E0224"/>
    <w:rsid w:val="004E71AD"/>
    <w:rsid w:val="004F32E9"/>
    <w:rsid w:val="004F3AB0"/>
    <w:rsid w:val="004F6383"/>
    <w:rsid w:val="0050096E"/>
    <w:rsid w:val="00510D68"/>
    <w:rsid w:val="00526EF8"/>
    <w:rsid w:val="00536AC7"/>
    <w:rsid w:val="00544138"/>
    <w:rsid w:val="0055128A"/>
    <w:rsid w:val="005533E9"/>
    <w:rsid w:val="00561AD4"/>
    <w:rsid w:val="00575DB3"/>
    <w:rsid w:val="00584583"/>
    <w:rsid w:val="005851BE"/>
    <w:rsid w:val="00586AD1"/>
    <w:rsid w:val="005874CF"/>
    <w:rsid w:val="0059100F"/>
    <w:rsid w:val="005915E3"/>
    <w:rsid w:val="00591FE1"/>
    <w:rsid w:val="00593F11"/>
    <w:rsid w:val="00595394"/>
    <w:rsid w:val="00596DEC"/>
    <w:rsid w:val="005A0E6B"/>
    <w:rsid w:val="005A4099"/>
    <w:rsid w:val="005A40CC"/>
    <w:rsid w:val="005A726D"/>
    <w:rsid w:val="005B401B"/>
    <w:rsid w:val="005B55B6"/>
    <w:rsid w:val="005C38B2"/>
    <w:rsid w:val="005C5029"/>
    <w:rsid w:val="005C55C2"/>
    <w:rsid w:val="005C5DBC"/>
    <w:rsid w:val="005C620E"/>
    <w:rsid w:val="005D0842"/>
    <w:rsid w:val="005D2532"/>
    <w:rsid w:val="005D41FC"/>
    <w:rsid w:val="005D4DF5"/>
    <w:rsid w:val="005E6746"/>
    <w:rsid w:val="0061057E"/>
    <w:rsid w:val="00610812"/>
    <w:rsid w:val="00611D6B"/>
    <w:rsid w:val="006311A3"/>
    <w:rsid w:val="006448BD"/>
    <w:rsid w:val="006472C5"/>
    <w:rsid w:val="00650861"/>
    <w:rsid w:val="00651966"/>
    <w:rsid w:val="0065359A"/>
    <w:rsid w:val="00655CE1"/>
    <w:rsid w:val="00657890"/>
    <w:rsid w:val="006635DF"/>
    <w:rsid w:val="006651DE"/>
    <w:rsid w:val="006719CA"/>
    <w:rsid w:val="00672F34"/>
    <w:rsid w:val="00674B7F"/>
    <w:rsid w:val="00675FED"/>
    <w:rsid w:val="00676A79"/>
    <w:rsid w:val="00681D0B"/>
    <w:rsid w:val="00682B81"/>
    <w:rsid w:val="006937DB"/>
    <w:rsid w:val="006A0248"/>
    <w:rsid w:val="006A26C6"/>
    <w:rsid w:val="006A2851"/>
    <w:rsid w:val="006A7D5D"/>
    <w:rsid w:val="006B1F83"/>
    <w:rsid w:val="006B3482"/>
    <w:rsid w:val="006B480F"/>
    <w:rsid w:val="006C20A3"/>
    <w:rsid w:val="006C343C"/>
    <w:rsid w:val="006D30E9"/>
    <w:rsid w:val="006D6DEA"/>
    <w:rsid w:val="006F4D6D"/>
    <w:rsid w:val="0070066F"/>
    <w:rsid w:val="00705086"/>
    <w:rsid w:val="007162D9"/>
    <w:rsid w:val="00716E75"/>
    <w:rsid w:val="00726C0F"/>
    <w:rsid w:val="00727124"/>
    <w:rsid w:val="00730A0E"/>
    <w:rsid w:val="007344EB"/>
    <w:rsid w:val="00735252"/>
    <w:rsid w:val="00735302"/>
    <w:rsid w:val="007505FF"/>
    <w:rsid w:val="0075064C"/>
    <w:rsid w:val="00754497"/>
    <w:rsid w:val="007618F5"/>
    <w:rsid w:val="0076498B"/>
    <w:rsid w:val="00785B60"/>
    <w:rsid w:val="00787C39"/>
    <w:rsid w:val="00795DF3"/>
    <w:rsid w:val="0079620C"/>
    <w:rsid w:val="00796234"/>
    <w:rsid w:val="007A373C"/>
    <w:rsid w:val="007A7B7E"/>
    <w:rsid w:val="007B06DA"/>
    <w:rsid w:val="007C215A"/>
    <w:rsid w:val="007C4143"/>
    <w:rsid w:val="007C5470"/>
    <w:rsid w:val="007C5E64"/>
    <w:rsid w:val="007C75B1"/>
    <w:rsid w:val="007D1777"/>
    <w:rsid w:val="007D3DFC"/>
    <w:rsid w:val="007D7AAD"/>
    <w:rsid w:val="007E2978"/>
    <w:rsid w:val="007E6324"/>
    <w:rsid w:val="007F7D6B"/>
    <w:rsid w:val="00801C13"/>
    <w:rsid w:val="0080776D"/>
    <w:rsid w:val="00810145"/>
    <w:rsid w:val="0081064D"/>
    <w:rsid w:val="008108FA"/>
    <w:rsid w:val="00810D7B"/>
    <w:rsid w:val="00810FF1"/>
    <w:rsid w:val="008114FF"/>
    <w:rsid w:val="00812399"/>
    <w:rsid w:val="00822336"/>
    <w:rsid w:val="00823556"/>
    <w:rsid w:val="00823DFA"/>
    <w:rsid w:val="008250E0"/>
    <w:rsid w:val="00830DAA"/>
    <w:rsid w:val="00835175"/>
    <w:rsid w:val="00843752"/>
    <w:rsid w:val="00854E54"/>
    <w:rsid w:val="0085573F"/>
    <w:rsid w:val="00860CF5"/>
    <w:rsid w:val="00865AF2"/>
    <w:rsid w:val="00870464"/>
    <w:rsid w:val="00880C5D"/>
    <w:rsid w:val="00885B09"/>
    <w:rsid w:val="00892400"/>
    <w:rsid w:val="00892F0C"/>
    <w:rsid w:val="00895A23"/>
    <w:rsid w:val="008A007D"/>
    <w:rsid w:val="008A0DCE"/>
    <w:rsid w:val="008A1763"/>
    <w:rsid w:val="008A209D"/>
    <w:rsid w:val="008A4D6B"/>
    <w:rsid w:val="008B0E29"/>
    <w:rsid w:val="008B0EFA"/>
    <w:rsid w:val="008B30AB"/>
    <w:rsid w:val="008B34CA"/>
    <w:rsid w:val="008B3F59"/>
    <w:rsid w:val="008B56BC"/>
    <w:rsid w:val="008B5DBA"/>
    <w:rsid w:val="008C68CD"/>
    <w:rsid w:val="008C7991"/>
    <w:rsid w:val="008D2497"/>
    <w:rsid w:val="008D450B"/>
    <w:rsid w:val="008D625B"/>
    <w:rsid w:val="008E1839"/>
    <w:rsid w:val="008E208F"/>
    <w:rsid w:val="008E423D"/>
    <w:rsid w:val="008F71C6"/>
    <w:rsid w:val="00901561"/>
    <w:rsid w:val="00905DEF"/>
    <w:rsid w:val="0091295A"/>
    <w:rsid w:val="00913B43"/>
    <w:rsid w:val="0092504C"/>
    <w:rsid w:val="00930203"/>
    <w:rsid w:val="00930B70"/>
    <w:rsid w:val="009311D2"/>
    <w:rsid w:val="00931275"/>
    <w:rsid w:val="00934467"/>
    <w:rsid w:val="00936ABE"/>
    <w:rsid w:val="00936AC7"/>
    <w:rsid w:val="0094379E"/>
    <w:rsid w:val="00961EBC"/>
    <w:rsid w:val="00964C5A"/>
    <w:rsid w:val="0096657C"/>
    <w:rsid w:val="00967943"/>
    <w:rsid w:val="00970163"/>
    <w:rsid w:val="00972102"/>
    <w:rsid w:val="00984A38"/>
    <w:rsid w:val="009862FC"/>
    <w:rsid w:val="0099002B"/>
    <w:rsid w:val="00991364"/>
    <w:rsid w:val="00994A04"/>
    <w:rsid w:val="00994B78"/>
    <w:rsid w:val="009A1674"/>
    <w:rsid w:val="009A5E45"/>
    <w:rsid w:val="009A6251"/>
    <w:rsid w:val="009B2DEA"/>
    <w:rsid w:val="009B3CA6"/>
    <w:rsid w:val="009B7B40"/>
    <w:rsid w:val="009C2959"/>
    <w:rsid w:val="009D0001"/>
    <w:rsid w:val="009D074C"/>
    <w:rsid w:val="009D7088"/>
    <w:rsid w:val="009E289C"/>
    <w:rsid w:val="009E7A66"/>
    <w:rsid w:val="009F2B4F"/>
    <w:rsid w:val="009F66B5"/>
    <w:rsid w:val="009F7FBC"/>
    <w:rsid w:val="00A071B3"/>
    <w:rsid w:val="00A118DA"/>
    <w:rsid w:val="00A12332"/>
    <w:rsid w:val="00A1326A"/>
    <w:rsid w:val="00A20A7D"/>
    <w:rsid w:val="00A27CA2"/>
    <w:rsid w:val="00A35D42"/>
    <w:rsid w:val="00A365FC"/>
    <w:rsid w:val="00A45A9E"/>
    <w:rsid w:val="00A45EB2"/>
    <w:rsid w:val="00A46CCF"/>
    <w:rsid w:val="00A653F6"/>
    <w:rsid w:val="00A70426"/>
    <w:rsid w:val="00A72C81"/>
    <w:rsid w:val="00A73496"/>
    <w:rsid w:val="00A81000"/>
    <w:rsid w:val="00A823AD"/>
    <w:rsid w:val="00A91E9A"/>
    <w:rsid w:val="00A9326F"/>
    <w:rsid w:val="00A93ED9"/>
    <w:rsid w:val="00A94876"/>
    <w:rsid w:val="00A97E1A"/>
    <w:rsid w:val="00AA278C"/>
    <w:rsid w:val="00AA6026"/>
    <w:rsid w:val="00AB06C8"/>
    <w:rsid w:val="00AB2D0D"/>
    <w:rsid w:val="00AC228A"/>
    <w:rsid w:val="00AC3D09"/>
    <w:rsid w:val="00AC3DF9"/>
    <w:rsid w:val="00AC6A99"/>
    <w:rsid w:val="00AD0028"/>
    <w:rsid w:val="00AD0981"/>
    <w:rsid w:val="00AD57D5"/>
    <w:rsid w:val="00AE0CEC"/>
    <w:rsid w:val="00AE3129"/>
    <w:rsid w:val="00AE339A"/>
    <w:rsid w:val="00AE79C9"/>
    <w:rsid w:val="00AE7C8C"/>
    <w:rsid w:val="00AF5582"/>
    <w:rsid w:val="00AF55D2"/>
    <w:rsid w:val="00B01505"/>
    <w:rsid w:val="00B055EF"/>
    <w:rsid w:val="00B23769"/>
    <w:rsid w:val="00B27978"/>
    <w:rsid w:val="00B27B2F"/>
    <w:rsid w:val="00B31D74"/>
    <w:rsid w:val="00B31E41"/>
    <w:rsid w:val="00B32B30"/>
    <w:rsid w:val="00B377F4"/>
    <w:rsid w:val="00B40417"/>
    <w:rsid w:val="00B45ED8"/>
    <w:rsid w:val="00B5081E"/>
    <w:rsid w:val="00B5218A"/>
    <w:rsid w:val="00B525C2"/>
    <w:rsid w:val="00B541E3"/>
    <w:rsid w:val="00B6576B"/>
    <w:rsid w:val="00B71F5F"/>
    <w:rsid w:val="00B71F80"/>
    <w:rsid w:val="00B738DC"/>
    <w:rsid w:val="00B7401D"/>
    <w:rsid w:val="00B806C3"/>
    <w:rsid w:val="00B936D0"/>
    <w:rsid w:val="00B945D6"/>
    <w:rsid w:val="00B959F9"/>
    <w:rsid w:val="00B9621F"/>
    <w:rsid w:val="00BA0D25"/>
    <w:rsid w:val="00BB151B"/>
    <w:rsid w:val="00BB1D4C"/>
    <w:rsid w:val="00BB204A"/>
    <w:rsid w:val="00BB3D55"/>
    <w:rsid w:val="00BB3F58"/>
    <w:rsid w:val="00BB6A74"/>
    <w:rsid w:val="00BC1FB8"/>
    <w:rsid w:val="00BC20AD"/>
    <w:rsid w:val="00BD1107"/>
    <w:rsid w:val="00BD5E7B"/>
    <w:rsid w:val="00BE3600"/>
    <w:rsid w:val="00C01F6F"/>
    <w:rsid w:val="00C105DB"/>
    <w:rsid w:val="00C149AB"/>
    <w:rsid w:val="00C14E4E"/>
    <w:rsid w:val="00C167AE"/>
    <w:rsid w:val="00C22AA5"/>
    <w:rsid w:val="00C26A72"/>
    <w:rsid w:val="00C31B17"/>
    <w:rsid w:val="00C40694"/>
    <w:rsid w:val="00C53B02"/>
    <w:rsid w:val="00C61647"/>
    <w:rsid w:val="00C6464D"/>
    <w:rsid w:val="00C67932"/>
    <w:rsid w:val="00C70542"/>
    <w:rsid w:val="00C72A03"/>
    <w:rsid w:val="00C74D8B"/>
    <w:rsid w:val="00C75CBF"/>
    <w:rsid w:val="00C81333"/>
    <w:rsid w:val="00C87227"/>
    <w:rsid w:val="00C874DD"/>
    <w:rsid w:val="00C900C7"/>
    <w:rsid w:val="00C90834"/>
    <w:rsid w:val="00C93220"/>
    <w:rsid w:val="00CA7C10"/>
    <w:rsid w:val="00CB0D24"/>
    <w:rsid w:val="00CB270D"/>
    <w:rsid w:val="00CB2E62"/>
    <w:rsid w:val="00CC2894"/>
    <w:rsid w:val="00CD2BF4"/>
    <w:rsid w:val="00CD77C3"/>
    <w:rsid w:val="00CE07AF"/>
    <w:rsid w:val="00CE112C"/>
    <w:rsid w:val="00CE1DC9"/>
    <w:rsid w:val="00CE7083"/>
    <w:rsid w:val="00CF14D7"/>
    <w:rsid w:val="00CF4AEF"/>
    <w:rsid w:val="00D058F8"/>
    <w:rsid w:val="00D11282"/>
    <w:rsid w:val="00D1396D"/>
    <w:rsid w:val="00D17DDC"/>
    <w:rsid w:val="00D35BE1"/>
    <w:rsid w:val="00D377F4"/>
    <w:rsid w:val="00D44D64"/>
    <w:rsid w:val="00D45A2F"/>
    <w:rsid w:val="00D55CDA"/>
    <w:rsid w:val="00D561A4"/>
    <w:rsid w:val="00D56340"/>
    <w:rsid w:val="00D608DA"/>
    <w:rsid w:val="00D637C1"/>
    <w:rsid w:val="00D67C32"/>
    <w:rsid w:val="00D730BF"/>
    <w:rsid w:val="00D74F00"/>
    <w:rsid w:val="00D8439E"/>
    <w:rsid w:val="00D868DD"/>
    <w:rsid w:val="00D92AD7"/>
    <w:rsid w:val="00D96631"/>
    <w:rsid w:val="00DA0922"/>
    <w:rsid w:val="00DA48E7"/>
    <w:rsid w:val="00DA7467"/>
    <w:rsid w:val="00DC0371"/>
    <w:rsid w:val="00DC066A"/>
    <w:rsid w:val="00DC0CC0"/>
    <w:rsid w:val="00DC4E04"/>
    <w:rsid w:val="00DC6C02"/>
    <w:rsid w:val="00DC7275"/>
    <w:rsid w:val="00DC76C7"/>
    <w:rsid w:val="00DD09AB"/>
    <w:rsid w:val="00DD09F5"/>
    <w:rsid w:val="00DD2617"/>
    <w:rsid w:val="00DD4201"/>
    <w:rsid w:val="00DD712D"/>
    <w:rsid w:val="00DE1BA7"/>
    <w:rsid w:val="00DE5711"/>
    <w:rsid w:val="00DF3E18"/>
    <w:rsid w:val="00DF5639"/>
    <w:rsid w:val="00DF5963"/>
    <w:rsid w:val="00E00EA0"/>
    <w:rsid w:val="00E016A1"/>
    <w:rsid w:val="00E07150"/>
    <w:rsid w:val="00E13B3F"/>
    <w:rsid w:val="00E1654B"/>
    <w:rsid w:val="00E21033"/>
    <w:rsid w:val="00E2657E"/>
    <w:rsid w:val="00E26758"/>
    <w:rsid w:val="00E370E9"/>
    <w:rsid w:val="00E4357B"/>
    <w:rsid w:val="00E476BA"/>
    <w:rsid w:val="00E50F97"/>
    <w:rsid w:val="00E5751C"/>
    <w:rsid w:val="00E62A7D"/>
    <w:rsid w:val="00E63B46"/>
    <w:rsid w:val="00E63DE5"/>
    <w:rsid w:val="00E65A37"/>
    <w:rsid w:val="00E71B98"/>
    <w:rsid w:val="00E73B05"/>
    <w:rsid w:val="00E740E3"/>
    <w:rsid w:val="00E77B48"/>
    <w:rsid w:val="00E822E8"/>
    <w:rsid w:val="00E82E70"/>
    <w:rsid w:val="00E846BB"/>
    <w:rsid w:val="00E9008D"/>
    <w:rsid w:val="00E91799"/>
    <w:rsid w:val="00E926FF"/>
    <w:rsid w:val="00E9316A"/>
    <w:rsid w:val="00E94742"/>
    <w:rsid w:val="00EA0BB2"/>
    <w:rsid w:val="00EA34E3"/>
    <w:rsid w:val="00EB5B1A"/>
    <w:rsid w:val="00EB7538"/>
    <w:rsid w:val="00EC09D8"/>
    <w:rsid w:val="00EC377E"/>
    <w:rsid w:val="00EC559B"/>
    <w:rsid w:val="00ED1FA4"/>
    <w:rsid w:val="00EE0E01"/>
    <w:rsid w:val="00EF43BB"/>
    <w:rsid w:val="00EF5644"/>
    <w:rsid w:val="00F02C0B"/>
    <w:rsid w:val="00F040C7"/>
    <w:rsid w:val="00F06B16"/>
    <w:rsid w:val="00F16C29"/>
    <w:rsid w:val="00F207A4"/>
    <w:rsid w:val="00F355AC"/>
    <w:rsid w:val="00F57DC6"/>
    <w:rsid w:val="00F668EC"/>
    <w:rsid w:val="00F71A5A"/>
    <w:rsid w:val="00F769E0"/>
    <w:rsid w:val="00F90938"/>
    <w:rsid w:val="00F93E03"/>
    <w:rsid w:val="00FA051A"/>
    <w:rsid w:val="00FC3517"/>
    <w:rsid w:val="00FC6243"/>
    <w:rsid w:val="00FC6A7B"/>
    <w:rsid w:val="00FC6BDE"/>
    <w:rsid w:val="00FD0219"/>
    <w:rsid w:val="00FD5303"/>
    <w:rsid w:val="00FD5A03"/>
    <w:rsid w:val="00FD63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365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6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HTML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paragraph" w:styleId="HTMLPreformatted">
    <w:name w:val="HTML Preformatted"/>
    <w:basedOn w:val="Normal"/>
    <w:rsid w:val="00435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styleId="Hyperlink">
    <w:name w:val="Hyperlink"/>
    <w:rsid w:val="004F3AB0"/>
    <w:rPr>
      <w:color w:val="0000FF"/>
      <w:u w:val="single"/>
    </w:rPr>
  </w:style>
  <w:style w:type="character" w:styleId="CommentReference">
    <w:name w:val="annotation reference"/>
    <w:semiHidden/>
    <w:rsid w:val="00675FED"/>
    <w:rPr>
      <w:sz w:val="16"/>
      <w:szCs w:val="16"/>
    </w:rPr>
  </w:style>
  <w:style w:type="paragraph" w:styleId="CommentText">
    <w:name w:val="annotation text"/>
    <w:basedOn w:val="Normal"/>
    <w:semiHidden/>
    <w:rsid w:val="00675F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5FED"/>
    <w:rPr>
      <w:b/>
      <w:bCs/>
    </w:rPr>
  </w:style>
  <w:style w:type="character" w:styleId="FollowedHyperlink">
    <w:name w:val="FollowedHyperlink"/>
    <w:rsid w:val="00C93220"/>
    <w:rPr>
      <w:color w:val="800080"/>
      <w:u w:val="single"/>
    </w:rPr>
  </w:style>
  <w:style w:type="paragraph" w:styleId="Header">
    <w:name w:val="header"/>
    <w:basedOn w:val="Normal"/>
    <w:link w:val="HeaderChar"/>
    <w:rsid w:val="00E01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6A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F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C761-5DB8-4097-BFFE-3BC43BCE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2023-03-19T00:39:00Z</dcterms:created>
  <dcterms:modified xsi:type="dcterms:W3CDTF">2023-03-19T12:35:00Z</dcterms:modified>
</cp:coreProperties>
</file>