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073C" w14:paraId="4B54D615" w14:textId="77777777">
      <w:pPr>
        <w:pStyle w:val="BodyText"/>
        <w:spacing w:before="0"/>
        <w:ind w:left="0"/>
        <w:rPr>
          <w:sz w:val="48"/>
        </w:rPr>
      </w:pPr>
    </w:p>
    <w:p w:rsidR="00ED073C" w14:paraId="10A5C14B" w14:textId="77777777">
      <w:pPr>
        <w:pStyle w:val="BodyText"/>
        <w:spacing w:before="0"/>
        <w:ind w:left="0"/>
        <w:rPr>
          <w:sz w:val="48"/>
        </w:rPr>
      </w:pPr>
    </w:p>
    <w:p w:rsidR="00ED073C" w14:paraId="41F50FAC" w14:textId="77777777">
      <w:pPr>
        <w:pStyle w:val="BodyText"/>
        <w:spacing w:before="0"/>
        <w:ind w:left="0"/>
        <w:rPr>
          <w:sz w:val="48"/>
        </w:rPr>
      </w:pPr>
    </w:p>
    <w:p w:rsidR="00ED073C" w14:paraId="71670084" w14:textId="77777777">
      <w:pPr>
        <w:pStyle w:val="BodyText"/>
        <w:spacing w:before="73"/>
        <w:ind w:left="0"/>
        <w:rPr>
          <w:sz w:val="48"/>
        </w:rPr>
      </w:pPr>
    </w:p>
    <w:p w:rsidR="00ED073C" w14:paraId="178BA94A" w14:textId="77777777">
      <w:pPr>
        <w:ind w:left="1029" w:right="225" w:firstLine="1915"/>
        <w:rPr>
          <w:sz w:val="48"/>
        </w:rPr>
      </w:pPr>
      <w:r>
        <w:rPr>
          <w:sz w:val="48"/>
        </w:rPr>
        <w:t>Supporting</w:t>
      </w:r>
      <w:r>
        <w:rPr>
          <w:spacing w:val="-30"/>
          <w:sz w:val="48"/>
        </w:rPr>
        <w:t xml:space="preserve"> </w:t>
      </w:r>
      <w:r>
        <w:rPr>
          <w:sz w:val="48"/>
        </w:rPr>
        <w:t>Statement</w:t>
      </w:r>
      <w:r>
        <w:rPr>
          <w:spacing w:val="-45"/>
          <w:sz w:val="48"/>
        </w:rPr>
        <w:t xml:space="preserve"> </w:t>
      </w:r>
      <w:r>
        <w:rPr>
          <w:sz w:val="48"/>
        </w:rPr>
        <w:t xml:space="preserve">A </w:t>
      </w:r>
      <w:r>
        <w:rPr>
          <w:spacing w:val="-8"/>
          <w:sz w:val="48"/>
        </w:rPr>
        <w:t>Establishment</w:t>
      </w:r>
      <w:r>
        <w:rPr>
          <w:spacing w:val="-23"/>
          <w:sz w:val="48"/>
        </w:rPr>
        <w:t xml:space="preserve"> </w:t>
      </w:r>
      <w:r>
        <w:rPr>
          <w:spacing w:val="-8"/>
          <w:sz w:val="48"/>
        </w:rPr>
        <w:t>of</w:t>
      </w:r>
      <w:r>
        <w:rPr>
          <w:spacing w:val="-22"/>
          <w:sz w:val="48"/>
        </w:rPr>
        <w:t xml:space="preserve"> </w:t>
      </w:r>
      <w:r>
        <w:rPr>
          <w:spacing w:val="-8"/>
          <w:sz w:val="48"/>
        </w:rPr>
        <w:t>an</w:t>
      </w:r>
      <w:r>
        <w:rPr>
          <w:spacing w:val="-22"/>
          <w:sz w:val="48"/>
        </w:rPr>
        <w:t xml:space="preserve"> </w:t>
      </w:r>
      <w:r>
        <w:rPr>
          <w:spacing w:val="-8"/>
          <w:sz w:val="48"/>
        </w:rPr>
        <w:t>Exchange</w:t>
      </w:r>
      <w:r>
        <w:rPr>
          <w:spacing w:val="-24"/>
          <w:sz w:val="48"/>
        </w:rPr>
        <w:t xml:space="preserve"> </w:t>
      </w:r>
      <w:r>
        <w:rPr>
          <w:spacing w:val="-8"/>
          <w:sz w:val="48"/>
        </w:rPr>
        <w:t>by</w:t>
      </w:r>
      <w:r>
        <w:rPr>
          <w:spacing w:val="-22"/>
          <w:sz w:val="48"/>
        </w:rPr>
        <w:t xml:space="preserve"> </w:t>
      </w:r>
      <w:r>
        <w:rPr>
          <w:spacing w:val="-8"/>
          <w:sz w:val="48"/>
        </w:rPr>
        <w:t>a</w:t>
      </w:r>
      <w:r>
        <w:rPr>
          <w:spacing w:val="-22"/>
          <w:sz w:val="48"/>
        </w:rPr>
        <w:t xml:space="preserve"> </w:t>
      </w:r>
      <w:r>
        <w:rPr>
          <w:spacing w:val="-8"/>
          <w:sz w:val="48"/>
        </w:rPr>
        <w:t>State</w:t>
      </w:r>
      <w:r>
        <w:rPr>
          <w:spacing w:val="-23"/>
          <w:sz w:val="48"/>
        </w:rPr>
        <w:t xml:space="preserve"> </w:t>
      </w:r>
      <w:r>
        <w:rPr>
          <w:spacing w:val="-8"/>
          <w:sz w:val="48"/>
        </w:rPr>
        <w:t>and</w:t>
      </w:r>
    </w:p>
    <w:p w:rsidR="00ED073C" w14:paraId="63EA2D8F" w14:textId="77777777">
      <w:pPr>
        <w:spacing w:before="1"/>
        <w:ind w:left="3062"/>
        <w:rPr>
          <w:sz w:val="48"/>
        </w:rPr>
      </w:pPr>
      <w:r>
        <w:rPr>
          <w:spacing w:val="-10"/>
          <w:sz w:val="48"/>
        </w:rPr>
        <w:t>Qualified</w:t>
      </w:r>
      <w:r>
        <w:rPr>
          <w:spacing w:val="-12"/>
          <w:sz w:val="48"/>
        </w:rPr>
        <w:t xml:space="preserve"> </w:t>
      </w:r>
      <w:r>
        <w:rPr>
          <w:spacing w:val="-10"/>
          <w:sz w:val="48"/>
        </w:rPr>
        <w:t>Health Plans</w:t>
      </w:r>
    </w:p>
    <w:p w:rsidR="00ED073C" w14:paraId="29E2B133" w14:textId="77777777">
      <w:pPr>
        <w:ind w:left="686"/>
        <w:rPr>
          <w:sz w:val="48"/>
        </w:rPr>
      </w:pPr>
      <w:r>
        <w:rPr>
          <w:spacing w:val="-10"/>
          <w:sz w:val="48"/>
        </w:rPr>
        <w:t>(CMS-10593/OMB</w:t>
      </w:r>
      <w:r>
        <w:rPr>
          <w:spacing w:val="-18"/>
          <w:sz w:val="48"/>
        </w:rPr>
        <w:t xml:space="preserve"> </w:t>
      </w:r>
      <w:r>
        <w:rPr>
          <w:spacing w:val="-10"/>
          <w:sz w:val="48"/>
        </w:rPr>
        <w:t>control</w:t>
      </w:r>
      <w:r>
        <w:rPr>
          <w:spacing w:val="-15"/>
          <w:sz w:val="48"/>
        </w:rPr>
        <w:t xml:space="preserve"> </w:t>
      </w:r>
      <w:r>
        <w:rPr>
          <w:spacing w:val="-10"/>
          <w:sz w:val="48"/>
        </w:rPr>
        <w:t>number:</w:t>
      </w:r>
      <w:r>
        <w:rPr>
          <w:spacing w:val="-14"/>
          <w:sz w:val="48"/>
        </w:rPr>
        <w:t xml:space="preserve"> </w:t>
      </w:r>
      <w:r>
        <w:rPr>
          <w:spacing w:val="-10"/>
          <w:sz w:val="48"/>
        </w:rPr>
        <w:t>0938-1312)</w:t>
      </w:r>
    </w:p>
    <w:p w:rsidR="00ED073C" w14:paraId="78B4BABB" w14:textId="77777777">
      <w:pPr>
        <w:rPr>
          <w:sz w:val="48"/>
        </w:rPr>
        <w:sectPr w:rsidSect="00BD7A00">
          <w:headerReference w:type="default" r:id="rId4"/>
          <w:footerReference w:type="default" r:id="rId5"/>
          <w:type w:val="continuous"/>
          <w:pgSz w:w="12240" w:h="15840"/>
          <w:pgMar w:top="1040" w:right="860" w:bottom="1960" w:left="1100" w:header="590" w:footer="1772" w:gutter="0"/>
          <w:pgNumType w:start="1"/>
          <w:cols w:space="720"/>
        </w:sectPr>
      </w:pPr>
    </w:p>
    <w:p w:rsidR="00ED073C" w14:paraId="486C8388" w14:textId="77777777">
      <w:pPr>
        <w:spacing w:before="119"/>
        <w:ind w:left="220"/>
        <w:rPr>
          <w:b/>
          <w:sz w:val="32"/>
        </w:rPr>
      </w:pPr>
      <w:r>
        <w:rPr>
          <w:b/>
          <w:color w:val="001F5F"/>
          <w:sz w:val="32"/>
        </w:rPr>
        <w:t>Table</w:t>
      </w:r>
      <w:r>
        <w:rPr>
          <w:b/>
          <w:color w:val="001F5F"/>
          <w:spacing w:val="-6"/>
          <w:sz w:val="32"/>
        </w:rPr>
        <w:t xml:space="preserve"> </w:t>
      </w:r>
      <w:r>
        <w:rPr>
          <w:b/>
          <w:color w:val="001F5F"/>
          <w:sz w:val="32"/>
        </w:rPr>
        <w:t>of</w:t>
      </w:r>
      <w:r>
        <w:rPr>
          <w:b/>
          <w:color w:val="001F5F"/>
          <w:spacing w:val="-6"/>
          <w:sz w:val="32"/>
        </w:rPr>
        <w:t xml:space="preserve"> </w:t>
      </w:r>
      <w:r>
        <w:rPr>
          <w:b/>
          <w:color w:val="001F5F"/>
          <w:spacing w:val="-2"/>
          <w:sz w:val="32"/>
        </w:rPr>
        <w:t>Contents</w:t>
      </w:r>
    </w:p>
    <w:p w:rsidR="00ED073C" w14:paraId="05FECBF5" w14:textId="77777777">
      <w:pPr>
        <w:rPr>
          <w:sz w:val="32"/>
        </w:rPr>
        <w:sectPr w:rsidSect="00BD7A00">
          <w:pgSz w:w="12240" w:h="15840"/>
          <w:pgMar w:top="1040" w:right="860" w:bottom="2207" w:left="1100" w:header="590" w:footer="1772" w:gutter="0"/>
          <w:cols w:space="720"/>
        </w:sectPr>
      </w:pPr>
    </w:p>
    <w:sdt>
      <w:sdtPr>
        <w:id w:val="2134444143"/>
        <w:docPartObj>
          <w:docPartGallery w:val="Table of Contents"/>
          <w:docPartUnique/>
        </w:docPartObj>
      </w:sdtPr>
      <w:sdtContent>
        <w:p w:rsidR="00ED073C" w14:paraId="1AE3176D" w14:textId="77777777">
          <w:pPr>
            <w:pStyle w:val="TOC1"/>
            <w:numPr>
              <w:ilvl w:val="0"/>
              <w:numId w:val="4"/>
            </w:numPr>
            <w:tabs>
              <w:tab w:val="left" w:pos="580"/>
              <w:tab w:val="left" w:leader="dot" w:pos="9941"/>
            </w:tabs>
            <w:spacing w:before="30"/>
          </w:pPr>
          <w:hyperlink w:anchor="_bookmark0" w:history="1">
            <w:r>
              <w:t>Need</w:t>
            </w:r>
            <w:r>
              <w:rPr>
                <w:spacing w:val="-5"/>
              </w:rPr>
              <w:t xml:space="preserve"> </w:t>
            </w:r>
            <w:r>
              <w:t>and</w:t>
            </w:r>
            <w:r>
              <w:rPr>
                <w:spacing w:val="-2"/>
              </w:rPr>
              <w:t xml:space="preserve"> </w:t>
            </w:r>
            <w:r>
              <w:t>Legal</w:t>
            </w:r>
            <w:r>
              <w:rPr>
                <w:spacing w:val="-1"/>
              </w:rPr>
              <w:t xml:space="preserve"> </w:t>
            </w:r>
            <w:r>
              <w:rPr>
                <w:spacing w:val="-4"/>
              </w:rPr>
              <w:t>Basis</w:t>
            </w:r>
            <w:r>
              <w:tab/>
            </w:r>
            <w:r>
              <w:rPr>
                <w:spacing w:val="-10"/>
              </w:rPr>
              <w:t>5</w:t>
            </w:r>
          </w:hyperlink>
        </w:p>
        <w:p w:rsidR="00ED073C" w14:paraId="15066487" w14:textId="77777777">
          <w:pPr>
            <w:pStyle w:val="TOC1"/>
            <w:numPr>
              <w:ilvl w:val="0"/>
              <w:numId w:val="4"/>
            </w:numPr>
            <w:tabs>
              <w:tab w:val="left" w:pos="580"/>
              <w:tab w:val="left" w:leader="dot" w:pos="9941"/>
            </w:tabs>
          </w:pPr>
          <w:hyperlink w:anchor="_bookmark2" w:history="1">
            <w:r>
              <w:t>Information</w:t>
            </w:r>
            <w:r>
              <w:rPr>
                <w:spacing w:val="-8"/>
              </w:rPr>
              <w:t xml:space="preserve"> </w:t>
            </w:r>
            <w:r>
              <w:rPr>
                <w:spacing w:val="-4"/>
              </w:rPr>
              <w:t>Users</w:t>
            </w:r>
            <w:r>
              <w:tab/>
            </w:r>
            <w:r>
              <w:rPr>
                <w:spacing w:val="-10"/>
              </w:rPr>
              <w:t>6</w:t>
            </w:r>
          </w:hyperlink>
        </w:p>
        <w:p w:rsidR="00ED073C" w14:paraId="314B3DCD" w14:textId="77777777">
          <w:pPr>
            <w:pStyle w:val="TOC1"/>
            <w:numPr>
              <w:ilvl w:val="0"/>
              <w:numId w:val="4"/>
            </w:numPr>
            <w:tabs>
              <w:tab w:val="left" w:pos="580"/>
              <w:tab w:val="left" w:leader="dot" w:pos="9941"/>
            </w:tabs>
          </w:pPr>
          <w:hyperlink w:anchor="_bookmark3" w:history="1">
            <w:r>
              <w:t>Use</w:t>
            </w:r>
            <w:r>
              <w:rPr>
                <w:spacing w:val="-4"/>
              </w:rPr>
              <w:t xml:space="preserve"> </w:t>
            </w:r>
            <w:r>
              <w:t>of</w:t>
            </w:r>
            <w:r>
              <w:rPr>
                <w:spacing w:val="-4"/>
              </w:rPr>
              <w:t xml:space="preserve"> </w:t>
            </w:r>
            <w:r>
              <w:t>Information</w:t>
            </w:r>
            <w:r>
              <w:rPr>
                <w:spacing w:val="-3"/>
              </w:rPr>
              <w:t xml:space="preserve"> </w:t>
            </w:r>
            <w:r>
              <w:rPr>
                <w:spacing w:val="-2"/>
              </w:rPr>
              <w:t>Technology</w:t>
            </w:r>
            <w:r>
              <w:tab/>
            </w:r>
            <w:r>
              <w:rPr>
                <w:spacing w:val="-10"/>
              </w:rPr>
              <w:t>6</w:t>
            </w:r>
          </w:hyperlink>
        </w:p>
        <w:p w:rsidR="00ED073C" w14:paraId="2E8EA223" w14:textId="77777777">
          <w:pPr>
            <w:pStyle w:val="TOC1"/>
            <w:numPr>
              <w:ilvl w:val="0"/>
              <w:numId w:val="4"/>
            </w:numPr>
            <w:tabs>
              <w:tab w:val="left" w:pos="580"/>
              <w:tab w:val="left" w:leader="dot" w:pos="9941"/>
            </w:tabs>
          </w:pPr>
          <w:hyperlink w:anchor="_bookmark4" w:history="1">
            <w:r>
              <w:t>Duplication</w:t>
            </w:r>
            <w:r>
              <w:rPr>
                <w:spacing w:val="-7"/>
              </w:rPr>
              <w:t xml:space="preserve"> </w:t>
            </w:r>
            <w:r>
              <w:t>of</w:t>
            </w:r>
            <w:r>
              <w:rPr>
                <w:spacing w:val="-13"/>
              </w:rPr>
              <w:t xml:space="preserve"> </w:t>
            </w:r>
            <w:r>
              <w:rPr>
                <w:spacing w:val="-2"/>
              </w:rPr>
              <w:t>Efforts</w:t>
            </w:r>
            <w:r>
              <w:tab/>
            </w:r>
            <w:r>
              <w:rPr>
                <w:spacing w:val="-10"/>
              </w:rPr>
              <w:t>6</w:t>
            </w:r>
          </w:hyperlink>
        </w:p>
        <w:p w:rsidR="00ED073C" w14:paraId="30EEE930" w14:textId="77777777">
          <w:pPr>
            <w:pStyle w:val="TOC1"/>
            <w:numPr>
              <w:ilvl w:val="0"/>
              <w:numId w:val="4"/>
            </w:numPr>
            <w:tabs>
              <w:tab w:val="left" w:pos="580"/>
              <w:tab w:val="left" w:leader="dot" w:pos="9941"/>
            </w:tabs>
          </w:pPr>
          <w:hyperlink w:anchor="_bookmark5" w:history="1">
            <w:r>
              <w:t>Small</w:t>
            </w:r>
            <w:r>
              <w:rPr>
                <w:spacing w:val="-15"/>
              </w:rPr>
              <w:t xml:space="preserve"> </w:t>
            </w:r>
            <w:r>
              <w:rPr>
                <w:spacing w:val="-2"/>
              </w:rPr>
              <w:t>Businesses</w:t>
            </w:r>
            <w:r>
              <w:tab/>
            </w:r>
            <w:r>
              <w:rPr>
                <w:spacing w:val="-10"/>
              </w:rPr>
              <w:t>6</w:t>
            </w:r>
          </w:hyperlink>
        </w:p>
        <w:p w:rsidR="00ED073C" w14:paraId="5874B36C" w14:textId="77777777">
          <w:pPr>
            <w:pStyle w:val="TOC1"/>
            <w:numPr>
              <w:ilvl w:val="0"/>
              <w:numId w:val="4"/>
            </w:numPr>
            <w:tabs>
              <w:tab w:val="left" w:pos="580"/>
              <w:tab w:val="left" w:leader="dot" w:pos="9941"/>
            </w:tabs>
            <w:spacing w:before="102"/>
          </w:pPr>
          <w:hyperlink w:anchor="_bookmark6" w:history="1">
            <w:r>
              <w:t>Less</w:t>
            </w:r>
            <w:r>
              <w:rPr>
                <w:spacing w:val="-3"/>
              </w:rPr>
              <w:t xml:space="preserve"> </w:t>
            </w:r>
            <w:r>
              <w:t>Frequent</w:t>
            </w:r>
            <w:r>
              <w:rPr>
                <w:spacing w:val="-13"/>
              </w:rPr>
              <w:t xml:space="preserve"> </w:t>
            </w:r>
            <w:r>
              <w:rPr>
                <w:spacing w:val="-2"/>
              </w:rPr>
              <w:t>Collection</w:t>
            </w:r>
            <w:r>
              <w:tab/>
            </w:r>
            <w:r>
              <w:rPr>
                <w:spacing w:val="-10"/>
              </w:rPr>
              <w:t>6</w:t>
            </w:r>
          </w:hyperlink>
        </w:p>
        <w:p w:rsidR="00ED073C" w14:paraId="10142009" w14:textId="77777777">
          <w:pPr>
            <w:pStyle w:val="TOC1"/>
            <w:numPr>
              <w:ilvl w:val="0"/>
              <w:numId w:val="4"/>
            </w:numPr>
            <w:tabs>
              <w:tab w:val="left" w:pos="580"/>
              <w:tab w:val="left" w:leader="dot" w:pos="9941"/>
            </w:tabs>
          </w:pPr>
          <w:hyperlink w:anchor="_bookmark8" w:history="1">
            <w:r>
              <w:t>Special</w:t>
            </w:r>
            <w:r>
              <w:rPr>
                <w:spacing w:val="-13"/>
              </w:rPr>
              <w:t xml:space="preserve"> </w:t>
            </w:r>
            <w:r>
              <w:rPr>
                <w:spacing w:val="-2"/>
              </w:rPr>
              <w:t>Circumstances</w:t>
            </w:r>
            <w:r>
              <w:tab/>
            </w:r>
            <w:r>
              <w:rPr>
                <w:spacing w:val="-10"/>
              </w:rPr>
              <w:t>7</w:t>
            </w:r>
          </w:hyperlink>
        </w:p>
        <w:p w:rsidR="00ED073C" w14:paraId="6F1DBF06" w14:textId="77777777">
          <w:pPr>
            <w:pStyle w:val="TOC1"/>
            <w:numPr>
              <w:ilvl w:val="0"/>
              <w:numId w:val="4"/>
            </w:numPr>
            <w:tabs>
              <w:tab w:val="left" w:pos="580"/>
              <w:tab w:val="left" w:leader="dot" w:pos="9941"/>
            </w:tabs>
          </w:pPr>
          <w:hyperlink w:anchor="_bookmark9" w:history="1">
            <w:r>
              <w:t>Federal</w:t>
            </w:r>
            <w:r>
              <w:rPr>
                <w:spacing w:val="-10"/>
              </w:rPr>
              <w:t xml:space="preserve"> </w:t>
            </w:r>
            <w:r>
              <w:t>Register/Outside</w:t>
            </w:r>
            <w:r>
              <w:rPr>
                <w:spacing w:val="-13"/>
              </w:rPr>
              <w:t xml:space="preserve"> </w:t>
            </w:r>
            <w:r>
              <w:rPr>
                <w:spacing w:val="-2"/>
              </w:rPr>
              <w:t>Consultation</w:t>
            </w:r>
            <w:r>
              <w:tab/>
            </w:r>
            <w:r>
              <w:rPr>
                <w:spacing w:val="-10"/>
              </w:rPr>
              <w:t>7</w:t>
            </w:r>
          </w:hyperlink>
        </w:p>
        <w:p w:rsidR="00ED073C" w14:paraId="63364D80" w14:textId="77777777">
          <w:pPr>
            <w:pStyle w:val="TOC1"/>
            <w:numPr>
              <w:ilvl w:val="0"/>
              <w:numId w:val="4"/>
            </w:numPr>
            <w:tabs>
              <w:tab w:val="left" w:pos="580"/>
              <w:tab w:val="left" w:leader="dot" w:pos="9941"/>
            </w:tabs>
          </w:pPr>
          <w:hyperlink w:anchor="_bookmark10" w:history="1">
            <w:r>
              <w:t>Payments/Gifts</w:t>
            </w:r>
            <w:r>
              <w:rPr>
                <w:spacing w:val="-5"/>
              </w:rPr>
              <w:t xml:space="preserve"> </w:t>
            </w:r>
            <w:r>
              <w:t>to</w:t>
            </w:r>
            <w:r>
              <w:rPr>
                <w:spacing w:val="-12"/>
              </w:rPr>
              <w:t xml:space="preserve"> </w:t>
            </w:r>
            <w:r>
              <w:rPr>
                <w:spacing w:val="-2"/>
              </w:rPr>
              <w:t>Respondents</w:t>
            </w:r>
            <w:r>
              <w:tab/>
            </w:r>
            <w:r>
              <w:rPr>
                <w:spacing w:val="-10"/>
              </w:rPr>
              <w:t>7</w:t>
            </w:r>
          </w:hyperlink>
        </w:p>
        <w:p w:rsidR="00ED073C" w14:paraId="35481F50" w14:textId="77777777">
          <w:pPr>
            <w:pStyle w:val="TOC1"/>
            <w:numPr>
              <w:ilvl w:val="0"/>
              <w:numId w:val="4"/>
            </w:numPr>
            <w:tabs>
              <w:tab w:val="left" w:pos="579"/>
              <w:tab w:val="left" w:leader="dot" w:pos="9941"/>
            </w:tabs>
            <w:ind w:left="579" w:hanging="359"/>
          </w:pPr>
          <w:hyperlink w:anchor="_bookmark11" w:history="1">
            <w:r>
              <w:rPr>
                <w:spacing w:val="-2"/>
              </w:rPr>
              <w:t>Confidentiality</w:t>
            </w:r>
            <w:r>
              <w:tab/>
            </w:r>
            <w:r>
              <w:rPr>
                <w:spacing w:val="-10"/>
              </w:rPr>
              <w:t>7</w:t>
            </w:r>
          </w:hyperlink>
        </w:p>
        <w:p w:rsidR="00ED073C" w14:paraId="2AE6048C" w14:textId="77777777">
          <w:pPr>
            <w:pStyle w:val="TOC1"/>
            <w:numPr>
              <w:ilvl w:val="0"/>
              <w:numId w:val="4"/>
            </w:numPr>
            <w:tabs>
              <w:tab w:val="left" w:pos="579"/>
              <w:tab w:val="left" w:leader="dot" w:pos="9941"/>
            </w:tabs>
            <w:spacing w:before="99"/>
            <w:ind w:left="579" w:hanging="359"/>
          </w:pPr>
          <w:hyperlink w:anchor="_bookmark12" w:history="1">
            <w:r>
              <w:t>Sensitive</w:t>
            </w:r>
            <w:r>
              <w:rPr>
                <w:spacing w:val="-12"/>
              </w:rPr>
              <w:t xml:space="preserve"> </w:t>
            </w:r>
            <w:r>
              <w:rPr>
                <w:spacing w:val="-2"/>
              </w:rPr>
              <w:t>Questions</w:t>
            </w:r>
            <w:r>
              <w:tab/>
            </w:r>
            <w:r>
              <w:rPr>
                <w:spacing w:val="-10"/>
              </w:rPr>
              <w:t>7</w:t>
            </w:r>
          </w:hyperlink>
        </w:p>
        <w:p w:rsidR="00ED073C" w14:paraId="55494972" w14:textId="77777777">
          <w:pPr>
            <w:pStyle w:val="TOC1"/>
            <w:numPr>
              <w:ilvl w:val="0"/>
              <w:numId w:val="4"/>
            </w:numPr>
            <w:tabs>
              <w:tab w:val="left" w:pos="579"/>
              <w:tab w:val="left" w:leader="dot" w:pos="9941"/>
            </w:tabs>
            <w:ind w:left="579" w:hanging="359"/>
          </w:pPr>
          <w:hyperlink w:anchor="_bookmark13" w:history="1">
            <w:r>
              <w:t>Burden</w:t>
            </w:r>
            <w:r>
              <w:rPr>
                <w:spacing w:val="-4"/>
              </w:rPr>
              <w:t xml:space="preserve"> </w:t>
            </w:r>
            <w:r>
              <w:t>Estimates</w:t>
            </w:r>
            <w:r>
              <w:rPr>
                <w:spacing w:val="-4"/>
              </w:rPr>
              <w:t xml:space="preserve"> </w:t>
            </w:r>
            <w:r>
              <w:t>(Hours</w:t>
            </w:r>
            <w:r>
              <w:rPr>
                <w:spacing w:val="-5"/>
              </w:rPr>
              <w:t xml:space="preserve"> </w:t>
            </w:r>
            <w:r>
              <w:t>and</w:t>
            </w:r>
            <w:r>
              <w:rPr>
                <w:spacing w:val="-13"/>
              </w:rPr>
              <w:t xml:space="preserve"> </w:t>
            </w:r>
            <w:r>
              <w:rPr>
                <w:spacing w:val="-2"/>
              </w:rPr>
              <w:t>Wages)</w:t>
            </w:r>
            <w:r>
              <w:tab/>
            </w:r>
            <w:r>
              <w:rPr>
                <w:spacing w:val="-10"/>
              </w:rPr>
              <w:t>7</w:t>
            </w:r>
          </w:hyperlink>
        </w:p>
        <w:p w:rsidR="00ED073C" w14:paraId="77938B67" w14:textId="77777777">
          <w:pPr>
            <w:pStyle w:val="TOC2"/>
            <w:numPr>
              <w:ilvl w:val="1"/>
              <w:numId w:val="4"/>
            </w:numPr>
            <w:tabs>
              <w:tab w:val="left" w:pos="1180"/>
            </w:tabs>
            <w:spacing w:before="98"/>
            <w:ind w:hanging="739"/>
          </w:pPr>
          <w:hyperlink w:anchor="_bookmark15" w:history="1">
            <w:r>
              <w:t>General</w:t>
            </w:r>
            <w:r>
              <w:rPr>
                <w:spacing w:val="-4"/>
              </w:rPr>
              <w:t xml:space="preserve"> </w:t>
            </w:r>
            <w:r>
              <w:t>Standards</w:t>
            </w:r>
            <w:r>
              <w:rPr>
                <w:spacing w:val="-5"/>
              </w:rPr>
              <w:t xml:space="preserve"> </w:t>
            </w:r>
            <w:r>
              <w:t>Related</w:t>
            </w:r>
            <w:r>
              <w:rPr>
                <w:spacing w:val="-5"/>
              </w:rPr>
              <w:t xml:space="preserve"> </w:t>
            </w:r>
            <w:r>
              <w:t>to</w:t>
            </w:r>
            <w:r>
              <w:rPr>
                <w:spacing w:val="-3"/>
              </w:rPr>
              <w:t xml:space="preserve"> </w:t>
            </w:r>
            <w:r>
              <w:t>the</w:t>
            </w:r>
            <w:r>
              <w:rPr>
                <w:spacing w:val="-3"/>
              </w:rPr>
              <w:t xml:space="preserve"> </w:t>
            </w:r>
            <w:r>
              <w:t>Establishment</w:t>
            </w:r>
            <w:r>
              <w:rPr>
                <w:spacing w:val="-3"/>
              </w:rPr>
              <w:t xml:space="preserve"> </w:t>
            </w:r>
            <w:r>
              <w:t>of</w:t>
            </w:r>
            <w:r>
              <w:rPr>
                <w:spacing w:val="-5"/>
              </w:rPr>
              <w:t xml:space="preserve"> </w:t>
            </w:r>
            <w:r>
              <w:t>an</w:t>
            </w:r>
            <w:r>
              <w:rPr>
                <w:spacing w:val="-4"/>
              </w:rPr>
              <w:t xml:space="preserve"> </w:t>
            </w:r>
            <w:r>
              <w:t>Exchange</w:t>
            </w:r>
            <w:r>
              <w:rPr>
                <w:spacing w:val="-3"/>
              </w:rPr>
              <w:t xml:space="preserve"> </w:t>
            </w:r>
            <w:r>
              <w:t>by</w:t>
            </w:r>
            <w:r>
              <w:rPr>
                <w:spacing w:val="-3"/>
              </w:rPr>
              <w:t xml:space="preserve"> </w:t>
            </w:r>
            <w:r>
              <w:t>a</w:t>
            </w:r>
            <w:r>
              <w:rPr>
                <w:spacing w:val="-2"/>
              </w:rPr>
              <w:t xml:space="preserve"> </w:t>
            </w:r>
            <w:r>
              <w:t>State</w:t>
            </w:r>
            <w:r>
              <w:rPr>
                <w:spacing w:val="-5"/>
              </w:rPr>
              <w:t xml:space="preserve"> </w:t>
            </w:r>
            <w:r>
              <w:t>(§155.100</w:t>
            </w:r>
            <w:r>
              <w:rPr>
                <w:spacing w:val="-2"/>
              </w:rPr>
              <w:t xml:space="preserve"> through</w:t>
            </w:r>
          </w:hyperlink>
        </w:p>
        <w:p w:rsidR="00ED073C" w14:paraId="7257EB52" w14:textId="77777777">
          <w:pPr>
            <w:pStyle w:val="TOC2"/>
            <w:tabs>
              <w:tab w:val="left" w:leader="dot" w:pos="9941"/>
            </w:tabs>
            <w:spacing w:before="1"/>
            <w:ind w:left="441" w:firstLine="0"/>
          </w:pPr>
          <w:hyperlink w:anchor="_bookmark15" w:history="1">
            <w:r>
              <w:rPr>
                <w:spacing w:val="-2"/>
              </w:rPr>
              <w:t>§155.170)</w:t>
            </w:r>
            <w:r>
              <w:tab/>
            </w:r>
            <w:r>
              <w:rPr>
                <w:spacing w:val="-10"/>
              </w:rPr>
              <w:t>8</w:t>
            </w:r>
          </w:hyperlink>
        </w:p>
        <w:p w:rsidR="00ED073C" w14:paraId="31EBA133" w14:textId="77777777">
          <w:pPr>
            <w:pStyle w:val="TOC2"/>
            <w:numPr>
              <w:ilvl w:val="1"/>
              <w:numId w:val="4"/>
            </w:numPr>
            <w:tabs>
              <w:tab w:val="left" w:pos="1180"/>
              <w:tab w:val="left" w:leader="dot" w:pos="9941"/>
            </w:tabs>
            <w:spacing w:before="102"/>
            <w:ind w:hanging="739"/>
          </w:pPr>
          <w:hyperlink w:anchor="_bookmark16" w:history="1">
            <w:r>
              <w:t>General</w:t>
            </w:r>
            <w:r>
              <w:rPr>
                <w:spacing w:val="-4"/>
              </w:rPr>
              <w:t xml:space="preserve"> </w:t>
            </w:r>
            <w:r>
              <w:t>Functions</w:t>
            </w:r>
            <w:r>
              <w:rPr>
                <w:spacing w:val="-5"/>
              </w:rPr>
              <w:t xml:space="preserve"> </w:t>
            </w:r>
            <w:r>
              <w:t>of</w:t>
            </w:r>
            <w:r>
              <w:rPr>
                <w:spacing w:val="-3"/>
              </w:rPr>
              <w:t xml:space="preserve"> </w:t>
            </w:r>
            <w:r>
              <w:t>an</w:t>
            </w:r>
            <w:r>
              <w:rPr>
                <w:spacing w:val="-3"/>
              </w:rPr>
              <w:t xml:space="preserve"> </w:t>
            </w:r>
            <w:r>
              <w:t>Exchange</w:t>
            </w:r>
            <w:r>
              <w:rPr>
                <w:spacing w:val="-4"/>
              </w:rPr>
              <w:t xml:space="preserve"> </w:t>
            </w:r>
            <w:r>
              <w:t>(§155.200</w:t>
            </w:r>
            <w:r>
              <w:rPr>
                <w:spacing w:val="-6"/>
              </w:rPr>
              <w:t xml:space="preserve"> </w:t>
            </w:r>
            <w:r>
              <w:t>through</w:t>
            </w:r>
            <w:r>
              <w:rPr>
                <w:spacing w:val="-5"/>
              </w:rPr>
              <w:t xml:space="preserve"> </w:t>
            </w:r>
            <w:r>
              <w:rPr>
                <w:spacing w:val="-2"/>
              </w:rPr>
              <w:t>§155.285)</w:t>
            </w:r>
            <w:r>
              <w:tab/>
            </w:r>
            <w:r>
              <w:rPr>
                <w:spacing w:val="-10"/>
              </w:rPr>
              <w:t>9</w:t>
            </w:r>
          </w:hyperlink>
        </w:p>
        <w:p w:rsidR="00ED073C" w14:paraId="3793F779" w14:textId="77777777">
          <w:pPr>
            <w:pStyle w:val="TOC3"/>
            <w:numPr>
              <w:ilvl w:val="2"/>
              <w:numId w:val="4"/>
            </w:numPr>
            <w:tabs>
              <w:tab w:val="left" w:pos="1660"/>
              <w:tab w:val="left" w:leader="dot" w:pos="9941"/>
            </w:tabs>
          </w:pPr>
          <w:hyperlink w:anchor="_bookmark17" w:history="1">
            <w:r>
              <w:t>Internet</w:t>
            </w:r>
            <w:r>
              <w:rPr>
                <w:spacing w:val="-6"/>
              </w:rPr>
              <w:t xml:space="preserve"> </w:t>
            </w:r>
            <w:r>
              <w:t>Website</w:t>
            </w:r>
            <w:r>
              <w:rPr>
                <w:spacing w:val="-3"/>
              </w:rPr>
              <w:t xml:space="preserve"> </w:t>
            </w:r>
            <w:r>
              <w:rPr>
                <w:spacing w:val="-2"/>
              </w:rPr>
              <w:t>(§155.205(b))</w:t>
            </w:r>
            <w:r>
              <w:tab/>
            </w:r>
            <w:r>
              <w:rPr>
                <w:spacing w:val="-10"/>
              </w:rPr>
              <w:t>9</w:t>
            </w:r>
          </w:hyperlink>
        </w:p>
        <w:p w:rsidR="00ED073C" w14:paraId="42899D8C" w14:textId="77777777">
          <w:pPr>
            <w:pStyle w:val="TOC3"/>
            <w:numPr>
              <w:ilvl w:val="2"/>
              <w:numId w:val="4"/>
            </w:numPr>
            <w:tabs>
              <w:tab w:val="left" w:pos="1660"/>
              <w:tab w:val="left" w:leader="dot" w:pos="9831"/>
            </w:tabs>
          </w:pPr>
          <w:hyperlink w:anchor="_bookmark19" w:history="1">
            <w:r>
              <w:t>Navigator</w:t>
            </w:r>
            <w:r>
              <w:rPr>
                <w:spacing w:val="-7"/>
              </w:rPr>
              <w:t xml:space="preserve"> </w:t>
            </w:r>
            <w:r>
              <w:t>Program</w:t>
            </w:r>
            <w:r>
              <w:rPr>
                <w:spacing w:val="-3"/>
              </w:rPr>
              <w:t xml:space="preserve"> </w:t>
            </w:r>
            <w:r>
              <w:t>Standards</w:t>
            </w:r>
            <w:r>
              <w:rPr>
                <w:spacing w:val="-4"/>
              </w:rPr>
              <w:t xml:space="preserve"> </w:t>
            </w:r>
            <w:r>
              <w:rPr>
                <w:spacing w:val="-2"/>
              </w:rPr>
              <w:t>(§155.210)</w:t>
            </w:r>
            <w:r>
              <w:tab/>
            </w:r>
            <w:r>
              <w:rPr>
                <w:spacing w:val="-5"/>
              </w:rPr>
              <w:t>10</w:t>
            </w:r>
          </w:hyperlink>
        </w:p>
        <w:p w:rsidR="00ED073C" w14:paraId="346DCD5D" w14:textId="77777777">
          <w:pPr>
            <w:pStyle w:val="TOC2"/>
            <w:numPr>
              <w:ilvl w:val="1"/>
              <w:numId w:val="4"/>
            </w:numPr>
            <w:tabs>
              <w:tab w:val="left" w:pos="1180"/>
              <w:tab w:val="left" w:leader="dot" w:pos="9831"/>
            </w:tabs>
            <w:ind w:hanging="739"/>
          </w:pPr>
          <w:hyperlink w:anchor="_bookmark21" w:history="1">
            <w:r>
              <w:t>Enrollment</w:t>
            </w:r>
            <w:r>
              <w:rPr>
                <w:spacing w:val="-2"/>
              </w:rPr>
              <w:t xml:space="preserve"> </w:t>
            </w:r>
            <w:r>
              <w:t>Through</w:t>
            </w:r>
            <w:r>
              <w:rPr>
                <w:spacing w:val="-6"/>
              </w:rPr>
              <w:t xml:space="preserve"> </w:t>
            </w:r>
            <w:r>
              <w:t>the</w:t>
            </w:r>
            <w:r>
              <w:rPr>
                <w:spacing w:val="-3"/>
              </w:rPr>
              <w:t xml:space="preserve"> </w:t>
            </w:r>
            <w:r>
              <w:t>Exchange</w:t>
            </w:r>
            <w:r>
              <w:rPr>
                <w:spacing w:val="-4"/>
              </w:rPr>
              <w:t xml:space="preserve"> </w:t>
            </w:r>
            <w:r>
              <w:rPr>
                <w:spacing w:val="-2"/>
              </w:rPr>
              <w:t>(§155.220(c))</w:t>
            </w:r>
            <w:r>
              <w:tab/>
            </w:r>
            <w:r>
              <w:rPr>
                <w:spacing w:val="-5"/>
              </w:rPr>
              <w:t>11</w:t>
            </w:r>
          </w:hyperlink>
        </w:p>
        <w:p w:rsidR="00ED073C" w14:paraId="736C49E4" w14:textId="77777777">
          <w:pPr>
            <w:pStyle w:val="TOC2"/>
            <w:numPr>
              <w:ilvl w:val="1"/>
              <w:numId w:val="4"/>
            </w:numPr>
            <w:tabs>
              <w:tab w:val="left" w:pos="1180"/>
              <w:tab w:val="left" w:leader="dot" w:pos="9831"/>
            </w:tabs>
            <w:ind w:hanging="739"/>
          </w:pPr>
          <w:hyperlink w:anchor="_bookmark23" w:history="1">
            <w:r>
              <w:t>Written</w:t>
            </w:r>
            <w:r>
              <w:rPr>
                <w:spacing w:val="-5"/>
              </w:rPr>
              <w:t xml:space="preserve"> </w:t>
            </w:r>
            <w:r>
              <w:t>Policies</w:t>
            </w:r>
            <w:r>
              <w:rPr>
                <w:spacing w:val="-4"/>
              </w:rPr>
              <w:t xml:space="preserve"> </w:t>
            </w:r>
            <w:r>
              <w:t>and</w:t>
            </w:r>
            <w:r>
              <w:rPr>
                <w:spacing w:val="-4"/>
              </w:rPr>
              <w:t xml:space="preserve"> </w:t>
            </w:r>
            <w:r>
              <w:t>Procedures</w:t>
            </w:r>
            <w:r>
              <w:rPr>
                <w:spacing w:val="-5"/>
              </w:rPr>
              <w:t xml:space="preserve"> </w:t>
            </w:r>
            <w:r>
              <w:rPr>
                <w:spacing w:val="-2"/>
              </w:rPr>
              <w:t>(§155.260(d))</w:t>
            </w:r>
            <w:r>
              <w:tab/>
            </w:r>
            <w:r>
              <w:rPr>
                <w:spacing w:val="-5"/>
              </w:rPr>
              <w:t>12</w:t>
            </w:r>
          </w:hyperlink>
        </w:p>
        <w:p w:rsidR="00ED073C" w14:paraId="1C5B9941" w14:textId="77777777">
          <w:pPr>
            <w:pStyle w:val="TOC2"/>
            <w:numPr>
              <w:ilvl w:val="1"/>
              <w:numId w:val="4"/>
            </w:numPr>
            <w:tabs>
              <w:tab w:val="left" w:pos="1180"/>
              <w:tab w:val="left" w:leader="dot" w:pos="9831"/>
            </w:tabs>
            <w:spacing w:before="97"/>
            <w:ind w:left="441" w:right="225" w:firstLine="0"/>
          </w:pPr>
          <w:hyperlink w:anchor="_bookmark25" w:history="1">
            <w:r>
              <w:t>Exchange Functions</w:t>
            </w:r>
            <w:r>
              <w:rPr>
                <w:spacing w:val="-1"/>
              </w:rPr>
              <w:t xml:space="preserve"> </w:t>
            </w:r>
            <w:r>
              <w:t>in the</w:t>
            </w:r>
            <w:r>
              <w:rPr>
                <w:spacing w:val="-1"/>
              </w:rPr>
              <w:t xml:space="preserve"> </w:t>
            </w:r>
            <w:r>
              <w:t>Individual</w:t>
            </w:r>
            <w:r>
              <w:rPr>
                <w:spacing w:val="-1"/>
              </w:rPr>
              <w:t xml:space="preserve"> </w:t>
            </w:r>
            <w:r>
              <w:t>Market: Eligibility Determinations for Exchange Participation</w:t>
            </w:r>
          </w:hyperlink>
          <w:r>
            <w:t xml:space="preserve"> </w:t>
          </w:r>
          <w:hyperlink w:anchor="_bookmark25" w:history="1">
            <w:r>
              <w:t>and</w:t>
            </w:r>
            <w:r>
              <w:rPr>
                <w:spacing w:val="-8"/>
              </w:rPr>
              <w:t xml:space="preserve"> </w:t>
            </w:r>
            <w:r>
              <w:t>Insurance</w:t>
            </w:r>
            <w:r>
              <w:rPr>
                <w:spacing w:val="-5"/>
              </w:rPr>
              <w:t xml:space="preserve"> </w:t>
            </w:r>
            <w:r>
              <w:t>Affordability</w:t>
            </w:r>
            <w:r>
              <w:rPr>
                <w:spacing w:val="-7"/>
              </w:rPr>
              <w:t xml:space="preserve"> </w:t>
            </w:r>
            <w:r>
              <w:t>(§155.302</w:t>
            </w:r>
            <w:r>
              <w:rPr>
                <w:spacing w:val="-5"/>
              </w:rPr>
              <w:t xml:space="preserve"> </w:t>
            </w:r>
            <w:r>
              <w:t>through</w:t>
            </w:r>
            <w:r>
              <w:rPr>
                <w:spacing w:val="-5"/>
              </w:rPr>
              <w:t xml:space="preserve"> </w:t>
            </w:r>
            <w:r>
              <w:rPr>
                <w:spacing w:val="-2"/>
              </w:rPr>
              <w:t>§155.355)</w:t>
            </w:r>
            <w:r>
              <w:tab/>
            </w:r>
            <w:r>
              <w:rPr>
                <w:spacing w:val="-5"/>
              </w:rPr>
              <w:t>13</w:t>
            </w:r>
          </w:hyperlink>
        </w:p>
        <w:p w:rsidR="00ED073C" w14:paraId="01131BF9" w14:textId="77777777">
          <w:pPr>
            <w:pStyle w:val="TOC3"/>
            <w:numPr>
              <w:ilvl w:val="2"/>
              <w:numId w:val="4"/>
            </w:numPr>
            <w:tabs>
              <w:tab w:val="left" w:pos="1660"/>
              <w:tab w:val="left" w:leader="dot" w:pos="9831"/>
            </w:tabs>
            <w:spacing w:before="102"/>
          </w:pPr>
          <w:hyperlink w:anchor="_bookmark26" w:history="1">
            <w:r>
              <w:t>Options</w:t>
            </w:r>
            <w:r>
              <w:rPr>
                <w:spacing w:val="-7"/>
              </w:rPr>
              <w:t xml:space="preserve"> </w:t>
            </w:r>
            <w:r>
              <w:t>for</w:t>
            </w:r>
            <w:r>
              <w:rPr>
                <w:spacing w:val="-7"/>
              </w:rPr>
              <w:t xml:space="preserve"> </w:t>
            </w:r>
            <w:r>
              <w:t>Conducting</w:t>
            </w:r>
            <w:r>
              <w:rPr>
                <w:spacing w:val="-7"/>
              </w:rPr>
              <w:t xml:space="preserve"> </w:t>
            </w:r>
            <w:r>
              <w:t>Eligibility</w:t>
            </w:r>
            <w:r>
              <w:rPr>
                <w:spacing w:val="-7"/>
              </w:rPr>
              <w:t xml:space="preserve"> </w:t>
            </w:r>
            <w:r>
              <w:t>Determinations</w:t>
            </w:r>
            <w:r>
              <w:rPr>
                <w:spacing w:val="-8"/>
              </w:rPr>
              <w:t xml:space="preserve"> </w:t>
            </w:r>
            <w:r>
              <w:rPr>
                <w:spacing w:val="-2"/>
              </w:rPr>
              <w:t>(§155.302(a))</w:t>
            </w:r>
            <w:r>
              <w:tab/>
            </w:r>
            <w:r>
              <w:rPr>
                <w:spacing w:val="-5"/>
              </w:rPr>
              <w:t>13</w:t>
            </w:r>
          </w:hyperlink>
        </w:p>
        <w:p w:rsidR="00ED073C" w14:paraId="5524CC43" w14:textId="77777777">
          <w:pPr>
            <w:pStyle w:val="TOC3"/>
            <w:numPr>
              <w:ilvl w:val="2"/>
              <w:numId w:val="4"/>
            </w:numPr>
            <w:tabs>
              <w:tab w:val="left" w:pos="1660"/>
              <w:tab w:val="left" w:leader="dot" w:pos="9831"/>
            </w:tabs>
          </w:pPr>
          <w:hyperlink w:anchor="_bookmark29" w:history="1">
            <w:r>
              <w:t>Section</w:t>
            </w:r>
            <w:r>
              <w:rPr>
                <w:spacing w:val="-2"/>
              </w:rPr>
              <w:t xml:space="preserve"> 155.310(d)(3)</w:t>
            </w:r>
            <w:r>
              <w:tab/>
            </w:r>
            <w:r>
              <w:rPr>
                <w:spacing w:val="-7"/>
              </w:rPr>
              <w:t>15</w:t>
            </w:r>
          </w:hyperlink>
        </w:p>
        <w:p w:rsidR="00ED073C" w14:paraId="7FBD1801" w14:textId="77777777">
          <w:pPr>
            <w:pStyle w:val="TOC3"/>
            <w:numPr>
              <w:ilvl w:val="2"/>
              <w:numId w:val="4"/>
            </w:numPr>
            <w:tabs>
              <w:tab w:val="left" w:pos="1660"/>
              <w:tab w:val="left" w:leader="dot" w:pos="9831"/>
            </w:tabs>
            <w:spacing w:before="102"/>
          </w:pPr>
          <w:hyperlink w:anchor="_bookmark30" w:history="1">
            <w:r>
              <w:t>Section</w:t>
            </w:r>
            <w:r>
              <w:rPr>
                <w:spacing w:val="-2"/>
              </w:rPr>
              <w:t xml:space="preserve"> 155.310(g)</w:t>
            </w:r>
            <w:r>
              <w:tab/>
            </w:r>
            <w:r>
              <w:rPr>
                <w:spacing w:val="-7"/>
              </w:rPr>
              <w:t>15</w:t>
            </w:r>
          </w:hyperlink>
        </w:p>
        <w:p w:rsidR="00ED073C" w14:paraId="144ED8B9" w14:textId="77777777">
          <w:pPr>
            <w:pStyle w:val="TOC3"/>
            <w:numPr>
              <w:ilvl w:val="2"/>
              <w:numId w:val="4"/>
            </w:numPr>
            <w:tabs>
              <w:tab w:val="left" w:pos="1660"/>
              <w:tab w:val="left" w:leader="dot" w:pos="9831"/>
            </w:tabs>
          </w:pPr>
          <w:hyperlink w:anchor="_bookmark32" w:history="1">
            <w:r>
              <w:t>Section</w:t>
            </w:r>
            <w:r>
              <w:rPr>
                <w:spacing w:val="-2"/>
              </w:rPr>
              <w:t xml:space="preserve"> 155.310(h)</w:t>
            </w:r>
            <w:r>
              <w:tab/>
            </w:r>
            <w:r>
              <w:rPr>
                <w:spacing w:val="-7"/>
              </w:rPr>
              <w:t>16</w:t>
            </w:r>
          </w:hyperlink>
        </w:p>
        <w:p w:rsidR="00ED073C" w14:paraId="2FDCFC83" w14:textId="77777777">
          <w:pPr>
            <w:pStyle w:val="TOC3"/>
            <w:numPr>
              <w:ilvl w:val="2"/>
              <w:numId w:val="4"/>
            </w:numPr>
            <w:tabs>
              <w:tab w:val="left" w:pos="1660"/>
              <w:tab w:val="left" w:leader="dot" w:pos="9831"/>
            </w:tabs>
          </w:pPr>
          <w:hyperlink w:anchor="_bookmark34" w:history="1">
            <w:r>
              <w:t>Sections</w:t>
            </w:r>
            <w:r>
              <w:rPr>
                <w:spacing w:val="-3"/>
              </w:rPr>
              <w:t xml:space="preserve"> </w:t>
            </w:r>
            <w:r>
              <w:t>155.315</w:t>
            </w:r>
            <w:r>
              <w:rPr>
                <w:spacing w:val="-4"/>
              </w:rPr>
              <w:t xml:space="preserve"> </w:t>
            </w:r>
            <w:r>
              <w:t xml:space="preserve">and </w:t>
            </w:r>
            <w:r>
              <w:rPr>
                <w:spacing w:val="-2"/>
              </w:rPr>
              <w:t>155.320</w:t>
            </w:r>
            <w:r>
              <w:tab/>
            </w:r>
            <w:r>
              <w:rPr>
                <w:spacing w:val="-5"/>
              </w:rPr>
              <w:t>17</w:t>
            </w:r>
          </w:hyperlink>
        </w:p>
        <w:p w:rsidR="00ED073C" w14:paraId="4BCFF61F" w14:textId="77777777">
          <w:pPr>
            <w:pStyle w:val="TOC3"/>
            <w:numPr>
              <w:ilvl w:val="2"/>
              <w:numId w:val="4"/>
            </w:numPr>
            <w:tabs>
              <w:tab w:val="left" w:pos="1660"/>
              <w:tab w:val="left" w:leader="dot" w:pos="9831"/>
            </w:tabs>
          </w:pPr>
          <w:hyperlink w:anchor="_bookmark36" w:history="1">
            <w:r>
              <w:t>Section</w:t>
            </w:r>
            <w:r>
              <w:rPr>
                <w:spacing w:val="-2"/>
              </w:rPr>
              <w:t xml:space="preserve"> 155.315(f)</w:t>
            </w:r>
            <w:r>
              <w:tab/>
            </w:r>
            <w:r>
              <w:rPr>
                <w:spacing w:val="-7"/>
              </w:rPr>
              <w:t>18</w:t>
            </w:r>
          </w:hyperlink>
        </w:p>
        <w:p w:rsidR="00ED073C" w14:paraId="0421D683" w14:textId="77777777">
          <w:pPr>
            <w:pStyle w:val="TOC3"/>
            <w:numPr>
              <w:ilvl w:val="2"/>
              <w:numId w:val="4"/>
            </w:numPr>
            <w:tabs>
              <w:tab w:val="left" w:pos="1660"/>
              <w:tab w:val="left" w:leader="dot" w:pos="9831"/>
            </w:tabs>
          </w:pPr>
          <w:hyperlink w:anchor="_bookmark37" w:history="1">
            <w:r>
              <w:t>Sections</w:t>
            </w:r>
            <w:r>
              <w:rPr>
                <w:spacing w:val="-5"/>
              </w:rPr>
              <w:t xml:space="preserve"> </w:t>
            </w:r>
            <w:r>
              <w:t>155.330(b)</w:t>
            </w:r>
            <w:r>
              <w:rPr>
                <w:spacing w:val="-3"/>
              </w:rPr>
              <w:t xml:space="preserve"> </w:t>
            </w:r>
            <w:r>
              <w:t>and</w:t>
            </w:r>
            <w:r>
              <w:rPr>
                <w:spacing w:val="-4"/>
              </w:rPr>
              <w:t xml:space="preserve"> </w:t>
            </w:r>
            <w:r>
              <w:rPr>
                <w:spacing w:val="-5"/>
              </w:rPr>
              <w:t>(c)</w:t>
            </w:r>
            <w:r>
              <w:tab/>
            </w:r>
            <w:r>
              <w:rPr>
                <w:spacing w:val="-5"/>
              </w:rPr>
              <w:t>19</w:t>
            </w:r>
          </w:hyperlink>
        </w:p>
        <w:p w:rsidR="00ED073C" w14:paraId="212F0B80" w14:textId="77777777">
          <w:pPr>
            <w:pStyle w:val="TOC3"/>
            <w:numPr>
              <w:ilvl w:val="2"/>
              <w:numId w:val="4"/>
            </w:numPr>
            <w:tabs>
              <w:tab w:val="left" w:pos="1660"/>
              <w:tab w:val="left" w:leader="dot" w:pos="9831"/>
            </w:tabs>
            <w:spacing w:before="99"/>
          </w:pPr>
          <w:hyperlink w:anchor="_bookmark38" w:history="1">
            <w:r>
              <w:t>Section</w:t>
            </w:r>
            <w:r>
              <w:rPr>
                <w:spacing w:val="-2"/>
              </w:rPr>
              <w:t xml:space="preserve"> 155.330(d)</w:t>
            </w:r>
            <w:r>
              <w:tab/>
            </w:r>
            <w:r>
              <w:rPr>
                <w:spacing w:val="-7"/>
              </w:rPr>
              <w:t>19</w:t>
            </w:r>
          </w:hyperlink>
        </w:p>
        <w:p w:rsidR="00ED073C" w14:paraId="24D8F1E9" w14:textId="77777777">
          <w:pPr>
            <w:pStyle w:val="TOC3"/>
            <w:numPr>
              <w:ilvl w:val="2"/>
              <w:numId w:val="4"/>
            </w:numPr>
            <w:tabs>
              <w:tab w:val="left" w:pos="1660"/>
              <w:tab w:val="left" w:leader="dot" w:pos="9831"/>
            </w:tabs>
          </w:pPr>
          <w:hyperlink w:anchor="_bookmark39" w:history="1">
            <w:r>
              <w:t>Sections</w:t>
            </w:r>
            <w:r>
              <w:rPr>
                <w:spacing w:val="-3"/>
              </w:rPr>
              <w:t xml:space="preserve"> </w:t>
            </w:r>
            <w:r>
              <w:t>155.335</w:t>
            </w:r>
            <w:r>
              <w:rPr>
                <w:spacing w:val="-4"/>
              </w:rPr>
              <w:t xml:space="preserve"> </w:t>
            </w:r>
            <w:r>
              <w:t xml:space="preserve">and </w:t>
            </w:r>
            <w:r>
              <w:rPr>
                <w:spacing w:val="-2"/>
              </w:rPr>
              <w:t>155.410(d)</w:t>
            </w:r>
            <w:r>
              <w:tab/>
            </w:r>
            <w:r>
              <w:rPr>
                <w:spacing w:val="-5"/>
              </w:rPr>
              <w:t>19</w:t>
            </w:r>
          </w:hyperlink>
        </w:p>
        <w:p w:rsidR="00ED073C" w14:paraId="31C54B44" w14:textId="77777777">
          <w:pPr>
            <w:pStyle w:val="TOC3"/>
            <w:numPr>
              <w:ilvl w:val="2"/>
              <w:numId w:val="4"/>
            </w:numPr>
            <w:tabs>
              <w:tab w:val="left" w:pos="1660"/>
              <w:tab w:val="left" w:leader="dot" w:pos="9831"/>
            </w:tabs>
          </w:pPr>
          <w:hyperlink w:anchor="_bookmark41" w:history="1">
            <w:r>
              <w:t>Section</w:t>
            </w:r>
            <w:r>
              <w:rPr>
                <w:spacing w:val="-2"/>
              </w:rPr>
              <w:t xml:space="preserve"> 155.335(e)</w:t>
            </w:r>
            <w:r>
              <w:tab/>
            </w:r>
            <w:r>
              <w:rPr>
                <w:spacing w:val="-7"/>
              </w:rPr>
              <w:t>21</w:t>
            </w:r>
          </w:hyperlink>
        </w:p>
        <w:p w:rsidR="00ED073C" w14:paraId="78E53E73" w14:textId="77777777">
          <w:pPr>
            <w:pStyle w:val="TOC3"/>
            <w:numPr>
              <w:ilvl w:val="2"/>
              <w:numId w:val="4"/>
            </w:numPr>
            <w:tabs>
              <w:tab w:val="left" w:pos="1660"/>
              <w:tab w:val="left" w:leader="dot" w:pos="9831"/>
            </w:tabs>
          </w:pPr>
          <w:hyperlink w:anchor="_bookmark42" w:history="1">
            <w:r>
              <w:t>Section</w:t>
            </w:r>
            <w:r>
              <w:rPr>
                <w:spacing w:val="-2"/>
              </w:rPr>
              <w:t xml:space="preserve"> 155.340</w:t>
            </w:r>
            <w:r>
              <w:tab/>
            </w:r>
            <w:r>
              <w:rPr>
                <w:spacing w:val="-7"/>
              </w:rPr>
              <w:t>21</w:t>
            </w:r>
          </w:hyperlink>
        </w:p>
        <w:p w:rsidR="00ED073C" w14:paraId="0D99BE50" w14:textId="77777777">
          <w:pPr>
            <w:pStyle w:val="TOC3"/>
            <w:numPr>
              <w:ilvl w:val="2"/>
              <w:numId w:val="4"/>
            </w:numPr>
            <w:tabs>
              <w:tab w:val="left" w:pos="1660"/>
              <w:tab w:val="left" w:leader="dot" w:pos="9831"/>
            </w:tabs>
          </w:pPr>
          <w:hyperlink w:anchor="_bookmark43" w:history="1">
            <w:r>
              <w:t>Section</w:t>
            </w:r>
            <w:r>
              <w:rPr>
                <w:spacing w:val="-2"/>
              </w:rPr>
              <w:t xml:space="preserve"> 155.345(a)</w:t>
            </w:r>
            <w:r>
              <w:tab/>
            </w:r>
            <w:r>
              <w:rPr>
                <w:spacing w:val="-7"/>
              </w:rPr>
              <w:t>21</w:t>
            </w:r>
          </w:hyperlink>
        </w:p>
        <w:p w:rsidR="00ED073C" w14:paraId="5E26B257" w14:textId="77777777">
          <w:pPr>
            <w:pStyle w:val="TOC3"/>
            <w:numPr>
              <w:ilvl w:val="2"/>
              <w:numId w:val="4"/>
            </w:numPr>
            <w:tabs>
              <w:tab w:val="left" w:pos="1660"/>
              <w:tab w:val="left" w:leader="dot" w:pos="9831"/>
            </w:tabs>
          </w:pPr>
          <w:hyperlink w:anchor="_bookmark45" w:history="1">
            <w:r>
              <w:t>Section</w:t>
            </w:r>
            <w:r>
              <w:rPr>
                <w:spacing w:val="-2"/>
              </w:rPr>
              <w:t xml:space="preserve"> 155.345(d)(1)</w:t>
            </w:r>
            <w:r>
              <w:tab/>
            </w:r>
            <w:r>
              <w:rPr>
                <w:spacing w:val="-7"/>
              </w:rPr>
              <w:t>22</w:t>
            </w:r>
          </w:hyperlink>
        </w:p>
        <w:p w:rsidR="00ED073C" w14:paraId="0D94A50D" w14:textId="77777777">
          <w:pPr>
            <w:pStyle w:val="TOC2"/>
            <w:numPr>
              <w:ilvl w:val="1"/>
              <w:numId w:val="4"/>
            </w:numPr>
            <w:tabs>
              <w:tab w:val="left" w:pos="1180"/>
            </w:tabs>
            <w:spacing w:before="97" w:after="20"/>
            <w:ind w:hanging="739"/>
          </w:pPr>
          <w:hyperlink w:anchor="_bookmark46" w:history="1">
            <w:r>
              <w:t>Exchange</w:t>
            </w:r>
            <w:r>
              <w:rPr>
                <w:spacing w:val="-6"/>
              </w:rPr>
              <w:t xml:space="preserve"> </w:t>
            </w:r>
            <w:r>
              <w:t>Functions</w:t>
            </w:r>
            <w:r>
              <w:rPr>
                <w:spacing w:val="-5"/>
              </w:rPr>
              <w:t xml:space="preserve"> </w:t>
            </w:r>
            <w:r>
              <w:t>in</w:t>
            </w:r>
            <w:r>
              <w:rPr>
                <w:spacing w:val="-4"/>
              </w:rPr>
              <w:t xml:space="preserve"> </w:t>
            </w:r>
            <w:r>
              <w:t>the</w:t>
            </w:r>
            <w:r>
              <w:rPr>
                <w:spacing w:val="-5"/>
              </w:rPr>
              <w:t xml:space="preserve"> </w:t>
            </w:r>
            <w:r>
              <w:t>Individual</w:t>
            </w:r>
            <w:r>
              <w:rPr>
                <w:spacing w:val="-6"/>
              </w:rPr>
              <w:t xml:space="preserve"> </w:t>
            </w:r>
            <w:r>
              <w:t>Market:</w:t>
            </w:r>
            <w:r>
              <w:rPr>
                <w:spacing w:val="-2"/>
              </w:rPr>
              <w:t xml:space="preserve"> </w:t>
            </w:r>
            <w:r>
              <w:t>Enrollment</w:t>
            </w:r>
            <w:r>
              <w:rPr>
                <w:spacing w:val="-6"/>
              </w:rPr>
              <w:t xml:space="preserve"> </w:t>
            </w:r>
            <w:r>
              <w:t>in</w:t>
            </w:r>
            <w:r>
              <w:rPr>
                <w:spacing w:val="-3"/>
              </w:rPr>
              <w:t xml:space="preserve"> </w:t>
            </w:r>
            <w:r>
              <w:t>Qualified</w:t>
            </w:r>
            <w:r>
              <w:rPr>
                <w:spacing w:val="-4"/>
              </w:rPr>
              <w:t xml:space="preserve"> </w:t>
            </w:r>
            <w:r>
              <w:t>Health</w:t>
            </w:r>
            <w:r>
              <w:rPr>
                <w:spacing w:val="-3"/>
              </w:rPr>
              <w:t xml:space="preserve"> </w:t>
            </w:r>
            <w:r>
              <w:t>Plans</w:t>
            </w:r>
            <w:r>
              <w:rPr>
                <w:spacing w:val="-4"/>
              </w:rPr>
              <w:t xml:space="preserve"> </w:t>
            </w:r>
            <w:r>
              <w:t>(45</w:t>
            </w:r>
            <w:r>
              <w:rPr>
                <w:spacing w:val="-3"/>
              </w:rPr>
              <w:t xml:space="preserve"> </w:t>
            </w:r>
            <w:r>
              <w:rPr>
                <w:spacing w:val="-5"/>
              </w:rPr>
              <w:t>CFR</w:t>
            </w:r>
          </w:hyperlink>
        </w:p>
        <w:p w:rsidR="00ED073C" w14:paraId="1A8C975A" w14:textId="77777777">
          <w:pPr>
            <w:pStyle w:val="TOC2"/>
            <w:tabs>
              <w:tab w:val="right" w:leader="dot" w:pos="10052"/>
            </w:tabs>
            <w:spacing w:before="121"/>
            <w:ind w:left="441" w:firstLine="0"/>
          </w:pPr>
          <w:hyperlink w:anchor="_bookmark46" w:history="1">
            <w:r>
              <w:t>§155.400</w:t>
            </w:r>
            <w:r>
              <w:rPr>
                <w:spacing w:val="-4"/>
              </w:rPr>
              <w:t xml:space="preserve"> </w:t>
            </w:r>
            <w:r>
              <w:t>through</w:t>
            </w:r>
            <w:r>
              <w:rPr>
                <w:spacing w:val="-1"/>
              </w:rPr>
              <w:t xml:space="preserve"> </w:t>
            </w:r>
            <w:r>
              <w:rPr>
                <w:spacing w:val="-2"/>
              </w:rPr>
              <w:t>§155.430)</w:t>
            </w:r>
            <w:r>
              <w:tab/>
            </w:r>
            <w:r>
              <w:rPr>
                <w:spacing w:val="-5"/>
              </w:rPr>
              <w:t>22</w:t>
            </w:r>
          </w:hyperlink>
        </w:p>
        <w:p w:rsidR="00ED073C" w14:paraId="1E9710F1" w14:textId="77777777">
          <w:pPr>
            <w:pStyle w:val="TOC3"/>
            <w:numPr>
              <w:ilvl w:val="2"/>
              <w:numId w:val="4"/>
            </w:numPr>
            <w:tabs>
              <w:tab w:val="left" w:pos="1660"/>
              <w:tab w:val="right" w:leader="dot" w:pos="10052"/>
            </w:tabs>
          </w:pPr>
          <w:hyperlink w:anchor="_bookmark47" w:history="1">
            <w:r>
              <w:t>Section</w:t>
            </w:r>
            <w:r>
              <w:rPr>
                <w:spacing w:val="-2"/>
              </w:rPr>
              <w:t xml:space="preserve"> 155.400(a)</w:t>
            </w:r>
            <w:r>
              <w:tab/>
            </w:r>
            <w:r>
              <w:rPr>
                <w:spacing w:val="-5"/>
              </w:rPr>
              <w:t>23</w:t>
            </w:r>
          </w:hyperlink>
        </w:p>
        <w:p w:rsidR="00ED073C" w14:paraId="2471BEB3" w14:textId="77777777">
          <w:pPr>
            <w:pStyle w:val="TOC3"/>
            <w:numPr>
              <w:ilvl w:val="2"/>
              <w:numId w:val="4"/>
            </w:numPr>
            <w:tabs>
              <w:tab w:val="left" w:pos="1660"/>
              <w:tab w:val="right" w:leader="dot" w:pos="10052"/>
            </w:tabs>
          </w:pPr>
          <w:hyperlink w:anchor="_bookmark49" w:history="1">
            <w:r>
              <w:t>Section</w:t>
            </w:r>
            <w:r>
              <w:rPr>
                <w:spacing w:val="-2"/>
              </w:rPr>
              <w:t xml:space="preserve"> 155.400(c)</w:t>
            </w:r>
            <w:r>
              <w:tab/>
            </w:r>
            <w:r>
              <w:rPr>
                <w:spacing w:val="-5"/>
              </w:rPr>
              <w:t>23</w:t>
            </w:r>
          </w:hyperlink>
        </w:p>
        <w:p w:rsidR="00ED073C" w14:paraId="3AADA801" w14:textId="77777777">
          <w:pPr>
            <w:pStyle w:val="TOC3"/>
            <w:numPr>
              <w:ilvl w:val="2"/>
              <w:numId w:val="4"/>
            </w:numPr>
            <w:tabs>
              <w:tab w:val="left" w:pos="1660"/>
              <w:tab w:val="right" w:leader="dot" w:pos="10052"/>
            </w:tabs>
          </w:pPr>
          <w:hyperlink w:anchor="_bookmark51" w:history="1">
            <w:r>
              <w:t>Section</w:t>
            </w:r>
            <w:r>
              <w:rPr>
                <w:spacing w:val="-2"/>
              </w:rPr>
              <w:t xml:space="preserve"> 155.400(d)</w:t>
            </w:r>
            <w:r>
              <w:tab/>
            </w:r>
            <w:r>
              <w:rPr>
                <w:spacing w:val="-5"/>
              </w:rPr>
              <w:t>24</w:t>
            </w:r>
          </w:hyperlink>
        </w:p>
        <w:p w:rsidR="00ED073C" w14:paraId="3312F313" w14:textId="77777777">
          <w:pPr>
            <w:pStyle w:val="TOC3"/>
            <w:numPr>
              <w:ilvl w:val="2"/>
              <w:numId w:val="4"/>
            </w:numPr>
            <w:tabs>
              <w:tab w:val="left" w:pos="1660"/>
              <w:tab w:val="right" w:leader="dot" w:pos="10052"/>
            </w:tabs>
          </w:pPr>
          <w:hyperlink w:anchor="_bookmark53" w:history="1">
            <w:r>
              <w:t>Section</w:t>
            </w:r>
            <w:r>
              <w:rPr>
                <w:spacing w:val="-2"/>
              </w:rPr>
              <w:t xml:space="preserve"> 155.405(b)</w:t>
            </w:r>
            <w:r>
              <w:tab/>
            </w:r>
            <w:r>
              <w:rPr>
                <w:spacing w:val="-5"/>
              </w:rPr>
              <w:t>25</w:t>
            </w:r>
          </w:hyperlink>
        </w:p>
        <w:p w:rsidR="00ED073C" w14:paraId="7903E907" w14:textId="77777777">
          <w:pPr>
            <w:pStyle w:val="TOC3"/>
            <w:numPr>
              <w:ilvl w:val="2"/>
              <w:numId w:val="4"/>
            </w:numPr>
            <w:tabs>
              <w:tab w:val="left" w:pos="1660"/>
              <w:tab w:val="right" w:leader="dot" w:pos="10052"/>
            </w:tabs>
            <w:spacing w:before="99"/>
          </w:pPr>
          <w:hyperlink w:anchor="_bookmark55" w:history="1">
            <w:r>
              <w:t>Section</w:t>
            </w:r>
            <w:r>
              <w:rPr>
                <w:spacing w:val="-2"/>
              </w:rPr>
              <w:t xml:space="preserve"> 155.410</w:t>
            </w:r>
            <w:r>
              <w:tab/>
            </w:r>
            <w:r>
              <w:rPr>
                <w:spacing w:val="-5"/>
              </w:rPr>
              <w:t>26</w:t>
            </w:r>
          </w:hyperlink>
        </w:p>
        <w:p w:rsidR="00ED073C" w14:paraId="260FBC89" w14:textId="77777777">
          <w:pPr>
            <w:pStyle w:val="TOC3"/>
            <w:numPr>
              <w:ilvl w:val="2"/>
              <w:numId w:val="4"/>
            </w:numPr>
            <w:tabs>
              <w:tab w:val="left" w:pos="1660"/>
              <w:tab w:val="right" w:leader="dot" w:pos="10052"/>
            </w:tabs>
          </w:pPr>
          <w:hyperlink w:anchor="_bookmark57" w:history="1">
            <w:r>
              <w:t>Section</w:t>
            </w:r>
            <w:r>
              <w:rPr>
                <w:spacing w:val="-2"/>
              </w:rPr>
              <w:t xml:space="preserve"> 155.430(c)</w:t>
            </w:r>
            <w:r>
              <w:tab/>
            </w:r>
            <w:r>
              <w:rPr>
                <w:spacing w:val="-5"/>
              </w:rPr>
              <w:t>27</w:t>
            </w:r>
          </w:hyperlink>
        </w:p>
        <w:p w:rsidR="00ED073C" w14:paraId="44C0AB83" w14:textId="77777777">
          <w:pPr>
            <w:pStyle w:val="TOC2"/>
            <w:numPr>
              <w:ilvl w:val="1"/>
              <w:numId w:val="4"/>
            </w:numPr>
            <w:tabs>
              <w:tab w:val="left" w:pos="1180"/>
            </w:tabs>
            <w:spacing w:before="98" w:line="244" w:lineRule="auto"/>
            <w:ind w:right="228"/>
          </w:pPr>
          <w:hyperlink w:anchor="_bookmark59" w:history="1">
            <w:r>
              <w:t>Exchange</w:t>
            </w:r>
            <w:r>
              <w:rPr>
                <w:spacing w:val="-4"/>
              </w:rPr>
              <w:t xml:space="preserve"> </w:t>
            </w:r>
            <w:r>
              <w:t>Functions:</w:t>
            </w:r>
            <w:r>
              <w:rPr>
                <w:spacing w:val="-3"/>
              </w:rPr>
              <w:t xml:space="preserve"> </w:t>
            </w:r>
            <w:r>
              <w:t>Small</w:t>
            </w:r>
            <w:r>
              <w:rPr>
                <w:spacing w:val="-6"/>
              </w:rPr>
              <w:t xml:space="preserve"> </w:t>
            </w:r>
            <w:r>
              <w:t>Business</w:t>
            </w:r>
            <w:r>
              <w:rPr>
                <w:spacing w:val="-3"/>
              </w:rPr>
              <w:t xml:space="preserve"> </w:t>
            </w:r>
            <w:r>
              <w:t>Health</w:t>
            </w:r>
            <w:r>
              <w:rPr>
                <w:spacing w:val="-4"/>
              </w:rPr>
              <w:t xml:space="preserve"> </w:t>
            </w:r>
            <w:r>
              <w:t>Options</w:t>
            </w:r>
            <w:r>
              <w:rPr>
                <w:spacing w:val="-4"/>
              </w:rPr>
              <w:t xml:space="preserve"> </w:t>
            </w:r>
            <w:r>
              <w:t>Program</w:t>
            </w:r>
            <w:r>
              <w:rPr>
                <w:spacing w:val="-6"/>
              </w:rPr>
              <w:t xml:space="preserve"> </w:t>
            </w:r>
            <w:r>
              <w:t>(SHOP)</w:t>
            </w:r>
            <w:r>
              <w:rPr>
                <w:spacing w:val="-4"/>
              </w:rPr>
              <w:t xml:space="preserve"> </w:t>
            </w:r>
            <w:r>
              <w:t>(§155.700</w:t>
            </w:r>
            <w:r>
              <w:rPr>
                <w:spacing w:val="-7"/>
              </w:rPr>
              <w:t xml:space="preserve"> </w:t>
            </w:r>
            <w:r>
              <w:t>through</w:t>
            </w:r>
            <w:r>
              <w:rPr>
                <w:spacing w:val="-4"/>
              </w:rPr>
              <w:t xml:space="preserve"> </w:t>
            </w:r>
            <w:r>
              <w:t>§155.741)</w:t>
            </w:r>
          </w:hyperlink>
          <w:r>
            <w:t xml:space="preserve"> </w:t>
          </w:r>
          <w:hyperlink w:anchor="_bookmark59" w:history="1">
            <w:r>
              <w:rPr>
                <w:spacing w:val="-6"/>
              </w:rPr>
              <w:t>28</w:t>
            </w:r>
          </w:hyperlink>
        </w:p>
        <w:p w:rsidR="00ED073C" w14:paraId="2E808EF7" w14:textId="77777777">
          <w:pPr>
            <w:pStyle w:val="TOC3"/>
            <w:numPr>
              <w:ilvl w:val="2"/>
              <w:numId w:val="4"/>
            </w:numPr>
            <w:tabs>
              <w:tab w:val="left" w:pos="1660"/>
              <w:tab w:val="right" w:leader="dot" w:pos="10052"/>
            </w:tabs>
            <w:spacing w:before="94"/>
          </w:pPr>
          <w:hyperlink w:anchor="_bookmark60" w:history="1">
            <w:r>
              <w:t>Section</w:t>
            </w:r>
            <w:r>
              <w:rPr>
                <w:spacing w:val="-2"/>
              </w:rPr>
              <w:t xml:space="preserve"> 155.720</w:t>
            </w:r>
            <w:r>
              <w:tab/>
            </w:r>
            <w:r>
              <w:rPr>
                <w:spacing w:val="-5"/>
              </w:rPr>
              <w:t>28</w:t>
            </w:r>
          </w:hyperlink>
        </w:p>
        <w:p w:rsidR="00ED073C" w14:paraId="14F9736C" w14:textId="77777777">
          <w:pPr>
            <w:pStyle w:val="TOC3"/>
            <w:numPr>
              <w:ilvl w:val="2"/>
              <w:numId w:val="4"/>
            </w:numPr>
            <w:tabs>
              <w:tab w:val="left" w:pos="1660"/>
              <w:tab w:val="right" w:leader="dot" w:pos="10052"/>
            </w:tabs>
          </w:pPr>
          <w:hyperlink w:anchor="_bookmark63" w:history="1">
            <w:r>
              <w:t>Section</w:t>
            </w:r>
            <w:r>
              <w:rPr>
                <w:spacing w:val="-2"/>
              </w:rPr>
              <w:t xml:space="preserve"> 155.715(e)</w:t>
            </w:r>
            <w:r>
              <w:tab/>
            </w:r>
            <w:r>
              <w:rPr>
                <w:spacing w:val="-5"/>
              </w:rPr>
              <w:t>30</w:t>
            </w:r>
          </w:hyperlink>
        </w:p>
        <w:p w:rsidR="00ED073C" w14:paraId="40CDB9F8" w14:textId="77777777">
          <w:pPr>
            <w:pStyle w:val="TOC3"/>
            <w:numPr>
              <w:ilvl w:val="2"/>
              <w:numId w:val="4"/>
            </w:numPr>
            <w:tabs>
              <w:tab w:val="left" w:pos="1660"/>
              <w:tab w:val="right" w:leader="dot" w:pos="10052"/>
            </w:tabs>
            <w:spacing w:before="99"/>
          </w:pPr>
          <w:hyperlink w:anchor="_bookmark65" w:history="1">
            <w:r>
              <w:t>Section</w:t>
            </w:r>
            <w:r>
              <w:rPr>
                <w:spacing w:val="-2"/>
              </w:rPr>
              <w:t xml:space="preserve"> 155.715(f)</w:t>
            </w:r>
            <w:r>
              <w:tab/>
            </w:r>
            <w:r>
              <w:rPr>
                <w:spacing w:val="-5"/>
              </w:rPr>
              <w:t>31</w:t>
            </w:r>
          </w:hyperlink>
        </w:p>
        <w:p w:rsidR="00ED073C" w14:paraId="2F6440BA" w14:textId="77777777">
          <w:pPr>
            <w:pStyle w:val="TOC3"/>
            <w:numPr>
              <w:ilvl w:val="2"/>
              <w:numId w:val="4"/>
            </w:numPr>
            <w:tabs>
              <w:tab w:val="left" w:pos="1660"/>
              <w:tab w:val="right" w:leader="dot" w:pos="10052"/>
            </w:tabs>
          </w:pPr>
          <w:hyperlink w:anchor="_bookmark67" w:history="1">
            <w:r>
              <w:t>Section</w:t>
            </w:r>
            <w:r>
              <w:rPr>
                <w:spacing w:val="-2"/>
              </w:rPr>
              <w:t xml:space="preserve"> 155.716</w:t>
            </w:r>
            <w:r>
              <w:tab/>
            </w:r>
            <w:r>
              <w:rPr>
                <w:spacing w:val="-5"/>
              </w:rPr>
              <w:t>31</w:t>
            </w:r>
          </w:hyperlink>
        </w:p>
        <w:p w:rsidR="00ED073C" w14:paraId="3413ED0C" w14:textId="77777777">
          <w:pPr>
            <w:pStyle w:val="TOC3"/>
            <w:numPr>
              <w:ilvl w:val="2"/>
              <w:numId w:val="4"/>
            </w:numPr>
            <w:tabs>
              <w:tab w:val="left" w:pos="1660"/>
              <w:tab w:val="right" w:leader="dot" w:pos="10052"/>
            </w:tabs>
          </w:pPr>
          <w:hyperlink w:anchor="_bookmark69" w:history="1">
            <w:r>
              <w:t>Section</w:t>
            </w:r>
            <w:r>
              <w:rPr>
                <w:spacing w:val="-2"/>
              </w:rPr>
              <w:t xml:space="preserve"> 155.731</w:t>
            </w:r>
            <w:r>
              <w:tab/>
            </w:r>
            <w:r>
              <w:rPr>
                <w:spacing w:val="-5"/>
              </w:rPr>
              <w:t>32</w:t>
            </w:r>
          </w:hyperlink>
        </w:p>
        <w:p w:rsidR="00ED073C" w14:paraId="7B79B827" w14:textId="77777777">
          <w:pPr>
            <w:pStyle w:val="TOC2"/>
            <w:numPr>
              <w:ilvl w:val="1"/>
              <w:numId w:val="4"/>
            </w:numPr>
            <w:tabs>
              <w:tab w:val="left" w:pos="1180"/>
              <w:tab w:val="right" w:leader="dot" w:pos="10052"/>
            </w:tabs>
            <w:ind w:hanging="739"/>
          </w:pPr>
          <w:hyperlink w:anchor="_bookmark70" w:history="1">
            <w:r>
              <w:t>Exchange</w:t>
            </w:r>
            <w:r>
              <w:rPr>
                <w:spacing w:val="-5"/>
              </w:rPr>
              <w:t xml:space="preserve"> </w:t>
            </w:r>
            <w:r>
              <w:t>Functions:</w:t>
            </w:r>
            <w:r>
              <w:rPr>
                <w:spacing w:val="-4"/>
              </w:rPr>
              <w:t xml:space="preserve"> </w:t>
            </w:r>
            <w:r>
              <w:t>Certification</w:t>
            </w:r>
            <w:r>
              <w:rPr>
                <w:spacing w:val="-4"/>
              </w:rPr>
              <w:t xml:space="preserve"> </w:t>
            </w:r>
            <w:r>
              <w:t>of</w:t>
            </w:r>
            <w:r>
              <w:rPr>
                <w:spacing w:val="-5"/>
              </w:rPr>
              <w:t xml:space="preserve"> </w:t>
            </w:r>
            <w:r>
              <w:t>Qualified</w:t>
            </w:r>
            <w:r>
              <w:rPr>
                <w:spacing w:val="-5"/>
              </w:rPr>
              <w:t xml:space="preserve"> </w:t>
            </w:r>
            <w:r>
              <w:t>Health</w:t>
            </w:r>
            <w:r>
              <w:rPr>
                <w:spacing w:val="-7"/>
              </w:rPr>
              <w:t xml:space="preserve"> </w:t>
            </w:r>
            <w:r>
              <w:t>Plans</w:t>
            </w:r>
            <w:r>
              <w:rPr>
                <w:spacing w:val="-7"/>
              </w:rPr>
              <w:t xml:space="preserve"> </w:t>
            </w:r>
            <w:r>
              <w:t>(§155.1000</w:t>
            </w:r>
            <w:r>
              <w:rPr>
                <w:spacing w:val="-7"/>
              </w:rPr>
              <w:t xml:space="preserve"> </w:t>
            </w:r>
            <w:r>
              <w:t>through</w:t>
            </w:r>
            <w:r>
              <w:rPr>
                <w:spacing w:val="-4"/>
              </w:rPr>
              <w:t xml:space="preserve"> </w:t>
            </w:r>
            <w:r>
              <w:rPr>
                <w:spacing w:val="-2"/>
              </w:rPr>
              <w:t>§155.1090)</w:t>
            </w:r>
            <w:r>
              <w:tab/>
            </w:r>
            <w:r>
              <w:rPr>
                <w:spacing w:val="-5"/>
              </w:rPr>
              <w:t>32</w:t>
            </w:r>
          </w:hyperlink>
        </w:p>
        <w:p w:rsidR="00ED073C" w14:paraId="079AA55C" w14:textId="77777777">
          <w:pPr>
            <w:pStyle w:val="TOC3"/>
            <w:numPr>
              <w:ilvl w:val="2"/>
              <w:numId w:val="4"/>
            </w:numPr>
            <w:tabs>
              <w:tab w:val="left" w:pos="1660"/>
              <w:tab w:val="right" w:leader="dot" w:pos="10052"/>
            </w:tabs>
          </w:pPr>
          <w:hyperlink w:anchor="_bookmark71" w:history="1">
            <w:r>
              <w:t>Section</w:t>
            </w:r>
            <w:r>
              <w:rPr>
                <w:spacing w:val="-2"/>
              </w:rPr>
              <w:t xml:space="preserve"> </w:t>
            </w:r>
            <w:r>
              <w:t>155.1050</w:t>
            </w:r>
            <w:r>
              <w:rPr>
                <w:spacing w:val="-5"/>
              </w:rPr>
              <w:t xml:space="preserve"> </w:t>
            </w:r>
            <w:r>
              <w:t>and</w:t>
            </w:r>
            <w:r>
              <w:rPr>
                <w:spacing w:val="-1"/>
              </w:rPr>
              <w:t xml:space="preserve"> </w:t>
            </w:r>
            <w:r>
              <w:rPr>
                <w:spacing w:val="-2"/>
              </w:rPr>
              <w:t>155.1075</w:t>
            </w:r>
            <w:r>
              <w:tab/>
            </w:r>
            <w:r>
              <w:rPr>
                <w:spacing w:val="-5"/>
              </w:rPr>
              <w:t>33</w:t>
            </w:r>
          </w:hyperlink>
        </w:p>
        <w:p w:rsidR="00ED073C" w14:paraId="52C67132" w14:textId="77777777">
          <w:pPr>
            <w:pStyle w:val="TOC3"/>
            <w:numPr>
              <w:ilvl w:val="2"/>
              <w:numId w:val="4"/>
            </w:numPr>
            <w:tabs>
              <w:tab w:val="left" w:pos="1660"/>
              <w:tab w:val="right" w:leader="dot" w:pos="10052"/>
            </w:tabs>
            <w:spacing w:before="99"/>
          </w:pPr>
          <w:hyperlink w:anchor="_bookmark73" w:history="1">
            <w:r>
              <w:t>Section</w:t>
            </w:r>
            <w:r>
              <w:rPr>
                <w:spacing w:val="-2"/>
              </w:rPr>
              <w:t xml:space="preserve"> 155.1080(e)</w:t>
            </w:r>
            <w:r>
              <w:tab/>
            </w:r>
            <w:r>
              <w:rPr>
                <w:spacing w:val="-5"/>
              </w:rPr>
              <w:t>33</w:t>
            </w:r>
          </w:hyperlink>
        </w:p>
        <w:p w:rsidR="00ED073C" w14:paraId="21F15C8A" w14:textId="77777777">
          <w:pPr>
            <w:pStyle w:val="TOC3"/>
            <w:numPr>
              <w:ilvl w:val="2"/>
              <w:numId w:val="4"/>
            </w:numPr>
            <w:tabs>
              <w:tab w:val="left" w:pos="1660"/>
              <w:tab w:val="right" w:leader="dot" w:pos="10052"/>
            </w:tabs>
            <w:spacing w:before="101"/>
          </w:pPr>
          <w:hyperlink w:anchor="_bookmark75" w:history="1">
            <w:r>
              <w:t>Quality</w:t>
            </w:r>
            <w:r>
              <w:rPr>
                <w:spacing w:val="-7"/>
              </w:rPr>
              <w:t xml:space="preserve"> </w:t>
            </w:r>
            <w:r>
              <w:t>Reporting</w:t>
            </w:r>
            <w:r>
              <w:rPr>
                <w:spacing w:val="-7"/>
              </w:rPr>
              <w:t xml:space="preserve"> </w:t>
            </w:r>
            <w:r>
              <w:t>Standards</w:t>
            </w:r>
            <w:r>
              <w:rPr>
                <w:spacing w:val="-4"/>
              </w:rPr>
              <w:t xml:space="preserve"> </w:t>
            </w:r>
            <w:r>
              <w:t>for</w:t>
            </w:r>
            <w:r>
              <w:rPr>
                <w:spacing w:val="-4"/>
              </w:rPr>
              <w:t xml:space="preserve"> </w:t>
            </w:r>
            <w:r>
              <w:t>Exchanges</w:t>
            </w:r>
            <w:r>
              <w:rPr>
                <w:spacing w:val="-4"/>
              </w:rPr>
              <w:t xml:space="preserve"> </w:t>
            </w:r>
            <w:r>
              <w:t>(§155.1400</w:t>
            </w:r>
            <w:r>
              <w:rPr>
                <w:spacing w:val="-4"/>
              </w:rPr>
              <w:t xml:space="preserve"> </w:t>
            </w:r>
            <w:r>
              <w:t>through</w:t>
            </w:r>
            <w:r>
              <w:rPr>
                <w:spacing w:val="-4"/>
              </w:rPr>
              <w:t xml:space="preserve"> </w:t>
            </w:r>
            <w:r>
              <w:rPr>
                <w:spacing w:val="-2"/>
              </w:rPr>
              <w:t>§155.1405)</w:t>
            </w:r>
            <w:r>
              <w:tab/>
            </w:r>
            <w:r>
              <w:rPr>
                <w:spacing w:val="-5"/>
              </w:rPr>
              <w:t>34</w:t>
            </w:r>
          </w:hyperlink>
        </w:p>
        <w:p w:rsidR="00ED073C" w14:paraId="4377D7A6" w14:textId="77777777">
          <w:pPr>
            <w:pStyle w:val="TOC1"/>
            <w:numPr>
              <w:ilvl w:val="0"/>
              <w:numId w:val="4"/>
            </w:numPr>
            <w:tabs>
              <w:tab w:val="left" w:pos="579"/>
              <w:tab w:val="right" w:leader="dot" w:pos="10052"/>
            </w:tabs>
            <w:spacing w:before="99"/>
            <w:ind w:left="579" w:hanging="359"/>
          </w:pPr>
          <w:hyperlink w:anchor="_bookmark84" w:history="1">
            <w:r>
              <w:t>Capital</w:t>
            </w:r>
            <w:r>
              <w:rPr>
                <w:spacing w:val="-10"/>
              </w:rPr>
              <w:t xml:space="preserve"> </w:t>
            </w:r>
            <w:r>
              <w:rPr>
                <w:spacing w:val="-2"/>
              </w:rPr>
              <w:t>Costs</w:t>
            </w:r>
            <w:r>
              <w:tab/>
            </w:r>
            <w:r>
              <w:rPr>
                <w:spacing w:val="-5"/>
              </w:rPr>
              <w:t>41</w:t>
            </w:r>
          </w:hyperlink>
        </w:p>
        <w:p w:rsidR="00ED073C" w14:paraId="6798DA03" w14:textId="77777777">
          <w:pPr>
            <w:pStyle w:val="TOC1"/>
            <w:numPr>
              <w:ilvl w:val="0"/>
              <w:numId w:val="4"/>
            </w:numPr>
            <w:tabs>
              <w:tab w:val="left" w:pos="579"/>
              <w:tab w:val="right" w:leader="dot" w:pos="10052"/>
            </w:tabs>
            <w:ind w:left="579" w:hanging="359"/>
          </w:pPr>
          <w:hyperlink w:anchor="_bookmark85" w:history="1">
            <w:r>
              <w:t>Cost</w:t>
            </w:r>
            <w:r>
              <w:rPr>
                <w:spacing w:val="-2"/>
              </w:rPr>
              <w:t xml:space="preserve"> </w:t>
            </w:r>
            <w:r>
              <w:t>to</w:t>
            </w:r>
            <w:r>
              <w:rPr>
                <w:spacing w:val="-3"/>
              </w:rPr>
              <w:t xml:space="preserve"> </w:t>
            </w:r>
            <w:r>
              <w:t>Federal</w:t>
            </w:r>
            <w:r>
              <w:rPr>
                <w:spacing w:val="-12"/>
              </w:rPr>
              <w:t xml:space="preserve"> </w:t>
            </w:r>
            <w:r>
              <w:rPr>
                <w:spacing w:val="-2"/>
              </w:rPr>
              <w:t>Government</w:t>
            </w:r>
            <w:r>
              <w:tab/>
            </w:r>
            <w:r>
              <w:rPr>
                <w:spacing w:val="-5"/>
              </w:rPr>
              <w:t>41</w:t>
            </w:r>
          </w:hyperlink>
        </w:p>
        <w:p w:rsidR="00ED073C" w14:paraId="6DF095B4" w14:textId="77777777">
          <w:pPr>
            <w:pStyle w:val="TOC1"/>
            <w:numPr>
              <w:ilvl w:val="0"/>
              <w:numId w:val="4"/>
            </w:numPr>
            <w:tabs>
              <w:tab w:val="left" w:pos="579"/>
              <w:tab w:val="right" w:leader="dot" w:pos="10052"/>
            </w:tabs>
            <w:spacing w:before="103"/>
            <w:ind w:left="579" w:hanging="359"/>
          </w:pPr>
          <w:hyperlink w:anchor="_bookmark87" w:history="1">
            <w:r>
              <w:t>Explanation</w:t>
            </w:r>
            <w:r>
              <w:rPr>
                <w:spacing w:val="-9"/>
              </w:rPr>
              <w:t xml:space="preserve"> </w:t>
            </w:r>
            <w:r>
              <w:t>for</w:t>
            </w:r>
            <w:r>
              <w:rPr>
                <w:spacing w:val="-4"/>
              </w:rPr>
              <w:t xml:space="preserve"> </w:t>
            </w:r>
            <w:r>
              <w:t>Program</w:t>
            </w:r>
            <w:r>
              <w:rPr>
                <w:spacing w:val="-3"/>
              </w:rPr>
              <w:t xml:space="preserve"> </w:t>
            </w:r>
            <w:r>
              <w:t>Changes</w:t>
            </w:r>
            <w:r>
              <w:rPr>
                <w:spacing w:val="-5"/>
              </w:rPr>
              <w:t xml:space="preserve"> </w:t>
            </w:r>
            <w:r>
              <w:t>or</w:t>
            </w:r>
            <w:r>
              <w:rPr>
                <w:spacing w:val="-21"/>
              </w:rPr>
              <w:t xml:space="preserve"> </w:t>
            </w:r>
            <w:r>
              <w:rPr>
                <w:spacing w:val="-2"/>
              </w:rPr>
              <w:t>Adjustments</w:t>
            </w:r>
            <w:r>
              <w:tab/>
            </w:r>
            <w:r>
              <w:rPr>
                <w:spacing w:val="-5"/>
              </w:rPr>
              <w:t>41</w:t>
            </w:r>
          </w:hyperlink>
        </w:p>
        <w:p w:rsidR="00ED073C" w14:paraId="41AC1AD1" w14:textId="77777777">
          <w:pPr>
            <w:pStyle w:val="TOC1"/>
            <w:numPr>
              <w:ilvl w:val="0"/>
              <w:numId w:val="4"/>
            </w:numPr>
            <w:tabs>
              <w:tab w:val="left" w:pos="579"/>
              <w:tab w:val="right" w:leader="dot" w:pos="10052"/>
            </w:tabs>
            <w:spacing w:before="99"/>
            <w:ind w:left="579" w:hanging="359"/>
          </w:pPr>
          <w:hyperlink w:anchor="_bookmark88" w:history="1">
            <w:r>
              <w:t>Publication/Tabulation</w:t>
            </w:r>
            <w:r>
              <w:rPr>
                <w:spacing w:val="-13"/>
              </w:rPr>
              <w:t xml:space="preserve"> </w:t>
            </w:r>
            <w:r>
              <w:rPr>
                <w:spacing w:val="-2"/>
              </w:rPr>
              <w:t>Dates</w:t>
            </w:r>
            <w:r>
              <w:tab/>
            </w:r>
            <w:r>
              <w:rPr>
                <w:spacing w:val="-5"/>
              </w:rPr>
              <w:t>42</w:t>
            </w:r>
          </w:hyperlink>
        </w:p>
        <w:p w:rsidR="00ED073C" w14:paraId="028DAAA8" w14:textId="77777777">
          <w:pPr>
            <w:pStyle w:val="TOC1"/>
            <w:numPr>
              <w:ilvl w:val="0"/>
              <w:numId w:val="4"/>
            </w:numPr>
            <w:tabs>
              <w:tab w:val="left" w:pos="579"/>
              <w:tab w:val="right" w:leader="dot" w:pos="10052"/>
            </w:tabs>
            <w:ind w:left="579" w:hanging="359"/>
          </w:pPr>
          <w:hyperlink w:anchor="_bookmark89" w:history="1">
            <w:r>
              <w:t>Expiration</w:t>
            </w:r>
            <w:r>
              <w:rPr>
                <w:spacing w:val="-11"/>
              </w:rPr>
              <w:t xml:space="preserve"> </w:t>
            </w:r>
            <w:r>
              <w:rPr>
                <w:spacing w:val="-4"/>
              </w:rPr>
              <w:t>Date</w:t>
            </w:r>
            <w:r>
              <w:tab/>
            </w:r>
            <w:r>
              <w:rPr>
                <w:spacing w:val="-5"/>
              </w:rPr>
              <w:t>42</w:t>
            </w:r>
          </w:hyperlink>
        </w:p>
      </w:sdtContent>
    </w:sdt>
    <w:p w:rsidR="00ED073C" w14:paraId="0FD8A3A2" w14:textId="77777777">
      <w:pPr>
        <w:sectPr w:rsidSect="00BD7A00">
          <w:type w:val="continuous"/>
          <w:pgSz w:w="12240" w:h="15840"/>
          <w:pgMar w:top="1042" w:right="860" w:bottom="2207" w:left="1100" w:header="590" w:footer="1772" w:gutter="0"/>
          <w:cols w:space="720"/>
        </w:sectPr>
      </w:pPr>
    </w:p>
    <w:p w:rsidR="00ED073C" w14:paraId="050A44F7" w14:textId="77777777">
      <w:pPr>
        <w:pStyle w:val="BodyText"/>
        <w:spacing w:before="0"/>
        <w:ind w:left="0"/>
        <w:rPr>
          <w:sz w:val="22"/>
        </w:rPr>
      </w:pPr>
    </w:p>
    <w:p w:rsidR="00ED073C" w14:paraId="76046A4E" w14:textId="77777777">
      <w:pPr>
        <w:pStyle w:val="BodyText"/>
        <w:spacing w:before="100"/>
        <w:ind w:left="0"/>
        <w:rPr>
          <w:sz w:val="22"/>
        </w:rPr>
      </w:pPr>
    </w:p>
    <w:p w:rsidR="00ED073C" w14:paraId="226F237B" w14:textId="77777777">
      <w:pPr>
        <w:spacing w:before="1"/>
        <w:ind w:left="220"/>
        <w:rPr>
          <w:b/>
          <w:sz w:val="32"/>
        </w:rPr>
      </w:pPr>
      <w:r>
        <w:rPr>
          <w:b/>
          <w:color w:val="001F5F"/>
          <w:sz w:val="32"/>
        </w:rPr>
        <w:t>List</w:t>
      </w:r>
      <w:r>
        <w:rPr>
          <w:b/>
          <w:color w:val="001F5F"/>
          <w:spacing w:val="-6"/>
          <w:sz w:val="32"/>
        </w:rPr>
        <w:t xml:space="preserve"> </w:t>
      </w:r>
      <w:r>
        <w:rPr>
          <w:b/>
          <w:color w:val="001F5F"/>
          <w:sz w:val="32"/>
        </w:rPr>
        <w:t>of</w:t>
      </w:r>
      <w:r>
        <w:rPr>
          <w:b/>
          <w:color w:val="001F5F"/>
          <w:spacing w:val="-6"/>
          <w:sz w:val="32"/>
        </w:rPr>
        <w:t xml:space="preserve"> </w:t>
      </w:r>
      <w:r>
        <w:rPr>
          <w:b/>
          <w:color w:val="001F5F"/>
          <w:spacing w:val="-2"/>
          <w:sz w:val="32"/>
        </w:rPr>
        <w:t>Tables</w:t>
      </w:r>
    </w:p>
    <w:p w:rsidR="00ED073C" w14:paraId="1CB0E3F4" w14:textId="77777777">
      <w:pPr>
        <w:tabs>
          <w:tab w:val="left" w:leader="dot" w:pos="9941"/>
        </w:tabs>
        <w:spacing w:before="71"/>
        <w:ind w:left="220"/>
      </w:pPr>
      <w:hyperlink w:anchor="_bookmark14" w:history="1">
        <w:r>
          <w:t>Table</w:t>
        </w:r>
        <w:r>
          <w:rPr>
            <w:spacing w:val="-5"/>
          </w:rPr>
          <w:t xml:space="preserve"> </w:t>
        </w:r>
        <w:r>
          <w:t>1 –</w:t>
        </w:r>
        <w:r>
          <w:rPr>
            <w:spacing w:val="-1"/>
          </w:rPr>
          <w:t xml:space="preserve"> </w:t>
        </w:r>
        <w:r>
          <w:t xml:space="preserve">Wage </w:t>
        </w:r>
        <w:r>
          <w:rPr>
            <w:spacing w:val="-4"/>
          </w:rPr>
          <w:t>Rates</w:t>
        </w:r>
        <w:r>
          <w:tab/>
        </w:r>
        <w:r>
          <w:rPr>
            <w:spacing w:val="-10"/>
          </w:rPr>
          <w:t>7</w:t>
        </w:r>
      </w:hyperlink>
    </w:p>
    <w:p w:rsidR="00ED073C" w14:paraId="4925B8F1" w14:textId="77777777">
      <w:pPr>
        <w:tabs>
          <w:tab w:val="left" w:leader="dot" w:pos="9831"/>
        </w:tabs>
        <w:spacing w:before="40"/>
        <w:ind w:left="220"/>
      </w:pPr>
      <w:hyperlink w:anchor="_bookmark18" w:history="1">
        <w:r>
          <w:t>Table</w:t>
        </w:r>
        <w:r>
          <w:rPr>
            <w:spacing w:val="-5"/>
          </w:rPr>
          <w:t xml:space="preserve"> </w:t>
        </w:r>
        <w:r>
          <w:t>2</w:t>
        </w:r>
        <w:r>
          <w:rPr>
            <w:spacing w:val="-3"/>
          </w:rPr>
          <w:t xml:space="preserve"> </w:t>
        </w:r>
        <w:r>
          <w:t>–</w:t>
        </w:r>
        <w:r>
          <w:rPr>
            <w:spacing w:val="-2"/>
          </w:rPr>
          <w:t xml:space="preserve"> </w:t>
        </w:r>
        <w:r>
          <w:t>Burden</w:t>
        </w:r>
        <w:r>
          <w:rPr>
            <w:spacing w:val="-3"/>
          </w:rPr>
          <w:t xml:space="preserve"> </w:t>
        </w:r>
        <w:r>
          <w:t>and</w:t>
        </w:r>
        <w:r>
          <w:rPr>
            <w:spacing w:val="-3"/>
          </w:rPr>
          <w:t xml:space="preserve"> </w:t>
        </w:r>
        <w:r>
          <w:t>Cost</w:t>
        </w:r>
        <w:r>
          <w:rPr>
            <w:spacing w:val="-4"/>
          </w:rPr>
          <w:t xml:space="preserve"> </w:t>
        </w:r>
        <w:r>
          <w:t>Estimates</w:t>
        </w:r>
        <w:r>
          <w:rPr>
            <w:spacing w:val="-3"/>
          </w:rPr>
          <w:t xml:space="preserve"> </w:t>
        </w:r>
        <w:r>
          <w:t>Associated</w:t>
        </w:r>
        <w:r>
          <w:rPr>
            <w:spacing w:val="-3"/>
          </w:rPr>
          <w:t xml:space="preserve"> </w:t>
        </w:r>
        <w:r>
          <w:t>with</w:t>
        </w:r>
        <w:r>
          <w:rPr>
            <w:spacing w:val="-5"/>
          </w:rPr>
          <w:t xml:space="preserve"> </w:t>
        </w:r>
        <w:r>
          <w:t>an</w:t>
        </w:r>
        <w:r>
          <w:rPr>
            <w:spacing w:val="-3"/>
          </w:rPr>
          <w:t xml:space="preserve"> </w:t>
        </w:r>
        <w:r>
          <w:t>Internet</w:t>
        </w:r>
        <w:r>
          <w:rPr>
            <w:spacing w:val="-1"/>
          </w:rPr>
          <w:t xml:space="preserve"> </w:t>
        </w:r>
        <w:r>
          <w:rPr>
            <w:spacing w:val="-2"/>
          </w:rPr>
          <w:t>Website</w:t>
        </w:r>
        <w:r>
          <w:tab/>
        </w:r>
        <w:r>
          <w:rPr>
            <w:spacing w:val="-5"/>
          </w:rPr>
          <w:t>10</w:t>
        </w:r>
      </w:hyperlink>
    </w:p>
    <w:p w:rsidR="00ED073C" w14:paraId="4734E352" w14:textId="77777777">
      <w:pPr>
        <w:tabs>
          <w:tab w:val="left" w:leader="dot" w:pos="9831"/>
        </w:tabs>
        <w:spacing w:before="40"/>
        <w:ind w:left="220"/>
      </w:pPr>
      <w:hyperlink w:anchor="_bookmark20" w:history="1">
        <w:r>
          <w:t>Table</w:t>
        </w:r>
        <w:r>
          <w:rPr>
            <w:spacing w:val="-5"/>
          </w:rPr>
          <w:t xml:space="preserve"> </w:t>
        </w:r>
        <w:r>
          <w:t>3</w:t>
        </w:r>
        <w:r>
          <w:rPr>
            <w:spacing w:val="-3"/>
          </w:rPr>
          <w:t xml:space="preserve"> </w:t>
        </w:r>
        <w:r>
          <w:t>–</w:t>
        </w:r>
        <w:r>
          <w:rPr>
            <w:spacing w:val="-3"/>
          </w:rPr>
          <w:t xml:space="preserve"> </w:t>
        </w:r>
        <w:r>
          <w:t>Burden</w:t>
        </w:r>
        <w:r>
          <w:rPr>
            <w:spacing w:val="-2"/>
          </w:rPr>
          <w:t xml:space="preserve"> </w:t>
        </w:r>
        <w:r>
          <w:t>and</w:t>
        </w:r>
        <w:r>
          <w:rPr>
            <w:spacing w:val="-3"/>
          </w:rPr>
          <w:t xml:space="preserve"> </w:t>
        </w:r>
        <w:r>
          <w:t>Cost</w:t>
        </w:r>
        <w:r>
          <w:rPr>
            <w:spacing w:val="-5"/>
          </w:rPr>
          <w:t xml:space="preserve"> </w:t>
        </w:r>
        <w:r>
          <w:t>Estimates</w:t>
        </w:r>
        <w:r>
          <w:rPr>
            <w:spacing w:val="-3"/>
          </w:rPr>
          <w:t xml:space="preserve"> </w:t>
        </w:r>
        <w:r>
          <w:t>Associated</w:t>
        </w:r>
        <w:r>
          <w:rPr>
            <w:spacing w:val="-2"/>
          </w:rPr>
          <w:t xml:space="preserve"> </w:t>
        </w:r>
        <w:r>
          <w:t>with</w:t>
        </w:r>
        <w:r>
          <w:rPr>
            <w:spacing w:val="-6"/>
          </w:rPr>
          <w:t xml:space="preserve"> </w:t>
        </w:r>
        <w:r>
          <w:t>Navigator</w:t>
        </w:r>
        <w:r>
          <w:rPr>
            <w:spacing w:val="-5"/>
          </w:rPr>
          <w:t xml:space="preserve"> </w:t>
        </w:r>
        <w:r>
          <w:t>Program</w:t>
        </w:r>
        <w:r>
          <w:rPr>
            <w:spacing w:val="-1"/>
          </w:rPr>
          <w:t xml:space="preserve"> </w:t>
        </w:r>
        <w:r>
          <w:rPr>
            <w:spacing w:val="-2"/>
          </w:rPr>
          <w:t>Standards</w:t>
        </w:r>
        <w:r>
          <w:tab/>
        </w:r>
        <w:r>
          <w:rPr>
            <w:spacing w:val="-5"/>
          </w:rPr>
          <w:t>11</w:t>
        </w:r>
      </w:hyperlink>
    </w:p>
    <w:p w:rsidR="00ED073C" w14:paraId="53019E99" w14:textId="77777777">
      <w:pPr>
        <w:tabs>
          <w:tab w:val="left" w:leader="dot" w:pos="9831"/>
        </w:tabs>
        <w:spacing w:before="40"/>
        <w:ind w:left="220"/>
      </w:pPr>
      <w:hyperlink w:anchor="_bookmark22" w:history="1">
        <w:r>
          <w:t>Table</w:t>
        </w:r>
        <w:r>
          <w:rPr>
            <w:spacing w:val="-5"/>
          </w:rPr>
          <w:t xml:space="preserve"> </w:t>
        </w:r>
        <w:r>
          <w:t>4</w:t>
        </w:r>
        <w:r>
          <w:rPr>
            <w:spacing w:val="-3"/>
          </w:rPr>
          <w:t xml:space="preserve"> </w:t>
        </w:r>
        <w:r>
          <w:t>–</w:t>
        </w:r>
        <w:r>
          <w:rPr>
            <w:spacing w:val="-2"/>
          </w:rPr>
          <w:t xml:space="preserve"> </w:t>
        </w:r>
        <w:r>
          <w:t>Burden</w:t>
        </w:r>
        <w:r>
          <w:rPr>
            <w:spacing w:val="-3"/>
          </w:rPr>
          <w:t xml:space="preserve"> </w:t>
        </w:r>
        <w:r>
          <w:t>and</w:t>
        </w:r>
        <w:r>
          <w:rPr>
            <w:spacing w:val="-2"/>
          </w:rPr>
          <w:t xml:space="preserve"> </w:t>
        </w:r>
        <w:r>
          <w:t>Cost</w:t>
        </w:r>
        <w:r>
          <w:rPr>
            <w:spacing w:val="-5"/>
          </w:rPr>
          <w:t xml:space="preserve"> </w:t>
        </w:r>
        <w:r>
          <w:t>Estimates</w:t>
        </w:r>
        <w:r>
          <w:rPr>
            <w:spacing w:val="-3"/>
          </w:rPr>
          <w:t xml:space="preserve"> </w:t>
        </w:r>
        <w:r>
          <w:t>Associated</w:t>
        </w:r>
        <w:r>
          <w:rPr>
            <w:spacing w:val="-2"/>
          </w:rPr>
          <w:t xml:space="preserve"> </w:t>
        </w:r>
        <w:r>
          <w:t>with</w:t>
        </w:r>
        <w:r>
          <w:rPr>
            <w:spacing w:val="-6"/>
          </w:rPr>
          <w:t xml:space="preserve"> </w:t>
        </w:r>
        <w:r>
          <w:t>Enrollment</w:t>
        </w:r>
        <w:r>
          <w:rPr>
            <w:spacing w:val="-1"/>
          </w:rPr>
          <w:t xml:space="preserve"> </w:t>
        </w:r>
        <w:r>
          <w:t>Through</w:t>
        </w:r>
        <w:r>
          <w:rPr>
            <w:spacing w:val="-6"/>
          </w:rPr>
          <w:t xml:space="preserve"> </w:t>
        </w:r>
        <w:r>
          <w:t>the</w:t>
        </w:r>
        <w:r>
          <w:rPr>
            <w:spacing w:val="-2"/>
          </w:rPr>
          <w:t xml:space="preserve"> Exchange</w:t>
        </w:r>
        <w:r>
          <w:tab/>
        </w:r>
        <w:r>
          <w:rPr>
            <w:spacing w:val="-5"/>
          </w:rPr>
          <w:t>12</w:t>
        </w:r>
      </w:hyperlink>
    </w:p>
    <w:p w:rsidR="00ED073C" w14:paraId="002E3D4F" w14:textId="77777777">
      <w:pPr>
        <w:tabs>
          <w:tab w:val="right" w:leader="dot" w:pos="10052"/>
        </w:tabs>
        <w:spacing w:before="40"/>
        <w:ind w:left="220"/>
      </w:pPr>
      <w:hyperlink w:anchor="_bookmark24" w:history="1">
        <w:r>
          <w:t>Table</w:t>
        </w:r>
        <w:r>
          <w:rPr>
            <w:spacing w:val="-7"/>
          </w:rPr>
          <w:t xml:space="preserve"> </w:t>
        </w:r>
        <w:r>
          <w:t>5</w:t>
        </w:r>
        <w:r>
          <w:rPr>
            <w:spacing w:val="-2"/>
          </w:rPr>
          <w:t xml:space="preserve"> </w:t>
        </w:r>
        <w:r>
          <w:t>–</w:t>
        </w:r>
        <w:r>
          <w:rPr>
            <w:spacing w:val="-3"/>
          </w:rPr>
          <w:t xml:space="preserve"> </w:t>
        </w:r>
        <w:r>
          <w:t>Burden</w:t>
        </w:r>
        <w:r>
          <w:rPr>
            <w:spacing w:val="-3"/>
          </w:rPr>
          <w:t xml:space="preserve"> </w:t>
        </w:r>
        <w:r>
          <w:t>and</w:t>
        </w:r>
        <w:r>
          <w:rPr>
            <w:spacing w:val="-2"/>
          </w:rPr>
          <w:t xml:space="preserve"> </w:t>
        </w:r>
        <w:r>
          <w:t>Cost</w:t>
        </w:r>
        <w:r>
          <w:rPr>
            <w:spacing w:val="-4"/>
          </w:rPr>
          <w:t xml:space="preserve"> </w:t>
        </w:r>
        <w:r>
          <w:t>Estimates</w:t>
        </w:r>
        <w:r>
          <w:rPr>
            <w:spacing w:val="-3"/>
          </w:rPr>
          <w:t xml:space="preserve"> </w:t>
        </w:r>
        <w:r>
          <w:t>Associated</w:t>
        </w:r>
        <w:r>
          <w:rPr>
            <w:spacing w:val="-3"/>
          </w:rPr>
          <w:t xml:space="preserve"> </w:t>
        </w:r>
        <w:r>
          <w:t>with</w:t>
        </w:r>
        <w:r>
          <w:rPr>
            <w:spacing w:val="-5"/>
          </w:rPr>
          <w:t xml:space="preserve"> </w:t>
        </w:r>
        <w:r>
          <w:t>Privacy</w:t>
        </w:r>
        <w:r>
          <w:rPr>
            <w:spacing w:val="-2"/>
          </w:rPr>
          <w:t xml:space="preserve"> </w:t>
        </w:r>
        <w:r>
          <w:t>and</w:t>
        </w:r>
        <w:r>
          <w:rPr>
            <w:spacing w:val="-3"/>
          </w:rPr>
          <w:t xml:space="preserve"> </w:t>
        </w:r>
        <w:r>
          <w:t>Security</w:t>
        </w:r>
        <w:r>
          <w:rPr>
            <w:spacing w:val="-2"/>
          </w:rPr>
          <w:t xml:space="preserve"> Standards</w:t>
        </w:r>
        <w:r>
          <w:tab/>
        </w:r>
        <w:r>
          <w:rPr>
            <w:spacing w:val="-5"/>
          </w:rPr>
          <w:t>13</w:t>
        </w:r>
      </w:hyperlink>
    </w:p>
    <w:p w:rsidR="00ED073C" w14:paraId="08F2BE7E" w14:textId="77777777">
      <w:pPr>
        <w:tabs>
          <w:tab w:val="right" w:leader="dot" w:pos="10052"/>
        </w:tabs>
        <w:spacing w:before="39"/>
        <w:ind w:left="220"/>
      </w:pPr>
      <w:hyperlink w:anchor="_bookmark27" w:history="1">
        <w:r>
          <w:t>Table</w:t>
        </w:r>
        <w:r>
          <w:rPr>
            <w:spacing w:val="-8"/>
          </w:rPr>
          <w:t xml:space="preserve"> </w:t>
        </w:r>
        <w:r>
          <w:t>6</w:t>
        </w:r>
        <w:r>
          <w:rPr>
            <w:spacing w:val="-3"/>
          </w:rPr>
          <w:t xml:space="preserve"> </w:t>
        </w:r>
        <w:r>
          <w:t>–</w:t>
        </w:r>
        <w:r>
          <w:rPr>
            <w:spacing w:val="-4"/>
          </w:rPr>
          <w:t xml:space="preserve"> </w:t>
        </w:r>
        <w:r>
          <w:t>Burden</w:t>
        </w:r>
        <w:r>
          <w:rPr>
            <w:spacing w:val="-3"/>
          </w:rPr>
          <w:t xml:space="preserve"> </w:t>
        </w:r>
        <w:r>
          <w:t>and</w:t>
        </w:r>
        <w:r>
          <w:rPr>
            <w:spacing w:val="-4"/>
          </w:rPr>
          <w:t xml:space="preserve"> </w:t>
        </w:r>
        <w:r>
          <w:t>Cost</w:t>
        </w:r>
        <w:r>
          <w:rPr>
            <w:spacing w:val="-5"/>
          </w:rPr>
          <w:t xml:space="preserve"> </w:t>
        </w:r>
        <w:r>
          <w:t>Estimates</w:t>
        </w:r>
        <w:r>
          <w:rPr>
            <w:spacing w:val="-4"/>
          </w:rPr>
          <w:t xml:space="preserve"> </w:t>
        </w:r>
        <w:r>
          <w:t>Associated</w:t>
        </w:r>
        <w:r>
          <w:rPr>
            <w:spacing w:val="-3"/>
          </w:rPr>
          <w:t xml:space="preserve"> </w:t>
        </w:r>
        <w:r>
          <w:t>with</w:t>
        </w:r>
        <w:r>
          <w:rPr>
            <w:spacing w:val="-7"/>
          </w:rPr>
          <w:t xml:space="preserve"> </w:t>
        </w:r>
        <w:r>
          <w:t>Options</w:t>
        </w:r>
        <w:r>
          <w:rPr>
            <w:spacing w:val="-3"/>
          </w:rPr>
          <w:t xml:space="preserve"> </w:t>
        </w:r>
        <w:r>
          <w:t>for</w:t>
        </w:r>
        <w:r>
          <w:rPr>
            <w:spacing w:val="-3"/>
          </w:rPr>
          <w:t xml:space="preserve"> </w:t>
        </w:r>
        <w:r>
          <w:t>Conducting</w:t>
        </w:r>
        <w:r>
          <w:rPr>
            <w:spacing w:val="-4"/>
          </w:rPr>
          <w:t xml:space="preserve"> </w:t>
        </w:r>
        <w:r>
          <w:t>Eligibility</w:t>
        </w:r>
        <w:r>
          <w:rPr>
            <w:spacing w:val="-3"/>
          </w:rPr>
          <w:t xml:space="preserve"> </w:t>
        </w:r>
        <w:r>
          <w:rPr>
            <w:spacing w:val="-2"/>
          </w:rPr>
          <w:t>Determinations</w:t>
        </w:r>
        <w:r>
          <w:tab/>
        </w:r>
        <w:r>
          <w:rPr>
            <w:spacing w:val="-5"/>
          </w:rPr>
          <w:t>14</w:t>
        </w:r>
      </w:hyperlink>
    </w:p>
    <w:p w:rsidR="00ED073C" w14:paraId="6382A37E" w14:textId="77777777">
      <w:pPr>
        <w:tabs>
          <w:tab w:val="right" w:leader="dot" w:pos="10052"/>
        </w:tabs>
        <w:spacing w:before="40"/>
        <w:ind w:left="220"/>
      </w:pPr>
      <w:hyperlink w:anchor="_bookmark28" w:history="1">
        <w:r>
          <w:t>Table</w:t>
        </w:r>
        <w:r>
          <w:rPr>
            <w:spacing w:val="-8"/>
          </w:rPr>
          <w:t xml:space="preserve"> </w:t>
        </w:r>
        <w:r>
          <w:t>7</w:t>
        </w:r>
        <w:r>
          <w:rPr>
            <w:spacing w:val="-3"/>
          </w:rPr>
          <w:t xml:space="preserve"> </w:t>
        </w:r>
        <w:r>
          <w:t>–</w:t>
        </w:r>
        <w:r>
          <w:rPr>
            <w:spacing w:val="-4"/>
          </w:rPr>
          <w:t xml:space="preserve"> </w:t>
        </w:r>
        <w:r>
          <w:t>Burden</w:t>
        </w:r>
        <w:r>
          <w:rPr>
            <w:spacing w:val="-3"/>
          </w:rPr>
          <w:t xml:space="preserve"> </w:t>
        </w:r>
        <w:r>
          <w:t>and</w:t>
        </w:r>
        <w:r>
          <w:rPr>
            <w:spacing w:val="-4"/>
          </w:rPr>
          <w:t xml:space="preserve"> </w:t>
        </w:r>
        <w:r>
          <w:t>Cost</w:t>
        </w:r>
        <w:r>
          <w:rPr>
            <w:spacing w:val="-5"/>
          </w:rPr>
          <w:t xml:space="preserve"> </w:t>
        </w:r>
        <w:r>
          <w:t>Estimates</w:t>
        </w:r>
        <w:r>
          <w:rPr>
            <w:spacing w:val="-4"/>
          </w:rPr>
          <w:t xml:space="preserve"> </w:t>
        </w:r>
        <w:r>
          <w:t>Associated</w:t>
        </w:r>
        <w:r>
          <w:rPr>
            <w:spacing w:val="-3"/>
          </w:rPr>
          <w:t xml:space="preserve"> </w:t>
        </w:r>
        <w:r>
          <w:t>with</w:t>
        </w:r>
        <w:r>
          <w:rPr>
            <w:spacing w:val="-7"/>
          </w:rPr>
          <w:t xml:space="preserve"> </w:t>
        </w:r>
        <w:r>
          <w:t>Options</w:t>
        </w:r>
        <w:r>
          <w:rPr>
            <w:spacing w:val="-3"/>
          </w:rPr>
          <w:t xml:space="preserve"> </w:t>
        </w:r>
        <w:r>
          <w:t>for</w:t>
        </w:r>
        <w:r>
          <w:rPr>
            <w:spacing w:val="-3"/>
          </w:rPr>
          <w:t xml:space="preserve"> </w:t>
        </w:r>
        <w:r>
          <w:t>Conducting</w:t>
        </w:r>
        <w:r>
          <w:rPr>
            <w:spacing w:val="-4"/>
          </w:rPr>
          <w:t xml:space="preserve"> </w:t>
        </w:r>
        <w:r>
          <w:t>Eligibility</w:t>
        </w:r>
        <w:r>
          <w:rPr>
            <w:spacing w:val="-3"/>
          </w:rPr>
          <w:t xml:space="preserve"> </w:t>
        </w:r>
        <w:r>
          <w:rPr>
            <w:spacing w:val="-2"/>
          </w:rPr>
          <w:t>Determinations</w:t>
        </w:r>
        <w:r>
          <w:tab/>
        </w:r>
        <w:r>
          <w:rPr>
            <w:spacing w:val="-5"/>
          </w:rPr>
          <w:t>14</w:t>
        </w:r>
      </w:hyperlink>
    </w:p>
    <w:p w:rsidR="00ED073C" w14:paraId="25C6F813" w14:textId="77777777">
      <w:pPr>
        <w:tabs>
          <w:tab w:val="right" w:leader="dot" w:pos="10052"/>
        </w:tabs>
        <w:spacing w:before="40"/>
        <w:ind w:left="220"/>
      </w:pPr>
      <w:hyperlink w:anchor="_bookmark31" w:history="1">
        <w:r>
          <w:t>Table</w:t>
        </w:r>
        <w:r>
          <w:rPr>
            <w:spacing w:val="-8"/>
          </w:rPr>
          <w:t xml:space="preserve"> </w:t>
        </w:r>
        <w:r>
          <w:t>8</w:t>
        </w:r>
        <w:r>
          <w:rPr>
            <w:spacing w:val="-3"/>
          </w:rPr>
          <w:t xml:space="preserve"> </w:t>
        </w:r>
        <w:r>
          <w:t>–</w:t>
        </w:r>
        <w:r>
          <w:rPr>
            <w:spacing w:val="-3"/>
          </w:rPr>
          <w:t xml:space="preserve"> </w:t>
        </w:r>
        <w:r>
          <w:t>Burden</w:t>
        </w:r>
        <w:r>
          <w:rPr>
            <w:spacing w:val="-4"/>
          </w:rPr>
          <w:t xml:space="preserve"> </w:t>
        </w:r>
        <w:r>
          <w:t>and</w:t>
        </w:r>
        <w:r>
          <w:rPr>
            <w:spacing w:val="-3"/>
          </w:rPr>
          <w:t xml:space="preserve"> </w:t>
        </w:r>
        <w:r>
          <w:t>Cost</w:t>
        </w:r>
        <w:r>
          <w:rPr>
            <w:spacing w:val="-5"/>
          </w:rPr>
          <w:t xml:space="preserve"> </w:t>
        </w:r>
        <w:r>
          <w:t>Estimates</w:t>
        </w:r>
        <w:r>
          <w:rPr>
            <w:spacing w:val="-4"/>
          </w:rPr>
          <w:t xml:space="preserve"> </w:t>
        </w:r>
        <w:r>
          <w:t>Associated</w:t>
        </w:r>
        <w:r>
          <w:rPr>
            <w:spacing w:val="-3"/>
          </w:rPr>
          <w:t xml:space="preserve"> </w:t>
        </w:r>
        <w:r>
          <w:t>with</w:t>
        </w:r>
        <w:r>
          <w:rPr>
            <w:spacing w:val="-6"/>
          </w:rPr>
          <w:t xml:space="preserve"> </w:t>
        </w:r>
        <w:r>
          <w:t>Development</w:t>
        </w:r>
        <w:r>
          <w:rPr>
            <w:spacing w:val="-2"/>
          </w:rPr>
          <w:t xml:space="preserve"> </w:t>
        </w:r>
        <w:r>
          <w:t>of</w:t>
        </w:r>
        <w:r>
          <w:rPr>
            <w:spacing w:val="-4"/>
          </w:rPr>
          <w:t xml:space="preserve"> </w:t>
        </w:r>
        <w:r>
          <w:t>Eligibility</w:t>
        </w:r>
        <w:r>
          <w:rPr>
            <w:spacing w:val="-6"/>
          </w:rPr>
          <w:t xml:space="preserve"> </w:t>
        </w:r>
        <w:r>
          <w:t>Notices</w:t>
        </w:r>
        <w:r>
          <w:rPr>
            <w:spacing w:val="-5"/>
          </w:rPr>
          <w:t xml:space="preserve"> </w:t>
        </w:r>
        <w:r>
          <w:t>for</w:t>
        </w:r>
        <w:r>
          <w:rPr>
            <w:spacing w:val="-3"/>
          </w:rPr>
          <w:t xml:space="preserve"> </w:t>
        </w:r>
        <w:r>
          <w:rPr>
            <w:spacing w:val="-2"/>
          </w:rPr>
          <w:t>Applicants</w:t>
        </w:r>
        <w:r>
          <w:tab/>
        </w:r>
        <w:r>
          <w:rPr>
            <w:spacing w:val="-5"/>
          </w:rPr>
          <w:t>16</w:t>
        </w:r>
      </w:hyperlink>
    </w:p>
    <w:p w:rsidR="00ED073C" w14:paraId="5D27BD41" w14:textId="77777777">
      <w:pPr>
        <w:tabs>
          <w:tab w:val="right" w:leader="dot" w:pos="10052"/>
        </w:tabs>
        <w:spacing w:before="40"/>
        <w:ind w:left="220"/>
      </w:pPr>
      <w:hyperlink w:anchor="_bookmark33" w:history="1">
        <w:r>
          <w:t>Table</w:t>
        </w:r>
        <w:r>
          <w:rPr>
            <w:spacing w:val="-8"/>
          </w:rPr>
          <w:t xml:space="preserve"> </w:t>
        </w:r>
        <w:r>
          <w:t>9</w:t>
        </w:r>
        <w:r>
          <w:rPr>
            <w:spacing w:val="-4"/>
          </w:rPr>
          <w:t xml:space="preserve"> </w:t>
        </w:r>
        <w:r>
          <w:t>–</w:t>
        </w:r>
        <w:r>
          <w:rPr>
            <w:spacing w:val="-4"/>
          </w:rPr>
          <w:t xml:space="preserve"> </w:t>
        </w:r>
        <w:r>
          <w:t>Burden</w:t>
        </w:r>
        <w:r>
          <w:rPr>
            <w:spacing w:val="-4"/>
          </w:rPr>
          <w:t xml:space="preserve"> </w:t>
        </w:r>
        <w:r>
          <w:t>and</w:t>
        </w:r>
        <w:r>
          <w:rPr>
            <w:spacing w:val="-4"/>
          </w:rPr>
          <w:t xml:space="preserve"> </w:t>
        </w:r>
        <w:r>
          <w:t>Cost</w:t>
        </w:r>
        <w:r>
          <w:rPr>
            <w:spacing w:val="-6"/>
          </w:rPr>
          <w:t xml:space="preserve"> </w:t>
        </w:r>
        <w:r>
          <w:t>Estimates</w:t>
        </w:r>
        <w:r>
          <w:rPr>
            <w:spacing w:val="-3"/>
          </w:rPr>
          <w:t xml:space="preserve"> </w:t>
        </w:r>
        <w:r>
          <w:t>Associated</w:t>
        </w:r>
        <w:r>
          <w:rPr>
            <w:spacing w:val="-4"/>
          </w:rPr>
          <w:t xml:space="preserve"> </w:t>
        </w:r>
        <w:r>
          <w:t>with</w:t>
        </w:r>
        <w:r>
          <w:rPr>
            <w:spacing w:val="-7"/>
          </w:rPr>
          <w:t xml:space="preserve"> </w:t>
        </w:r>
        <w:r>
          <w:t>Maintaining</w:t>
        </w:r>
        <w:r>
          <w:rPr>
            <w:spacing w:val="-4"/>
          </w:rPr>
          <w:t xml:space="preserve"> </w:t>
        </w:r>
        <w:r>
          <w:t>Eligibility</w:t>
        </w:r>
        <w:r>
          <w:rPr>
            <w:spacing w:val="-4"/>
          </w:rPr>
          <w:t xml:space="preserve"> </w:t>
        </w:r>
        <w:r>
          <w:t>Notices</w:t>
        </w:r>
        <w:r>
          <w:rPr>
            <w:spacing w:val="-6"/>
          </w:rPr>
          <w:t xml:space="preserve"> </w:t>
        </w:r>
        <w:r>
          <w:t>for</w:t>
        </w:r>
        <w:r>
          <w:rPr>
            <w:spacing w:val="-3"/>
          </w:rPr>
          <w:t xml:space="preserve"> </w:t>
        </w:r>
        <w:r>
          <w:rPr>
            <w:spacing w:val="-2"/>
          </w:rPr>
          <w:t>Applicants</w:t>
        </w:r>
        <w:r>
          <w:tab/>
        </w:r>
        <w:r>
          <w:rPr>
            <w:spacing w:val="-5"/>
          </w:rPr>
          <w:t>17</w:t>
        </w:r>
      </w:hyperlink>
    </w:p>
    <w:p w:rsidR="00ED073C" w14:paraId="589443F9" w14:textId="77777777">
      <w:pPr>
        <w:tabs>
          <w:tab w:val="right" w:leader="dot" w:pos="10052"/>
        </w:tabs>
        <w:spacing w:before="40"/>
        <w:ind w:left="220"/>
      </w:pPr>
      <w:hyperlink w:anchor="_bookmark35" w:history="1">
        <w:r>
          <w:t>Table</w:t>
        </w:r>
        <w:r>
          <w:rPr>
            <w:spacing w:val="-7"/>
          </w:rPr>
          <w:t xml:space="preserve"> </w:t>
        </w:r>
        <w:r>
          <w:t>10</w:t>
        </w:r>
        <w:r>
          <w:rPr>
            <w:spacing w:val="-3"/>
          </w:rPr>
          <w:t xml:space="preserve"> </w:t>
        </w:r>
        <w:r>
          <w:t>–</w:t>
        </w:r>
        <w:r>
          <w:rPr>
            <w:spacing w:val="-3"/>
          </w:rPr>
          <w:t xml:space="preserve"> </w:t>
        </w:r>
        <w:r>
          <w:t>Burden</w:t>
        </w:r>
        <w:r>
          <w:rPr>
            <w:spacing w:val="-5"/>
          </w:rPr>
          <w:t xml:space="preserve"> </w:t>
        </w:r>
        <w:r>
          <w:t>and</w:t>
        </w:r>
        <w:r>
          <w:rPr>
            <w:spacing w:val="-3"/>
          </w:rPr>
          <w:t xml:space="preserve"> </w:t>
        </w:r>
        <w:r>
          <w:t>Cost</w:t>
        </w:r>
        <w:r>
          <w:rPr>
            <w:spacing w:val="-3"/>
          </w:rPr>
          <w:t xml:space="preserve"> </w:t>
        </w:r>
        <w:r>
          <w:t>Estimates</w:t>
        </w:r>
        <w:r>
          <w:rPr>
            <w:spacing w:val="-3"/>
          </w:rPr>
          <w:t xml:space="preserve"> </w:t>
        </w:r>
        <w:r>
          <w:t>Associated</w:t>
        </w:r>
        <w:r>
          <w:rPr>
            <w:spacing w:val="-3"/>
          </w:rPr>
          <w:t xml:space="preserve"> </w:t>
        </w:r>
        <w:r>
          <w:t>with</w:t>
        </w:r>
        <w:r>
          <w:rPr>
            <w:spacing w:val="-5"/>
          </w:rPr>
          <w:t xml:space="preserve"> </w:t>
        </w:r>
        <w:r>
          <w:t>Verification</w:t>
        </w:r>
        <w:r>
          <w:rPr>
            <w:spacing w:val="-3"/>
          </w:rPr>
          <w:t xml:space="preserve"> </w:t>
        </w:r>
        <w:r>
          <w:rPr>
            <w:spacing w:val="-2"/>
          </w:rPr>
          <w:t>Agreements</w:t>
        </w:r>
        <w:r>
          <w:tab/>
        </w:r>
        <w:r>
          <w:rPr>
            <w:spacing w:val="-5"/>
          </w:rPr>
          <w:t>18</w:t>
        </w:r>
      </w:hyperlink>
    </w:p>
    <w:p w:rsidR="00ED073C" w14:paraId="4B008DBC" w14:textId="77777777">
      <w:pPr>
        <w:tabs>
          <w:tab w:val="right" w:leader="dot" w:pos="10052"/>
        </w:tabs>
        <w:spacing w:before="42"/>
        <w:ind w:left="220"/>
      </w:pPr>
      <w:hyperlink w:anchor="_bookmark40" w:history="1">
        <w:r>
          <w:t>Table</w:t>
        </w:r>
        <w:r>
          <w:rPr>
            <w:spacing w:val="-8"/>
          </w:rPr>
          <w:t xml:space="preserve"> </w:t>
        </w:r>
        <w:r>
          <w:t>11</w:t>
        </w:r>
        <w:r>
          <w:rPr>
            <w:spacing w:val="-4"/>
          </w:rPr>
          <w:t xml:space="preserve"> </w:t>
        </w:r>
        <w:r>
          <w:t>–</w:t>
        </w:r>
        <w:r>
          <w:rPr>
            <w:spacing w:val="-4"/>
          </w:rPr>
          <w:t xml:space="preserve"> </w:t>
        </w:r>
        <w:r>
          <w:t>Burden</w:t>
        </w:r>
        <w:r>
          <w:rPr>
            <w:spacing w:val="-6"/>
          </w:rPr>
          <w:t xml:space="preserve"> </w:t>
        </w:r>
        <w:r>
          <w:t>and</w:t>
        </w:r>
        <w:r>
          <w:rPr>
            <w:spacing w:val="-4"/>
          </w:rPr>
          <w:t xml:space="preserve"> </w:t>
        </w:r>
        <w:r>
          <w:t>Cost</w:t>
        </w:r>
        <w:r>
          <w:rPr>
            <w:spacing w:val="-3"/>
          </w:rPr>
          <w:t xml:space="preserve"> </w:t>
        </w:r>
        <w:r>
          <w:t>Estimates</w:t>
        </w:r>
        <w:r>
          <w:rPr>
            <w:spacing w:val="-4"/>
          </w:rPr>
          <w:t xml:space="preserve"> </w:t>
        </w:r>
        <w:r>
          <w:t>Associated</w:t>
        </w:r>
        <w:r>
          <w:rPr>
            <w:spacing w:val="-5"/>
          </w:rPr>
          <w:t xml:space="preserve"> </w:t>
        </w:r>
        <w:r>
          <w:t>with</w:t>
        </w:r>
        <w:r>
          <w:rPr>
            <w:spacing w:val="-6"/>
          </w:rPr>
          <w:t xml:space="preserve"> </w:t>
        </w:r>
        <w:r>
          <w:t>Generating</w:t>
        </w:r>
        <w:r>
          <w:rPr>
            <w:spacing w:val="-4"/>
          </w:rPr>
          <w:t xml:space="preserve"> </w:t>
        </w:r>
        <w:r>
          <w:t>Annual</w:t>
        </w:r>
        <w:r>
          <w:rPr>
            <w:spacing w:val="-3"/>
          </w:rPr>
          <w:t xml:space="preserve"> </w:t>
        </w:r>
        <w:r>
          <w:t>Redetermination</w:t>
        </w:r>
        <w:r>
          <w:rPr>
            <w:spacing w:val="-4"/>
          </w:rPr>
          <w:t xml:space="preserve"> </w:t>
        </w:r>
        <w:r>
          <w:rPr>
            <w:spacing w:val="-2"/>
          </w:rPr>
          <w:t>Notices</w:t>
        </w:r>
        <w:r>
          <w:tab/>
        </w:r>
        <w:r>
          <w:rPr>
            <w:spacing w:val="-5"/>
          </w:rPr>
          <w:t>20</w:t>
        </w:r>
      </w:hyperlink>
    </w:p>
    <w:p w:rsidR="00ED073C" w14:paraId="6F4A3CD0" w14:textId="77777777">
      <w:pPr>
        <w:spacing w:before="38"/>
        <w:ind w:left="220"/>
      </w:pPr>
      <w:hyperlink w:anchor="_bookmark44" w:history="1">
        <w:r>
          <w:t>Table</w:t>
        </w:r>
        <w:r>
          <w:rPr>
            <w:spacing w:val="-6"/>
          </w:rPr>
          <w:t xml:space="preserve"> </w:t>
        </w:r>
        <w:r>
          <w:t>12</w:t>
        </w:r>
        <w:r>
          <w:rPr>
            <w:spacing w:val="-3"/>
          </w:rPr>
          <w:t xml:space="preserve"> </w:t>
        </w:r>
        <w:r>
          <w:t>–</w:t>
        </w:r>
        <w:r>
          <w:rPr>
            <w:spacing w:val="-3"/>
          </w:rPr>
          <w:t xml:space="preserve"> </w:t>
        </w:r>
        <w:r>
          <w:t>Burden</w:t>
        </w:r>
        <w:r>
          <w:rPr>
            <w:spacing w:val="-5"/>
          </w:rPr>
          <w:t xml:space="preserve"> </w:t>
        </w:r>
        <w:r>
          <w:t>and</w:t>
        </w:r>
        <w:r>
          <w:rPr>
            <w:spacing w:val="-3"/>
          </w:rPr>
          <w:t xml:space="preserve"> </w:t>
        </w:r>
        <w:r>
          <w:t>Cost</w:t>
        </w:r>
        <w:r>
          <w:rPr>
            <w:spacing w:val="-2"/>
          </w:rPr>
          <w:t xml:space="preserve"> </w:t>
        </w:r>
        <w:r>
          <w:t>Estimates</w:t>
        </w:r>
        <w:r>
          <w:rPr>
            <w:spacing w:val="-3"/>
          </w:rPr>
          <w:t xml:space="preserve"> </w:t>
        </w:r>
        <w:r>
          <w:t>Associated</w:t>
        </w:r>
        <w:r>
          <w:rPr>
            <w:spacing w:val="-4"/>
          </w:rPr>
          <w:t xml:space="preserve"> </w:t>
        </w:r>
        <w:r>
          <w:t>with</w:t>
        </w:r>
        <w:r>
          <w:rPr>
            <w:spacing w:val="-6"/>
          </w:rPr>
          <w:t xml:space="preserve"> </w:t>
        </w:r>
        <w:r>
          <w:t>Developing</w:t>
        </w:r>
        <w:r>
          <w:rPr>
            <w:spacing w:val="-3"/>
          </w:rPr>
          <w:t xml:space="preserve"> </w:t>
        </w:r>
        <w:r>
          <w:t>Agreements</w:t>
        </w:r>
        <w:r>
          <w:rPr>
            <w:spacing w:val="-3"/>
          </w:rPr>
          <w:t xml:space="preserve"> </w:t>
        </w:r>
        <w:r>
          <w:t>to</w:t>
        </w:r>
        <w:r>
          <w:rPr>
            <w:spacing w:val="-6"/>
          </w:rPr>
          <w:t xml:space="preserve"> </w:t>
        </w:r>
        <w:r>
          <w:t>Share</w:t>
        </w:r>
        <w:r>
          <w:rPr>
            <w:spacing w:val="-3"/>
          </w:rPr>
          <w:t xml:space="preserve"> </w:t>
        </w:r>
        <w:r>
          <w:t>Data</w:t>
        </w:r>
        <w:r>
          <w:rPr>
            <w:spacing w:val="-3"/>
          </w:rPr>
          <w:t xml:space="preserve"> </w:t>
        </w:r>
        <w:r>
          <w:t>Between</w:t>
        </w:r>
        <w:r>
          <w:rPr>
            <w:spacing w:val="-3"/>
          </w:rPr>
          <w:t xml:space="preserve"> </w:t>
        </w:r>
        <w:r>
          <w:rPr>
            <w:spacing w:val="-4"/>
          </w:rPr>
          <w:t>IAPs</w:t>
        </w:r>
      </w:hyperlink>
    </w:p>
    <w:p w:rsidR="00ED073C" w14:paraId="0E0BD766" w14:textId="77777777">
      <w:pPr>
        <w:sectPr w:rsidSect="00BD7A00">
          <w:type w:val="continuous"/>
          <w:pgSz w:w="12240" w:h="15840"/>
          <w:pgMar w:top="1040" w:right="860" w:bottom="2040" w:left="1100" w:header="590" w:footer="1772" w:gutter="0"/>
          <w:cols w:space="720"/>
        </w:sectPr>
      </w:pPr>
    </w:p>
    <w:p w:rsidR="00ED073C" w14:paraId="775323D1" w14:textId="77777777">
      <w:pPr>
        <w:tabs>
          <w:tab w:val="left" w:leader="dot" w:pos="9831"/>
        </w:tabs>
        <w:spacing w:before="121"/>
        <w:ind w:left="225"/>
      </w:pPr>
      <w:hyperlink w:anchor="_bookmark44" w:history="1">
        <w:r>
          <w:rPr>
            <w:spacing w:val="-10"/>
          </w:rPr>
          <w:t>.</w:t>
        </w:r>
        <w:r>
          <w:tab/>
        </w:r>
        <w:r>
          <w:rPr>
            <w:spacing w:val="-5"/>
          </w:rPr>
          <w:t>22</w:t>
        </w:r>
      </w:hyperlink>
    </w:p>
    <w:p w:rsidR="00ED073C" w14:paraId="4B91F8DE" w14:textId="77777777">
      <w:pPr>
        <w:tabs>
          <w:tab w:val="left" w:leader="dot" w:pos="9831"/>
        </w:tabs>
        <w:spacing w:before="40"/>
        <w:ind w:left="220"/>
      </w:pPr>
      <w:hyperlink w:anchor="_bookmark48" w:history="1">
        <w:r>
          <w:t>Table</w:t>
        </w:r>
        <w:r>
          <w:rPr>
            <w:spacing w:val="-7"/>
          </w:rPr>
          <w:t xml:space="preserve"> </w:t>
        </w:r>
        <w:r>
          <w:t>13</w:t>
        </w:r>
        <w:r>
          <w:rPr>
            <w:spacing w:val="-3"/>
          </w:rPr>
          <w:t xml:space="preserve"> </w:t>
        </w:r>
        <w:r>
          <w:t>–</w:t>
        </w:r>
        <w:r>
          <w:rPr>
            <w:spacing w:val="-2"/>
          </w:rPr>
          <w:t xml:space="preserve"> </w:t>
        </w:r>
        <w:r>
          <w:t>Burden</w:t>
        </w:r>
        <w:r>
          <w:rPr>
            <w:spacing w:val="-5"/>
          </w:rPr>
          <w:t xml:space="preserve"> </w:t>
        </w:r>
        <w:r>
          <w:t>and</w:t>
        </w:r>
        <w:r>
          <w:rPr>
            <w:spacing w:val="-2"/>
          </w:rPr>
          <w:t xml:space="preserve"> </w:t>
        </w:r>
        <w:r>
          <w:t>Cost</w:t>
        </w:r>
        <w:r>
          <w:rPr>
            <w:spacing w:val="-2"/>
          </w:rPr>
          <w:t xml:space="preserve"> </w:t>
        </w:r>
        <w:r>
          <w:t>Estimates</w:t>
        </w:r>
        <w:r>
          <w:rPr>
            <w:spacing w:val="-2"/>
          </w:rPr>
          <w:t xml:space="preserve"> </w:t>
        </w:r>
        <w:r>
          <w:t>Associated</w:t>
        </w:r>
        <w:r>
          <w:rPr>
            <w:spacing w:val="-3"/>
          </w:rPr>
          <w:t xml:space="preserve"> </w:t>
        </w:r>
        <w:r>
          <w:t>with</w:t>
        </w:r>
        <w:r>
          <w:rPr>
            <w:spacing w:val="-5"/>
          </w:rPr>
          <w:t xml:space="preserve"> </w:t>
        </w:r>
        <w:r>
          <w:t>Reporting</w:t>
        </w:r>
        <w:r>
          <w:rPr>
            <w:spacing w:val="-6"/>
          </w:rPr>
          <w:t xml:space="preserve"> </w:t>
        </w:r>
        <w:r>
          <w:t>Requirements</w:t>
        </w:r>
        <w:r>
          <w:rPr>
            <w:spacing w:val="-4"/>
          </w:rPr>
          <w:t xml:space="preserve"> </w:t>
        </w:r>
        <w:r>
          <w:t>to</w:t>
        </w:r>
        <w:r>
          <w:rPr>
            <w:spacing w:val="-6"/>
          </w:rPr>
          <w:t xml:space="preserve"> </w:t>
        </w:r>
        <w:r>
          <w:t>QHP</w:t>
        </w:r>
        <w:r>
          <w:rPr>
            <w:spacing w:val="-2"/>
          </w:rPr>
          <w:t xml:space="preserve"> </w:t>
        </w:r>
        <w:r>
          <w:t>Issuers</w:t>
        </w:r>
        <w:r>
          <w:rPr>
            <w:spacing w:val="-5"/>
          </w:rPr>
          <w:t xml:space="preserve"> </w:t>
        </w:r>
        <w:r>
          <w:t>and</w:t>
        </w:r>
        <w:r>
          <w:rPr>
            <w:spacing w:val="-2"/>
          </w:rPr>
          <w:t xml:space="preserve"> </w:t>
        </w:r>
        <w:r>
          <w:rPr>
            <w:spacing w:val="-5"/>
          </w:rPr>
          <w:t>CMS</w:t>
        </w:r>
        <w:r>
          <w:tab/>
        </w:r>
        <w:r>
          <w:rPr>
            <w:spacing w:val="-5"/>
          </w:rPr>
          <w:t>23</w:t>
        </w:r>
      </w:hyperlink>
    </w:p>
    <w:p w:rsidR="00ED073C" w14:paraId="3A0544E0" w14:textId="77777777">
      <w:pPr>
        <w:tabs>
          <w:tab w:val="left" w:leader="dot" w:pos="9831"/>
        </w:tabs>
        <w:spacing w:before="40"/>
        <w:ind w:left="220"/>
      </w:pPr>
      <w:hyperlink w:anchor="_bookmark50" w:history="1">
        <w:r>
          <w:t>Table</w:t>
        </w:r>
        <w:r>
          <w:rPr>
            <w:spacing w:val="-8"/>
          </w:rPr>
          <w:t xml:space="preserve"> </w:t>
        </w:r>
        <w:r>
          <w:t>14</w:t>
        </w:r>
        <w:r>
          <w:rPr>
            <w:spacing w:val="-3"/>
          </w:rPr>
          <w:t xml:space="preserve"> </w:t>
        </w:r>
        <w:r>
          <w:t>–</w:t>
        </w:r>
        <w:r>
          <w:rPr>
            <w:spacing w:val="-3"/>
          </w:rPr>
          <w:t xml:space="preserve"> </w:t>
        </w:r>
        <w:r>
          <w:t>Burden</w:t>
        </w:r>
        <w:r>
          <w:rPr>
            <w:spacing w:val="-5"/>
          </w:rPr>
          <w:t xml:space="preserve"> </w:t>
        </w:r>
        <w:r>
          <w:t>and</w:t>
        </w:r>
        <w:r>
          <w:rPr>
            <w:spacing w:val="-4"/>
          </w:rPr>
          <w:t xml:space="preserve"> </w:t>
        </w:r>
        <w:r>
          <w:t>Cost</w:t>
        </w:r>
        <w:r>
          <w:rPr>
            <w:spacing w:val="-2"/>
          </w:rPr>
          <w:t xml:space="preserve"> </w:t>
        </w:r>
        <w:r>
          <w:t>Estimates</w:t>
        </w:r>
        <w:r>
          <w:rPr>
            <w:spacing w:val="-3"/>
          </w:rPr>
          <w:t xml:space="preserve"> </w:t>
        </w:r>
        <w:r>
          <w:t>Associated</w:t>
        </w:r>
        <w:r>
          <w:rPr>
            <w:spacing w:val="-4"/>
          </w:rPr>
          <w:t xml:space="preserve"> </w:t>
        </w:r>
        <w:r>
          <w:t>with</w:t>
        </w:r>
        <w:r>
          <w:rPr>
            <w:spacing w:val="-6"/>
          </w:rPr>
          <w:t xml:space="preserve"> </w:t>
        </w:r>
        <w:r>
          <w:t>QHP</w:t>
        </w:r>
        <w:r>
          <w:rPr>
            <w:spacing w:val="-3"/>
          </w:rPr>
          <w:t xml:space="preserve"> </w:t>
        </w:r>
        <w:r>
          <w:t>Enrollment</w:t>
        </w:r>
        <w:r>
          <w:rPr>
            <w:spacing w:val="-2"/>
          </w:rPr>
          <w:t xml:space="preserve"> </w:t>
        </w:r>
        <w:r>
          <w:t>Records</w:t>
        </w:r>
        <w:r>
          <w:rPr>
            <w:spacing w:val="-5"/>
          </w:rPr>
          <w:t xml:space="preserve"> </w:t>
        </w:r>
        <w:r>
          <w:rPr>
            <w:spacing w:val="-2"/>
          </w:rPr>
          <w:t>Maintenance</w:t>
        </w:r>
        <w:r>
          <w:tab/>
        </w:r>
        <w:r>
          <w:rPr>
            <w:spacing w:val="-5"/>
          </w:rPr>
          <w:t>24</w:t>
        </w:r>
      </w:hyperlink>
    </w:p>
    <w:p w:rsidR="00ED073C" w14:paraId="77301240" w14:textId="77777777">
      <w:pPr>
        <w:tabs>
          <w:tab w:val="left" w:leader="dot" w:pos="9831"/>
        </w:tabs>
        <w:spacing w:before="40"/>
        <w:ind w:left="220"/>
      </w:pPr>
      <w:hyperlink w:anchor="_bookmark52" w:history="1">
        <w:r>
          <w:t>Table</w:t>
        </w:r>
        <w:r>
          <w:rPr>
            <w:spacing w:val="-8"/>
          </w:rPr>
          <w:t xml:space="preserve"> </w:t>
        </w:r>
        <w:r>
          <w:t>15</w:t>
        </w:r>
        <w:r>
          <w:rPr>
            <w:spacing w:val="-3"/>
          </w:rPr>
          <w:t xml:space="preserve"> </w:t>
        </w:r>
        <w:r>
          <w:t>–</w:t>
        </w:r>
        <w:r>
          <w:rPr>
            <w:spacing w:val="-4"/>
          </w:rPr>
          <w:t xml:space="preserve"> </w:t>
        </w:r>
        <w:r>
          <w:t>Burden</w:t>
        </w:r>
        <w:r>
          <w:rPr>
            <w:spacing w:val="-5"/>
          </w:rPr>
          <w:t xml:space="preserve"> </w:t>
        </w:r>
        <w:r>
          <w:t>and</w:t>
        </w:r>
        <w:r>
          <w:rPr>
            <w:spacing w:val="-4"/>
          </w:rPr>
          <w:t xml:space="preserve"> </w:t>
        </w:r>
        <w:r>
          <w:t>Cost</w:t>
        </w:r>
        <w:r>
          <w:rPr>
            <w:spacing w:val="-2"/>
          </w:rPr>
          <w:t xml:space="preserve"> </w:t>
        </w:r>
        <w:r>
          <w:t>Estimates</w:t>
        </w:r>
        <w:r>
          <w:rPr>
            <w:spacing w:val="-4"/>
          </w:rPr>
          <w:t xml:space="preserve"> </w:t>
        </w:r>
        <w:r>
          <w:t>Associated</w:t>
        </w:r>
        <w:r>
          <w:rPr>
            <w:spacing w:val="-3"/>
          </w:rPr>
          <w:t xml:space="preserve"> </w:t>
        </w:r>
        <w:r>
          <w:t>with</w:t>
        </w:r>
        <w:r>
          <w:rPr>
            <w:spacing w:val="-6"/>
          </w:rPr>
          <w:t xml:space="preserve"> </w:t>
        </w:r>
        <w:r>
          <w:t>Reconciling</w:t>
        </w:r>
        <w:r>
          <w:rPr>
            <w:spacing w:val="-4"/>
          </w:rPr>
          <w:t xml:space="preserve"> </w:t>
        </w:r>
        <w:r>
          <w:t>Enrollment</w:t>
        </w:r>
        <w:r>
          <w:rPr>
            <w:spacing w:val="2"/>
          </w:rPr>
          <w:t xml:space="preserve"> </w:t>
        </w:r>
        <w:r>
          <w:rPr>
            <w:spacing w:val="-2"/>
          </w:rPr>
          <w:t>Information</w:t>
        </w:r>
        <w:r>
          <w:tab/>
        </w:r>
        <w:r>
          <w:rPr>
            <w:spacing w:val="-5"/>
          </w:rPr>
          <w:t>25</w:t>
        </w:r>
      </w:hyperlink>
    </w:p>
    <w:p w:rsidR="00ED073C" w14:paraId="0A390908" w14:textId="77777777">
      <w:pPr>
        <w:tabs>
          <w:tab w:val="left" w:leader="dot" w:pos="9831"/>
        </w:tabs>
        <w:spacing w:before="40"/>
        <w:ind w:left="220"/>
      </w:pPr>
      <w:hyperlink w:anchor="_bookmark54" w:history="1">
        <w:r>
          <w:t>Table</w:t>
        </w:r>
        <w:r>
          <w:rPr>
            <w:spacing w:val="-8"/>
          </w:rPr>
          <w:t xml:space="preserve"> </w:t>
        </w:r>
        <w:r>
          <w:t>16</w:t>
        </w:r>
        <w:r>
          <w:rPr>
            <w:spacing w:val="-3"/>
          </w:rPr>
          <w:t xml:space="preserve"> </w:t>
        </w:r>
        <w:r>
          <w:t>–</w:t>
        </w:r>
        <w:r>
          <w:rPr>
            <w:spacing w:val="-3"/>
          </w:rPr>
          <w:t xml:space="preserve"> </w:t>
        </w:r>
        <w:r>
          <w:t>Burden</w:t>
        </w:r>
        <w:r>
          <w:rPr>
            <w:spacing w:val="-6"/>
          </w:rPr>
          <w:t xml:space="preserve"> </w:t>
        </w:r>
        <w:r>
          <w:t>and</w:t>
        </w:r>
        <w:r>
          <w:rPr>
            <w:spacing w:val="-3"/>
          </w:rPr>
          <w:t xml:space="preserve"> </w:t>
        </w:r>
        <w:r>
          <w:t>Cost</w:t>
        </w:r>
        <w:r>
          <w:rPr>
            <w:spacing w:val="-2"/>
          </w:rPr>
          <w:t xml:space="preserve"> </w:t>
        </w:r>
        <w:r>
          <w:t>Estimates</w:t>
        </w:r>
        <w:r>
          <w:rPr>
            <w:spacing w:val="-4"/>
          </w:rPr>
          <w:t xml:space="preserve"> </w:t>
        </w:r>
        <w:r>
          <w:t>Associated</w:t>
        </w:r>
        <w:r>
          <w:rPr>
            <w:spacing w:val="-3"/>
          </w:rPr>
          <w:t xml:space="preserve"> </w:t>
        </w:r>
        <w:r>
          <w:t>with</w:t>
        </w:r>
        <w:r>
          <w:rPr>
            <w:spacing w:val="-6"/>
          </w:rPr>
          <w:t xml:space="preserve"> </w:t>
        </w:r>
        <w:r>
          <w:t>State</w:t>
        </w:r>
        <w:r>
          <w:rPr>
            <w:spacing w:val="-3"/>
          </w:rPr>
          <w:t xml:space="preserve"> </w:t>
        </w:r>
        <w:r>
          <w:t>Exchanges</w:t>
        </w:r>
        <w:r>
          <w:rPr>
            <w:spacing w:val="-4"/>
          </w:rPr>
          <w:t xml:space="preserve"> </w:t>
        </w:r>
        <w:r>
          <w:t>Using</w:t>
        </w:r>
        <w:r>
          <w:rPr>
            <w:spacing w:val="-3"/>
          </w:rPr>
          <w:t xml:space="preserve"> </w:t>
        </w:r>
        <w:r>
          <w:t>Alternative</w:t>
        </w:r>
        <w:r>
          <w:rPr>
            <w:spacing w:val="-3"/>
          </w:rPr>
          <w:t xml:space="preserve"> </w:t>
        </w:r>
        <w:r>
          <w:rPr>
            <w:spacing w:val="-2"/>
          </w:rPr>
          <w:t>Application</w:t>
        </w:r>
        <w:r>
          <w:tab/>
        </w:r>
        <w:r>
          <w:rPr>
            <w:spacing w:val="-5"/>
          </w:rPr>
          <w:t>26</w:t>
        </w:r>
      </w:hyperlink>
    </w:p>
    <w:p w:rsidR="00ED073C" w14:paraId="491C1B0C" w14:textId="77777777">
      <w:pPr>
        <w:tabs>
          <w:tab w:val="left" w:leader="dot" w:pos="9831"/>
        </w:tabs>
        <w:spacing w:before="39"/>
        <w:ind w:left="220"/>
      </w:pPr>
      <w:hyperlink w:anchor="_bookmark56" w:history="1">
        <w:r>
          <w:t>Table</w:t>
        </w:r>
        <w:r>
          <w:rPr>
            <w:spacing w:val="-8"/>
          </w:rPr>
          <w:t xml:space="preserve"> </w:t>
        </w:r>
        <w:r>
          <w:t>17</w:t>
        </w:r>
        <w:r>
          <w:rPr>
            <w:spacing w:val="-3"/>
          </w:rPr>
          <w:t xml:space="preserve"> </w:t>
        </w:r>
        <w:r>
          <w:t>–</w:t>
        </w:r>
        <w:r>
          <w:rPr>
            <w:spacing w:val="-3"/>
          </w:rPr>
          <w:t xml:space="preserve"> </w:t>
        </w:r>
        <w:r>
          <w:t>Burden</w:t>
        </w:r>
        <w:r>
          <w:rPr>
            <w:spacing w:val="-5"/>
          </w:rPr>
          <w:t xml:space="preserve"> </w:t>
        </w:r>
        <w:r>
          <w:t>and</w:t>
        </w:r>
        <w:r>
          <w:rPr>
            <w:spacing w:val="-3"/>
          </w:rPr>
          <w:t xml:space="preserve"> </w:t>
        </w:r>
        <w:r>
          <w:t>Cost</w:t>
        </w:r>
        <w:r>
          <w:rPr>
            <w:spacing w:val="-2"/>
          </w:rPr>
          <w:t xml:space="preserve"> </w:t>
        </w:r>
        <w:r>
          <w:t>Estimates</w:t>
        </w:r>
        <w:r>
          <w:rPr>
            <w:spacing w:val="-4"/>
          </w:rPr>
          <w:t xml:space="preserve"> </w:t>
        </w:r>
        <w:r>
          <w:t>Associated</w:t>
        </w:r>
        <w:r>
          <w:rPr>
            <w:spacing w:val="-3"/>
          </w:rPr>
          <w:t xml:space="preserve"> </w:t>
        </w:r>
        <w:r>
          <w:t>with</w:t>
        </w:r>
        <w:r>
          <w:rPr>
            <w:spacing w:val="-6"/>
          </w:rPr>
          <w:t xml:space="preserve"> </w:t>
        </w:r>
        <w:r>
          <w:t>Annual</w:t>
        </w:r>
        <w:r>
          <w:rPr>
            <w:spacing w:val="-2"/>
          </w:rPr>
          <w:t xml:space="preserve"> </w:t>
        </w:r>
        <w:r>
          <w:t>Open</w:t>
        </w:r>
        <w:r>
          <w:rPr>
            <w:spacing w:val="-3"/>
          </w:rPr>
          <w:t xml:space="preserve"> </w:t>
        </w:r>
        <w:r>
          <w:t>Enrollment</w:t>
        </w:r>
        <w:r>
          <w:rPr>
            <w:spacing w:val="-5"/>
          </w:rPr>
          <w:t xml:space="preserve"> </w:t>
        </w:r>
        <w:r>
          <w:t>And</w:t>
        </w:r>
        <w:r>
          <w:rPr>
            <w:spacing w:val="-3"/>
          </w:rPr>
          <w:t xml:space="preserve"> </w:t>
        </w:r>
        <w:r>
          <w:t>Information</w:t>
        </w:r>
        <w:r>
          <w:rPr>
            <w:spacing w:val="-3"/>
          </w:rPr>
          <w:t xml:space="preserve"> </w:t>
        </w:r>
        <w:r>
          <w:rPr>
            <w:spacing w:val="-2"/>
          </w:rPr>
          <w:t>Notices</w:t>
        </w:r>
        <w:r>
          <w:tab/>
        </w:r>
        <w:r>
          <w:rPr>
            <w:spacing w:val="-5"/>
          </w:rPr>
          <w:t>27</w:t>
        </w:r>
      </w:hyperlink>
    </w:p>
    <w:p w:rsidR="00ED073C" w14:paraId="56467C77" w14:textId="77777777">
      <w:pPr>
        <w:tabs>
          <w:tab w:val="left" w:leader="dot" w:pos="9831"/>
        </w:tabs>
        <w:spacing w:before="38" w:line="244" w:lineRule="auto"/>
        <w:ind w:left="220" w:right="225"/>
      </w:pPr>
      <w:hyperlink w:anchor="_bookmark58" w:history="1">
        <w:r>
          <w:t>Table 18 – Burden and Cost Estimates Associated with Maintenance And Transmission Of Coverage</w:t>
        </w:r>
      </w:hyperlink>
      <w:r>
        <w:t xml:space="preserve"> </w:t>
      </w:r>
      <w:hyperlink w:anchor="_bookmark58" w:history="1">
        <w:r>
          <w:t>Termination Information</w:t>
        </w:r>
        <w:r>
          <w:tab/>
        </w:r>
        <w:r>
          <w:rPr>
            <w:spacing w:val="-6"/>
          </w:rPr>
          <w:t>28</w:t>
        </w:r>
      </w:hyperlink>
    </w:p>
    <w:p w:rsidR="00ED073C" w14:paraId="6921CAA7" w14:textId="77777777">
      <w:pPr>
        <w:tabs>
          <w:tab w:val="left" w:leader="dot" w:pos="9831"/>
        </w:tabs>
        <w:spacing w:before="31"/>
        <w:ind w:left="220" w:right="225"/>
      </w:pPr>
      <w:hyperlink w:anchor="_bookmark61" w:history="1">
        <w:r>
          <w:t>Table 19 – Burden and Cost Estimates Associated with Reconciling Enrollment Information Between SHOP</w:t>
        </w:r>
      </w:hyperlink>
      <w:r>
        <w:t xml:space="preserve"> </w:t>
      </w:r>
      <w:hyperlink w:anchor="_bookmark61" w:history="1">
        <w:r>
          <w:t>and QHP</w:t>
        </w:r>
        <w:r>
          <w:tab/>
        </w:r>
        <w:r>
          <w:rPr>
            <w:spacing w:val="-6"/>
          </w:rPr>
          <w:t>29</w:t>
        </w:r>
      </w:hyperlink>
    </w:p>
    <w:p w:rsidR="00ED073C" w14:paraId="5068584F" w14:textId="77777777">
      <w:pPr>
        <w:tabs>
          <w:tab w:val="left" w:leader="dot" w:pos="9831"/>
        </w:tabs>
        <w:spacing w:before="39" w:line="244" w:lineRule="auto"/>
        <w:ind w:left="220" w:right="225"/>
      </w:pPr>
      <w:hyperlink w:anchor="_bookmark62" w:history="1">
        <w:r>
          <w:t>Table 20 – Burden and Cost Estimates Associated with Reconciling Enrollment Information Between SHOP</w:t>
        </w:r>
      </w:hyperlink>
      <w:r>
        <w:t xml:space="preserve"> </w:t>
      </w:r>
      <w:hyperlink w:anchor="_bookmark62" w:history="1">
        <w:r>
          <w:t>and QHP</w:t>
        </w:r>
        <w:r>
          <w:tab/>
        </w:r>
        <w:r>
          <w:rPr>
            <w:spacing w:val="-6"/>
          </w:rPr>
          <w:t>29</w:t>
        </w:r>
      </w:hyperlink>
    </w:p>
    <w:p w:rsidR="00ED073C" w14:paraId="4E10C144" w14:textId="77777777">
      <w:pPr>
        <w:tabs>
          <w:tab w:val="left" w:leader="dot" w:pos="9831"/>
        </w:tabs>
        <w:spacing w:before="31"/>
        <w:ind w:left="220" w:right="225"/>
      </w:pPr>
      <w:hyperlink w:anchor="_bookmark64" w:history="1">
        <w:r>
          <w:t>Table 21 – Burden and Cost Estimates Associated with Employer Coverage Eligibility Notice Development</w:t>
        </w:r>
      </w:hyperlink>
      <w:r>
        <w:rPr>
          <w:spacing w:val="40"/>
        </w:rPr>
        <w:t xml:space="preserve"> </w:t>
      </w:r>
      <w:hyperlink w:anchor="_bookmark64" w:history="1">
        <w:r>
          <w:t>and Automation</w:t>
        </w:r>
        <w:r>
          <w:tab/>
        </w:r>
        <w:r>
          <w:rPr>
            <w:spacing w:val="-6"/>
          </w:rPr>
          <w:t>30</w:t>
        </w:r>
      </w:hyperlink>
    </w:p>
    <w:p w:rsidR="00ED073C" w14:paraId="73D31D20" w14:textId="77777777">
      <w:pPr>
        <w:tabs>
          <w:tab w:val="left" w:leader="dot" w:pos="9831"/>
        </w:tabs>
        <w:spacing w:before="39" w:line="244" w:lineRule="auto"/>
        <w:ind w:left="220" w:right="225"/>
      </w:pPr>
      <w:hyperlink w:anchor="_bookmark66" w:history="1">
        <w:r>
          <w:t>Table 22 – Burden and Cost Estimates Associated with Employee Coverage Eligibility Notice Development</w:t>
        </w:r>
      </w:hyperlink>
      <w:r>
        <w:t xml:space="preserve"> </w:t>
      </w:r>
      <w:hyperlink w:anchor="_bookmark66" w:history="1">
        <w:r>
          <w:t xml:space="preserve">and </w:t>
        </w:r>
        <w:r>
          <w:rPr>
            <w:spacing w:val="-2"/>
          </w:rPr>
          <w:t>Automation</w:t>
        </w:r>
        <w:r>
          <w:tab/>
        </w:r>
        <w:r>
          <w:rPr>
            <w:spacing w:val="-5"/>
          </w:rPr>
          <w:t>31</w:t>
        </w:r>
      </w:hyperlink>
    </w:p>
    <w:p w:rsidR="00ED073C" w14:paraId="05114326" w14:textId="77777777">
      <w:pPr>
        <w:tabs>
          <w:tab w:val="left" w:leader="dot" w:pos="9831"/>
        </w:tabs>
        <w:spacing w:before="34"/>
        <w:ind w:left="220"/>
      </w:pPr>
      <w:hyperlink w:anchor="_bookmark68" w:history="1">
        <w:r>
          <w:t>Table</w:t>
        </w:r>
        <w:r>
          <w:rPr>
            <w:spacing w:val="-7"/>
          </w:rPr>
          <w:t xml:space="preserve"> </w:t>
        </w:r>
        <w:r>
          <w:t>23</w:t>
        </w:r>
        <w:r>
          <w:rPr>
            <w:spacing w:val="-3"/>
          </w:rPr>
          <w:t xml:space="preserve"> </w:t>
        </w:r>
        <w:r>
          <w:t>–</w:t>
        </w:r>
        <w:r>
          <w:rPr>
            <w:spacing w:val="-3"/>
          </w:rPr>
          <w:t xml:space="preserve"> </w:t>
        </w:r>
        <w:r>
          <w:t>Burden</w:t>
        </w:r>
        <w:r>
          <w:rPr>
            <w:spacing w:val="-5"/>
          </w:rPr>
          <w:t xml:space="preserve"> </w:t>
        </w:r>
        <w:r>
          <w:t>and</w:t>
        </w:r>
        <w:r>
          <w:rPr>
            <w:spacing w:val="-3"/>
          </w:rPr>
          <w:t xml:space="preserve"> </w:t>
        </w:r>
        <w:r>
          <w:t>Cost</w:t>
        </w:r>
        <w:r>
          <w:rPr>
            <w:spacing w:val="-3"/>
          </w:rPr>
          <w:t xml:space="preserve"> </w:t>
        </w:r>
        <w:r>
          <w:t>Estimates</w:t>
        </w:r>
        <w:r>
          <w:rPr>
            <w:spacing w:val="-3"/>
          </w:rPr>
          <w:t xml:space="preserve"> </w:t>
        </w:r>
        <w:r>
          <w:t>Associated</w:t>
        </w:r>
        <w:r>
          <w:rPr>
            <w:spacing w:val="-3"/>
          </w:rPr>
          <w:t xml:space="preserve"> </w:t>
        </w:r>
        <w:r>
          <w:t>with</w:t>
        </w:r>
        <w:r>
          <w:rPr>
            <w:spacing w:val="-6"/>
          </w:rPr>
          <w:t xml:space="preserve"> </w:t>
        </w:r>
        <w:r>
          <w:t>SHOP</w:t>
        </w:r>
        <w:r>
          <w:rPr>
            <w:spacing w:val="-3"/>
          </w:rPr>
          <w:t xml:space="preserve"> </w:t>
        </w:r>
        <w:r>
          <w:t>Notifications</w:t>
        </w:r>
        <w:r>
          <w:rPr>
            <w:spacing w:val="-4"/>
          </w:rPr>
          <w:t xml:space="preserve"> </w:t>
        </w:r>
        <w:r>
          <w:t>to</w:t>
        </w:r>
        <w:r>
          <w:rPr>
            <w:spacing w:val="-4"/>
          </w:rPr>
          <w:t xml:space="preserve"> </w:t>
        </w:r>
        <w:r>
          <w:t>Employers</w:t>
        </w:r>
        <w:r>
          <w:rPr>
            <w:spacing w:val="-4"/>
          </w:rPr>
          <w:t xml:space="preserve"> </w:t>
        </w:r>
        <w:r>
          <w:t>and</w:t>
        </w:r>
        <w:r>
          <w:rPr>
            <w:spacing w:val="-3"/>
          </w:rPr>
          <w:t xml:space="preserve"> </w:t>
        </w:r>
        <w:r>
          <w:rPr>
            <w:spacing w:val="-2"/>
          </w:rPr>
          <w:t>Employees</w:t>
        </w:r>
        <w:r>
          <w:tab/>
        </w:r>
        <w:r>
          <w:rPr>
            <w:spacing w:val="-5"/>
          </w:rPr>
          <w:t>32</w:t>
        </w:r>
      </w:hyperlink>
    </w:p>
    <w:p w:rsidR="00ED073C" w14:paraId="0249B94A" w14:textId="77777777">
      <w:pPr>
        <w:tabs>
          <w:tab w:val="left" w:leader="dot" w:pos="9831"/>
        </w:tabs>
        <w:spacing w:before="40"/>
        <w:ind w:left="220"/>
      </w:pPr>
      <w:hyperlink w:anchor="_bookmark72" w:history="1">
        <w:r>
          <w:t>Table</w:t>
        </w:r>
        <w:r>
          <w:rPr>
            <w:spacing w:val="-8"/>
          </w:rPr>
          <w:t xml:space="preserve"> </w:t>
        </w:r>
        <w:r>
          <w:t>24</w:t>
        </w:r>
        <w:r>
          <w:rPr>
            <w:spacing w:val="-3"/>
          </w:rPr>
          <w:t xml:space="preserve"> </w:t>
        </w:r>
        <w:r>
          <w:t>–</w:t>
        </w:r>
        <w:r>
          <w:rPr>
            <w:spacing w:val="-4"/>
          </w:rPr>
          <w:t xml:space="preserve"> </w:t>
        </w:r>
        <w:r>
          <w:t>Burden</w:t>
        </w:r>
        <w:r>
          <w:rPr>
            <w:spacing w:val="-6"/>
          </w:rPr>
          <w:t xml:space="preserve"> </w:t>
        </w:r>
        <w:r>
          <w:t>and</w:t>
        </w:r>
        <w:r>
          <w:rPr>
            <w:spacing w:val="-3"/>
          </w:rPr>
          <w:t xml:space="preserve"> </w:t>
        </w:r>
        <w:r>
          <w:t>Cost</w:t>
        </w:r>
        <w:r>
          <w:rPr>
            <w:spacing w:val="-3"/>
          </w:rPr>
          <w:t xml:space="preserve"> </w:t>
        </w:r>
        <w:r>
          <w:t>Estimates</w:t>
        </w:r>
        <w:r>
          <w:rPr>
            <w:spacing w:val="-3"/>
          </w:rPr>
          <w:t xml:space="preserve"> </w:t>
        </w:r>
        <w:r>
          <w:t>Associated</w:t>
        </w:r>
        <w:r>
          <w:rPr>
            <w:spacing w:val="-4"/>
          </w:rPr>
          <w:t xml:space="preserve"> </w:t>
        </w:r>
        <w:r>
          <w:t>with</w:t>
        </w:r>
        <w:r>
          <w:rPr>
            <w:spacing w:val="-6"/>
          </w:rPr>
          <w:t xml:space="preserve"> </w:t>
        </w:r>
        <w:r>
          <w:t>Exchange</w:t>
        </w:r>
        <w:r>
          <w:rPr>
            <w:spacing w:val="-4"/>
          </w:rPr>
          <w:t xml:space="preserve"> </w:t>
        </w:r>
        <w:r>
          <w:t>Certfication</w:t>
        </w:r>
        <w:r>
          <w:rPr>
            <w:spacing w:val="-3"/>
          </w:rPr>
          <w:t xml:space="preserve"> </w:t>
        </w:r>
        <w:r>
          <w:t>Notifications</w:t>
        </w:r>
        <w:r>
          <w:rPr>
            <w:spacing w:val="-4"/>
          </w:rPr>
          <w:t xml:space="preserve"> </w:t>
        </w:r>
        <w:r>
          <w:t>to</w:t>
        </w:r>
        <w:r>
          <w:rPr>
            <w:spacing w:val="-3"/>
          </w:rPr>
          <w:t xml:space="preserve"> </w:t>
        </w:r>
        <w:r>
          <w:rPr>
            <w:spacing w:val="-4"/>
          </w:rPr>
          <w:t>QHPs</w:t>
        </w:r>
        <w:r>
          <w:tab/>
        </w:r>
        <w:r>
          <w:rPr>
            <w:spacing w:val="-5"/>
          </w:rPr>
          <w:t>33</w:t>
        </w:r>
      </w:hyperlink>
    </w:p>
    <w:p w:rsidR="00ED073C" w14:paraId="6155ED00" w14:textId="77777777">
      <w:pPr>
        <w:tabs>
          <w:tab w:val="left" w:leader="dot" w:pos="9831"/>
        </w:tabs>
        <w:spacing w:before="39"/>
        <w:ind w:left="220"/>
      </w:pPr>
      <w:hyperlink w:anchor="_bookmark74" w:history="1">
        <w:r>
          <w:t>Table</w:t>
        </w:r>
        <w:r>
          <w:rPr>
            <w:spacing w:val="-8"/>
          </w:rPr>
          <w:t xml:space="preserve"> </w:t>
        </w:r>
        <w:r>
          <w:t>25</w:t>
        </w:r>
        <w:r>
          <w:rPr>
            <w:spacing w:val="-3"/>
          </w:rPr>
          <w:t xml:space="preserve"> </w:t>
        </w:r>
        <w:r>
          <w:t>–</w:t>
        </w:r>
        <w:r>
          <w:rPr>
            <w:spacing w:val="-3"/>
          </w:rPr>
          <w:t xml:space="preserve"> </w:t>
        </w:r>
        <w:r>
          <w:t>Burden</w:t>
        </w:r>
        <w:r>
          <w:rPr>
            <w:spacing w:val="-5"/>
          </w:rPr>
          <w:t xml:space="preserve"> </w:t>
        </w:r>
        <w:r>
          <w:t>and</w:t>
        </w:r>
        <w:r>
          <w:rPr>
            <w:spacing w:val="-3"/>
          </w:rPr>
          <w:t xml:space="preserve"> </w:t>
        </w:r>
        <w:r>
          <w:t>Cost</w:t>
        </w:r>
        <w:r>
          <w:rPr>
            <w:spacing w:val="-2"/>
          </w:rPr>
          <w:t xml:space="preserve"> </w:t>
        </w:r>
        <w:r>
          <w:t>Estimates</w:t>
        </w:r>
        <w:r>
          <w:rPr>
            <w:spacing w:val="-3"/>
          </w:rPr>
          <w:t xml:space="preserve"> </w:t>
        </w:r>
        <w:r>
          <w:t>Associated</w:t>
        </w:r>
        <w:r>
          <w:rPr>
            <w:spacing w:val="-3"/>
          </w:rPr>
          <w:t xml:space="preserve"> </w:t>
        </w:r>
        <w:r>
          <w:t>with</w:t>
        </w:r>
        <w:r>
          <w:rPr>
            <w:spacing w:val="-6"/>
          </w:rPr>
          <w:t xml:space="preserve"> </w:t>
        </w:r>
        <w:r>
          <w:t>Exchange</w:t>
        </w:r>
        <w:r>
          <w:rPr>
            <w:spacing w:val="-4"/>
          </w:rPr>
          <w:t xml:space="preserve"> </w:t>
        </w:r>
        <w:r>
          <w:t>Decertfication</w:t>
        </w:r>
        <w:r>
          <w:rPr>
            <w:spacing w:val="-5"/>
          </w:rPr>
          <w:t xml:space="preserve"> </w:t>
        </w:r>
        <w:r>
          <w:rPr>
            <w:spacing w:val="-2"/>
          </w:rPr>
          <w:t>Notifications</w:t>
        </w:r>
        <w:r>
          <w:tab/>
        </w:r>
        <w:r>
          <w:rPr>
            <w:spacing w:val="-5"/>
          </w:rPr>
          <w:t>34</w:t>
        </w:r>
      </w:hyperlink>
    </w:p>
    <w:p w:rsidR="00ED073C" w14:paraId="3871FDC8" w14:textId="77777777">
      <w:pPr>
        <w:tabs>
          <w:tab w:val="left" w:leader="dot" w:pos="9831"/>
        </w:tabs>
        <w:spacing w:before="40"/>
        <w:ind w:left="220"/>
      </w:pPr>
      <w:hyperlink w:anchor="_bookmark76" w:history="1">
        <w:r>
          <w:t>Table</w:t>
        </w:r>
        <w:r>
          <w:rPr>
            <w:spacing w:val="-7"/>
          </w:rPr>
          <w:t xml:space="preserve"> </w:t>
        </w:r>
        <w:r>
          <w:t>26</w:t>
        </w:r>
        <w:r>
          <w:rPr>
            <w:spacing w:val="-3"/>
          </w:rPr>
          <w:t xml:space="preserve"> </w:t>
        </w:r>
        <w:r>
          <w:t>–</w:t>
        </w:r>
        <w:r>
          <w:rPr>
            <w:spacing w:val="-3"/>
          </w:rPr>
          <w:t xml:space="preserve"> </w:t>
        </w:r>
        <w:r>
          <w:t>Burden</w:t>
        </w:r>
        <w:r>
          <w:rPr>
            <w:spacing w:val="-4"/>
          </w:rPr>
          <w:t xml:space="preserve"> </w:t>
        </w:r>
        <w:r>
          <w:t>and</w:t>
        </w:r>
        <w:r>
          <w:rPr>
            <w:spacing w:val="-3"/>
          </w:rPr>
          <w:t xml:space="preserve"> </w:t>
        </w:r>
        <w:r>
          <w:t>Cost</w:t>
        </w:r>
        <w:r>
          <w:rPr>
            <w:spacing w:val="-2"/>
          </w:rPr>
          <w:t xml:space="preserve"> </w:t>
        </w:r>
        <w:r>
          <w:t>Estimates</w:t>
        </w:r>
        <w:r>
          <w:rPr>
            <w:spacing w:val="-3"/>
          </w:rPr>
          <w:t xml:space="preserve"> </w:t>
        </w:r>
        <w:r>
          <w:t>Associated</w:t>
        </w:r>
        <w:r>
          <w:rPr>
            <w:spacing w:val="-3"/>
          </w:rPr>
          <w:t xml:space="preserve"> </w:t>
        </w:r>
        <w:r>
          <w:t>with</w:t>
        </w:r>
        <w:r>
          <w:rPr>
            <w:spacing w:val="-5"/>
          </w:rPr>
          <w:t xml:space="preserve"> </w:t>
        </w:r>
        <w:r>
          <w:t>QHP</w:t>
        </w:r>
        <w:r>
          <w:rPr>
            <w:spacing w:val="-3"/>
          </w:rPr>
          <w:t xml:space="preserve"> </w:t>
        </w:r>
        <w:r>
          <w:t>Quality</w:t>
        </w:r>
        <w:r>
          <w:rPr>
            <w:spacing w:val="-3"/>
          </w:rPr>
          <w:t xml:space="preserve"> </w:t>
        </w:r>
        <w:r>
          <w:t>Rating</w:t>
        </w:r>
        <w:r>
          <w:rPr>
            <w:spacing w:val="-5"/>
          </w:rPr>
          <w:t xml:space="preserve"> </w:t>
        </w:r>
        <w:r>
          <w:rPr>
            <w:spacing w:val="-2"/>
          </w:rPr>
          <w:t>Information</w:t>
        </w:r>
        <w:r>
          <w:tab/>
        </w:r>
        <w:r>
          <w:rPr>
            <w:spacing w:val="-5"/>
          </w:rPr>
          <w:t>35</w:t>
        </w:r>
      </w:hyperlink>
    </w:p>
    <w:p w:rsidR="00ED073C" w14:paraId="0821B7E7" w14:textId="77777777">
      <w:pPr>
        <w:tabs>
          <w:tab w:val="left" w:leader="dot" w:pos="9831"/>
        </w:tabs>
        <w:spacing w:before="40"/>
        <w:ind w:left="220"/>
      </w:pPr>
      <w:hyperlink w:anchor="_bookmark77" w:history="1">
        <w:r>
          <w:t>Table</w:t>
        </w:r>
        <w:r>
          <w:rPr>
            <w:spacing w:val="-5"/>
          </w:rPr>
          <w:t xml:space="preserve"> </w:t>
        </w:r>
        <w:r>
          <w:t>27</w:t>
        </w:r>
        <w:r>
          <w:rPr>
            <w:spacing w:val="-3"/>
          </w:rPr>
          <w:t xml:space="preserve"> </w:t>
        </w:r>
        <w:r>
          <w:t>–</w:t>
        </w:r>
        <w:r>
          <w:rPr>
            <w:spacing w:val="-3"/>
          </w:rPr>
          <w:t xml:space="preserve"> </w:t>
        </w:r>
        <w:r>
          <w:t>Burden</w:t>
        </w:r>
        <w:r>
          <w:rPr>
            <w:spacing w:val="-5"/>
          </w:rPr>
          <w:t xml:space="preserve"> </w:t>
        </w:r>
        <w:r>
          <w:t>and</w:t>
        </w:r>
        <w:r>
          <w:rPr>
            <w:spacing w:val="-2"/>
          </w:rPr>
          <w:t xml:space="preserve"> </w:t>
        </w:r>
        <w:r>
          <w:t>Cost</w:t>
        </w:r>
        <w:r>
          <w:rPr>
            <w:spacing w:val="-2"/>
          </w:rPr>
          <w:t xml:space="preserve"> </w:t>
        </w:r>
        <w:r>
          <w:t>Estimates</w:t>
        </w:r>
        <w:r>
          <w:rPr>
            <w:spacing w:val="-3"/>
          </w:rPr>
          <w:t xml:space="preserve"> </w:t>
        </w:r>
        <w:r>
          <w:t>Associated</w:t>
        </w:r>
        <w:r>
          <w:rPr>
            <w:spacing w:val="-3"/>
          </w:rPr>
          <w:t xml:space="preserve"> </w:t>
        </w:r>
        <w:r>
          <w:t>with</w:t>
        </w:r>
        <w:r>
          <w:rPr>
            <w:spacing w:val="-6"/>
          </w:rPr>
          <w:t xml:space="preserve"> </w:t>
        </w:r>
        <w:r>
          <w:t>ICRs:</w:t>
        </w:r>
        <w:r>
          <w:rPr>
            <w:spacing w:val="-2"/>
          </w:rPr>
          <w:t xml:space="preserve"> </w:t>
        </w:r>
        <w:r>
          <w:t>General</w:t>
        </w:r>
        <w:r>
          <w:rPr>
            <w:spacing w:val="-1"/>
          </w:rPr>
          <w:t xml:space="preserve"> </w:t>
        </w:r>
        <w:r>
          <w:rPr>
            <w:spacing w:val="-2"/>
          </w:rPr>
          <w:t>Functions</w:t>
        </w:r>
        <w:r>
          <w:tab/>
        </w:r>
        <w:r>
          <w:rPr>
            <w:spacing w:val="-5"/>
          </w:rPr>
          <w:t>36</w:t>
        </w:r>
      </w:hyperlink>
    </w:p>
    <w:p w:rsidR="00ED073C" w14:paraId="1098CF05" w14:textId="77777777">
      <w:pPr>
        <w:tabs>
          <w:tab w:val="left" w:leader="dot" w:pos="9831"/>
        </w:tabs>
        <w:spacing w:before="38"/>
        <w:ind w:left="220" w:right="225"/>
      </w:pPr>
      <w:hyperlink w:anchor="_bookmark78" w:history="1">
        <w:r>
          <w:t>Table 28 – Burden and Cost Estimates Associated with ICRs: Exchange Functions in the Individual Market</w:t>
        </w:r>
      </w:hyperlink>
      <w:r>
        <w:t xml:space="preserve"> </w:t>
      </w:r>
      <w:hyperlink w:anchor="_bookmark78" w:history="1">
        <w:r>
          <w:t>Eligibility Determinations for Exchange Participation and Insurance Affordability</w:t>
        </w:r>
        <w:r>
          <w:tab/>
        </w:r>
        <w:r>
          <w:rPr>
            <w:spacing w:val="-6"/>
          </w:rPr>
          <w:t>37</w:t>
        </w:r>
      </w:hyperlink>
    </w:p>
    <w:p w:rsidR="00ED073C" w14:paraId="514AABD6" w14:textId="77777777">
      <w:pPr>
        <w:tabs>
          <w:tab w:val="left" w:leader="dot" w:pos="9831"/>
        </w:tabs>
        <w:spacing w:before="39" w:line="244" w:lineRule="auto"/>
        <w:ind w:left="220" w:right="225"/>
      </w:pPr>
      <w:hyperlink w:anchor="_bookmark79" w:history="1">
        <w:r>
          <w:t>Table 29 – Burden and Cost Estimates Associated with ICRs: Exchange Functions in the Individual Market</w:t>
        </w:r>
      </w:hyperlink>
      <w:r>
        <w:t xml:space="preserve"> </w:t>
      </w:r>
      <w:hyperlink w:anchor="_bookmark79" w:history="1">
        <w:r>
          <w:t>Enrollment</w:t>
        </w:r>
        <w:r>
          <w:rPr>
            <w:spacing w:val="-5"/>
          </w:rPr>
          <w:t xml:space="preserve"> </w:t>
        </w:r>
        <w:r>
          <w:t>in</w:t>
        </w:r>
        <w:r>
          <w:rPr>
            <w:spacing w:val="-2"/>
          </w:rPr>
          <w:t xml:space="preserve"> </w:t>
        </w:r>
        <w:r>
          <w:rPr>
            <w:spacing w:val="-4"/>
          </w:rPr>
          <w:t>QHPs</w:t>
        </w:r>
        <w:r>
          <w:tab/>
        </w:r>
        <w:r>
          <w:rPr>
            <w:spacing w:val="-5"/>
          </w:rPr>
          <w:t>38</w:t>
        </w:r>
      </w:hyperlink>
    </w:p>
    <w:p w:rsidR="00ED073C" w14:paraId="38AF1359" w14:textId="77777777">
      <w:pPr>
        <w:tabs>
          <w:tab w:val="left" w:leader="dot" w:pos="9831"/>
        </w:tabs>
        <w:spacing w:before="33"/>
        <w:ind w:left="220"/>
      </w:pPr>
      <w:hyperlink w:anchor="_bookmark80" w:history="1">
        <w:r>
          <w:t>Table</w:t>
        </w:r>
        <w:r>
          <w:rPr>
            <w:spacing w:val="-5"/>
          </w:rPr>
          <w:t xml:space="preserve"> </w:t>
        </w:r>
        <w:r>
          <w:t>30</w:t>
        </w:r>
        <w:r>
          <w:rPr>
            <w:spacing w:val="-3"/>
          </w:rPr>
          <w:t xml:space="preserve"> </w:t>
        </w:r>
        <w:r>
          <w:t>–</w:t>
        </w:r>
        <w:r>
          <w:rPr>
            <w:spacing w:val="-3"/>
          </w:rPr>
          <w:t xml:space="preserve"> </w:t>
        </w:r>
        <w:r>
          <w:t>Burden</w:t>
        </w:r>
        <w:r>
          <w:rPr>
            <w:spacing w:val="-4"/>
          </w:rPr>
          <w:t xml:space="preserve"> </w:t>
        </w:r>
        <w:r>
          <w:t>and</w:t>
        </w:r>
        <w:r>
          <w:rPr>
            <w:spacing w:val="-3"/>
          </w:rPr>
          <w:t xml:space="preserve"> </w:t>
        </w:r>
        <w:r>
          <w:t>Cost</w:t>
        </w:r>
        <w:r>
          <w:rPr>
            <w:spacing w:val="-2"/>
          </w:rPr>
          <w:t xml:space="preserve"> </w:t>
        </w:r>
        <w:r>
          <w:t>Estimates</w:t>
        </w:r>
        <w:r>
          <w:rPr>
            <w:spacing w:val="-2"/>
          </w:rPr>
          <w:t xml:space="preserve"> </w:t>
        </w:r>
        <w:r>
          <w:t>Associated</w:t>
        </w:r>
        <w:r>
          <w:rPr>
            <w:spacing w:val="-3"/>
          </w:rPr>
          <w:t xml:space="preserve"> </w:t>
        </w:r>
        <w:r>
          <w:t>with</w:t>
        </w:r>
        <w:r>
          <w:rPr>
            <w:spacing w:val="-6"/>
          </w:rPr>
          <w:t xml:space="preserve"> </w:t>
        </w:r>
        <w:r>
          <w:t>ICRs:</w:t>
        </w:r>
        <w:r>
          <w:rPr>
            <w:spacing w:val="-1"/>
          </w:rPr>
          <w:t xml:space="preserve"> </w:t>
        </w:r>
        <w:r>
          <w:rPr>
            <w:spacing w:val="-4"/>
          </w:rPr>
          <w:t>SHOP</w:t>
        </w:r>
        <w:r>
          <w:tab/>
        </w:r>
        <w:r>
          <w:rPr>
            <w:spacing w:val="-5"/>
          </w:rPr>
          <w:t>39</w:t>
        </w:r>
      </w:hyperlink>
    </w:p>
    <w:p w:rsidR="00ED073C" w14:paraId="2F8618AC" w14:textId="77777777">
      <w:pPr>
        <w:tabs>
          <w:tab w:val="left" w:leader="dot" w:pos="9831"/>
        </w:tabs>
        <w:spacing w:before="40"/>
        <w:ind w:left="220"/>
      </w:pPr>
      <w:hyperlink w:anchor="_bookmark81" w:history="1">
        <w:r>
          <w:t>Table</w:t>
        </w:r>
        <w:r>
          <w:rPr>
            <w:spacing w:val="-6"/>
          </w:rPr>
          <w:t xml:space="preserve"> </w:t>
        </w:r>
        <w:r>
          <w:t>31</w:t>
        </w:r>
        <w:r>
          <w:rPr>
            <w:spacing w:val="-3"/>
          </w:rPr>
          <w:t xml:space="preserve"> </w:t>
        </w:r>
        <w:r>
          <w:t>–</w:t>
        </w:r>
        <w:r>
          <w:rPr>
            <w:spacing w:val="-3"/>
          </w:rPr>
          <w:t xml:space="preserve"> </w:t>
        </w:r>
        <w:r>
          <w:t>Burden</w:t>
        </w:r>
        <w:r>
          <w:rPr>
            <w:spacing w:val="-5"/>
          </w:rPr>
          <w:t xml:space="preserve"> </w:t>
        </w:r>
        <w:r>
          <w:t>and</w:t>
        </w:r>
        <w:r>
          <w:rPr>
            <w:spacing w:val="-3"/>
          </w:rPr>
          <w:t xml:space="preserve"> </w:t>
        </w:r>
        <w:r>
          <w:t>Cost</w:t>
        </w:r>
        <w:r>
          <w:rPr>
            <w:spacing w:val="-2"/>
          </w:rPr>
          <w:t xml:space="preserve"> </w:t>
        </w:r>
        <w:r>
          <w:t>Estimates</w:t>
        </w:r>
        <w:r>
          <w:rPr>
            <w:spacing w:val="-4"/>
          </w:rPr>
          <w:t xml:space="preserve"> </w:t>
        </w:r>
        <w:r>
          <w:t>Associated</w:t>
        </w:r>
        <w:r>
          <w:rPr>
            <w:spacing w:val="-3"/>
          </w:rPr>
          <w:t xml:space="preserve"> </w:t>
        </w:r>
        <w:r>
          <w:t>with</w:t>
        </w:r>
        <w:r>
          <w:rPr>
            <w:spacing w:val="-6"/>
          </w:rPr>
          <w:t xml:space="preserve"> </w:t>
        </w:r>
        <w:r>
          <w:t>ICRs:</w:t>
        </w:r>
        <w:r>
          <w:rPr>
            <w:spacing w:val="-2"/>
          </w:rPr>
          <w:t xml:space="preserve"> </w:t>
        </w:r>
        <w:r>
          <w:t>Certification</w:t>
        </w:r>
        <w:r>
          <w:rPr>
            <w:spacing w:val="-3"/>
          </w:rPr>
          <w:t xml:space="preserve"> </w:t>
        </w:r>
        <w:r>
          <w:t>of</w:t>
        </w:r>
        <w:r>
          <w:rPr>
            <w:spacing w:val="-3"/>
          </w:rPr>
          <w:t xml:space="preserve"> </w:t>
        </w:r>
        <w:r>
          <w:rPr>
            <w:spacing w:val="-4"/>
          </w:rPr>
          <w:t>QHPs</w:t>
        </w:r>
        <w:r>
          <w:tab/>
        </w:r>
        <w:r>
          <w:rPr>
            <w:spacing w:val="-5"/>
          </w:rPr>
          <w:t>40</w:t>
        </w:r>
      </w:hyperlink>
    </w:p>
    <w:p w:rsidR="00ED073C" w14:paraId="466D4212" w14:textId="77777777">
      <w:pPr>
        <w:tabs>
          <w:tab w:val="left" w:leader="dot" w:pos="9831"/>
        </w:tabs>
        <w:spacing w:before="40"/>
        <w:ind w:left="220"/>
      </w:pPr>
      <w:hyperlink w:anchor="_bookmark82" w:history="1">
        <w:r>
          <w:t>Table</w:t>
        </w:r>
        <w:r>
          <w:rPr>
            <w:spacing w:val="-8"/>
          </w:rPr>
          <w:t xml:space="preserve"> </w:t>
        </w:r>
        <w:r>
          <w:t>32–</w:t>
        </w:r>
        <w:r>
          <w:rPr>
            <w:spacing w:val="-3"/>
          </w:rPr>
          <w:t xml:space="preserve"> </w:t>
        </w:r>
        <w:r>
          <w:t>Burden</w:t>
        </w:r>
        <w:r>
          <w:rPr>
            <w:spacing w:val="-3"/>
          </w:rPr>
          <w:t xml:space="preserve"> </w:t>
        </w:r>
        <w:r>
          <w:t>and</w:t>
        </w:r>
        <w:r>
          <w:rPr>
            <w:spacing w:val="-3"/>
          </w:rPr>
          <w:t xml:space="preserve"> </w:t>
        </w:r>
        <w:r>
          <w:t>Cost</w:t>
        </w:r>
        <w:r>
          <w:rPr>
            <w:spacing w:val="-6"/>
          </w:rPr>
          <w:t xml:space="preserve"> </w:t>
        </w:r>
        <w:r>
          <w:t>Estimates</w:t>
        </w:r>
        <w:r>
          <w:rPr>
            <w:spacing w:val="-3"/>
          </w:rPr>
          <w:t xml:space="preserve"> </w:t>
        </w:r>
        <w:r>
          <w:t>Associated</w:t>
        </w:r>
        <w:r>
          <w:rPr>
            <w:spacing w:val="-5"/>
          </w:rPr>
          <w:t xml:space="preserve"> </w:t>
        </w:r>
        <w:r>
          <w:t>with</w:t>
        </w:r>
        <w:r>
          <w:rPr>
            <w:spacing w:val="-6"/>
          </w:rPr>
          <w:t xml:space="preserve"> </w:t>
        </w:r>
        <w:r>
          <w:t>ICRs:</w:t>
        </w:r>
        <w:r>
          <w:rPr>
            <w:spacing w:val="-2"/>
          </w:rPr>
          <w:t xml:space="preserve"> </w:t>
        </w:r>
        <w:r>
          <w:t>Quality</w:t>
        </w:r>
        <w:r>
          <w:rPr>
            <w:spacing w:val="-4"/>
          </w:rPr>
          <w:t xml:space="preserve"> </w:t>
        </w:r>
        <w:r>
          <w:t>Reporting</w:t>
        </w:r>
        <w:r>
          <w:rPr>
            <w:spacing w:val="-3"/>
          </w:rPr>
          <w:t xml:space="preserve"> </w:t>
        </w:r>
        <w:r>
          <w:t>Standards</w:t>
        </w:r>
        <w:r>
          <w:rPr>
            <w:spacing w:val="-3"/>
          </w:rPr>
          <w:t xml:space="preserve"> </w:t>
        </w:r>
        <w:r>
          <w:t>for</w:t>
        </w:r>
        <w:r>
          <w:rPr>
            <w:spacing w:val="-3"/>
          </w:rPr>
          <w:t xml:space="preserve"> </w:t>
        </w:r>
        <w:r>
          <w:rPr>
            <w:spacing w:val="-2"/>
          </w:rPr>
          <w:t>Exchanges</w:t>
        </w:r>
        <w:r>
          <w:tab/>
        </w:r>
        <w:r>
          <w:rPr>
            <w:spacing w:val="-5"/>
          </w:rPr>
          <w:t>40</w:t>
        </w:r>
      </w:hyperlink>
    </w:p>
    <w:p w:rsidR="00ED073C" w14:paraId="688C803B" w14:textId="77777777">
      <w:pPr>
        <w:tabs>
          <w:tab w:val="left" w:leader="dot" w:pos="9831"/>
        </w:tabs>
        <w:spacing w:before="40"/>
        <w:ind w:left="220"/>
      </w:pPr>
      <w:hyperlink w:anchor="_bookmark83" w:history="1">
        <w:r>
          <w:t>Table</w:t>
        </w:r>
        <w:r>
          <w:rPr>
            <w:spacing w:val="-5"/>
          </w:rPr>
          <w:t xml:space="preserve"> </w:t>
        </w:r>
        <w:r>
          <w:t>33</w:t>
        </w:r>
        <w:r>
          <w:rPr>
            <w:spacing w:val="-3"/>
          </w:rPr>
          <w:t xml:space="preserve"> </w:t>
        </w:r>
        <w:r>
          <w:t>–</w:t>
        </w:r>
        <w:r>
          <w:rPr>
            <w:spacing w:val="-3"/>
          </w:rPr>
          <w:t xml:space="preserve"> </w:t>
        </w:r>
        <w:r>
          <w:t>Burden</w:t>
        </w:r>
        <w:r>
          <w:rPr>
            <w:spacing w:val="-4"/>
          </w:rPr>
          <w:t xml:space="preserve"> </w:t>
        </w:r>
        <w:r>
          <w:t>and</w:t>
        </w:r>
        <w:r>
          <w:rPr>
            <w:spacing w:val="-3"/>
          </w:rPr>
          <w:t xml:space="preserve"> </w:t>
        </w:r>
        <w:r>
          <w:t>Cost</w:t>
        </w:r>
        <w:r>
          <w:rPr>
            <w:spacing w:val="-2"/>
          </w:rPr>
          <w:t xml:space="preserve"> </w:t>
        </w:r>
        <w:r>
          <w:t>Estimates</w:t>
        </w:r>
        <w:r>
          <w:rPr>
            <w:spacing w:val="-2"/>
          </w:rPr>
          <w:t xml:space="preserve"> </w:t>
        </w:r>
        <w:r>
          <w:t>Associated</w:t>
        </w:r>
        <w:r>
          <w:rPr>
            <w:spacing w:val="-3"/>
          </w:rPr>
          <w:t xml:space="preserve"> </w:t>
        </w:r>
        <w:r>
          <w:t>with</w:t>
        </w:r>
        <w:r>
          <w:rPr>
            <w:spacing w:val="-6"/>
          </w:rPr>
          <w:t xml:space="preserve"> </w:t>
        </w:r>
        <w:r>
          <w:t>ICRs:</w:t>
        </w:r>
        <w:r>
          <w:rPr>
            <w:spacing w:val="-1"/>
          </w:rPr>
          <w:t xml:space="preserve"> </w:t>
        </w:r>
        <w:r>
          <w:rPr>
            <w:spacing w:val="-2"/>
          </w:rPr>
          <w:t>Totals</w:t>
        </w:r>
        <w:r>
          <w:tab/>
        </w:r>
        <w:r>
          <w:rPr>
            <w:spacing w:val="-5"/>
          </w:rPr>
          <w:t>41</w:t>
        </w:r>
      </w:hyperlink>
    </w:p>
    <w:p w:rsidR="00ED073C" w14:paraId="71205383" w14:textId="77777777">
      <w:pPr>
        <w:tabs>
          <w:tab w:val="left" w:leader="dot" w:pos="9831"/>
        </w:tabs>
        <w:spacing w:before="40"/>
        <w:ind w:left="220"/>
      </w:pPr>
      <w:hyperlink w:anchor="_bookmark86" w:history="1">
        <w:r>
          <w:t>Table</w:t>
        </w:r>
        <w:r>
          <w:rPr>
            <w:spacing w:val="-4"/>
          </w:rPr>
          <w:t xml:space="preserve"> </w:t>
        </w:r>
        <w:r>
          <w:t>34</w:t>
        </w:r>
        <w:r>
          <w:rPr>
            <w:spacing w:val="-1"/>
          </w:rPr>
          <w:t xml:space="preserve"> </w:t>
        </w:r>
        <w:r>
          <w:t>–</w:t>
        </w:r>
        <w:r>
          <w:rPr>
            <w:spacing w:val="-1"/>
          </w:rPr>
          <w:t xml:space="preserve"> </w:t>
        </w:r>
        <w:r>
          <w:t>Cost</w:t>
        </w:r>
        <w:r>
          <w:rPr>
            <w:spacing w:val="-3"/>
          </w:rPr>
          <w:t xml:space="preserve"> </w:t>
        </w:r>
        <w:r>
          <w:t>to</w:t>
        </w:r>
        <w:r>
          <w:rPr>
            <w:spacing w:val="-1"/>
          </w:rPr>
          <w:t xml:space="preserve"> </w:t>
        </w:r>
        <w:r>
          <w:t>Federal</w:t>
        </w:r>
        <w:r>
          <w:rPr>
            <w:spacing w:val="-3"/>
          </w:rPr>
          <w:t xml:space="preserve"> </w:t>
        </w:r>
        <w:r>
          <w:rPr>
            <w:spacing w:val="-2"/>
          </w:rPr>
          <w:t>Government</w:t>
        </w:r>
        <w:r>
          <w:tab/>
        </w:r>
        <w:r>
          <w:rPr>
            <w:spacing w:val="-5"/>
          </w:rPr>
          <w:t>41</w:t>
        </w:r>
      </w:hyperlink>
    </w:p>
    <w:p w:rsidR="00ED073C" w14:paraId="0030C101" w14:textId="77777777">
      <w:pPr>
        <w:sectPr w:rsidSect="00BD7A00">
          <w:pgSz w:w="12240" w:h="15840"/>
          <w:pgMar w:top="1040" w:right="860" w:bottom="2040" w:left="1100" w:header="590" w:footer="1772" w:gutter="0"/>
          <w:cols w:space="720"/>
        </w:sectPr>
      </w:pPr>
    </w:p>
    <w:p w:rsidR="00ED073C" w14:paraId="6968F2F1" w14:textId="77777777">
      <w:pPr>
        <w:pStyle w:val="Heading1"/>
        <w:numPr>
          <w:ilvl w:val="0"/>
          <w:numId w:val="3"/>
        </w:numPr>
        <w:tabs>
          <w:tab w:val="left" w:pos="1060"/>
        </w:tabs>
        <w:spacing w:before="117"/>
      </w:pPr>
      <w:r>
        <w:rPr>
          <w:spacing w:val="-2"/>
        </w:rPr>
        <w:t>Background</w:t>
      </w:r>
    </w:p>
    <w:p w:rsidR="00ED073C" w14:paraId="7A3CEE80" w14:textId="77777777">
      <w:pPr>
        <w:pStyle w:val="BodyText"/>
        <w:spacing w:before="242"/>
        <w:ind w:right="388"/>
      </w:pPr>
      <w:r>
        <w:t>The</w:t>
      </w:r>
      <w:r>
        <w:rPr>
          <w:spacing w:val="-1"/>
        </w:rPr>
        <w:t xml:space="preserve"> </w:t>
      </w:r>
      <w:r>
        <w:t>Patient Protection and Affordable Care Act, Public Law 111-148, enacted on March 23, 2010, and</w:t>
      </w:r>
      <w:r>
        <w:rPr>
          <w:spacing w:val="-1"/>
        </w:rPr>
        <w:t xml:space="preserve"> </w:t>
      </w:r>
      <w:r>
        <w:t>the</w:t>
      </w:r>
      <w:r>
        <w:rPr>
          <w:spacing w:val="-1"/>
        </w:rPr>
        <w:t xml:space="preserve"> </w:t>
      </w:r>
      <w:r>
        <w:t>Health</w:t>
      </w:r>
      <w:r>
        <w:rPr>
          <w:spacing w:val="-1"/>
        </w:rPr>
        <w:t xml:space="preserve"> </w:t>
      </w:r>
      <w:r>
        <w:t>Care</w:t>
      </w:r>
      <w:r>
        <w:rPr>
          <w:spacing w:val="-3"/>
        </w:rPr>
        <w:t xml:space="preserve"> </w:t>
      </w:r>
      <w:r>
        <w:t>and Education</w:t>
      </w:r>
      <w:r>
        <w:rPr>
          <w:spacing w:val="-1"/>
        </w:rPr>
        <w:t xml:space="preserve"> </w:t>
      </w:r>
      <w:r>
        <w:t>Reconciliation Act,</w:t>
      </w:r>
      <w:r>
        <w:rPr>
          <w:spacing w:val="-1"/>
        </w:rPr>
        <w:t xml:space="preserve"> </w:t>
      </w:r>
      <w:r>
        <w:t>Public</w:t>
      </w:r>
      <w:r>
        <w:rPr>
          <w:spacing w:val="-2"/>
        </w:rPr>
        <w:t xml:space="preserve"> </w:t>
      </w:r>
      <w:r>
        <w:t>Law</w:t>
      </w:r>
      <w:r>
        <w:rPr>
          <w:spacing w:val="-1"/>
        </w:rPr>
        <w:t xml:space="preserve"> </w:t>
      </w:r>
      <w:r>
        <w:t>111-152,</w:t>
      </w:r>
      <w:r>
        <w:rPr>
          <w:spacing w:val="-1"/>
        </w:rPr>
        <w:t xml:space="preserve"> </w:t>
      </w:r>
      <w:r>
        <w:t>enacted</w:t>
      </w:r>
      <w:r>
        <w:rPr>
          <w:spacing w:val="-1"/>
        </w:rPr>
        <w:t xml:space="preserve"> </w:t>
      </w:r>
      <w:r>
        <w:t>on</w:t>
      </w:r>
      <w:r>
        <w:rPr>
          <w:spacing w:val="-1"/>
        </w:rPr>
        <w:t xml:space="preserve"> </w:t>
      </w:r>
      <w:r>
        <w:t>March</w:t>
      </w:r>
      <w:r>
        <w:rPr>
          <w:spacing w:val="-1"/>
        </w:rPr>
        <w:t xml:space="preserve"> </w:t>
      </w:r>
      <w:r>
        <w:t>30, 2010 (collectively, “Affordable Care Act”), expand access to health insurance for individuals and employees of small businesses through the establishment of new Affordable Insurance Exchanges (Exchanges), including the Small Business Health Options Program (SHOP). The Exchanges, which</w:t>
      </w:r>
      <w:r>
        <w:rPr>
          <w:spacing w:val="-4"/>
        </w:rPr>
        <w:t xml:space="preserve"> </w:t>
      </w:r>
      <w:r>
        <w:t>became</w:t>
      </w:r>
      <w:r>
        <w:rPr>
          <w:spacing w:val="-4"/>
        </w:rPr>
        <w:t xml:space="preserve"> </w:t>
      </w:r>
      <w:r>
        <w:t>operational</w:t>
      </w:r>
      <w:r>
        <w:rPr>
          <w:spacing w:val="-4"/>
        </w:rPr>
        <w:t xml:space="preserve"> </w:t>
      </w:r>
      <w:r>
        <w:t>on</w:t>
      </w:r>
      <w:r>
        <w:rPr>
          <w:spacing w:val="-4"/>
        </w:rPr>
        <w:t xml:space="preserve"> </w:t>
      </w:r>
      <w:r>
        <w:t>January</w:t>
      </w:r>
      <w:r>
        <w:rPr>
          <w:spacing w:val="-4"/>
        </w:rPr>
        <w:t xml:space="preserve"> </w:t>
      </w:r>
      <w:r>
        <w:t>1,</w:t>
      </w:r>
      <w:r>
        <w:rPr>
          <w:spacing w:val="-5"/>
        </w:rPr>
        <w:t xml:space="preserve"> </w:t>
      </w:r>
      <w:r>
        <w:t>2014,</w:t>
      </w:r>
      <w:r>
        <w:rPr>
          <w:spacing w:val="-4"/>
        </w:rPr>
        <w:t xml:space="preserve"> </w:t>
      </w:r>
      <w:r>
        <w:t>enhance</w:t>
      </w:r>
      <w:r>
        <w:rPr>
          <w:spacing w:val="-3"/>
        </w:rPr>
        <w:t xml:space="preserve"> </w:t>
      </w:r>
      <w:r>
        <w:t>competition</w:t>
      </w:r>
      <w:r>
        <w:rPr>
          <w:spacing w:val="-4"/>
        </w:rPr>
        <w:t xml:space="preserve"> </w:t>
      </w:r>
      <w:r>
        <w:t>in</w:t>
      </w:r>
      <w:r>
        <w:rPr>
          <w:spacing w:val="-4"/>
        </w:rPr>
        <w:t xml:space="preserve"> </w:t>
      </w:r>
      <w:r>
        <w:t>the</w:t>
      </w:r>
      <w:r>
        <w:rPr>
          <w:spacing w:val="-4"/>
        </w:rPr>
        <w:t xml:space="preserve"> </w:t>
      </w:r>
      <w:r>
        <w:t>health</w:t>
      </w:r>
      <w:r>
        <w:rPr>
          <w:spacing w:val="-4"/>
        </w:rPr>
        <w:t xml:space="preserve"> </w:t>
      </w:r>
      <w:r>
        <w:t>insurance</w:t>
      </w:r>
      <w:r>
        <w:rPr>
          <w:spacing w:val="-5"/>
        </w:rPr>
        <w:t xml:space="preserve"> </w:t>
      </w:r>
      <w:r>
        <w:t>market, expand access to affordable health insurance for millions of Americans, and provide consumers with a place to easily compare and shop for health insurance coverage.</w:t>
      </w:r>
    </w:p>
    <w:p w:rsidR="00ED073C" w14:paraId="0E96A2C2" w14:textId="77777777">
      <w:pPr>
        <w:pStyle w:val="BodyText"/>
        <w:spacing w:before="241"/>
        <w:ind w:right="388"/>
      </w:pPr>
      <w:r>
        <w:t>To offer insurance through an Exchange, a health insurance issuer must have its health plans certified</w:t>
      </w:r>
      <w:r>
        <w:rPr>
          <w:spacing w:val="-1"/>
        </w:rPr>
        <w:t xml:space="preserve"> </w:t>
      </w:r>
      <w:r>
        <w:t>as</w:t>
      </w:r>
      <w:r>
        <w:rPr>
          <w:spacing w:val="-3"/>
        </w:rPr>
        <w:t xml:space="preserve"> </w:t>
      </w:r>
      <w:r>
        <w:t>Qualified</w:t>
      </w:r>
      <w:r>
        <w:rPr>
          <w:spacing w:val="-3"/>
        </w:rPr>
        <w:t xml:space="preserve"> </w:t>
      </w:r>
      <w:r>
        <w:t>Health</w:t>
      </w:r>
      <w:r>
        <w:rPr>
          <w:spacing w:val="-3"/>
        </w:rPr>
        <w:t xml:space="preserve"> </w:t>
      </w:r>
      <w:r>
        <w:t>Plans</w:t>
      </w:r>
      <w:r>
        <w:rPr>
          <w:spacing w:val="-3"/>
        </w:rPr>
        <w:t xml:space="preserve"> </w:t>
      </w:r>
      <w:r>
        <w:t>(QHPs)</w:t>
      </w:r>
      <w:r>
        <w:rPr>
          <w:spacing w:val="-4"/>
        </w:rPr>
        <w:t xml:space="preserve"> </w:t>
      </w:r>
      <w:r>
        <w:t>by</w:t>
      </w:r>
      <w:r>
        <w:rPr>
          <w:spacing w:val="-3"/>
        </w:rPr>
        <w:t xml:space="preserve"> </w:t>
      </w:r>
      <w:r>
        <w:t>the</w:t>
      </w:r>
      <w:r>
        <w:rPr>
          <w:spacing w:val="-3"/>
        </w:rPr>
        <w:t xml:space="preserve"> </w:t>
      </w:r>
      <w:r>
        <w:t>Exchange.</w:t>
      </w:r>
      <w:r>
        <w:rPr>
          <w:spacing w:val="-3"/>
        </w:rPr>
        <w:t xml:space="preserve"> </w:t>
      </w:r>
      <w:r>
        <w:t>A</w:t>
      </w:r>
      <w:r>
        <w:rPr>
          <w:spacing w:val="-2"/>
        </w:rPr>
        <w:t xml:space="preserve"> </w:t>
      </w:r>
      <w:r>
        <w:t>QHP</w:t>
      </w:r>
      <w:r>
        <w:rPr>
          <w:spacing w:val="-3"/>
        </w:rPr>
        <w:t xml:space="preserve"> </w:t>
      </w:r>
      <w:r>
        <w:t>must</w:t>
      </w:r>
      <w:r>
        <w:rPr>
          <w:spacing w:val="-3"/>
        </w:rPr>
        <w:t xml:space="preserve"> </w:t>
      </w:r>
      <w:r>
        <w:t>meet</w:t>
      </w:r>
      <w:r>
        <w:rPr>
          <w:spacing w:val="-3"/>
        </w:rPr>
        <w:t xml:space="preserve"> </w:t>
      </w:r>
      <w:r>
        <w:t>certain</w:t>
      </w:r>
      <w:r>
        <w:rPr>
          <w:spacing w:val="-3"/>
        </w:rPr>
        <w:t xml:space="preserve"> </w:t>
      </w:r>
      <w:r>
        <w:t>minimum certification standards, such as network adequacy, inclusion of Essential Community Providers (ECPs), and non-discrimination. The Exchange is responsible for ensuring that QHPs meet these minimum certification standards as described in the Exchange rule annually.</w:t>
      </w:r>
      <w:hyperlink w:anchor="_bookmark1" w:history="1">
        <w:r>
          <w:rPr>
            <w:vertAlign w:val="superscript"/>
          </w:rPr>
          <w:t>1</w:t>
        </w:r>
      </w:hyperlink>
    </w:p>
    <w:p w:rsidR="00ED073C" w14:paraId="43EEA280" w14:textId="77777777">
      <w:pPr>
        <w:pStyle w:val="BodyText"/>
        <w:ind w:right="225"/>
      </w:pPr>
      <w:r>
        <w:t>The regulatory requirements are codified in 45 CFR parts 155, 156, and 157. Part 155 outlines the standards relative to the establishment, operation, and minimum functionality of Exchanges, including</w:t>
      </w:r>
      <w:r>
        <w:rPr>
          <w:spacing w:val="-4"/>
        </w:rPr>
        <w:t xml:space="preserve"> </w:t>
      </w:r>
      <w:r>
        <w:t>eligibility</w:t>
      </w:r>
      <w:r>
        <w:rPr>
          <w:spacing w:val="-4"/>
        </w:rPr>
        <w:t xml:space="preserve"> </w:t>
      </w:r>
      <w:r>
        <w:t>standards</w:t>
      </w:r>
      <w:r>
        <w:rPr>
          <w:spacing w:val="-4"/>
        </w:rPr>
        <w:t xml:space="preserve"> </w:t>
      </w:r>
      <w:r>
        <w:t>for</w:t>
      </w:r>
      <w:r>
        <w:rPr>
          <w:spacing w:val="-4"/>
        </w:rPr>
        <w:t xml:space="preserve"> </w:t>
      </w:r>
      <w:r>
        <w:t>insurance</w:t>
      </w:r>
      <w:r>
        <w:rPr>
          <w:spacing w:val="-3"/>
        </w:rPr>
        <w:t xml:space="preserve"> </w:t>
      </w:r>
      <w:r>
        <w:t>affordability</w:t>
      </w:r>
      <w:r>
        <w:rPr>
          <w:spacing w:val="-4"/>
        </w:rPr>
        <w:t xml:space="preserve"> </w:t>
      </w:r>
      <w:r>
        <w:t>programs</w:t>
      </w:r>
      <w:r>
        <w:rPr>
          <w:spacing w:val="-4"/>
        </w:rPr>
        <w:t xml:space="preserve"> </w:t>
      </w:r>
      <w:r>
        <w:t>(IAPs).</w:t>
      </w:r>
      <w:r>
        <w:rPr>
          <w:spacing w:val="-4"/>
        </w:rPr>
        <w:t xml:space="preserve"> </w:t>
      </w:r>
      <w:r>
        <w:t>Centers</w:t>
      </w:r>
      <w:r>
        <w:rPr>
          <w:spacing w:val="-4"/>
        </w:rPr>
        <w:t xml:space="preserve"> </w:t>
      </w:r>
      <w:r>
        <w:t>for</w:t>
      </w:r>
      <w:r>
        <w:rPr>
          <w:spacing w:val="-6"/>
        </w:rPr>
        <w:t xml:space="preserve"> </w:t>
      </w:r>
      <w:r>
        <w:t>Medicare</w:t>
      </w:r>
      <w:r>
        <w:rPr>
          <w:spacing w:val="-5"/>
        </w:rPr>
        <w:t xml:space="preserve"> </w:t>
      </w:r>
      <w:r>
        <w:t>&amp; Medicaid Services (CMS) rules establish requirements that various entities must meet for the establishment and operation of an Exchange; minimum requirements that health insurance issuers must meet for</w:t>
      </w:r>
      <w:r>
        <w:rPr>
          <w:spacing w:val="-1"/>
        </w:rPr>
        <w:t xml:space="preserve"> </w:t>
      </w:r>
      <w:r>
        <w:t>participation in a State-based or Federally-facilitated Exchange (FFE); requirements that employers must meet to participate in the SHOP; as well as other provisions of the Affordable Care</w:t>
      </w:r>
      <w:r>
        <w:rPr>
          <w:spacing w:val="-3"/>
        </w:rPr>
        <w:t xml:space="preserve"> </w:t>
      </w:r>
      <w:r>
        <w:t>Act. While</w:t>
      </w:r>
      <w:r>
        <w:rPr>
          <w:spacing w:val="-2"/>
        </w:rPr>
        <w:t xml:space="preserve"> </w:t>
      </w:r>
      <w:r>
        <w:t>existing</w:t>
      </w:r>
      <w:r>
        <w:rPr>
          <w:spacing w:val="-1"/>
        </w:rPr>
        <w:t xml:space="preserve"> </w:t>
      </w:r>
      <w:r>
        <w:t>Exchanges</w:t>
      </w:r>
      <w:r>
        <w:rPr>
          <w:spacing w:val="-1"/>
        </w:rPr>
        <w:t xml:space="preserve"> </w:t>
      </w:r>
      <w:r>
        <w:t>must</w:t>
      </w:r>
      <w:r>
        <w:rPr>
          <w:spacing w:val="-1"/>
        </w:rPr>
        <w:t xml:space="preserve"> </w:t>
      </w:r>
      <w:r>
        <w:t>perform certain</w:t>
      </w:r>
      <w:r>
        <w:rPr>
          <w:spacing w:val="-1"/>
        </w:rPr>
        <w:t xml:space="preserve"> </w:t>
      </w:r>
      <w:r>
        <w:t>functions</w:t>
      </w:r>
      <w:r>
        <w:rPr>
          <w:spacing w:val="-1"/>
        </w:rPr>
        <w:t xml:space="preserve"> </w:t>
      </w:r>
      <w:r>
        <w:t>annually,</w:t>
      </w:r>
      <w:r>
        <w:rPr>
          <w:spacing w:val="-1"/>
        </w:rPr>
        <w:t xml:space="preserve"> </w:t>
      </w:r>
      <w:r>
        <w:t>any</w:t>
      </w:r>
      <w:r>
        <w:rPr>
          <w:spacing w:val="-1"/>
        </w:rPr>
        <w:t xml:space="preserve"> </w:t>
      </w:r>
      <w:r>
        <w:t>new</w:t>
      </w:r>
      <w:r>
        <w:rPr>
          <w:spacing w:val="-1"/>
        </w:rPr>
        <w:t xml:space="preserve"> </w:t>
      </w:r>
      <w:r>
        <w:t>State-based Exchange (SBE) will need to perform certain one-time functions for implementation.</w:t>
      </w:r>
    </w:p>
    <w:p w:rsidR="00ED073C" w14:paraId="34DCE0EB" w14:textId="77777777">
      <w:pPr>
        <w:pStyle w:val="Heading1"/>
        <w:numPr>
          <w:ilvl w:val="0"/>
          <w:numId w:val="3"/>
        </w:numPr>
        <w:tabs>
          <w:tab w:val="left" w:pos="1060"/>
        </w:tabs>
      </w:pPr>
      <w:r>
        <w:rPr>
          <w:spacing w:val="-2"/>
        </w:rPr>
        <w:t>Justification</w:t>
      </w:r>
    </w:p>
    <w:p w:rsidR="00ED073C" w14:paraId="18AD57BD" w14:textId="77777777">
      <w:pPr>
        <w:pStyle w:val="Heading1"/>
        <w:numPr>
          <w:ilvl w:val="0"/>
          <w:numId w:val="2"/>
        </w:numPr>
        <w:tabs>
          <w:tab w:val="left" w:pos="652"/>
        </w:tabs>
        <w:spacing w:before="238"/>
      </w:pPr>
      <w:bookmarkStart w:id="0" w:name="_bookmark0"/>
      <w:bookmarkEnd w:id="0"/>
      <w:r>
        <w:t>Need</w:t>
      </w:r>
      <w:r>
        <w:rPr>
          <w:spacing w:val="-2"/>
        </w:rPr>
        <w:t xml:space="preserve"> </w:t>
      </w:r>
      <w:r>
        <w:t>and</w:t>
      </w:r>
      <w:r>
        <w:rPr>
          <w:spacing w:val="-1"/>
        </w:rPr>
        <w:t xml:space="preserve"> </w:t>
      </w:r>
      <w:r>
        <w:t xml:space="preserve">Legal </w:t>
      </w:r>
      <w:r>
        <w:rPr>
          <w:spacing w:val="-2"/>
        </w:rPr>
        <w:t>Basis</w:t>
      </w:r>
    </w:p>
    <w:p w:rsidR="00ED073C" w14:paraId="4D0BA242" w14:textId="77777777">
      <w:pPr>
        <w:pStyle w:val="BodyText"/>
        <w:ind w:right="361"/>
      </w:pPr>
      <w:r>
        <w:t>Section</w:t>
      </w:r>
      <w:r>
        <w:rPr>
          <w:spacing w:val="-3"/>
        </w:rPr>
        <w:t xml:space="preserve"> </w:t>
      </w:r>
      <w:r>
        <w:t>1311(b)</w:t>
      </w:r>
      <w:r>
        <w:rPr>
          <w:spacing w:val="-3"/>
        </w:rPr>
        <w:t xml:space="preserve"> </w:t>
      </w:r>
      <w:r>
        <w:t>of</w:t>
      </w:r>
      <w:r>
        <w:rPr>
          <w:spacing w:val="-5"/>
        </w:rPr>
        <w:t xml:space="preserve"> </w:t>
      </w:r>
      <w:r>
        <w:t>the</w:t>
      </w:r>
      <w:r>
        <w:rPr>
          <w:spacing w:val="-3"/>
        </w:rPr>
        <w:t xml:space="preserve"> </w:t>
      </w:r>
      <w:r>
        <w:t>Affordable</w:t>
      </w:r>
      <w:r>
        <w:rPr>
          <w:spacing w:val="-3"/>
        </w:rPr>
        <w:t xml:space="preserve"> </w:t>
      </w:r>
      <w:r>
        <w:t>Care</w:t>
      </w:r>
      <w:r>
        <w:rPr>
          <w:spacing w:val="-5"/>
        </w:rPr>
        <w:t xml:space="preserve"> </w:t>
      </w:r>
      <w:r>
        <w:t>Act</w:t>
      </w:r>
      <w:r>
        <w:rPr>
          <w:spacing w:val="-3"/>
        </w:rPr>
        <w:t xml:space="preserve"> </w:t>
      </w:r>
      <w:r>
        <w:t>required</w:t>
      </w:r>
      <w:r>
        <w:rPr>
          <w:spacing w:val="-3"/>
        </w:rPr>
        <w:t xml:space="preserve"> </w:t>
      </w:r>
      <w:r>
        <w:t>each</w:t>
      </w:r>
      <w:r>
        <w:rPr>
          <w:spacing w:val="-3"/>
        </w:rPr>
        <w:t xml:space="preserve"> </w:t>
      </w:r>
      <w:r>
        <w:t>state</w:t>
      </w:r>
      <w:r>
        <w:rPr>
          <w:spacing w:val="-4"/>
        </w:rPr>
        <w:t xml:space="preserve"> </w:t>
      </w:r>
      <w:r>
        <w:t>to</w:t>
      </w:r>
      <w:r>
        <w:rPr>
          <w:spacing w:val="-3"/>
        </w:rPr>
        <w:t xml:space="preserve"> </w:t>
      </w:r>
      <w:r>
        <w:t>establish</w:t>
      </w:r>
      <w:r>
        <w:rPr>
          <w:spacing w:val="-1"/>
        </w:rPr>
        <w:t xml:space="preserve"> </w:t>
      </w:r>
      <w:r>
        <w:t>an</w:t>
      </w:r>
      <w:r>
        <w:rPr>
          <w:spacing w:val="-3"/>
        </w:rPr>
        <w:t xml:space="preserve"> </w:t>
      </w:r>
      <w:r>
        <w:t>Exchange</w:t>
      </w:r>
      <w:r>
        <w:rPr>
          <w:spacing w:val="-4"/>
        </w:rPr>
        <w:t xml:space="preserve"> </w:t>
      </w:r>
      <w:r>
        <w:t>by</w:t>
      </w:r>
      <w:r>
        <w:rPr>
          <w:spacing w:val="-3"/>
        </w:rPr>
        <w:t xml:space="preserve"> </w:t>
      </w:r>
      <w:r>
        <w:t xml:space="preserve">January 1, 2014. Section 1311(d) of the Affordable Care Act requires an Exchange to be a governmental agency or nonprofit entity established by a state; requires an Exchange to make QHPs available to eligible individuals and employers; and identifies the minimum functions an Exchange must </w:t>
      </w:r>
      <w:r>
        <w:rPr>
          <w:spacing w:val="-2"/>
        </w:rPr>
        <w:t>perform.</w:t>
      </w:r>
    </w:p>
    <w:p w:rsidR="00ED073C" w14:paraId="525CAB72" w14:textId="77777777">
      <w:pPr>
        <w:pStyle w:val="BodyText"/>
        <w:ind w:right="388"/>
      </w:pPr>
      <w:r>
        <w:t>Pursuant</w:t>
      </w:r>
      <w:r>
        <w:rPr>
          <w:spacing w:val="-4"/>
        </w:rPr>
        <w:t xml:space="preserve"> </w:t>
      </w:r>
      <w:r>
        <w:t>to</w:t>
      </w:r>
      <w:r>
        <w:rPr>
          <w:spacing w:val="-4"/>
        </w:rPr>
        <w:t xml:space="preserve"> </w:t>
      </w:r>
      <w:r>
        <w:t>section</w:t>
      </w:r>
      <w:r>
        <w:rPr>
          <w:spacing w:val="-4"/>
        </w:rPr>
        <w:t xml:space="preserve"> </w:t>
      </w:r>
      <w:r>
        <w:t>1311(d)(5),</w:t>
      </w:r>
      <w:r>
        <w:rPr>
          <w:spacing w:val="-4"/>
        </w:rPr>
        <w:t xml:space="preserve"> </w:t>
      </w:r>
      <w:r>
        <w:t>States</w:t>
      </w:r>
      <w:r>
        <w:rPr>
          <w:spacing w:val="-3"/>
        </w:rPr>
        <w:t xml:space="preserve"> </w:t>
      </w:r>
      <w:r>
        <w:t>must</w:t>
      </w:r>
      <w:r>
        <w:rPr>
          <w:spacing w:val="-3"/>
        </w:rPr>
        <w:t xml:space="preserve"> </w:t>
      </w:r>
      <w:r>
        <w:t>ensure</w:t>
      </w:r>
      <w:r>
        <w:rPr>
          <w:spacing w:val="-4"/>
        </w:rPr>
        <w:t xml:space="preserve"> </w:t>
      </w:r>
      <w:r>
        <w:t>their</w:t>
      </w:r>
      <w:r>
        <w:rPr>
          <w:spacing w:val="-5"/>
        </w:rPr>
        <w:t xml:space="preserve"> </w:t>
      </w:r>
      <w:r>
        <w:t>Exchanges</w:t>
      </w:r>
      <w:r>
        <w:rPr>
          <w:spacing w:val="-4"/>
        </w:rPr>
        <w:t xml:space="preserve"> </w:t>
      </w:r>
      <w:r>
        <w:t>are</w:t>
      </w:r>
      <w:r>
        <w:rPr>
          <w:spacing w:val="-5"/>
        </w:rPr>
        <w:t xml:space="preserve"> </w:t>
      </w:r>
      <w:r>
        <w:t>self-sustaining</w:t>
      </w:r>
      <w:r>
        <w:rPr>
          <w:spacing w:val="-4"/>
        </w:rPr>
        <w:t xml:space="preserve"> </w:t>
      </w:r>
      <w:r>
        <w:t>beginning</w:t>
      </w:r>
      <w:r>
        <w:rPr>
          <w:spacing w:val="-4"/>
        </w:rPr>
        <w:t xml:space="preserve"> </w:t>
      </w:r>
      <w:r>
        <w:t>on January 1, 2015. A state may accomplish this by permitting its Exchange to charge assessments or user fees to participating health insurance issuers, or otherwise generate funding to support Exchange operations.</w:t>
      </w:r>
    </w:p>
    <w:p w:rsidR="00ED073C" w14:paraId="482A1CB7" w14:textId="77777777">
      <w:pPr>
        <w:pStyle w:val="BodyText"/>
      </w:pPr>
      <w:r>
        <w:t>The</w:t>
      </w:r>
      <w:r>
        <w:rPr>
          <w:spacing w:val="-3"/>
        </w:rPr>
        <w:t xml:space="preserve"> </w:t>
      </w:r>
      <w:r>
        <w:t>requirements</w:t>
      </w:r>
      <w:r>
        <w:rPr>
          <w:spacing w:val="-1"/>
        </w:rPr>
        <w:t xml:space="preserve"> </w:t>
      </w:r>
      <w:r>
        <w:t>covered</w:t>
      </w:r>
      <w:r>
        <w:rPr>
          <w:spacing w:val="-1"/>
        </w:rPr>
        <w:t xml:space="preserve"> </w:t>
      </w:r>
      <w:r>
        <w:t>under</w:t>
      </w:r>
      <w:r>
        <w:rPr>
          <w:spacing w:val="-1"/>
        </w:rPr>
        <w:t xml:space="preserve"> </w:t>
      </w:r>
      <w:r>
        <w:t>this</w:t>
      </w:r>
      <w:r>
        <w:rPr>
          <w:spacing w:val="-1"/>
        </w:rPr>
        <w:t xml:space="preserve"> </w:t>
      </w:r>
      <w:r>
        <w:t>information</w:t>
      </w:r>
      <w:r>
        <w:rPr>
          <w:spacing w:val="-1"/>
        </w:rPr>
        <w:t xml:space="preserve"> </w:t>
      </w:r>
      <w:r>
        <w:t>collection</w:t>
      </w:r>
      <w:r>
        <w:rPr>
          <w:spacing w:val="-1"/>
        </w:rPr>
        <w:t xml:space="preserve"> </w:t>
      </w:r>
      <w:r>
        <w:t>requirement</w:t>
      </w:r>
      <w:r>
        <w:rPr>
          <w:spacing w:val="-1"/>
        </w:rPr>
        <w:t xml:space="preserve"> </w:t>
      </w:r>
      <w:r>
        <w:t>(ICR)</w:t>
      </w:r>
      <w:r>
        <w:rPr>
          <w:spacing w:val="-1"/>
        </w:rPr>
        <w:t xml:space="preserve"> </w:t>
      </w:r>
      <w:r>
        <w:rPr>
          <w:spacing w:val="-2"/>
        </w:rPr>
        <w:t>include:</w:t>
      </w:r>
    </w:p>
    <w:p w:rsidR="00ED073C" w14:paraId="129C6C54" w14:textId="77777777">
      <w:pPr>
        <w:pStyle w:val="BodyText"/>
        <w:spacing w:before="220"/>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838504</wp:posOffset>
                </wp:positionH>
                <wp:positionV relativeFrom="paragraph">
                  <wp:posOffset>301454</wp:posOffset>
                </wp:positionV>
                <wp:extent cx="1829435" cy="9525"/>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9525"/>
                        </a:xfrm>
                        <a:custGeom>
                          <a:avLst/>
                          <a:gdLst/>
                          <a:rect l="l" t="t" r="r" b="b"/>
                          <a:pathLst>
                            <a:path fill="norm" h="9525" w="1829435" stroke="1">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5" style="width:144.05pt;height:0.75pt;margin-top:23.75pt;margin-left:66pt;mso-position-horizontal-relative:page;mso-wrap-distance-bottom:0;mso-wrap-distance-left:0;mso-wrap-distance-right:0;mso-wrap-distance-top:0;mso-wrap-style:square;position:absolute;visibility:visible;v-text-anchor:top;z-index:-251657216" coordsize="1829435,9525" path="m1829054,l,,,9143l1829054,9143l1829054,xe" fillcolor="black" stroked="f">
                <v:path arrowok="t"/>
                <w10:wrap type="topAndBottom"/>
              </v:shape>
            </w:pict>
          </mc:Fallback>
        </mc:AlternateContent>
      </w:r>
    </w:p>
    <w:p w:rsidR="00ED073C" w14:paraId="15F48FCF" w14:textId="77777777">
      <w:pPr>
        <w:spacing w:before="99"/>
        <w:ind w:left="220" w:right="225"/>
        <w:rPr>
          <w:sz w:val="20"/>
        </w:rPr>
      </w:pPr>
      <w:bookmarkStart w:id="1" w:name="_bookmark1"/>
      <w:bookmarkEnd w:id="1"/>
      <w:r>
        <w:rPr>
          <w:sz w:val="20"/>
          <w:vertAlign w:val="superscript"/>
        </w:rPr>
        <w:t>1</w:t>
      </w:r>
      <w:r>
        <w:rPr>
          <w:spacing w:val="-3"/>
          <w:sz w:val="20"/>
        </w:rPr>
        <w:t xml:space="preserve"> </w:t>
      </w:r>
      <w:r>
        <w:rPr>
          <w:sz w:val="20"/>
        </w:rPr>
        <w:t>Establishment</w:t>
      </w:r>
      <w:r>
        <w:rPr>
          <w:spacing w:val="-4"/>
          <w:sz w:val="20"/>
        </w:rPr>
        <w:t xml:space="preserve"> </w:t>
      </w:r>
      <w:r>
        <w:rPr>
          <w:sz w:val="20"/>
        </w:rPr>
        <w:t>of</w:t>
      </w:r>
      <w:r>
        <w:rPr>
          <w:spacing w:val="-3"/>
          <w:sz w:val="20"/>
        </w:rPr>
        <w:t xml:space="preserve"> </w:t>
      </w:r>
      <w:r>
        <w:rPr>
          <w:sz w:val="20"/>
        </w:rPr>
        <w:t>Exchanges</w:t>
      </w:r>
      <w:r>
        <w:rPr>
          <w:spacing w:val="-4"/>
          <w:sz w:val="20"/>
        </w:rPr>
        <w:t xml:space="preserve"> </w:t>
      </w:r>
      <w:r>
        <w:rPr>
          <w:sz w:val="20"/>
        </w:rPr>
        <w:t>and</w:t>
      </w:r>
      <w:r>
        <w:rPr>
          <w:spacing w:val="-2"/>
          <w:sz w:val="20"/>
        </w:rPr>
        <w:t xml:space="preserve"> </w:t>
      </w:r>
      <w:r>
        <w:rPr>
          <w:sz w:val="20"/>
        </w:rPr>
        <w:t>Qualified</w:t>
      </w:r>
      <w:r>
        <w:rPr>
          <w:spacing w:val="-2"/>
          <w:sz w:val="20"/>
        </w:rPr>
        <w:t xml:space="preserve"> </w:t>
      </w:r>
      <w:r>
        <w:rPr>
          <w:sz w:val="20"/>
        </w:rPr>
        <w:t>Health</w:t>
      </w:r>
      <w:r>
        <w:rPr>
          <w:spacing w:val="-3"/>
          <w:sz w:val="20"/>
        </w:rPr>
        <w:t xml:space="preserve"> </w:t>
      </w:r>
      <w:r>
        <w:rPr>
          <w:sz w:val="20"/>
        </w:rPr>
        <w:t>Plans;</w:t>
      </w:r>
      <w:r>
        <w:rPr>
          <w:spacing w:val="-4"/>
          <w:sz w:val="20"/>
        </w:rPr>
        <w:t xml:space="preserve"> </w:t>
      </w:r>
      <w:r>
        <w:rPr>
          <w:sz w:val="20"/>
        </w:rPr>
        <w:t>Exchange</w:t>
      </w:r>
      <w:r>
        <w:rPr>
          <w:spacing w:val="-3"/>
          <w:sz w:val="20"/>
        </w:rPr>
        <w:t xml:space="preserve"> </w:t>
      </w:r>
      <w:r>
        <w:rPr>
          <w:sz w:val="20"/>
        </w:rPr>
        <w:t>Standards</w:t>
      </w:r>
      <w:r>
        <w:rPr>
          <w:spacing w:val="-4"/>
          <w:sz w:val="20"/>
        </w:rPr>
        <w:t xml:space="preserve"> </w:t>
      </w:r>
      <w:r>
        <w:rPr>
          <w:sz w:val="20"/>
        </w:rPr>
        <w:t>for</w:t>
      </w:r>
      <w:r>
        <w:rPr>
          <w:spacing w:val="-5"/>
          <w:sz w:val="20"/>
        </w:rPr>
        <w:t xml:space="preserve"> </w:t>
      </w:r>
      <w:r>
        <w:rPr>
          <w:sz w:val="20"/>
        </w:rPr>
        <w:t>Employers</w:t>
      </w:r>
      <w:r>
        <w:rPr>
          <w:spacing w:val="-4"/>
          <w:sz w:val="20"/>
        </w:rPr>
        <w:t xml:space="preserve"> </w:t>
      </w:r>
      <w:r>
        <w:rPr>
          <w:sz w:val="20"/>
        </w:rPr>
        <w:t>(77</w:t>
      </w:r>
      <w:r>
        <w:rPr>
          <w:spacing w:val="-2"/>
          <w:sz w:val="20"/>
        </w:rPr>
        <w:t xml:space="preserve"> </w:t>
      </w:r>
      <w:r>
        <w:rPr>
          <w:sz w:val="20"/>
        </w:rPr>
        <w:t>FR</w:t>
      </w:r>
      <w:r>
        <w:rPr>
          <w:spacing w:val="-4"/>
          <w:sz w:val="20"/>
        </w:rPr>
        <w:t xml:space="preserve"> </w:t>
      </w:r>
      <w:r>
        <w:rPr>
          <w:sz w:val="20"/>
        </w:rPr>
        <w:t>18310)</w:t>
      </w:r>
      <w:r>
        <w:rPr>
          <w:spacing w:val="-3"/>
          <w:sz w:val="20"/>
        </w:rPr>
        <w:t xml:space="preserve"> </w:t>
      </w:r>
      <w:r>
        <w:rPr>
          <w:sz w:val="20"/>
        </w:rPr>
        <w:t>and</w:t>
      </w:r>
      <w:r>
        <w:rPr>
          <w:spacing w:val="-2"/>
          <w:sz w:val="20"/>
        </w:rPr>
        <w:t xml:space="preserve"> </w:t>
      </w:r>
      <w:r>
        <w:rPr>
          <w:sz w:val="20"/>
        </w:rPr>
        <w:t>any subsequent updates to the final rule.</w:t>
      </w:r>
    </w:p>
    <w:p w:rsidR="00ED073C" w14:paraId="623DC200" w14:textId="77777777">
      <w:pPr>
        <w:rPr>
          <w:sz w:val="20"/>
        </w:rPr>
        <w:sectPr w:rsidSect="00BD7A00">
          <w:pgSz w:w="12240" w:h="15840"/>
          <w:pgMar w:top="1040" w:right="860" w:bottom="1960" w:left="1100" w:header="590" w:footer="1772" w:gutter="0"/>
          <w:cols w:space="720"/>
        </w:sectPr>
      </w:pPr>
    </w:p>
    <w:p w:rsidR="00ED073C" w14:paraId="764876FA" w14:textId="77777777">
      <w:pPr>
        <w:pStyle w:val="ListParagraph"/>
        <w:numPr>
          <w:ilvl w:val="0"/>
          <w:numId w:val="1"/>
        </w:numPr>
        <w:tabs>
          <w:tab w:val="left" w:pos="1300"/>
        </w:tabs>
        <w:spacing w:before="119"/>
        <w:ind w:right="803"/>
        <w:rPr>
          <w:sz w:val="24"/>
        </w:rPr>
      </w:pPr>
      <w:r>
        <w:rPr>
          <w:sz w:val="24"/>
        </w:rPr>
        <w:t>General</w:t>
      </w:r>
      <w:r>
        <w:rPr>
          <w:spacing w:val="-4"/>
          <w:sz w:val="24"/>
        </w:rPr>
        <w:t xml:space="preserve"> </w:t>
      </w:r>
      <w:r>
        <w:rPr>
          <w:sz w:val="24"/>
        </w:rPr>
        <w:t>Standards</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Establishment</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Exchange</w:t>
      </w:r>
      <w:r>
        <w:rPr>
          <w:spacing w:val="-5"/>
          <w:sz w:val="24"/>
        </w:rPr>
        <w:t xml:space="preserve"> </w:t>
      </w:r>
      <w:r>
        <w:rPr>
          <w:sz w:val="24"/>
        </w:rPr>
        <w:t>by</w:t>
      </w:r>
      <w:r>
        <w:rPr>
          <w:spacing w:val="-4"/>
          <w:sz w:val="24"/>
        </w:rPr>
        <w:t xml:space="preserve"> </w:t>
      </w:r>
      <w:r>
        <w:rPr>
          <w:sz w:val="24"/>
        </w:rPr>
        <w:t>a</w:t>
      </w:r>
      <w:r>
        <w:rPr>
          <w:spacing w:val="-5"/>
          <w:sz w:val="24"/>
        </w:rPr>
        <w:t xml:space="preserve"> </w:t>
      </w:r>
      <w:r>
        <w:rPr>
          <w:sz w:val="24"/>
        </w:rPr>
        <w:t>State</w:t>
      </w:r>
      <w:r>
        <w:rPr>
          <w:spacing w:val="-5"/>
          <w:sz w:val="24"/>
        </w:rPr>
        <w:t xml:space="preserve"> </w:t>
      </w:r>
      <w:r>
        <w:rPr>
          <w:sz w:val="24"/>
        </w:rPr>
        <w:t>(§155.100 through</w:t>
      </w:r>
      <w:r>
        <w:rPr>
          <w:spacing w:val="-25"/>
          <w:sz w:val="24"/>
        </w:rPr>
        <w:t xml:space="preserve"> </w:t>
      </w:r>
      <w:r>
        <w:rPr>
          <w:sz w:val="24"/>
        </w:rPr>
        <w:t>§155.150)</w:t>
      </w:r>
    </w:p>
    <w:p w:rsidR="00ED073C" w14:paraId="5509541F" w14:textId="77777777">
      <w:pPr>
        <w:pStyle w:val="ListParagraph"/>
        <w:numPr>
          <w:ilvl w:val="0"/>
          <w:numId w:val="1"/>
        </w:numPr>
        <w:tabs>
          <w:tab w:val="left" w:pos="1300"/>
        </w:tabs>
        <w:spacing w:before="0"/>
        <w:rPr>
          <w:sz w:val="24"/>
        </w:rPr>
      </w:pPr>
      <w:r>
        <w:rPr>
          <w:sz w:val="24"/>
        </w:rPr>
        <w:t>General</w:t>
      </w:r>
      <w:r>
        <w:rPr>
          <w:spacing w:val="-3"/>
          <w:sz w:val="24"/>
        </w:rPr>
        <w:t xml:space="preserve"> </w:t>
      </w:r>
      <w:r>
        <w:rPr>
          <w:sz w:val="24"/>
        </w:rPr>
        <w:t>Functions</w:t>
      </w:r>
      <w:r>
        <w:rPr>
          <w:spacing w:val="-1"/>
          <w:sz w:val="24"/>
        </w:rPr>
        <w:t xml:space="preserve"> </w:t>
      </w:r>
      <w:r>
        <w:rPr>
          <w:sz w:val="24"/>
        </w:rPr>
        <w:t>of an Exchange (§155.200</w:t>
      </w:r>
      <w:r>
        <w:rPr>
          <w:spacing w:val="-1"/>
          <w:sz w:val="24"/>
        </w:rPr>
        <w:t xml:space="preserve"> </w:t>
      </w:r>
      <w:r>
        <w:rPr>
          <w:sz w:val="24"/>
        </w:rPr>
        <w:t>through</w:t>
      </w:r>
      <w:r>
        <w:rPr>
          <w:spacing w:val="-22"/>
          <w:sz w:val="24"/>
        </w:rPr>
        <w:t xml:space="preserve"> </w:t>
      </w:r>
      <w:r>
        <w:rPr>
          <w:spacing w:val="-2"/>
          <w:sz w:val="24"/>
        </w:rPr>
        <w:t>§155.270)</w:t>
      </w:r>
    </w:p>
    <w:p w:rsidR="00ED073C" w14:paraId="61ED1A7A" w14:textId="77777777">
      <w:pPr>
        <w:pStyle w:val="ListParagraph"/>
        <w:numPr>
          <w:ilvl w:val="0"/>
          <w:numId w:val="1"/>
        </w:numPr>
        <w:tabs>
          <w:tab w:val="left" w:pos="1300"/>
        </w:tabs>
        <w:spacing w:before="0"/>
        <w:ind w:right="1163"/>
        <w:rPr>
          <w:sz w:val="24"/>
        </w:rPr>
      </w:pPr>
      <w:r>
        <w:rPr>
          <w:sz w:val="24"/>
        </w:rPr>
        <w:t>Exchange Functions in the Individual Market: Eligibility Determinations for Exchange</w:t>
      </w:r>
      <w:r>
        <w:rPr>
          <w:spacing w:val="-10"/>
          <w:sz w:val="24"/>
        </w:rPr>
        <w:t xml:space="preserve"> </w:t>
      </w:r>
      <w:r>
        <w:rPr>
          <w:sz w:val="24"/>
        </w:rPr>
        <w:t>Participation</w:t>
      </w:r>
      <w:r>
        <w:rPr>
          <w:spacing w:val="-6"/>
          <w:sz w:val="24"/>
        </w:rPr>
        <w:t xml:space="preserve"> </w:t>
      </w:r>
      <w:r>
        <w:rPr>
          <w:sz w:val="24"/>
        </w:rPr>
        <w:t>and</w:t>
      </w:r>
      <w:r>
        <w:rPr>
          <w:spacing w:val="-6"/>
          <w:sz w:val="24"/>
        </w:rPr>
        <w:t xml:space="preserve"> </w:t>
      </w:r>
      <w:r>
        <w:rPr>
          <w:sz w:val="24"/>
        </w:rPr>
        <w:t>Insurance</w:t>
      </w:r>
      <w:r>
        <w:rPr>
          <w:spacing w:val="-7"/>
          <w:sz w:val="24"/>
        </w:rPr>
        <w:t xml:space="preserve"> </w:t>
      </w:r>
      <w:r>
        <w:rPr>
          <w:sz w:val="24"/>
        </w:rPr>
        <w:t>Affordability</w:t>
      </w:r>
      <w:r>
        <w:rPr>
          <w:spacing w:val="-6"/>
          <w:sz w:val="24"/>
        </w:rPr>
        <w:t xml:space="preserve"> </w:t>
      </w:r>
      <w:r>
        <w:rPr>
          <w:sz w:val="24"/>
        </w:rPr>
        <w:t>(§155.302</w:t>
      </w:r>
      <w:r>
        <w:rPr>
          <w:spacing w:val="-6"/>
          <w:sz w:val="24"/>
        </w:rPr>
        <w:t xml:space="preserve"> </w:t>
      </w:r>
      <w:r>
        <w:rPr>
          <w:sz w:val="24"/>
        </w:rPr>
        <w:t>through</w:t>
      </w:r>
      <w:r>
        <w:rPr>
          <w:spacing w:val="-28"/>
          <w:sz w:val="24"/>
        </w:rPr>
        <w:t xml:space="preserve"> </w:t>
      </w:r>
      <w:r>
        <w:rPr>
          <w:sz w:val="24"/>
        </w:rPr>
        <w:t>§155.345)</w:t>
      </w:r>
    </w:p>
    <w:p w:rsidR="00ED073C" w14:paraId="601DA5C4" w14:textId="77777777">
      <w:pPr>
        <w:pStyle w:val="ListParagraph"/>
        <w:numPr>
          <w:ilvl w:val="0"/>
          <w:numId w:val="1"/>
        </w:numPr>
        <w:tabs>
          <w:tab w:val="left" w:pos="1300"/>
        </w:tabs>
        <w:spacing w:before="0"/>
        <w:ind w:right="929"/>
        <w:rPr>
          <w:sz w:val="24"/>
        </w:rPr>
      </w:pPr>
      <w:r>
        <w:rPr>
          <w:sz w:val="24"/>
        </w:rPr>
        <w:t>Exchange</w:t>
      </w:r>
      <w:r>
        <w:rPr>
          <w:spacing w:val="-4"/>
          <w:sz w:val="24"/>
        </w:rPr>
        <w:t xml:space="preserve"> </w:t>
      </w:r>
      <w:r>
        <w:rPr>
          <w:sz w:val="24"/>
        </w:rPr>
        <w:t>Functions</w:t>
      </w:r>
      <w:r>
        <w:rPr>
          <w:spacing w:val="-5"/>
          <w:sz w:val="24"/>
        </w:rPr>
        <w:t xml:space="preserve"> </w:t>
      </w:r>
      <w:r>
        <w:rPr>
          <w:sz w:val="24"/>
        </w:rPr>
        <w:t>in</w:t>
      </w:r>
      <w:r>
        <w:rPr>
          <w:spacing w:val="-5"/>
          <w:sz w:val="24"/>
        </w:rPr>
        <w:t xml:space="preserve"> </w:t>
      </w:r>
      <w:r>
        <w:rPr>
          <w:sz w:val="24"/>
        </w:rPr>
        <w:t>the</w:t>
      </w:r>
      <w:r>
        <w:rPr>
          <w:spacing w:val="-4"/>
          <w:sz w:val="24"/>
        </w:rPr>
        <w:t xml:space="preserve"> </w:t>
      </w:r>
      <w:r>
        <w:rPr>
          <w:sz w:val="24"/>
        </w:rPr>
        <w:t>Individual</w:t>
      </w:r>
      <w:r>
        <w:rPr>
          <w:spacing w:val="-5"/>
          <w:sz w:val="24"/>
        </w:rPr>
        <w:t xml:space="preserve"> </w:t>
      </w:r>
      <w:r>
        <w:rPr>
          <w:sz w:val="24"/>
        </w:rPr>
        <w:t>Market:</w:t>
      </w:r>
      <w:r>
        <w:rPr>
          <w:spacing w:val="-5"/>
          <w:sz w:val="24"/>
        </w:rPr>
        <w:t xml:space="preserve"> </w:t>
      </w:r>
      <w:r>
        <w:rPr>
          <w:sz w:val="24"/>
        </w:rPr>
        <w:t>Enrollment</w:t>
      </w:r>
      <w:r>
        <w:rPr>
          <w:spacing w:val="-5"/>
          <w:sz w:val="24"/>
        </w:rPr>
        <w:t xml:space="preserve"> </w:t>
      </w:r>
      <w:r>
        <w:rPr>
          <w:sz w:val="24"/>
        </w:rPr>
        <w:t>in</w:t>
      </w:r>
      <w:r>
        <w:rPr>
          <w:spacing w:val="-5"/>
          <w:sz w:val="24"/>
        </w:rPr>
        <w:t xml:space="preserve"> </w:t>
      </w:r>
      <w:r>
        <w:rPr>
          <w:sz w:val="24"/>
        </w:rPr>
        <w:t>Qualified</w:t>
      </w:r>
      <w:r>
        <w:rPr>
          <w:spacing w:val="-5"/>
          <w:sz w:val="24"/>
        </w:rPr>
        <w:t xml:space="preserve"> </w:t>
      </w:r>
      <w:r>
        <w:rPr>
          <w:sz w:val="24"/>
        </w:rPr>
        <w:t>Health</w:t>
      </w:r>
      <w:r>
        <w:rPr>
          <w:spacing w:val="-5"/>
          <w:sz w:val="24"/>
        </w:rPr>
        <w:t xml:space="preserve"> </w:t>
      </w:r>
      <w:r>
        <w:rPr>
          <w:sz w:val="24"/>
        </w:rPr>
        <w:t>Plans (QHP)(§155.400 through §155.440)</w:t>
      </w:r>
    </w:p>
    <w:p w:rsidR="00ED073C" w14:paraId="6C6D3C2C" w14:textId="77777777">
      <w:pPr>
        <w:pStyle w:val="ListParagraph"/>
        <w:numPr>
          <w:ilvl w:val="0"/>
          <w:numId w:val="1"/>
        </w:numPr>
        <w:tabs>
          <w:tab w:val="left" w:pos="1300"/>
        </w:tabs>
        <w:spacing w:before="1"/>
        <w:rPr>
          <w:sz w:val="24"/>
        </w:rPr>
      </w:pPr>
      <w:r>
        <w:rPr>
          <w:sz w:val="24"/>
        </w:rPr>
        <w:t>Exchange</w:t>
      </w:r>
      <w:r>
        <w:rPr>
          <w:spacing w:val="-1"/>
          <w:sz w:val="24"/>
        </w:rPr>
        <w:t xml:space="preserve"> </w:t>
      </w:r>
      <w:r>
        <w:rPr>
          <w:sz w:val="24"/>
        </w:rPr>
        <w:t>Functions:</w:t>
      </w:r>
      <w:r>
        <w:rPr>
          <w:spacing w:val="-1"/>
          <w:sz w:val="24"/>
        </w:rPr>
        <w:t xml:space="preserve"> </w:t>
      </w:r>
      <w:r>
        <w:rPr>
          <w:sz w:val="24"/>
        </w:rPr>
        <w:t>Small</w:t>
      </w:r>
      <w:r>
        <w:rPr>
          <w:spacing w:val="-2"/>
          <w:sz w:val="24"/>
        </w:rPr>
        <w:t xml:space="preserve"> </w:t>
      </w:r>
      <w:r>
        <w:rPr>
          <w:sz w:val="24"/>
        </w:rPr>
        <w:t>Business</w:t>
      </w:r>
      <w:r>
        <w:rPr>
          <w:spacing w:val="-1"/>
          <w:sz w:val="24"/>
        </w:rPr>
        <w:t xml:space="preserve"> </w:t>
      </w:r>
      <w:r>
        <w:rPr>
          <w:sz w:val="24"/>
        </w:rPr>
        <w:t>Health</w:t>
      </w:r>
      <w:r>
        <w:rPr>
          <w:spacing w:val="-2"/>
          <w:sz w:val="24"/>
        </w:rPr>
        <w:t xml:space="preserve"> </w:t>
      </w:r>
      <w:r>
        <w:rPr>
          <w:sz w:val="24"/>
        </w:rPr>
        <w:t>Options</w:t>
      </w:r>
      <w:r>
        <w:rPr>
          <w:spacing w:val="-1"/>
          <w:sz w:val="24"/>
        </w:rPr>
        <w:t xml:space="preserve"> </w:t>
      </w:r>
      <w:r>
        <w:rPr>
          <w:sz w:val="24"/>
        </w:rPr>
        <w:t>Program</w:t>
      </w:r>
      <w:r>
        <w:rPr>
          <w:spacing w:val="-2"/>
          <w:sz w:val="24"/>
        </w:rPr>
        <w:t xml:space="preserve"> </w:t>
      </w:r>
      <w:r>
        <w:rPr>
          <w:sz w:val="24"/>
        </w:rPr>
        <w:t>(SHOP)</w:t>
      </w:r>
      <w:r>
        <w:rPr>
          <w:spacing w:val="-1"/>
          <w:sz w:val="24"/>
        </w:rPr>
        <w:t xml:space="preserve"> </w:t>
      </w:r>
      <w:r>
        <w:rPr>
          <w:sz w:val="24"/>
        </w:rPr>
        <w:t>(§155.700</w:t>
      </w:r>
      <w:r>
        <w:rPr>
          <w:spacing w:val="-1"/>
          <w:sz w:val="24"/>
        </w:rPr>
        <w:t xml:space="preserve"> </w:t>
      </w:r>
      <w:r>
        <w:rPr>
          <w:spacing w:val="-2"/>
          <w:sz w:val="24"/>
        </w:rPr>
        <w:t>through</w:t>
      </w:r>
    </w:p>
    <w:p w:rsidR="00ED073C" w14:paraId="35AA5A5F" w14:textId="77777777">
      <w:pPr>
        <w:pStyle w:val="BodyText"/>
        <w:spacing w:before="0"/>
        <w:ind w:left="1300"/>
      </w:pPr>
      <w:r>
        <w:rPr>
          <w:spacing w:val="-2"/>
        </w:rPr>
        <w:t>§155.741)</w:t>
      </w:r>
    </w:p>
    <w:p w:rsidR="00ED073C" w14:paraId="6359C80D" w14:textId="7C2F2ED4">
      <w:pPr>
        <w:pStyle w:val="ListParagraph"/>
        <w:numPr>
          <w:ilvl w:val="0"/>
          <w:numId w:val="1"/>
        </w:numPr>
        <w:tabs>
          <w:tab w:val="left" w:pos="1300"/>
        </w:tabs>
        <w:spacing w:before="0"/>
        <w:rPr>
          <w:sz w:val="24"/>
        </w:rPr>
      </w:pPr>
      <w:r>
        <w:rPr>
          <w:sz w:val="24"/>
        </w:rPr>
        <w:t>Exchange Functions:</w:t>
      </w:r>
      <w:r>
        <w:rPr>
          <w:spacing w:val="1"/>
          <w:sz w:val="24"/>
        </w:rPr>
        <w:t xml:space="preserve"> </w:t>
      </w:r>
      <w:r w:rsidR="00E34027">
        <w:rPr>
          <w:sz w:val="24"/>
        </w:rPr>
        <w:t>Certification of</w:t>
      </w:r>
      <w:r>
        <w:rPr>
          <w:spacing w:val="2"/>
          <w:sz w:val="24"/>
        </w:rPr>
        <w:t xml:space="preserve"> </w:t>
      </w:r>
      <w:r>
        <w:rPr>
          <w:sz w:val="24"/>
        </w:rPr>
        <w:t>Qualified</w:t>
      </w:r>
      <w:r>
        <w:rPr>
          <w:spacing w:val="3"/>
          <w:sz w:val="24"/>
        </w:rPr>
        <w:t xml:space="preserve"> </w:t>
      </w:r>
      <w:r>
        <w:rPr>
          <w:sz w:val="24"/>
        </w:rPr>
        <w:t>Health</w:t>
      </w:r>
      <w:r>
        <w:rPr>
          <w:spacing w:val="2"/>
          <w:sz w:val="24"/>
        </w:rPr>
        <w:t xml:space="preserve"> </w:t>
      </w:r>
      <w:r>
        <w:rPr>
          <w:sz w:val="24"/>
        </w:rPr>
        <w:t>Plans</w:t>
      </w:r>
      <w:r>
        <w:rPr>
          <w:spacing w:val="1"/>
          <w:sz w:val="24"/>
        </w:rPr>
        <w:t xml:space="preserve"> </w:t>
      </w:r>
      <w:r>
        <w:rPr>
          <w:sz w:val="24"/>
        </w:rPr>
        <w:t>(§155.1000</w:t>
      </w:r>
      <w:r>
        <w:rPr>
          <w:spacing w:val="2"/>
          <w:sz w:val="24"/>
        </w:rPr>
        <w:t xml:space="preserve"> </w:t>
      </w:r>
      <w:r>
        <w:rPr>
          <w:spacing w:val="-2"/>
          <w:sz w:val="24"/>
        </w:rPr>
        <w:t>through</w:t>
      </w:r>
    </w:p>
    <w:p w:rsidR="00ED073C" w14:paraId="065C76E3" w14:textId="77777777">
      <w:pPr>
        <w:pStyle w:val="BodyText"/>
        <w:spacing w:before="0"/>
        <w:ind w:left="1300"/>
      </w:pPr>
      <w:r>
        <w:rPr>
          <w:spacing w:val="-2"/>
        </w:rPr>
        <w:t>§155.1090)</w:t>
      </w:r>
    </w:p>
    <w:p w:rsidR="00ED073C" w14:paraId="2449A5FA" w14:textId="77777777">
      <w:pPr>
        <w:pStyle w:val="ListParagraph"/>
        <w:numPr>
          <w:ilvl w:val="0"/>
          <w:numId w:val="1"/>
        </w:numPr>
        <w:tabs>
          <w:tab w:val="left" w:pos="1300"/>
        </w:tabs>
        <w:spacing w:before="0"/>
        <w:ind w:right="502"/>
        <w:rPr>
          <w:sz w:val="24"/>
        </w:rPr>
      </w:pPr>
      <w:r>
        <w:rPr>
          <w:sz w:val="24"/>
        </w:rPr>
        <w:t>Additional</w:t>
      </w:r>
      <w:r>
        <w:rPr>
          <w:spacing w:val="-3"/>
          <w:sz w:val="24"/>
        </w:rPr>
        <w:t xml:space="preserve"> </w:t>
      </w:r>
      <w:r>
        <w:rPr>
          <w:sz w:val="24"/>
        </w:rPr>
        <w:t>Standards</w:t>
      </w:r>
      <w:r>
        <w:rPr>
          <w:spacing w:val="-3"/>
          <w:sz w:val="24"/>
        </w:rPr>
        <w:t xml:space="preserve"> </w:t>
      </w:r>
      <w:r>
        <w:rPr>
          <w:sz w:val="24"/>
        </w:rPr>
        <w:t>Specific</w:t>
      </w:r>
      <w:r>
        <w:rPr>
          <w:spacing w:val="-4"/>
          <w:sz w:val="24"/>
        </w:rPr>
        <w:t xml:space="preserve"> </w:t>
      </w:r>
      <w:r>
        <w:rPr>
          <w:sz w:val="24"/>
        </w:rPr>
        <w:t>to</w:t>
      </w:r>
      <w:r>
        <w:rPr>
          <w:spacing w:val="-3"/>
          <w:sz w:val="24"/>
        </w:rPr>
        <w:t xml:space="preserve"> </w:t>
      </w:r>
      <w:r>
        <w:rPr>
          <w:sz w:val="24"/>
        </w:rPr>
        <w:t>SHOP</w:t>
      </w:r>
      <w:r>
        <w:rPr>
          <w:spacing w:val="-3"/>
          <w:sz w:val="24"/>
        </w:rPr>
        <w:t xml:space="preserve"> </w:t>
      </w:r>
      <w:r>
        <w:rPr>
          <w:sz w:val="24"/>
        </w:rPr>
        <w:t>for</w:t>
      </w:r>
      <w:r>
        <w:rPr>
          <w:spacing w:val="-5"/>
          <w:sz w:val="24"/>
        </w:rPr>
        <w:t xml:space="preserve"> </w:t>
      </w:r>
      <w:r>
        <w:rPr>
          <w:sz w:val="24"/>
        </w:rPr>
        <w:t>Plan</w:t>
      </w:r>
      <w:r>
        <w:rPr>
          <w:spacing w:val="-3"/>
          <w:sz w:val="24"/>
        </w:rPr>
        <w:t xml:space="preserve"> </w:t>
      </w:r>
      <w:r>
        <w:rPr>
          <w:sz w:val="24"/>
        </w:rPr>
        <w:t>Years</w:t>
      </w:r>
      <w:r>
        <w:rPr>
          <w:spacing w:val="-3"/>
          <w:sz w:val="24"/>
        </w:rPr>
        <w:t xml:space="preserve"> </w:t>
      </w:r>
      <w:r>
        <w:rPr>
          <w:sz w:val="24"/>
        </w:rPr>
        <w:t>Beginning</w:t>
      </w:r>
      <w:r>
        <w:rPr>
          <w:spacing w:val="-3"/>
          <w:sz w:val="24"/>
        </w:rPr>
        <w:t xml:space="preserve"> </w:t>
      </w:r>
      <w:r>
        <w:rPr>
          <w:sz w:val="24"/>
        </w:rPr>
        <w:t>on</w:t>
      </w:r>
      <w:r>
        <w:rPr>
          <w:spacing w:val="-3"/>
          <w:sz w:val="24"/>
        </w:rPr>
        <w:t xml:space="preserve"> </w:t>
      </w:r>
      <w:r>
        <w:rPr>
          <w:sz w:val="24"/>
        </w:rPr>
        <w:t>or</w:t>
      </w:r>
      <w:r>
        <w:rPr>
          <w:spacing w:val="-3"/>
          <w:sz w:val="24"/>
        </w:rPr>
        <w:t xml:space="preserve"> </w:t>
      </w:r>
      <w:r>
        <w:rPr>
          <w:sz w:val="24"/>
        </w:rPr>
        <w:t>After</w:t>
      </w:r>
      <w:r>
        <w:rPr>
          <w:spacing w:val="-3"/>
          <w:sz w:val="24"/>
        </w:rPr>
        <w:t xml:space="preserve"> </w:t>
      </w:r>
      <w:r>
        <w:rPr>
          <w:sz w:val="24"/>
        </w:rPr>
        <w:t>January</w:t>
      </w:r>
      <w:r>
        <w:rPr>
          <w:spacing w:val="-3"/>
          <w:sz w:val="24"/>
        </w:rPr>
        <w:t xml:space="preserve"> </w:t>
      </w:r>
      <w:r>
        <w:rPr>
          <w:sz w:val="24"/>
        </w:rPr>
        <w:t>1, 2018 (§156.286)</w:t>
      </w:r>
    </w:p>
    <w:p w:rsidR="00ED073C" w14:paraId="3871348C" w14:textId="77777777">
      <w:pPr>
        <w:pStyle w:val="ListParagraph"/>
        <w:numPr>
          <w:ilvl w:val="0"/>
          <w:numId w:val="1"/>
        </w:numPr>
        <w:tabs>
          <w:tab w:val="left" w:pos="1300"/>
        </w:tabs>
        <w:spacing w:before="0"/>
        <w:rPr>
          <w:sz w:val="24"/>
        </w:rPr>
      </w:pPr>
      <w:r>
        <w:rPr>
          <w:sz w:val="24"/>
        </w:rPr>
        <w:t>Quality</w:t>
      </w:r>
      <w:r>
        <w:rPr>
          <w:spacing w:val="-2"/>
          <w:sz w:val="24"/>
        </w:rPr>
        <w:t xml:space="preserve"> </w:t>
      </w:r>
      <w:r>
        <w:rPr>
          <w:sz w:val="24"/>
        </w:rPr>
        <w:t>Reporting</w:t>
      </w:r>
      <w:r>
        <w:rPr>
          <w:spacing w:val="-1"/>
          <w:sz w:val="24"/>
        </w:rPr>
        <w:t xml:space="preserve"> </w:t>
      </w:r>
      <w:r>
        <w:rPr>
          <w:sz w:val="24"/>
        </w:rPr>
        <w:t>Standards</w:t>
      </w:r>
      <w:r>
        <w:rPr>
          <w:spacing w:val="-1"/>
          <w:sz w:val="24"/>
        </w:rPr>
        <w:t xml:space="preserve"> </w:t>
      </w:r>
      <w:r>
        <w:rPr>
          <w:sz w:val="24"/>
        </w:rPr>
        <w:t>for</w:t>
      </w:r>
      <w:r>
        <w:rPr>
          <w:spacing w:val="-1"/>
          <w:sz w:val="24"/>
        </w:rPr>
        <w:t xml:space="preserve"> </w:t>
      </w:r>
      <w:r>
        <w:rPr>
          <w:sz w:val="24"/>
        </w:rPr>
        <w:t>Exchanges</w:t>
      </w:r>
      <w:r>
        <w:rPr>
          <w:spacing w:val="-1"/>
          <w:sz w:val="24"/>
        </w:rPr>
        <w:t xml:space="preserve"> </w:t>
      </w:r>
      <w:r>
        <w:rPr>
          <w:sz w:val="24"/>
        </w:rPr>
        <w:t>(§155.1400</w:t>
      </w:r>
      <w:r>
        <w:rPr>
          <w:spacing w:val="-1"/>
          <w:sz w:val="24"/>
        </w:rPr>
        <w:t xml:space="preserve"> </w:t>
      </w:r>
      <w:r>
        <w:rPr>
          <w:sz w:val="24"/>
        </w:rPr>
        <w:t>through</w:t>
      </w:r>
      <w:r>
        <w:rPr>
          <w:spacing w:val="1"/>
          <w:sz w:val="24"/>
        </w:rPr>
        <w:t xml:space="preserve"> </w:t>
      </w:r>
      <w:r>
        <w:rPr>
          <w:spacing w:val="-2"/>
          <w:sz w:val="24"/>
        </w:rPr>
        <w:t>§155.1405)</w:t>
      </w:r>
    </w:p>
    <w:p w:rsidR="00ED073C" w14:paraId="69F9B8B2" w14:textId="77777777">
      <w:pPr>
        <w:pStyle w:val="Heading1"/>
        <w:numPr>
          <w:ilvl w:val="0"/>
          <w:numId w:val="2"/>
        </w:numPr>
        <w:tabs>
          <w:tab w:val="left" w:pos="652"/>
        </w:tabs>
        <w:spacing w:before="240"/>
      </w:pPr>
      <w:bookmarkStart w:id="2" w:name="_bookmark2"/>
      <w:bookmarkEnd w:id="2"/>
      <w:r>
        <w:t>Information</w:t>
      </w:r>
      <w:r>
        <w:rPr>
          <w:spacing w:val="-3"/>
        </w:rPr>
        <w:t xml:space="preserve"> </w:t>
      </w:r>
      <w:r>
        <w:rPr>
          <w:spacing w:val="-4"/>
        </w:rPr>
        <w:t>Users</w:t>
      </w:r>
    </w:p>
    <w:p w:rsidR="00ED073C" w14:paraId="2C2F7CB3" w14:textId="77777777">
      <w:pPr>
        <w:pStyle w:val="BodyText"/>
        <w:ind w:right="388"/>
      </w:pPr>
      <w:r>
        <w:t>CMS</w:t>
      </w:r>
      <w:r>
        <w:rPr>
          <w:spacing w:val="-3"/>
        </w:rPr>
        <w:t xml:space="preserve"> </w:t>
      </w:r>
      <w:r>
        <w:t>and</w:t>
      </w:r>
      <w:r>
        <w:rPr>
          <w:spacing w:val="-3"/>
        </w:rPr>
        <w:t xml:space="preserve"> </w:t>
      </w:r>
      <w:r>
        <w:t>other</w:t>
      </w:r>
      <w:r>
        <w:rPr>
          <w:spacing w:val="-5"/>
        </w:rPr>
        <w:t xml:space="preserve"> </w:t>
      </w:r>
      <w:r>
        <w:t>federal</w:t>
      </w:r>
      <w:r>
        <w:rPr>
          <w:spacing w:val="-3"/>
        </w:rPr>
        <w:t xml:space="preserve"> </w:t>
      </w:r>
      <w:r>
        <w:t>partners</w:t>
      </w:r>
      <w:r>
        <w:rPr>
          <w:spacing w:val="-3"/>
        </w:rPr>
        <w:t xml:space="preserve"> </w:t>
      </w:r>
      <w:r>
        <w:t>will</w:t>
      </w:r>
      <w:r>
        <w:rPr>
          <w:spacing w:val="-3"/>
        </w:rPr>
        <w:t xml:space="preserve"> </w:t>
      </w:r>
      <w:r>
        <w:t>use</w:t>
      </w:r>
      <w:r>
        <w:rPr>
          <w:spacing w:val="-3"/>
        </w:rPr>
        <w:t xml:space="preserve"> </w:t>
      </w:r>
      <w:r>
        <w:t>the</w:t>
      </w:r>
      <w:r>
        <w:rPr>
          <w:spacing w:val="-4"/>
        </w:rPr>
        <w:t xml:space="preserve"> </w:t>
      </w:r>
      <w:r>
        <w:t>data</w:t>
      </w:r>
      <w:r>
        <w:rPr>
          <w:spacing w:val="-3"/>
        </w:rPr>
        <w:t xml:space="preserve"> </w:t>
      </w:r>
      <w:r>
        <w:t>collected</w:t>
      </w:r>
      <w:r>
        <w:rPr>
          <w:spacing w:val="-3"/>
        </w:rPr>
        <w:t xml:space="preserve"> </w:t>
      </w:r>
      <w:r>
        <w:t>from</w:t>
      </w:r>
      <w:r>
        <w:rPr>
          <w:spacing w:val="-2"/>
        </w:rPr>
        <w:t xml:space="preserve"> </w:t>
      </w:r>
      <w:r>
        <w:t>states</w:t>
      </w:r>
      <w:r>
        <w:rPr>
          <w:spacing w:val="-3"/>
        </w:rPr>
        <w:t xml:space="preserve"> </w:t>
      </w:r>
      <w:r>
        <w:t>operating</w:t>
      </w:r>
      <w:r>
        <w:rPr>
          <w:spacing w:val="-3"/>
        </w:rPr>
        <w:t xml:space="preserve"> </w:t>
      </w:r>
      <w:r>
        <w:t>SBEs</w:t>
      </w:r>
      <w:r>
        <w:rPr>
          <w:spacing w:val="-3"/>
        </w:rPr>
        <w:t xml:space="preserve"> </w:t>
      </w:r>
      <w:r>
        <w:t>to</w:t>
      </w:r>
      <w:r>
        <w:rPr>
          <w:spacing w:val="-3"/>
        </w:rPr>
        <w:t xml:space="preserve"> </w:t>
      </w:r>
      <w:r>
        <w:t>determine Exchange compliance with federal standards for operating the Exchange. The data that health insurance issuers, Exchanges, and other entities that Exchanges contract within performing Exchange functions collect will help to inform CMS, Exchanges, and health insurance issuers on the participation of individuals, employers, and employees in the individual Exchange and SHOP.</w:t>
      </w:r>
    </w:p>
    <w:p w:rsidR="00ED073C" w14:paraId="34CFB86B" w14:textId="77777777">
      <w:pPr>
        <w:pStyle w:val="Heading1"/>
        <w:numPr>
          <w:ilvl w:val="0"/>
          <w:numId w:val="2"/>
        </w:numPr>
        <w:tabs>
          <w:tab w:val="left" w:pos="652"/>
        </w:tabs>
      </w:pPr>
      <w:bookmarkStart w:id="3" w:name="_bookmark3"/>
      <w:bookmarkEnd w:id="3"/>
      <w:r>
        <w:t>Use</w:t>
      </w:r>
      <w:r>
        <w:rPr>
          <w:spacing w:val="-3"/>
        </w:rPr>
        <w:t xml:space="preserve"> </w:t>
      </w:r>
      <w:r>
        <w:t xml:space="preserve">of Information </w:t>
      </w:r>
      <w:r>
        <w:rPr>
          <w:spacing w:val="-2"/>
        </w:rPr>
        <w:t>Technology</w:t>
      </w:r>
    </w:p>
    <w:p w:rsidR="00ED073C" w14:paraId="1FE2AF19" w14:textId="77777777">
      <w:pPr>
        <w:pStyle w:val="BodyText"/>
        <w:ind w:right="564"/>
      </w:pPr>
      <w:r>
        <w:t>The</w:t>
      </w:r>
      <w:r>
        <w:rPr>
          <w:spacing w:val="-5"/>
        </w:rPr>
        <w:t xml:space="preserve"> </w:t>
      </w:r>
      <w:r>
        <w:t>process</w:t>
      </w:r>
      <w:r>
        <w:rPr>
          <w:spacing w:val="-3"/>
        </w:rPr>
        <w:t xml:space="preserve"> </w:t>
      </w:r>
      <w:r>
        <w:t>of</w:t>
      </w:r>
      <w:r>
        <w:rPr>
          <w:spacing w:val="-3"/>
        </w:rPr>
        <w:t xml:space="preserve"> </w:t>
      </w:r>
      <w:r>
        <w:t>establishing</w:t>
      </w:r>
      <w:r>
        <w:rPr>
          <w:spacing w:val="-3"/>
        </w:rPr>
        <w:t xml:space="preserve"> </w:t>
      </w:r>
      <w:r>
        <w:t>an</w:t>
      </w:r>
      <w:r>
        <w:rPr>
          <w:spacing w:val="-3"/>
        </w:rPr>
        <w:t xml:space="preserve"> </w:t>
      </w:r>
      <w:r>
        <w:t>SBE</w:t>
      </w:r>
      <w:r>
        <w:rPr>
          <w:spacing w:val="-3"/>
        </w:rPr>
        <w:t xml:space="preserve"> </w:t>
      </w:r>
      <w:r>
        <w:t>and</w:t>
      </w:r>
      <w:r>
        <w:rPr>
          <w:spacing w:val="-3"/>
        </w:rPr>
        <w:t xml:space="preserve"> </w:t>
      </w:r>
      <w:r>
        <w:t>compliance</w:t>
      </w:r>
      <w:r>
        <w:rPr>
          <w:spacing w:val="-4"/>
        </w:rPr>
        <w:t xml:space="preserve"> </w:t>
      </w:r>
      <w:r>
        <w:t>with</w:t>
      </w:r>
      <w:r>
        <w:rPr>
          <w:spacing w:val="-3"/>
        </w:rPr>
        <w:t xml:space="preserve"> </w:t>
      </w:r>
      <w:r>
        <w:t>the</w:t>
      </w:r>
      <w:r>
        <w:rPr>
          <w:spacing w:val="-4"/>
        </w:rPr>
        <w:t xml:space="preserve"> </w:t>
      </w:r>
      <w:r>
        <w:t>federal</w:t>
      </w:r>
      <w:r>
        <w:rPr>
          <w:spacing w:val="-3"/>
        </w:rPr>
        <w:t xml:space="preserve"> </w:t>
      </w:r>
      <w:r>
        <w:t>requirements</w:t>
      </w:r>
      <w:r>
        <w:rPr>
          <w:spacing w:val="-3"/>
        </w:rPr>
        <w:t xml:space="preserve"> </w:t>
      </w:r>
      <w:r>
        <w:t>covered</w:t>
      </w:r>
      <w:r>
        <w:rPr>
          <w:spacing w:val="-3"/>
        </w:rPr>
        <w:t xml:space="preserve"> </w:t>
      </w:r>
      <w:r>
        <w:t>by</w:t>
      </w:r>
      <w:r>
        <w:rPr>
          <w:spacing w:val="-3"/>
        </w:rPr>
        <w:t xml:space="preserve"> </w:t>
      </w:r>
      <w:r>
        <w:t>this ICR will be facilitated using existing Information Technology (IT) systems for the collection of state-specific data. CMS aims to reduce the burden on states and minimize the need for any additional costs for the required submission by using existing IT systems. CMS anticipates the majority of the processes are, or will be, automated.</w:t>
      </w:r>
    </w:p>
    <w:p w:rsidR="00ED073C" w14:paraId="56641DD5" w14:textId="77777777">
      <w:pPr>
        <w:pStyle w:val="Heading1"/>
        <w:numPr>
          <w:ilvl w:val="0"/>
          <w:numId w:val="2"/>
        </w:numPr>
        <w:tabs>
          <w:tab w:val="left" w:pos="652"/>
        </w:tabs>
        <w:spacing w:before="238"/>
      </w:pPr>
      <w:bookmarkStart w:id="4" w:name="_bookmark4"/>
      <w:bookmarkEnd w:id="4"/>
      <w:r>
        <w:t>Duplication of</w:t>
      </w:r>
      <w:r>
        <w:rPr>
          <w:spacing w:val="-13"/>
        </w:rPr>
        <w:t xml:space="preserve"> </w:t>
      </w:r>
      <w:r>
        <w:rPr>
          <w:spacing w:val="-2"/>
        </w:rPr>
        <w:t>Efforts</w:t>
      </w:r>
    </w:p>
    <w:p w:rsidR="00ED073C" w14:paraId="59D966B8" w14:textId="77777777">
      <w:pPr>
        <w:pStyle w:val="BodyText"/>
      </w:pPr>
      <w:r>
        <w:t>This</w:t>
      </w:r>
      <w:r>
        <w:rPr>
          <w:spacing w:val="-2"/>
        </w:rPr>
        <w:t xml:space="preserve"> </w:t>
      </w:r>
      <w:r>
        <w:t>information</w:t>
      </w:r>
      <w:r>
        <w:rPr>
          <w:spacing w:val="-1"/>
        </w:rPr>
        <w:t xml:space="preserve"> </w:t>
      </w:r>
      <w:r>
        <w:t>collection</w:t>
      </w:r>
      <w:r>
        <w:rPr>
          <w:spacing w:val="-1"/>
        </w:rPr>
        <w:t xml:space="preserve"> </w:t>
      </w:r>
      <w:r>
        <w:t>does</w:t>
      </w:r>
      <w:r>
        <w:rPr>
          <w:spacing w:val="-1"/>
        </w:rPr>
        <w:t xml:space="preserve"> </w:t>
      </w:r>
      <w:r>
        <w:t>not</w:t>
      </w:r>
      <w:r>
        <w:rPr>
          <w:spacing w:val="-1"/>
        </w:rPr>
        <w:t xml:space="preserve"> </w:t>
      </w:r>
      <w:r>
        <w:t>duplicate</w:t>
      </w:r>
      <w:r>
        <w:rPr>
          <w:spacing w:val="-1"/>
        </w:rPr>
        <w:t xml:space="preserve"> </w:t>
      </w:r>
      <w:r>
        <w:t>any</w:t>
      </w:r>
      <w:r>
        <w:rPr>
          <w:spacing w:val="1"/>
        </w:rPr>
        <w:t xml:space="preserve"> </w:t>
      </w:r>
      <w:r>
        <w:t>other federal</w:t>
      </w:r>
      <w:r>
        <w:rPr>
          <w:spacing w:val="-1"/>
        </w:rPr>
        <w:t xml:space="preserve"> </w:t>
      </w:r>
      <w:r>
        <w:t>information</w:t>
      </w:r>
      <w:r>
        <w:rPr>
          <w:spacing w:val="-1"/>
        </w:rPr>
        <w:t xml:space="preserve"> </w:t>
      </w:r>
      <w:r>
        <w:rPr>
          <w:spacing w:val="-2"/>
        </w:rPr>
        <w:t>collection.</w:t>
      </w:r>
    </w:p>
    <w:p w:rsidR="00ED073C" w14:paraId="044681BB" w14:textId="77777777">
      <w:pPr>
        <w:pStyle w:val="Heading1"/>
        <w:numPr>
          <w:ilvl w:val="0"/>
          <w:numId w:val="2"/>
        </w:numPr>
        <w:tabs>
          <w:tab w:val="left" w:pos="652"/>
        </w:tabs>
        <w:spacing w:before="240"/>
      </w:pPr>
      <w:bookmarkStart w:id="5" w:name="_bookmark5"/>
      <w:bookmarkEnd w:id="5"/>
      <w:r>
        <w:t>Small</w:t>
      </w:r>
      <w:r>
        <w:rPr>
          <w:spacing w:val="-10"/>
        </w:rPr>
        <w:t xml:space="preserve"> </w:t>
      </w:r>
      <w:r>
        <w:rPr>
          <w:spacing w:val="-2"/>
        </w:rPr>
        <w:t>Businesses</w:t>
      </w:r>
    </w:p>
    <w:p w:rsidR="00ED073C" w14:paraId="1FEB9117" w14:textId="77777777">
      <w:pPr>
        <w:pStyle w:val="BodyText"/>
        <w:ind w:right="225"/>
      </w:pPr>
      <w:r>
        <w:t>CMS</w:t>
      </w:r>
      <w:r>
        <w:rPr>
          <w:spacing w:val="-2"/>
        </w:rPr>
        <w:t xml:space="preserve"> </w:t>
      </w:r>
      <w:r>
        <w:t>estimates</w:t>
      </w:r>
      <w:r>
        <w:rPr>
          <w:spacing w:val="-3"/>
        </w:rPr>
        <w:t xml:space="preserve"> </w:t>
      </w:r>
      <w:r>
        <w:t>minimal</w:t>
      </w:r>
      <w:r>
        <w:rPr>
          <w:spacing w:val="-5"/>
        </w:rPr>
        <w:t xml:space="preserve"> </w:t>
      </w:r>
      <w:r>
        <w:t>burden</w:t>
      </w:r>
      <w:r>
        <w:rPr>
          <w:spacing w:val="-3"/>
        </w:rPr>
        <w:t xml:space="preserve"> </w:t>
      </w:r>
      <w:r>
        <w:t>on</w:t>
      </w:r>
      <w:r>
        <w:rPr>
          <w:spacing w:val="-3"/>
        </w:rPr>
        <w:t xml:space="preserve"> </w:t>
      </w:r>
      <w:r>
        <w:t>small</w:t>
      </w:r>
      <w:r>
        <w:rPr>
          <w:spacing w:val="-3"/>
        </w:rPr>
        <w:t xml:space="preserve"> </w:t>
      </w:r>
      <w:r>
        <w:t>business</w:t>
      </w:r>
      <w:r>
        <w:rPr>
          <w:spacing w:val="-1"/>
        </w:rPr>
        <w:t xml:space="preserve"> </w:t>
      </w:r>
      <w:r>
        <w:t>because</w:t>
      </w:r>
      <w:r>
        <w:rPr>
          <w:spacing w:val="-4"/>
        </w:rPr>
        <w:t xml:space="preserve"> </w:t>
      </w:r>
      <w:r>
        <w:t>they</w:t>
      </w:r>
      <w:r>
        <w:rPr>
          <w:spacing w:val="-3"/>
        </w:rPr>
        <w:t xml:space="preserve"> </w:t>
      </w:r>
      <w:r>
        <w:t>are</w:t>
      </w:r>
      <w:r>
        <w:rPr>
          <w:spacing w:val="-4"/>
        </w:rPr>
        <w:t xml:space="preserve"> </w:t>
      </w:r>
      <w:r>
        <w:t>not</w:t>
      </w:r>
      <w:r>
        <w:rPr>
          <w:spacing w:val="-3"/>
        </w:rPr>
        <w:t xml:space="preserve"> </w:t>
      </w:r>
      <w:r>
        <w:t>required</w:t>
      </w:r>
      <w:r>
        <w:rPr>
          <w:spacing w:val="-3"/>
        </w:rPr>
        <w:t xml:space="preserve"> </w:t>
      </w:r>
      <w:r>
        <w:t>to</w:t>
      </w:r>
      <w:r>
        <w:rPr>
          <w:spacing w:val="-3"/>
        </w:rPr>
        <w:t xml:space="preserve"> </w:t>
      </w:r>
      <w:r>
        <w:t>participate</w:t>
      </w:r>
      <w:r>
        <w:rPr>
          <w:spacing w:val="-4"/>
        </w:rPr>
        <w:t xml:space="preserve"> </w:t>
      </w:r>
      <w:r>
        <w:t>in</w:t>
      </w:r>
      <w:r>
        <w:rPr>
          <w:spacing w:val="-3"/>
        </w:rPr>
        <w:t xml:space="preserve"> </w:t>
      </w:r>
      <w:r>
        <w:t xml:space="preserve">the </w:t>
      </w:r>
      <w:r>
        <w:rPr>
          <w:spacing w:val="-2"/>
        </w:rPr>
        <w:t>SHOP</w:t>
      </w:r>
      <w:hyperlink w:anchor="_bookmark7" w:history="1">
        <w:r>
          <w:rPr>
            <w:spacing w:val="-2"/>
          </w:rPr>
          <w:t>.</w:t>
        </w:r>
        <w:r>
          <w:rPr>
            <w:spacing w:val="-2"/>
            <w:vertAlign w:val="superscript"/>
          </w:rPr>
          <w:t>2</w:t>
        </w:r>
      </w:hyperlink>
    </w:p>
    <w:p w:rsidR="00ED073C" w14:paraId="2B29F500" w14:textId="77777777">
      <w:pPr>
        <w:pStyle w:val="Heading1"/>
        <w:numPr>
          <w:ilvl w:val="0"/>
          <w:numId w:val="2"/>
        </w:numPr>
        <w:tabs>
          <w:tab w:val="left" w:pos="652"/>
        </w:tabs>
        <w:spacing w:before="240"/>
      </w:pPr>
      <w:bookmarkStart w:id="6" w:name="_bookmark6"/>
      <w:bookmarkEnd w:id="6"/>
      <w:r>
        <w:t>Less</w:t>
      </w:r>
      <w:r>
        <w:rPr>
          <w:spacing w:val="-3"/>
        </w:rPr>
        <w:t xml:space="preserve"> </w:t>
      </w:r>
      <w:r>
        <w:t>Frequent</w:t>
      </w:r>
      <w:r>
        <w:rPr>
          <w:spacing w:val="-13"/>
        </w:rPr>
        <w:t xml:space="preserve"> </w:t>
      </w:r>
      <w:r>
        <w:rPr>
          <w:spacing w:val="-2"/>
        </w:rPr>
        <w:t>Collection</w:t>
      </w:r>
    </w:p>
    <w:p w:rsidR="00ED073C" w14:paraId="03A8CC15" w14:textId="77777777">
      <w:pPr>
        <w:pStyle w:val="BodyText"/>
        <w:ind w:right="388"/>
      </w:pPr>
      <w:r>
        <w:t>CMS cannot conduct data collection less frequently. SBEs are required to complete certain activities</w:t>
      </w:r>
      <w:r>
        <w:rPr>
          <w:spacing w:val="-3"/>
        </w:rPr>
        <w:t xml:space="preserve"> </w:t>
      </w:r>
      <w:r>
        <w:t>only</w:t>
      </w:r>
      <w:r>
        <w:rPr>
          <w:spacing w:val="-3"/>
        </w:rPr>
        <w:t xml:space="preserve"> </w:t>
      </w:r>
      <w:r>
        <w:t>once</w:t>
      </w:r>
      <w:r>
        <w:rPr>
          <w:spacing w:val="-4"/>
        </w:rPr>
        <w:t xml:space="preserve"> </w:t>
      </w:r>
      <w:r>
        <w:t>to</w:t>
      </w:r>
      <w:r>
        <w:rPr>
          <w:spacing w:val="-3"/>
        </w:rPr>
        <w:t xml:space="preserve"> </w:t>
      </w:r>
      <w:r>
        <w:t>establish</w:t>
      </w:r>
      <w:r>
        <w:rPr>
          <w:spacing w:val="-3"/>
        </w:rPr>
        <w:t xml:space="preserve"> </w:t>
      </w:r>
      <w:r>
        <w:t>the</w:t>
      </w:r>
      <w:r>
        <w:rPr>
          <w:spacing w:val="-2"/>
        </w:rPr>
        <w:t xml:space="preserve"> </w:t>
      </w:r>
      <w:r>
        <w:t>Exchange,</w:t>
      </w:r>
      <w:r>
        <w:rPr>
          <w:spacing w:val="-1"/>
        </w:rPr>
        <w:t xml:space="preserve"> </w:t>
      </w:r>
      <w:r>
        <w:t>and</w:t>
      </w:r>
      <w:r>
        <w:rPr>
          <w:spacing w:val="-1"/>
        </w:rPr>
        <w:t xml:space="preserve"> </w:t>
      </w:r>
      <w:r>
        <w:t>other</w:t>
      </w:r>
      <w:r>
        <w:rPr>
          <w:spacing w:val="-5"/>
        </w:rPr>
        <w:t xml:space="preserve"> </w:t>
      </w:r>
      <w:r>
        <w:t>activities</w:t>
      </w:r>
      <w:r>
        <w:rPr>
          <w:spacing w:val="-3"/>
        </w:rPr>
        <w:t xml:space="preserve"> </w:t>
      </w:r>
      <w:r>
        <w:t>on</w:t>
      </w:r>
      <w:r>
        <w:rPr>
          <w:spacing w:val="-3"/>
        </w:rPr>
        <w:t xml:space="preserve"> </w:t>
      </w:r>
      <w:r>
        <w:t>an</w:t>
      </w:r>
      <w:r>
        <w:rPr>
          <w:spacing w:val="-3"/>
        </w:rPr>
        <w:t xml:space="preserve"> </w:t>
      </w:r>
      <w:r>
        <w:t>annual,</w:t>
      </w:r>
      <w:r>
        <w:rPr>
          <w:spacing w:val="-3"/>
        </w:rPr>
        <w:t xml:space="preserve"> </w:t>
      </w:r>
      <w:r>
        <w:t>or</w:t>
      </w:r>
      <w:r>
        <w:rPr>
          <w:spacing w:val="-3"/>
        </w:rPr>
        <w:t xml:space="preserve"> </w:t>
      </w:r>
      <w:r>
        <w:t>regular,</w:t>
      </w:r>
      <w:r>
        <w:rPr>
          <w:spacing w:val="-3"/>
        </w:rPr>
        <w:t xml:space="preserve"> </w:t>
      </w:r>
      <w:r>
        <w:t>basis</w:t>
      </w:r>
      <w:r>
        <w:rPr>
          <w:spacing w:val="-3"/>
        </w:rPr>
        <w:t xml:space="preserve"> </w:t>
      </w:r>
      <w:r>
        <w:t>to comply with federal requirements. Due to the required flow of information between multiple</w:t>
      </w:r>
    </w:p>
    <w:p w:rsidR="00ED073C" w14:paraId="7DA9F540" w14:textId="77777777">
      <w:pPr>
        <w:pStyle w:val="BodyText"/>
        <w:spacing w:before="0"/>
        <w:ind w:left="0"/>
        <w:rPr>
          <w:sz w:val="16"/>
        </w:rPr>
      </w:pPr>
      <w:r>
        <w:rPr>
          <w:noProof/>
        </w:rPr>
        <mc:AlternateContent>
          <mc:Choice Requires="wps">
            <w:drawing>
              <wp:anchor distT="0" distB="0" distL="0" distR="0" simplePos="0" relativeHeight="251660288" behindDoc="1" locked="0" layoutInCell="1" allowOverlap="1">
                <wp:simplePos x="0" y="0"/>
                <wp:positionH relativeFrom="page">
                  <wp:posOffset>838504</wp:posOffset>
                </wp:positionH>
                <wp:positionV relativeFrom="paragraph">
                  <wp:posOffset>132290</wp:posOffset>
                </wp:positionV>
                <wp:extent cx="1829435" cy="9525"/>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9525"/>
                        </a:xfrm>
                        <a:custGeom>
                          <a:avLst/>
                          <a:gdLst/>
                          <a:rect l="l" t="t" r="r" b="b"/>
                          <a:pathLst>
                            <a:path fill="norm" h="9525" w="1829435" stroke="1">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6" style="width:144.05pt;height:0.75pt;margin-top:10.4pt;margin-left:66pt;mso-position-horizontal-relative:page;mso-wrap-distance-bottom:0;mso-wrap-distance-left:0;mso-wrap-distance-right:0;mso-wrap-distance-top:0;mso-wrap-style:square;position:absolute;visibility:visible;v-text-anchor:top;z-index:-251655168" coordsize="1829435,9525" path="m1829054,l,,,9143l1829054,9143l1829054,xe" fillcolor="black" stroked="f">
                <v:path arrowok="t"/>
                <w10:wrap type="topAndBottom"/>
              </v:shape>
            </w:pict>
          </mc:Fallback>
        </mc:AlternateContent>
      </w:r>
    </w:p>
    <w:p w:rsidR="00ED073C" w14:paraId="7C329E38" w14:textId="77777777">
      <w:pPr>
        <w:spacing w:before="102"/>
        <w:ind w:left="220"/>
        <w:rPr>
          <w:sz w:val="20"/>
        </w:rPr>
      </w:pPr>
      <w:bookmarkStart w:id="7" w:name="_bookmark7"/>
      <w:bookmarkEnd w:id="7"/>
      <w:r>
        <w:rPr>
          <w:rFonts w:ascii="Calibri"/>
          <w:sz w:val="20"/>
          <w:vertAlign w:val="superscript"/>
        </w:rPr>
        <w:t>2</w:t>
      </w:r>
      <w:r>
        <w:rPr>
          <w:rFonts w:ascii="Calibri"/>
          <w:spacing w:val="-5"/>
          <w:sz w:val="20"/>
        </w:rPr>
        <w:t xml:space="preserve"> </w:t>
      </w:r>
      <w:r>
        <w:rPr>
          <w:color w:val="333333"/>
          <w:sz w:val="20"/>
        </w:rPr>
        <w:t>Patient</w:t>
      </w:r>
      <w:r>
        <w:rPr>
          <w:color w:val="333333"/>
          <w:spacing w:val="-6"/>
          <w:sz w:val="20"/>
        </w:rPr>
        <w:t xml:space="preserve"> </w:t>
      </w:r>
      <w:r>
        <w:rPr>
          <w:color w:val="333333"/>
          <w:sz w:val="20"/>
        </w:rPr>
        <w:t>Protection</w:t>
      </w:r>
      <w:r>
        <w:rPr>
          <w:color w:val="333333"/>
          <w:spacing w:val="-3"/>
          <w:sz w:val="20"/>
        </w:rPr>
        <w:t xml:space="preserve"> </w:t>
      </w:r>
      <w:r>
        <w:rPr>
          <w:color w:val="333333"/>
          <w:sz w:val="20"/>
        </w:rPr>
        <w:t>and</w:t>
      </w:r>
      <w:r>
        <w:rPr>
          <w:color w:val="333333"/>
          <w:spacing w:val="-3"/>
          <w:sz w:val="20"/>
        </w:rPr>
        <w:t xml:space="preserve"> </w:t>
      </w:r>
      <w:r>
        <w:rPr>
          <w:color w:val="333333"/>
          <w:sz w:val="20"/>
        </w:rPr>
        <w:t>Affordable</w:t>
      </w:r>
      <w:r>
        <w:rPr>
          <w:color w:val="333333"/>
          <w:spacing w:val="-5"/>
          <w:sz w:val="20"/>
        </w:rPr>
        <w:t xml:space="preserve"> </w:t>
      </w:r>
      <w:r>
        <w:rPr>
          <w:color w:val="333333"/>
          <w:sz w:val="20"/>
        </w:rPr>
        <w:t>Care</w:t>
      </w:r>
      <w:r>
        <w:rPr>
          <w:color w:val="333333"/>
          <w:spacing w:val="-4"/>
          <w:sz w:val="20"/>
        </w:rPr>
        <w:t xml:space="preserve"> </w:t>
      </w:r>
      <w:r>
        <w:rPr>
          <w:color w:val="333333"/>
          <w:sz w:val="20"/>
        </w:rPr>
        <w:t>Act;</w:t>
      </w:r>
      <w:r>
        <w:rPr>
          <w:color w:val="333333"/>
          <w:spacing w:val="-4"/>
          <w:sz w:val="20"/>
        </w:rPr>
        <w:t xml:space="preserve"> </w:t>
      </w:r>
      <w:r>
        <w:rPr>
          <w:color w:val="333333"/>
          <w:sz w:val="20"/>
        </w:rPr>
        <w:t>HHS</w:t>
      </w:r>
      <w:r>
        <w:rPr>
          <w:color w:val="333333"/>
          <w:spacing w:val="-5"/>
          <w:sz w:val="20"/>
        </w:rPr>
        <w:t xml:space="preserve"> </w:t>
      </w:r>
      <w:r>
        <w:rPr>
          <w:color w:val="333333"/>
          <w:sz w:val="20"/>
        </w:rPr>
        <w:t>Notice</w:t>
      </w:r>
      <w:r>
        <w:rPr>
          <w:color w:val="333333"/>
          <w:spacing w:val="-4"/>
          <w:sz w:val="20"/>
        </w:rPr>
        <w:t xml:space="preserve"> </w:t>
      </w:r>
      <w:r>
        <w:rPr>
          <w:color w:val="333333"/>
          <w:sz w:val="20"/>
        </w:rPr>
        <w:t>of</w:t>
      </w:r>
      <w:r>
        <w:rPr>
          <w:color w:val="333333"/>
          <w:spacing w:val="-4"/>
          <w:sz w:val="20"/>
        </w:rPr>
        <w:t xml:space="preserve"> </w:t>
      </w:r>
      <w:r>
        <w:rPr>
          <w:color w:val="333333"/>
          <w:sz w:val="20"/>
        </w:rPr>
        <w:t>Benefit</w:t>
      </w:r>
      <w:r>
        <w:rPr>
          <w:color w:val="333333"/>
          <w:spacing w:val="-6"/>
          <w:sz w:val="20"/>
        </w:rPr>
        <w:t xml:space="preserve"> </w:t>
      </w:r>
      <w:r>
        <w:rPr>
          <w:color w:val="333333"/>
          <w:sz w:val="20"/>
        </w:rPr>
        <w:t>and</w:t>
      </w:r>
      <w:r>
        <w:rPr>
          <w:color w:val="333333"/>
          <w:spacing w:val="-3"/>
          <w:sz w:val="20"/>
        </w:rPr>
        <w:t xml:space="preserve"> </w:t>
      </w:r>
      <w:r>
        <w:rPr>
          <w:color w:val="333333"/>
          <w:sz w:val="20"/>
        </w:rPr>
        <w:t>Payment</w:t>
      </w:r>
      <w:r>
        <w:rPr>
          <w:color w:val="333333"/>
          <w:spacing w:val="-5"/>
          <w:sz w:val="20"/>
        </w:rPr>
        <w:t xml:space="preserve"> </w:t>
      </w:r>
      <w:r>
        <w:rPr>
          <w:color w:val="333333"/>
          <w:sz w:val="20"/>
        </w:rPr>
        <w:t>Parameters</w:t>
      </w:r>
      <w:r>
        <w:rPr>
          <w:color w:val="333333"/>
          <w:spacing w:val="-5"/>
          <w:sz w:val="20"/>
        </w:rPr>
        <w:t xml:space="preserve"> </w:t>
      </w:r>
      <w:r>
        <w:rPr>
          <w:color w:val="333333"/>
          <w:sz w:val="20"/>
        </w:rPr>
        <w:t>for</w:t>
      </w:r>
      <w:r>
        <w:rPr>
          <w:color w:val="333333"/>
          <w:spacing w:val="-5"/>
          <w:sz w:val="20"/>
        </w:rPr>
        <w:t xml:space="preserve"> </w:t>
      </w:r>
      <w:r>
        <w:rPr>
          <w:color w:val="333333"/>
          <w:spacing w:val="-4"/>
          <w:sz w:val="20"/>
        </w:rPr>
        <w:t>2019</w:t>
      </w:r>
    </w:p>
    <w:p w:rsidR="00ED073C" w14:paraId="3CECC1DB" w14:textId="77777777">
      <w:pPr>
        <w:rPr>
          <w:sz w:val="20"/>
        </w:rPr>
        <w:sectPr w:rsidSect="00BD7A00">
          <w:pgSz w:w="12240" w:h="15840"/>
          <w:pgMar w:top="1040" w:right="860" w:bottom="1980" w:left="1100" w:header="590" w:footer="1772" w:gutter="0"/>
          <w:cols w:space="720"/>
        </w:sectPr>
      </w:pPr>
    </w:p>
    <w:p w:rsidR="00ED073C" w14:paraId="61D5BD9B" w14:textId="77777777">
      <w:pPr>
        <w:pStyle w:val="BodyText"/>
        <w:spacing w:before="119"/>
        <w:ind w:right="225"/>
      </w:pPr>
      <w:r>
        <w:t>parties,</w:t>
      </w:r>
      <w:r>
        <w:rPr>
          <w:spacing w:val="-4"/>
        </w:rPr>
        <w:t xml:space="preserve"> </w:t>
      </w:r>
      <w:r>
        <w:t>it</w:t>
      </w:r>
      <w:r>
        <w:rPr>
          <w:spacing w:val="-4"/>
        </w:rPr>
        <w:t xml:space="preserve"> </w:t>
      </w:r>
      <w:r>
        <w:t>is</w:t>
      </w:r>
      <w:r>
        <w:rPr>
          <w:spacing w:val="-4"/>
        </w:rPr>
        <w:t xml:space="preserve"> </w:t>
      </w:r>
      <w:r>
        <w:t>necessary</w:t>
      </w:r>
      <w:r>
        <w:rPr>
          <w:spacing w:val="-4"/>
        </w:rPr>
        <w:t xml:space="preserve"> </w:t>
      </w:r>
      <w:r>
        <w:t>to</w:t>
      </w:r>
      <w:r>
        <w:rPr>
          <w:spacing w:val="-4"/>
        </w:rPr>
        <w:t xml:space="preserve"> </w:t>
      </w:r>
      <w:r>
        <w:t>collect</w:t>
      </w:r>
      <w:r>
        <w:rPr>
          <w:spacing w:val="-4"/>
        </w:rPr>
        <w:t xml:space="preserve"> </w:t>
      </w:r>
      <w:r>
        <w:t>information</w:t>
      </w:r>
      <w:r>
        <w:rPr>
          <w:spacing w:val="-4"/>
        </w:rPr>
        <w:t xml:space="preserve"> </w:t>
      </w:r>
      <w:r>
        <w:t>according</w:t>
      </w:r>
      <w:r>
        <w:rPr>
          <w:spacing w:val="-4"/>
        </w:rPr>
        <w:t xml:space="preserve"> </w:t>
      </w:r>
      <w:r>
        <w:t>to</w:t>
      </w:r>
      <w:r>
        <w:rPr>
          <w:spacing w:val="-4"/>
        </w:rPr>
        <w:t xml:space="preserve"> </w:t>
      </w:r>
      <w:r>
        <w:t>the</w:t>
      </w:r>
      <w:r>
        <w:rPr>
          <w:spacing w:val="-4"/>
        </w:rPr>
        <w:t xml:space="preserve"> </w:t>
      </w:r>
      <w:r>
        <w:t>indicated</w:t>
      </w:r>
      <w:r>
        <w:rPr>
          <w:spacing w:val="-4"/>
        </w:rPr>
        <w:t xml:space="preserve"> </w:t>
      </w:r>
      <w:r>
        <w:t>frequencies.</w:t>
      </w:r>
      <w:r>
        <w:rPr>
          <w:spacing w:val="-1"/>
        </w:rPr>
        <w:t xml:space="preserve"> </w:t>
      </w:r>
      <w:r>
        <w:t>Collecting information less frequently could result in non-compliance with the law or consumer harm.</w:t>
      </w:r>
    </w:p>
    <w:p w:rsidR="00ED073C" w14:paraId="5FD7D559" w14:textId="77777777">
      <w:pPr>
        <w:pStyle w:val="Heading1"/>
        <w:numPr>
          <w:ilvl w:val="0"/>
          <w:numId w:val="2"/>
        </w:numPr>
        <w:tabs>
          <w:tab w:val="left" w:pos="652"/>
        </w:tabs>
        <w:spacing w:before="240"/>
      </w:pPr>
      <w:bookmarkStart w:id="8" w:name="_bookmark8"/>
      <w:bookmarkEnd w:id="8"/>
      <w:r>
        <w:t>Special</w:t>
      </w:r>
      <w:r>
        <w:rPr>
          <w:spacing w:val="-13"/>
        </w:rPr>
        <w:t xml:space="preserve"> </w:t>
      </w:r>
      <w:r>
        <w:rPr>
          <w:spacing w:val="-2"/>
        </w:rPr>
        <w:t>Circumstances</w:t>
      </w:r>
    </w:p>
    <w:p w:rsidR="00ED073C" w14:paraId="7620A2B4" w14:textId="77777777">
      <w:pPr>
        <w:pStyle w:val="BodyText"/>
      </w:pPr>
      <w:r>
        <w:t>There</w:t>
      </w:r>
      <w:r>
        <w:rPr>
          <w:spacing w:val="-3"/>
        </w:rPr>
        <w:t xml:space="preserve"> </w:t>
      </w:r>
      <w:r>
        <w:t>are</w:t>
      </w:r>
      <w:r>
        <w:rPr>
          <w:spacing w:val="-2"/>
        </w:rPr>
        <w:t xml:space="preserve"> </w:t>
      </w:r>
      <w:r>
        <w:t>no</w:t>
      </w:r>
      <w:r>
        <w:rPr>
          <w:spacing w:val="-1"/>
        </w:rPr>
        <w:t xml:space="preserve"> </w:t>
      </w:r>
      <w:r>
        <w:t>special circumstances</w:t>
      </w:r>
      <w:r>
        <w:rPr>
          <w:spacing w:val="1"/>
        </w:rPr>
        <w:t xml:space="preserve"> </w:t>
      </w:r>
      <w:r>
        <w:t>for</w:t>
      </w:r>
      <w:r>
        <w:rPr>
          <w:spacing w:val="-2"/>
        </w:rPr>
        <w:t xml:space="preserve"> </w:t>
      </w:r>
      <w:r>
        <w:t>this</w:t>
      </w:r>
      <w:r>
        <w:rPr>
          <w:spacing w:val="-1"/>
        </w:rPr>
        <w:t xml:space="preserve"> </w:t>
      </w:r>
      <w:r>
        <w:t xml:space="preserve">information </w:t>
      </w:r>
      <w:r>
        <w:rPr>
          <w:spacing w:val="-2"/>
        </w:rPr>
        <w:t>collection.</w:t>
      </w:r>
    </w:p>
    <w:p w:rsidR="00ED073C" w14:paraId="5D0EB864" w14:textId="77777777">
      <w:pPr>
        <w:pStyle w:val="Heading1"/>
        <w:numPr>
          <w:ilvl w:val="0"/>
          <w:numId w:val="2"/>
        </w:numPr>
        <w:tabs>
          <w:tab w:val="left" w:pos="652"/>
        </w:tabs>
        <w:spacing w:before="240"/>
      </w:pPr>
      <w:bookmarkStart w:id="9" w:name="_bookmark9"/>
      <w:bookmarkEnd w:id="9"/>
      <w:r>
        <w:t>Federal</w:t>
      </w:r>
      <w:r>
        <w:rPr>
          <w:spacing w:val="-3"/>
        </w:rPr>
        <w:t xml:space="preserve"> </w:t>
      </w:r>
      <w:r>
        <w:t>Register/Outside</w:t>
      </w:r>
      <w:r>
        <w:rPr>
          <w:spacing w:val="-11"/>
        </w:rPr>
        <w:t xml:space="preserve"> </w:t>
      </w:r>
      <w:r>
        <w:rPr>
          <w:spacing w:val="-2"/>
        </w:rPr>
        <w:t>Consultation</w:t>
      </w:r>
    </w:p>
    <w:p w:rsidR="00ED073C" w14:paraId="18C4CED7" w14:textId="4CE4C93F">
      <w:pPr>
        <w:pStyle w:val="BodyText"/>
        <w:ind w:right="225"/>
      </w:pPr>
      <w:r>
        <w:t>A 60-day Notice published in the Federal Register on December 8, 2023 (88 FR 85624). No comments</w:t>
      </w:r>
      <w:r>
        <w:rPr>
          <w:spacing w:val="-3"/>
        </w:rPr>
        <w:t xml:space="preserve"> </w:t>
      </w:r>
      <w:r>
        <w:t>were</w:t>
      </w:r>
      <w:r>
        <w:rPr>
          <w:spacing w:val="-4"/>
        </w:rPr>
        <w:t xml:space="preserve"> </w:t>
      </w:r>
      <w:r>
        <w:t>received.</w:t>
      </w:r>
      <w:r>
        <w:rPr>
          <w:spacing w:val="-2"/>
        </w:rPr>
        <w:t xml:space="preserve"> </w:t>
      </w:r>
      <w:r>
        <w:t>A</w:t>
      </w:r>
      <w:r>
        <w:rPr>
          <w:spacing w:val="-3"/>
        </w:rPr>
        <w:t xml:space="preserve"> </w:t>
      </w:r>
      <w:r>
        <w:t>30-day</w:t>
      </w:r>
      <w:r>
        <w:rPr>
          <w:spacing w:val="-4"/>
        </w:rPr>
        <w:t xml:space="preserve"> </w:t>
      </w:r>
      <w:r>
        <w:t>Notice</w:t>
      </w:r>
      <w:r>
        <w:rPr>
          <w:spacing w:val="-4"/>
        </w:rPr>
        <w:t xml:space="preserve"> </w:t>
      </w:r>
      <w:r>
        <w:t>will</w:t>
      </w:r>
      <w:r>
        <w:rPr>
          <w:spacing w:val="-3"/>
        </w:rPr>
        <w:t xml:space="preserve"> </w:t>
      </w:r>
      <w:r>
        <w:t>publish</w:t>
      </w:r>
      <w:r>
        <w:rPr>
          <w:spacing w:val="-4"/>
        </w:rPr>
        <w:t xml:space="preserve"> </w:t>
      </w:r>
      <w:r>
        <w:t>in</w:t>
      </w:r>
      <w:r>
        <w:rPr>
          <w:spacing w:val="-3"/>
        </w:rPr>
        <w:t xml:space="preserve"> </w:t>
      </w:r>
      <w:r>
        <w:t>the</w:t>
      </w:r>
      <w:r>
        <w:rPr>
          <w:spacing w:val="-4"/>
        </w:rPr>
        <w:t xml:space="preserve"> </w:t>
      </w:r>
      <w:r>
        <w:t>Federal</w:t>
      </w:r>
      <w:r>
        <w:rPr>
          <w:spacing w:val="-3"/>
        </w:rPr>
        <w:t xml:space="preserve"> </w:t>
      </w:r>
      <w:r>
        <w:t>Register</w:t>
      </w:r>
      <w:r>
        <w:rPr>
          <w:spacing w:val="-4"/>
        </w:rPr>
        <w:t xml:space="preserve"> </w:t>
      </w:r>
      <w:r>
        <w:t>on</w:t>
      </w:r>
      <w:r w:rsidR="00E34027">
        <w:t xml:space="preserve"> March 28, 2024 (89 FR 21524)</w:t>
      </w:r>
      <w:r>
        <w:t>.</w:t>
      </w:r>
      <w:r>
        <w:rPr>
          <w:spacing w:val="-4"/>
        </w:rPr>
        <w:t xml:space="preserve"> </w:t>
      </w:r>
      <w:r>
        <w:t>No additional outside consultation was sought.</w:t>
      </w:r>
    </w:p>
    <w:p w:rsidR="00ED073C" w14:paraId="513FC0E8" w14:textId="77777777">
      <w:pPr>
        <w:pStyle w:val="Heading1"/>
        <w:numPr>
          <w:ilvl w:val="0"/>
          <w:numId w:val="2"/>
        </w:numPr>
        <w:tabs>
          <w:tab w:val="left" w:pos="652"/>
        </w:tabs>
      </w:pPr>
      <w:bookmarkStart w:id="10" w:name="_bookmark10"/>
      <w:bookmarkEnd w:id="10"/>
      <w:r>
        <w:t>Payments/Gifts</w:t>
      </w:r>
      <w:r>
        <w:rPr>
          <w:spacing w:val="-2"/>
        </w:rPr>
        <w:t xml:space="preserve"> </w:t>
      </w:r>
      <w:r>
        <w:t>to</w:t>
      </w:r>
      <w:r>
        <w:rPr>
          <w:spacing w:val="-7"/>
        </w:rPr>
        <w:t xml:space="preserve"> </w:t>
      </w:r>
      <w:r>
        <w:rPr>
          <w:spacing w:val="-2"/>
        </w:rPr>
        <w:t>Respondents</w:t>
      </w:r>
    </w:p>
    <w:p w:rsidR="00ED073C" w14:paraId="15D863F8" w14:textId="77777777">
      <w:pPr>
        <w:pStyle w:val="BodyText"/>
      </w:pPr>
      <w:r>
        <w:t>No</w:t>
      </w:r>
      <w:r>
        <w:rPr>
          <w:spacing w:val="-1"/>
        </w:rPr>
        <w:t xml:space="preserve"> </w:t>
      </w:r>
      <w:r>
        <w:t>payments and/or</w:t>
      </w:r>
      <w:r>
        <w:rPr>
          <w:spacing w:val="-1"/>
        </w:rPr>
        <w:t xml:space="preserve"> </w:t>
      </w:r>
      <w:r>
        <w:t>gifts</w:t>
      </w:r>
      <w:r>
        <w:rPr>
          <w:spacing w:val="1"/>
        </w:rPr>
        <w:t xml:space="preserve"> </w:t>
      </w:r>
      <w:r>
        <w:t>will be</w:t>
      </w:r>
      <w:r>
        <w:rPr>
          <w:spacing w:val="-1"/>
        </w:rPr>
        <w:t xml:space="preserve"> </w:t>
      </w:r>
      <w:r>
        <w:t>provided</w:t>
      </w:r>
      <w:r>
        <w:rPr>
          <w:spacing w:val="-1"/>
        </w:rPr>
        <w:t xml:space="preserve"> </w:t>
      </w:r>
      <w:r>
        <w:t xml:space="preserve">to </w:t>
      </w:r>
      <w:r>
        <w:rPr>
          <w:spacing w:val="-2"/>
        </w:rPr>
        <w:t>respondents.</w:t>
      </w:r>
    </w:p>
    <w:p w:rsidR="00ED073C" w:rsidRPr="007D6E59" w14:paraId="297FD2D9" w14:textId="77777777">
      <w:pPr>
        <w:pStyle w:val="Heading1"/>
        <w:numPr>
          <w:ilvl w:val="0"/>
          <w:numId w:val="2"/>
        </w:numPr>
        <w:tabs>
          <w:tab w:val="left" w:pos="652"/>
        </w:tabs>
        <w:spacing w:before="240"/>
      </w:pPr>
      <w:bookmarkStart w:id="11" w:name="_bookmark11"/>
      <w:bookmarkEnd w:id="11"/>
      <w:r>
        <w:rPr>
          <w:spacing w:val="-2"/>
        </w:rPr>
        <w:t>Confidentiality</w:t>
      </w:r>
    </w:p>
    <w:p w:rsidR="007D6E59" w:rsidP="007D6E59" w14:paraId="1FD6CF07" w14:textId="0A80AFDB">
      <w:pPr>
        <w:pStyle w:val="ListParagraph"/>
        <w:ind w:left="652" w:firstLine="0"/>
      </w:pPr>
      <w:r>
        <w:t>All information collected will be kept private in accordance with regulations at 45 CFR 155.2</w:t>
      </w:r>
      <w:r>
        <w:t>6</w:t>
      </w:r>
      <w:r>
        <w:t>0, Privacy and Security of Personally Identifiable Information.  Pursuant to this regulation, Marketplaces may only use or disclose personally identifiable information to the extent that such information is necessary to carry out their statutory and regulatory mandated functions.</w:t>
      </w:r>
    </w:p>
    <w:p w:rsidR="00ED073C" w14:paraId="55BCBA05" w14:textId="77777777">
      <w:pPr>
        <w:pStyle w:val="Heading1"/>
        <w:numPr>
          <w:ilvl w:val="0"/>
          <w:numId w:val="2"/>
        </w:numPr>
        <w:tabs>
          <w:tab w:val="left" w:pos="652"/>
        </w:tabs>
      </w:pPr>
      <w:bookmarkStart w:id="12" w:name="_bookmark12"/>
      <w:bookmarkEnd w:id="12"/>
      <w:r>
        <w:t>Sensitive</w:t>
      </w:r>
      <w:r>
        <w:rPr>
          <w:spacing w:val="-9"/>
        </w:rPr>
        <w:t xml:space="preserve"> </w:t>
      </w:r>
      <w:r>
        <w:rPr>
          <w:spacing w:val="-2"/>
        </w:rPr>
        <w:t>Questions</w:t>
      </w:r>
    </w:p>
    <w:p w:rsidR="00ED073C" w14:paraId="44393DCA" w14:textId="77777777">
      <w:pPr>
        <w:pStyle w:val="BodyText"/>
      </w:pPr>
      <w:r>
        <w:t>There</w:t>
      </w:r>
      <w:r>
        <w:rPr>
          <w:spacing w:val="-4"/>
        </w:rPr>
        <w:t xml:space="preserve"> </w:t>
      </w:r>
      <w:r>
        <w:t>are</w:t>
      </w:r>
      <w:r>
        <w:rPr>
          <w:spacing w:val="-3"/>
        </w:rPr>
        <w:t xml:space="preserve"> </w:t>
      </w:r>
      <w:r>
        <w:t>no</w:t>
      </w:r>
      <w:r>
        <w:rPr>
          <w:spacing w:val="-1"/>
        </w:rPr>
        <w:t xml:space="preserve"> </w:t>
      </w:r>
      <w:r>
        <w:t>sensitive</w:t>
      </w:r>
      <w:r>
        <w:rPr>
          <w:spacing w:val="-1"/>
        </w:rPr>
        <w:t xml:space="preserve"> </w:t>
      </w:r>
      <w:r>
        <w:t>questions</w:t>
      </w:r>
      <w:r>
        <w:rPr>
          <w:spacing w:val="-1"/>
        </w:rPr>
        <w:t xml:space="preserve"> </w:t>
      </w:r>
      <w:r>
        <w:t>included</w:t>
      </w:r>
      <w:r>
        <w:rPr>
          <w:spacing w:val="-1"/>
        </w:rPr>
        <w:t xml:space="preserve"> </w:t>
      </w:r>
      <w:r>
        <w:t>in</w:t>
      </w:r>
      <w:r>
        <w:rPr>
          <w:spacing w:val="-1"/>
        </w:rPr>
        <w:t xml:space="preserve"> </w:t>
      </w:r>
      <w:r>
        <w:t>this</w:t>
      </w:r>
      <w:r>
        <w:rPr>
          <w:spacing w:val="-1"/>
        </w:rPr>
        <w:t xml:space="preserve"> </w:t>
      </w:r>
      <w:r>
        <w:t>information</w:t>
      </w:r>
      <w:r>
        <w:rPr>
          <w:spacing w:val="-1"/>
        </w:rPr>
        <w:t xml:space="preserve"> </w:t>
      </w:r>
      <w:r>
        <w:t>collection</w:t>
      </w:r>
      <w:r>
        <w:rPr>
          <w:spacing w:val="-1"/>
        </w:rPr>
        <w:t xml:space="preserve"> </w:t>
      </w:r>
      <w:r>
        <w:rPr>
          <w:spacing w:val="-2"/>
        </w:rPr>
        <w:t>effort.</w:t>
      </w:r>
    </w:p>
    <w:p w:rsidR="00ED073C" w14:paraId="63043E68" w14:textId="77777777">
      <w:pPr>
        <w:pStyle w:val="Heading1"/>
        <w:numPr>
          <w:ilvl w:val="0"/>
          <w:numId w:val="2"/>
        </w:numPr>
        <w:tabs>
          <w:tab w:val="left" w:pos="652"/>
        </w:tabs>
        <w:spacing w:before="240"/>
      </w:pPr>
      <w:bookmarkStart w:id="13" w:name="_bookmark13"/>
      <w:bookmarkEnd w:id="13"/>
      <w:r>
        <w:t>Burden</w:t>
      </w:r>
      <w:r>
        <w:rPr>
          <w:spacing w:val="-4"/>
        </w:rPr>
        <w:t xml:space="preserve"> </w:t>
      </w:r>
      <w:r>
        <w:t>Estimates</w:t>
      </w:r>
      <w:r>
        <w:rPr>
          <w:spacing w:val="-2"/>
        </w:rPr>
        <w:t xml:space="preserve"> </w:t>
      </w:r>
      <w:r>
        <w:t>(Hours and</w:t>
      </w:r>
      <w:r>
        <w:rPr>
          <w:spacing w:val="-12"/>
        </w:rPr>
        <w:t xml:space="preserve"> </w:t>
      </w:r>
      <w:r>
        <w:rPr>
          <w:spacing w:val="-2"/>
        </w:rPr>
        <w:t>Wages)</w:t>
      </w:r>
    </w:p>
    <w:p w:rsidR="00ED073C" w14:paraId="34DAF552" w14:textId="2D3B51F4">
      <w:pPr>
        <w:pStyle w:val="BodyText"/>
        <w:ind w:right="225"/>
      </w:pPr>
      <w:r>
        <w:t>To</w:t>
      </w:r>
      <w:r>
        <w:rPr>
          <w:spacing w:val="-3"/>
        </w:rPr>
        <w:t xml:space="preserve"> </w:t>
      </w:r>
      <w:r>
        <w:t>derive</w:t>
      </w:r>
      <w:r>
        <w:rPr>
          <w:spacing w:val="-5"/>
        </w:rPr>
        <w:t xml:space="preserve"> </w:t>
      </w:r>
      <w:r>
        <w:t>average</w:t>
      </w:r>
      <w:r>
        <w:rPr>
          <w:spacing w:val="-4"/>
        </w:rPr>
        <w:t xml:space="preserve"> </w:t>
      </w:r>
      <w:r>
        <w:t>costs,</w:t>
      </w:r>
      <w:r>
        <w:rPr>
          <w:spacing w:val="-1"/>
        </w:rPr>
        <w:t xml:space="preserve"> </w:t>
      </w:r>
      <w:r>
        <w:t>we</w:t>
      </w:r>
      <w:r>
        <w:rPr>
          <w:spacing w:val="-5"/>
        </w:rPr>
        <w:t xml:space="preserve"> </w:t>
      </w:r>
      <w:r>
        <w:t>used</w:t>
      </w:r>
      <w:r>
        <w:rPr>
          <w:spacing w:val="-3"/>
        </w:rPr>
        <w:t xml:space="preserve"> </w:t>
      </w:r>
      <w:r>
        <w:t>data</w:t>
      </w:r>
      <w:r>
        <w:rPr>
          <w:spacing w:val="-2"/>
        </w:rPr>
        <w:t xml:space="preserve"> </w:t>
      </w:r>
      <w:r>
        <w:t>from</w:t>
      </w:r>
      <w:r>
        <w:rPr>
          <w:spacing w:val="-3"/>
        </w:rPr>
        <w:t xml:space="preserve"> </w:t>
      </w:r>
      <w:r>
        <w:t>the</w:t>
      </w:r>
      <w:r>
        <w:rPr>
          <w:spacing w:val="-4"/>
        </w:rPr>
        <w:t xml:space="preserve"> </w:t>
      </w:r>
      <w:r>
        <w:t>U.S.</w:t>
      </w:r>
      <w:r>
        <w:rPr>
          <w:spacing w:val="-3"/>
        </w:rPr>
        <w:t xml:space="preserve"> </w:t>
      </w:r>
      <w:r>
        <w:t>Bureau</w:t>
      </w:r>
      <w:r>
        <w:rPr>
          <w:spacing w:val="-3"/>
        </w:rPr>
        <w:t xml:space="preserve"> </w:t>
      </w:r>
      <w:r>
        <w:t>of</w:t>
      </w:r>
      <w:r>
        <w:rPr>
          <w:spacing w:val="-3"/>
        </w:rPr>
        <w:t xml:space="preserve"> </w:t>
      </w:r>
      <w:r>
        <w:t>Labor</w:t>
      </w:r>
      <w:r>
        <w:rPr>
          <w:spacing w:val="-3"/>
        </w:rPr>
        <w:t xml:space="preserve"> </w:t>
      </w:r>
      <w:r>
        <w:t>Statistics</w:t>
      </w:r>
      <w:r>
        <w:rPr>
          <w:spacing w:val="-3"/>
        </w:rPr>
        <w:t xml:space="preserve"> </w:t>
      </w:r>
      <w:r>
        <w:t>May</w:t>
      </w:r>
      <w:r>
        <w:rPr>
          <w:spacing w:val="-3"/>
        </w:rPr>
        <w:t xml:space="preserve"> </w:t>
      </w:r>
      <w:r>
        <w:t>2022</w:t>
      </w:r>
      <w:r>
        <w:rPr>
          <w:spacing w:val="-3"/>
        </w:rPr>
        <w:t xml:space="preserve"> </w:t>
      </w:r>
      <w:r>
        <w:t>National Occupational Employment and Wage Estimates for all salary estimates (</w:t>
      </w:r>
      <w:hyperlink r:id="rId6">
        <w:r>
          <w:rPr>
            <w:color w:val="0462C1"/>
            <w:u w:val="single" w:color="0462C1"/>
          </w:rPr>
          <w:t>https://www.bls.gov/oes/current/oes_nat.htm</w:t>
        </w:r>
      </w:hyperlink>
      <w:r>
        <w:t>).</w:t>
      </w:r>
      <w:r>
        <w:rPr>
          <w:spacing w:val="-2"/>
        </w:rPr>
        <w:t xml:space="preserve"> </w:t>
      </w:r>
      <w:hyperlink w:anchor="_bookmark14" w:history="1">
        <w:r>
          <w:t>Table</w:t>
        </w:r>
        <w:r>
          <w:rPr>
            <w:spacing w:val="-1"/>
          </w:rPr>
          <w:t xml:space="preserve"> </w:t>
        </w:r>
        <w:r>
          <w:t>1</w:t>
        </w:r>
      </w:hyperlink>
      <w:r>
        <w:rPr>
          <w:spacing w:val="-1"/>
        </w:rPr>
        <w:t xml:space="preserve"> </w:t>
      </w:r>
      <w:r>
        <w:t>presents</w:t>
      </w:r>
      <w:r>
        <w:rPr>
          <w:spacing w:val="-1"/>
        </w:rPr>
        <w:t xml:space="preserve"> </w:t>
      </w:r>
      <w:r>
        <w:t>the</w:t>
      </w:r>
      <w:r>
        <w:rPr>
          <w:spacing w:val="-2"/>
        </w:rPr>
        <w:t xml:space="preserve"> </w:t>
      </w:r>
      <w:r>
        <w:t>me</w:t>
      </w:r>
      <w:r w:rsidR="00A5463E">
        <w:t>dian</w:t>
      </w:r>
      <w:r>
        <w:rPr>
          <w:spacing w:val="-1"/>
        </w:rPr>
        <w:t xml:space="preserve"> </w:t>
      </w:r>
      <w:r>
        <w:t>hourly</w:t>
      </w:r>
      <w:r>
        <w:rPr>
          <w:spacing w:val="-1"/>
        </w:rPr>
        <w:t xml:space="preserve"> </w:t>
      </w:r>
      <w:r>
        <w:t>wage,</w:t>
      </w:r>
      <w:r>
        <w:rPr>
          <w:spacing w:val="-1"/>
        </w:rPr>
        <w:t xml:space="preserve"> </w:t>
      </w:r>
      <w:r>
        <w:t>the cost</w:t>
      </w:r>
      <w:r>
        <w:rPr>
          <w:spacing w:val="-1"/>
        </w:rPr>
        <w:t xml:space="preserve"> </w:t>
      </w:r>
      <w:r>
        <w:t>of fringe benefits (calculated at 100 percent of salary), and the adjusted hourly wage.</w:t>
      </w:r>
    </w:p>
    <w:p w:rsidR="00ED073C" w14:paraId="4F0226F3" w14:textId="77777777">
      <w:pPr>
        <w:spacing w:before="122"/>
        <w:ind w:left="335"/>
        <w:rPr>
          <w:i/>
        </w:rPr>
      </w:pPr>
      <w:bookmarkStart w:id="14" w:name="_bookmark14"/>
      <w:bookmarkEnd w:id="14"/>
      <w:r>
        <w:rPr>
          <w:i/>
        </w:rPr>
        <w:t>Table</w:t>
      </w:r>
      <w:r>
        <w:rPr>
          <w:i/>
          <w:spacing w:val="-2"/>
        </w:rPr>
        <w:t xml:space="preserve"> </w:t>
      </w:r>
      <w:r>
        <w:rPr>
          <w:i/>
        </w:rPr>
        <w:t>1</w:t>
      </w:r>
      <w:r>
        <w:rPr>
          <w:i/>
          <w:spacing w:val="-3"/>
        </w:rPr>
        <w:t xml:space="preserve"> </w:t>
      </w:r>
      <w:r>
        <w:rPr>
          <w:i/>
        </w:rPr>
        <w:t>–</w:t>
      </w:r>
      <w:r>
        <w:rPr>
          <w:i/>
          <w:spacing w:val="-1"/>
        </w:rPr>
        <w:t xml:space="preserve"> </w:t>
      </w:r>
      <w:r>
        <w:rPr>
          <w:i/>
        </w:rPr>
        <w:t xml:space="preserve">Wage </w:t>
      </w:r>
      <w:r>
        <w:rPr>
          <w:i/>
          <w:spacing w:val="-4"/>
        </w:rPr>
        <w:t>Rates</w:t>
      </w:r>
    </w:p>
    <w:p w:rsidR="00ED073C" w14:paraId="209D2227" w14:textId="77777777">
      <w:pPr>
        <w:pStyle w:val="BodyText"/>
        <w:spacing w:before="3"/>
        <w:ind w:left="0"/>
        <w:rPr>
          <w:i/>
          <w:sz w:val="10"/>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96"/>
        <w:gridCol w:w="1889"/>
        <w:gridCol w:w="1836"/>
        <w:gridCol w:w="1869"/>
        <w:gridCol w:w="1860"/>
      </w:tblGrid>
      <w:tr w14:paraId="2ED0CE3B" w14:textId="77777777">
        <w:tblPrEx>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82"/>
        </w:trPr>
        <w:tc>
          <w:tcPr>
            <w:tcW w:w="1896" w:type="dxa"/>
          </w:tcPr>
          <w:p w:rsidR="00ED073C" w14:paraId="4733FEE5" w14:textId="77777777">
            <w:pPr>
              <w:pStyle w:val="TableParagraph"/>
              <w:ind w:left="223" w:right="291"/>
              <w:rPr>
                <w:b/>
                <w:sz w:val="24"/>
              </w:rPr>
            </w:pPr>
            <w:r>
              <w:rPr>
                <w:b/>
                <w:spacing w:val="-2"/>
                <w:sz w:val="24"/>
              </w:rPr>
              <w:t>Occupation Title</w:t>
            </w:r>
          </w:p>
        </w:tc>
        <w:tc>
          <w:tcPr>
            <w:tcW w:w="1889" w:type="dxa"/>
          </w:tcPr>
          <w:p w:rsidR="00ED073C" w14:paraId="30C67108" w14:textId="77777777">
            <w:pPr>
              <w:pStyle w:val="TableParagraph"/>
              <w:ind w:left="222"/>
              <w:rPr>
                <w:b/>
                <w:sz w:val="24"/>
              </w:rPr>
            </w:pPr>
            <w:r>
              <w:rPr>
                <w:b/>
                <w:spacing w:val="-2"/>
                <w:sz w:val="24"/>
              </w:rPr>
              <w:t xml:space="preserve">Occupation </w:t>
            </w:r>
            <w:r>
              <w:rPr>
                <w:b/>
                <w:spacing w:val="-4"/>
                <w:sz w:val="24"/>
              </w:rPr>
              <w:t>Code</w:t>
            </w:r>
          </w:p>
        </w:tc>
        <w:tc>
          <w:tcPr>
            <w:tcW w:w="1836" w:type="dxa"/>
          </w:tcPr>
          <w:p w:rsidR="00ED073C" w14:paraId="47EB1194" w14:textId="40EBCEA7">
            <w:pPr>
              <w:pStyle w:val="TableParagraph"/>
              <w:ind w:left="223" w:right="364"/>
              <w:rPr>
                <w:b/>
                <w:sz w:val="24"/>
              </w:rPr>
            </w:pPr>
            <w:r>
              <w:rPr>
                <w:b/>
                <w:spacing w:val="-4"/>
                <w:sz w:val="24"/>
              </w:rPr>
              <w:t>Me</w:t>
            </w:r>
            <w:r w:rsidR="00A5463E">
              <w:rPr>
                <w:b/>
                <w:spacing w:val="-4"/>
                <w:sz w:val="24"/>
              </w:rPr>
              <w:t>dian</w:t>
            </w:r>
            <w:r>
              <w:rPr>
                <w:b/>
                <w:spacing w:val="-4"/>
                <w:sz w:val="24"/>
              </w:rPr>
              <w:t xml:space="preserve"> </w:t>
            </w:r>
            <w:r>
              <w:rPr>
                <w:b/>
                <w:spacing w:val="-2"/>
                <w:sz w:val="24"/>
              </w:rPr>
              <w:t xml:space="preserve">Hourly </w:t>
            </w:r>
            <w:r>
              <w:rPr>
                <w:b/>
                <w:sz w:val="24"/>
              </w:rPr>
              <w:t>Wage</w:t>
            </w:r>
            <w:r>
              <w:rPr>
                <w:b/>
                <w:spacing w:val="-15"/>
                <w:sz w:val="24"/>
              </w:rPr>
              <w:t xml:space="preserve"> </w:t>
            </w:r>
            <w:r>
              <w:rPr>
                <w:b/>
                <w:sz w:val="24"/>
              </w:rPr>
              <w:t>($/hr)</w:t>
            </w:r>
          </w:p>
        </w:tc>
        <w:tc>
          <w:tcPr>
            <w:tcW w:w="1869" w:type="dxa"/>
          </w:tcPr>
          <w:p w:rsidR="00ED073C" w14:paraId="200E3428" w14:textId="77777777">
            <w:pPr>
              <w:pStyle w:val="TableParagraph"/>
              <w:ind w:left="223" w:right="357"/>
              <w:rPr>
                <w:b/>
                <w:sz w:val="24"/>
              </w:rPr>
            </w:pPr>
            <w:r>
              <w:rPr>
                <w:b/>
                <w:spacing w:val="-2"/>
                <w:sz w:val="24"/>
              </w:rPr>
              <w:t xml:space="preserve">Fringe </w:t>
            </w:r>
            <w:r>
              <w:rPr>
                <w:b/>
                <w:sz w:val="24"/>
              </w:rPr>
              <w:t>Benefits</w:t>
            </w:r>
            <w:r>
              <w:rPr>
                <w:b/>
                <w:spacing w:val="-15"/>
                <w:sz w:val="24"/>
              </w:rPr>
              <w:t xml:space="preserve"> </w:t>
            </w:r>
            <w:r>
              <w:rPr>
                <w:b/>
                <w:sz w:val="24"/>
              </w:rPr>
              <w:t xml:space="preserve">and </w:t>
            </w:r>
            <w:r>
              <w:rPr>
                <w:b/>
                <w:spacing w:val="-2"/>
                <w:sz w:val="24"/>
              </w:rPr>
              <w:t>Overhead ($/hr)</w:t>
            </w:r>
          </w:p>
        </w:tc>
        <w:tc>
          <w:tcPr>
            <w:tcW w:w="1860" w:type="dxa"/>
          </w:tcPr>
          <w:p w:rsidR="00ED073C" w14:paraId="5BF3B0C1" w14:textId="77777777">
            <w:pPr>
              <w:pStyle w:val="TableParagraph"/>
              <w:ind w:left="224" w:right="241"/>
              <w:rPr>
                <w:b/>
                <w:sz w:val="24"/>
              </w:rPr>
            </w:pPr>
            <w:r>
              <w:rPr>
                <w:b/>
                <w:spacing w:val="-2"/>
                <w:sz w:val="24"/>
              </w:rPr>
              <w:t xml:space="preserve">Adjusted </w:t>
            </w:r>
            <w:r>
              <w:rPr>
                <w:b/>
                <w:sz w:val="24"/>
              </w:rPr>
              <w:t>Hourly</w:t>
            </w:r>
            <w:r>
              <w:rPr>
                <w:b/>
                <w:spacing w:val="-15"/>
                <w:sz w:val="24"/>
              </w:rPr>
              <w:t xml:space="preserve"> </w:t>
            </w:r>
            <w:r>
              <w:rPr>
                <w:b/>
                <w:sz w:val="24"/>
              </w:rPr>
              <w:t xml:space="preserve">Wage </w:t>
            </w:r>
            <w:r>
              <w:rPr>
                <w:b/>
                <w:spacing w:val="-2"/>
                <w:sz w:val="24"/>
              </w:rPr>
              <w:t>($/hr)</w:t>
            </w:r>
          </w:p>
        </w:tc>
      </w:tr>
      <w:tr w14:paraId="10123F1F" w14:textId="77777777">
        <w:tblPrEx>
          <w:tblW w:w="0" w:type="auto"/>
          <w:tblInd w:w="470" w:type="dxa"/>
          <w:tblLayout w:type="fixed"/>
          <w:tblCellMar>
            <w:left w:w="0" w:type="dxa"/>
            <w:right w:w="0" w:type="dxa"/>
          </w:tblCellMar>
          <w:tblLook w:val="01E0"/>
        </w:tblPrEx>
        <w:trPr>
          <w:trHeight w:val="633"/>
        </w:trPr>
        <w:tc>
          <w:tcPr>
            <w:tcW w:w="1896" w:type="dxa"/>
          </w:tcPr>
          <w:p w:rsidR="00ED073C" w14:paraId="1B84796A" w14:textId="77777777">
            <w:pPr>
              <w:pStyle w:val="TableParagraph"/>
              <w:ind w:left="223" w:right="291"/>
              <w:rPr>
                <w:sz w:val="24"/>
              </w:rPr>
            </w:pPr>
            <w:r>
              <w:rPr>
                <w:spacing w:val="-2"/>
                <w:sz w:val="24"/>
              </w:rPr>
              <w:t>Management Analyst</w:t>
            </w:r>
          </w:p>
        </w:tc>
        <w:tc>
          <w:tcPr>
            <w:tcW w:w="1889" w:type="dxa"/>
          </w:tcPr>
          <w:p w:rsidR="00ED073C" w14:paraId="44329207" w14:textId="77777777">
            <w:pPr>
              <w:pStyle w:val="TableParagraph"/>
              <w:spacing w:before="42"/>
              <w:ind w:left="222"/>
              <w:rPr>
                <w:sz w:val="24"/>
              </w:rPr>
            </w:pPr>
            <w:r>
              <w:rPr>
                <w:spacing w:val="-2"/>
                <w:sz w:val="24"/>
              </w:rPr>
              <w:t>13-</w:t>
            </w:r>
            <w:r>
              <w:rPr>
                <w:spacing w:val="-4"/>
                <w:sz w:val="24"/>
              </w:rPr>
              <w:t>1111</w:t>
            </w:r>
          </w:p>
        </w:tc>
        <w:tc>
          <w:tcPr>
            <w:tcW w:w="1836" w:type="dxa"/>
          </w:tcPr>
          <w:p w:rsidR="00ED073C" w14:paraId="6318EB0F" w14:textId="57BE50EB">
            <w:pPr>
              <w:pStyle w:val="TableParagraph"/>
              <w:spacing w:before="42"/>
              <w:ind w:left="223"/>
              <w:rPr>
                <w:sz w:val="24"/>
              </w:rPr>
            </w:pPr>
            <w:r>
              <w:rPr>
                <w:spacing w:val="-2"/>
                <w:sz w:val="24"/>
              </w:rPr>
              <w:t>$</w:t>
            </w:r>
            <w:r w:rsidR="00526763">
              <w:rPr>
                <w:spacing w:val="-2"/>
                <w:sz w:val="24"/>
              </w:rPr>
              <w:t>45.81</w:t>
            </w:r>
          </w:p>
        </w:tc>
        <w:tc>
          <w:tcPr>
            <w:tcW w:w="1869" w:type="dxa"/>
          </w:tcPr>
          <w:p w:rsidR="00ED073C" w14:paraId="4DFE9A74" w14:textId="314B02F7">
            <w:pPr>
              <w:pStyle w:val="TableParagraph"/>
              <w:spacing w:before="42"/>
              <w:ind w:left="223"/>
              <w:rPr>
                <w:sz w:val="24"/>
              </w:rPr>
            </w:pPr>
            <w:r>
              <w:rPr>
                <w:spacing w:val="-2"/>
                <w:sz w:val="24"/>
              </w:rPr>
              <w:t>$</w:t>
            </w:r>
            <w:r w:rsidR="00526763">
              <w:rPr>
                <w:spacing w:val="-2"/>
                <w:sz w:val="24"/>
              </w:rPr>
              <w:t>45.81</w:t>
            </w:r>
          </w:p>
        </w:tc>
        <w:tc>
          <w:tcPr>
            <w:tcW w:w="1860" w:type="dxa"/>
          </w:tcPr>
          <w:p w:rsidR="00ED073C" w14:paraId="3B784595" w14:textId="5608C270">
            <w:pPr>
              <w:pStyle w:val="TableParagraph"/>
              <w:spacing w:before="42"/>
              <w:ind w:left="0" w:right="223"/>
              <w:jc w:val="right"/>
              <w:rPr>
                <w:sz w:val="24"/>
              </w:rPr>
            </w:pPr>
            <w:r>
              <w:rPr>
                <w:spacing w:val="-2"/>
                <w:sz w:val="24"/>
              </w:rPr>
              <w:t>$</w:t>
            </w:r>
            <w:r w:rsidR="00526763">
              <w:rPr>
                <w:spacing w:val="-2"/>
                <w:sz w:val="24"/>
              </w:rPr>
              <w:t>91</w:t>
            </w:r>
            <w:r>
              <w:rPr>
                <w:spacing w:val="-2"/>
                <w:sz w:val="24"/>
              </w:rPr>
              <w:t>.</w:t>
            </w:r>
            <w:r w:rsidR="00526763">
              <w:rPr>
                <w:spacing w:val="-2"/>
                <w:sz w:val="24"/>
              </w:rPr>
              <w:t>62</w:t>
            </w:r>
          </w:p>
        </w:tc>
      </w:tr>
      <w:tr w14:paraId="5DC90EA4" w14:textId="77777777">
        <w:tblPrEx>
          <w:tblW w:w="0" w:type="auto"/>
          <w:tblInd w:w="470" w:type="dxa"/>
          <w:tblLayout w:type="fixed"/>
          <w:tblCellMar>
            <w:left w:w="0" w:type="dxa"/>
            <w:right w:w="0" w:type="dxa"/>
          </w:tblCellMar>
          <w:tblLook w:val="01E0"/>
        </w:tblPrEx>
        <w:trPr>
          <w:trHeight w:val="1183"/>
        </w:trPr>
        <w:tc>
          <w:tcPr>
            <w:tcW w:w="1896" w:type="dxa"/>
          </w:tcPr>
          <w:p w:rsidR="00ED073C" w14:paraId="270C4182" w14:textId="77777777">
            <w:pPr>
              <w:pStyle w:val="TableParagraph"/>
              <w:ind w:left="223" w:right="291"/>
              <w:rPr>
                <w:sz w:val="24"/>
              </w:rPr>
            </w:pPr>
            <w:r>
              <w:rPr>
                <w:sz w:val="24"/>
              </w:rPr>
              <w:t>Computer</w:t>
            </w:r>
            <w:r>
              <w:rPr>
                <w:spacing w:val="-15"/>
                <w:sz w:val="24"/>
              </w:rPr>
              <w:t xml:space="preserve"> </w:t>
            </w:r>
            <w:r>
              <w:rPr>
                <w:sz w:val="24"/>
              </w:rPr>
              <w:t xml:space="preserve">and </w:t>
            </w:r>
            <w:r>
              <w:rPr>
                <w:spacing w:val="-2"/>
                <w:sz w:val="24"/>
              </w:rPr>
              <w:t>Information Systems Manager</w:t>
            </w:r>
          </w:p>
        </w:tc>
        <w:tc>
          <w:tcPr>
            <w:tcW w:w="1889" w:type="dxa"/>
          </w:tcPr>
          <w:p w:rsidR="00ED073C" w14:paraId="1C39E960" w14:textId="77777777">
            <w:pPr>
              <w:pStyle w:val="TableParagraph"/>
              <w:ind w:left="222"/>
              <w:rPr>
                <w:sz w:val="24"/>
              </w:rPr>
            </w:pPr>
            <w:r>
              <w:rPr>
                <w:spacing w:val="-2"/>
                <w:sz w:val="24"/>
              </w:rPr>
              <w:t>11-</w:t>
            </w:r>
            <w:r>
              <w:rPr>
                <w:spacing w:val="-4"/>
                <w:sz w:val="24"/>
              </w:rPr>
              <w:t>3021</w:t>
            </w:r>
          </w:p>
        </w:tc>
        <w:tc>
          <w:tcPr>
            <w:tcW w:w="1836" w:type="dxa"/>
          </w:tcPr>
          <w:p w:rsidR="00ED073C" w14:paraId="74BAD6D9" w14:textId="6495F3AA">
            <w:pPr>
              <w:pStyle w:val="TableParagraph"/>
              <w:ind w:left="223"/>
              <w:rPr>
                <w:sz w:val="24"/>
              </w:rPr>
            </w:pPr>
            <w:r>
              <w:rPr>
                <w:spacing w:val="-2"/>
                <w:sz w:val="24"/>
              </w:rPr>
              <w:t>$</w:t>
            </w:r>
            <w:r w:rsidR="00526763">
              <w:rPr>
                <w:spacing w:val="-2"/>
                <w:sz w:val="24"/>
              </w:rPr>
              <w:t>78.88</w:t>
            </w:r>
          </w:p>
        </w:tc>
        <w:tc>
          <w:tcPr>
            <w:tcW w:w="1869" w:type="dxa"/>
          </w:tcPr>
          <w:p w:rsidR="00ED073C" w14:paraId="3ED12DE8" w14:textId="31E10C9B">
            <w:pPr>
              <w:pStyle w:val="TableParagraph"/>
              <w:ind w:left="223"/>
              <w:rPr>
                <w:sz w:val="24"/>
              </w:rPr>
            </w:pPr>
            <w:r>
              <w:rPr>
                <w:spacing w:val="-2"/>
                <w:sz w:val="24"/>
              </w:rPr>
              <w:t>$</w:t>
            </w:r>
            <w:r w:rsidR="00526763">
              <w:rPr>
                <w:spacing w:val="-2"/>
                <w:sz w:val="24"/>
              </w:rPr>
              <w:t>78.88</w:t>
            </w:r>
          </w:p>
        </w:tc>
        <w:tc>
          <w:tcPr>
            <w:tcW w:w="1860" w:type="dxa"/>
          </w:tcPr>
          <w:p w:rsidR="00ED073C" w14:paraId="79DAE67C" w14:textId="6DAF6C93">
            <w:pPr>
              <w:pStyle w:val="TableParagraph"/>
              <w:ind w:left="0" w:right="223"/>
              <w:jc w:val="right"/>
              <w:rPr>
                <w:sz w:val="24"/>
              </w:rPr>
            </w:pPr>
            <w:r>
              <w:rPr>
                <w:spacing w:val="-2"/>
                <w:sz w:val="24"/>
              </w:rPr>
              <w:t>$1</w:t>
            </w:r>
            <w:r w:rsidR="00526763">
              <w:rPr>
                <w:spacing w:val="-2"/>
                <w:sz w:val="24"/>
              </w:rPr>
              <w:t>57</w:t>
            </w:r>
            <w:r>
              <w:rPr>
                <w:spacing w:val="-2"/>
                <w:sz w:val="24"/>
              </w:rPr>
              <w:t>.</w:t>
            </w:r>
            <w:r w:rsidR="00526763">
              <w:rPr>
                <w:spacing w:val="-2"/>
                <w:sz w:val="24"/>
              </w:rPr>
              <w:t>76</w:t>
            </w:r>
          </w:p>
        </w:tc>
      </w:tr>
      <w:tr w14:paraId="5A110F05" w14:textId="77777777">
        <w:tblPrEx>
          <w:tblW w:w="0" w:type="auto"/>
          <w:tblInd w:w="470" w:type="dxa"/>
          <w:tblLayout w:type="fixed"/>
          <w:tblCellMar>
            <w:left w:w="0" w:type="dxa"/>
            <w:right w:w="0" w:type="dxa"/>
          </w:tblCellMar>
          <w:tblLook w:val="01E0"/>
        </w:tblPrEx>
        <w:trPr>
          <w:trHeight w:val="633"/>
        </w:trPr>
        <w:tc>
          <w:tcPr>
            <w:tcW w:w="1896" w:type="dxa"/>
          </w:tcPr>
          <w:p w:rsidR="00ED073C" w14:paraId="0543A37E" w14:textId="77777777">
            <w:pPr>
              <w:pStyle w:val="TableParagraph"/>
              <w:ind w:left="223" w:right="291"/>
              <w:rPr>
                <w:sz w:val="24"/>
              </w:rPr>
            </w:pPr>
            <w:r>
              <w:rPr>
                <w:spacing w:val="-2"/>
                <w:sz w:val="24"/>
              </w:rPr>
              <w:t>Computer Programmer</w:t>
            </w:r>
          </w:p>
        </w:tc>
        <w:tc>
          <w:tcPr>
            <w:tcW w:w="1889" w:type="dxa"/>
          </w:tcPr>
          <w:p w:rsidR="00ED073C" w14:paraId="0EE3BA32" w14:textId="77777777">
            <w:pPr>
              <w:pStyle w:val="TableParagraph"/>
              <w:spacing w:before="42"/>
              <w:ind w:left="222"/>
              <w:rPr>
                <w:sz w:val="24"/>
              </w:rPr>
            </w:pPr>
            <w:r>
              <w:rPr>
                <w:spacing w:val="-2"/>
                <w:sz w:val="24"/>
              </w:rPr>
              <w:t>15-</w:t>
            </w:r>
            <w:r>
              <w:rPr>
                <w:spacing w:val="-4"/>
                <w:sz w:val="24"/>
              </w:rPr>
              <w:t>1251</w:t>
            </w:r>
          </w:p>
        </w:tc>
        <w:tc>
          <w:tcPr>
            <w:tcW w:w="1836" w:type="dxa"/>
          </w:tcPr>
          <w:p w:rsidR="00ED073C" w14:paraId="516AC417" w14:textId="38BCB21F">
            <w:pPr>
              <w:pStyle w:val="TableParagraph"/>
              <w:spacing w:before="42"/>
              <w:ind w:left="223"/>
              <w:rPr>
                <w:sz w:val="24"/>
              </w:rPr>
            </w:pPr>
            <w:r>
              <w:rPr>
                <w:spacing w:val="-2"/>
                <w:sz w:val="24"/>
              </w:rPr>
              <w:t>$4</w:t>
            </w:r>
            <w:r w:rsidR="00A5463E">
              <w:rPr>
                <w:spacing w:val="-2"/>
                <w:sz w:val="24"/>
              </w:rPr>
              <w:t>7.02</w:t>
            </w:r>
          </w:p>
        </w:tc>
        <w:tc>
          <w:tcPr>
            <w:tcW w:w="1869" w:type="dxa"/>
          </w:tcPr>
          <w:p w:rsidR="00ED073C" w14:paraId="07F17B7A" w14:textId="47301639">
            <w:pPr>
              <w:pStyle w:val="TableParagraph"/>
              <w:spacing w:before="42"/>
              <w:ind w:left="223"/>
              <w:rPr>
                <w:sz w:val="24"/>
              </w:rPr>
            </w:pPr>
            <w:r>
              <w:rPr>
                <w:spacing w:val="-2"/>
                <w:sz w:val="24"/>
              </w:rPr>
              <w:t>$4</w:t>
            </w:r>
            <w:r w:rsidR="00A5463E">
              <w:rPr>
                <w:spacing w:val="-2"/>
                <w:sz w:val="24"/>
              </w:rPr>
              <w:t>7.02</w:t>
            </w:r>
          </w:p>
        </w:tc>
        <w:tc>
          <w:tcPr>
            <w:tcW w:w="1860" w:type="dxa"/>
          </w:tcPr>
          <w:p w:rsidR="00ED073C" w14:paraId="561AB7FB" w14:textId="256FFEB7">
            <w:pPr>
              <w:pStyle w:val="TableParagraph"/>
              <w:spacing w:before="42"/>
              <w:ind w:left="0" w:right="223"/>
              <w:jc w:val="right"/>
              <w:rPr>
                <w:sz w:val="24"/>
              </w:rPr>
            </w:pPr>
            <w:r>
              <w:rPr>
                <w:spacing w:val="-2"/>
                <w:sz w:val="24"/>
              </w:rPr>
              <w:t>$9</w:t>
            </w:r>
            <w:r w:rsidR="00A5463E">
              <w:rPr>
                <w:spacing w:val="-2"/>
                <w:sz w:val="24"/>
              </w:rPr>
              <w:t>4</w:t>
            </w:r>
            <w:r>
              <w:rPr>
                <w:spacing w:val="-2"/>
                <w:sz w:val="24"/>
              </w:rPr>
              <w:t>.</w:t>
            </w:r>
            <w:r w:rsidR="00A5463E">
              <w:rPr>
                <w:spacing w:val="-2"/>
                <w:sz w:val="24"/>
              </w:rPr>
              <w:t>0</w:t>
            </w:r>
            <w:r>
              <w:rPr>
                <w:spacing w:val="-2"/>
                <w:sz w:val="24"/>
              </w:rPr>
              <w:t>4</w:t>
            </w:r>
          </w:p>
        </w:tc>
      </w:tr>
    </w:tbl>
    <w:p w:rsidR="00ED073C" w14:paraId="5B7A0FCD" w14:textId="77777777">
      <w:pPr>
        <w:jc w:val="right"/>
        <w:rPr>
          <w:sz w:val="24"/>
        </w:rPr>
        <w:sectPr w:rsidSect="00BD7A00">
          <w:pgSz w:w="12240" w:h="15840"/>
          <w:pgMar w:top="1040" w:right="860" w:bottom="2020" w:left="1100" w:header="590" w:footer="1772" w:gutter="0"/>
          <w:cols w:space="720"/>
        </w:sectPr>
      </w:pPr>
    </w:p>
    <w:p w:rsidR="00ED073C" w14:paraId="74BD1545" w14:textId="77777777">
      <w:pPr>
        <w:pStyle w:val="BodyText"/>
        <w:spacing w:before="5"/>
        <w:ind w:left="0"/>
        <w:rPr>
          <w:i/>
          <w:sz w:val="10"/>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96"/>
        <w:gridCol w:w="1889"/>
        <w:gridCol w:w="1836"/>
        <w:gridCol w:w="1869"/>
        <w:gridCol w:w="1860"/>
      </w:tblGrid>
      <w:tr w14:paraId="180E4554" w14:textId="77777777">
        <w:tblPrEx>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83"/>
        </w:trPr>
        <w:tc>
          <w:tcPr>
            <w:tcW w:w="1896" w:type="dxa"/>
          </w:tcPr>
          <w:p w:rsidR="00ED073C" w14:paraId="14E5E431" w14:textId="77777777">
            <w:pPr>
              <w:pStyle w:val="TableParagraph"/>
              <w:spacing w:before="40"/>
              <w:ind w:left="223" w:right="291"/>
              <w:rPr>
                <w:b/>
                <w:sz w:val="24"/>
              </w:rPr>
            </w:pPr>
            <w:r>
              <w:rPr>
                <w:b/>
                <w:spacing w:val="-2"/>
                <w:sz w:val="24"/>
              </w:rPr>
              <w:t>Occupation Title</w:t>
            </w:r>
          </w:p>
        </w:tc>
        <w:tc>
          <w:tcPr>
            <w:tcW w:w="1889" w:type="dxa"/>
          </w:tcPr>
          <w:p w:rsidR="00ED073C" w14:paraId="526FE379" w14:textId="77777777">
            <w:pPr>
              <w:pStyle w:val="TableParagraph"/>
              <w:spacing w:before="40"/>
              <w:ind w:left="222"/>
              <w:rPr>
                <w:b/>
                <w:sz w:val="24"/>
              </w:rPr>
            </w:pPr>
            <w:r>
              <w:rPr>
                <w:b/>
                <w:spacing w:val="-2"/>
                <w:sz w:val="24"/>
              </w:rPr>
              <w:t xml:space="preserve">Occupation </w:t>
            </w:r>
            <w:r>
              <w:rPr>
                <w:b/>
                <w:spacing w:val="-4"/>
                <w:sz w:val="24"/>
              </w:rPr>
              <w:t>Code</w:t>
            </w:r>
          </w:p>
        </w:tc>
        <w:tc>
          <w:tcPr>
            <w:tcW w:w="1836" w:type="dxa"/>
          </w:tcPr>
          <w:p w:rsidR="00ED073C" w14:paraId="29767139" w14:textId="6B63A019">
            <w:pPr>
              <w:pStyle w:val="TableParagraph"/>
              <w:spacing w:before="40"/>
              <w:ind w:left="223" w:right="364"/>
              <w:rPr>
                <w:b/>
                <w:sz w:val="24"/>
              </w:rPr>
            </w:pPr>
            <w:r>
              <w:rPr>
                <w:b/>
                <w:spacing w:val="-4"/>
                <w:sz w:val="24"/>
              </w:rPr>
              <w:t>Me</w:t>
            </w:r>
            <w:r w:rsidR="00A5463E">
              <w:rPr>
                <w:b/>
                <w:spacing w:val="-4"/>
                <w:sz w:val="24"/>
              </w:rPr>
              <w:t>dian</w:t>
            </w:r>
            <w:r>
              <w:rPr>
                <w:b/>
                <w:spacing w:val="-4"/>
                <w:sz w:val="24"/>
              </w:rPr>
              <w:t xml:space="preserve"> </w:t>
            </w:r>
            <w:r>
              <w:rPr>
                <w:b/>
                <w:spacing w:val="-2"/>
                <w:sz w:val="24"/>
              </w:rPr>
              <w:t xml:space="preserve">Hourly </w:t>
            </w:r>
            <w:r>
              <w:rPr>
                <w:b/>
                <w:sz w:val="24"/>
              </w:rPr>
              <w:t>Wage</w:t>
            </w:r>
            <w:r>
              <w:rPr>
                <w:b/>
                <w:spacing w:val="-15"/>
                <w:sz w:val="24"/>
              </w:rPr>
              <w:t xml:space="preserve"> </w:t>
            </w:r>
            <w:r>
              <w:rPr>
                <w:b/>
                <w:sz w:val="24"/>
              </w:rPr>
              <w:t>($/hr)</w:t>
            </w:r>
          </w:p>
        </w:tc>
        <w:tc>
          <w:tcPr>
            <w:tcW w:w="1869" w:type="dxa"/>
          </w:tcPr>
          <w:p w:rsidR="00ED073C" w14:paraId="3FE2707F" w14:textId="77777777">
            <w:pPr>
              <w:pStyle w:val="TableParagraph"/>
              <w:spacing w:before="40"/>
              <w:ind w:left="223" w:right="357"/>
              <w:rPr>
                <w:b/>
                <w:sz w:val="24"/>
              </w:rPr>
            </w:pPr>
            <w:r>
              <w:rPr>
                <w:b/>
                <w:spacing w:val="-2"/>
                <w:sz w:val="24"/>
              </w:rPr>
              <w:t xml:space="preserve">Fringe </w:t>
            </w:r>
            <w:r>
              <w:rPr>
                <w:b/>
                <w:sz w:val="24"/>
              </w:rPr>
              <w:t>Benefits</w:t>
            </w:r>
            <w:r>
              <w:rPr>
                <w:b/>
                <w:spacing w:val="-15"/>
                <w:sz w:val="24"/>
              </w:rPr>
              <w:t xml:space="preserve"> </w:t>
            </w:r>
            <w:r>
              <w:rPr>
                <w:b/>
                <w:sz w:val="24"/>
              </w:rPr>
              <w:t xml:space="preserve">and </w:t>
            </w:r>
            <w:r>
              <w:rPr>
                <w:b/>
                <w:spacing w:val="-2"/>
                <w:sz w:val="24"/>
              </w:rPr>
              <w:t>Overhead ($/hr)</w:t>
            </w:r>
          </w:p>
        </w:tc>
        <w:tc>
          <w:tcPr>
            <w:tcW w:w="1860" w:type="dxa"/>
          </w:tcPr>
          <w:p w:rsidR="00ED073C" w14:paraId="6D029B57" w14:textId="77777777">
            <w:pPr>
              <w:pStyle w:val="TableParagraph"/>
              <w:spacing w:before="40"/>
              <w:ind w:left="224" w:right="241"/>
              <w:rPr>
                <w:b/>
                <w:sz w:val="24"/>
              </w:rPr>
            </w:pPr>
            <w:r>
              <w:rPr>
                <w:b/>
                <w:spacing w:val="-2"/>
                <w:sz w:val="24"/>
              </w:rPr>
              <w:t xml:space="preserve">Adjusted </w:t>
            </w:r>
            <w:r>
              <w:rPr>
                <w:b/>
                <w:sz w:val="24"/>
              </w:rPr>
              <w:t>Hourly</w:t>
            </w:r>
            <w:r>
              <w:rPr>
                <w:b/>
                <w:spacing w:val="-15"/>
                <w:sz w:val="24"/>
              </w:rPr>
              <w:t xml:space="preserve"> </w:t>
            </w:r>
            <w:r>
              <w:rPr>
                <w:b/>
                <w:sz w:val="24"/>
              </w:rPr>
              <w:t xml:space="preserve">Wage </w:t>
            </w:r>
            <w:r>
              <w:rPr>
                <w:b/>
                <w:spacing w:val="-2"/>
                <w:sz w:val="24"/>
              </w:rPr>
              <w:t>($/hr)</w:t>
            </w:r>
          </w:p>
        </w:tc>
      </w:tr>
      <w:tr w14:paraId="12DE5F5C" w14:textId="77777777">
        <w:tblPrEx>
          <w:tblW w:w="0" w:type="auto"/>
          <w:tblInd w:w="470" w:type="dxa"/>
          <w:tblLayout w:type="fixed"/>
          <w:tblCellMar>
            <w:left w:w="0" w:type="dxa"/>
            <w:right w:w="0" w:type="dxa"/>
          </w:tblCellMar>
          <w:tblLook w:val="01E0"/>
        </w:tblPrEx>
        <w:trPr>
          <w:trHeight w:val="909"/>
        </w:trPr>
        <w:tc>
          <w:tcPr>
            <w:tcW w:w="1896" w:type="dxa"/>
          </w:tcPr>
          <w:p w:rsidR="00ED073C" w14:paraId="76867091" w14:textId="77777777">
            <w:pPr>
              <w:pStyle w:val="TableParagraph"/>
              <w:ind w:left="223" w:right="384"/>
              <w:rPr>
                <w:sz w:val="24"/>
              </w:rPr>
            </w:pPr>
            <w:r>
              <w:rPr>
                <w:spacing w:val="-2"/>
                <w:sz w:val="24"/>
              </w:rPr>
              <w:t xml:space="preserve">Computer </w:t>
            </w:r>
            <w:r>
              <w:rPr>
                <w:sz w:val="24"/>
              </w:rPr>
              <w:t>User</w:t>
            </w:r>
            <w:r>
              <w:rPr>
                <w:spacing w:val="-15"/>
                <w:sz w:val="24"/>
              </w:rPr>
              <w:t xml:space="preserve"> </w:t>
            </w:r>
            <w:r>
              <w:rPr>
                <w:sz w:val="24"/>
              </w:rPr>
              <w:t xml:space="preserve">Support </w:t>
            </w:r>
            <w:r>
              <w:rPr>
                <w:spacing w:val="-2"/>
                <w:sz w:val="24"/>
              </w:rPr>
              <w:t>Specialist</w:t>
            </w:r>
          </w:p>
        </w:tc>
        <w:tc>
          <w:tcPr>
            <w:tcW w:w="1889" w:type="dxa"/>
          </w:tcPr>
          <w:p w:rsidR="00ED073C" w14:paraId="1E996EB4" w14:textId="77777777">
            <w:pPr>
              <w:pStyle w:val="TableParagraph"/>
              <w:ind w:left="222"/>
              <w:rPr>
                <w:sz w:val="24"/>
              </w:rPr>
            </w:pPr>
            <w:r>
              <w:rPr>
                <w:spacing w:val="-2"/>
                <w:sz w:val="24"/>
              </w:rPr>
              <w:t>15-</w:t>
            </w:r>
            <w:r>
              <w:rPr>
                <w:spacing w:val="-4"/>
                <w:sz w:val="24"/>
              </w:rPr>
              <w:t>1232</w:t>
            </w:r>
          </w:p>
        </w:tc>
        <w:tc>
          <w:tcPr>
            <w:tcW w:w="1836" w:type="dxa"/>
          </w:tcPr>
          <w:p w:rsidR="00ED073C" w14:paraId="7F38A4F6" w14:textId="47AD264F">
            <w:pPr>
              <w:pStyle w:val="TableParagraph"/>
              <w:ind w:left="223"/>
              <w:rPr>
                <w:sz w:val="24"/>
              </w:rPr>
            </w:pPr>
            <w:r>
              <w:rPr>
                <w:spacing w:val="-2"/>
                <w:sz w:val="24"/>
              </w:rPr>
              <w:t>$2</w:t>
            </w:r>
            <w:r w:rsidR="00A5463E">
              <w:rPr>
                <w:spacing w:val="-2"/>
                <w:sz w:val="24"/>
              </w:rPr>
              <w:t>7.83</w:t>
            </w:r>
          </w:p>
        </w:tc>
        <w:tc>
          <w:tcPr>
            <w:tcW w:w="1869" w:type="dxa"/>
          </w:tcPr>
          <w:p w:rsidR="00ED073C" w14:paraId="3B1D6CB3" w14:textId="18DD7E99">
            <w:pPr>
              <w:pStyle w:val="TableParagraph"/>
              <w:ind w:left="223"/>
              <w:rPr>
                <w:sz w:val="24"/>
              </w:rPr>
            </w:pPr>
            <w:r>
              <w:rPr>
                <w:spacing w:val="-2"/>
                <w:sz w:val="24"/>
              </w:rPr>
              <w:t>$2</w:t>
            </w:r>
            <w:r w:rsidR="00A5463E">
              <w:rPr>
                <w:spacing w:val="-2"/>
                <w:sz w:val="24"/>
              </w:rPr>
              <w:t>7.83</w:t>
            </w:r>
          </w:p>
        </w:tc>
        <w:tc>
          <w:tcPr>
            <w:tcW w:w="1860" w:type="dxa"/>
          </w:tcPr>
          <w:p w:rsidR="00ED073C" w14:paraId="72DFE844" w14:textId="742F4040">
            <w:pPr>
              <w:pStyle w:val="TableParagraph"/>
              <w:ind w:left="0" w:right="223"/>
              <w:jc w:val="right"/>
              <w:rPr>
                <w:sz w:val="24"/>
              </w:rPr>
            </w:pPr>
            <w:r>
              <w:rPr>
                <w:spacing w:val="-2"/>
                <w:sz w:val="24"/>
              </w:rPr>
              <w:t>$</w:t>
            </w:r>
            <w:r w:rsidR="00A5463E">
              <w:rPr>
                <w:spacing w:val="-2"/>
                <w:sz w:val="24"/>
              </w:rPr>
              <w:t>55</w:t>
            </w:r>
            <w:r>
              <w:rPr>
                <w:spacing w:val="-2"/>
                <w:sz w:val="24"/>
              </w:rPr>
              <w:t>.</w:t>
            </w:r>
            <w:r w:rsidR="00A5463E">
              <w:rPr>
                <w:spacing w:val="-2"/>
                <w:sz w:val="24"/>
              </w:rPr>
              <w:t>66</w:t>
            </w:r>
          </w:p>
        </w:tc>
      </w:tr>
      <w:tr w14:paraId="1B129F75" w14:textId="77777777">
        <w:tblPrEx>
          <w:tblW w:w="0" w:type="auto"/>
          <w:tblInd w:w="470" w:type="dxa"/>
          <w:tblLayout w:type="fixed"/>
          <w:tblCellMar>
            <w:left w:w="0" w:type="dxa"/>
            <w:right w:w="0" w:type="dxa"/>
          </w:tblCellMar>
          <w:tblLook w:val="01E0"/>
        </w:tblPrEx>
        <w:trPr>
          <w:trHeight w:val="354"/>
        </w:trPr>
        <w:tc>
          <w:tcPr>
            <w:tcW w:w="1896" w:type="dxa"/>
          </w:tcPr>
          <w:p w:rsidR="00ED073C" w14:paraId="77FCFA33" w14:textId="77777777">
            <w:pPr>
              <w:pStyle w:val="TableParagraph"/>
              <w:ind w:left="223"/>
              <w:rPr>
                <w:sz w:val="24"/>
              </w:rPr>
            </w:pPr>
            <w:r>
              <w:rPr>
                <w:spacing w:val="-2"/>
                <w:sz w:val="24"/>
              </w:rPr>
              <w:t>Actuary</w:t>
            </w:r>
          </w:p>
        </w:tc>
        <w:tc>
          <w:tcPr>
            <w:tcW w:w="1889" w:type="dxa"/>
          </w:tcPr>
          <w:p w:rsidR="00ED073C" w14:paraId="3F17760E" w14:textId="77777777">
            <w:pPr>
              <w:pStyle w:val="TableParagraph"/>
              <w:ind w:left="222"/>
              <w:rPr>
                <w:sz w:val="24"/>
              </w:rPr>
            </w:pPr>
            <w:r>
              <w:rPr>
                <w:spacing w:val="-2"/>
                <w:sz w:val="24"/>
              </w:rPr>
              <w:t>15-</w:t>
            </w:r>
            <w:r>
              <w:rPr>
                <w:spacing w:val="-4"/>
                <w:sz w:val="24"/>
              </w:rPr>
              <w:t>2011</w:t>
            </w:r>
          </w:p>
        </w:tc>
        <w:tc>
          <w:tcPr>
            <w:tcW w:w="1836" w:type="dxa"/>
          </w:tcPr>
          <w:p w:rsidR="00ED073C" w14:paraId="0218D6EC" w14:textId="715D7F9A">
            <w:pPr>
              <w:pStyle w:val="TableParagraph"/>
              <w:ind w:left="223"/>
              <w:rPr>
                <w:sz w:val="24"/>
              </w:rPr>
            </w:pPr>
            <w:r>
              <w:rPr>
                <w:spacing w:val="-2"/>
                <w:sz w:val="24"/>
              </w:rPr>
              <w:t>$61.34</w:t>
            </w:r>
          </w:p>
        </w:tc>
        <w:tc>
          <w:tcPr>
            <w:tcW w:w="1869" w:type="dxa"/>
          </w:tcPr>
          <w:p w:rsidR="00ED073C" w14:paraId="0DF9DB6D" w14:textId="77777777">
            <w:pPr>
              <w:pStyle w:val="TableParagraph"/>
              <w:ind w:left="223"/>
              <w:rPr>
                <w:sz w:val="24"/>
              </w:rPr>
            </w:pPr>
            <w:r>
              <w:rPr>
                <w:spacing w:val="-2"/>
                <w:sz w:val="24"/>
              </w:rPr>
              <w:t>$61.34</w:t>
            </w:r>
          </w:p>
        </w:tc>
        <w:tc>
          <w:tcPr>
            <w:tcW w:w="1860" w:type="dxa"/>
          </w:tcPr>
          <w:p w:rsidR="00ED073C" w14:paraId="4563A736" w14:textId="77777777">
            <w:pPr>
              <w:pStyle w:val="TableParagraph"/>
              <w:ind w:left="0" w:right="223"/>
              <w:jc w:val="right"/>
              <w:rPr>
                <w:sz w:val="24"/>
              </w:rPr>
            </w:pPr>
            <w:r>
              <w:rPr>
                <w:spacing w:val="-2"/>
                <w:sz w:val="24"/>
              </w:rPr>
              <w:t>$122.68</w:t>
            </w:r>
          </w:p>
        </w:tc>
      </w:tr>
      <w:tr w14:paraId="2FCA65DA" w14:textId="77777777">
        <w:tblPrEx>
          <w:tblW w:w="0" w:type="auto"/>
          <w:tblInd w:w="470" w:type="dxa"/>
          <w:tblLayout w:type="fixed"/>
          <w:tblCellMar>
            <w:left w:w="0" w:type="dxa"/>
            <w:right w:w="0" w:type="dxa"/>
          </w:tblCellMar>
          <w:tblLook w:val="01E0"/>
        </w:tblPrEx>
        <w:trPr>
          <w:trHeight w:val="633"/>
        </w:trPr>
        <w:tc>
          <w:tcPr>
            <w:tcW w:w="1896" w:type="dxa"/>
          </w:tcPr>
          <w:p w:rsidR="00ED073C" w14:paraId="347C0101" w14:textId="77777777">
            <w:pPr>
              <w:pStyle w:val="TableParagraph"/>
              <w:ind w:left="223" w:right="661"/>
              <w:rPr>
                <w:sz w:val="24"/>
              </w:rPr>
            </w:pPr>
            <w:r>
              <w:rPr>
                <w:spacing w:val="-4"/>
                <w:sz w:val="24"/>
              </w:rPr>
              <w:t xml:space="preserve">Web </w:t>
            </w:r>
            <w:r>
              <w:rPr>
                <w:spacing w:val="-2"/>
                <w:sz w:val="24"/>
              </w:rPr>
              <w:t>Developer</w:t>
            </w:r>
          </w:p>
        </w:tc>
        <w:tc>
          <w:tcPr>
            <w:tcW w:w="1889" w:type="dxa"/>
          </w:tcPr>
          <w:p w:rsidR="00ED073C" w14:paraId="143F515E" w14:textId="77777777">
            <w:pPr>
              <w:pStyle w:val="TableParagraph"/>
              <w:ind w:left="222"/>
              <w:rPr>
                <w:sz w:val="24"/>
              </w:rPr>
            </w:pPr>
            <w:r>
              <w:rPr>
                <w:spacing w:val="-2"/>
                <w:sz w:val="24"/>
              </w:rPr>
              <w:t>15-</w:t>
            </w:r>
            <w:r>
              <w:rPr>
                <w:spacing w:val="-4"/>
                <w:sz w:val="24"/>
              </w:rPr>
              <w:t>1254</w:t>
            </w:r>
          </w:p>
        </w:tc>
        <w:tc>
          <w:tcPr>
            <w:tcW w:w="1836" w:type="dxa"/>
          </w:tcPr>
          <w:p w:rsidR="00ED073C" w14:paraId="5C2139FF" w14:textId="15B3BF77">
            <w:pPr>
              <w:pStyle w:val="TableParagraph"/>
              <w:ind w:left="223"/>
              <w:rPr>
                <w:sz w:val="24"/>
              </w:rPr>
            </w:pPr>
            <w:r>
              <w:rPr>
                <w:spacing w:val="-2"/>
                <w:sz w:val="24"/>
              </w:rPr>
              <w:t>$</w:t>
            </w:r>
            <w:r w:rsidR="00AC3227">
              <w:rPr>
                <w:spacing w:val="-2"/>
                <w:sz w:val="24"/>
              </w:rPr>
              <w:t>37.78</w:t>
            </w:r>
          </w:p>
        </w:tc>
        <w:tc>
          <w:tcPr>
            <w:tcW w:w="1869" w:type="dxa"/>
          </w:tcPr>
          <w:p w:rsidR="00ED073C" w14:paraId="01BAC3FB" w14:textId="509F2D19">
            <w:pPr>
              <w:pStyle w:val="TableParagraph"/>
              <w:ind w:left="223"/>
              <w:rPr>
                <w:sz w:val="24"/>
              </w:rPr>
            </w:pPr>
            <w:r>
              <w:rPr>
                <w:spacing w:val="-2"/>
                <w:sz w:val="24"/>
              </w:rPr>
              <w:t>$</w:t>
            </w:r>
            <w:r w:rsidR="00AC3227">
              <w:rPr>
                <w:spacing w:val="-2"/>
                <w:sz w:val="24"/>
              </w:rPr>
              <w:t>37.78</w:t>
            </w:r>
          </w:p>
        </w:tc>
        <w:tc>
          <w:tcPr>
            <w:tcW w:w="1860" w:type="dxa"/>
          </w:tcPr>
          <w:p w:rsidR="00ED073C" w14:paraId="74FD2D93" w14:textId="0C59615C">
            <w:pPr>
              <w:pStyle w:val="TableParagraph"/>
              <w:ind w:left="0" w:right="223"/>
              <w:jc w:val="right"/>
              <w:rPr>
                <w:sz w:val="24"/>
              </w:rPr>
            </w:pPr>
            <w:r>
              <w:rPr>
                <w:spacing w:val="-2"/>
                <w:sz w:val="24"/>
              </w:rPr>
              <w:t>$</w:t>
            </w:r>
            <w:r w:rsidR="00AC3227">
              <w:rPr>
                <w:spacing w:val="-2"/>
                <w:sz w:val="24"/>
              </w:rPr>
              <w:t>75.56</w:t>
            </w:r>
          </w:p>
        </w:tc>
      </w:tr>
    </w:tbl>
    <w:p w:rsidR="00ED073C" w14:paraId="02B239EF" w14:textId="77777777">
      <w:pPr>
        <w:pStyle w:val="BodyText"/>
        <w:spacing w:before="0"/>
        <w:ind w:left="0"/>
        <w:rPr>
          <w:i/>
        </w:rPr>
      </w:pPr>
    </w:p>
    <w:p w:rsidR="00ED073C" w14:paraId="0A654238" w14:textId="62A4CF03">
      <w:pPr>
        <w:pStyle w:val="BodyText"/>
        <w:spacing w:before="0"/>
        <w:ind w:right="254"/>
      </w:pPr>
      <w:r>
        <w:t>As indicated, we are adjusting our employee hourly wage estimates by a factor of 100 percent. This is necessarily a rough</w:t>
      </w:r>
      <w:r>
        <w:rPr>
          <w:spacing w:val="-1"/>
        </w:rPr>
        <w:t xml:space="preserve"> </w:t>
      </w:r>
      <w:r>
        <w:t>adjustment, both because</w:t>
      </w:r>
      <w:r>
        <w:rPr>
          <w:spacing w:val="-1"/>
        </w:rPr>
        <w:t xml:space="preserve"> </w:t>
      </w:r>
      <w:r>
        <w:t>fringe</w:t>
      </w:r>
      <w:r>
        <w:rPr>
          <w:spacing w:val="-2"/>
        </w:rPr>
        <w:t xml:space="preserve"> </w:t>
      </w:r>
      <w:r>
        <w:t>benefits and overhead costs vary significantly from employer to employer, and because methods of estimating these costs vary widely from study to</w:t>
      </w:r>
      <w:r>
        <w:rPr>
          <w:spacing w:val="-3"/>
        </w:rPr>
        <w:t xml:space="preserve"> </w:t>
      </w:r>
      <w:r>
        <w:t>study.</w:t>
      </w:r>
      <w:r>
        <w:rPr>
          <w:spacing w:val="-3"/>
        </w:rPr>
        <w:t xml:space="preserve"> </w:t>
      </w:r>
      <w:r>
        <w:t>Nonetheless,</w:t>
      </w:r>
      <w:r>
        <w:rPr>
          <w:spacing w:val="-3"/>
        </w:rPr>
        <w:t xml:space="preserve"> </w:t>
      </w:r>
      <w:r>
        <w:t>we</w:t>
      </w:r>
      <w:r>
        <w:rPr>
          <w:spacing w:val="-4"/>
        </w:rPr>
        <w:t xml:space="preserve"> </w:t>
      </w:r>
      <w:r>
        <w:t>believe</w:t>
      </w:r>
      <w:r>
        <w:rPr>
          <w:spacing w:val="-4"/>
        </w:rPr>
        <w:t xml:space="preserve"> </w:t>
      </w:r>
      <w:r>
        <w:t>that</w:t>
      </w:r>
      <w:r>
        <w:rPr>
          <w:spacing w:val="-3"/>
        </w:rPr>
        <w:t xml:space="preserve"> </w:t>
      </w:r>
      <w:r>
        <w:t>doubling</w:t>
      </w:r>
      <w:r>
        <w:rPr>
          <w:spacing w:val="-3"/>
        </w:rPr>
        <w:t xml:space="preserve"> </w:t>
      </w:r>
      <w:r>
        <w:t>the</w:t>
      </w:r>
      <w:r>
        <w:rPr>
          <w:spacing w:val="-3"/>
        </w:rPr>
        <w:t xml:space="preserve"> </w:t>
      </w:r>
      <w:r>
        <w:t>hourly</w:t>
      </w:r>
      <w:r>
        <w:rPr>
          <w:spacing w:val="-3"/>
        </w:rPr>
        <w:t xml:space="preserve"> </w:t>
      </w:r>
      <w:r>
        <w:t>wage</w:t>
      </w:r>
      <w:r>
        <w:rPr>
          <w:spacing w:val="-2"/>
        </w:rPr>
        <w:t xml:space="preserve"> </w:t>
      </w:r>
      <w:r>
        <w:t>to</w:t>
      </w:r>
      <w:r>
        <w:rPr>
          <w:spacing w:val="-3"/>
        </w:rPr>
        <w:t xml:space="preserve"> </w:t>
      </w:r>
      <w:r>
        <w:t>estimate</w:t>
      </w:r>
      <w:r>
        <w:rPr>
          <w:spacing w:val="-4"/>
        </w:rPr>
        <w:t xml:space="preserve"> </w:t>
      </w:r>
      <w:r>
        <w:t>total</w:t>
      </w:r>
      <w:r>
        <w:rPr>
          <w:spacing w:val="-3"/>
        </w:rPr>
        <w:t xml:space="preserve"> </w:t>
      </w:r>
      <w:r>
        <w:t>cost</w:t>
      </w:r>
      <w:r>
        <w:rPr>
          <w:spacing w:val="-3"/>
        </w:rPr>
        <w:t xml:space="preserve"> </w:t>
      </w:r>
      <w:r>
        <w:t>is</w:t>
      </w:r>
      <w:r>
        <w:rPr>
          <w:spacing w:val="-3"/>
        </w:rPr>
        <w:t xml:space="preserve"> </w:t>
      </w:r>
      <w:r>
        <w:t>a</w:t>
      </w:r>
      <w:r>
        <w:rPr>
          <w:spacing w:val="-4"/>
        </w:rPr>
        <w:t xml:space="preserve"> </w:t>
      </w:r>
      <w:r>
        <w:t>reasonably accurate estimation method.</w:t>
      </w:r>
      <w:r w:rsidR="00A5463E">
        <w:t xml:space="preserve"> </w:t>
      </w:r>
      <w:r w:rsidR="001424FB">
        <w:t xml:space="preserve">  </w:t>
      </w:r>
    </w:p>
    <w:p w:rsidR="00ED073C" w14:paraId="69AA2141" w14:textId="77777777">
      <w:pPr>
        <w:pStyle w:val="Heading1"/>
        <w:ind w:left="220" w:firstLine="0"/>
      </w:pPr>
      <w:r>
        <w:t>Requirements</w:t>
      </w:r>
      <w:r>
        <w:rPr>
          <w:spacing w:val="-3"/>
        </w:rPr>
        <w:t xml:space="preserve"> </w:t>
      </w:r>
      <w:r>
        <w:t>and</w:t>
      </w:r>
      <w:r>
        <w:rPr>
          <w:spacing w:val="-3"/>
        </w:rPr>
        <w:t xml:space="preserve"> </w:t>
      </w:r>
      <w:r>
        <w:t>Associated</w:t>
      </w:r>
      <w:r>
        <w:rPr>
          <w:spacing w:val="-3"/>
        </w:rPr>
        <w:t xml:space="preserve"> </w:t>
      </w:r>
      <w:r>
        <w:t>Burden</w:t>
      </w:r>
      <w:r>
        <w:rPr>
          <w:spacing w:val="-2"/>
        </w:rPr>
        <w:t xml:space="preserve"> Estimates</w:t>
      </w:r>
    </w:p>
    <w:p w:rsidR="00ED073C" w14:paraId="3ECAB350" w14:textId="77777777">
      <w:pPr>
        <w:pStyle w:val="BodyText"/>
        <w:ind w:right="388"/>
      </w:pPr>
      <w:r>
        <w:t>CMS</w:t>
      </w:r>
      <w:r>
        <w:rPr>
          <w:spacing w:val="-3"/>
        </w:rPr>
        <w:t xml:space="preserve"> </w:t>
      </w:r>
      <w:r>
        <w:t>estimates</w:t>
      </w:r>
      <w:r>
        <w:rPr>
          <w:spacing w:val="-3"/>
        </w:rPr>
        <w:t xml:space="preserve"> </w:t>
      </w:r>
      <w:r>
        <w:t>20</w:t>
      </w:r>
      <w:r>
        <w:rPr>
          <w:spacing w:val="-2"/>
        </w:rPr>
        <w:t xml:space="preserve"> </w:t>
      </w:r>
      <w:r>
        <w:t>states,</w:t>
      </w:r>
      <w:r>
        <w:rPr>
          <w:spacing w:val="-3"/>
        </w:rPr>
        <w:t xml:space="preserve"> </w:t>
      </w:r>
      <w:r>
        <w:t>including</w:t>
      </w:r>
      <w:r>
        <w:rPr>
          <w:spacing w:val="-3"/>
        </w:rPr>
        <w:t xml:space="preserve"> </w:t>
      </w:r>
      <w:r>
        <w:t>the</w:t>
      </w:r>
      <w:r>
        <w:rPr>
          <w:spacing w:val="-3"/>
        </w:rPr>
        <w:t xml:space="preserve"> </w:t>
      </w:r>
      <w:r>
        <w:t>District</w:t>
      </w:r>
      <w:r>
        <w:rPr>
          <w:spacing w:val="-3"/>
        </w:rPr>
        <w:t xml:space="preserve"> </w:t>
      </w:r>
      <w:r>
        <w:t>of</w:t>
      </w:r>
      <w:r>
        <w:rPr>
          <w:spacing w:val="-3"/>
        </w:rPr>
        <w:t xml:space="preserve"> </w:t>
      </w:r>
      <w:r>
        <w:t>Columbia,</w:t>
      </w:r>
      <w:r>
        <w:rPr>
          <w:spacing w:val="-3"/>
        </w:rPr>
        <w:t xml:space="preserve"> </w:t>
      </w:r>
      <w:r>
        <w:t>will</w:t>
      </w:r>
      <w:r>
        <w:rPr>
          <w:spacing w:val="-3"/>
        </w:rPr>
        <w:t xml:space="preserve"> </w:t>
      </w:r>
      <w:r>
        <w:t>be</w:t>
      </w:r>
      <w:r>
        <w:rPr>
          <w:spacing w:val="-4"/>
        </w:rPr>
        <w:t xml:space="preserve"> </w:t>
      </w:r>
      <w:r>
        <w:t>operating</w:t>
      </w:r>
      <w:r>
        <w:rPr>
          <w:spacing w:val="-3"/>
        </w:rPr>
        <w:t xml:space="preserve"> </w:t>
      </w:r>
      <w:r>
        <w:t>an</w:t>
      </w:r>
      <w:r>
        <w:rPr>
          <w:spacing w:val="-3"/>
        </w:rPr>
        <w:t xml:space="preserve"> </w:t>
      </w:r>
      <w:r>
        <w:t>SBE</w:t>
      </w:r>
      <w:r>
        <w:rPr>
          <w:spacing w:val="-3"/>
        </w:rPr>
        <w:t xml:space="preserve"> </w:t>
      </w:r>
      <w:r>
        <w:t>by</w:t>
      </w:r>
      <w:r>
        <w:rPr>
          <w:spacing w:val="-3"/>
        </w:rPr>
        <w:t xml:space="preserve"> </w:t>
      </w:r>
      <w:r>
        <w:t>2024,</w:t>
      </w:r>
      <w:r>
        <w:rPr>
          <w:spacing w:val="-3"/>
        </w:rPr>
        <w:t xml:space="preserve"> </w:t>
      </w:r>
      <w:r>
        <w:t>for plan year (PY) 2025. As of PY 2023, there were 18 states operating an SBE and 3 States operating a State-based Exchange on the Federal Platform (SBE-FP). CMS estimates one State that is currently</w:t>
      </w:r>
      <w:r>
        <w:rPr>
          <w:spacing w:val="-2"/>
        </w:rPr>
        <w:t xml:space="preserve"> </w:t>
      </w:r>
      <w:r>
        <w:t>an</w:t>
      </w:r>
      <w:r>
        <w:rPr>
          <w:spacing w:val="-2"/>
        </w:rPr>
        <w:t xml:space="preserve"> </w:t>
      </w:r>
      <w:r>
        <w:t>SBE-FP</w:t>
      </w:r>
      <w:r>
        <w:rPr>
          <w:spacing w:val="-2"/>
        </w:rPr>
        <w:t xml:space="preserve"> </w:t>
      </w:r>
      <w:r>
        <w:t>will</w:t>
      </w:r>
      <w:r>
        <w:rPr>
          <w:spacing w:val="-2"/>
        </w:rPr>
        <w:t xml:space="preserve"> </w:t>
      </w:r>
      <w:r>
        <w:t>implement</w:t>
      </w:r>
      <w:r>
        <w:rPr>
          <w:spacing w:val="-2"/>
        </w:rPr>
        <w:t xml:space="preserve"> </w:t>
      </w:r>
      <w:r>
        <w:t>and</w:t>
      </w:r>
      <w:r>
        <w:rPr>
          <w:spacing w:val="-2"/>
        </w:rPr>
        <w:t xml:space="preserve"> </w:t>
      </w:r>
      <w:r>
        <w:t>be</w:t>
      </w:r>
      <w:r>
        <w:rPr>
          <w:spacing w:val="-4"/>
        </w:rPr>
        <w:t xml:space="preserve"> </w:t>
      </w:r>
      <w:r>
        <w:t>newly operating</w:t>
      </w:r>
      <w:r>
        <w:rPr>
          <w:spacing w:val="-2"/>
        </w:rPr>
        <w:t xml:space="preserve"> </w:t>
      </w:r>
      <w:r>
        <w:t>as</w:t>
      </w:r>
      <w:r>
        <w:rPr>
          <w:spacing w:val="-1"/>
        </w:rPr>
        <w:t xml:space="preserve"> </w:t>
      </w:r>
      <w:r>
        <w:t>an</w:t>
      </w:r>
      <w:r>
        <w:rPr>
          <w:spacing w:val="-2"/>
        </w:rPr>
        <w:t xml:space="preserve"> </w:t>
      </w:r>
      <w:r>
        <w:t>SBE</w:t>
      </w:r>
      <w:r>
        <w:rPr>
          <w:spacing w:val="-2"/>
        </w:rPr>
        <w:t xml:space="preserve"> </w:t>
      </w:r>
      <w:r>
        <w:t>for</w:t>
      </w:r>
      <w:r>
        <w:rPr>
          <w:spacing w:val="-2"/>
        </w:rPr>
        <w:t xml:space="preserve"> </w:t>
      </w:r>
      <w:r>
        <w:t>PY</w:t>
      </w:r>
      <w:r>
        <w:rPr>
          <w:spacing w:val="-2"/>
        </w:rPr>
        <w:t xml:space="preserve"> </w:t>
      </w:r>
      <w:r>
        <w:t>2025.</w:t>
      </w:r>
      <w:r>
        <w:rPr>
          <w:spacing w:val="-2"/>
        </w:rPr>
        <w:t xml:space="preserve"> </w:t>
      </w:r>
      <w:r>
        <w:t>For</w:t>
      </w:r>
      <w:r>
        <w:rPr>
          <w:spacing w:val="-2"/>
        </w:rPr>
        <w:t xml:space="preserve"> </w:t>
      </w:r>
      <w:r>
        <w:t>PY</w:t>
      </w:r>
      <w:r>
        <w:rPr>
          <w:spacing w:val="-2"/>
        </w:rPr>
        <w:t xml:space="preserve"> </w:t>
      </w:r>
      <w:r>
        <w:t>2025, CMS anticipates Illinois will be operating a new SBE-FP and as an SBE in PY 2026.</w:t>
      </w:r>
    </w:p>
    <w:p w:rsidR="00ED073C" w14:paraId="014DE686" w14:textId="77777777">
      <w:pPr>
        <w:pStyle w:val="BodyText"/>
        <w:ind w:right="689"/>
      </w:pPr>
      <w:r>
        <w:t>Any State transitioning Exchange models to become an SBE will need to perform one-time Exchange-related functions. All 20 SBEs need to perform annual, recurring Exchange-related functions.</w:t>
      </w:r>
      <w:r>
        <w:rPr>
          <w:spacing w:val="-3"/>
        </w:rPr>
        <w:t xml:space="preserve"> </w:t>
      </w:r>
      <w:r>
        <w:t>The</w:t>
      </w:r>
      <w:r>
        <w:rPr>
          <w:spacing w:val="-5"/>
        </w:rPr>
        <w:t xml:space="preserve"> </w:t>
      </w:r>
      <w:r>
        <w:t>estimates</w:t>
      </w:r>
      <w:r>
        <w:rPr>
          <w:spacing w:val="-2"/>
        </w:rPr>
        <w:t xml:space="preserve"> </w:t>
      </w:r>
      <w:r>
        <w:t>of</w:t>
      </w:r>
      <w:r>
        <w:rPr>
          <w:spacing w:val="-3"/>
        </w:rPr>
        <w:t xml:space="preserve"> </w:t>
      </w:r>
      <w:r>
        <w:t>burden</w:t>
      </w:r>
      <w:r>
        <w:rPr>
          <w:spacing w:val="-3"/>
        </w:rPr>
        <w:t xml:space="preserve"> </w:t>
      </w:r>
      <w:r>
        <w:t>recorded</w:t>
      </w:r>
      <w:r>
        <w:rPr>
          <w:spacing w:val="-3"/>
        </w:rPr>
        <w:t xml:space="preserve"> </w:t>
      </w:r>
      <w:r>
        <w:t>generally</w:t>
      </w:r>
      <w:r>
        <w:rPr>
          <w:spacing w:val="-3"/>
        </w:rPr>
        <w:t xml:space="preserve"> </w:t>
      </w:r>
      <w:r>
        <w:t>reflect</w:t>
      </w:r>
      <w:r>
        <w:rPr>
          <w:spacing w:val="-3"/>
        </w:rPr>
        <w:t xml:space="preserve"> </w:t>
      </w:r>
      <w:r>
        <w:t>burden</w:t>
      </w:r>
      <w:r>
        <w:rPr>
          <w:spacing w:val="-3"/>
        </w:rPr>
        <w:t xml:space="preserve"> </w:t>
      </w:r>
      <w:r>
        <w:t>hours</w:t>
      </w:r>
      <w:r>
        <w:rPr>
          <w:spacing w:val="-2"/>
        </w:rPr>
        <w:t xml:space="preserve"> </w:t>
      </w:r>
      <w:r>
        <w:t>and</w:t>
      </w:r>
      <w:r>
        <w:rPr>
          <w:spacing w:val="-3"/>
        </w:rPr>
        <w:t xml:space="preserve"> </w:t>
      </w:r>
      <w:r>
        <w:t>costs</w:t>
      </w:r>
      <w:r>
        <w:rPr>
          <w:spacing w:val="-3"/>
        </w:rPr>
        <w:t xml:space="preserve"> </w:t>
      </w:r>
      <w:r>
        <w:t>for</w:t>
      </w:r>
      <w:r>
        <w:rPr>
          <w:spacing w:val="-5"/>
        </w:rPr>
        <w:t xml:space="preserve"> </w:t>
      </w:r>
      <w:r>
        <w:t>the</w:t>
      </w:r>
      <w:r>
        <w:rPr>
          <w:spacing w:val="-3"/>
        </w:rPr>
        <w:t xml:space="preserve"> </w:t>
      </w:r>
      <w:r>
        <w:t>first year of operation. The associated burden for subsequent years may lessen because many of the standards in the regulation may be fulfilled through automated processes. Therefore, these estimates should be considered an upper bound of burden estimates for non-federal entities.</w:t>
      </w:r>
    </w:p>
    <w:p w:rsidR="00ED073C" w14:paraId="249149B8" w14:textId="77777777">
      <w:pPr>
        <w:pStyle w:val="Heading1"/>
        <w:numPr>
          <w:ilvl w:val="1"/>
          <w:numId w:val="2"/>
        </w:numPr>
        <w:tabs>
          <w:tab w:val="left" w:pos="796"/>
        </w:tabs>
        <w:ind w:right="787"/>
      </w:pPr>
      <w:bookmarkStart w:id="15" w:name="_bookmark15"/>
      <w:bookmarkEnd w:id="15"/>
      <w:r>
        <w:t>General</w:t>
      </w:r>
      <w:r>
        <w:rPr>
          <w:spacing w:val="-3"/>
        </w:rPr>
        <w:t xml:space="preserve"> </w:t>
      </w:r>
      <w:r>
        <w:t>Standards</w:t>
      </w:r>
      <w:r>
        <w:rPr>
          <w:spacing w:val="-3"/>
        </w:rPr>
        <w:t xml:space="preserve"> </w:t>
      </w:r>
      <w:r>
        <w:t>Related</w:t>
      </w:r>
      <w:r>
        <w:rPr>
          <w:spacing w:val="-3"/>
        </w:rPr>
        <w:t xml:space="preserve"> </w:t>
      </w:r>
      <w:r>
        <w:t>to</w:t>
      </w:r>
      <w:r>
        <w:rPr>
          <w:spacing w:val="-3"/>
        </w:rPr>
        <w:t xml:space="preserve"> </w:t>
      </w:r>
      <w:r>
        <w:t>the</w:t>
      </w:r>
      <w:r>
        <w:rPr>
          <w:spacing w:val="-4"/>
        </w:rPr>
        <w:t xml:space="preserve"> </w:t>
      </w:r>
      <w:r>
        <w:t>Establishment</w:t>
      </w:r>
      <w:r>
        <w:rPr>
          <w:spacing w:val="-3"/>
        </w:rPr>
        <w:t xml:space="preserve"> </w:t>
      </w:r>
      <w:r>
        <w:t>of</w:t>
      </w:r>
      <w:r>
        <w:rPr>
          <w:spacing w:val="-5"/>
        </w:rPr>
        <w:t xml:space="preserve"> </w:t>
      </w:r>
      <w:r>
        <w:t>an</w:t>
      </w:r>
      <w:r>
        <w:rPr>
          <w:spacing w:val="-3"/>
        </w:rPr>
        <w:t xml:space="preserve"> </w:t>
      </w:r>
      <w:r>
        <w:t>Exchange</w:t>
      </w:r>
      <w:r>
        <w:rPr>
          <w:spacing w:val="-4"/>
        </w:rPr>
        <w:t xml:space="preserve"> </w:t>
      </w:r>
      <w:r>
        <w:t>by</w:t>
      </w:r>
      <w:r>
        <w:rPr>
          <w:spacing w:val="-3"/>
        </w:rPr>
        <w:t xml:space="preserve"> </w:t>
      </w:r>
      <w:r>
        <w:t>a</w:t>
      </w:r>
      <w:r>
        <w:rPr>
          <w:spacing w:val="-6"/>
        </w:rPr>
        <w:t xml:space="preserve"> </w:t>
      </w:r>
      <w:r>
        <w:t>State</w:t>
      </w:r>
      <w:r>
        <w:rPr>
          <w:spacing w:val="-4"/>
        </w:rPr>
        <w:t xml:space="preserve"> </w:t>
      </w:r>
      <w:r>
        <w:t>(§155.100 through §155.170)</w:t>
      </w:r>
    </w:p>
    <w:p w:rsidR="00ED073C" w14:paraId="74C5E3AB" w14:textId="77777777">
      <w:pPr>
        <w:pStyle w:val="BodyText"/>
        <w:ind w:right="361"/>
      </w:pPr>
      <w:r>
        <w:t>In Part 155, subpart B of the regulation, we describe the standards related to the establishment of Exchanges</w:t>
      </w:r>
      <w:r>
        <w:rPr>
          <w:spacing w:val="-3"/>
        </w:rPr>
        <w:t xml:space="preserve"> </w:t>
      </w:r>
      <w:r>
        <w:t>by</w:t>
      </w:r>
      <w:r>
        <w:rPr>
          <w:spacing w:val="-1"/>
        </w:rPr>
        <w:t xml:space="preserve"> </w:t>
      </w:r>
      <w:r>
        <w:t>a</w:t>
      </w:r>
      <w:r>
        <w:rPr>
          <w:spacing w:val="-4"/>
        </w:rPr>
        <w:t xml:space="preserve"> </w:t>
      </w:r>
      <w:r>
        <w:t>state.</w:t>
      </w:r>
      <w:r>
        <w:rPr>
          <w:spacing w:val="-3"/>
        </w:rPr>
        <w:t xml:space="preserve"> </w:t>
      </w:r>
      <w:r>
        <w:t>Subpart</w:t>
      </w:r>
      <w:r>
        <w:rPr>
          <w:spacing w:val="-3"/>
        </w:rPr>
        <w:t xml:space="preserve"> </w:t>
      </w:r>
      <w:r>
        <w:t>B</w:t>
      </w:r>
      <w:r>
        <w:rPr>
          <w:spacing w:val="-3"/>
        </w:rPr>
        <w:t xml:space="preserve"> </w:t>
      </w:r>
      <w:r>
        <w:t>contains ICRs</w:t>
      </w:r>
      <w:r>
        <w:rPr>
          <w:spacing w:val="-3"/>
        </w:rPr>
        <w:t xml:space="preserve"> </w:t>
      </w:r>
      <w:r>
        <w:t>associated</w:t>
      </w:r>
      <w:r>
        <w:rPr>
          <w:spacing w:val="-3"/>
        </w:rPr>
        <w:t xml:space="preserve"> </w:t>
      </w:r>
      <w:r>
        <w:t>with</w:t>
      </w:r>
      <w:r>
        <w:rPr>
          <w:spacing w:val="-3"/>
        </w:rPr>
        <w:t xml:space="preserve"> </w:t>
      </w:r>
      <w:r>
        <w:t>determining</w:t>
      </w:r>
      <w:r>
        <w:rPr>
          <w:spacing w:val="-3"/>
        </w:rPr>
        <w:t xml:space="preserve"> </w:t>
      </w:r>
      <w:r>
        <w:t>whether</w:t>
      </w:r>
      <w:r>
        <w:rPr>
          <w:spacing w:val="-5"/>
        </w:rPr>
        <w:t xml:space="preserve"> </w:t>
      </w:r>
      <w:r>
        <w:t>a</w:t>
      </w:r>
      <w:r>
        <w:rPr>
          <w:spacing w:val="-2"/>
        </w:rPr>
        <w:t xml:space="preserve"> </w:t>
      </w:r>
      <w:r>
        <w:t>state</w:t>
      </w:r>
      <w:r>
        <w:rPr>
          <w:spacing w:val="-3"/>
        </w:rPr>
        <w:t xml:space="preserve"> </w:t>
      </w:r>
      <w:r>
        <w:t>is</w:t>
      </w:r>
      <w:r>
        <w:rPr>
          <w:spacing w:val="-3"/>
        </w:rPr>
        <w:t xml:space="preserve"> </w:t>
      </w:r>
      <w:r>
        <w:t>ready to operate an Exchange. There are additional ICRs associated with the development of Exchange operations after January 1, 2014.</w:t>
      </w:r>
    </w:p>
    <w:p w:rsidR="00ED073C" w14:paraId="66BC1BEE" w14:textId="77777777">
      <w:pPr>
        <w:pStyle w:val="BodyText"/>
        <w:ind w:right="421"/>
      </w:pPr>
      <w:r>
        <w:t>Section 155.105 contains the requirements for the Exchange approval process. To have CMS approve</w:t>
      </w:r>
      <w:r>
        <w:rPr>
          <w:spacing w:val="-5"/>
        </w:rPr>
        <w:t xml:space="preserve"> </w:t>
      </w:r>
      <w:r>
        <w:t>an</w:t>
      </w:r>
      <w:r>
        <w:rPr>
          <w:spacing w:val="-2"/>
        </w:rPr>
        <w:t xml:space="preserve"> </w:t>
      </w:r>
      <w:r>
        <w:t>Exchange,</w:t>
      </w:r>
      <w:r>
        <w:rPr>
          <w:spacing w:val="-4"/>
        </w:rPr>
        <w:t xml:space="preserve"> </w:t>
      </w:r>
      <w:r>
        <w:t>the</w:t>
      </w:r>
      <w:r>
        <w:rPr>
          <w:spacing w:val="-4"/>
        </w:rPr>
        <w:t xml:space="preserve"> </w:t>
      </w:r>
      <w:r>
        <w:t>state</w:t>
      </w:r>
      <w:r>
        <w:rPr>
          <w:spacing w:val="-5"/>
        </w:rPr>
        <w:t xml:space="preserve"> </w:t>
      </w:r>
      <w:r>
        <w:t>must</w:t>
      </w:r>
      <w:r>
        <w:rPr>
          <w:spacing w:val="-4"/>
        </w:rPr>
        <w:t xml:space="preserve"> </w:t>
      </w:r>
      <w:r>
        <w:t>develop</w:t>
      </w:r>
      <w:r>
        <w:rPr>
          <w:spacing w:val="-4"/>
        </w:rPr>
        <w:t xml:space="preserve"> </w:t>
      </w:r>
      <w:r>
        <w:t>and</w:t>
      </w:r>
      <w:r>
        <w:rPr>
          <w:spacing w:val="-3"/>
        </w:rPr>
        <w:t xml:space="preserve"> </w:t>
      </w:r>
      <w:r>
        <w:t>submit</w:t>
      </w:r>
      <w:r>
        <w:rPr>
          <w:spacing w:val="-4"/>
        </w:rPr>
        <w:t xml:space="preserve"> </w:t>
      </w:r>
      <w:r>
        <w:t>an</w:t>
      </w:r>
      <w:r>
        <w:rPr>
          <w:spacing w:val="-4"/>
        </w:rPr>
        <w:t xml:space="preserve"> </w:t>
      </w:r>
      <w:r>
        <w:t>Exchange</w:t>
      </w:r>
      <w:r>
        <w:rPr>
          <w:spacing w:val="-5"/>
        </w:rPr>
        <w:t xml:space="preserve"> </w:t>
      </w:r>
      <w:r>
        <w:t>Blueprint</w:t>
      </w:r>
      <w:r>
        <w:rPr>
          <w:spacing w:val="-4"/>
        </w:rPr>
        <w:t xml:space="preserve"> </w:t>
      </w:r>
      <w:r>
        <w:t>that</w:t>
      </w:r>
      <w:r>
        <w:rPr>
          <w:spacing w:val="-4"/>
        </w:rPr>
        <w:t xml:space="preserve"> </w:t>
      </w:r>
      <w:r>
        <w:t>demonstrates how the Exchange meets all legal requirements for successful operation of an Exchange. In addition to the Exchange Blueprint, the state must submit an operational readiness assessment to CMS to demonstrate readiness to execute the Exchange Blueprint. CMS published an Exchange</w:t>
      </w:r>
    </w:p>
    <w:p w:rsidR="00ED073C" w14:paraId="598864FB" w14:textId="77777777">
      <w:pPr>
        <w:sectPr w:rsidSect="00BD7A00">
          <w:pgSz w:w="12240" w:h="15840"/>
          <w:pgMar w:top="1040" w:right="860" w:bottom="2020" w:left="1100" w:header="590" w:footer="1772" w:gutter="0"/>
          <w:cols w:space="720"/>
        </w:sectPr>
      </w:pPr>
    </w:p>
    <w:p w:rsidR="00ED073C" w14:paraId="6096E41F" w14:textId="77777777">
      <w:pPr>
        <w:pStyle w:val="BodyText"/>
        <w:spacing w:before="119"/>
        <w:ind w:right="225"/>
      </w:pPr>
      <w:r>
        <w:t>Blueprint application that included an operational readiness section, subject to the notice and comment process under the Paperwork Reduction Act (PRA). The PRA package for the Exchange Blueprint application outlined the required components of the Exchange Blueprint, including the burden</w:t>
      </w:r>
      <w:r>
        <w:rPr>
          <w:spacing w:val="-4"/>
        </w:rPr>
        <w:t xml:space="preserve"> </w:t>
      </w:r>
      <w:r>
        <w:t>associated</w:t>
      </w:r>
      <w:r>
        <w:rPr>
          <w:spacing w:val="-4"/>
        </w:rPr>
        <w:t xml:space="preserve"> </w:t>
      </w:r>
      <w:r>
        <w:t>with</w:t>
      </w:r>
      <w:r>
        <w:rPr>
          <w:spacing w:val="-4"/>
        </w:rPr>
        <w:t xml:space="preserve"> </w:t>
      </w:r>
      <w:r>
        <w:t>completing</w:t>
      </w:r>
      <w:r>
        <w:rPr>
          <w:spacing w:val="-4"/>
        </w:rPr>
        <w:t xml:space="preserve"> </w:t>
      </w:r>
      <w:r>
        <w:t>an</w:t>
      </w:r>
      <w:r>
        <w:rPr>
          <w:spacing w:val="-4"/>
        </w:rPr>
        <w:t xml:space="preserve"> </w:t>
      </w:r>
      <w:r>
        <w:t>operational</w:t>
      </w:r>
      <w:r>
        <w:rPr>
          <w:spacing w:val="-2"/>
        </w:rPr>
        <w:t xml:space="preserve"> </w:t>
      </w:r>
      <w:r>
        <w:t>readiness</w:t>
      </w:r>
      <w:r>
        <w:rPr>
          <w:spacing w:val="-4"/>
        </w:rPr>
        <w:t xml:space="preserve"> </w:t>
      </w:r>
      <w:r>
        <w:t>assessment</w:t>
      </w:r>
      <w:r>
        <w:rPr>
          <w:spacing w:val="-4"/>
        </w:rPr>
        <w:t xml:space="preserve"> </w:t>
      </w:r>
      <w:r>
        <w:t>as</w:t>
      </w:r>
      <w:r>
        <w:rPr>
          <w:spacing w:val="-3"/>
        </w:rPr>
        <w:t xml:space="preserve"> </w:t>
      </w:r>
      <w:r>
        <w:t>well</w:t>
      </w:r>
      <w:r>
        <w:rPr>
          <w:spacing w:val="-4"/>
        </w:rPr>
        <w:t xml:space="preserve"> </w:t>
      </w:r>
      <w:r>
        <w:t>as</w:t>
      </w:r>
      <w:r>
        <w:rPr>
          <w:spacing w:val="-4"/>
        </w:rPr>
        <w:t xml:space="preserve"> </w:t>
      </w:r>
      <w:r>
        <w:t>the</w:t>
      </w:r>
      <w:r>
        <w:rPr>
          <w:spacing w:val="-4"/>
        </w:rPr>
        <w:t xml:space="preserve"> </w:t>
      </w:r>
      <w:r>
        <w:t>requirements regarding eligible contracting entities stated in §155.110. The burden associated with meeting the approval process requirements of §155.105 is reflected in the PRA package for the Blueprint approval application (CMS-10416 [OMB 0938-1172]).</w:t>
      </w:r>
    </w:p>
    <w:p w:rsidR="00ED073C" w14:paraId="17BA6B88" w14:textId="77777777">
      <w:pPr>
        <w:pStyle w:val="Heading1"/>
        <w:numPr>
          <w:ilvl w:val="1"/>
          <w:numId w:val="2"/>
        </w:numPr>
        <w:tabs>
          <w:tab w:val="left" w:pos="796"/>
        </w:tabs>
      </w:pPr>
      <w:bookmarkStart w:id="16" w:name="_bookmark16"/>
      <w:bookmarkEnd w:id="16"/>
      <w:r>
        <w:t>General</w:t>
      </w:r>
      <w:r>
        <w:rPr>
          <w:spacing w:val="-3"/>
        </w:rPr>
        <w:t xml:space="preserve"> </w:t>
      </w:r>
      <w:r>
        <w:t>Functions</w:t>
      </w:r>
      <w:r>
        <w:rPr>
          <w:spacing w:val="-1"/>
        </w:rPr>
        <w:t xml:space="preserve"> </w:t>
      </w:r>
      <w:r>
        <w:t>of</w:t>
      </w:r>
      <w:r>
        <w:rPr>
          <w:spacing w:val="-1"/>
        </w:rPr>
        <w:t xml:space="preserve"> </w:t>
      </w:r>
      <w:r>
        <w:t>an</w:t>
      </w:r>
      <w:r>
        <w:rPr>
          <w:spacing w:val="-1"/>
        </w:rPr>
        <w:t xml:space="preserve"> </w:t>
      </w:r>
      <w:r>
        <w:t>Exchange</w:t>
      </w:r>
      <w:r>
        <w:rPr>
          <w:spacing w:val="-2"/>
        </w:rPr>
        <w:t xml:space="preserve"> </w:t>
      </w:r>
      <w:r>
        <w:t>(§155.200</w:t>
      </w:r>
      <w:r>
        <w:rPr>
          <w:spacing w:val="-1"/>
        </w:rPr>
        <w:t xml:space="preserve"> </w:t>
      </w:r>
      <w:r>
        <w:t>through</w:t>
      </w:r>
      <w:r>
        <w:rPr>
          <w:spacing w:val="-1"/>
        </w:rPr>
        <w:t xml:space="preserve"> </w:t>
      </w:r>
      <w:r>
        <w:rPr>
          <w:spacing w:val="-2"/>
        </w:rPr>
        <w:t>§155.285)</w:t>
      </w:r>
    </w:p>
    <w:p w:rsidR="00ED073C" w14:paraId="65BBF3F4" w14:textId="77777777">
      <w:pPr>
        <w:pStyle w:val="BodyText"/>
        <w:ind w:right="225"/>
      </w:pPr>
      <w:r>
        <w:t>Part</w:t>
      </w:r>
      <w:r>
        <w:rPr>
          <w:spacing w:val="-4"/>
        </w:rPr>
        <w:t xml:space="preserve"> </w:t>
      </w:r>
      <w:r>
        <w:t>155,</w:t>
      </w:r>
      <w:r>
        <w:rPr>
          <w:spacing w:val="-4"/>
        </w:rPr>
        <w:t xml:space="preserve"> </w:t>
      </w:r>
      <w:r>
        <w:t>subpart</w:t>
      </w:r>
      <w:r>
        <w:rPr>
          <w:spacing w:val="-4"/>
        </w:rPr>
        <w:t xml:space="preserve"> </w:t>
      </w:r>
      <w:r>
        <w:t>C</w:t>
      </w:r>
      <w:r>
        <w:rPr>
          <w:spacing w:val="-4"/>
        </w:rPr>
        <w:t xml:space="preserve"> </w:t>
      </w:r>
      <w:r>
        <w:t>describes</w:t>
      </w:r>
      <w:r>
        <w:rPr>
          <w:spacing w:val="-4"/>
        </w:rPr>
        <w:t xml:space="preserve"> </w:t>
      </w:r>
      <w:r>
        <w:t>the</w:t>
      </w:r>
      <w:r>
        <w:rPr>
          <w:spacing w:val="-5"/>
        </w:rPr>
        <w:t xml:space="preserve"> </w:t>
      </w:r>
      <w:r>
        <w:t>information</w:t>
      </w:r>
      <w:r>
        <w:rPr>
          <w:spacing w:val="-4"/>
        </w:rPr>
        <w:t xml:space="preserve"> </w:t>
      </w:r>
      <w:r>
        <w:t>collection</w:t>
      </w:r>
      <w:r>
        <w:rPr>
          <w:spacing w:val="-4"/>
        </w:rPr>
        <w:t xml:space="preserve"> </w:t>
      </w:r>
      <w:r>
        <w:t>and</w:t>
      </w:r>
      <w:r>
        <w:rPr>
          <w:spacing w:val="-4"/>
        </w:rPr>
        <w:t xml:space="preserve"> </w:t>
      </w:r>
      <w:r>
        <w:t>reporting</w:t>
      </w:r>
      <w:r>
        <w:rPr>
          <w:spacing w:val="-4"/>
        </w:rPr>
        <w:t xml:space="preserve"> </w:t>
      </w:r>
      <w:r>
        <w:t>requirements</w:t>
      </w:r>
      <w:r>
        <w:rPr>
          <w:spacing w:val="-4"/>
        </w:rPr>
        <w:t xml:space="preserve"> </w:t>
      </w:r>
      <w:r>
        <w:t>that</w:t>
      </w:r>
      <w:r>
        <w:rPr>
          <w:spacing w:val="-4"/>
        </w:rPr>
        <w:t xml:space="preserve"> </w:t>
      </w:r>
      <w:r>
        <w:t>Exchanges are required to perform to support the minimum functions of an Exchange.</w:t>
      </w:r>
    </w:p>
    <w:p w:rsidR="00ED073C" w14:paraId="768AD6A4" w14:textId="77777777">
      <w:pPr>
        <w:pStyle w:val="Heading1"/>
        <w:numPr>
          <w:ilvl w:val="2"/>
          <w:numId w:val="2"/>
        </w:numPr>
        <w:tabs>
          <w:tab w:val="left" w:pos="939"/>
        </w:tabs>
        <w:spacing w:before="240"/>
        <w:ind w:left="939" w:hanging="719"/>
      </w:pPr>
      <w:bookmarkStart w:id="17" w:name="_bookmark17"/>
      <w:bookmarkEnd w:id="17"/>
      <w:r>
        <w:t>Internet</w:t>
      </w:r>
      <w:r>
        <w:rPr>
          <w:spacing w:val="-5"/>
        </w:rPr>
        <w:t xml:space="preserve"> </w:t>
      </w:r>
      <w:r>
        <w:t>Website</w:t>
      </w:r>
      <w:r>
        <w:rPr>
          <w:spacing w:val="-1"/>
        </w:rPr>
        <w:t xml:space="preserve"> </w:t>
      </w:r>
      <w:r>
        <w:rPr>
          <w:spacing w:val="-2"/>
        </w:rPr>
        <w:t>(§155.205(b))</w:t>
      </w:r>
    </w:p>
    <w:p w:rsidR="00ED073C" w14:paraId="47594D36" w14:textId="77777777">
      <w:pPr>
        <w:pStyle w:val="BodyText"/>
        <w:ind w:right="388"/>
      </w:pPr>
      <w:r>
        <w:t>Section 155.205(b) requires an Exchange to maintain an up-to-date internet website that provides information on available QHPs. The website must include the following QHP information: premium and cost-sharing information, the summary of benefits and coverage, levels of coverage (“metal levels”) for each QHP, results of the enrollee satisfaction survey, quality ratings, medical loss</w:t>
      </w:r>
      <w:r>
        <w:rPr>
          <w:spacing w:val="-1"/>
        </w:rPr>
        <w:t xml:space="preserve"> </w:t>
      </w:r>
      <w:r>
        <w:t>ratio</w:t>
      </w:r>
      <w:r>
        <w:rPr>
          <w:spacing w:val="-1"/>
        </w:rPr>
        <w:t xml:space="preserve"> </w:t>
      </w:r>
      <w:r>
        <w:t>information,</w:t>
      </w:r>
      <w:r>
        <w:rPr>
          <w:spacing w:val="-1"/>
        </w:rPr>
        <w:t xml:space="preserve"> </w:t>
      </w:r>
      <w:r>
        <w:t>transparency</w:t>
      </w:r>
      <w:r>
        <w:rPr>
          <w:spacing w:val="-1"/>
        </w:rPr>
        <w:t xml:space="preserve"> </w:t>
      </w:r>
      <w:r>
        <w:t>of</w:t>
      </w:r>
      <w:r>
        <w:rPr>
          <w:spacing w:val="-1"/>
        </w:rPr>
        <w:t xml:space="preserve"> </w:t>
      </w:r>
      <w:r>
        <w:t>coverage</w:t>
      </w:r>
      <w:r>
        <w:rPr>
          <w:spacing w:val="-2"/>
        </w:rPr>
        <w:t xml:space="preserve"> </w:t>
      </w:r>
      <w:r>
        <w:t>measures, and</w:t>
      </w:r>
      <w:r>
        <w:rPr>
          <w:spacing w:val="-1"/>
        </w:rPr>
        <w:t xml:space="preserve"> </w:t>
      </w:r>
      <w:r>
        <w:t>a</w:t>
      </w:r>
      <w:r>
        <w:rPr>
          <w:spacing w:val="-2"/>
        </w:rPr>
        <w:t xml:space="preserve"> </w:t>
      </w:r>
      <w:r>
        <w:t>provider</w:t>
      </w:r>
      <w:r>
        <w:rPr>
          <w:spacing w:val="-1"/>
        </w:rPr>
        <w:t xml:space="preserve"> </w:t>
      </w:r>
      <w:r>
        <w:t>directory.</w:t>
      </w:r>
      <w:r>
        <w:rPr>
          <w:spacing w:val="-1"/>
        </w:rPr>
        <w:t xml:space="preserve"> </w:t>
      </w:r>
      <w:r>
        <w:t>Additionally, the Exchange must maintain the website to publish financial information, provide information on Navigators and other consumer assistance services, and allow for eligibility determinations and enrollment</w:t>
      </w:r>
      <w:r>
        <w:rPr>
          <w:spacing w:val="-3"/>
        </w:rPr>
        <w:t xml:space="preserve"> </w:t>
      </w:r>
      <w:r>
        <w:t>in</w:t>
      </w:r>
      <w:r>
        <w:rPr>
          <w:spacing w:val="-3"/>
        </w:rPr>
        <w:t xml:space="preserve"> </w:t>
      </w:r>
      <w:r>
        <w:t>coverage.</w:t>
      </w:r>
      <w:r>
        <w:rPr>
          <w:spacing w:val="-1"/>
        </w:rPr>
        <w:t xml:space="preserve"> </w:t>
      </w:r>
      <w:r>
        <w:t>Finally,</w:t>
      </w:r>
      <w:r>
        <w:rPr>
          <w:spacing w:val="-3"/>
        </w:rPr>
        <w:t xml:space="preserve"> </w:t>
      </w:r>
      <w:r>
        <w:t>the</w:t>
      </w:r>
      <w:r>
        <w:rPr>
          <w:spacing w:val="-2"/>
        </w:rPr>
        <w:t xml:space="preserve"> </w:t>
      </w:r>
      <w:r>
        <w:t>website</w:t>
      </w:r>
      <w:r>
        <w:rPr>
          <w:spacing w:val="-4"/>
        </w:rPr>
        <w:t xml:space="preserve"> </w:t>
      </w:r>
      <w:r>
        <w:t>must</w:t>
      </w:r>
      <w:r>
        <w:rPr>
          <w:spacing w:val="-1"/>
        </w:rPr>
        <w:t xml:space="preserve"> </w:t>
      </w:r>
      <w:r>
        <w:t>provide</w:t>
      </w:r>
      <w:r>
        <w:rPr>
          <w:spacing w:val="-3"/>
        </w:rPr>
        <w:t xml:space="preserve"> </w:t>
      </w:r>
      <w:r>
        <w:t>a</w:t>
      </w:r>
      <w:r>
        <w:rPr>
          <w:spacing w:val="-5"/>
        </w:rPr>
        <w:t xml:space="preserve"> </w:t>
      </w:r>
      <w:r>
        <w:t>calculator</w:t>
      </w:r>
      <w:r>
        <w:rPr>
          <w:spacing w:val="-3"/>
        </w:rPr>
        <w:t xml:space="preserve"> </w:t>
      </w:r>
      <w:r>
        <w:t>for</w:t>
      </w:r>
      <w:r>
        <w:rPr>
          <w:spacing w:val="-3"/>
        </w:rPr>
        <w:t xml:space="preserve"> </w:t>
      </w:r>
      <w:r>
        <w:t>the</w:t>
      </w:r>
      <w:r>
        <w:rPr>
          <w:spacing w:val="-4"/>
        </w:rPr>
        <w:t xml:space="preserve"> </w:t>
      </w:r>
      <w:r>
        <w:t>comparison</w:t>
      </w:r>
      <w:r>
        <w:rPr>
          <w:spacing w:val="-3"/>
        </w:rPr>
        <w:t xml:space="preserve"> </w:t>
      </w:r>
      <w:r>
        <w:t>of</w:t>
      </w:r>
      <w:r>
        <w:rPr>
          <w:spacing w:val="-3"/>
        </w:rPr>
        <w:t xml:space="preserve"> </w:t>
      </w:r>
      <w:r>
        <w:t>plans and have a consumer assistance function.</w:t>
      </w:r>
    </w:p>
    <w:p w:rsidR="00ED073C" w14:paraId="47F3DF5E" w14:textId="77777777">
      <w:pPr>
        <w:pStyle w:val="BodyText"/>
        <w:spacing w:before="241"/>
        <w:ind w:right="388"/>
      </w:pPr>
      <w:r>
        <w:t>The burden for this requirement may vary based on whether the Exchange decides to develop its own code to support the website or utilize federally developed code provided pursuant to section 1311(c)(5)(B) of the Affordable Care Act. If the Exchange uses federally developed code, the burden of meeting this requirement may include customizing the code to meet the state’s business practices, developing security policies, and system testing. If the Exchange opts to develop new code,</w:t>
      </w:r>
      <w:r>
        <w:rPr>
          <w:spacing w:val="-3"/>
        </w:rPr>
        <w:t xml:space="preserve"> </w:t>
      </w:r>
      <w:r>
        <w:t>the</w:t>
      </w:r>
      <w:r>
        <w:rPr>
          <w:spacing w:val="-3"/>
        </w:rPr>
        <w:t xml:space="preserve"> </w:t>
      </w:r>
      <w:r>
        <w:t>burden</w:t>
      </w:r>
      <w:r>
        <w:rPr>
          <w:spacing w:val="-3"/>
        </w:rPr>
        <w:t xml:space="preserve"> </w:t>
      </w:r>
      <w:r>
        <w:t>will</w:t>
      </w:r>
      <w:r>
        <w:rPr>
          <w:spacing w:val="-3"/>
        </w:rPr>
        <w:t xml:space="preserve"> </w:t>
      </w:r>
      <w:r>
        <w:t>include</w:t>
      </w:r>
      <w:r>
        <w:rPr>
          <w:spacing w:val="-4"/>
        </w:rPr>
        <w:t xml:space="preserve"> </w:t>
      </w:r>
      <w:r>
        <w:t>the</w:t>
      </w:r>
      <w:r>
        <w:rPr>
          <w:spacing w:val="-2"/>
        </w:rPr>
        <w:t xml:space="preserve"> </w:t>
      </w:r>
      <w:r>
        <w:t>additional</w:t>
      </w:r>
      <w:r>
        <w:rPr>
          <w:spacing w:val="-3"/>
        </w:rPr>
        <w:t xml:space="preserve"> </w:t>
      </w:r>
      <w:r>
        <w:t>steps</w:t>
      </w:r>
      <w:r>
        <w:rPr>
          <w:spacing w:val="-3"/>
        </w:rPr>
        <w:t xml:space="preserve"> </w:t>
      </w:r>
      <w:r>
        <w:t>of</w:t>
      </w:r>
      <w:r>
        <w:rPr>
          <w:spacing w:val="-3"/>
        </w:rPr>
        <w:t xml:space="preserve"> </w:t>
      </w:r>
      <w:r>
        <w:t>designing</w:t>
      </w:r>
      <w:r>
        <w:rPr>
          <w:spacing w:val="-3"/>
        </w:rPr>
        <w:t xml:space="preserve"> </w:t>
      </w:r>
      <w:r>
        <w:t>the</w:t>
      </w:r>
      <w:r>
        <w:rPr>
          <w:spacing w:val="-2"/>
        </w:rPr>
        <w:t xml:space="preserve"> </w:t>
      </w:r>
      <w:r>
        <w:t>website</w:t>
      </w:r>
      <w:r>
        <w:rPr>
          <w:spacing w:val="-4"/>
        </w:rPr>
        <w:t xml:space="preserve"> </w:t>
      </w:r>
      <w:r>
        <w:t>template</w:t>
      </w:r>
      <w:r>
        <w:rPr>
          <w:spacing w:val="-3"/>
        </w:rPr>
        <w:t xml:space="preserve"> </w:t>
      </w:r>
      <w:r>
        <w:t>and</w:t>
      </w:r>
      <w:r>
        <w:rPr>
          <w:spacing w:val="-3"/>
        </w:rPr>
        <w:t xml:space="preserve"> </w:t>
      </w:r>
      <w:r>
        <w:t>writing</w:t>
      </w:r>
      <w:r>
        <w:rPr>
          <w:spacing w:val="-3"/>
        </w:rPr>
        <w:t xml:space="preserve"> </w:t>
      </w:r>
      <w:r>
        <w:t>the code</w:t>
      </w:r>
      <w:r>
        <w:rPr>
          <w:spacing w:val="-3"/>
        </w:rPr>
        <w:t xml:space="preserve"> </w:t>
      </w:r>
      <w:r>
        <w:t>for</w:t>
      </w:r>
      <w:r>
        <w:rPr>
          <w:spacing w:val="-4"/>
        </w:rPr>
        <w:t xml:space="preserve"> </w:t>
      </w:r>
      <w:r>
        <w:t>the</w:t>
      </w:r>
      <w:r>
        <w:rPr>
          <w:spacing w:val="-3"/>
        </w:rPr>
        <w:t xml:space="preserve"> </w:t>
      </w:r>
      <w:r>
        <w:t>website.</w:t>
      </w:r>
      <w:r>
        <w:rPr>
          <w:spacing w:val="-2"/>
        </w:rPr>
        <w:t xml:space="preserve"> </w:t>
      </w:r>
      <w:r>
        <w:t>After</w:t>
      </w:r>
      <w:r>
        <w:rPr>
          <w:spacing w:val="-2"/>
        </w:rPr>
        <w:t xml:space="preserve"> </w:t>
      </w:r>
      <w:r>
        <w:t>developing</w:t>
      </w:r>
      <w:r>
        <w:rPr>
          <w:spacing w:val="-2"/>
        </w:rPr>
        <w:t xml:space="preserve"> </w:t>
      </w:r>
      <w:r>
        <w:t>the</w:t>
      </w:r>
      <w:r>
        <w:rPr>
          <w:spacing w:val="-2"/>
        </w:rPr>
        <w:t xml:space="preserve"> </w:t>
      </w:r>
      <w:r>
        <w:t>website,</w:t>
      </w:r>
      <w:r>
        <w:rPr>
          <w:spacing w:val="-2"/>
        </w:rPr>
        <w:t xml:space="preserve"> </w:t>
      </w:r>
      <w:r>
        <w:t>the</w:t>
      </w:r>
      <w:r>
        <w:rPr>
          <w:spacing w:val="-2"/>
        </w:rPr>
        <w:t xml:space="preserve"> </w:t>
      </w:r>
      <w:r>
        <w:t>burden</w:t>
      </w:r>
      <w:r>
        <w:rPr>
          <w:spacing w:val="-2"/>
        </w:rPr>
        <w:t xml:space="preserve"> </w:t>
      </w:r>
      <w:r>
        <w:t>on</w:t>
      </w:r>
      <w:r>
        <w:rPr>
          <w:spacing w:val="-2"/>
        </w:rPr>
        <w:t xml:space="preserve"> </w:t>
      </w:r>
      <w:r>
        <w:t>the</w:t>
      </w:r>
      <w:r>
        <w:rPr>
          <w:spacing w:val="-1"/>
        </w:rPr>
        <w:t xml:space="preserve"> </w:t>
      </w:r>
      <w:r>
        <w:t>Exchange</w:t>
      </w:r>
      <w:r>
        <w:rPr>
          <w:spacing w:val="-3"/>
        </w:rPr>
        <w:t xml:space="preserve"> </w:t>
      </w:r>
      <w:r>
        <w:t>will</w:t>
      </w:r>
      <w:r>
        <w:rPr>
          <w:spacing w:val="-2"/>
        </w:rPr>
        <w:t xml:space="preserve"> </w:t>
      </w:r>
      <w:r>
        <w:t>be</w:t>
      </w:r>
      <w:r>
        <w:rPr>
          <w:spacing w:val="-3"/>
        </w:rPr>
        <w:t xml:space="preserve"> </w:t>
      </w:r>
      <w:r>
        <w:t>to</w:t>
      </w:r>
      <w:r>
        <w:rPr>
          <w:spacing w:val="-2"/>
        </w:rPr>
        <w:t xml:space="preserve"> </w:t>
      </w:r>
      <w:r>
        <w:t>maintain the website by populating it with the information collected per ICRs in this rule and future rulemaking</w:t>
      </w:r>
      <w:r>
        <w:rPr>
          <w:spacing w:val="-2"/>
        </w:rPr>
        <w:t xml:space="preserve"> </w:t>
      </w:r>
      <w:r>
        <w:t>by</w:t>
      </w:r>
      <w:r>
        <w:rPr>
          <w:spacing w:val="-2"/>
        </w:rPr>
        <w:t xml:space="preserve"> </w:t>
      </w:r>
      <w:r>
        <w:t>CMS.</w:t>
      </w:r>
      <w:r>
        <w:rPr>
          <w:spacing w:val="-2"/>
        </w:rPr>
        <w:t xml:space="preserve"> </w:t>
      </w:r>
      <w:r>
        <w:t>We</w:t>
      </w:r>
      <w:r>
        <w:rPr>
          <w:spacing w:val="-3"/>
        </w:rPr>
        <w:t xml:space="preserve"> </w:t>
      </w:r>
      <w:r>
        <w:t>estimate</w:t>
      </w:r>
      <w:r>
        <w:rPr>
          <w:spacing w:val="-3"/>
        </w:rPr>
        <w:t xml:space="preserve"> </w:t>
      </w:r>
      <w:r>
        <w:t>that</w:t>
      </w:r>
      <w:r>
        <w:rPr>
          <w:spacing w:val="-1"/>
        </w:rPr>
        <w:t xml:space="preserve"> </w:t>
      </w:r>
      <w:r>
        <w:t>two</w:t>
      </w:r>
      <w:r>
        <w:rPr>
          <w:spacing w:val="-2"/>
        </w:rPr>
        <w:t xml:space="preserve"> </w:t>
      </w:r>
      <w:r>
        <w:t>states</w:t>
      </w:r>
      <w:r>
        <w:rPr>
          <w:spacing w:val="-2"/>
        </w:rPr>
        <w:t xml:space="preserve"> </w:t>
      </w:r>
      <w:r>
        <w:t>may</w:t>
      </w:r>
      <w:r>
        <w:rPr>
          <w:spacing w:val="-2"/>
        </w:rPr>
        <w:t xml:space="preserve"> </w:t>
      </w:r>
      <w:r>
        <w:t>plan</w:t>
      </w:r>
      <w:r>
        <w:rPr>
          <w:spacing w:val="-2"/>
        </w:rPr>
        <w:t xml:space="preserve"> </w:t>
      </w:r>
      <w:r>
        <w:t>to</w:t>
      </w:r>
      <w:r>
        <w:rPr>
          <w:spacing w:val="-2"/>
        </w:rPr>
        <w:t xml:space="preserve"> </w:t>
      </w:r>
      <w:r>
        <w:t>operate</w:t>
      </w:r>
      <w:r>
        <w:rPr>
          <w:spacing w:val="-1"/>
        </w:rPr>
        <w:t xml:space="preserve"> </w:t>
      </w:r>
      <w:r>
        <w:t>an</w:t>
      </w:r>
      <w:r>
        <w:rPr>
          <w:spacing w:val="-2"/>
        </w:rPr>
        <w:t xml:space="preserve"> </w:t>
      </w:r>
      <w:r>
        <w:t>Exchange</w:t>
      </w:r>
      <w:r>
        <w:rPr>
          <w:spacing w:val="-2"/>
        </w:rPr>
        <w:t xml:space="preserve"> </w:t>
      </w:r>
      <w:r>
        <w:t>website</w:t>
      </w:r>
      <w:r>
        <w:rPr>
          <w:spacing w:val="-2"/>
        </w:rPr>
        <w:t xml:space="preserve"> </w:t>
      </w:r>
      <w:r>
        <w:t>subject to these reporting requirements. We assume that they will not opt to develop their own new code and that most will use federally developed code. We estimate that it will take 3,200 hours for an Exchange to meet these reporting requirements for a total of 6,400 hours.</w:t>
      </w:r>
    </w:p>
    <w:p w:rsidR="00ED073C" w14:paraId="71CCEF50" w14:textId="77777777">
      <w:pPr>
        <w:sectPr w:rsidSect="00BD7A00">
          <w:pgSz w:w="12240" w:h="15840"/>
          <w:pgMar w:top="1040" w:right="860" w:bottom="2040" w:left="1100" w:header="590" w:footer="1772" w:gutter="0"/>
          <w:cols w:space="720"/>
        </w:sectPr>
      </w:pPr>
    </w:p>
    <w:p w:rsidR="00ED073C" w14:paraId="5E05CBEB" w14:textId="77777777">
      <w:pPr>
        <w:spacing w:before="121"/>
        <w:ind w:left="335"/>
        <w:rPr>
          <w:i/>
        </w:rPr>
      </w:pPr>
      <w:bookmarkStart w:id="18" w:name="_bookmark18"/>
      <w:bookmarkEnd w:id="18"/>
      <w:r>
        <w:rPr>
          <w:i/>
        </w:rPr>
        <w:t>Table</w:t>
      </w:r>
      <w:r>
        <w:rPr>
          <w:i/>
          <w:spacing w:val="-4"/>
        </w:rPr>
        <w:t xml:space="preserve"> </w:t>
      </w:r>
      <w:r>
        <w:rPr>
          <w:i/>
        </w:rPr>
        <w:t>2</w:t>
      </w:r>
      <w:r>
        <w:rPr>
          <w:i/>
          <w:spacing w:val="-5"/>
        </w:rPr>
        <w:t xml:space="preserve"> </w:t>
      </w:r>
      <w:r>
        <w:rPr>
          <w:i/>
        </w:rPr>
        <w:t>–</w:t>
      </w:r>
      <w:r>
        <w:rPr>
          <w:i/>
          <w:spacing w:val="-3"/>
        </w:rPr>
        <w:t xml:space="preserve"> </w:t>
      </w:r>
      <w:r>
        <w:rPr>
          <w:i/>
        </w:rPr>
        <w:t>Burden</w:t>
      </w:r>
      <w:r>
        <w:rPr>
          <w:i/>
          <w:spacing w:val="-2"/>
        </w:rPr>
        <w:t xml:space="preserve"> </w:t>
      </w:r>
      <w:r>
        <w:rPr>
          <w:i/>
        </w:rPr>
        <w:t>and</w:t>
      </w:r>
      <w:r>
        <w:rPr>
          <w:i/>
          <w:spacing w:val="-5"/>
        </w:rPr>
        <w:t xml:space="preserve"> </w:t>
      </w:r>
      <w:r>
        <w:rPr>
          <w:i/>
        </w:rPr>
        <w:t>Cost</w:t>
      </w:r>
      <w:r>
        <w:rPr>
          <w:i/>
          <w:spacing w:val="-3"/>
        </w:rPr>
        <w:t xml:space="preserve"> </w:t>
      </w:r>
      <w:r>
        <w:rPr>
          <w:i/>
        </w:rPr>
        <w:t>Estimates</w:t>
      </w:r>
      <w:r>
        <w:rPr>
          <w:i/>
          <w:spacing w:val="-3"/>
        </w:rPr>
        <w:t xml:space="preserve"> </w:t>
      </w:r>
      <w:r>
        <w:rPr>
          <w:i/>
        </w:rPr>
        <w:t>Associated</w:t>
      </w:r>
      <w:r>
        <w:rPr>
          <w:i/>
          <w:spacing w:val="-2"/>
        </w:rPr>
        <w:t xml:space="preserve"> </w:t>
      </w:r>
      <w:r>
        <w:rPr>
          <w:i/>
        </w:rPr>
        <w:t>with</w:t>
      </w:r>
      <w:r>
        <w:rPr>
          <w:i/>
          <w:spacing w:val="-3"/>
        </w:rPr>
        <w:t xml:space="preserve"> </w:t>
      </w:r>
      <w:r>
        <w:rPr>
          <w:i/>
        </w:rPr>
        <w:t>an</w:t>
      </w:r>
      <w:r>
        <w:rPr>
          <w:i/>
          <w:spacing w:val="-2"/>
        </w:rPr>
        <w:t xml:space="preserve"> </w:t>
      </w:r>
      <w:r>
        <w:rPr>
          <w:i/>
        </w:rPr>
        <w:t>Internet</w:t>
      </w:r>
      <w:r>
        <w:rPr>
          <w:i/>
          <w:spacing w:val="-4"/>
        </w:rPr>
        <w:t xml:space="preserve"> </w:t>
      </w:r>
      <w:r>
        <w:rPr>
          <w:i/>
          <w:spacing w:val="-2"/>
        </w:rPr>
        <w:t>Website</w:t>
      </w:r>
    </w:p>
    <w:p w:rsidR="00ED073C" w14:paraId="1F6CD9F4" w14:textId="77777777">
      <w:pPr>
        <w:pStyle w:val="BodyText"/>
        <w:spacing w:before="3"/>
        <w:ind w:left="0"/>
        <w:rPr>
          <w:i/>
          <w:sz w:val="10"/>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15"/>
        <w:gridCol w:w="1080"/>
        <w:gridCol w:w="1351"/>
        <w:gridCol w:w="1169"/>
        <w:gridCol w:w="1620"/>
        <w:gridCol w:w="1724"/>
      </w:tblGrid>
      <w:tr w14:paraId="6113BBD6" w14:textId="77777777">
        <w:tblPrEx>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22"/>
        </w:trPr>
        <w:tc>
          <w:tcPr>
            <w:tcW w:w="2515" w:type="dxa"/>
          </w:tcPr>
          <w:p w:rsidR="00ED073C" w14:paraId="2DF2287A" w14:textId="77777777">
            <w:pPr>
              <w:pStyle w:val="TableParagraph"/>
              <w:spacing w:before="255"/>
              <w:rPr>
                <w:b/>
                <w:sz w:val="24"/>
              </w:rPr>
            </w:pPr>
            <w:r>
              <w:rPr>
                <w:b/>
                <w:sz w:val="24"/>
              </w:rPr>
              <w:t>Labor</w:t>
            </w:r>
            <w:r>
              <w:rPr>
                <w:b/>
                <w:spacing w:val="-1"/>
                <w:sz w:val="24"/>
              </w:rPr>
              <w:t xml:space="preserve"> </w:t>
            </w:r>
            <w:r>
              <w:rPr>
                <w:b/>
                <w:spacing w:val="-2"/>
                <w:sz w:val="24"/>
              </w:rPr>
              <w:t>Category</w:t>
            </w:r>
          </w:p>
        </w:tc>
        <w:tc>
          <w:tcPr>
            <w:tcW w:w="1080" w:type="dxa"/>
          </w:tcPr>
          <w:p w:rsidR="00ED073C" w14:paraId="3E07AB0F" w14:textId="77777777">
            <w:pPr>
              <w:pStyle w:val="TableParagraph"/>
              <w:spacing w:before="255"/>
              <w:ind w:right="232"/>
              <w:rPr>
                <w:b/>
                <w:sz w:val="24"/>
              </w:rPr>
            </w:pPr>
            <w:r>
              <w:rPr>
                <w:b/>
                <w:spacing w:val="-2"/>
                <w:sz w:val="24"/>
              </w:rPr>
              <w:t>Staff Count</w:t>
            </w:r>
          </w:p>
        </w:tc>
        <w:tc>
          <w:tcPr>
            <w:tcW w:w="1351" w:type="dxa"/>
          </w:tcPr>
          <w:p w:rsidR="00ED073C" w14:paraId="473A3704" w14:textId="77777777">
            <w:pPr>
              <w:pStyle w:val="TableParagraph"/>
              <w:spacing w:before="255"/>
              <w:ind w:right="216"/>
              <w:rPr>
                <w:b/>
                <w:sz w:val="24"/>
              </w:rPr>
            </w:pPr>
            <w:r>
              <w:rPr>
                <w:b/>
                <w:spacing w:val="-2"/>
                <w:sz w:val="24"/>
              </w:rPr>
              <w:t xml:space="preserve">Adjusted Hourly </w:t>
            </w:r>
            <w:r>
              <w:rPr>
                <w:b/>
                <w:spacing w:val="-4"/>
                <w:sz w:val="24"/>
              </w:rPr>
              <w:t xml:space="preserve">Wage </w:t>
            </w:r>
            <w:r>
              <w:rPr>
                <w:b/>
                <w:spacing w:val="-2"/>
                <w:sz w:val="24"/>
              </w:rPr>
              <w:t>($/hr)</w:t>
            </w:r>
          </w:p>
        </w:tc>
        <w:tc>
          <w:tcPr>
            <w:tcW w:w="1169" w:type="dxa"/>
          </w:tcPr>
          <w:p w:rsidR="00ED073C" w14:paraId="1F5D62C1" w14:textId="77777777">
            <w:pPr>
              <w:pStyle w:val="TableParagraph"/>
              <w:spacing w:before="255"/>
              <w:ind w:left="185"/>
              <w:rPr>
                <w:b/>
                <w:sz w:val="24"/>
              </w:rPr>
            </w:pPr>
            <w:r>
              <w:rPr>
                <w:b/>
                <w:spacing w:val="-2"/>
                <w:w w:val="90"/>
                <w:sz w:val="24"/>
              </w:rPr>
              <w:t xml:space="preserve">Burden </w:t>
            </w:r>
            <w:r>
              <w:rPr>
                <w:b/>
                <w:spacing w:val="-2"/>
                <w:sz w:val="24"/>
              </w:rPr>
              <w:t>Hours</w:t>
            </w:r>
          </w:p>
        </w:tc>
        <w:tc>
          <w:tcPr>
            <w:tcW w:w="1620" w:type="dxa"/>
          </w:tcPr>
          <w:p w:rsidR="00ED073C" w14:paraId="5CA258D5" w14:textId="77777777">
            <w:pPr>
              <w:pStyle w:val="TableParagraph"/>
              <w:spacing w:before="255"/>
              <w:ind w:left="188" w:right="125"/>
              <w:rPr>
                <w:b/>
                <w:sz w:val="24"/>
              </w:rPr>
            </w:pPr>
            <w:r>
              <w:rPr>
                <w:b/>
                <w:spacing w:val="-2"/>
                <w:sz w:val="24"/>
              </w:rPr>
              <w:t xml:space="preserve">Burden </w:t>
            </w:r>
            <w:r>
              <w:rPr>
                <w:b/>
                <w:sz w:val="24"/>
              </w:rPr>
              <w:t xml:space="preserve">Costs (per </w:t>
            </w:r>
            <w:r>
              <w:rPr>
                <w:b/>
                <w:spacing w:val="-2"/>
                <w:sz w:val="24"/>
              </w:rPr>
              <w:t>respondent)</w:t>
            </w:r>
          </w:p>
        </w:tc>
        <w:tc>
          <w:tcPr>
            <w:tcW w:w="1724" w:type="dxa"/>
          </w:tcPr>
          <w:p w:rsidR="00ED073C" w14:paraId="5B36D199" w14:textId="77777777">
            <w:pPr>
              <w:pStyle w:val="TableParagraph"/>
              <w:spacing w:before="255"/>
              <w:ind w:left="188" w:right="207"/>
              <w:rPr>
                <w:b/>
                <w:sz w:val="24"/>
              </w:rPr>
            </w:pPr>
            <w:r>
              <w:rPr>
                <w:b/>
                <w:spacing w:val="-2"/>
                <w:sz w:val="24"/>
              </w:rPr>
              <w:t>Total</w:t>
            </w:r>
            <w:r>
              <w:rPr>
                <w:b/>
                <w:spacing w:val="40"/>
                <w:sz w:val="24"/>
              </w:rPr>
              <w:t xml:space="preserve"> </w:t>
            </w:r>
            <w:r>
              <w:rPr>
                <w:b/>
                <w:spacing w:val="-2"/>
                <w:sz w:val="24"/>
              </w:rPr>
              <w:t xml:space="preserve">Burden </w:t>
            </w:r>
            <w:r>
              <w:rPr>
                <w:b/>
                <w:sz w:val="24"/>
              </w:rPr>
              <w:t xml:space="preserve">Costs (2 </w:t>
            </w:r>
            <w:r>
              <w:rPr>
                <w:b/>
                <w:spacing w:val="-2"/>
                <w:sz w:val="24"/>
              </w:rPr>
              <w:t>respondents)</w:t>
            </w:r>
          </w:p>
        </w:tc>
      </w:tr>
      <w:tr w14:paraId="540C06E4" w14:textId="77777777">
        <w:tblPrEx>
          <w:tblW w:w="0" w:type="auto"/>
          <w:tblInd w:w="417" w:type="dxa"/>
          <w:tblLayout w:type="fixed"/>
          <w:tblCellMar>
            <w:left w:w="0" w:type="dxa"/>
            <w:right w:w="0" w:type="dxa"/>
          </w:tblCellMar>
          <w:tblLook w:val="01E0"/>
        </w:tblPrEx>
        <w:trPr>
          <w:trHeight w:val="1101"/>
        </w:trPr>
        <w:tc>
          <w:tcPr>
            <w:tcW w:w="2515" w:type="dxa"/>
          </w:tcPr>
          <w:p w:rsidR="00ED073C" w14:paraId="4D19F81A" w14:textId="77777777">
            <w:pPr>
              <w:pStyle w:val="TableParagraph"/>
              <w:spacing w:before="253" w:line="276" w:lineRule="auto"/>
              <w:ind w:right="258"/>
              <w:rPr>
                <w:sz w:val="24"/>
              </w:rPr>
            </w:pPr>
            <w:r>
              <w:rPr>
                <w:sz w:val="24"/>
              </w:rPr>
              <w:t>Management</w:t>
            </w:r>
            <w:r>
              <w:rPr>
                <w:spacing w:val="-15"/>
                <w:sz w:val="24"/>
              </w:rPr>
              <w:t xml:space="preserve"> </w:t>
            </w:r>
            <w:r>
              <w:rPr>
                <w:sz w:val="24"/>
              </w:rPr>
              <w:t xml:space="preserve">Analyst </w:t>
            </w:r>
            <w:r>
              <w:rPr>
                <w:spacing w:val="-2"/>
                <w:sz w:val="24"/>
              </w:rPr>
              <w:t>13-1111</w:t>
            </w:r>
          </w:p>
        </w:tc>
        <w:tc>
          <w:tcPr>
            <w:tcW w:w="1080" w:type="dxa"/>
          </w:tcPr>
          <w:p w:rsidR="00ED073C" w14:paraId="784FE4D8" w14:textId="77777777">
            <w:pPr>
              <w:pStyle w:val="TableParagraph"/>
              <w:spacing w:before="135"/>
              <w:ind w:left="0"/>
              <w:rPr>
                <w:i/>
                <w:sz w:val="24"/>
              </w:rPr>
            </w:pPr>
          </w:p>
          <w:p w:rsidR="00ED073C" w14:paraId="2C0B25C9" w14:textId="77777777">
            <w:pPr>
              <w:pStyle w:val="TableParagraph"/>
              <w:spacing w:before="0"/>
              <w:rPr>
                <w:sz w:val="24"/>
              </w:rPr>
            </w:pPr>
            <w:r>
              <w:rPr>
                <w:spacing w:val="-10"/>
                <w:sz w:val="24"/>
              </w:rPr>
              <w:t>1</w:t>
            </w:r>
          </w:p>
        </w:tc>
        <w:tc>
          <w:tcPr>
            <w:tcW w:w="1351" w:type="dxa"/>
          </w:tcPr>
          <w:p w:rsidR="00ED073C" w14:paraId="42B5587A" w14:textId="77777777">
            <w:pPr>
              <w:pStyle w:val="TableParagraph"/>
              <w:spacing w:before="135"/>
              <w:ind w:left="0"/>
              <w:rPr>
                <w:i/>
                <w:sz w:val="24"/>
              </w:rPr>
            </w:pPr>
          </w:p>
          <w:p w:rsidR="00ED073C" w14:paraId="42100C99" w14:textId="07CAF1AD">
            <w:pPr>
              <w:pStyle w:val="TableParagraph"/>
              <w:spacing w:before="0"/>
              <w:rPr>
                <w:sz w:val="24"/>
              </w:rPr>
            </w:pPr>
            <w:r>
              <w:rPr>
                <w:spacing w:val="-2"/>
                <w:sz w:val="24"/>
              </w:rPr>
              <w:t>$</w:t>
            </w:r>
            <w:r w:rsidR="00526763">
              <w:rPr>
                <w:spacing w:val="-2"/>
                <w:sz w:val="24"/>
              </w:rPr>
              <w:t>91.62</w:t>
            </w:r>
          </w:p>
        </w:tc>
        <w:tc>
          <w:tcPr>
            <w:tcW w:w="1169" w:type="dxa"/>
          </w:tcPr>
          <w:p w:rsidR="00ED073C" w14:paraId="7CC01FF9" w14:textId="77777777">
            <w:pPr>
              <w:pStyle w:val="TableParagraph"/>
              <w:spacing w:before="135"/>
              <w:ind w:left="0"/>
              <w:rPr>
                <w:i/>
                <w:sz w:val="24"/>
              </w:rPr>
            </w:pPr>
          </w:p>
          <w:p w:rsidR="00ED073C" w14:paraId="71977DDA" w14:textId="77777777">
            <w:pPr>
              <w:pStyle w:val="TableParagraph"/>
              <w:spacing w:before="0"/>
              <w:ind w:left="185"/>
              <w:rPr>
                <w:sz w:val="24"/>
              </w:rPr>
            </w:pPr>
            <w:r>
              <w:rPr>
                <w:spacing w:val="-5"/>
                <w:sz w:val="24"/>
              </w:rPr>
              <w:t>256</w:t>
            </w:r>
          </w:p>
        </w:tc>
        <w:tc>
          <w:tcPr>
            <w:tcW w:w="1620" w:type="dxa"/>
          </w:tcPr>
          <w:p w:rsidR="00ED073C" w14:paraId="5BC411B3" w14:textId="77777777">
            <w:pPr>
              <w:pStyle w:val="TableParagraph"/>
              <w:spacing w:before="135"/>
              <w:ind w:left="0"/>
              <w:rPr>
                <w:i/>
                <w:sz w:val="24"/>
              </w:rPr>
            </w:pPr>
          </w:p>
          <w:p w:rsidR="00ED073C" w14:paraId="0BE7E376" w14:textId="00A447C9">
            <w:pPr>
              <w:pStyle w:val="TableParagraph"/>
              <w:spacing w:before="0"/>
              <w:ind w:left="188"/>
              <w:rPr>
                <w:sz w:val="24"/>
              </w:rPr>
            </w:pPr>
            <w:r>
              <w:rPr>
                <w:spacing w:val="-2"/>
                <w:sz w:val="24"/>
              </w:rPr>
              <w:t>$2</w:t>
            </w:r>
            <w:r w:rsidR="001F0AF1">
              <w:rPr>
                <w:spacing w:val="-2"/>
                <w:sz w:val="24"/>
              </w:rPr>
              <w:t>3,454.72</w:t>
            </w:r>
          </w:p>
        </w:tc>
        <w:tc>
          <w:tcPr>
            <w:tcW w:w="1724" w:type="dxa"/>
          </w:tcPr>
          <w:p w:rsidR="00ED073C" w14:paraId="5A0DDAC4" w14:textId="77777777">
            <w:pPr>
              <w:pStyle w:val="TableParagraph"/>
              <w:spacing w:before="135"/>
              <w:ind w:left="0"/>
              <w:rPr>
                <w:i/>
                <w:sz w:val="24"/>
              </w:rPr>
            </w:pPr>
          </w:p>
          <w:p w:rsidR="00ED073C" w14:paraId="608E742F" w14:textId="22C0D027">
            <w:pPr>
              <w:pStyle w:val="TableParagraph"/>
              <w:spacing w:before="0"/>
              <w:ind w:left="0" w:right="61"/>
              <w:jc w:val="right"/>
              <w:rPr>
                <w:sz w:val="24"/>
              </w:rPr>
            </w:pPr>
            <w:r>
              <w:rPr>
                <w:spacing w:val="-2"/>
                <w:sz w:val="24"/>
              </w:rPr>
              <w:t>$</w:t>
            </w:r>
            <w:r w:rsidR="001F0AF1">
              <w:rPr>
                <w:spacing w:val="-2"/>
                <w:sz w:val="24"/>
              </w:rPr>
              <w:t>46,909.44</w:t>
            </w:r>
          </w:p>
        </w:tc>
      </w:tr>
      <w:tr w14:paraId="601EB0FB" w14:textId="77777777">
        <w:tblPrEx>
          <w:tblW w:w="0" w:type="auto"/>
          <w:tblInd w:w="417" w:type="dxa"/>
          <w:tblLayout w:type="fixed"/>
          <w:tblCellMar>
            <w:left w:w="0" w:type="dxa"/>
            <w:right w:w="0" w:type="dxa"/>
          </w:tblCellMar>
          <w:tblLook w:val="01E0"/>
        </w:tblPrEx>
        <w:trPr>
          <w:trHeight w:val="1108"/>
        </w:trPr>
        <w:tc>
          <w:tcPr>
            <w:tcW w:w="2515" w:type="dxa"/>
          </w:tcPr>
          <w:p w:rsidR="00ED073C" w14:paraId="6C712E2B" w14:textId="77777777">
            <w:pPr>
              <w:pStyle w:val="TableParagraph"/>
              <w:spacing w:before="258" w:line="273" w:lineRule="auto"/>
              <w:ind w:right="805"/>
              <w:rPr>
                <w:sz w:val="24"/>
              </w:rPr>
            </w:pPr>
            <w:r>
              <w:rPr>
                <w:sz w:val="24"/>
              </w:rPr>
              <w:t>Web</w:t>
            </w:r>
            <w:r>
              <w:rPr>
                <w:spacing w:val="-15"/>
                <w:sz w:val="24"/>
              </w:rPr>
              <w:t xml:space="preserve"> </w:t>
            </w:r>
            <w:r>
              <w:rPr>
                <w:sz w:val="24"/>
              </w:rPr>
              <w:t xml:space="preserve">Developer </w:t>
            </w:r>
            <w:r>
              <w:rPr>
                <w:spacing w:val="-2"/>
                <w:sz w:val="24"/>
              </w:rPr>
              <w:t>15-1254</w:t>
            </w:r>
          </w:p>
        </w:tc>
        <w:tc>
          <w:tcPr>
            <w:tcW w:w="1080" w:type="dxa"/>
          </w:tcPr>
          <w:p w:rsidR="00ED073C" w14:paraId="4D05238D" w14:textId="77777777">
            <w:pPr>
              <w:pStyle w:val="TableParagraph"/>
              <w:spacing w:before="140"/>
              <w:ind w:left="0"/>
              <w:rPr>
                <w:i/>
                <w:sz w:val="24"/>
              </w:rPr>
            </w:pPr>
          </w:p>
          <w:p w:rsidR="00ED073C" w14:paraId="5931C2D8" w14:textId="77777777">
            <w:pPr>
              <w:pStyle w:val="TableParagraph"/>
              <w:spacing w:before="0"/>
              <w:rPr>
                <w:sz w:val="24"/>
              </w:rPr>
            </w:pPr>
            <w:r>
              <w:rPr>
                <w:spacing w:val="-10"/>
                <w:sz w:val="24"/>
              </w:rPr>
              <w:t>2</w:t>
            </w:r>
          </w:p>
        </w:tc>
        <w:tc>
          <w:tcPr>
            <w:tcW w:w="1351" w:type="dxa"/>
          </w:tcPr>
          <w:p w:rsidR="00ED073C" w14:paraId="650CC483" w14:textId="7A512D88">
            <w:pPr>
              <w:pStyle w:val="TableParagraph"/>
              <w:spacing w:before="140"/>
              <w:ind w:left="0"/>
              <w:rPr>
                <w:i/>
                <w:sz w:val="24"/>
              </w:rPr>
            </w:pPr>
          </w:p>
          <w:p w:rsidR="00ED073C" w14:paraId="35DBD2F2" w14:textId="5CDB491B">
            <w:pPr>
              <w:pStyle w:val="TableParagraph"/>
              <w:spacing w:before="0"/>
              <w:rPr>
                <w:sz w:val="24"/>
              </w:rPr>
            </w:pPr>
            <w:r>
              <w:rPr>
                <w:spacing w:val="-2"/>
                <w:sz w:val="24"/>
              </w:rPr>
              <w:t>$</w:t>
            </w:r>
            <w:r w:rsidR="00AC3227">
              <w:rPr>
                <w:spacing w:val="-2"/>
                <w:sz w:val="24"/>
              </w:rPr>
              <w:t>75.56</w:t>
            </w:r>
          </w:p>
        </w:tc>
        <w:tc>
          <w:tcPr>
            <w:tcW w:w="1169" w:type="dxa"/>
          </w:tcPr>
          <w:p w:rsidR="00ED073C" w14:paraId="4D386355" w14:textId="77777777">
            <w:pPr>
              <w:pStyle w:val="TableParagraph"/>
              <w:spacing w:before="140"/>
              <w:ind w:left="0"/>
              <w:rPr>
                <w:i/>
                <w:sz w:val="24"/>
              </w:rPr>
            </w:pPr>
          </w:p>
          <w:p w:rsidR="00ED073C" w14:paraId="0747906B" w14:textId="77777777">
            <w:pPr>
              <w:pStyle w:val="TableParagraph"/>
              <w:spacing w:before="0"/>
              <w:ind w:left="185"/>
              <w:rPr>
                <w:sz w:val="24"/>
              </w:rPr>
            </w:pPr>
            <w:r>
              <w:rPr>
                <w:spacing w:val="-5"/>
                <w:sz w:val="24"/>
              </w:rPr>
              <w:t>256</w:t>
            </w:r>
          </w:p>
        </w:tc>
        <w:tc>
          <w:tcPr>
            <w:tcW w:w="1620" w:type="dxa"/>
          </w:tcPr>
          <w:p w:rsidR="00ED073C" w14:paraId="5F7C18DC" w14:textId="27600B21">
            <w:pPr>
              <w:pStyle w:val="TableParagraph"/>
              <w:spacing w:before="140"/>
              <w:ind w:left="0"/>
              <w:rPr>
                <w:i/>
                <w:sz w:val="24"/>
              </w:rPr>
            </w:pPr>
          </w:p>
          <w:p w:rsidR="00ED073C" w14:paraId="36D28E68" w14:textId="193F1BDE">
            <w:pPr>
              <w:pStyle w:val="TableParagraph"/>
              <w:spacing w:before="0"/>
              <w:ind w:left="188"/>
              <w:rPr>
                <w:sz w:val="24"/>
              </w:rPr>
            </w:pPr>
            <w:r>
              <w:rPr>
                <w:spacing w:val="-2"/>
                <w:sz w:val="24"/>
              </w:rPr>
              <w:t>$</w:t>
            </w:r>
            <w:r w:rsidR="001F0AF1">
              <w:rPr>
                <w:spacing w:val="-2"/>
                <w:sz w:val="24"/>
              </w:rPr>
              <w:t>38,686.72</w:t>
            </w:r>
          </w:p>
        </w:tc>
        <w:tc>
          <w:tcPr>
            <w:tcW w:w="1724" w:type="dxa"/>
          </w:tcPr>
          <w:p w:rsidR="00ED073C" w14:paraId="46AE077E" w14:textId="77777777">
            <w:pPr>
              <w:pStyle w:val="TableParagraph"/>
              <w:spacing w:before="138"/>
              <w:ind w:left="0"/>
              <w:rPr>
                <w:i/>
                <w:sz w:val="24"/>
              </w:rPr>
            </w:pPr>
          </w:p>
          <w:p w:rsidR="00ED073C" w14:paraId="1D625334" w14:textId="4BDF9F60">
            <w:pPr>
              <w:pStyle w:val="TableParagraph"/>
              <w:spacing w:before="0"/>
              <w:ind w:left="0" w:right="61"/>
              <w:jc w:val="right"/>
              <w:rPr>
                <w:sz w:val="24"/>
              </w:rPr>
            </w:pPr>
            <w:r>
              <w:rPr>
                <w:spacing w:val="-2"/>
                <w:sz w:val="24"/>
              </w:rPr>
              <w:t>$</w:t>
            </w:r>
            <w:r w:rsidR="001F0AF1">
              <w:rPr>
                <w:spacing w:val="-2"/>
                <w:sz w:val="24"/>
              </w:rPr>
              <w:t>77,373.44</w:t>
            </w:r>
          </w:p>
        </w:tc>
      </w:tr>
      <w:tr w14:paraId="024BC1C7" w14:textId="77777777">
        <w:tblPrEx>
          <w:tblW w:w="0" w:type="auto"/>
          <w:tblInd w:w="417" w:type="dxa"/>
          <w:tblLayout w:type="fixed"/>
          <w:tblCellMar>
            <w:left w:w="0" w:type="dxa"/>
            <w:right w:w="0" w:type="dxa"/>
          </w:tblCellMar>
          <w:tblLook w:val="01E0"/>
        </w:tblPrEx>
        <w:trPr>
          <w:trHeight w:val="1072"/>
        </w:trPr>
        <w:tc>
          <w:tcPr>
            <w:tcW w:w="2515" w:type="dxa"/>
          </w:tcPr>
          <w:p w:rsidR="00ED073C" w14:paraId="147864C7" w14:textId="77777777">
            <w:pPr>
              <w:pStyle w:val="TableParagraph"/>
              <w:spacing w:before="241" w:line="273" w:lineRule="auto"/>
              <w:ind w:right="777"/>
              <w:rPr>
                <w:sz w:val="24"/>
              </w:rPr>
            </w:pPr>
            <w:r>
              <w:rPr>
                <w:sz w:val="24"/>
              </w:rPr>
              <w:t>Senior</w:t>
            </w:r>
            <w:r>
              <w:rPr>
                <w:spacing w:val="-15"/>
                <w:sz w:val="24"/>
              </w:rPr>
              <w:t xml:space="preserve"> </w:t>
            </w:r>
            <w:r>
              <w:rPr>
                <w:sz w:val="24"/>
              </w:rPr>
              <w:t xml:space="preserve">Manager </w:t>
            </w:r>
            <w:r>
              <w:rPr>
                <w:spacing w:val="-2"/>
                <w:sz w:val="24"/>
              </w:rPr>
              <w:t>11-3021</w:t>
            </w:r>
          </w:p>
        </w:tc>
        <w:tc>
          <w:tcPr>
            <w:tcW w:w="1080" w:type="dxa"/>
          </w:tcPr>
          <w:p w:rsidR="00ED073C" w14:paraId="69BEE6BB" w14:textId="77777777">
            <w:pPr>
              <w:pStyle w:val="TableParagraph"/>
              <w:spacing w:before="121"/>
              <w:ind w:left="0"/>
              <w:rPr>
                <w:i/>
                <w:sz w:val="24"/>
              </w:rPr>
            </w:pPr>
          </w:p>
          <w:p w:rsidR="00ED073C" w14:paraId="5BA675DD" w14:textId="77777777">
            <w:pPr>
              <w:pStyle w:val="TableParagraph"/>
              <w:spacing w:before="0"/>
              <w:rPr>
                <w:sz w:val="24"/>
              </w:rPr>
            </w:pPr>
            <w:r>
              <w:rPr>
                <w:spacing w:val="-10"/>
                <w:sz w:val="24"/>
              </w:rPr>
              <w:t>2</w:t>
            </w:r>
          </w:p>
        </w:tc>
        <w:tc>
          <w:tcPr>
            <w:tcW w:w="1351" w:type="dxa"/>
          </w:tcPr>
          <w:p w:rsidR="00ED073C" w14:paraId="1C0488A3" w14:textId="77777777">
            <w:pPr>
              <w:pStyle w:val="TableParagraph"/>
              <w:spacing w:before="121"/>
              <w:ind w:left="0"/>
              <w:rPr>
                <w:i/>
                <w:sz w:val="24"/>
              </w:rPr>
            </w:pPr>
          </w:p>
          <w:p w:rsidR="00ED073C" w14:paraId="74FA9786" w14:textId="2D230D45">
            <w:pPr>
              <w:pStyle w:val="TableParagraph"/>
              <w:spacing w:before="0"/>
              <w:rPr>
                <w:sz w:val="24"/>
              </w:rPr>
            </w:pPr>
            <w:r>
              <w:rPr>
                <w:spacing w:val="-2"/>
                <w:sz w:val="24"/>
              </w:rPr>
              <w:t>$</w:t>
            </w:r>
            <w:r w:rsidR="00526763">
              <w:rPr>
                <w:spacing w:val="-2"/>
                <w:sz w:val="24"/>
              </w:rPr>
              <w:t>157.76</w:t>
            </w:r>
          </w:p>
        </w:tc>
        <w:tc>
          <w:tcPr>
            <w:tcW w:w="1169" w:type="dxa"/>
          </w:tcPr>
          <w:p w:rsidR="00ED073C" w14:paraId="4C93E65E" w14:textId="77777777">
            <w:pPr>
              <w:pStyle w:val="TableParagraph"/>
              <w:spacing w:before="121"/>
              <w:ind w:left="0"/>
              <w:rPr>
                <w:i/>
                <w:sz w:val="24"/>
              </w:rPr>
            </w:pPr>
          </w:p>
          <w:p w:rsidR="00ED073C" w14:paraId="60F97332" w14:textId="77777777">
            <w:pPr>
              <w:pStyle w:val="TableParagraph"/>
              <w:spacing w:before="0"/>
              <w:ind w:left="185"/>
              <w:rPr>
                <w:sz w:val="24"/>
              </w:rPr>
            </w:pPr>
            <w:r>
              <w:rPr>
                <w:spacing w:val="-5"/>
                <w:sz w:val="24"/>
              </w:rPr>
              <w:t>64</w:t>
            </w:r>
          </w:p>
        </w:tc>
        <w:tc>
          <w:tcPr>
            <w:tcW w:w="1620" w:type="dxa"/>
          </w:tcPr>
          <w:p w:rsidR="00ED073C" w14:paraId="5CC53734" w14:textId="77777777">
            <w:pPr>
              <w:pStyle w:val="TableParagraph"/>
              <w:spacing w:before="121"/>
              <w:ind w:left="0"/>
              <w:rPr>
                <w:i/>
                <w:sz w:val="24"/>
              </w:rPr>
            </w:pPr>
          </w:p>
          <w:p w:rsidR="00ED073C" w14:paraId="14E3B144" w14:textId="3C3A3175">
            <w:pPr>
              <w:pStyle w:val="TableParagraph"/>
              <w:spacing w:before="0"/>
              <w:ind w:left="188"/>
              <w:rPr>
                <w:sz w:val="24"/>
              </w:rPr>
            </w:pPr>
            <w:r>
              <w:rPr>
                <w:spacing w:val="-2"/>
                <w:sz w:val="24"/>
              </w:rPr>
              <w:t>$</w:t>
            </w:r>
            <w:r w:rsidRPr="001F0AF1" w:rsidR="001F0AF1">
              <w:rPr>
                <w:spacing w:val="-2"/>
                <w:sz w:val="24"/>
              </w:rPr>
              <w:t>20,193.28</w:t>
            </w:r>
          </w:p>
        </w:tc>
        <w:tc>
          <w:tcPr>
            <w:tcW w:w="1724" w:type="dxa"/>
          </w:tcPr>
          <w:p w:rsidR="00ED073C" w14:paraId="7E143C57" w14:textId="77777777">
            <w:pPr>
              <w:pStyle w:val="TableParagraph"/>
              <w:spacing w:before="121"/>
              <w:ind w:left="0"/>
              <w:rPr>
                <w:i/>
                <w:sz w:val="24"/>
              </w:rPr>
            </w:pPr>
          </w:p>
          <w:p w:rsidR="00ED073C" w14:paraId="695BD01C" w14:textId="235558B6">
            <w:pPr>
              <w:pStyle w:val="TableParagraph"/>
              <w:spacing w:before="0"/>
              <w:ind w:left="0" w:right="61"/>
              <w:jc w:val="right"/>
              <w:rPr>
                <w:sz w:val="24"/>
              </w:rPr>
            </w:pPr>
            <w:r>
              <w:rPr>
                <w:spacing w:val="-2"/>
                <w:sz w:val="24"/>
              </w:rPr>
              <w:t>$</w:t>
            </w:r>
            <w:r w:rsidRPr="001F0AF1" w:rsidR="001F0AF1">
              <w:rPr>
                <w:spacing w:val="-2"/>
                <w:sz w:val="24"/>
              </w:rPr>
              <w:t>40,386.56</w:t>
            </w:r>
          </w:p>
        </w:tc>
      </w:tr>
      <w:tr w14:paraId="0B53F008" w14:textId="77777777">
        <w:tblPrEx>
          <w:tblW w:w="0" w:type="auto"/>
          <w:tblInd w:w="417" w:type="dxa"/>
          <w:tblLayout w:type="fixed"/>
          <w:tblCellMar>
            <w:left w:w="0" w:type="dxa"/>
            <w:right w:w="0" w:type="dxa"/>
          </w:tblCellMar>
          <w:tblLook w:val="01E0"/>
        </w:tblPrEx>
        <w:trPr>
          <w:trHeight w:val="1252"/>
        </w:trPr>
        <w:tc>
          <w:tcPr>
            <w:tcW w:w="2515" w:type="dxa"/>
          </w:tcPr>
          <w:p w:rsidR="00ED073C" w14:paraId="2F55AF95" w14:textId="77777777">
            <w:pPr>
              <w:pStyle w:val="TableParagraph"/>
              <w:spacing w:before="193" w:line="256" w:lineRule="auto"/>
              <w:ind w:right="969"/>
              <w:rPr>
                <w:sz w:val="24"/>
              </w:rPr>
            </w:pPr>
            <w:r>
              <w:rPr>
                <w:spacing w:val="-2"/>
                <w:sz w:val="24"/>
              </w:rPr>
              <w:t>Database Administrator 15-1242</w:t>
            </w:r>
          </w:p>
        </w:tc>
        <w:tc>
          <w:tcPr>
            <w:tcW w:w="1080" w:type="dxa"/>
          </w:tcPr>
          <w:p w:rsidR="00ED073C" w14:paraId="053DBB21" w14:textId="77777777">
            <w:pPr>
              <w:pStyle w:val="TableParagraph"/>
              <w:spacing w:before="212"/>
              <w:ind w:left="0"/>
              <w:rPr>
                <w:i/>
                <w:sz w:val="24"/>
              </w:rPr>
            </w:pPr>
          </w:p>
          <w:p w:rsidR="00ED073C" w14:paraId="2C409CDC" w14:textId="77777777">
            <w:pPr>
              <w:pStyle w:val="TableParagraph"/>
              <w:spacing w:before="1"/>
              <w:rPr>
                <w:sz w:val="24"/>
              </w:rPr>
            </w:pPr>
            <w:r>
              <w:rPr>
                <w:spacing w:val="-10"/>
                <w:sz w:val="24"/>
              </w:rPr>
              <w:t>2</w:t>
            </w:r>
          </w:p>
        </w:tc>
        <w:tc>
          <w:tcPr>
            <w:tcW w:w="1351" w:type="dxa"/>
          </w:tcPr>
          <w:p w:rsidR="00ED073C" w14:paraId="45CE5C6B" w14:textId="77777777">
            <w:pPr>
              <w:pStyle w:val="TableParagraph"/>
              <w:spacing w:before="212"/>
              <w:ind w:left="0"/>
              <w:rPr>
                <w:i/>
                <w:sz w:val="24"/>
              </w:rPr>
            </w:pPr>
          </w:p>
          <w:p w:rsidR="00ED073C" w14:paraId="18BC4D10" w14:textId="77777777">
            <w:pPr>
              <w:pStyle w:val="TableParagraph"/>
              <w:spacing w:before="1"/>
              <w:rPr>
                <w:sz w:val="24"/>
              </w:rPr>
            </w:pPr>
            <w:r>
              <w:rPr>
                <w:spacing w:val="-2"/>
                <w:sz w:val="24"/>
              </w:rPr>
              <w:t>$95.58</w:t>
            </w:r>
          </w:p>
        </w:tc>
        <w:tc>
          <w:tcPr>
            <w:tcW w:w="1169" w:type="dxa"/>
          </w:tcPr>
          <w:p w:rsidR="00ED073C" w14:paraId="0AE530A3" w14:textId="77777777">
            <w:pPr>
              <w:pStyle w:val="TableParagraph"/>
              <w:spacing w:before="212"/>
              <w:ind w:left="0"/>
              <w:rPr>
                <w:i/>
                <w:sz w:val="24"/>
              </w:rPr>
            </w:pPr>
          </w:p>
          <w:p w:rsidR="00ED073C" w14:paraId="15879E2E" w14:textId="77777777">
            <w:pPr>
              <w:pStyle w:val="TableParagraph"/>
              <w:spacing w:before="1"/>
              <w:ind w:left="185"/>
              <w:rPr>
                <w:sz w:val="24"/>
              </w:rPr>
            </w:pPr>
            <w:r>
              <w:rPr>
                <w:spacing w:val="-5"/>
                <w:sz w:val="24"/>
              </w:rPr>
              <w:t>384</w:t>
            </w:r>
          </w:p>
        </w:tc>
        <w:tc>
          <w:tcPr>
            <w:tcW w:w="1620" w:type="dxa"/>
          </w:tcPr>
          <w:p w:rsidR="00ED073C" w14:paraId="0ECC10B3" w14:textId="77777777">
            <w:pPr>
              <w:pStyle w:val="TableParagraph"/>
              <w:spacing w:before="212"/>
              <w:ind w:left="0"/>
              <w:rPr>
                <w:i/>
                <w:sz w:val="24"/>
              </w:rPr>
            </w:pPr>
          </w:p>
          <w:p w:rsidR="00ED073C" w14:paraId="45A9492A" w14:textId="77777777">
            <w:pPr>
              <w:pStyle w:val="TableParagraph"/>
              <w:spacing w:before="1"/>
              <w:ind w:left="188"/>
              <w:rPr>
                <w:sz w:val="24"/>
              </w:rPr>
            </w:pPr>
            <w:r>
              <w:rPr>
                <w:spacing w:val="-2"/>
                <w:sz w:val="24"/>
              </w:rPr>
              <w:t>$73,405.44</w:t>
            </w:r>
          </w:p>
        </w:tc>
        <w:tc>
          <w:tcPr>
            <w:tcW w:w="1724" w:type="dxa"/>
          </w:tcPr>
          <w:p w:rsidR="00ED073C" w14:paraId="0A68BB8F" w14:textId="77777777">
            <w:pPr>
              <w:pStyle w:val="TableParagraph"/>
              <w:spacing w:before="212"/>
              <w:ind w:left="0"/>
              <w:rPr>
                <w:i/>
                <w:sz w:val="24"/>
              </w:rPr>
            </w:pPr>
          </w:p>
          <w:p w:rsidR="00ED073C" w14:paraId="6EF0149E" w14:textId="77777777">
            <w:pPr>
              <w:pStyle w:val="TableParagraph"/>
              <w:spacing w:before="1"/>
              <w:ind w:left="0" w:right="61"/>
              <w:jc w:val="right"/>
              <w:rPr>
                <w:sz w:val="24"/>
              </w:rPr>
            </w:pPr>
            <w:r>
              <w:rPr>
                <w:spacing w:val="-2"/>
                <w:sz w:val="24"/>
              </w:rPr>
              <w:t>$146,810.88</w:t>
            </w:r>
          </w:p>
        </w:tc>
      </w:tr>
      <w:tr w14:paraId="593A2ED1" w14:textId="77777777">
        <w:tblPrEx>
          <w:tblW w:w="0" w:type="auto"/>
          <w:tblInd w:w="417" w:type="dxa"/>
          <w:tblLayout w:type="fixed"/>
          <w:tblCellMar>
            <w:left w:w="0" w:type="dxa"/>
            <w:right w:w="0" w:type="dxa"/>
          </w:tblCellMar>
          <w:tblLook w:val="01E0"/>
        </w:tblPrEx>
        <w:trPr>
          <w:trHeight w:val="1153"/>
        </w:trPr>
        <w:tc>
          <w:tcPr>
            <w:tcW w:w="2515" w:type="dxa"/>
          </w:tcPr>
          <w:p w:rsidR="00ED073C" w14:paraId="2E2C157C" w14:textId="77777777">
            <w:pPr>
              <w:pStyle w:val="TableParagraph"/>
              <w:spacing w:before="143" w:line="256" w:lineRule="auto"/>
              <w:ind w:right="1118"/>
              <w:rPr>
                <w:sz w:val="24"/>
              </w:rPr>
            </w:pPr>
            <w:r>
              <w:rPr>
                <w:spacing w:val="-2"/>
                <w:sz w:val="24"/>
              </w:rPr>
              <w:t>Computer Programmer 15-1251</w:t>
            </w:r>
          </w:p>
        </w:tc>
        <w:tc>
          <w:tcPr>
            <w:tcW w:w="1080" w:type="dxa"/>
          </w:tcPr>
          <w:p w:rsidR="00ED073C" w14:paraId="6C4100D3" w14:textId="77777777">
            <w:pPr>
              <w:pStyle w:val="TableParagraph"/>
              <w:spacing w:before="164"/>
              <w:ind w:left="0"/>
              <w:rPr>
                <w:i/>
                <w:sz w:val="24"/>
              </w:rPr>
            </w:pPr>
          </w:p>
          <w:p w:rsidR="00ED073C" w14:paraId="14C98322" w14:textId="77777777">
            <w:pPr>
              <w:pStyle w:val="TableParagraph"/>
              <w:spacing w:before="0"/>
              <w:rPr>
                <w:sz w:val="24"/>
              </w:rPr>
            </w:pPr>
            <w:r>
              <w:rPr>
                <w:spacing w:val="-10"/>
                <w:sz w:val="24"/>
              </w:rPr>
              <w:t>4</w:t>
            </w:r>
          </w:p>
        </w:tc>
        <w:tc>
          <w:tcPr>
            <w:tcW w:w="1351" w:type="dxa"/>
          </w:tcPr>
          <w:p w:rsidR="00ED073C" w14:paraId="11B87929" w14:textId="77777777">
            <w:pPr>
              <w:pStyle w:val="TableParagraph"/>
              <w:spacing w:before="164"/>
              <w:ind w:left="0"/>
              <w:rPr>
                <w:i/>
                <w:sz w:val="24"/>
              </w:rPr>
            </w:pPr>
          </w:p>
          <w:p w:rsidR="00ED073C" w14:paraId="6D0CCA25" w14:textId="06F22A38">
            <w:pPr>
              <w:pStyle w:val="TableParagraph"/>
              <w:spacing w:before="0"/>
              <w:rPr>
                <w:sz w:val="24"/>
              </w:rPr>
            </w:pPr>
            <w:r>
              <w:rPr>
                <w:spacing w:val="-2"/>
                <w:sz w:val="24"/>
              </w:rPr>
              <w:t>$</w:t>
            </w:r>
            <w:r w:rsidR="00A5463E">
              <w:rPr>
                <w:spacing w:val="-2"/>
                <w:sz w:val="24"/>
              </w:rPr>
              <w:t>94.04</w:t>
            </w:r>
          </w:p>
        </w:tc>
        <w:tc>
          <w:tcPr>
            <w:tcW w:w="1169" w:type="dxa"/>
          </w:tcPr>
          <w:p w:rsidR="00ED073C" w14:paraId="1EB3ECBF" w14:textId="77777777">
            <w:pPr>
              <w:pStyle w:val="TableParagraph"/>
              <w:spacing w:before="164"/>
              <w:ind w:left="0"/>
              <w:rPr>
                <w:i/>
                <w:sz w:val="24"/>
              </w:rPr>
            </w:pPr>
          </w:p>
          <w:p w:rsidR="00ED073C" w14:paraId="778E263D" w14:textId="77777777">
            <w:pPr>
              <w:pStyle w:val="TableParagraph"/>
              <w:spacing w:before="0"/>
              <w:ind w:left="185"/>
              <w:rPr>
                <w:sz w:val="24"/>
              </w:rPr>
            </w:pPr>
            <w:r>
              <w:rPr>
                <w:spacing w:val="-5"/>
                <w:sz w:val="24"/>
              </w:rPr>
              <w:t>384</w:t>
            </w:r>
          </w:p>
        </w:tc>
        <w:tc>
          <w:tcPr>
            <w:tcW w:w="1620" w:type="dxa"/>
          </w:tcPr>
          <w:p w:rsidR="00ED073C" w14:paraId="235DDD9C" w14:textId="77777777">
            <w:pPr>
              <w:pStyle w:val="TableParagraph"/>
              <w:spacing w:before="164"/>
              <w:ind w:left="0"/>
              <w:rPr>
                <w:i/>
                <w:sz w:val="24"/>
              </w:rPr>
            </w:pPr>
          </w:p>
          <w:p w:rsidR="00ED073C" w14:paraId="630B6F6E" w14:textId="77777777">
            <w:pPr>
              <w:pStyle w:val="TableParagraph"/>
              <w:spacing w:before="0"/>
              <w:ind w:left="188"/>
              <w:rPr>
                <w:sz w:val="24"/>
              </w:rPr>
            </w:pPr>
            <w:r>
              <w:rPr>
                <w:spacing w:val="-2"/>
                <w:sz w:val="24"/>
              </w:rPr>
              <w:t>$151,818.24</w:t>
            </w:r>
          </w:p>
        </w:tc>
        <w:tc>
          <w:tcPr>
            <w:tcW w:w="1724" w:type="dxa"/>
          </w:tcPr>
          <w:p w:rsidR="00ED073C" w14:paraId="48BEACEC" w14:textId="77777777">
            <w:pPr>
              <w:pStyle w:val="TableParagraph"/>
              <w:spacing w:before="162"/>
              <w:ind w:left="0"/>
              <w:rPr>
                <w:i/>
                <w:sz w:val="24"/>
              </w:rPr>
            </w:pPr>
          </w:p>
          <w:p w:rsidR="00ED073C" w14:paraId="55FCAB08" w14:textId="77777777">
            <w:pPr>
              <w:pStyle w:val="TableParagraph"/>
              <w:spacing w:before="0"/>
              <w:ind w:left="0" w:right="61"/>
              <w:jc w:val="right"/>
              <w:rPr>
                <w:sz w:val="24"/>
              </w:rPr>
            </w:pPr>
            <w:r>
              <w:rPr>
                <w:spacing w:val="-2"/>
                <w:sz w:val="24"/>
              </w:rPr>
              <w:t>$303,636.48</w:t>
            </w:r>
          </w:p>
        </w:tc>
      </w:tr>
      <w:tr w14:paraId="1B3866EC" w14:textId="77777777">
        <w:tblPrEx>
          <w:tblW w:w="0" w:type="auto"/>
          <w:tblInd w:w="417" w:type="dxa"/>
          <w:tblLayout w:type="fixed"/>
          <w:tblCellMar>
            <w:left w:w="0" w:type="dxa"/>
            <w:right w:w="0" w:type="dxa"/>
          </w:tblCellMar>
          <w:tblLook w:val="01E0"/>
        </w:tblPrEx>
        <w:trPr>
          <w:trHeight w:val="623"/>
        </w:trPr>
        <w:tc>
          <w:tcPr>
            <w:tcW w:w="2515" w:type="dxa"/>
          </w:tcPr>
          <w:p w:rsidR="00ED073C" w14:paraId="2822EAC2" w14:textId="77777777">
            <w:pPr>
              <w:pStyle w:val="TableParagraph"/>
              <w:spacing w:before="174"/>
              <w:rPr>
                <w:sz w:val="24"/>
              </w:rPr>
            </w:pPr>
            <w:r>
              <w:rPr>
                <w:spacing w:val="-2"/>
                <w:sz w:val="24"/>
              </w:rPr>
              <w:t>Total</w:t>
            </w:r>
          </w:p>
        </w:tc>
        <w:tc>
          <w:tcPr>
            <w:tcW w:w="1080" w:type="dxa"/>
          </w:tcPr>
          <w:p w:rsidR="00ED073C" w14:paraId="5E94DE5B" w14:textId="77777777">
            <w:pPr>
              <w:pStyle w:val="TableParagraph"/>
              <w:spacing w:before="174"/>
              <w:rPr>
                <w:sz w:val="24"/>
              </w:rPr>
            </w:pPr>
            <w:r>
              <w:rPr>
                <w:spacing w:val="-10"/>
                <w:sz w:val="24"/>
              </w:rPr>
              <w:t>–</w:t>
            </w:r>
          </w:p>
        </w:tc>
        <w:tc>
          <w:tcPr>
            <w:tcW w:w="1351" w:type="dxa"/>
          </w:tcPr>
          <w:p w:rsidR="00ED073C" w14:paraId="102326A6" w14:textId="77777777">
            <w:pPr>
              <w:pStyle w:val="TableParagraph"/>
              <w:spacing w:before="174"/>
              <w:rPr>
                <w:sz w:val="24"/>
              </w:rPr>
            </w:pPr>
            <w:r>
              <w:rPr>
                <w:spacing w:val="-10"/>
                <w:sz w:val="24"/>
              </w:rPr>
              <w:t>–</w:t>
            </w:r>
          </w:p>
        </w:tc>
        <w:tc>
          <w:tcPr>
            <w:tcW w:w="1169" w:type="dxa"/>
          </w:tcPr>
          <w:p w:rsidR="00ED073C" w14:paraId="2F8E5CC3" w14:textId="77777777">
            <w:pPr>
              <w:pStyle w:val="TableParagraph"/>
              <w:spacing w:before="174"/>
              <w:ind w:left="185"/>
              <w:rPr>
                <w:sz w:val="24"/>
              </w:rPr>
            </w:pPr>
            <w:r>
              <w:rPr>
                <w:spacing w:val="-2"/>
                <w:sz w:val="24"/>
              </w:rPr>
              <w:t>3,200</w:t>
            </w:r>
          </w:p>
        </w:tc>
        <w:tc>
          <w:tcPr>
            <w:tcW w:w="1620" w:type="dxa"/>
          </w:tcPr>
          <w:p w:rsidR="00ED073C" w14:paraId="03896FFF" w14:textId="77777777">
            <w:pPr>
              <w:pStyle w:val="TableParagraph"/>
              <w:spacing w:before="174"/>
              <w:ind w:left="188"/>
              <w:rPr>
                <w:sz w:val="24"/>
              </w:rPr>
            </w:pPr>
            <w:r>
              <w:rPr>
                <w:spacing w:val="-2"/>
                <w:sz w:val="24"/>
              </w:rPr>
              <w:t>$315,481.60</w:t>
            </w:r>
          </w:p>
        </w:tc>
        <w:tc>
          <w:tcPr>
            <w:tcW w:w="1724" w:type="dxa"/>
          </w:tcPr>
          <w:p w:rsidR="00ED073C" w14:paraId="4A9A443B" w14:textId="77777777">
            <w:pPr>
              <w:pStyle w:val="TableParagraph"/>
              <w:spacing w:before="174"/>
              <w:ind w:left="320"/>
              <w:rPr>
                <w:sz w:val="24"/>
              </w:rPr>
            </w:pPr>
            <w:r>
              <w:rPr>
                <w:spacing w:val="-2"/>
                <w:sz w:val="24"/>
              </w:rPr>
              <w:t>$630,963.20</w:t>
            </w:r>
          </w:p>
        </w:tc>
      </w:tr>
    </w:tbl>
    <w:p w:rsidR="00ED073C" w14:paraId="5DD13D41" w14:textId="77777777">
      <w:pPr>
        <w:pStyle w:val="Heading1"/>
        <w:numPr>
          <w:ilvl w:val="2"/>
          <w:numId w:val="2"/>
        </w:numPr>
        <w:tabs>
          <w:tab w:val="left" w:pos="939"/>
        </w:tabs>
        <w:spacing w:before="243"/>
        <w:ind w:left="939" w:hanging="719"/>
      </w:pPr>
      <w:bookmarkStart w:id="19" w:name="_bookmark19"/>
      <w:bookmarkEnd w:id="19"/>
      <w:r>
        <w:t>Navigator</w:t>
      </w:r>
      <w:r>
        <w:rPr>
          <w:spacing w:val="-2"/>
        </w:rPr>
        <w:t xml:space="preserve"> </w:t>
      </w:r>
      <w:r>
        <w:t>Program Standards</w:t>
      </w:r>
      <w:r>
        <w:rPr>
          <w:spacing w:val="-1"/>
        </w:rPr>
        <w:t xml:space="preserve"> </w:t>
      </w:r>
      <w:r>
        <w:rPr>
          <w:spacing w:val="-2"/>
        </w:rPr>
        <w:t>(</w:t>
      </w:r>
      <w:r>
        <w:rPr>
          <w:color w:val="333333"/>
          <w:spacing w:val="-2"/>
        </w:rPr>
        <w:t>§</w:t>
      </w:r>
      <w:r>
        <w:rPr>
          <w:spacing w:val="-2"/>
        </w:rPr>
        <w:t>155.210)</w:t>
      </w:r>
    </w:p>
    <w:p w:rsidR="00ED073C" w14:paraId="3F27D86E" w14:textId="77777777">
      <w:pPr>
        <w:pStyle w:val="BodyText"/>
        <w:ind w:right="361"/>
      </w:pPr>
      <w:r>
        <w:t>An Exchange is required to develop and publicly disseminate two sets of standards for Navigators: one set of standards to govern conflict of interest and one set of standards for training. The Exchange may choose to use any method that would make the standards available to the general public</w:t>
      </w:r>
      <w:r>
        <w:rPr>
          <w:spacing w:val="-3"/>
        </w:rPr>
        <w:t xml:space="preserve"> </w:t>
      </w:r>
      <w:r>
        <w:t>if</w:t>
      </w:r>
      <w:r>
        <w:rPr>
          <w:spacing w:val="-3"/>
        </w:rPr>
        <w:t xml:space="preserve"> </w:t>
      </w:r>
      <w:r>
        <w:t>the</w:t>
      </w:r>
      <w:r>
        <w:rPr>
          <w:spacing w:val="-2"/>
        </w:rPr>
        <w:t xml:space="preserve"> </w:t>
      </w:r>
      <w:r>
        <w:t>Exchange</w:t>
      </w:r>
      <w:r>
        <w:rPr>
          <w:spacing w:val="-3"/>
        </w:rPr>
        <w:t xml:space="preserve"> </w:t>
      </w:r>
      <w:r>
        <w:t>does</w:t>
      </w:r>
      <w:r>
        <w:rPr>
          <w:spacing w:val="-2"/>
        </w:rPr>
        <w:t xml:space="preserve"> </w:t>
      </w:r>
      <w:r>
        <w:t>not</w:t>
      </w:r>
      <w:r>
        <w:rPr>
          <w:spacing w:val="-2"/>
        </w:rPr>
        <w:t xml:space="preserve"> </w:t>
      </w:r>
      <w:r>
        <w:t>exclusively</w:t>
      </w:r>
      <w:r>
        <w:rPr>
          <w:spacing w:val="-2"/>
        </w:rPr>
        <w:t xml:space="preserve"> </w:t>
      </w:r>
      <w:r>
        <w:t>rely</w:t>
      </w:r>
      <w:r>
        <w:rPr>
          <w:spacing w:val="-2"/>
        </w:rPr>
        <w:t xml:space="preserve"> </w:t>
      </w:r>
      <w:r>
        <w:t>on</w:t>
      </w:r>
      <w:r>
        <w:rPr>
          <w:spacing w:val="-2"/>
        </w:rPr>
        <w:t xml:space="preserve"> </w:t>
      </w:r>
      <w:r>
        <w:t>a</w:t>
      </w:r>
      <w:r>
        <w:rPr>
          <w:spacing w:val="-3"/>
        </w:rPr>
        <w:t xml:space="preserve"> </w:t>
      </w:r>
      <w:r>
        <w:t>method</w:t>
      </w:r>
      <w:r>
        <w:rPr>
          <w:spacing w:val="-2"/>
        </w:rPr>
        <w:t xml:space="preserve"> </w:t>
      </w:r>
      <w:r>
        <w:t>that</w:t>
      </w:r>
      <w:r>
        <w:rPr>
          <w:spacing w:val="-2"/>
        </w:rPr>
        <w:t xml:space="preserve"> </w:t>
      </w:r>
      <w:r>
        <w:t>places</w:t>
      </w:r>
      <w:r>
        <w:rPr>
          <w:spacing w:val="-2"/>
        </w:rPr>
        <w:t xml:space="preserve"> </w:t>
      </w:r>
      <w:r>
        <w:t>the</w:t>
      </w:r>
      <w:r>
        <w:rPr>
          <w:spacing w:val="-3"/>
        </w:rPr>
        <w:t xml:space="preserve"> </w:t>
      </w:r>
      <w:r>
        <w:t>burden</w:t>
      </w:r>
      <w:r>
        <w:rPr>
          <w:spacing w:val="-2"/>
        </w:rPr>
        <w:t xml:space="preserve"> </w:t>
      </w:r>
      <w:r>
        <w:t>on</w:t>
      </w:r>
      <w:r>
        <w:rPr>
          <w:spacing w:val="-2"/>
        </w:rPr>
        <w:t xml:space="preserve"> </w:t>
      </w:r>
      <w:r>
        <w:t>the</w:t>
      </w:r>
      <w:r>
        <w:rPr>
          <w:spacing w:val="-2"/>
        </w:rPr>
        <w:t xml:space="preserve"> </w:t>
      </w:r>
      <w:r>
        <w:t>public</w:t>
      </w:r>
      <w:r>
        <w:rPr>
          <w:spacing w:val="-2"/>
        </w:rPr>
        <w:t xml:space="preserve"> </w:t>
      </w:r>
      <w:r>
        <w:t>to request the standards. Such methods could, for example, include posting the standards on the Exchange website or disseminating them to appropriate stakeholders. The burden estimate for this requirement includes the time and effort needed to develop the standards and make them available to the public. We estimate there will be 20 SBEs subject to these operating requirements. This estimate is an upper bound of burden. We estimate that it will take 192 hours for an Exchange to meet these reporting requirements for a total of 3,840 hours.</w:t>
      </w:r>
    </w:p>
    <w:p w:rsidR="00ED073C" w14:paraId="76A6CA6D" w14:textId="77777777">
      <w:pPr>
        <w:sectPr w:rsidSect="00BD7A00">
          <w:pgSz w:w="12240" w:h="15840"/>
          <w:pgMar w:top="1040" w:right="860" w:bottom="2040" w:left="1100" w:header="590" w:footer="1772" w:gutter="0"/>
          <w:cols w:space="720"/>
        </w:sectPr>
      </w:pPr>
    </w:p>
    <w:p w:rsidR="00ED073C" w14:paraId="77B0A8F6" w14:textId="77777777">
      <w:pPr>
        <w:spacing w:before="121"/>
        <w:ind w:left="335"/>
        <w:rPr>
          <w:i/>
        </w:rPr>
      </w:pPr>
      <w:bookmarkStart w:id="20" w:name="_bookmark20"/>
      <w:bookmarkEnd w:id="20"/>
      <w:r>
        <w:rPr>
          <w:i/>
        </w:rPr>
        <w:t>Table</w:t>
      </w:r>
      <w:r>
        <w:rPr>
          <w:i/>
          <w:spacing w:val="-4"/>
        </w:rPr>
        <w:t xml:space="preserve"> </w:t>
      </w:r>
      <w:r>
        <w:rPr>
          <w:i/>
        </w:rPr>
        <w:t>3</w:t>
      </w:r>
      <w:r>
        <w:rPr>
          <w:i/>
          <w:spacing w:val="-5"/>
        </w:rPr>
        <w:t xml:space="preserve"> </w:t>
      </w:r>
      <w:r>
        <w:rPr>
          <w:i/>
        </w:rPr>
        <w:t>–</w:t>
      </w:r>
      <w:r>
        <w:rPr>
          <w:i/>
          <w:spacing w:val="-3"/>
        </w:rPr>
        <w:t xml:space="preserve"> </w:t>
      </w:r>
      <w:r>
        <w:rPr>
          <w:i/>
        </w:rPr>
        <w:t>Burden</w:t>
      </w:r>
      <w:r>
        <w:rPr>
          <w:i/>
          <w:spacing w:val="-2"/>
        </w:rPr>
        <w:t xml:space="preserve"> </w:t>
      </w:r>
      <w:r>
        <w:rPr>
          <w:i/>
        </w:rPr>
        <w:t>and</w:t>
      </w:r>
      <w:r>
        <w:rPr>
          <w:i/>
          <w:spacing w:val="-5"/>
        </w:rPr>
        <w:t xml:space="preserve"> </w:t>
      </w:r>
      <w:r>
        <w:rPr>
          <w:i/>
        </w:rPr>
        <w:t>Cost</w:t>
      </w:r>
      <w:r>
        <w:rPr>
          <w:i/>
          <w:spacing w:val="-3"/>
        </w:rPr>
        <w:t xml:space="preserve"> </w:t>
      </w:r>
      <w:r>
        <w:rPr>
          <w:i/>
        </w:rPr>
        <w:t>Estimates</w:t>
      </w:r>
      <w:r>
        <w:rPr>
          <w:i/>
          <w:spacing w:val="-3"/>
        </w:rPr>
        <w:t xml:space="preserve"> </w:t>
      </w:r>
      <w:r>
        <w:rPr>
          <w:i/>
        </w:rPr>
        <w:t>Associated</w:t>
      </w:r>
      <w:r>
        <w:rPr>
          <w:i/>
          <w:spacing w:val="-2"/>
        </w:rPr>
        <w:t xml:space="preserve"> </w:t>
      </w:r>
      <w:r>
        <w:rPr>
          <w:i/>
        </w:rPr>
        <w:t>with</w:t>
      </w:r>
      <w:r>
        <w:rPr>
          <w:i/>
          <w:spacing w:val="-3"/>
        </w:rPr>
        <w:t xml:space="preserve"> </w:t>
      </w:r>
      <w:r>
        <w:rPr>
          <w:i/>
        </w:rPr>
        <w:t>Navigator</w:t>
      </w:r>
      <w:r>
        <w:rPr>
          <w:i/>
          <w:spacing w:val="-2"/>
        </w:rPr>
        <w:t xml:space="preserve"> </w:t>
      </w:r>
      <w:r>
        <w:rPr>
          <w:i/>
        </w:rPr>
        <w:t>Program</w:t>
      </w:r>
      <w:r>
        <w:rPr>
          <w:i/>
          <w:spacing w:val="-3"/>
        </w:rPr>
        <w:t xml:space="preserve"> </w:t>
      </w:r>
      <w:r>
        <w:rPr>
          <w:i/>
          <w:spacing w:val="-2"/>
        </w:rPr>
        <w:t>Standards</w:t>
      </w:r>
    </w:p>
    <w:p w:rsidR="00ED073C" w14:paraId="4F4EDED3" w14:textId="77777777">
      <w:pPr>
        <w:pStyle w:val="BodyText"/>
        <w:spacing w:before="3"/>
        <w:ind w:left="0"/>
        <w:rPr>
          <w:i/>
          <w:sz w:val="10"/>
        </w:rPr>
      </w:pPr>
    </w:p>
    <w:tbl>
      <w:tblPr>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1172"/>
        <w:gridCol w:w="1349"/>
        <w:gridCol w:w="1172"/>
        <w:gridCol w:w="1620"/>
        <w:gridCol w:w="1901"/>
      </w:tblGrid>
      <w:tr w14:paraId="76D5E553" w14:textId="77777777">
        <w:tblPrEx>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67"/>
        </w:trPr>
        <w:tc>
          <w:tcPr>
            <w:tcW w:w="2155" w:type="dxa"/>
          </w:tcPr>
          <w:p w:rsidR="00ED073C" w14:paraId="1FC72F6D" w14:textId="77777777">
            <w:pPr>
              <w:pStyle w:val="TableParagraph"/>
              <w:spacing w:before="255"/>
              <w:ind w:left="189"/>
              <w:rPr>
                <w:b/>
                <w:sz w:val="24"/>
              </w:rPr>
            </w:pPr>
            <w:r>
              <w:rPr>
                <w:b/>
                <w:sz w:val="24"/>
              </w:rPr>
              <w:t>Labor</w:t>
            </w:r>
            <w:r>
              <w:rPr>
                <w:b/>
                <w:spacing w:val="-1"/>
                <w:sz w:val="24"/>
              </w:rPr>
              <w:t xml:space="preserve"> </w:t>
            </w:r>
            <w:r>
              <w:rPr>
                <w:b/>
                <w:spacing w:val="-2"/>
                <w:sz w:val="24"/>
              </w:rPr>
              <w:t>Category</w:t>
            </w:r>
          </w:p>
        </w:tc>
        <w:tc>
          <w:tcPr>
            <w:tcW w:w="1172" w:type="dxa"/>
          </w:tcPr>
          <w:p w:rsidR="00ED073C" w14:paraId="37733C38" w14:textId="77777777">
            <w:pPr>
              <w:pStyle w:val="TableParagraph"/>
              <w:spacing w:before="255"/>
              <w:ind w:right="324"/>
              <w:rPr>
                <w:b/>
                <w:sz w:val="24"/>
              </w:rPr>
            </w:pPr>
            <w:r>
              <w:rPr>
                <w:b/>
                <w:spacing w:val="-2"/>
                <w:sz w:val="24"/>
              </w:rPr>
              <w:t>Staff Count</w:t>
            </w:r>
          </w:p>
        </w:tc>
        <w:tc>
          <w:tcPr>
            <w:tcW w:w="1349" w:type="dxa"/>
          </w:tcPr>
          <w:p w:rsidR="00ED073C" w14:paraId="5AD9FF18" w14:textId="77777777">
            <w:pPr>
              <w:pStyle w:val="TableParagraph"/>
              <w:spacing w:before="255"/>
              <w:ind w:left="186" w:right="215"/>
              <w:rPr>
                <w:b/>
                <w:sz w:val="24"/>
              </w:rPr>
            </w:pPr>
            <w:r>
              <w:rPr>
                <w:b/>
                <w:spacing w:val="-2"/>
                <w:sz w:val="24"/>
              </w:rPr>
              <w:t xml:space="preserve">Adjusted Hourly </w:t>
            </w:r>
            <w:r>
              <w:rPr>
                <w:b/>
                <w:spacing w:val="-4"/>
                <w:sz w:val="24"/>
              </w:rPr>
              <w:t xml:space="preserve">Wage </w:t>
            </w:r>
            <w:r>
              <w:rPr>
                <w:b/>
                <w:spacing w:val="-2"/>
                <w:sz w:val="24"/>
              </w:rPr>
              <w:t>($/hr)</w:t>
            </w:r>
          </w:p>
        </w:tc>
        <w:tc>
          <w:tcPr>
            <w:tcW w:w="1172" w:type="dxa"/>
          </w:tcPr>
          <w:p w:rsidR="00ED073C" w14:paraId="781C11E2" w14:textId="77777777">
            <w:pPr>
              <w:pStyle w:val="TableParagraph"/>
              <w:spacing w:before="255"/>
              <w:ind w:left="186"/>
              <w:rPr>
                <w:b/>
                <w:sz w:val="24"/>
              </w:rPr>
            </w:pPr>
            <w:r>
              <w:rPr>
                <w:b/>
                <w:spacing w:val="-2"/>
                <w:w w:val="90"/>
                <w:sz w:val="24"/>
              </w:rPr>
              <w:t xml:space="preserve">Burden </w:t>
            </w:r>
            <w:r>
              <w:rPr>
                <w:b/>
                <w:spacing w:val="-2"/>
                <w:sz w:val="24"/>
              </w:rPr>
              <w:t>Hours</w:t>
            </w:r>
          </w:p>
        </w:tc>
        <w:tc>
          <w:tcPr>
            <w:tcW w:w="1620" w:type="dxa"/>
          </w:tcPr>
          <w:p w:rsidR="00ED073C" w14:paraId="67E706F5" w14:textId="77777777">
            <w:pPr>
              <w:pStyle w:val="TableParagraph"/>
              <w:spacing w:before="255"/>
              <w:ind w:left="186" w:right="125"/>
              <w:rPr>
                <w:b/>
                <w:sz w:val="24"/>
              </w:rPr>
            </w:pPr>
            <w:r>
              <w:rPr>
                <w:b/>
                <w:spacing w:val="-2"/>
                <w:sz w:val="24"/>
              </w:rPr>
              <w:t xml:space="preserve">Burden </w:t>
            </w:r>
            <w:r>
              <w:rPr>
                <w:b/>
                <w:sz w:val="24"/>
              </w:rPr>
              <w:t xml:space="preserve">Costs (per </w:t>
            </w:r>
            <w:r>
              <w:rPr>
                <w:b/>
                <w:spacing w:val="-2"/>
                <w:sz w:val="24"/>
              </w:rPr>
              <w:t>respondent)</w:t>
            </w:r>
          </w:p>
        </w:tc>
        <w:tc>
          <w:tcPr>
            <w:tcW w:w="1901" w:type="dxa"/>
          </w:tcPr>
          <w:p w:rsidR="00ED073C" w14:paraId="2502C896" w14:textId="77777777">
            <w:pPr>
              <w:pStyle w:val="TableParagraph"/>
              <w:spacing w:before="255"/>
              <w:ind w:left="186" w:right="319"/>
              <w:rPr>
                <w:b/>
                <w:sz w:val="24"/>
              </w:rPr>
            </w:pPr>
            <w:r>
              <w:rPr>
                <w:b/>
                <w:sz w:val="24"/>
              </w:rPr>
              <w:t>Total</w:t>
            </w:r>
            <w:r>
              <w:rPr>
                <w:b/>
                <w:spacing w:val="-15"/>
                <w:sz w:val="24"/>
              </w:rPr>
              <w:t xml:space="preserve"> </w:t>
            </w:r>
            <w:r>
              <w:rPr>
                <w:b/>
                <w:sz w:val="24"/>
              </w:rPr>
              <w:t xml:space="preserve">Burden Costs (20 </w:t>
            </w:r>
            <w:r>
              <w:rPr>
                <w:b/>
                <w:spacing w:val="-2"/>
                <w:sz w:val="24"/>
              </w:rPr>
              <w:t>respondents)</w:t>
            </w:r>
          </w:p>
        </w:tc>
      </w:tr>
      <w:tr w14:paraId="7FC05A19" w14:textId="77777777">
        <w:tblPrEx>
          <w:tblW w:w="0" w:type="auto"/>
          <w:tblInd w:w="460" w:type="dxa"/>
          <w:tblLayout w:type="fixed"/>
          <w:tblCellMar>
            <w:left w:w="0" w:type="dxa"/>
            <w:right w:w="0" w:type="dxa"/>
          </w:tblCellMar>
          <w:tblLook w:val="01E0"/>
        </w:tblPrEx>
        <w:trPr>
          <w:trHeight w:val="1082"/>
        </w:trPr>
        <w:tc>
          <w:tcPr>
            <w:tcW w:w="2155" w:type="dxa"/>
          </w:tcPr>
          <w:p w:rsidR="00ED073C" w14:paraId="06CBA242" w14:textId="77777777">
            <w:pPr>
              <w:pStyle w:val="TableParagraph"/>
              <w:ind w:left="189" w:right="414"/>
              <w:rPr>
                <w:sz w:val="24"/>
              </w:rPr>
            </w:pPr>
            <w:r>
              <w:rPr>
                <w:spacing w:val="-2"/>
                <w:sz w:val="24"/>
              </w:rPr>
              <w:t>Management Analyst</w:t>
            </w:r>
          </w:p>
          <w:p w:rsidR="00ED073C" w14:paraId="4D1C7041" w14:textId="77777777">
            <w:pPr>
              <w:pStyle w:val="TableParagraph"/>
              <w:ind w:left="189"/>
              <w:rPr>
                <w:sz w:val="24"/>
              </w:rPr>
            </w:pPr>
            <w:r>
              <w:rPr>
                <w:spacing w:val="-2"/>
                <w:sz w:val="24"/>
              </w:rPr>
              <w:t>13-</w:t>
            </w:r>
            <w:r>
              <w:rPr>
                <w:spacing w:val="-5"/>
                <w:sz w:val="24"/>
              </w:rPr>
              <w:t>111</w:t>
            </w:r>
          </w:p>
        </w:tc>
        <w:tc>
          <w:tcPr>
            <w:tcW w:w="1172" w:type="dxa"/>
          </w:tcPr>
          <w:p w:rsidR="00ED073C" w14:paraId="570B42E1" w14:textId="77777777">
            <w:pPr>
              <w:pStyle w:val="TableParagraph"/>
              <w:rPr>
                <w:sz w:val="24"/>
              </w:rPr>
            </w:pPr>
            <w:r>
              <w:rPr>
                <w:spacing w:val="-10"/>
                <w:sz w:val="24"/>
              </w:rPr>
              <w:t>2</w:t>
            </w:r>
          </w:p>
        </w:tc>
        <w:tc>
          <w:tcPr>
            <w:tcW w:w="1349" w:type="dxa"/>
          </w:tcPr>
          <w:p w:rsidR="00ED073C" w14:paraId="6611A6B3" w14:textId="77777777">
            <w:pPr>
              <w:pStyle w:val="TableParagraph"/>
              <w:ind w:left="186"/>
              <w:rPr>
                <w:sz w:val="24"/>
              </w:rPr>
            </w:pPr>
            <w:r>
              <w:rPr>
                <w:spacing w:val="-2"/>
                <w:sz w:val="24"/>
              </w:rPr>
              <w:t>$104.64</w:t>
            </w:r>
          </w:p>
        </w:tc>
        <w:tc>
          <w:tcPr>
            <w:tcW w:w="1172" w:type="dxa"/>
          </w:tcPr>
          <w:p w:rsidR="00ED073C" w14:paraId="4E350F9F" w14:textId="77777777">
            <w:pPr>
              <w:pStyle w:val="TableParagraph"/>
              <w:ind w:left="186"/>
              <w:rPr>
                <w:sz w:val="24"/>
              </w:rPr>
            </w:pPr>
            <w:r>
              <w:rPr>
                <w:spacing w:val="-5"/>
                <w:sz w:val="24"/>
              </w:rPr>
              <w:t>64</w:t>
            </w:r>
          </w:p>
        </w:tc>
        <w:tc>
          <w:tcPr>
            <w:tcW w:w="1620" w:type="dxa"/>
          </w:tcPr>
          <w:p w:rsidR="00ED073C" w14:paraId="64A5247F" w14:textId="77777777">
            <w:pPr>
              <w:pStyle w:val="TableParagraph"/>
              <w:ind w:left="186"/>
              <w:rPr>
                <w:sz w:val="24"/>
              </w:rPr>
            </w:pPr>
            <w:r>
              <w:rPr>
                <w:spacing w:val="-2"/>
                <w:sz w:val="24"/>
              </w:rPr>
              <w:t>$13,393.92</w:t>
            </w:r>
          </w:p>
        </w:tc>
        <w:tc>
          <w:tcPr>
            <w:tcW w:w="1901" w:type="dxa"/>
          </w:tcPr>
          <w:p w:rsidR="00ED073C" w14:paraId="2E75FEE5" w14:textId="77777777">
            <w:pPr>
              <w:pStyle w:val="TableParagraph"/>
              <w:spacing w:before="0" w:line="275" w:lineRule="exact"/>
              <w:ind w:left="0" w:right="60"/>
              <w:jc w:val="right"/>
              <w:rPr>
                <w:sz w:val="24"/>
              </w:rPr>
            </w:pPr>
            <w:r>
              <w:rPr>
                <w:spacing w:val="-2"/>
                <w:sz w:val="24"/>
              </w:rPr>
              <w:t>$267,878.40</w:t>
            </w:r>
          </w:p>
        </w:tc>
      </w:tr>
      <w:tr w14:paraId="4ADE3898" w14:textId="77777777">
        <w:tblPrEx>
          <w:tblW w:w="0" w:type="auto"/>
          <w:tblInd w:w="460" w:type="dxa"/>
          <w:tblLayout w:type="fixed"/>
          <w:tblCellMar>
            <w:left w:w="0" w:type="dxa"/>
            <w:right w:w="0" w:type="dxa"/>
          </w:tblCellMar>
          <w:tblLook w:val="01E0"/>
        </w:tblPrEx>
        <w:trPr>
          <w:trHeight w:val="892"/>
        </w:trPr>
        <w:tc>
          <w:tcPr>
            <w:tcW w:w="2155" w:type="dxa"/>
          </w:tcPr>
          <w:p w:rsidR="00ED073C" w14:paraId="114D7928" w14:textId="77777777">
            <w:pPr>
              <w:pStyle w:val="TableParagraph"/>
              <w:spacing w:line="273" w:lineRule="auto"/>
              <w:ind w:left="189" w:right="414"/>
              <w:rPr>
                <w:sz w:val="24"/>
              </w:rPr>
            </w:pPr>
            <w:r>
              <w:rPr>
                <w:sz w:val="24"/>
              </w:rPr>
              <w:t>Senior</w:t>
            </w:r>
            <w:r>
              <w:rPr>
                <w:spacing w:val="-15"/>
                <w:sz w:val="24"/>
              </w:rPr>
              <w:t xml:space="preserve"> </w:t>
            </w:r>
            <w:r>
              <w:rPr>
                <w:sz w:val="24"/>
              </w:rPr>
              <w:t xml:space="preserve">Manager </w:t>
            </w:r>
            <w:r>
              <w:rPr>
                <w:spacing w:val="-2"/>
                <w:sz w:val="24"/>
              </w:rPr>
              <w:t>11-3021</w:t>
            </w:r>
          </w:p>
        </w:tc>
        <w:tc>
          <w:tcPr>
            <w:tcW w:w="1172" w:type="dxa"/>
          </w:tcPr>
          <w:p w:rsidR="00ED073C" w14:paraId="642DA19C" w14:textId="77777777">
            <w:pPr>
              <w:pStyle w:val="TableParagraph"/>
              <w:rPr>
                <w:sz w:val="24"/>
              </w:rPr>
            </w:pPr>
            <w:r>
              <w:rPr>
                <w:spacing w:val="-10"/>
                <w:sz w:val="24"/>
              </w:rPr>
              <w:t>2</w:t>
            </w:r>
          </w:p>
        </w:tc>
        <w:tc>
          <w:tcPr>
            <w:tcW w:w="1349" w:type="dxa"/>
          </w:tcPr>
          <w:p w:rsidR="00ED073C" w14:paraId="459DD2B6" w14:textId="63EC2837">
            <w:pPr>
              <w:pStyle w:val="TableParagraph"/>
              <w:ind w:left="186"/>
              <w:rPr>
                <w:sz w:val="24"/>
              </w:rPr>
            </w:pPr>
            <w:r>
              <w:rPr>
                <w:spacing w:val="-2"/>
                <w:sz w:val="24"/>
              </w:rPr>
              <w:t>$</w:t>
            </w:r>
            <w:r w:rsidR="00526763">
              <w:rPr>
                <w:spacing w:val="-2"/>
                <w:sz w:val="24"/>
              </w:rPr>
              <w:t>157.76</w:t>
            </w:r>
          </w:p>
        </w:tc>
        <w:tc>
          <w:tcPr>
            <w:tcW w:w="1172" w:type="dxa"/>
          </w:tcPr>
          <w:p w:rsidR="00ED073C" w14:paraId="52A95F51" w14:textId="77777777">
            <w:pPr>
              <w:pStyle w:val="TableParagraph"/>
              <w:ind w:left="186"/>
              <w:rPr>
                <w:sz w:val="24"/>
              </w:rPr>
            </w:pPr>
            <w:r>
              <w:rPr>
                <w:spacing w:val="-5"/>
                <w:sz w:val="24"/>
              </w:rPr>
              <w:t>32</w:t>
            </w:r>
          </w:p>
        </w:tc>
        <w:tc>
          <w:tcPr>
            <w:tcW w:w="1620" w:type="dxa"/>
          </w:tcPr>
          <w:p w:rsidR="00ED073C" w14:paraId="46BA800A" w14:textId="77777777">
            <w:pPr>
              <w:pStyle w:val="TableParagraph"/>
              <w:ind w:left="186"/>
              <w:rPr>
                <w:sz w:val="24"/>
              </w:rPr>
            </w:pPr>
            <w:r>
              <w:rPr>
                <w:spacing w:val="-2"/>
                <w:sz w:val="24"/>
              </w:rPr>
              <w:t>$10,686.72</w:t>
            </w:r>
          </w:p>
        </w:tc>
        <w:tc>
          <w:tcPr>
            <w:tcW w:w="1901" w:type="dxa"/>
          </w:tcPr>
          <w:p w:rsidR="00ED073C" w14:paraId="7BCEE2C2" w14:textId="77777777">
            <w:pPr>
              <w:pStyle w:val="TableParagraph"/>
              <w:spacing w:before="0" w:line="275" w:lineRule="exact"/>
              <w:ind w:left="0" w:right="60"/>
              <w:jc w:val="right"/>
              <w:rPr>
                <w:sz w:val="24"/>
              </w:rPr>
            </w:pPr>
            <w:r>
              <w:rPr>
                <w:spacing w:val="-2"/>
                <w:sz w:val="24"/>
              </w:rPr>
              <w:t>$213,734.40</w:t>
            </w:r>
          </w:p>
        </w:tc>
      </w:tr>
      <w:tr w14:paraId="57D970C3" w14:textId="77777777">
        <w:tblPrEx>
          <w:tblW w:w="0" w:type="auto"/>
          <w:tblInd w:w="460" w:type="dxa"/>
          <w:tblLayout w:type="fixed"/>
          <w:tblCellMar>
            <w:left w:w="0" w:type="dxa"/>
            <w:right w:w="0" w:type="dxa"/>
          </w:tblCellMar>
          <w:tblLook w:val="01E0"/>
        </w:tblPrEx>
        <w:trPr>
          <w:trHeight w:val="731"/>
        </w:trPr>
        <w:tc>
          <w:tcPr>
            <w:tcW w:w="2155" w:type="dxa"/>
          </w:tcPr>
          <w:p w:rsidR="00ED073C" w14:paraId="4A2DEC78" w14:textId="77777777">
            <w:pPr>
              <w:pStyle w:val="TableParagraph"/>
              <w:ind w:left="189"/>
              <w:rPr>
                <w:sz w:val="24"/>
              </w:rPr>
            </w:pPr>
            <w:r>
              <w:rPr>
                <w:spacing w:val="-2"/>
                <w:sz w:val="24"/>
              </w:rPr>
              <w:t>Total</w:t>
            </w:r>
          </w:p>
        </w:tc>
        <w:tc>
          <w:tcPr>
            <w:tcW w:w="1172" w:type="dxa"/>
          </w:tcPr>
          <w:p w:rsidR="00ED073C" w14:paraId="5ED59BD9" w14:textId="77777777">
            <w:pPr>
              <w:pStyle w:val="TableParagraph"/>
              <w:rPr>
                <w:sz w:val="24"/>
              </w:rPr>
            </w:pPr>
            <w:r>
              <w:rPr>
                <w:spacing w:val="-10"/>
                <w:sz w:val="24"/>
              </w:rPr>
              <w:t>–</w:t>
            </w:r>
          </w:p>
        </w:tc>
        <w:tc>
          <w:tcPr>
            <w:tcW w:w="1349" w:type="dxa"/>
          </w:tcPr>
          <w:p w:rsidR="00ED073C" w14:paraId="43C8AF05" w14:textId="77777777">
            <w:pPr>
              <w:pStyle w:val="TableParagraph"/>
              <w:ind w:left="186"/>
              <w:rPr>
                <w:sz w:val="24"/>
              </w:rPr>
            </w:pPr>
            <w:r>
              <w:rPr>
                <w:spacing w:val="-10"/>
                <w:sz w:val="24"/>
              </w:rPr>
              <w:t>–</w:t>
            </w:r>
          </w:p>
        </w:tc>
        <w:tc>
          <w:tcPr>
            <w:tcW w:w="1172" w:type="dxa"/>
          </w:tcPr>
          <w:p w:rsidR="00ED073C" w14:paraId="04EF2ED5" w14:textId="77777777">
            <w:pPr>
              <w:pStyle w:val="TableParagraph"/>
              <w:ind w:left="186"/>
              <w:rPr>
                <w:sz w:val="24"/>
              </w:rPr>
            </w:pPr>
            <w:r>
              <w:rPr>
                <w:spacing w:val="-5"/>
                <w:sz w:val="24"/>
              </w:rPr>
              <w:t>192</w:t>
            </w:r>
          </w:p>
        </w:tc>
        <w:tc>
          <w:tcPr>
            <w:tcW w:w="1620" w:type="dxa"/>
          </w:tcPr>
          <w:p w:rsidR="00ED073C" w14:paraId="66E456F3" w14:textId="77777777">
            <w:pPr>
              <w:pStyle w:val="TableParagraph"/>
              <w:ind w:left="186"/>
              <w:rPr>
                <w:sz w:val="24"/>
              </w:rPr>
            </w:pPr>
            <w:r>
              <w:rPr>
                <w:spacing w:val="-2"/>
                <w:sz w:val="24"/>
              </w:rPr>
              <w:t>$24,080.64</w:t>
            </w:r>
          </w:p>
        </w:tc>
        <w:tc>
          <w:tcPr>
            <w:tcW w:w="1901" w:type="dxa"/>
          </w:tcPr>
          <w:p w:rsidR="00ED073C" w14:paraId="60E8A39C" w14:textId="77777777">
            <w:pPr>
              <w:pStyle w:val="TableParagraph"/>
              <w:ind w:left="498"/>
              <w:rPr>
                <w:sz w:val="24"/>
              </w:rPr>
            </w:pPr>
            <w:r>
              <w:rPr>
                <w:spacing w:val="-2"/>
                <w:sz w:val="24"/>
              </w:rPr>
              <w:t>$481,612.80</w:t>
            </w:r>
          </w:p>
        </w:tc>
      </w:tr>
    </w:tbl>
    <w:p w:rsidR="00ED073C" w14:paraId="4BC7C18E" w14:textId="77777777">
      <w:pPr>
        <w:pStyle w:val="Heading1"/>
        <w:numPr>
          <w:ilvl w:val="1"/>
          <w:numId w:val="2"/>
        </w:numPr>
        <w:tabs>
          <w:tab w:val="left" w:pos="796"/>
        </w:tabs>
      </w:pPr>
      <w:bookmarkStart w:id="21" w:name="_bookmark21"/>
      <w:bookmarkEnd w:id="21"/>
      <w:r>
        <w:t>Enrollment</w:t>
      </w:r>
      <w:r>
        <w:rPr>
          <w:spacing w:val="-2"/>
        </w:rPr>
        <w:t xml:space="preserve"> </w:t>
      </w:r>
      <w:r>
        <w:t>Through</w:t>
      </w:r>
      <w:r>
        <w:rPr>
          <w:spacing w:val="-2"/>
        </w:rPr>
        <w:t xml:space="preserve"> </w:t>
      </w:r>
      <w:r>
        <w:t>the</w:t>
      </w:r>
      <w:r>
        <w:rPr>
          <w:spacing w:val="-3"/>
        </w:rPr>
        <w:t xml:space="preserve"> </w:t>
      </w:r>
      <w:r>
        <w:t>Exchange</w:t>
      </w:r>
      <w:r>
        <w:rPr>
          <w:spacing w:val="-1"/>
        </w:rPr>
        <w:t xml:space="preserve"> </w:t>
      </w:r>
      <w:r>
        <w:rPr>
          <w:spacing w:val="-2"/>
        </w:rPr>
        <w:t>(§155.220(c))</w:t>
      </w:r>
    </w:p>
    <w:p w:rsidR="00ED073C" w14:paraId="495940D3" w14:textId="77777777">
      <w:pPr>
        <w:pStyle w:val="BodyText"/>
        <w:ind w:right="225"/>
      </w:pPr>
      <w:r>
        <w:t>Section</w:t>
      </w:r>
      <w:r>
        <w:rPr>
          <w:spacing w:val="-3"/>
        </w:rPr>
        <w:t xml:space="preserve"> </w:t>
      </w:r>
      <w:r>
        <w:t>155.220(c)</w:t>
      </w:r>
      <w:r>
        <w:rPr>
          <w:spacing w:val="-3"/>
        </w:rPr>
        <w:t xml:space="preserve"> </w:t>
      </w:r>
      <w:r>
        <w:t>provides</w:t>
      </w:r>
      <w:r>
        <w:rPr>
          <w:spacing w:val="-3"/>
        </w:rPr>
        <w:t xml:space="preserve"> </w:t>
      </w:r>
      <w:r>
        <w:t>the</w:t>
      </w:r>
      <w:r>
        <w:rPr>
          <w:spacing w:val="-3"/>
        </w:rPr>
        <w:t xml:space="preserve"> </w:t>
      </w:r>
      <w:r>
        <w:t>option</w:t>
      </w:r>
      <w:r>
        <w:rPr>
          <w:spacing w:val="-3"/>
        </w:rPr>
        <w:t xml:space="preserve"> </w:t>
      </w:r>
      <w:r>
        <w:t>for</w:t>
      </w:r>
      <w:r>
        <w:rPr>
          <w:spacing w:val="-3"/>
        </w:rPr>
        <w:t xml:space="preserve"> </w:t>
      </w:r>
      <w:r>
        <w:t>an</w:t>
      </w:r>
      <w:r>
        <w:rPr>
          <w:spacing w:val="-3"/>
        </w:rPr>
        <w:t xml:space="preserve"> </w:t>
      </w:r>
      <w:r>
        <w:t>Exchange</w:t>
      </w:r>
      <w:r>
        <w:rPr>
          <w:spacing w:val="-4"/>
        </w:rPr>
        <w:t xml:space="preserve"> </w:t>
      </w:r>
      <w:r>
        <w:t>to</w:t>
      </w:r>
      <w:r>
        <w:rPr>
          <w:spacing w:val="-3"/>
        </w:rPr>
        <w:t xml:space="preserve"> </w:t>
      </w:r>
      <w:r>
        <w:t>allow</w:t>
      </w:r>
      <w:r>
        <w:rPr>
          <w:spacing w:val="-3"/>
        </w:rPr>
        <w:t xml:space="preserve"> </w:t>
      </w:r>
      <w:r>
        <w:t>an agent’s,</w:t>
      </w:r>
      <w:r>
        <w:rPr>
          <w:spacing w:val="-3"/>
        </w:rPr>
        <w:t xml:space="preserve"> </w:t>
      </w:r>
      <w:r>
        <w:t>broker’s,</w:t>
      </w:r>
      <w:r>
        <w:rPr>
          <w:spacing w:val="-3"/>
        </w:rPr>
        <w:t xml:space="preserve"> </w:t>
      </w:r>
      <w:r>
        <w:t>or</w:t>
      </w:r>
      <w:r>
        <w:rPr>
          <w:spacing w:val="-3"/>
        </w:rPr>
        <w:t xml:space="preserve"> </w:t>
      </w:r>
      <w:r>
        <w:t>web- broker’s website to be used in the selection of a QHP, as long as the website meets certain</w:t>
      </w:r>
    </w:p>
    <w:p w:rsidR="00ED073C" w14:paraId="0018A923" w14:textId="77777777">
      <w:pPr>
        <w:pStyle w:val="BodyText"/>
        <w:spacing w:before="0"/>
        <w:ind w:right="388"/>
      </w:pPr>
      <w:r>
        <w:t>conditions and the agent, broker, or web-broker complies with the terms of an agreement with the Exchange regarding access and use of Exchange data and systems by the agent, broker, or web- broker. In such instances, the agent, broker, or web-broker must ensure that applicants have their eligibility applications completed through the Exchange website and the Exchange must transmit the</w:t>
      </w:r>
      <w:r>
        <w:rPr>
          <w:spacing w:val="-3"/>
        </w:rPr>
        <w:t xml:space="preserve"> </w:t>
      </w:r>
      <w:r>
        <w:t>enrollment</w:t>
      </w:r>
      <w:r>
        <w:rPr>
          <w:spacing w:val="-3"/>
        </w:rPr>
        <w:t xml:space="preserve"> </w:t>
      </w:r>
      <w:r>
        <w:t>information</w:t>
      </w:r>
      <w:r>
        <w:rPr>
          <w:spacing w:val="-3"/>
        </w:rPr>
        <w:t xml:space="preserve"> </w:t>
      </w:r>
      <w:r>
        <w:t>to</w:t>
      </w:r>
      <w:r>
        <w:rPr>
          <w:spacing w:val="-3"/>
        </w:rPr>
        <w:t xml:space="preserve"> </w:t>
      </w:r>
      <w:r>
        <w:t>the</w:t>
      </w:r>
      <w:r>
        <w:rPr>
          <w:spacing w:val="-4"/>
        </w:rPr>
        <w:t xml:space="preserve"> </w:t>
      </w:r>
      <w:r>
        <w:t>QHP</w:t>
      </w:r>
      <w:r>
        <w:rPr>
          <w:spacing w:val="-3"/>
        </w:rPr>
        <w:t xml:space="preserve"> </w:t>
      </w:r>
      <w:r>
        <w:t>issuer.</w:t>
      </w:r>
      <w:r>
        <w:rPr>
          <w:spacing w:val="-3"/>
        </w:rPr>
        <w:t xml:space="preserve"> </w:t>
      </w:r>
      <w:r>
        <w:t>For</w:t>
      </w:r>
      <w:r>
        <w:rPr>
          <w:spacing w:val="-2"/>
        </w:rPr>
        <w:t xml:space="preserve"> </w:t>
      </w:r>
      <w:r>
        <w:t>the</w:t>
      </w:r>
      <w:r>
        <w:rPr>
          <w:spacing w:val="-3"/>
        </w:rPr>
        <w:t xml:space="preserve"> </w:t>
      </w:r>
      <w:r>
        <w:t>agent,</w:t>
      </w:r>
      <w:r>
        <w:rPr>
          <w:spacing w:val="-3"/>
        </w:rPr>
        <w:t xml:space="preserve"> </w:t>
      </w:r>
      <w:r>
        <w:t>broker,</w:t>
      </w:r>
      <w:r>
        <w:rPr>
          <w:spacing w:val="-3"/>
        </w:rPr>
        <w:t xml:space="preserve"> </w:t>
      </w:r>
      <w:r>
        <w:t>or</w:t>
      </w:r>
      <w:r>
        <w:rPr>
          <w:spacing w:val="-3"/>
        </w:rPr>
        <w:t xml:space="preserve"> </w:t>
      </w:r>
      <w:r>
        <w:t>web-broker’s</w:t>
      </w:r>
      <w:r>
        <w:rPr>
          <w:spacing w:val="-3"/>
        </w:rPr>
        <w:t xml:space="preserve"> </w:t>
      </w:r>
      <w:r>
        <w:t>website</w:t>
      </w:r>
      <w:r>
        <w:rPr>
          <w:spacing w:val="-4"/>
        </w:rPr>
        <w:t xml:space="preserve"> </w:t>
      </w:r>
      <w:r>
        <w:t>to</w:t>
      </w:r>
      <w:r>
        <w:rPr>
          <w:spacing w:val="-3"/>
        </w:rPr>
        <w:t xml:space="preserve"> </w:t>
      </w:r>
      <w:r>
        <w:t>be able</w:t>
      </w:r>
      <w:r>
        <w:rPr>
          <w:spacing w:val="-2"/>
        </w:rPr>
        <w:t xml:space="preserve"> </w:t>
      </w:r>
      <w:r>
        <w:t>to</w:t>
      </w:r>
      <w:r>
        <w:rPr>
          <w:spacing w:val="-2"/>
        </w:rPr>
        <w:t xml:space="preserve"> </w:t>
      </w:r>
      <w:r>
        <w:t>assist</w:t>
      </w:r>
      <w:r>
        <w:rPr>
          <w:spacing w:val="-2"/>
        </w:rPr>
        <w:t xml:space="preserve"> </w:t>
      </w:r>
      <w:r>
        <w:t>individuals</w:t>
      </w:r>
      <w:r>
        <w:rPr>
          <w:spacing w:val="-2"/>
        </w:rPr>
        <w:t xml:space="preserve"> </w:t>
      </w:r>
      <w:r>
        <w:t>in</w:t>
      </w:r>
      <w:r>
        <w:rPr>
          <w:spacing w:val="-2"/>
        </w:rPr>
        <w:t xml:space="preserve"> </w:t>
      </w:r>
      <w:r>
        <w:t>selecting</w:t>
      </w:r>
      <w:r>
        <w:rPr>
          <w:spacing w:val="-2"/>
        </w:rPr>
        <w:t xml:space="preserve"> </w:t>
      </w:r>
      <w:r>
        <w:t>a</w:t>
      </w:r>
      <w:r>
        <w:rPr>
          <w:spacing w:val="-3"/>
        </w:rPr>
        <w:t xml:space="preserve"> </w:t>
      </w:r>
      <w:r>
        <w:t>QHP,</w:t>
      </w:r>
      <w:r>
        <w:rPr>
          <w:spacing w:val="-2"/>
        </w:rPr>
        <w:t xml:space="preserve"> </w:t>
      </w:r>
      <w:r>
        <w:t>the</w:t>
      </w:r>
      <w:r>
        <w:rPr>
          <w:spacing w:val="-2"/>
        </w:rPr>
        <w:t xml:space="preserve"> </w:t>
      </w:r>
      <w:r>
        <w:t>Exchange</w:t>
      </w:r>
      <w:r>
        <w:rPr>
          <w:spacing w:val="-3"/>
        </w:rPr>
        <w:t xml:space="preserve"> </w:t>
      </w:r>
      <w:r>
        <w:t>would</w:t>
      </w:r>
      <w:r>
        <w:rPr>
          <w:spacing w:val="-2"/>
        </w:rPr>
        <w:t xml:space="preserve"> </w:t>
      </w:r>
      <w:r>
        <w:t>have</w:t>
      </w:r>
      <w:r>
        <w:rPr>
          <w:spacing w:val="-3"/>
        </w:rPr>
        <w:t xml:space="preserve"> </w:t>
      </w:r>
      <w:r>
        <w:t>to</w:t>
      </w:r>
      <w:r>
        <w:rPr>
          <w:spacing w:val="-2"/>
        </w:rPr>
        <w:t xml:space="preserve"> </w:t>
      </w:r>
      <w:r>
        <w:t>provide</w:t>
      </w:r>
      <w:r>
        <w:rPr>
          <w:spacing w:val="-4"/>
        </w:rPr>
        <w:t xml:space="preserve"> </w:t>
      </w:r>
      <w:r>
        <w:t>QHP</w:t>
      </w:r>
      <w:r>
        <w:rPr>
          <w:spacing w:val="-2"/>
        </w:rPr>
        <w:t xml:space="preserve"> </w:t>
      </w:r>
      <w:r>
        <w:t>data</w:t>
      </w:r>
      <w:r>
        <w:rPr>
          <w:spacing w:val="-2"/>
        </w:rPr>
        <w:t xml:space="preserve"> </w:t>
      </w:r>
      <w:r>
        <w:t>to</w:t>
      </w:r>
      <w:r>
        <w:rPr>
          <w:spacing w:val="-2"/>
        </w:rPr>
        <w:t xml:space="preserve"> </w:t>
      </w:r>
      <w:r>
        <w:t>the agent</w:t>
      </w:r>
      <w:r>
        <w:rPr>
          <w:spacing w:val="-1"/>
        </w:rPr>
        <w:t xml:space="preserve"> </w:t>
      </w:r>
      <w:r>
        <w:t>or</w:t>
      </w:r>
      <w:r>
        <w:rPr>
          <w:spacing w:val="-1"/>
        </w:rPr>
        <w:t xml:space="preserve"> </w:t>
      </w:r>
      <w:r>
        <w:t>broker’s</w:t>
      </w:r>
      <w:r>
        <w:rPr>
          <w:spacing w:val="-1"/>
        </w:rPr>
        <w:t xml:space="preserve"> </w:t>
      </w:r>
      <w:r>
        <w:t>website so</w:t>
      </w:r>
      <w:r>
        <w:rPr>
          <w:spacing w:val="-1"/>
        </w:rPr>
        <w:t xml:space="preserve"> </w:t>
      </w:r>
      <w:r>
        <w:t>that</w:t>
      </w:r>
      <w:r>
        <w:rPr>
          <w:spacing w:val="-1"/>
        </w:rPr>
        <w:t xml:space="preserve"> </w:t>
      </w:r>
      <w:r>
        <w:t>the</w:t>
      </w:r>
      <w:r>
        <w:rPr>
          <w:spacing w:val="-2"/>
        </w:rPr>
        <w:t xml:space="preserve"> </w:t>
      </w:r>
      <w:r>
        <w:t>applicant</w:t>
      </w:r>
      <w:r>
        <w:rPr>
          <w:spacing w:val="-1"/>
        </w:rPr>
        <w:t xml:space="preserve"> </w:t>
      </w:r>
      <w:r>
        <w:t>could</w:t>
      </w:r>
      <w:r>
        <w:rPr>
          <w:spacing w:val="-1"/>
        </w:rPr>
        <w:t xml:space="preserve"> </w:t>
      </w:r>
      <w:r>
        <w:t>select</w:t>
      </w:r>
      <w:r>
        <w:rPr>
          <w:spacing w:val="-1"/>
        </w:rPr>
        <w:t xml:space="preserve"> </w:t>
      </w:r>
      <w:r>
        <w:t>a</w:t>
      </w:r>
      <w:r>
        <w:rPr>
          <w:spacing w:val="-1"/>
        </w:rPr>
        <w:t xml:space="preserve"> </w:t>
      </w:r>
      <w:r>
        <w:t>QHP.</w:t>
      </w:r>
      <w:r>
        <w:rPr>
          <w:spacing w:val="-1"/>
        </w:rPr>
        <w:t xml:space="preserve"> </w:t>
      </w:r>
      <w:r>
        <w:t>The</w:t>
      </w:r>
      <w:r>
        <w:rPr>
          <w:spacing w:val="-2"/>
        </w:rPr>
        <w:t xml:space="preserve"> </w:t>
      </w:r>
      <w:r>
        <w:t>Exchange</w:t>
      </w:r>
      <w:r>
        <w:rPr>
          <w:spacing w:val="-2"/>
        </w:rPr>
        <w:t xml:space="preserve"> </w:t>
      </w:r>
      <w:r>
        <w:t>would</w:t>
      </w:r>
      <w:r>
        <w:rPr>
          <w:spacing w:val="-1"/>
        </w:rPr>
        <w:t xml:space="preserve"> </w:t>
      </w:r>
      <w:r>
        <w:t>also</w:t>
      </w:r>
      <w:r>
        <w:rPr>
          <w:spacing w:val="-1"/>
        </w:rPr>
        <w:t xml:space="preserve"> </w:t>
      </w:r>
      <w:r>
        <w:t>need to develop an agreement with agents, brokers, or web-brokers that intend to support a website</w:t>
      </w:r>
      <w:r>
        <w:rPr>
          <w:spacing w:val="-1"/>
        </w:rPr>
        <w:t xml:space="preserve"> </w:t>
      </w:r>
      <w:r>
        <w:t>that would assist individuals in selecting a QHP.</w:t>
      </w:r>
    </w:p>
    <w:p w:rsidR="00ED073C" w14:paraId="4D1D45F5" w14:textId="77777777">
      <w:pPr>
        <w:pStyle w:val="BodyText"/>
        <w:spacing w:before="241"/>
        <w:ind w:right="388"/>
      </w:pPr>
      <w:r>
        <w:t>For Exchanges that elect to allow agents, brokers, or web-brokers to use their websites to help individuals</w:t>
      </w:r>
      <w:r>
        <w:rPr>
          <w:spacing w:val="-3"/>
        </w:rPr>
        <w:t xml:space="preserve"> </w:t>
      </w:r>
      <w:r>
        <w:t>select</w:t>
      </w:r>
      <w:r>
        <w:rPr>
          <w:spacing w:val="-3"/>
        </w:rPr>
        <w:t xml:space="preserve"> </w:t>
      </w:r>
      <w:r>
        <w:t>a</w:t>
      </w:r>
      <w:r>
        <w:rPr>
          <w:spacing w:val="-3"/>
        </w:rPr>
        <w:t xml:space="preserve"> </w:t>
      </w:r>
      <w:r>
        <w:t>QHP,</w:t>
      </w:r>
      <w:r>
        <w:rPr>
          <w:spacing w:val="-2"/>
        </w:rPr>
        <w:t xml:space="preserve"> </w:t>
      </w:r>
      <w:r>
        <w:t>the</w:t>
      </w:r>
      <w:r>
        <w:rPr>
          <w:spacing w:val="-3"/>
        </w:rPr>
        <w:t xml:space="preserve"> </w:t>
      </w:r>
      <w:r>
        <w:t>burden</w:t>
      </w:r>
      <w:r>
        <w:rPr>
          <w:spacing w:val="-3"/>
        </w:rPr>
        <w:t xml:space="preserve"> </w:t>
      </w:r>
      <w:r>
        <w:t>associated</w:t>
      </w:r>
      <w:r>
        <w:rPr>
          <w:spacing w:val="-3"/>
        </w:rPr>
        <w:t xml:space="preserve"> </w:t>
      </w:r>
      <w:r>
        <w:t>with</w:t>
      </w:r>
      <w:r>
        <w:rPr>
          <w:spacing w:val="-3"/>
        </w:rPr>
        <w:t xml:space="preserve"> </w:t>
      </w:r>
      <w:r>
        <w:t>this</w:t>
      </w:r>
      <w:r>
        <w:rPr>
          <w:spacing w:val="-4"/>
        </w:rPr>
        <w:t xml:space="preserve"> </w:t>
      </w:r>
      <w:r>
        <w:t>provision</w:t>
      </w:r>
      <w:r>
        <w:rPr>
          <w:spacing w:val="-3"/>
        </w:rPr>
        <w:t xml:space="preserve"> </w:t>
      </w:r>
      <w:r>
        <w:t>would</w:t>
      </w:r>
      <w:r>
        <w:rPr>
          <w:spacing w:val="-3"/>
        </w:rPr>
        <w:t xml:space="preserve"> </w:t>
      </w:r>
      <w:r>
        <w:t>be</w:t>
      </w:r>
      <w:r>
        <w:rPr>
          <w:spacing w:val="-4"/>
        </w:rPr>
        <w:t xml:space="preserve"> </w:t>
      </w:r>
      <w:r>
        <w:t>the</w:t>
      </w:r>
      <w:r>
        <w:rPr>
          <w:spacing w:val="-3"/>
        </w:rPr>
        <w:t xml:space="preserve"> </w:t>
      </w:r>
      <w:r>
        <w:t>development</w:t>
      </w:r>
      <w:r>
        <w:rPr>
          <w:spacing w:val="-3"/>
        </w:rPr>
        <w:t xml:space="preserve"> </w:t>
      </w:r>
      <w:r>
        <w:t>of electronic interfaces to provide QHP data to the agent or broker’s website and receive QHP selection information from the agent or broker. There would also be additional burden on Exchanges to develop and execute agreements with applicable agents and brokers. We estimate</w:t>
      </w:r>
    </w:p>
    <w:p w:rsidR="00ED073C" w14:paraId="7711A237" w14:textId="77777777">
      <w:pPr>
        <w:pStyle w:val="BodyText"/>
        <w:spacing w:before="0"/>
        <w:ind w:right="395"/>
      </w:pPr>
      <w:r>
        <w:t>there</w:t>
      </w:r>
      <w:r>
        <w:rPr>
          <w:spacing w:val="-3"/>
        </w:rPr>
        <w:t xml:space="preserve"> </w:t>
      </w:r>
      <w:r>
        <w:t>will</w:t>
      </w:r>
      <w:r>
        <w:rPr>
          <w:spacing w:val="-2"/>
        </w:rPr>
        <w:t xml:space="preserve"> </w:t>
      </w:r>
      <w:r>
        <w:t>be</w:t>
      </w:r>
      <w:r>
        <w:rPr>
          <w:spacing w:val="-3"/>
        </w:rPr>
        <w:t xml:space="preserve"> </w:t>
      </w:r>
      <w:r>
        <w:t>potentially 20</w:t>
      </w:r>
      <w:r>
        <w:rPr>
          <w:spacing w:val="-1"/>
        </w:rPr>
        <w:t xml:space="preserve"> </w:t>
      </w:r>
      <w:r>
        <w:t>SBEs</w:t>
      </w:r>
      <w:r>
        <w:rPr>
          <w:spacing w:val="-2"/>
        </w:rPr>
        <w:t xml:space="preserve"> </w:t>
      </w:r>
      <w:r>
        <w:t>that</w:t>
      </w:r>
      <w:r>
        <w:rPr>
          <w:spacing w:val="-2"/>
        </w:rPr>
        <w:t xml:space="preserve"> </w:t>
      </w:r>
      <w:r>
        <w:t>plan</w:t>
      </w:r>
      <w:r>
        <w:rPr>
          <w:spacing w:val="-2"/>
        </w:rPr>
        <w:t xml:space="preserve"> </w:t>
      </w:r>
      <w:r>
        <w:t>to</w:t>
      </w:r>
      <w:r>
        <w:rPr>
          <w:spacing w:val="-2"/>
        </w:rPr>
        <w:t xml:space="preserve"> </w:t>
      </w:r>
      <w:r>
        <w:t>or</w:t>
      </w:r>
      <w:r>
        <w:rPr>
          <w:spacing w:val="-2"/>
        </w:rPr>
        <w:t xml:space="preserve"> </w:t>
      </w:r>
      <w:r>
        <w:t>do</w:t>
      </w:r>
      <w:r>
        <w:rPr>
          <w:spacing w:val="-2"/>
        </w:rPr>
        <w:t xml:space="preserve"> </w:t>
      </w:r>
      <w:r>
        <w:t>operate</w:t>
      </w:r>
      <w:r>
        <w:rPr>
          <w:spacing w:val="-2"/>
        </w:rPr>
        <w:t xml:space="preserve"> </w:t>
      </w:r>
      <w:r>
        <w:t>State</w:t>
      </w:r>
      <w:r>
        <w:rPr>
          <w:spacing w:val="-2"/>
        </w:rPr>
        <w:t xml:space="preserve"> </w:t>
      </w:r>
      <w:r>
        <w:t>Exchanges</w:t>
      </w:r>
      <w:r>
        <w:rPr>
          <w:spacing w:val="-1"/>
        </w:rPr>
        <w:t xml:space="preserve"> </w:t>
      </w:r>
      <w:r>
        <w:t>will</w:t>
      </w:r>
      <w:r>
        <w:rPr>
          <w:spacing w:val="-2"/>
        </w:rPr>
        <w:t xml:space="preserve"> </w:t>
      </w:r>
      <w:r>
        <w:t>be</w:t>
      </w:r>
      <w:r>
        <w:rPr>
          <w:spacing w:val="-3"/>
        </w:rPr>
        <w:t xml:space="preserve"> </w:t>
      </w:r>
      <w:r>
        <w:t>subject</w:t>
      </w:r>
      <w:r>
        <w:rPr>
          <w:spacing w:val="-2"/>
        </w:rPr>
        <w:t xml:space="preserve"> </w:t>
      </w:r>
      <w:r>
        <w:t>to</w:t>
      </w:r>
      <w:r>
        <w:rPr>
          <w:spacing w:val="-2"/>
        </w:rPr>
        <w:t xml:space="preserve"> </w:t>
      </w:r>
      <w:r>
        <w:t>these operating requirements. This estimate is an upper bound of burden. We estimate that it will take 164 hours for an Exchange to meet these reporting requirements for a total of 3,280 hours.</w:t>
      </w:r>
    </w:p>
    <w:p w:rsidR="00ED073C" w14:paraId="7A891A21" w14:textId="77777777">
      <w:pPr>
        <w:sectPr w:rsidSect="00BD7A00">
          <w:pgSz w:w="12240" w:h="15840"/>
          <w:pgMar w:top="1040" w:right="860" w:bottom="2040" w:left="1100" w:header="590" w:footer="1772" w:gutter="0"/>
          <w:cols w:space="720"/>
        </w:sectPr>
      </w:pPr>
    </w:p>
    <w:p w:rsidR="00ED073C" w14:paraId="78BC5175" w14:textId="77777777">
      <w:pPr>
        <w:spacing w:before="121"/>
        <w:ind w:left="335"/>
        <w:rPr>
          <w:i/>
        </w:rPr>
      </w:pPr>
      <w:bookmarkStart w:id="22" w:name="_bookmark22"/>
      <w:bookmarkEnd w:id="22"/>
      <w:r>
        <w:rPr>
          <w:i/>
        </w:rPr>
        <w:t>Table</w:t>
      </w:r>
      <w:r>
        <w:rPr>
          <w:i/>
          <w:spacing w:val="-2"/>
        </w:rPr>
        <w:t xml:space="preserve"> </w:t>
      </w:r>
      <w:r>
        <w:rPr>
          <w:i/>
        </w:rPr>
        <w:t>4</w:t>
      </w:r>
      <w:r>
        <w:rPr>
          <w:i/>
          <w:spacing w:val="-6"/>
        </w:rPr>
        <w:t xml:space="preserve"> </w:t>
      </w:r>
      <w:r>
        <w:rPr>
          <w:i/>
        </w:rPr>
        <w:t>–</w:t>
      </w:r>
      <w:r>
        <w:rPr>
          <w:i/>
          <w:spacing w:val="-2"/>
        </w:rPr>
        <w:t xml:space="preserve"> </w:t>
      </w:r>
      <w:r>
        <w:rPr>
          <w:i/>
        </w:rPr>
        <w:t>Burden</w:t>
      </w:r>
      <w:r>
        <w:rPr>
          <w:i/>
          <w:spacing w:val="-3"/>
        </w:rPr>
        <w:t xml:space="preserve"> </w:t>
      </w:r>
      <w:r>
        <w:rPr>
          <w:i/>
        </w:rPr>
        <w:t>and</w:t>
      </w:r>
      <w:r>
        <w:rPr>
          <w:i/>
          <w:spacing w:val="-5"/>
        </w:rPr>
        <w:t xml:space="preserve"> </w:t>
      </w:r>
      <w:r>
        <w:rPr>
          <w:i/>
        </w:rPr>
        <w:t>Cost</w:t>
      </w:r>
      <w:r>
        <w:rPr>
          <w:i/>
          <w:spacing w:val="-3"/>
        </w:rPr>
        <w:t xml:space="preserve"> </w:t>
      </w:r>
      <w:r>
        <w:rPr>
          <w:i/>
        </w:rPr>
        <w:t>Estimates</w:t>
      </w:r>
      <w:r>
        <w:rPr>
          <w:i/>
          <w:spacing w:val="-3"/>
        </w:rPr>
        <w:t xml:space="preserve"> </w:t>
      </w:r>
      <w:r>
        <w:rPr>
          <w:i/>
        </w:rPr>
        <w:t>Associated</w:t>
      </w:r>
      <w:r>
        <w:rPr>
          <w:i/>
          <w:spacing w:val="-3"/>
        </w:rPr>
        <w:t xml:space="preserve"> </w:t>
      </w:r>
      <w:r>
        <w:rPr>
          <w:i/>
        </w:rPr>
        <w:t>with</w:t>
      </w:r>
      <w:r>
        <w:rPr>
          <w:i/>
          <w:spacing w:val="-2"/>
        </w:rPr>
        <w:t xml:space="preserve"> </w:t>
      </w:r>
      <w:r>
        <w:rPr>
          <w:i/>
        </w:rPr>
        <w:t>Enrollment</w:t>
      </w:r>
      <w:r>
        <w:rPr>
          <w:i/>
          <w:spacing w:val="-2"/>
        </w:rPr>
        <w:t xml:space="preserve"> </w:t>
      </w:r>
      <w:r>
        <w:rPr>
          <w:i/>
        </w:rPr>
        <w:t>Through</w:t>
      </w:r>
      <w:r>
        <w:rPr>
          <w:i/>
          <w:spacing w:val="-3"/>
        </w:rPr>
        <w:t xml:space="preserve"> </w:t>
      </w:r>
      <w:r>
        <w:rPr>
          <w:i/>
        </w:rPr>
        <w:t>the</w:t>
      </w:r>
      <w:r>
        <w:rPr>
          <w:i/>
          <w:spacing w:val="-2"/>
        </w:rPr>
        <w:t xml:space="preserve"> Exchange</w:t>
      </w:r>
    </w:p>
    <w:p w:rsidR="00ED073C" w14:paraId="6B8DDDE0" w14:textId="77777777">
      <w:pPr>
        <w:pStyle w:val="BodyText"/>
        <w:spacing w:before="3"/>
        <w:ind w:left="0"/>
        <w:rPr>
          <w:i/>
          <w:sz w:val="10"/>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15"/>
        <w:gridCol w:w="1172"/>
        <w:gridCol w:w="1349"/>
        <w:gridCol w:w="1445"/>
        <w:gridCol w:w="1620"/>
        <w:gridCol w:w="1712"/>
      </w:tblGrid>
      <w:tr w14:paraId="58EA65C4" w14:textId="77777777">
        <w:tblPrEx>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40"/>
        </w:trPr>
        <w:tc>
          <w:tcPr>
            <w:tcW w:w="2515" w:type="dxa"/>
          </w:tcPr>
          <w:p w:rsidR="00ED073C" w14:paraId="3C85DBA0" w14:textId="77777777">
            <w:pPr>
              <w:pStyle w:val="TableParagraph"/>
              <w:spacing w:before="255"/>
              <w:rPr>
                <w:b/>
                <w:sz w:val="24"/>
              </w:rPr>
            </w:pPr>
            <w:r>
              <w:rPr>
                <w:b/>
                <w:sz w:val="24"/>
              </w:rPr>
              <w:t>Labor</w:t>
            </w:r>
            <w:r>
              <w:rPr>
                <w:b/>
                <w:spacing w:val="-1"/>
                <w:sz w:val="24"/>
              </w:rPr>
              <w:t xml:space="preserve"> </w:t>
            </w:r>
            <w:r>
              <w:rPr>
                <w:b/>
                <w:spacing w:val="-2"/>
                <w:sz w:val="24"/>
              </w:rPr>
              <w:t>Category</w:t>
            </w:r>
          </w:p>
        </w:tc>
        <w:tc>
          <w:tcPr>
            <w:tcW w:w="1172" w:type="dxa"/>
          </w:tcPr>
          <w:p w:rsidR="00ED073C" w14:paraId="76476FB3" w14:textId="77777777">
            <w:pPr>
              <w:pStyle w:val="TableParagraph"/>
              <w:spacing w:before="255"/>
              <w:ind w:right="324"/>
              <w:rPr>
                <w:b/>
                <w:sz w:val="24"/>
              </w:rPr>
            </w:pPr>
            <w:r>
              <w:rPr>
                <w:b/>
                <w:spacing w:val="-2"/>
                <w:sz w:val="24"/>
              </w:rPr>
              <w:t>Staff Count</w:t>
            </w:r>
          </w:p>
        </w:tc>
        <w:tc>
          <w:tcPr>
            <w:tcW w:w="1349" w:type="dxa"/>
          </w:tcPr>
          <w:p w:rsidR="00ED073C" w14:paraId="2D95196B" w14:textId="77777777">
            <w:pPr>
              <w:pStyle w:val="TableParagraph"/>
              <w:spacing w:before="255"/>
              <w:ind w:left="186" w:right="215"/>
              <w:rPr>
                <w:b/>
                <w:sz w:val="24"/>
              </w:rPr>
            </w:pPr>
            <w:r>
              <w:rPr>
                <w:b/>
                <w:spacing w:val="-2"/>
                <w:sz w:val="24"/>
              </w:rPr>
              <w:t xml:space="preserve">Adjusted Hourly </w:t>
            </w:r>
            <w:r>
              <w:rPr>
                <w:b/>
                <w:spacing w:val="-4"/>
                <w:sz w:val="24"/>
              </w:rPr>
              <w:t xml:space="preserve">Wage </w:t>
            </w:r>
            <w:r>
              <w:rPr>
                <w:b/>
                <w:spacing w:val="-2"/>
                <w:sz w:val="24"/>
              </w:rPr>
              <w:t>($/hr)</w:t>
            </w:r>
          </w:p>
        </w:tc>
        <w:tc>
          <w:tcPr>
            <w:tcW w:w="1445" w:type="dxa"/>
          </w:tcPr>
          <w:p w:rsidR="00ED073C" w14:paraId="4BFCED38" w14:textId="77777777">
            <w:pPr>
              <w:pStyle w:val="TableParagraph"/>
              <w:spacing w:before="255"/>
              <w:ind w:left="186"/>
              <w:rPr>
                <w:b/>
                <w:sz w:val="24"/>
              </w:rPr>
            </w:pPr>
            <w:r>
              <w:rPr>
                <w:b/>
                <w:spacing w:val="-2"/>
                <w:w w:val="90"/>
                <w:sz w:val="24"/>
              </w:rPr>
              <w:t xml:space="preserve">Burden </w:t>
            </w:r>
            <w:r>
              <w:rPr>
                <w:b/>
                <w:spacing w:val="-2"/>
                <w:sz w:val="24"/>
              </w:rPr>
              <w:t>Hours</w:t>
            </w:r>
          </w:p>
        </w:tc>
        <w:tc>
          <w:tcPr>
            <w:tcW w:w="1620" w:type="dxa"/>
          </w:tcPr>
          <w:p w:rsidR="00ED073C" w14:paraId="412564E5" w14:textId="77777777">
            <w:pPr>
              <w:pStyle w:val="TableParagraph"/>
              <w:spacing w:before="255"/>
              <w:ind w:left="186" w:right="125"/>
              <w:rPr>
                <w:b/>
                <w:sz w:val="24"/>
              </w:rPr>
            </w:pPr>
            <w:r>
              <w:rPr>
                <w:b/>
                <w:spacing w:val="-2"/>
                <w:sz w:val="24"/>
              </w:rPr>
              <w:t xml:space="preserve">Burden </w:t>
            </w:r>
            <w:r>
              <w:rPr>
                <w:b/>
                <w:sz w:val="24"/>
              </w:rPr>
              <w:t xml:space="preserve">Costs (per </w:t>
            </w:r>
            <w:r>
              <w:rPr>
                <w:b/>
                <w:spacing w:val="-2"/>
                <w:sz w:val="24"/>
              </w:rPr>
              <w:t>respondent)</w:t>
            </w:r>
          </w:p>
        </w:tc>
        <w:tc>
          <w:tcPr>
            <w:tcW w:w="1712" w:type="dxa"/>
          </w:tcPr>
          <w:p w:rsidR="00ED073C" w14:paraId="529C8014" w14:textId="77777777">
            <w:pPr>
              <w:pStyle w:val="TableParagraph"/>
              <w:spacing w:before="255"/>
              <w:ind w:right="196"/>
              <w:rPr>
                <w:b/>
                <w:sz w:val="24"/>
              </w:rPr>
            </w:pPr>
            <w:r>
              <w:rPr>
                <w:b/>
                <w:spacing w:val="-2"/>
                <w:sz w:val="24"/>
              </w:rPr>
              <w:t>Total</w:t>
            </w:r>
            <w:r>
              <w:rPr>
                <w:b/>
                <w:spacing w:val="40"/>
                <w:sz w:val="24"/>
              </w:rPr>
              <w:t xml:space="preserve"> </w:t>
            </w:r>
            <w:r>
              <w:rPr>
                <w:b/>
                <w:spacing w:val="-2"/>
                <w:sz w:val="24"/>
              </w:rPr>
              <w:t xml:space="preserve">Burden </w:t>
            </w:r>
            <w:r>
              <w:rPr>
                <w:b/>
                <w:sz w:val="24"/>
              </w:rPr>
              <w:t xml:space="preserve">Costs (20 </w:t>
            </w:r>
            <w:r>
              <w:rPr>
                <w:b/>
                <w:spacing w:val="-2"/>
                <w:sz w:val="24"/>
              </w:rPr>
              <w:t>respondents)</w:t>
            </w:r>
          </w:p>
        </w:tc>
      </w:tr>
      <w:tr w14:paraId="67CE49E7" w14:textId="77777777">
        <w:tblPrEx>
          <w:tblW w:w="0" w:type="auto"/>
          <w:tblInd w:w="240" w:type="dxa"/>
          <w:tblLayout w:type="fixed"/>
          <w:tblCellMar>
            <w:left w:w="0" w:type="dxa"/>
            <w:right w:w="0" w:type="dxa"/>
          </w:tblCellMar>
          <w:tblLook w:val="01E0"/>
        </w:tblPrEx>
        <w:trPr>
          <w:trHeight w:val="750"/>
        </w:trPr>
        <w:tc>
          <w:tcPr>
            <w:tcW w:w="2515" w:type="dxa"/>
          </w:tcPr>
          <w:p w:rsidR="00ED073C" w14:paraId="334EFCA0" w14:textId="77777777">
            <w:pPr>
              <w:pStyle w:val="TableParagraph"/>
              <w:spacing w:before="42" w:line="273" w:lineRule="auto"/>
              <w:ind w:right="258"/>
              <w:rPr>
                <w:sz w:val="24"/>
              </w:rPr>
            </w:pPr>
            <w:r>
              <w:rPr>
                <w:sz w:val="24"/>
              </w:rPr>
              <w:t>Management</w:t>
            </w:r>
            <w:r>
              <w:rPr>
                <w:spacing w:val="-15"/>
                <w:sz w:val="24"/>
              </w:rPr>
              <w:t xml:space="preserve"> </w:t>
            </w:r>
            <w:r>
              <w:rPr>
                <w:sz w:val="24"/>
              </w:rPr>
              <w:t xml:space="preserve">Analyst </w:t>
            </w:r>
            <w:r>
              <w:rPr>
                <w:spacing w:val="-2"/>
                <w:sz w:val="24"/>
              </w:rPr>
              <w:t>13-111</w:t>
            </w:r>
          </w:p>
        </w:tc>
        <w:tc>
          <w:tcPr>
            <w:tcW w:w="1172" w:type="dxa"/>
          </w:tcPr>
          <w:p w:rsidR="00ED073C" w14:paraId="783E5998" w14:textId="77777777">
            <w:pPr>
              <w:pStyle w:val="TableParagraph"/>
              <w:spacing w:before="42"/>
              <w:rPr>
                <w:sz w:val="24"/>
              </w:rPr>
            </w:pPr>
            <w:r>
              <w:rPr>
                <w:spacing w:val="-10"/>
                <w:sz w:val="24"/>
              </w:rPr>
              <w:t>1</w:t>
            </w:r>
          </w:p>
        </w:tc>
        <w:tc>
          <w:tcPr>
            <w:tcW w:w="1349" w:type="dxa"/>
          </w:tcPr>
          <w:p w:rsidR="00ED073C" w14:paraId="0B000366" w14:textId="75F77161">
            <w:pPr>
              <w:pStyle w:val="TableParagraph"/>
              <w:spacing w:before="42"/>
              <w:ind w:left="186"/>
              <w:rPr>
                <w:sz w:val="24"/>
              </w:rPr>
            </w:pPr>
            <w:r>
              <w:rPr>
                <w:spacing w:val="-2"/>
                <w:sz w:val="24"/>
              </w:rPr>
              <w:t>$</w:t>
            </w:r>
            <w:r w:rsidR="00526763">
              <w:rPr>
                <w:spacing w:val="-2"/>
                <w:sz w:val="24"/>
              </w:rPr>
              <w:t>91.62</w:t>
            </w:r>
          </w:p>
        </w:tc>
        <w:tc>
          <w:tcPr>
            <w:tcW w:w="1445" w:type="dxa"/>
          </w:tcPr>
          <w:p w:rsidR="00ED073C" w14:paraId="1A8F182E" w14:textId="77777777">
            <w:pPr>
              <w:pStyle w:val="TableParagraph"/>
              <w:spacing w:before="42"/>
              <w:ind w:left="186"/>
              <w:rPr>
                <w:sz w:val="24"/>
              </w:rPr>
            </w:pPr>
            <w:r>
              <w:rPr>
                <w:spacing w:val="-5"/>
                <w:sz w:val="24"/>
              </w:rPr>
              <w:t>12</w:t>
            </w:r>
          </w:p>
        </w:tc>
        <w:tc>
          <w:tcPr>
            <w:tcW w:w="1620" w:type="dxa"/>
          </w:tcPr>
          <w:p w:rsidR="00ED073C" w14:paraId="7E9F520E" w14:textId="77777777">
            <w:pPr>
              <w:pStyle w:val="TableParagraph"/>
              <w:spacing w:before="42"/>
              <w:ind w:left="186"/>
              <w:rPr>
                <w:sz w:val="24"/>
              </w:rPr>
            </w:pPr>
            <w:r>
              <w:rPr>
                <w:spacing w:val="-2"/>
                <w:sz w:val="24"/>
              </w:rPr>
              <w:t>$1,207.68</w:t>
            </w:r>
          </w:p>
        </w:tc>
        <w:tc>
          <w:tcPr>
            <w:tcW w:w="1712" w:type="dxa"/>
          </w:tcPr>
          <w:p w:rsidR="00ED073C" w14:paraId="411BEFE0" w14:textId="77777777">
            <w:pPr>
              <w:pStyle w:val="TableParagraph"/>
              <w:spacing w:before="1"/>
              <w:ind w:left="0" w:right="60"/>
              <w:jc w:val="right"/>
              <w:rPr>
                <w:sz w:val="24"/>
              </w:rPr>
            </w:pPr>
            <w:r>
              <w:rPr>
                <w:spacing w:val="-2"/>
                <w:sz w:val="24"/>
              </w:rPr>
              <w:t>$24,153.60</w:t>
            </w:r>
          </w:p>
        </w:tc>
      </w:tr>
      <w:tr w14:paraId="31BF582A" w14:textId="77777777">
        <w:tblPrEx>
          <w:tblW w:w="0" w:type="auto"/>
          <w:tblInd w:w="240" w:type="dxa"/>
          <w:tblLayout w:type="fixed"/>
          <w:tblCellMar>
            <w:left w:w="0" w:type="dxa"/>
            <w:right w:w="0" w:type="dxa"/>
          </w:tblCellMar>
          <w:tblLook w:val="01E0"/>
        </w:tblPrEx>
        <w:trPr>
          <w:trHeight w:val="621"/>
        </w:trPr>
        <w:tc>
          <w:tcPr>
            <w:tcW w:w="2515" w:type="dxa"/>
          </w:tcPr>
          <w:p w:rsidR="00ED073C" w14:paraId="6FF6017A" w14:textId="77777777">
            <w:pPr>
              <w:pStyle w:val="TableParagraph"/>
              <w:spacing w:before="0" w:line="310" w:lineRule="atLeast"/>
              <w:ind w:right="459"/>
              <w:rPr>
                <w:sz w:val="24"/>
              </w:rPr>
            </w:pPr>
            <w:r>
              <w:rPr>
                <w:sz w:val="24"/>
              </w:rPr>
              <w:t>Operations</w:t>
            </w:r>
            <w:r>
              <w:rPr>
                <w:spacing w:val="-15"/>
                <w:sz w:val="24"/>
              </w:rPr>
              <w:t xml:space="preserve"> </w:t>
            </w:r>
            <w:r>
              <w:rPr>
                <w:sz w:val="24"/>
              </w:rPr>
              <w:t xml:space="preserve">Analyst </w:t>
            </w:r>
            <w:r>
              <w:rPr>
                <w:spacing w:val="-2"/>
                <w:sz w:val="24"/>
              </w:rPr>
              <w:t>13-111</w:t>
            </w:r>
          </w:p>
        </w:tc>
        <w:tc>
          <w:tcPr>
            <w:tcW w:w="1172" w:type="dxa"/>
          </w:tcPr>
          <w:p w:rsidR="00ED073C" w14:paraId="4BA38800" w14:textId="77777777">
            <w:pPr>
              <w:pStyle w:val="TableParagraph"/>
              <w:rPr>
                <w:sz w:val="24"/>
              </w:rPr>
            </w:pPr>
            <w:r>
              <w:rPr>
                <w:spacing w:val="-10"/>
                <w:sz w:val="24"/>
              </w:rPr>
              <w:t>1</w:t>
            </w:r>
          </w:p>
        </w:tc>
        <w:tc>
          <w:tcPr>
            <w:tcW w:w="1349" w:type="dxa"/>
          </w:tcPr>
          <w:p w:rsidR="00ED073C" w14:paraId="5BA54A61" w14:textId="2800D52D">
            <w:pPr>
              <w:pStyle w:val="TableParagraph"/>
              <w:ind w:left="186"/>
              <w:rPr>
                <w:sz w:val="24"/>
              </w:rPr>
            </w:pPr>
            <w:r>
              <w:rPr>
                <w:sz w:val="24"/>
              </w:rPr>
              <w:t xml:space="preserve">$ </w:t>
            </w:r>
            <w:r w:rsidR="00526763">
              <w:rPr>
                <w:spacing w:val="-2"/>
                <w:sz w:val="24"/>
              </w:rPr>
              <w:t>91.62</w:t>
            </w:r>
          </w:p>
        </w:tc>
        <w:tc>
          <w:tcPr>
            <w:tcW w:w="1445" w:type="dxa"/>
          </w:tcPr>
          <w:p w:rsidR="00ED073C" w14:paraId="6F235808" w14:textId="77777777">
            <w:pPr>
              <w:pStyle w:val="TableParagraph"/>
              <w:ind w:left="186"/>
              <w:rPr>
                <w:sz w:val="24"/>
              </w:rPr>
            </w:pPr>
            <w:r>
              <w:rPr>
                <w:spacing w:val="-5"/>
                <w:sz w:val="24"/>
              </w:rPr>
              <w:t>24</w:t>
            </w:r>
          </w:p>
        </w:tc>
        <w:tc>
          <w:tcPr>
            <w:tcW w:w="1620" w:type="dxa"/>
          </w:tcPr>
          <w:p w:rsidR="00ED073C" w14:paraId="39F52138" w14:textId="77777777">
            <w:pPr>
              <w:pStyle w:val="TableParagraph"/>
              <w:ind w:left="186"/>
              <w:rPr>
                <w:sz w:val="24"/>
              </w:rPr>
            </w:pPr>
            <w:r>
              <w:rPr>
                <w:spacing w:val="-2"/>
                <w:sz w:val="24"/>
              </w:rPr>
              <w:t>$2,415.36</w:t>
            </w:r>
          </w:p>
        </w:tc>
        <w:tc>
          <w:tcPr>
            <w:tcW w:w="1712" w:type="dxa"/>
          </w:tcPr>
          <w:p w:rsidR="00ED073C" w14:paraId="0C0833FE" w14:textId="77777777">
            <w:pPr>
              <w:pStyle w:val="TableParagraph"/>
              <w:spacing w:before="0" w:line="275" w:lineRule="exact"/>
              <w:ind w:left="0" w:right="60"/>
              <w:jc w:val="right"/>
              <w:rPr>
                <w:sz w:val="24"/>
              </w:rPr>
            </w:pPr>
            <w:r>
              <w:rPr>
                <w:spacing w:val="-2"/>
                <w:sz w:val="24"/>
              </w:rPr>
              <w:t>$48,307.20</w:t>
            </w:r>
          </w:p>
        </w:tc>
      </w:tr>
      <w:tr w14:paraId="12A87865" w14:textId="77777777">
        <w:tblPrEx>
          <w:tblW w:w="0" w:type="auto"/>
          <w:tblInd w:w="240" w:type="dxa"/>
          <w:tblLayout w:type="fixed"/>
          <w:tblCellMar>
            <w:left w:w="0" w:type="dxa"/>
            <w:right w:w="0" w:type="dxa"/>
          </w:tblCellMar>
          <w:tblLook w:val="01E0"/>
        </w:tblPrEx>
        <w:trPr>
          <w:trHeight w:val="613"/>
        </w:trPr>
        <w:tc>
          <w:tcPr>
            <w:tcW w:w="2515" w:type="dxa"/>
          </w:tcPr>
          <w:p w:rsidR="00ED073C" w14:paraId="14A60247" w14:textId="77777777">
            <w:pPr>
              <w:pStyle w:val="TableParagraph"/>
              <w:spacing w:before="0" w:line="310" w:lineRule="atLeast"/>
              <w:ind w:right="777"/>
              <w:rPr>
                <w:sz w:val="24"/>
              </w:rPr>
            </w:pPr>
            <w:r>
              <w:rPr>
                <w:sz w:val="24"/>
              </w:rPr>
              <w:t>Senior</w:t>
            </w:r>
            <w:r>
              <w:rPr>
                <w:spacing w:val="-15"/>
                <w:sz w:val="24"/>
              </w:rPr>
              <w:t xml:space="preserve"> </w:t>
            </w:r>
            <w:r>
              <w:rPr>
                <w:sz w:val="24"/>
              </w:rPr>
              <w:t xml:space="preserve">Manager </w:t>
            </w:r>
            <w:r>
              <w:rPr>
                <w:spacing w:val="-2"/>
                <w:sz w:val="24"/>
              </w:rPr>
              <w:t>11-3021</w:t>
            </w:r>
          </w:p>
        </w:tc>
        <w:tc>
          <w:tcPr>
            <w:tcW w:w="1172" w:type="dxa"/>
          </w:tcPr>
          <w:p w:rsidR="00ED073C" w14:paraId="3FB2080E" w14:textId="77777777">
            <w:pPr>
              <w:pStyle w:val="TableParagraph"/>
              <w:spacing w:before="42"/>
              <w:rPr>
                <w:sz w:val="24"/>
              </w:rPr>
            </w:pPr>
            <w:r>
              <w:rPr>
                <w:spacing w:val="-10"/>
                <w:sz w:val="24"/>
              </w:rPr>
              <w:t>1</w:t>
            </w:r>
          </w:p>
        </w:tc>
        <w:tc>
          <w:tcPr>
            <w:tcW w:w="1349" w:type="dxa"/>
          </w:tcPr>
          <w:p w:rsidR="00ED073C" w14:paraId="2BEBC5A6" w14:textId="3C91662A">
            <w:pPr>
              <w:pStyle w:val="TableParagraph"/>
              <w:spacing w:before="42"/>
              <w:ind w:left="186"/>
              <w:rPr>
                <w:sz w:val="24"/>
              </w:rPr>
            </w:pPr>
            <w:r>
              <w:rPr>
                <w:spacing w:val="-2"/>
                <w:sz w:val="24"/>
              </w:rPr>
              <w:t>$</w:t>
            </w:r>
            <w:r w:rsidR="00526763">
              <w:rPr>
                <w:spacing w:val="-2"/>
                <w:sz w:val="24"/>
              </w:rPr>
              <w:t>157.76</w:t>
            </w:r>
          </w:p>
        </w:tc>
        <w:tc>
          <w:tcPr>
            <w:tcW w:w="1445" w:type="dxa"/>
          </w:tcPr>
          <w:p w:rsidR="00ED073C" w14:paraId="0F0A2C80" w14:textId="77777777">
            <w:pPr>
              <w:pStyle w:val="TableParagraph"/>
              <w:spacing w:before="42"/>
              <w:ind w:left="186"/>
              <w:rPr>
                <w:sz w:val="24"/>
              </w:rPr>
            </w:pPr>
            <w:r>
              <w:rPr>
                <w:spacing w:val="-5"/>
                <w:sz w:val="24"/>
              </w:rPr>
              <w:t>12</w:t>
            </w:r>
          </w:p>
        </w:tc>
        <w:tc>
          <w:tcPr>
            <w:tcW w:w="1620" w:type="dxa"/>
          </w:tcPr>
          <w:p w:rsidR="00ED073C" w14:paraId="1459F103" w14:textId="77777777">
            <w:pPr>
              <w:pStyle w:val="TableParagraph"/>
              <w:spacing w:before="42"/>
              <w:ind w:left="186"/>
              <w:rPr>
                <w:sz w:val="24"/>
              </w:rPr>
            </w:pPr>
            <w:r>
              <w:rPr>
                <w:spacing w:val="-2"/>
                <w:sz w:val="24"/>
              </w:rPr>
              <w:t>$2,003.76</w:t>
            </w:r>
          </w:p>
        </w:tc>
        <w:tc>
          <w:tcPr>
            <w:tcW w:w="1712" w:type="dxa"/>
          </w:tcPr>
          <w:p w:rsidR="00ED073C" w14:paraId="597FB0A4" w14:textId="77777777">
            <w:pPr>
              <w:pStyle w:val="TableParagraph"/>
              <w:spacing w:before="1"/>
              <w:ind w:left="0" w:right="60"/>
              <w:jc w:val="right"/>
              <w:rPr>
                <w:sz w:val="24"/>
              </w:rPr>
            </w:pPr>
            <w:r>
              <w:rPr>
                <w:spacing w:val="-2"/>
                <w:sz w:val="24"/>
              </w:rPr>
              <w:t>$40,075.20</w:t>
            </w:r>
          </w:p>
        </w:tc>
      </w:tr>
      <w:tr w14:paraId="3D1F0880" w14:textId="77777777">
        <w:tblPrEx>
          <w:tblW w:w="0" w:type="auto"/>
          <w:tblInd w:w="240" w:type="dxa"/>
          <w:tblLayout w:type="fixed"/>
          <w:tblCellMar>
            <w:left w:w="0" w:type="dxa"/>
            <w:right w:w="0" w:type="dxa"/>
          </w:tblCellMar>
          <w:tblLook w:val="01E0"/>
        </w:tblPrEx>
        <w:trPr>
          <w:trHeight w:val="708"/>
        </w:trPr>
        <w:tc>
          <w:tcPr>
            <w:tcW w:w="2515" w:type="dxa"/>
          </w:tcPr>
          <w:p w:rsidR="00ED073C" w14:paraId="641F74FC" w14:textId="77777777">
            <w:pPr>
              <w:pStyle w:val="TableParagraph"/>
              <w:spacing w:before="36" w:line="273" w:lineRule="auto"/>
              <w:ind w:right="1516"/>
              <w:rPr>
                <w:sz w:val="24"/>
              </w:rPr>
            </w:pPr>
            <w:r>
              <w:rPr>
                <w:spacing w:val="-2"/>
                <w:sz w:val="24"/>
              </w:rPr>
              <w:t>Lawyer 23-1011</w:t>
            </w:r>
          </w:p>
        </w:tc>
        <w:tc>
          <w:tcPr>
            <w:tcW w:w="1172" w:type="dxa"/>
          </w:tcPr>
          <w:p w:rsidR="00ED073C" w14:paraId="25D7CD87" w14:textId="77777777">
            <w:pPr>
              <w:pStyle w:val="TableParagraph"/>
              <w:spacing w:before="36"/>
              <w:rPr>
                <w:sz w:val="24"/>
              </w:rPr>
            </w:pPr>
            <w:r>
              <w:rPr>
                <w:spacing w:val="-10"/>
                <w:sz w:val="24"/>
              </w:rPr>
              <w:t>1</w:t>
            </w:r>
          </w:p>
        </w:tc>
        <w:tc>
          <w:tcPr>
            <w:tcW w:w="1349" w:type="dxa"/>
          </w:tcPr>
          <w:p w:rsidR="00ED073C" w14:paraId="62F46FAF" w14:textId="77777777">
            <w:pPr>
              <w:pStyle w:val="TableParagraph"/>
              <w:spacing w:before="36"/>
              <w:ind w:left="186"/>
              <w:rPr>
                <w:sz w:val="24"/>
              </w:rPr>
            </w:pPr>
            <w:r>
              <w:rPr>
                <w:spacing w:val="-2"/>
                <w:sz w:val="24"/>
              </w:rPr>
              <w:t>$157.48</w:t>
            </w:r>
          </w:p>
        </w:tc>
        <w:tc>
          <w:tcPr>
            <w:tcW w:w="1445" w:type="dxa"/>
          </w:tcPr>
          <w:p w:rsidR="00ED073C" w14:paraId="566D7CE4" w14:textId="77777777">
            <w:pPr>
              <w:pStyle w:val="TableParagraph"/>
              <w:spacing w:before="36"/>
              <w:ind w:left="186"/>
              <w:rPr>
                <w:sz w:val="24"/>
              </w:rPr>
            </w:pPr>
            <w:r>
              <w:rPr>
                <w:spacing w:val="-5"/>
                <w:sz w:val="24"/>
              </w:rPr>
              <w:t>16</w:t>
            </w:r>
          </w:p>
        </w:tc>
        <w:tc>
          <w:tcPr>
            <w:tcW w:w="1620" w:type="dxa"/>
          </w:tcPr>
          <w:p w:rsidR="00ED073C" w14:paraId="415D1B62" w14:textId="77777777">
            <w:pPr>
              <w:pStyle w:val="TableParagraph"/>
              <w:spacing w:before="36"/>
              <w:ind w:left="186"/>
              <w:rPr>
                <w:sz w:val="24"/>
              </w:rPr>
            </w:pPr>
            <w:r>
              <w:rPr>
                <w:spacing w:val="-2"/>
                <w:sz w:val="24"/>
              </w:rPr>
              <w:t>$2,519.68</w:t>
            </w:r>
          </w:p>
        </w:tc>
        <w:tc>
          <w:tcPr>
            <w:tcW w:w="1712" w:type="dxa"/>
          </w:tcPr>
          <w:p w:rsidR="00ED073C" w14:paraId="2BF04F4D" w14:textId="77777777">
            <w:pPr>
              <w:pStyle w:val="TableParagraph"/>
              <w:spacing w:before="0" w:line="271" w:lineRule="exact"/>
              <w:ind w:left="0" w:right="60"/>
              <w:jc w:val="right"/>
              <w:rPr>
                <w:sz w:val="24"/>
              </w:rPr>
            </w:pPr>
            <w:r>
              <w:rPr>
                <w:spacing w:val="-2"/>
                <w:sz w:val="24"/>
              </w:rPr>
              <w:t>$50,393.60</w:t>
            </w:r>
          </w:p>
        </w:tc>
      </w:tr>
      <w:tr w14:paraId="0AD829DB" w14:textId="77777777">
        <w:tblPrEx>
          <w:tblW w:w="0" w:type="auto"/>
          <w:tblInd w:w="240" w:type="dxa"/>
          <w:tblLayout w:type="fixed"/>
          <w:tblCellMar>
            <w:left w:w="0" w:type="dxa"/>
            <w:right w:w="0" w:type="dxa"/>
          </w:tblCellMar>
          <w:tblLook w:val="01E0"/>
        </w:tblPrEx>
        <w:trPr>
          <w:trHeight w:val="918"/>
        </w:trPr>
        <w:tc>
          <w:tcPr>
            <w:tcW w:w="2515" w:type="dxa"/>
          </w:tcPr>
          <w:p w:rsidR="00ED073C" w14:paraId="6A95F3EF" w14:textId="77777777">
            <w:pPr>
              <w:pStyle w:val="TableParagraph"/>
              <w:spacing w:before="37"/>
              <w:ind w:right="258"/>
              <w:rPr>
                <w:sz w:val="24"/>
              </w:rPr>
            </w:pPr>
            <w:r>
              <w:rPr>
                <w:spacing w:val="-2"/>
                <w:sz w:val="24"/>
              </w:rPr>
              <w:t>Database Administrator</w:t>
            </w:r>
          </w:p>
          <w:p w:rsidR="00ED073C" w14:paraId="15BC0513" w14:textId="77777777">
            <w:pPr>
              <w:pStyle w:val="TableParagraph"/>
              <w:spacing w:before="41" w:line="269" w:lineRule="exact"/>
              <w:rPr>
                <w:sz w:val="24"/>
              </w:rPr>
            </w:pPr>
            <w:r>
              <w:rPr>
                <w:spacing w:val="-2"/>
                <w:sz w:val="24"/>
              </w:rPr>
              <w:t>15-</w:t>
            </w:r>
            <w:r>
              <w:rPr>
                <w:spacing w:val="-4"/>
                <w:sz w:val="24"/>
              </w:rPr>
              <w:t>1141</w:t>
            </w:r>
          </w:p>
        </w:tc>
        <w:tc>
          <w:tcPr>
            <w:tcW w:w="1172" w:type="dxa"/>
          </w:tcPr>
          <w:p w:rsidR="00ED073C" w14:paraId="691B56EF" w14:textId="77777777">
            <w:pPr>
              <w:pStyle w:val="TableParagraph"/>
              <w:rPr>
                <w:sz w:val="24"/>
              </w:rPr>
            </w:pPr>
            <w:r>
              <w:rPr>
                <w:spacing w:val="-10"/>
                <w:sz w:val="24"/>
              </w:rPr>
              <w:t>1</w:t>
            </w:r>
          </w:p>
        </w:tc>
        <w:tc>
          <w:tcPr>
            <w:tcW w:w="1349" w:type="dxa"/>
          </w:tcPr>
          <w:p w:rsidR="00ED073C" w14:paraId="58E2EF08" w14:textId="77777777">
            <w:pPr>
              <w:pStyle w:val="TableParagraph"/>
              <w:ind w:left="186"/>
              <w:rPr>
                <w:sz w:val="24"/>
              </w:rPr>
            </w:pPr>
            <w:r>
              <w:rPr>
                <w:spacing w:val="-2"/>
                <w:sz w:val="24"/>
              </w:rPr>
              <w:t>$98.58</w:t>
            </w:r>
          </w:p>
        </w:tc>
        <w:tc>
          <w:tcPr>
            <w:tcW w:w="1445" w:type="dxa"/>
          </w:tcPr>
          <w:p w:rsidR="00ED073C" w14:paraId="14F8E871" w14:textId="77777777">
            <w:pPr>
              <w:pStyle w:val="TableParagraph"/>
              <w:ind w:left="186"/>
              <w:rPr>
                <w:sz w:val="24"/>
              </w:rPr>
            </w:pPr>
            <w:r>
              <w:rPr>
                <w:spacing w:val="-5"/>
                <w:sz w:val="24"/>
              </w:rPr>
              <w:t>40</w:t>
            </w:r>
          </w:p>
        </w:tc>
        <w:tc>
          <w:tcPr>
            <w:tcW w:w="1620" w:type="dxa"/>
          </w:tcPr>
          <w:p w:rsidR="00ED073C" w14:paraId="2BF9E50F" w14:textId="77777777">
            <w:pPr>
              <w:pStyle w:val="TableParagraph"/>
              <w:ind w:left="186"/>
              <w:rPr>
                <w:sz w:val="24"/>
              </w:rPr>
            </w:pPr>
            <w:r>
              <w:rPr>
                <w:spacing w:val="-2"/>
                <w:sz w:val="24"/>
              </w:rPr>
              <w:t>$3,943.20</w:t>
            </w:r>
          </w:p>
        </w:tc>
        <w:tc>
          <w:tcPr>
            <w:tcW w:w="1712" w:type="dxa"/>
          </w:tcPr>
          <w:p w:rsidR="00ED073C" w14:paraId="2CD53828" w14:textId="77777777">
            <w:pPr>
              <w:pStyle w:val="TableParagraph"/>
              <w:spacing w:before="0" w:line="275" w:lineRule="exact"/>
              <w:ind w:left="0" w:right="60"/>
              <w:jc w:val="right"/>
              <w:rPr>
                <w:sz w:val="24"/>
              </w:rPr>
            </w:pPr>
            <w:r>
              <w:rPr>
                <w:spacing w:val="-2"/>
                <w:sz w:val="24"/>
              </w:rPr>
              <w:t>$78,864</w:t>
            </w:r>
          </w:p>
        </w:tc>
      </w:tr>
      <w:tr w14:paraId="5C120217" w14:textId="77777777">
        <w:tblPrEx>
          <w:tblW w:w="0" w:type="auto"/>
          <w:tblInd w:w="240" w:type="dxa"/>
          <w:tblLayout w:type="fixed"/>
          <w:tblCellMar>
            <w:left w:w="0" w:type="dxa"/>
            <w:right w:w="0" w:type="dxa"/>
          </w:tblCellMar>
          <w:tblLook w:val="01E0"/>
        </w:tblPrEx>
        <w:trPr>
          <w:trHeight w:val="993"/>
        </w:trPr>
        <w:tc>
          <w:tcPr>
            <w:tcW w:w="2515" w:type="dxa"/>
          </w:tcPr>
          <w:p w:rsidR="00ED073C" w14:paraId="21CA6970" w14:textId="77777777">
            <w:pPr>
              <w:pStyle w:val="TableParagraph"/>
              <w:spacing w:line="256" w:lineRule="auto"/>
              <w:ind w:right="1118"/>
              <w:rPr>
                <w:sz w:val="24"/>
              </w:rPr>
            </w:pPr>
            <w:r>
              <w:rPr>
                <w:spacing w:val="-2"/>
                <w:sz w:val="24"/>
              </w:rPr>
              <w:t>Computer Programmer 15-1251</w:t>
            </w:r>
          </w:p>
        </w:tc>
        <w:tc>
          <w:tcPr>
            <w:tcW w:w="1172" w:type="dxa"/>
          </w:tcPr>
          <w:p w:rsidR="00ED073C" w14:paraId="6D3BADF9" w14:textId="77777777">
            <w:pPr>
              <w:pStyle w:val="TableParagraph"/>
              <w:rPr>
                <w:sz w:val="24"/>
              </w:rPr>
            </w:pPr>
            <w:r>
              <w:rPr>
                <w:spacing w:val="-10"/>
                <w:sz w:val="24"/>
              </w:rPr>
              <w:t>1</w:t>
            </w:r>
          </w:p>
        </w:tc>
        <w:tc>
          <w:tcPr>
            <w:tcW w:w="1349" w:type="dxa"/>
          </w:tcPr>
          <w:p w:rsidR="00ED073C" w14:paraId="258E23D1" w14:textId="23E39BCD">
            <w:pPr>
              <w:pStyle w:val="TableParagraph"/>
              <w:ind w:left="186"/>
              <w:rPr>
                <w:sz w:val="24"/>
              </w:rPr>
            </w:pPr>
            <w:r>
              <w:rPr>
                <w:spacing w:val="-2"/>
                <w:sz w:val="24"/>
              </w:rPr>
              <w:t>$</w:t>
            </w:r>
            <w:r w:rsidR="00A5463E">
              <w:rPr>
                <w:spacing w:val="-2"/>
                <w:sz w:val="24"/>
              </w:rPr>
              <w:t>94.04</w:t>
            </w:r>
          </w:p>
        </w:tc>
        <w:tc>
          <w:tcPr>
            <w:tcW w:w="1445" w:type="dxa"/>
          </w:tcPr>
          <w:p w:rsidR="00ED073C" w14:paraId="5900D43A" w14:textId="77777777">
            <w:pPr>
              <w:pStyle w:val="TableParagraph"/>
              <w:ind w:left="186"/>
              <w:rPr>
                <w:sz w:val="24"/>
              </w:rPr>
            </w:pPr>
            <w:r>
              <w:rPr>
                <w:spacing w:val="-5"/>
                <w:sz w:val="24"/>
              </w:rPr>
              <w:t>60</w:t>
            </w:r>
          </w:p>
        </w:tc>
        <w:tc>
          <w:tcPr>
            <w:tcW w:w="1620" w:type="dxa"/>
          </w:tcPr>
          <w:p w:rsidR="00ED073C" w14:paraId="0FDAA3F8" w14:textId="77777777">
            <w:pPr>
              <w:pStyle w:val="TableParagraph"/>
              <w:ind w:left="186"/>
              <w:rPr>
                <w:sz w:val="24"/>
              </w:rPr>
            </w:pPr>
            <w:r>
              <w:rPr>
                <w:spacing w:val="-2"/>
                <w:sz w:val="24"/>
              </w:rPr>
              <w:t>$5,930.40</w:t>
            </w:r>
          </w:p>
        </w:tc>
        <w:tc>
          <w:tcPr>
            <w:tcW w:w="1712" w:type="dxa"/>
          </w:tcPr>
          <w:p w:rsidR="00ED073C" w14:paraId="51D10DFA" w14:textId="77777777">
            <w:pPr>
              <w:pStyle w:val="TableParagraph"/>
              <w:spacing w:before="0" w:line="275" w:lineRule="exact"/>
              <w:ind w:left="0" w:right="60"/>
              <w:jc w:val="right"/>
              <w:rPr>
                <w:sz w:val="24"/>
              </w:rPr>
            </w:pPr>
            <w:r>
              <w:rPr>
                <w:spacing w:val="-2"/>
                <w:sz w:val="24"/>
              </w:rPr>
              <w:t>$118,608.00</w:t>
            </w:r>
          </w:p>
        </w:tc>
      </w:tr>
      <w:tr w14:paraId="4403363D" w14:textId="77777777">
        <w:tblPrEx>
          <w:tblW w:w="0" w:type="auto"/>
          <w:tblInd w:w="240" w:type="dxa"/>
          <w:tblLayout w:type="fixed"/>
          <w:tblCellMar>
            <w:left w:w="0" w:type="dxa"/>
            <w:right w:w="0" w:type="dxa"/>
          </w:tblCellMar>
          <w:tblLook w:val="01E0"/>
        </w:tblPrEx>
        <w:trPr>
          <w:trHeight w:val="650"/>
        </w:trPr>
        <w:tc>
          <w:tcPr>
            <w:tcW w:w="2515" w:type="dxa"/>
          </w:tcPr>
          <w:p w:rsidR="00ED073C" w14:paraId="39E71721" w14:textId="77777777">
            <w:pPr>
              <w:pStyle w:val="TableParagraph"/>
              <w:rPr>
                <w:sz w:val="24"/>
              </w:rPr>
            </w:pPr>
            <w:r>
              <w:rPr>
                <w:spacing w:val="-2"/>
                <w:sz w:val="24"/>
              </w:rPr>
              <w:t>Total</w:t>
            </w:r>
          </w:p>
        </w:tc>
        <w:tc>
          <w:tcPr>
            <w:tcW w:w="1172" w:type="dxa"/>
          </w:tcPr>
          <w:p w:rsidR="00ED073C" w14:paraId="716F209B" w14:textId="77777777">
            <w:pPr>
              <w:pStyle w:val="TableParagraph"/>
              <w:spacing w:before="0" w:line="268" w:lineRule="exact"/>
              <w:ind w:left="71"/>
              <w:rPr>
                <w:rFonts w:ascii="Calibri" w:hAnsi="Calibri"/>
              </w:rPr>
            </w:pPr>
            <w:r>
              <w:rPr>
                <w:rFonts w:ascii="Calibri" w:hAnsi="Calibri"/>
                <w:spacing w:val="-10"/>
              </w:rPr>
              <w:t>–</w:t>
            </w:r>
          </w:p>
        </w:tc>
        <w:tc>
          <w:tcPr>
            <w:tcW w:w="1349" w:type="dxa"/>
          </w:tcPr>
          <w:p w:rsidR="00ED073C" w14:paraId="4F42CF6C" w14:textId="77777777">
            <w:pPr>
              <w:pStyle w:val="TableParagraph"/>
              <w:spacing w:before="0" w:line="268" w:lineRule="exact"/>
              <w:ind w:left="71"/>
              <w:rPr>
                <w:rFonts w:ascii="Calibri" w:hAnsi="Calibri"/>
              </w:rPr>
            </w:pPr>
            <w:r>
              <w:rPr>
                <w:rFonts w:ascii="Calibri" w:hAnsi="Calibri"/>
                <w:spacing w:val="-10"/>
              </w:rPr>
              <w:t>–</w:t>
            </w:r>
          </w:p>
        </w:tc>
        <w:tc>
          <w:tcPr>
            <w:tcW w:w="1445" w:type="dxa"/>
          </w:tcPr>
          <w:p w:rsidR="00ED073C" w14:paraId="511C387A" w14:textId="77777777">
            <w:pPr>
              <w:pStyle w:val="TableParagraph"/>
              <w:ind w:left="186"/>
              <w:rPr>
                <w:sz w:val="24"/>
              </w:rPr>
            </w:pPr>
            <w:r>
              <w:rPr>
                <w:spacing w:val="-5"/>
                <w:sz w:val="24"/>
              </w:rPr>
              <w:t>164</w:t>
            </w:r>
          </w:p>
        </w:tc>
        <w:tc>
          <w:tcPr>
            <w:tcW w:w="1620" w:type="dxa"/>
          </w:tcPr>
          <w:p w:rsidR="00ED073C" w14:paraId="42AF7CC8" w14:textId="77777777">
            <w:pPr>
              <w:pStyle w:val="TableParagraph"/>
              <w:ind w:left="186"/>
              <w:rPr>
                <w:sz w:val="24"/>
              </w:rPr>
            </w:pPr>
            <w:r>
              <w:rPr>
                <w:spacing w:val="-2"/>
                <w:sz w:val="24"/>
              </w:rPr>
              <w:t>$18,020.08</w:t>
            </w:r>
          </w:p>
        </w:tc>
        <w:tc>
          <w:tcPr>
            <w:tcW w:w="1712" w:type="dxa"/>
          </w:tcPr>
          <w:p w:rsidR="00ED073C" w14:paraId="6152E40A" w14:textId="77777777">
            <w:pPr>
              <w:pStyle w:val="TableParagraph"/>
              <w:ind w:left="307"/>
              <w:rPr>
                <w:sz w:val="24"/>
              </w:rPr>
            </w:pPr>
            <w:r>
              <w:rPr>
                <w:spacing w:val="-2"/>
                <w:sz w:val="24"/>
              </w:rPr>
              <w:t>$360,401.60</w:t>
            </w:r>
          </w:p>
        </w:tc>
      </w:tr>
    </w:tbl>
    <w:p w:rsidR="00ED073C" w14:paraId="4A449D7F" w14:textId="77777777">
      <w:pPr>
        <w:pStyle w:val="Heading1"/>
        <w:numPr>
          <w:ilvl w:val="1"/>
          <w:numId w:val="2"/>
        </w:numPr>
        <w:tabs>
          <w:tab w:val="left" w:pos="796"/>
        </w:tabs>
        <w:spacing w:before="244"/>
      </w:pPr>
      <w:bookmarkStart w:id="23" w:name="_bookmark23"/>
      <w:bookmarkEnd w:id="23"/>
      <w:r>
        <w:t>Written</w:t>
      </w:r>
      <w:r>
        <w:rPr>
          <w:spacing w:val="-2"/>
        </w:rPr>
        <w:t xml:space="preserve"> </w:t>
      </w:r>
      <w:r>
        <w:t>Policies</w:t>
      </w:r>
      <w:r>
        <w:rPr>
          <w:spacing w:val="-2"/>
        </w:rPr>
        <w:t xml:space="preserve"> </w:t>
      </w:r>
      <w:r>
        <w:t>and</w:t>
      </w:r>
      <w:r>
        <w:rPr>
          <w:spacing w:val="-2"/>
        </w:rPr>
        <w:t xml:space="preserve"> </w:t>
      </w:r>
      <w:r>
        <w:t xml:space="preserve">Procedures </w:t>
      </w:r>
      <w:r>
        <w:rPr>
          <w:spacing w:val="-2"/>
        </w:rPr>
        <w:t>(</w:t>
      </w:r>
      <w:r>
        <w:rPr>
          <w:color w:val="333333"/>
          <w:spacing w:val="-2"/>
        </w:rPr>
        <w:t>§</w:t>
      </w:r>
      <w:r>
        <w:rPr>
          <w:spacing w:val="-2"/>
        </w:rPr>
        <w:t>155.260(d))</w:t>
      </w:r>
    </w:p>
    <w:p w:rsidR="00ED073C" w14:paraId="455AFB16" w14:textId="77777777">
      <w:pPr>
        <w:pStyle w:val="BodyText"/>
        <w:ind w:right="421"/>
      </w:pPr>
      <w:r>
        <w:t>An Exchange must also develop privacy and security standards addressing the collection, use and disclosure</w:t>
      </w:r>
      <w:r>
        <w:rPr>
          <w:spacing w:val="-6"/>
        </w:rPr>
        <w:t xml:space="preserve"> </w:t>
      </w:r>
      <w:r>
        <w:t>of</w:t>
      </w:r>
      <w:r>
        <w:rPr>
          <w:spacing w:val="-4"/>
        </w:rPr>
        <w:t xml:space="preserve"> </w:t>
      </w:r>
      <w:r>
        <w:t>personally</w:t>
      </w:r>
      <w:r>
        <w:rPr>
          <w:spacing w:val="-4"/>
        </w:rPr>
        <w:t xml:space="preserve"> </w:t>
      </w:r>
      <w:r>
        <w:t>identifiable</w:t>
      </w:r>
      <w:r>
        <w:rPr>
          <w:spacing w:val="-4"/>
        </w:rPr>
        <w:t xml:space="preserve"> </w:t>
      </w:r>
      <w:r>
        <w:t>information</w:t>
      </w:r>
      <w:r>
        <w:rPr>
          <w:spacing w:val="-3"/>
        </w:rPr>
        <w:t xml:space="preserve"> </w:t>
      </w:r>
      <w:r>
        <w:t>(PII).</w:t>
      </w:r>
      <w:r>
        <w:rPr>
          <w:spacing w:val="-4"/>
        </w:rPr>
        <w:t xml:space="preserve"> </w:t>
      </w:r>
      <w:r>
        <w:t>Section</w:t>
      </w:r>
      <w:r>
        <w:rPr>
          <w:spacing w:val="-4"/>
        </w:rPr>
        <w:t xml:space="preserve"> </w:t>
      </w:r>
      <w:r>
        <w:t>155.260(d)</w:t>
      </w:r>
      <w:r>
        <w:rPr>
          <w:spacing w:val="-3"/>
        </w:rPr>
        <w:t xml:space="preserve"> </w:t>
      </w:r>
      <w:r>
        <w:t>states</w:t>
      </w:r>
      <w:r>
        <w:rPr>
          <w:spacing w:val="-4"/>
        </w:rPr>
        <w:t xml:space="preserve"> </w:t>
      </w:r>
      <w:r>
        <w:t>that</w:t>
      </w:r>
      <w:r>
        <w:rPr>
          <w:spacing w:val="-4"/>
        </w:rPr>
        <w:t xml:space="preserve"> </w:t>
      </w:r>
      <w:r>
        <w:t>the</w:t>
      </w:r>
      <w:r>
        <w:rPr>
          <w:spacing w:val="-5"/>
        </w:rPr>
        <w:t xml:space="preserve"> </w:t>
      </w:r>
      <w:r>
        <w:t>Exchange must develop policies and procedures regarding the use, disclosure, and disposal of PII. These policies and procedures must be made available, in writing, to the Secretary of Health and Human Services (HHS) upon request. This information will be used to verify that an Exchange has standards</w:t>
      </w:r>
      <w:r>
        <w:rPr>
          <w:spacing w:val="-2"/>
        </w:rPr>
        <w:t xml:space="preserve"> </w:t>
      </w:r>
      <w:r>
        <w:t>in</w:t>
      </w:r>
      <w:r>
        <w:rPr>
          <w:spacing w:val="-2"/>
        </w:rPr>
        <w:t xml:space="preserve"> </w:t>
      </w:r>
      <w:r>
        <w:t>place</w:t>
      </w:r>
      <w:r>
        <w:rPr>
          <w:spacing w:val="-3"/>
        </w:rPr>
        <w:t xml:space="preserve"> </w:t>
      </w:r>
      <w:r>
        <w:t>to</w:t>
      </w:r>
      <w:r>
        <w:rPr>
          <w:spacing w:val="-2"/>
        </w:rPr>
        <w:t xml:space="preserve"> </w:t>
      </w:r>
      <w:r>
        <w:t>protect</w:t>
      </w:r>
      <w:r>
        <w:rPr>
          <w:spacing w:val="-1"/>
        </w:rPr>
        <w:t xml:space="preserve"> </w:t>
      </w:r>
      <w:r>
        <w:t>PII</w:t>
      </w:r>
      <w:r>
        <w:rPr>
          <w:spacing w:val="-4"/>
        </w:rPr>
        <w:t xml:space="preserve"> </w:t>
      </w:r>
      <w:r>
        <w:t>and</w:t>
      </w:r>
      <w:r>
        <w:rPr>
          <w:spacing w:val="-2"/>
        </w:rPr>
        <w:t xml:space="preserve"> </w:t>
      </w:r>
      <w:r>
        <w:t>that</w:t>
      </w:r>
      <w:r>
        <w:rPr>
          <w:spacing w:val="-2"/>
        </w:rPr>
        <w:t xml:space="preserve"> </w:t>
      </w:r>
      <w:r>
        <w:t>the</w:t>
      </w:r>
      <w:r>
        <w:rPr>
          <w:spacing w:val="-3"/>
        </w:rPr>
        <w:t xml:space="preserve"> </w:t>
      </w:r>
      <w:r>
        <w:t>Exchange</w:t>
      </w:r>
      <w:r>
        <w:rPr>
          <w:spacing w:val="-3"/>
        </w:rPr>
        <w:t xml:space="preserve"> </w:t>
      </w:r>
      <w:r>
        <w:t>is</w:t>
      </w:r>
      <w:r>
        <w:rPr>
          <w:spacing w:val="-2"/>
        </w:rPr>
        <w:t xml:space="preserve"> </w:t>
      </w:r>
      <w:r>
        <w:t>in</w:t>
      </w:r>
      <w:r>
        <w:rPr>
          <w:spacing w:val="-2"/>
        </w:rPr>
        <w:t xml:space="preserve"> </w:t>
      </w:r>
      <w:r>
        <w:t>compliance</w:t>
      </w:r>
      <w:r>
        <w:rPr>
          <w:spacing w:val="-3"/>
        </w:rPr>
        <w:t xml:space="preserve"> </w:t>
      </w:r>
      <w:r>
        <w:t>with</w:t>
      </w:r>
      <w:r>
        <w:rPr>
          <w:spacing w:val="-2"/>
        </w:rPr>
        <w:t xml:space="preserve"> </w:t>
      </w:r>
      <w:r>
        <w:t>all</w:t>
      </w:r>
      <w:r>
        <w:rPr>
          <w:spacing w:val="-2"/>
        </w:rPr>
        <w:t xml:space="preserve"> </w:t>
      </w:r>
      <w:r>
        <w:t>applicable</w:t>
      </w:r>
      <w:r>
        <w:rPr>
          <w:spacing w:val="-2"/>
        </w:rPr>
        <w:t xml:space="preserve"> </w:t>
      </w:r>
      <w:r>
        <w:t>privacy and security requirements. The burden associated with this requirement is the time and effort necessary for the Exchange</w:t>
      </w:r>
      <w:r>
        <w:rPr>
          <w:spacing w:val="-1"/>
        </w:rPr>
        <w:t xml:space="preserve"> </w:t>
      </w:r>
      <w:r>
        <w:t>to develop and transmit the</w:t>
      </w:r>
      <w:r>
        <w:rPr>
          <w:spacing w:val="-1"/>
        </w:rPr>
        <w:t xml:space="preserve"> </w:t>
      </w:r>
      <w:r>
        <w:t>information, in writing, to the Secretary of HHS. We estimate there will be states that plan to operate State Exchanges subject to these operating requirements. We estimate that it will take 95 hours for each of the two new SBEs to meet this requirement for a total estimate of 190 hours.</w:t>
      </w:r>
    </w:p>
    <w:p w:rsidR="00ED073C" w14:paraId="4E5F4EB0" w14:textId="77777777">
      <w:pPr>
        <w:sectPr w:rsidSect="00BD7A00">
          <w:pgSz w:w="12240" w:h="15840"/>
          <w:pgMar w:top="1040" w:right="860" w:bottom="2040" w:left="1100" w:header="590" w:footer="1772" w:gutter="0"/>
          <w:cols w:space="720"/>
        </w:sectPr>
      </w:pPr>
    </w:p>
    <w:p w:rsidR="00ED073C" w14:paraId="395A8BA8" w14:textId="77777777">
      <w:pPr>
        <w:spacing w:before="121"/>
        <w:ind w:left="335"/>
        <w:rPr>
          <w:i/>
        </w:rPr>
      </w:pPr>
      <w:bookmarkStart w:id="24" w:name="_bookmark24"/>
      <w:bookmarkEnd w:id="24"/>
      <w:r>
        <w:rPr>
          <w:i/>
        </w:rPr>
        <w:t>Table</w:t>
      </w:r>
      <w:r>
        <w:rPr>
          <w:i/>
          <w:spacing w:val="-2"/>
        </w:rPr>
        <w:t xml:space="preserve"> </w:t>
      </w:r>
      <w:r>
        <w:rPr>
          <w:i/>
        </w:rPr>
        <w:t>5</w:t>
      </w:r>
      <w:r>
        <w:rPr>
          <w:i/>
          <w:spacing w:val="-5"/>
        </w:rPr>
        <w:t xml:space="preserve"> </w:t>
      </w:r>
      <w:r>
        <w:rPr>
          <w:i/>
        </w:rPr>
        <w:t>–</w:t>
      </w:r>
      <w:r>
        <w:rPr>
          <w:i/>
          <w:spacing w:val="-3"/>
        </w:rPr>
        <w:t xml:space="preserve"> </w:t>
      </w:r>
      <w:r>
        <w:rPr>
          <w:i/>
        </w:rPr>
        <w:t>Burden</w:t>
      </w:r>
      <w:r>
        <w:rPr>
          <w:i/>
          <w:spacing w:val="-2"/>
        </w:rPr>
        <w:t xml:space="preserve"> </w:t>
      </w:r>
      <w:r>
        <w:rPr>
          <w:i/>
        </w:rPr>
        <w:t>and</w:t>
      </w:r>
      <w:r>
        <w:rPr>
          <w:i/>
          <w:spacing w:val="-4"/>
        </w:rPr>
        <w:t xml:space="preserve"> </w:t>
      </w:r>
      <w:r>
        <w:rPr>
          <w:i/>
        </w:rPr>
        <w:t>Cost</w:t>
      </w:r>
      <w:r>
        <w:rPr>
          <w:i/>
          <w:spacing w:val="-4"/>
        </w:rPr>
        <w:t xml:space="preserve"> </w:t>
      </w:r>
      <w:r>
        <w:rPr>
          <w:i/>
        </w:rPr>
        <w:t>Estimates</w:t>
      </w:r>
      <w:r>
        <w:rPr>
          <w:i/>
          <w:spacing w:val="-2"/>
        </w:rPr>
        <w:t xml:space="preserve"> </w:t>
      </w:r>
      <w:r>
        <w:rPr>
          <w:i/>
        </w:rPr>
        <w:t>Associated</w:t>
      </w:r>
      <w:r>
        <w:rPr>
          <w:i/>
          <w:spacing w:val="-3"/>
        </w:rPr>
        <w:t xml:space="preserve"> </w:t>
      </w:r>
      <w:r>
        <w:rPr>
          <w:i/>
        </w:rPr>
        <w:t>with</w:t>
      </w:r>
      <w:r>
        <w:rPr>
          <w:i/>
          <w:spacing w:val="-2"/>
        </w:rPr>
        <w:t xml:space="preserve"> </w:t>
      </w:r>
      <w:r>
        <w:rPr>
          <w:i/>
        </w:rPr>
        <w:t>Privacy</w:t>
      </w:r>
      <w:r>
        <w:rPr>
          <w:i/>
          <w:spacing w:val="-3"/>
        </w:rPr>
        <w:t xml:space="preserve"> </w:t>
      </w:r>
      <w:r>
        <w:rPr>
          <w:i/>
        </w:rPr>
        <w:t>and</w:t>
      </w:r>
      <w:r>
        <w:rPr>
          <w:i/>
          <w:spacing w:val="-2"/>
        </w:rPr>
        <w:t xml:space="preserve"> </w:t>
      </w:r>
      <w:r>
        <w:rPr>
          <w:i/>
        </w:rPr>
        <w:t>Security</w:t>
      </w:r>
      <w:r>
        <w:rPr>
          <w:i/>
          <w:spacing w:val="-2"/>
        </w:rPr>
        <w:t xml:space="preserve"> Standards</w:t>
      </w:r>
    </w:p>
    <w:p w:rsidR="00ED073C" w14:paraId="61AC7E13" w14:textId="77777777">
      <w:pPr>
        <w:pStyle w:val="BodyText"/>
        <w:spacing w:before="3"/>
        <w:ind w:left="0"/>
        <w:rPr>
          <w:i/>
          <w:sz w:val="10"/>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27"/>
        <w:gridCol w:w="1170"/>
        <w:gridCol w:w="1352"/>
        <w:gridCol w:w="1170"/>
        <w:gridCol w:w="1801"/>
        <w:gridCol w:w="1979"/>
      </w:tblGrid>
      <w:tr w14:paraId="30CF2397" w14:textId="77777777">
        <w:tblPrEx>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61"/>
        </w:trPr>
        <w:tc>
          <w:tcPr>
            <w:tcW w:w="2427" w:type="dxa"/>
          </w:tcPr>
          <w:p w:rsidR="00ED073C" w14:paraId="316D9B22" w14:textId="77777777">
            <w:pPr>
              <w:pStyle w:val="TableParagraph"/>
              <w:spacing w:before="255"/>
              <w:rPr>
                <w:b/>
                <w:sz w:val="24"/>
              </w:rPr>
            </w:pPr>
            <w:r>
              <w:rPr>
                <w:b/>
                <w:sz w:val="24"/>
              </w:rPr>
              <w:t>Labor</w:t>
            </w:r>
            <w:r>
              <w:rPr>
                <w:b/>
                <w:spacing w:val="-1"/>
                <w:sz w:val="24"/>
              </w:rPr>
              <w:t xml:space="preserve"> </w:t>
            </w:r>
            <w:r>
              <w:rPr>
                <w:b/>
                <w:spacing w:val="-2"/>
                <w:sz w:val="24"/>
              </w:rPr>
              <w:t>Category</w:t>
            </w:r>
          </w:p>
        </w:tc>
        <w:tc>
          <w:tcPr>
            <w:tcW w:w="1170" w:type="dxa"/>
          </w:tcPr>
          <w:p w:rsidR="00ED073C" w14:paraId="54E54755" w14:textId="77777777">
            <w:pPr>
              <w:pStyle w:val="TableParagraph"/>
              <w:spacing w:before="255"/>
              <w:ind w:left="186" w:right="323"/>
              <w:rPr>
                <w:b/>
                <w:sz w:val="24"/>
              </w:rPr>
            </w:pPr>
            <w:r>
              <w:rPr>
                <w:b/>
                <w:spacing w:val="-2"/>
                <w:sz w:val="24"/>
              </w:rPr>
              <w:t>Staff Count</w:t>
            </w:r>
          </w:p>
        </w:tc>
        <w:tc>
          <w:tcPr>
            <w:tcW w:w="1352" w:type="dxa"/>
          </w:tcPr>
          <w:p w:rsidR="00ED073C" w14:paraId="7AEE7BDD" w14:textId="77777777">
            <w:pPr>
              <w:pStyle w:val="TableParagraph"/>
              <w:spacing w:before="255"/>
              <w:ind w:left="186" w:right="218"/>
              <w:rPr>
                <w:b/>
                <w:sz w:val="24"/>
              </w:rPr>
            </w:pPr>
            <w:r>
              <w:rPr>
                <w:b/>
                <w:spacing w:val="-2"/>
                <w:sz w:val="24"/>
              </w:rPr>
              <w:t xml:space="preserve">Adjusted Hourly </w:t>
            </w:r>
            <w:r>
              <w:rPr>
                <w:b/>
                <w:spacing w:val="-4"/>
                <w:sz w:val="24"/>
              </w:rPr>
              <w:t xml:space="preserve">Wage </w:t>
            </w:r>
            <w:r>
              <w:rPr>
                <w:b/>
                <w:spacing w:val="-2"/>
                <w:sz w:val="24"/>
              </w:rPr>
              <w:t>($/hr)</w:t>
            </w:r>
          </w:p>
        </w:tc>
        <w:tc>
          <w:tcPr>
            <w:tcW w:w="1170" w:type="dxa"/>
          </w:tcPr>
          <w:p w:rsidR="00ED073C" w14:paraId="2A12D462" w14:textId="77777777">
            <w:pPr>
              <w:pStyle w:val="TableParagraph"/>
              <w:spacing w:before="255"/>
              <w:ind w:left="185"/>
              <w:rPr>
                <w:b/>
                <w:sz w:val="24"/>
              </w:rPr>
            </w:pPr>
            <w:r>
              <w:rPr>
                <w:b/>
                <w:spacing w:val="-2"/>
                <w:w w:val="90"/>
                <w:sz w:val="24"/>
              </w:rPr>
              <w:t xml:space="preserve">Burden </w:t>
            </w:r>
            <w:r>
              <w:rPr>
                <w:b/>
                <w:spacing w:val="-2"/>
                <w:sz w:val="24"/>
              </w:rPr>
              <w:t>Hours</w:t>
            </w:r>
          </w:p>
        </w:tc>
        <w:tc>
          <w:tcPr>
            <w:tcW w:w="1801" w:type="dxa"/>
          </w:tcPr>
          <w:p w:rsidR="00ED073C" w14:paraId="2F6A7A43" w14:textId="77777777">
            <w:pPr>
              <w:pStyle w:val="TableParagraph"/>
              <w:spacing w:before="255"/>
              <w:ind w:left="184" w:right="208"/>
              <w:rPr>
                <w:b/>
                <w:sz w:val="24"/>
              </w:rPr>
            </w:pPr>
            <w:r>
              <w:rPr>
                <w:b/>
                <w:sz w:val="24"/>
              </w:rPr>
              <w:t>Burden</w:t>
            </w:r>
            <w:r>
              <w:rPr>
                <w:b/>
                <w:spacing w:val="-15"/>
                <w:sz w:val="24"/>
              </w:rPr>
              <w:t xml:space="preserve"> </w:t>
            </w:r>
            <w:r>
              <w:rPr>
                <w:b/>
                <w:sz w:val="24"/>
              </w:rPr>
              <w:t xml:space="preserve">Costs </w:t>
            </w:r>
            <w:r>
              <w:rPr>
                <w:b/>
                <w:spacing w:val="-4"/>
                <w:sz w:val="24"/>
              </w:rPr>
              <w:t xml:space="preserve">(per </w:t>
            </w:r>
            <w:r>
              <w:rPr>
                <w:b/>
                <w:spacing w:val="-2"/>
                <w:sz w:val="24"/>
              </w:rPr>
              <w:t>respondent)</w:t>
            </w:r>
          </w:p>
        </w:tc>
        <w:tc>
          <w:tcPr>
            <w:tcW w:w="1979" w:type="dxa"/>
          </w:tcPr>
          <w:p w:rsidR="00ED073C" w14:paraId="22E11AD5" w14:textId="77777777">
            <w:pPr>
              <w:pStyle w:val="TableParagraph"/>
              <w:spacing w:before="255"/>
              <w:ind w:left="183" w:right="402"/>
              <w:rPr>
                <w:b/>
                <w:sz w:val="24"/>
              </w:rPr>
            </w:pPr>
            <w:r>
              <w:rPr>
                <w:b/>
                <w:sz w:val="24"/>
              </w:rPr>
              <w:t>Total</w:t>
            </w:r>
            <w:r>
              <w:rPr>
                <w:b/>
                <w:spacing w:val="-15"/>
                <w:sz w:val="24"/>
              </w:rPr>
              <w:t xml:space="preserve"> </w:t>
            </w:r>
            <w:r>
              <w:rPr>
                <w:b/>
                <w:sz w:val="24"/>
              </w:rPr>
              <w:t xml:space="preserve">Burden Costs (2 </w:t>
            </w:r>
            <w:r>
              <w:rPr>
                <w:b/>
                <w:spacing w:val="-2"/>
                <w:sz w:val="24"/>
              </w:rPr>
              <w:t>respondents)</w:t>
            </w:r>
          </w:p>
        </w:tc>
      </w:tr>
      <w:tr w14:paraId="05A4DFD2" w14:textId="77777777">
        <w:tblPrEx>
          <w:tblW w:w="0" w:type="auto"/>
          <w:tblInd w:w="198" w:type="dxa"/>
          <w:tblLayout w:type="fixed"/>
          <w:tblCellMar>
            <w:left w:w="0" w:type="dxa"/>
            <w:right w:w="0" w:type="dxa"/>
          </w:tblCellMar>
          <w:tblLook w:val="01E0"/>
        </w:tblPrEx>
        <w:trPr>
          <w:trHeight w:val="1161"/>
        </w:trPr>
        <w:tc>
          <w:tcPr>
            <w:tcW w:w="2427" w:type="dxa"/>
          </w:tcPr>
          <w:p w:rsidR="00ED073C" w14:paraId="159512E7" w14:textId="77777777">
            <w:pPr>
              <w:pStyle w:val="TableParagraph"/>
              <w:spacing w:before="37"/>
              <w:ind w:right="688"/>
              <w:rPr>
                <w:sz w:val="24"/>
              </w:rPr>
            </w:pPr>
            <w:r>
              <w:rPr>
                <w:spacing w:val="-2"/>
                <w:sz w:val="24"/>
              </w:rPr>
              <w:t>Management Analyst</w:t>
            </w:r>
          </w:p>
          <w:p w:rsidR="00ED073C" w14:paraId="1302E07E" w14:textId="77777777">
            <w:pPr>
              <w:pStyle w:val="TableParagraph"/>
              <w:spacing w:before="41"/>
              <w:rPr>
                <w:sz w:val="24"/>
              </w:rPr>
            </w:pPr>
            <w:r>
              <w:rPr>
                <w:spacing w:val="-2"/>
                <w:sz w:val="24"/>
              </w:rPr>
              <w:t>13-</w:t>
            </w:r>
            <w:r>
              <w:rPr>
                <w:spacing w:val="-4"/>
                <w:sz w:val="24"/>
              </w:rPr>
              <w:t>1111</w:t>
            </w:r>
          </w:p>
        </w:tc>
        <w:tc>
          <w:tcPr>
            <w:tcW w:w="1170" w:type="dxa"/>
          </w:tcPr>
          <w:p w:rsidR="00ED073C" w14:paraId="706AFA91" w14:textId="77777777">
            <w:pPr>
              <w:pStyle w:val="TableParagraph"/>
              <w:ind w:left="186"/>
              <w:rPr>
                <w:sz w:val="24"/>
              </w:rPr>
            </w:pPr>
            <w:r>
              <w:rPr>
                <w:spacing w:val="-10"/>
                <w:sz w:val="24"/>
              </w:rPr>
              <w:t>1</w:t>
            </w:r>
          </w:p>
        </w:tc>
        <w:tc>
          <w:tcPr>
            <w:tcW w:w="1352" w:type="dxa"/>
          </w:tcPr>
          <w:p w:rsidR="00ED073C" w14:paraId="531B80BD" w14:textId="469CC6CC">
            <w:pPr>
              <w:pStyle w:val="TableParagraph"/>
              <w:ind w:left="186"/>
              <w:rPr>
                <w:sz w:val="24"/>
              </w:rPr>
            </w:pPr>
            <w:r>
              <w:rPr>
                <w:spacing w:val="-2"/>
                <w:sz w:val="24"/>
              </w:rPr>
              <w:t>$</w:t>
            </w:r>
            <w:r w:rsidR="00526763">
              <w:rPr>
                <w:spacing w:val="-2"/>
                <w:sz w:val="24"/>
              </w:rPr>
              <w:t>91.62</w:t>
            </w:r>
          </w:p>
        </w:tc>
        <w:tc>
          <w:tcPr>
            <w:tcW w:w="1170" w:type="dxa"/>
          </w:tcPr>
          <w:p w:rsidR="00ED073C" w14:paraId="6126BA6F" w14:textId="77777777">
            <w:pPr>
              <w:pStyle w:val="TableParagraph"/>
              <w:ind w:left="185"/>
              <w:rPr>
                <w:sz w:val="24"/>
              </w:rPr>
            </w:pPr>
            <w:r>
              <w:rPr>
                <w:spacing w:val="-5"/>
                <w:sz w:val="24"/>
              </w:rPr>
              <w:t>40</w:t>
            </w:r>
          </w:p>
        </w:tc>
        <w:tc>
          <w:tcPr>
            <w:tcW w:w="1801" w:type="dxa"/>
          </w:tcPr>
          <w:p w:rsidR="00ED073C" w14:paraId="25CB241F" w14:textId="77777777">
            <w:pPr>
              <w:pStyle w:val="TableParagraph"/>
              <w:ind w:left="184"/>
              <w:rPr>
                <w:sz w:val="24"/>
              </w:rPr>
            </w:pPr>
            <w:r>
              <w:rPr>
                <w:spacing w:val="-2"/>
                <w:sz w:val="24"/>
              </w:rPr>
              <w:t>$4,025.60</w:t>
            </w:r>
          </w:p>
        </w:tc>
        <w:tc>
          <w:tcPr>
            <w:tcW w:w="1979" w:type="dxa"/>
          </w:tcPr>
          <w:p w:rsidR="00ED073C" w14:paraId="7D356D09" w14:textId="77777777">
            <w:pPr>
              <w:pStyle w:val="TableParagraph"/>
              <w:spacing w:before="0" w:line="275" w:lineRule="exact"/>
              <w:ind w:left="0" w:right="64"/>
              <w:jc w:val="right"/>
              <w:rPr>
                <w:sz w:val="24"/>
              </w:rPr>
            </w:pPr>
            <w:r>
              <w:rPr>
                <w:spacing w:val="-2"/>
                <w:sz w:val="24"/>
              </w:rPr>
              <w:t>$8,051.20</w:t>
            </w:r>
          </w:p>
        </w:tc>
      </w:tr>
      <w:tr w14:paraId="48B5B6CA" w14:textId="77777777">
        <w:tblPrEx>
          <w:tblW w:w="0" w:type="auto"/>
          <w:tblInd w:w="198" w:type="dxa"/>
          <w:tblLayout w:type="fixed"/>
          <w:tblCellMar>
            <w:left w:w="0" w:type="dxa"/>
            <w:right w:w="0" w:type="dxa"/>
          </w:tblCellMar>
          <w:tblLook w:val="01E0"/>
        </w:tblPrEx>
        <w:trPr>
          <w:trHeight w:val="813"/>
        </w:trPr>
        <w:tc>
          <w:tcPr>
            <w:tcW w:w="2427" w:type="dxa"/>
          </w:tcPr>
          <w:p w:rsidR="00ED073C" w14:paraId="212B1DFC" w14:textId="77777777">
            <w:pPr>
              <w:pStyle w:val="TableParagraph"/>
              <w:spacing w:before="42" w:line="273" w:lineRule="auto"/>
              <w:ind w:right="688"/>
              <w:rPr>
                <w:sz w:val="24"/>
              </w:rPr>
            </w:pPr>
            <w:r>
              <w:rPr>
                <w:sz w:val="24"/>
              </w:rPr>
              <w:t>Senior</w:t>
            </w:r>
            <w:r>
              <w:rPr>
                <w:spacing w:val="-15"/>
                <w:sz w:val="24"/>
              </w:rPr>
              <w:t xml:space="preserve"> </w:t>
            </w:r>
            <w:r>
              <w:rPr>
                <w:sz w:val="24"/>
              </w:rPr>
              <w:t xml:space="preserve">Manager </w:t>
            </w:r>
            <w:r>
              <w:rPr>
                <w:spacing w:val="-2"/>
                <w:sz w:val="24"/>
              </w:rPr>
              <w:t>11-3021</w:t>
            </w:r>
          </w:p>
        </w:tc>
        <w:tc>
          <w:tcPr>
            <w:tcW w:w="1170" w:type="dxa"/>
          </w:tcPr>
          <w:p w:rsidR="00ED073C" w14:paraId="0E2A03D9" w14:textId="77777777">
            <w:pPr>
              <w:pStyle w:val="TableParagraph"/>
              <w:spacing w:before="42"/>
              <w:ind w:left="186"/>
              <w:rPr>
                <w:sz w:val="24"/>
              </w:rPr>
            </w:pPr>
            <w:r>
              <w:rPr>
                <w:spacing w:val="-10"/>
                <w:sz w:val="24"/>
              </w:rPr>
              <w:t>1</w:t>
            </w:r>
          </w:p>
        </w:tc>
        <w:tc>
          <w:tcPr>
            <w:tcW w:w="1352" w:type="dxa"/>
          </w:tcPr>
          <w:p w:rsidR="00ED073C" w14:paraId="7CE25141" w14:textId="47A12746">
            <w:pPr>
              <w:pStyle w:val="TableParagraph"/>
              <w:spacing w:before="42"/>
              <w:ind w:left="186"/>
              <w:rPr>
                <w:sz w:val="24"/>
              </w:rPr>
            </w:pPr>
            <w:r>
              <w:rPr>
                <w:spacing w:val="-2"/>
                <w:sz w:val="24"/>
              </w:rPr>
              <w:t>$</w:t>
            </w:r>
            <w:r w:rsidR="00526763">
              <w:rPr>
                <w:spacing w:val="-2"/>
                <w:sz w:val="24"/>
              </w:rPr>
              <w:t>157.76</w:t>
            </w:r>
          </w:p>
        </w:tc>
        <w:tc>
          <w:tcPr>
            <w:tcW w:w="1170" w:type="dxa"/>
          </w:tcPr>
          <w:p w:rsidR="00ED073C" w14:paraId="11541803" w14:textId="77777777">
            <w:pPr>
              <w:pStyle w:val="TableParagraph"/>
              <w:spacing w:before="42"/>
              <w:ind w:left="185"/>
              <w:rPr>
                <w:sz w:val="24"/>
              </w:rPr>
            </w:pPr>
            <w:r>
              <w:rPr>
                <w:spacing w:val="-5"/>
                <w:sz w:val="24"/>
              </w:rPr>
              <w:t>15</w:t>
            </w:r>
          </w:p>
        </w:tc>
        <w:tc>
          <w:tcPr>
            <w:tcW w:w="1801" w:type="dxa"/>
          </w:tcPr>
          <w:p w:rsidR="00ED073C" w14:paraId="6229E60F" w14:textId="77777777">
            <w:pPr>
              <w:pStyle w:val="TableParagraph"/>
              <w:spacing w:before="42"/>
              <w:ind w:left="184"/>
              <w:rPr>
                <w:sz w:val="24"/>
              </w:rPr>
            </w:pPr>
            <w:r>
              <w:rPr>
                <w:spacing w:val="-2"/>
                <w:sz w:val="24"/>
              </w:rPr>
              <w:t>$2,504.70</w:t>
            </w:r>
          </w:p>
        </w:tc>
        <w:tc>
          <w:tcPr>
            <w:tcW w:w="1979" w:type="dxa"/>
          </w:tcPr>
          <w:p w:rsidR="00ED073C" w14:paraId="7C6BA569" w14:textId="77777777">
            <w:pPr>
              <w:pStyle w:val="TableParagraph"/>
              <w:spacing w:before="2"/>
              <w:ind w:left="0" w:right="64"/>
              <w:jc w:val="right"/>
              <w:rPr>
                <w:sz w:val="24"/>
              </w:rPr>
            </w:pPr>
            <w:r>
              <w:rPr>
                <w:spacing w:val="-2"/>
                <w:sz w:val="24"/>
              </w:rPr>
              <w:t>$1,009.40</w:t>
            </w:r>
          </w:p>
        </w:tc>
      </w:tr>
      <w:tr w14:paraId="4649A8D9" w14:textId="77777777">
        <w:tblPrEx>
          <w:tblW w:w="0" w:type="auto"/>
          <w:tblInd w:w="198" w:type="dxa"/>
          <w:tblLayout w:type="fixed"/>
          <w:tblCellMar>
            <w:left w:w="0" w:type="dxa"/>
            <w:right w:w="0" w:type="dxa"/>
          </w:tblCellMar>
          <w:tblLook w:val="01E0"/>
        </w:tblPrEx>
        <w:trPr>
          <w:trHeight w:val="1108"/>
        </w:trPr>
        <w:tc>
          <w:tcPr>
            <w:tcW w:w="2427" w:type="dxa"/>
          </w:tcPr>
          <w:p w:rsidR="00ED073C" w14:paraId="7E3230C8" w14:textId="77777777">
            <w:pPr>
              <w:pStyle w:val="TableParagraph"/>
              <w:ind w:right="218"/>
              <w:rPr>
                <w:sz w:val="24"/>
              </w:rPr>
            </w:pPr>
            <w:r>
              <w:rPr>
                <w:sz w:val="24"/>
              </w:rPr>
              <w:t>Information</w:t>
            </w:r>
            <w:r>
              <w:rPr>
                <w:spacing w:val="-15"/>
                <w:sz w:val="24"/>
              </w:rPr>
              <w:t xml:space="preserve"> </w:t>
            </w:r>
            <w:r>
              <w:rPr>
                <w:sz w:val="24"/>
              </w:rPr>
              <w:t xml:space="preserve">Security </w:t>
            </w:r>
            <w:r>
              <w:rPr>
                <w:spacing w:val="-2"/>
                <w:sz w:val="24"/>
              </w:rPr>
              <w:t>Analyst</w:t>
            </w:r>
          </w:p>
          <w:p w:rsidR="00ED073C" w14:paraId="66865AD8" w14:textId="77777777">
            <w:pPr>
              <w:pStyle w:val="TableParagraph"/>
              <w:rPr>
                <w:sz w:val="24"/>
              </w:rPr>
            </w:pPr>
            <w:r>
              <w:rPr>
                <w:spacing w:val="-2"/>
                <w:sz w:val="24"/>
              </w:rPr>
              <w:t>15-</w:t>
            </w:r>
            <w:r>
              <w:rPr>
                <w:spacing w:val="-4"/>
                <w:sz w:val="24"/>
              </w:rPr>
              <w:t>1212</w:t>
            </w:r>
          </w:p>
        </w:tc>
        <w:tc>
          <w:tcPr>
            <w:tcW w:w="1170" w:type="dxa"/>
          </w:tcPr>
          <w:p w:rsidR="00ED073C" w14:paraId="4B5809C7" w14:textId="77777777">
            <w:pPr>
              <w:pStyle w:val="TableParagraph"/>
              <w:ind w:left="186"/>
              <w:rPr>
                <w:sz w:val="24"/>
              </w:rPr>
            </w:pPr>
            <w:r>
              <w:rPr>
                <w:spacing w:val="-10"/>
                <w:sz w:val="24"/>
              </w:rPr>
              <w:t>2</w:t>
            </w:r>
          </w:p>
        </w:tc>
        <w:tc>
          <w:tcPr>
            <w:tcW w:w="1352" w:type="dxa"/>
          </w:tcPr>
          <w:p w:rsidR="00ED073C" w14:paraId="0B7BF40F" w14:textId="77777777">
            <w:pPr>
              <w:pStyle w:val="TableParagraph"/>
              <w:ind w:left="186"/>
              <w:rPr>
                <w:sz w:val="24"/>
              </w:rPr>
            </w:pPr>
            <w:r>
              <w:rPr>
                <w:spacing w:val="-2"/>
                <w:sz w:val="24"/>
              </w:rPr>
              <w:t>$115.26</w:t>
            </w:r>
          </w:p>
        </w:tc>
        <w:tc>
          <w:tcPr>
            <w:tcW w:w="1170" w:type="dxa"/>
          </w:tcPr>
          <w:p w:rsidR="00ED073C" w14:paraId="2D4E91FB" w14:textId="77777777">
            <w:pPr>
              <w:pStyle w:val="TableParagraph"/>
              <w:ind w:left="185"/>
              <w:rPr>
                <w:sz w:val="24"/>
              </w:rPr>
            </w:pPr>
            <w:r>
              <w:rPr>
                <w:spacing w:val="-5"/>
                <w:sz w:val="24"/>
              </w:rPr>
              <w:t>40</w:t>
            </w:r>
          </w:p>
        </w:tc>
        <w:tc>
          <w:tcPr>
            <w:tcW w:w="1801" w:type="dxa"/>
          </w:tcPr>
          <w:p w:rsidR="00ED073C" w14:paraId="3A431C4E" w14:textId="77777777">
            <w:pPr>
              <w:pStyle w:val="TableParagraph"/>
              <w:ind w:left="184"/>
              <w:rPr>
                <w:sz w:val="24"/>
              </w:rPr>
            </w:pPr>
            <w:r>
              <w:rPr>
                <w:spacing w:val="-2"/>
                <w:sz w:val="24"/>
              </w:rPr>
              <w:t>$9,220.80</w:t>
            </w:r>
          </w:p>
        </w:tc>
        <w:tc>
          <w:tcPr>
            <w:tcW w:w="1979" w:type="dxa"/>
          </w:tcPr>
          <w:p w:rsidR="00ED073C" w14:paraId="3BA1B92C" w14:textId="77777777">
            <w:pPr>
              <w:pStyle w:val="TableParagraph"/>
              <w:spacing w:before="0" w:line="275" w:lineRule="exact"/>
              <w:ind w:left="0" w:right="64"/>
              <w:jc w:val="right"/>
              <w:rPr>
                <w:sz w:val="24"/>
              </w:rPr>
            </w:pPr>
            <w:r>
              <w:rPr>
                <w:spacing w:val="-2"/>
                <w:sz w:val="24"/>
              </w:rPr>
              <w:t>$18,441.60</w:t>
            </w:r>
          </w:p>
        </w:tc>
      </w:tr>
      <w:tr w14:paraId="542A0A6B" w14:textId="77777777">
        <w:tblPrEx>
          <w:tblW w:w="0" w:type="auto"/>
          <w:tblInd w:w="198" w:type="dxa"/>
          <w:tblLayout w:type="fixed"/>
          <w:tblCellMar>
            <w:left w:w="0" w:type="dxa"/>
            <w:right w:w="0" w:type="dxa"/>
          </w:tblCellMar>
          <w:tblLook w:val="01E0"/>
        </w:tblPrEx>
        <w:trPr>
          <w:trHeight w:val="678"/>
        </w:trPr>
        <w:tc>
          <w:tcPr>
            <w:tcW w:w="2427" w:type="dxa"/>
          </w:tcPr>
          <w:p w:rsidR="00ED073C" w14:paraId="12DF5AD6" w14:textId="77777777">
            <w:pPr>
              <w:pStyle w:val="TableParagraph"/>
              <w:rPr>
                <w:sz w:val="24"/>
              </w:rPr>
            </w:pPr>
            <w:r>
              <w:rPr>
                <w:spacing w:val="-2"/>
                <w:sz w:val="24"/>
              </w:rPr>
              <w:t>Total</w:t>
            </w:r>
          </w:p>
        </w:tc>
        <w:tc>
          <w:tcPr>
            <w:tcW w:w="1170" w:type="dxa"/>
          </w:tcPr>
          <w:p w:rsidR="00ED073C" w14:paraId="1DAC7A98" w14:textId="77777777">
            <w:pPr>
              <w:pStyle w:val="TableParagraph"/>
              <w:spacing w:before="200"/>
              <w:ind w:left="186"/>
              <w:rPr>
                <w:sz w:val="24"/>
              </w:rPr>
            </w:pPr>
            <w:r>
              <w:rPr>
                <w:spacing w:val="-10"/>
                <w:sz w:val="24"/>
              </w:rPr>
              <w:t>–</w:t>
            </w:r>
          </w:p>
        </w:tc>
        <w:tc>
          <w:tcPr>
            <w:tcW w:w="1352" w:type="dxa"/>
          </w:tcPr>
          <w:p w:rsidR="00ED073C" w14:paraId="7CE7CB31" w14:textId="77777777">
            <w:pPr>
              <w:pStyle w:val="TableParagraph"/>
              <w:spacing w:before="200"/>
              <w:ind w:left="186"/>
              <w:rPr>
                <w:sz w:val="24"/>
              </w:rPr>
            </w:pPr>
            <w:r>
              <w:rPr>
                <w:spacing w:val="-10"/>
                <w:sz w:val="24"/>
              </w:rPr>
              <w:t>–</w:t>
            </w:r>
          </w:p>
        </w:tc>
        <w:tc>
          <w:tcPr>
            <w:tcW w:w="1170" w:type="dxa"/>
          </w:tcPr>
          <w:p w:rsidR="00ED073C" w14:paraId="636B1CEC" w14:textId="77777777">
            <w:pPr>
              <w:pStyle w:val="TableParagraph"/>
              <w:ind w:left="185"/>
              <w:rPr>
                <w:sz w:val="24"/>
              </w:rPr>
            </w:pPr>
            <w:r>
              <w:rPr>
                <w:spacing w:val="-5"/>
                <w:sz w:val="24"/>
              </w:rPr>
              <w:t>95</w:t>
            </w:r>
          </w:p>
        </w:tc>
        <w:tc>
          <w:tcPr>
            <w:tcW w:w="1801" w:type="dxa"/>
          </w:tcPr>
          <w:p w:rsidR="00ED073C" w14:paraId="1F4168F8" w14:textId="77777777">
            <w:pPr>
              <w:pStyle w:val="TableParagraph"/>
              <w:ind w:left="184"/>
              <w:rPr>
                <w:sz w:val="24"/>
              </w:rPr>
            </w:pPr>
            <w:r>
              <w:rPr>
                <w:spacing w:val="-2"/>
                <w:sz w:val="24"/>
              </w:rPr>
              <w:t>$15,751.10</w:t>
            </w:r>
          </w:p>
        </w:tc>
        <w:tc>
          <w:tcPr>
            <w:tcW w:w="1979" w:type="dxa"/>
          </w:tcPr>
          <w:p w:rsidR="00ED073C" w14:paraId="2B64C6C4" w14:textId="77777777">
            <w:pPr>
              <w:pStyle w:val="TableParagraph"/>
              <w:ind w:left="692"/>
              <w:rPr>
                <w:sz w:val="24"/>
              </w:rPr>
            </w:pPr>
            <w:r>
              <w:rPr>
                <w:spacing w:val="-2"/>
                <w:sz w:val="24"/>
              </w:rPr>
              <w:t>$31,502.20</w:t>
            </w:r>
          </w:p>
        </w:tc>
      </w:tr>
    </w:tbl>
    <w:p w:rsidR="00ED073C" w14:paraId="6BDE9411" w14:textId="77777777">
      <w:pPr>
        <w:pStyle w:val="Heading1"/>
        <w:numPr>
          <w:ilvl w:val="1"/>
          <w:numId w:val="2"/>
        </w:numPr>
        <w:tabs>
          <w:tab w:val="left" w:pos="796"/>
        </w:tabs>
        <w:ind w:right="581"/>
      </w:pPr>
      <w:bookmarkStart w:id="25" w:name="_bookmark25"/>
      <w:bookmarkEnd w:id="25"/>
      <w:r>
        <w:t>Exchange</w:t>
      </w:r>
      <w:r>
        <w:rPr>
          <w:spacing w:val="-5"/>
        </w:rPr>
        <w:t xml:space="preserve"> </w:t>
      </w:r>
      <w:r>
        <w:t>Functions</w:t>
      </w:r>
      <w:r>
        <w:rPr>
          <w:spacing w:val="-4"/>
        </w:rPr>
        <w:t xml:space="preserve"> </w:t>
      </w:r>
      <w:r>
        <w:t>in</w:t>
      </w:r>
      <w:r>
        <w:rPr>
          <w:spacing w:val="-5"/>
        </w:rPr>
        <w:t xml:space="preserve"> </w:t>
      </w:r>
      <w:r>
        <w:t>the</w:t>
      </w:r>
      <w:r>
        <w:rPr>
          <w:spacing w:val="-5"/>
        </w:rPr>
        <w:t xml:space="preserve"> </w:t>
      </w:r>
      <w:r>
        <w:t>Individual</w:t>
      </w:r>
      <w:r>
        <w:rPr>
          <w:spacing w:val="-4"/>
        </w:rPr>
        <w:t xml:space="preserve"> </w:t>
      </w:r>
      <w:r>
        <w:t>Market:</w:t>
      </w:r>
      <w:r>
        <w:rPr>
          <w:spacing w:val="-6"/>
        </w:rPr>
        <w:t xml:space="preserve"> </w:t>
      </w:r>
      <w:r>
        <w:t>Eligibility</w:t>
      </w:r>
      <w:r>
        <w:rPr>
          <w:spacing w:val="-5"/>
        </w:rPr>
        <w:t xml:space="preserve"> </w:t>
      </w:r>
      <w:r>
        <w:t>Determinations</w:t>
      </w:r>
      <w:r>
        <w:rPr>
          <w:spacing w:val="-4"/>
        </w:rPr>
        <w:t xml:space="preserve"> </w:t>
      </w:r>
      <w:r>
        <w:t>for</w:t>
      </w:r>
      <w:r>
        <w:rPr>
          <w:spacing w:val="-6"/>
        </w:rPr>
        <w:t xml:space="preserve"> </w:t>
      </w:r>
      <w:r>
        <w:t>Exchange Participation and Insurance Affordability (§155.302 through §155.355)</w:t>
      </w:r>
    </w:p>
    <w:p w:rsidR="00ED073C" w14:paraId="54E35147" w14:textId="77777777">
      <w:pPr>
        <w:pStyle w:val="Heading1"/>
        <w:numPr>
          <w:ilvl w:val="2"/>
          <w:numId w:val="2"/>
        </w:numPr>
        <w:tabs>
          <w:tab w:val="left" w:pos="939"/>
        </w:tabs>
        <w:spacing w:before="240"/>
        <w:ind w:left="939" w:hanging="719"/>
      </w:pPr>
      <w:bookmarkStart w:id="26" w:name="_bookmark26"/>
      <w:bookmarkEnd w:id="26"/>
      <w:r>
        <w:t>Options</w:t>
      </w:r>
      <w:r>
        <w:rPr>
          <w:spacing w:val="-1"/>
        </w:rPr>
        <w:t xml:space="preserve"> </w:t>
      </w:r>
      <w:r>
        <w:t>for</w:t>
      </w:r>
      <w:r>
        <w:rPr>
          <w:spacing w:val="-3"/>
        </w:rPr>
        <w:t xml:space="preserve"> </w:t>
      </w:r>
      <w:r>
        <w:t>Conducting</w:t>
      </w:r>
      <w:r>
        <w:rPr>
          <w:spacing w:val="-2"/>
        </w:rPr>
        <w:t xml:space="preserve"> </w:t>
      </w:r>
      <w:r>
        <w:t>Eligibility</w:t>
      </w:r>
      <w:r>
        <w:rPr>
          <w:spacing w:val="-1"/>
        </w:rPr>
        <w:t xml:space="preserve"> </w:t>
      </w:r>
      <w:r>
        <w:t xml:space="preserve">Determinations </w:t>
      </w:r>
      <w:r>
        <w:rPr>
          <w:spacing w:val="-2"/>
        </w:rPr>
        <w:t>(§155.302(a))</w:t>
      </w:r>
    </w:p>
    <w:p w:rsidR="00ED073C" w14:paraId="2FB1E96F" w14:textId="77777777">
      <w:pPr>
        <w:pStyle w:val="BodyText"/>
        <w:ind w:right="411"/>
      </w:pPr>
      <w:r>
        <w:t>Section 155.302 of the regulation provides options for conducting eligibility determinations. Section</w:t>
      </w:r>
      <w:r>
        <w:rPr>
          <w:spacing w:val="-4"/>
        </w:rPr>
        <w:t xml:space="preserve"> </w:t>
      </w:r>
      <w:r>
        <w:t>155.302(a)</w:t>
      </w:r>
      <w:r>
        <w:rPr>
          <w:spacing w:val="-4"/>
        </w:rPr>
        <w:t xml:space="preserve"> </w:t>
      </w:r>
      <w:r>
        <w:t>provides</w:t>
      </w:r>
      <w:r>
        <w:rPr>
          <w:spacing w:val="-4"/>
        </w:rPr>
        <w:t xml:space="preserve"> </w:t>
      </w:r>
      <w:r>
        <w:t>that</w:t>
      </w:r>
      <w:r>
        <w:rPr>
          <w:spacing w:val="-4"/>
        </w:rPr>
        <w:t xml:space="preserve"> </w:t>
      </w:r>
      <w:r>
        <w:t>the</w:t>
      </w:r>
      <w:r>
        <w:rPr>
          <w:spacing w:val="-4"/>
        </w:rPr>
        <w:t xml:space="preserve"> </w:t>
      </w:r>
      <w:r>
        <w:t>Exchange</w:t>
      </w:r>
      <w:r>
        <w:rPr>
          <w:spacing w:val="-4"/>
        </w:rPr>
        <w:t xml:space="preserve"> </w:t>
      </w:r>
      <w:r>
        <w:t>may</w:t>
      </w:r>
      <w:r>
        <w:rPr>
          <w:spacing w:val="-4"/>
        </w:rPr>
        <w:t xml:space="preserve"> </w:t>
      </w:r>
      <w:r>
        <w:t>satisfy</w:t>
      </w:r>
      <w:r>
        <w:rPr>
          <w:spacing w:val="-4"/>
        </w:rPr>
        <w:t xml:space="preserve"> </w:t>
      </w:r>
      <w:r>
        <w:t>the</w:t>
      </w:r>
      <w:r>
        <w:rPr>
          <w:spacing w:val="-4"/>
        </w:rPr>
        <w:t xml:space="preserve"> </w:t>
      </w:r>
      <w:r>
        <w:t>requirements</w:t>
      </w:r>
      <w:r>
        <w:rPr>
          <w:spacing w:val="-4"/>
        </w:rPr>
        <w:t xml:space="preserve"> </w:t>
      </w:r>
      <w:r>
        <w:t>of</w:t>
      </w:r>
      <w:r>
        <w:rPr>
          <w:spacing w:val="-4"/>
        </w:rPr>
        <w:t xml:space="preserve"> </w:t>
      </w:r>
      <w:r>
        <w:t>this</w:t>
      </w:r>
      <w:r>
        <w:rPr>
          <w:spacing w:val="-4"/>
        </w:rPr>
        <w:t xml:space="preserve"> </w:t>
      </w:r>
      <w:r>
        <w:t>subpart</w:t>
      </w:r>
      <w:r>
        <w:rPr>
          <w:spacing w:val="-4"/>
        </w:rPr>
        <w:t xml:space="preserve"> </w:t>
      </w:r>
      <w:r>
        <w:t>directly or through contracting arrangements or through a combination of the approach described in paragraph (a)(1) and one or both of the options, described in paragraphs (b) and (c), subject to the standards described in paragraph (d) of this section. The burden associated with this provision is the time and effort necessary for the Exchange to establish or modify an agreement for eligibility determinations and coordination of eligibility functions. We do not have an estimate as to the number of states in which such an agreement will be executed; however, if one of the options, or combinations of options, described in paragraphs (b) and (c) is implemented, we estimate it will take a state an average of 105 hours to create a new agreement and a total of 210 hours for 2 new SBEs. This includes a mid-level management analyst drafting the agreement with managerial oversight and comprehensive review of the agreement.</w:t>
      </w:r>
    </w:p>
    <w:p w:rsidR="00ED073C" w14:paraId="57551C97" w14:textId="77777777">
      <w:pPr>
        <w:sectPr w:rsidSect="00BD7A00">
          <w:pgSz w:w="12240" w:h="15840"/>
          <w:pgMar w:top="1040" w:right="860" w:bottom="2040" w:left="1100" w:header="590" w:footer="1772" w:gutter="0"/>
          <w:cols w:space="720"/>
        </w:sectPr>
      </w:pPr>
    </w:p>
    <w:p w:rsidR="00ED073C" w14:paraId="7736C1D1" w14:textId="77777777">
      <w:pPr>
        <w:spacing w:before="121"/>
        <w:ind w:left="335"/>
        <w:rPr>
          <w:i/>
        </w:rPr>
      </w:pPr>
      <w:bookmarkStart w:id="27" w:name="_bookmark27"/>
      <w:bookmarkEnd w:id="27"/>
      <w:r>
        <w:rPr>
          <w:i/>
        </w:rPr>
        <w:t>Table</w:t>
      </w:r>
      <w:r>
        <w:rPr>
          <w:i/>
          <w:spacing w:val="-5"/>
        </w:rPr>
        <w:t xml:space="preserve"> </w:t>
      </w:r>
      <w:r>
        <w:rPr>
          <w:i/>
        </w:rPr>
        <w:t>6</w:t>
      </w:r>
      <w:r>
        <w:rPr>
          <w:i/>
          <w:spacing w:val="-6"/>
        </w:rPr>
        <w:t xml:space="preserve"> </w:t>
      </w:r>
      <w:r>
        <w:rPr>
          <w:i/>
        </w:rPr>
        <w:t>–</w:t>
      </w:r>
      <w:r>
        <w:rPr>
          <w:i/>
          <w:spacing w:val="-3"/>
        </w:rPr>
        <w:t xml:space="preserve"> </w:t>
      </w:r>
      <w:r>
        <w:rPr>
          <w:i/>
        </w:rPr>
        <w:t>Burden</w:t>
      </w:r>
      <w:r>
        <w:rPr>
          <w:i/>
          <w:spacing w:val="-3"/>
        </w:rPr>
        <w:t xml:space="preserve"> </w:t>
      </w:r>
      <w:r>
        <w:rPr>
          <w:i/>
        </w:rPr>
        <w:t>and</w:t>
      </w:r>
      <w:r>
        <w:rPr>
          <w:i/>
          <w:spacing w:val="-6"/>
        </w:rPr>
        <w:t xml:space="preserve"> </w:t>
      </w:r>
      <w:r>
        <w:rPr>
          <w:i/>
        </w:rPr>
        <w:t>Cost</w:t>
      </w:r>
      <w:r>
        <w:rPr>
          <w:i/>
          <w:spacing w:val="-4"/>
        </w:rPr>
        <w:t xml:space="preserve"> </w:t>
      </w:r>
      <w:r>
        <w:rPr>
          <w:i/>
        </w:rPr>
        <w:t>Estimates</w:t>
      </w:r>
      <w:r>
        <w:rPr>
          <w:i/>
          <w:spacing w:val="-3"/>
        </w:rPr>
        <w:t xml:space="preserve"> </w:t>
      </w:r>
      <w:r>
        <w:rPr>
          <w:i/>
        </w:rPr>
        <w:t>Associated</w:t>
      </w:r>
      <w:r>
        <w:rPr>
          <w:i/>
          <w:spacing w:val="-3"/>
        </w:rPr>
        <w:t xml:space="preserve"> </w:t>
      </w:r>
      <w:r>
        <w:rPr>
          <w:i/>
        </w:rPr>
        <w:t>with</w:t>
      </w:r>
      <w:r>
        <w:rPr>
          <w:i/>
          <w:spacing w:val="-3"/>
        </w:rPr>
        <w:t xml:space="preserve"> </w:t>
      </w:r>
      <w:r>
        <w:rPr>
          <w:i/>
        </w:rPr>
        <w:t>Options</w:t>
      </w:r>
      <w:r>
        <w:rPr>
          <w:i/>
          <w:spacing w:val="-4"/>
        </w:rPr>
        <w:t xml:space="preserve"> </w:t>
      </w:r>
      <w:r>
        <w:rPr>
          <w:i/>
        </w:rPr>
        <w:t>for</w:t>
      </w:r>
      <w:r>
        <w:rPr>
          <w:i/>
          <w:spacing w:val="-3"/>
        </w:rPr>
        <w:t xml:space="preserve"> </w:t>
      </w:r>
      <w:r>
        <w:rPr>
          <w:i/>
        </w:rPr>
        <w:t>Conducting</w:t>
      </w:r>
      <w:r>
        <w:rPr>
          <w:i/>
          <w:spacing w:val="-3"/>
        </w:rPr>
        <w:t xml:space="preserve"> </w:t>
      </w:r>
      <w:r>
        <w:rPr>
          <w:i/>
        </w:rPr>
        <w:t>Eligibility</w:t>
      </w:r>
      <w:r>
        <w:rPr>
          <w:i/>
          <w:spacing w:val="-3"/>
        </w:rPr>
        <w:t xml:space="preserve"> </w:t>
      </w:r>
      <w:r>
        <w:rPr>
          <w:i/>
          <w:spacing w:val="-2"/>
        </w:rPr>
        <w:t>Determinations</w:t>
      </w:r>
    </w:p>
    <w:p w:rsidR="00ED073C" w14:paraId="0AB65D86" w14:textId="77777777">
      <w:pPr>
        <w:pStyle w:val="BodyText"/>
        <w:spacing w:before="3"/>
        <w:ind w:left="0"/>
        <w:rPr>
          <w:i/>
          <w:sz w:val="10"/>
        </w:rPr>
      </w:pPr>
    </w:p>
    <w:tbl>
      <w:tblPr>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46"/>
        <w:gridCol w:w="1080"/>
        <w:gridCol w:w="1348"/>
        <w:gridCol w:w="1171"/>
        <w:gridCol w:w="1799"/>
        <w:gridCol w:w="1797"/>
      </w:tblGrid>
      <w:tr w14:paraId="794EBD2E" w14:textId="77777777">
        <w:tblPrEx>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12"/>
        </w:trPr>
        <w:tc>
          <w:tcPr>
            <w:tcW w:w="2246" w:type="dxa"/>
          </w:tcPr>
          <w:p w:rsidR="00ED073C" w14:paraId="112E950E" w14:textId="77777777">
            <w:pPr>
              <w:pStyle w:val="TableParagraph"/>
              <w:spacing w:before="255"/>
              <w:ind w:left="189"/>
              <w:rPr>
                <w:b/>
                <w:sz w:val="24"/>
              </w:rPr>
            </w:pPr>
            <w:r>
              <w:rPr>
                <w:b/>
                <w:sz w:val="24"/>
              </w:rPr>
              <w:t>Labor</w:t>
            </w:r>
            <w:r>
              <w:rPr>
                <w:b/>
                <w:spacing w:val="-1"/>
                <w:sz w:val="24"/>
              </w:rPr>
              <w:t xml:space="preserve"> </w:t>
            </w:r>
            <w:r>
              <w:rPr>
                <w:b/>
                <w:spacing w:val="-2"/>
                <w:sz w:val="24"/>
              </w:rPr>
              <w:t>Category</w:t>
            </w:r>
          </w:p>
        </w:tc>
        <w:tc>
          <w:tcPr>
            <w:tcW w:w="1080" w:type="dxa"/>
          </w:tcPr>
          <w:p w:rsidR="00ED073C" w14:paraId="4318F67A" w14:textId="77777777">
            <w:pPr>
              <w:pStyle w:val="TableParagraph"/>
              <w:spacing w:before="255"/>
              <w:ind w:right="232"/>
              <w:rPr>
                <w:b/>
                <w:sz w:val="24"/>
              </w:rPr>
            </w:pPr>
            <w:r>
              <w:rPr>
                <w:b/>
                <w:spacing w:val="-2"/>
                <w:sz w:val="24"/>
              </w:rPr>
              <w:t>Staff Count</w:t>
            </w:r>
          </w:p>
        </w:tc>
        <w:tc>
          <w:tcPr>
            <w:tcW w:w="1348" w:type="dxa"/>
          </w:tcPr>
          <w:p w:rsidR="00ED073C" w14:paraId="2FB48F99" w14:textId="77777777">
            <w:pPr>
              <w:pStyle w:val="TableParagraph"/>
              <w:spacing w:before="255"/>
              <w:ind w:right="213"/>
              <w:rPr>
                <w:b/>
                <w:sz w:val="24"/>
              </w:rPr>
            </w:pPr>
            <w:r>
              <w:rPr>
                <w:b/>
                <w:spacing w:val="-2"/>
                <w:sz w:val="24"/>
              </w:rPr>
              <w:t xml:space="preserve">Adjusted Hourly </w:t>
            </w:r>
            <w:r>
              <w:rPr>
                <w:b/>
                <w:spacing w:val="-4"/>
                <w:sz w:val="24"/>
              </w:rPr>
              <w:t xml:space="preserve">Wage </w:t>
            </w:r>
            <w:r>
              <w:rPr>
                <w:b/>
                <w:spacing w:val="-2"/>
                <w:sz w:val="24"/>
              </w:rPr>
              <w:t>($/hr)</w:t>
            </w:r>
          </w:p>
        </w:tc>
        <w:tc>
          <w:tcPr>
            <w:tcW w:w="1171" w:type="dxa"/>
          </w:tcPr>
          <w:p w:rsidR="00ED073C" w14:paraId="3CF59BED" w14:textId="77777777">
            <w:pPr>
              <w:pStyle w:val="TableParagraph"/>
              <w:spacing w:before="255"/>
              <w:ind w:left="188"/>
              <w:rPr>
                <w:b/>
                <w:sz w:val="24"/>
              </w:rPr>
            </w:pPr>
            <w:r>
              <w:rPr>
                <w:b/>
                <w:spacing w:val="-2"/>
                <w:w w:val="90"/>
                <w:sz w:val="24"/>
              </w:rPr>
              <w:t xml:space="preserve">Burden </w:t>
            </w:r>
            <w:r>
              <w:rPr>
                <w:b/>
                <w:spacing w:val="-2"/>
                <w:sz w:val="24"/>
              </w:rPr>
              <w:t>Hours</w:t>
            </w:r>
          </w:p>
        </w:tc>
        <w:tc>
          <w:tcPr>
            <w:tcW w:w="1799" w:type="dxa"/>
          </w:tcPr>
          <w:p w:rsidR="00ED073C" w14:paraId="356BA78B" w14:textId="77777777">
            <w:pPr>
              <w:pStyle w:val="TableParagraph"/>
              <w:spacing w:before="255"/>
              <w:ind w:left="189" w:right="201"/>
              <w:rPr>
                <w:b/>
                <w:sz w:val="24"/>
              </w:rPr>
            </w:pPr>
            <w:r>
              <w:rPr>
                <w:b/>
                <w:sz w:val="24"/>
              </w:rPr>
              <w:t>Burden</w:t>
            </w:r>
            <w:r>
              <w:rPr>
                <w:b/>
                <w:spacing w:val="-15"/>
                <w:sz w:val="24"/>
              </w:rPr>
              <w:t xml:space="preserve"> </w:t>
            </w:r>
            <w:r>
              <w:rPr>
                <w:b/>
                <w:sz w:val="24"/>
              </w:rPr>
              <w:t xml:space="preserve">Costs </w:t>
            </w:r>
            <w:r>
              <w:rPr>
                <w:b/>
                <w:spacing w:val="-4"/>
                <w:sz w:val="24"/>
              </w:rPr>
              <w:t xml:space="preserve">(per </w:t>
            </w:r>
            <w:r>
              <w:rPr>
                <w:b/>
                <w:spacing w:val="-2"/>
                <w:sz w:val="24"/>
              </w:rPr>
              <w:t>respondent)</w:t>
            </w:r>
          </w:p>
        </w:tc>
        <w:tc>
          <w:tcPr>
            <w:tcW w:w="1797" w:type="dxa"/>
          </w:tcPr>
          <w:p w:rsidR="00ED073C" w14:paraId="7E074E2B" w14:textId="77777777">
            <w:pPr>
              <w:pStyle w:val="TableParagraph"/>
              <w:spacing w:before="255"/>
              <w:ind w:left="190" w:right="211"/>
              <w:rPr>
                <w:b/>
                <w:sz w:val="24"/>
              </w:rPr>
            </w:pPr>
            <w:r>
              <w:rPr>
                <w:b/>
                <w:sz w:val="24"/>
              </w:rPr>
              <w:t>Total</w:t>
            </w:r>
            <w:r>
              <w:rPr>
                <w:b/>
                <w:spacing w:val="-15"/>
                <w:sz w:val="24"/>
              </w:rPr>
              <w:t xml:space="preserve"> </w:t>
            </w:r>
            <w:r>
              <w:rPr>
                <w:b/>
                <w:sz w:val="24"/>
              </w:rPr>
              <w:t xml:space="preserve">Burden Costs (2 </w:t>
            </w:r>
            <w:r>
              <w:rPr>
                <w:b/>
                <w:spacing w:val="-2"/>
                <w:sz w:val="24"/>
              </w:rPr>
              <w:t>respondents)</w:t>
            </w:r>
          </w:p>
        </w:tc>
      </w:tr>
      <w:tr w14:paraId="7C74BE1C" w14:textId="77777777">
        <w:tblPrEx>
          <w:tblW w:w="0" w:type="auto"/>
          <w:tblInd w:w="422" w:type="dxa"/>
          <w:tblLayout w:type="fixed"/>
          <w:tblCellMar>
            <w:left w:w="0" w:type="dxa"/>
            <w:right w:w="0" w:type="dxa"/>
          </w:tblCellMar>
          <w:tblLook w:val="01E0"/>
        </w:tblPrEx>
        <w:trPr>
          <w:trHeight w:val="993"/>
        </w:trPr>
        <w:tc>
          <w:tcPr>
            <w:tcW w:w="2246" w:type="dxa"/>
          </w:tcPr>
          <w:p w:rsidR="00ED073C" w14:paraId="5CBC8DC3" w14:textId="77777777">
            <w:pPr>
              <w:pStyle w:val="TableParagraph"/>
              <w:ind w:left="189" w:right="506"/>
              <w:rPr>
                <w:sz w:val="24"/>
              </w:rPr>
            </w:pPr>
            <w:r>
              <w:rPr>
                <w:spacing w:val="-2"/>
                <w:sz w:val="24"/>
              </w:rPr>
              <w:t>Management Analyst</w:t>
            </w:r>
          </w:p>
          <w:p w:rsidR="00ED073C" w14:paraId="48975C03" w14:textId="77777777">
            <w:pPr>
              <w:pStyle w:val="TableParagraph"/>
              <w:spacing w:before="41"/>
              <w:ind w:left="189"/>
              <w:rPr>
                <w:sz w:val="24"/>
              </w:rPr>
            </w:pPr>
            <w:r>
              <w:rPr>
                <w:spacing w:val="-2"/>
                <w:sz w:val="24"/>
              </w:rPr>
              <w:t>13-</w:t>
            </w:r>
            <w:r>
              <w:rPr>
                <w:spacing w:val="-4"/>
                <w:sz w:val="24"/>
              </w:rPr>
              <w:t>1111</w:t>
            </w:r>
          </w:p>
        </w:tc>
        <w:tc>
          <w:tcPr>
            <w:tcW w:w="1080" w:type="dxa"/>
          </w:tcPr>
          <w:p w:rsidR="00ED073C" w14:paraId="71B1C7B0" w14:textId="77777777">
            <w:pPr>
              <w:pStyle w:val="TableParagraph"/>
              <w:spacing w:before="42"/>
              <w:rPr>
                <w:sz w:val="24"/>
              </w:rPr>
            </w:pPr>
            <w:r>
              <w:rPr>
                <w:spacing w:val="-10"/>
                <w:sz w:val="24"/>
              </w:rPr>
              <w:t>1</w:t>
            </w:r>
          </w:p>
        </w:tc>
        <w:tc>
          <w:tcPr>
            <w:tcW w:w="1348" w:type="dxa"/>
          </w:tcPr>
          <w:p w:rsidR="00ED073C" w14:paraId="4C469AA8" w14:textId="53C88057">
            <w:pPr>
              <w:pStyle w:val="TableParagraph"/>
              <w:spacing w:before="42"/>
              <w:rPr>
                <w:sz w:val="24"/>
              </w:rPr>
            </w:pPr>
            <w:r>
              <w:rPr>
                <w:spacing w:val="-2"/>
                <w:sz w:val="24"/>
              </w:rPr>
              <w:t>$</w:t>
            </w:r>
            <w:r w:rsidR="00526763">
              <w:rPr>
                <w:spacing w:val="-2"/>
                <w:sz w:val="24"/>
              </w:rPr>
              <w:t>91.62</w:t>
            </w:r>
          </w:p>
        </w:tc>
        <w:tc>
          <w:tcPr>
            <w:tcW w:w="1171" w:type="dxa"/>
          </w:tcPr>
          <w:p w:rsidR="00ED073C" w14:paraId="4BA7F247" w14:textId="77777777">
            <w:pPr>
              <w:pStyle w:val="TableParagraph"/>
              <w:spacing w:before="42"/>
              <w:ind w:left="188"/>
              <w:rPr>
                <w:sz w:val="24"/>
              </w:rPr>
            </w:pPr>
            <w:r>
              <w:rPr>
                <w:spacing w:val="-5"/>
                <w:sz w:val="24"/>
              </w:rPr>
              <w:t>35</w:t>
            </w:r>
          </w:p>
        </w:tc>
        <w:tc>
          <w:tcPr>
            <w:tcW w:w="1799" w:type="dxa"/>
          </w:tcPr>
          <w:p w:rsidR="00ED073C" w14:paraId="05066011" w14:textId="77777777">
            <w:pPr>
              <w:pStyle w:val="TableParagraph"/>
              <w:spacing w:before="42"/>
              <w:ind w:left="189"/>
              <w:rPr>
                <w:sz w:val="24"/>
              </w:rPr>
            </w:pPr>
            <w:r>
              <w:rPr>
                <w:spacing w:val="-2"/>
                <w:sz w:val="24"/>
              </w:rPr>
              <w:t>$3,522.40</w:t>
            </w:r>
          </w:p>
        </w:tc>
        <w:tc>
          <w:tcPr>
            <w:tcW w:w="1797" w:type="dxa"/>
          </w:tcPr>
          <w:p w:rsidR="00ED073C" w14:paraId="60A03095" w14:textId="77777777">
            <w:pPr>
              <w:pStyle w:val="TableParagraph"/>
              <w:spacing w:before="1"/>
              <w:ind w:left="0" w:right="53"/>
              <w:jc w:val="right"/>
              <w:rPr>
                <w:sz w:val="24"/>
              </w:rPr>
            </w:pPr>
            <w:r>
              <w:rPr>
                <w:spacing w:val="-2"/>
                <w:sz w:val="24"/>
              </w:rPr>
              <w:t>$7,044.80</w:t>
            </w:r>
          </w:p>
        </w:tc>
      </w:tr>
      <w:tr w14:paraId="51EBB5AB" w14:textId="77777777">
        <w:tblPrEx>
          <w:tblW w:w="0" w:type="auto"/>
          <w:tblInd w:w="422" w:type="dxa"/>
          <w:tblLayout w:type="fixed"/>
          <w:tblCellMar>
            <w:left w:w="0" w:type="dxa"/>
            <w:right w:w="0" w:type="dxa"/>
          </w:tblCellMar>
          <w:tblLook w:val="01E0"/>
        </w:tblPrEx>
        <w:trPr>
          <w:trHeight w:val="712"/>
        </w:trPr>
        <w:tc>
          <w:tcPr>
            <w:tcW w:w="2246" w:type="dxa"/>
          </w:tcPr>
          <w:p w:rsidR="00ED073C" w14:paraId="25AE2D49" w14:textId="77777777">
            <w:pPr>
              <w:pStyle w:val="TableParagraph"/>
              <w:spacing w:before="40" w:line="273" w:lineRule="auto"/>
              <w:ind w:left="189" w:right="1245"/>
              <w:rPr>
                <w:sz w:val="24"/>
              </w:rPr>
            </w:pPr>
            <w:r>
              <w:rPr>
                <w:spacing w:val="-2"/>
                <w:sz w:val="24"/>
              </w:rPr>
              <w:t>Lawyer 23-1011</w:t>
            </w:r>
          </w:p>
        </w:tc>
        <w:tc>
          <w:tcPr>
            <w:tcW w:w="1080" w:type="dxa"/>
          </w:tcPr>
          <w:p w:rsidR="00ED073C" w14:paraId="260C1FC4" w14:textId="77777777">
            <w:pPr>
              <w:pStyle w:val="TableParagraph"/>
              <w:spacing w:before="40"/>
              <w:rPr>
                <w:sz w:val="24"/>
              </w:rPr>
            </w:pPr>
            <w:r>
              <w:rPr>
                <w:spacing w:val="-10"/>
                <w:sz w:val="24"/>
              </w:rPr>
              <w:t>1</w:t>
            </w:r>
          </w:p>
        </w:tc>
        <w:tc>
          <w:tcPr>
            <w:tcW w:w="1348" w:type="dxa"/>
          </w:tcPr>
          <w:p w:rsidR="00ED073C" w14:paraId="3A2B584D" w14:textId="77777777">
            <w:pPr>
              <w:pStyle w:val="TableParagraph"/>
              <w:spacing w:before="40"/>
              <w:rPr>
                <w:sz w:val="24"/>
              </w:rPr>
            </w:pPr>
            <w:r>
              <w:rPr>
                <w:spacing w:val="-2"/>
                <w:sz w:val="24"/>
              </w:rPr>
              <w:t>$157.48</w:t>
            </w:r>
          </w:p>
        </w:tc>
        <w:tc>
          <w:tcPr>
            <w:tcW w:w="1171" w:type="dxa"/>
          </w:tcPr>
          <w:p w:rsidR="00ED073C" w14:paraId="2BE7615C" w14:textId="77777777">
            <w:pPr>
              <w:pStyle w:val="TableParagraph"/>
              <w:spacing w:before="40"/>
              <w:ind w:left="188"/>
              <w:rPr>
                <w:sz w:val="24"/>
              </w:rPr>
            </w:pPr>
            <w:r>
              <w:rPr>
                <w:spacing w:val="-5"/>
                <w:sz w:val="24"/>
              </w:rPr>
              <w:t>30</w:t>
            </w:r>
          </w:p>
        </w:tc>
        <w:tc>
          <w:tcPr>
            <w:tcW w:w="1799" w:type="dxa"/>
          </w:tcPr>
          <w:p w:rsidR="00ED073C" w14:paraId="668EC2AA" w14:textId="77777777">
            <w:pPr>
              <w:pStyle w:val="TableParagraph"/>
              <w:spacing w:before="40"/>
              <w:ind w:left="189"/>
              <w:rPr>
                <w:sz w:val="24"/>
              </w:rPr>
            </w:pPr>
            <w:r>
              <w:rPr>
                <w:spacing w:val="-2"/>
                <w:sz w:val="24"/>
              </w:rPr>
              <w:t>$4,724.40</w:t>
            </w:r>
          </w:p>
        </w:tc>
        <w:tc>
          <w:tcPr>
            <w:tcW w:w="1797" w:type="dxa"/>
          </w:tcPr>
          <w:p w:rsidR="00ED073C" w14:paraId="0DCECF19" w14:textId="77777777">
            <w:pPr>
              <w:pStyle w:val="TableParagraph"/>
              <w:spacing w:before="0" w:line="276" w:lineRule="exact"/>
              <w:ind w:left="0" w:right="53"/>
              <w:jc w:val="right"/>
              <w:rPr>
                <w:sz w:val="24"/>
              </w:rPr>
            </w:pPr>
            <w:r>
              <w:rPr>
                <w:spacing w:val="-2"/>
                <w:sz w:val="24"/>
              </w:rPr>
              <w:t>$9,448.80</w:t>
            </w:r>
          </w:p>
        </w:tc>
      </w:tr>
      <w:tr w14:paraId="23432A60" w14:textId="77777777">
        <w:tblPrEx>
          <w:tblW w:w="0" w:type="auto"/>
          <w:tblInd w:w="422" w:type="dxa"/>
          <w:tblLayout w:type="fixed"/>
          <w:tblCellMar>
            <w:left w:w="0" w:type="dxa"/>
            <w:right w:w="0" w:type="dxa"/>
          </w:tblCellMar>
          <w:tblLook w:val="01E0"/>
        </w:tblPrEx>
        <w:trPr>
          <w:trHeight w:val="1000"/>
        </w:trPr>
        <w:tc>
          <w:tcPr>
            <w:tcW w:w="2246" w:type="dxa"/>
          </w:tcPr>
          <w:p w:rsidR="00ED073C" w14:paraId="5AA534D1" w14:textId="77777777">
            <w:pPr>
              <w:pStyle w:val="TableParagraph"/>
              <w:ind w:left="189" w:right="506"/>
              <w:rPr>
                <w:sz w:val="24"/>
              </w:rPr>
            </w:pPr>
            <w:r>
              <w:rPr>
                <w:spacing w:val="-2"/>
                <w:sz w:val="24"/>
              </w:rPr>
              <w:t>Operations Analyst</w:t>
            </w:r>
          </w:p>
          <w:p w:rsidR="00ED073C" w14:paraId="0EE80BA6" w14:textId="77777777">
            <w:pPr>
              <w:pStyle w:val="TableParagraph"/>
              <w:spacing w:before="41"/>
              <w:ind w:left="189"/>
              <w:rPr>
                <w:sz w:val="24"/>
              </w:rPr>
            </w:pPr>
            <w:r>
              <w:rPr>
                <w:spacing w:val="-2"/>
                <w:sz w:val="24"/>
              </w:rPr>
              <w:t>13-</w:t>
            </w:r>
            <w:r>
              <w:rPr>
                <w:spacing w:val="-4"/>
                <w:sz w:val="24"/>
              </w:rPr>
              <w:t>1111</w:t>
            </w:r>
          </w:p>
        </w:tc>
        <w:tc>
          <w:tcPr>
            <w:tcW w:w="1080" w:type="dxa"/>
          </w:tcPr>
          <w:p w:rsidR="00ED073C" w14:paraId="77138AFC" w14:textId="77777777">
            <w:pPr>
              <w:pStyle w:val="TableParagraph"/>
              <w:rPr>
                <w:sz w:val="24"/>
              </w:rPr>
            </w:pPr>
            <w:r>
              <w:rPr>
                <w:spacing w:val="-10"/>
                <w:sz w:val="24"/>
              </w:rPr>
              <w:t>1</w:t>
            </w:r>
          </w:p>
        </w:tc>
        <w:tc>
          <w:tcPr>
            <w:tcW w:w="1348" w:type="dxa"/>
          </w:tcPr>
          <w:p w:rsidR="00ED073C" w14:paraId="43C7E1C7" w14:textId="18D38D38">
            <w:pPr>
              <w:pStyle w:val="TableParagraph"/>
              <w:rPr>
                <w:sz w:val="24"/>
              </w:rPr>
            </w:pPr>
            <w:r>
              <w:rPr>
                <w:spacing w:val="-2"/>
                <w:sz w:val="24"/>
              </w:rPr>
              <w:t>$</w:t>
            </w:r>
            <w:r w:rsidR="00526763">
              <w:rPr>
                <w:spacing w:val="-2"/>
                <w:sz w:val="24"/>
              </w:rPr>
              <w:t>91.62</w:t>
            </w:r>
          </w:p>
        </w:tc>
        <w:tc>
          <w:tcPr>
            <w:tcW w:w="1171" w:type="dxa"/>
          </w:tcPr>
          <w:p w:rsidR="00ED073C" w14:paraId="662D6F6D" w14:textId="77777777">
            <w:pPr>
              <w:pStyle w:val="TableParagraph"/>
              <w:ind w:left="188"/>
              <w:rPr>
                <w:sz w:val="24"/>
              </w:rPr>
            </w:pPr>
            <w:r>
              <w:rPr>
                <w:spacing w:val="-5"/>
                <w:sz w:val="24"/>
              </w:rPr>
              <w:t>35</w:t>
            </w:r>
          </w:p>
        </w:tc>
        <w:tc>
          <w:tcPr>
            <w:tcW w:w="1799" w:type="dxa"/>
          </w:tcPr>
          <w:p w:rsidR="00ED073C" w14:paraId="78188428" w14:textId="77777777">
            <w:pPr>
              <w:pStyle w:val="TableParagraph"/>
              <w:ind w:left="189"/>
              <w:rPr>
                <w:sz w:val="24"/>
              </w:rPr>
            </w:pPr>
            <w:r>
              <w:rPr>
                <w:spacing w:val="-2"/>
                <w:sz w:val="24"/>
              </w:rPr>
              <w:t>$3,522.40</w:t>
            </w:r>
          </w:p>
        </w:tc>
        <w:tc>
          <w:tcPr>
            <w:tcW w:w="1797" w:type="dxa"/>
          </w:tcPr>
          <w:p w:rsidR="00ED073C" w14:paraId="5F92F162" w14:textId="77777777">
            <w:pPr>
              <w:pStyle w:val="TableParagraph"/>
              <w:spacing w:before="0" w:line="275" w:lineRule="exact"/>
              <w:ind w:left="0" w:right="53"/>
              <w:jc w:val="right"/>
              <w:rPr>
                <w:sz w:val="24"/>
              </w:rPr>
            </w:pPr>
            <w:r>
              <w:rPr>
                <w:spacing w:val="-2"/>
                <w:sz w:val="24"/>
              </w:rPr>
              <w:t>$7,044.80</w:t>
            </w:r>
          </w:p>
        </w:tc>
      </w:tr>
      <w:tr w14:paraId="4227914C" w14:textId="77777777">
        <w:tblPrEx>
          <w:tblW w:w="0" w:type="auto"/>
          <w:tblInd w:w="422" w:type="dxa"/>
          <w:tblLayout w:type="fixed"/>
          <w:tblCellMar>
            <w:left w:w="0" w:type="dxa"/>
            <w:right w:w="0" w:type="dxa"/>
          </w:tblCellMar>
          <w:tblLook w:val="01E0"/>
        </w:tblPrEx>
        <w:trPr>
          <w:trHeight w:val="714"/>
        </w:trPr>
        <w:tc>
          <w:tcPr>
            <w:tcW w:w="2246" w:type="dxa"/>
          </w:tcPr>
          <w:p w:rsidR="00ED073C" w14:paraId="62BD5C52" w14:textId="77777777">
            <w:pPr>
              <w:pStyle w:val="TableParagraph"/>
              <w:spacing w:before="42" w:line="273" w:lineRule="auto"/>
              <w:ind w:left="189" w:right="506"/>
              <w:rPr>
                <w:sz w:val="24"/>
              </w:rPr>
            </w:pPr>
            <w:r>
              <w:rPr>
                <w:sz w:val="24"/>
              </w:rPr>
              <w:t>Senior</w:t>
            </w:r>
            <w:r>
              <w:rPr>
                <w:spacing w:val="-15"/>
                <w:sz w:val="24"/>
              </w:rPr>
              <w:t xml:space="preserve"> </w:t>
            </w:r>
            <w:r>
              <w:rPr>
                <w:sz w:val="24"/>
              </w:rPr>
              <w:t xml:space="preserve">Manager </w:t>
            </w:r>
            <w:r>
              <w:rPr>
                <w:spacing w:val="-2"/>
                <w:sz w:val="24"/>
              </w:rPr>
              <w:t>11-3021</w:t>
            </w:r>
          </w:p>
        </w:tc>
        <w:tc>
          <w:tcPr>
            <w:tcW w:w="1080" w:type="dxa"/>
          </w:tcPr>
          <w:p w:rsidR="00ED073C" w14:paraId="158B9F84" w14:textId="77777777">
            <w:pPr>
              <w:pStyle w:val="TableParagraph"/>
              <w:spacing w:before="42"/>
              <w:rPr>
                <w:sz w:val="24"/>
              </w:rPr>
            </w:pPr>
            <w:r>
              <w:rPr>
                <w:spacing w:val="-10"/>
                <w:sz w:val="24"/>
              </w:rPr>
              <w:t>1</w:t>
            </w:r>
          </w:p>
        </w:tc>
        <w:tc>
          <w:tcPr>
            <w:tcW w:w="1348" w:type="dxa"/>
          </w:tcPr>
          <w:p w:rsidR="00ED073C" w14:paraId="287349BF" w14:textId="391C2AC2">
            <w:pPr>
              <w:pStyle w:val="TableParagraph"/>
              <w:spacing w:before="42"/>
              <w:rPr>
                <w:sz w:val="24"/>
              </w:rPr>
            </w:pPr>
            <w:r>
              <w:rPr>
                <w:spacing w:val="-2"/>
                <w:sz w:val="24"/>
              </w:rPr>
              <w:t>$</w:t>
            </w:r>
            <w:r w:rsidR="00526763">
              <w:rPr>
                <w:spacing w:val="-2"/>
                <w:sz w:val="24"/>
              </w:rPr>
              <w:t>157.76</w:t>
            </w:r>
          </w:p>
        </w:tc>
        <w:tc>
          <w:tcPr>
            <w:tcW w:w="1171" w:type="dxa"/>
          </w:tcPr>
          <w:p w:rsidR="00ED073C" w14:paraId="69E0E01A" w14:textId="77777777">
            <w:pPr>
              <w:pStyle w:val="TableParagraph"/>
              <w:spacing w:before="42"/>
              <w:ind w:left="188"/>
              <w:rPr>
                <w:sz w:val="24"/>
              </w:rPr>
            </w:pPr>
            <w:r>
              <w:rPr>
                <w:spacing w:val="-10"/>
                <w:sz w:val="24"/>
              </w:rPr>
              <w:t>5</w:t>
            </w:r>
          </w:p>
        </w:tc>
        <w:tc>
          <w:tcPr>
            <w:tcW w:w="1799" w:type="dxa"/>
          </w:tcPr>
          <w:p w:rsidR="00ED073C" w14:paraId="73023CBA" w14:textId="77777777">
            <w:pPr>
              <w:pStyle w:val="TableParagraph"/>
              <w:spacing w:before="42"/>
              <w:ind w:left="189"/>
              <w:rPr>
                <w:sz w:val="24"/>
              </w:rPr>
            </w:pPr>
            <w:r>
              <w:rPr>
                <w:spacing w:val="-2"/>
                <w:sz w:val="24"/>
              </w:rPr>
              <w:t>$834.90</w:t>
            </w:r>
          </w:p>
        </w:tc>
        <w:tc>
          <w:tcPr>
            <w:tcW w:w="1797" w:type="dxa"/>
          </w:tcPr>
          <w:p w:rsidR="00ED073C" w14:paraId="37E0B25E" w14:textId="77777777">
            <w:pPr>
              <w:pStyle w:val="TableParagraph"/>
              <w:spacing w:before="1"/>
              <w:ind w:left="0" w:right="53"/>
              <w:jc w:val="right"/>
              <w:rPr>
                <w:sz w:val="24"/>
              </w:rPr>
            </w:pPr>
            <w:r>
              <w:rPr>
                <w:spacing w:val="-2"/>
                <w:sz w:val="24"/>
              </w:rPr>
              <w:t>$1,669.80</w:t>
            </w:r>
          </w:p>
        </w:tc>
      </w:tr>
      <w:tr w14:paraId="749EB553" w14:textId="77777777">
        <w:tblPrEx>
          <w:tblW w:w="0" w:type="auto"/>
          <w:tblInd w:w="422" w:type="dxa"/>
          <w:tblLayout w:type="fixed"/>
          <w:tblCellMar>
            <w:left w:w="0" w:type="dxa"/>
            <w:right w:w="0" w:type="dxa"/>
          </w:tblCellMar>
          <w:tblLook w:val="01E0"/>
        </w:tblPrEx>
        <w:trPr>
          <w:trHeight w:val="614"/>
        </w:trPr>
        <w:tc>
          <w:tcPr>
            <w:tcW w:w="2246" w:type="dxa"/>
          </w:tcPr>
          <w:p w:rsidR="00ED073C" w14:paraId="02FDDF96" w14:textId="77777777">
            <w:pPr>
              <w:pStyle w:val="TableParagraph"/>
              <w:ind w:left="189"/>
              <w:rPr>
                <w:sz w:val="24"/>
              </w:rPr>
            </w:pPr>
            <w:r>
              <w:rPr>
                <w:spacing w:val="-2"/>
                <w:sz w:val="24"/>
              </w:rPr>
              <w:t>Total</w:t>
            </w:r>
          </w:p>
        </w:tc>
        <w:tc>
          <w:tcPr>
            <w:tcW w:w="1080" w:type="dxa"/>
          </w:tcPr>
          <w:p w:rsidR="00ED073C" w14:paraId="60774233" w14:textId="77777777">
            <w:pPr>
              <w:pStyle w:val="TableParagraph"/>
              <w:spacing w:before="169"/>
              <w:rPr>
                <w:sz w:val="24"/>
              </w:rPr>
            </w:pPr>
            <w:r>
              <w:rPr>
                <w:spacing w:val="-10"/>
                <w:sz w:val="24"/>
              </w:rPr>
              <w:t>–</w:t>
            </w:r>
          </w:p>
        </w:tc>
        <w:tc>
          <w:tcPr>
            <w:tcW w:w="1348" w:type="dxa"/>
          </w:tcPr>
          <w:p w:rsidR="00ED073C" w14:paraId="5A338E06" w14:textId="77777777">
            <w:pPr>
              <w:pStyle w:val="TableParagraph"/>
              <w:spacing w:before="169"/>
              <w:rPr>
                <w:sz w:val="24"/>
              </w:rPr>
            </w:pPr>
            <w:r>
              <w:rPr>
                <w:spacing w:val="-10"/>
                <w:sz w:val="24"/>
              </w:rPr>
              <w:t>–</w:t>
            </w:r>
          </w:p>
        </w:tc>
        <w:tc>
          <w:tcPr>
            <w:tcW w:w="1171" w:type="dxa"/>
          </w:tcPr>
          <w:p w:rsidR="00ED073C" w14:paraId="06DC5174" w14:textId="77777777">
            <w:pPr>
              <w:pStyle w:val="TableParagraph"/>
              <w:ind w:left="188"/>
              <w:rPr>
                <w:sz w:val="24"/>
              </w:rPr>
            </w:pPr>
            <w:r>
              <w:rPr>
                <w:spacing w:val="-5"/>
                <w:sz w:val="24"/>
              </w:rPr>
              <w:t>105</w:t>
            </w:r>
          </w:p>
        </w:tc>
        <w:tc>
          <w:tcPr>
            <w:tcW w:w="1799" w:type="dxa"/>
          </w:tcPr>
          <w:p w:rsidR="00ED073C" w14:paraId="4D2D7760" w14:textId="77777777">
            <w:pPr>
              <w:pStyle w:val="TableParagraph"/>
              <w:ind w:left="189"/>
              <w:rPr>
                <w:sz w:val="24"/>
              </w:rPr>
            </w:pPr>
            <w:r>
              <w:rPr>
                <w:spacing w:val="-2"/>
                <w:sz w:val="24"/>
              </w:rPr>
              <w:t>$12,604.10</w:t>
            </w:r>
          </w:p>
        </w:tc>
        <w:tc>
          <w:tcPr>
            <w:tcW w:w="1797" w:type="dxa"/>
          </w:tcPr>
          <w:p w:rsidR="00ED073C" w14:paraId="64498C78" w14:textId="77777777">
            <w:pPr>
              <w:pStyle w:val="TableParagraph"/>
              <w:ind w:left="0" w:right="185"/>
              <w:jc w:val="right"/>
              <w:rPr>
                <w:sz w:val="24"/>
              </w:rPr>
            </w:pPr>
            <w:r>
              <w:rPr>
                <w:spacing w:val="-2"/>
                <w:sz w:val="24"/>
              </w:rPr>
              <w:t>$25,208.20</w:t>
            </w:r>
          </w:p>
        </w:tc>
      </w:tr>
    </w:tbl>
    <w:p w:rsidR="00ED073C" w14:paraId="079F3A46" w14:textId="77777777">
      <w:pPr>
        <w:pStyle w:val="BodyText"/>
        <w:spacing w:before="242"/>
        <w:ind w:right="225"/>
      </w:pPr>
      <w:r>
        <w:t>We estimate that no more than three SBEs each year would make such a change. We estimate that changing</w:t>
      </w:r>
      <w:r>
        <w:rPr>
          <w:spacing w:val="-3"/>
        </w:rPr>
        <w:t xml:space="preserve"> </w:t>
      </w:r>
      <w:r>
        <w:t>the</w:t>
      </w:r>
      <w:r>
        <w:rPr>
          <w:spacing w:val="-4"/>
        </w:rPr>
        <w:t xml:space="preserve"> </w:t>
      </w:r>
      <w:r>
        <w:t>agreement would</w:t>
      </w:r>
      <w:r>
        <w:rPr>
          <w:spacing w:val="-3"/>
        </w:rPr>
        <w:t xml:space="preserve"> </w:t>
      </w:r>
      <w:r>
        <w:t>require</w:t>
      </w:r>
      <w:r>
        <w:rPr>
          <w:spacing w:val="-5"/>
        </w:rPr>
        <w:t xml:space="preserve"> </w:t>
      </w:r>
      <w:r>
        <w:t>no</w:t>
      </w:r>
      <w:r>
        <w:rPr>
          <w:spacing w:val="-3"/>
        </w:rPr>
        <w:t xml:space="preserve"> </w:t>
      </w:r>
      <w:r>
        <w:t>more</w:t>
      </w:r>
      <w:r>
        <w:rPr>
          <w:spacing w:val="-4"/>
        </w:rPr>
        <w:t xml:space="preserve"> </w:t>
      </w:r>
      <w:r>
        <w:t>than</w:t>
      </w:r>
      <w:r>
        <w:rPr>
          <w:spacing w:val="-3"/>
        </w:rPr>
        <w:t xml:space="preserve"> </w:t>
      </w:r>
      <w:r>
        <w:t>half</w:t>
      </w:r>
      <w:r>
        <w:rPr>
          <w:spacing w:val="-3"/>
        </w:rPr>
        <w:t xml:space="preserve"> </w:t>
      </w:r>
      <w:r>
        <w:t>the</w:t>
      </w:r>
      <w:r>
        <w:rPr>
          <w:spacing w:val="-4"/>
        </w:rPr>
        <w:t xml:space="preserve"> </w:t>
      </w:r>
      <w:r>
        <w:t>time</w:t>
      </w:r>
      <w:r>
        <w:rPr>
          <w:spacing w:val="-3"/>
        </w:rPr>
        <w:t xml:space="preserve"> </w:t>
      </w:r>
      <w:r>
        <w:t>of</w:t>
      </w:r>
      <w:r>
        <w:rPr>
          <w:spacing w:val="-3"/>
        </w:rPr>
        <w:t xml:space="preserve"> </w:t>
      </w:r>
      <w:r>
        <w:t>establishing</w:t>
      </w:r>
      <w:r>
        <w:rPr>
          <w:spacing w:val="-3"/>
        </w:rPr>
        <w:t xml:space="preserve"> </w:t>
      </w:r>
      <w:r>
        <w:t>a</w:t>
      </w:r>
      <w:r>
        <w:rPr>
          <w:spacing w:val="-3"/>
        </w:rPr>
        <w:t xml:space="preserve"> </w:t>
      </w:r>
      <w:r>
        <w:t>new</w:t>
      </w:r>
      <w:r>
        <w:rPr>
          <w:spacing w:val="-3"/>
        </w:rPr>
        <w:t xml:space="preserve"> </w:t>
      </w:r>
      <w:r>
        <w:t>agreement.</w:t>
      </w:r>
    </w:p>
    <w:p w:rsidR="00ED073C" w14:paraId="028B527F" w14:textId="77777777">
      <w:pPr>
        <w:spacing w:before="122"/>
        <w:ind w:left="390"/>
        <w:rPr>
          <w:i/>
        </w:rPr>
      </w:pPr>
      <w:bookmarkStart w:id="28" w:name="_bookmark28"/>
      <w:bookmarkEnd w:id="28"/>
      <w:r>
        <w:rPr>
          <w:i/>
        </w:rPr>
        <w:t>Table</w:t>
      </w:r>
      <w:r>
        <w:rPr>
          <w:i/>
          <w:spacing w:val="-8"/>
        </w:rPr>
        <w:t xml:space="preserve"> </w:t>
      </w:r>
      <w:r>
        <w:rPr>
          <w:i/>
        </w:rPr>
        <w:t>7</w:t>
      </w:r>
      <w:r>
        <w:rPr>
          <w:i/>
          <w:spacing w:val="-3"/>
        </w:rPr>
        <w:t xml:space="preserve"> </w:t>
      </w:r>
      <w:r>
        <w:rPr>
          <w:i/>
        </w:rPr>
        <w:t>–</w:t>
      </w:r>
      <w:r>
        <w:rPr>
          <w:i/>
          <w:spacing w:val="-3"/>
        </w:rPr>
        <w:t xml:space="preserve"> </w:t>
      </w:r>
      <w:r>
        <w:rPr>
          <w:i/>
        </w:rPr>
        <w:t>Burden</w:t>
      </w:r>
      <w:r>
        <w:rPr>
          <w:i/>
          <w:spacing w:val="-4"/>
        </w:rPr>
        <w:t xml:space="preserve"> </w:t>
      </w:r>
      <w:r>
        <w:rPr>
          <w:i/>
        </w:rPr>
        <w:t>and</w:t>
      </w:r>
      <w:r>
        <w:rPr>
          <w:i/>
          <w:spacing w:val="-3"/>
        </w:rPr>
        <w:t xml:space="preserve"> </w:t>
      </w:r>
      <w:r>
        <w:rPr>
          <w:i/>
        </w:rPr>
        <w:t>Cost</w:t>
      </w:r>
      <w:r>
        <w:rPr>
          <w:i/>
          <w:spacing w:val="-4"/>
        </w:rPr>
        <w:t xml:space="preserve"> </w:t>
      </w:r>
      <w:r>
        <w:rPr>
          <w:i/>
        </w:rPr>
        <w:t>Estimates</w:t>
      </w:r>
      <w:r>
        <w:rPr>
          <w:i/>
          <w:spacing w:val="-4"/>
        </w:rPr>
        <w:t xml:space="preserve"> </w:t>
      </w:r>
      <w:r>
        <w:rPr>
          <w:i/>
        </w:rPr>
        <w:t>Associated</w:t>
      </w:r>
      <w:r>
        <w:rPr>
          <w:i/>
          <w:spacing w:val="-5"/>
        </w:rPr>
        <w:t xml:space="preserve"> </w:t>
      </w:r>
      <w:r>
        <w:rPr>
          <w:i/>
        </w:rPr>
        <w:t>with</w:t>
      </w:r>
      <w:r>
        <w:rPr>
          <w:i/>
          <w:spacing w:val="-4"/>
        </w:rPr>
        <w:t xml:space="preserve"> </w:t>
      </w:r>
      <w:r>
        <w:rPr>
          <w:i/>
        </w:rPr>
        <w:t>Options</w:t>
      </w:r>
      <w:r>
        <w:rPr>
          <w:i/>
          <w:spacing w:val="-3"/>
        </w:rPr>
        <w:t xml:space="preserve"> </w:t>
      </w:r>
      <w:r>
        <w:rPr>
          <w:i/>
        </w:rPr>
        <w:t>for</w:t>
      </w:r>
      <w:r>
        <w:rPr>
          <w:i/>
          <w:spacing w:val="-3"/>
        </w:rPr>
        <w:t xml:space="preserve"> </w:t>
      </w:r>
      <w:r>
        <w:rPr>
          <w:i/>
        </w:rPr>
        <w:t>Conducting</w:t>
      </w:r>
      <w:r>
        <w:rPr>
          <w:i/>
          <w:spacing w:val="-3"/>
        </w:rPr>
        <w:t xml:space="preserve"> </w:t>
      </w:r>
      <w:r>
        <w:rPr>
          <w:i/>
        </w:rPr>
        <w:t>Eligibility</w:t>
      </w:r>
      <w:r>
        <w:rPr>
          <w:i/>
          <w:spacing w:val="-3"/>
        </w:rPr>
        <w:t xml:space="preserve"> </w:t>
      </w:r>
      <w:r>
        <w:rPr>
          <w:i/>
          <w:spacing w:val="-2"/>
        </w:rPr>
        <w:t>Determinations</w:t>
      </w:r>
    </w:p>
    <w:p w:rsidR="00ED073C" w14:paraId="35E8750E" w14:textId="77777777">
      <w:pPr>
        <w:pStyle w:val="BodyText"/>
        <w:spacing w:before="2" w:after="1"/>
        <w:ind w:left="0"/>
        <w:rPr>
          <w:i/>
          <w:sz w:val="10"/>
        </w:rPr>
      </w:pPr>
    </w:p>
    <w:tbl>
      <w:tblPr>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26"/>
        <w:gridCol w:w="1080"/>
        <w:gridCol w:w="1348"/>
        <w:gridCol w:w="1171"/>
        <w:gridCol w:w="1619"/>
        <w:gridCol w:w="1797"/>
      </w:tblGrid>
      <w:tr w14:paraId="00D88A8F" w14:textId="77777777">
        <w:tblPrEx>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42"/>
        </w:trPr>
        <w:tc>
          <w:tcPr>
            <w:tcW w:w="2426" w:type="dxa"/>
          </w:tcPr>
          <w:p w:rsidR="00ED073C" w14:paraId="31DF664B" w14:textId="77777777">
            <w:pPr>
              <w:pStyle w:val="TableParagraph"/>
              <w:spacing w:before="255"/>
              <w:ind w:left="189"/>
              <w:rPr>
                <w:b/>
                <w:sz w:val="24"/>
              </w:rPr>
            </w:pPr>
            <w:r>
              <w:rPr>
                <w:b/>
                <w:sz w:val="24"/>
              </w:rPr>
              <w:t>Labor</w:t>
            </w:r>
            <w:r>
              <w:rPr>
                <w:b/>
                <w:spacing w:val="-1"/>
                <w:sz w:val="24"/>
              </w:rPr>
              <w:t xml:space="preserve"> </w:t>
            </w:r>
            <w:r>
              <w:rPr>
                <w:b/>
                <w:spacing w:val="-2"/>
                <w:sz w:val="24"/>
              </w:rPr>
              <w:t>Category</w:t>
            </w:r>
          </w:p>
        </w:tc>
        <w:tc>
          <w:tcPr>
            <w:tcW w:w="1080" w:type="dxa"/>
          </w:tcPr>
          <w:p w:rsidR="00ED073C" w14:paraId="62640B4F" w14:textId="77777777">
            <w:pPr>
              <w:pStyle w:val="TableParagraph"/>
              <w:spacing w:before="255"/>
              <w:ind w:right="232"/>
              <w:rPr>
                <w:b/>
                <w:sz w:val="24"/>
              </w:rPr>
            </w:pPr>
            <w:r>
              <w:rPr>
                <w:b/>
                <w:spacing w:val="-2"/>
                <w:sz w:val="24"/>
              </w:rPr>
              <w:t>Staff Count</w:t>
            </w:r>
          </w:p>
        </w:tc>
        <w:tc>
          <w:tcPr>
            <w:tcW w:w="1348" w:type="dxa"/>
          </w:tcPr>
          <w:p w:rsidR="00ED073C" w14:paraId="3312BB27" w14:textId="77777777">
            <w:pPr>
              <w:pStyle w:val="TableParagraph"/>
              <w:spacing w:before="255"/>
              <w:ind w:right="213"/>
              <w:rPr>
                <w:b/>
                <w:sz w:val="24"/>
              </w:rPr>
            </w:pPr>
            <w:r>
              <w:rPr>
                <w:b/>
                <w:spacing w:val="-2"/>
                <w:sz w:val="24"/>
              </w:rPr>
              <w:t xml:space="preserve">Adjusted Hourly </w:t>
            </w:r>
            <w:r>
              <w:rPr>
                <w:b/>
                <w:spacing w:val="-4"/>
                <w:sz w:val="24"/>
              </w:rPr>
              <w:t xml:space="preserve">Wage </w:t>
            </w:r>
            <w:r>
              <w:rPr>
                <w:b/>
                <w:spacing w:val="-2"/>
                <w:sz w:val="24"/>
              </w:rPr>
              <w:t>($/hr)</w:t>
            </w:r>
          </w:p>
        </w:tc>
        <w:tc>
          <w:tcPr>
            <w:tcW w:w="1171" w:type="dxa"/>
          </w:tcPr>
          <w:p w:rsidR="00ED073C" w14:paraId="70A29EC2" w14:textId="77777777">
            <w:pPr>
              <w:pStyle w:val="TableParagraph"/>
              <w:spacing w:before="255"/>
              <w:ind w:left="188"/>
              <w:rPr>
                <w:b/>
                <w:sz w:val="24"/>
              </w:rPr>
            </w:pPr>
            <w:r>
              <w:rPr>
                <w:b/>
                <w:spacing w:val="-2"/>
                <w:w w:val="90"/>
                <w:sz w:val="24"/>
              </w:rPr>
              <w:t xml:space="preserve">Burden </w:t>
            </w:r>
            <w:r>
              <w:rPr>
                <w:b/>
                <w:spacing w:val="-2"/>
                <w:sz w:val="24"/>
              </w:rPr>
              <w:t>Hours</w:t>
            </w:r>
          </w:p>
        </w:tc>
        <w:tc>
          <w:tcPr>
            <w:tcW w:w="1619" w:type="dxa"/>
          </w:tcPr>
          <w:p w:rsidR="00ED073C" w14:paraId="29B15F48" w14:textId="77777777">
            <w:pPr>
              <w:pStyle w:val="TableParagraph"/>
              <w:spacing w:before="255"/>
              <w:ind w:left="189" w:right="118"/>
              <w:rPr>
                <w:b/>
                <w:sz w:val="24"/>
              </w:rPr>
            </w:pPr>
            <w:r>
              <w:rPr>
                <w:b/>
                <w:spacing w:val="-2"/>
                <w:sz w:val="24"/>
              </w:rPr>
              <w:t xml:space="preserve">Burden </w:t>
            </w:r>
            <w:r>
              <w:rPr>
                <w:b/>
                <w:sz w:val="24"/>
              </w:rPr>
              <w:t xml:space="preserve">Costs (per </w:t>
            </w:r>
            <w:r>
              <w:rPr>
                <w:b/>
                <w:spacing w:val="-2"/>
                <w:sz w:val="24"/>
              </w:rPr>
              <w:t>respondent)</w:t>
            </w:r>
          </w:p>
        </w:tc>
        <w:tc>
          <w:tcPr>
            <w:tcW w:w="1797" w:type="dxa"/>
          </w:tcPr>
          <w:p w:rsidR="00ED073C" w14:paraId="14A108BA" w14:textId="77777777">
            <w:pPr>
              <w:pStyle w:val="TableParagraph"/>
              <w:spacing w:before="255"/>
              <w:ind w:left="190" w:right="211"/>
              <w:rPr>
                <w:b/>
                <w:sz w:val="24"/>
              </w:rPr>
            </w:pPr>
            <w:r>
              <w:rPr>
                <w:b/>
                <w:sz w:val="24"/>
              </w:rPr>
              <w:t>Total</w:t>
            </w:r>
            <w:r>
              <w:rPr>
                <w:b/>
                <w:spacing w:val="-15"/>
                <w:sz w:val="24"/>
              </w:rPr>
              <w:t xml:space="preserve"> </w:t>
            </w:r>
            <w:r>
              <w:rPr>
                <w:b/>
                <w:sz w:val="24"/>
              </w:rPr>
              <w:t xml:space="preserve">Burden Costs (3 </w:t>
            </w:r>
            <w:r>
              <w:rPr>
                <w:b/>
                <w:spacing w:val="-2"/>
                <w:sz w:val="24"/>
              </w:rPr>
              <w:t>respondents)</w:t>
            </w:r>
          </w:p>
        </w:tc>
      </w:tr>
      <w:tr w14:paraId="2CC06A35" w14:textId="77777777">
        <w:tblPrEx>
          <w:tblW w:w="0" w:type="auto"/>
          <w:tblInd w:w="422" w:type="dxa"/>
          <w:tblLayout w:type="fixed"/>
          <w:tblCellMar>
            <w:left w:w="0" w:type="dxa"/>
            <w:right w:w="0" w:type="dxa"/>
          </w:tblCellMar>
          <w:tblLook w:val="01E0"/>
        </w:tblPrEx>
        <w:trPr>
          <w:trHeight w:val="957"/>
        </w:trPr>
        <w:tc>
          <w:tcPr>
            <w:tcW w:w="2426" w:type="dxa"/>
          </w:tcPr>
          <w:p w:rsidR="00ED073C" w14:paraId="0E485244" w14:textId="77777777">
            <w:pPr>
              <w:pStyle w:val="TableParagraph"/>
              <w:spacing w:before="40"/>
              <w:ind w:left="189" w:right="368"/>
              <w:rPr>
                <w:sz w:val="24"/>
              </w:rPr>
            </w:pPr>
            <w:r>
              <w:rPr>
                <w:spacing w:val="-2"/>
                <w:sz w:val="24"/>
              </w:rPr>
              <w:t>Management Analyst</w:t>
            </w:r>
          </w:p>
          <w:p w:rsidR="00ED073C" w14:paraId="0788A4AB" w14:textId="77777777">
            <w:pPr>
              <w:pStyle w:val="TableParagraph"/>
              <w:spacing w:before="41"/>
              <w:ind w:left="189"/>
              <w:rPr>
                <w:sz w:val="24"/>
              </w:rPr>
            </w:pPr>
            <w:r>
              <w:rPr>
                <w:spacing w:val="-2"/>
                <w:sz w:val="24"/>
              </w:rPr>
              <w:t>13-</w:t>
            </w:r>
            <w:r>
              <w:rPr>
                <w:spacing w:val="-4"/>
                <w:sz w:val="24"/>
              </w:rPr>
              <w:t>1111</w:t>
            </w:r>
          </w:p>
        </w:tc>
        <w:tc>
          <w:tcPr>
            <w:tcW w:w="1080" w:type="dxa"/>
          </w:tcPr>
          <w:p w:rsidR="00ED073C" w14:paraId="2021E850" w14:textId="77777777">
            <w:pPr>
              <w:pStyle w:val="TableParagraph"/>
              <w:spacing w:before="40"/>
              <w:rPr>
                <w:sz w:val="24"/>
              </w:rPr>
            </w:pPr>
            <w:r>
              <w:rPr>
                <w:spacing w:val="-10"/>
                <w:sz w:val="24"/>
              </w:rPr>
              <w:t>1</w:t>
            </w:r>
          </w:p>
        </w:tc>
        <w:tc>
          <w:tcPr>
            <w:tcW w:w="1348" w:type="dxa"/>
          </w:tcPr>
          <w:p w:rsidR="00ED073C" w14:paraId="4FD9F906" w14:textId="76A5951A">
            <w:pPr>
              <w:pStyle w:val="TableParagraph"/>
              <w:spacing w:before="40"/>
              <w:rPr>
                <w:sz w:val="24"/>
              </w:rPr>
            </w:pPr>
            <w:r>
              <w:rPr>
                <w:spacing w:val="-2"/>
                <w:sz w:val="24"/>
              </w:rPr>
              <w:t>$</w:t>
            </w:r>
            <w:r w:rsidR="00526763">
              <w:rPr>
                <w:spacing w:val="-2"/>
                <w:sz w:val="24"/>
              </w:rPr>
              <w:t>91.62</w:t>
            </w:r>
          </w:p>
        </w:tc>
        <w:tc>
          <w:tcPr>
            <w:tcW w:w="1171" w:type="dxa"/>
          </w:tcPr>
          <w:p w:rsidR="00ED073C" w14:paraId="783346F6" w14:textId="77777777">
            <w:pPr>
              <w:pStyle w:val="TableParagraph"/>
              <w:spacing w:before="40"/>
              <w:ind w:left="188"/>
              <w:rPr>
                <w:sz w:val="24"/>
              </w:rPr>
            </w:pPr>
            <w:r>
              <w:rPr>
                <w:spacing w:val="-4"/>
                <w:sz w:val="24"/>
              </w:rPr>
              <w:t>17.5</w:t>
            </w:r>
          </w:p>
        </w:tc>
        <w:tc>
          <w:tcPr>
            <w:tcW w:w="1619" w:type="dxa"/>
          </w:tcPr>
          <w:p w:rsidR="00ED073C" w14:paraId="6236438D" w14:textId="77777777">
            <w:pPr>
              <w:pStyle w:val="TableParagraph"/>
              <w:spacing w:before="40"/>
              <w:ind w:left="189"/>
              <w:rPr>
                <w:sz w:val="24"/>
              </w:rPr>
            </w:pPr>
            <w:r>
              <w:rPr>
                <w:spacing w:val="-2"/>
                <w:sz w:val="24"/>
              </w:rPr>
              <w:t>$1,761.20</w:t>
            </w:r>
          </w:p>
        </w:tc>
        <w:tc>
          <w:tcPr>
            <w:tcW w:w="1797" w:type="dxa"/>
          </w:tcPr>
          <w:p w:rsidR="00ED073C" w14:paraId="56CA5F8C" w14:textId="77777777">
            <w:pPr>
              <w:pStyle w:val="TableParagraph"/>
              <w:spacing w:before="0" w:line="276" w:lineRule="exact"/>
              <w:ind w:left="0" w:right="53"/>
              <w:jc w:val="right"/>
              <w:rPr>
                <w:sz w:val="24"/>
              </w:rPr>
            </w:pPr>
            <w:r>
              <w:rPr>
                <w:spacing w:val="-2"/>
                <w:sz w:val="24"/>
              </w:rPr>
              <w:t>$5,283.60</w:t>
            </w:r>
          </w:p>
        </w:tc>
      </w:tr>
      <w:tr w14:paraId="51677418" w14:textId="77777777">
        <w:tblPrEx>
          <w:tblW w:w="0" w:type="auto"/>
          <w:tblInd w:w="422" w:type="dxa"/>
          <w:tblLayout w:type="fixed"/>
          <w:tblCellMar>
            <w:left w:w="0" w:type="dxa"/>
            <w:right w:w="0" w:type="dxa"/>
          </w:tblCellMar>
          <w:tblLook w:val="01E0"/>
        </w:tblPrEx>
        <w:trPr>
          <w:trHeight w:val="712"/>
        </w:trPr>
        <w:tc>
          <w:tcPr>
            <w:tcW w:w="2426" w:type="dxa"/>
          </w:tcPr>
          <w:p w:rsidR="00ED073C" w14:paraId="6CB73FC1" w14:textId="77777777">
            <w:pPr>
              <w:pStyle w:val="TableParagraph"/>
              <w:spacing w:line="273" w:lineRule="auto"/>
              <w:ind w:left="189" w:right="1425"/>
              <w:rPr>
                <w:sz w:val="24"/>
              </w:rPr>
            </w:pPr>
            <w:r>
              <w:rPr>
                <w:spacing w:val="-2"/>
                <w:sz w:val="24"/>
              </w:rPr>
              <w:t>Lawyer 23-1011</w:t>
            </w:r>
          </w:p>
        </w:tc>
        <w:tc>
          <w:tcPr>
            <w:tcW w:w="1080" w:type="dxa"/>
          </w:tcPr>
          <w:p w:rsidR="00ED073C" w14:paraId="4D15BA69" w14:textId="77777777">
            <w:pPr>
              <w:pStyle w:val="TableParagraph"/>
              <w:rPr>
                <w:sz w:val="24"/>
              </w:rPr>
            </w:pPr>
            <w:r>
              <w:rPr>
                <w:spacing w:val="-10"/>
                <w:sz w:val="24"/>
              </w:rPr>
              <w:t>1</w:t>
            </w:r>
          </w:p>
        </w:tc>
        <w:tc>
          <w:tcPr>
            <w:tcW w:w="1348" w:type="dxa"/>
          </w:tcPr>
          <w:p w:rsidR="00ED073C" w14:paraId="559D2C2E" w14:textId="77777777">
            <w:pPr>
              <w:pStyle w:val="TableParagraph"/>
              <w:rPr>
                <w:sz w:val="24"/>
              </w:rPr>
            </w:pPr>
            <w:r>
              <w:rPr>
                <w:spacing w:val="-2"/>
                <w:sz w:val="24"/>
              </w:rPr>
              <w:t>$157.48</w:t>
            </w:r>
          </w:p>
        </w:tc>
        <w:tc>
          <w:tcPr>
            <w:tcW w:w="1171" w:type="dxa"/>
          </w:tcPr>
          <w:p w:rsidR="00ED073C" w14:paraId="09B4B8FB" w14:textId="77777777">
            <w:pPr>
              <w:pStyle w:val="TableParagraph"/>
              <w:ind w:left="188"/>
              <w:rPr>
                <w:sz w:val="24"/>
              </w:rPr>
            </w:pPr>
            <w:r>
              <w:rPr>
                <w:spacing w:val="-5"/>
                <w:sz w:val="24"/>
              </w:rPr>
              <w:t>15</w:t>
            </w:r>
          </w:p>
        </w:tc>
        <w:tc>
          <w:tcPr>
            <w:tcW w:w="1619" w:type="dxa"/>
          </w:tcPr>
          <w:p w:rsidR="00ED073C" w14:paraId="7529279B" w14:textId="77777777">
            <w:pPr>
              <w:pStyle w:val="TableParagraph"/>
              <w:ind w:left="189"/>
              <w:rPr>
                <w:sz w:val="24"/>
              </w:rPr>
            </w:pPr>
            <w:r>
              <w:rPr>
                <w:spacing w:val="-2"/>
                <w:sz w:val="24"/>
              </w:rPr>
              <w:t>$2,362.20</w:t>
            </w:r>
          </w:p>
        </w:tc>
        <w:tc>
          <w:tcPr>
            <w:tcW w:w="1797" w:type="dxa"/>
          </w:tcPr>
          <w:p w:rsidR="00ED073C" w14:paraId="46E16EE0" w14:textId="77777777">
            <w:pPr>
              <w:pStyle w:val="TableParagraph"/>
              <w:spacing w:before="0" w:line="275" w:lineRule="exact"/>
              <w:ind w:left="0" w:right="53"/>
              <w:jc w:val="right"/>
              <w:rPr>
                <w:sz w:val="24"/>
              </w:rPr>
            </w:pPr>
            <w:r>
              <w:rPr>
                <w:spacing w:val="-2"/>
                <w:sz w:val="24"/>
              </w:rPr>
              <w:t>$7,086.60</w:t>
            </w:r>
          </w:p>
        </w:tc>
      </w:tr>
      <w:tr w14:paraId="3C59589D" w14:textId="77777777">
        <w:tblPrEx>
          <w:tblW w:w="0" w:type="auto"/>
          <w:tblInd w:w="422" w:type="dxa"/>
          <w:tblLayout w:type="fixed"/>
          <w:tblCellMar>
            <w:left w:w="0" w:type="dxa"/>
            <w:right w:w="0" w:type="dxa"/>
          </w:tblCellMar>
          <w:tblLook w:val="01E0"/>
        </w:tblPrEx>
        <w:trPr>
          <w:trHeight w:val="702"/>
        </w:trPr>
        <w:tc>
          <w:tcPr>
            <w:tcW w:w="2426" w:type="dxa"/>
          </w:tcPr>
          <w:p w:rsidR="00ED073C" w14:paraId="08DDAC11" w14:textId="77777777">
            <w:pPr>
              <w:pStyle w:val="TableParagraph"/>
              <w:spacing w:line="273" w:lineRule="auto"/>
              <w:ind w:left="189" w:right="368"/>
              <w:rPr>
                <w:sz w:val="24"/>
              </w:rPr>
            </w:pPr>
            <w:r>
              <w:rPr>
                <w:sz w:val="24"/>
              </w:rPr>
              <w:t>Operations</w:t>
            </w:r>
            <w:r>
              <w:rPr>
                <w:spacing w:val="-15"/>
                <w:sz w:val="24"/>
              </w:rPr>
              <w:t xml:space="preserve"> </w:t>
            </w:r>
            <w:r>
              <w:rPr>
                <w:sz w:val="24"/>
              </w:rPr>
              <w:t xml:space="preserve">Analyst </w:t>
            </w:r>
            <w:r>
              <w:rPr>
                <w:spacing w:val="-2"/>
                <w:sz w:val="24"/>
              </w:rPr>
              <w:t>13-1111</w:t>
            </w:r>
          </w:p>
        </w:tc>
        <w:tc>
          <w:tcPr>
            <w:tcW w:w="1080" w:type="dxa"/>
          </w:tcPr>
          <w:p w:rsidR="00ED073C" w14:paraId="3B1EB881" w14:textId="77777777">
            <w:pPr>
              <w:pStyle w:val="TableParagraph"/>
              <w:rPr>
                <w:sz w:val="24"/>
              </w:rPr>
            </w:pPr>
            <w:r>
              <w:rPr>
                <w:spacing w:val="-10"/>
                <w:sz w:val="24"/>
              </w:rPr>
              <w:t>1</w:t>
            </w:r>
          </w:p>
        </w:tc>
        <w:tc>
          <w:tcPr>
            <w:tcW w:w="1348" w:type="dxa"/>
          </w:tcPr>
          <w:p w:rsidR="00ED073C" w14:paraId="24990CC6" w14:textId="00AF29A5">
            <w:pPr>
              <w:pStyle w:val="TableParagraph"/>
              <w:rPr>
                <w:sz w:val="24"/>
              </w:rPr>
            </w:pPr>
            <w:r>
              <w:rPr>
                <w:spacing w:val="-2"/>
                <w:sz w:val="24"/>
              </w:rPr>
              <w:t>$</w:t>
            </w:r>
            <w:r w:rsidR="00526763">
              <w:rPr>
                <w:spacing w:val="-2"/>
                <w:sz w:val="24"/>
              </w:rPr>
              <w:t>91.62</w:t>
            </w:r>
          </w:p>
        </w:tc>
        <w:tc>
          <w:tcPr>
            <w:tcW w:w="1171" w:type="dxa"/>
          </w:tcPr>
          <w:p w:rsidR="00ED073C" w14:paraId="1E8BCE97" w14:textId="77777777">
            <w:pPr>
              <w:pStyle w:val="TableParagraph"/>
              <w:ind w:left="188"/>
              <w:rPr>
                <w:sz w:val="24"/>
              </w:rPr>
            </w:pPr>
            <w:r>
              <w:rPr>
                <w:spacing w:val="-4"/>
                <w:sz w:val="24"/>
              </w:rPr>
              <w:t>17.5</w:t>
            </w:r>
          </w:p>
        </w:tc>
        <w:tc>
          <w:tcPr>
            <w:tcW w:w="1619" w:type="dxa"/>
          </w:tcPr>
          <w:p w:rsidR="00ED073C" w14:paraId="74813558" w14:textId="77777777">
            <w:pPr>
              <w:pStyle w:val="TableParagraph"/>
              <w:ind w:left="189"/>
              <w:rPr>
                <w:sz w:val="24"/>
              </w:rPr>
            </w:pPr>
            <w:r>
              <w:rPr>
                <w:spacing w:val="-2"/>
                <w:sz w:val="24"/>
              </w:rPr>
              <w:t>$1,761.20</w:t>
            </w:r>
          </w:p>
        </w:tc>
        <w:tc>
          <w:tcPr>
            <w:tcW w:w="1797" w:type="dxa"/>
          </w:tcPr>
          <w:p w:rsidR="00ED073C" w14:paraId="1BE85D8B" w14:textId="77777777">
            <w:pPr>
              <w:pStyle w:val="TableParagraph"/>
              <w:spacing w:before="0" w:line="275" w:lineRule="exact"/>
              <w:ind w:left="0" w:right="53"/>
              <w:jc w:val="right"/>
              <w:rPr>
                <w:sz w:val="24"/>
              </w:rPr>
            </w:pPr>
            <w:r>
              <w:rPr>
                <w:spacing w:val="-2"/>
                <w:sz w:val="24"/>
              </w:rPr>
              <w:t>$5,283.60</w:t>
            </w:r>
          </w:p>
        </w:tc>
      </w:tr>
      <w:tr w14:paraId="22FF8F11" w14:textId="77777777">
        <w:tblPrEx>
          <w:tblW w:w="0" w:type="auto"/>
          <w:tblInd w:w="422" w:type="dxa"/>
          <w:tblLayout w:type="fixed"/>
          <w:tblCellMar>
            <w:left w:w="0" w:type="dxa"/>
            <w:right w:w="0" w:type="dxa"/>
          </w:tblCellMar>
          <w:tblLook w:val="01E0"/>
        </w:tblPrEx>
        <w:trPr>
          <w:trHeight w:val="715"/>
        </w:trPr>
        <w:tc>
          <w:tcPr>
            <w:tcW w:w="2426" w:type="dxa"/>
          </w:tcPr>
          <w:p w:rsidR="00ED073C" w14:paraId="4AA964F0" w14:textId="77777777">
            <w:pPr>
              <w:pStyle w:val="TableParagraph"/>
              <w:spacing w:before="42" w:line="273" w:lineRule="auto"/>
              <w:ind w:left="189" w:right="686"/>
              <w:rPr>
                <w:sz w:val="24"/>
              </w:rPr>
            </w:pPr>
            <w:r>
              <w:rPr>
                <w:sz w:val="24"/>
              </w:rPr>
              <w:t>Senior</w:t>
            </w:r>
            <w:r>
              <w:rPr>
                <w:spacing w:val="-15"/>
                <w:sz w:val="24"/>
              </w:rPr>
              <w:t xml:space="preserve"> </w:t>
            </w:r>
            <w:r>
              <w:rPr>
                <w:sz w:val="24"/>
              </w:rPr>
              <w:t xml:space="preserve">Manager </w:t>
            </w:r>
            <w:r>
              <w:rPr>
                <w:spacing w:val="-2"/>
                <w:sz w:val="24"/>
              </w:rPr>
              <w:t>11-3021</w:t>
            </w:r>
          </w:p>
        </w:tc>
        <w:tc>
          <w:tcPr>
            <w:tcW w:w="1080" w:type="dxa"/>
          </w:tcPr>
          <w:p w:rsidR="00ED073C" w14:paraId="5F922639" w14:textId="77777777">
            <w:pPr>
              <w:pStyle w:val="TableParagraph"/>
              <w:spacing w:before="42"/>
              <w:rPr>
                <w:sz w:val="24"/>
              </w:rPr>
            </w:pPr>
            <w:r>
              <w:rPr>
                <w:spacing w:val="-10"/>
                <w:sz w:val="24"/>
              </w:rPr>
              <w:t>1</w:t>
            </w:r>
          </w:p>
        </w:tc>
        <w:tc>
          <w:tcPr>
            <w:tcW w:w="1348" w:type="dxa"/>
          </w:tcPr>
          <w:p w:rsidR="00ED073C" w14:paraId="04D14D26" w14:textId="28754261">
            <w:pPr>
              <w:pStyle w:val="TableParagraph"/>
              <w:spacing w:before="42"/>
              <w:rPr>
                <w:sz w:val="24"/>
              </w:rPr>
            </w:pPr>
            <w:r>
              <w:rPr>
                <w:spacing w:val="-2"/>
                <w:sz w:val="24"/>
              </w:rPr>
              <w:t>$</w:t>
            </w:r>
            <w:r w:rsidR="00526763">
              <w:rPr>
                <w:spacing w:val="-2"/>
                <w:sz w:val="24"/>
              </w:rPr>
              <w:t>157.76</w:t>
            </w:r>
          </w:p>
        </w:tc>
        <w:tc>
          <w:tcPr>
            <w:tcW w:w="1171" w:type="dxa"/>
          </w:tcPr>
          <w:p w:rsidR="00ED073C" w14:paraId="6C89689E" w14:textId="77777777">
            <w:pPr>
              <w:pStyle w:val="TableParagraph"/>
              <w:spacing w:before="42"/>
              <w:ind w:left="188"/>
              <w:rPr>
                <w:sz w:val="24"/>
              </w:rPr>
            </w:pPr>
            <w:r>
              <w:rPr>
                <w:spacing w:val="-5"/>
                <w:sz w:val="24"/>
              </w:rPr>
              <w:t>2.5</w:t>
            </w:r>
          </w:p>
        </w:tc>
        <w:tc>
          <w:tcPr>
            <w:tcW w:w="1619" w:type="dxa"/>
          </w:tcPr>
          <w:p w:rsidR="00ED073C" w14:paraId="6E7F6FFB" w14:textId="77777777">
            <w:pPr>
              <w:pStyle w:val="TableParagraph"/>
              <w:spacing w:before="42"/>
              <w:ind w:left="189"/>
              <w:rPr>
                <w:sz w:val="24"/>
              </w:rPr>
            </w:pPr>
            <w:r>
              <w:rPr>
                <w:spacing w:val="-2"/>
                <w:sz w:val="24"/>
              </w:rPr>
              <w:t>$417.45</w:t>
            </w:r>
          </w:p>
        </w:tc>
        <w:tc>
          <w:tcPr>
            <w:tcW w:w="1797" w:type="dxa"/>
          </w:tcPr>
          <w:p w:rsidR="00ED073C" w14:paraId="29F7D051" w14:textId="77777777">
            <w:pPr>
              <w:pStyle w:val="TableParagraph"/>
              <w:spacing w:before="1"/>
              <w:ind w:left="0" w:right="53"/>
              <w:jc w:val="right"/>
              <w:rPr>
                <w:sz w:val="24"/>
              </w:rPr>
            </w:pPr>
            <w:r>
              <w:rPr>
                <w:spacing w:val="-2"/>
                <w:sz w:val="24"/>
              </w:rPr>
              <w:t>1,252.35</w:t>
            </w:r>
          </w:p>
        </w:tc>
      </w:tr>
    </w:tbl>
    <w:p w:rsidR="00ED073C" w14:paraId="41203845" w14:textId="77777777">
      <w:pPr>
        <w:jc w:val="right"/>
        <w:rPr>
          <w:sz w:val="24"/>
        </w:rPr>
        <w:sectPr w:rsidSect="00BD7A00">
          <w:pgSz w:w="12240" w:h="15840"/>
          <w:pgMar w:top="1040" w:right="860" w:bottom="2040" w:left="1100" w:header="590" w:footer="1772" w:gutter="0"/>
          <w:cols w:space="720"/>
        </w:sectPr>
      </w:pPr>
    </w:p>
    <w:p w:rsidR="00ED073C" w14:paraId="0C1B98A5" w14:textId="77777777">
      <w:pPr>
        <w:pStyle w:val="BodyText"/>
        <w:spacing w:before="5"/>
        <w:ind w:left="0"/>
        <w:rPr>
          <w:i/>
          <w:sz w:val="10"/>
        </w:rPr>
      </w:pPr>
    </w:p>
    <w:tbl>
      <w:tblPr>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26"/>
        <w:gridCol w:w="1080"/>
        <w:gridCol w:w="1348"/>
        <w:gridCol w:w="1171"/>
        <w:gridCol w:w="1619"/>
        <w:gridCol w:w="1797"/>
      </w:tblGrid>
      <w:tr w14:paraId="0805A681" w14:textId="77777777">
        <w:tblPrEx>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42"/>
        </w:trPr>
        <w:tc>
          <w:tcPr>
            <w:tcW w:w="2426" w:type="dxa"/>
          </w:tcPr>
          <w:p w:rsidR="00ED073C" w14:paraId="19BBA2CC" w14:textId="77777777">
            <w:pPr>
              <w:pStyle w:val="TableParagraph"/>
              <w:spacing w:before="256"/>
              <w:ind w:left="189"/>
              <w:rPr>
                <w:b/>
                <w:sz w:val="24"/>
              </w:rPr>
            </w:pPr>
            <w:r>
              <w:rPr>
                <w:b/>
                <w:sz w:val="24"/>
              </w:rPr>
              <w:t>Labor</w:t>
            </w:r>
            <w:r>
              <w:rPr>
                <w:b/>
                <w:spacing w:val="-1"/>
                <w:sz w:val="24"/>
              </w:rPr>
              <w:t xml:space="preserve"> </w:t>
            </w:r>
            <w:r>
              <w:rPr>
                <w:b/>
                <w:spacing w:val="-2"/>
                <w:sz w:val="24"/>
              </w:rPr>
              <w:t>Category</w:t>
            </w:r>
          </w:p>
        </w:tc>
        <w:tc>
          <w:tcPr>
            <w:tcW w:w="1080" w:type="dxa"/>
          </w:tcPr>
          <w:p w:rsidR="00ED073C" w14:paraId="4E613012" w14:textId="77777777">
            <w:pPr>
              <w:pStyle w:val="TableParagraph"/>
              <w:spacing w:before="256"/>
              <w:ind w:right="232"/>
              <w:rPr>
                <w:b/>
                <w:sz w:val="24"/>
              </w:rPr>
            </w:pPr>
            <w:r>
              <w:rPr>
                <w:b/>
                <w:spacing w:val="-2"/>
                <w:sz w:val="24"/>
              </w:rPr>
              <w:t>Staff Count</w:t>
            </w:r>
          </w:p>
        </w:tc>
        <w:tc>
          <w:tcPr>
            <w:tcW w:w="1348" w:type="dxa"/>
          </w:tcPr>
          <w:p w:rsidR="00ED073C" w14:paraId="017DF2B7" w14:textId="77777777">
            <w:pPr>
              <w:pStyle w:val="TableParagraph"/>
              <w:spacing w:before="256"/>
              <w:ind w:right="213"/>
              <w:rPr>
                <w:b/>
                <w:sz w:val="24"/>
              </w:rPr>
            </w:pPr>
            <w:r>
              <w:rPr>
                <w:b/>
                <w:spacing w:val="-2"/>
                <w:sz w:val="24"/>
              </w:rPr>
              <w:t xml:space="preserve">Adjusted Hourly </w:t>
            </w:r>
            <w:r>
              <w:rPr>
                <w:b/>
                <w:spacing w:val="-4"/>
                <w:sz w:val="24"/>
              </w:rPr>
              <w:t xml:space="preserve">Wage </w:t>
            </w:r>
            <w:r>
              <w:rPr>
                <w:b/>
                <w:spacing w:val="-2"/>
                <w:sz w:val="24"/>
              </w:rPr>
              <w:t>($/hr)</w:t>
            </w:r>
          </w:p>
        </w:tc>
        <w:tc>
          <w:tcPr>
            <w:tcW w:w="1171" w:type="dxa"/>
          </w:tcPr>
          <w:p w:rsidR="00ED073C" w14:paraId="57D51798" w14:textId="77777777">
            <w:pPr>
              <w:pStyle w:val="TableParagraph"/>
              <w:spacing w:before="256"/>
              <w:ind w:left="188"/>
              <w:rPr>
                <w:b/>
                <w:sz w:val="24"/>
              </w:rPr>
            </w:pPr>
            <w:r>
              <w:rPr>
                <w:b/>
                <w:spacing w:val="-2"/>
                <w:w w:val="90"/>
                <w:sz w:val="24"/>
              </w:rPr>
              <w:t xml:space="preserve">Burden </w:t>
            </w:r>
            <w:r>
              <w:rPr>
                <w:b/>
                <w:spacing w:val="-2"/>
                <w:sz w:val="24"/>
              </w:rPr>
              <w:t>Hours</w:t>
            </w:r>
          </w:p>
        </w:tc>
        <w:tc>
          <w:tcPr>
            <w:tcW w:w="1619" w:type="dxa"/>
          </w:tcPr>
          <w:p w:rsidR="00ED073C" w14:paraId="24F6F624" w14:textId="77777777">
            <w:pPr>
              <w:pStyle w:val="TableParagraph"/>
              <w:spacing w:before="256"/>
              <w:ind w:left="189" w:right="118"/>
              <w:rPr>
                <w:b/>
                <w:sz w:val="24"/>
              </w:rPr>
            </w:pPr>
            <w:r>
              <w:rPr>
                <w:b/>
                <w:spacing w:val="-2"/>
                <w:sz w:val="24"/>
              </w:rPr>
              <w:t xml:space="preserve">Burden </w:t>
            </w:r>
            <w:r>
              <w:rPr>
                <w:b/>
                <w:sz w:val="24"/>
              </w:rPr>
              <w:t xml:space="preserve">Costs (per </w:t>
            </w:r>
            <w:r>
              <w:rPr>
                <w:b/>
                <w:spacing w:val="-2"/>
                <w:sz w:val="24"/>
              </w:rPr>
              <w:t>respondent)</w:t>
            </w:r>
          </w:p>
        </w:tc>
        <w:tc>
          <w:tcPr>
            <w:tcW w:w="1797" w:type="dxa"/>
          </w:tcPr>
          <w:p w:rsidR="00ED073C" w14:paraId="314D92CE" w14:textId="77777777">
            <w:pPr>
              <w:pStyle w:val="TableParagraph"/>
              <w:spacing w:before="256"/>
              <w:ind w:left="190" w:right="211"/>
              <w:rPr>
                <w:b/>
                <w:sz w:val="24"/>
              </w:rPr>
            </w:pPr>
            <w:r>
              <w:rPr>
                <w:b/>
                <w:sz w:val="24"/>
              </w:rPr>
              <w:t>Total</w:t>
            </w:r>
            <w:r>
              <w:rPr>
                <w:b/>
                <w:spacing w:val="-15"/>
                <w:sz w:val="24"/>
              </w:rPr>
              <w:t xml:space="preserve"> </w:t>
            </w:r>
            <w:r>
              <w:rPr>
                <w:b/>
                <w:sz w:val="24"/>
              </w:rPr>
              <w:t xml:space="preserve">Burden Costs (3 </w:t>
            </w:r>
            <w:r>
              <w:rPr>
                <w:b/>
                <w:spacing w:val="-2"/>
                <w:sz w:val="24"/>
              </w:rPr>
              <w:t>respondents)</w:t>
            </w:r>
          </w:p>
        </w:tc>
      </w:tr>
      <w:tr w14:paraId="15F68D97" w14:textId="77777777">
        <w:tblPrEx>
          <w:tblW w:w="0" w:type="auto"/>
          <w:tblInd w:w="422" w:type="dxa"/>
          <w:tblLayout w:type="fixed"/>
          <w:tblCellMar>
            <w:left w:w="0" w:type="dxa"/>
            <w:right w:w="0" w:type="dxa"/>
          </w:tblCellMar>
          <w:tblLook w:val="01E0"/>
        </w:tblPrEx>
        <w:trPr>
          <w:trHeight w:val="686"/>
        </w:trPr>
        <w:tc>
          <w:tcPr>
            <w:tcW w:w="2426" w:type="dxa"/>
          </w:tcPr>
          <w:p w:rsidR="00ED073C" w14:paraId="5BD16925" w14:textId="77777777">
            <w:pPr>
              <w:pStyle w:val="TableParagraph"/>
              <w:ind w:left="189"/>
              <w:rPr>
                <w:sz w:val="24"/>
              </w:rPr>
            </w:pPr>
            <w:r>
              <w:rPr>
                <w:spacing w:val="-2"/>
                <w:sz w:val="24"/>
              </w:rPr>
              <w:t>Total</w:t>
            </w:r>
          </w:p>
        </w:tc>
        <w:tc>
          <w:tcPr>
            <w:tcW w:w="1080" w:type="dxa"/>
          </w:tcPr>
          <w:p w:rsidR="00ED073C" w14:paraId="0BBB98D2" w14:textId="77777777">
            <w:pPr>
              <w:pStyle w:val="TableParagraph"/>
              <w:spacing w:before="205"/>
              <w:rPr>
                <w:sz w:val="24"/>
              </w:rPr>
            </w:pPr>
            <w:r>
              <w:rPr>
                <w:spacing w:val="-10"/>
                <w:sz w:val="24"/>
              </w:rPr>
              <w:t>–</w:t>
            </w:r>
          </w:p>
        </w:tc>
        <w:tc>
          <w:tcPr>
            <w:tcW w:w="1348" w:type="dxa"/>
          </w:tcPr>
          <w:p w:rsidR="00ED073C" w14:paraId="36E264BD" w14:textId="77777777">
            <w:pPr>
              <w:pStyle w:val="TableParagraph"/>
              <w:spacing w:before="205"/>
              <w:rPr>
                <w:sz w:val="24"/>
              </w:rPr>
            </w:pPr>
            <w:r>
              <w:rPr>
                <w:spacing w:val="-10"/>
                <w:sz w:val="24"/>
              </w:rPr>
              <w:t>–</w:t>
            </w:r>
          </w:p>
        </w:tc>
        <w:tc>
          <w:tcPr>
            <w:tcW w:w="1171" w:type="dxa"/>
          </w:tcPr>
          <w:p w:rsidR="00ED073C" w14:paraId="263F8632" w14:textId="77777777">
            <w:pPr>
              <w:pStyle w:val="TableParagraph"/>
              <w:ind w:left="188"/>
              <w:rPr>
                <w:sz w:val="24"/>
              </w:rPr>
            </w:pPr>
            <w:r>
              <w:rPr>
                <w:spacing w:val="-4"/>
                <w:sz w:val="24"/>
              </w:rPr>
              <w:t>52.5</w:t>
            </w:r>
          </w:p>
        </w:tc>
        <w:tc>
          <w:tcPr>
            <w:tcW w:w="1619" w:type="dxa"/>
          </w:tcPr>
          <w:p w:rsidR="00ED073C" w14:paraId="6E0BF657" w14:textId="77777777">
            <w:pPr>
              <w:pStyle w:val="TableParagraph"/>
              <w:ind w:left="189"/>
              <w:rPr>
                <w:sz w:val="24"/>
              </w:rPr>
            </w:pPr>
            <w:r>
              <w:rPr>
                <w:spacing w:val="-2"/>
                <w:sz w:val="24"/>
              </w:rPr>
              <w:t>$6,302.05</w:t>
            </w:r>
          </w:p>
        </w:tc>
        <w:tc>
          <w:tcPr>
            <w:tcW w:w="1797" w:type="dxa"/>
          </w:tcPr>
          <w:p w:rsidR="00ED073C" w14:paraId="5BF66110" w14:textId="77777777">
            <w:pPr>
              <w:pStyle w:val="TableParagraph"/>
              <w:ind w:left="519"/>
              <w:rPr>
                <w:sz w:val="24"/>
              </w:rPr>
            </w:pPr>
            <w:r>
              <w:rPr>
                <w:spacing w:val="-2"/>
                <w:sz w:val="24"/>
              </w:rPr>
              <w:t>$18,906.15</w:t>
            </w:r>
          </w:p>
        </w:tc>
      </w:tr>
    </w:tbl>
    <w:p w:rsidR="00ED073C" w14:paraId="2EA2871D" w14:textId="77777777">
      <w:pPr>
        <w:pStyle w:val="Heading1"/>
        <w:numPr>
          <w:ilvl w:val="2"/>
          <w:numId w:val="2"/>
        </w:numPr>
        <w:tabs>
          <w:tab w:val="left" w:pos="939"/>
        </w:tabs>
        <w:spacing w:before="239"/>
        <w:ind w:left="939" w:hanging="719"/>
      </w:pPr>
      <w:bookmarkStart w:id="29" w:name="_bookmark29"/>
      <w:bookmarkEnd w:id="29"/>
      <w:r>
        <w:t>Section</w:t>
      </w:r>
      <w:r>
        <w:rPr>
          <w:spacing w:val="-2"/>
        </w:rPr>
        <w:t xml:space="preserve"> 155.310(d)(3)</w:t>
      </w:r>
    </w:p>
    <w:p w:rsidR="00ED073C" w14:paraId="2C263249" w14:textId="77777777">
      <w:pPr>
        <w:pStyle w:val="BodyText"/>
        <w:ind w:right="358"/>
      </w:pPr>
      <w:r>
        <w:t>Section 155.310(d)(3) provides that, to the extent that the Exchange determines an applicant eligible for Medicaid or Children’s Health Insurance Program (CHIP), the Exchange must notify the</w:t>
      </w:r>
      <w:r>
        <w:rPr>
          <w:spacing w:val="-3"/>
        </w:rPr>
        <w:t xml:space="preserve"> </w:t>
      </w:r>
      <w:r>
        <w:t>State</w:t>
      </w:r>
      <w:r>
        <w:rPr>
          <w:spacing w:val="-3"/>
        </w:rPr>
        <w:t xml:space="preserve"> </w:t>
      </w:r>
      <w:r>
        <w:t>Medicaid</w:t>
      </w:r>
      <w:r>
        <w:rPr>
          <w:spacing w:val="-3"/>
        </w:rPr>
        <w:t xml:space="preserve"> </w:t>
      </w:r>
      <w:r>
        <w:t>or</w:t>
      </w:r>
      <w:r>
        <w:rPr>
          <w:spacing w:val="-3"/>
        </w:rPr>
        <w:t xml:space="preserve"> </w:t>
      </w:r>
      <w:r>
        <w:t>CHIP</w:t>
      </w:r>
      <w:r>
        <w:rPr>
          <w:spacing w:val="-3"/>
        </w:rPr>
        <w:t xml:space="preserve"> </w:t>
      </w:r>
      <w:r>
        <w:t>agency</w:t>
      </w:r>
      <w:r>
        <w:rPr>
          <w:spacing w:val="-3"/>
        </w:rPr>
        <w:t xml:space="preserve"> </w:t>
      </w:r>
      <w:r>
        <w:t>and</w:t>
      </w:r>
      <w:r>
        <w:rPr>
          <w:spacing w:val="-1"/>
        </w:rPr>
        <w:t xml:space="preserve"> </w:t>
      </w:r>
      <w:r>
        <w:t>successfully</w:t>
      </w:r>
      <w:r>
        <w:rPr>
          <w:spacing w:val="-3"/>
        </w:rPr>
        <w:t xml:space="preserve"> </w:t>
      </w:r>
      <w:r>
        <w:t>transfer</w:t>
      </w:r>
      <w:r>
        <w:rPr>
          <w:spacing w:val="-2"/>
        </w:rPr>
        <w:t xml:space="preserve"> </w:t>
      </w:r>
      <w:r>
        <w:t>all</w:t>
      </w:r>
      <w:r>
        <w:rPr>
          <w:spacing w:val="-3"/>
        </w:rPr>
        <w:t xml:space="preserve"> </w:t>
      </w:r>
      <w:r>
        <w:t>information</w:t>
      </w:r>
      <w:r>
        <w:rPr>
          <w:spacing w:val="-3"/>
        </w:rPr>
        <w:t xml:space="preserve"> </w:t>
      </w:r>
      <w:r>
        <w:t>from</w:t>
      </w:r>
      <w:r>
        <w:rPr>
          <w:spacing w:val="-3"/>
        </w:rPr>
        <w:t xml:space="preserve"> </w:t>
      </w:r>
      <w:r>
        <w:t>the</w:t>
      </w:r>
      <w:r>
        <w:rPr>
          <w:spacing w:val="-4"/>
        </w:rPr>
        <w:t xml:space="preserve"> </w:t>
      </w:r>
      <w:r>
        <w:t>records</w:t>
      </w:r>
      <w:r>
        <w:rPr>
          <w:spacing w:val="-3"/>
        </w:rPr>
        <w:t xml:space="preserve"> </w:t>
      </w:r>
      <w:r>
        <w:t>of</w:t>
      </w:r>
      <w:r>
        <w:rPr>
          <w:spacing w:val="-5"/>
        </w:rPr>
        <w:t xml:space="preserve"> </w:t>
      </w:r>
      <w:r>
        <w:t>the Exchange to the Medicaid agency to provide the applicant with coverage promptly and without undue delay. This applicant information will be transmitted electronically (via secure electronic interface) from the Exchange to the agency administering Medicaid or CHIP upon receiving an indication that the Exchange</w:t>
      </w:r>
      <w:r>
        <w:rPr>
          <w:spacing w:val="-1"/>
        </w:rPr>
        <w:t xml:space="preserve"> </w:t>
      </w:r>
      <w:r>
        <w:t>has determined an applicant eligible for such program. The</w:t>
      </w:r>
      <w:r>
        <w:rPr>
          <w:spacing w:val="-1"/>
        </w:rPr>
        <w:t xml:space="preserve"> </w:t>
      </w:r>
      <w:r>
        <w:t>purpose</w:t>
      </w:r>
      <w:r>
        <w:rPr>
          <w:spacing w:val="-2"/>
        </w:rPr>
        <w:t xml:space="preserve"> </w:t>
      </w:r>
      <w:r>
        <w:t>of this data transmission is to notify the agency administering Medicaid or CHIP that an individual is newly eligible and so the agency should facilitate enrollment in a plan or delivery system. We estimate the burden on the Exchange to execute data sharing agreements with State Medicaid and CHIP agencies to comply with this provision in §155.345.</w:t>
      </w:r>
    </w:p>
    <w:p w:rsidR="00ED073C" w14:paraId="5063F0B0" w14:textId="77777777">
      <w:pPr>
        <w:pStyle w:val="Heading1"/>
        <w:numPr>
          <w:ilvl w:val="2"/>
          <w:numId w:val="2"/>
        </w:numPr>
        <w:tabs>
          <w:tab w:val="left" w:pos="939"/>
        </w:tabs>
        <w:ind w:left="939" w:hanging="719"/>
      </w:pPr>
      <w:bookmarkStart w:id="30" w:name="_bookmark30"/>
      <w:bookmarkEnd w:id="30"/>
      <w:r>
        <w:t>Section</w:t>
      </w:r>
      <w:r>
        <w:rPr>
          <w:spacing w:val="-2"/>
        </w:rPr>
        <w:t xml:space="preserve"> 155.310(g)</w:t>
      </w:r>
    </w:p>
    <w:p w:rsidR="00ED073C" w14:paraId="2515656F" w14:textId="77777777">
      <w:pPr>
        <w:pStyle w:val="BodyText"/>
        <w:ind w:right="380"/>
      </w:pPr>
      <w:r>
        <w:t>Section</w:t>
      </w:r>
      <w:r>
        <w:rPr>
          <w:spacing w:val="-1"/>
        </w:rPr>
        <w:t xml:space="preserve"> </w:t>
      </w:r>
      <w:r>
        <w:t>155.310(g)</w:t>
      </w:r>
      <w:r>
        <w:rPr>
          <w:spacing w:val="-1"/>
        </w:rPr>
        <w:t xml:space="preserve"> </w:t>
      </w:r>
      <w:r>
        <w:t>provides</w:t>
      </w:r>
      <w:r>
        <w:rPr>
          <w:spacing w:val="-1"/>
        </w:rPr>
        <w:t xml:space="preserve"> </w:t>
      </w:r>
      <w:r>
        <w:t>that</w:t>
      </w:r>
      <w:r>
        <w:rPr>
          <w:spacing w:val="-1"/>
        </w:rPr>
        <w:t xml:space="preserve"> </w:t>
      </w:r>
      <w:r>
        <w:t>the</w:t>
      </w:r>
      <w:r>
        <w:rPr>
          <w:spacing w:val="-2"/>
        </w:rPr>
        <w:t xml:space="preserve"> </w:t>
      </w:r>
      <w:r>
        <w:t>Exchange</w:t>
      </w:r>
      <w:r>
        <w:rPr>
          <w:spacing w:val="-2"/>
        </w:rPr>
        <w:t xml:space="preserve"> </w:t>
      </w:r>
      <w:r>
        <w:t>notifies</w:t>
      </w:r>
      <w:r>
        <w:rPr>
          <w:spacing w:val="-1"/>
        </w:rPr>
        <w:t xml:space="preserve"> </w:t>
      </w:r>
      <w:r>
        <w:t>individuals</w:t>
      </w:r>
      <w:r>
        <w:rPr>
          <w:spacing w:val="-1"/>
        </w:rPr>
        <w:t xml:space="preserve"> </w:t>
      </w:r>
      <w:r>
        <w:t>of</w:t>
      </w:r>
      <w:r>
        <w:rPr>
          <w:spacing w:val="-1"/>
        </w:rPr>
        <w:t xml:space="preserve"> </w:t>
      </w:r>
      <w:r>
        <w:t>their</w:t>
      </w:r>
      <w:r>
        <w:rPr>
          <w:spacing w:val="-1"/>
        </w:rPr>
        <w:t xml:space="preserve"> </w:t>
      </w:r>
      <w:r>
        <w:t>eligibility</w:t>
      </w:r>
      <w:r>
        <w:rPr>
          <w:spacing w:val="-1"/>
        </w:rPr>
        <w:t xml:space="preserve"> </w:t>
      </w:r>
      <w:r>
        <w:t>determination after it has been made, so that they may select a plan, appeal an eligibility determination, or follow up with Medicaid, CHIP, or the Basic Health Plan (BHP), as applicable. The Exchange</w:t>
      </w:r>
      <w:r>
        <w:rPr>
          <w:spacing w:val="40"/>
        </w:rPr>
        <w:t xml:space="preserve"> </w:t>
      </w:r>
      <w:r>
        <w:t>consolidates all of a household’s eligibility determinations into a single notice when multiple members of a household are applying together and receive an eligibility determination at the same time.</w:t>
      </w:r>
      <w:r>
        <w:rPr>
          <w:spacing w:val="-3"/>
        </w:rPr>
        <w:t xml:space="preserve"> </w:t>
      </w:r>
      <w:r>
        <w:t>The</w:t>
      </w:r>
      <w:r>
        <w:rPr>
          <w:spacing w:val="-4"/>
        </w:rPr>
        <w:t xml:space="preserve"> </w:t>
      </w:r>
      <w:r>
        <w:t>notice</w:t>
      </w:r>
      <w:r>
        <w:rPr>
          <w:spacing w:val="-4"/>
        </w:rPr>
        <w:t xml:space="preserve"> </w:t>
      </w:r>
      <w:r>
        <w:t>can</w:t>
      </w:r>
      <w:r>
        <w:rPr>
          <w:spacing w:val="-3"/>
        </w:rPr>
        <w:t xml:space="preserve"> </w:t>
      </w:r>
      <w:r>
        <w:t>be</w:t>
      </w:r>
      <w:r>
        <w:rPr>
          <w:spacing w:val="-2"/>
        </w:rPr>
        <w:t xml:space="preserve"> </w:t>
      </w:r>
      <w:r>
        <w:t>made</w:t>
      </w:r>
      <w:r>
        <w:rPr>
          <w:spacing w:val="-3"/>
        </w:rPr>
        <w:t xml:space="preserve"> </w:t>
      </w:r>
      <w:r>
        <w:t>available</w:t>
      </w:r>
      <w:r>
        <w:rPr>
          <w:spacing w:val="-3"/>
        </w:rPr>
        <w:t xml:space="preserve"> </w:t>
      </w:r>
      <w:r>
        <w:t>in</w:t>
      </w:r>
      <w:r>
        <w:rPr>
          <w:spacing w:val="-3"/>
        </w:rPr>
        <w:t xml:space="preserve"> </w:t>
      </w:r>
      <w:r>
        <w:t>paper</w:t>
      </w:r>
      <w:r>
        <w:rPr>
          <w:spacing w:val="-2"/>
        </w:rPr>
        <w:t xml:space="preserve"> </w:t>
      </w:r>
      <w:r>
        <w:t>or</w:t>
      </w:r>
      <w:r>
        <w:rPr>
          <w:spacing w:val="-3"/>
        </w:rPr>
        <w:t xml:space="preserve"> </w:t>
      </w:r>
      <w:r>
        <w:t>electronic</w:t>
      </w:r>
      <w:r>
        <w:rPr>
          <w:spacing w:val="-4"/>
        </w:rPr>
        <w:t xml:space="preserve"> </w:t>
      </w:r>
      <w:r>
        <w:t>format</w:t>
      </w:r>
      <w:r>
        <w:rPr>
          <w:spacing w:val="-3"/>
        </w:rPr>
        <w:t xml:space="preserve"> </w:t>
      </w:r>
      <w:r>
        <w:t>but</w:t>
      </w:r>
      <w:r>
        <w:rPr>
          <w:spacing w:val="-1"/>
        </w:rPr>
        <w:t xml:space="preserve"> </w:t>
      </w:r>
      <w:r>
        <w:t>must</w:t>
      </w:r>
      <w:r>
        <w:rPr>
          <w:spacing w:val="-3"/>
        </w:rPr>
        <w:t xml:space="preserve"> </w:t>
      </w:r>
      <w:r>
        <w:t>be</w:t>
      </w:r>
      <w:r>
        <w:rPr>
          <w:spacing w:val="-4"/>
        </w:rPr>
        <w:t xml:space="preserve"> </w:t>
      </w:r>
      <w:r>
        <w:t>in</w:t>
      </w:r>
      <w:r>
        <w:rPr>
          <w:spacing w:val="-3"/>
        </w:rPr>
        <w:t xml:space="preserve"> </w:t>
      </w:r>
      <w:r>
        <w:t>writing</w:t>
      </w:r>
      <w:r>
        <w:rPr>
          <w:spacing w:val="-3"/>
        </w:rPr>
        <w:t xml:space="preserve"> </w:t>
      </w:r>
      <w:r>
        <w:t>and</w:t>
      </w:r>
      <w:r>
        <w:rPr>
          <w:spacing w:val="-3"/>
        </w:rPr>
        <w:t xml:space="preserve"> </w:t>
      </w:r>
      <w:r>
        <w:t>sent after the Exchange has made an eligibility determination. We anticipate that half of enrollees will request electronic notification while the other half will receive the notice by mail. As a result, we estimated the associated mailing costs for the time and effort needed to mail notices in bulk to enrollees as appropriate. We expect that the electronic eligibility determination notice will be dynamic and include information tailored to all possible outcomes of an application throughout the eligibility determination process. To develop the paper and electronic notices, Exchange staff refer to eligibility rules and draft notice text for various decision points, follow up, referrals, and appeals procedures. A peer analyst, manager, and/or legal counsel would review and approve final</w:t>
      </w:r>
      <w:r>
        <w:rPr>
          <w:spacing w:val="40"/>
        </w:rPr>
        <w:t xml:space="preserve"> </w:t>
      </w:r>
      <w:r>
        <w:t>language for the notice. The Exchange would then review and edit the notice to incorporate</w:t>
      </w:r>
      <w:r>
        <w:rPr>
          <w:spacing w:val="40"/>
        </w:rPr>
        <w:t xml:space="preserve"> </w:t>
      </w:r>
      <w:r>
        <w:t>changes from the consultation and user testing including review to ensure compliance with plain language, translation, and readability standards. The Exchange may also consult with the State Medicaid or CHIP agency to develop a coordinated, single notice. Finally, for</w:t>
      </w:r>
      <w:r>
        <w:rPr>
          <w:spacing w:val="-2"/>
        </w:rPr>
        <w:t xml:space="preserve"> </w:t>
      </w:r>
      <w:r>
        <w:t>the electronic</w:t>
      </w:r>
      <w:r>
        <w:rPr>
          <w:spacing w:val="-1"/>
        </w:rPr>
        <w:t xml:space="preserve"> </w:t>
      </w:r>
      <w:r>
        <w:t>notice, a developer would program the template notice into the eligibility system so that the notice may be populated and generated as the applicant moves through the eligibility process.</w:t>
      </w:r>
    </w:p>
    <w:p w:rsidR="00ED073C" w14:paraId="40E11077" w14:textId="77777777">
      <w:pPr>
        <w:sectPr w:rsidSect="00BD7A00">
          <w:pgSz w:w="12240" w:h="15840"/>
          <w:pgMar w:top="1040" w:right="860" w:bottom="2040" w:left="1100" w:header="590" w:footer="1772" w:gutter="0"/>
          <w:cols w:space="720"/>
        </w:sectPr>
      </w:pPr>
    </w:p>
    <w:p w:rsidR="00ED073C" w14:paraId="15418777" w14:textId="77777777">
      <w:pPr>
        <w:pStyle w:val="BodyText"/>
        <w:spacing w:before="119"/>
        <w:ind w:right="381"/>
      </w:pPr>
      <w:r>
        <w:t>We</w:t>
      </w:r>
      <w:r>
        <w:rPr>
          <w:spacing w:val="-4"/>
        </w:rPr>
        <w:t xml:space="preserve"> </w:t>
      </w:r>
      <w:r>
        <w:t>estimate</w:t>
      </w:r>
      <w:r>
        <w:rPr>
          <w:spacing w:val="-4"/>
        </w:rPr>
        <w:t xml:space="preserve"> </w:t>
      </w:r>
      <w:r>
        <w:t>20</w:t>
      </w:r>
      <w:r>
        <w:rPr>
          <w:spacing w:val="-3"/>
        </w:rPr>
        <w:t xml:space="preserve"> </w:t>
      </w:r>
      <w:r>
        <w:t>Exchanges</w:t>
      </w:r>
      <w:r>
        <w:rPr>
          <w:spacing w:val="-3"/>
        </w:rPr>
        <w:t xml:space="preserve"> </w:t>
      </w:r>
      <w:r>
        <w:t>will</w:t>
      </w:r>
      <w:r>
        <w:rPr>
          <w:spacing w:val="-3"/>
        </w:rPr>
        <w:t xml:space="preserve"> </w:t>
      </w:r>
      <w:r>
        <w:t>be</w:t>
      </w:r>
      <w:r>
        <w:rPr>
          <w:spacing w:val="-4"/>
        </w:rPr>
        <w:t xml:space="preserve"> </w:t>
      </w:r>
      <w:r>
        <w:t>required</w:t>
      </w:r>
      <w:r>
        <w:rPr>
          <w:spacing w:val="-3"/>
        </w:rPr>
        <w:t xml:space="preserve"> </w:t>
      </w:r>
      <w:r>
        <w:t>to</w:t>
      </w:r>
      <w:r>
        <w:rPr>
          <w:spacing w:val="-3"/>
        </w:rPr>
        <w:t xml:space="preserve"> </w:t>
      </w:r>
      <w:r>
        <w:t>generate</w:t>
      </w:r>
      <w:r>
        <w:rPr>
          <w:spacing w:val="-3"/>
        </w:rPr>
        <w:t xml:space="preserve"> </w:t>
      </w:r>
      <w:r>
        <w:t>the</w:t>
      </w:r>
      <w:r>
        <w:rPr>
          <w:spacing w:val="-4"/>
        </w:rPr>
        <w:t xml:space="preserve"> </w:t>
      </w:r>
      <w:r>
        <w:t>various</w:t>
      </w:r>
      <w:r>
        <w:rPr>
          <w:spacing w:val="-3"/>
        </w:rPr>
        <w:t xml:space="preserve"> </w:t>
      </w:r>
      <w:r>
        <w:t>eligibility</w:t>
      </w:r>
      <w:r>
        <w:rPr>
          <w:spacing w:val="-3"/>
        </w:rPr>
        <w:t xml:space="preserve"> </w:t>
      </w:r>
      <w:r>
        <w:t>notices</w:t>
      </w:r>
      <w:r>
        <w:rPr>
          <w:spacing w:val="-3"/>
        </w:rPr>
        <w:t xml:space="preserve"> </w:t>
      </w:r>
      <w:r>
        <w:t>for</w:t>
      </w:r>
      <w:r>
        <w:rPr>
          <w:spacing w:val="-5"/>
        </w:rPr>
        <w:t xml:space="preserve"> </w:t>
      </w:r>
      <w:r>
        <w:t>applicants. We estimate that this notice development as outlined in the paragraph above, including the</w:t>
      </w:r>
      <w:r>
        <w:rPr>
          <w:spacing w:val="40"/>
        </w:rPr>
        <w:t xml:space="preserve"> </w:t>
      </w:r>
      <w:r>
        <w:t>systems’ programming, would take each Exchange an estimated 196 hours to complete in the first year. We estimate the total estimated hour burden is 3,920 hours, however the number of hours to complete this activity will significantly reduce for operating Exchanges over time.</w:t>
      </w:r>
    </w:p>
    <w:p w:rsidR="00ED073C" w14:paraId="0DF698BB" w14:textId="77777777">
      <w:pPr>
        <w:spacing w:before="122"/>
        <w:ind w:left="335"/>
        <w:rPr>
          <w:i/>
        </w:rPr>
      </w:pPr>
      <w:bookmarkStart w:id="31" w:name="_bookmark31"/>
      <w:bookmarkEnd w:id="31"/>
      <w:r>
        <w:rPr>
          <w:i/>
        </w:rPr>
        <w:t>Table</w:t>
      </w:r>
      <w:r>
        <w:rPr>
          <w:i/>
          <w:spacing w:val="-5"/>
        </w:rPr>
        <w:t xml:space="preserve"> </w:t>
      </w:r>
      <w:r>
        <w:rPr>
          <w:i/>
        </w:rPr>
        <w:t>8</w:t>
      </w:r>
      <w:r>
        <w:rPr>
          <w:i/>
          <w:spacing w:val="-5"/>
        </w:rPr>
        <w:t xml:space="preserve"> </w:t>
      </w:r>
      <w:r>
        <w:rPr>
          <w:i/>
        </w:rPr>
        <w:t>–</w:t>
      </w:r>
      <w:r>
        <w:rPr>
          <w:i/>
          <w:spacing w:val="-3"/>
        </w:rPr>
        <w:t xml:space="preserve"> </w:t>
      </w:r>
      <w:r>
        <w:rPr>
          <w:i/>
        </w:rPr>
        <w:t>Burden</w:t>
      </w:r>
      <w:r>
        <w:rPr>
          <w:i/>
          <w:spacing w:val="-4"/>
        </w:rPr>
        <w:t xml:space="preserve"> </w:t>
      </w:r>
      <w:r>
        <w:rPr>
          <w:i/>
        </w:rPr>
        <w:t>and</w:t>
      </w:r>
      <w:r>
        <w:rPr>
          <w:i/>
          <w:spacing w:val="-4"/>
        </w:rPr>
        <w:t xml:space="preserve"> </w:t>
      </w:r>
      <w:r>
        <w:rPr>
          <w:i/>
        </w:rPr>
        <w:t>Cost</w:t>
      </w:r>
      <w:r>
        <w:rPr>
          <w:i/>
          <w:spacing w:val="-4"/>
        </w:rPr>
        <w:t xml:space="preserve"> </w:t>
      </w:r>
      <w:r>
        <w:rPr>
          <w:i/>
        </w:rPr>
        <w:t>Estimates</w:t>
      </w:r>
      <w:r>
        <w:rPr>
          <w:i/>
          <w:spacing w:val="-3"/>
        </w:rPr>
        <w:t xml:space="preserve"> </w:t>
      </w:r>
      <w:r>
        <w:rPr>
          <w:i/>
        </w:rPr>
        <w:t>Associated</w:t>
      </w:r>
      <w:r>
        <w:rPr>
          <w:i/>
          <w:spacing w:val="-3"/>
        </w:rPr>
        <w:t xml:space="preserve"> </w:t>
      </w:r>
      <w:r>
        <w:rPr>
          <w:i/>
        </w:rPr>
        <w:t>with</w:t>
      </w:r>
      <w:r>
        <w:rPr>
          <w:i/>
          <w:spacing w:val="-3"/>
        </w:rPr>
        <w:t xml:space="preserve"> </w:t>
      </w:r>
      <w:r>
        <w:rPr>
          <w:i/>
        </w:rPr>
        <w:t>Development</w:t>
      </w:r>
      <w:r>
        <w:rPr>
          <w:i/>
          <w:spacing w:val="-5"/>
        </w:rPr>
        <w:t xml:space="preserve"> </w:t>
      </w:r>
      <w:r>
        <w:rPr>
          <w:i/>
        </w:rPr>
        <w:t>of</w:t>
      </w:r>
      <w:r>
        <w:rPr>
          <w:i/>
          <w:spacing w:val="-2"/>
        </w:rPr>
        <w:t xml:space="preserve"> </w:t>
      </w:r>
      <w:r>
        <w:rPr>
          <w:i/>
        </w:rPr>
        <w:t>Eligibility</w:t>
      </w:r>
      <w:r>
        <w:rPr>
          <w:i/>
          <w:spacing w:val="-4"/>
        </w:rPr>
        <w:t xml:space="preserve"> </w:t>
      </w:r>
      <w:r>
        <w:rPr>
          <w:i/>
        </w:rPr>
        <w:t>Notices</w:t>
      </w:r>
      <w:r>
        <w:rPr>
          <w:i/>
          <w:spacing w:val="-4"/>
        </w:rPr>
        <w:t xml:space="preserve"> </w:t>
      </w:r>
      <w:r>
        <w:rPr>
          <w:i/>
        </w:rPr>
        <w:t>for</w:t>
      </w:r>
      <w:r>
        <w:rPr>
          <w:i/>
          <w:spacing w:val="-3"/>
        </w:rPr>
        <w:t xml:space="preserve"> </w:t>
      </w:r>
      <w:r>
        <w:rPr>
          <w:i/>
          <w:spacing w:val="-2"/>
        </w:rPr>
        <w:t>Applicants</w:t>
      </w:r>
    </w:p>
    <w:p w:rsidR="00ED073C" w14:paraId="484DEFC3" w14:textId="77777777">
      <w:pPr>
        <w:pStyle w:val="BodyText"/>
        <w:spacing w:before="3"/>
        <w:ind w:left="0"/>
        <w:rPr>
          <w:i/>
          <w:sz w:val="1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26"/>
        <w:gridCol w:w="1169"/>
        <w:gridCol w:w="1351"/>
        <w:gridCol w:w="1164"/>
        <w:gridCol w:w="1620"/>
        <w:gridCol w:w="1817"/>
      </w:tblGrid>
      <w:tr w14:paraId="6E9C5D14" w14:textId="77777777">
        <w:tblPrEx>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78"/>
        </w:trPr>
        <w:tc>
          <w:tcPr>
            <w:tcW w:w="2426" w:type="dxa"/>
          </w:tcPr>
          <w:p w:rsidR="00ED073C" w14:paraId="70F3DDA9" w14:textId="77777777">
            <w:pPr>
              <w:pStyle w:val="TableParagraph"/>
              <w:spacing w:before="255"/>
              <w:rPr>
                <w:b/>
                <w:sz w:val="24"/>
              </w:rPr>
            </w:pPr>
            <w:r>
              <w:rPr>
                <w:b/>
                <w:sz w:val="24"/>
              </w:rPr>
              <w:t>Labor</w:t>
            </w:r>
            <w:r>
              <w:rPr>
                <w:b/>
                <w:spacing w:val="-1"/>
                <w:sz w:val="24"/>
              </w:rPr>
              <w:t xml:space="preserve"> </w:t>
            </w:r>
            <w:r>
              <w:rPr>
                <w:b/>
                <w:spacing w:val="-2"/>
                <w:sz w:val="24"/>
              </w:rPr>
              <w:t>Category</w:t>
            </w:r>
          </w:p>
        </w:tc>
        <w:tc>
          <w:tcPr>
            <w:tcW w:w="1169" w:type="dxa"/>
          </w:tcPr>
          <w:p w:rsidR="00ED073C" w14:paraId="568B83B8" w14:textId="77777777">
            <w:pPr>
              <w:pStyle w:val="TableParagraph"/>
              <w:spacing w:before="255"/>
              <w:ind w:left="185" w:right="323"/>
              <w:rPr>
                <w:b/>
                <w:sz w:val="24"/>
              </w:rPr>
            </w:pPr>
            <w:r>
              <w:rPr>
                <w:b/>
                <w:spacing w:val="-2"/>
                <w:sz w:val="24"/>
              </w:rPr>
              <w:t>Staff Count</w:t>
            </w:r>
          </w:p>
        </w:tc>
        <w:tc>
          <w:tcPr>
            <w:tcW w:w="1351" w:type="dxa"/>
          </w:tcPr>
          <w:p w:rsidR="00ED073C" w14:paraId="41491644" w14:textId="77777777">
            <w:pPr>
              <w:pStyle w:val="TableParagraph"/>
              <w:spacing w:before="255"/>
              <w:ind w:right="216"/>
              <w:rPr>
                <w:b/>
                <w:sz w:val="24"/>
              </w:rPr>
            </w:pPr>
            <w:r>
              <w:rPr>
                <w:b/>
                <w:spacing w:val="-2"/>
                <w:sz w:val="24"/>
              </w:rPr>
              <w:t xml:space="preserve">Adjusted Hourly </w:t>
            </w:r>
            <w:r>
              <w:rPr>
                <w:b/>
                <w:spacing w:val="-4"/>
                <w:sz w:val="24"/>
              </w:rPr>
              <w:t xml:space="preserve">Wage </w:t>
            </w:r>
            <w:r>
              <w:rPr>
                <w:b/>
                <w:spacing w:val="-2"/>
                <w:sz w:val="24"/>
              </w:rPr>
              <w:t>($/hr)</w:t>
            </w:r>
          </w:p>
        </w:tc>
        <w:tc>
          <w:tcPr>
            <w:tcW w:w="1164" w:type="dxa"/>
          </w:tcPr>
          <w:p w:rsidR="00ED073C" w14:paraId="2BE8022D" w14:textId="77777777">
            <w:pPr>
              <w:pStyle w:val="TableParagraph"/>
              <w:spacing w:before="255"/>
              <w:ind w:left="185"/>
              <w:rPr>
                <w:b/>
                <w:sz w:val="24"/>
              </w:rPr>
            </w:pPr>
            <w:r>
              <w:rPr>
                <w:b/>
                <w:spacing w:val="-2"/>
                <w:w w:val="90"/>
                <w:sz w:val="24"/>
              </w:rPr>
              <w:t xml:space="preserve">Burden </w:t>
            </w:r>
            <w:r>
              <w:rPr>
                <w:b/>
                <w:spacing w:val="-2"/>
                <w:sz w:val="24"/>
              </w:rPr>
              <w:t>Hours</w:t>
            </w:r>
          </w:p>
        </w:tc>
        <w:tc>
          <w:tcPr>
            <w:tcW w:w="1620" w:type="dxa"/>
          </w:tcPr>
          <w:p w:rsidR="00ED073C" w14:paraId="7EA83928" w14:textId="77777777">
            <w:pPr>
              <w:pStyle w:val="TableParagraph"/>
              <w:spacing w:before="255"/>
              <w:ind w:left="185" w:right="125"/>
              <w:rPr>
                <w:b/>
                <w:sz w:val="24"/>
              </w:rPr>
            </w:pPr>
            <w:r>
              <w:rPr>
                <w:b/>
                <w:spacing w:val="-2"/>
                <w:sz w:val="24"/>
              </w:rPr>
              <w:t xml:space="preserve">Burden </w:t>
            </w:r>
            <w:r>
              <w:rPr>
                <w:b/>
                <w:sz w:val="24"/>
              </w:rPr>
              <w:t xml:space="preserve">Costs (per </w:t>
            </w:r>
            <w:r>
              <w:rPr>
                <w:b/>
                <w:spacing w:val="-2"/>
                <w:sz w:val="24"/>
              </w:rPr>
              <w:t>respondent)</w:t>
            </w:r>
          </w:p>
        </w:tc>
        <w:tc>
          <w:tcPr>
            <w:tcW w:w="1817" w:type="dxa"/>
          </w:tcPr>
          <w:p w:rsidR="00ED073C" w14:paraId="16A5B84F" w14:textId="77777777">
            <w:pPr>
              <w:pStyle w:val="TableParagraph"/>
              <w:spacing w:before="255"/>
              <w:ind w:left="185" w:right="236"/>
              <w:rPr>
                <w:b/>
                <w:sz w:val="24"/>
              </w:rPr>
            </w:pPr>
            <w:r>
              <w:rPr>
                <w:b/>
                <w:sz w:val="24"/>
              </w:rPr>
              <w:t>Total</w:t>
            </w:r>
            <w:r>
              <w:rPr>
                <w:b/>
                <w:spacing w:val="-15"/>
                <w:sz w:val="24"/>
              </w:rPr>
              <w:t xml:space="preserve"> </w:t>
            </w:r>
            <w:r>
              <w:rPr>
                <w:b/>
                <w:sz w:val="24"/>
              </w:rPr>
              <w:t xml:space="preserve">Burden Costs (20 </w:t>
            </w:r>
            <w:r>
              <w:rPr>
                <w:b/>
                <w:spacing w:val="-2"/>
                <w:sz w:val="24"/>
              </w:rPr>
              <w:t>respondents)</w:t>
            </w:r>
          </w:p>
        </w:tc>
      </w:tr>
      <w:tr w14:paraId="5265EAED" w14:textId="77777777">
        <w:tblPrEx>
          <w:tblW w:w="0" w:type="auto"/>
          <w:tblInd w:w="372" w:type="dxa"/>
          <w:tblLayout w:type="fixed"/>
          <w:tblCellMar>
            <w:left w:w="0" w:type="dxa"/>
            <w:right w:w="0" w:type="dxa"/>
          </w:tblCellMar>
          <w:tblLook w:val="01E0"/>
        </w:tblPrEx>
        <w:trPr>
          <w:trHeight w:val="973"/>
        </w:trPr>
        <w:tc>
          <w:tcPr>
            <w:tcW w:w="2426" w:type="dxa"/>
          </w:tcPr>
          <w:p w:rsidR="00ED073C" w14:paraId="7FABB2CF" w14:textId="77777777">
            <w:pPr>
              <w:pStyle w:val="TableParagraph"/>
              <w:ind w:right="368"/>
              <w:rPr>
                <w:sz w:val="24"/>
              </w:rPr>
            </w:pPr>
            <w:r>
              <w:rPr>
                <w:spacing w:val="-2"/>
                <w:sz w:val="24"/>
              </w:rPr>
              <w:t>Management Analyst</w:t>
            </w:r>
          </w:p>
          <w:p w:rsidR="00ED073C" w14:paraId="78F7BACA" w14:textId="77777777">
            <w:pPr>
              <w:pStyle w:val="TableParagraph"/>
              <w:spacing w:before="41"/>
              <w:rPr>
                <w:sz w:val="24"/>
              </w:rPr>
            </w:pPr>
            <w:r>
              <w:rPr>
                <w:spacing w:val="-2"/>
                <w:sz w:val="24"/>
              </w:rPr>
              <w:t>13-</w:t>
            </w:r>
            <w:r>
              <w:rPr>
                <w:spacing w:val="-4"/>
                <w:sz w:val="24"/>
              </w:rPr>
              <w:t>1111</w:t>
            </w:r>
          </w:p>
        </w:tc>
        <w:tc>
          <w:tcPr>
            <w:tcW w:w="1169" w:type="dxa"/>
          </w:tcPr>
          <w:p w:rsidR="00ED073C" w14:paraId="52C5C082" w14:textId="77777777">
            <w:pPr>
              <w:pStyle w:val="TableParagraph"/>
              <w:ind w:left="185"/>
              <w:rPr>
                <w:sz w:val="24"/>
              </w:rPr>
            </w:pPr>
            <w:r>
              <w:rPr>
                <w:spacing w:val="-10"/>
                <w:sz w:val="24"/>
              </w:rPr>
              <w:t>2</w:t>
            </w:r>
          </w:p>
        </w:tc>
        <w:tc>
          <w:tcPr>
            <w:tcW w:w="1351" w:type="dxa"/>
          </w:tcPr>
          <w:p w:rsidR="00ED073C" w14:paraId="07770F13" w14:textId="76BB4F89">
            <w:pPr>
              <w:pStyle w:val="TableParagraph"/>
              <w:rPr>
                <w:sz w:val="24"/>
              </w:rPr>
            </w:pPr>
            <w:r>
              <w:rPr>
                <w:spacing w:val="-2"/>
                <w:sz w:val="24"/>
              </w:rPr>
              <w:t>$</w:t>
            </w:r>
            <w:r w:rsidR="00526763">
              <w:rPr>
                <w:spacing w:val="-2"/>
                <w:sz w:val="24"/>
              </w:rPr>
              <w:t>91.62</w:t>
            </w:r>
          </w:p>
        </w:tc>
        <w:tc>
          <w:tcPr>
            <w:tcW w:w="1164" w:type="dxa"/>
          </w:tcPr>
          <w:p w:rsidR="00ED073C" w14:paraId="7D8A0931" w14:textId="77777777">
            <w:pPr>
              <w:pStyle w:val="TableParagraph"/>
              <w:ind w:left="185"/>
              <w:rPr>
                <w:sz w:val="24"/>
              </w:rPr>
            </w:pPr>
            <w:r>
              <w:rPr>
                <w:spacing w:val="-5"/>
                <w:sz w:val="24"/>
              </w:rPr>
              <w:t>69</w:t>
            </w:r>
          </w:p>
        </w:tc>
        <w:tc>
          <w:tcPr>
            <w:tcW w:w="1620" w:type="dxa"/>
          </w:tcPr>
          <w:p w:rsidR="00ED073C" w14:paraId="338F8CF8" w14:textId="77777777">
            <w:pPr>
              <w:pStyle w:val="TableParagraph"/>
              <w:ind w:left="185"/>
              <w:rPr>
                <w:sz w:val="24"/>
              </w:rPr>
            </w:pPr>
            <w:r>
              <w:rPr>
                <w:spacing w:val="-2"/>
                <w:sz w:val="24"/>
              </w:rPr>
              <w:t>$13,888.32</w:t>
            </w:r>
          </w:p>
        </w:tc>
        <w:tc>
          <w:tcPr>
            <w:tcW w:w="1817" w:type="dxa"/>
          </w:tcPr>
          <w:p w:rsidR="00ED073C" w14:paraId="251FDCCA" w14:textId="77777777">
            <w:pPr>
              <w:pStyle w:val="TableParagraph"/>
              <w:spacing w:before="0" w:line="275" w:lineRule="exact"/>
              <w:ind w:left="0" w:right="60"/>
              <w:jc w:val="right"/>
              <w:rPr>
                <w:sz w:val="24"/>
              </w:rPr>
            </w:pPr>
            <w:r>
              <w:rPr>
                <w:spacing w:val="-2"/>
                <w:sz w:val="24"/>
              </w:rPr>
              <w:t>$277,766.40</w:t>
            </w:r>
          </w:p>
        </w:tc>
      </w:tr>
      <w:tr w14:paraId="77E18E39" w14:textId="77777777">
        <w:tblPrEx>
          <w:tblW w:w="0" w:type="auto"/>
          <w:tblInd w:w="372" w:type="dxa"/>
          <w:tblLayout w:type="fixed"/>
          <w:tblCellMar>
            <w:left w:w="0" w:type="dxa"/>
            <w:right w:w="0" w:type="dxa"/>
          </w:tblCellMar>
          <w:tblLook w:val="01E0"/>
        </w:tblPrEx>
        <w:trPr>
          <w:trHeight w:val="669"/>
        </w:trPr>
        <w:tc>
          <w:tcPr>
            <w:tcW w:w="2426" w:type="dxa"/>
          </w:tcPr>
          <w:p w:rsidR="00ED073C" w14:paraId="2AF2731F" w14:textId="77777777">
            <w:pPr>
              <w:pStyle w:val="TableParagraph"/>
              <w:spacing w:before="11" w:line="316" w:lineRule="exact"/>
              <w:ind w:right="1427"/>
              <w:rPr>
                <w:sz w:val="24"/>
              </w:rPr>
            </w:pPr>
            <w:r>
              <w:rPr>
                <w:spacing w:val="-2"/>
                <w:sz w:val="24"/>
              </w:rPr>
              <w:t>Lawyer 23-1011</w:t>
            </w:r>
          </w:p>
        </w:tc>
        <w:tc>
          <w:tcPr>
            <w:tcW w:w="1169" w:type="dxa"/>
          </w:tcPr>
          <w:p w:rsidR="00ED073C" w14:paraId="32372AC1" w14:textId="77777777">
            <w:pPr>
              <w:pStyle w:val="TableParagraph"/>
              <w:ind w:left="185"/>
              <w:rPr>
                <w:sz w:val="24"/>
              </w:rPr>
            </w:pPr>
            <w:r>
              <w:rPr>
                <w:spacing w:val="-10"/>
                <w:sz w:val="24"/>
              </w:rPr>
              <w:t>1</w:t>
            </w:r>
          </w:p>
        </w:tc>
        <w:tc>
          <w:tcPr>
            <w:tcW w:w="1351" w:type="dxa"/>
          </w:tcPr>
          <w:p w:rsidR="00ED073C" w14:paraId="096FF453" w14:textId="77777777">
            <w:pPr>
              <w:pStyle w:val="TableParagraph"/>
              <w:rPr>
                <w:sz w:val="24"/>
              </w:rPr>
            </w:pPr>
            <w:r>
              <w:rPr>
                <w:spacing w:val="-2"/>
                <w:sz w:val="24"/>
              </w:rPr>
              <w:t>$157.48</w:t>
            </w:r>
          </w:p>
        </w:tc>
        <w:tc>
          <w:tcPr>
            <w:tcW w:w="1164" w:type="dxa"/>
          </w:tcPr>
          <w:p w:rsidR="00ED073C" w14:paraId="26FCCF33" w14:textId="77777777">
            <w:pPr>
              <w:pStyle w:val="TableParagraph"/>
              <w:ind w:left="185"/>
              <w:rPr>
                <w:sz w:val="24"/>
              </w:rPr>
            </w:pPr>
            <w:r>
              <w:rPr>
                <w:spacing w:val="-5"/>
                <w:sz w:val="24"/>
              </w:rPr>
              <w:t>20</w:t>
            </w:r>
          </w:p>
        </w:tc>
        <w:tc>
          <w:tcPr>
            <w:tcW w:w="1620" w:type="dxa"/>
          </w:tcPr>
          <w:p w:rsidR="00ED073C" w14:paraId="4BA59019" w14:textId="77777777">
            <w:pPr>
              <w:pStyle w:val="TableParagraph"/>
              <w:ind w:left="185"/>
              <w:rPr>
                <w:sz w:val="24"/>
              </w:rPr>
            </w:pPr>
            <w:r>
              <w:rPr>
                <w:spacing w:val="-2"/>
                <w:sz w:val="24"/>
              </w:rPr>
              <w:t>$3,149.60</w:t>
            </w:r>
          </w:p>
        </w:tc>
        <w:tc>
          <w:tcPr>
            <w:tcW w:w="1817" w:type="dxa"/>
          </w:tcPr>
          <w:p w:rsidR="00ED073C" w14:paraId="2995EE3E" w14:textId="77777777">
            <w:pPr>
              <w:pStyle w:val="TableParagraph"/>
              <w:spacing w:before="0" w:line="275" w:lineRule="exact"/>
              <w:ind w:left="0" w:right="60"/>
              <w:jc w:val="right"/>
              <w:rPr>
                <w:sz w:val="24"/>
              </w:rPr>
            </w:pPr>
            <w:r>
              <w:rPr>
                <w:spacing w:val="-2"/>
                <w:sz w:val="24"/>
              </w:rPr>
              <w:t>$62,992.00</w:t>
            </w:r>
          </w:p>
        </w:tc>
      </w:tr>
      <w:tr w14:paraId="4FEF8662" w14:textId="77777777">
        <w:tblPrEx>
          <w:tblW w:w="0" w:type="auto"/>
          <w:tblInd w:w="372" w:type="dxa"/>
          <w:tblLayout w:type="fixed"/>
          <w:tblCellMar>
            <w:left w:w="0" w:type="dxa"/>
            <w:right w:w="0" w:type="dxa"/>
          </w:tblCellMar>
          <w:tblLook w:val="01E0"/>
        </w:tblPrEx>
        <w:trPr>
          <w:trHeight w:val="702"/>
        </w:trPr>
        <w:tc>
          <w:tcPr>
            <w:tcW w:w="2426" w:type="dxa"/>
          </w:tcPr>
          <w:p w:rsidR="00ED073C" w14:paraId="231A0869" w14:textId="77777777">
            <w:pPr>
              <w:pStyle w:val="TableParagraph"/>
              <w:spacing w:line="273" w:lineRule="auto"/>
              <w:ind w:right="688"/>
              <w:rPr>
                <w:sz w:val="24"/>
              </w:rPr>
            </w:pPr>
            <w:r>
              <w:rPr>
                <w:sz w:val="24"/>
              </w:rPr>
              <w:t>Senior</w:t>
            </w:r>
            <w:r>
              <w:rPr>
                <w:spacing w:val="-15"/>
                <w:sz w:val="24"/>
              </w:rPr>
              <w:t xml:space="preserve"> </w:t>
            </w:r>
            <w:r>
              <w:rPr>
                <w:sz w:val="24"/>
              </w:rPr>
              <w:t xml:space="preserve">Manager </w:t>
            </w:r>
            <w:r>
              <w:rPr>
                <w:spacing w:val="-2"/>
                <w:sz w:val="24"/>
              </w:rPr>
              <w:t>11-3021</w:t>
            </w:r>
          </w:p>
        </w:tc>
        <w:tc>
          <w:tcPr>
            <w:tcW w:w="1169" w:type="dxa"/>
          </w:tcPr>
          <w:p w:rsidR="00ED073C" w14:paraId="38C1669B" w14:textId="77777777">
            <w:pPr>
              <w:pStyle w:val="TableParagraph"/>
              <w:ind w:left="185"/>
              <w:rPr>
                <w:sz w:val="24"/>
              </w:rPr>
            </w:pPr>
            <w:r>
              <w:rPr>
                <w:spacing w:val="-10"/>
                <w:sz w:val="24"/>
              </w:rPr>
              <w:t>1</w:t>
            </w:r>
          </w:p>
        </w:tc>
        <w:tc>
          <w:tcPr>
            <w:tcW w:w="1351" w:type="dxa"/>
          </w:tcPr>
          <w:p w:rsidR="00ED073C" w14:paraId="6E8A2691" w14:textId="149D06B0">
            <w:pPr>
              <w:pStyle w:val="TableParagraph"/>
              <w:rPr>
                <w:sz w:val="24"/>
              </w:rPr>
            </w:pPr>
            <w:r>
              <w:rPr>
                <w:spacing w:val="-2"/>
                <w:sz w:val="24"/>
              </w:rPr>
              <w:t>$</w:t>
            </w:r>
            <w:r w:rsidR="00526763">
              <w:rPr>
                <w:spacing w:val="-2"/>
                <w:sz w:val="24"/>
              </w:rPr>
              <w:t>157.76</w:t>
            </w:r>
          </w:p>
        </w:tc>
        <w:tc>
          <w:tcPr>
            <w:tcW w:w="1164" w:type="dxa"/>
          </w:tcPr>
          <w:p w:rsidR="00ED073C" w14:paraId="44F675D9" w14:textId="77777777">
            <w:pPr>
              <w:pStyle w:val="TableParagraph"/>
              <w:ind w:left="185"/>
              <w:rPr>
                <w:sz w:val="24"/>
              </w:rPr>
            </w:pPr>
            <w:r>
              <w:rPr>
                <w:spacing w:val="-10"/>
                <w:sz w:val="24"/>
              </w:rPr>
              <w:t>4</w:t>
            </w:r>
          </w:p>
        </w:tc>
        <w:tc>
          <w:tcPr>
            <w:tcW w:w="1620" w:type="dxa"/>
          </w:tcPr>
          <w:p w:rsidR="00ED073C" w14:paraId="3E13D256" w14:textId="77777777">
            <w:pPr>
              <w:pStyle w:val="TableParagraph"/>
              <w:ind w:left="185"/>
              <w:rPr>
                <w:sz w:val="24"/>
              </w:rPr>
            </w:pPr>
            <w:r>
              <w:rPr>
                <w:spacing w:val="-2"/>
                <w:sz w:val="24"/>
              </w:rPr>
              <w:t>$667.92</w:t>
            </w:r>
          </w:p>
        </w:tc>
        <w:tc>
          <w:tcPr>
            <w:tcW w:w="1817" w:type="dxa"/>
          </w:tcPr>
          <w:p w:rsidR="00ED073C" w14:paraId="1978F22E" w14:textId="77777777">
            <w:pPr>
              <w:pStyle w:val="TableParagraph"/>
              <w:spacing w:before="0" w:line="275" w:lineRule="exact"/>
              <w:ind w:left="0" w:right="60"/>
              <w:jc w:val="right"/>
              <w:rPr>
                <w:sz w:val="24"/>
              </w:rPr>
            </w:pPr>
            <w:r>
              <w:rPr>
                <w:spacing w:val="-2"/>
                <w:sz w:val="24"/>
              </w:rPr>
              <w:t>$13,358.40</w:t>
            </w:r>
          </w:p>
        </w:tc>
      </w:tr>
      <w:tr w14:paraId="05307F0B" w14:textId="77777777">
        <w:tblPrEx>
          <w:tblW w:w="0" w:type="auto"/>
          <w:tblInd w:w="372" w:type="dxa"/>
          <w:tblLayout w:type="fixed"/>
          <w:tblCellMar>
            <w:left w:w="0" w:type="dxa"/>
            <w:right w:w="0" w:type="dxa"/>
          </w:tblCellMar>
          <w:tblLook w:val="01E0"/>
        </w:tblPrEx>
        <w:trPr>
          <w:trHeight w:val="1000"/>
        </w:trPr>
        <w:tc>
          <w:tcPr>
            <w:tcW w:w="2426" w:type="dxa"/>
          </w:tcPr>
          <w:p w:rsidR="00ED073C" w14:paraId="330335DE" w14:textId="77777777">
            <w:pPr>
              <w:pStyle w:val="TableParagraph"/>
              <w:spacing w:before="40" w:line="256" w:lineRule="auto"/>
              <w:ind w:right="474"/>
              <w:rPr>
                <w:sz w:val="24"/>
              </w:rPr>
            </w:pPr>
            <w:r>
              <w:rPr>
                <w:sz w:val="24"/>
              </w:rPr>
              <w:t>Computer User Support</w:t>
            </w:r>
            <w:r>
              <w:rPr>
                <w:spacing w:val="-15"/>
                <w:sz w:val="24"/>
              </w:rPr>
              <w:t xml:space="preserve"> </w:t>
            </w:r>
            <w:r>
              <w:rPr>
                <w:sz w:val="24"/>
              </w:rPr>
              <w:t xml:space="preserve">Specialist </w:t>
            </w:r>
            <w:r>
              <w:rPr>
                <w:spacing w:val="-2"/>
                <w:sz w:val="24"/>
              </w:rPr>
              <w:t>15-1232</w:t>
            </w:r>
          </w:p>
        </w:tc>
        <w:tc>
          <w:tcPr>
            <w:tcW w:w="1169" w:type="dxa"/>
          </w:tcPr>
          <w:p w:rsidR="00ED073C" w14:paraId="1D365E71" w14:textId="77777777">
            <w:pPr>
              <w:pStyle w:val="TableParagraph"/>
              <w:spacing w:before="40"/>
              <w:ind w:left="185"/>
              <w:rPr>
                <w:sz w:val="24"/>
              </w:rPr>
            </w:pPr>
            <w:r>
              <w:rPr>
                <w:spacing w:val="-10"/>
                <w:sz w:val="24"/>
              </w:rPr>
              <w:t>1</w:t>
            </w:r>
          </w:p>
        </w:tc>
        <w:tc>
          <w:tcPr>
            <w:tcW w:w="1351" w:type="dxa"/>
          </w:tcPr>
          <w:p w:rsidR="00ED073C" w14:paraId="49D1D1E4" w14:textId="26D82C93">
            <w:pPr>
              <w:pStyle w:val="TableParagraph"/>
              <w:spacing w:before="40"/>
              <w:rPr>
                <w:sz w:val="24"/>
              </w:rPr>
            </w:pPr>
            <w:r>
              <w:rPr>
                <w:spacing w:val="-2"/>
                <w:sz w:val="24"/>
              </w:rPr>
              <w:t>55.66</w:t>
            </w:r>
          </w:p>
        </w:tc>
        <w:tc>
          <w:tcPr>
            <w:tcW w:w="1164" w:type="dxa"/>
          </w:tcPr>
          <w:p w:rsidR="00ED073C" w14:paraId="116E048D" w14:textId="77777777">
            <w:pPr>
              <w:pStyle w:val="TableParagraph"/>
              <w:spacing w:before="40"/>
              <w:ind w:left="185"/>
              <w:rPr>
                <w:sz w:val="24"/>
              </w:rPr>
            </w:pPr>
            <w:r>
              <w:rPr>
                <w:spacing w:val="-10"/>
                <w:sz w:val="24"/>
              </w:rPr>
              <w:t>2</w:t>
            </w:r>
          </w:p>
        </w:tc>
        <w:tc>
          <w:tcPr>
            <w:tcW w:w="1620" w:type="dxa"/>
          </w:tcPr>
          <w:p w:rsidR="00ED073C" w14:paraId="44B15E34" w14:textId="77777777">
            <w:pPr>
              <w:pStyle w:val="TableParagraph"/>
              <w:spacing w:before="40"/>
              <w:ind w:left="185"/>
              <w:rPr>
                <w:sz w:val="24"/>
              </w:rPr>
            </w:pPr>
            <w:r>
              <w:rPr>
                <w:spacing w:val="-2"/>
                <w:sz w:val="24"/>
              </w:rPr>
              <w:t>$118.44</w:t>
            </w:r>
          </w:p>
        </w:tc>
        <w:tc>
          <w:tcPr>
            <w:tcW w:w="1817" w:type="dxa"/>
          </w:tcPr>
          <w:p w:rsidR="00ED073C" w14:paraId="6377C795" w14:textId="77777777">
            <w:pPr>
              <w:pStyle w:val="TableParagraph"/>
              <w:spacing w:before="0" w:line="275" w:lineRule="exact"/>
              <w:ind w:left="0" w:right="60"/>
              <w:jc w:val="right"/>
              <w:rPr>
                <w:sz w:val="24"/>
              </w:rPr>
            </w:pPr>
            <w:r>
              <w:rPr>
                <w:spacing w:val="-2"/>
                <w:sz w:val="24"/>
              </w:rPr>
              <w:t>$2,368.80</w:t>
            </w:r>
          </w:p>
        </w:tc>
      </w:tr>
      <w:tr w14:paraId="30345886" w14:textId="77777777">
        <w:tblPrEx>
          <w:tblW w:w="0" w:type="auto"/>
          <w:tblInd w:w="372" w:type="dxa"/>
          <w:tblLayout w:type="fixed"/>
          <w:tblCellMar>
            <w:left w:w="0" w:type="dxa"/>
            <w:right w:w="0" w:type="dxa"/>
          </w:tblCellMar>
          <w:tblLook w:val="01E0"/>
        </w:tblPrEx>
        <w:trPr>
          <w:trHeight w:val="973"/>
        </w:trPr>
        <w:tc>
          <w:tcPr>
            <w:tcW w:w="2426" w:type="dxa"/>
          </w:tcPr>
          <w:p w:rsidR="00ED073C" w14:paraId="3086694B" w14:textId="77777777">
            <w:pPr>
              <w:pStyle w:val="TableParagraph"/>
              <w:spacing w:line="256" w:lineRule="auto"/>
              <w:ind w:right="1029"/>
              <w:rPr>
                <w:sz w:val="24"/>
              </w:rPr>
            </w:pPr>
            <w:r>
              <w:rPr>
                <w:spacing w:val="-2"/>
                <w:sz w:val="24"/>
              </w:rPr>
              <w:t>Computer Programmer 15-1251</w:t>
            </w:r>
          </w:p>
        </w:tc>
        <w:tc>
          <w:tcPr>
            <w:tcW w:w="1169" w:type="dxa"/>
          </w:tcPr>
          <w:p w:rsidR="00ED073C" w14:paraId="2F8220BD" w14:textId="77777777">
            <w:pPr>
              <w:pStyle w:val="TableParagraph"/>
              <w:spacing w:before="42"/>
              <w:ind w:left="185"/>
              <w:rPr>
                <w:sz w:val="24"/>
              </w:rPr>
            </w:pPr>
            <w:r>
              <w:rPr>
                <w:spacing w:val="-10"/>
                <w:sz w:val="24"/>
              </w:rPr>
              <w:t>1</w:t>
            </w:r>
          </w:p>
        </w:tc>
        <w:tc>
          <w:tcPr>
            <w:tcW w:w="1351" w:type="dxa"/>
          </w:tcPr>
          <w:p w:rsidR="00ED073C" w14:paraId="2E2EB8DF" w14:textId="4D692F7C">
            <w:pPr>
              <w:pStyle w:val="TableParagraph"/>
              <w:spacing w:before="42"/>
              <w:rPr>
                <w:sz w:val="24"/>
              </w:rPr>
            </w:pPr>
            <w:r>
              <w:rPr>
                <w:spacing w:val="-2"/>
                <w:sz w:val="24"/>
              </w:rPr>
              <w:t>$</w:t>
            </w:r>
            <w:r w:rsidR="00A5463E">
              <w:rPr>
                <w:spacing w:val="-2"/>
                <w:sz w:val="24"/>
              </w:rPr>
              <w:t>94.04</w:t>
            </w:r>
          </w:p>
        </w:tc>
        <w:tc>
          <w:tcPr>
            <w:tcW w:w="1164" w:type="dxa"/>
          </w:tcPr>
          <w:p w:rsidR="00ED073C" w14:paraId="5176FE0E" w14:textId="77777777">
            <w:pPr>
              <w:pStyle w:val="TableParagraph"/>
              <w:spacing w:before="42"/>
              <w:ind w:left="185"/>
              <w:rPr>
                <w:sz w:val="24"/>
              </w:rPr>
            </w:pPr>
            <w:r>
              <w:rPr>
                <w:spacing w:val="-5"/>
                <w:sz w:val="24"/>
              </w:rPr>
              <w:t>32</w:t>
            </w:r>
          </w:p>
        </w:tc>
        <w:tc>
          <w:tcPr>
            <w:tcW w:w="1620" w:type="dxa"/>
          </w:tcPr>
          <w:p w:rsidR="00ED073C" w14:paraId="5CFD3E05" w14:textId="77777777">
            <w:pPr>
              <w:pStyle w:val="TableParagraph"/>
              <w:spacing w:before="42"/>
              <w:ind w:left="185"/>
              <w:rPr>
                <w:sz w:val="24"/>
              </w:rPr>
            </w:pPr>
            <w:r>
              <w:rPr>
                <w:spacing w:val="-2"/>
                <w:sz w:val="24"/>
              </w:rPr>
              <w:t>$3,162.88</w:t>
            </w:r>
          </w:p>
        </w:tc>
        <w:tc>
          <w:tcPr>
            <w:tcW w:w="1817" w:type="dxa"/>
          </w:tcPr>
          <w:p w:rsidR="00ED073C" w14:paraId="7A4124F9" w14:textId="77777777">
            <w:pPr>
              <w:pStyle w:val="TableParagraph"/>
              <w:spacing w:before="0" w:line="275" w:lineRule="exact"/>
              <w:ind w:left="0" w:right="60"/>
              <w:jc w:val="right"/>
              <w:rPr>
                <w:sz w:val="24"/>
              </w:rPr>
            </w:pPr>
            <w:r>
              <w:rPr>
                <w:spacing w:val="-2"/>
                <w:sz w:val="24"/>
              </w:rPr>
              <w:t>$63,257.60</w:t>
            </w:r>
          </w:p>
        </w:tc>
      </w:tr>
      <w:tr w14:paraId="4B88A2FA" w14:textId="77777777">
        <w:tblPrEx>
          <w:tblW w:w="0" w:type="auto"/>
          <w:tblInd w:w="372" w:type="dxa"/>
          <w:tblLayout w:type="fixed"/>
          <w:tblCellMar>
            <w:left w:w="0" w:type="dxa"/>
            <w:right w:w="0" w:type="dxa"/>
          </w:tblCellMar>
          <w:tblLook w:val="01E0"/>
        </w:tblPrEx>
        <w:trPr>
          <w:trHeight w:val="678"/>
        </w:trPr>
        <w:tc>
          <w:tcPr>
            <w:tcW w:w="2426" w:type="dxa"/>
          </w:tcPr>
          <w:p w:rsidR="00ED073C" w14:paraId="6334CE17" w14:textId="77777777">
            <w:pPr>
              <w:pStyle w:val="TableParagraph"/>
              <w:spacing w:before="42"/>
              <w:rPr>
                <w:sz w:val="24"/>
              </w:rPr>
            </w:pPr>
            <w:r>
              <w:rPr>
                <w:spacing w:val="-2"/>
                <w:sz w:val="24"/>
              </w:rPr>
              <w:t>Total</w:t>
            </w:r>
          </w:p>
        </w:tc>
        <w:tc>
          <w:tcPr>
            <w:tcW w:w="1169" w:type="dxa"/>
          </w:tcPr>
          <w:p w:rsidR="00ED073C" w14:paraId="7BD33825" w14:textId="77777777">
            <w:pPr>
              <w:pStyle w:val="TableParagraph"/>
              <w:spacing w:before="200"/>
              <w:ind w:left="185"/>
              <w:rPr>
                <w:sz w:val="24"/>
              </w:rPr>
            </w:pPr>
            <w:r>
              <w:rPr>
                <w:spacing w:val="-10"/>
                <w:sz w:val="24"/>
              </w:rPr>
              <w:t>–</w:t>
            </w:r>
          </w:p>
        </w:tc>
        <w:tc>
          <w:tcPr>
            <w:tcW w:w="1351" w:type="dxa"/>
          </w:tcPr>
          <w:p w:rsidR="00ED073C" w14:paraId="711DE3F1" w14:textId="77777777">
            <w:pPr>
              <w:pStyle w:val="TableParagraph"/>
              <w:spacing w:before="200"/>
              <w:rPr>
                <w:sz w:val="24"/>
              </w:rPr>
            </w:pPr>
            <w:r>
              <w:rPr>
                <w:spacing w:val="-10"/>
                <w:sz w:val="24"/>
              </w:rPr>
              <w:t>–</w:t>
            </w:r>
          </w:p>
        </w:tc>
        <w:tc>
          <w:tcPr>
            <w:tcW w:w="1164" w:type="dxa"/>
          </w:tcPr>
          <w:p w:rsidR="00ED073C" w14:paraId="22BE822C" w14:textId="77777777">
            <w:pPr>
              <w:pStyle w:val="TableParagraph"/>
              <w:spacing w:before="42"/>
              <w:ind w:left="185"/>
              <w:rPr>
                <w:sz w:val="24"/>
              </w:rPr>
            </w:pPr>
            <w:r>
              <w:rPr>
                <w:spacing w:val="-5"/>
                <w:sz w:val="24"/>
              </w:rPr>
              <w:t>196</w:t>
            </w:r>
          </w:p>
        </w:tc>
        <w:tc>
          <w:tcPr>
            <w:tcW w:w="1620" w:type="dxa"/>
          </w:tcPr>
          <w:p w:rsidR="00ED073C" w14:paraId="0194A1F0" w14:textId="77777777">
            <w:pPr>
              <w:pStyle w:val="TableParagraph"/>
              <w:spacing w:before="42"/>
              <w:ind w:left="185"/>
              <w:rPr>
                <w:sz w:val="24"/>
              </w:rPr>
            </w:pPr>
            <w:r>
              <w:rPr>
                <w:spacing w:val="-2"/>
                <w:sz w:val="24"/>
              </w:rPr>
              <w:t>$20,987.16</w:t>
            </w:r>
          </w:p>
        </w:tc>
        <w:tc>
          <w:tcPr>
            <w:tcW w:w="1817" w:type="dxa"/>
          </w:tcPr>
          <w:p w:rsidR="00ED073C" w14:paraId="3E152065" w14:textId="77777777">
            <w:pPr>
              <w:pStyle w:val="TableParagraph"/>
              <w:spacing w:before="42"/>
              <w:ind w:left="414"/>
              <w:rPr>
                <w:sz w:val="24"/>
              </w:rPr>
            </w:pPr>
            <w:r>
              <w:rPr>
                <w:spacing w:val="-2"/>
                <w:sz w:val="24"/>
              </w:rPr>
              <w:t>$419,743.20</w:t>
            </w:r>
          </w:p>
        </w:tc>
      </w:tr>
    </w:tbl>
    <w:p w:rsidR="00ED073C" w14:paraId="53E11F6B" w14:textId="77777777">
      <w:pPr>
        <w:pStyle w:val="Heading1"/>
        <w:numPr>
          <w:ilvl w:val="2"/>
          <w:numId w:val="2"/>
        </w:numPr>
        <w:tabs>
          <w:tab w:val="left" w:pos="939"/>
        </w:tabs>
        <w:spacing w:before="244"/>
        <w:ind w:left="939" w:hanging="719"/>
      </w:pPr>
      <w:bookmarkStart w:id="32" w:name="_bookmark32"/>
      <w:bookmarkEnd w:id="32"/>
      <w:r>
        <w:t>Section</w:t>
      </w:r>
      <w:r>
        <w:rPr>
          <w:spacing w:val="-2"/>
        </w:rPr>
        <w:t xml:space="preserve"> 155.310(h)</w:t>
      </w:r>
    </w:p>
    <w:p w:rsidR="00ED073C" w14:paraId="7E7F3A76" w14:textId="77777777">
      <w:pPr>
        <w:pStyle w:val="BodyText"/>
        <w:ind w:right="388"/>
      </w:pPr>
      <w:r>
        <w:t>Paragraph (h) specifies that the Exchange will notify an enrollee’s employer that an employee has been determined eligible for advance payments of the premium tax credits and/or cost-sharing reductions</w:t>
      </w:r>
      <w:r>
        <w:rPr>
          <w:spacing w:val="-4"/>
        </w:rPr>
        <w:t xml:space="preserve"> </w:t>
      </w:r>
      <w:r>
        <w:t>(CSRs).</w:t>
      </w:r>
      <w:r>
        <w:rPr>
          <w:spacing w:val="-4"/>
        </w:rPr>
        <w:t xml:space="preserve"> </w:t>
      </w:r>
      <w:r>
        <w:t>Upon</w:t>
      </w:r>
      <w:r>
        <w:rPr>
          <w:spacing w:val="-4"/>
        </w:rPr>
        <w:t xml:space="preserve"> </w:t>
      </w:r>
      <w:r>
        <w:t>making</w:t>
      </w:r>
      <w:r>
        <w:rPr>
          <w:spacing w:val="-4"/>
        </w:rPr>
        <w:t xml:space="preserve"> </w:t>
      </w:r>
      <w:r>
        <w:t>such</w:t>
      </w:r>
      <w:r>
        <w:rPr>
          <w:spacing w:val="-4"/>
        </w:rPr>
        <w:t xml:space="preserve"> </w:t>
      </w:r>
      <w:r>
        <w:t>an</w:t>
      </w:r>
      <w:r>
        <w:rPr>
          <w:spacing w:val="-4"/>
        </w:rPr>
        <w:t xml:space="preserve"> </w:t>
      </w:r>
      <w:r>
        <w:t>eligibility</w:t>
      </w:r>
      <w:r>
        <w:rPr>
          <w:spacing w:val="-4"/>
        </w:rPr>
        <w:t xml:space="preserve"> </w:t>
      </w:r>
      <w:r>
        <w:t>determination,</w:t>
      </w:r>
      <w:r>
        <w:rPr>
          <w:spacing w:val="-4"/>
        </w:rPr>
        <w:t xml:space="preserve"> </w:t>
      </w:r>
      <w:r>
        <w:t>the</w:t>
      </w:r>
      <w:r>
        <w:rPr>
          <w:spacing w:val="-4"/>
        </w:rPr>
        <w:t xml:space="preserve"> </w:t>
      </w:r>
      <w:r>
        <w:t>Exchange</w:t>
      </w:r>
      <w:r>
        <w:rPr>
          <w:spacing w:val="-5"/>
        </w:rPr>
        <w:t xml:space="preserve"> </w:t>
      </w:r>
      <w:r>
        <w:t>will</w:t>
      </w:r>
      <w:r>
        <w:rPr>
          <w:spacing w:val="-4"/>
        </w:rPr>
        <w:t xml:space="preserve"> </w:t>
      </w:r>
      <w:r>
        <w:t>send</w:t>
      </w:r>
      <w:r>
        <w:rPr>
          <w:spacing w:val="-4"/>
        </w:rPr>
        <w:t xml:space="preserve"> </w:t>
      </w:r>
      <w:r>
        <w:t>a</w:t>
      </w:r>
      <w:r>
        <w:rPr>
          <w:spacing w:val="-5"/>
        </w:rPr>
        <w:t xml:space="preserve"> </w:t>
      </w:r>
      <w:r>
        <w:t>notice to the employer with information identifying the employee who was determined eligible for advance payments of the premium tax credit and CSRs that the employer may be liable for the payment under section 4980H of the Code, and that the employer has a right to appeal this determination. The notice must be available in paper or electronic format. We expect the information on the employer notice to be minimal in comparison to the eligibility notice and, therefore, the burden on the Exchange to develop the notice to be substantially less.</w:t>
      </w:r>
    </w:p>
    <w:p w:rsidR="00ED073C" w14:paraId="71F2C4F7" w14:textId="77777777">
      <w:pPr>
        <w:pStyle w:val="BodyText"/>
        <w:spacing w:before="241"/>
        <w:ind w:right="225"/>
      </w:pPr>
      <w:r>
        <w:t>To</w:t>
      </w:r>
      <w:r>
        <w:rPr>
          <w:spacing w:val="-3"/>
        </w:rPr>
        <w:t xml:space="preserve"> </w:t>
      </w:r>
      <w:r>
        <w:t>develop</w:t>
      </w:r>
      <w:r>
        <w:rPr>
          <w:spacing w:val="-3"/>
        </w:rPr>
        <w:t xml:space="preserve"> </w:t>
      </w:r>
      <w:r>
        <w:t>this</w:t>
      </w:r>
      <w:r>
        <w:rPr>
          <w:spacing w:val="-3"/>
        </w:rPr>
        <w:t xml:space="preserve"> </w:t>
      </w:r>
      <w:r>
        <w:t>employer</w:t>
      </w:r>
      <w:r>
        <w:rPr>
          <w:spacing w:val="-3"/>
        </w:rPr>
        <w:t xml:space="preserve"> </w:t>
      </w:r>
      <w:r>
        <w:t>notice,</w:t>
      </w:r>
      <w:r>
        <w:rPr>
          <w:spacing w:val="-3"/>
        </w:rPr>
        <w:t xml:space="preserve"> </w:t>
      </w:r>
      <w:r>
        <w:t>Exchange</w:t>
      </w:r>
      <w:r>
        <w:rPr>
          <w:spacing w:val="-4"/>
        </w:rPr>
        <w:t xml:space="preserve"> </w:t>
      </w:r>
      <w:r>
        <w:t>staff</w:t>
      </w:r>
      <w:r>
        <w:rPr>
          <w:spacing w:val="-3"/>
        </w:rPr>
        <w:t xml:space="preserve"> </w:t>
      </w:r>
      <w:r>
        <w:t>time</w:t>
      </w:r>
      <w:r>
        <w:rPr>
          <w:spacing w:val="-4"/>
        </w:rPr>
        <w:t xml:space="preserve"> </w:t>
      </w:r>
      <w:r>
        <w:t>would</w:t>
      </w:r>
      <w:r>
        <w:rPr>
          <w:spacing w:val="-3"/>
        </w:rPr>
        <w:t xml:space="preserve"> </w:t>
      </w:r>
      <w:r>
        <w:t>include</w:t>
      </w:r>
      <w:r>
        <w:rPr>
          <w:spacing w:val="-4"/>
        </w:rPr>
        <w:t xml:space="preserve"> </w:t>
      </w:r>
      <w:r>
        <w:t>learning</w:t>
      </w:r>
      <w:r>
        <w:rPr>
          <w:spacing w:val="-3"/>
        </w:rPr>
        <w:t xml:space="preserve"> </w:t>
      </w:r>
      <w:r>
        <w:t>the</w:t>
      </w:r>
      <w:r>
        <w:rPr>
          <w:spacing w:val="-3"/>
        </w:rPr>
        <w:t xml:space="preserve"> </w:t>
      </w:r>
      <w:r>
        <w:t>eligibility</w:t>
      </w:r>
      <w:r>
        <w:rPr>
          <w:spacing w:val="-3"/>
        </w:rPr>
        <w:t xml:space="preserve"> </w:t>
      </w:r>
      <w:r>
        <w:t>process and drafting notice text. A peer analyst, manager, and/or legal counsel would review the notice.</w:t>
      </w:r>
    </w:p>
    <w:p w:rsidR="00ED073C" w14:paraId="097B1A91" w14:textId="77777777">
      <w:pPr>
        <w:sectPr w:rsidSect="00BD7A00">
          <w:pgSz w:w="12240" w:h="15840"/>
          <w:pgMar w:top="1040" w:right="860" w:bottom="2040" w:left="1100" w:header="590" w:footer="1772" w:gutter="0"/>
          <w:cols w:space="720"/>
        </w:sectPr>
      </w:pPr>
    </w:p>
    <w:p w:rsidR="00ED073C" w14:paraId="52B6D044" w14:textId="77777777">
      <w:pPr>
        <w:pStyle w:val="BodyText"/>
        <w:spacing w:before="119"/>
        <w:ind w:right="361"/>
      </w:pPr>
      <w:r>
        <w:t>The Exchange would then review and edit the notice to incorporate changes from the review and user</w:t>
      </w:r>
      <w:r>
        <w:rPr>
          <w:spacing w:val="-4"/>
        </w:rPr>
        <w:t xml:space="preserve"> </w:t>
      </w:r>
      <w:r>
        <w:t>testing,</w:t>
      </w:r>
      <w:r>
        <w:rPr>
          <w:spacing w:val="-4"/>
        </w:rPr>
        <w:t xml:space="preserve"> </w:t>
      </w:r>
      <w:r>
        <w:t>including</w:t>
      </w:r>
      <w:r>
        <w:rPr>
          <w:spacing w:val="-4"/>
        </w:rPr>
        <w:t xml:space="preserve"> </w:t>
      </w:r>
      <w:r>
        <w:t>review</w:t>
      </w:r>
      <w:r>
        <w:rPr>
          <w:spacing w:val="-5"/>
        </w:rPr>
        <w:t xml:space="preserve"> </w:t>
      </w:r>
      <w:r>
        <w:t>to</w:t>
      </w:r>
      <w:r>
        <w:rPr>
          <w:spacing w:val="-4"/>
        </w:rPr>
        <w:t xml:space="preserve"> </w:t>
      </w:r>
      <w:r>
        <w:t>ensure</w:t>
      </w:r>
      <w:r>
        <w:rPr>
          <w:spacing w:val="-3"/>
        </w:rPr>
        <w:t xml:space="preserve"> </w:t>
      </w:r>
      <w:r>
        <w:t>compliance</w:t>
      </w:r>
      <w:r>
        <w:rPr>
          <w:spacing w:val="-5"/>
        </w:rPr>
        <w:t xml:space="preserve"> </w:t>
      </w:r>
      <w:r>
        <w:t>with</w:t>
      </w:r>
      <w:r>
        <w:rPr>
          <w:spacing w:val="-4"/>
        </w:rPr>
        <w:t xml:space="preserve"> </w:t>
      </w:r>
      <w:r>
        <w:t>plain</w:t>
      </w:r>
      <w:r>
        <w:rPr>
          <w:spacing w:val="-1"/>
        </w:rPr>
        <w:t xml:space="preserve"> </w:t>
      </w:r>
      <w:r>
        <w:t>language,</w:t>
      </w:r>
      <w:r>
        <w:rPr>
          <w:spacing w:val="-4"/>
        </w:rPr>
        <w:t xml:space="preserve"> </w:t>
      </w:r>
      <w:r>
        <w:t>translation,</w:t>
      </w:r>
      <w:r>
        <w:rPr>
          <w:spacing w:val="-4"/>
        </w:rPr>
        <w:t xml:space="preserve"> </w:t>
      </w:r>
      <w:r>
        <w:t>and</w:t>
      </w:r>
      <w:r>
        <w:rPr>
          <w:spacing w:val="-4"/>
        </w:rPr>
        <w:t xml:space="preserve"> </w:t>
      </w:r>
      <w:r>
        <w:t>readability standards. Finally, a developer would program the final notice into the eligibility system so that it can be populated and generated as the applicant moves through the eligibility process.</w:t>
      </w:r>
    </w:p>
    <w:p w:rsidR="00ED073C" w14:paraId="4A60A542" w14:textId="77777777">
      <w:pPr>
        <w:pStyle w:val="BodyText"/>
        <w:ind w:right="421"/>
      </w:pPr>
      <w:r>
        <w:t>We</w:t>
      </w:r>
      <w:r>
        <w:rPr>
          <w:spacing w:val="-4"/>
        </w:rPr>
        <w:t xml:space="preserve"> </w:t>
      </w:r>
      <w:r>
        <w:t>estimate</w:t>
      </w:r>
      <w:r>
        <w:rPr>
          <w:spacing w:val="-4"/>
        </w:rPr>
        <w:t xml:space="preserve"> </w:t>
      </w:r>
      <w:r>
        <w:t>20</w:t>
      </w:r>
      <w:r>
        <w:rPr>
          <w:spacing w:val="-3"/>
        </w:rPr>
        <w:t xml:space="preserve"> </w:t>
      </w:r>
      <w:r>
        <w:t>Exchanges</w:t>
      </w:r>
      <w:r>
        <w:rPr>
          <w:spacing w:val="-3"/>
        </w:rPr>
        <w:t xml:space="preserve"> </w:t>
      </w:r>
      <w:r>
        <w:t>will</w:t>
      </w:r>
      <w:r>
        <w:rPr>
          <w:spacing w:val="-3"/>
        </w:rPr>
        <w:t xml:space="preserve"> </w:t>
      </w:r>
      <w:r>
        <w:t>be</w:t>
      </w:r>
      <w:r>
        <w:rPr>
          <w:spacing w:val="-4"/>
        </w:rPr>
        <w:t xml:space="preserve"> </w:t>
      </w:r>
      <w:r>
        <w:t>required</w:t>
      </w:r>
      <w:r>
        <w:rPr>
          <w:spacing w:val="-3"/>
        </w:rPr>
        <w:t xml:space="preserve"> </w:t>
      </w:r>
      <w:r>
        <w:t>to</w:t>
      </w:r>
      <w:r>
        <w:rPr>
          <w:spacing w:val="-3"/>
        </w:rPr>
        <w:t xml:space="preserve"> </w:t>
      </w:r>
      <w:r>
        <w:t>generate</w:t>
      </w:r>
      <w:r>
        <w:rPr>
          <w:spacing w:val="-2"/>
        </w:rPr>
        <w:t xml:space="preserve"> </w:t>
      </w:r>
      <w:r>
        <w:t>a</w:t>
      </w:r>
      <w:r>
        <w:rPr>
          <w:spacing w:val="-4"/>
        </w:rPr>
        <w:t xml:space="preserve"> </w:t>
      </w:r>
      <w:r>
        <w:t>notice</w:t>
      </w:r>
      <w:r>
        <w:rPr>
          <w:spacing w:val="-4"/>
        </w:rPr>
        <w:t xml:space="preserve"> </w:t>
      </w:r>
      <w:r>
        <w:t>to</w:t>
      </w:r>
      <w:r>
        <w:rPr>
          <w:spacing w:val="-3"/>
        </w:rPr>
        <w:t xml:space="preserve"> </w:t>
      </w:r>
      <w:r>
        <w:t>send</w:t>
      </w:r>
      <w:r>
        <w:rPr>
          <w:spacing w:val="-3"/>
        </w:rPr>
        <w:t xml:space="preserve"> </w:t>
      </w:r>
      <w:r>
        <w:t>to</w:t>
      </w:r>
      <w:r>
        <w:rPr>
          <w:spacing w:val="-3"/>
        </w:rPr>
        <w:t xml:space="preserve"> </w:t>
      </w:r>
      <w:r>
        <w:t>employers.</w:t>
      </w:r>
      <w:r>
        <w:rPr>
          <w:spacing w:val="-3"/>
        </w:rPr>
        <w:t xml:space="preserve"> </w:t>
      </w:r>
      <w:r>
        <w:t>We</w:t>
      </w:r>
      <w:r>
        <w:rPr>
          <w:spacing w:val="-4"/>
        </w:rPr>
        <w:t xml:space="preserve"> </w:t>
      </w:r>
      <w:r>
        <w:t>estimate that this notice development as outlined in the paragraph above would take each Exchange 168 hours in the first year and the total estimated hour burden across all Exchanges in the first year to be 3,360 hours. We expect that the burden on the Exchange to maintain this notice will be significantly lower than to develop it.</w:t>
      </w:r>
    </w:p>
    <w:p w:rsidR="00ED073C" w14:paraId="78B0A5AC" w14:textId="77777777">
      <w:pPr>
        <w:spacing w:before="122"/>
        <w:ind w:left="335"/>
        <w:rPr>
          <w:i/>
        </w:rPr>
      </w:pPr>
      <w:bookmarkStart w:id="33" w:name="_bookmark33"/>
      <w:bookmarkEnd w:id="33"/>
      <w:r>
        <w:rPr>
          <w:i/>
        </w:rPr>
        <w:t>Table</w:t>
      </w:r>
      <w:r>
        <w:rPr>
          <w:i/>
          <w:spacing w:val="-5"/>
        </w:rPr>
        <w:t xml:space="preserve"> </w:t>
      </w:r>
      <w:r>
        <w:rPr>
          <w:i/>
        </w:rPr>
        <w:t>9</w:t>
      </w:r>
      <w:r>
        <w:rPr>
          <w:i/>
          <w:spacing w:val="-7"/>
        </w:rPr>
        <w:t xml:space="preserve"> </w:t>
      </w:r>
      <w:r>
        <w:rPr>
          <w:i/>
        </w:rPr>
        <w:t>–</w:t>
      </w:r>
      <w:r>
        <w:rPr>
          <w:i/>
          <w:spacing w:val="-3"/>
        </w:rPr>
        <w:t xml:space="preserve"> </w:t>
      </w:r>
      <w:r>
        <w:rPr>
          <w:i/>
        </w:rPr>
        <w:t>Burden</w:t>
      </w:r>
      <w:r>
        <w:rPr>
          <w:i/>
          <w:spacing w:val="-4"/>
        </w:rPr>
        <w:t xml:space="preserve"> </w:t>
      </w:r>
      <w:r>
        <w:rPr>
          <w:i/>
        </w:rPr>
        <w:t>and</w:t>
      </w:r>
      <w:r>
        <w:rPr>
          <w:i/>
          <w:spacing w:val="-5"/>
        </w:rPr>
        <w:t xml:space="preserve"> </w:t>
      </w:r>
      <w:r>
        <w:rPr>
          <w:i/>
        </w:rPr>
        <w:t>Cost</w:t>
      </w:r>
      <w:r>
        <w:rPr>
          <w:i/>
          <w:spacing w:val="-5"/>
        </w:rPr>
        <w:t xml:space="preserve"> </w:t>
      </w:r>
      <w:r>
        <w:rPr>
          <w:i/>
        </w:rPr>
        <w:t>Estimates</w:t>
      </w:r>
      <w:r>
        <w:rPr>
          <w:i/>
          <w:spacing w:val="-4"/>
        </w:rPr>
        <w:t xml:space="preserve"> </w:t>
      </w:r>
      <w:r>
        <w:rPr>
          <w:i/>
        </w:rPr>
        <w:t>Associated</w:t>
      </w:r>
      <w:r>
        <w:rPr>
          <w:i/>
          <w:spacing w:val="-3"/>
        </w:rPr>
        <w:t xml:space="preserve"> </w:t>
      </w:r>
      <w:r>
        <w:rPr>
          <w:i/>
        </w:rPr>
        <w:t>with</w:t>
      </w:r>
      <w:r>
        <w:rPr>
          <w:i/>
          <w:spacing w:val="-4"/>
        </w:rPr>
        <w:t xml:space="preserve"> </w:t>
      </w:r>
      <w:r>
        <w:rPr>
          <w:i/>
        </w:rPr>
        <w:t>Maintaining</w:t>
      </w:r>
      <w:r>
        <w:rPr>
          <w:i/>
          <w:spacing w:val="-4"/>
        </w:rPr>
        <w:t xml:space="preserve"> </w:t>
      </w:r>
      <w:r>
        <w:rPr>
          <w:i/>
        </w:rPr>
        <w:t>Eligibility</w:t>
      </w:r>
      <w:r>
        <w:rPr>
          <w:i/>
          <w:spacing w:val="-1"/>
        </w:rPr>
        <w:t xml:space="preserve"> </w:t>
      </w:r>
      <w:r>
        <w:rPr>
          <w:i/>
        </w:rPr>
        <w:t>Notices</w:t>
      </w:r>
      <w:r>
        <w:rPr>
          <w:i/>
          <w:spacing w:val="-6"/>
        </w:rPr>
        <w:t xml:space="preserve"> </w:t>
      </w:r>
      <w:r>
        <w:rPr>
          <w:i/>
        </w:rPr>
        <w:t>for</w:t>
      </w:r>
      <w:r>
        <w:rPr>
          <w:i/>
          <w:spacing w:val="-2"/>
        </w:rPr>
        <w:t xml:space="preserve"> Applicants</w:t>
      </w:r>
    </w:p>
    <w:p w:rsidR="00ED073C" w14:paraId="2BD0A960" w14:textId="77777777">
      <w:pPr>
        <w:pStyle w:val="BodyText"/>
        <w:spacing w:before="4"/>
        <w:ind w:left="0"/>
        <w:rPr>
          <w:i/>
          <w:sz w:val="10"/>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97"/>
        <w:gridCol w:w="1071"/>
        <w:gridCol w:w="1349"/>
        <w:gridCol w:w="1177"/>
        <w:gridCol w:w="1621"/>
        <w:gridCol w:w="1710"/>
      </w:tblGrid>
      <w:tr w14:paraId="4BDB0D0D" w14:textId="77777777">
        <w:tblPrEx>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61"/>
        </w:trPr>
        <w:tc>
          <w:tcPr>
            <w:tcW w:w="2797" w:type="dxa"/>
          </w:tcPr>
          <w:p w:rsidR="00ED073C" w14:paraId="7EFEA54F" w14:textId="77777777">
            <w:pPr>
              <w:pStyle w:val="TableParagraph"/>
              <w:spacing w:before="255"/>
              <w:rPr>
                <w:b/>
                <w:sz w:val="24"/>
              </w:rPr>
            </w:pPr>
            <w:r>
              <w:rPr>
                <w:b/>
                <w:sz w:val="24"/>
              </w:rPr>
              <w:t>Labor</w:t>
            </w:r>
            <w:r>
              <w:rPr>
                <w:b/>
                <w:spacing w:val="-1"/>
                <w:sz w:val="24"/>
              </w:rPr>
              <w:t xml:space="preserve"> </w:t>
            </w:r>
            <w:r>
              <w:rPr>
                <w:b/>
                <w:spacing w:val="-2"/>
                <w:sz w:val="24"/>
              </w:rPr>
              <w:t>Category</w:t>
            </w:r>
          </w:p>
        </w:tc>
        <w:tc>
          <w:tcPr>
            <w:tcW w:w="1071" w:type="dxa"/>
          </w:tcPr>
          <w:p w:rsidR="00ED073C" w14:paraId="0A18B4F3" w14:textId="77777777">
            <w:pPr>
              <w:pStyle w:val="TableParagraph"/>
              <w:spacing w:before="255"/>
              <w:ind w:left="186" w:right="224"/>
              <w:rPr>
                <w:b/>
                <w:sz w:val="24"/>
              </w:rPr>
            </w:pPr>
            <w:r>
              <w:rPr>
                <w:b/>
                <w:spacing w:val="-2"/>
                <w:sz w:val="24"/>
              </w:rPr>
              <w:t>Staff Count</w:t>
            </w:r>
          </w:p>
        </w:tc>
        <w:tc>
          <w:tcPr>
            <w:tcW w:w="1349" w:type="dxa"/>
          </w:tcPr>
          <w:p w:rsidR="00ED073C" w14:paraId="70E27B75" w14:textId="77777777">
            <w:pPr>
              <w:pStyle w:val="TableParagraph"/>
              <w:spacing w:before="255"/>
              <w:ind w:left="183" w:right="218"/>
              <w:rPr>
                <w:b/>
                <w:sz w:val="24"/>
              </w:rPr>
            </w:pPr>
            <w:r>
              <w:rPr>
                <w:b/>
                <w:spacing w:val="-2"/>
                <w:sz w:val="24"/>
              </w:rPr>
              <w:t xml:space="preserve">Adjusted Hourly </w:t>
            </w:r>
            <w:r>
              <w:rPr>
                <w:b/>
                <w:spacing w:val="-4"/>
                <w:sz w:val="24"/>
              </w:rPr>
              <w:t xml:space="preserve">Wage </w:t>
            </w:r>
            <w:r>
              <w:rPr>
                <w:b/>
                <w:spacing w:val="-2"/>
                <w:sz w:val="24"/>
              </w:rPr>
              <w:t>($/hr)</w:t>
            </w:r>
          </w:p>
        </w:tc>
        <w:tc>
          <w:tcPr>
            <w:tcW w:w="1177" w:type="dxa"/>
          </w:tcPr>
          <w:p w:rsidR="00ED073C" w14:paraId="3BA725A6" w14:textId="77777777">
            <w:pPr>
              <w:pStyle w:val="TableParagraph"/>
              <w:spacing w:before="255"/>
              <w:ind w:left="185"/>
              <w:rPr>
                <w:b/>
                <w:sz w:val="24"/>
              </w:rPr>
            </w:pPr>
            <w:r>
              <w:rPr>
                <w:b/>
                <w:spacing w:val="-2"/>
                <w:w w:val="90"/>
                <w:sz w:val="24"/>
              </w:rPr>
              <w:t xml:space="preserve">Burden </w:t>
            </w:r>
            <w:r>
              <w:rPr>
                <w:b/>
                <w:spacing w:val="-2"/>
                <w:sz w:val="24"/>
              </w:rPr>
              <w:t>Hours</w:t>
            </w:r>
          </w:p>
        </w:tc>
        <w:tc>
          <w:tcPr>
            <w:tcW w:w="1621" w:type="dxa"/>
          </w:tcPr>
          <w:p w:rsidR="00ED073C" w14:paraId="165C2BBF" w14:textId="77777777">
            <w:pPr>
              <w:pStyle w:val="TableParagraph"/>
              <w:spacing w:before="255"/>
              <w:ind w:left="185" w:right="126"/>
              <w:rPr>
                <w:b/>
                <w:sz w:val="24"/>
              </w:rPr>
            </w:pPr>
            <w:r>
              <w:rPr>
                <w:b/>
                <w:spacing w:val="-2"/>
                <w:sz w:val="24"/>
              </w:rPr>
              <w:t xml:space="preserve">Burden </w:t>
            </w:r>
            <w:r>
              <w:rPr>
                <w:b/>
                <w:sz w:val="24"/>
              </w:rPr>
              <w:t xml:space="preserve">Costs (per </w:t>
            </w:r>
            <w:r>
              <w:rPr>
                <w:b/>
                <w:spacing w:val="-2"/>
                <w:sz w:val="24"/>
              </w:rPr>
              <w:t>respondent)</w:t>
            </w:r>
          </w:p>
        </w:tc>
        <w:tc>
          <w:tcPr>
            <w:tcW w:w="1710" w:type="dxa"/>
          </w:tcPr>
          <w:p w:rsidR="00ED073C" w14:paraId="6906FB14" w14:textId="77777777">
            <w:pPr>
              <w:pStyle w:val="TableParagraph"/>
              <w:spacing w:before="255"/>
              <w:ind w:left="184" w:right="197"/>
              <w:rPr>
                <w:b/>
                <w:sz w:val="24"/>
              </w:rPr>
            </w:pPr>
            <w:r>
              <w:rPr>
                <w:b/>
                <w:spacing w:val="-2"/>
                <w:sz w:val="24"/>
              </w:rPr>
              <w:t>Total</w:t>
            </w:r>
            <w:r>
              <w:rPr>
                <w:b/>
                <w:spacing w:val="40"/>
                <w:sz w:val="24"/>
              </w:rPr>
              <w:t xml:space="preserve"> </w:t>
            </w:r>
            <w:r>
              <w:rPr>
                <w:b/>
                <w:spacing w:val="-2"/>
                <w:sz w:val="24"/>
              </w:rPr>
              <w:t xml:space="preserve">Burden </w:t>
            </w:r>
            <w:r>
              <w:rPr>
                <w:b/>
                <w:sz w:val="24"/>
              </w:rPr>
              <w:t xml:space="preserve">Costs (20 </w:t>
            </w:r>
            <w:r>
              <w:rPr>
                <w:b/>
                <w:spacing w:val="-2"/>
                <w:sz w:val="24"/>
              </w:rPr>
              <w:t>respondents)</w:t>
            </w:r>
          </w:p>
        </w:tc>
      </w:tr>
      <w:tr w14:paraId="64F2C19E" w14:textId="77777777">
        <w:tblPrEx>
          <w:tblW w:w="0" w:type="auto"/>
          <w:tblInd w:w="285" w:type="dxa"/>
          <w:tblLayout w:type="fixed"/>
          <w:tblCellMar>
            <w:left w:w="0" w:type="dxa"/>
            <w:right w:w="0" w:type="dxa"/>
          </w:tblCellMar>
          <w:tblLook w:val="01E0"/>
        </w:tblPrEx>
        <w:trPr>
          <w:trHeight w:val="657"/>
        </w:trPr>
        <w:tc>
          <w:tcPr>
            <w:tcW w:w="2797" w:type="dxa"/>
          </w:tcPr>
          <w:p w:rsidR="00ED073C" w14:paraId="2D907CF2" w14:textId="77777777">
            <w:pPr>
              <w:pStyle w:val="TableParagraph"/>
              <w:spacing w:before="5" w:line="310" w:lineRule="atLeast"/>
              <w:ind w:right="540"/>
              <w:rPr>
                <w:sz w:val="24"/>
              </w:rPr>
            </w:pPr>
            <w:r>
              <w:rPr>
                <w:sz w:val="24"/>
              </w:rPr>
              <w:t>Management</w:t>
            </w:r>
            <w:r>
              <w:rPr>
                <w:spacing w:val="-15"/>
                <w:sz w:val="24"/>
              </w:rPr>
              <w:t xml:space="preserve"> </w:t>
            </w:r>
            <w:r>
              <w:rPr>
                <w:sz w:val="24"/>
              </w:rPr>
              <w:t xml:space="preserve">Analyst </w:t>
            </w:r>
            <w:r>
              <w:rPr>
                <w:spacing w:val="-2"/>
                <w:sz w:val="24"/>
              </w:rPr>
              <w:t>13-1111</w:t>
            </w:r>
          </w:p>
        </w:tc>
        <w:tc>
          <w:tcPr>
            <w:tcW w:w="1071" w:type="dxa"/>
          </w:tcPr>
          <w:p w:rsidR="00ED073C" w14:paraId="1B1625DC" w14:textId="77777777">
            <w:pPr>
              <w:pStyle w:val="TableParagraph"/>
              <w:ind w:left="186"/>
              <w:rPr>
                <w:sz w:val="24"/>
              </w:rPr>
            </w:pPr>
            <w:r>
              <w:rPr>
                <w:spacing w:val="-10"/>
                <w:sz w:val="24"/>
              </w:rPr>
              <w:t>2</w:t>
            </w:r>
          </w:p>
        </w:tc>
        <w:tc>
          <w:tcPr>
            <w:tcW w:w="1349" w:type="dxa"/>
          </w:tcPr>
          <w:p w:rsidR="00ED073C" w14:paraId="3BB72983" w14:textId="60759ABE">
            <w:pPr>
              <w:pStyle w:val="TableParagraph"/>
              <w:ind w:left="183"/>
              <w:rPr>
                <w:sz w:val="24"/>
              </w:rPr>
            </w:pPr>
            <w:r>
              <w:rPr>
                <w:spacing w:val="-2"/>
                <w:sz w:val="24"/>
              </w:rPr>
              <w:t>$</w:t>
            </w:r>
            <w:r w:rsidR="00526763">
              <w:rPr>
                <w:spacing w:val="-2"/>
                <w:sz w:val="24"/>
              </w:rPr>
              <w:t>91.62</w:t>
            </w:r>
          </w:p>
        </w:tc>
        <w:tc>
          <w:tcPr>
            <w:tcW w:w="1177" w:type="dxa"/>
          </w:tcPr>
          <w:p w:rsidR="00ED073C" w14:paraId="7CC05017" w14:textId="77777777">
            <w:pPr>
              <w:pStyle w:val="TableParagraph"/>
              <w:ind w:left="185"/>
              <w:rPr>
                <w:sz w:val="24"/>
              </w:rPr>
            </w:pPr>
            <w:r>
              <w:rPr>
                <w:spacing w:val="-5"/>
                <w:sz w:val="24"/>
              </w:rPr>
              <w:t>69</w:t>
            </w:r>
          </w:p>
        </w:tc>
        <w:tc>
          <w:tcPr>
            <w:tcW w:w="1621" w:type="dxa"/>
          </w:tcPr>
          <w:p w:rsidR="00ED073C" w14:paraId="78CD89D3" w14:textId="77777777">
            <w:pPr>
              <w:pStyle w:val="TableParagraph"/>
              <w:ind w:left="185"/>
              <w:rPr>
                <w:sz w:val="24"/>
              </w:rPr>
            </w:pPr>
            <w:r>
              <w:rPr>
                <w:spacing w:val="-2"/>
                <w:sz w:val="24"/>
              </w:rPr>
              <w:t>$13,888.32</w:t>
            </w:r>
          </w:p>
        </w:tc>
        <w:tc>
          <w:tcPr>
            <w:tcW w:w="1710" w:type="dxa"/>
          </w:tcPr>
          <w:p w:rsidR="00ED073C" w14:paraId="002D4D15" w14:textId="77777777">
            <w:pPr>
              <w:pStyle w:val="TableParagraph"/>
              <w:spacing w:before="0" w:line="275" w:lineRule="exact"/>
              <w:ind w:left="0" w:right="61"/>
              <w:jc w:val="right"/>
              <w:rPr>
                <w:sz w:val="24"/>
              </w:rPr>
            </w:pPr>
            <w:r>
              <w:rPr>
                <w:spacing w:val="-2"/>
                <w:sz w:val="24"/>
              </w:rPr>
              <w:t>$277,766.40</w:t>
            </w:r>
          </w:p>
        </w:tc>
      </w:tr>
      <w:tr w14:paraId="3C6B5193" w14:textId="77777777">
        <w:tblPrEx>
          <w:tblW w:w="0" w:type="auto"/>
          <w:tblInd w:w="285" w:type="dxa"/>
          <w:tblLayout w:type="fixed"/>
          <w:tblCellMar>
            <w:left w:w="0" w:type="dxa"/>
            <w:right w:w="0" w:type="dxa"/>
          </w:tblCellMar>
          <w:tblLook w:val="01E0"/>
        </w:tblPrEx>
        <w:trPr>
          <w:trHeight w:val="705"/>
        </w:trPr>
        <w:tc>
          <w:tcPr>
            <w:tcW w:w="2797" w:type="dxa"/>
          </w:tcPr>
          <w:p w:rsidR="00ED073C" w14:paraId="4FFAC3EF" w14:textId="77777777">
            <w:pPr>
              <w:pStyle w:val="TableParagraph"/>
              <w:spacing w:line="276" w:lineRule="auto"/>
              <w:ind w:right="1798"/>
              <w:rPr>
                <w:sz w:val="24"/>
              </w:rPr>
            </w:pPr>
            <w:r>
              <w:rPr>
                <w:spacing w:val="-2"/>
                <w:sz w:val="24"/>
              </w:rPr>
              <w:t>Lawyer 23-1011</w:t>
            </w:r>
          </w:p>
        </w:tc>
        <w:tc>
          <w:tcPr>
            <w:tcW w:w="1071" w:type="dxa"/>
          </w:tcPr>
          <w:p w:rsidR="00ED073C" w14:paraId="623B8183" w14:textId="77777777">
            <w:pPr>
              <w:pStyle w:val="TableParagraph"/>
              <w:ind w:left="186"/>
              <w:rPr>
                <w:sz w:val="24"/>
              </w:rPr>
            </w:pPr>
            <w:r>
              <w:rPr>
                <w:spacing w:val="-10"/>
                <w:sz w:val="24"/>
              </w:rPr>
              <w:t>1</w:t>
            </w:r>
          </w:p>
        </w:tc>
        <w:tc>
          <w:tcPr>
            <w:tcW w:w="1349" w:type="dxa"/>
          </w:tcPr>
          <w:p w:rsidR="00ED073C" w14:paraId="1FE468B1" w14:textId="77777777">
            <w:pPr>
              <w:pStyle w:val="TableParagraph"/>
              <w:ind w:left="183"/>
              <w:rPr>
                <w:sz w:val="24"/>
              </w:rPr>
            </w:pPr>
            <w:r>
              <w:rPr>
                <w:spacing w:val="-2"/>
                <w:sz w:val="24"/>
              </w:rPr>
              <w:t>$157.48</w:t>
            </w:r>
          </w:p>
        </w:tc>
        <w:tc>
          <w:tcPr>
            <w:tcW w:w="1177" w:type="dxa"/>
          </w:tcPr>
          <w:p w:rsidR="00ED073C" w14:paraId="18910992" w14:textId="77777777">
            <w:pPr>
              <w:pStyle w:val="TableParagraph"/>
              <w:ind w:left="185"/>
              <w:rPr>
                <w:sz w:val="24"/>
              </w:rPr>
            </w:pPr>
            <w:r>
              <w:rPr>
                <w:spacing w:val="-5"/>
                <w:sz w:val="24"/>
              </w:rPr>
              <w:t>10</w:t>
            </w:r>
          </w:p>
        </w:tc>
        <w:tc>
          <w:tcPr>
            <w:tcW w:w="1621" w:type="dxa"/>
          </w:tcPr>
          <w:p w:rsidR="00ED073C" w14:paraId="0F28F385" w14:textId="77777777">
            <w:pPr>
              <w:pStyle w:val="TableParagraph"/>
              <w:ind w:left="185"/>
              <w:rPr>
                <w:sz w:val="24"/>
              </w:rPr>
            </w:pPr>
            <w:r>
              <w:rPr>
                <w:spacing w:val="-2"/>
                <w:sz w:val="24"/>
              </w:rPr>
              <w:t>$1,574.80</w:t>
            </w:r>
          </w:p>
        </w:tc>
        <w:tc>
          <w:tcPr>
            <w:tcW w:w="1710" w:type="dxa"/>
          </w:tcPr>
          <w:p w:rsidR="00ED073C" w14:paraId="3112E1C0" w14:textId="77777777">
            <w:pPr>
              <w:pStyle w:val="TableParagraph"/>
              <w:spacing w:before="0" w:line="275" w:lineRule="exact"/>
              <w:ind w:left="0" w:right="61"/>
              <w:jc w:val="right"/>
              <w:rPr>
                <w:sz w:val="24"/>
              </w:rPr>
            </w:pPr>
            <w:r>
              <w:rPr>
                <w:spacing w:val="-2"/>
                <w:sz w:val="24"/>
              </w:rPr>
              <w:t>$31,496.00</w:t>
            </w:r>
          </w:p>
        </w:tc>
      </w:tr>
      <w:tr w14:paraId="5E12C1D5" w14:textId="77777777">
        <w:tblPrEx>
          <w:tblW w:w="0" w:type="auto"/>
          <w:tblInd w:w="285" w:type="dxa"/>
          <w:tblLayout w:type="fixed"/>
          <w:tblCellMar>
            <w:left w:w="0" w:type="dxa"/>
            <w:right w:w="0" w:type="dxa"/>
          </w:tblCellMar>
          <w:tblLook w:val="01E0"/>
        </w:tblPrEx>
        <w:trPr>
          <w:trHeight w:val="712"/>
        </w:trPr>
        <w:tc>
          <w:tcPr>
            <w:tcW w:w="2797" w:type="dxa"/>
          </w:tcPr>
          <w:p w:rsidR="00ED073C" w14:paraId="7C255189" w14:textId="77777777">
            <w:pPr>
              <w:pStyle w:val="TableParagraph"/>
              <w:spacing w:line="273" w:lineRule="auto"/>
              <w:ind w:right="1059"/>
              <w:rPr>
                <w:sz w:val="24"/>
              </w:rPr>
            </w:pPr>
            <w:r>
              <w:rPr>
                <w:sz w:val="24"/>
              </w:rPr>
              <w:t>Senior</w:t>
            </w:r>
            <w:r>
              <w:rPr>
                <w:spacing w:val="-15"/>
                <w:sz w:val="24"/>
              </w:rPr>
              <w:t xml:space="preserve"> </w:t>
            </w:r>
            <w:r>
              <w:rPr>
                <w:sz w:val="24"/>
              </w:rPr>
              <w:t xml:space="preserve">Manager </w:t>
            </w:r>
            <w:r>
              <w:rPr>
                <w:spacing w:val="-2"/>
                <w:sz w:val="24"/>
              </w:rPr>
              <w:t>11-3021</w:t>
            </w:r>
          </w:p>
        </w:tc>
        <w:tc>
          <w:tcPr>
            <w:tcW w:w="1071" w:type="dxa"/>
          </w:tcPr>
          <w:p w:rsidR="00ED073C" w14:paraId="3EB5EC81" w14:textId="77777777">
            <w:pPr>
              <w:pStyle w:val="TableParagraph"/>
              <w:ind w:left="186"/>
              <w:rPr>
                <w:sz w:val="24"/>
              </w:rPr>
            </w:pPr>
            <w:r>
              <w:rPr>
                <w:spacing w:val="-10"/>
                <w:sz w:val="24"/>
              </w:rPr>
              <w:t>1</w:t>
            </w:r>
          </w:p>
        </w:tc>
        <w:tc>
          <w:tcPr>
            <w:tcW w:w="1349" w:type="dxa"/>
          </w:tcPr>
          <w:p w:rsidR="00ED073C" w14:paraId="643EF4E4" w14:textId="5CBE46D5">
            <w:pPr>
              <w:pStyle w:val="TableParagraph"/>
              <w:ind w:left="183"/>
              <w:rPr>
                <w:sz w:val="24"/>
              </w:rPr>
            </w:pPr>
            <w:r>
              <w:rPr>
                <w:spacing w:val="-2"/>
                <w:sz w:val="24"/>
              </w:rPr>
              <w:t>$</w:t>
            </w:r>
            <w:r w:rsidR="00526763">
              <w:rPr>
                <w:spacing w:val="-2"/>
                <w:sz w:val="24"/>
              </w:rPr>
              <w:t>157.76</w:t>
            </w:r>
          </w:p>
        </w:tc>
        <w:tc>
          <w:tcPr>
            <w:tcW w:w="1177" w:type="dxa"/>
          </w:tcPr>
          <w:p w:rsidR="00ED073C" w14:paraId="5E45BB79" w14:textId="77777777">
            <w:pPr>
              <w:pStyle w:val="TableParagraph"/>
              <w:ind w:left="185"/>
              <w:rPr>
                <w:sz w:val="24"/>
              </w:rPr>
            </w:pPr>
            <w:r>
              <w:rPr>
                <w:spacing w:val="-10"/>
                <w:sz w:val="24"/>
              </w:rPr>
              <w:t>2</w:t>
            </w:r>
          </w:p>
        </w:tc>
        <w:tc>
          <w:tcPr>
            <w:tcW w:w="1621" w:type="dxa"/>
          </w:tcPr>
          <w:p w:rsidR="00ED073C" w14:paraId="3435F955" w14:textId="77777777">
            <w:pPr>
              <w:pStyle w:val="TableParagraph"/>
              <w:ind w:left="185"/>
              <w:rPr>
                <w:sz w:val="24"/>
              </w:rPr>
            </w:pPr>
            <w:r>
              <w:rPr>
                <w:spacing w:val="-2"/>
                <w:sz w:val="24"/>
              </w:rPr>
              <w:t>$333.96</w:t>
            </w:r>
          </w:p>
        </w:tc>
        <w:tc>
          <w:tcPr>
            <w:tcW w:w="1710" w:type="dxa"/>
          </w:tcPr>
          <w:p w:rsidR="00ED073C" w14:paraId="15AB0CB2" w14:textId="77777777">
            <w:pPr>
              <w:pStyle w:val="TableParagraph"/>
              <w:spacing w:before="0" w:line="275" w:lineRule="exact"/>
              <w:ind w:left="0" w:right="61"/>
              <w:jc w:val="right"/>
              <w:rPr>
                <w:sz w:val="24"/>
              </w:rPr>
            </w:pPr>
            <w:r>
              <w:rPr>
                <w:spacing w:val="-2"/>
                <w:sz w:val="24"/>
              </w:rPr>
              <w:t>$6,679.20</w:t>
            </w:r>
          </w:p>
        </w:tc>
      </w:tr>
      <w:tr w14:paraId="66A9AFB3" w14:textId="77777777">
        <w:tblPrEx>
          <w:tblW w:w="0" w:type="auto"/>
          <w:tblInd w:w="285" w:type="dxa"/>
          <w:tblLayout w:type="fixed"/>
          <w:tblCellMar>
            <w:left w:w="0" w:type="dxa"/>
            <w:right w:w="0" w:type="dxa"/>
          </w:tblCellMar>
          <w:tblLook w:val="01E0"/>
        </w:tblPrEx>
        <w:trPr>
          <w:trHeight w:val="1091"/>
        </w:trPr>
        <w:tc>
          <w:tcPr>
            <w:tcW w:w="2797" w:type="dxa"/>
          </w:tcPr>
          <w:p w:rsidR="00ED073C" w14:paraId="10A2F8ED" w14:textId="77777777">
            <w:pPr>
              <w:pStyle w:val="TableParagraph"/>
              <w:rPr>
                <w:sz w:val="24"/>
              </w:rPr>
            </w:pPr>
            <w:r>
              <w:rPr>
                <w:sz w:val="24"/>
              </w:rPr>
              <w:t>Computer</w:t>
            </w:r>
            <w:r>
              <w:rPr>
                <w:spacing w:val="-15"/>
                <w:sz w:val="24"/>
              </w:rPr>
              <w:t xml:space="preserve"> </w:t>
            </w:r>
            <w:r>
              <w:rPr>
                <w:sz w:val="24"/>
              </w:rPr>
              <w:t>User</w:t>
            </w:r>
            <w:r>
              <w:rPr>
                <w:spacing w:val="-15"/>
                <w:sz w:val="24"/>
              </w:rPr>
              <w:t xml:space="preserve"> </w:t>
            </w:r>
            <w:r>
              <w:rPr>
                <w:sz w:val="24"/>
              </w:rPr>
              <w:t xml:space="preserve">Support </w:t>
            </w:r>
            <w:r>
              <w:rPr>
                <w:spacing w:val="-2"/>
                <w:sz w:val="24"/>
              </w:rPr>
              <w:t>Specialist</w:t>
            </w:r>
          </w:p>
          <w:p w:rsidR="00ED073C" w14:paraId="573448D4" w14:textId="77777777">
            <w:pPr>
              <w:pStyle w:val="TableParagraph"/>
              <w:spacing w:before="41"/>
              <w:rPr>
                <w:sz w:val="24"/>
              </w:rPr>
            </w:pPr>
            <w:r>
              <w:rPr>
                <w:spacing w:val="-2"/>
                <w:sz w:val="24"/>
              </w:rPr>
              <w:t>15-</w:t>
            </w:r>
            <w:r>
              <w:rPr>
                <w:spacing w:val="-4"/>
                <w:sz w:val="24"/>
              </w:rPr>
              <w:t>1232</w:t>
            </w:r>
          </w:p>
        </w:tc>
        <w:tc>
          <w:tcPr>
            <w:tcW w:w="1071" w:type="dxa"/>
          </w:tcPr>
          <w:p w:rsidR="00ED073C" w14:paraId="0BDAD7B8" w14:textId="77777777">
            <w:pPr>
              <w:pStyle w:val="TableParagraph"/>
              <w:ind w:left="186"/>
              <w:rPr>
                <w:sz w:val="24"/>
              </w:rPr>
            </w:pPr>
            <w:r>
              <w:rPr>
                <w:spacing w:val="-10"/>
                <w:sz w:val="24"/>
              </w:rPr>
              <w:t>1</w:t>
            </w:r>
          </w:p>
        </w:tc>
        <w:tc>
          <w:tcPr>
            <w:tcW w:w="1349" w:type="dxa"/>
          </w:tcPr>
          <w:p w:rsidR="00ED073C" w14:paraId="65925421" w14:textId="0B9B9C08">
            <w:pPr>
              <w:pStyle w:val="TableParagraph"/>
              <w:ind w:left="183"/>
              <w:rPr>
                <w:sz w:val="24"/>
              </w:rPr>
            </w:pPr>
            <w:r>
              <w:rPr>
                <w:spacing w:val="-2"/>
                <w:sz w:val="24"/>
              </w:rPr>
              <w:t>$</w:t>
            </w:r>
            <w:r w:rsidR="001424FB">
              <w:rPr>
                <w:spacing w:val="-2"/>
                <w:sz w:val="24"/>
              </w:rPr>
              <w:t>55.66</w:t>
            </w:r>
          </w:p>
        </w:tc>
        <w:tc>
          <w:tcPr>
            <w:tcW w:w="1177" w:type="dxa"/>
          </w:tcPr>
          <w:p w:rsidR="00ED073C" w14:paraId="39B26F39" w14:textId="77777777">
            <w:pPr>
              <w:pStyle w:val="TableParagraph"/>
              <w:ind w:left="185"/>
              <w:rPr>
                <w:sz w:val="24"/>
              </w:rPr>
            </w:pPr>
            <w:r>
              <w:rPr>
                <w:spacing w:val="-10"/>
                <w:sz w:val="24"/>
              </w:rPr>
              <w:t>2</w:t>
            </w:r>
          </w:p>
        </w:tc>
        <w:tc>
          <w:tcPr>
            <w:tcW w:w="1621" w:type="dxa"/>
          </w:tcPr>
          <w:p w:rsidR="00ED073C" w14:paraId="0D61B381" w14:textId="77777777">
            <w:pPr>
              <w:pStyle w:val="TableParagraph"/>
              <w:ind w:left="185"/>
              <w:rPr>
                <w:sz w:val="24"/>
              </w:rPr>
            </w:pPr>
            <w:r>
              <w:rPr>
                <w:spacing w:val="-2"/>
                <w:sz w:val="24"/>
              </w:rPr>
              <w:t>$118.44</w:t>
            </w:r>
          </w:p>
        </w:tc>
        <w:tc>
          <w:tcPr>
            <w:tcW w:w="1710" w:type="dxa"/>
          </w:tcPr>
          <w:p w:rsidR="00ED073C" w14:paraId="78300E83" w14:textId="77777777">
            <w:pPr>
              <w:pStyle w:val="TableParagraph"/>
              <w:spacing w:before="0" w:line="275" w:lineRule="exact"/>
              <w:ind w:left="0" w:right="61"/>
              <w:jc w:val="right"/>
              <w:rPr>
                <w:sz w:val="24"/>
              </w:rPr>
            </w:pPr>
            <w:r>
              <w:rPr>
                <w:spacing w:val="-2"/>
                <w:sz w:val="24"/>
              </w:rPr>
              <w:t>$2,368.80</w:t>
            </w:r>
          </w:p>
        </w:tc>
      </w:tr>
      <w:tr w14:paraId="5E8BB2AA" w14:textId="77777777">
        <w:tblPrEx>
          <w:tblW w:w="0" w:type="auto"/>
          <w:tblInd w:w="285" w:type="dxa"/>
          <w:tblLayout w:type="fixed"/>
          <w:tblCellMar>
            <w:left w:w="0" w:type="dxa"/>
            <w:right w:w="0" w:type="dxa"/>
          </w:tblCellMar>
          <w:tblLook w:val="01E0"/>
        </w:tblPrEx>
        <w:trPr>
          <w:trHeight w:val="794"/>
        </w:trPr>
        <w:tc>
          <w:tcPr>
            <w:tcW w:w="2797" w:type="dxa"/>
          </w:tcPr>
          <w:p w:rsidR="00ED073C" w14:paraId="16C64677" w14:textId="77777777">
            <w:pPr>
              <w:pStyle w:val="TableParagraph"/>
              <w:spacing w:line="273" w:lineRule="auto"/>
              <w:ind w:right="380"/>
              <w:rPr>
                <w:sz w:val="24"/>
              </w:rPr>
            </w:pPr>
            <w:r>
              <w:rPr>
                <w:sz w:val="24"/>
              </w:rPr>
              <w:t>Computer</w:t>
            </w:r>
            <w:r>
              <w:rPr>
                <w:spacing w:val="-15"/>
                <w:sz w:val="24"/>
              </w:rPr>
              <w:t xml:space="preserve"> </w:t>
            </w:r>
            <w:r>
              <w:rPr>
                <w:sz w:val="24"/>
              </w:rPr>
              <w:t xml:space="preserve">Programmer </w:t>
            </w:r>
            <w:r>
              <w:rPr>
                <w:spacing w:val="-2"/>
                <w:sz w:val="24"/>
              </w:rPr>
              <w:t>15-1251</w:t>
            </w:r>
          </w:p>
        </w:tc>
        <w:tc>
          <w:tcPr>
            <w:tcW w:w="1071" w:type="dxa"/>
          </w:tcPr>
          <w:p w:rsidR="00ED073C" w14:paraId="4F89EDF0" w14:textId="77777777">
            <w:pPr>
              <w:pStyle w:val="TableParagraph"/>
              <w:ind w:left="186"/>
              <w:rPr>
                <w:sz w:val="24"/>
              </w:rPr>
            </w:pPr>
            <w:r>
              <w:rPr>
                <w:spacing w:val="-10"/>
                <w:sz w:val="24"/>
              </w:rPr>
              <w:t>1</w:t>
            </w:r>
          </w:p>
        </w:tc>
        <w:tc>
          <w:tcPr>
            <w:tcW w:w="1349" w:type="dxa"/>
          </w:tcPr>
          <w:p w:rsidR="00ED073C" w14:paraId="7979FE8E" w14:textId="20D1EC28">
            <w:pPr>
              <w:pStyle w:val="TableParagraph"/>
              <w:ind w:left="183"/>
              <w:rPr>
                <w:sz w:val="24"/>
              </w:rPr>
            </w:pPr>
            <w:r>
              <w:rPr>
                <w:spacing w:val="-2"/>
                <w:sz w:val="24"/>
              </w:rPr>
              <w:t>$</w:t>
            </w:r>
            <w:r w:rsidR="00A5463E">
              <w:rPr>
                <w:spacing w:val="-2"/>
                <w:sz w:val="24"/>
              </w:rPr>
              <w:t>94.04</w:t>
            </w:r>
          </w:p>
        </w:tc>
        <w:tc>
          <w:tcPr>
            <w:tcW w:w="1177" w:type="dxa"/>
          </w:tcPr>
          <w:p w:rsidR="00ED073C" w14:paraId="58277CC7" w14:textId="77777777">
            <w:pPr>
              <w:pStyle w:val="TableParagraph"/>
              <w:ind w:left="185"/>
              <w:rPr>
                <w:sz w:val="24"/>
              </w:rPr>
            </w:pPr>
            <w:r>
              <w:rPr>
                <w:spacing w:val="-5"/>
                <w:sz w:val="24"/>
              </w:rPr>
              <w:t>16</w:t>
            </w:r>
          </w:p>
        </w:tc>
        <w:tc>
          <w:tcPr>
            <w:tcW w:w="1621" w:type="dxa"/>
          </w:tcPr>
          <w:p w:rsidR="00ED073C" w14:paraId="7DEACD68" w14:textId="77777777">
            <w:pPr>
              <w:pStyle w:val="TableParagraph"/>
              <w:ind w:left="185"/>
              <w:rPr>
                <w:sz w:val="24"/>
              </w:rPr>
            </w:pPr>
            <w:r>
              <w:rPr>
                <w:spacing w:val="-2"/>
                <w:sz w:val="24"/>
              </w:rPr>
              <w:t>$1,581.44</w:t>
            </w:r>
          </w:p>
        </w:tc>
        <w:tc>
          <w:tcPr>
            <w:tcW w:w="1710" w:type="dxa"/>
          </w:tcPr>
          <w:p w:rsidR="00ED073C" w14:paraId="33D71D4C" w14:textId="77777777">
            <w:pPr>
              <w:pStyle w:val="TableParagraph"/>
              <w:spacing w:before="0" w:line="275" w:lineRule="exact"/>
              <w:ind w:left="0" w:right="61"/>
              <w:jc w:val="right"/>
              <w:rPr>
                <w:sz w:val="24"/>
              </w:rPr>
            </w:pPr>
            <w:r>
              <w:rPr>
                <w:spacing w:val="-2"/>
                <w:sz w:val="24"/>
              </w:rPr>
              <w:t>$31,628.80</w:t>
            </w:r>
          </w:p>
        </w:tc>
      </w:tr>
      <w:tr w14:paraId="6841082E" w14:textId="77777777">
        <w:tblPrEx>
          <w:tblW w:w="0" w:type="auto"/>
          <w:tblInd w:w="285" w:type="dxa"/>
          <w:tblLayout w:type="fixed"/>
          <w:tblCellMar>
            <w:left w:w="0" w:type="dxa"/>
            <w:right w:w="0" w:type="dxa"/>
          </w:tblCellMar>
          <w:tblLook w:val="01E0"/>
        </w:tblPrEx>
        <w:trPr>
          <w:trHeight w:val="667"/>
        </w:trPr>
        <w:tc>
          <w:tcPr>
            <w:tcW w:w="2797" w:type="dxa"/>
          </w:tcPr>
          <w:p w:rsidR="00ED073C" w14:paraId="30521D98" w14:textId="77777777">
            <w:pPr>
              <w:pStyle w:val="TableParagraph"/>
              <w:spacing w:before="40"/>
              <w:rPr>
                <w:sz w:val="24"/>
              </w:rPr>
            </w:pPr>
            <w:r>
              <w:rPr>
                <w:spacing w:val="-2"/>
                <w:sz w:val="24"/>
              </w:rPr>
              <w:t>Total</w:t>
            </w:r>
          </w:p>
        </w:tc>
        <w:tc>
          <w:tcPr>
            <w:tcW w:w="1071" w:type="dxa"/>
          </w:tcPr>
          <w:p w:rsidR="00ED073C" w14:paraId="59461108" w14:textId="77777777">
            <w:pPr>
              <w:pStyle w:val="TableParagraph"/>
              <w:spacing w:before="40"/>
              <w:ind w:left="186"/>
              <w:rPr>
                <w:sz w:val="24"/>
              </w:rPr>
            </w:pPr>
            <w:r>
              <w:rPr>
                <w:spacing w:val="-10"/>
                <w:sz w:val="24"/>
              </w:rPr>
              <w:t>–</w:t>
            </w:r>
          </w:p>
        </w:tc>
        <w:tc>
          <w:tcPr>
            <w:tcW w:w="1349" w:type="dxa"/>
          </w:tcPr>
          <w:p w:rsidR="00ED073C" w14:paraId="70083E50" w14:textId="77777777">
            <w:pPr>
              <w:pStyle w:val="TableParagraph"/>
              <w:spacing w:before="40"/>
              <w:ind w:left="183"/>
              <w:rPr>
                <w:sz w:val="24"/>
              </w:rPr>
            </w:pPr>
            <w:r>
              <w:rPr>
                <w:spacing w:val="-10"/>
                <w:sz w:val="24"/>
              </w:rPr>
              <w:t>–</w:t>
            </w:r>
          </w:p>
        </w:tc>
        <w:tc>
          <w:tcPr>
            <w:tcW w:w="1177" w:type="dxa"/>
          </w:tcPr>
          <w:p w:rsidR="00ED073C" w14:paraId="074B7E2C" w14:textId="77777777">
            <w:pPr>
              <w:pStyle w:val="TableParagraph"/>
              <w:spacing w:before="40"/>
              <w:ind w:left="185"/>
              <w:rPr>
                <w:sz w:val="24"/>
              </w:rPr>
            </w:pPr>
            <w:r>
              <w:rPr>
                <w:spacing w:val="-5"/>
                <w:sz w:val="24"/>
              </w:rPr>
              <w:t>99</w:t>
            </w:r>
          </w:p>
        </w:tc>
        <w:tc>
          <w:tcPr>
            <w:tcW w:w="1621" w:type="dxa"/>
          </w:tcPr>
          <w:p w:rsidR="00ED073C" w14:paraId="7634223E" w14:textId="77777777">
            <w:pPr>
              <w:pStyle w:val="TableParagraph"/>
              <w:spacing w:before="40"/>
              <w:ind w:left="185"/>
              <w:rPr>
                <w:sz w:val="24"/>
              </w:rPr>
            </w:pPr>
            <w:r>
              <w:rPr>
                <w:spacing w:val="-2"/>
                <w:sz w:val="24"/>
              </w:rPr>
              <w:t>$17,496.96</w:t>
            </w:r>
          </w:p>
        </w:tc>
        <w:tc>
          <w:tcPr>
            <w:tcW w:w="1710" w:type="dxa"/>
          </w:tcPr>
          <w:p w:rsidR="00ED073C" w14:paraId="49129092" w14:textId="77777777">
            <w:pPr>
              <w:pStyle w:val="TableParagraph"/>
              <w:spacing w:before="40"/>
              <w:ind w:left="304"/>
              <w:rPr>
                <w:sz w:val="24"/>
              </w:rPr>
            </w:pPr>
            <w:r>
              <w:rPr>
                <w:spacing w:val="-2"/>
                <w:sz w:val="24"/>
              </w:rPr>
              <w:t>$349,939.20</w:t>
            </w:r>
          </w:p>
        </w:tc>
      </w:tr>
    </w:tbl>
    <w:p w:rsidR="00ED073C" w14:paraId="21E3B011" w14:textId="77777777">
      <w:pPr>
        <w:pStyle w:val="Heading1"/>
        <w:numPr>
          <w:ilvl w:val="2"/>
          <w:numId w:val="2"/>
        </w:numPr>
        <w:tabs>
          <w:tab w:val="left" w:pos="939"/>
        </w:tabs>
        <w:ind w:left="939" w:hanging="719"/>
      </w:pPr>
      <w:bookmarkStart w:id="34" w:name="_bookmark34"/>
      <w:bookmarkEnd w:id="34"/>
      <w:r>
        <w:t>Sections</w:t>
      </w:r>
      <w:r>
        <w:rPr>
          <w:spacing w:val="-1"/>
        </w:rPr>
        <w:t xml:space="preserve"> </w:t>
      </w:r>
      <w:r>
        <w:t>155.315</w:t>
      </w:r>
      <w:r>
        <w:rPr>
          <w:spacing w:val="-1"/>
        </w:rPr>
        <w:t xml:space="preserve"> </w:t>
      </w:r>
      <w:r>
        <w:t xml:space="preserve">and </w:t>
      </w:r>
      <w:r>
        <w:rPr>
          <w:spacing w:val="-2"/>
        </w:rPr>
        <w:t>155.320</w:t>
      </w:r>
    </w:p>
    <w:p w:rsidR="00ED073C" w14:paraId="36E65079" w14:textId="77777777">
      <w:pPr>
        <w:pStyle w:val="BodyText"/>
        <w:ind w:right="225"/>
      </w:pPr>
      <w:r>
        <w:t>The</w:t>
      </w:r>
      <w:r>
        <w:rPr>
          <w:spacing w:val="-5"/>
        </w:rPr>
        <w:t xml:space="preserve"> </w:t>
      </w:r>
      <w:r>
        <w:t>provisions</w:t>
      </w:r>
      <w:r>
        <w:rPr>
          <w:spacing w:val="-3"/>
        </w:rPr>
        <w:t xml:space="preserve"> </w:t>
      </w:r>
      <w:r>
        <w:t>in</w:t>
      </w:r>
      <w:r>
        <w:rPr>
          <w:spacing w:val="-3"/>
        </w:rPr>
        <w:t xml:space="preserve"> </w:t>
      </w:r>
      <w:r>
        <w:t>§155.315</w:t>
      </w:r>
      <w:r>
        <w:rPr>
          <w:spacing w:val="-3"/>
        </w:rPr>
        <w:t xml:space="preserve"> </w:t>
      </w:r>
      <w:r>
        <w:t>and</w:t>
      </w:r>
      <w:r>
        <w:rPr>
          <w:spacing w:val="-3"/>
        </w:rPr>
        <w:t xml:space="preserve"> </w:t>
      </w:r>
      <w:r>
        <w:t>§155.320</w:t>
      </w:r>
      <w:r>
        <w:rPr>
          <w:spacing w:val="-3"/>
        </w:rPr>
        <w:t xml:space="preserve"> </w:t>
      </w:r>
      <w:r>
        <w:t>set</w:t>
      </w:r>
      <w:r>
        <w:rPr>
          <w:spacing w:val="-3"/>
        </w:rPr>
        <w:t xml:space="preserve"> </w:t>
      </w:r>
      <w:r>
        <w:t>standards</w:t>
      </w:r>
      <w:r>
        <w:rPr>
          <w:spacing w:val="-3"/>
        </w:rPr>
        <w:t xml:space="preserve"> </w:t>
      </w:r>
      <w:r>
        <w:t>for</w:t>
      </w:r>
      <w:r>
        <w:rPr>
          <w:spacing w:val="-3"/>
        </w:rPr>
        <w:t xml:space="preserve"> </w:t>
      </w:r>
      <w:r>
        <w:t>verification</w:t>
      </w:r>
      <w:r>
        <w:rPr>
          <w:spacing w:val="-3"/>
        </w:rPr>
        <w:t xml:space="preserve"> </w:t>
      </w:r>
      <w:r>
        <w:t>of</w:t>
      </w:r>
      <w:r>
        <w:rPr>
          <w:spacing w:val="-4"/>
        </w:rPr>
        <w:t xml:space="preserve"> </w:t>
      </w:r>
      <w:r>
        <w:t>applicant</w:t>
      </w:r>
      <w:r>
        <w:rPr>
          <w:spacing w:val="-3"/>
        </w:rPr>
        <w:t xml:space="preserve"> </w:t>
      </w:r>
      <w:r>
        <w:t>information</w:t>
      </w:r>
      <w:r>
        <w:rPr>
          <w:spacing w:val="-3"/>
        </w:rPr>
        <w:t xml:space="preserve"> </w:t>
      </w:r>
      <w:r>
        <w:t>for determining eligibility for enrollment in a QHP and IAPs. Exchanges will set up data-sharing agreements with CMS to verify applicant information with federal agencies that maintain authoritative data. The attestations collected throughout the verification process in §155.315 and</w:t>
      </w:r>
    </w:p>
    <w:p w:rsidR="00ED073C" w14:paraId="3CA9F2B2" w14:textId="77777777">
      <w:pPr>
        <w:pStyle w:val="BodyText"/>
        <w:spacing w:before="0"/>
        <w:ind w:right="564"/>
      </w:pPr>
      <w:r>
        <w:t>§155.320</w:t>
      </w:r>
      <w:r>
        <w:rPr>
          <w:spacing w:val="-3"/>
        </w:rPr>
        <w:t xml:space="preserve"> </w:t>
      </w:r>
      <w:r>
        <w:t>are</w:t>
      </w:r>
      <w:r>
        <w:rPr>
          <w:spacing w:val="-5"/>
        </w:rPr>
        <w:t xml:space="preserve"> </w:t>
      </w:r>
      <w:r>
        <w:t>outlined</w:t>
      </w:r>
      <w:r>
        <w:rPr>
          <w:spacing w:val="-3"/>
        </w:rPr>
        <w:t xml:space="preserve"> </w:t>
      </w:r>
      <w:r>
        <w:t>in</w:t>
      </w:r>
      <w:r>
        <w:rPr>
          <w:spacing w:val="-1"/>
        </w:rPr>
        <w:t xml:space="preserve"> </w:t>
      </w:r>
      <w:r>
        <w:t>a</w:t>
      </w:r>
      <w:r>
        <w:rPr>
          <w:spacing w:val="-4"/>
        </w:rPr>
        <w:t xml:space="preserve"> </w:t>
      </w:r>
      <w:r>
        <w:t>separate</w:t>
      </w:r>
      <w:r>
        <w:rPr>
          <w:spacing w:val="-3"/>
        </w:rPr>
        <w:t xml:space="preserve"> </w:t>
      </w:r>
      <w:r>
        <w:t>Application</w:t>
      </w:r>
      <w:r>
        <w:rPr>
          <w:spacing w:val="-3"/>
        </w:rPr>
        <w:t xml:space="preserve"> </w:t>
      </w:r>
      <w:r>
        <w:t>PRA</w:t>
      </w:r>
      <w:r>
        <w:rPr>
          <w:spacing w:val="-3"/>
        </w:rPr>
        <w:t xml:space="preserve"> </w:t>
      </w:r>
      <w:r>
        <w:t>Package</w:t>
      </w:r>
      <w:r>
        <w:rPr>
          <w:spacing w:val="-4"/>
        </w:rPr>
        <w:t xml:space="preserve"> </w:t>
      </w:r>
      <w:r>
        <w:t>(CMS-10440,</w:t>
      </w:r>
      <w:r>
        <w:rPr>
          <w:spacing w:val="-3"/>
        </w:rPr>
        <w:t xml:space="preserve"> </w:t>
      </w:r>
      <w:r>
        <w:t>OMB</w:t>
      </w:r>
      <w:r>
        <w:rPr>
          <w:spacing w:val="-3"/>
        </w:rPr>
        <w:t xml:space="preserve"> </w:t>
      </w:r>
      <w:r>
        <w:t>Control Number: 0938-1191)</w:t>
      </w:r>
    </w:p>
    <w:p w:rsidR="00ED073C" w14:paraId="5ED06E1B" w14:textId="77777777">
      <w:pPr>
        <w:pStyle w:val="BodyText"/>
        <w:ind w:right="225"/>
      </w:pPr>
      <w:r>
        <w:t>The</w:t>
      </w:r>
      <w:r>
        <w:rPr>
          <w:spacing w:val="-5"/>
        </w:rPr>
        <w:t xml:space="preserve"> </w:t>
      </w:r>
      <w:r>
        <w:t>primary</w:t>
      </w:r>
      <w:r>
        <w:rPr>
          <w:spacing w:val="-3"/>
        </w:rPr>
        <w:t xml:space="preserve"> </w:t>
      </w:r>
      <w:r>
        <w:t>burden</w:t>
      </w:r>
      <w:r>
        <w:rPr>
          <w:spacing w:val="-3"/>
        </w:rPr>
        <w:t xml:space="preserve"> </w:t>
      </w:r>
      <w:r>
        <w:t>associated</w:t>
      </w:r>
      <w:r>
        <w:rPr>
          <w:spacing w:val="-3"/>
        </w:rPr>
        <w:t xml:space="preserve"> </w:t>
      </w:r>
      <w:r>
        <w:t>with</w:t>
      </w:r>
      <w:r>
        <w:rPr>
          <w:spacing w:val="-3"/>
        </w:rPr>
        <w:t xml:space="preserve"> </w:t>
      </w:r>
      <w:r>
        <w:t>the</w:t>
      </w:r>
      <w:r>
        <w:rPr>
          <w:spacing w:val="-4"/>
        </w:rPr>
        <w:t xml:space="preserve"> </w:t>
      </w:r>
      <w:r>
        <w:t>verification</w:t>
      </w:r>
      <w:r>
        <w:rPr>
          <w:spacing w:val="-3"/>
        </w:rPr>
        <w:t xml:space="preserve"> </w:t>
      </w:r>
      <w:r>
        <w:t>process</w:t>
      </w:r>
      <w:r>
        <w:rPr>
          <w:spacing w:val="-3"/>
        </w:rPr>
        <w:t xml:space="preserve"> </w:t>
      </w:r>
      <w:r>
        <w:t>includes</w:t>
      </w:r>
      <w:r>
        <w:rPr>
          <w:spacing w:val="-3"/>
        </w:rPr>
        <w:t xml:space="preserve"> </w:t>
      </w:r>
      <w:r>
        <w:t>the</w:t>
      </w:r>
      <w:r>
        <w:rPr>
          <w:spacing w:val="-2"/>
        </w:rPr>
        <w:t xml:space="preserve"> </w:t>
      </w:r>
      <w:r>
        <w:t>written</w:t>
      </w:r>
      <w:r>
        <w:rPr>
          <w:spacing w:val="-3"/>
        </w:rPr>
        <w:t xml:space="preserve"> </w:t>
      </w:r>
      <w:r>
        <w:t>agreements necessary</w:t>
      </w:r>
      <w:r>
        <w:rPr>
          <w:spacing w:val="-3"/>
        </w:rPr>
        <w:t xml:space="preserve"> </w:t>
      </w:r>
      <w:r>
        <w:t>for</w:t>
      </w:r>
      <w:r>
        <w:rPr>
          <w:spacing w:val="-1"/>
        </w:rPr>
        <w:t xml:space="preserve"> </w:t>
      </w:r>
      <w:r>
        <w:t>data</w:t>
      </w:r>
      <w:r>
        <w:rPr>
          <w:spacing w:val="-1"/>
        </w:rPr>
        <w:t xml:space="preserve"> </w:t>
      </w:r>
      <w:r>
        <w:t>sharing</w:t>
      </w:r>
      <w:r>
        <w:rPr>
          <w:spacing w:val="-1"/>
        </w:rPr>
        <w:t xml:space="preserve"> </w:t>
      </w:r>
      <w:r>
        <w:t>between</w:t>
      </w:r>
      <w:r>
        <w:rPr>
          <w:spacing w:val="-1"/>
        </w:rPr>
        <w:t xml:space="preserve"> </w:t>
      </w:r>
      <w:r>
        <w:t>the</w:t>
      </w:r>
      <w:r>
        <w:rPr>
          <w:spacing w:val="-1"/>
        </w:rPr>
        <w:t xml:space="preserve"> </w:t>
      </w:r>
      <w:r>
        <w:t>Exchange and CMS for</w:t>
      </w:r>
      <w:r>
        <w:rPr>
          <w:spacing w:val="-3"/>
        </w:rPr>
        <w:t xml:space="preserve"> </w:t>
      </w:r>
      <w:r>
        <w:t>Exchanges</w:t>
      </w:r>
      <w:r>
        <w:rPr>
          <w:spacing w:val="-1"/>
        </w:rPr>
        <w:t xml:space="preserve"> </w:t>
      </w:r>
      <w:r>
        <w:t>to</w:t>
      </w:r>
      <w:r>
        <w:rPr>
          <w:spacing w:val="-1"/>
        </w:rPr>
        <w:t xml:space="preserve"> </w:t>
      </w:r>
      <w:r>
        <w:t>access</w:t>
      </w:r>
      <w:r>
        <w:rPr>
          <w:spacing w:val="-1"/>
        </w:rPr>
        <w:t xml:space="preserve"> </w:t>
      </w:r>
      <w:r>
        <w:t>the</w:t>
      </w:r>
      <w:r>
        <w:rPr>
          <w:spacing w:val="-1"/>
        </w:rPr>
        <w:t xml:space="preserve"> </w:t>
      </w:r>
      <w:r>
        <w:rPr>
          <w:spacing w:val="-4"/>
        </w:rPr>
        <w:t>data</w:t>
      </w:r>
    </w:p>
    <w:p w:rsidR="00ED073C" w14:paraId="7D1CDAAC" w14:textId="77777777">
      <w:pPr>
        <w:sectPr w:rsidSect="00BD7A00">
          <w:pgSz w:w="12240" w:h="15840"/>
          <w:pgMar w:top="1040" w:right="860" w:bottom="2000" w:left="1100" w:header="590" w:footer="1772" w:gutter="0"/>
          <w:cols w:space="720"/>
        </w:sectPr>
      </w:pPr>
    </w:p>
    <w:p w:rsidR="00ED073C" w14:paraId="56FDE2A8" w14:textId="77777777">
      <w:pPr>
        <w:pStyle w:val="BodyText"/>
        <w:spacing w:before="119"/>
        <w:ind w:right="361"/>
      </w:pPr>
      <w:r>
        <w:t>maintained</w:t>
      </w:r>
      <w:r>
        <w:rPr>
          <w:spacing w:val="-3"/>
        </w:rPr>
        <w:t xml:space="preserve"> </w:t>
      </w:r>
      <w:r>
        <w:t>in</w:t>
      </w:r>
      <w:r>
        <w:rPr>
          <w:spacing w:val="-3"/>
        </w:rPr>
        <w:t xml:space="preserve"> </w:t>
      </w:r>
      <w:r>
        <w:t>federal</w:t>
      </w:r>
      <w:r>
        <w:rPr>
          <w:spacing w:val="-3"/>
        </w:rPr>
        <w:t xml:space="preserve"> </w:t>
      </w:r>
      <w:r>
        <w:t>data</w:t>
      </w:r>
      <w:r>
        <w:rPr>
          <w:spacing w:val="-4"/>
        </w:rPr>
        <w:t xml:space="preserve"> </w:t>
      </w:r>
      <w:r>
        <w:t>sources,</w:t>
      </w:r>
      <w:r>
        <w:rPr>
          <w:spacing w:val="-1"/>
        </w:rPr>
        <w:t xml:space="preserve"> </w:t>
      </w:r>
      <w:r>
        <w:t>as</w:t>
      </w:r>
      <w:r>
        <w:rPr>
          <w:spacing w:val="-3"/>
        </w:rPr>
        <w:t xml:space="preserve"> </w:t>
      </w:r>
      <w:r>
        <w:t>well</w:t>
      </w:r>
      <w:r>
        <w:rPr>
          <w:spacing w:val="-3"/>
        </w:rPr>
        <w:t xml:space="preserve"> </w:t>
      </w:r>
      <w:r>
        <w:t>as</w:t>
      </w:r>
      <w:r>
        <w:rPr>
          <w:spacing w:val="-3"/>
        </w:rPr>
        <w:t xml:space="preserve"> </w:t>
      </w:r>
      <w:r>
        <w:t>with</w:t>
      </w:r>
      <w:r>
        <w:rPr>
          <w:spacing w:val="-1"/>
        </w:rPr>
        <w:t xml:space="preserve"> </w:t>
      </w:r>
      <w:r>
        <w:t>other</w:t>
      </w:r>
      <w:r>
        <w:rPr>
          <w:spacing w:val="-2"/>
        </w:rPr>
        <w:t xml:space="preserve"> </w:t>
      </w:r>
      <w:r>
        <w:t>state</w:t>
      </w:r>
      <w:r>
        <w:rPr>
          <w:spacing w:val="-4"/>
        </w:rPr>
        <w:t xml:space="preserve"> </w:t>
      </w:r>
      <w:r>
        <w:t>agencies</w:t>
      </w:r>
      <w:r>
        <w:rPr>
          <w:spacing w:val="-3"/>
        </w:rPr>
        <w:t xml:space="preserve"> </w:t>
      </w:r>
      <w:r>
        <w:t>to</w:t>
      </w:r>
      <w:r>
        <w:rPr>
          <w:spacing w:val="-3"/>
        </w:rPr>
        <w:t xml:space="preserve"> </w:t>
      </w:r>
      <w:r>
        <w:t>access</w:t>
      </w:r>
      <w:r>
        <w:rPr>
          <w:spacing w:val="-3"/>
        </w:rPr>
        <w:t xml:space="preserve"> </w:t>
      </w:r>
      <w:r>
        <w:t>data</w:t>
      </w:r>
      <w:r>
        <w:rPr>
          <w:spacing w:val="-4"/>
        </w:rPr>
        <w:t xml:space="preserve"> </w:t>
      </w:r>
      <w:r>
        <w:t>maintained</w:t>
      </w:r>
      <w:r>
        <w:rPr>
          <w:spacing w:val="-3"/>
        </w:rPr>
        <w:t xml:space="preserve"> </w:t>
      </w:r>
      <w:r>
        <w:t>by such entities. We</w:t>
      </w:r>
      <w:r>
        <w:rPr>
          <w:spacing w:val="-1"/>
        </w:rPr>
        <w:t xml:space="preserve"> </w:t>
      </w:r>
      <w:r>
        <w:t>estimate</w:t>
      </w:r>
      <w:r>
        <w:rPr>
          <w:spacing w:val="-1"/>
        </w:rPr>
        <w:t xml:space="preserve"> </w:t>
      </w:r>
      <w:r>
        <w:t>the time</w:t>
      </w:r>
      <w:r>
        <w:rPr>
          <w:spacing w:val="-1"/>
        </w:rPr>
        <w:t xml:space="preserve"> </w:t>
      </w:r>
      <w:r>
        <w:t>and effort necessary for</w:t>
      </w:r>
      <w:r>
        <w:rPr>
          <w:spacing w:val="-2"/>
        </w:rPr>
        <w:t xml:space="preserve"> </w:t>
      </w:r>
      <w:r>
        <w:t>the Exchange</w:t>
      </w:r>
      <w:r>
        <w:rPr>
          <w:spacing w:val="-1"/>
        </w:rPr>
        <w:t xml:space="preserve"> </w:t>
      </w:r>
      <w:r>
        <w:t>to create</w:t>
      </w:r>
      <w:r>
        <w:rPr>
          <w:spacing w:val="-1"/>
        </w:rPr>
        <w:t xml:space="preserve"> </w:t>
      </w:r>
      <w:r>
        <w:t>new agreements with CMS and other state agencies or entities for the collection of this information. We expect that two SBEs will be subject to this requirement. We estimate it will take a state an average of 105 hours to create new agreements. This includes a mid-level management analyst drafting the agreement with managerial oversight and comprehensive review of the agreement as well as operations work completed by an operations analyst. For two new SBEs, we estimate a total hour burden of 210 hours.</w:t>
      </w:r>
    </w:p>
    <w:p w:rsidR="00ED073C" w14:paraId="64ED2FB4" w14:textId="77777777">
      <w:pPr>
        <w:spacing w:before="122"/>
        <w:ind w:left="335"/>
        <w:rPr>
          <w:i/>
        </w:rPr>
      </w:pPr>
      <w:bookmarkStart w:id="35" w:name="_bookmark35"/>
      <w:bookmarkEnd w:id="35"/>
      <w:r>
        <w:rPr>
          <w:i/>
        </w:rPr>
        <w:t>Table</w:t>
      </w:r>
      <w:r>
        <w:rPr>
          <w:i/>
          <w:spacing w:val="-5"/>
        </w:rPr>
        <w:t xml:space="preserve"> </w:t>
      </w:r>
      <w:r>
        <w:rPr>
          <w:i/>
        </w:rPr>
        <w:t>10</w:t>
      </w:r>
      <w:r>
        <w:rPr>
          <w:i/>
          <w:spacing w:val="-3"/>
        </w:rPr>
        <w:t xml:space="preserve"> </w:t>
      </w:r>
      <w:r>
        <w:rPr>
          <w:i/>
        </w:rPr>
        <w:t>–</w:t>
      </w:r>
      <w:r>
        <w:rPr>
          <w:i/>
          <w:spacing w:val="-3"/>
        </w:rPr>
        <w:t xml:space="preserve"> </w:t>
      </w:r>
      <w:r>
        <w:rPr>
          <w:i/>
        </w:rPr>
        <w:t>Burden</w:t>
      </w:r>
      <w:r>
        <w:rPr>
          <w:i/>
          <w:spacing w:val="-4"/>
        </w:rPr>
        <w:t xml:space="preserve"> </w:t>
      </w:r>
      <w:r>
        <w:rPr>
          <w:i/>
        </w:rPr>
        <w:t>and</w:t>
      </w:r>
      <w:r>
        <w:rPr>
          <w:i/>
          <w:spacing w:val="-3"/>
        </w:rPr>
        <w:t xml:space="preserve"> </w:t>
      </w:r>
      <w:r>
        <w:rPr>
          <w:i/>
        </w:rPr>
        <w:t>Cost</w:t>
      </w:r>
      <w:r>
        <w:rPr>
          <w:i/>
          <w:spacing w:val="-2"/>
        </w:rPr>
        <w:t xml:space="preserve"> </w:t>
      </w:r>
      <w:r>
        <w:rPr>
          <w:i/>
        </w:rPr>
        <w:t>Estimates</w:t>
      </w:r>
      <w:r>
        <w:rPr>
          <w:i/>
          <w:spacing w:val="-4"/>
        </w:rPr>
        <w:t xml:space="preserve"> </w:t>
      </w:r>
      <w:r>
        <w:rPr>
          <w:i/>
        </w:rPr>
        <w:t>Associated</w:t>
      </w:r>
      <w:r>
        <w:rPr>
          <w:i/>
          <w:spacing w:val="-3"/>
        </w:rPr>
        <w:t xml:space="preserve"> </w:t>
      </w:r>
      <w:r>
        <w:rPr>
          <w:i/>
        </w:rPr>
        <w:t>with</w:t>
      </w:r>
      <w:r>
        <w:rPr>
          <w:i/>
          <w:spacing w:val="-4"/>
        </w:rPr>
        <w:t xml:space="preserve"> </w:t>
      </w:r>
      <w:r>
        <w:rPr>
          <w:i/>
        </w:rPr>
        <w:t>Verification</w:t>
      </w:r>
      <w:r>
        <w:rPr>
          <w:i/>
          <w:spacing w:val="-3"/>
        </w:rPr>
        <w:t xml:space="preserve"> </w:t>
      </w:r>
      <w:r>
        <w:rPr>
          <w:i/>
          <w:spacing w:val="-2"/>
        </w:rPr>
        <w:t>Agreements</w:t>
      </w:r>
    </w:p>
    <w:p w:rsidR="00ED073C" w14:paraId="7A4C0313" w14:textId="77777777">
      <w:pPr>
        <w:pStyle w:val="BodyText"/>
        <w:spacing w:before="3"/>
        <w:ind w:left="0"/>
        <w:rPr>
          <w:i/>
          <w:sz w:val="10"/>
        </w:r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0"/>
        <w:gridCol w:w="1167"/>
        <w:gridCol w:w="1421"/>
        <w:gridCol w:w="1277"/>
        <w:gridCol w:w="1620"/>
        <w:gridCol w:w="1712"/>
      </w:tblGrid>
      <w:tr w14:paraId="0D220FD9" w14:textId="77777777">
        <w:tblPrEx>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14"/>
        </w:trPr>
        <w:tc>
          <w:tcPr>
            <w:tcW w:w="2340" w:type="dxa"/>
          </w:tcPr>
          <w:p w:rsidR="00ED073C" w14:paraId="511EE550" w14:textId="77777777">
            <w:pPr>
              <w:pStyle w:val="TableParagraph"/>
              <w:spacing w:before="256"/>
              <w:ind w:left="186"/>
              <w:rPr>
                <w:b/>
                <w:sz w:val="24"/>
              </w:rPr>
            </w:pPr>
            <w:r>
              <w:rPr>
                <w:b/>
                <w:sz w:val="24"/>
              </w:rPr>
              <w:t>Labor</w:t>
            </w:r>
            <w:r>
              <w:rPr>
                <w:b/>
                <w:spacing w:val="-1"/>
                <w:sz w:val="24"/>
              </w:rPr>
              <w:t xml:space="preserve"> </w:t>
            </w:r>
            <w:r>
              <w:rPr>
                <w:b/>
                <w:spacing w:val="-2"/>
                <w:sz w:val="24"/>
              </w:rPr>
              <w:t>Category</w:t>
            </w:r>
          </w:p>
        </w:tc>
        <w:tc>
          <w:tcPr>
            <w:tcW w:w="1167" w:type="dxa"/>
          </w:tcPr>
          <w:p w:rsidR="00ED073C" w14:paraId="2950202E" w14:textId="77777777">
            <w:pPr>
              <w:pStyle w:val="TableParagraph"/>
              <w:spacing w:before="256"/>
              <w:ind w:left="186" w:right="320"/>
              <w:rPr>
                <w:b/>
                <w:sz w:val="24"/>
              </w:rPr>
            </w:pPr>
            <w:r>
              <w:rPr>
                <w:b/>
                <w:spacing w:val="-2"/>
                <w:sz w:val="24"/>
              </w:rPr>
              <w:t>Staff Count</w:t>
            </w:r>
          </w:p>
        </w:tc>
        <w:tc>
          <w:tcPr>
            <w:tcW w:w="1421" w:type="dxa"/>
          </w:tcPr>
          <w:p w:rsidR="00ED073C" w14:paraId="01EF50B1" w14:textId="77777777">
            <w:pPr>
              <w:pStyle w:val="TableParagraph"/>
              <w:spacing w:before="256"/>
              <w:ind w:left="184" w:right="289"/>
              <w:rPr>
                <w:b/>
                <w:sz w:val="24"/>
              </w:rPr>
            </w:pPr>
            <w:r>
              <w:rPr>
                <w:b/>
                <w:spacing w:val="-2"/>
                <w:sz w:val="24"/>
              </w:rPr>
              <w:t xml:space="preserve">Adjusted Hourly </w:t>
            </w:r>
            <w:r>
              <w:rPr>
                <w:b/>
                <w:spacing w:val="-4"/>
                <w:sz w:val="24"/>
              </w:rPr>
              <w:t xml:space="preserve">Wage </w:t>
            </w:r>
            <w:r>
              <w:rPr>
                <w:b/>
                <w:spacing w:val="-2"/>
                <w:sz w:val="24"/>
              </w:rPr>
              <w:t>($/hr)</w:t>
            </w:r>
          </w:p>
        </w:tc>
        <w:tc>
          <w:tcPr>
            <w:tcW w:w="1277" w:type="dxa"/>
          </w:tcPr>
          <w:p w:rsidR="00ED073C" w14:paraId="54F750D2" w14:textId="77777777">
            <w:pPr>
              <w:pStyle w:val="TableParagraph"/>
              <w:spacing w:before="256" w:line="276" w:lineRule="auto"/>
              <w:ind w:left="186" w:right="304"/>
              <w:rPr>
                <w:b/>
                <w:sz w:val="24"/>
              </w:rPr>
            </w:pPr>
            <w:r>
              <w:rPr>
                <w:b/>
                <w:spacing w:val="-2"/>
                <w:sz w:val="24"/>
              </w:rPr>
              <w:t>Burden Hours</w:t>
            </w:r>
          </w:p>
        </w:tc>
        <w:tc>
          <w:tcPr>
            <w:tcW w:w="1620" w:type="dxa"/>
          </w:tcPr>
          <w:p w:rsidR="00ED073C" w14:paraId="2EE45CD0" w14:textId="77777777">
            <w:pPr>
              <w:pStyle w:val="TableParagraph"/>
              <w:spacing w:before="256"/>
              <w:ind w:left="186" w:right="125"/>
              <w:rPr>
                <w:b/>
                <w:sz w:val="24"/>
              </w:rPr>
            </w:pPr>
            <w:r>
              <w:rPr>
                <w:b/>
                <w:spacing w:val="-2"/>
                <w:sz w:val="24"/>
              </w:rPr>
              <w:t xml:space="preserve">Burden </w:t>
            </w:r>
            <w:r>
              <w:rPr>
                <w:b/>
                <w:sz w:val="24"/>
              </w:rPr>
              <w:t xml:space="preserve">Costs (per </w:t>
            </w:r>
            <w:r>
              <w:rPr>
                <w:b/>
                <w:spacing w:val="-2"/>
                <w:sz w:val="24"/>
              </w:rPr>
              <w:t>respondent)</w:t>
            </w:r>
          </w:p>
        </w:tc>
        <w:tc>
          <w:tcPr>
            <w:tcW w:w="1712" w:type="dxa"/>
          </w:tcPr>
          <w:p w:rsidR="00ED073C" w14:paraId="09C95DD9" w14:textId="77777777">
            <w:pPr>
              <w:pStyle w:val="TableParagraph"/>
              <w:spacing w:before="256"/>
              <w:ind w:left="186" w:right="197"/>
              <w:rPr>
                <w:b/>
                <w:sz w:val="24"/>
              </w:rPr>
            </w:pPr>
            <w:r>
              <w:rPr>
                <w:b/>
                <w:spacing w:val="-2"/>
                <w:sz w:val="24"/>
              </w:rPr>
              <w:t>Total</w:t>
            </w:r>
            <w:r>
              <w:rPr>
                <w:b/>
                <w:spacing w:val="40"/>
                <w:sz w:val="24"/>
              </w:rPr>
              <w:t xml:space="preserve"> </w:t>
            </w:r>
            <w:r>
              <w:rPr>
                <w:b/>
                <w:spacing w:val="-2"/>
                <w:sz w:val="24"/>
              </w:rPr>
              <w:t xml:space="preserve">Burden </w:t>
            </w:r>
            <w:r>
              <w:rPr>
                <w:b/>
                <w:sz w:val="24"/>
              </w:rPr>
              <w:t xml:space="preserve">Costs (2 </w:t>
            </w:r>
            <w:r>
              <w:rPr>
                <w:b/>
                <w:spacing w:val="-2"/>
                <w:sz w:val="24"/>
              </w:rPr>
              <w:t>respondents)</w:t>
            </w:r>
          </w:p>
        </w:tc>
      </w:tr>
      <w:tr w14:paraId="2C644734" w14:textId="77777777">
        <w:tblPrEx>
          <w:tblW w:w="0" w:type="auto"/>
          <w:tblInd w:w="379" w:type="dxa"/>
          <w:tblLayout w:type="fixed"/>
          <w:tblCellMar>
            <w:left w:w="0" w:type="dxa"/>
            <w:right w:w="0" w:type="dxa"/>
          </w:tblCellMar>
          <w:tblLook w:val="01E0"/>
        </w:tblPrEx>
        <w:trPr>
          <w:trHeight w:val="964"/>
        </w:trPr>
        <w:tc>
          <w:tcPr>
            <w:tcW w:w="2340" w:type="dxa"/>
          </w:tcPr>
          <w:p w:rsidR="00ED073C" w14:paraId="6EC6AC48" w14:textId="77777777">
            <w:pPr>
              <w:pStyle w:val="TableParagraph"/>
              <w:ind w:left="186" w:right="284"/>
              <w:rPr>
                <w:sz w:val="24"/>
              </w:rPr>
            </w:pPr>
            <w:r>
              <w:rPr>
                <w:spacing w:val="-2"/>
                <w:sz w:val="24"/>
              </w:rPr>
              <w:t>Management Analyst</w:t>
            </w:r>
          </w:p>
          <w:p w:rsidR="00ED073C" w14:paraId="56CC25B0" w14:textId="77777777">
            <w:pPr>
              <w:pStyle w:val="TableParagraph"/>
              <w:spacing w:before="41"/>
              <w:ind w:left="186"/>
              <w:rPr>
                <w:sz w:val="24"/>
              </w:rPr>
            </w:pPr>
            <w:r>
              <w:rPr>
                <w:spacing w:val="-2"/>
                <w:sz w:val="24"/>
              </w:rPr>
              <w:t>13-</w:t>
            </w:r>
            <w:r>
              <w:rPr>
                <w:spacing w:val="-4"/>
                <w:sz w:val="24"/>
              </w:rPr>
              <w:t>1111</w:t>
            </w:r>
          </w:p>
        </w:tc>
        <w:tc>
          <w:tcPr>
            <w:tcW w:w="1167" w:type="dxa"/>
          </w:tcPr>
          <w:p w:rsidR="00ED073C" w14:paraId="70CEC18D" w14:textId="77777777">
            <w:pPr>
              <w:pStyle w:val="TableParagraph"/>
              <w:ind w:left="186"/>
              <w:rPr>
                <w:sz w:val="24"/>
              </w:rPr>
            </w:pPr>
            <w:r>
              <w:rPr>
                <w:spacing w:val="-10"/>
                <w:sz w:val="24"/>
              </w:rPr>
              <w:t>1</w:t>
            </w:r>
          </w:p>
        </w:tc>
        <w:tc>
          <w:tcPr>
            <w:tcW w:w="1421" w:type="dxa"/>
          </w:tcPr>
          <w:p w:rsidR="00ED073C" w14:paraId="46E43EA6" w14:textId="116FF7EF">
            <w:pPr>
              <w:pStyle w:val="TableParagraph"/>
              <w:ind w:left="184"/>
              <w:rPr>
                <w:sz w:val="24"/>
              </w:rPr>
            </w:pPr>
            <w:r>
              <w:rPr>
                <w:spacing w:val="-2"/>
                <w:sz w:val="24"/>
              </w:rPr>
              <w:t>$</w:t>
            </w:r>
            <w:r w:rsidR="00526763">
              <w:rPr>
                <w:spacing w:val="-2"/>
                <w:sz w:val="24"/>
              </w:rPr>
              <w:t>91.62</w:t>
            </w:r>
          </w:p>
        </w:tc>
        <w:tc>
          <w:tcPr>
            <w:tcW w:w="1277" w:type="dxa"/>
          </w:tcPr>
          <w:p w:rsidR="00ED073C" w14:paraId="3D444D08" w14:textId="77777777">
            <w:pPr>
              <w:pStyle w:val="TableParagraph"/>
              <w:ind w:left="186"/>
              <w:rPr>
                <w:sz w:val="24"/>
              </w:rPr>
            </w:pPr>
            <w:r>
              <w:rPr>
                <w:spacing w:val="-5"/>
                <w:sz w:val="24"/>
              </w:rPr>
              <w:t>35</w:t>
            </w:r>
          </w:p>
        </w:tc>
        <w:tc>
          <w:tcPr>
            <w:tcW w:w="1620" w:type="dxa"/>
          </w:tcPr>
          <w:p w:rsidR="00ED073C" w14:paraId="004C06E0" w14:textId="77777777">
            <w:pPr>
              <w:pStyle w:val="TableParagraph"/>
              <w:ind w:left="186"/>
              <w:rPr>
                <w:sz w:val="24"/>
              </w:rPr>
            </w:pPr>
            <w:r>
              <w:rPr>
                <w:spacing w:val="-2"/>
                <w:sz w:val="24"/>
              </w:rPr>
              <w:t>$3,522.40</w:t>
            </w:r>
          </w:p>
        </w:tc>
        <w:tc>
          <w:tcPr>
            <w:tcW w:w="1712" w:type="dxa"/>
          </w:tcPr>
          <w:p w:rsidR="00ED073C" w14:paraId="7FB0601D" w14:textId="77777777">
            <w:pPr>
              <w:pStyle w:val="TableParagraph"/>
              <w:spacing w:before="0" w:line="275" w:lineRule="exact"/>
              <w:ind w:left="0" w:right="60"/>
              <w:jc w:val="right"/>
              <w:rPr>
                <w:sz w:val="24"/>
              </w:rPr>
            </w:pPr>
            <w:r>
              <w:rPr>
                <w:spacing w:val="-2"/>
                <w:sz w:val="24"/>
              </w:rPr>
              <w:t>$7,044.80</w:t>
            </w:r>
          </w:p>
        </w:tc>
      </w:tr>
      <w:tr w14:paraId="758CA3B9" w14:textId="77777777">
        <w:tblPrEx>
          <w:tblW w:w="0" w:type="auto"/>
          <w:tblInd w:w="379" w:type="dxa"/>
          <w:tblLayout w:type="fixed"/>
          <w:tblCellMar>
            <w:left w:w="0" w:type="dxa"/>
            <w:right w:w="0" w:type="dxa"/>
          </w:tblCellMar>
          <w:tblLook w:val="01E0"/>
        </w:tblPrEx>
        <w:trPr>
          <w:trHeight w:val="714"/>
        </w:trPr>
        <w:tc>
          <w:tcPr>
            <w:tcW w:w="2340" w:type="dxa"/>
          </w:tcPr>
          <w:p w:rsidR="00ED073C" w14:paraId="1E0C51C3" w14:textId="77777777">
            <w:pPr>
              <w:pStyle w:val="TableParagraph"/>
              <w:spacing w:line="276" w:lineRule="auto"/>
              <w:ind w:left="186" w:right="284"/>
              <w:rPr>
                <w:sz w:val="24"/>
              </w:rPr>
            </w:pPr>
            <w:r>
              <w:rPr>
                <w:sz w:val="24"/>
              </w:rPr>
              <w:t>Operations</w:t>
            </w:r>
            <w:r>
              <w:rPr>
                <w:spacing w:val="-15"/>
                <w:sz w:val="24"/>
              </w:rPr>
              <w:t xml:space="preserve"> </w:t>
            </w:r>
            <w:r>
              <w:rPr>
                <w:sz w:val="24"/>
              </w:rPr>
              <w:t xml:space="preserve">Analyst </w:t>
            </w:r>
            <w:r>
              <w:rPr>
                <w:spacing w:val="-2"/>
                <w:sz w:val="24"/>
              </w:rPr>
              <w:t>13-1111</w:t>
            </w:r>
          </w:p>
        </w:tc>
        <w:tc>
          <w:tcPr>
            <w:tcW w:w="1167" w:type="dxa"/>
          </w:tcPr>
          <w:p w:rsidR="00ED073C" w14:paraId="59A95E56" w14:textId="77777777">
            <w:pPr>
              <w:pStyle w:val="TableParagraph"/>
              <w:ind w:left="186"/>
              <w:rPr>
                <w:sz w:val="24"/>
              </w:rPr>
            </w:pPr>
            <w:r>
              <w:rPr>
                <w:spacing w:val="-10"/>
                <w:sz w:val="24"/>
              </w:rPr>
              <w:t>1</w:t>
            </w:r>
          </w:p>
        </w:tc>
        <w:tc>
          <w:tcPr>
            <w:tcW w:w="1421" w:type="dxa"/>
          </w:tcPr>
          <w:p w:rsidR="00ED073C" w14:paraId="5194E16F" w14:textId="52915EC6">
            <w:pPr>
              <w:pStyle w:val="TableParagraph"/>
              <w:ind w:left="184"/>
              <w:rPr>
                <w:sz w:val="24"/>
              </w:rPr>
            </w:pPr>
            <w:r>
              <w:rPr>
                <w:spacing w:val="-2"/>
                <w:sz w:val="24"/>
              </w:rPr>
              <w:t>$</w:t>
            </w:r>
            <w:r w:rsidR="00526763">
              <w:rPr>
                <w:spacing w:val="-2"/>
                <w:sz w:val="24"/>
              </w:rPr>
              <w:t>91.62</w:t>
            </w:r>
          </w:p>
        </w:tc>
        <w:tc>
          <w:tcPr>
            <w:tcW w:w="1277" w:type="dxa"/>
          </w:tcPr>
          <w:p w:rsidR="00ED073C" w14:paraId="57993125" w14:textId="77777777">
            <w:pPr>
              <w:pStyle w:val="TableParagraph"/>
              <w:ind w:left="186"/>
              <w:rPr>
                <w:sz w:val="24"/>
              </w:rPr>
            </w:pPr>
            <w:r>
              <w:rPr>
                <w:spacing w:val="-5"/>
                <w:sz w:val="24"/>
              </w:rPr>
              <w:t>35</w:t>
            </w:r>
          </w:p>
        </w:tc>
        <w:tc>
          <w:tcPr>
            <w:tcW w:w="1620" w:type="dxa"/>
          </w:tcPr>
          <w:p w:rsidR="00ED073C" w14:paraId="2AFF3FC5" w14:textId="77777777">
            <w:pPr>
              <w:pStyle w:val="TableParagraph"/>
              <w:ind w:left="186"/>
              <w:rPr>
                <w:sz w:val="24"/>
              </w:rPr>
            </w:pPr>
            <w:r>
              <w:rPr>
                <w:spacing w:val="-2"/>
                <w:sz w:val="24"/>
              </w:rPr>
              <w:t>$3,522.40</w:t>
            </w:r>
          </w:p>
        </w:tc>
        <w:tc>
          <w:tcPr>
            <w:tcW w:w="1712" w:type="dxa"/>
          </w:tcPr>
          <w:p w:rsidR="00ED073C" w14:paraId="1D3E2E8D" w14:textId="77777777">
            <w:pPr>
              <w:pStyle w:val="TableParagraph"/>
              <w:spacing w:before="0" w:line="275" w:lineRule="exact"/>
              <w:ind w:left="0" w:right="60"/>
              <w:jc w:val="right"/>
              <w:rPr>
                <w:sz w:val="24"/>
              </w:rPr>
            </w:pPr>
            <w:r>
              <w:rPr>
                <w:spacing w:val="-2"/>
                <w:sz w:val="24"/>
              </w:rPr>
              <w:t>$7,044.80</w:t>
            </w:r>
          </w:p>
        </w:tc>
      </w:tr>
      <w:tr w14:paraId="3E7ED14C" w14:textId="77777777">
        <w:tblPrEx>
          <w:tblW w:w="0" w:type="auto"/>
          <w:tblInd w:w="379" w:type="dxa"/>
          <w:tblLayout w:type="fixed"/>
          <w:tblCellMar>
            <w:left w:w="0" w:type="dxa"/>
            <w:right w:w="0" w:type="dxa"/>
          </w:tblCellMar>
          <w:tblLook w:val="01E0"/>
        </w:tblPrEx>
        <w:trPr>
          <w:trHeight w:val="712"/>
        </w:trPr>
        <w:tc>
          <w:tcPr>
            <w:tcW w:w="2340" w:type="dxa"/>
          </w:tcPr>
          <w:p w:rsidR="00ED073C" w14:paraId="2F71DB81" w14:textId="77777777">
            <w:pPr>
              <w:pStyle w:val="TableParagraph"/>
              <w:spacing w:before="40" w:line="273" w:lineRule="auto"/>
              <w:ind w:left="186" w:right="1341"/>
              <w:rPr>
                <w:sz w:val="24"/>
              </w:rPr>
            </w:pPr>
            <w:r>
              <w:rPr>
                <w:spacing w:val="-2"/>
                <w:sz w:val="24"/>
              </w:rPr>
              <w:t>Lawyer 23-1011</w:t>
            </w:r>
          </w:p>
        </w:tc>
        <w:tc>
          <w:tcPr>
            <w:tcW w:w="1167" w:type="dxa"/>
          </w:tcPr>
          <w:p w:rsidR="00ED073C" w14:paraId="3DFEC1E6" w14:textId="77777777">
            <w:pPr>
              <w:pStyle w:val="TableParagraph"/>
              <w:spacing w:before="40"/>
              <w:ind w:left="186"/>
              <w:rPr>
                <w:sz w:val="24"/>
              </w:rPr>
            </w:pPr>
            <w:r>
              <w:rPr>
                <w:spacing w:val="-10"/>
                <w:sz w:val="24"/>
              </w:rPr>
              <w:t>1</w:t>
            </w:r>
          </w:p>
        </w:tc>
        <w:tc>
          <w:tcPr>
            <w:tcW w:w="1421" w:type="dxa"/>
          </w:tcPr>
          <w:p w:rsidR="00ED073C" w14:paraId="71616CD1" w14:textId="77777777">
            <w:pPr>
              <w:pStyle w:val="TableParagraph"/>
              <w:spacing w:before="40"/>
              <w:ind w:left="184"/>
              <w:rPr>
                <w:sz w:val="24"/>
              </w:rPr>
            </w:pPr>
            <w:r>
              <w:rPr>
                <w:spacing w:val="-2"/>
                <w:sz w:val="24"/>
              </w:rPr>
              <w:t>$157.48</w:t>
            </w:r>
          </w:p>
        </w:tc>
        <w:tc>
          <w:tcPr>
            <w:tcW w:w="1277" w:type="dxa"/>
          </w:tcPr>
          <w:p w:rsidR="00ED073C" w14:paraId="41988D14" w14:textId="77777777">
            <w:pPr>
              <w:pStyle w:val="TableParagraph"/>
              <w:spacing w:before="40"/>
              <w:ind w:left="186"/>
              <w:rPr>
                <w:sz w:val="24"/>
              </w:rPr>
            </w:pPr>
            <w:r>
              <w:rPr>
                <w:spacing w:val="-5"/>
                <w:sz w:val="24"/>
              </w:rPr>
              <w:t>30</w:t>
            </w:r>
          </w:p>
        </w:tc>
        <w:tc>
          <w:tcPr>
            <w:tcW w:w="1620" w:type="dxa"/>
          </w:tcPr>
          <w:p w:rsidR="00ED073C" w14:paraId="14691B8C" w14:textId="77777777">
            <w:pPr>
              <w:pStyle w:val="TableParagraph"/>
              <w:spacing w:before="40"/>
              <w:ind w:left="186"/>
              <w:rPr>
                <w:sz w:val="24"/>
              </w:rPr>
            </w:pPr>
            <w:r>
              <w:rPr>
                <w:spacing w:val="-2"/>
                <w:sz w:val="24"/>
              </w:rPr>
              <w:t>$4,724.40</w:t>
            </w:r>
          </w:p>
        </w:tc>
        <w:tc>
          <w:tcPr>
            <w:tcW w:w="1712" w:type="dxa"/>
          </w:tcPr>
          <w:p w:rsidR="00ED073C" w14:paraId="1F529730" w14:textId="77777777">
            <w:pPr>
              <w:pStyle w:val="TableParagraph"/>
              <w:spacing w:before="0" w:line="275" w:lineRule="exact"/>
              <w:ind w:left="0" w:right="60"/>
              <w:jc w:val="right"/>
              <w:rPr>
                <w:sz w:val="24"/>
              </w:rPr>
            </w:pPr>
            <w:r>
              <w:rPr>
                <w:spacing w:val="-2"/>
                <w:sz w:val="24"/>
              </w:rPr>
              <w:t>$9,448.80</w:t>
            </w:r>
          </w:p>
        </w:tc>
      </w:tr>
      <w:tr w14:paraId="0CC3D7C4" w14:textId="77777777">
        <w:tblPrEx>
          <w:tblW w:w="0" w:type="auto"/>
          <w:tblInd w:w="379" w:type="dxa"/>
          <w:tblLayout w:type="fixed"/>
          <w:tblCellMar>
            <w:left w:w="0" w:type="dxa"/>
            <w:right w:w="0" w:type="dxa"/>
          </w:tblCellMar>
          <w:tblLook w:val="01E0"/>
        </w:tblPrEx>
        <w:trPr>
          <w:trHeight w:val="702"/>
        </w:trPr>
        <w:tc>
          <w:tcPr>
            <w:tcW w:w="2340" w:type="dxa"/>
          </w:tcPr>
          <w:p w:rsidR="00ED073C" w14:paraId="223027AE" w14:textId="77777777">
            <w:pPr>
              <w:pStyle w:val="TableParagraph"/>
              <w:spacing w:line="273" w:lineRule="auto"/>
              <w:ind w:left="186" w:right="602"/>
              <w:rPr>
                <w:sz w:val="24"/>
              </w:rPr>
            </w:pPr>
            <w:r>
              <w:rPr>
                <w:sz w:val="24"/>
              </w:rPr>
              <w:t>Senior</w:t>
            </w:r>
            <w:r>
              <w:rPr>
                <w:spacing w:val="-15"/>
                <w:sz w:val="24"/>
              </w:rPr>
              <w:t xml:space="preserve"> </w:t>
            </w:r>
            <w:r>
              <w:rPr>
                <w:sz w:val="24"/>
              </w:rPr>
              <w:t xml:space="preserve">Manager </w:t>
            </w:r>
            <w:r>
              <w:rPr>
                <w:spacing w:val="-2"/>
                <w:sz w:val="24"/>
              </w:rPr>
              <w:t>11-3021</w:t>
            </w:r>
          </w:p>
        </w:tc>
        <w:tc>
          <w:tcPr>
            <w:tcW w:w="1167" w:type="dxa"/>
          </w:tcPr>
          <w:p w:rsidR="00ED073C" w14:paraId="2C6EF43C" w14:textId="77777777">
            <w:pPr>
              <w:pStyle w:val="TableParagraph"/>
              <w:ind w:left="186"/>
              <w:rPr>
                <w:sz w:val="24"/>
              </w:rPr>
            </w:pPr>
            <w:r>
              <w:rPr>
                <w:spacing w:val="-10"/>
                <w:sz w:val="24"/>
              </w:rPr>
              <w:t>1</w:t>
            </w:r>
          </w:p>
        </w:tc>
        <w:tc>
          <w:tcPr>
            <w:tcW w:w="1421" w:type="dxa"/>
          </w:tcPr>
          <w:p w:rsidR="00ED073C" w14:paraId="379C7A37" w14:textId="26EE62E5">
            <w:pPr>
              <w:pStyle w:val="TableParagraph"/>
              <w:ind w:left="184"/>
              <w:rPr>
                <w:sz w:val="24"/>
              </w:rPr>
            </w:pPr>
            <w:r>
              <w:rPr>
                <w:spacing w:val="-2"/>
                <w:sz w:val="24"/>
              </w:rPr>
              <w:t>$</w:t>
            </w:r>
            <w:r w:rsidR="00526763">
              <w:rPr>
                <w:spacing w:val="-2"/>
                <w:sz w:val="24"/>
              </w:rPr>
              <w:t>157.76</w:t>
            </w:r>
          </w:p>
        </w:tc>
        <w:tc>
          <w:tcPr>
            <w:tcW w:w="1277" w:type="dxa"/>
          </w:tcPr>
          <w:p w:rsidR="00ED073C" w14:paraId="09095059" w14:textId="77777777">
            <w:pPr>
              <w:pStyle w:val="TableParagraph"/>
              <w:ind w:left="186"/>
              <w:rPr>
                <w:sz w:val="24"/>
              </w:rPr>
            </w:pPr>
            <w:r>
              <w:rPr>
                <w:spacing w:val="-10"/>
                <w:sz w:val="24"/>
              </w:rPr>
              <w:t>5</w:t>
            </w:r>
          </w:p>
        </w:tc>
        <w:tc>
          <w:tcPr>
            <w:tcW w:w="1620" w:type="dxa"/>
          </w:tcPr>
          <w:p w:rsidR="00ED073C" w14:paraId="455C1AEF" w14:textId="77777777">
            <w:pPr>
              <w:pStyle w:val="TableParagraph"/>
              <w:ind w:left="186"/>
              <w:rPr>
                <w:sz w:val="24"/>
              </w:rPr>
            </w:pPr>
            <w:r>
              <w:rPr>
                <w:spacing w:val="-2"/>
                <w:sz w:val="24"/>
              </w:rPr>
              <w:t>$834.90</w:t>
            </w:r>
          </w:p>
        </w:tc>
        <w:tc>
          <w:tcPr>
            <w:tcW w:w="1712" w:type="dxa"/>
          </w:tcPr>
          <w:p w:rsidR="00ED073C" w14:paraId="798209EE" w14:textId="77777777">
            <w:pPr>
              <w:pStyle w:val="TableParagraph"/>
              <w:ind w:left="547"/>
              <w:rPr>
                <w:sz w:val="24"/>
              </w:rPr>
            </w:pPr>
            <w:r>
              <w:rPr>
                <w:spacing w:val="-2"/>
                <w:sz w:val="24"/>
              </w:rPr>
              <w:t>$1,669.80</w:t>
            </w:r>
          </w:p>
        </w:tc>
      </w:tr>
      <w:tr w14:paraId="636FD207" w14:textId="77777777">
        <w:tblPrEx>
          <w:tblW w:w="0" w:type="auto"/>
          <w:tblInd w:w="379" w:type="dxa"/>
          <w:tblLayout w:type="fixed"/>
          <w:tblCellMar>
            <w:left w:w="0" w:type="dxa"/>
            <w:right w:w="0" w:type="dxa"/>
          </w:tblCellMar>
          <w:tblLook w:val="01E0"/>
        </w:tblPrEx>
        <w:trPr>
          <w:trHeight w:val="606"/>
        </w:trPr>
        <w:tc>
          <w:tcPr>
            <w:tcW w:w="2340" w:type="dxa"/>
          </w:tcPr>
          <w:p w:rsidR="00ED073C" w14:paraId="503927AF" w14:textId="77777777">
            <w:pPr>
              <w:pStyle w:val="TableParagraph"/>
              <w:ind w:left="186"/>
              <w:rPr>
                <w:sz w:val="24"/>
              </w:rPr>
            </w:pPr>
            <w:r>
              <w:rPr>
                <w:spacing w:val="-2"/>
                <w:sz w:val="24"/>
              </w:rPr>
              <w:t>Total</w:t>
            </w:r>
          </w:p>
        </w:tc>
        <w:tc>
          <w:tcPr>
            <w:tcW w:w="1167" w:type="dxa"/>
          </w:tcPr>
          <w:p w:rsidR="00ED073C" w14:paraId="3BB4483B" w14:textId="77777777">
            <w:pPr>
              <w:pStyle w:val="TableParagraph"/>
              <w:spacing w:before="164"/>
              <w:ind w:left="186"/>
              <w:rPr>
                <w:sz w:val="24"/>
              </w:rPr>
            </w:pPr>
            <w:r>
              <w:rPr>
                <w:spacing w:val="-10"/>
                <w:sz w:val="24"/>
              </w:rPr>
              <w:t>–</w:t>
            </w:r>
          </w:p>
        </w:tc>
        <w:tc>
          <w:tcPr>
            <w:tcW w:w="1421" w:type="dxa"/>
          </w:tcPr>
          <w:p w:rsidR="00ED073C" w14:paraId="0E43C93E" w14:textId="77777777">
            <w:pPr>
              <w:pStyle w:val="TableParagraph"/>
              <w:spacing w:before="164"/>
              <w:ind w:left="184"/>
              <w:rPr>
                <w:sz w:val="24"/>
              </w:rPr>
            </w:pPr>
            <w:r>
              <w:rPr>
                <w:spacing w:val="-10"/>
                <w:sz w:val="24"/>
              </w:rPr>
              <w:t>–</w:t>
            </w:r>
          </w:p>
        </w:tc>
        <w:tc>
          <w:tcPr>
            <w:tcW w:w="1277" w:type="dxa"/>
          </w:tcPr>
          <w:p w:rsidR="00ED073C" w14:paraId="598BFFC7" w14:textId="77777777">
            <w:pPr>
              <w:pStyle w:val="TableParagraph"/>
              <w:ind w:left="186"/>
              <w:rPr>
                <w:sz w:val="24"/>
              </w:rPr>
            </w:pPr>
            <w:r>
              <w:rPr>
                <w:spacing w:val="-5"/>
                <w:sz w:val="24"/>
              </w:rPr>
              <w:t>105</w:t>
            </w:r>
          </w:p>
        </w:tc>
        <w:tc>
          <w:tcPr>
            <w:tcW w:w="1620" w:type="dxa"/>
          </w:tcPr>
          <w:p w:rsidR="00ED073C" w14:paraId="6AE04E3B" w14:textId="77777777">
            <w:pPr>
              <w:pStyle w:val="TableParagraph"/>
              <w:ind w:left="186"/>
              <w:rPr>
                <w:sz w:val="24"/>
              </w:rPr>
            </w:pPr>
            <w:r>
              <w:rPr>
                <w:spacing w:val="-2"/>
                <w:sz w:val="24"/>
              </w:rPr>
              <w:t>$12,604.10</w:t>
            </w:r>
          </w:p>
        </w:tc>
        <w:tc>
          <w:tcPr>
            <w:tcW w:w="1712" w:type="dxa"/>
          </w:tcPr>
          <w:p w:rsidR="00ED073C" w14:paraId="3A261E93" w14:textId="77777777">
            <w:pPr>
              <w:pStyle w:val="TableParagraph"/>
              <w:ind w:left="427"/>
              <w:rPr>
                <w:sz w:val="24"/>
              </w:rPr>
            </w:pPr>
            <w:r>
              <w:rPr>
                <w:spacing w:val="-2"/>
                <w:sz w:val="24"/>
              </w:rPr>
              <w:t>$25,208.20</w:t>
            </w:r>
          </w:p>
        </w:tc>
      </w:tr>
    </w:tbl>
    <w:p w:rsidR="00ED073C" w14:paraId="53D95492" w14:textId="77777777">
      <w:pPr>
        <w:pStyle w:val="Heading1"/>
        <w:numPr>
          <w:ilvl w:val="2"/>
          <w:numId w:val="2"/>
        </w:numPr>
        <w:tabs>
          <w:tab w:val="left" w:pos="939"/>
        </w:tabs>
        <w:spacing w:before="243"/>
        <w:ind w:left="939" w:hanging="719"/>
      </w:pPr>
      <w:bookmarkStart w:id="36" w:name="_bookmark36"/>
      <w:bookmarkEnd w:id="36"/>
      <w:r>
        <w:t>Section</w:t>
      </w:r>
      <w:r>
        <w:rPr>
          <w:spacing w:val="-2"/>
        </w:rPr>
        <w:t xml:space="preserve"> 155.315(f)</w:t>
      </w:r>
    </w:p>
    <w:p w:rsidR="00ED073C" w14:paraId="538E52CF" w14:textId="77777777">
      <w:pPr>
        <w:pStyle w:val="BodyText"/>
        <w:ind w:right="421"/>
      </w:pPr>
      <w:r>
        <w:t>Section 155.315(f) outlines the process for resolving inconsistencies identified through the verification process. The Exchange will provide notice to an applicant and request that the applicant</w:t>
      </w:r>
      <w:r>
        <w:rPr>
          <w:spacing w:val="-4"/>
        </w:rPr>
        <w:t xml:space="preserve"> </w:t>
      </w:r>
      <w:r>
        <w:t>provide</w:t>
      </w:r>
      <w:r>
        <w:rPr>
          <w:spacing w:val="-5"/>
        </w:rPr>
        <w:t xml:space="preserve"> </w:t>
      </w:r>
      <w:r>
        <w:t>documentation</w:t>
      </w:r>
      <w:r>
        <w:rPr>
          <w:spacing w:val="-4"/>
        </w:rPr>
        <w:t xml:space="preserve"> </w:t>
      </w:r>
      <w:r>
        <w:t>to</w:t>
      </w:r>
      <w:r>
        <w:rPr>
          <w:spacing w:val="-4"/>
        </w:rPr>
        <w:t xml:space="preserve"> </w:t>
      </w:r>
      <w:r>
        <w:t>support</w:t>
      </w:r>
      <w:r>
        <w:rPr>
          <w:spacing w:val="-3"/>
        </w:rPr>
        <w:t xml:space="preserve"> </w:t>
      </w:r>
      <w:r>
        <w:t>their</w:t>
      </w:r>
      <w:r>
        <w:rPr>
          <w:spacing w:val="-5"/>
        </w:rPr>
        <w:t xml:space="preserve"> </w:t>
      </w:r>
      <w:r>
        <w:t>attestation</w:t>
      </w:r>
      <w:r>
        <w:rPr>
          <w:spacing w:val="-4"/>
        </w:rPr>
        <w:t xml:space="preserve"> </w:t>
      </w:r>
      <w:r>
        <w:t>regarding</w:t>
      </w:r>
      <w:r>
        <w:rPr>
          <w:spacing w:val="-4"/>
        </w:rPr>
        <w:t xml:space="preserve"> </w:t>
      </w:r>
      <w:r>
        <w:t>the</w:t>
      </w:r>
      <w:r>
        <w:rPr>
          <w:spacing w:val="-3"/>
        </w:rPr>
        <w:t xml:space="preserve"> </w:t>
      </w:r>
      <w:r>
        <w:t>eligibility</w:t>
      </w:r>
      <w:r>
        <w:rPr>
          <w:spacing w:val="-4"/>
        </w:rPr>
        <w:t xml:space="preserve"> </w:t>
      </w:r>
      <w:r>
        <w:t>determination.</w:t>
      </w:r>
    </w:p>
    <w:p w:rsidR="00ED073C" w14:paraId="160BAD03" w14:textId="77777777">
      <w:pPr>
        <w:pStyle w:val="BodyText"/>
        <w:spacing w:before="0"/>
      </w:pPr>
      <w:r>
        <w:t>Upon</w:t>
      </w:r>
      <w:r>
        <w:rPr>
          <w:spacing w:val="-1"/>
        </w:rPr>
        <w:t xml:space="preserve"> </w:t>
      </w:r>
      <w:r>
        <w:t>receipt</w:t>
      </w:r>
      <w:r>
        <w:rPr>
          <w:spacing w:val="-1"/>
        </w:rPr>
        <w:t xml:space="preserve"> </w:t>
      </w:r>
      <w:r>
        <w:t>of</w:t>
      </w:r>
      <w:r>
        <w:rPr>
          <w:spacing w:val="-1"/>
        </w:rPr>
        <w:t xml:space="preserve"> </w:t>
      </w:r>
      <w:r>
        <w:t>acceptable</w:t>
      </w:r>
      <w:r>
        <w:rPr>
          <w:spacing w:val="-1"/>
        </w:rPr>
        <w:t xml:space="preserve"> </w:t>
      </w:r>
      <w:r>
        <w:t>supporting</w:t>
      </w:r>
      <w:r>
        <w:rPr>
          <w:spacing w:val="-1"/>
        </w:rPr>
        <w:t xml:space="preserve"> </w:t>
      </w:r>
      <w:r>
        <w:t>information</w:t>
      </w:r>
      <w:r>
        <w:rPr>
          <w:spacing w:val="-1"/>
        </w:rPr>
        <w:t xml:space="preserve"> </w:t>
      </w:r>
      <w:r>
        <w:t>from</w:t>
      </w:r>
      <w:r>
        <w:rPr>
          <w:spacing w:val="-1"/>
        </w:rPr>
        <w:t xml:space="preserve"> </w:t>
      </w:r>
      <w:r>
        <w:t>the</w:t>
      </w:r>
      <w:r>
        <w:rPr>
          <w:spacing w:val="-2"/>
        </w:rPr>
        <w:t xml:space="preserve"> </w:t>
      </w:r>
      <w:r>
        <w:t>applicant,</w:t>
      </w:r>
      <w:r>
        <w:rPr>
          <w:spacing w:val="-1"/>
        </w:rPr>
        <w:t xml:space="preserve"> </w:t>
      </w:r>
      <w:r>
        <w:t>the</w:t>
      </w:r>
      <w:r>
        <w:rPr>
          <w:spacing w:val="-2"/>
        </w:rPr>
        <w:t xml:space="preserve"> </w:t>
      </w:r>
      <w:r>
        <w:t>Exchange</w:t>
      </w:r>
      <w:r>
        <w:rPr>
          <w:spacing w:val="-2"/>
        </w:rPr>
        <w:t xml:space="preserve"> </w:t>
      </w:r>
      <w:r>
        <w:t xml:space="preserve">updates </w:t>
      </w:r>
      <w:r>
        <w:rPr>
          <w:spacing w:val="-5"/>
        </w:rPr>
        <w:t>the</w:t>
      </w:r>
    </w:p>
    <w:p w:rsidR="00ED073C" w14:paraId="58F90F73" w14:textId="77777777">
      <w:pPr>
        <w:pStyle w:val="BodyText"/>
        <w:spacing w:before="0"/>
        <w:ind w:right="361"/>
      </w:pPr>
      <w:r>
        <w:t>applicant’s</w:t>
      </w:r>
      <w:r>
        <w:rPr>
          <w:spacing w:val="-4"/>
        </w:rPr>
        <w:t xml:space="preserve"> </w:t>
      </w:r>
      <w:r>
        <w:t>account</w:t>
      </w:r>
      <w:r>
        <w:rPr>
          <w:spacing w:val="-3"/>
        </w:rPr>
        <w:t xml:space="preserve"> </w:t>
      </w:r>
      <w:r>
        <w:t>and</w:t>
      </w:r>
      <w:r>
        <w:rPr>
          <w:spacing w:val="-3"/>
        </w:rPr>
        <w:t xml:space="preserve"> </w:t>
      </w:r>
      <w:r>
        <w:t>predetermines</w:t>
      </w:r>
      <w:r>
        <w:rPr>
          <w:spacing w:val="-2"/>
        </w:rPr>
        <w:t xml:space="preserve"> </w:t>
      </w:r>
      <w:r>
        <w:t>their</w:t>
      </w:r>
      <w:r>
        <w:rPr>
          <w:spacing w:val="-4"/>
        </w:rPr>
        <w:t xml:space="preserve"> </w:t>
      </w:r>
      <w:r>
        <w:t>eligibility.</w:t>
      </w:r>
      <w:r>
        <w:rPr>
          <w:spacing w:val="-2"/>
        </w:rPr>
        <w:t xml:space="preserve"> </w:t>
      </w:r>
      <w:r>
        <w:t>The</w:t>
      </w:r>
      <w:r>
        <w:rPr>
          <w:spacing w:val="-4"/>
        </w:rPr>
        <w:t xml:space="preserve"> </w:t>
      </w:r>
      <w:r>
        <w:t>electronic</w:t>
      </w:r>
      <w:r>
        <w:rPr>
          <w:spacing w:val="-4"/>
        </w:rPr>
        <w:t xml:space="preserve"> </w:t>
      </w:r>
      <w:r>
        <w:t>eligibility</w:t>
      </w:r>
      <w:r>
        <w:rPr>
          <w:spacing w:val="-3"/>
        </w:rPr>
        <w:t xml:space="preserve"> </w:t>
      </w:r>
      <w:r>
        <w:t>system</w:t>
      </w:r>
      <w:r>
        <w:rPr>
          <w:spacing w:val="-3"/>
        </w:rPr>
        <w:t xml:space="preserve"> </w:t>
      </w:r>
      <w:r>
        <w:t>will</w:t>
      </w:r>
      <w:r>
        <w:rPr>
          <w:spacing w:val="-3"/>
        </w:rPr>
        <w:t xml:space="preserve"> </w:t>
      </w:r>
      <w:r>
        <w:t>be</w:t>
      </w:r>
      <w:r>
        <w:rPr>
          <w:spacing w:val="-3"/>
        </w:rPr>
        <w:t xml:space="preserve"> </w:t>
      </w:r>
      <w:r>
        <w:t>able to process most applications automatically and only the more complex cases will be handled through the paper-driven process to resolve inconsistencies. For these complicated cases, the manual adjudication of the documentation an applicant submitted to the Exchange will be necessary.</w:t>
      </w:r>
      <w:r>
        <w:rPr>
          <w:spacing w:val="-2"/>
        </w:rPr>
        <w:t xml:space="preserve"> </w:t>
      </w:r>
      <w:r>
        <w:t>While</w:t>
      </w:r>
      <w:r>
        <w:rPr>
          <w:spacing w:val="-3"/>
        </w:rPr>
        <w:t xml:space="preserve"> </w:t>
      </w:r>
      <w:r>
        <w:t>there</w:t>
      </w:r>
      <w:r>
        <w:rPr>
          <w:spacing w:val="-4"/>
        </w:rPr>
        <w:t xml:space="preserve"> </w:t>
      </w:r>
      <w:r>
        <w:t>is minimal</w:t>
      </w:r>
      <w:r>
        <w:rPr>
          <w:spacing w:val="-2"/>
        </w:rPr>
        <w:t xml:space="preserve"> </w:t>
      </w:r>
      <w:r>
        <w:t>consumer</w:t>
      </w:r>
      <w:r>
        <w:rPr>
          <w:spacing w:val="-2"/>
        </w:rPr>
        <w:t xml:space="preserve"> </w:t>
      </w:r>
      <w:r>
        <w:t>burden</w:t>
      </w:r>
      <w:r>
        <w:rPr>
          <w:spacing w:val="-2"/>
        </w:rPr>
        <w:t xml:space="preserve"> </w:t>
      </w:r>
      <w:r>
        <w:t>associated</w:t>
      </w:r>
      <w:r>
        <w:rPr>
          <w:spacing w:val="-1"/>
        </w:rPr>
        <w:t xml:space="preserve"> </w:t>
      </w:r>
      <w:r>
        <w:t>with</w:t>
      </w:r>
      <w:r>
        <w:rPr>
          <w:spacing w:val="-2"/>
        </w:rPr>
        <w:t xml:space="preserve"> </w:t>
      </w:r>
      <w:r>
        <w:t>submitting</w:t>
      </w:r>
      <w:r>
        <w:rPr>
          <w:spacing w:val="-2"/>
        </w:rPr>
        <w:t xml:space="preserve"> </w:t>
      </w:r>
      <w:r>
        <w:t>documentation,</w:t>
      </w:r>
      <w:r>
        <w:rPr>
          <w:spacing w:val="-2"/>
        </w:rPr>
        <w:t xml:space="preserve"> </w:t>
      </w:r>
      <w:r>
        <w:t>it</w:t>
      </w:r>
      <w:r>
        <w:rPr>
          <w:spacing w:val="-2"/>
        </w:rPr>
        <w:t xml:space="preserve"> </w:t>
      </w:r>
      <w:r>
        <w:t>is difficult to provide estimates for the number of applicants for whom the adjudication of documentation will be necessary, but we anticipate that this number will decrease as applicants become</w:t>
      </w:r>
      <w:r>
        <w:rPr>
          <w:spacing w:val="-3"/>
        </w:rPr>
        <w:t xml:space="preserve"> </w:t>
      </w:r>
      <w:r>
        <w:t>more</w:t>
      </w:r>
      <w:r>
        <w:rPr>
          <w:spacing w:val="-2"/>
        </w:rPr>
        <w:t xml:space="preserve"> </w:t>
      </w:r>
      <w:r>
        <w:t>familiar</w:t>
      </w:r>
      <w:r>
        <w:rPr>
          <w:spacing w:val="-3"/>
        </w:rPr>
        <w:t xml:space="preserve"> </w:t>
      </w:r>
      <w:r>
        <w:t>with</w:t>
      </w:r>
      <w:r>
        <w:rPr>
          <w:spacing w:val="-3"/>
        </w:rPr>
        <w:t xml:space="preserve"> </w:t>
      </w:r>
      <w:r>
        <w:t>the</w:t>
      </w:r>
      <w:r>
        <w:rPr>
          <w:spacing w:val="-4"/>
        </w:rPr>
        <w:t xml:space="preserve"> </w:t>
      </w:r>
      <w:r>
        <w:t>eligibility</w:t>
      </w:r>
      <w:r>
        <w:rPr>
          <w:spacing w:val="-3"/>
        </w:rPr>
        <w:t xml:space="preserve"> </w:t>
      </w:r>
      <w:r>
        <w:t>process</w:t>
      </w:r>
      <w:r>
        <w:rPr>
          <w:spacing w:val="-3"/>
        </w:rPr>
        <w:t xml:space="preserve"> </w:t>
      </w:r>
      <w:r>
        <w:t>and</w:t>
      </w:r>
      <w:r>
        <w:rPr>
          <w:spacing w:val="-3"/>
        </w:rPr>
        <w:t xml:space="preserve"> </w:t>
      </w:r>
      <w:r>
        <w:t>as</w:t>
      </w:r>
      <w:r>
        <w:rPr>
          <w:spacing w:val="-3"/>
        </w:rPr>
        <w:t xml:space="preserve"> </w:t>
      </w:r>
      <w:r>
        <w:t>more</w:t>
      </w:r>
      <w:r>
        <w:rPr>
          <w:spacing w:val="-4"/>
        </w:rPr>
        <w:t xml:space="preserve"> </w:t>
      </w:r>
      <w:r>
        <w:t>data</w:t>
      </w:r>
      <w:r>
        <w:rPr>
          <w:spacing w:val="-3"/>
        </w:rPr>
        <w:t xml:space="preserve"> </w:t>
      </w:r>
      <w:r>
        <w:t>become</w:t>
      </w:r>
      <w:r>
        <w:rPr>
          <w:spacing w:val="-2"/>
        </w:rPr>
        <w:t xml:space="preserve"> </w:t>
      </w:r>
      <w:r>
        <w:t>available</w:t>
      </w:r>
      <w:r>
        <w:rPr>
          <w:spacing w:val="-3"/>
        </w:rPr>
        <w:t xml:space="preserve"> </w:t>
      </w:r>
      <w:r>
        <w:t>electronically.</w:t>
      </w:r>
    </w:p>
    <w:p w:rsidR="00ED073C" w14:paraId="65D293EE" w14:textId="77777777">
      <w:pPr>
        <w:sectPr w:rsidSect="00BD7A00">
          <w:pgSz w:w="12240" w:h="15840"/>
          <w:pgMar w:top="1040" w:right="860" w:bottom="2040" w:left="1100" w:header="590" w:footer="1772" w:gutter="0"/>
          <w:cols w:space="720"/>
        </w:sectPr>
      </w:pPr>
    </w:p>
    <w:p w:rsidR="00ED073C" w14:paraId="5A81F38A" w14:textId="77777777">
      <w:pPr>
        <w:pStyle w:val="Heading1"/>
        <w:numPr>
          <w:ilvl w:val="2"/>
          <w:numId w:val="2"/>
        </w:numPr>
        <w:tabs>
          <w:tab w:val="left" w:pos="939"/>
        </w:tabs>
        <w:spacing w:before="119"/>
        <w:ind w:left="939" w:hanging="719"/>
      </w:pPr>
      <w:bookmarkStart w:id="37" w:name="_bookmark37"/>
      <w:bookmarkEnd w:id="37"/>
      <w:r>
        <w:t>Sections</w:t>
      </w:r>
      <w:r>
        <w:rPr>
          <w:spacing w:val="-1"/>
        </w:rPr>
        <w:t xml:space="preserve"> </w:t>
      </w:r>
      <w:r>
        <w:t>155.330(b)</w:t>
      </w:r>
      <w:r>
        <w:rPr>
          <w:spacing w:val="-1"/>
        </w:rPr>
        <w:t xml:space="preserve"> </w:t>
      </w:r>
      <w:r>
        <w:t>and</w:t>
      </w:r>
      <w:r>
        <w:rPr>
          <w:spacing w:val="1"/>
        </w:rPr>
        <w:t xml:space="preserve"> </w:t>
      </w:r>
      <w:r>
        <w:rPr>
          <w:spacing w:val="-5"/>
        </w:rPr>
        <w:t>(c)</w:t>
      </w:r>
    </w:p>
    <w:p w:rsidR="00ED073C" w14:paraId="4668EC6B" w14:textId="77777777">
      <w:pPr>
        <w:pStyle w:val="BodyText"/>
        <w:ind w:right="388"/>
      </w:pPr>
      <w:r>
        <w:t>Sections 155.330(b) and (c) indicate that an Exchange must require an individual to report certain changes</w:t>
      </w:r>
      <w:r>
        <w:rPr>
          <w:spacing w:val="-3"/>
        </w:rPr>
        <w:t xml:space="preserve"> </w:t>
      </w:r>
      <w:r>
        <w:t>that</w:t>
      </w:r>
      <w:r>
        <w:rPr>
          <w:spacing w:val="-3"/>
        </w:rPr>
        <w:t xml:space="preserve"> </w:t>
      </w:r>
      <w:r>
        <w:t>affect</w:t>
      </w:r>
      <w:r>
        <w:rPr>
          <w:spacing w:val="-2"/>
        </w:rPr>
        <w:t xml:space="preserve"> </w:t>
      </w:r>
      <w:r>
        <w:t>their</w:t>
      </w:r>
      <w:r>
        <w:rPr>
          <w:spacing w:val="-2"/>
        </w:rPr>
        <w:t xml:space="preserve"> </w:t>
      </w:r>
      <w:r>
        <w:t>eligibility</w:t>
      </w:r>
      <w:r>
        <w:rPr>
          <w:spacing w:val="-3"/>
        </w:rPr>
        <w:t xml:space="preserve"> </w:t>
      </w:r>
      <w:r>
        <w:t>for</w:t>
      </w:r>
      <w:r>
        <w:rPr>
          <w:spacing w:val="-4"/>
        </w:rPr>
        <w:t xml:space="preserve"> </w:t>
      </w:r>
      <w:r>
        <w:t>enrollment</w:t>
      </w:r>
      <w:r>
        <w:rPr>
          <w:spacing w:val="-3"/>
        </w:rPr>
        <w:t xml:space="preserve"> </w:t>
      </w:r>
      <w:r>
        <w:t>in</w:t>
      </w:r>
      <w:r>
        <w:rPr>
          <w:spacing w:val="-3"/>
        </w:rPr>
        <w:t xml:space="preserve"> </w:t>
      </w:r>
      <w:r>
        <w:t>a</w:t>
      </w:r>
      <w:r>
        <w:rPr>
          <w:spacing w:val="-4"/>
        </w:rPr>
        <w:t xml:space="preserve"> </w:t>
      </w:r>
      <w:r>
        <w:t>QHP</w:t>
      </w:r>
      <w:r>
        <w:rPr>
          <w:spacing w:val="-3"/>
        </w:rPr>
        <w:t xml:space="preserve"> </w:t>
      </w:r>
      <w:r>
        <w:t>and IAPs</w:t>
      </w:r>
      <w:r>
        <w:rPr>
          <w:spacing w:val="-3"/>
        </w:rPr>
        <w:t xml:space="preserve"> </w:t>
      </w:r>
      <w:r>
        <w:t>within</w:t>
      </w:r>
      <w:r>
        <w:rPr>
          <w:spacing w:val="-3"/>
        </w:rPr>
        <w:t xml:space="preserve"> </w:t>
      </w:r>
      <w:r>
        <w:t>30</w:t>
      </w:r>
      <w:r>
        <w:rPr>
          <w:spacing w:val="-3"/>
        </w:rPr>
        <w:t xml:space="preserve"> </w:t>
      </w:r>
      <w:r>
        <w:t>days.</w:t>
      </w:r>
      <w:r>
        <w:rPr>
          <w:spacing w:val="-3"/>
        </w:rPr>
        <w:t xml:space="preserve"> </w:t>
      </w:r>
      <w:r>
        <w:t>Upon</w:t>
      </w:r>
      <w:r>
        <w:rPr>
          <w:spacing w:val="-3"/>
        </w:rPr>
        <w:t xml:space="preserve"> </w:t>
      </w:r>
      <w:r>
        <w:t>receipt of changes reported by the enrollee, the Exchange must re-verify the information in accordance with the rules described in §155.315 and §155.320.</w:t>
      </w:r>
    </w:p>
    <w:p w:rsidR="00ED073C" w14:paraId="4242A54E" w14:textId="77777777">
      <w:pPr>
        <w:pStyle w:val="BodyText"/>
        <w:ind w:right="421"/>
      </w:pPr>
      <w:r>
        <w:t>The</w:t>
      </w:r>
      <w:r>
        <w:rPr>
          <w:spacing w:val="-5"/>
        </w:rPr>
        <w:t xml:space="preserve"> </w:t>
      </w:r>
      <w:r>
        <w:t>enrollee</w:t>
      </w:r>
      <w:r>
        <w:rPr>
          <w:spacing w:val="-4"/>
        </w:rPr>
        <w:t xml:space="preserve"> </w:t>
      </w:r>
      <w:r>
        <w:t>reports</w:t>
      </w:r>
      <w:r>
        <w:rPr>
          <w:spacing w:val="-3"/>
        </w:rPr>
        <w:t xml:space="preserve"> </w:t>
      </w:r>
      <w:r>
        <w:t>a</w:t>
      </w:r>
      <w:r>
        <w:rPr>
          <w:spacing w:val="-4"/>
        </w:rPr>
        <w:t xml:space="preserve"> </w:t>
      </w:r>
      <w:r>
        <w:t>large</w:t>
      </w:r>
      <w:r>
        <w:rPr>
          <w:spacing w:val="-4"/>
        </w:rPr>
        <w:t xml:space="preserve"> </w:t>
      </w:r>
      <w:r>
        <w:t>volume</w:t>
      </w:r>
      <w:r>
        <w:rPr>
          <w:spacing w:val="-4"/>
        </w:rPr>
        <w:t xml:space="preserve"> </w:t>
      </w:r>
      <w:r>
        <w:t>of</w:t>
      </w:r>
      <w:r>
        <w:rPr>
          <w:spacing w:val="-3"/>
        </w:rPr>
        <w:t xml:space="preserve"> </w:t>
      </w:r>
      <w:r>
        <w:t>changes</w:t>
      </w:r>
      <w:r>
        <w:rPr>
          <w:spacing w:val="-2"/>
        </w:rPr>
        <w:t xml:space="preserve"> </w:t>
      </w:r>
      <w:r>
        <w:t>reported</w:t>
      </w:r>
      <w:r>
        <w:rPr>
          <w:spacing w:val="-3"/>
        </w:rPr>
        <w:t xml:space="preserve"> </w:t>
      </w:r>
      <w:r>
        <w:t>electronically,</w:t>
      </w:r>
      <w:r>
        <w:rPr>
          <w:spacing w:val="-3"/>
        </w:rPr>
        <w:t xml:space="preserve"> </w:t>
      </w:r>
      <w:r>
        <w:t>but</w:t>
      </w:r>
      <w:r>
        <w:rPr>
          <w:spacing w:val="-3"/>
        </w:rPr>
        <w:t xml:space="preserve"> </w:t>
      </w:r>
      <w:r>
        <w:t>an</w:t>
      </w:r>
      <w:r>
        <w:rPr>
          <w:spacing w:val="-3"/>
        </w:rPr>
        <w:t xml:space="preserve"> </w:t>
      </w:r>
      <w:r>
        <w:t>enrollee</w:t>
      </w:r>
      <w:r>
        <w:rPr>
          <w:spacing w:val="-2"/>
        </w:rPr>
        <w:t xml:space="preserve"> </w:t>
      </w:r>
      <w:r>
        <w:t>would</w:t>
      </w:r>
      <w:r>
        <w:rPr>
          <w:spacing w:val="-3"/>
        </w:rPr>
        <w:t xml:space="preserve"> </w:t>
      </w:r>
      <w:r>
        <w:t>also be permitted to submit changes through phone, mail, or in person. The burden for this collection includes the time necessary for an eligibility worker to process any changes submitted by an enrollee during the benefit year if manual review is needed. It is difficult to provide estimates for the number of applicants for whom the adjudication of documentation will be necessary, but we anticipate that this number will decrease as applicants become more familiar with the eligibility process and as more data become available.</w:t>
      </w:r>
    </w:p>
    <w:p w:rsidR="00ED073C" w14:paraId="11CC7269" w14:textId="77777777">
      <w:pPr>
        <w:pStyle w:val="Heading1"/>
        <w:numPr>
          <w:ilvl w:val="2"/>
          <w:numId w:val="2"/>
        </w:numPr>
        <w:tabs>
          <w:tab w:val="left" w:pos="939"/>
        </w:tabs>
        <w:ind w:left="939" w:hanging="719"/>
      </w:pPr>
      <w:bookmarkStart w:id="38" w:name="_bookmark38"/>
      <w:bookmarkEnd w:id="38"/>
      <w:r>
        <w:t>Section</w:t>
      </w:r>
      <w:r>
        <w:rPr>
          <w:spacing w:val="-2"/>
        </w:rPr>
        <w:t xml:space="preserve"> 155.330(d)</w:t>
      </w:r>
    </w:p>
    <w:p w:rsidR="00ED073C" w14:paraId="6B4DEE26" w14:textId="77777777">
      <w:pPr>
        <w:pStyle w:val="BodyText"/>
        <w:ind w:right="388"/>
      </w:pPr>
      <w:r>
        <w:t>Section 155.330(d) provides that an Exchange must periodically examine certain data sources for changes impacting an enrollee’s eligibility. Exchanges may make additional efforts to identify and act on changes that may affect an enrollee's eligibility for QHPs or IAPs, if those efforts would reduce</w:t>
      </w:r>
      <w:r>
        <w:rPr>
          <w:spacing w:val="-3"/>
        </w:rPr>
        <w:t xml:space="preserve"> </w:t>
      </w:r>
      <w:r>
        <w:t>administrative</w:t>
      </w:r>
      <w:r>
        <w:rPr>
          <w:spacing w:val="-5"/>
        </w:rPr>
        <w:t xml:space="preserve"> </w:t>
      </w:r>
      <w:r>
        <w:t>costs</w:t>
      </w:r>
      <w:r>
        <w:rPr>
          <w:spacing w:val="-4"/>
        </w:rPr>
        <w:t xml:space="preserve"> </w:t>
      </w:r>
      <w:r>
        <w:t>and</w:t>
      </w:r>
      <w:r>
        <w:rPr>
          <w:spacing w:val="-4"/>
        </w:rPr>
        <w:t xml:space="preserve"> </w:t>
      </w:r>
      <w:r>
        <w:t>burdens</w:t>
      </w:r>
      <w:r>
        <w:rPr>
          <w:spacing w:val="-4"/>
        </w:rPr>
        <w:t xml:space="preserve"> </w:t>
      </w:r>
      <w:r>
        <w:t>on</w:t>
      </w:r>
      <w:r>
        <w:rPr>
          <w:spacing w:val="-4"/>
        </w:rPr>
        <w:t xml:space="preserve"> </w:t>
      </w:r>
      <w:r>
        <w:t>individuals</w:t>
      </w:r>
      <w:r>
        <w:rPr>
          <w:spacing w:val="-2"/>
        </w:rPr>
        <w:t xml:space="preserve"> </w:t>
      </w:r>
      <w:r>
        <w:t>while</w:t>
      </w:r>
      <w:r>
        <w:rPr>
          <w:spacing w:val="-4"/>
        </w:rPr>
        <w:t xml:space="preserve"> </w:t>
      </w:r>
      <w:r>
        <w:t>maintaining</w:t>
      </w:r>
      <w:r>
        <w:rPr>
          <w:spacing w:val="-4"/>
        </w:rPr>
        <w:t xml:space="preserve"> </w:t>
      </w:r>
      <w:r>
        <w:t>accuracy</w:t>
      </w:r>
      <w:r>
        <w:rPr>
          <w:spacing w:val="-4"/>
        </w:rPr>
        <w:t xml:space="preserve"> </w:t>
      </w:r>
      <w:r>
        <w:t>and</w:t>
      </w:r>
      <w:r>
        <w:rPr>
          <w:spacing w:val="-4"/>
        </w:rPr>
        <w:t xml:space="preserve"> </w:t>
      </w:r>
      <w:r>
        <w:t>minimizing delay. These efforts may require new data sharing agreements or amendments to existing data sharing agreements. The estimate of the burden associated with establishing or amending such agreements is described in §155.315 and §155.320.</w:t>
      </w:r>
    </w:p>
    <w:p w:rsidR="00ED073C" w14:paraId="27B61700" w14:textId="77777777">
      <w:pPr>
        <w:pStyle w:val="Heading1"/>
        <w:numPr>
          <w:ilvl w:val="2"/>
          <w:numId w:val="2"/>
        </w:numPr>
        <w:tabs>
          <w:tab w:val="left" w:pos="939"/>
        </w:tabs>
        <w:ind w:left="939" w:hanging="719"/>
      </w:pPr>
      <w:bookmarkStart w:id="39" w:name="_bookmark39"/>
      <w:bookmarkEnd w:id="39"/>
      <w:r>
        <w:t>Sections</w:t>
      </w:r>
      <w:r>
        <w:rPr>
          <w:spacing w:val="-1"/>
        </w:rPr>
        <w:t xml:space="preserve"> </w:t>
      </w:r>
      <w:r>
        <w:t>155.335</w:t>
      </w:r>
      <w:r>
        <w:rPr>
          <w:spacing w:val="-1"/>
        </w:rPr>
        <w:t xml:space="preserve"> </w:t>
      </w:r>
      <w:r>
        <w:t xml:space="preserve">and </w:t>
      </w:r>
      <w:r>
        <w:rPr>
          <w:spacing w:val="-2"/>
        </w:rPr>
        <w:t>155.410(d)</w:t>
      </w:r>
    </w:p>
    <w:p w:rsidR="00ED073C" w14:paraId="0F9D23C2" w14:textId="77777777">
      <w:pPr>
        <w:pStyle w:val="BodyText"/>
        <w:ind w:right="388"/>
      </w:pPr>
      <w:r>
        <w:t>Section 155.335 outlines the annual redetermination process and provides that an Exchange must conduct annual eligibility redeterminations for IAPs for enrollees, unless the enrollee has not requested to be evaluated for eligibility in an IAP or if the Exchange does not have an active authorization to obtain tax data as part of this process. The Exchange must allow a qualified individual, or an application filer, on behalf of the qualified individual, to report changes via the channels</w:t>
      </w:r>
      <w:r>
        <w:rPr>
          <w:spacing w:val="-3"/>
        </w:rPr>
        <w:t xml:space="preserve"> </w:t>
      </w:r>
      <w:r>
        <w:t>available</w:t>
      </w:r>
      <w:r>
        <w:rPr>
          <w:spacing w:val="-3"/>
        </w:rPr>
        <w:t xml:space="preserve"> </w:t>
      </w:r>
      <w:r>
        <w:t>for</w:t>
      </w:r>
      <w:r>
        <w:rPr>
          <w:spacing w:val="-3"/>
        </w:rPr>
        <w:t xml:space="preserve"> </w:t>
      </w:r>
      <w:r>
        <w:t>the</w:t>
      </w:r>
      <w:r>
        <w:rPr>
          <w:spacing w:val="-4"/>
        </w:rPr>
        <w:t xml:space="preserve"> </w:t>
      </w:r>
      <w:r>
        <w:t>submission</w:t>
      </w:r>
      <w:r>
        <w:rPr>
          <w:spacing w:val="-3"/>
        </w:rPr>
        <w:t xml:space="preserve"> </w:t>
      </w:r>
      <w:r>
        <w:t>of</w:t>
      </w:r>
      <w:r>
        <w:rPr>
          <w:spacing w:val="-4"/>
        </w:rPr>
        <w:t xml:space="preserve"> </w:t>
      </w:r>
      <w:r>
        <w:t>an</w:t>
      </w:r>
      <w:r>
        <w:rPr>
          <w:spacing w:val="-3"/>
        </w:rPr>
        <w:t xml:space="preserve"> </w:t>
      </w:r>
      <w:r>
        <w:t>application,</w:t>
      </w:r>
      <w:r>
        <w:rPr>
          <w:spacing w:val="-2"/>
        </w:rPr>
        <w:t xml:space="preserve"> </w:t>
      </w:r>
      <w:r>
        <w:t>and</w:t>
      </w:r>
      <w:r>
        <w:rPr>
          <w:spacing w:val="-3"/>
        </w:rPr>
        <w:t xml:space="preserve"> </w:t>
      </w:r>
      <w:r>
        <w:t>conduct</w:t>
      </w:r>
      <w:r>
        <w:rPr>
          <w:spacing w:val="-3"/>
        </w:rPr>
        <w:t xml:space="preserve"> </w:t>
      </w:r>
      <w:r>
        <w:t>redeterminations</w:t>
      </w:r>
      <w:r>
        <w:rPr>
          <w:spacing w:val="-3"/>
        </w:rPr>
        <w:t xml:space="preserve"> </w:t>
      </w:r>
      <w:r>
        <w:t>on</w:t>
      </w:r>
      <w:r>
        <w:rPr>
          <w:spacing w:val="-3"/>
        </w:rPr>
        <w:t xml:space="preserve"> </w:t>
      </w:r>
      <w:r>
        <w:t>the</w:t>
      </w:r>
      <w:r>
        <w:rPr>
          <w:spacing w:val="-4"/>
        </w:rPr>
        <w:t xml:space="preserve"> </w:t>
      </w:r>
      <w:r>
        <w:t>basis of this information, if provided, or other information that the Exchange has relating to the</w:t>
      </w:r>
    </w:p>
    <w:p w:rsidR="00ED073C" w14:paraId="1A718B44" w14:textId="77777777">
      <w:pPr>
        <w:pStyle w:val="BodyText"/>
        <w:spacing w:before="0"/>
        <w:ind w:right="421"/>
      </w:pPr>
      <w:r>
        <w:t>individual’s</w:t>
      </w:r>
      <w:r>
        <w:rPr>
          <w:spacing w:val="-1"/>
        </w:rPr>
        <w:t xml:space="preserve"> </w:t>
      </w:r>
      <w:r>
        <w:t>eligibility. The</w:t>
      </w:r>
      <w:r>
        <w:rPr>
          <w:spacing w:val="-1"/>
        </w:rPr>
        <w:t xml:space="preserve"> </w:t>
      </w:r>
      <w:r>
        <w:t>Exchange</w:t>
      </w:r>
      <w:r>
        <w:rPr>
          <w:spacing w:val="-1"/>
        </w:rPr>
        <w:t xml:space="preserve"> </w:t>
      </w:r>
      <w:r>
        <w:t>must provide a</w:t>
      </w:r>
      <w:r>
        <w:rPr>
          <w:spacing w:val="-2"/>
        </w:rPr>
        <w:t xml:space="preserve"> </w:t>
      </w:r>
      <w:r>
        <w:t>redetermination notice</w:t>
      </w:r>
      <w:r>
        <w:rPr>
          <w:spacing w:val="-1"/>
        </w:rPr>
        <w:t xml:space="preserve"> </w:t>
      </w:r>
      <w:r>
        <w:t>to the</w:t>
      </w:r>
      <w:r>
        <w:rPr>
          <w:spacing w:val="-1"/>
        </w:rPr>
        <w:t xml:space="preserve"> </w:t>
      </w:r>
      <w:r>
        <w:t xml:space="preserve">individual with the qualified individual's projected eligibility determination for the following year, after considering any updated information described in </w:t>
      </w:r>
      <w:hyperlink r:id="rId7" w:anchor="p-155.335(b)">
        <w:r>
          <w:rPr>
            <w:color w:val="0462C1"/>
            <w:u w:val="single" w:color="0462C1"/>
          </w:rPr>
          <w:t>paragraph (b)</w:t>
        </w:r>
      </w:hyperlink>
      <w:r>
        <w:rPr>
          <w:color w:val="0462C1"/>
        </w:rPr>
        <w:t xml:space="preserve"> </w:t>
      </w:r>
      <w:r>
        <w:t>of this section, including, if applicable, the amount of any advance payments of the premium tax credit and the level of any CSRs or eligibility for Medicaid, CHIP or BHP, as well as the individual’s right to correct any information or appeal the redetermination. The</w:t>
      </w:r>
      <w:r>
        <w:rPr>
          <w:spacing w:val="-1"/>
        </w:rPr>
        <w:t xml:space="preserve"> </w:t>
      </w:r>
      <w:r>
        <w:t>burden associated with this requirement is the time and effort necessary for Exchanges to develop and automate the</w:t>
      </w:r>
      <w:r>
        <w:rPr>
          <w:spacing w:val="-1"/>
        </w:rPr>
        <w:t xml:space="preserve"> </w:t>
      </w:r>
      <w:r>
        <w:t>annual redetermination notice</w:t>
      </w:r>
      <w:r>
        <w:rPr>
          <w:spacing w:val="-1"/>
        </w:rPr>
        <w:t xml:space="preserve"> </w:t>
      </w:r>
      <w:r>
        <w:t>and perform the record keeping related to redetermining eligibility. In accordance with 155.335(d), the annual redetermination notice is sent along with the notice of annual open enrollment as specified in 155.410(d), in a single, coordinated notice. We anticipate that half of enrollees will request electronic</w:t>
      </w:r>
      <w:r>
        <w:rPr>
          <w:spacing w:val="-4"/>
        </w:rPr>
        <w:t xml:space="preserve"> </w:t>
      </w:r>
      <w:r>
        <w:t>notification</w:t>
      </w:r>
      <w:r>
        <w:rPr>
          <w:spacing w:val="-3"/>
        </w:rPr>
        <w:t xml:space="preserve"> </w:t>
      </w:r>
      <w:r>
        <w:t>while</w:t>
      </w:r>
      <w:r>
        <w:rPr>
          <w:spacing w:val="-3"/>
        </w:rPr>
        <w:t xml:space="preserve"> </w:t>
      </w:r>
      <w:r>
        <w:t>the</w:t>
      </w:r>
      <w:r>
        <w:rPr>
          <w:spacing w:val="-4"/>
        </w:rPr>
        <w:t xml:space="preserve"> </w:t>
      </w:r>
      <w:r>
        <w:t>other</w:t>
      </w:r>
      <w:r>
        <w:rPr>
          <w:spacing w:val="-5"/>
        </w:rPr>
        <w:t xml:space="preserve"> </w:t>
      </w:r>
      <w:r>
        <w:t>half</w:t>
      </w:r>
      <w:r>
        <w:rPr>
          <w:spacing w:val="-3"/>
        </w:rPr>
        <w:t xml:space="preserve"> </w:t>
      </w:r>
      <w:r>
        <w:t>will</w:t>
      </w:r>
      <w:r>
        <w:rPr>
          <w:spacing w:val="-3"/>
        </w:rPr>
        <w:t xml:space="preserve"> </w:t>
      </w:r>
      <w:r>
        <w:t>receive</w:t>
      </w:r>
      <w:r>
        <w:rPr>
          <w:spacing w:val="-3"/>
        </w:rPr>
        <w:t xml:space="preserve"> </w:t>
      </w:r>
      <w:r>
        <w:t>the</w:t>
      </w:r>
      <w:r>
        <w:rPr>
          <w:spacing w:val="-1"/>
        </w:rPr>
        <w:t xml:space="preserve"> </w:t>
      </w:r>
      <w:r>
        <w:t>notice</w:t>
      </w:r>
      <w:r>
        <w:rPr>
          <w:spacing w:val="-4"/>
        </w:rPr>
        <w:t xml:space="preserve"> </w:t>
      </w:r>
      <w:r>
        <w:t>by</w:t>
      </w:r>
      <w:r>
        <w:rPr>
          <w:spacing w:val="-3"/>
        </w:rPr>
        <w:t xml:space="preserve"> </w:t>
      </w:r>
      <w:r>
        <w:t>mail.</w:t>
      </w:r>
      <w:r>
        <w:rPr>
          <w:spacing w:val="-3"/>
        </w:rPr>
        <w:t xml:space="preserve"> </w:t>
      </w:r>
      <w:r>
        <w:t>Thus,</w:t>
      </w:r>
      <w:r>
        <w:rPr>
          <w:spacing w:val="-3"/>
        </w:rPr>
        <w:t xml:space="preserve"> </w:t>
      </w:r>
      <w:r>
        <w:t>we</w:t>
      </w:r>
      <w:r>
        <w:rPr>
          <w:spacing w:val="-4"/>
        </w:rPr>
        <w:t xml:space="preserve"> </w:t>
      </w:r>
      <w:r>
        <w:t>have</w:t>
      </w:r>
      <w:r>
        <w:rPr>
          <w:spacing w:val="-2"/>
        </w:rPr>
        <w:t xml:space="preserve"> </w:t>
      </w:r>
      <w:r>
        <w:t>estimated the associated mailing costs for the time and effort needed to mail notices in bulk to enrollees as</w:t>
      </w:r>
    </w:p>
    <w:p w:rsidR="00ED073C" w14:paraId="10F8759D" w14:textId="77777777">
      <w:pPr>
        <w:sectPr w:rsidSect="00BD7A00">
          <w:pgSz w:w="12240" w:h="15840"/>
          <w:pgMar w:top="1040" w:right="860" w:bottom="2040" w:left="1100" w:header="590" w:footer="1772" w:gutter="0"/>
          <w:cols w:space="720"/>
        </w:sectPr>
      </w:pPr>
    </w:p>
    <w:p w:rsidR="00ED073C" w14:paraId="26C4CD92" w14:textId="77777777">
      <w:pPr>
        <w:pStyle w:val="BodyText"/>
        <w:spacing w:before="119"/>
      </w:pPr>
      <w:r>
        <w:rPr>
          <w:spacing w:val="-2"/>
        </w:rPr>
        <w:t>appropriate.</w:t>
      </w:r>
    </w:p>
    <w:p w:rsidR="00ED073C" w14:paraId="670F2318" w14:textId="77777777">
      <w:pPr>
        <w:pStyle w:val="BodyText"/>
        <w:ind w:right="225"/>
      </w:pPr>
      <w:r>
        <w:t>Similar</w:t>
      </w:r>
      <w:r>
        <w:rPr>
          <w:spacing w:val="-4"/>
        </w:rPr>
        <w:t xml:space="preserve"> </w:t>
      </w:r>
      <w:r>
        <w:t>to</w:t>
      </w:r>
      <w:r>
        <w:rPr>
          <w:spacing w:val="-4"/>
        </w:rPr>
        <w:t xml:space="preserve"> </w:t>
      </w:r>
      <w:r>
        <w:t>the</w:t>
      </w:r>
      <w:r>
        <w:rPr>
          <w:spacing w:val="-5"/>
        </w:rPr>
        <w:t xml:space="preserve"> </w:t>
      </w:r>
      <w:r>
        <w:t>eligibility</w:t>
      </w:r>
      <w:r>
        <w:rPr>
          <w:spacing w:val="-6"/>
        </w:rPr>
        <w:t xml:space="preserve"> </w:t>
      </w:r>
      <w:r>
        <w:t>notice</w:t>
      </w:r>
      <w:r>
        <w:rPr>
          <w:spacing w:val="-5"/>
        </w:rPr>
        <w:t xml:space="preserve"> </w:t>
      </w:r>
      <w:r>
        <w:t>described</w:t>
      </w:r>
      <w:r>
        <w:rPr>
          <w:spacing w:val="-4"/>
        </w:rPr>
        <w:t xml:space="preserve"> </w:t>
      </w:r>
      <w:r>
        <w:t>in</w:t>
      </w:r>
      <w:r>
        <w:rPr>
          <w:spacing w:val="-4"/>
        </w:rPr>
        <w:t xml:space="preserve"> </w:t>
      </w:r>
      <w:r>
        <w:t>155.310(g),</w:t>
      </w:r>
      <w:r>
        <w:rPr>
          <w:spacing w:val="-4"/>
        </w:rPr>
        <w:t xml:space="preserve"> </w:t>
      </w:r>
      <w:r>
        <w:t>the</w:t>
      </w:r>
      <w:r>
        <w:rPr>
          <w:spacing w:val="-4"/>
        </w:rPr>
        <w:t xml:space="preserve"> </w:t>
      </w:r>
      <w:r>
        <w:t>annual</w:t>
      </w:r>
      <w:r>
        <w:rPr>
          <w:spacing w:val="-4"/>
        </w:rPr>
        <w:t xml:space="preserve"> </w:t>
      </w:r>
      <w:r>
        <w:t>redetermination</w:t>
      </w:r>
      <w:r>
        <w:rPr>
          <w:spacing w:val="-4"/>
        </w:rPr>
        <w:t xml:space="preserve"> </w:t>
      </w:r>
      <w:r>
        <w:t>notice</w:t>
      </w:r>
      <w:r>
        <w:rPr>
          <w:spacing w:val="-5"/>
        </w:rPr>
        <w:t xml:space="preserve"> </w:t>
      </w:r>
      <w:r>
        <w:t>contains dynamic text and include information specific to each applicant.</w:t>
      </w:r>
    </w:p>
    <w:p w:rsidR="00ED073C" w14:paraId="4AC22D61" w14:textId="77777777">
      <w:pPr>
        <w:pStyle w:val="BodyText"/>
        <w:ind w:right="378"/>
      </w:pPr>
      <w:r>
        <w:t>Exchange staff time would include learning the eligibility process and drafting notice text to include relevant information, as well as follow up and appeals procedure. A peer analyst, manager, and/or legal counsel would review the notice. The Exchange then reviews and edits the notice to incorporate</w:t>
      </w:r>
      <w:r>
        <w:rPr>
          <w:spacing w:val="-3"/>
        </w:rPr>
        <w:t xml:space="preserve"> </w:t>
      </w:r>
      <w:r>
        <w:t>changes</w:t>
      </w:r>
      <w:r>
        <w:rPr>
          <w:spacing w:val="-4"/>
        </w:rPr>
        <w:t xml:space="preserve"> </w:t>
      </w:r>
      <w:r>
        <w:t>from</w:t>
      </w:r>
      <w:r>
        <w:rPr>
          <w:spacing w:val="-2"/>
        </w:rPr>
        <w:t xml:space="preserve"> </w:t>
      </w:r>
      <w:r>
        <w:t>the</w:t>
      </w:r>
      <w:r>
        <w:rPr>
          <w:spacing w:val="-4"/>
        </w:rPr>
        <w:t xml:space="preserve"> </w:t>
      </w:r>
      <w:r>
        <w:t>review</w:t>
      </w:r>
      <w:r>
        <w:rPr>
          <w:spacing w:val="-3"/>
        </w:rPr>
        <w:t xml:space="preserve"> </w:t>
      </w:r>
      <w:r>
        <w:t>and</w:t>
      </w:r>
      <w:r>
        <w:rPr>
          <w:spacing w:val="-4"/>
        </w:rPr>
        <w:t xml:space="preserve"> </w:t>
      </w:r>
      <w:r>
        <w:t>user</w:t>
      </w:r>
      <w:r>
        <w:rPr>
          <w:spacing w:val="-4"/>
        </w:rPr>
        <w:t xml:space="preserve"> </w:t>
      </w:r>
      <w:r>
        <w:t>testing,</w:t>
      </w:r>
      <w:r>
        <w:rPr>
          <w:spacing w:val="-4"/>
        </w:rPr>
        <w:t xml:space="preserve"> </w:t>
      </w:r>
      <w:r>
        <w:t>including</w:t>
      </w:r>
      <w:r>
        <w:rPr>
          <w:spacing w:val="-4"/>
        </w:rPr>
        <w:t xml:space="preserve"> </w:t>
      </w:r>
      <w:r>
        <w:t>a</w:t>
      </w:r>
      <w:r>
        <w:rPr>
          <w:spacing w:val="-4"/>
        </w:rPr>
        <w:t xml:space="preserve"> </w:t>
      </w:r>
      <w:r>
        <w:t>review</w:t>
      </w:r>
      <w:r>
        <w:rPr>
          <w:spacing w:val="-4"/>
        </w:rPr>
        <w:t xml:space="preserve"> </w:t>
      </w:r>
      <w:r>
        <w:t>to</w:t>
      </w:r>
      <w:r>
        <w:rPr>
          <w:spacing w:val="-2"/>
        </w:rPr>
        <w:t xml:space="preserve"> </w:t>
      </w:r>
      <w:r>
        <w:t>ensure</w:t>
      </w:r>
      <w:r>
        <w:rPr>
          <w:spacing w:val="-5"/>
        </w:rPr>
        <w:t xml:space="preserve"> </w:t>
      </w:r>
      <w:r>
        <w:t>compliance</w:t>
      </w:r>
      <w:r>
        <w:rPr>
          <w:spacing w:val="-4"/>
        </w:rPr>
        <w:t xml:space="preserve"> </w:t>
      </w:r>
      <w:r>
        <w:t>with plain</w:t>
      </w:r>
      <w:r>
        <w:rPr>
          <w:spacing w:val="-2"/>
        </w:rPr>
        <w:t xml:space="preserve"> </w:t>
      </w:r>
      <w:r>
        <w:t>language,</w:t>
      </w:r>
      <w:r>
        <w:rPr>
          <w:spacing w:val="-2"/>
        </w:rPr>
        <w:t xml:space="preserve"> </w:t>
      </w:r>
      <w:r>
        <w:t>translation,</w:t>
      </w:r>
      <w:r>
        <w:rPr>
          <w:spacing w:val="-2"/>
        </w:rPr>
        <w:t xml:space="preserve"> </w:t>
      </w:r>
      <w:r>
        <w:t>and</w:t>
      </w:r>
      <w:r>
        <w:rPr>
          <w:spacing w:val="-2"/>
        </w:rPr>
        <w:t xml:space="preserve"> </w:t>
      </w:r>
      <w:r>
        <w:t>readability</w:t>
      </w:r>
      <w:r>
        <w:rPr>
          <w:spacing w:val="-2"/>
        </w:rPr>
        <w:t xml:space="preserve"> </w:t>
      </w:r>
      <w:r>
        <w:t>standards.</w:t>
      </w:r>
      <w:r>
        <w:rPr>
          <w:spacing w:val="-2"/>
        </w:rPr>
        <w:t xml:space="preserve"> </w:t>
      </w:r>
      <w:r>
        <w:t>The</w:t>
      </w:r>
      <w:r>
        <w:rPr>
          <w:spacing w:val="-3"/>
        </w:rPr>
        <w:t xml:space="preserve"> </w:t>
      </w:r>
      <w:r>
        <w:t>Exchange</w:t>
      </w:r>
      <w:r>
        <w:rPr>
          <w:spacing w:val="-3"/>
        </w:rPr>
        <w:t xml:space="preserve"> </w:t>
      </w:r>
      <w:r>
        <w:t>also</w:t>
      </w:r>
      <w:r>
        <w:rPr>
          <w:spacing w:val="-2"/>
        </w:rPr>
        <w:t xml:space="preserve"> </w:t>
      </w:r>
      <w:r>
        <w:t>coordinates</w:t>
      </w:r>
      <w:r>
        <w:rPr>
          <w:spacing w:val="-2"/>
        </w:rPr>
        <w:t xml:space="preserve"> </w:t>
      </w:r>
      <w:r>
        <w:t>the</w:t>
      </w:r>
      <w:r>
        <w:rPr>
          <w:spacing w:val="-3"/>
        </w:rPr>
        <w:t xml:space="preserve"> </w:t>
      </w:r>
      <w:r>
        <w:t>text</w:t>
      </w:r>
      <w:r>
        <w:rPr>
          <w:spacing w:val="-2"/>
        </w:rPr>
        <w:t xml:space="preserve"> </w:t>
      </w:r>
      <w:r>
        <w:t>of</w:t>
      </w:r>
      <w:r>
        <w:rPr>
          <w:spacing w:val="-3"/>
        </w:rPr>
        <w:t xml:space="preserve"> </w:t>
      </w:r>
      <w:r>
        <w:t>the notice with other IAPs. Finally, a developer would program the notice template into the eligibility system so it can be incorporated into the streamlined eligibility process. The programming of the notice into the eligibility system would allow for updated tax information to be pre-populated into the notice of annual redetermination.</w:t>
      </w:r>
    </w:p>
    <w:p w:rsidR="00ED073C" w14:paraId="1653BE07" w14:textId="77777777">
      <w:pPr>
        <w:pStyle w:val="BodyText"/>
        <w:spacing w:before="241"/>
        <w:ind w:right="411"/>
      </w:pPr>
      <w:r>
        <w:t>We estimate 20 Exchanges will be required to generate the annual redetermination notice for applicants.</w:t>
      </w:r>
      <w:r>
        <w:rPr>
          <w:spacing w:val="-3"/>
        </w:rPr>
        <w:t xml:space="preserve"> </w:t>
      </w:r>
      <w:r>
        <w:t>We</w:t>
      </w:r>
      <w:r>
        <w:rPr>
          <w:spacing w:val="-3"/>
        </w:rPr>
        <w:t xml:space="preserve"> </w:t>
      </w:r>
      <w:r>
        <w:t>estimate</w:t>
      </w:r>
      <w:r>
        <w:rPr>
          <w:spacing w:val="-4"/>
        </w:rPr>
        <w:t xml:space="preserve"> </w:t>
      </w:r>
      <w:r>
        <w:t>that</w:t>
      </w:r>
      <w:r>
        <w:rPr>
          <w:spacing w:val="-3"/>
        </w:rPr>
        <w:t xml:space="preserve"> </w:t>
      </w:r>
      <w:r>
        <w:t>this</w:t>
      </w:r>
      <w:r>
        <w:rPr>
          <w:spacing w:val="-3"/>
        </w:rPr>
        <w:t xml:space="preserve"> </w:t>
      </w:r>
      <w:r>
        <w:t>notice</w:t>
      </w:r>
      <w:r>
        <w:rPr>
          <w:spacing w:val="-5"/>
        </w:rPr>
        <w:t xml:space="preserve"> </w:t>
      </w:r>
      <w:r>
        <w:t>development</w:t>
      </w:r>
      <w:r>
        <w:rPr>
          <w:spacing w:val="-3"/>
        </w:rPr>
        <w:t xml:space="preserve"> </w:t>
      </w:r>
      <w:r>
        <w:t>as</w:t>
      </w:r>
      <w:r>
        <w:rPr>
          <w:spacing w:val="-3"/>
        </w:rPr>
        <w:t xml:space="preserve"> </w:t>
      </w:r>
      <w:r>
        <w:t>outlined</w:t>
      </w:r>
      <w:r>
        <w:rPr>
          <w:spacing w:val="-3"/>
        </w:rPr>
        <w:t xml:space="preserve"> </w:t>
      </w:r>
      <w:r>
        <w:t>in</w:t>
      </w:r>
      <w:r>
        <w:rPr>
          <w:spacing w:val="-3"/>
        </w:rPr>
        <w:t xml:space="preserve"> </w:t>
      </w:r>
      <w:r>
        <w:t>the</w:t>
      </w:r>
      <w:r>
        <w:rPr>
          <w:spacing w:val="-3"/>
        </w:rPr>
        <w:t xml:space="preserve"> </w:t>
      </w:r>
      <w:r>
        <w:t>paragraph</w:t>
      </w:r>
      <w:r>
        <w:rPr>
          <w:spacing w:val="-3"/>
        </w:rPr>
        <w:t xml:space="preserve"> </w:t>
      </w:r>
      <w:r>
        <w:t>above</w:t>
      </w:r>
      <w:r>
        <w:rPr>
          <w:spacing w:val="-4"/>
        </w:rPr>
        <w:t xml:space="preserve"> </w:t>
      </w:r>
      <w:r>
        <w:t>would</w:t>
      </w:r>
      <w:r>
        <w:rPr>
          <w:spacing w:val="-3"/>
        </w:rPr>
        <w:t xml:space="preserve"> </w:t>
      </w:r>
      <w:r>
        <w:t>take each Exchange an estimated 334 hours. We estimate the total estimated hour burden in the first year is 6,680 for all Exchanges. We expect that this cost will decrease significantly after the first year of development as the costs incurred will be for maintenance.</w:t>
      </w:r>
    </w:p>
    <w:p w:rsidR="00ED073C" w14:paraId="25ADD994" w14:textId="77777777">
      <w:pPr>
        <w:spacing w:before="122"/>
        <w:ind w:left="335"/>
        <w:rPr>
          <w:i/>
        </w:rPr>
      </w:pPr>
      <w:bookmarkStart w:id="40" w:name="_bookmark40"/>
      <w:bookmarkEnd w:id="40"/>
      <w:r>
        <w:rPr>
          <w:i/>
        </w:rPr>
        <w:t>Table</w:t>
      </w:r>
      <w:r>
        <w:rPr>
          <w:i/>
          <w:spacing w:val="-5"/>
        </w:rPr>
        <w:t xml:space="preserve"> </w:t>
      </w:r>
      <w:r>
        <w:rPr>
          <w:i/>
        </w:rPr>
        <w:t>11</w:t>
      </w:r>
      <w:r>
        <w:rPr>
          <w:i/>
          <w:spacing w:val="-4"/>
        </w:rPr>
        <w:t xml:space="preserve"> </w:t>
      </w:r>
      <w:r>
        <w:rPr>
          <w:i/>
        </w:rPr>
        <w:t>–</w:t>
      </w:r>
      <w:r>
        <w:rPr>
          <w:i/>
          <w:spacing w:val="-4"/>
        </w:rPr>
        <w:t xml:space="preserve"> </w:t>
      </w:r>
      <w:r>
        <w:rPr>
          <w:i/>
        </w:rPr>
        <w:t>Burden</w:t>
      </w:r>
      <w:r>
        <w:rPr>
          <w:i/>
          <w:spacing w:val="-4"/>
        </w:rPr>
        <w:t xml:space="preserve"> </w:t>
      </w:r>
      <w:r>
        <w:rPr>
          <w:i/>
        </w:rPr>
        <w:t>and</w:t>
      </w:r>
      <w:r>
        <w:rPr>
          <w:i/>
          <w:spacing w:val="-4"/>
        </w:rPr>
        <w:t xml:space="preserve"> </w:t>
      </w:r>
      <w:r>
        <w:rPr>
          <w:i/>
        </w:rPr>
        <w:t>Cost</w:t>
      </w:r>
      <w:r>
        <w:rPr>
          <w:i/>
          <w:spacing w:val="-3"/>
        </w:rPr>
        <w:t xml:space="preserve"> </w:t>
      </w:r>
      <w:r>
        <w:rPr>
          <w:i/>
        </w:rPr>
        <w:t>Estimates</w:t>
      </w:r>
      <w:r>
        <w:rPr>
          <w:i/>
          <w:spacing w:val="-4"/>
        </w:rPr>
        <w:t xml:space="preserve"> </w:t>
      </w:r>
      <w:r>
        <w:rPr>
          <w:i/>
        </w:rPr>
        <w:t>Associated</w:t>
      </w:r>
      <w:r>
        <w:rPr>
          <w:i/>
          <w:spacing w:val="-4"/>
        </w:rPr>
        <w:t xml:space="preserve"> </w:t>
      </w:r>
      <w:r>
        <w:rPr>
          <w:i/>
        </w:rPr>
        <w:t>with</w:t>
      </w:r>
      <w:r>
        <w:rPr>
          <w:i/>
          <w:spacing w:val="-5"/>
        </w:rPr>
        <w:t xml:space="preserve"> </w:t>
      </w:r>
      <w:r>
        <w:rPr>
          <w:i/>
        </w:rPr>
        <w:t>Generating</w:t>
      </w:r>
      <w:r>
        <w:rPr>
          <w:i/>
          <w:spacing w:val="-3"/>
        </w:rPr>
        <w:t xml:space="preserve"> </w:t>
      </w:r>
      <w:r>
        <w:rPr>
          <w:i/>
        </w:rPr>
        <w:t>Annual</w:t>
      </w:r>
      <w:r>
        <w:rPr>
          <w:i/>
          <w:spacing w:val="-3"/>
        </w:rPr>
        <w:t xml:space="preserve"> </w:t>
      </w:r>
      <w:r>
        <w:rPr>
          <w:i/>
        </w:rPr>
        <w:t>Redetermination</w:t>
      </w:r>
      <w:r>
        <w:rPr>
          <w:i/>
          <w:spacing w:val="-2"/>
        </w:rPr>
        <w:t xml:space="preserve"> Notices</w:t>
      </w:r>
    </w:p>
    <w:p w:rsidR="00ED073C" w14:paraId="1980BDBD" w14:textId="77777777">
      <w:pPr>
        <w:pStyle w:val="BodyText"/>
        <w:spacing w:before="3"/>
        <w:ind w:left="0"/>
        <w:rPr>
          <w:i/>
          <w:sz w:val="10"/>
        </w:rPr>
      </w:pPr>
    </w:p>
    <w:tbl>
      <w:tblPr>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31"/>
        <w:gridCol w:w="1344"/>
        <w:gridCol w:w="1351"/>
        <w:gridCol w:w="1169"/>
        <w:gridCol w:w="1620"/>
        <w:gridCol w:w="1717"/>
      </w:tblGrid>
      <w:tr w14:paraId="0F7CA62D" w14:textId="77777777">
        <w:tblPrEx>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24"/>
        </w:trPr>
        <w:tc>
          <w:tcPr>
            <w:tcW w:w="2431" w:type="dxa"/>
          </w:tcPr>
          <w:p w:rsidR="00ED073C" w14:paraId="7AFBAD42" w14:textId="77777777">
            <w:pPr>
              <w:pStyle w:val="TableParagraph"/>
              <w:spacing w:before="256"/>
              <w:rPr>
                <w:b/>
                <w:sz w:val="24"/>
              </w:rPr>
            </w:pPr>
            <w:r>
              <w:rPr>
                <w:b/>
                <w:sz w:val="24"/>
              </w:rPr>
              <w:t>Labor</w:t>
            </w:r>
            <w:r>
              <w:rPr>
                <w:b/>
                <w:spacing w:val="-1"/>
                <w:sz w:val="24"/>
              </w:rPr>
              <w:t xml:space="preserve"> </w:t>
            </w:r>
            <w:r>
              <w:rPr>
                <w:b/>
                <w:spacing w:val="-2"/>
                <w:sz w:val="24"/>
              </w:rPr>
              <w:t>Category</w:t>
            </w:r>
          </w:p>
        </w:tc>
        <w:tc>
          <w:tcPr>
            <w:tcW w:w="1344" w:type="dxa"/>
          </w:tcPr>
          <w:p w:rsidR="00ED073C" w14:paraId="2432C69F" w14:textId="77777777">
            <w:pPr>
              <w:pStyle w:val="TableParagraph"/>
              <w:spacing w:before="256"/>
              <w:ind w:left="184" w:right="499"/>
              <w:rPr>
                <w:b/>
                <w:sz w:val="24"/>
              </w:rPr>
            </w:pPr>
            <w:r>
              <w:rPr>
                <w:b/>
                <w:spacing w:val="-2"/>
                <w:sz w:val="24"/>
              </w:rPr>
              <w:t>Staff Count</w:t>
            </w:r>
          </w:p>
        </w:tc>
        <w:tc>
          <w:tcPr>
            <w:tcW w:w="1351" w:type="dxa"/>
          </w:tcPr>
          <w:p w:rsidR="00ED073C" w14:paraId="4AFA8F2A" w14:textId="77777777">
            <w:pPr>
              <w:pStyle w:val="TableParagraph"/>
              <w:spacing w:before="256"/>
              <w:ind w:right="216"/>
              <w:rPr>
                <w:b/>
                <w:sz w:val="24"/>
              </w:rPr>
            </w:pPr>
            <w:r>
              <w:rPr>
                <w:b/>
                <w:spacing w:val="-2"/>
                <w:sz w:val="24"/>
              </w:rPr>
              <w:t xml:space="preserve">Adjusted Hourly </w:t>
            </w:r>
            <w:r>
              <w:rPr>
                <w:b/>
                <w:spacing w:val="-4"/>
                <w:sz w:val="24"/>
              </w:rPr>
              <w:t xml:space="preserve">Wage </w:t>
            </w:r>
            <w:r>
              <w:rPr>
                <w:b/>
                <w:spacing w:val="-2"/>
                <w:sz w:val="24"/>
              </w:rPr>
              <w:t>($/hr)</w:t>
            </w:r>
          </w:p>
        </w:tc>
        <w:tc>
          <w:tcPr>
            <w:tcW w:w="1169" w:type="dxa"/>
          </w:tcPr>
          <w:p w:rsidR="00ED073C" w14:paraId="09530A17" w14:textId="77777777">
            <w:pPr>
              <w:pStyle w:val="TableParagraph"/>
              <w:spacing w:before="256"/>
              <w:ind w:left="185" w:right="192"/>
              <w:rPr>
                <w:b/>
                <w:sz w:val="24"/>
              </w:rPr>
            </w:pPr>
            <w:r>
              <w:rPr>
                <w:b/>
                <w:spacing w:val="-2"/>
                <w:sz w:val="24"/>
              </w:rPr>
              <w:t>Burden Hours</w:t>
            </w:r>
          </w:p>
        </w:tc>
        <w:tc>
          <w:tcPr>
            <w:tcW w:w="1620" w:type="dxa"/>
          </w:tcPr>
          <w:p w:rsidR="00ED073C" w14:paraId="51B6C0F0" w14:textId="77777777">
            <w:pPr>
              <w:pStyle w:val="TableParagraph"/>
              <w:spacing w:before="256"/>
              <w:ind w:left="185" w:right="125"/>
              <w:rPr>
                <w:b/>
                <w:sz w:val="24"/>
              </w:rPr>
            </w:pPr>
            <w:r>
              <w:rPr>
                <w:b/>
                <w:spacing w:val="-2"/>
                <w:sz w:val="24"/>
              </w:rPr>
              <w:t xml:space="preserve">Burden </w:t>
            </w:r>
            <w:r>
              <w:rPr>
                <w:b/>
                <w:sz w:val="24"/>
              </w:rPr>
              <w:t xml:space="preserve">Costs (per </w:t>
            </w:r>
            <w:r>
              <w:rPr>
                <w:b/>
                <w:spacing w:val="-2"/>
                <w:sz w:val="24"/>
              </w:rPr>
              <w:t>respondent)</w:t>
            </w:r>
          </w:p>
        </w:tc>
        <w:tc>
          <w:tcPr>
            <w:tcW w:w="1717" w:type="dxa"/>
          </w:tcPr>
          <w:p w:rsidR="00ED073C" w14:paraId="6B1493F2" w14:textId="77777777">
            <w:pPr>
              <w:pStyle w:val="TableParagraph"/>
              <w:spacing w:before="256"/>
              <w:ind w:left="185" w:right="203"/>
              <w:rPr>
                <w:b/>
                <w:sz w:val="24"/>
              </w:rPr>
            </w:pPr>
            <w:r>
              <w:rPr>
                <w:b/>
                <w:spacing w:val="-2"/>
                <w:sz w:val="24"/>
              </w:rPr>
              <w:t>Total</w:t>
            </w:r>
            <w:r>
              <w:rPr>
                <w:b/>
                <w:spacing w:val="40"/>
                <w:sz w:val="24"/>
              </w:rPr>
              <w:t xml:space="preserve"> </w:t>
            </w:r>
            <w:r>
              <w:rPr>
                <w:b/>
                <w:spacing w:val="-2"/>
                <w:sz w:val="24"/>
              </w:rPr>
              <w:t xml:space="preserve">Burden </w:t>
            </w:r>
            <w:r>
              <w:rPr>
                <w:b/>
                <w:sz w:val="24"/>
              </w:rPr>
              <w:t xml:space="preserve">Costs (20 </w:t>
            </w:r>
            <w:r>
              <w:rPr>
                <w:b/>
                <w:spacing w:val="-2"/>
                <w:sz w:val="24"/>
              </w:rPr>
              <w:t>respondents)</w:t>
            </w:r>
          </w:p>
        </w:tc>
      </w:tr>
      <w:tr w14:paraId="6CA48A72" w14:textId="77777777">
        <w:tblPrEx>
          <w:tblW w:w="0" w:type="auto"/>
          <w:tblInd w:w="331" w:type="dxa"/>
          <w:tblLayout w:type="fixed"/>
          <w:tblCellMar>
            <w:left w:w="0" w:type="dxa"/>
            <w:right w:w="0" w:type="dxa"/>
          </w:tblCellMar>
          <w:tblLook w:val="01E0"/>
        </w:tblPrEx>
        <w:trPr>
          <w:trHeight w:val="945"/>
        </w:trPr>
        <w:tc>
          <w:tcPr>
            <w:tcW w:w="2431" w:type="dxa"/>
          </w:tcPr>
          <w:p w:rsidR="00ED073C" w14:paraId="3BFFB82E" w14:textId="77777777">
            <w:pPr>
              <w:pStyle w:val="TableParagraph"/>
              <w:ind w:right="693"/>
              <w:rPr>
                <w:sz w:val="24"/>
              </w:rPr>
            </w:pPr>
            <w:r>
              <w:rPr>
                <w:spacing w:val="-2"/>
                <w:sz w:val="24"/>
              </w:rPr>
              <w:t>Management Analyst</w:t>
            </w:r>
          </w:p>
          <w:p w:rsidR="00ED073C" w14:paraId="5C49A084" w14:textId="77777777">
            <w:pPr>
              <w:pStyle w:val="TableParagraph"/>
              <w:rPr>
                <w:sz w:val="24"/>
              </w:rPr>
            </w:pPr>
            <w:r>
              <w:rPr>
                <w:spacing w:val="-2"/>
                <w:sz w:val="24"/>
              </w:rPr>
              <w:t>13-</w:t>
            </w:r>
            <w:r>
              <w:rPr>
                <w:spacing w:val="-4"/>
                <w:sz w:val="24"/>
              </w:rPr>
              <w:t>1111</w:t>
            </w:r>
          </w:p>
        </w:tc>
        <w:tc>
          <w:tcPr>
            <w:tcW w:w="1344" w:type="dxa"/>
          </w:tcPr>
          <w:p w:rsidR="00ED073C" w14:paraId="0F9FBFB3" w14:textId="77777777">
            <w:pPr>
              <w:pStyle w:val="TableParagraph"/>
              <w:ind w:left="184"/>
              <w:rPr>
                <w:sz w:val="24"/>
              </w:rPr>
            </w:pPr>
            <w:r>
              <w:rPr>
                <w:spacing w:val="-10"/>
                <w:sz w:val="24"/>
              </w:rPr>
              <w:t>2</w:t>
            </w:r>
          </w:p>
        </w:tc>
        <w:tc>
          <w:tcPr>
            <w:tcW w:w="1351" w:type="dxa"/>
          </w:tcPr>
          <w:p w:rsidR="00ED073C" w14:paraId="7E89DE09" w14:textId="12704FE8">
            <w:pPr>
              <w:pStyle w:val="TableParagraph"/>
              <w:rPr>
                <w:sz w:val="24"/>
              </w:rPr>
            </w:pPr>
            <w:r>
              <w:rPr>
                <w:spacing w:val="-2"/>
                <w:sz w:val="24"/>
              </w:rPr>
              <w:t>$</w:t>
            </w:r>
            <w:r w:rsidR="00526763">
              <w:rPr>
                <w:spacing w:val="-2"/>
                <w:sz w:val="24"/>
              </w:rPr>
              <w:t>91.62</w:t>
            </w:r>
          </w:p>
        </w:tc>
        <w:tc>
          <w:tcPr>
            <w:tcW w:w="1169" w:type="dxa"/>
          </w:tcPr>
          <w:p w:rsidR="00ED073C" w14:paraId="0A17FF53" w14:textId="77777777">
            <w:pPr>
              <w:pStyle w:val="TableParagraph"/>
              <w:ind w:left="185"/>
              <w:rPr>
                <w:sz w:val="24"/>
              </w:rPr>
            </w:pPr>
            <w:r>
              <w:rPr>
                <w:spacing w:val="-5"/>
                <w:sz w:val="24"/>
              </w:rPr>
              <w:t>138</w:t>
            </w:r>
          </w:p>
        </w:tc>
        <w:tc>
          <w:tcPr>
            <w:tcW w:w="1620" w:type="dxa"/>
          </w:tcPr>
          <w:p w:rsidR="00ED073C" w14:paraId="55AAD6F6" w14:textId="77777777">
            <w:pPr>
              <w:pStyle w:val="TableParagraph"/>
              <w:ind w:left="185"/>
              <w:rPr>
                <w:sz w:val="24"/>
              </w:rPr>
            </w:pPr>
            <w:r>
              <w:rPr>
                <w:spacing w:val="-2"/>
                <w:sz w:val="24"/>
              </w:rPr>
              <w:t>$27,776.64</w:t>
            </w:r>
          </w:p>
        </w:tc>
        <w:tc>
          <w:tcPr>
            <w:tcW w:w="1717" w:type="dxa"/>
          </w:tcPr>
          <w:p w:rsidR="00ED073C" w14:paraId="160583F8" w14:textId="77777777">
            <w:pPr>
              <w:pStyle w:val="TableParagraph"/>
              <w:spacing w:before="0" w:line="275" w:lineRule="exact"/>
              <w:ind w:left="0" w:right="61"/>
              <w:jc w:val="right"/>
              <w:rPr>
                <w:sz w:val="24"/>
              </w:rPr>
            </w:pPr>
            <w:r>
              <w:rPr>
                <w:spacing w:val="-2"/>
                <w:sz w:val="24"/>
              </w:rPr>
              <w:t>$555,532.80</w:t>
            </w:r>
          </w:p>
        </w:tc>
      </w:tr>
      <w:tr w14:paraId="63B845FB" w14:textId="77777777">
        <w:tblPrEx>
          <w:tblW w:w="0" w:type="auto"/>
          <w:tblInd w:w="331" w:type="dxa"/>
          <w:tblLayout w:type="fixed"/>
          <w:tblCellMar>
            <w:left w:w="0" w:type="dxa"/>
            <w:right w:w="0" w:type="dxa"/>
          </w:tblCellMar>
          <w:tblLook w:val="01E0"/>
        </w:tblPrEx>
        <w:trPr>
          <w:trHeight w:val="715"/>
        </w:trPr>
        <w:tc>
          <w:tcPr>
            <w:tcW w:w="2431" w:type="dxa"/>
          </w:tcPr>
          <w:p w:rsidR="00ED073C" w14:paraId="7F6030F2" w14:textId="77777777">
            <w:pPr>
              <w:pStyle w:val="TableParagraph"/>
              <w:spacing w:before="42" w:line="273" w:lineRule="auto"/>
              <w:ind w:right="1432"/>
              <w:rPr>
                <w:sz w:val="24"/>
              </w:rPr>
            </w:pPr>
            <w:r>
              <w:rPr>
                <w:spacing w:val="-2"/>
                <w:sz w:val="24"/>
              </w:rPr>
              <w:t>Lawyer 23-1011</w:t>
            </w:r>
          </w:p>
        </w:tc>
        <w:tc>
          <w:tcPr>
            <w:tcW w:w="1344" w:type="dxa"/>
          </w:tcPr>
          <w:p w:rsidR="00ED073C" w14:paraId="2842A5BB" w14:textId="77777777">
            <w:pPr>
              <w:pStyle w:val="TableParagraph"/>
              <w:spacing w:before="42"/>
              <w:ind w:left="184"/>
              <w:rPr>
                <w:sz w:val="24"/>
              </w:rPr>
            </w:pPr>
            <w:r>
              <w:rPr>
                <w:spacing w:val="-10"/>
                <w:sz w:val="24"/>
              </w:rPr>
              <w:t>1</w:t>
            </w:r>
          </w:p>
        </w:tc>
        <w:tc>
          <w:tcPr>
            <w:tcW w:w="1351" w:type="dxa"/>
          </w:tcPr>
          <w:p w:rsidR="00ED073C" w14:paraId="1FDCCD7A" w14:textId="77777777">
            <w:pPr>
              <w:pStyle w:val="TableParagraph"/>
              <w:spacing w:before="42"/>
              <w:rPr>
                <w:sz w:val="24"/>
              </w:rPr>
            </w:pPr>
            <w:r>
              <w:rPr>
                <w:spacing w:val="-2"/>
                <w:sz w:val="24"/>
              </w:rPr>
              <w:t>$157.48</w:t>
            </w:r>
          </w:p>
        </w:tc>
        <w:tc>
          <w:tcPr>
            <w:tcW w:w="1169" w:type="dxa"/>
          </w:tcPr>
          <w:p w:rsidR="00ED073C" w14:paraId="74C3934A" w14:textId="77777777">
            <w:pPr>
              <w:pStyle w:val="TableParagraph"/>
              <w:spacing w:before="42"/>
              <w:ind w:left="185"/>
              <w:rPr>
                <w:sz w:val="24"/>
              </w:rPr>
            </w:pPr>
            <w:r>
              <w:rPr>
                <w:spacing w:val="-5"/>
                <w:sz w:val="24"/>
              </w:rPr>
              <w:t>20</w:t>
            </w:r>
          </w:p>
        </w:tc>
        <w:tc>
          <w:tcPr>
            <w:tcW w:w="1620" w:type="dxa"/>
          </w:tcPr>
          <w:p w:rsidR="00ED073C" w14:paraId="0DF67326" w14:textId="77777777">
            <w:pPr>
              <w:pStyle w:val="TableParagraph"/>
              <w:spacing w:before="42"/>
              <w:ind w:left="185"/>
              <w:rPr>
                <w:sz w:val="24"/>
              </w:rPr>
            </w:pPr>
            <w:r>
              <w:rPr>
                <w:spacing w:val="-2"/>
                <w:sz w:val="24"/>
              </w:rPr>
              <w:t>$3,149.60</w:t>
            </w:r>
          </w:p>
        </w:tc>
        <w:tc>
          <w:tcPr>
            <w:tcW w:w="1717" w:type="dxa"/>
          </w:tcPr>
          <w:p w:rsidR="00ED073C" w14:paraId="42AC369F" w14:textId="77777777">
            <w:pPr>
              <w:pStyle w:val="TableParagraph"/>
              <w:spacing w:before="1"/>
              <w:ind w:left="0" w:right="61"/>
              <w:jc w:val="right"/>
              <w:rPr>
                <w:sz w:val="24"/>
              </w:rPr>
            </w:pPr>
            <w:r>
              <w:rPr>
                <w:spacing w:val="-2"/>
                <w:sz w:val="24"/>
              </w:rPr>
              <w:t>$62,992.00</w:t>
            </w:r>
          </w:p>
        </w:tc>
      </w:tr>
      <w:tr w14:paraId="60CE1DAD" w14:textId="77777777">
        <w:tblPrEx>
          <w:tblW w:w="0" w:type="auto"/>
          <w:tblInd w:w="331" w:type="dxa"/>
          <w:tblLayout w:type="fixed"/>
          <w:tblCellMar>
            <w:left w:w="0" w:type="dxa"/>
            <w:right w:w="0" w:type="dxa"/>
          </w:tblCellMar>
          <w:tblLook w:val="01E0"/>
        </w:tblPrEx>
        <w:trPr>
          <w:trHeight w:val="621"/>
        </w:trPr>
        <w:tc>
          <w:tcPr>
            <w:tcW w:w="2431" w:type="dxa"/>
          </w:tcPr>
          <w:p w:rsidR="00ED073C" w14:paraId="2F618E51" w14:textId="77777777">
            <w:pPr>
              <w:pStyle w:val="TableParagraph"/>
              <w:spacing w:before="0" w:line="310" w:lineRule="atLeast"/>
              <w:ind w:right="693"/>
              <w:rPr>
                <w:sz w:val="24"/>
              </w:rPr>
            </w:pPr>
            <w:r>
              <w:rPr>
                <w:sz w:val="24"/>
              </w:rPr>
              <w:t>Senior</w:t>
            </w:r>
            <w:r>
              <w:rPr>
                <w:spacing w:val="-15"/>
                <w:sz w:val="24"/>
              </w:rPr>
              <w:t xml:space="preserve"> </w:t>
            </w:r>
            <w:r>
              <w:rPr>
                <w:sz w:val="24"/>
              </w:rPr>
              <w:t xml:space="preserve">Manager </w:t>
            </w:r>
            <w:r>
              <w:rPr>
                <w:spacing w:val="-2"/>
                <w:sz w:val="24"/>
              </w:rPr>
              <w:t>11-3021</w:t>
            </w:r>
          </w:p>
        </w:tc>
        <w:tc>
          <w:tcPr>
            <w:tcW w:w="1344" w:type="dxa"/>
          </w:tcPr>
          <w:p w:rsidR="00ED073C" w14:paraId="4C9D94FD" w14:textId="77777777">
            <w:pPr>
              <w:pStyle w:val="TableParagraph"/>
              <w:ind w:left="184"/>
              <w:rPr>
                <w:sz w:val="24"/>
              </w:rPr>
            </w:pPr>
            <w:r>
              <w:rPr>
                <w:spacing w:val="-10"/>
                <w:sz w:val="24"/>
              </w:rPr>
              <w:t>1</w:t>
            </w:r>
          </w:p>
        </w:tc>
        <w:tc>
          <w:tcPr>
            <w:tcW w:w="1351" w:type="dxa"/>
          </w:tcPr>
          <w:p w:rsidR="00ED073C" w14:paraId="54698666" w14:textId="250144A8">
            <w:pPr>
              <w:pStyle w:val="TableParagraph"/>
              <w:rPr>
                <w:sz w:val="24"/>
              </w:rPr>
            </w:pPr>
            <w:r>
              <w:rPr>
                <w:spacing w:val="-2"/>
                <w:sz w:val="24"/>
              </w:rPr>
              <w:t>$</w:t>
            </w:r>
            <w:r w:rsidR="00526763">
              <w:rPr>
                <w:spacing w:val="-2"/>
                <w:sz w:val="24"/>
              </w:rPr>
              <w:t>157.76</w:t>
            </w:r>
          </w:p>
        </w:tc>
        <w:tc>
          <w:tcPr>
            <w:tcW w:w="1169" w:type="dxa"/>
          </w:tcPr>
          <w:p w:rsidR="00ED073C" w14:paraId="6F55E4BF" w14:textId="77777777">
            <w:pPr>
              <w:pStyle w:val="TableParagraph"/>
              <w:ind w:left="185"/>
              <w:rPr>
                <w:sz w:val="24"/>
              </w:rPr>
            </w:pPr>
            <w:r>
              <w:rPr>
                <w:spacing w:val="-10"/>
                <w:sz w:val="24"/>
              </w:rPr>
              <w:t>4</w:t>
            </w:r>
          </w:p>
        </w:tc>
        <w:tc>
          <w:tcPr>
            <w:tcW w:w="1620" w:type="dxa"/>
          </w:tcPr>
          <w:p w:rsidR="00ED073C" w14:paraId="4D357097" w14:textId="77777777">
            <w:pPr>
              <w:pStyle w:val="TableParagraph"/>
              <w:ind w:left="185"/>
              <w:rPr>
                <w:sz w:val="24"/>
              </w:rPr>
            </w:pPr>
            <w:r>
              <w:rPr>
                <w:spacing w:val="-2"/>
                <w:sz w:val="24"/>
              </w:rPr>
              <w:t>$667.92</w:t>
            </w:r>
          </w:p>
        </w:tc>
        <w:tc>
          <w:tcPr>
            <w:tcW w:w="1717" w:type="dxa"/>
          </w:tcPr>
          <w:p w:rsidR="00ED073C" w14:paraId="162D3EC7" w14:textId="77777777">
            <w:pPr>
              <w:pStyle w:val="TableParagraph"/>
              <w:spacing w:before="0" w:line="275" w:lineRule="exact"/>
              <w:ind w:left="0" w:right="61"/>
              <w:jc w:val="right"/>
              <w:rPr>
                <w:sz w:val="24"/>
              </w:rPr>
            </w:pPr>
            <w:r>
              <w:rPr>
                <w:spacing w:val="-2"/>
                <w:sz w:val="24"/>
              </w:rPr>
              <w:t>$13,358.40</w:t>
            </w:r>
          </w:p>
        </w:tc>
      </w:tr>
      <w:tr w14:paraId="639B6030" w14:textId="77777777">
        <w:tblPrEx>
          <w:tblW w:w="0" w:type="auto"/>
          <w:tblInd w:w="331" w:type="dxa"/>
          <w:tblLayout w:type="fixed"/>
          <w:tblCellMar>
            <w:left w:w="0" w:type="dxa"/>
            <w:right w:w="0" w:type="dxa"/>
          </w:tblCellMar>
          <w:tblLook w:val="01E0"/>
        </w:tblPrEx>
        <w:trPr>
          <w:trHeight w:val="966"/>
        </w:trPr>
        <w:tc>
          <w:tcPr>
            <w:tcW w:w="2431" w:type="dxa"/>
          </w:tcPr>
          <w:p w:rsidR="00ED073C" w14:paraId="5E555754" w14:textId="77777777">
            <w:pPr>
              <w:pStyle w:val="TableParagraph"/>
              <w:spacing w:line="256" w:lineRule="auto"/>
              <w:ind w:right="479"/>
              <w:rPr>
                <w:sz w:val="24"/>
              </w:rPr>
            </w:pPr>
            <w:r>
              <w:rPr>
                <w:sz w:val="24"/>
              </w:rPr>
              <w:t>Computer User Support</w:t>
            </w:r>
            <w:r>
              <w:rPr>
                <w:spacing w:val="-15"/>
                <w:sz w:val="24"/>
              </w:rPr>
              <w:t xml:space="preserve"> </w:t>
            </w:r>
            <w:r>
              <w:rPr>
                <w:sz w:val="24"/>
              </w:rPr>
              <w:t xml:space="preserve">Specialist </w:t>
            </w:r>
            <w:r>
              <w:rPr>
                <w:spacing w:val="-2"/>
                <w:sz w:val="24"/>
              </w:rPr>
              <w:t>15-1232</w:t>
            </w:r>
          </w:p>
        </w:tc>
        <w:tc>
          <w:tcPr>
            <w:tcW w:w="1344" w:type="dxa"/>
          </w:tcPr>
          <w:p w:rsidR="00ED073C" w14:paraId="0B04176C" w14:textId="77777777">
            <w:pPr>
              <w:pStyle w:val="TableParagraph"/>
              <w:spacing w:before="42"/>
              <w:ind w:left="184"/>
              <w:rPr>
                <w:sz w:val="24"/>
              </w:rPr>
            </w:pPr>
            <w:r>
              <w:rPr>
                <w:spacing w:val="-10"/>
                <w:sz w:val="24"/>
              </w:rPr>
              <w:t>1</w:t>
            </w:r>
          </w:p>
        </w:tc>
        <w:tc>
          <w:tcPr>
            <w:tcW w:w="1351" w:type="dxa"/>
          </w:tcPr>
          <w:p w:rsidR="00ED073C" w14:paraId="37033EE9" w14:textId="65B927D6">
            <w:pPr>
              <w:pStyle w:val="TableParagraph"/>
              <w:spacing w:before="42"/>
              <w:rPr>
                <w:sz w:val="24"/>
              </w:rPr>
            </w:pPr>
            <w:r>
              <w:rPr>
                <w:spacing w:val="-2"/>
                <w:sz w:val="24"/>
              </w:rPr>
              <w:t>$</w:t>
            </w:r>
            <w:r w:rsidR="001424FB">
              <w:rPr>
                <w:spacing w:val="-2"/>
                <w:sz w:val="24"/>
              </w:rPr>
              <w:t>55.66</w:t>
            </w:r>
          </w:p>
        </w:tc>
        <w:tc>
          <w:tcPr>
            <w:tcW w:w="1169" w:type="dxa"/>
          </w:tcPr>
          <w:p w:rsidR="00ED073C" w14:paraId="12913EB9" w14:textId="77777777">
            <w:pPr>
              <w:pStyle w:val="TableParagraph"/>
              <w:spacing w:before="42"/>
              <w:ind w:left="185"/>
              <w:rPr>
                <w:sz w:val="24"/>
              </w:rPr>
            </w:pPr>
            <w:r>
              <w:rPr>
                <w:spacing w:val="-10"/>
                <w:sz w:val="24"/>
              </w:rPr>
              <w:t>2</w:t>
            </w:r>
          </w:p>
        </w:tc>
        <w:tc>
          <w:tcPr>
            <w:tcW w:w="1620" w:type="dxa"/>
          </w:tcPr>
          <w:p w:rsidR="00ED073C" w14:paraId="691FFD05" w14:textId="77777777">
            <w:pPr>
              <w:pStyle w:val="TableParagraph"/>
              <w:spacing w:before="42"/>
              <w:ind w:left="185"/>
              <w:rPr>
                <w:sz w:val="24"/>
              </w:rPr>
            </w:pPr>
            <w:r>
              <w:rPr>
                <w:spacing w:val="-2"/>
                <w:sz w:val="24"/>
              </w:rPr>
              <w:t>$118.44</w:t>
            </w:r>
          </w:p>
        </w:tc>
        <w:tc>
          <w:tcPr>
            <w:tcW w:w="1717" w:type="dxa"/>
          </w:tcPr>
          <w:p w:rsidR="00ED073C" w14:paraId="0B3AA367" w14:textId="77777777">
            <w:pPr>
              <w:pStyle w:val="TableParagraph"/>
              <w:spacing w:before="1"/>
              <w:ind w:left="0" w:right="61"/>
              <w:jc w:val="right"/>
              <w:rPr>
                <w:sz w:val="24"/>
              </w:rPr>
            </w:pPr>
            <w:r>
              <w:rPr>
                <w:spacing w:val="-2"/>
                <w:sz w:val="24"/>
              </w:rPr>
              <w:t>$2,368.80</w:t>
            </w:r>
          </w:p>
        </w:tc>
      </w:tr>
      <w:tr w14:paraId="3710F5BC" w14:textId="77777777">
        <w:tblPrEx>
          <w:tblW w:w="0" w:type="auto"/>
          <w:tblInd w:w="331" w:type="dxa"/>
          <w:tblLayout w:type="fixed"/>
          <w:tblCellMar>
            <w:left w:w="0" w:type="dxa"/>
            <w:right w:w="0" w:type="dxa"/>
          </w:tblCellMar>
          <w:tblLook w:val="01E0"/>
        </w:tblPrEx>
        <w:trPr>
          <w:trHeight w:val="991"/>
        </w:trPr>
        <w:tc>
          <w:tcPr>
            <w:tcW w:w="2431" w:type="dxa"/>
          </w:tcPr>
          <w:p w:rsidR="00ED073C" w14:paraId="5AC5ED00" w14:textId="77777777">
            <w:pPr>
              <w:pStyle w:val="TableParagraph"/>
              <w:spacing w:line="256" w:lineRule="auto"/>
              <w:ind w:right="1034"/>
              <w:rPr>
                <w:sz w:val="24"/>
              </w:rPr>
            </w:pPr>
            <w:r>
              <w:rPr>
                <w:spacing w:val="-2"/>
                <w:sz w:val="24"/>
              </w:rPr>
              <w:t>Computer Programmer 15-1251</w:t>
            </w:r>
          </w:p>
        </w:tc>
        <w:tc>
          <w:tcPr>
            <w:tcW w:w="1344" w:type="dxa"/>
          </w:tcPr>
          <w:p w:rsidR="00ED073C" w14:paraId="7621F17D" w14:textId="77777777">
            <w:pPr>
              <w:pStyle w:val="TableParagraph"/>
              <w:ind w:left="184"/>
              <w:rPr>
                <w:sz w:val="24"/>
              </w:rPr>
            </w:pPr>
            <w:r>
              <w:rPr>
                <w:spacing w:val="-10"/>
                <w:sz w:val="24"/>
              </w:rPr>
              <w:t>1</w:t>
            </w:r>
          </w:p>
        </w:tc>
        <w:tc>
          <w:tcPr>
            <w:tcW w:w="1351" w:type="dxa"/>
          </w:tcPr>
          <w:p w:rsidR="00ED073C" w14:paraId="0F3A361C" w14:textId="0C6607FD">
            <w:pPr>
              <w:pStyle w:val="TableParagraph"/>
              <w:rPr>
                <w:sz w:val="24"/>
              </w:rPr>
            </w:pPr>
            <w:r>
              <w:rPr>
                <w:spacing w:val="-2"/>
                <w:sz w:val="24"/>
              </w:rPr>
              <w:t>$</w:t>
            </w:r>
            <w:r w:rsidR="00A5463E">
              <w:rPr>
                <w:spacing w:val="-2"/>
                <w:sz w:val="24"/>
              </w:rPr>
              <w:t>94.04</w:t>
            </w:r>
          </w:p>
        </w:tc>
        <w:tc>
          <w:tcPr>
            <w:tcW w:w="1169" w:type="dxa"/>
          </w:tcPr>
          <w:p w:rsidR="00ED073C" w14:paraId="473A80A6" w14:textId="77777777">
            <w:pPr>
              <w:pStyle w:val="TableParagraph"/>
              <w:ind w:left="185"/>
              <w:rPr>
                <w:sz w:val="24"/>
              </w:rPr>
            </w:pPr>
            <w:r>
              <w:rPr>
                <w:spacing w:val="-5"/>
                <w:sz w:val="24"/>
              </w:rPr>
              <w:t>32</w:t>
            </w:r>
          </w:p>
        </w:tc>
        <w:tc>
          <w:tcPr>
            <w:tcW w:w="1620" w:type="dxa"/>
          </w:tcPr>
          <w:p w:rsidR="00ED073C" w14:paraId="2A664E27" w14:textId="77777777">
            <w:pPr>
              <w:pStyle w:val="TableParagraph"/>
              <w:ind w:left="185"/>
              <w:rPr>
                <w:sz w:val="24"/>
              </w:rPr>
            </w:pPr>
            <w:r>
              <w:rPr>
                <w:spacing w:val="-2"/>
                <w:sz w:val="24"/>
              </w:rPr>
              <w:t>$3,162.88</w:t>
            </w:r>
          </w:p>
        </w:tc>
        <w:tc>
          <w:tcPr>
            <w:tcW w:w="1717" w:type="dxa"/>
          </w:tcPr>
          <w:p w:rsidR="00ED073C" w14:paraId="31D0EC96" w14:textId="77777777">
            <w:pPr>
              <w:pStyle w:val="TableParagraph"/>
              <w:spacing w:before="0" w:line="275" w:lineRule="exact"/>
              <w:ind w:left="0" w:right="61"/>
              <w:jc w:val="right"/>
              <w:rPr>
                <w:sz w:val="24"/>
              </w:rPr>
            </w:pPr>
            <w:r>
              <w:rPr>
                <w:spacing w:val="-2"/>
                <w:sz w:val="24"/>
              </w:rPr>
              <w:t>$63,257.60</w:t>
            </w:r>
          </w:p>
        </w:tc>
      </w:tr>
      <w:tr w14:paraId="5326D38C" w14:textId="77777777">
        <w:tblPrEx>
          <w:tblW w:w="0" w:type="auto"/>
          <w:tblInd w:w="331" w:type="dxa"/>
          <w:tblLayout w:type="fixed"/>
          <w:tblCellMar>
            <w:left w:w="0" w:type="dxa"/>
            <w:right w:w="0" w:type="dxa"/>
          </w:tblCellMar>
          <w:tblLook w:val="01E0"/>
        </w:tblPrEx>
        <w:trPr>
          <w:trHeight w:val="587"/>
        </w:trPr>
        <w:tc>
          <w:tcPr>
            <w:tcW w:w="2431" w:type="dxa"/>
          </w:tcPr>
          <w:p w:rsidR="00ED073C" w14:paraId="20AFEC77" w14:textId="77777777">
            <w:pPr>
              <w:pStyle w:val="TableParagraph"/>
              <w:rPr>
                <w:sz w:val="24"/>
              </w:rPr>
            </w:pPr>
            <w:r>
              <w:rPr>
                <w:spacing w:val="-2"/>
                <w:sz w:val="24"/>
              </w:rPr>
              <w:t>Total</w:t>
            </w:r>
          </w:p>
        </w:tc>
        <w:tc>
          <w:tcPr>
            <w:tcW w:w="1344" w:type="dxa"/>
          </w:tcPr>
          <w:p w:rsidR="00ED073C" w14:paraId="180F496E" w14:textId="77777777">
            <w:pPr>
              <w:pStyle w:val="TableParagraph"/>
              <w:spacing w:before="157"/>
              <w:ind w:left="184"/>
              <w:rPr>
                <w:sz w:val="24"/>
              </w:rPr>
            </w:pPr>
            <w:r>
              <w:rPr>
                <w:spacing w:val="-10"/>
                <w:sz w:val="24"/>
              </w:rPr>
              <w:t>–</w:t>
            </w:r>
          </w:p>
        </w:tc>
        <w:tc>
          <w:tcPr>
            <w:tcW w:w="1351" w:type="dxa"/>
          </w:tcPr>
          <w:p w:rsidR="00ED073C" w14:paraId="1D80BD48" w14:textId="77777777">
            <w:pPr>
              <w:pStyle w:val="TableParagraph"/>
              <w:spacing w:before="157"/>
              <w:rPr>
                <w:sz w:val="24"/>
              </w:rPr>
            </w:pPr>
            <w:r>
              <w:rPr>
                <w:spacing w:val="-10"/>
                <w:sz w:val="24"/>
              </w:rPr>
              <w:t>–</w:t>
            </w:r>
          </w:p>
        </w:tc>
        <w:tc>
          <w:tcPr>
            <w:tcW w:w="1169" w:type="dxa"/>
          </w:tcPr>
          <w:p w:rsidR="00ED073C" w14:paraId="6EEA2F19" w14:textId="77777777">
            <w:pPr>
              <w:pStyle w:val="TableParagraph"/>
              <w:ind w:left="185"/>
              <w:rPr>
                <w:sz w:val="24"/>
              </w:rPr>
            </w:pPr>
            <w:r>
              <w:rPr>
                <w:spacing w:val="-5"/>
                <w:sz w:val="24"/>
              </w:rPr>
              <w:t>334</w:t>
            </w:r>
          </w:p>
        </w:tc>
        <w:tc>
          <w:tcPr>
            <w:tcW w:w="1620" w:type="dxa"/>
          </w:tcPr>
          <w:p w:rsidR="00ED073C" w14:paraId="291DB7E9" w14:textId="77777777">
            <w:pPr>
              <w:pStyle w:val="TableParagraph"/>
              <w:ind w:left="185"/>
              <w:rPr>
                <w:sz w:val="24"/>
              </w:rPr>
            </w:pPr>
            <w:r>
              <w:rPr>
                <w:spacing w:val="-2"/>
                <w:sz w:val="24"/>
              </w:rPr>
              <w:t>$34,875.48</w:t>
            </w:r>
          </w:p>
        </w:tc>
        <w:tc>
          <w:tcPr>
            <w:tcW w:w="1717" w:type="dxa"/>
          </w:tcPr>
          <w:p w:rsidR="00ED073C" w14:paraId="742539C9" w14:textId="77777777">
            <w:pPr>
              <w:pStyle w:val="TableParagraph"/>
              <w:ind w:left="313"/>
              <w:rPr>
                <w:sz w:val="24"/>
              </w:rPr>
            </w:pPr>
            <w:r>
              <w:rPr>
                <w:spacing w:val="-2"/>
                <w:sz w:val="24"/>
              </w:rPr>
              <w:t>$697,509.60</w:t>
            </w:r>
          </w:p>
        </w:tc>
      </w:tr>
    </w:tbl>
    <w:p w:rsidR="00ED073C" w14:paraId="138E81B2" w14:textId="77777777">
      <w:pPr>
        <w:rPr>
          <w:sz w:val="24"/>
        </w:rPr>
        <w:sectPr w:rsidSect="00BD7A00">
          <w:pgSz w:w="12240" w:h="15840"/>
          <w:pgMar w:top="1040" w:right="860" w:bottom="2040" w:left="1100" w:header="590" w:footer="1772" w:gutter="0"/>
          <w:cols w:space="720"/>
        </w:sectPr>
      </w:pPr>
    </w:p>
    <w:p w:rsidR="00ED073C" w14:paraId="5D12495A" w14:textId="77777777">
      <w:pPr>
        <w:pStyle w:val="Heading1"/>
        <w:numPr>
          <w:ilvl w:val="2"/>
          <w:numId w:val="2"/>
        </w:numPr>
        <w:tabs>
          <w:tab w:val="left" w:pos="939"/>
        </w:tabs>
        <w:spacing w:before="119"/>
        <w:ind w:left="939" w:hanging="719"/>
      </w:pPr>
      <w:bookmarkStart w:id="41" w:name="_bookmark41"/>
      <w:bookmarkEnd w:id="41"/>
      <w:r>
        <w:t>Section</w:t>
      </w:r>
      <w:r>
        <w:rPr>
          <w:spacing w:val="-2"/>
        </w:rPr>
        <w:t xml:space="preserve"> 155.335(e)</w:t>
      </w:r>
    </w:p>
    <w:p w:rsidR="00ED073C" w14:paraId="2194EAAC" w14:textId="77777777">
      <w:pPr>
        <w:pStyle w:val="BodyText"/>
        <w:ind w:right="366"/>
      </w:pPr>
      <w:r>
        <w:t>Section§155.335(e) requires that an Exchange must require an individual to report changes on the notice</w:t>
      </w:r>
      <w:r>
        <w:rPr>
          <w:spacing w:val="-3"/>
        </w:rPr>
        <w:t xml:space="preserve"> </w:t>
      </w:r>
      <w:r>
        <w:t>of</w:t>
      </w:r>
      <w:r>
        <w:rPr>
          <w:spacing w:val="-2"/>
        </w:rPr>
        <w:t xml:space="preserve"> </w:t>
      </w:r>
      <w:r>
        <w:t>annual redetermination</w:t>
      </w:r>
      <w:r>
        <w:rPr>
          <w:spacing w:val="-2"/>
        </w:rPr>
        <w:t xml:space="preserve"> </w:t>
      </w:r>
      <w:r>
        <w:t>within</w:t>
      </w:r>
      <w:r>
        <w:rPr>
          <w:spacing w:val="-2"/>
        </w:rPr>
        <w:t xml:space="preserve"> </w:t>
      </w:r>
      <w:r>
        <w:t>30</w:t>
      </w:r>
      <w:r>
        <w:rPr>
          <w:spacing w:val="-2"/>
        </w:rPr>
        <w:t xml:space="preserve"> </w:t>
      </w:r>
      <w:r>
        <w:t>days.</w:t>
      </w:r>
      <w:r>
        <w:rPr>
          <w:spacing w:val="-2"/>
        </w:rPr>
        <w:t xml:space="preserve"> </w:t>
      </w:r>
      <w:r>
        <w:t>The</w:t>
      </w:r>
      <w:r>
        <w:rPr>
          <w:spacing w:val="-3"/>
        </w:rPr>
        <w:t xml:space="preserve"> </w:t>
      </w:r>
      <w:r>
        <w:t>Exchange</w:t>
      </w:r>
      <w:r>
        <w:rPr>
          <w:spacing w:val="-3"/>
        </w:rPr>
        <w:t xml:space="preserve"> </w:t>
      </w:r>
      <w:r>
        <w:t>has</w:t>
      </w:r>
      <w:r>
        <w:rPr>
          <w:spacing w:val="-2"/>
        </w:rPr>
        <w:t xml:space="preserve"> </w:t>
      </w:r>
      <w:r>
        <w:t>observed</w:t>
      </w:r>
      <w:r>
        <w:rPr>
          <w:spacing w:val="-2"/>
        </w:rPr>
        <w:t xml:space="preserve"> </w:t>
      </w:r>
      <w:r>
        <w:t>many</w:t>
      </w:r>
      <w:r>
        <w:rPr>
          <w:spacing w:val="-2"/>
        </w:rPr>
        <w:t xml:space="preserve"> </w:t>
      </w:r>
      <w:r>
        <w:t>enrollees</w:t>
      </w:r>
      <w:r>
        <w:rPr>
          <w:spacing w:val="-2"/>
        </w:rPr>
        <w:t xml:space="preserve"> </w:t>
      </w:r>
      <w:r>
        <w:t>report changes</w:t>
      </w:r>
      <w:r>
        <w:rPr>
          <w:spacing w:val="-4"/>
        </w:rPr>
        <w:t xml:space="preserve"> </w:t>
      </w:r>
      <w:r>
        <w:t>at</w:t>
      </w:r>
      <w:r>
        <w:rPr>
          <w:spacing w:val="-3"/>
        </w:rPr>
        <w:t xml:space="preserve"> </w:t>
      </w:r>
      <w:r>
        <w:t>annual</w:t>
      </w:r>
      <w:r>
        <w:rPr>
          <w:spacing w:val="-4"/>
        </w:rPr>
        <w:t xml:space="preserve"> </w:t>
      </w:r>
      <w:r>
        <w:t>redetermination</w:t>
      </w:r>
      <w:r>
        <w:rPr>
          <w:spacing w:val="-4"/>
        </w:rPr>
        <w:t xml:space="preserve"> </w:t>
      </w:r>
      <w:r>
        <w:t>electronically</w:t>
      </w:r>
      <w:r>
        <w:rPr>
          <w:spacing w:val="-4"/>
        </w:rPr>
        <w:t xml:space="preserve"> </w:t>
      </w:r>
      <w:r>
        <w:t>(by</w:t>
      </w:r>
      <w:r>
        <w:rPr>
          <w:spacing w:val="-4"/>
        </w:rPr>
        <w:t xml:space="preserve"> </w:t>
      </w:r>
      <w:r>
        <w:t>updating</w:t>
      </w:r>
      <w:r>
        <w:rPr>
          <w:spacing w:val="-4"/>
        </w:rPr>
        <w:t xml:space="preserve"> </w:t>
      </w:r>
      <w:r>
        <w:t>their</w:t>
      </w:r>
      <w:r>
        <w:rPr>
          <w:spacing w:val="-5"/>
        </w:rPr>
        <w:t xml:space="preserve"> </w:t>
      </w:r>
      <w:r>
        <w:t>initial</w:t>
      </w:r>
      <w:r>
        <w:rPr>
          <w:spacing w:val="-4"/>
        </w:rPr>
        <w:t xml:space="preserve"> </w:t>
      </w:r>
      <w:r>
        <w:t>application</w:t>
      </w:r>
      <w:r>
        <w:rPr>
          <w:spacing w:val="-4"/>
        </w:rPr>
        <w:t xml:space="preserve"> </w:t>
      </w:r>
      <w:r>
        <w:t>for</w:t>
      </w:r>
      <w:r>
        <w:rPr>
          <w:spacing w:val="-4"/>
        </w:rPr>
        <w:t xml:space="preserve"> </w:t>
      </w:r>
      <w:r>
        <w:t xml:space="preserve">coverage). Some enrollees send in a paper annual redetermination notice or require manual review of documentation. It is difficult to provide estimates for the number of applicants for whom the manual adjudication of documentation will be necessary, but we anticipate that this number will decrease as applicants become more familiar with the eligibility process and as more data become </w:t>
      </w:r>
      <w:r>
        <w:rPr>
          <w:spacing w:val="-2"/>
        </w:rPr>
        <w:t>available.</w:t>
      </w:r>
    </w:p>
    <w:p w:rsidR="00ED073C" w14:paraId="68FB8E51" w14:textId="77777777">
      <w:pPr>
        <w:pStyle w:val="Heading1"/>
        <w:numPr>
          <w:ilvl w:val="2"/>
          <w:numId w:val="2"/>
        </w:numPr>
        <w:tabs>
          <w:tab w:val="left" w:pos="939"/>
        </w:tabs>
        <w:ind w:left="939" w:hanging="719"/>
      </w:pPr>
      <w:bookmarkStart w:id="42" w:name="_bookmark42"/>
      <w:bookmarkEnd w:id="42"/>
      <w:r>
        <w:t>Section</w:t>
      </w:r>
      <w:r>
        <w:rPr>
          <w:spacing w:val="-2"/>
        </w:rPr>
        <w:t xml:space="preserve"> 155.340</w:t>
      </w:r>
    </w:p>
    <w:p w:rsidR="00ED073C" w14:paraId="158F9E5B" w14:textId="77777777">
      <w:pPr>
        <w:pStyle w:val="BodyText"/>
        <w:ind w:right="225"/>
      </w:pPr>
      <w:r>
        <w:t>Section 155.340 provides that if an Exchange determines that a tax filer is eligible for advance payments</w:t>
      </w:r>
      <w:r>
        <w:rPr>
          <w:spacing w:val="-3"/>
        </w:rPr>
        <w:t xml:space="preserve"> </w:t>
      </w:r>
      <w:r>
        <w:t>of</w:t>
      </w:r>
      <w:r>
        <w:rPr>
          <w:spacing w:val="-3"/>
        </w:rPr>
        <w:t xml:space="preserve"> </w:t>
      </w:r>
      <w:r>
        <w:t>the</w:t>
      </w:r>
      <w:r>
        <w:rPr>
          <w:spacing w:val="-4"/>
        </w:rPr>
        <w:t xml:space="preserve"> </w:t>
      </w:r>
      <w:r>
        <w:t>premium</w:t>
      </w:r>
      <w:r>
        <w:rPr>
          <w:spacing w:val="-3"/>
        </w:rPr>
        <w:t xml:space="preserve"> </w:t>
      </w:r>
      <w:r>
        <w:t>tax</w:t>
      </w:r>
      <w:r>
        <w:rPr>
          <w:spacing w:val="-3"/>
        </w:rPr>
        <w:t xml:space="preserve"> </w:t>
      </w:r>
      <w:r>
        <w:t>credit</w:t>
      </w:r>
      <w:r>
        <w:rPr>
          <w:spacing w:val="-3"/>
        </w:rPr>
        <w:t xml:space="preserve"> </w:t>
      </w:r>
      <w:r>
        <w:t>and/or</w:t>
      </w:r>
      <w:r>
        <w:rPr>
          <w:spacing w:val="-2"/>
        </w:rPr>
        <w:t xml:space="preserve"> </w:t>
      </w:r>
      <w:r>
        <w:t>CSRs,</w:t>
      </w:r>
      <w:r>
        <w:rPr>
          <w:spacing w:val="-3"/>
        </w:rPr>
        <w:t xml:space="preserve"> </w:t>
      </w:r>
      <w:r>
        <w:t>the</w:t>
      </w:r>
      <w:r>
        <w:rPr>
          <w:spacing w:val="-3"/>
        </w:rPr>
        <w:t xml:space="preserve"> </w:t>
      </w:r>
      <w:r>
        <w:t>Exchange</w:t>
      </w:r>
      <w:r>
        <w:rPr>
          <w:spacing w:val="-4"/>
        </w:rPr>
        <w:t xml:space="preserve"> </w:t>
      </w:r>
      <w:r>
        <w:t>must</w:t>
      </w:r>
      <w:r>
        <w:rPr>
          <w:spacing w:val="-2"/>
        </w:rPr>
        <w:t xml:space="preserve"> </w:t>
      </w:r>
      <w:r>
        <w:t>notify</w:t>
      </w:r>
      <w:r>
        <w:rPr>
          <w:spacing w:val="-4"/>
        </w:rPr>
        <w:t xml:space="preserve"> </w:t>
      </w:r>
      <w:r>
        <w:t>CMS</w:t>
      </w:r>
      <w:r>
        <w:rPr>
          <w:spacing w:val="-2"/>
        </w:rPr>
        <w:t xml:space="preserve"> </w:t>
      </w:r>
      <w:r>
        <w:t>and</w:t>
      </w:r>
      <w:r>
        <w:rPr>
          <w:spacing w:val="-3"/>
        </w:rPr>
        <w:t xml:space="preserve"> </w:t>
      </w:r>
      <w:r>
        <w:t>the</w:t>
      </w:r>
      <w:r>
        <w:rPr>
          <w:spacing w:val="-3"/>
        </w:rPr>
        <w:t xml:space="preserve"> </w:t>
      </w:r>
      <w:r>
        <w:t xml:space="preserve">relevant QHP issuer. This notification is made via secure, electronic transmission that the system sends </w:t>
      </w:r>
      <w:r>
        <w:rPr>
          <w:spacing w:val="-2"/>
        </w:rPr>
        <w:t>automatically.</w:t>
      </w:r>
    </w:p>
    <w:p w:rsidR="00ED073C" w14:paraId="41BAD63C" w14:textId="77777777">
      <w:pPr>
        <w:pStyle w:val="BodyText"/>
        <w:ind w:right="388"/>
      </w:pPr>
      <w:r>
        <w:t>Paragraph (a) provides that an Exchange must transmit eligibility and enrollment information necessary to enable CMS to begin, end, or change an individual’s advance payments of the premium</w:t>
      </w:r>
      <w:r>
        <w:rPr>
          <w:spacing w:val="-3"/>
        </w:rPr>
        <w:t xml:space="preserve"> </w:t>
      </w:r>
      <w:r>
        <w:t>tax</w:t>
      </w:r>
      <w:r>
        <w:rPr>
          <w:spacing w:val="-3"/>
        </w:rPr>
        <w:t xml:space="preserve"> </w:t>
      </w:r>
      <w:r>
        <w:t>credit</w:t>
      </w:r>
      <w:r>
        <w:rPr>
          <w:spacing w:val="-3"/>
        </w:rPr>
        <w:t xml:space="preserve"> </w:t>
      </w:r>
      <w:r>
        <w:t>or</w:t>
      </w:r>
      <w:r>
        <w:rPr>
          <w:spacing w:val="-3"/>
        </w:rPr>
        <w:t xml:space="preserve"> </w:t>
      </w:r>
      <w:r>
        <w:t>CSRs.</w:t>
      </w:r>
      <w:r>
        <w:rPr>
          <w:spacing w:val="-3"/>
        </w:rPr>
        <w:t xml:space="preserve"> </w:t>
      </w:r>
      <w:r>
        <w:t>This</w:t>
      </w:r>
      <w:r>
        <w:rPr>
          <w:spacing w:val="-3"/>
        </w:rPr>
        <w:t xml:space="preserve"> </w:t>
      </w:r>
      <w:r>
        <w:t>applicant</w:t>
      </w:r>
      <w:r>
        <w:rPr>
          <w:spacing w:val="-3"/>
        </w:rPr>
        <w:t xml:space="preserve"> </w:t>
      </w:r>
      <w:r>
        <w:t>information</w:t>
      </w:r>
      <w:r>
        <w:rPr>
          <w:spacing w:val="-3"/>
        </w:rPr>
        <w:t xml:space="preserve"> </w:t>
      </w:r>
      <w:r>
        <w:t>is</w:t>
      </w:r>
      <w:r>
        <w:rPr>
          <w:spacing w:val="-3"/>
        </w:rPr>
        <w:t xml:space="preserve"> </w:t>
      </w:r>
      <w:r>
        <w:t>transmitted</w:t>
      </w:r>
      <w:r>
        <w:rPr>
          <w:spacing w:val="-3"/>
        </w:rPr>
        <w:t xml:space="preserve"> </w:t>
      </w:r>
      <w:r>
        <w:t>from</w:t>
      </w:r>
      <w:r>
        <w:rPr>
          <w:spacing w:val="-3"/>
        </w:rPr>
        <w:t xml:space="preserve"> </w:t>
      </w:r>
      <w:r>
        <w:t>the</w:t>
      </w:r>
      <w:r>
        <w:rPr>
          <w:spacing w:val="-4"/>
        </w:rPr>
        <w:t xml:space="preserve"> </w:t>
      </w:r>
      <w:r>
        <w:t>Exchange</w:t>
      </w:r>
      <w:r>
        <w:rPr>
          <w:spacing w:val="-4"/>
        </w:rPr>
        <w:t xml:space="preserve"> </w:t>
      </w:r>
      <w:r>
        <w:t>to CMS and includes information such as the individual’s name, the dollar amount of the individual’s</w:t>
      </w:r>
    </w:p>
    <w:p w:rsidR="00ED073C" w14:paraId="37B99915" w14:textId="77777777">
      <w:pPr>
        <w:pStyle w:val="BodyText"/>
        <w:spacing w:before="1"/>
        <w:ind w:right="388"/>
      </w:pPr>
      <w:r>
        <w:t>advance</w:t>
      </w:r>
      <w:r>
        <w:rPr>
          <w:spacing w:val="-5"/>
        </w:rPr>
        <w:t xml:space="preserve"> </w:t>
      </w:r>
      <w:r>
        <w:t>payment,</w:t>
      </w:r>
      <w:r>
        <w:rPr>
          <w:spacing w:val="-4"/>
        </w:rPr>
        <w:t xml:space="preserve"> </w:t>
      </w:r>
      <w:r>
        <w:t>and</w:t>
      </w:r>
      <w:r>
        <w:rPr>
          <w:spacing w:val="-4"/>
        </w:rPr>
        <w:t xml:space="preserve"> </w:t>
      </w:r>
      <w:r>
        <w:t>the</w:t>
      </w:r>
      <w:r>
        <w:rPr>
          <w:spacing w:val="-5"/>
        </w:rPr>
        <w:t xml:space="preserve"> </w:t>
      </w:r>
      <w:r>
        <w:t>individual’s</w:t>
      </w:r>
      <w:r>
        <w:rPr>
          <w:spacing w:val="-3"/>
        </w:rPr>
        <w:t xml:space="preserve"> </w:t>
      </w:r>
      <w:r>
        <w:t>CSRs</w:t>
      </w:r>
      <w:r>
        <w:rPr>
          <w:spacing w:val="-4"/>
        </w:rPr>
        <w:t xml:space="preserve"> </w:t>
      </w:r>
      <w:r>
        <w:t>eligibility,</w:t>
      </w:r>
      <w:r>
        <w:rPr>
          <w:spacing w:val="-4"/>
        </w:rPr>
        <w:t xml:space="preserve"> </w:t>
      </w:r>
      <w:r>
        <w:t>among</w:t>
      </w:r>
      <w:r>
        <w:rPr>
          <w:spacing w:val="-4"/>
        </w:rPr>
        <w:t xml:space="preserve"> </w:t>
      </w:r>
      <w:r>
        <w:t>other</w:t>
      </w:r>
      <w:r>
        <w:rPr>
          <w:spacing w:val="-4"/>
        </w:rPr>
        <w:t xml:space="preserve"> </w:t>
      </w:r>
      <w:r>
        <w:t>information.</w:t>
      </w:r>
      <w:r>
        <w:rPr>
          <w:spacing w:val="-4"/>
        </w:rPr>
        <w:t xml:space="preserve"> </w:t>
      </w:r>
      <w:r>
        <w:t>This</w:t>
      </w:r>
      <w:r>
        <w:rPr>
          <w:spacing w:val="-4"/>
        </w:rPr>
        <w:t xml:space="preserve"> </w:t>
      </w:r>
      <w:r>
        <w:t>information is transmitted when an individual’s advance payment of the premium tax credit or CSRs begins, ends, or changes. The system sends this electronic data transmission automatically. The burden estimate for this information collection is addressed in the discussion of enrollment transactions in</w:t>
      </w:r>
    </w:p>
    <w:p w:rsidR="00ED073C" w14:paraId="663299F0" w14:textId="77777777">
      <w:pPr>
        <w:pStyle w:val="BodyText"/>
        <w:spacing w:before="0"/>
      </w:pPr>
      <w:r>
        <w:rPr>
          <w:spacing w:val="-2"/>
        </w:rPr>
        <w:t>§155.400(b).</w:t>
      </w:r>
    </w:p>
    <w:p w:rsidR="00ED073C" w14:paraId="3E4867D3" w14:textId="77777777">
      <w:pPr>
        <w:pStyle w:val="Heading1"/>
        <w:numPr>
          <w:ilvl w:val="2"/>
          <w:numId w:val="2"/>
        </w:numPr>
        <w:tabs>
          <w:tab w:val="left" w:pos="939"/>
        </w:tabs>
        <w:spacing w:before="237"/>
        <w:ind w:left="939" w:hanging="719"/>
      </w:pPr>
      <w:bookmarkStart w:id="43" w:name="_bookmark43"/>
      <w:bookmarkEnd w:id="43"/>
      <w:r>
        <w:t>Section</w:t>
      </w:r>
      <w:r>
        <w:rPr>
          <w:spacing w:val="-2"/>
        </w:rPr>
        <w:t xml:space="preserve"> 155.345(a)</w:t>
      </w:r>
    </w:p>
    <w:p w:rsidR="00ED073C" w14:paraId="7AC3E91C" w14:textId="77777777">
      <w:pPr>
        <w:pStyle w:val="BodyText"/>
        <w:spacing w:before="241"/>
        <w:ind w:right="421"/>
      </w:pPr>
      <w:r>
        <w:t>Section 155.345(a) provides that an Exchange must enter into written agreements with agencies administering other IAPs. These provisions are necessary to minimize burden on individuals, ensure prompt determinations of eligibility and enrollment in the appropriate program without undue</w:t>
      </w:r>
      <w:r>
        <w:rPr>
          <w:spacing w:val="-4"/>
        </w:rPr>
        <w:t xml:space="preserve"> </w:t>
      </w:r>
      <w:r>
        <w:t>delay,</w:t>
      </w:r>
      <w:r>
        <w:rPr>
          <w:spacing w:val="-3"/>
        </w:rPr>
        <w:t xml:space="preserve"> </w:t>
      </w:r>
      <w:r>
        <w:t>and</w:t>
      </w:r>
      <w:r>
        <w:rPr>
          <w:spacing w:val="-3"/>
        </w:rPr>
        <w:t xml:space="preserve"> </w:t>
      </w:r>
      <w:r>
        <w:t>to</w:t>
      </w:r>
      <w:r>
        <w:rPr>
          <w:spacing w:val="-3"/>
        </w:rPr>
        <w:t xml:space="preserve"> </w:t>
      </w:r>
      <w:r>
        <w:t>provide</w:t>
      </w:r>
      <w:r>
        <w:rPr>
          <w:spacing w:val="-4"/>
        </w:rPr>
        <w:t xml:space="preserve"> </w:t>
      </w:r>
      <w:r>
        <w:t>standards</w:t>
      </w:r>
      <w:r>
        <w:rPr>
          <w:spacing w:val="-3"/>
        </w:rPr>
        <w:t xml:space="preserve"> </w:t>
      </w:r>
      <w:r>
        <w:t>for</w:t>
      </w:r>
      <w:r>
        <w:rPr>
          <w:spacing w:val="-3"/>
        </w:rPr>
        <w:t xml:space="preserve"> </w:t>
      </w:r>
      <w:r>
        <w:t>transferring</w:t>
      </w:r>
      <w:r>
        <w:rPr>
          <w:spacing w:val="-3"/>
        </w:rPr>
        <w:t xml:space="preserve"> </w:t>
      </w:r>
      <w:r>
        <w:t>an</w:t>
      </w:r>
      <w:r>
        <w:rPr>
          <w:spacing w:val="-3"/>
        </w:rPr>
        <w:t xml:space="preserve"> </w:t>
      </w:r>
      <w:r>
        <w:t>application</w:t>
      </w:r>
      <w:r>
        <w:rPr>
          <w:spacing w:val="-3"/>
        </w:rPr>
        <w:t xml:space="preserve"> </w:t>
      </w:r>
      <w:r>
        <w:t>from</w:t>
      </w:r>
      <w:r>
        <w:rPr>
          <w:spacing w:val="-3"/>
        </w:rPr>
        <w:t xml:space="preserve"> </w:t>
      </w:r>
      <w:r>
        <w:t>an IAP</w:t>
      </w:r>
      <w:r>
        <w:rPr>
          <w:spacing w:val="-3"/>
        </w:rPr>
        <w:t xml:space="preserve"> </w:t>
      </w:r>
      <w:r>
        <w:t>to</w:t>
      </w:r>
      <w:r>
        <w:rPr>
          <w:spacing w:val="-3"/>
        </w:rPr>
        <w:t xml:space="preserve"> </w:t>
      </w:r>
      <w:r>
        <w:t>the</w:t>
      </w:r>
      <w:r>
        <w:rPr>
          <w:spacing w:val="-4"/>
        </w:rPr>
        <w:t xml:space="preserve"> </w:t>
      </w:r>
      <w:r>
        <w:t>Exchange. Agencies must also develop agreements to share data between IAPs. The specific number of agreements needed may vary depending on how states choose to divide responsibilities regarding eligibility determinations.</w:t>
      </w:r>
    </w:p>
    <w:p w:rsidR="00ED073C" w14:paraId="48D2C0BF" w14:textId="77777777">
      <w:pPr>
        <w:pStyle w:val="BodyText"/>
        <w:ind w:right="388"/>
      </w:pPr>
      <w:r>
        <w:t>The burden associated with this provision is the time and effort necessary for the Exchange to establish or modify an agreement for eligibility determinations and coordination of eligibility and enrollment functions. We expect that two SBEs will be subject to this requirement and that one agreement</w:t>
      </w:r>
      <w:r>
        <w:rPr>
          <w:spacing w:val="-3"/>
        </w:rPr>
        <w:t xml:space="preserve"> </w:t>
      </w:r>
      <w:r>
        <w:t>would</w:t>
      </w:r>
      <w:r>
        <w:rPr>
          <w:spacing w:val="-3"/>
        </w:rPr>
        <w:t xml:space="preserve"> </w:t>
      </w:r>
      <w:r>
        <w:t>include</w:t>
      </w:r>
      <w:r>
        <w:rPr>
          <w:spacing w:val="-2"/>
        </w:rPr>
        <w:t xml:space="preserve"> </w:t>
      </w:r>
      <w:r>
        <w:t>standards</w:t>
      </w:r>
      <w:r>
        <w:rPr>
          <w:spacing w:val="-3"/>
        </w:rPr>
        <w:t xml:space="preserve"> </w:t>
      </w:r>
      <w:r>
        <w:t>for</w:t>
      </w:r>
      <w:r>
        <w:rPr>
          <w:spacing w:val="-2"/>
        </w:rPr>
        <w:t xml:space="preserve"> </w:t>
      </w:r>
      <w:r>
        <w:t>all IAPs.</w:t>
      </w:r>
      <w:r>
        <w:rPr>
          <w:spacing w:val="-2"/>
        </w:rPr>
        <w:t xml:space="preserve"> </w:t>
      </w:r>
      <w:r>
        <w:t>If</w:t>
      </w:r>
      <w:r>
        <w:rPr>
          <w:spacing w:val="-2"/>
        </w:rPr>
        <w:t xml:space="preserve"> </w:t>
      </w:r>
      <w:r>
        <w:t>a</w:t>
      </w:r>
      <w:r>
        <w:rPr>
          <w:spacing w:val="-4"/>
        </w:rPr>
        <w:t xml:space="preserve"> </w:t>
      </w:r>
      <w:r>
        <w:t>state</w:t>
      </w:r>
      <w:r>
        <w:rPr>
          <w:spacing w:val="-4"/>
        </w:rPr>
        <w:t xml:space="preserve"> </w:t>
      </w:r>
      <w:r>
        <w:t>chooses</w:t>
      </w:r>
      <w:r>
        <w:rPr>
          <w:spacing w:val="-3"/>
        </w:rPr>
        <w:t xml:space="preserve"> </w:t>
      </w:r>
      <w:r>
        <w:t>to</w:t>
      </w:r>
      <w:r>
        <w:rPr>
          <w:spacing w:val="-3"/>
        </w:rPr>
        <w:t xml:space="preserve"> </w:t>
      </w:r>
      <w:r>
        <w:t>draft</w:t>
      </w:r>
      <w:r>
        <w:rPr>
          <w:spacing w:val="-3"/>
        </w:rPr>
        <w:t xml:space="preserve"> </w:t>
      </w:r>
      <w:r>
        <w:t>separate</w:t>
      </w:r>
      <w:r>
        <w:rPr>
          <w:spacing w:val="-4"/>
        </w:rPr>
        <w:t xml:space="preserve"> </w:t>
      </w:r>
      <w:r>
        <w:t>agreements</w:t>
      </w:r>
      <w:r>
        <w:rPr>
          <w:spacing w:val="-3"/>
        </w:rPr>
        <w:t xml:space="preserve"> </w:t>
      </w:r>
      <w:r>
        <w:t>for each IAP or a subset of IAPs, then the estimate would likely increase. We estimate it will take a state an average of 105 hours to create new agreements. This includes a mid-level management analyst and an operations analyst developing the agreement with managerial oversight and comprehensive</w:t>
      </w:r>
      <w:r>
        <w:rPr>
          <w:spacing w:val="-2"/>
        </w:rPr>
        <w:t xml:space="preserve"> </w:t>
      </w:r>
      <w:r>
        <w:t>review</w:t>
      </w:r>
      <w:r>
        <w:rPr>
          <w:spacing w:val="-4"/>
        </w:rPr>
        <w:t xml:space="preserve"> </w:t>
      </w:r>
      <w:r>
        <w:t>of</w:t>
      </w:r>
      <w:r>
        <w:rPr>
          <w:spacing w:val="-2"/>
        </w:rPr>
        <w:t xml:space="preserve"> </w:t>
      </w:r>
      <w:r>
        <w:t>the</w:t>
      </w:r>
      <w:r>
        <w:rPr>
          <w:spacing w:val="-3"/>
        </w:rPr>
        <w:t xml:space="preserve"> </w:t>
      </w:r>
      <w:r>
        <w:t>agreement</w:t>
      </w:r>
      <w:r>
        <w:rPr>
          <w:spacing w:val="-1"/>
        </w:rPr>
        <w:t xml:space="preserve"> </w:t>
      </w:r>
      <w:r>
        <w:t>by</w:t>
      </w:r>
      <w:r>
        <w:rPr>
          <w:spacing w:val="-3"/>
        </w:rPr>
        <w:t xml:space="preserve"> </w:t>
      </w:r>
      <w:r>
        <w:t>an</w:t>
      </w:r>
      <w:r>
        <w:rPr>
          <w:spacing w:val="-3"/>
        </w:rPr>
        <w:t xml:space="preserve"> </w:t>
      </w:r>
      <w:r>
        <w:t>operations</w:t>
      </w:r>
      <w:r>
        <w:rPr>
          <w:spacing w:val="-3"/>
        </w:rPr>
        <w:t xml:space="preserve"> </w:t>
      </w:r>
      <w:r>
        <w:t>analyst.</w:t>
      </w:r>
      <w:r>
        <w:rPr>
          <w:spacing w:val="-3"/>
        </w:rPr>
        <w:t xml:space="preserve"> </w:t>
      </w:r>
      <w:r>
        <w:t>For</w:t>
      </w:r>
      <w:r>
        <w:rPr>
          <w:spacing w:val="-3"/>
        </w:rPr>
        <w:t xml:space="preserve"> </w:t>
      </w:r>
      <w:r>
        <w:t>two</w:t>
      </w:r>
      <w:r>
        <w:rPr>
          <w:spacing w:val="-1"/>
        </w:rPr>
        <w:t xml:space="preserve"> </w:t>
      </w:r>
      <w:r>
        <w:t>SBEs,</w:t>
      </w:r>
      <w:r>
        <w:rPr>
          <w:spacing w:val="-3"/>
        </w:rPr>
        <w:t xml:space="preserve"> </w:t>
      </w:r>
      <w:r>
        <w:t>we</w:t>
      </w:r>
      <w:r>
        <w:rPr>
          <w:spacing w:val="-5"/>
        </w:rPr>
        <w:t xml:space="preserve"> </w:t>
      </w:r>
      <w:r>
        <w:t>expect</w:t>
      </w:r>
      <w:r>
        <w:rPr>
          <w:spacing w:val="-3"/>
        </w:rPr>
        <w:t xml:space="preserve"> </w:t>
      </w:r>
      <w:r>
        <w:t>a</w:t>
      </w:r>
      <w:r>
        <w:rPr>
          <w:spacing w:val="-3"/>
        </w:rPr>
        <w:t xml:space="preserve"> </w:t>
      </w:r>
      <w:r>
        <w:t>total</w:t>
      </w:r>
    </w:p>
    <w:p w:rsidR="00ED073C" w14:paraId="583936AD" w14:textId="77777777">
      <w:pPr>
        <w:sectPr w:rsidSect="00BD7A00">
          <w:pgSz w:w="12240" w:h="15840"/>
          <w:pgMar w:top="1040" w:right="860" w:bottom="2040" w:left="1100" w:header="590" w:footer="1772" w:gutter="0"/>
          <w:cols w:space="720"/>
        </w:sectPr>
      </w:pPr>
    </w:p>
    <w:p w:rsidR="00ED073C" w14:paraId="25F37C24" w14:textId="77777777">
      <w:pPr>
        <w:pStyle w:val="BodyText"/>
        <w:spacing w:before="119"/>
      </w:pPr>
      <w:r>
        <w:t>hour</w:t>
      </w:r>
      <w:r>
        <w:rPr>
          <w:spacing w:val="-2"/>
        </w:rPr>
        <w:t xml:space="preserve"> </w:t>
      </w:r>
      <w:r>
        <w:t>burden in</w:t>
      </w:r>
      <w:r>
        <w:rPr>
          <w:spacing w:val="-1"/>
        </w:rPr>
        <w:t xml:space="preserve"> </w:t>
      </w:r>
      <w:r>
        <w:t>the</w:t>
      </w:r>
      <w:r>
        <w:rPr>
          <w:spacing w:val="-1"/>
        </w:rPr>
        <w:t xml:space="preserve"> </w:t>
      </w:r>
      <w:r>
        <w:t>first year</w:t>
      </w:r>
      <w:r>
        <w:rPr>
          <w:spacing w:val="-1"/>
        </w:rPr>
        <w:t xml:space="preserve"> </w:t>
      </w:r>
      <w:r>
        <w:t>of</w:t>
      </w:r>
      <w:r>
        <w:rPr>
          <w:spacing w:val="-1"/>
        </w:rPr>
        <w:t xml:space="preserve"> </w:t>
      </w:r>
      <w:r>
        <w:t xml:space="preserve">210 </w:t>
      </w:r>
      <w:r>
        <w:rPr>
          <w:spacing w:val="-2"/>
        </w:rPr>
        <w:t>hours.</w:t>
      </w:r>
    </w:p>
    <w:p w:rsidR="00ED073C" w14:paraId="08EE3D22" w14:textId="77777777">
      <w:pPr>
        <w:spacing w:before="122"/>
        <w:ind w:left="275"/>
        <w:rPr>
          <w:i/>
        </w:rPr>
      </w:pPr>
      <w:bookmarkStart w:id="44" w:name="_bookmark44"/>
      <w:bookmarkEnd w:id="44"/>
      <w:r>
        <w:rPr>
          <w:i/>
        </w:rPr>
        <w:t>Table</w:t>
      </w:r>
      <w:r>
        <w:rPr>
          <w:i/>
          <w:spacing w:val="-8"/>
        </w:rPr>
        <w:t xml:space="preserve"> </w:t>
      </w:r>
      <w:r>
        <w:rPr>
          <w:i/>
        </w:rPr>
        <w:t>12</w:t>
      </w:r>
      <w:r>
        <w:rPr>
          <w:i/>
          <w:spacing w:val="-3"/>
        </w:rPr>
        <w:t xml:space="preserve"> </w:t>
      </w:r>
      <w:r>
        <w:rPr>
          <w:i/>
        </w:rPr>
        <w:t>–</w:t>
      </w:r>
      <w:r>
        <w:rPr>
          <w:i/>
          <w:spacing w:val="-4"/>
        </w:rPr>
        <w:t xml:space="preserve"> </w:t>
      </w:r>
      <w:r>
        <w:rPr>
          <w:i/>
        </w:rPr>
        <w:t>Burden</w:t>
      </w:r>
      <w:r>
        <w:rPr>
          <w:i/>
          <w:spacing w:val="-3"/>
        </w:rPr>
        <w:t xml:space="preserve"> </w:t>
      </w:r>
      <w:r>
        <w:rPr>
          <w:i/>
        </w:rPr>
        <w:t>and</w:t>
      </w:r>
      <w:r>
        <w:rPr>
          <w:i/>
          <w:spacing w:val="-4"/>
        </w:rPr>
        <w:t xml:space="preserve"> </w:t>
      </w:r>
      <w:r>
        <w:rPr>
          <w:i/>
        </w:rPr>
        <w:t>Cost</w:t>
      </w:r>
      <w:r>
        <w:rPr>
          <w:i/>
          <w:spacing w:val="-2"/>
        </w:rPr>
        <w:t xml:space="preserve"> </w:t>
      </w:r>
      <w:r>
        <w:rPr>
          <w:i/>
        </w:rPr>
        <w:t>Estimates</w:t>
      </w:r>
      <w:r>
        <w:rPr>
          <w:i/>
          <w:spacing w:val="-6"/>
        </w:rPr>
        <w:t xml:space="preserve"> </w:t>
      </w:r>
      <w:r>
        <w:rPr>
          <w:i/>
        </w:rPr>
        <w:t>Associated</w:t>
      </w:r>
      <w:r>
        <w:rPr>
          <w:i/>
          <w:spacing w:val="-3"/>
        </w:rPr>
        <w:t xml:space="preserve"> </w:t>
      </w:r>
      <w:r>
        <w:rPr>
          <w:i/>
        </w:rPr>
        <w:t>with</w:t>
      </w:r>
      <w:r>
        <w:rPr>
          <w:i/>
          <w:spacing w:val="-2"/>
        </w:rPr>
        <w:t xml:space="preserve"> </w:t>
      </w:r>
      <w:r>
        <w:rPr>
          <w:i/>
        </w:rPr>
        <w:t>Developing</w:t>
      </w:r>
      <w:r>
        <w:rPr>
          <w:i/>
          <w:spacing w:val="-3"/>
        </w:rPr>
        <w:t xml:space="preserve"> </w:t>
      </w:r>
      <w:r>
        <w:rPr>
          <w:i/>
        </w:rPr>
        <w:t>Agreements</w:t>
      </w:r>
      <w:r>
        <w:rPr>
          <w:i/>
          <w:spacing w:val="-5"/>
        </w:rPr>
        <w:t xml:space="preserve"> </w:t>
      </w:r>
      <w:r>
        <w:rPr>
          <w:i/>
        </w:rPr>
        <w:t>to</w:t>
      </w:r>
      <w:r>
        <w:rPr>
          <w:i/>
          <w:spacing w:val="-4"/>
        </w:rPr>
        <w:t xml:space="preserve"> </w:t>
      </w:r>
      <w:r>
        <w:rPr>
          <w:i/>
        </w:rPr>
        <w:t>Share</w:t>
      </w:r>
      <w:r>
        <w:rPr>
          <w:i/>
          <w:spacing w:val="-2"/>
        </w:rPr>
        <w:t xml:space="preserve"> </w:t>
      </w:r>
      <w:r>
        <w:rPr>
          <w:i/>
        </w:rPr>
        <w:t>Data</w:t>
      </w:r>
      <w:r>
        <w:rPr>
          <w:i/>
          <w:spacing w:val="-3"/>
        </w:rPr>
        <w:t xml:space="preserve"> </w:t>
      </w:r>
      <w:r>
        <w:rPr>
          <w:i/>
        </w:rPr>
        <w:t>Between</w:t>
      </w:r>
      <w:r>
        <w:rPr>
          <w:i/>
          <w:spacing w:val="-3"/>
        </w:rPr>
        <w:t xml:space="preserve"> </w:t>
      </w:r>
      <w:r>
        <w:rPr>
          <w:i/>
          <w:spacing w:val="-4"/>
        </w:rPr>
        <w:t>IAPs</w:t>
      </w:r>
    </w:p>
    <w:p w:rsidR="00ED073C" w14:paraId="36AC02D7" w14:textId="77777777">
      <w:pPr>
        <w:pStyle w:val="BodyText"/>
        <w:spacing w:before="3"/>
        <w:ind w:left="0"/>
        <w:rPr>
          <w:i/>
          <w:sz w:val="10"/>
        </w:r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97"/>
        <w:gridCol w:w="1071"/>
        <w:gridCol w:w="1349"/>
        <w:gridCol w:w="1177"/>
        <w:gridCol w:w="1621"/>
        <w:gridCol w:w="1730"/>
      </w:tblGrid>
      <w:tr w14:paraId="190BFF6B" w14:textId="77777777">
        <w:tblPrEx>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23"/>
        </w:trPr>
        <w:tc>
          <w:tcPr>
            <w:tcW w:w="2797" w:type="dxa"/>
          </w:tcPr>
          <w:p w:rsidR="00ED073C" w14:paraId="7FF5C280" w14:textId="77777777">
            <w:pPr>
              <w:pStyle w:val="TableParagraph"/>
              <w:spacing w:before="255"/>
              <w:ind w:left="186"/>
              <w:rPr>
                <w:b/>
                <w:sz w:val="24"/>
              </w:rPr>
            </w:pPr>
            <w:r>
              <w:rPr>
                <w:b/>
                <w:sz w:val="24"/>
              </w:rPr>
              <w:t>Labor</w:t>
            </w:r>
            <w:r>
              <w:rPr>
                <w:b/>
                <w:spacing w:val="-1"/>
                <w:sz w:val="24"/>
              </w:rPr>
              <w:t xml:space="preserve"> </w:t>
            </w:r>
            <w:r>
              <w:rPr>
                <w:b/>
                <w:spacing w:val="-2"/>
                <w:sz w:val="24"/>
              </w:rPr>
              <w:t>Category</w:t>
            </w:r>
          </w:p>
        </w:tc>
        <w:tc>
          <w:tcPr>
            <w:tcW w:w="1071" w:type="dxa"/>
          </w:tcPr>
          <w:p w:rsidR="00ED073C" w14:paraId="1233A4E2" w14:textId="77777777">
            <w:pPr>
              <w:pStyle w:val="TableParagraph"/>
              <w:spacing w:before="255"/>
              <w:ind w:left="186" w:right="224"/>
              <w:rPr>
                <w:b/>
                <w:sz w:val="24"/>
              </w:rPr>
            </w:pPr>
            <w:r>
              <w:rPr>
                <w:b/>
                <w:spacing w:val="-2"/>
                <w:sz w:val="24"/>
              </w:rPr>
              <w:t>Staff Count</w:t>
            </w:r>
          </w:p>
        </w:tc>
        <w:tc>
          <w:tcPr>
            <w:tcW w:w="1349" w:type="dxa"/>
          </w:tcPr>
          <w:p w:rsidR="00ED073C" w14:paraId="624939A8" w14:textId="77777777">
            <w:pPr>
              <w:pStyle w:val="TableParagraph"/>
              <w:spacing w:before="255"/>
              <w:ind w:left="185" w:right="216"/>
              <w:rPr>
                <w:b/>
                <w:sz w:val="24"/>
              </w:rPr>
            </w:pPr>
            <w:r>
              <w:rPr>
                <w:b/>
                <w:spacing w:val="-2"/>
                <w:sz w:val="24"/>
              </w:rPr>
              <w:t xml:space="preserve">Adjusted Hourly </w:t>
            </w:r>
            <w:r>
              <w:rPr>
                <w:b/>
                <w:spacing w:val="-4"/>
                <w:sz w:val="24"/>
              </w:rPr>
              <w:t xml:space="preserve">Wage </w:t>
            </w:r>
            <w:r>
              <w:rPr>
                <w:b/>
                <w:spacing w:val="-2"/>
                <w:sz w:val="24"/>
              </w:rPr>
              <w:t>($/hr)</w:t>
            </w:r>
          </w:p>
        </w:tc>
        <w:tc>
          <w:tcPr>
            <w:tcW w:w="1177" w:type="dxa"/>
          </w:tcPr>
          <w:p w:rsidR="00ED073C" w14:paraId="2E35CDC8" w14:textId="77777777">
            <w:pPr>
              <w:pStyle w:val="TableParagraph"/>
              <w:spacing w:before="255"/>
              <w:ind w:left="185" w:right="200"/>
              <w:rPr>
                <w:b/>
                <w:sz w:val="24"/>
              </w:rPr>
            </w:pPr>
            <w:r>
              <w:rPr>
                <w:b/>
                <w:spacing w:val="-2"/>
                <w:sz w:val="24"/>
              </w:rPr>
              <w:t>Burden Hours</w:t>
            </w:r>
          </w:p>
        </w:tc>
        <w:tc>
          <w:tcPr>
            <w:tcW w:w="1621" w:type="dxa"/>
          </w:tcPr>
          <w:p w:rsidR="00ED073C" w14:paraId="61242CC6" w14:textId="77777777">
            <w:pPr>
              <w:pStyle w:val="TableParagraph"/>
              <w:spacing w:before="255"/>
              <w:ind w:left="185" w:right="126"/>
              <w:rPr>
                <w:b/>
                <w:sz w:val="24"/>
              </w:rPr>
            </w:pPr>
            <w:r>
              <w:rPr>
                <w:b/>
                <w:spacing w:val="-2"/>
                <w:sz w:val="24"/>
              </w:rPr>
              <w:t xml:space="preserve">Burden </w:t>
            </w:r>
            <w:r>
              <w:rPr>
                <w:b/>
                <w:sz w:val="24"/>
              </w:rPr>
              <w:t xml:space="preserve">Costs (per </w:t>
            </w:r>
            <w:r>
              <w:rPr>
                <w:b/>
                <w:spacing w:val="-2"/>
                <w:sz w:val="24"/>
              </w:rPr>
              <w:t>respondent)</w:t>
            </w:r>
          </w:p>
        </w:tc>
        <w:tc>
          <w:tcPr>
            <w:tcW w:w="1730" w:type="dxa"/>
          </w:tcPr>
          <w:p w:rsidR="00ED073C" w14:paraId="43D68DD5" w14:textId="77777777">
            <w:pPr>
              <w:pStyle w:val="TableParagraph"/>
              <w:spacing w:before="255"/>
              <w:ind w:left="184" w:right="217"/>
              <w:rPr>
                <w:b/>
                <w:sz w:val="24"/>
              </w:rPr>
            </w:pPr>
            <w:r>
              <w:rPr>
                <w:b/>
                <w:spacing w:val="-2"/>
                <w:sz w:val="24"/>
              </w:rPr>
              <w:t>Total</w:t>
            </w:r>
            <w:r>
              <w:rPr>
                <w:b/>
                <w:spacing w:val="40"/>
                <w:sz w:val="24"/>
              </w:rPr>
              <w:t xml:space="preserve"> </w:t>
            </w:r>
            <w:r>
              <w:rPr>
                <w:b/>
                <w:spacing w:val="-2"/>
                <w:sz w:val="24"/>
              </w:rPr>
              <w:t xml:space="preserve">Burden </w:t>
            </w:r>
            <w:r>
              <w:rPr>
                <w:b/>
                <w:sz w:val="24"/>
              </w:rPr>
              <w:t xml:space="preserve">Costs (2 </w:t>
            </w:r>
            <w:r>
              <w:rPr>
                <w:b/>
                <w:spacing w:val="-2"/>
                <w:sz w:val="24"/>
              </w:rPr>
              <w:t>respondents)</w:t>
            </w:r>
          </w:p>
        </w:tc>
      </w:tr>
      <w:tr w14:paraId="2571B251" w14:textId="77777777">
        <w:tblPrEx>
          <w:tblW w:w="0" w:type="auto"/>
          <w:tblInd w:w="276" w:type="dxa"/>
          <w:tblLayout w:type="fixed"/>
          <w:tblCellMar>
            <w:left w:w="0" w:type="dxa"/>
            <w:right w:w="0" w:type="dxa"/>
          </w:tblCellMar>
          <w:tblLook w:val="01E0"/>
        </w:tblPrEx>
        <w:trPr>
          <w:trHeight w:val="676"/>
        </w:trPr>
        <w:tc>
          <w:tcPr>
            <w:tcW w:w="2797" w:type="dxa"/>
          </w:tcPr>
          <w:p w:rsidR="00ED073C" w14:paraId="7C5279F1" w14:textId="77777777">
            <w:pPr>
              <w:pStyle w:val="TableParagraph"/>
              <w:spacing w:before="5" w:line="310" w:lineRule="atLeast"/>
              <w:ind w:left="186" w:right="540"/>
              <w:rPr>
                <w:sz w:val="24"/>
              </w:rPr>
            </w:pPr>
            <w:r>
              <w:rPr>
                <w:sz w:val="24"/>
              </w:rPr>
              <w:t>Management</w:t>
            </w:r>
            <w:r>
              <w:rPr>
                <w:spacing w:val="-15"/>
                <w:sz w:val="24"/>
              </w:rPr>
              <w:t xml:space="preserve"> </w:t>
            </w:r>
            <w:r>
              <w:rPr>
                <w:sz w:val="24"/>
              </w:rPr>
              <w:t xml:space="preserve">Analyst </w:t>
            </w:r>
            <w:r>
              <w:rPr>
                <w:spacing w:val="-2"/>
                <w:sz w:val="24"/>
              </w:rPr>
              <w:t>13-1111</w:t>
            </w:r>
          </w:p>
        </w:tc>
        <w:tc>
          <w:tcPr>
            <w:tcW w:w="1071" w:type="dxa"/>
          </w:tcPr>
          <w:p w:rsidR="00ED073C" w14:paraId="031D1D19" w14:textId="77777777">
            <w:pPr>
              <w:pStyle w:val="TableParagraph"/>
              <w:ind w:left="186"/>
              <w:rPr>
                <w:sz w:val="24"/>
              </w:rPr>
            </w:pPr>
            <w:r>
              <w:rPr>
                <w:spacing w:val="-10"/>
                <w:sz w:val="24"/>
              </w:rPr>
              <w:t>1</w:t>
            </w:r>
          </w:p>
        </w:tc>
        <w:tc>
          <w:tcPr>
            <w:tcW w:w="1349" w:type="dxa"/>
          </w:tcPr>
          <w:p w:rsidR="00ED073C" w14:paraId="0EF1F604" w14:textId="5AFDD862">
            <w:pPr>
              <w:pStyle w:val="TableParagraph"/>
              <w:ind w:left="185"/>
              <w:rPr>
                <w:sz w:val="24"/>
              </w:rPr>
            </w:pPr>
            <w:r>
              <w:rPr>
                <w:spacing w:val="-2"/>
                <w:sz w:val="24"/>
              </w:rPr>
              <w:t>$</w:t>
            </w:r>
            <w:r w:rsidR="00526763">
              <w:rPr>
                <w:spacing w:val="-2"/>
                <w:sz w:val="24"/>
              </w:rPr>
              <w:t>91.62</w:t>
            </w:r>
          </w:p>
        </w:tc>
        <w:tc>
          <w:tcPr>
            <w:tcW w:w="1177" w:type="dxa"/>
          </w:tcPr>
          <w:p w:rsidR="00ED073C" w14:paraId="7377B831" w14:textId="77777777">
            <w:pPr>
              <w:pStyle w:val="TableParagraph"/>
              <w:ind w:left="185"/>
              <w:rPr>
                <w:sz w:val="24"/>
              </w:rPr>
            </w:pPr>
            <w:r>
              <w:rPr>
                <w:spacing w:val="-5"/>
                <w:sz w:val="24"/>
              </w:rPr>
              <w:t>35</w:t>
            </w:r>
          </w:p>
        </w:tc>
        <w:tc>
          <w:tcPr>
            <w:tcW w:w="1621" w:type="dxa"/>
          </w:tcPr>
          <w:p w:rsidR="00ED073C" w14:paraId="52E21E3F" w14:textId="77777777">
            <w:pPr>
              <w:pStyle w:val="TableParagraph"/>
              <w:ind w:left="185"/>
              <w:rPr>
                <w:sz w:val="24"/>
              </w:rPr>
            </w:pPr>
            <w:r>
              <w:rPr>
                <w:spacing w:val="-2"/>
                <w:sz w:val="24"/>
              </w:rPr>
              <w:t>$3,522.40</w:t>
            </w:r>
          </w:p>
        </w:tc>
        <w:tc>
          <w:tcPr>
            <w:tcW w:w="1730" w:type="dxa"/>
          </w:tcPr>
          <w:p w:rsidR="00ED073C" w14:paraId="47AF26D6" w14:textId="77777777">
            <w:pPr>
              <w:pStyle w:val="TableParagraph"/>
              <w:spacing w:before="0" w:line="275" w:lineRule="exact"/>
              <w:ind w:left="0" w:right="64"/>
              <w:jc w:val="right"/>
              <w:rPr>
                <w:sz w:val="24"/>
              </w:rPr>
            </w:pPr>
            <w:r>
              <w:rPr>
                <w:spacing w:val="-2"/>
                <w:sz w:val="24"/>
              </w:rPr>
              <w:t>$7,044.80</w:t>
            </w:r>
          </w:p>
        </w:tc>
      </w:tr>
      <w:tr w14:paraId="3B18DC17" w14:textId="77777777">
        <w:tblPrEx>
          <w:tblW w:w="0" w:type="auto"/>
          <w:tblInd w:w="276" w:type="dxa"/>
          <w:tblLayout w:type="fixed"/>
          <w:tblCellMar>
            <w:left w:w="0" w:type="dxa"/>
            <w:right w:w="0" w:type="dxa"/>
          </w:tblCellMar>
          <w:tblLook w:val="01E0"/>
        </w:tblPrEx>
        <w:trPr>
          <w:trHeight w:val="705"/>
        </w:trPr>
        <w:tc>
          <w:tcPr>
            <w:tcW w:w="2797" w:type="dxa"/>
          </w:tcPr>
          <w:p w:rsidR="00ED073C" w14:paraId="15D28759" w14:textId="77777777">
            <w:pPr>
              <w:pStyle w:val="TableParagraph"/>
              <w:spacing w:before="40" w:line="276" w:lineRule="auto"/>
              <w:ind w:left="186" w:right="741"/>
              <w:rPr>
                <w:sz w:val="24"/>
              </w:rPr>
            </w:pPr>
            <w:r>
              <w:rPr>
                <w:sz w:val="24"/>
              </w:rPr>
              <w:t>Operations</w:t>
            </w:r>
            <w:r>
              <w:rPr>
                <w:spacing w:val="-15"/>
                <w:sz w:val="24"/>
              </w:rPr>
              <w:t xml:space="preserve"> </w:t>
            </w:r>
            <w:r>
              <w:rPr>
                <w:sz w:val="24"/>
              </w:rPr>
              <w:t xml:space="preserve">Analyst </w:t>
            </w:r>
            <w:r>
              <w:rPr>
                <w:spacing w:val="-2"/>
                <w:sz w:val="24"/>
              </w:rPr>
              <w:t>13-1111</w:t>
            </w:r>
          </w:p>
        </w:tc>
        <w:tc>
          <w:tcPr>
            <w:tcW w:w="1071" w:type="dxa"/>
          </w:tcPr>
          <w:p w:rsidR="00ED073C" w14:paraId="489F2478" w14:textId="77777777">
            <w:pPr>
              <w:pStyle w:val="TableParagraph"/>
              <w:spacing w:before="40"/>
              <w:ind w:left="186"/>
              <w:rPr>
                <w:sz w:val="24"/>
              </w:rPr>
            </w:pPr>
            <w:r>
              <w:rPr>
                <w:spacing w:val="-10"/>
                <w:sz w:val="24"/>
              </w:rPr>
              <w:t>1</w:t>
            </w:r>
          </w:p>
        </w:tc>
        <w:tc>
          <w:tcPr>
            <w:tcW w:w="1349" w:type="dxa"/>
          </w:tcPr>
          <w:p w:rsidR="00ED073C" w14:paraId="1C46DFD8" w14:textId="0D0454AC">
            <w:pPr>
              <w:pStyle w:val="TableParagraph"/>
              <w:spacing w:before="40"/>
              <w:ind w:left="185"/>
              <w:rPr>
                <w:sz w:val="24"/>
              </w:rPr>
            </w:pPr>
            <w:r>
              <w:rPr>
                <w:spacing w:val="-2"/>
                <w:sz w:val="24"/>
              </w:rPr>
              <w:t>$</w:t>
            </w:r>
            <w:r w:rsidR="00526763">
              <w:rPr>
                <w:spacing w:val="-2"/>
                <w:sz w:val="24"/>
              </w:rPr>
              <w:t>91.62</w:t>
            </w:r>
          </w:p>
        </w:tc>
        <w:tc>
          <w:tcPr>
            <w:tcW w:w="1177" w:type="dxa"/>
          </w:tcPr>
          <w:p w:rsidR="00ED073C" w14:paraId="6606298C" w14:textId="77777777">
            <w:pPr>
              <w:pStyle w:val="TableParagraph"/>
              <w:spacing w:before="40"/>
              <w:ind w:left="185"/>
              <w:rPr>
                <w:sz w:val="24"/>
              </w:rPr>
            </w:pPr>
            <w:r>
              <w:rPr>
                <w:spacing w:val="-5"/>
                <w:sz w:val="24"/>
              </w:rPr>
              <w:t>35</w:t>
            </w:r>
          </w:p>
        </w:tc>
        <w:tc>
          <w:tcPr>
            <w:tcW w:w="1621" w:type="dxa"/>
          </w:tcPr>
          <w:p w:rsidR="00ED073C" w14:paraId="1574D606" w14:textId="77777777">
            <w:pPr>
              <w:pStyle w:val="TableParagraph"/>
              <w:spacing w:before="40"/>
              <w:ind w:left="185"/>
              <w:rPr>
                <w:sz w:val="24"/>
              </w:rPr>
            </w:pPr>
            <w:r>
              <w:rPr>
                <w:spacing w:val="-2"/>
                <w:sz w:val="24"/>
              </w:rPr>
              <w:t>$3,522.40</w:t>
            </w:r>
          </w:p>
        </w:tc>
        <w:tc>
          <w:tcPr>
            <w:tcW w:w="1730" w:type="dxa"/>
          </w:tcPr>
          <w:p w:rsidR="00ED073C" w14:paraId="3E4368D0" w14:textId="77777777">
            <w:pPr>
              <w:pStyle w:val="TableParagraph"/>
              <w:spacing w:before="0" w:line="276" w:lineRule="exact"/>
              <w:ind w:left="0" w:right="64"/>
              <w:jc w:val="right"/>
              <w:rPr>
                <w:sz w:val="24"/>
              </w:rPr>
            </w:pPr>
            <w:r>
              <w:rPr>
                <w:spacing w:val="-2"/>
                <w:sz w:val="24"/>
              </w:rPr>
              <w:t>$7,044.80</w:t>
            </w:r>
          </w:p>
        </w:tc>
      </w:tr>
      <w:tr w14:paraId="04E1F49A" w14:textId="77777777">
        <w:tblPrEx>
          <w:tblW w:w="0" w:type="auto"/>
          <w:tblInd w:w="276" w:type="dxa"/>
          <w:tblLayout w:type="fixed"/>
          <w:tblCellMar>
            <w:left w:w="0" w:type="dxa"/>
            <w:right w:w="0" w:type="dxa"/>
          </w:tblCellMar>
          <w:tblLook w:val="01E0"/>
        </w:tblPrEx>
        <w:trPr>
          <w:trHeight w:val="621"/>
        </w:trPr>
        <w:tc>
          <w:tcPr>
            <w:tcW w:w="2797" w:type="dxa"/>
          </w:tcPr>
          <w:p w:rsidR="00ED073C" w14:paraId="43C020BE" w14:textId="77777777">
            <w:pPr>
              <w:pStyle w:val="TableParagraph"/>
              <w:spacing w:before="0" w:line="310" w:lineRule="atLeast"/>
              <w:ind w:left="186" w:right="1798"/>
              <w:rPr>
                <w:sz w:val="24"/>
              </w:rPr>
            </w:pPr>
            <w:r>
              <w:rPr>
                <w:spacing w:val="-2"/>
                <w:sz w:val="24"/>
              </w:rPr>
              <w:t>Lawyer 23-1011</w:t>
            </w:r>
          </w:p>
        </w:tc>
        <w:tc>
          <w:tcPr>
            <w:tcW w:w="1071" w:type="dxa"/>
          </w:tcPr>
          <w:p w:rsidR="00ED073C" w14:paraId="3CB4F051" w14:textId="77777777">
            <w:pPr>
              <w:pStyle w:val="TableParagraph"/>
              <w:ind w:left="186"/>
              <w:rPr>
                <w:sz w:val="24"/>
              </w:rPr>
            </w:pPr>
            <w:r>
              <w:rPr>
                <w:spacing w:val="-10"/>
                <w:sz w:val="24"/>
              </w:rPr>
              <w:t>1</w:t>
            </w:r>
          </w:p>
        </w:tc>
        <w:tc>
          <w:tcPr>
            <w:tcW w:w="1349" w:type="dxa"/>
          </w:tcPr>
          <w:p w:rsidR="00ED073C" w14:paraId="04741E5C" w14:textId="77777777">
            <w:pPr>
              <w:pStyle w:val="TableParagraph"/>
              <w:ind w:left="185"/>
              <w:rPr>
                <w:sz w:val="24"/>
              </w:rPr>
            </w:pPr>
            <w:r>
              <w:rPr>
                <w:spacing w:val="-2"/>
                <w:sz w:val="24"/>
              </w:rPr>
              <w:t>$157.48</w:t>
            </w:r>
          </w:p>
        </w:tc>
        <w:tc>
          <w:tcPr>
            <w:tcW w:w="1177" w:type="dxa"/>
          </w:tcPr>
          <w:p w:rsidR="00ED073C" w14:paraId="75BD551C" w14:textId="77777777">
            <w:pPr>
              <w:pStyle w:val="TableParagraph"/>
              <w:ind w:left="185"/>
              <w:rPr>
                <w:sz w:val="24"/>
              </w:rPr>
            </w:pPr>
            <w:r>
              <w:rPr>
                <w:spacing w:val="-5"/>
                <w:sz w:val="24"/>
              </w:rPr>
              <w:t>30</w:t>
            </w:r>
          </w:p>
        </w:tc>
        <w:tc>
          <w:tcPr>
            <w:tcW w:w="1621" w:type="dxa"/>
          </w:tcPr>
          <w:p w:rsidR="00ED073C" w14:paraId="7B76FB05" w14:textId="77777777">
            <w:pPr>
              <w:pStyle w:val="TableParagraph"/>
              <w:ind w:left="185"/>
              <w:rPr>
                <w:sz w:val="24"/>
              </w:rPr>
            </w:pPr>
            <w:r>
              <w:rPr>
                <w:spacing w:val="-2"/>
                <w:sz w:val="24"/>
              </w:rPr>
              <w:t>$4,724.40</w:t>
            </w:r>
          </w:p>
        </w:tc>
        <w:tc>
          <w:tcPr>
            <w:tcW w:w="1730" w:type="dxa"/>
          </w:tcPr>
          <w:p w:rsidR="00ED073C" w14:paraId="1E88E5BB" w14:textId="77777777">
            <w:pPr>
              <w:pStyle w:val="TableParagraph"/>
              <w:spacing w:before="0" w:line="275" w:lineRule="exact"/>
              <w:ind w:left="0" w:right="64"/>
              <w:jc w:val="right"/>
              <w:rPr>
                <w:sz w:val="24"/>
              </w:rPr>
            </w:pPr>
            <w:r>
              <w:rPr>
                <w:spacing w:val="-2"/>
                <w:sz w:val="24"/>
              </w:rPr>
              <w:t>$9,448.80</w:t>
            </w:r>
          </w:p>
        </w:tc>
      </w:tr>
      <w:tr w14:paraId="678FD421" w14:textId="77777777">
        <w:tblPrEx>
          <w:tblW w:w="0" w:type="auto"/>
          <w:tblInd w:w="276" w:type="dxa"/>
          <w:tblLayout w:type="fixed"/>
          <w:tblCellMar>
            <w:left w:w="0" w:type="dxa"/>
            <w:right w:w="0" w:type="dxa"/>
          </w:tblCellMar>
          <w:tblLook w:val="01E0"/>
        </w:tblPrEx>
        <w:trPr>
          <w:trHeight w:val="793"/>
        </w:trPr>
        <w:tc>
          <w:tcPr>
            <w:tcW w:w="2797" w:type="dxa"/>
          </w:tcPr>
          <w:p w:rsidR="00ED073C" w14:paraId="6B717E3A" w14:textId="77777777">
            <w:pPr>
              <w:pStyle w:val="TableParagraph"/>
              <w:spacing w:before="42" w:line="273" w:lineRule="auto"/>
              <w:ind w:left="186" w:right="1059"/>
              <w:rPr>
                <w:sz w:val="24"/>
              </w:rPr>
            </w:pPr>
            <w:r>
              <w:rPr>
                <w:sz w:val="24"/>
              </w:rPr>
              <w:t>Senior</w:t>
            </w:r>
            <w:r>
              <w:rPr>
                <w:spacing w:val="-15"/>
                <w:sz w:val="24"/>
              </w:rPr>
              <w:t xml:space="preserve"> </w:t>
            </w:r>
            <w:r>
              <w:rPr>
                <w:sz w:val="24"/>
              </w:rPr>
              <w:t xml:space="preserve">Manager </w:t>
            </w:r>
            <w:r>
              <w:rPr>
                <w:spacing w:val="-2"/>
                <w:sz w:val="24"/>
              </w:rPr>
              <w:t>11-3021</w:t>
            </w:r>
          </w:p>
        </w:tc>
        <w:tc>
          <w:tcPr>
            <w:tcW w:w="1071" w:type="dxa"/>
          </w:tcPr>
          <w:p w:rsidR="00ED073C" w14:paraId="7C045F71" w14:textId="77777777">
            <w:pPr>
              <w:pStyle w:val="TableParagraph"/>
              <w:spacing w:before="42"/>
              <w:ind w:left="186"/>
              <w:rPr>
                <w:sz w:val="24"/>
              </w:rPr>
            </w:pPr>
            <w:r>
              <w:rPr>
                <w:spacing w:val="-10"/>
                <w:sz w:val="24"/>
              </w:rPr>
              <w:t>1</w:t>
            </w:r>
          </w:p>
        </w:tc>
        <w:tc>
          <w:tcPr>
            <w:tcW w:w="1349" w:type="dxa"/>
          </w:tcPr>
          <w:p w:rsidR="00ED073C" w14:paraId="4ECE734D" w14:textId="50D94AF3">
            <w:pPr>
              <w:pStyle w:val="TableParagraph"/>
              <w:spacing w:before="42"/>
              <w:ind w:left="185"/>
              <w:rPr>
                <w:sz w:val="24"/>
              </w:rPr>
            </w:pPr>
            <w:r>
              <w:rPr>
                <w:spacing w:val="-2"/>
                <w:sz w:val="24"/>
              </w:rPr>
              <w:t>$</w:t>
            </w:r>
            <w:r w:rsidR="00526763">
              <w:rPr>
                <w:spacing w:val="-2"/>
                <w:sz w:val="24"/>
              </w:rPr>
              <w:t>157.76</w:t>
            </w:r>
          </w:p>
        </w:tc>
        <w:tc>
          <w:tcPr>
            <w:tcW w:w="1177" w:type="dxa"/>
          </w:tcPr>
          <w:p w:rsidR="00ED073C" w14:paraId="612A378C" w14:textId="77777777">
            <w:pPr>
              <w:pStyle w:val="TableParagraph"/>
              <w:spacing w:before="42"/>
              <w:ind w:left="185"/>
              <w:rPr>
                <w:sz w:val="24"/>
              </w:rPr>
            </w:pPr>
            <w:r>
              <w:rPr>
                <w:spacing w:val="-10"/>
                <w:sz w:val="24"/>
              </w:rPr>
              <w:t>5</w:t>
            </w:r>
          </w:p>
        </w:tc>
        <w:tc>
          <w:tcPr>
            <w:tcW w:w="1621" w:type="dxa"/>
          </w:tcPr>
          <w:p w:rsidR="00ED073C" w14:paraId="2BA1E940" w14:textId="77777777">
            <w:pPr>
              <w:pStyle w:val="TableParagraph"/>
              <w:spacing w:before="42"/>
              <w:ind w:left="185"/>
              <w:rPr>
                <w:sz w:val="24"/>
              </w:rPr>
            </w:pPr>
            <w:r>
              <w:rPr>
                <w:spacing w:val="-2"/>
                <w:sz w:val="24"/>
              </w:rPr>
              <w:t>$834.90</w:t>
            </w:r>
          </w:p>
        </w:tc>
        <w:tc>
          <w:tcPr>
            <w:tcW w:w="1730" w:type="dxa"/>
          </w:tcPr>
          <w:p w:rsidR="00ED073C" w14:paraId="7D7E0B98" w14:textId="77777777">
            <w:pPr>
              <w:pStyle w:val="TableParagraph"/>
              <w:spacing w:before="1"/>
              <w:ind w:left="0" w:right="64"/>
              <w:jc w:val="right"/>
              <w:rPr>
                <w:sz w:val="24"/>
              </w:rPr>
            </w:pPr>
            <w:r>
              <w:rPr>
                <w:spacing w:val="-2"/>
                <w:sz w:val="24"/>
              </w:rPr>
              <w:t>$1,669.80</w:t>
            </w:r>
          </w:p>
        </w:tc>
      </w:tr>
      <w:tr w14:paraId="5AC75DDF" w14:textId="77777777">
        <w:tblPrEx>
          <w:tblW w:w="0" w:type="auto"/>
          <w:tblInd w:w="276" w:type="dxa"/>
          <w:tblLayout w:type="fixed"/>
          <w:tblCellMar>
            <w:left w:w="0" w:type="dxa"/>
            <w:right w:w="0" w:type="dxa"/>
          </w:tblCellMar>
          <w:tblLook w:val="01E0"/>
        </w:tblPrEx>
        <w:trPr>
          <w:trHeight w:val="642"/>
        </w:trPr>
        <w:tc>
          <w:tcPr>
            <w:tcW w:w="2797" w:type="dxa"/>
          </w:tcPr>
          <w:p w:rsidR="00ED073C" w14:paraId="13C9F764" w14:textId="77777777">
            <w:pPr>
              <w:pStyle w:val="TableParagraph"/>
              <w:spacing w:before="42"/>
              <w:ind w:left="186"/>
              <w:rPr>
                <w:sz w:val="24"/>
              </w:rPr>
            </w:pPr>
            <w:r>
              <w:rPr>
                <w:spacing w:val="-2"/>
                <w:sz w:val="24"/>
              </w:rPr>
              <w:t>Total</w:t>
            </w:r>
          </w:p>
        </w:tc>
        <w:tc>
          <w:tcPr>
            <w:tcW w:w="1071" w:type="dxa"/>
          </w:tcPr>
          <w:p w:rsidR="00ED073C" w14:paraId="46248567" w14:textId="77777777">
            <w:pPr>
              <w:pStyle w:val="TableParagraph"/>
              <w:spacing w:before="183"/>
              <w:ind w:left="186"/>
              <w:rPr>
                <w:sz w:val="24"/>
              </w:rPr>
            </w:pPr>
            <w:r>
              <w:rPr>
                <w:spacing w:val="-10"/>
                <w:sz w:val="24"/>
              </w:rPr>
              <w:t>–</w:t>
            </w:r>
          </w:p>
        </w:tc>
        <w:tc>
          <w:tcPr>
            <w:tcW w:w="1349" w:type="dxa"/>
          </w:tcPr>
          <w:p w:rsidR="00ED073C" w14:paraId="021EA49A" w14:textId="77777777">
            <w:pPr>
              <w:pStyle w:val="TableParagraph"/>
              <w:spacing w:before="183"/>
              <w:ind w:left="185"/>
              <w:rPr>
                <w:sz w:val="24"/>
              </w:rPr>
            </w:pPr>
            <w:r>
              <w:rPr>
                <w:spacing w:val="-10"/>
                <w:sz w:val="24"/>
              </w:rPr>
              <w:t>–</w:t>
            </w:r>
          </w:p>
        </w:tc>
        <w:tc>
          <w:tcPr>
            <w:tcW w:w="1177" w:type="dxa"/>
          </w:tcPr>
          <w:p w:rsidR="00ED073C" w14:paraId="6C9D55CD" w14:textId="77777777">
            <w:pPr>
              <w:pStyle w:val="TableParagraph"/>
              <w:spacing w:before="42"/>
              <w:ind w:left="185"/>
              <w:rPr>
                <w:sz w:val="24"/>
              </w:rPr>
            </w:pPr>
            <w:r>
              <w:rPr>
                <w:spacing w:val="-5"/>
                <w:sz w:val="24"/>
              </w:rPr>
              <w:t>105</w:t>
            </w:r>
          </w:p>
        </w:tc>
        <w:tc>
          <w:tcPr>
            <w:tcW w:w="1621" w:type="dxa"/>
          </w:tcPr>
          <w:p w:rsidR="00ED073C" w14:paraId="6AF1799B" w14:textId="77777777">
            <w:pPr>
              <w:pStyle w:val="TableParagraph"/>
              <w:spacing w:before="42"/>
              <w:ind w:left="185"/>
              <w:rPr>
                <w:sz w:val="24"/>
              </w:rPr>
            </w:pPr>
            <w:r>
              <w:rPr>
                <w:spacing w:val="-2"/>
                <w:sz w:val="24"/>
              </w:rPr>
              <w:t>$12,604.10</w:t>
            </w:r>
          </w:p>
        </w:tc>
        <w:tc>
          <w:tcPr>
            <w:tcW w:w="1730" w:type="dxa"/>
          </w:tcPr>
          <w:p w:rsidR="00ED073C" w14:paraId="4CD321E0" w14:textId="77777777">
            <w:pPr>
              <w:pStyle w:val="TableParagraph"/>
              <w:spacing w:before="42"/>
              <w:ind w:left="443"/>
              <w:rPr>
                <w:sz w:val="24"/>
              </w:rPr>
            </w:pPr>
            <w:r>
              <w:rPr>
                <w:spacing w:val="-2"/>
                <w:sz w:val="24"/>
              </w:rPr>
              <w:t>$25,208.20</w:t>
            </w:r>
          </w:p>
        </w:tc>
      </w:tr>
    </w:tbl>
    <w:p w:rsidR="00ED073C" w14:paraId="2D692980" w14:textId="77777777">
      <w:pPr>
        <w:pStyle w:val="Heading1"/>
        <w:numPr>
          <w:ilvl w:val="2"/>
          <w:numId w:val="2"/>
        </w:numPr>
        <w:tabs>
          <w:tab w:val="left" w:pos="939"/>
        </w:tabs>
        <w:spacing w:before="243"/>
        <w:ind w:left="939" w:hanging="719"/>
      </w:pPr>
      <w:bookmarkStart w:id="45" w:name="_bookmark45"/>
      <w:bookmarkEnd w:id="45"/>
      <w:r>
        <w:t>Section</w:t>
      </w:r>
      <w:r>
        <w:rPr>
          <w:spacing w:val="-2"/>
        </w:rPr>
        <w:t xml:space="preserve"> 155.345(d)(1)</w:t>
      </w:r>
    </w:p>
    <w:p w:rsidR="00ED073C" w14:paraId="3669E626" w14:textId="77777777">
      <w:pPr>
        <w:pStyle w:val="BodyText"/>
        <w:ind w:right="388"/>
      </w:pPr>
      <w:r>
        <w:t>Section 155.345(d)(1) provides that, when the Exchange assess that an applicant is potentially eligible for Medicaid or if an applicant requests a full determination for Medicaid, the Exchange must</w:t>
      </w:r>
      <w:r>
        <w:rPr>
          <w:spacing w:val="-4"/>
        </w:rPr>
        <w:t xml:space="preserve"> </w:t>
      </w:r>
      <w:r>
        <w:t>transmit</w:t>
      </w:r>
      <w:r>
        <w:rPr>
          <w:spacing w:val="-4"/>
        </w:rPr>
        <w:t xml:space="preserve"> </w:t>
      </w:r>
      <w:r>
        <w:t>all</w:t>
      </w:r>
      <w:r>
        <w:rPr>
          <w:spacing w:val="-4"/>
        </w:rPr>
        <w:t xml:space="preserve"> </w:t>
      </w:r>
      <w:r>
        <w:t>information</w:t>
      </w:r>
      <w:r>
        <w:rPr>
          <w:spacing w:val="-4"/>
        </w:rPr>
        <w:t xml:space="preserve"> </w:t>
      </w:r>
      <w:r>
        <w:t>provided</w:t>
      </w:r>
      <w:r>
        <w:rPr>
          <w:spacing w:val="-4"/>
        </w:rPr>
        <w:t xml:space="preserve"> </w:t>
      </w:r>
      <w:r>
        <w:t>on</w:t>
      </w:r>
      <w:r>
        <w:rPr>
          <w:spacing w:val="-4"/>
        </w:rPr>
        <w:t xml:space="preserve"> </w:t>
      </w:r>
      <w:r>
        <w:t>the</w:t>
      </w:r>
      <w:r>
        <w:rPr>
          <w:spacing w:val="-4"/>
        </w:rPr>
        <w:t xml:space="preserve"> </w:t>
      </w:r>
      <w:r>
        <w:t>application</w:t>
      </w:r>
      <w:r>
        <w:rPr>
          <w:spacing w:val="-4"/>
        </w:rPr>
        <w:t xml:space="preserve"> </w:t>
      </w:r>
      <w:r>
        <w:t>and</w:t>
      </w:r>
      <w:r>
        <w:rPr>
          <w:spacing w:val="-4"/>
        </w:rPr>
        <w:t xml:space="preserve"> </w:t>
      </w:r>
      <w:r>
        <w:t>any</w:t>
      </w:r>
      <w:r>
        <w:rPr>
          <w:spacing w:val="-4"/>
        </w:rPr>
        <w:t xml:space="preserve"> </w:t>
      </w:r>
      <w:r>
        <w:t>information</w:t>
      </w:r>
      <w:r>
        <w:rPr>
          <w:spacing w:val="-1"/>
        </w:rPr>
        <w:t xml:space="preserve"> </w:t>
      </w:r>
      <w:r>
        <w:t>obtained</w:t>
      </w:r>
      <w:r>
        <w:rPr>
          <w:spacing w:val="-4"/>
        </w:rPr>
        <w:t xml:space="preserve"> </w:t>
      </w:r>
      <w:r>
        <w:t>or</w:t>
      </w:r>
      <w:r>
        <w:rPr>
          <w:spacing w:val="-4"/>
        </w:rPr>
        <w:t xml:space="preserve"> </w:t>
      </w:r>
      <w:r>
        <w:t>verified by the Exchange to the State Medicaid agency. Section 155.345(d)(2) also provides that the Exchange must notify the applicant of that transmission. This notification may also be part of the eligibility notice described in 155.310(g) and the burden associated with this ICR is referenced in that section.</w:t>
      </w:r>
    </w:p>
    <w:p w:rsidR="00ED073C" w14:paraId="17AF00B2" w14:textId="77777777">
      <w:pPr>
        <w:pStyle w:val="BodyText"/>
        <w:ind w:right="388"/>
      </w:pPr>
      <w:r>
        <w:t>The</w:t>
      </w:r>
      <w:r>
        <w:rPr>
          <w:spacing w:val="-5"/>
        </w:rPr>
        <w:t xml:space="preserve"> </w:t>
      </w:r>
      <w:r>
        <w:t>burden</w:t>
      </w:r>
      <w:r>
        <w:rPr>
          <w:spacing w:val="-1"/>
        </w:rPr>
        <w:t xml:space="preserve"> </w:t>
      </w:r>
      <w:r>
        <w:t>associated</w:t>
      </w:r>
      <w:r>
        <w:rPr>
          <w:spacing w:val="-3"/>
        </w:rPr>
        <w:t xml:space="preserve"> </w:t>
      </w:r>
      <w:r>
        <w:t>with</w:t>
      </w:r>
      <w:r>
        <w:rPr>
          <w:spacing w:val="-3"/>
        </w:rPr>
        <w:t xml:space="preserve"> </w:t>
      </w:r>
      <w:r>
        <w:t>this</w:t>
      </w:r>
      <w:r>
        <w:rPr>
          <w:spacing w:val="-3"/>
        </w:rPr>
        <w:t xml:space="preserve"> </w:t>
      </w:r>
      <w:r>
        <w:t>ICR</w:t>
      </w:r>
      <w:r>
        <w:rPr>
          <w:spacing w:val="-3"/>
        </w:rPr>
        <w:t xml:space="preserve"> </w:t>
      </w:r>
      <w:r>
        <w:t>for</w:t>
      </w:r>
      <w:r>
        <w:rPr>
          <w:spacing w:val="-5"/>
        </w:rPr>
        <w:t xml:space="preserve"> </w:t>
      </w:r>
      <w:r>
        <w:t>information</w:t>
      </w:r>
      <w:r>
        <w:rPr>
          <w:spacing w:val="-3"/>
        </w:rPr>
        <w:t xml:space="preserve"> </w:t>
      </w:r>
      <w:r>
        <w:t>disclosure</w:t>
      </w:r>
      <w:r>
        <w:rPr>
          <w:spacing w:val="-4"/>
        </w:rPr>
        <w:t xml:space="preserve"> </w:t>
      </w:r>
      <w:r>
        <w:t>is</w:t>
      </w:r>
      <w:r>
        <w:rPr>
          <w:spacing w:val="-3"/>
        </w:rPr>
        <w:t xml:space="preserve"> </w:t>
      </w:r>
      <w:r>
        <w:t>the</w:t>
      </w:r>
      <w:r>
        <w:rPr>
          <w:spacing w:val="-4"/>
        </w:rPr>
        <w:t xml:space="preserve"> </w:t>
      </w:r>
      <w:r>
        <w:t>time</w:t>
      </w:r>
      <w:r>
        <w:rPr>
          <w:spacing w:val="-3"/>
        </w:rPr>
        <w:t xml:space="preserve"> </w:t>
      </w:r>
      <w:r>
        <w:t>and</w:t>
      </w:r>
      <w:r>
        <w:rPr>
          <w:spacing w:val="-3"/>
        </w:rPr>
        <w:t xml:space="preserve"> </w:t>
      </w:r>
      <w:r>
        <w:t>effort</w:t>
      </w:r>
      <w:r>
        <w:rPr>
          <w:spacing w:val="-3"/>
        </w:rPr>
        <w:t xml:space="preserve"> </w:t>
      </w:r>
      <w:r>
        <w:t>necessary</w:t>
      </w:r>
      <w:r>
        <w:rPr>
          <w:spacing w:val="-3"/>
        </w:rPr>
        <w:t xml:space="preserve"> </w:t>
      </w:r>
      <w:r>
        <w:t>to transmit the</w:t>
      </w:r>
      <w:r>
        <w:rPr>
          <w:spacing w:val="-1"/>
        </w:rPr>
        <w:t xml:space="preserve"> </w:t>
      </w:r>
      <w:r>
        <w:t>application data from the Exchange</w:t>
      </w:r>
      <w:r>
        <w:rPr>
          <w:spacing w:val="-1"/>
        </w:rPr>
        <w:t xml:space="preserve"> </w:t>
      </w:r>
      <w:r>
        <w:t>to the appropriate IAP. This data transmission is via secure, electronic transmission automatically sent by the system. No personnel are needed to enact this transmission and therefore we do not estimate any burden associated with the data transmitted as specified by this provision. The Exchange will enter into agreements to fulfill this provision as specified in §155.345(a).</w:t>
      </w:r>
    </w:p>
    <w:p w:rsidR="00ED073C" w14:paraId="2FBA6BAE" w14:textId="77777777">
      <w:pPr>
        <w:pStyle w:val="Heading1"/>
        <w:numPr>
          <w:ilvl w:val="1"/>
          <w:numId w:val="2"/>
        </w:numPr>
        <w:tabs>
          <w:tab w:val="left" w:pos="796"/>
        </w:tabs>
        <w:ind w:right="460"/>
      </w:pPr>
      <w:bookmarkStart w:id="46" w:name="_bookmark46"/>
      <w:bookmarkEnd w:id="46"/>
      <w:r>
        <w:t>Exchange</w:t>
      </w:r>
      <w:r>
        <w:rPr>
          <w:spacing w:val="-4"/>
        </w:rPr>
        <w:t xml:space="preserve"> </w:t>
      </w:r>
      <w:r>
        <w:t>Functions</w:t>
      </w:r>
      <w:r>
        <w:rPr>
          <w:spacing w:val="-4"/>
        </w:rPr>
        <w:t xml:space="preserve"> </w:t>
      </w:r>
      <w:r>
        <w:t>in</w:t>
      </w:r>
      <w:r>
        <w:rPr>
          <w:spacing w:val="-4"/>
        </w:rPr>
        <w:t xml:space="preserve"> </w:t>
      </w:r>
      <w:r>
        <w:t>the</w:t>
      </w:r>
      <w:r>
        <w:rPr>
          <w:spacing w:val="-4"/>
        </w:rPr>
        <w:t xml:space="preserve"> </w:t>
      </w:r>
      <w:r>
        <w:t>Individual</w:t>
      </w:r>
      <w:r>
        <w:rPr>
          <w:spacing w:val="-4"/>
        </w:rPr>
        <w:t xml:space="preserve"> </w:t>
      </w:r>
      <w:r>
        <w:t>Market:</w:t>
      </w:r>
      <w:r>
        <w:rPr>
          <w:spacing w:val="-5"/>
        </w:rPr>
        <w:t xml:space="preserve"> </w:t>
      </w:r>
      <w:r>
        <w:t>Enrollment</w:t>
      </w:r>
      <w:r>
        <w:rPr>
          <w:spacing w:val="-2"/>
        </w:rPr>
        <w:t xml:space="preserve"> </w:t>
      </w:r>
      <w:r>
        <w:t>in</w:t>
      </w:r>
      <w:r>
        <w:rPr>
          <w:spacing w:val="-4"/>
        </w:rPr>
        <w:t xml:space="preserve"> </w:t>
      </w:r>
      <w:r>
        <w:t>Qualified</w:t>
      </w:r>
      <w:r>
        <w:rPr>
          <w:spacing w:val="-5"/>
        </w:rPr>
        <w:t xml:space="preserve"> </w:t>
      </w:r>
      <w:r>
        <w:t>Health</w:t>
      </w:r>
      <w:r>
        <w:rPr>
          <w:spacing w:val="-4"/>
        </w:rPr>
        <w:t xml:space="preserve"> </w:t>
      </w:r>
      <w:r>
        <w:t>Plans</w:t>
      </w:r>
      <w:r>
        <w:rPr>
          <w:spacing w:val="-3"/>
        </w:rPr>
        <w:t xml:space="preserve"> </w:t>
      </w:r>
      <w:r>
        <w:t>(45 CFR §155.400 through §155.430)</w:t>
      </w:r>
    </w:p>
    <w:p w:rsidR="00ED073C" w14:paraId="1DC1C2D6" w14:textId="77777777">
      <w:pPr>
        <w:pStyle w:val="BodyText"/>
        <w:ind w:right="225"/>
      </w:pPr>
      <w:r>
        <w:t>This</w:t>
      </w:r>
      <w:r>
        <w:rPr>
          <w:spacing w:val="-4"/>
        </w:rPr>
        <w:t xml:space="preserve"> </w:t>
      </w:r>
      <w:r>
        <w:t>section</w:t>
      </w:r>
      <w:r>
        <w:rPr>
          <w:spacing w:val="-4"/>
        </w:rPr>
        <w:t xml:space="preserve"> </w:t>
      </w:r>
      <w:r>
        <w:t>describes</w:t>
      </w:r>
      <w:r>
        <w:rPr>
          <w:spacing w:val="-4"/>
        </w:rPr>
        <w:t xml:space="preserve"> </w:t>
      </w:r>
      <w:r>
        <w:t>the</w:t>
      </w:r>
      <w:r>
        <w:rPr>
          <w:spacing w:val="-5"/>
        </w:rPr>
        <w:t xml:space="preserve"> </w:t>
      </w:r>
      <w:r>
        <w:t>requirements</w:t>
      </w:r>
      <w:r>
        <w:rPr>
          <w:spacing w:val="-4"/>
        </w:rPr>
        <w:t xml:space="preserve"> </w:t>
      </w:r>
      <w:r>
        <w:t>for</w:t>
      </w:r>
      <w:r>
        <w:rPr>
          <w:spacing w:val="-4"/>
        </w:rPr>
        <w:t xml:space="preserve"> </w:t>
      </w:r>
      <w:r>
        <w:t>regarding</w:t>
      </w:r>
      <w:r>
        <w:rPr>
          <w:spacing w:val="-3"/>
        </w:rPr>
        <w:t xml:space="preserve"> </w:t>
      </w:r>
      <w:r>
        <w:t>enrollment</w:t>
      </w:r>
      <w:r>
        <w:rPr>
          <w:spacing w:val="-4"/>
        </w:rPr>
        <w:t xml:space="preserve"> </w:t>
      </w:r>
      <w:r>
        <w:t>and</w:t>
      </w:r>
      <w:r>
        <w:rPr>
          <w:spacing w:val="-4"/>
        </w:rPr>
        <w:t xml:space="preserve"> </w:t>
      </w:r>
      <w:r>
        <w:t>termination</w:t>
      </w:r>
      <w:r>
        <w:rPr>
          <w:spacing w:val="-4"/>
        </w:rPr>
        <w:t xml:space="preserve"> </w:t>
      </w:r>
      <w:r>
        <w:t>of</w:t>
      </w:r>
      <w:r>
        <w:rPr>
          <w:spacing w:val="-4"/>
        </w:rPr>
        <w:t xml:space="preserve"> </w:t>
      </w:r>
      <w:r>
        <w:t>qualified individuals in a QHP.</w:t>
      </w:r>
    </w:p>
    <w:p w:rsidR="00ED073C" w14:paraId="2D5C504E" w14:textId="77777777">
      <w:pPr>
        <w:sectPr w:rsidSect="00BD7A00">
          <w:pgSz w:w="12240" w:h="15840"/>
          <w:pgMar w:top="1040" w:right="860" w:bottom="2040" w:left="1100" w:header="590" w:footer="1772" w:gutter="0"/>
          <w:cols w:space="720"/>
        </w:sectPr>
      </w:pPr>
    </w:p>
    <w:p w:rsidR="00ED073C" w14:paraId="49817B87" w14:textId="77777777">
      <w:pPr>
        <w:pStyle w:val="Heading1"/>
        <w:numPr>
          <w:ilvl w:val="2"/>
          <w:numId w:val="2"/>
        </w:numPr>
        <w:tabs>
          <w:tab w:val="left" w:pos="939"/>
        </w:tabs>
        <w:spacing w:before="119"/>
        <w:ind w:left="939" w:hanging="719"/>
      </w:pPr>
      <w:bookmarkStart w:id="47" w:name="_bookmark47"/>
      <w:bookmarkEnd w:id="47"/>
      <w:r>
        <w:t>Section</w:t>
      </w:r>
      <w:r>
        <w:rPr>
          <w:spacing w:val="-2"/>
        </w:rPr>
        <w:t xml:space="preserve"> 155.400(a)</w:t>
      </w:r>
    </w:p>
    <w:p w:rsidR="00ED073C" w14:paraId="076CD6EB" w14:textId="77777777">
      <w:pPr>
        <w:pStyle w:val="BodyText"/>
        <w:ind w:right="388"/>
      </w:pPr>
      <w:r>
        <w:t>Section 155.400(a) requires Exchanges to notify QHP issuers of an applicant’s selected QHP and transmit any information necessary to enroll the applicant. Section 155.400(b) requires Exchanges to</w:t>
      </w:r>
      <w:r>
        <w:rPr>
          <w:spacing w:val="-3"/>
        </w:rPr>
        <w:t xml:space="preserve"> </w:t>
      </w:r>
      <w:r>
        <w:t>send</w:t>
      </w:r>
      <w:r>
        <w:rPr>
          <w:spacing w:val="-3"/>
        </w:rPr>
        <w:t xml:space="preserve"> </w:t>
      </w:r>
      <w:r>
        <w:t>eligibility</w:t>
      </w:r>
      <w:r>
        <w:rPr>
          <w:spacing w:val="-3"/>
        </w:rPr>
        <w:t xml:space="preserve"> </w:t>
      </w:r>
      <w:r>
        <w:t>and</w:t>
      </w:r>
      <w:r>
        <w:rPr>
          <w:spacing w:val="-3"/>
        </w:rPr>
        <w:t xml:space="preserve"> </w:t>
      </w:r>
      <w:r>
        <w:t>enrollment</w:t>
      </w:r>
      <w:r>
        <w:rPr>
          <w:spacing w:val="-3"/>
        </w:rPr>
        <w:t xml:space="preserve"> </w:t>
      </w:r>
      <w:r>
        <w:t>information</w:t>
      </w:r>
      <w:r>
        <w:rPr>
          <w:spacing w:val="-3"/>
        </w:rPr>
        <w:t xml:space="preserve"> </w:t>
      </w:r>
      <w:r>
        <w:t>to</w:t>
      </w:r>
      <w:r>
        <w:rPr>
          <w:spacing w:val="-3"/>
        </w:rPr>
        <w:t xml:space="preserve"> </w:t>
      </w:r>
      <w:r>
        <w:t>QHP</w:t>
      </w:r>
      <w:r>
        <w:rPr>
          <w:spacing w:val="-3"/>
        </w:rPr>
        <w:t xml:space="preserve"> </w:t>
      </w:r>
      <w:r>
        <w:t>issuers</w:t>
      </w:r>
      <w:r>
        <w:rPr>
          <w:spacing w:val="-3"/>
        </w:rPr>
        <w:t xml:space="preserve"> </w:t>
      </w:r>
      <w:r>
        <w:t>and</w:t>
      </w:r>
      <w:r>
        <w:rPr>
          <w:spacing w:val="-3"/>
        </w:rPr>
        <w:t xml:space="preserve"> </w:t>
      </w:r>
      <w:r>
        <w:t>to</w:t>
      </w:r>
      <w:r>
        <w:rPr>
          <w:spacing w:val="-3"/>
        </w:rPr>
        <w:t xml:space="preserve"> </w:t>
      </w:r>
      <w:r>
        <w:t>CMS</w:t>
      </w:r>
      <w:r>
        <w:rPr>
          <w:spacing w:val="-2"/>
        </w:rPr>
        <w:t xml:space="preserve"> </w:t>
      </w:r>
      <w:r>
        <w:t>promptly,</w:t>
      </w:r>
      <w:r>
        <w:rPr>
          <w:spacing w:val="-3"/>
        </w:rPr>
        <w:t xml:space="preserve"> </w:t>
      </w:r>
      <w:r>
        <w:t>without</w:t>
      </w:r>
      <w:r>
        <w:rPr>
          <w:spacing w:val="-3"/>
        </w:rPr>
        <w:t xml:space="preserve"> </w:t>
      </w:r>
      <w:r>
        <w:t>undue delay. Additionally, Exchanges are required to establish a process by which a QHP issuer acknowledges receipt of the eligibility and enrollment information. We expect that all plan selection, eligibility, and enrollment information will be maintained electronically by Exchanges, QHP issuers and CMS alike. We expect the transmission of such data to be fully automated.</w:t>
      </w:r>
    </w:p>
    <w:p w:rsidR="00ED073C" w14:paraId="757DA5EC" w14:textId="77777777">
      <w:pPr>
        <w:pStyle w:val="BodyText"/>
        <w:spacing w:before="1"/>
        <w:ind w:right="421"/>
      </w:pPr>
      <w:r>
        <w:t>Therefore,</w:t>
      </w:r>
      <w:r>
        <w:rPr>
          <w:spacing w:val="-3"/>
        </w:rPr>
        <w:t xml:space="preserve"> </w:t>
      </w:r>
      <w:r>
        <w:t>we</w:t>
      </w:r>
      <w:r>
        <w:rPr>
          <w:spacing w:val="-4"/>
        </w:rPr>
        <w:t xml:space="preserve"> </w:t>
      </w:r>
      <w:r>
        <w:t>estimate</w:t>
      </w:r>
      <w:r>
        <w:rPr>
          <w:spacing w:val="-4"/>
        </w:rPr>
        <w:t xml:space="preserve"> </w:t>
      </w:r>
      <w:r>
        <w:t>that</w:t>
      </w:r>
      <w:r>
        <w:rPr>
          <w:spacing w:val="-3"/>
        </w:rPr>
        <w:t xml:space="preserve"> </w:t>
      </w:r>
      <w:r>
        <w:t>it</w:t>
      </w:r>
      <w:r>
        <w:rPr>
          <w:spacing w:val="-3"/>
        </w:rPr>
        <w:t xml:space="preserve"> </w:t>
      </w:r>
      <w:r>
        <w:t>will</w:t>
      </w:r>
      <w:r>
        <w:rPr>
          <w:spacing w:val="-3"/>
        </w:rPr>
        <w:t xml:space="preserve"> </w:t>
      </w:r>
      <w:r>
        <w:t>take</w:t>
      </w:r>
      <w:r>
        <w:rPr>
          <w:spacing w:val="-4"/>
        </w:rPr>
        <w:t xml:space="preserve"> </w:t>
      </w:r>
      <w:r>
        <w:t>an</w:t>
      </w:r>
      <w:r>
        <w:rPr>
          <w:spacing w:val="-3"/>
        </w:rPr>
        <w:t xml:space="preserve"> </w:t>
      </w:r>
      <w:r>
        <w:t>Exchange</w:t>
      </w:r>
      <w:r>
        <w:rPr>
          <w:spacing w:val="-4"/>
        </w:rPr>
        <w:t xml:space="preserve"> </w:t>
      </w:r>
      <w:r>
        <w:t>less</w:t>
      </w:r>
      <w:r>
        <w:rPr>
          <w:spacing w:val="-3"/>
        </w:rPr>
        <w:t xml:space="preserve"> </w:t>
      </w:r>
      <w:r>
        <w:t>than</w:t>
      </w:r>
      <w:r>
        <w:rPr>
          <w:spacing w:val="-3"/>
        </w:rPr>
        <w:t xml:space="preserve"> </w:t>
      </w:r>
      <w:r>
        <w:t>one</w:t>
      </w:r>
      <w:r>
        <w:rPr>
          <w:spacing w:val="-5"/>
        </w:rPr>
        <w:t xml:space="preserve"> </w:t>
      </w:r>
      <w:r>
        <w:t>minute</w:t>
      </w:r>
      <w:r>
        <w:rPr>
          <w:spacing w:val="-3"/>
        </w:rPr>
        <w:t xml:space="preserve"> </w:t>
      </w:r>
      <w:r>
        <w:t>to</w:t>
      </w:r>
      <w:r>
        <w:rPr>
          <w:spacing w:val="-1"/>
        </w:rPr>
        <w:t xml:space="preserve"> </w:t>
      </w:r>
      <w:r>
        <w:t>transmit</w:t>
      </w:r>
      <w:r>
        <w:rPr>
          <w:spacing w:val="-3"/>
        </w:rPr>
        <w:t xml:space="preserve"> </w:t>
      </w:r>
      <w:r>
        <w:t>plan</w:t>
      </w:r>
      <w:r>
        <w:rPr>
          <w:spacing w:val="-3"/>
        </w:rPr>
        <w:t xml:space="preserve"> </w:t>
      </w:r>
      <w:r>
        <w:t>selection and necessary enrollment information concurrently to QHP issuers and CMS. As a result, we expect that most of the burden will initially reflect programming of the enrollment feeds to QHP issuers and CMS.</w:t>
      </w:r>
    </w:p>
    <w:p w:rsidR="00ED073C" w14:paraId="7053438C" w14:textId="77777777">
      <w:pPr>
        <w:pStyle w:val="BodyText"/>
        <w:ind w:right="225"/>
      </w:pPr>
      <w:r>
        <w:t>We</w:t>
      </w:r>
      <w:r>
        <w:rPr>
          <w:spacing w:val="-4"/>
        </w:rPr>
        <w:t xml:space="preserve"> </w:t>
      </w:r>
      <w:r>
        <w:t>estimate</w:t>
      </w:r>
      <w:r>
        <w:rPr>
          <w:spacing w:val="-4"/>
        </w:rPr>
        <w:t xml:space="preserve"> </w:t>
      </w:r>
      <w:r>
        <w:t>that</w:t>
      </w:r>
      <w:r>
        <w:rPr>
          <w:spacing w:val="-3"/>
        </w:rPr>
        <w:t xml:space="preserve"> </w:t>
      </w:r>
      <w:r>
        <w:t>two</w:t>
      </w:r>
      <w:r>
        <w:rPr>
          <w:spacing w:val="-3"/>
        </w:rPr>
        <w:t xml:space="preserve"> </w:t>
      </w:r>
      <w:r>
        <w:t>SBEs</w:t>
      </w:r>
      <w:r>
        <w:rPr>
          <w:spacing w:val="-2"/>
        </w:rPr>
        <w:t xml:space="preserve"> </w:t>
      </w:r>
      <w:r>
        <w:t>would</w:t>
      </w:r>
      <w:r>
        <w:rPr>
          <w:spacing w:val="-3"/>
        </w:rPr>
        <w:t xml:space="preserve"> </w:t>
      </w:r>
      <w:r>
        <w:t>be</w:t>
      </w:r>
      <w:r>
        <w:rPr>
          <w:spacing w:val="-4"/>
        </w:rPr>
        <w:t xml:space="preserve"> </w:t>
      </w:r>
      <w:r>
        <w:t>subject</w:t>
      </w:r>
      <w:r>
        <w:rPr>
          <w:spacing w:val="-3"/>
        </w:rPr>
        <w:t xml:space="preserve"> </w:t>
      </w:r>
      <w:r>
        <w:t>to</w:t>
      </w:r>
      <w:r>
        <w:rPr>
          <w:spacing w:val="-3"/>
        </w:rPr>
        <w:t xml:space="preserve"> </w:t>
      </w:r>
      <w:r>
        <w:t>these</w:t>
      </w:r>
      <w:r>
        <w:rPr>
          <w:spacing w:val="-5"/>
        </w:rPr>
        <w:t xml:space="preserve"> </w:t>
      </w:r>
      <w:r>
        <w:t>reporting</w:t>
      </w:r>
      <w:r>
        <w:rPr>
          <w:spacing w:val="-3"/>
        </w:rPr>
        <w:t xml:space="preserve"> </w:t>
      </w:r>
      <w:r>
        <w:t>requirements.</w:t>
      </w:r>
      <w:r>
        <w:rPr>
          <w:spacing w:val="-3"/>
        </w:rPr>
        <w:t xml:space="preserve"> </w:t>
      </w:r>
      <w:r>
        <w:t>This</w:t>
      </w:r>
      <w:r>
        <w:rPr>
          <w:spacing w:val="-3"/>
        </w:rPr>
        <w:t xml:space="preserve"> </w:t>
      </w:r>
      <w:r>
        <w:t>estimate</w:t>
      </w:r>
      <w:r>
        <w:rPr>
          <w:spacing w:val="-4"/>
        </w:rPr>
        <w:t xml:space="preserve"> </w:t>
      </w:r>
      <w:r>
        <w:t>is</w:t>
      </w:r>
      <w:r>
        <w:rPr>
          <w:spacing w:val="-3"/>
        </w:rPr>
        <w:t xml:space="preserve"> </w:t>
      </w:r>
      <w:r>
        <w:t>an upper bound of burden. We estimate that it will take 142 hours for an Exchange to meet these reporting requirements for a total of 284 hours.</w:t>
      </w:r>
    </w:p>
    <w:p w:rsidR="00ED073C" w14:paraId="45533298" w14:textId="77777777">
      <w:pPr>
        <w:spacing w:before="122"/>
        <w:ind w:left="390"/>
        <w:rPr>
          <w:i/>
        </w:rPr>
      </w:pPr>
      <w:bookmarkStart w:id="48" w:name="_bookmark48"/>
      <w:bookmarkEnd w:id="48"/>
      <w:r>
        <w:rPr>
          <w:i/>
        </w:rPr>
        <w:t>Table</w:t>
      </w:r>
      <w:r>
        <w:rPr>
          <w:i/>
          <w:spacing w:val="-8"/>
        </w:rPr>
        <w:t xml:space="preserve"> </w:t>
      </w:r>
      <w:r>
        <w:rPr>
          <w:i/>
        </w:rPr>
        <w:t>13</w:t>
      </w:r>
      <w:r>
        <w:rPr>
          <w:i/>
          <w:spacing w:val="-3"/>
        </w:rPr>
        <w:t xml:space="preserve"> </w:t>
      </w:r>
      <w:r>
        <w:rPr>
          <w:i/>
        </w:rPr>
        <w:t>–</w:t>
      </w:r>
      <w:r>
        <w:rPr>
          <w:i/>
          <w:spacing w:val="-3"/>
        </w:rPr>
        <w:t xml:space="preserve"> </w:t>
      </w:r>
      <w:r>
        <w:rPr>
          <w:i/>
        </w:rPr>
        <w:t>Burden</w:t>
      </w:r>
      <w:r>
        <w:rPr>
          <w:i/>
          <w:spacing w:val="-3"/>
        </w:rPr>
        <w:t xml:space="preserve"> </w:t>
      </w:r>
      <w:r>
        <w:rPr>
          <w:i/>
        </w:rPr>
        <w:t>and</w:t>
      </w:r>
      <w:r>
        <w:rPr>
          <w:i/>
          <w:spacing w:val="-4"/>
        </w:rPr>
        <w:t xml:space="preserve"> </w:t>
      </w:r>
      <w:r>
        <w:rPr>
          <w:i/>
        </w:rPr>
        <w:t>Cost</w:t>
      </w:r>
      <w:r>
        <w:rPr>
          <w:i/>
          <w:spacing w:val="-2"/>
        </w:rPr>
        <w:t xml:space="preserve"> </w:t>
      </w:r>
      <w:r>
        <w:rPr>
          <w:i/>
        </w:rPr>
        <w:t>Estimates</w:t>
      </w:r>
      <w:r>
        <w:rPr>
          <w:i/>
          <w:spacing w:val="-5"/>
        </w:rPr>
        <w:t xml:space="preserve"> </w:t>
      </w:r>
      <w:r>
        <w:rPr>
          <w:i/>
        </w:rPr>
        <w:t>Associated</w:t>
      </w:r>
      <w:r>
        <w:rPr>
          <w:i/>
          <w:spacing w:val="-3"/>
        </w:rPr>
        <w:t xml:space="preserve"> </w:t>
      </w:r>
      <w:r>
        <w:rPr>
          <w:i/>
        </w:rPr>
        <w:t>with</w:t>
      </w:r>
      <w:r>
        <w:rPr>
          <w:i/>
          <w:spacing w:val="-2"/>
        </w:rPr>
        <w:t xml:space="preserve"> </w:t>
      </w:r>
      <w:r>
        <w:rPr>
          <w:i/>
        </w:rPr>
        <w:t>Reporting</w:t>
      </w:r>
      <w:r>
        <w:rPr>
          <w:i/>
          <w:spacing w:val="-3"/>
        </w:rPr>
        <w:t xml:space="preserve"> </w:t>
      </w:r>
      <w:r>
        <w:rPr>
          <w:i/>
        </w:rPr>
        <w:t>Requirements</w:t>
      </w:r>
      <w:r>
        <w:rPr>
          <w:i/>
          <w:spacing w:val="-3"/>
        </w:rPr>
        <w:t xml:space="preserve"> </w:t>
      </w:r>
      <w:r>
        <w:rPr>
          <w:i/>
        </w:rPr>
        <w:t>to</w:t>
      </w:r>
      <w:r>
        <w:rPr>
          <w:i/>
          <w:spacing w:val="-4"/>
        </w:rPr>
        <w:t xml:space="preserve"> </w:t>
      </w:r>
      <w:r>
        <w:rPr>
          <w:i/>
        </w:rPr>
        <w:t>QHP</w:t>
      </w:r>
      <w:r>
        <w:rPr>
          <w:i/>
          <w:spacing w:val="-3"/>
        </w:rPr>
        <w:t xml:space="preserve"> </w:t>
      </w:r>
      <w:r>
        <w:rPr>
          <w:i/>
        </w:rPr>
        <w:t>Issuers</w:t>
      </w:r>
      <w:r>
        <w:rPr>
          <w:i/>
          <w:spacing w:val="-3"/>
        </w:rPr>
        <w:t xml:space="preserve"> </w:t>
      </w:r>
      <w:r>
        <w:rPr>
          <w:i/>
        </w:rPr>
        <w:t>and</w:t>
      </w:r>
      <w:r>
        <w:rPr>
          <w:i/>
          <w:spacing w:val="-3"/>
        </w:rPr>
        <w:t xml:space="preserve"> </w:t>
      </w:r>
      <w:r>
        <w:rPr>
          <w:i/>
          <w:spacing w:val="-5"/>
        </w:rPr>
        <w:t>CMS</w:t>
      </w:r>
    </w:p>
    <w:p w:rsidR="00ED073C" w14:paraId="23C8B7E1" w14:textId="77777777">
      <w:pPr>
        <w:pStyle w:val="BodyText"/>
        <w:spacing w:before="3"/>
        <w:ind w:left="0"/>
        <w:rPr>
          <w:i/>
          <w:sz w:val="10"/>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06"/>
        <w:gridCol w:w="1169"/>
        <w:gridCol w:w="1351"/>
        <w:gridCol w:w="1169"/>
        <w:gridCol w:w="1620"/>
        <w:gridCol w:w="1805"/>
      </w:tblGrid>
      <w:tr w14:paraId="1EE58A53" w14:textId="77777777">
        <w:tblPrEx>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56"/>
        </w:trPr>
        <w:tc>
          <w:tcPr>
            <w:tcW w:w="2606" w:type="dxa"/>
          </w:tcPr>
          <w:p w:rsidR="00ED073C" w14:paraId="6642F13A" w14:textId="77777777">
            <w:pPr>
              <w:pStyle w:val="TableParagraph"/>
              <w:spacing w:before="255"/>
              <w:rPr>
                <w:b/>
                <w:sz w:val="24"/>
              </w:rPr>
            </w:pPr>
            <w:r>
              <w:rPr>
                <w:b/>
                <w:sz w:val="24"/>
              </w:rPr>
              <w:t>Labor</w:t>
            </w:r>
            <w:r>
              <w:rPr>
                <w:b/>
                <w:spacing w:val="-1"/>
                <w:sz w:val="24"/>
              </w:rPr>
              <w:t xml:space="preserve"> </w:t>
            </w:r>
            <w:r>
              <w:rPr>
                <w:b/>
                <w:spacing w:val="-2"/>
                <w:sz w:val="24"/>
              </w:rPr>
              <w:t>Category</w:t>
            </w:r>
          </w:p>
        </w:tc>
        <w:tc>
          <w:tcPr>
            <w:tcW w:w="1169" w:type="dxa"/>
          </w:tcPr>
          <w:p w:rsidR="00ED073C" w14:paraId="312D2AA5" w14:textId="77777777">
            <w:pPr>
              <w:pStyle w:val="TableParagraph"/>
              <w:spacing w:before="255"/>
              <w:ind w:left="185" w:right="323"/>
              <w:rPr>
                <w:b/>
                <w:sz w:val="24"/>
              </w:rPr>
            </w:pPr>
            <w:r>
              <w:rPr>
                <w:b/>
                <w:spacing w:val="-2"/>
                <w:sz w:val="24"/>
              </w:rPr>
              <w:t>Staff Count</w:t>
            </w:r>
          </w:p>
        </w:tc>
        <w:tc>
          <w:tcPr>
            <w:tcW w:w="1351" w:type="dxa"/>
          </w:tcPr>
          <w:p w:rsidR="00ED073C" w14:paraId="2CC9B6FD" w14:textId="77777777">
            <w:pPr>
              <w:pStyle w:val="TableParagraph"/>
              <w:spacing w:before="255"/>
              <w:ind w:right="216"/>
              <w:rPr>
                <w:b/>
                <w:sz w:val="24"/>
              </w:rPr>
            </w:pPr>
            <w:r>
              <w:rPr>
                <w:b/>
                <w:spacing w:val="-2"/>
                <w:sz w:val="24"/>
              </w:rPr>
              <w:t xml:space="preserve">Adjusted Hourly </w:t>
            </w:r>
            <w:r>
              <w:rPr>
                <w:b/>
                <w:spacing w:val="-4"/>
                <w:sz w:val="24"/>
              </w:rPr>
              <w:t xml:space="preserve">Wage </w:t>
            </w:r>
            <w:r>
              <w:rPr>
                <w:b/>
                <w:spacing w:val="-2"/>
                <w:sz w:val="24"/>
              </w:rPr>
              <w:t>($/hr)</w:t>
            </w:r>
          </w:p>
        </w:tc>
        <w:tc>
          <w:tcPr>
            <w:tcW w:w="1169" w:type="dxa"/>
          </w:tcPr>
          <w:p w:rsidR="00ED073C" w14:paraId="517DC07B" w14:textId="77777777">
            <w:pPr>
              <w:pStyle w:val="TableParagraph"/>
              <w:spacing w:before="255"/>
              <w:ind w:left="185"/>
              <w:rPr>
                <w:b/>
                <w:sz w:val="24"/>
              </w:rPr>
            </w:pPr>
            <w:r>
              <w:rPr>
                <w:b/>
                <w:spacing w:val="-2"/>
                <w:w w:val="90"/>
                <w:sz w:val="24"/>
              </w:rPr>
              <w:t xml:space="preserve">Burden </w:t>
            </w:r>
            <w:r>
              <w:rPr>
                <w:b/>
                <w:spacing w:val="-2"/>
                <w:sz w:val="24"/>
              </w:rPr>
              <w:t>Hours</w:t>
            </w:r>
          </w:p>
        </w:tc>
        <w:tc>
          <w:tcPr>
            <w:tcW w:w="1620" w:type="dxa"/>
          </w:tcPr>
          <w:p w:rsidR="00ED073C" w14:paraId="604E0DD7" w14:textId="77777777">
            <w:pPr>
              <w:pStyle w:val="TableParagraph"/>
              <w:spacing w:before="255"/>
              <w:ind w:left="188" w:right="125"/>
              <w:rPr>
                <w:b/>
                <w:sz w:val="24"/>
              </w:rPr>
            </w:pPr>
            <w:r>
              <w:rPr>
                <w:b/>
                <w:spacing w:val="-2"/>
                <w:sz w:val="24"/>
              </w:rPr>
              <w:t xml:space="preserve">Burden </w:t>
            </w:r>
            <w:r>
              <w:rPr>
                <w:b/>
                <w:sz w:val="24"/>
              </w:rPr>
              <w:t xml:space="preserve">Costs (per </w:t>
            </w:r>
            <w:r>
              <w:rPr>
                <w:b/>
                <w:spacing w:val="-2"/>
                <w:sz w:val="24"/>
              </w:rPr>
              <w:t>respondent)</w:t>
            </w:r>
          </w:p>
        </w:tc>
        <w:tc>
          <w:tcPr>
            <w:tcW w:w="1805" w:type="dxa"/>
          </w:tcPr>
          <w:p w:rsidR="00ED073C" w14:paraId="2D75E52C" w14:textId="77777777">
            <w:pPr>
              <w:pStyle w:val="TableParagraph"/>
              <w:spacing w:before="255"/>
              <w:ind w:left="188" w:right="221"/>
              <w:rPr>
                <w:b/>
                <w:sz w:val="24"/>
              </w:rPr>
            </w:pPr>
            <w:r>
              <w:rPr>
                <w:b/>
                <w:sz w:val="24"/>
              </w:rPr>
              <w:t>Total</w:t>
            </w:r>
            <w:r>
              <w:rPr>
                <w:b/>
                <w:spacing w:val="-15"/>
                <w:sz w:val="24"/>
              </w:rPr>
              <w:t xml:space="preserve"> </w:t>
            </w:r>
            <w:r>
              <w:rPr>
                <w:b/>
                <w:sz w:val="24"/>
              </w:rPr>
              <w:t xml:space="preserve">Burden Costs (2 </w:t>
            </w:r>
            <w:r>
              <w:rPr>
                <w:b/>
                <w:spacing w:val="-2"/>
                <w:sz w:val="24"/>
              </w:rPr>
              <w:t>respondents)</w:t>
            </w:r>
          </w:p>
        </w:tc>
      </w:tr>
      <w:tr w14:paraId="137FC3DD" w14:textId="77777777">
        <w:tblPrEx>
          <w:tblW w:w="0" w:type="auto"/>
          <w:tblInd w:w="285" w:type="dxa"/>
          <w:tblLayout w:type="fixed"/>
          <w:tblCellMar>
            <w:left w:w="0" w:type="dxa"/>
            <w:right w:w="0" w:type="dxa"/>
          </w:tblCellMar>
          <w:tblLook w:val="01E0"/>
        </w:tblPrEx>
        <w:trPr>
          <w:trHeight w:val="659"/>
        </w:trPr>
        <w:tc>
          <w:tcPr>
            <w:tcW w:w="2606" w:type="dxa"/>
          </w:tcPr>
          <w:p w:rsidR="00ED073C" w14:paraId="66F8549D" w14:textId="77777777">
            <w:pPr>
              <w:pStyle w:val="TableParagraph"/>
              <w:spacing w:before="7" w:line="316" w:lineRule="exact"/>
              <w:ind w:right="349"/>
              <w:rPr>
                <w:sz w:val="24"/>
              </w:rPr>
            </w:pPr>
            <w:r>
              <w:rPr>
                <w:sz w:val="24"/>
              </w:rPr>
              <w:t>Management</w:t>
            </w:r>
            <w:r>
              <w:rPr>
                <w:spacing w:val="-15"/>
                <w:sz w:val="24"/>
              </w:rPr>
              <w:t xml:space="preserve"> </w:t>
            </w:r>
            <w:r>
              <w:rPr>
                <w:sz w:val="24"/>
              </w:rPr>
              <w:t xml:space="preserve">Analyst </w:t>
            </w:r>
            <w:r>
              <w:rPr>
                <w:spacing w:val="-2"/>
                <w:sz w:val="24"/>
              </w:rPr>
              <w:t>13-1111</w:t>
            </w:r>
          </w:p>
        </w:tc>
        <w:tc>
          <w:tcPr>
            <w:tcW w:w="1169" w:type="dxa"/>
          </w:tcPr>
          <w:p w:rsidR="00ED073C" w14:paraId="5FD2E94B" w14:textId="77777777">
            <w:pPr>
              <w:pStyle w:val="TableParagraph"/>
              <w:ind w:left="185"/>
              <w:rPr>
                <w:sz w:val="24"/>
              </w:rPr>
            </w:pPr>
            <w:r>
              <w:rPr>
                <w:spacing w:val="-10"/>
                <w:sz w:val="24"/>
              </w:rPr>
              <w:t>1</w:t>
            </w:r>
          </w:p>
        </w:tc>
        <w:tc>
          <w:tcPr>
            <w:tcW w:w="1351" w:type="dxa"/>
          </w:tcPr>
          <w:p w:rsidR="00ED073C" w14:paraId="394CCF6B" w14:textId="473D7900">
            <w:pPr>
              <w:pStyle w:val="TableParagraph"/>
              <w:rPr>
                <w:sz w:val="24"/>
              </w:rPr>
            </w:pPr>
            <w:r>
              <w:rPr>
                <w:spacing w:val="-2"/>
                <w:sz w:val="24"/>
              </w:rPr>
              <w:t>$</w:t>
            </w:r>
            <w:r w:rsidR="00526763">
              <w:rPr>
                <w:spacing w:val="-2"/>
                <w:sz w:val="24"/>
              </w:rPr>
              <w:t>91.62</w:t>
            </w:r>
          </w:p>
        </w:tc>
        <w:tc>
          <w:tcPr>
            <w:tcW w:w="1169" w:type="dxa"/>
          </w:tcPr>
          <w:p w:rsidR="00ED073C" w14:paraId="52BE084C" w14:textId="77777777">
            <w:pPr>
              <w:pStyle w:val="TableParagraph"/>
              <w:ind w:left="185"/>
              <w:rPr>
                <w:sz w:val="24"/>
              </w:rPr>
            </w:pPr>
            <w:r>
              <w:rPr>
                <w:spacing w:val="-5"/>
                <w:sz w:val="24"/>
              </w:rPr>
              <w:t>10</w:t>
            </w:r>
          </w:p>
        </w:tc>
        <w:tc>
          <w:tcPr>
            <w:tcW w:w="1620" w:type="dxa"/>
          </w:tcPr>
          <w:p w:rsidR="00ED073C" w14:paraId="5F512FF0" w14:textId="77777777">
            <w:pPr>
              <w:pStyle w:val="TableParagraph"/>
              <w:ind w:left="188"/>
              <w:rPr>
                <w:sz w:val="24"/>
              </w:rPr>
            </w:pPr>
            <w:r>
              <w:rPr>
                <w:spacing w:val="-2"/>
                <w:sz w:val="24"/>
              </w:rPr>
              <w:t>$1,006.40</w:t>
            </w:r>
          </w:p>
        </w:tc>
        <w:tc>
          <w:tcPr>
            <w:tcW w:w="1805" w:type="dxa"/>
          </w:tcPr>
          <w:p w:rsidR="00ED073C" w14:paraId="48A8EC58" w14:textId="77777777">
            <w:pPr>
              <w:pStyle w:val="TableParagraph"/>
              <w:spacing w:before="0" w:line="275" w:lineRule="exact"/>
              <w:ind w:left="0" w:right="58"/>
              <w:jc w:val="right"/>
              <w:rPr>
                <w:sz w:val="24"/>
              </w:rPr>
            </w:pPr>
            <w:r>
              <w:rPr>
                <w:spacing w:val="-2"/>
                <w:sz w:val="24"/>
              </w:rPr>
              <w:t>$2,012.80</w:t>
            </w:r>
          </w:p>
        </w:tc>
      </w:tr>
      <w:tr w14:paraId="6020CD11" w14:textId="77777777">
        <w:tblPrEx>
          <w:tblW w:w="0" w:type="auto"/>
          <w:tblInd w:w="285" w:type="dxa"/>
          <w:tblLayout w:type="fixed"/>
          <w:tblCellMar>
            <w:left w:w="0" w:type="dxa"/>
            <w:right w:w="0" w:type="dxa"/>
          </w:tblCellMar>
          <w:tblLook w:val="01E0"/>
        </w:tblPrEx>
        <w:trPr>
          <w:trHeight w:val="911"/>
        </w:trPr>
        <w:tc>
          <w:tcPr>
            <w:tcW w:w="2606" w:type="dxa"/>
          </w:tcPr>
          <w:p w:rsidR="00ED073C" w14:paraId="2789AB3C" w14:textId="77777777">
            <w:pPr>
              <w:pStyle w:val="TableParagraph"/>
              <w:ind w:right="349"/>
              <w:rPr>
                <w:sz w:val="24"/>
              </w:rPr>
            </w:pPr>
            <w:r>
              <w:rPr>
                <w:spacing w:val="-2"/>
                <w:sz w:val="24"/>
              </w:rPr>
              <w:t>Computer Programmer</w:t>
            </w:r>
          </w:p>
          <w:p w:rsidR="00ED073C" w14:paraId="677AEE3E" w14:textId="77777777">
            <w:pPr>
              <w:pStyle w:val="TableParagraph"/>
              <w:spacing w:line="261" w:lineRule="exact"/>
              <w:rPr>
                <w:sz w:val="24"/>
              </w:rPr>
            </w:pPr>
            <w:r>
              <w:rPr>
                <w:spacing w:val="-2"/>
                <w:sz w:val="24"/>
              </w:rPr>
              <w:t>15-</w:t>
            </w:r>
            <w:r>
              <w:rPr>
                <w:spacing w:val="-4"/>
                <w:sz w:val="24"/>
              </w:rPr>
              <w:t>1251</w:t>
            </w:r>
          </w:p>
        </w:tc>
        <w:tc>
          <w:tcPr>
            <w:tcW w:w="1169" w:type="dxa"/>
          </w:tcPr>
          <w:p w:rsidR="00ED073C" w14:paraId="7212AB5E" w14:textId="77777777">
            <w:pPr>
              <w:pStyle w:val="TableParagraph"/>
              <w:ind w:left="185"/>
              <w:rPr>
                <w:sz w:val="24"/>
              </w:rPr>
            </w:pPr>
            <w:r>
              <w:rPr>
                <w:spacing w:val="-10"/>
                <w:sz w:val="24"/>
              </w:rPr>
              <w:t>1</w:t>
            </w:r>
          </w:p>
        </w:tc>
        <w:tc>
          <w:tcPr>
            <w:tcW w:w="1351" w:type="dxa"/>
          </w:tcPr>
          <w:p w:rsidR="00ED073C" w14:paraId="51453619" w14:textId="4636051B">
            <w:pPr>
              <w:pStyle w:val="TableParagraph"/>
              <w:rPr>
                <w:sz w:val="24"/>
              </w:rPr>
            </w:pPr>
            <w:r>
              <w:rPr>
                <w:spacing w:val="-2"/>
                <w:sz w:val="24"/>
              </w:rPr>
              <w:t>$</w:t>
            </w:r>
            <w:r w:rsidR="00A5463E">
              <w:rPr>
                <w:spacing w:val="-2"/>
                <w:sz w:val="24"/>
              </w:rPr>
              <w:t>94.04</w:t>
            </w:r>
          </w:p>
        </w:tc>
        <w:tc>
          <w:tcPr>
            <w:tcW w:w="1169" w:type="dxa"/>
          </w:tcPr>
          <w:p w:rsidR="00ED073C" w14:paraId="67394E26" w14:textId="77777777">
            <w:pPr>
              <w:pStyle w:val="TableParagraph"/>
              <w:ind w:left="185"/>
              <w:rPr>
                <w:sz w:val="24"/>
              </w:rPr>
            </w:pPr>
            <w:r>
              <w:rPr>
                <w:spacing w:val="-5"/>
                <w:sz w:val="24"/>
              </w:rPr>
              <w:t>100</w:t>
            </w:r>
          </w:p>
        </w:tc>
        <w:tc>
          <w:tcPr>
            <w:tcW w:w="1620" w:type="dxa"/>
          </w:tcPr>
          <w:p w:rsidR="00ED073C" w14:paraId="1C77E551" w14:textId="77777777">
            <w:pPr>
              <w:pStyle w:val="TableParagraph"/>
              <w:ind w:left="188"/>
              <w:rPr>
                <w:sz w:val="24"/>
              </w:rPr>
            </w:pPr>
            <w:r>
              <w:rPr>
                <w:spacing w:val="-2"/>
                <w:sz w:val="24"/>
              </w:rPr>
              <w:t>$9,884.00</w:t>
            </w:r>
          </w:p>
        </w:tc>
        <w:tc>
          <w:tcPr>
            <w:tcW w:w="1805" w:type="dxa"/>
          </w:tcPr>
          <w:p w:rsidR="00ED073C" w14:paraId="3EA52247" w14:textId="77777777">
            <w:pPr>
              <w:pStyle w:val="TableParagraph"/>
              <w:spacing w:before="0" w:line="275" w:lineRule="exact"/>
              <w:ind w:left="0" w:right="58"/>
              <w:jc w:val="right"/>
              <w:rPr>
                <w:sz w:val="24"/>
              </w:rPr>
            </w:pPr>
            <w:r>
              <w:rPr>
                <w:spacing w:val="-2"/>
                <w:sz w:val="24"/>
              </w:rPr>
              <w:t>$19,768.00</w:t>
            </w:r>
          </w:p>
        </w:tc>
      </w:tr>
      <w:tr w14:paraId="4A8A9D89" w14:textId="77777777">
        <w:tblPrEx>
          <w:tblW w:w="0" w:type="auto"/>
          <w:tblInd w:w="285" w:type="dxa"/>
          <w:tblLayout w:type="fixed"/>
          <w:tblCellMar>
            <w:left w:w="0" w:type="dxa"/>
            <w:right w:w="0" w:type="dxa"/>
          </w:tblCellMar>
          <w:tblLook w:val="01E0"/>
        </w:tblPrEx>
        <w:trPr>
          <w:trHeight w:val="703"/>
        </w:trPr>
        <w:tc>
          <w:tcPr>
            <w:tcW w:w="2606" w:type="dxa"/>
          </w:tcPr>
          <w:p w:rsidR="00ED073C" w14:paraId="6567E5C2" w14:textId="77777777">
            <w:pPr>
              <w:pStyle w:val="TableParagraph"/>
              <w:spacing w:line="273" w:lineRule="auto"/>
              <w:ind w:right="550"/>
              <w:rPr>
                <w:sz w:val="24"/>
              </w:rPr>
            </w:pPr>
            <w:r>
              <w:rPr>
                <w:sz w:val="24"/>
              </w:rPr>
              <w:t>Operations</w:t>
            </w:r>
            <w:r>
              <w:rPr>
                <w:spacing w:val="-15"/>
                <w:sz w:val="24"/>
              </w:rPr>
              <w:t xml:space="preserve"> </w:t>
            </w:r>
            <w:r>
              <w:rPr>
                <w:sz w:val="24"/>
              </w:rPr>
              <w:t xml:space="preserve">Analyst </w:t>
            </w:r>
            <w:r>
              <w:rPr>
                <w:spacing w:val="-2"/>
                <w:sz w:val="24"/>
              </w:rPr>
              <w:t>13-1111</w:t>
            </w:r>
          </w:p>
        </w:tc>
        <w:tc>
          <w:tcPr>
            <w:tcW w:w="1169" w:type="dxa"/>
          </w:tcPr>
          <w:p w:rsidR="00ED073C" w14:paraId="5DE6227C" w14:textId="77777777">
            <w:pPr>
              <w:pStyle w:val="TableParagraph"/>
              <w:ind w:left="185"/>
              <w:rPr>
                <w:sz w:val="24"/>
              </w:rPr>
            </w:pPr>
            <w:r>
              <w:rPr>
                <w:spacing w:val="-10"/>
                <w:sz w:val="24"/>
              </w:rPr>
              <w:t>1</w:t>
            </w:r>
          </w:p>
        </w:tc>
        <w:tc>
          <w:tcPr>
            <w:tcW w:w="1351" w:type="dxa"/>
          </w:tcPr>
          <w:p w:rsidR="00ED073C" w14:paraId="60C5D52C" w14:textId="70DD51CF">
            <w:pPr>
              <w:pStyle w:val="TableParagraph"/>
              <w:rPr>
                <w:sz w:val="24"/>
              </w:rPr>
            </w:pPr>
            <w:r>
              <w:rPr>
                <w:spacing w:val="-2"/>
                <w:sz w:val="24"/>
              </w:rPr>
              <w:t>$</w:t>
            </w:r>
            <w:r w:rsidR="00526763">
              <w:rPr>
                <w:spacing w:val="-2"/>
                <w:sz w:val="24"/>
              </w:rPr>
              <w:t>91.62</w:t>
            </w:r>
          </w:p>
        </w:tc>
        <w:tc>
          <w:tcPr>
            <w:tcW w:w="1169" w:type="dxa"/>
          </w:tcPr>
          <w:p w:rsidR="00ED073C" w14:paraId="208FE8EE" w14:textId="77777777">
            <w:pPr>
              <w:pStyle w:val="TableParagraph"/>
              <w:ind w:left="185"/>
              <w:rPr>
                <w:sz w:val="24"/>
              </w:rPr>
            </w:pPr>
            <w:r>
              <w:rPr>
                <w:spacing w:val="-5"/>
                <w:sz w:val="24"/>
              </w:rPr>
              <w:t>32</w:t>
            </w:r>
          </w:p>
        </w:tc>
        <w:tc>
          <w:tcPr>
            <w:tcW w:w="1620" w:type="dxa"/>
          </w:tcPr>
          <w:p w:rsidR="00ED073C" w14:paraId="4BE7B42C" w14:textId="77777777">
            <w:pPr>
              <w:pStyle w:val="TableParagraph"/>
              <w:ind w:left="188"/>
              <w:rPr>
                <w:sz w:val="24"/>
              </w:rPr>
            </w:pPr>
            <w:r>
              <w:rPr>
                <w:spacing w:val="-2"/>
                <w:sz w:val="24"/>
              </w:rPr>
              <w:t>$3,220.48</w:t>
            </w:r>
          </w:p>
        </w:tc>
        <w:tc>
          <w:tcPr>
            <w:tcW w:w="1805" w:type="dxa"/>
          </w:tcPr>
          <w:p w:rsidR="00ED073C" w14:paraId="12F7E14A" w14:textId="77777777">
            <w:pPr>
              <w:pStyle w:val="TableParagraph"/>
              <w:spacing w:before="0" w:line="275" w:lineRule="exact"/>
              <w:ind w:left="0" w:right="58"/>
              <w:jc w:val="right"/>
              <w:rPr>
                <w:sz w:val="24"/>
              </w:rPr>
            </w:pPr>
            <w:r>
              <w:rPr>
                <w:spacing w:val="-2"/>
                <w:sz w:val="24"/>
              </w:rPr>
              <w:t>$6,440.96</w:t>
            </w:r>
          </w:p>
        </w:tc>
      </w:tr>
      <w:tr w14:paraId="6B329D30" w14:textId="77777777">
        <w:tblPrEx>
          <w:tblW w:w="0" w:type="auto"/>
          <w:tblInd w:w="285" w:type="dxa"/>
          <w:tblLayout w:type="fixed"/>
          <w:tblCellMar>
            <w:left w:w="0" w:type="dxa"/>
            <w:right w:w="0" w:type="dxa"/>
          </w:tblCellMar>
          <w:tblLook w:val="01E0"/>
        </w:tblPrEx>
        <w:trPr>
          <w:trHeight w:val="577"/>
        </w:trPr>
        <w:tc>
          <w:tcPr>
            <w:tcW w:w="2606" w:type="dxa"/>
          </w:tcPr>
          <w:p w:rsidR="00ED073C" w14:paraId="42CA7FD0" w14:textId="77777777">
            <w:pPr>
              <w:pStyle w:val="TableParagraph"/>
              <w:rPr>
                <w:sz w:val="24"/>
              </w:rPr>
            </w:pPr>
            <w:r>
              <w:rPr>
                <w:spacing w:val="-2"/>
                <w:sz w:val="24"/>
              </w:rPr>
              <w:t>Total</w:t>
            </w:r>
          </w:p>
        </w:tc>
        <w:tc>
          <w:tcPr>
            <w:tcW w:w="1169" w:type="dxa"/>
          </w:tcPr>
          <w:p w:rsidR="00ED073C" w14:paraId="6D962FBE" w14:textId="77777777">
            <w:pPr>
              <w:pStyle w:val="TableParagraph"/>
              <w:spacing w:before="152"/>
              <w:ind w:left="185"/>
              <w:rPr>
                <w:sz w:val="24"/>
              </w:rPr>
            </w:pPr>
            <w:r>
              <w:rPr>
                <w:spacing w:val="-10"/>
                <w:sz w:val="24"/>
              </w:rPr>
              <w:t>–</w:t>
            </w:r>
          </w:p>
        </w:tc>
        <w:tc>
          <w:tcPr>
            <w:tcW w:w="1351" w:type="dxa"/>
          </w:tcPr>
          <w:p w:rsidR="00ED073C" w14:paraId="35B27C6B" w14:textId="77777777">
            <w:pPr>
              <w:pStyle w:val="TableParagraph"/>
              <w:spacing w:before="152"/>
              <w:rPr>
                <w:sz w:val="24"/>
              </w:rPr>
            </w:pPr>
            <w:r>
              <w:rPr>
                <w:spacing w:val="-10"/>
                <w:sz w:val="24"/>
              </w:rPr>
              <w:t>–</w:t>
            </w:r>
          </w:p>
        </w:tc>
        <w:tc>
          <w:tcPr>
            <w:tcW w:w="1169" w:type="dxa"/>
          </w:tcPr>
          <w:p w:rsidR="00ED073C" w14:paraId="1B5BDA08" w14:textId="77777777">
            <w:pPr>
              <w:pStyle w:val="TableParagraph"/>
              <w:ind w:left="185"/>
              <w:rPr>
                <w:sz w:val="24"/>
              </w:rPr>
            </w:pPr>
            <w:r>
              <w:rPr>
                <w:spacing w:val="-5"/>
                <w:sz w:val="24"/>
              </w:rPr>
              <w:t>142</w:t>
            </w:r>
          </w:p>
        </w:tc>
        <w:tc>
          <w:tcPr>
            <w:tcW w:w="1620" w:type="dxa"/>
          </w:tcPr>
          <w:p w:rsidR="00ED073C" w14:paraId="2DC8317C" w14:textId="77777777">
            <w:pPr>
              <w:pStyle w:val="TableParagraph"/>
              <w:ind w:left="188"/>
              <w:rPr>
                <w:sz w:val="24"/>
              </w:rPr>
            </w:pPr>
            <w:r>
              <w:rPr>
                <w:spacing w:val="-2"/>
                <w:sz w:val="24"/>
              </w:rPr>
              <w:t>$14,110.88</w:t>
            </w:r>
          </w:p>
        </w:tc>
        <w:tc>
          <w:tcPr>
            <w:tcW w:w="1805" w:type="dxa"/>
          </w:tcPr>
          <w:p w:rsidR="00ED073C" w14:paraId="741F2DF2" w14:textId="77777777">
            <w:pPr>
              <w:pStyle w:val="TableParagraph"/>
              <w:ind w:left="524"/>
              <w:rPr>
                <w:sz w:val="24"/>
              </w:rPr>
            </w:pPr>
            <w:r>
              <w:rPr>
                <w:spacing w:val="-2"/>
                <w:sz w:val="24"/>
              </w:rPr>
              <w:t>$28,221.76</w:t>
            </w:r>
          </w:p>
        </w:tc>
      </w:tr>
    </w:tbl>
    <w:p w:rsidR="00ED073C" w14:paraId="0FC53972" w14:textId="77777777">
      <w:pPr>
        <w:pStyle w:val="Heading1"/>
        <w:numPr>
          <w:ilvl w:val="2"/>
          <w:numId w:val="2"/>
        </w:numPr>
        <w:tabs>
          <w:tab w:val="left" w:pos="939"/>
        </w:tabs>
        <w:spacing w:before="242"/>
        <w:ind w:left="939" w:hanging="719"/>
      </w:pPr>
      <w:bookmarkStart w:id="49" w:name="_bookmark49"/>
      <w:bookmarkEnd w:id="49"/>
      <w:r>
        <w:t>Section</w:t>
      </w:r>
      <w:r>
        <w:rPr>
          <w:spacing w:val="-2"/>
        </w:rPr>
        <w:t xml:space="preserve"> 155.400(c)</w:t>
      </w:r>
    </w:p>
    <w:p w:rsidR="00ED073C" w14:paraId="1C397966" w14:textId="77777777">
      <w:pPr>
        <w:pStyle w:val="BodyText"/>
        <w:ind w:right="361"/>
      </w:pPr>
      <w:r>
        <w:t>Section</w:t>
      </w:r>
      <w:r>
        <w:rPr>
          <w:spacing w:val="-4"/>
        </w:rPr>
        <w:t xml:space="preserve"> </w:t>
      </w:r>
      <w:r>
        <w:t>155.400(c)</w:t>
      </w:r>
      <w:r>
        <w:rPr>
          <w:spacing w:val="-4"/>
        </w:rPr>
        <w:t xml:space="preserve"> </w:t>
      </w:r>
      <w:r>
        <w:t>states</w:t>
      </w:r>
      <w:r>
        <w:rPr>
          <w:spacing w:val="-3"/>
        </w:rPr>
        <w:t xml:space="preserve"> </w:t>
      </w:r>
      <w:r>
        <w:t>that</w:t>
      </w:r>
      <w:r>
        <w:rPr>
          <w:spacing w:val="-4"/>
        </w:rPr>
        <w:t xml:space="preserve"> </w:t>
      </w:r>
      <w:r>
        <w:t>Exchanges</w:t>
      </w:r>
      <w:r>
        <w:rPr>
          <w:spacing w:val="-4"/>
        </w:rPr>
        <w:t xml:space="preserve"> </w:t>
      </w:r>
      <w:r>
        <w:t>must</w:t>
      </w:r>
      <w:r>
        <w:rPr>
          <w:spacing w:val="-4"/>
        </w:rPr>
        <w:t xml:space="preserve"> </w:t>
      </w:r>
      <w:r>
        <w:t>maintain</w:t>
      </w:r>
      <w:r>
        <w:rPr>
          <w:spacing w:val="-4"/>
        </w:rPr>
        <w:t xml:space="preserve"> </w:t>
      </w:r>
      <w:r>
        <w:t>records</w:t>
      </w:r>
      <w:r>
        <w:rPr>
          <w:spacing w:val="-4"/>
        </w:rPr>
        <w:t xml:space="preserve"> </w:t>
      </w:r>
      <w:r>
        <w:t>of</w:t>
      </w:r>
      <w:r>
        <w:rPr>
          <w:spacing w:val="-4"/>
        </w:rPr>
        <w:t xml:space="preserve"> </w:t>
      </w:r>
      <w:r>
        <w:t>all</w:t>
      </w:r>
      <w:r>
        <w:rPr>
          <w:spacing w:val="-4"/>
        </w:rPr>
        <w:t xml:space="preserve"> </w:t>
      </w:r>
      <w:r>
        <w:t>enrollments</w:t>
      </w:r>
      <w:r>
        <w:rPr>
          <w:spacing w:val="-4"/>
        </w:rPr>
        <w:t xml:space="preserve"> </w:t>
      </w:r>
      <w:r>
        <w:t>in</w:t>
      </w:r>
      <w:r>
        <w:rPr>
          <w:spacing w:val="-4"/>
        </w:rPr>
        <w:t xml:space="preserve"> </w:t>
      </w:r>
      <w:r>
        <w:t>QHPs</w:t>
      </w:r>
      <w:r>
        <w:rPr>
          <w:spacing w:val="-4"/>
        </w:rPr>
        <w:t xml:space="preserve"> </w:t>
      </w:r>
      <w:r>
        <w:t>through the Exchange. The information will be used to make sure that the Exchange has up-to-date information on the individuals covered through the Exchange. It is expected that the information will be maintained in an electronic data system. We expect that most of the burden will reflect programming to retain enrollment information on the Exchange’s electronic data system. We estimate that the 20 SBEs would be subject to these reporting requirements. This estimate is an upper bound of burden. We estimate that it will take 142 hours for an Exchange to meet these</w:t>
      </w:r>
    </w:p>
    <w:p w:rsidR="00ED073C" w14:paraId="63F2ED42" w14:textId="77777777">
      <w:pPr>
        <w:sectPr w:rsidSect="00BD7A00">
          <w:pgSz w:w="12240" w:h="15840"/>
          <w:pgMar w:top="1040" w:right="860" w:bottom="2040" w:left="1100" w:header="590" w:footer="1772" w:gutter="0"/>
          <w:cols w:space="720"/>
        </w:sectPr>
      </w:pPr>
    </w:p>
    <w:p w:rsidR="00ED073C" w14:paraId="7984E772" w14:textId="77777777">
      <w:pPr>
        <w:pStyle w:val="BodyText"/>
        <w:spacing w:before="119"/>
      </w:pPr>
      <w:r>
        <w:t>record requirements</w:t>
      </w:r>
      <w:r>
        <w:rPr>
          <w:spacing w:val="-1"/>
        </w:rPr>
        <w:t xml:space="preserve"> </w:t>
      </w:r>
      <w:r>
        <w:t>for</w:t>
      </w:r>
      <w:r>
        <w:rPr>
          <w:spacing w:val="-3"/>
        </w:rPr>
        <w:t xml:space="preserve"> </w:t>
      </w:r>
      <w:r>
        <w:t>a total</w:t>
      </w:r>
      <w:r>
        <w:rPr>
          <w:spacing w:val="-1"/>
        </w:rPr>
        <w:t xml:space="preserve"> </w:t>
      </w:r>
      <w:r>
        <w:t>of</w:t>
      </w:r>
      <w:r>
        <w:rPr>
          <w:spacing w:val="-1"/>
        </w:rPr>
        <w:t xml:space="preserve"> </w:t>
      </w:r>
      <w:r>
        <w:t xml:space="preserve">2,840 </w:t>
      </w:r>
      <w:r>
        <w:rPr>
          <w:spacing w:val="-2"/>
        </w:rPr>
        <w:t>hours.</w:t>
      </w:r>
    </w:p>
    <w:p w:rsidR="00ED073C" w14:paraId="7AB004E2" w14:textId="77777777">
      <w:pPr>
        <w:spacing w:before="122"/>
        <w:ind w:left="275"/>
        <w:rPr>
          <w:i/>
        </w:rPr>
      </w:pPr>
      <w:bookmarkStart w:id="50" w:name="_bookmark50"/>
      <w:bookmarkEnd w:id="50"/>
      <w:r>
        <w:rPr>
          <w:i/>
        </w:rPr>
        <w:t>Table</w:t>
      </w:r>
      <w:r>
        <w:rPr>
          <w:i/>
          <w:spacing w:val="-8"/>
        </w:rPr>
        <w:t xml:space="preserve"> </w:t>
      </w:r>
      <w:r>
        <w:rPr>
          <w:i/>
        </w:rPr>
        <w:t>14</w:t>
      </w:r>
      <w:r>
        <w:rPr>
          <w:i/>
          <w:spacing w:val="-3"/>
        </w:rPr>
        <w:t xml:space="preserve"> </w:t>
      </w:r>
      <w:r>
        <w:rPr>
          <w:i/>
        </w:rPr>
        <w:t>–</w:t>
      </w:r>
      <w:r>
        <w:rPr>
          <w:i/>
          <w:spacing w:val="-3"/>
        </w:rPr>
        <w:t xml:space="preserve"> </w:t>
      </w:r>
      <w:r>
        <w:rPr>
          <w:i/>
        </w:rPr>
        <w:t>Burden</w:t>
      </w:r>
      <w:r>
        <w:rPr>
          <w:i/>
          <w:spacing w:val="-3"/>
        </w:rPr>
        <w:t xml:space="preserve"> </w:t>
      </w:r>
      <w:r>
        <w:rPr>
          <w:i/>
        </w:rPr>
        <w:t>and</w:t>
      </w:r>
      <w:r>
        <w:rPr>
          <w:i/>
          <w:spacing w:val="-3"/>
        </w:rPr>
        <w:t xml:space="preserve"> </w:t>
      </w:r>
      <w:r>
        <w:rPr>
          <w:i/>
        </w:rPr>
        <w:t>Cost</w:t>
      </w:r>
      <w:r>
        <w:rPr>
          <w:i/>
          <w:spacing w:val="-3"/>
        </w:rPr>
        <w:t xml:space="preserve"> </w:t>
      </w:r>
      <w:r>
        <w:rPr>
          <w:i/>
        </w:rPr>
        <w:t>Estimates</w:t>
      </w:r>
      <w:r>
        <w:rPr>
          <w:i/>
          <w:spacing w:val="-5"/>
        </w:rPr>
        <w:t xml:space="preserve"> </w:t>
      </w:r>
      <w:r>
        <w:rPr>
          <w:i/>
        </w:rPr>
        <w:t>Associated</w:t>
      </w:r>
      <w:r>
        <w:rPr>
          <w:i/>
          <w:spacing w:val="-3"/>
        </w:rPr>
        <w:t xml:space="preserve"> </w:t>
      </w:r>
      <w:r>
        <w:rPr>
          <w:i/>
        </w:rPr>
        <w:t>with</w:t>
      </w:r>
      <w:r>
        <w:rPr>
          <w:i/>
          <w:spacing w:val="-1"/>
        </w:rPr>
        <w:t xml:space="preserve"> </w:t>
      </w:r>
      <w:r>
        <w:rPr>
          <w:i/>
        </w:rPr>
        <w:t>QHP</w:t>
      </w:r>
      <w:r>
        <w:rPr>
          <w:i/>
          <w:spacing w:val="-3"/>
        </w:rPr>
        <w:t xml:space="preserve"> </w:t>
      </w:r>
      <w:r>
        <w:rPr>
          <w:i/>
        </w:rPr>
        <w:t>Enrollment</w:t>
      </w:r>
      <w:r>
        <w:rPr>
          <w:i/>
          <w:spacing w:val="-4"/>
        </w:rPr>
        <w:t xml:space="preserve"> </w:t>
      </w:r>
      <w:r>
        <w:rPr>
          <w:i/>
        </w:rPr>
        <w:t>Records</w:t>
      </w:r>
      <w:r>
        <w:rPr>
          <w:i/>
          <w:spacing w:val="-5"/>
        </w:rPr>
        <w:t xml:space="preserve"> </w:t>
      </w:r>
      <w:r>
        <w:rPr>
          <w:i/>
          <w:spacing w:val="-2"/>
        </w:rPr>
        <w:t>Maintenance</w:t>
      </w:r>
    </w:p>
    <w:p w:rsidR="00ED073C" w14:paraId="4DB857B3" w14:textId="77777777">
      <w:pPr>
        <w:pStyle w:val="BodyText"/>
        <w:spacing w:before="3"/>
        <w:ind w:left="0"/>
        <w:rPr>
          <w:i/>
          <w:sz w:val="10"/>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15"/>
        <w:gridCol w:w="1172"/>
        <w:gridCol w:w="1349"/>
        <w:gridCol w:w="1172"/>
        <w:gridCol w:w="1709"/>
        <w:gridCol w:w="1880"/>
      </w:tblGrid>
      <w:tr w14:paraId="57F2626C" w14:textId="77777777">
        <w:tblPrEx>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04"/>
        </w:trPr>
        <w:tc>
          <w:tcPr>
            <w:tcW w:w="2515" w:type="dxa"/>
          </w:tcPr>
          <w:p w:rsidR="00ED073C" w14:paraId="340942C6" w14:textId="77777777">
            <w:pPr>
              <w:pStyle w:val="TableParagraph"/>
              <w:spacing w:before="255"/>
              <w:ind w:left="189"/>
              <w:rPr>
                <w:b/>
                <w:sz w:val="24"/>
              </w:rPr>
            </w:pPr>
            <w:r>
              <w:rPr>
                <w:b/>
                <w:sz w:val="24"/>
              </w:rPr>
              <w:t>Labor</w:t>
            </w:r>
            <w:r>
              <w:rPr>
                <w:b/>
                <w:spacing w:val="-1"/>
                <w:sz w:val="24"/>
              </w:rPr>
              <w:t xml:space="preserve"> </w:t>
            </w:r>
            <w:r>
              <w:rPr>
                <w:b/>
                <w:spacing w:val="-2"/>
                <w:sz w:val="24"/>
              </w:rPr>
              <w:t>Category</w:t>
            </w:r>
          </w:p>
        </w:tc>
        <w:tc>
          <w:tcPr>
            <w:tcW w:w="1172" w:type="dxa"/>
          </w:tcPr>
          <w:p w:rsidR="00ED073C" w14:paraId="62536A1D" w14:textId="77777777">
            <w:pPr>
              <w:pStyle w:val="TableParagraph"/>
              <w:spacing w:before="255"/>
              <w:ind w:left="189" w:right="322"/>
              <w:rPr>
                <w:b/>
                <w:sz w:val="24"/>
              </w:rPr>
            </w:pPr>
            <w:r>
              <w:rPr>
                <w:b/>
                <w:spacing w:val="-2"/>
                <w:sz w:val="24"/>
              </w:rPr>
              <w:t>Staff Count</w:t>
            </w:r>
          </w:p>
        </w:tc>
        <w:tc>
          <w:tcPr>
            <w:tcW w:w="1349" w:type="dxa"/>
          </w:tcPr>
          <w:p w:rsidR="00ED073C" w14:paraId="351ABF9D" w14:textId="77777777">
            <w:pPr>
              <w:pStyle w:val="TableParagraph"/>
              <w:spacing w:before="255"/>
              <w:ind w:left="186" w:right="215"/>
              <w:rPr>
                <w:b/>
                <w:sz w:val="24"/>
              </w:rPr>
            </w:pPr>
            <w:r>
              <w:rPr>
                <w:b/>
                <w:spacing w:val="-2"/>
                <w:sz w:val="24"/>
              </w:rPr>
              <w:t xml:space="preserve">Adjusted Hourly </w:t>
            </w:r>
            <w:r>
              <w:rPr>
                <w:b/>
                <w:spacing w:val="-4"/>
                <w:sz w:val="24"/>
              </w:rPr>
              <w:t xml:space="preserve">Wage </w:t>
            </w:r>
            <w:r>
              <w:rPr>
                <w:b/>
                <w:spacing w:val="-2"/>
                <w:sz w:val="24"/>
              </w:rPr>
              <w:t>($/hr)</w:t>
            </w:r>
          </w:p>
        </w:tc>
        <w:tc>
          <w:tcPr>
            <w:tcW w:w="1172" w:type="dxa"/>
          </w:tcPr>
          <w:p w:rsidR="00ED073C" w14:paraId="5E35C525" w14:textId="77777777">
            <w:pPr>
              <w:pStyle w:val="TableParagraph"/>
              <w:spacing w:before="255"/>
              <w:ind w:left="189"/>
              <w:rPr>
                <w:b/>
                <w:sz w:val="24"/>
              </w:rPr>
            </w:pPr>
            <w:r>
              <w:rPr>
                <w:b/>
                <w:spacing w:val="-2"/>
                <w:w w:val="90"/>
                <w:sz w:val="24"/>
              </w:rPr>
              <w:t xml:space="preserve">Burden </w:t>
            </w:r>
            <w:r>
              <w:rPr>
                <w:b/>
                <w:spacing w:val="-2"/>
                <w:sz w:val="24"/>
              </w:rPr>
              <w:t>Hours</w:t>
            </w:r>
          </w:p>
        </w:tc>
        <w:tc>
          <w:tcPr>
            <w:tcW w:w="1709" w:type="dxa"/>
          </w:tcPr>
          <w:p w:rsidR="00ED073C" w14:paraId="4FD917D9" w14:textId="77777777">
            <w:pPr>
              <w:pStyle w:val="TableParagraph"/>
              <w:spacing w:before="255"/>
              <w:ind w:left="186" w:right="212"/>
              <w:rPr>
                <w:b/>
                <w:sz w:val="24"/>
              </w:rPr>
            </w:pPr>
            <w:r>
              <w:rPr>
                <w:b/>
                <w:spacing w:val="-2"/>
                <w:sz w:val="24"/>
              </w:rPr>
              <w:t xml:space="preserve">Burden </w:t>
            </w:r>
            <w:r>
              <w:rPr>
                <w:b/>
                <w:sz w:val="24"/>
              </w:rPr>
              <w:t xml:space="preserve">Costs (per </w:t>
            </w:r>
            <w:r>
              <w:rPr>
                <w:b/>
                <w:spacing w:val="-2"/>
                <w:sz w:val="24"/>
              </w:rPr>
              <w:t>respondent)</w:t>
            </w:r>
          </w:p>
        </w:tc>
        <w:tc>
          <w:tcPr>
            <w:tcW w:w="1880" w:type="dxa"/>
          </w:tcPr>
          <w:p w:rsidR="00ED073C" w14:paraId="5674BFE4" w14:textId="77777777">
            <w:pPr>
              <w:pStyle w:val="TableParagraph"/>
              <w:spacing w:before="255"/>
              <w:ind w:left="188" w:right="296"/>
              <w:rPr>
                <w:b/>
                <w:sz w:val="24"/>
              </w:rPr>
            </w:pPr>
            <w:r>
              <w:rPr>
                <w:b/>
                <w:sz w:val="24"/>
              </w:rPr>
              <w:t>Total</w:t>
            </w:r>
            <w:r>
              <w:rPr>
                <w:b/>
                <w:spacing w:val="-15"/>
                <w:sz w:val="24"/>
              </w:rPr>
              <w:t xml:space="preserve"> </w:t>
            </w:r>
            <w:r>
              <w:rPr>
                <w:b/>
                <w:sz w:val="24"/>
              </w:rPr>
              <w:t xml:space="preserve">Burden Costs (20 </w:t>
            </w:r>
            <w:r>
              <w:rPr>
                <w:b/>
                <w:spacing w:val="-2"/>
                <w:sz w:val="24"/>
              </w:rPr>
              <w:t>respondents)</w:t>
            </w:r>
          </w:p>
        </w:tc>
      </w:tr>
      <w:tr w14:paraId="7F507493" w14:textId="77777777">
        <w:tblPrEx>
          <w:tblW w:w="0" w:type="auto"/>
          <w:tblInd w:w="247" w:type="dxa"/>
          <w:tblLayout w:type="fixed"/>
          <w:tblCellMar>
            <w:left w:w="0" w:type="dxa"/>
            <w:right w:w="0" w:type="dxa"/>
          </w:tblCellMar>
          <w:tblLook w:val="01E0"/>
        </w:tblPrEx>
        <w:trPr>
          <w:trHeight w:val="974"/>
        </w:trPr>
        <w:tc>
          <w:tcPr>
            <w:tcW w:w="2515" w:type="dxa"/>
          </w:tcPr>
          <w:p w:rsidR="00ED073C" w14:paraId="08B6A5D9" w14:textId="77777777">
            <w:pPr>
              <w:pStyle w:val="TableParagraph"/>
              <w:spacing w:before="258" w:line="273" w:lineRule="auto"/>
              <w:ind w:left="189" w:right="256"/>
              <w:rPr>
                <w:sz w:val="24"/>
              </w:rPr>
            </w:pPr>
            <w:r>
              <w:rPr>
                <w:sz w:val="24"/>
              </w:rPr>
              <w:t>Management</w:t>
            </w:r>
            <w:r>
              <w:rPr>
                <w:spacing w:val="-15"/>
                <w:sz w:val="24"/>
              </w:rPr>
              <w:t xml:space="preserve"> </w:t>
            </w:r>
            <w:r>
              <w:rPr>
                <w:sz w:val="24"/>
              </w:rPr>
              <w:t xml:space="preserve">Analyst </w:t>
            </w:r>
            <w:r>
              <w:rPr>
                <w:spacing w:val="-2"/>
                <w:sz w:val="24"/>
              </w:rPr>
              <w:t>13-1111</w:t>
            </w:r>
          </w:p>
        </w:tc>
        <w:tc>
          <w:tcPr>
            <w:tcW w:w="1172" w:type="dxa"/>
          </w:tcPr>
          <w:p w:rsidR="00ED073C" w14:paraId="62053CCA" w14:textId="77777777">
            <w:pPr>
              <w:pStyle w:val="TableParagraph"/>
              <w:spacing w:before="258"/>
              <w:ind w:left="189"/>
              <w:rPr>
                <w:sz w:val="24"/>
              </w:rPr>
            </w:pPr>
            <w:r>
              <w:rPr>
                <w:spacing w:val="-10"/>
                <w:sz w:val="24"/>
              </w:rPr>
              <w:t>1</w:t>
            </w:r>
          </w:p>
        </w:tc>
        <w:tc>
          <w:tcPr>
            <w:tcW w:w="1349" w:type="dxa"/>
          </w:tcPr>
          <w:p w:rsidR="00ED073C" w14:paraId="7DF9EBBE" w14:textId="70E313C5">
            <w:pPr>
              <w:pStyle w:val="TableParagraph"/>
              <w:spacing w:before="258"/>
              <w:ind w:left="186"/>
              <w:rPr>
                <w:sz w:val="24"/>
              </w:rPr>
            </w:pPr>
            <w:r>
              <w:rPr>
                <w:spacing w:val="-2"/>
                <w:sz w:val="24"/>
              </w:rPr>
              <w:t>$</w:t>
            </w:r>
            <w:r w:rsidR="00526763">
              <w:rPr>
                <w:spacing w:val="-2"/>
                <w:sz w:val="24"/>
              </w:rPr>
              <w:t>91.62</w:t>
            </w:r>
          </w:p>
        </w:tc>
        <w:tc>
          <w:tcPr>
            <w:tcW w:w="1172" w:type="dxa"/>
          </w:tcPr>
          <w:p w:rsidR="00ED073C" w14:paraId="77D5DA78" w14:textId="77777777">
            <w:pPr>
              <w:pStyle w:val="TableParagraph"/>
              <w:spacing w:before="258"/>
              <w:ind w:left="189"/>
              <w:rPr>
                <w:sz w:val="24"/>
              </w:rPr>
            </w:pPr>
            <w:r>
              <w:rPr>
                <w:spacing w:val="-5"/>
                <w:sz w:val="24"/>
              </w:rPr>
              <w:t>10</w:t>
            </w:r>
          </w:p>
        </w:tc>
        <w:tc>
          <w:tcPr>
            <w:tcW w:w="1709" w:type="dxa"/>
          </w:tcPr>
          <w:p w:rsidR="00ED073C" w14:paraId="622B36F0" w14:textId="77777777">
            <w:pPr>
              <w:pStyle w:val="TableParagraph"/>
              <w:spacing w:before="258"/>
              <w:ind w:left="186"/>
              <w:rPr>
                <w:sz w:val="24"/>
              </w:rPr>
            </w:pPr>
            <w:r>
              <w:rPr>
                <w:spacing w:val="-2"/>
                <w:sz w:val="24"/>
              </w:rPr>
              <w:t>$1,006.40</w:t>
            </w:r>
          </w:p>
        </w:tc>
        <w:tc>
          <w:tcPr>
            <w:tcW w:w="1880" w:type="dxa"/>
          </w:tcPr>
          <w:p w:rsidR="00ED073C" w14:paraId="2EE76D14" w14:textId="77777777">
            <w:pPr>
              <w:pStyle w:val="TableParagraph"/>
              <w:spacing w:before="258"/>
              <w:ind w:left="0" w:right="188"/>
              <w:jc w:val="right"/>
              <w:rPr>
                <w:sz w:val="24"/>
              </w:rPr>
            </w:pPr>
            <w:r>
              <w:rPr>
                <w:spacing w:val="-2"/>
                <w:sz w:val="24"/>
              </w:rPr>
              <w:t>$20,128.00</w:t>
            </w:r>
          </w:p>
        </w:tc>
      </w:tr>
      <w:tr w14:paraId="74AB6BFD" w14:textId="77777777">
        <w:tblPrEx>
          <w:tblW w:w="0" w:type="auto"/>
          <w:tblInd w:w="247" w:type="dxa"/>
          <w:tblLayout w:type="fixed"/>
          <w:tblCellMar>
            <w:left w:w="0" w:type="dxa"/>
            <w:right w:w="0" w:type="dxa"/>
          </w:tblCellMar>
          <w:tblLook w:val="01E0"/>
        </w:tblPrEx>
        <w:trPr>
          <w:trHeight w:val="1271"/>
        </w:trPr>
        <w:tc>
          <w:tcPr>
            <w:tcW w:w="2515" w:type="dxa"/>
          </w:tcPr>
          <w:p w:rsidR="00ED073C" w14:paraId="4C952336" w14:textId="77777777">
            <w:pPr>
              <w:pStyle w:val="TableParagraph"/>
              <w:spacing w:before="255" w:line="256" w:lineRule="auto"/>
              <w:ind w:left="189" w:right="1115"/>
              <w:rPr>
                <w:sz w:val="24"/>
              </w:rPr>
            </w:pPr>
            <w:r>
              <w:rPr>
                <w:spacing w:val="-2"/>
                <w:sz w:val="24"/>
              </w:rPr>
              <w:t>Computer Programmer 15-1251</w:t>
            </w:r>
          </w:p>
        </w:tc>
        <w:tc>
          <w:tcPr>
            <w:tcW w:w="1172" w:type="dxa"/>
          </w:tcPr>
          <w:p w:rsidR="00ED073C" w14:paraId="1074B98B" w14:textId="77777777">
            <w:pPr>
              <w:pStyle w:val="TableParagraph"/>
              <w:spacing w:before="258"/>
              <w:ind w:left="189"/>
              <w:rPr>
                <w:sz w:val="24"/>
              </w:rPr>
            </w:pPr>
            <w:r>
              <w:rPr>
                <w:spacing w:val="-10"/>
                <w:sz w:val="24"/>
              </w:rPr>
              <w:t>1</w:t>
            </w:r>
          </w:p>
        </w:tc>
        <w:tc>
          <w:tcPr>
            <w:tcW w:w="1349" w:type="dxa"/>
          </w:tcPr>
          <w:p w:rsidR="00ED073C" w14:paraId="68FEC4B0" w14:textId="2E595BE0">
            <w:pPr>
              <w:pStyle w:val="TableParagraph"/>
              <w:spacing w:before="258"/>
              <w:ind w:left="186"/>
              <w:rPr>
                <w:sz w:val="24"/>
              </w:rPr>
            </w:pPr>
            <w:r>
              <w:rPr>
                <w:spacing w:val="-2"/>
                <w:sz w:val="24"/>
              </w:rPr>
              <w:t>$</w:t>
            </w:r>
            <w:r w:rsidR="00A5463E">
              <w:rPr>
                <w:spacing w:val="-2"/>
                <w:sz w:val="24"/>
              </w:rPr>
              <w:t>94.04</w:t>
            </w:r>
          </w:p>
        </w:tc>
        <w:tc>
          <w:tcPr>
            <w:tcW w:w="1172" w:type="dxa"/>
          </w:tcPr>
          <w:p w:rsidR="00ED073C" w14:paraId="10CC80D0" w14:textId="77777777">
            <w:pPr>
              <w:pStyle w:val="TableParagraph"/>
              <w:spacing w:before="258"/>
              <w:ind w:left="189"/>
              <w:rPr>
                <w:sz w:val="24"/>
              </w:rPr>
            </w:pPr>
            <w:r>
              <w:rPr>
                <w:spacing w:val="-5"/>
                <w:sz w:val="24"/>
              </w:rPr>
              <w:t>100</w:t>
            </w:r>
          </w:p>
        </w:tc>
        <w:tc>
          <w:tcPr>
            <w:tcW w:w="1709" w:type="dxa"/>
          </w:tcPr>
          <w:p w:rsidR="00ED073C" w14:paraId="10765C1F" w14:textId="77777777">
            <w:pPr>
              <w:pStyle w:val="TableParagraph"/>
              <w:spacing w:before="258"/>
              <w:ind w:left="186"/>
              <w:rPr>
                <w:sz w:val="24"/>
              </w:rPr>
            </w:pPr>
            <w:r>
              <w:rPr>
                <w:spacing w:val="-2"/>
                <w:sz w:val="24"/>
              </w:rPr>
              <w:t>$9,884.00</w:t>
            </w:r>
          </w:p>
        </w:tc>
        <w:tc>
          <w:tcPr>
            <w:tcW w:w="1880" w:type="dxa"/>
          </w:tcPr>
          <w:p w:rsidR="00ED073C" w14:paraId="27B8B95A" w14:textId="77777777">
            <w:pPr>
              <w:pStyle w:val="TableParagraph"/>
              <w:spacing w:before="258"/>
              <w:ind w:left="0" w:right="188"/>
              <w:jc w:val="right"/>
              <w:rPr>
                <w:sz w:val="24"/>
              </w:rPr>
            </w:pPr>
            <w:r>
              <w:rPr>
                <w:spacing w:val="-2"/>
                <w:sz w:val="24"/>
              </w:rPr>
              <w:t>$197,680.00</w:t>
            </w:r>
          </w:p>
        </w:tc>
      </w:tr>
      <w:tr w14:paraId="6FD48029" w14:textId="77777777">
        <w:tblPrEx>
          <w:tblW w:w="0" w:type="auto"/>
          <w:tblInd w:w="247" w:type="dxa"/>
          <w:tblLayout w:type="fixed"/>
          <w:tblCellMar>
            <w:left w:w="0" w:type="dxa"/>
            <w:right w:w="0" w:type="dxa"/>
          </w:tblCellMar>
          <w:tblLook w:val="01E0"/>
        </w:tblPrEx>
        <w:trPr>
          <w:trHeight w:val="973"/>
        </w:trPr>
        <w:tc>
          <w:tcPr>
            <w:tcW w:w="2515" w:type="dxa"/>
          </w:tcPr>
          <w:p w:rsidR="00ED073C" w14:paraId="6F5AAEE3" w14:textId="77777777">
            <w:pPr>
              <w:pStyle w:val="TableParagraph"/>
              <w:spacing w:before="255" w:line="276" w:lineRule="auto"/>
              <w:ind w:left="189" w:right="457"/>
              <w:rPr>
                <w:sz w:val="24"/>
              </w:rPr>
            </w:pPr>
            <w:r>
              <w:rPr>
                <w:sz w:val="24"/>
              </w:rPr>
              <w:t>Operations</w:t>
            </w:r>
            <w:r>
              <w:rPr>
                <w:spacing w:val="-15"/>
                <w:sz w:val="24"/>
              </w:rPr>
              <w:t xml:space="preserve"> </w:t>
            </w:r>
            <w:r>
              <w:rPr>
                <w:sz w:val="24"/>
              </w:rPr>
              <w:t xml:space="preserve">Analyst </w:t>
            </w:r>
            <w:r>
              <w:rPr>
                <w:spacing w:val="-2"/>
                <w:sz w:val="24"/>
              </w:rPr>
              <w:t>13-1111</w:t>
            </w:r>
          </w:p>
        </w:tc>
        <w:tc>
          <w:tcPr>
            <w:tcW w:w="1172" w:type="dxa"/>
          </w:tcPr>
          <w:p w:rsidR="00ED073C" w14:paraId="04F41C8D" w14:textId="77777777">
            <w:pPr>
              <w:pStyle w:val="TableParagraph"/>
              <w:spacing w:before="255"/>
              <w:ind w:left="189"/>
              <w:rPr>
                <w:sz w:val="24"/>
              </w:rPr>
            </w:pPr>
            <w:r>
              <w:rPr>
                <w:spacing w:val="-10"/>
                <w:sz w:val="24"/>
              </w:rPr>
              <w:t>1</w:t>
            </w:r>
          </w:p>
        </w:tc>
        <w:tc>
          <w:tcPr>
            <w:tcW w:w="1349" w:type="dxa"/>
          </w:tcPr>
          <w:p w:rsidR="00ED073C" w14:paraId="23F7F7DC" w14:textId="3D1BD9C8">
            <w:pPr>
              <w:pStyle w:val="TableParagraph"/>
              <w:spacing w:before="255"/>
              <w:ind w:left="186"/>
              <w:rPr>
                <w:sz w:val="24"/>
              </w:rPr>
            </w:pPr>
            <w:r>
              <w:rPr>
                <w:spacing w:val="-2"/>
                <w:sz w:val="24"/>
              </w:rPr>
              <w:t>$</w:t>
            </w:r>
            <w:r w:rsidR="00526763">
              <w:rPr>
                <w:spacing w:val="-2"/>
                <w:sz w:val="24"/>
              </w:rPr>
              <w:t>91.62</w:t>
            </w:r>
          </w:p>
        </w:tc>
        <w:tc>
          <w:tcPr>
            <w:tcW w:w="1172" w:type="dxa"/>
          </w:tcPr>
          <w:p w:rsidR="00ED073C" w14:paraId="7AEC73F5" w14:textId="77777777">
            <w:pPr>
              <w:pStyle w:val="TableParagraph"/>
              <w:spacing w:before="255"/>
              <w:ind w:left="189"/>
              <w:rPr>
                <w:sz w:val="24"/>
              </w:rPr>
            </w:pPr>
            <w:r>
              <w:rPr>
                <w:spacing w:val="-5"/>
                <w:sz w:val="24"/>
              </w:rPr>
              <w:t>32</w:t>
            </w:r>
          </w:p>
        </w:tc>
        <w:tc>
          <w:tcPr>
            <w:tcW w:w="1709" w:type="dxa"/>
          </w:tcPr>
          <w:p w:rsidR="00ED073C" w14:paraId="5C297151" w14:textId="77777777">
            <w:pPr>
              <w:pStyle w:val="TableParagraph"/>
              <w:spacing w:before="255"/>
              <w:ind w:left="186"/>
              <w:rPr>
                <w:sz w:val="24"/>
              </w:rPr>
            </w:pPr>
            <w:r>
              <w:rPr>
                <w:spacing w:val="-2"/>
                <w:sz w:val="24"/>
              </w:rPr>
              <w:t>$3,220.48</w:t>
            </w:r>
          </w:p>
        </w:tc>
        <w:tc>
          <w:tcPr>
            <w:tcW w:w="1880" w:type="dxa"/>
          </w:tcPr>
          <w:p w:rsidR="00ED073C" w14:paraId="3CED1F3F" w14:textId="77777777">
            <w:pPr>
              <w:pStyle w:val="TableParagraph"/>
              <w:spacing w:before="255"/>
              <w:ind w:left="0" w:right="188"/>
              <w:jc w:val="right"/>
              <w:rPr>
                <w:sz w:val="24"/>
              </w:rPr>
            </w:pPr>
            <w:r>
              <w:rPr>
                <w:spacing w:val="-2"/>
                <w:sz w:val="24"/>
              </w:rPr>
              <w:t>$64,409.60</w:t>
            </w:r>
          </w:p>
        </w:tc>
      </w:tr>
      <w:tr w14:paraId="7B6D337C" w14:textId="77777777">
        <w:tblPrEx>
          <w:tblW w:w="0" w:type="auto"/>
          <w:tblInd w:w="247" w:type="dxa"/>
          <w:tblLayout w:type="fixed"/>
          <w:tblCellMar>
            <w:left w:w="0" w:type="dxa"/>
            <w:right w:w="0" w:type="dxa"/>
          </w:tblCellMar>
          <w:tblLook w:val="01E0"/>
        </w:tblPrEx>
        <w:trPr>
          <w:trHeight w:val="938"/>
        </w:trPr>
        <w:tc>
          <w:tcPr>
            <w:tcW w:w="2515" w:type="dxa"/>
          </w:tcPr>
          <w:p w:rsidR="00ED073C" w14:paraId="4645A1A6" w14:textId="77777777">
            <w:pPr>
              <w:pStyle w:val="TableParagraph"/>
              <w:spacing w:before="256"/>
              <w:ind w:left="189"/>
              <w:rPr>
                <w:sz w:val="24"/>
              </w:rPr>
            </w:pPr>
            <w:r>
              <w:rPr>
                <w:spacing w:val="-2"/>
                <w:sz w:val="24"/>
              </w:rPr>
              <w:t>Total</w:t>
            </w:r>
          </w:p>
        </w:tc>
        <w:tc>
          <w:tcPr>
            <w:tcW w:w="1172" w:type="dxa"/>
          </w:tcPr>
          <w:p w:rsidR="00ED073C" w14:paraId="785747C6" w14:textId="77777777">
            <w:pPr>
              <w:pStyle w:val="TableParagraph"/>
              <w:spacing w:before="256"/>
              <w:ind w:left="189"/>
              <w:rPr>
                <w:sz w:val="24"/>
              </w:rPr>
            </w:pPr>
            <w:r>
              <w:rPr>
                <w:spacing w:val="-10"/>
                <w:sz w:val="24"/>
              </w:rPr>
              <w:t>–</w:t>
            </w:r>
          </w:p>
        </w:tc>
        <w:tc>
          <w:tcPr>
            <w:tcW w:w="1349" w:type="dxa"/>
          </w:tcPr>
          <w:p w:rsidR="00ED073C" w14:paraId="47697B67" w14:textId="77777777">
            <w:pPr>
              <w:pStyle w:val="TableParagraph"/>
              <w:spacing w:before="256"/>
              <w:ind w:left="186"/>
              <w:rPr>
                <w:sz w:val="24"/>
              </w:rPr>
            </w:pPr>
            <w:r>
              <w:rPr>
                <w:spacing w:val="-10"/>
                <w:sz w:val="24"/>
              </w:rPr>
              <w:t>–</w:t>
            </w:r>
          </w:p>
        </w:tc>
        <w:tc>
          <w:tcPr>
            <w:tcW w:w="1172" w:type="dxa"/>
          </w:tcPr>
          <w:p w:rsidR="00ED073C" w14:paraId="34AFFDA7" w14:textId="77777777">
            <w:pPr>
              <w:pStyle w:val="TableParagraph"/>
              <w:spacing w:before="256"/>
              <w:ind w:left="189"/>
              <w:rPr>
                <w:sz w:val="24"/>
              </w:rPr>
            </w:pPr>
            <w:r>
              <w:rPr>
                <w:spacing w:val="-5"/>
                <w:sz w:val="24"/>
              </w:rPr>
              <w:t>142</w:t>
            </w:r>
          </w:p>
        </w:tc>
        <w:tc>
          <w:tcPr>
            <w:tcW w:w="1709" w:type="dxa"/>
          </w:tcPr>
          <w:p w:rsidR="00ED073C" w14:paraId="5EA2C456" w14:textId="77777777">
            <w:pPr>
              <w:pStyle w:val="TableParagraph"/>
              <w:spacing w:before="256"/>
              <w:ind w:left="186"/>
              <w:rPr>
                <w:sz w:val="24"/>
              </w:rPr>
            </w:pPr>
            <w:r>
              <w:rPr>
                <w:spacing w:val="-2"/>
                <w:sz w:val="24"/>
              </w:rPr>
              <w:t>$14,110.88</w:t>
            </w:r>
          </w:p>
        </w:tc>
        <w:tc>
          <w:tcPr>
            <w:tcW w:w="1880" w:type="dxa"/>
          </w:tcPr>
          <w:p w:rsidR="00ED073C" w14:paraId="2552FAD3" w14:textId="77777777">
            <w:pPr>
              <w:pStyle w:val="TableParagraph"/>
              <w:spacing w:before="256"/>
              <w:ind w:left="0" w:right="188"/>
              <w:jc w:val="right"/>
              <w:rPr>
                <w:sz w:val="24"/>
              </w:rPr>
            </w:pPr>
            <w:r>
              <w:rPr>
                <w:spacing w:val="-2"/>
                <w:sz w:val="24"/>
              </w:rPr>
              <w:t>$282,217.60</w:t>
            </w:r>
          </w:p>
        </w:tc>
      </w:tr>
    </w:tbl>
    <w:p w:rsidR="00ED073C" w14:paraId="275D1D26" w14:textId="77777777">
      <w:pPr>
        <w:pStyle w:val="Heading1"/>
        <w:numPr>
          <w:ilvl w:val="2"/>
          <w:numId w:val="2"/>
        </w:numPr>
        <w:tabs>
          <w:tab w:val="left" w:pos="939"/>
        </w:tabs>
        <w:ind w:left="939" w:hanging="719"/>
      </w:pPr>
      <w:bookmarkStart w:id="51" w:name="_bookmark51"/>
      <w:bookmarkEnd w:id="51"/>
      <w:r>
        <w:t>Section</w:t>
      </w:r>
      <w:r>
        <w:rPr>
          <w:spacing w:val="-2"/>
        </w:rPr>
        <w:t xml:space="preserve"> 155.400(d)</w:t>
      </w:r>
    </w:p>
    <w:p w:rsidR="00ED073C" w14:paraId="3A341372" w14:textId="77777777">
      <w:pPr>
        <w:pStyle w:val="BodyText"/>
        <w:ind w:right="388"/>
      </w:pPr>
      <w:r>
        <w:t>Section 155.400(d) states that Exchanges must reconcile enrollment information with QHP issuers and CMS no less monthly. The purpose of reconciling enrollment information between the Exchange and the QHP issuers and CMS is to ensure</w:t>
      </w:r>
      <w:r>
        <w:rPr>
          <w:spacing w:val="-1"/>
        </w:rPr>
        <w:t xml:space="preserve"> </w:t>
      </w:r>
      <w:r>
        <w:t>that both entities have accurate records of</w:t>
      </w:r>
      <w:r>
        <w:rPr>
          <w:spacing w:val="-1"/>
        </w:rPr>
        <w:t xml:space="preserve"> </w:t>
      </w:r>
      <w:r>
        <w:t>the number of enrollees and persons enrolled in each QHP. It is expected that the information will be maintained in an electronic data system. We estimate that it will take 27 hours per month for an Exchange to reconcile information, for a total of 6,480 hours across 20 Exchanges. We estimate that it will take 324 hours for each Exchange to reconcile information over the course of a year if information is reconciled monthly. This estimate is similar to estimates provided by Medicare Part D</w:t>
      </w:r>
      <w:r>
        <w:rPr>
          <w:spacing w:val="-3"/>
        </w:rPr>
        <w:t xml:space="preserve"> </w:t>
      </w:r>
      <w:r>
        <w:t>in</w:t>
      </w:r>
      <w:r>
        <w:rPr>
          <w:spacing w:val="-3"/>
        </w:rPr>
        <w:t xml:space="preserve"> </w:t>
      </w:r>
      <w:r>
        <w:t>their</w:t>
      </w:r>
      <w:r>
        <w:rPr>
          <w:spacing w:val="-4"/>
        </w:rPr>
        <w:t xml:space="preserve"> </w:t>
      </w:r>
      <w:r>
        <w:t>rule</w:t>
      </w:r>
      <w:r>
        <w:rPr>
          <w:spacing w:val="-5"/>
        </w:rPr>
        <w:t xml:space="preserve"> </w:t>
      </w:r>
      <w:r>
        <w:t>on</w:t>
      </w:r>
      <w:r>
        <w:rPr>
          <w:spacing w:val="-3"/>
        </w:rPr>
        <w:t xml:space="preserve"> </w:t>
      </w:r>
      <w:r>
        <w:t>data</w:t>
      </w:r>
      <w:r>
        <w:rPr>
          <w:spacing w:val="-3"/>
        </w:rPr>
        <w:t xml:space="preserve"> </w:t>
      </w:r>
      <w:r>
        <w:t>submissions.</w:t>
      </w:r>
      <w:r>
        <w:rPr>
          <w:spacing w:val="-3"/>
        </w:rPr>
        <w:t xml:space="preserve"> </w:t>
      </w:r>
      <w:r>
        <w:t>For</w:t>
      </w:r>
      <w:r>
        <w:rPr>
          <w:spacing w:val="-3"/>
        </w:rPr>
        <w:t xml:space="preserve"> </w:t>
      </w:r>
      <w:r>
        <w:t>example,</w:t>
      </w:r>
      <w:r>
        <w:rPr>
          <w:spacing w:val="-1"/>
        </w:rPr>
        <w:t xml:space="preserve"> </w:t>
      </w:r>
      <w:r>
        <w:t>Medicare</w:t>
      </w:r>
      <w:r>
        <w:rPr>
          <w:spacing w:val="-4"/>
        </w:rPr>
        <w:t xml:space="preserve"> </w:t>
      </w:r>
      <w:r>
        <w:t>Part</w:t>
      </w:r>
      <w:r>
        <w:rPr>
          <w:spacing w:val="-3"/>
        </w:rPr>
        <w:t xml:space="preserve"> </w:t>
      </w:r>
      <w:r>
        <w:t>D</w:t>
      </w:r>
      <w:r>
        <w:rPr>
          <w:spacing w:val="-4"/>
        </w:rPr>
        <w:t xml:space="preserve"> </w:t>
      </w:r>
      <w:r>
        <w:t>estimated</w:t>
      </w:r>
      <w:r>
        <w:rPr>
          <w:spacing w:val="-3"/>
        </w:rPr>
        <w:t xml:space="preserve"> </w:t>
      </w:r>
      <w:r>
        <w:t>that</w:t>
      </w:r>
      <w:r>
        <w:rPr>
          <w:spacing w:val="-3"/>
        </w:rPr>
        <w:t xml:space="preserve"> </w:t>
      </w:r>
      <w:r>
        <w:t>it</w:t>
      </w:r>
      <w:r>
        <w:rPr>
          <w:spacing w:val="-3"/>
        </w:rPr>
        <w:t xml:space="preserve"> </w:t>
      </w:r>
      <w:r>
        <w:t>would</w:t>
      </w:r>
      <w:r>
        <w:rPr>
          <w:spacing w:val="-3"/>
        </w:rPr>
        <w:t xml:space="preserve"> </w:t>
      </w:r>
      <w:r>
        <w:t>take</w:t>
      </w:r>
      <w:r>
        <w:rPr>
          <w:spacing w:val="-5"/>
        </w:rPr>
        <w:t xml:space="preserve"> </w:t>
      </w:r>
      <w:r>
        <w:t>plan sponsors approximately 10 hours annually for plan sponsors to submit data on aggregated negotiated drug pricing from pharmaceutical companies described in §423.104. We provided a higher estimate for the submission of data due to the complexity of enrollment data.</w:t>
      </w:r>
    </w:p>
    <w:p w:rsidR="00ED073C" w14:paraId="7ADAD1AE" w14:textId="77777777">
      <w:pPr>
        <w:sectPr w:rsidSect="00BD7A00">
          <w:pgSz w:w="12240" w:h="15840"/>
          <w:pgMar w:top="1040" w:right="860" w:bottom="2040" w:left="1100" w:header="590" w:footer="1772" w:gutter="0"/>
          <w:cols w:space="720"/>
        </w:sectPr>
      </w:pPr>
    </w:p>
    <w:p w:rsidR="00ED073C" w14:paraId="37AAF52D" w14:textId="77777777">
      <w:pPr>
        <w:spacing w:before="121"/>
        <w:ind w:left="335"/>
        <w:rPr>
          <w:i/>
        </w:rPr>
      </w:pPr>
      <w:bookmarkStart w:id="52" w:name="_bookmark52"/>
      <w:bookmarkEnd w:id="52"/>
      <w:r>
        <w:rPr>
          <w:i/>
        </w:rPr>
        <w:t>Table</w:t>
      </w:r>
      <w:r>
        <w:rPr>
          <w:i/>
          <w:spacing w:val="-5"/>
        </w:rPr>
        <w:t xml:space="preserve"> </w:t>
      </w:r>
      <w:r>
        <w:rPr>
          <w:i/>
        </w:rPr>
        <w:t>15</w:t>
      </w:r>
      <w:r>
        <w:rPr>
          <w:i/>
          <w:spacing w:val="-4"/>
        </w:rPr>
        <w:t xml:space="preserve"> </w:t>
      </w:r>
      <w:r>
        <w:rPr>
          <w:i/>
        </w:rPr>
        <w:t>–</w:t>
      </w:r>
      <w:r>
        <w:rPr>
          <w:i/>
          <w:spacing w:val="-3"/>
        </w:rPr>
        <w:t xml:space="preserve"> </w:t>
      </w:r>
      <w:r>
        <w:rPr>
          <w:i/>
        </w:rPr>
        <w:t>Burden</w:t>
      </w:r>
      <w:r>
        <w:rPr>
          <w:i/>
          <w:spacing w:val="-4"/>
        </w:rPr>
        <w:t xml:space="preserve"> </w:t>
      </w:r>
      <w:r>
        <w:rPr>
          <w:i/>
        </w:rPr>
        <w:t>and</w:t>
      </w:r>
      <w:r>
        <w:rPr>
          <w:i/>
          <w:spacing w:val="-4"/>
        </w:rPr>
        <w:t xml:space="preserve"> </w:t>
      </w:r>
      <w:r>
        <w:rPr>
          <w:i/>
        </w:rPr>
        <w:t>Cost</w:t>
      </w:r>
      <w:r>
        <w:rPr>
          <w:i/>
          <w:spacing w:val="-2"/>
        </w:rPr>
        <w:t xml:space="preserve"> </w:t>
      </w:r>
      <w:r>
        <w:rPr>
          <w:i/>
        </w:rPr>
        <w:t>Estimates</w:t>
      </w:r>
      <w:r>
        <w:rPr>
          <w:i/>
          <w:spacing w:val="-4"/>
        </w:rPr>
        <w:t xml:space="preserve"> </w:t>
      </w:r>
      <w:r>
        <w:rPr>
          <w:i/>
        </w:rPr>
        <w:t>Associated</w:t>
      </w:r>
      <w:r>
        <w:rPr>
          <w:i/>
          <w:spacing w:val="-4"/>
        </w:rPr>
        <w:t xml:space="preserve"> </w:t>
      </w:r>
      <w:r>
        <w:rPr>
          <w:i/>
        </w:rPr>
        <w:t>with</w:t>
      </w:r>
      <w:r>
        <w:rPr>
          <w:i/>
          <w:spacing w:val="-4"/>
        </w:rPr>
        <w:t xml:space="preserve"> </w:t>
      </w:r>
      <w:r>
        <w:rPr>
          <w:i/>
        </w:rPr>
        <w:t>Reconciling</w:t>
      </w:r>
      <w:r>
        <w:rPr>
          <w:i/>
          <w:spacing w:val="-4"/>
        </w:rPr>
        <w:t xml:space="preserve"> </w:t>
      </w:r>
      <w:r>
        <w:rPr>
          <w:i/>
        </w:rPr>
        <w:t>Enrollment</w:t>
      </w:r>
      <w:r>
        <w:rPr>
          <w:i/>
          <w:spacing w:val="-2"/>
        </w:rPr>
        <w:t xml:space="preserve"> Information</w:t>
      </w:r>
    </w:p>
    <w:p w:rsidR="00ED073C" w14:paraId="348C87A8" w14:textId="77777777">
      <w:pPr>
        <w:pStyle w:val="BodyText"/>
        <w:spacing w:before="3"/>
        <w:ind w:left="0"/>
        <w:rPr>
          <w:i/>
          <w:sz w:val="10"/>
        </w:rPr>
      </w:pPr>
    </w:p>
    <w:tbl>
      <w:tblPr>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15"/>
        <w:gridCol w:w="1172"/>
        <w:gridCol w:w="1349"/>
        <w:gridCol w:w="1172"/>
        <w:gridCol w:w="1620"/>
        <w:gridCol w:w="1805"/>
      </w:tblGrid>
      <w:tr w14:paraId="386A7E57" w14:textId="77777777">
        <w:tblPrEx>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76"/>
        </w:trPr>
        <w:tc>
          <w:tcPr>
            <w:tcW w:w="2515" w:type="dxa"/>
          </w:tcPr>
          <w:p w:rsidR="00ED073C" w14:paraId="0E3CF660" w14:textId="77777777">
            <w:pPr>
              <w:pStyle w:val="TableParagraph"/>
              <w:spacing w:before="255"/>
              <w:rPr>
                <w:b/>
                <w:sz w:val="24"/>
              </w:rPr>
            </w:pPr>
            <w:r>
              <w:rPr>
                <w:b/>
                <w:sz w:val="24"/>
              </w:rPr>
              <w:t>Labor</w:t>
            </w:r>
            <w:r>
              <w:rPr>
                <w:b/>
                <w:spacing w:val="-1"/>
                <w:sz w:val="24"/>
              </w:rPr>
              <w:t xml:space="preserve"> </w:t>
            </w:r>
            <w:r>
              <w:rPr>
                <w:b/>
                <w:spacing w:val="-2"/>
                <w:sz w:val="24"/>
              </w:rPr>
              <w:t>Category</w:t>
            </w:r>
          </w:p>
        </w:tc>
        <w:tc>
          <w:tcPr>
            <w:tcW w:w="1172" w:type="dxa"/>
          </w:tcPr>
          <w:p w:rsidR="00ED073C" w14:paraId="53C47925" w14:textId="77777777">
            <w:pPr>
              <w:pStyle w:val="TableParagraph"/>
              <w:spacing w:before="255"/>
              <w:ind w:right="324"/>
              <w:rPr>
                <w:b/>
                <w:sz w:val="24"/>
              </w:rPr>
            </w:pPr>
            <w:r>
              <w:rPr>
                <w:b/>
                <w:spacing w:val="-2"/>
                <w:sz w:val="24"/>
              </w:rPr>
              <w:t>Staff Count</w:t>
            </w:r>
          </w:p>
        </w:tc>
        <w:tc>
          <w:tcPr>
            <w:tcW w:w="1349" w:type="dxa"/>
          </w:tcPr>
          <w:p w:rsidR="00ED073C" w14:paraId="33686A17" w14:textId="77777777">
            <w:pPr>
              <w:pStyle w:val="TableParagraph"/>
              <w:spacing w:before="255"/>
              <w:ind w:left="184" w:right="217"/>
              <w:rPr>
                <w:b/>
                <w:sz w:val="24"/>
              </w:rPr>
            </w:pPr>
            <w:r>
              <w:rPr>
                <w:b/>
                <w:spacing w:val="-2"/>
                <w:sz w:val="24"/>
              </w:rPr>
              <w:t xml:space="preserve">Adjusted Hourly </w:t>
            </w:r>
            <w:r>
              <w:rPr>
                <w:b/>
                <w:spacing w:val="-4"/>
                <w:sz w:val="24"/>
              </w:rPr>
              <w:t xml:space="preserve">Wage </w:t>
            </w:r>
            <w:r>
              <w:rPr>
                <w:b/>
                <w:spacing w:val="-2"/>
                <w:sz w:val="24"/>
              </w:rPr>
              <w:t>($/hr)</w:t>
            </w:r>
          </w:p>
        </w:tc>
        <w:tc>
          <w:tcPr>
            <w:tcW w:w="1172" w:type="dxa"/>
          </w:tcPr>
          <w:p w:rsidR="00ED073C" w14:paraId="47BAD28A" w14:textId="77777777">
            <w:pPr>
              <w:pStyle w:val="TableParagraph"/>
              <w:spacing w:before="255"/>
              <w:ind w:left="186"/>
              <w:rPr>
                <w:b/>
                <w:sz w:val="24"/>
              </w:rPr>
            </w:pPr>
            <w:r>
              <w:rPr>
                <w:b/>
                <w:spacing w:val="-2"/>
                <w:w w:val="90"/>
                <w:sz w:val="24"/>
              </w:rPr>
              <w:t xml:space="preserve">Burden </w:t>
            </w:r>
            <w:r>
              <w:rPr>
                <w:b/>
                <w:spacing w:val="-2"/>
                <w:sz w:val="24"/>
              </w:rPr>
              <w:t>Hours</w:t>
            </w:r>
          </w:p>
        </w:tc>
        <w:tc>
          <w:tcPr>
            <w:tcW w:w="1620" w:type="dxa"/>
          </w:tcPr>
          <w:p w:rsidR="00ED073C" w14:paraId="652BDE55" w14:textId="77777777">
            <w:pPr>
              <w:pStyle w:val="TableParagraph"/>
              <w:spacing w:before="255"/>
              <w:ind w:left="183" w:right="125"/>
              <w:rPr>
                <w:b/>
                <w:sz w:val="24"/>
              </w:rPr>
            </w:pPr>
            <w:r>
              <w:rPr>
                <w:b/>
                <w:spacing w:val="-2"/>
                <w:sz w:val="24"/>
              </w:rPr>
              <w:t xml:space="preserve">Burden </w:t>
            </w:r>
            <w:r>
              <w:rPr>
                <w:b/>
                <w:sz w:val="24"/>
              </w:rPr>
              <w:t xml:space="preserve">Costs (per </w:t>
            </w:r>
            <w:r>
              <w:rPr>
                <w:b/>
                <w:spacing w:val="-2"/>
                <w:sz w:val="24"/>
              </w:rPr>
              <w:t>respondent)</w:t>
            </w:r>
          </w:p>
        </w:tc>
        <w:tc>
          <w:tcPr>
            <w:tcW w:w="1805" w:type="dxa"/>
          </w:tcPr>
          <w:p w:rsidR="00ED073C" w14:paraId="5EFD59CA" w14:textId="77777777">
            <w:pPr>
              <w:pStyle w:val="TableParagraph"/>
              <w:spacing w:before="255"/>
              <w:ind w:left="183" w:right="226"/>
              <w:rPr>
                <w:b/>
                <w:sz w:val="24"/>
              </w:rPr>
            </w:pPr>
            <w:r>
              <w:rPr>
                <w:b/>
                <w:sz w:val="24"/>
              </w:rPr>
              <w:t>Total</w:t>
            </w:r>
            <w:r>
              <w:rPr>
                <w:b/>
                <w:spacing w:val="-15"/>
                <w:sz w:val="24"/>
              </w:rPr>
              <w:t xml:space="preserve"> </w:t>
            </w:r>
            <w:r>
              <w:rPr>
                <w:b/>
                <w:sz w:val="24"/>
              </w:rPr>
              <w:t xml:space="preserve">Burden Costs (20 </w:t>
            </w:r>
            <w:r>
              <w:rPr>
                <w:b/>
                <w:spacing w:val="-2"/>
                <w:sz w:val="24"/>
              </w:rPr>
              <w:t>respondents)</w:t>
            </w:r>
          </w:p>
        </w:tc>
      </w:tr>
      <w:tr w14:paraId="27505DA6" w14:textId="77777777">
        <w:tblPrEx>
          <w:tblW w:w="0" w:type="auto"/>
          <w:tblInd w:w="331" w:type="dxa"/>
          <w:tblLayout w:type="fixed"/>
          <w:tblCellMar>
            <w:left w:w="0" w:type="dxa"/>
            <w:right w:w="0" w:type="dxa"/>
          </w:tblCellMar>
          <w:tblLook w:val="01E0"/>
        </w:tblPrEx>
        <w:trPr>
          <w:trHeight w:val="757"/>
        </w:trPr>
        <w:tc>
          <w:tcPr>
            <w:tcW w:w="2515" w:type="dxa"/>
          </w:tcPr>
          <w:p w:rsidR="00ED073C" w14:paraId="687D8EEB" w14:textId="77777777">
            <w:pPr>
              <w:pStyle w:val="TableParagraph"/>
              <w:spacing w:before="42" w:line="273" w:lineRule="auto"/>
              <w:ind w:right="258"/>
              <w:rPr>
                <w:sz w:val="24"/>
              </w:rPr>
            </w:pPr>
            <w:r>
              <w:rPr>
                <w:sz w:val="24"/>
              </w:rPr>
              <w:t>Management</w:t>
            </w:r>
            <w:r>
              <w:rPr>
                <w:spacing w:val="-15"/>
                <w:sz w:val="24"/>
              </w:rPr>
              <w:t xml:space="preserve"> </w:t>
            </w:r>
            <w:r>
              <w:rPr>
                <w:sz w:val="24"/>
              </w:rPr>
              <w:t xml:space="preserve">Analyst </w:t>
            </w:r>
            <w:r>
              <w:rPr>
                <w:spacing w:val="-2"/>
                <w:sz w:val="24"/>
              </w:rPr>
              <w:t>13-1111</w:t>
            </w:r>
          </w:p>
        </w:tc>
        <w:tc>
          <w:tcPr>
            <w:tcW w:w="1172" w:type="dxa"/>
          </w:tcPr>
          <w:p w:rsidR="00ED073C" w14:paraId="33E0B9DE" w14:textId="77777777">
            <w:pPr>
              <w:pStyle w:val="TableParagraph"/>
              <w:spacing w:before="42"/>
              <w:rPr>
                <w:sz w:val="24"/>
              </w:rPr>
            </w:pPr>
            <w:r>
              <w:rPr>
                <w:spacing w:val="-10"/>
                <w:sz w:val="24"/>
              </w:rPr>
              <w:t>2</w:t>
            </w:r>
          </w:p>
        </w:tc>
        <w:tc>
          <w:tcPr>
            <w:tcW w:w="1349" w:type="dxa"/>
          </w:tcPr>
          <w:p w:rsidR="00ED073C" w14:paraId="4F475416" w14:textId="43490333">
            <w:pPr>
              <w:pStyle w:val="TableParagraph"/>
              <w:spacing w:before="42"/>
              <w:ind w:left="184"/>
              <w:rPr>
                <w:sz w:val="24"/>
              </w:rPr>
            </w:pPr>
            <w:r>
              <w:rPr>
                <w:spacing w:val="-2"/>
                <w:sz w:val="24"/>
              </w:rPr>
              <w:t>$</w:t>
            </w:r>
            <w:r w:rsidR="00526763">
              <w:rPr>
                <w:spacing w:val="-2"/>
                <w:sz w:val="24"/>
              </w:rPr>
              <w:t>91.62</w:t>
            </w:r>
          </w:p>
        </w:tc>
        <w:tc>
          <w:tcPr>
            <w:tcW w:w="1172" w:type="dxa"/>
          </w:tcPr>
          <w:p w:rsidR="00ED073C" w14:paraId="7E71B30B" w14:textId="77777777">
            <w:pPr>
              <w:pStyle w:val="TableParagraph"/>
              <w:spacing w:before="42"/>
              <w:ind w:left="186"/>
              <w:rPr>
                <w:sz w:val="24"/>
              </w:rPr>
            </w:pPr>
            <w:r>
              <w:rPr>
                <w:spacing w:val="-5"/>
                <w:sz w:val="24"/>
              </w:rPr>
              <w:t>72</w:t>
            </w:r>
          </w:p>
        </w:tc>
        <w:tc>
          <w:tcPr>
            <w:tcW w:w="1620" w:type="dxa"/>
          </w:tcPr>
          <w:p w:rsidR="00ED073C" w14:paraId="6AEEB224" w14:textId="77777777">
            <w:pPr>
              <w:pStyle w:val="TableParagraph"/>
              <w:spacing w:before="42"/>
              <w:ind w:left="183"/>
              <w:rPr>
                <w:sz w:val="24"/>
              </w:rPr>
            </w:pPr>
            <w:r>
              <w:rPr>
                <w:spacing w:val="-2"/>
                <w:sz w:val="24"/>
              </w:rPr>
              <w:t>$14,492.16</w:t>
            </w:r>
          </w:p>
        </w:tc>
        <w:tc>
          <w:tcPr>
            <w:tcW w:w="1805" w:type="dxa"/>
          </w:tcPr>
          <w:p w:rsidR="00ED073C" w14:paraId="623506BD" w14:textId="77777777">
            <w:pPr>
              <w:pStyle w:val="TableParagraph"/>
              <w:spacing w:before="1"/>
              <w:ind w:left="0" w:right="62"/>
              <w:jc w:val="right"/>
              <w:rPr>
                <w:sz w:val="24"/>
              </w:rPr>
            </w:pPr>
            <w:r>
              <w:rPr>
                <w:spacing w:val="-2"/>
                <w:sz w:val="24"/>
              </w:rPr>
              <w:t>$289,843.20</w:t>
            </w:r>
          </w:p>
        </w:tc>
      </w:tr>
      <w:tr w14:paraId="700778AC" w14:textId="77777777">
        <w:tblPrEx>
          <w:tblW w:w="0" w:type="auto"/>
          <w:tblInd w:w="331" w:type="dxa"/>
          <w:tblLayout w:type="fixed"/>
          <w:tblCellMar>
            <w:left w:w="0" w:type="dxa"/>
            <w:right w:w="0" w:type="dxa"/>
          </w:tblCellMar>
          <w:tblLook w:val="01E0"/>
        </w:tblPrEx>
        <w:trPr>
          <w:trHeight w:val="993"/>
        </w:trPr>
        <w:tc>
          <w:tcPr>
            <w:tcW w:w="2515" w:type="dxa"/>
          </w:tcPr>
          <w:p w:rsidR="00ED073C" w14:paraId="51256CBD" w14:textId="77777777">
            <w:pPr>
              <w:pStyle w:val="TableParagraph"/>
              <w:spacing w:line="259" w:lineRule="auto"/>
              <w:ind w:right="1118"/>
              <w:rPr>
                <w:sz w:val="24"/>
              </w:rPr>
            </w:pPr>
            <w:r>
              <w:rPr>
                <w:spacing w:val="-2"/>
                <w:sz w:val="24"/>
              </w:rPr>
              <w:t>Computer Programmer 15-1251</w:t>
            </w:r>
          </w:p>
        </w:tc>
        <w:tc>
          <w:tcPr>
            <w:tcW w:w="1172" w:type="dxa"/>
          </w:tcPr>
          <w:p w:rsidR="00ED073C" w14:paraId="23C97AC9" w14:textId="77777777">
            <w:pPr>
              <w:pStyle w:val="TableParagraph"/>
              <w:spacing w:before="42"/>
              <w:rPr>
                <w:sz w:val="24"/>
              </w:rPr>
            </w:pPr>
            <w:r>
              <w:rPr>
                <w:spacing w:val="-10"/>
                <w:sz w:val="24"/>
              </w:rPr>
              <w:t>2</w:t>
            </w:r>
          </w:p>
        </w:tc>
        <w:tc>
          <w:tcPr>
            <w:tcW w:w="1349" w:type="dxa"/>
          </w:tcPr>
          <w:p w:rsidR="00ED073C" w14:paraId="0378289F" w14:textId="1F6DAA31">
            <w:pPr>
              <w:pStyle w:val="TableParagraph"/>
              <w:spacing w:before="42"/>
              <w:ind w:left="184"/>
              <w:rPr>
                <w:sz w:val="24"/>
              </w:rPr>
            </w:pPr>
            <w:r>
              <w:rPr>
                <w:spacing w:val="-2"/>
                <w:sz w:val="24"/>
              </w:rPr>
              <w:t>$</w:t>
            </w:r>
            <w:r w:rsidR="00A5463E">
              <w:rPr>
                <w:spacing w:val="-2"/>
                <w:sz w:val="24"/>
              </w:rPr>
              <w:t>94.04</w:t>
            </w:r>
          </w:p>
        </w:tc>
        <w:tc>
          <w:tcPr>
            <w:tcW w:w="1172" w:type="dxa"/>
          </w:tcPr>
          <w:p w:rsidR="00ED073C" w14:paraId="33BB06B2" w14:textId="77777777">
            <w:pPr>
              <w:pStyle w:val="TableParagraph"/>
              <w:spacing w:before="42"/>
              <w:ind w:left="186"/>
              <w:rPr>
                <w:sz w:val="24"/>
              </w:rPr>
            </w:pPr>
            <w:r>
              <w:rPr>
                <w:spacing w:val="-5"/>
                <w:sz w:val="24"/>
              </w:rPr>
              <w:t>60</w:t>
            </w:r>
          </w:p>
        </w:tc>
        <w:tc>
          <w:tcPr>
            <w:tcW w:w="1620" w:type="dxa"/>
          </w:tcPr>
          <w:p w:rsidR="00ED073C" w14:paraId="28FCB794" w14:textId="77777777">
            <w:pPr>
              <w:pStyle w:val="TableParagraph"/>
              <w:spacing w:before="42"/>
              <w:ind w:left="183"/>
              <w:rPr>
                <w:sz w:val="24"/>
              </w:rPr>
            </w:pPr>
            <w:r>
              <w:rPr>
                <w:spacing w:val="-2"/>
                <w:sz w:val="24"/>
              </w:rPr>
              <w:t>$11,860.80</w:t>
            </w:r>
          </w:p>
        </w:tc>
        <w:tc>
          <w:tcPr>
            <w:tcW w:w="1805" w:type="dxa"/>
          </w:tcPr>
          <w:p w:rsidR="00ED073C" w14:paraId="021B653D" w14:textId="77777777">
            <w:pPr>
              <w:pStyle w:val="TableParagraph"/>
              <w:spacing w:before="1"/>
              <w:ind w:left="0" w:right="62"/>
              <w:jc w:val="right"/>
              <w:rPr>
                <w:sz w:val="24"/>
              </w:rPr>
            </w:pPr>
            <w:r>
              <w:rPr>
                <w:spacing w:val="-2"/>
                <w:sz w:val="24"/>
              </w:rPr>
              <w:t>$237,216.00</w:t>
            </w:r>
          </w:p>
        </w:tc>
      </w:tr>
      <w:tr w14:paraId="17167554" w14:textId="77777777">
        <w:tblPrEx>
          <w:tblW w:w="0" w:type="auto"/>
          <w:tblInd w:w="331" w:type="dxa"/>
          <w:tblLayout w:type="fixed"/>
          <w:tblCellMar>
            <w:left w:w="0" w:type="dxa"/>
            <w:right w:w="0" w:type="dxa"/>
          </w:tblCellMar>
          <w:tblLook w:val="01E0"/>
        </w:tblPrEx>
        <w:trPr>
          <w:trHeight w:val="803"/>
        </w:trPr>
        <w:tc>
          <w:tcPr>
            <w:tcW w:w="2515" w:type="dxa"/>
          </w:tcPr>
          <w:p w:rsidR="00ED073C" w14:paraId="69AD626F" w14:textId="77777777">
            <w:pPr>
              <w:pStyle w:val="TableParagraph"/>
              <w:spacing w:line="273" w:lineRule="auto"/>
              <w:ind w:right="459"/>
              <w:rPr>
                <w:sz w:val="24"/>
              </w:rPr>
            </w:pPr>
            <w:r>
              <w:rPr>
                <w:sz w:val="24"/>
              </w:rPr>
              <w:t>Operations</w:t>
            </w:r>
            <w:r>
              <w:rPr>
                <w:spacing w:val="-15"/>
                <w:sz w:val="24"/>
              </w:rPr>
              <w:t xml:space="preserve"> </w:t>
            </w:r>
            <w:r>
              <w:rPr>
                <w:sz w:val="24"/>
              </w:rPr>
              <w:t xml:space="preserve">Analyst </w:t>
            </w:r>
            <w:r>
              <w:rPr>
                <w:spacing w:val="-2"/>
                <w:sz w:val="24"/>
              </w:rPr>
              <w:t>13-1111</w:t>
            </w:r>
          </w:p>
        </w:tc>
        <w:tc>
          <w:tcPr>
            <w:tcW w:w="1172" w:type="dxa"/>
          </w:tcPr>
          <w:p w:rsidR="00ED073C" w14:paraId="3BA62826" w14:textId="77777777">
            <w:pPr>
              <w:pStyle w:val="TableParagraph"/>
              <w:rPr>
                <w:sz w:val="24"/>
              </w:rPr>
            </w:pPr>
            <w:r>
              <w:rPr>
                <w:spacing w:val="-10"/>
                <w:sz w:val="24"/>
              </w:rPr>
              <w:t>1</w:t>
            </w:r>
          </w:p>
        </w:tc>
        <w:tc>
          <w:tcPr>
            <w:tcW w:w="1349" w:type="dxa"/>
          </w:tcPr>
          <w:p w:rsidR="00ED073C" w14:paraId="705EFBE4" w14:textId="7623F94C">
            <w:pPr>
              <w:pStyle w:val="TableParagraph"/>
              <w:ind w:left="184"/>
              <w:rPr>
                <w:sz w:val="24"/>
              </w:rPr>
            </w:pPr>
            <w:r>
              <w:rPr>
                <w:spacing w:val="-2"/>
                <w:sz w:val="24"/>
              </w:rPr>
              <w:t>$</w:t>
            </w:r>
            <w:r w:rsidR="00526763">
              <w:rPr>
                <w:spacing w:val="-2"/>
                <w:sz w:val="24"/>
              </w:rPr>
              <w:t>91.62</w:t>
            </w:r>
          </w:p>
        </w:tc>
        <w:tc>
          <w:tcPr>
            <w:tcW w:w="1172" w:type="dxa"/>
          </w:tcPr>
          <w:p w:rsidR="00ED073C" w14:paraId="06F23B9D" w14:textId="77777777">
            <w:pPr>
              <w:pStyle w:val="TableParagraph"/>
              <w:ind w:left="186"/>
              <w:rPr>
                <w:sz w:val="24"/>
              </w:rPr>
            </w:pPr>
            <w:r>
              <w:rPr>
                <w:spacing w:val="-5"/>
                <w:sz w:val="24"/>
              </w:rPr>
              <w:t>60</w:t>
            </w:r>
          </w:p>
        </w:tc>
        <w:tc>
          <w:tcPr>
            <w:tcW w:w="1620" w:type="dxa"/>
          </w:tcPr>
          <w:p w:rsidR="00ED073C" w14:paraId="15E5AB2A" w14:textId="77777777">
            <w:pPr>
              <w:pStyle w:val="TableParagraph"/>
              <w:ind w:left="183"/>
              <w:rPr>
                <w:sz w:val="24"/>
              </w:rPr>
            </w:pPr>
            <w:r>
              <w:rPr>
                <w:spacing w:val="-2"/>
                <w:sz w:val="24"/>
              </w:rPr>
              <w:t>$6,038.40</w:t>
            </w:r>
          </w:p>
        </w:tc>
        <w:tc>
          <w:tcPr>
            <w:tcW w:w="1805" w:type="dxa"/>
          </w:tcPr>
          <w:p w:rsidR="00ED073C" w14:paraId="26E4156B" w14:textId="77777777">
            <w:pPr>
              <w:pStyle w:val="TableParagraph"/>
              <w:spacing w:before="0" w:line="275" w:lineRule="exact"/>
              <w:ind w:left="0" w:right="62"/>
              <w:jc w:val="right"/>
              <w:rPr>
                <w:sz w:val="24"/>
              </w:rPr>
            </w:pPr>
            <w:r>
              <w:rPr>
                <w:spacing w:val="-2"/>
                <w:sz w:val="24"/>
              </w:rPr>
              <w:t>$120,768.00</w:t>
            </w:r>
          </w:p>
        </w:tc>
      </w:tr>
      <w:tr w14:paraId="54F5BDDC" w14:textId="77777777">
        <w:tblPrEx>
          <w:tblW w:w="0" w:type="auto"/>
          <w:tblInd w:w="331" w:type="dxa"/>
          <w:tblLayout w:type="fixed"/>
          <w:tblCellMar>
            <w:left w:w="0" w:type="dxa"/>
            <w:right w:w="0" w:type="dxa"/>
          </w:tblCellMar>
          <w:tblLook w:val="01E0"/>
        </w:tblPrEx>
        <w:trPr>
          <w:trHeight w:val="568"/>
        </w:trPr>
        <w:tc>
          <w:tcPr>
            <w:tcW w:w="2515" w:type="dxa"/>
          </w:tcPr>
          <w:p w:rsidR="00ED073C" w14:paraId="539FC79E" w14:textId="77777777">
            <w:pPr>
              <w:pStyle w:val="TableParagraph"/>
              <w:rPr>
                <w:sz w:val="24"/>
              </w:rPr>
            </w:pPr>
            <w:r>
              <w:rPr>
                <w:spacing w:val="-2"/>
                <w:sz w:val="24"/>
              </w:rPr>
              <w:t>Total</w:t>
            </w:r>
          </w:p>
        </w:tc>
        <w:tc>
          <w:tcPr>
            <w:tcW w:w="1172" w:type="dxa"/>
          </w:tcPr>
          <w:p w:rsidR="00ED073C" w14:paraId="33B9E9C4" w14:textId="77777777">
            <w:pPr>
              <w:pStyle w:val="TableParagraph"/>
              <w:spacing w:before="145"/>
              <w:rPr>
                <w:sz w:val="24"/>
              </w:rPr>
            </w:pPr>
            <w:r>
              <w:rPr>
                <w:spacing w:val="-10"/>
                <w:sz w:val="24"/>
              </w:rPr>
              <w:t>–</w:t>
            </w:r>
          </w:p>
        </w:tc>
        <w:tc>
          <w:tcPr>
            <w:tcW w:w="1349" w:type="dxa"/>
          </w:tcPr>
          <w:p w:rsidR="00ED073C" w14:paraId="7E49D738" w14:textId="77777777">
            <w:pPr>
              <w:pStyle w:val="TableParagraph"/>
              <w:spacing w:before="145"/>
              <w:ind w:left="184"/>
              <w:rPr>
                <w:sz w:val="24"/>
              </w:rPr>
            </w:pPr>
            <w:r>
              <w:rPr>
                <w:spacing w:val="-10"/>
                <w:sz w:val="24"/>
              </w:rPr>
              <w:t>–</w:t>
            </w:r>
          </w:p>
        </w:tc>
        <w:tc>
          <w:tcPr>
            <w:tcW w:w="1172" w:type="dxa"/>
          </w:tcPr>
          <w:p w:rsidR="00ED073C" w14:paraId="71D2896F" w14:textId="77777777">
            <w:pPr>
              <w:pStyle w:val="TableParagraph"/>
              <w:ind w:left="186"/>
              <w:rPr>
                <w:sz w:val="24"/>
              </w:rPr>
            </w:pPr>
            <w:r>
              <w:rPr>
                <w:spacing w:val="-5"/>
                <w:sz w:val="24"/>
              </w:rPr>
              <w:t>324</w:t>
            </w:r>
          </w:p>
        </w:tc>
        <w:tc>
          <w:tcPr>
            <w:tcW w:w="1620" w:type="dxa"/>
          </w:tcPr>
          <w:p w:rsidR="00ED073C" w14:paraId="34EF5E89" w14:textId="77777777">
            <w:pPr>
              <w:pStyle w:val="TableParagraph"/>
              <w:ind w:left="183"/>
              <w:rPr>
                <w:sz w:val="24"/>
              </w:rPr>
            </w:pPr>
            <w:r>
              <w:rPr>
                <w:spacing w:val="-2"/>
                <w:sz w:val="24"/>
              </w:rPr>
              <w:t>$32,391.36</w:t>
            </w:r>
          </w:p>
        </w:tc>
        <w:tc>
          <w:tcPr>
            <w:tcW w:w="1805" w:type="dxa"/>
          </w:tcPr>
          <w:p w:rsidR="00ED073C" w14:paraId="5E0A874F" w14:textId="77777777">
            <w:pPr>
              <w:pStyle w:val="TableParagraph"/>
              <w:ind w:left="400"/>
              <w:rPr>
                <w:sz w:val="24"/>
              </w:rPr>
            </w:pPr>
            <w:r>
              <w:rPr>
                <w:spacing w:val="-2"/>
                <w:sz w:val="24"/>
              </w:rPr>
              <w:t>$647,827.20</w:t>
            </w:r>
          </w:p>
        </w:tc>
      </w:tr>
    </w:tbl>
    <w:p w:rsidR="00ED073C" w14:paraId="72818ACB" w14:textId="77777777">
      <w:pPr>
        <w:pStyle w:val="Heading1"/>
        <w:numPr>
          <w:ilvl w:val="2"/>
          <w:numId w:val="2"/>
        </w:numPr>
        <w:tabs>
          <w:tab w:val="left" w:pos="939"/>
        </w:tabs>
        <w:spacing w:before="242"/>
        <w:ind w:left="939" w:hanging="719"/>
      </w:pPr>
      <w:bookmarkStart w:id="53" w:name="_bookmark53"/>
      <w:bookmarkEnd w:id="53"/>
      <w:r>
        <w:t>Section</w:t>
      </w:r>
      <w:r>
        <w:rPr>
          <w:spacing w:val="-3"/>
        </w:rPr>
        <w:t xml:space="preserve"> </w:t>
      </w:r>
      <w:r>
        <w:rPr>
          <w:spacing w:val="-2"/>
        </w:rPr>
        <w:t>155.405(b)</w:t>
      </w:r>
    </w:p>
    <w:p w:rsidR="00ED073C" w14:paraId="6EB680D5" w14:textId="77777777">
      <w:pPr>
        <w:pStyle w:val="BodyText"/>
        <w:ind w:right="388"/>
      </w:pPr>
      <w:r>
        <w:t>Section 155.405(b) states that Exchanges have the option of using an alternative application that includes information to determine the eligibility of an applicant and process plan selection for enrollment</w:t>
      </w:r>
      <w:r>
        <w:rPr>
          <w:spacing w:val="-3"/>
        </w:rPr>
        <w:t xml:space="preserve"> </w:t>
      </w:r>
      <w:r>
        <w:t>in</w:t>
      </w:r>
      <w:r>
        <w:rPr>
          <w:spacing w:val="-3"/>
        </w:rPr>
        <w:t xml:space="preserve"> </w:t>
      </w:r>
      <w:r>
        <w:t>a</w:t>
      </w:r>
      <w:r>
        <w:rPr>
          <w:spacing w:val="-4"/>
        </w:rPr>
        <w:t xml:space="preserve"> </w:t>
      </w:r>
      <w:r>
        <w:t>QHP</w:t>
      </w:r>
      <w:r>
        <w:rPr>
          <w:spacing w:val="-3"/>
        </w:rPr>
        <w:t xml:space="preserve"> </w:t>
      </w:r>
      <w:r>
        <w:t>and IAPs.</w:t>
      </w:r>
      <w:r>
        <w:rPr>
          <w:spacing w:val="-3"/>
        </w:rPr>
        <w:t xml:space="preserve"> </w:t>
      </w:r>
      <w:r>
        <w:t>If</w:t>
      </w:r>
      <w:r>
        <w:rPr>
          <w:spacing w:val="-5"/>
        </w:rPr>
        <w:t xml:space="preserve"> </w:t>
      </w:r>
      <w:r>
        <w:t>the</w:t>
      </w:r>
      <w:r>
        <w:rPr>
          <w:spacing w:val="-3"/>
        </w:rPr>
        <w:t xml:space="preserve"> </w:t>
      </w:r>
      <w:r>
        <w:t>Exchange</w:t>
      </w:r>
      <w:r>
        <w:rPr>
          <w:spacing w:val="-4"/>
        </w:rPr>
        <w:t xml:space="preserve"> </w:t>
      </w:r>
      <w:r>
        <w:t>opts</w:t>
      </w:r>
      <w:r>
        <w:rPr>
          <w:spacing w:val="-3"/>
        </w:rPr>
        <w:t xml:space="preserve"> </w:t>
      </w:r>
      <w:r>
        <w:t>to</w:t>
      </w:r>
      <w:r>
        <w:rPr>
          <w:spacing w:val="-3"/>
        </w:rPr>
        <w:t xml:space="preserve"> </w:t>
      </w:r>
      <w:r>
        <w:t>use</w:t>
      </w:r>
      <w:r>
        <w:rPr>
          <w:spacing w:val="-4"/>
        </w:rPr>
        <w:t xml:space="preserve"> </w:t>
      </w:r>
      <w:r>
        <w:t>an</w:t>
      </w:r>
      <w:r>
        <w:rPr>
          <w:spacing w:val="-3"/>
        </w:rPr>
        <w:t xml:space="preserve"> </w:t>
      </w:r>
      <w:r>
        <w:t>alternative</w:t>
      </w:r>
      <w:r>
        <w:rPr>
          <w:spacing w:val="-2"/>
        </w:rPr>
        <w:t xml:space="preserve"> </w:t>
      </w:r>
      <w:r>
        <w:t>application,</w:t>
      </w:r>
      <w:r>
        <w:rPr>
          <w:spacing w:val="-3"/>
        </w:rPr>
        <w:t xml:space="preserve"> </w:t>
      </w:r>
      <w:r>
        <w:t>the</w:t>
      </w:r>
      <w:r>
        <w:rPr>
          <w:spacing w:val="-3"/>
        </w:rPr>
        <w:t xml:space="preserve"> </w:t>
      </w:r>
      <w:r>
        <w:t>Exchange must submit the alternative application to CMS for approval. The burden estimate associated with this requirement includes the time and effort needed to develop the alternative application and submit</w:t>
      </w:r>
      <w:r>
        <w:rPr>
          <w:spacing w:val="-2"/>
        </w:rPr>
        <w:t xml:space="preserve"> </w:t>
      </w:r>
      <w:r>
        <w:t>the</w:t>
      </w:r>
      <w:r>
        <w:rPr>
          <w:spacing w:val="-2"/>
        </w:rPr>
        <w:t xml:space="preserve"> </w:t>
      </w:r>
      <w:r>
        <w:t>application</w:t>
      </w:r>
      <w:r>
        <w:rPr>
          <w:spacing w:val="-2"/>
        </w:rPr>
        <w:t xml:space="preserve"> </w:t>
      </w:r>
      <w:r>
        <w:t>for</w:t>
      </w:r>
      <w:r>
        <w:rPr>
          <w:spacing w:val="-2"/>
        </w:rPr>
        <w:t xml:space="preserve"> </w:t>
      </w:r>
      <w:r>
        <w:t>approval</w:t>
      </w:r>
      <w:r>
        <w:rPr>
          <w:spacing w:val="-2"/>
        </w:rPr>
        <w:t xml:space="preserve"> </w:t>
      </w:r>
      <w:r>
        <w:t>by</w:t>
      </w:r>
      <w:r>
        <w:rPr>
          <w:spacing w:val="-1"/>
        </w:rPr>
        <w:t xml:space="preserve"> </w:t>
      </w:r>
      <w:r>
        <w:t>CMS.</w:t>
      </w:r>
      <w:r>
        <w:rPr>
          <w:spacing w:val="-2"/>
        </w:rPr>
        <w:t xml:space="preserve"> </w:t>
      </w:r>
      <w:r>
        <w:t>We</w:t>
      </w:r>
      <w:r>
        <w:rPr>
          <w:spacing w:val="-1"/>
        </w:rPr>
        <w:t xml:space="preserve"> </w:t>
      </w:r>
      <w:r>
        <w:t>assume</w:t>
      </w:r>
      <w:r>
        <w:rPr>
          <w:spacing w:val="-3"/>
        </w:rPr>
        <w:t xml:space="preserve"> </w:t>
      </w:r>
      <w:r>
        <w:t>that</w:t>
      </w:r>
      <w:r>
        <w:rPr>
          <w:spacing w:val="-2"/>
        </w:rPr>
        <w:t xml:space="preserve"> </w:t>
      </w:r>
      <w:r>
        <w:t>the</w:t>
      </w:r>
      <w:r>
        <w:rPr>
          <w:spacing w:val="-2"/>
        </w:rPr>
        <w:t xml:space="preserve"> </w:t>
      </w:r>
      <w:r>
        <w:t>number</w:t>
      </w:r>
      <w:r>
        <w:rPr>
          <w:spacing w:val="-2"/>
        </w:rPr>
        <w:t xml:space="preserve"> </w:t>
      </w:r>
      <w:r>
        <w:t>of</w:t>
      </w:r>
      <w:r>
        <w:rPr>
          <w:spacing w:val="-2"/>
        </w:rPr>
        <w:t xml:space="preserve"> </w:t>
      </w:r>
      <w:r>
        <w:t>Exchanges</w:t>
      </w:r>
      <w:r>
        <w:rPr>
          <w:spacing w:val="-2"/>
        </w:rPr>
        <w:t xml:space="preserve"> </w:t>
      </w:r>
      <w:r>
        <w:t>choosing</w:t>
      </w:r>
      <w:r>
        <w:rPr>
          <w:spacing w:val="-2"/>
        </w:rPr>
        <w:t xml:space="preserve"> </w:t>
      </w:r>
      <w:r>
        <w:t>to develop an alternate application will be less than 10 in a 12-month period. We will review each alternative application that is submitted to CMS and, if the number of Exchanges opting to use an alternative application approaches ten, then we will seek Office of Management and Budget</w:t>
      </w:r>
      <w:r>
        <w:rPr>
          <w:spacing w:val="40"/>
        </w:rPr>
        <w:t xml:space="preserve"> </w:t>
      </w:r>
      <w:r>
        <w:t>(OMB) approval.</w:t>
      </w:r>
    </w:p>
    <w:p w:rsidR="00ED073C" w14:paraId="6A796B94" w14:textId="77777777">
      <w:pPr>
        <w:sectPr w:rsidSect="00BD7A00">
          <w:pgSz w:w="12240" w:h="15840"/>
          <w:pgMar w:top="1040" w:right="860" w:bottom="2040" w:left="1100" w:header="590" w:footer="1772" w:gutter="0"/>
          <w:cols w:space="720"/>
        </w:sectPr>
      </w:pPr>
    </w:p>
    <w:p w:rsidR="00ED073C" w14:paraId="4F2104E0" w14:textId="77777777">
      <w:pPr>
        <w:spacing w:before="121"/>
        <w:ind w:left="335"/>
        <w:rPr>
          <w:i/>
        </w:rPr>
      </w:pPr>
      <w:bookmarkStart w:id="54" w:name="_bookmark54"/>
      <w:bookmarkEnd w:id="54"/>
      <w:r>
        <w:rPr>
          <w:i/>
        </w:rPr>
        <w:t>Table</w:t>
      </w:r>
      <w:r>
        <w:rPr>
          <w:i/>
          <w:spacing w:val="-5"/>
        </w:rPr>
        <w:t xml:space="preserve"> </w:t>
      </w:r>
      <w:r>
        <w:rPr>
          <w:i/>
        </w:rPr>
        <w:t>16</w:t>
      </w:r>
      <w:r>
        <w:rPr>
          <w:i/>
          <w:spacing w:val="-3"/>
        </w:rPr>
        <w:t xml:space="preserve"> </w:t>
      </w:r>
      <w:r>
        <w:rPr>
          <w:i/>
        </w:rPr>
        <w:t>–</w:t>
      </w:r>
      <w:r>
        <w:rPr>
          <w:i/>
          <w:spacing w:val="-4"/>
        </w:rPr>
        <w:t xml:space="preserve"> </w:t>
      </w:r>
      <w:r>
        <w:rPr>
          <w:i/>
        </w:rPr>
        <w:t>Burden</w:t>
      </w:r>
      <w:r>
        <w:rPr>
          <w:i/>
          <w:spacing w:val="-3"/>
        </w:rPr>
        <w:t xml:space="preserve"> </w:t>
      </w:r>
      <w:r>
        <w:rPr>
          <w:i/>
        </w:rPr>
        <w:t>and</w:t>
      </w:r>
      <w:r>
        <w:rPr>
          <w:i/>
          <w:spacing w:val="-3"/>
        </w:rPr>
        <w:t xml:space="preserve"> </w:t>
      </w:r>
      <w:r>
        <w:rPr>
          <w:i/>
        </w:rPr>
        <w:t>Cost</w:t>
      </w:r>
      <w:r>
        <w:rPr>
          <w:i/>
          <w:spacing w:val="-3"/>
        </w:rPr>
        <w:t xml:space="preserve"> </w:t>
      </w:r>
      <w:r>
        <w:rPr>
          <w:i/>
        </w:rPr>
        <w:t>Estimates</w:t>
      </w:r>
      <w:r>
        <w:rPr>
          <w:i/>
          <w:spacing w:val="-3"/>
        </w:rPr>
        <w:t xml:space="preserve"> </w:t>
      </w:r>
      <w:r>
        <w:rPr>
          <w:i/>
        </w:rPr>
        <w:t>Associated</w:t>
      </w:r>
      <w:r>
        <w:rPr>
          <w:i/>
          <w:spacing w:val="-4"/>
        </w:rPr>
        <w:t xml:space="preserve"> </w:t>
      </w:r>
      <w:r>
        <w:rPr>
          <w:i/>
        </w:rPr>
        <w:t>with</w:t>
      </w:r>
      <w:r>
        <w:rPr>
          <w:i/>
          <w:spacing w:val="-4"/>
        </w:rPr>
        <w:t xml:space="preserve"> </w:t>
      </w:r>
      <w:r>
        <w:rPr>
          <w:i/>
        </w:rPr>
        <w:t>State</w:t>
      </w:r>
      <w:r>
        <w:rPr>
          <w:i/>
          <w:spacing w:val="-3"/>
        </w:rPr>
        <w:t xml:space="preserve"> </w:t>
      </w:r>
      <w:r>
        <w:rPr>
          <w:i/>
        </w:rPr>
        <w:t>Exchanges</w:t>
      </w:r>
      <w:r>
        <w:rPr>
          <w:i/>
          <w:spacing w:val="-4"/>
        </w:rPr>
        <w:t xml:space="preserve"> </w:t>
      </w:r>
      <w:r>
        <w:rPr>
          <w:i/>
        </w:rPr>
        <w:t>Using</w:t>
      </w:r>
      <w:r>
        <w:rPr>
          <w:i/>
          <w:spacing w:val="-3"/>
        </w:rPr>
        <w:t xml:space="preserve"> </w:t>
      </w:r>
      <w:r>
        <w:rPr>
          <w:i/>
        </w:rPr>
        <w:t>Alternative</w:t>
      </w:r>
      <w:r>
        <w:rPr>
          <w:i/>
          <w:spacing w:val="-3"/>
        </w:rPr>
        <w:t xml:space="preserve"> </w:t>
      </w:r>
      <w:r>
        <w:rPr>
          <w:i/>
          <w:spacing w:val="-2"/>
        </w:rPr>
        <w:t>Application</w:t>
      </w:r>
    </w:p>
    <w:p w:rsidR="00ED073C" w14:paraId="40C4E5BC" w14:textId="77777777">
      <w:pPr>
        <w:pStyle w:val="BodyText"/>
        <w:spacing w:before="3"/>
        <w:ind w:left="0"/>
        <w:rPr>
          <w:i/>
          <w:sz w:val="10"/>
        </w:rPr>
      </w:pPr>
    </w:p>
    <w:tbl>
      <w:tblPr>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15"/>
        <w:gridCol w:w="1172"/>
        <w:gridCol w:w="1349"/>
        <w:gridCol w:w="1172"/>
        <w:gridCol w:w="1620"/>
        <w:gridCol w:w="1805"/>
      </w:tblGrid>
      <w:tr w14:paraId="57CC3A3A" w14:textId="77777777">
        <w:tblPrEx>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76"/>
        </w:trPr>
        <w:tc>
          <w:tcPr>
            <w:tcW w:w="2515" w:type="dxa"/>
          </w:tcPr>
          <w:p w:rsidR="00ED073C" w14:paraId="5CAE2766" w14:textId="77777777">
            <w:pPr>
              <w:pStyle w:val="TableParagraph"/>
              <w:spacing w:before="255"/>
              <w:rPr>
                <w:b/>
                <w:sz w:val="24"/>
              </w:rPr>
            </w:pPr>
            <w:r>
              <w:rPr>
                <w:b/>
                <w:sz w:val="24"/>
              </w:rPr>
              <w:t>Labor</w:t>
            </w:r>
            <w:r>
              <w:rPr>
                <w:b/>
                <w:spacing w:val="-1"/>
                <w:sz w:val="24"/>
              </w:rPr>
              <w:t xml:space="preserve"> </w:t>
            </w:r>
            <w:r>
              <w:rPr>
                <w:b/>
                <w:spacing w:val="-2"/>
                <w:sz w:val="24"/>
              </w:rPr>
              <w:t>Category</w:t>
            </w:r>
          </w:p>
        </w:tc>
        <w:tc>
          <w:tcPr>
            <w:tcW w:w="1172" w:type="dxa"/>
          </w:tcPr>
          <w:p w:rsidR="00ED073C" w14:paraId="202A668C" w14:textId="77777777">
            <w:pPr>
              <w:pStyle w:val="TableParagraph"/>
              <w:spacing w:before="255"/>
              <w:ind w:right="324"/>
              <w:rPr>
                <w:b/>
                <w:sz w:val="24"/>
              </w:rPr>
            </w:pPr>
            <w:r>
              <w:rPr>
                <w:b/>
                <w:spacing w:val="-2"/>
                <w:sz w:val="24"/>
              </w:rPr>
              <w:t>Staff Count</w:t>
            </w:r>
          </w:p>
        </w:tc>
        <w:tc>
          <w:tcPr>
            <w:tcW w:w="1349" w:type="dxa"/>
          </w:tcPr>
          <w:p w:rsidR="00ED073C" w14:paraId="15ACD151" w14:textId="77777777">
            <w:pPr>
              <w:pStyle w:val="TableParagraph"/>
              <w:spacing w:before="255"/>
              <w:ind w:left="184" w:right="217"/>
              <w:rPr>
                <w:b/>
                <w:sz w:val="24"/>
              </w:rPr>
            </w:pPr>
            <w:r>
              <w:rPr>
                <w:b/>
                <w:spacing w:val="-2"/>
                <w:sz w:val="24"/>
              </w:rPr>
              <w:t xml:space="preserve">Adjusted Hourly </w:t>
            </w:r>
            <w:r>
              <w:rPr>
                <w:b/>
                <w:spacing w:val="-4"/>
                <w:sz w:val="24"/>
              </w:rPr>
              <w:t xml:space="preserve">Wage </w:t>
            </w:r>
            <w:r>
              <w:rPr>
                <w:b/>
                <w:spacing w:val="-2"/>
                <w:sz w:val="24"/>
              </w:rPr>
              <w:t>($/hr)</w:t>
            </w:r>
          </w:p>
        </w:tc>
        <w:tc>
          <w:tcPr>
            <w:tcW w:w="1172" w:type="dxa"/>
          </w:tcPr>
          <w:p w:rsidR="00ED073C" w14:paraId="21E6DCB4" w14:textId="77777777">
            <w:pPr>
              <w:pStyle w:val="TableParagraph"/>
              <w:spacing w:before="255"/>
              <w:ind w:left="186"/>
              <w:rPr>
                <w:b/>
                <w:sz w:val="24"/>
              </w:rPr>
            </w:pPr>
            <w:r>
              <w:rPr>
                <w:b/>
                <w:spacing w:val="-2"/>
                <w:w w:val="90"/>
                <w:sz w:val="24"/>
              </w:rPr>
              <w:t xml:space="preserve">Burden </w:t>
            </w:r>
            <w:r>
              <w:rPr>
                <w:b/>
                <w:spacing w:val="-2"/>
                <w:sz w:val="24"/>
              </w:rPr>
              <w:t>Hours</w:t>
            </w:r>
          </w:p>
        </w:tc>
        <w:tc>
          <w:tcPr>
            <w:tcW w:w="1620" w:type="dxa"/>
          </w:tcPr>
          <w:p w:rsidR="00ED073C" w14:paraId="30ADBBC9" w14:textId="77777777">
            <w:pPr>
              <w:pStyle w:val="TableParagraph"/>
              <w:spacing w:before="255"/>
              <w:ind w:left="183" w:right="125"/>
              <w:rPr>
                <w:b/>
                <w:sz w:val="24"/>
              </w:rPr>
            </w:pPr>
            <w:r>
              <w:rPr>
                <w:b/>
                <w:spacing w:val="-2"/>
                <w:sz w:val="24"/>
              </w:rPr>
              <w:t xml:space="preserve">Burden </w:t>
            </w:r>
            <w:r>
              <w:rPr>
                <w:b/>
                <w:sz w:val="24"/>
              </w:rPr>
              <w:t xml:space="preserve">Costs (per </w:t>
            </w:r>
            <w:r>
              <w:rPr>
                <w:b/>
                <w:spacing w:val="-2"/>
                <w:sz w:val="24"/>
              </w:rPr>
              <w:t>respondent)</w:t>
            </w:r>
          </w:p>
        </w:tc>
        <w:tc>
          <w:tcPr>
            <w:tcW w:w="1805" w:type="dxa"/>
          </w:tcPr>
          <w:p w:rsidR="00ED073C" w14:paraId="1409D20F" w14:textId="77777777">
            <w:pPr>
              <w:pStyle w:val="TableParagraph"/>
              <w:spacing w:before="255"/>
              <w:ind w:left="183" w:right="226"/>
              <w:rPr>
                <w:b/>
                <w:sz w:val="24"/>
              </w:rPr>
            </w:pPr>
            <w:r>
              <w:rPr>
                <w:b/>
                <w:sz w:val="24"/>
              </w:rPr>
              <w:t>Total</w:t>
            </w:r>
            <w:r>
              <w:rPr>
                <w:b/>
                <w:spacing w:val="-15"/>
                <w:sz w:val="24"/>
              </w:rPr>
              <w:t xml:space="preserve"> </w:t>
            </w:r>
            <w:r>
              <w:rPr>
                <w:b/>
                <w:sz w:val="24"/>
              </w:rPr>
              <w:t xml:space="preserve">Burden Costs (2 </w:t>
            </w:r>
            <w:r>
              <w:rPr>
                <w:b/>
                <w:spacing w:val="-2"/>
                <w:sz w:val="24"/>
              </w:rPr>
              <w:t>respondents)</w:t>
            </w:r>
          </w:p>
        </w:tc>
      </w:tr>
      <w:tr w14:paraId="60106881" w14:textId="77777777">
        <w:tblPrEx>
          <w:tblW w:w="0" w:type="auto"/>
          <w:tblInd w:w="331" w:type="dxa"/>
          <w:tblLayout w:type="fixed"/>
          <w:tblCellMar>
            <w:left w:w="0" w:type="dxa"/>
            <w:right w:w="0" w:type="dxa"/>
          </w:tblCellMar>
          <w:tblLook w:val="01E0"/>
        </w:tblPrEx>
        <w:trPr>
          <w:trHeight w:val="964"/>
        </w:trPr>
        <w:tc>
          <w:tcPr>
            <w:tcW w:w="2515" w:type="dxa"/>
          </w:tcPr>
          <w:p w:rsidR="00ED073C" w14:paraId="50E2A66D" w14:textId="77777777">
            <w:pPr>
              <w:pStyle w:val="TableParagraph"/>
              <w:spacing w:before="258" w:line="273" w:lineRule="auto"/>
              <w:ind w:right="459"/>
              <w:rPr>
                <w:sz w:val="24"/>
              </w:rPr>
            </w:pPr>
            <w:r>
              <w:rPr>
                <w:sz w:val="24"/>
              </w:rPr>
              <w:t>Operations</w:t>
            </w:r>
            <w:r>
              <w:rPr>
                <w:spacing w:val="-15"/>
                <w:sz w:val="24"/>
              </w:rPr>
              <w:t xml:space="preserve"> </w:t>
            </w:r>
            <w:r>
              <w:rPr>
                <w:sz w:val="24"/>
              </w:rPr>
              <w:t xml:space="preserve">Analyst </w:t>
            </w:r>
            <w:r>
              <w:rPr>
                <w:spacing w:val="-2"/>
                <w:sz w:val="24"/>
              </w:rPr>
              <w:t>13-1111</w:t>
            </w:r>
          </w:p>
        </w:tc>
        <w:tc>
          <w:tcPr>
            <w:tcW w:w="1172" w:type="dxa"/>
          </w:tcPr>
          <w:p w:rsidR="00ED073C" w14:paraId="221777E5" w14:textId="77777777">
            <w:pPr>
              <w:pStyle w:val="TableParagraph"/>
              <w:spacing w:before="258"/>
              <w:rPr>
                <w:sz w:val="24"/>
              </w:rPr>
            </w:pPr>
            <w:r>
              <w:rPr>
                <w:spacing w:val="-10"/>
                <w:sz w:val="24"/>
              </w:rPr>
              <w:t>1</w:t>
            </w:r>
          </w:p>
        </w:tc>
        <w:tc>
          <w:tcPr>
            <w:tcW w:w="1349" w:type="dxa"/>
          </w:tcPr>
          <w:p w:rsidR="00ED073C" w14:paraId="795F4CED" w14:textId="2A5D2ED8">
            <w:pPr>
              <w:pStyle w:val="TableParagraph"/>
              <w:spacing w:before="258"/>
              <w:ind w:left="184"/>
              <w:rPr>
                <w:sz w:val="24"/>
              </w:rPr>
            </w:pPr>
            <w:r>
              <w:rPr>
                <w:spacing w:val="-2"/>
                <w:sz w:val="24"/>
              </w:rPr>
              <w:t>$</w:t>
            </w:r>
            <w:r w:rsidR="00526763">
              <w:rPr>
                <w:spacing w:val="-2"/>
                <w:sz w:val="24"/>
              </w:rPr>
              <w:t>91.62</w:t>
            </w:r>
          </w:p>
        </w:tc>
        <w:tc>
          <w:tcPr>
            <w:tcW w:w="1172" w:type="dxa"/>
          </w:tcPr>
          <w:p w:rsidR="00ED073C" w14:paraId="58171DE7" w14:textId="77777777">
            <w:pPr>
              <w:pStyle w:val="TableParagraph"/>
              <w:spacing w:before="258"/>
              <w:ind w:left="186"/>
              <w:rPr>
                <w:sz w:val="24"/>
              </w:rPr>
            </w:pPr>
            <w:r>
              <w:rPr>
                <w:spacing w:val="-5"/>
                <w:sz w:val="24"/>
              </w:rPr>
              <w:t>25</w:t>
            </w:r>
          </w:p>
        </w:tc>
        <w:tc>
          <w:tcPr>
            <w:tcW w:w="1620" w:type="dxa"/>
          </w:tcPr>
          <w:p w:rsidR="00ED073C" w14:paraId="09E2FFDD" w14:textId="77777777">
            <w:pPr>
              <w:pStyle w:val="TableParagraph"/>
              <w:spacing w:before="258"/>
              <w:ind w:left="183"/>
              <w:rPr>
                <w:sz w:val="24"/>
              </w:rPr>
            </w:pPr>
            <w:r>
              <w:rPr>
                <w:spacing w:val="-2"/>
                <w:sz w:val="24"/>
              </w:rPr>
              <w:t>$2,516.00</w:t>
            </w:r>
          </w:p>
        </w:tc>
        <w:tc>
          <w:tcPr>
            <w:tcW w:w="1805" w:type="dxa"/>
          </w:tcPr>
          <w:p w:rsidR="00ED073C" w14:paraId="647E65B3" w14:textId="77777777">
            <w:pPr>
              <w:pStyle w:val="TableParagraph"/>
              <w:spacing w:before="217"/>
              <w:ind w:left="0" w:right="62"/>
              <w:jc w:val="right"/>
              <w:rPr>
                <w:sz w:val="24"/>
              </w:rPr>
            </w:pPr>
            <w:r>
              <w:rPr>
                <w:spacing w:val="-2"/>
                <w:sz w:val="24"/>
              </w:rPr>
              <w:t>$5,032.00</w:t>
            </w:r>
          </w:p>
        </w:tc>
      </w:tr>
      <w:tr w14:paraId="6E922510" w14:textId="77777777">
        <w:tblPrEx>
          <w:tblW w:w="0" w:type="auto"/>
          <w:tblInd w:w="331" w:type="dxa"/>
          <w:tblLayout w:type="fixed"/>
          <w:tblCellMar>
            <w:left w:w="0" w:type="dxa"/>
            <w:right w:w="0" w:type="dxa"/>
          </w:tblCellMar>
          <w:tblLook w:val="01E0"/>
        </w:tblPrEx>
        <w:trPr>
          <w:trHeight w:val="988"/>
        </w:trPr>
        <w:tc>
          <w:tcPr>
            <w:tcW w:w="2515" w:type="dxa"/>
          </w:tcPr>
          <w:p w:rsidR="00ED073C" w14:paraId="70860CF4" w14:textId="77777777">
            <w:pPr>
              <w:pStyle w:val="TableParagraph"/>
              <w:spacing w:before="256" w:line="273" w:lineRule="auto"/>
              <w:ind w:right="258"/>
              <w:rPr>
                <w:sz w:val="24"/>
              </w:rPr>
            </w:pPr>
            <w:r>
              <w:rPr>
                <w:sz w:val="24"/>
              </w:rPr>
              <w:t>Management</w:t>
            </w:r>
            <w:r>
              <w:rPr>
                <w:spacing w:val="-15"/>
                <w:sz w:val="24"/>
              </w:rPr>
              <w:t xml:space="preserve"> </w:t>
            </w:r>
            <w:r>
              <w:rPr>
                <w:sz w:val="24"/>
              </w:rPr>
              <w:t xml:space="preserve">Analyst </w:t>
            </w:r>
            <w:r>
              <w:rPr>
                <w:spacing w:val="-2"/>
                <w:sz w:val="24"/>
              </w:rPr>
              <w:t>13-1111</w:t>
            </w:r>
          </w:p>
        </w:tc>
        <w:tc>
          <w:tcPr>
            <w:tcW w:w="1172" w:type="dxa"/>
          </w:tcPr>
          <w:p w:rsidR="00ED073C" w14:paraId="61ABE2A7" w14:textId="77777777">
            <w:pPr>
              <w:pStyle w:val="TableParagraph"/>
              <w:spacing w:before="256"/>
              <w:rPr>
                <w:sz w:val="24"/>
              </w:rPr>
            </w:pPr>
            <w:r>
              <w:rPr>
                <w:spacing w:val="-10"/>
                <w:sz w:val="24"/>
              </w:rPr>
              <w:t>1</w:t>
            </w:r>
          </w:p>
        </w:tc>
        <w:tc>
          <w:tcPr>
            <w:tcW w:w="1349" w:type="dxa"/>
          </w:tcPr>
          <w:p w:rsidR="00ED073C" w14:paraId="1A22FDCE" w14:textId="0FCD0BB2">
            <w:pPr>
              <w:pStyle w:val="TableParagraph"/>
              <w:spacing w:before="256"/>
              <w:ind w:left="184"/>
              <w:rPr>
                <w:sz w:val="24"/>
              </w:rPr>
            </w:pPr>
            <w:r>
              <w:rPr>
                <w:spacing w:val="-2"/>
                <w:sz w:val="24"/>
              </w:rPr>
              <w:t>$</w:t>
            </w:r>
            <w:r w:rsidR="00526763">
              <w:rPr>
                <w:spacing w:val="-2"/>
                <w:sz w:val="24"/>
              </w:rPr>
              <w:t>91.62</w:t>
            </w:r>
          </w:p>
        </w:tc>
        <w:tc>
          <w:tcPr>
            <w:tcW w:w="1172" w:type="dxa"/>
          </w:tcPr>
          <w:p w:rsidR="00ED073C" w14:paraId="4B6F9935" w14:textId="77777777">
            <w:pPr>
              <w:pStyle w:val="TableParagraph"/>
              <w:spacing w:before="256"/>
              <w:ind w:left="186"/>
              <w:rPr>
                <w:sz w:val="24"/>
              </w:rPr>
            </w:pPr>
            <w:r>
              <w:rPr>
                <w:spacing w:val="-5"/>
                <w:sz w:val="24"/>
              </w:rPr>
              <w:t>25</w:t>
            </w:r>
          </w:p>
        </w:tc>
        <w:tc>
          <w:tcPr>
            <w:tcW w:w="1620" w:type="dxa"/>
          </w:tcPr>
          <w:p w:rsidR="00ED073C" w14:paraId="13556A23" w14:textId="77777777">
            <w:pPr>
              <w:pStyle w:val="TableParagraph"/>
              <w:spacing w:before="256"/>
              <w:ind w:left="183"/>
              <w:rPr>
                <w:sz w:val="24"/>
              </w:rPr>
            </w:pPr>
            <w:r>
              <w:rPr>
                <w:spacing w:val="-2"/>
                <w:sz w:val="24"/>
              </w:rPr>
              <w:t>$6,038.40</w:t>
            </w:r>
          </w:p>
        </w:tc>
        <w:tc>
          <w:tcPr>
            <w:tcW w:w="1805" w:type="dxa"/>
          </w:tcPr>
          <w:p w:rsidR="00ED073C" w14:paraId="4ED5790F" w14:textId="77777777">
            <w:pPr>
              <w:pStyle w:val="TableParagraph"/>
              <w:spacing w:before="215"/>
              <w:ind w:left="0" w:right="62"/>
              <w:jc w:val="right"/>
              <w:rPr>
                <w:sz w:val="24"/>
              </w:rPr>
            </w:pPr>
            <w:r>
              <w:rPr>
                <w:spacing w:val="-2"/>
                <w:sz w:val="24"/>
              </w:rPr>
              <w:t>$12,076.80</w:t>
            </w:r>
          </w:p>
        </w:tc>
      </w:tr>
      <w:tr w14:paraId="4E8ED6B8" w14:textId="77777777">
        <w:tblPrEx>
          <w:tblW w:w="0" w:type="auto"/>
          <w:tblInd w:w="331" w:type="dxa"/>
          <w:tblLayout w:type="fixed"/>
          <w:tblCellMar>
            <w:left w:w="0" w:type="dxa"/>
            <w:right w:w="0" w:type="dxa"/>
          </w:tblCellMar>
          <w:tblLook w:val="01E0"/>
        </w:tblPrEx>
        <w:trPr>
          <w:trHeight w:val="1269"/>
        </w:trPr>
        <w:tc>
          <w:tcPr>
            <w:tcW w:w="2515" w:type="dxa"/>
          </w:tcPr>
          <w:p w:rsidR="00ED073C" w14:paraId="77A4D73D" w14:textId="77777777">
            <w:pPr>
              <w:pStyle w:val="TableParagraph"/>
              <w:ind w:right="306"/>
              <w:rPr>
                <w:sz w:val="24"/>
              </w:rPr>
            </w:pPr>
            <w:r>
              <w:rPr>
                <w:sz w:val="24"/>
              </w:rPr>
              <w:t>Computer and Information</w:t>
            </w:r>
            <w:r>
              <w:rPr>
                <w:spacing w:val="-15"/>
                <w:sz w:val="24"/>
              </w:rPr>
              <w:t xml:space="preserve"> </w:t>
            </w:r>
            <w:r>
              <w:rPr>
                <w:sz w:val="24"/>
              </w:rPr>
              <w:t xml:space="preserve">Systems </w:t>
            </w:r>
            <w:r>
              <w:rPr>
                <w:spacing w:val="-2"/>
                <w:sz w:val="24"/>
              </w:rPr>
              <w:t>Manager</w:t>
            </w:r>
          </w:p>
          <w:p w:rsidR="00ED073C" w14:paraId="09E225E4" w14:textId="77777777">
            <w:pPr>
              <w:pStyle w:val="TableParagraph"/>
              <w:spacing w:before="41"/>
              <w:rPr>
                <w:sz w:val="24"/>
              </w:rPr>
            </w:pPr>
            <w:r>
              <w:rPr>
                <w:spacing w:val="-2"/>
                <w:sz w:val="24"/>
              </w:rPr>
              <w:t>11-</w:t>
            </w:r>
            <w:r>
              <w:rPr>
                <w:spacing w:val="-4"/>
                <w:sz w:val="24"/>
              </w:rPr>
              <w:t>3021</w:t>
            </w:r>
          </w:p>
        </w:tc>
        <w:tc>
          <w:tcPr>
            <w:tcW w:w="1172" w:type="dxa"/>
          </w:tcPr>
          <w:p w:rsidR="00ED073C" w14:paraId="43D45081" w14:textId="77777777">
            <w:pPr>
              <w:pStyle w:val="TableParagraph"/>
              <w:spacing w:before="42"/>
              <w:rPr>
                <w:sz w:val="24"/>
              </w:rPr>
            </w:pPr>
            <w:r>
              <w:rPr>
                <w:spacing w:val="-10"/>
                <w:sz w:val="24"/>
              </w:rPr>
              <w:t>1</w:t>
            </w:r>
          </w:p>
        </w:tc>
        <w:tc>
          <w:tcPr>
            <w:tcW w:w="1349" w:type="dxa"/>
          </w:tcPr>
          <w:p w:rsidR="00ED073C" w14:paraId="432132F0" w14:textId="15528361">
            <w:pPr>
              <w:pStyle w:val="TableParagraph"/>
              <w:spacing w:before="42"/>
              <w:ind w:left="184"/>
              <w:rPr>
                <w:sz w:val="24"/>
              </w:rPr>
            </w:pPr>
            <w:r>
              <w:rPr>
                <w:spacing w:val="-2"/>
                <w:sz w:val="24"/>
              </w:rPr>
              <w:t>$</w:t>
            </w:r>
            <w:r w:rsidR="00526763">
              <w:rPr>
                <w:spacing w:val="-2"/>
                <w:sz w:val="24"/>
              </w:rPr>
              <w:t>78.88</w:t>
            </w:r>
          </w:p>
        </w:tc>
        <w:tc>
          <w:tcPr>
            <w:tcW w:w="1172" w:type="dxa"/>
          </w:tcPr>
          <w:p w:rsidR="00ED073C" w14:paraId="6BAC055D" w14:textId="77777777">
            <w:pPr>
              <w:pStyle w:val="TableParagraph"/>
              <w:spacing w:before="42"/>
              <w:ind w:left="186"/>
              <w:rPr>
                <w:sz w:val="24"/>
              </w:rPr>
            </w:pPr>
            <w:r>
              <w:rPr>
                <w:spacing w:val="-5"/>
                <w:sz w:val="24"/>
              </w:rPr>
              <w:t>25</w:t>
            </w:r>
          </w:p>
        </w:tc>
        <w:tc>
          <w:tcPr>
            <w:tcW w:w="1620" w:type="dxa"/>
          </w:tcPr>
          <w:p w:rsidR="00ED073C" w14:paraId="4156BB5E" w14:textId="77777777">
            <w:pPr>
              <w:pStyle w:val="TableParagraph"/>
              <w:spacing w:before="42"/>
              <w:ind w:left="183"/>
              <w:rPr>
                <w:sz w:val="24"/>
              </w:rPr>
            </w:pPr>
            <w:r>
              <w:rPr>
                <w:spacing w:val="-2"/>
                <w:sz w:val="24"/>
              </w:rPr>
              <w:t>$2,087.25</w:t>
            </w:r>
          </w:p>
        </w:tc>
        <w:tc>
          <w:tcPr>
            <w:tcW w:w="1805" w:type="dxa"/>
          </w:tcPr>
          <w:p w:rsidR="00ED073C" w14:paraId="375EE548" w14:textId="77777777">
            <w:pPr>
              <w:pStyle w:val="TableParagraph"/>
              <w:spacing w:before="1"/>
              <w:ind w:left="0" w:right="62"/>
              <w:jc w:val="right"/>
              <w:rPr>
                <w:sz w:val="24"/>
              </w:rPr>
            </w:pPr>
            <w:r>
              <w:rPr>
                <w:spacing w:val="-2"/>
                <w:sz w:val="24"/>
              </w:rPr>
              <w:t>$4,174.50</w:t>
            </w:r>
          </w:p>
        </w:tc>
      </w:tr>
      <w:tr w14:paraId="744AE08E" w14:textId="77777777">
        <w:tblPrEx>
          <w:tblW w:w="0" w:type="auto"/>
          <w:tblInd w:w="331" w:type="dxa"/>
          <w:tblLayout w:type="fixed"/>
          <w:tblCellMar>
            <w:left w:w="0" w:type="dxa"/>
            <w:right w:w="0" w:type="dxa"/>
          </w:tblCellMar>
          <w:tblLook w:val="01E0"/>
        </w:tblPrEx>
        <w:trPr>
          <w:trHeight w:val="981"/>
        </w:trPr>
        <w:tc>
          <w:tcPr>
            <w:tcW w:w="2515" w:type="dxa"/>
          </w:tcPr>
          <w:p w:rsidR="00ED073C" w14:paraId="58D02955" w14:textId="77777777">
            <w:pPr>
              <w:pStyle w:val="TableParagraph"/>
              <w:spacing w:line="256" w:lineRule="auto"/>
              <w:ind w:right="1118"/>
              <w:rPr>
                <w:sz w:val="24"/>
              </w:rPr>
            </w:pPr>
            <w:r>
              <w:rPr>
                <w:spacing w:val="-2"/>
                <w:sz w:val="24"/>
              </w:rPr>
              <w:t>Computer Programmer 15-1251</w:t>
            </w:r>
          </w:p>
        </w:tc>
        <w:tc>
          <w:tcPr>
            <w:tcW w:w="1172" w:type="dxa"/>
          </w:tcPr>
          <w:p w:rsidR="00ED073C" w14:paraId="44CE8F93" w14:textId="77777777">
            <w:pPr>
              <w:pStyle w:val="TableParagraph"/>
              <w:spacing w:before="42"/>
              <w:rPr>
                <w:sz w:val="24"/>
              </w:rPr>
            </w:pPr>
            <w:r>
              <w:rPr>
                <w:spacing w:val="-10"/>
                <w:sz w:val="24"/>
              </w:rPr>
              <w:t>1</w:t>
            </w:r>
          </w:p>
        </w:tc>
        <w:tc>
          <w:tcPr>
            <w:tcW w:w="1349" w:type="dxa"/>
          </w:tcPr>
          <w:p w:rsidR="00ED073C" w14:paraId="4366D13F" w14:textId="6510E94A">
            <w:pPr>
              <w:pStyle w:val="TableParagraph"/>
              <w:spacing w:before="42"/>
              <w:ind w:left="184"/>
              <w:rPr>
                <w:sz w:val="24"/>
              </w:rPr>
            </w:pPr>
            <w:r>
              <w:rPr>
                <w:spacing w:val="-2"/>
                <w:sz w:val="24"/>
              </w:rPr>
              <w:t>$</w:t>
            </w:r>
            <w:r w:rsidR="00A5463E">
              <w:rPr>
                <w:spacing w:val="-2"/>
                <w:sz w:val="24"/>
              </w:rPr>
              <w:t>94.04</w:t>
            </w:r>
          </w:p>
        </w:tc>
        <w:tc>
          <w:tcPr>
            <w:tcW w:w="1172" w:type="dxa"/>
          </w:tcPr>
          <w:p w:rsidR="00ED073C" w14:paraId="5A76255E" w14:textId="77777777">
            <w:pPr>
              <w:pStyle w:val="TableParagraph"/>
              <w:spacing w:before="42"/>
              <w:ind w:left="186"/>
              <w:rPr>
                <w:sz w:val="24"/>
              </w:rPr>
            </w:pPr>
            <w:r>
              <w:rPr>
                <w:spacing w:val="-5"/>
                <w:sz w:val="24"/>
              </w:rPr>
              <w:t>25</w:t>
            </w:r>
          </w:p>
        </w:tc>
        <w:tc>
          <w:tcPr>
            <w:tcW w:w="1620" w:type="dxa"/>
          </w:tcPr>
          <w:p w:rsidR="00ED073C" w14:paraId="01846BEE" w14:textId="77777777">
            <w:pPr>
              <w:pStyle w:val="TableParagraph"/>
              <w:spacing w:before="42"/>
              <w:ind w:left="183"/>
              <w:rPr>
                <w:sz w:val="24"/>
              </w:rPr>
            </w:pPr>
            <w:r>
              <w:rPr>
                <w:spacing w:val="-2"/>
                <w:sz w:val="24"/>
              </w:rPr>
              <w:t>$2,471.00</w:t>
            </w:r>
          </w:p>
        </w:tc>
        <w:tc>
          <w:tcPr>
            <w:tcW w:w="1805" w:type="dxa"/>
          </w:tcPr>
          <w:p w:rsidR="00ED073C" w14:paraId="502D48B3" w14:textId="77777777">
            <w:pPr>
              <w:pStyle w:val="TableParagraph"/>
              <w:spacing w:before="1"/>
              <w:ind w:left="0" w:right="62"/>
              <w:jc w:val="right"/>
              <w:rPr>
                <w:sz w:val="24"/>
              </w:rPr>
            </w:pPr>
            <w:r>
              <w:rPr>
                <w:spacing w:val="-2"/>
                <w:sz w:val="24"/>
              </w:rPr>
              <w:t>$4,942.00</w:t>
            </w:r>
          </w:p>
        </w:tc>
      </w:tr>
      <w:tr w14:paraId="14C25767" w14:textId="77777777">
        <w:tblPrEx>
          <w:tblW w:w="0" w:type="auto"/>
          <w:tblInd w:w="331" w:type="dxa"/>
          <w:tblLayout w:type="fixed"/>
          <w:tblCellMar>
            <w:left w:w="0" w:type="dxa"/>
            <w:right w:w="0" w:type="dxa"/>
          </w:tblCellMar>
          <w:tblLook w:val="01E0"/>
        </w:tblPrEx>
        <w:trPr>
          <w:trHeight w:val="981"/>
        </w:trPr>
        <w:tc>
          <w:tcPr>
            <w:tcW w:w="2515" w:type="dxa"/>
          </w:tcPr>
          <w:p w:rsidR="00ED073C" w14:paraId="7795919B" w14:textId="77777777">
            <w:pPr>
              <w:pStyle w:val="TableParagraph"/>
              <w:spacing w:line="276" w:lineRule="auto"/>
              <w:ind w:right="1516"/>
              <w:rPr>
                <w:sz w:val="24"/>
              </w:rPr>
            </w:pPr>
            <w:r>
              <w:rPr>
                <w:spacing w:val="-2"/>
                <w:sz w:val="24"/>
              </w:rPr>
              <w:t>Lawyer 23-1011</w:t>
            </w:r>
          </w:p>
        </w:tc>
        <w:tc>
          <w:tcPr>
            <w:tcW w:w="1172" w:type="dxa"/>
          </w:tcPr>
          <w:p w:rsidR="00ED073C" w14:paraId="3FFFE869" w14:textId="77777777">
            <w:pPr>
              <w:pStyle w:val="TableParagraph"/>
              <w:rPr>
                <w:sz w:val="24"/>
              </w:rPr>
            </w:pPr>
            <w:r>
              <w:rPr>
                <w:spacing w:val="-10"/>
                <w:sz w:val="24"/>
              </w:rPr>
              <w:t>1</w:t>
            </w:r>
          </w:p>
        </w:tc>
        <w:tc>
          <w:tcPr>
            <w:tcW w:w="1349" w:type="dxa"/>
          </w:tcPr>
          <w:p w:rsidR="00ED073C" w14:paraId="5783DCC9" w14:textId="77777777">
            <w:pPr>
              <w:pStyle w:val="TableParagraph"/>
              <w:ind w:left="184"/>
              <w:rPr>
                <w:sz w:val="24"/>
              </w:rPr>
            </w:pPr>
            <w:r>
              <w:rPr>
                <w:spacing w:val="-2"/>
                <w:sz w:val="24"/>
              </w:rPr>
              <w:t>$157.48</w:t>
            </w:r>
          </w:p>
        </w:tc>
        <w:tc>
          <w:tcPr>
            <w:tcW w:w="1172" w:type="dxa"/>
          </w:tcPr>
          <w:p w:rsidR="00ED073C" w14:paraId="78B9E049" w14:textId="77777777">
            <w:pPr>
              <w:pStyle w:val="TableParagraph"/>
              <w:ind w:left="186"/>
              <w:rPr>
                <w:sz w:val="24"/>
              </w:rPr>
            </w:pPr>
            <w:r>
              <w:rPr>
                <w:spacing w:val="-10"/>
                <w:sz w:val="24"/>
              </w:rPr>
              <w:t>3</w:t>
            </w:r>
          </w:p>
        </w:tc>
        <w:tc>
          <w:tcPr>
            <w:tcW w:w="1620" w:type="dxa"/>
          </w:tcPr>
          <w:p w:rsidR="00ED073C" w14:paraId="0DDE457C" w14:textId="77777777">
            <w:pPr>
              <w:pStyle w:val="TableParagraph"/>
              <w:ind w:left="183"/>
              <w:rPr>
                <w:sz w:val="24"/>
              </w:rPr>
            </w:pPr>
            <w:r>
              <w:rPr>
                <w:spacing w:val="-2"/>
                <w:sz w:val="24"/>
              </w:rPr>
              <w:t>$472.44.00</w:t>
            </w:r>
          </w:p>
        </w:tc>
        <w:tc>
          <w:tcPr>
            <w:tcW w:w="1805" w:type="dxa"/>
          </w:tcPr>
          <w:p w:rsidR="00ED073C" w14:paraId="231C6E5B" w14:textId="77777777">
            <w:pPr>
              <w:pStyle w:val="TableParagraph"/>
              <w:spacing w:before="0" w:line="275" w:lineRule="exact"/>
              <w:ind w:left="0" w:right="62"/>
              <w:jc w:val="right"/>
              <w:rPr>
                <w:sz w:val="24"/>
              </w:rPr>
            </w:pPr>
            <w:r>
              <w:rPr>
                <w:spacing w:val="-2"/>
                <w:sz w:val="24"/>
              </w:rPr>
              <w:t>$944.88</w:t>
            </w:r>
          </w:p>
        </w:tc>
      </w:tr>
      <w:tr w14:paraId="4A215C3B" w14:textId="77777777">
        <w:tblPrEx>
          <w:tblW w:w="0" w:type="auto"/>
          <w:tblInd w:w="331" w:type="dxa"/>
          <w:tblLayout w:type="fixed"/>
          <w:tblCellMar>
            <w:left w:w="0" w:type="dxa"/>
            <w:right w:w="0" w:type="dxa"/>
          </w:tblCellMar>
          <w:tblLook w:val="01E0"/>
        </w:tblPrEx>
        <w:trPr>
          <w:trHeight w:val="650"/>
        </w:trPr>
        <w:tc>
          <w:tcPr>
            <w:tcW w:w="2515" w:type="dxa"/>
          </w:tcPr>
          <w:p w:rsidR="00ED073C" w14:paraId="7E9FC2B0" w14:textId="77777777">
            <w:pPr>
              <w:pStyle w:val="TableParagraph"/>
              <w:rPr>
                <w:sz w:val="24"/>
              </w:rPr>
            </w:pPr>
            <w:r>
              <w:rPr>
                <w:spacing w:val="-2"/>
                <w:sz w:val="24"/>
              </w:rPr>
              <w:t>Total</w:t>
            </w:r>
          </w:p>
        </w:tc>
        <w:tc>
          <w:tcPr>
            <w:tcW w:w="1172" w:type="dxa"/>
          </w:tcPr>
          <w:p w:rsidR="00ED073C" w14:paraId="51FCC396" w14:textId="77777777">
            <w:pPr>
              <w:pStyle w:val="TableParagraph"/>
              <w:rPr>
                <w:sz w:val="24"/>
              </w:rPr>
            </w:pPr>
            <w:r>
              <w:rPr>
                <w:spacing w:val="-10"/>
                <w:sz w:val="24"/>
              </w:rPr>
              <w:t>–</w:t>
            </w:r>
          </w:p>
        </w:tc>
        <w:tc>
          <w:tcPr>
            <w:tcW w:w="1349" w:type="dxa"/>
          </w:tcPr>
          <w:p w:rsidR="00ED073C" w14:paraId="68E82FD3" w14:textId="77777777">
            <w:pPr>
              <w:pStyle w:val="TableParagraph"/>
              <w:ind w:left="184"/>
              <w:rPr>
                <w:sz w:val="24"/>
              </w:rPr>
            </w:pPr>
            <w:r>
              <w:rPr>
                <w:spacing w:val="-10"/>
                <w:sz w:val="24"/>
              </w:rPr>
              <w:t>–</w:t>
            </w:r>
          </w:p>
        </w:tc>
        <w:tc>
          <w:tcPr>
            <w:tcW w:w="1172" w:type="dxa"/>
          </w:tcPr>
          <w:p w:rsidR="00ED073C" w14:paraId="2E7FA5CB" w14:textId="77777777">
            <w:pPr>
              <w:pStyle w:val="TableParagraph"/>
              <w:ind w:left="186"/>
              <w:rPr>
                <w:sz w:val="24"/>
              </w:rPr>
            </w:pPr>
            <w:r>
              <w:rPr>
                <w:spacing w:val="-5"/>
                <w:sz w:val="24"/>
              </w:rPr>
              <w:t>103</w:t>
            </w:r>
          </w:p>
        </w:tc>
        <w:tc>
          <w:tcPr>
            <w:tcW w:w="1620" w:type="dxa"/>
          </w:tcPr>
          <w:p w:rsidR="00ED073C" w14:paraId="7208250D" w14:textId="77777777">
            <w:pPr>
              <w:pStyle w:val="TableParagraph"/>
              <w:ind w:left="183"/>
              <w:rPr>
                <w:sz w:val="24"/>
              </w:rPr>
            </w:pPr>
            <w:r>
              <w:rPr>
                <w:spacing w:val="-2"/>
                <w:sz w:val="24"/>
              </w:rPr>
              <w:t>$13,585.09</w:t>
            </w:r>
          </w:p>
        </w:tc>
        <w:tc>
          <w:tcPr>
            <w:tcW w:w="1805" w:type="dxa"/>
          </w:tcPr>
          <w:p w:rsidR="00ED073C" w14:paraId="3D82486D" w14:textId="77777777">
            <w:pPr>
              <w:pStyle w:val="TableParagraph"/>
              <w:spacing w:before="0" w:line="275" w:lineRule="exact"/>
              <w:ind w:left="0" w:right="62"/>
              <w:jc w:val="right"/>
              <w:rPr>
                <w:sz w:val="24"/>
              </w:rPr>
            </w:pPr>
            <w:r>
              <w:rPr>
                <w:spacing w:val="-2"/>
                <w:sz w:val="24"/>
              </w:rPr>
              <w:t>$27,170.18</w:t>
            </w:r>
          </w:p>
        </w:tc>
      </w:tr>
    </w:tbl>
    <w:p w:rsidR="00ED073C" w14:paraId="7CDC2D14" w14:textId="77777777">
      <w:pPr>
        <w:pStyle w:val="Heading1"/>
        <w:numPr>
          <w:ilvl w:val="2"/>
          <w:numId w:val="2"/>
        </w:numPr>
        <w:tabs>
          <w:tab w:val="left" w:pos="939"/>
        </w:tabs>
        <w:ind w:left="939" w:hanging="719"/>
      </w:pPr>
      <w:bookmarkStart w:id="55" w:name="_bookmark55"/>
      <w:bookmarkEnd w:id="55"/>
      <w:r>
        <w:t>Section</w:t>
      </w:r>
      <w:r>
        <w:rPr>
          <w:spacing w:val="-2"/>
        </w:rPr>
        <w:t xml:space="preserve"> 155.410</w:t>
      </w:r>
    </w:p>
    <w:p w:rsidR="00ED073C" w14:paraId="25BA5CD1" w14:textId="77777777">
      <w:pPr>
        <w:pStyle w:val="BodyText"/>
        <w:spacing w:before="241"/>
        <w:ind w:right="361"/>
      </w:pPr>
      <w:r>
        <w:t>As discussed in §155.410, the Exchange must provide written notice to each enrollee about annual open enrollment to each enrollee no earlier than the first day of the month before the open enrollment period begins and no later than the first day of the open enrollment period. The notice will include the date of annual open enrollment and information regarding where individuals may obtain information about available QHPs. The Exchange will send the notice of annual open enrollment via mail or electronically, depending on the enrollee’s indicated preference. The</w:t>
      </w:r>
      <w:r>
        <w:rPr>
          <w:spacing w:val="-1"/>
        </w:rPr>
        <w:t xml:space="preserve"> </w:t>
      </w:r>
      <w:r>
        <w:t>burden estimate associated with this requirement includes the time and effort needed to develop the notice template</w:t>
      </w:r>
      <w:r>
        <w:rPr>
          <w:spacing w:val="-5"/>
        </w:rPr>
        <w:t xml:space="preserve"> </w:t>
      </w:r>
      <w:r>
        <w:t>and</w:t>
      </w:r>
      <w:r>
        <w:rPr>
          <w:spacing w:val="-4"/>
        </w:rPr>
        <w:t xml:space="preserve"> </w:t>
      </w:r>
      <w:r>
        <w:t>distribute</w:t>
      </w:r>
      <w:r>
        <w:rPr>
          <w:spacing w:val="-5"/>
        </w:rPr>
        <w:t xml:space="preserve"> </w:t>
      </w:r>
      <w:r>
        <w:t>the</w:t>
      </w:r>
      <w:r>
        <w:rPr>
          <w:spacing w:val="-4"/>
        </w:rPr>
        <w:t xml:space="preserve"> </w:t>
      </w:r>
      <w:r>
        <w:t>notice</w:t>
      </w:r>
      <w:r>
        <w:rPr>
          <w:spacing w:val="-5"/>
        </w:rPr>
        <w:t xml:space="preserve"> </w:t>
      </w:r>
      <w:r>
        <w:t>through</w:t>
      </w:r>
      <w:r>
        <w:rPr>
          <w:spacing w:val="-4"/>
        </w:rPr>
        <w:t xml:space="preserve"> </w:t>
      </w:r>
      <w:r>
        <w:t>an</w:t>
      </w:r>
      <w:r>
        <w:rPr>
          <w:spacing w:val="-2"/>
        </w:rPr>
        <w:t xml:space="preserve"> </w:t>
      </w:r>
      <w:r>
        <w:t>automated</w:t>
      </w:r>
      <w:r>
        <w:rPr>
          <w:spacing w:val="-4"/>
        </w:rPr>
        <w:t xml:space="preserve"> </w:t>
      </w:r>
      <w:r>
        <w:t>process</w:t>
      </w:r>
      <w:r>
        <w:rPr>
          <w:spacing w:val="-2"/>
        </w:rPr>
        <w:t xml:space="preserve"> </w:t>
      </w:r>
      <w:r>
        <w:t>when</w:t>
      </w:r>
      <w:r>
        <w:rPr>
          <w:spacing w:val="-4"/>
        </w:rPr>
        <w:t xml:space="preserve"> </w:t>
      </w:r>
      <w:r>
        <w:t>appropriate</w:t>
      </w:r>
      <w:r>
        <w:rPr>
          <w:spacing w:val="-4"/>
        </w:rPr>
        <w:t xml:space="preserve"> </w:t>
      </w:r>
      <w:r>
        <w:t>via</w:t>
      </w:r>
      <w:r>
        <w:rPr>
          <w:spacing w:val="-5"/>
        </w:rPr>
        <w:t xml:space="preserve"> </w:t>
      </w:r>
      <w:r>
        <w:t>the</w:t>
      </w:r>
      <w:r>
        <w:rPr>
          <w:spacing w:val="-4"/>
        </w:rPr>
        <w:t xml:space="preserve"> </w:t>
      </w:r>
      <w:r>
        <w:t>enrollee’s preferred method. We anticipate that half of enrollees will request electronic notification while the other half will receive the notice by mail. As a result, we estimated the associated mailing costs for the time and effort needed to mail notices in bulk to enrollees as appropriate. We estimate that 20 SBEs plan to or do operate an Exchange will be subject to these reporting requirements. This estimate</w:t>
      </w:r>
      <w:r>
        <w:rPr>
          <w:spacing w:val="-2"/>
        </w:rPr>
        <w:t xml:space="preserve"> </w:t>
      </w:r>
      <w:r>
        <w:t>is</w:t>
      </w:r>
      <w:r>
        <w:rPr>
          <w:spacing w:val="-1"/>
        </w:rPr>
        <w:t xml:space="preserve"> </w:t>
      </w:r>
      <w:r>
        <w:t>an</w:t>
      </w:r>
      <w:r>
        <w:rPr>
          <w:spacing w:val="-1"/>
        </w:rPr>
        <w:t xml:space="preserve"> </w:t>
      </w:r>
      <w:r>
        <w:t>upper</w:t>
      </w:r>
      <w:r>
        <w:rPr>
          <w:spacing w:val="-1"/>
        </w:rPr>
        <w:t xml:space="preserve"> </w:t>
      </w:r>
      <w:r>
        <w:t>bound</w:t>
      </w:r>
      <w:r>
        <w:rPr>
          <w:spacing w:val="-1"/>
        </w:rPr>
        <w:t xml:space="preserve"> </w:t>
      </w:r>
      <w:r>
        <w:t>of</w:t>
      </w:r>
      <w:r>
        <w:rPr>
          <w:spacing w:val="-1"/>
        </w:rPr>
        <w:t xml:space="preserve"> </w:t>
      </w:r>
      <w:r>
        <w:t>burden.</w:t>
      </w:r>
      <w:r>
        <w:rPr>
          <w:spacing w:val="-1"/>
        </w:rPr>
        <w:t xml:space="preserve"> </w:t>
      </w:r>
      <w:r>
        <w:t>As</w:t>
      </w:r>
      <w:r>
        <w:rPr>
          <w:spacing w:val="-1"/>
        </w:rPr>
        <w:t xml:space="preserve"> </w:t>
      </w:r>
      <w:r>
        <w:t>such, we</w:t>
      </w:r>
      <w:r>
        <w:rPr>
          <w:spacing w:val="-1"/>
        </w:rPr>
        <w:t xml:space="preserve"> </w:t>
      </w:r>
      <w:r>
        <w:t>estimate</w:t>
      </w:r>
      <w:r>
        <w:rPr>
          <w:spacing w:val="-2"/>
        </w:rPr>
        <w:t xml:space="preserve"> </w:t>
      </w:r>
      <w:r>
        <w:t>that</w:t>
      </w:r>
      <w:r>
        <w:rPr>
          <w:spacing w:val="-1"/>
        </w:rPr>
        <w:t xml:space="preserve"> </w:t>
      </w:r>
      <w:r>
        <w:t>it</w:t>
      </w:r>
      <w:r>
        <w:rPr>
          <w:spacing w:val="-1"/>
        </w:rPr>
        <w:t xml:space="preserve"> </w:t>
      </w:r>
      <w:r>
        <w:t>will</w:t>
      </w:r>
      <w:r>
        <w:rPr>
          <w:spacing w:val="-1"/>
        </w:rPr>
        <w:t xml:space="preserve"> </w:t>
      </w:r>
      <w:r>
        <w:t>take</w:t>
      </w:r>
      <w:r>
        <w:rPr>
          <w:spacing w:val="-3"/>
        </w:rPr>
        <w:t xml:space="preserve"> </w:t>
      </w:r>
      <w:r>
        <w:t>approximately</w:t>
      </w:r>
      <w:r>
        <w:rPr>
          <w:spacing w:val="-1"/>
        </w:rPr>
        <w:t xml:space="preserve"> </w:t>
      </w:r>
      <w:r>
        <w:t>42</w:t>
      </w:r>
      <w:r>
        <w:rPr>
          <w:spacing w:val="-1"/>
        </w:rPr>
        <w:t xml:space="preserve"> </w:t>
      </w:r>
      <w:r>
        <w:t>hours annually for the time and effort to develop and transmit the notice when appropriate for a total of</w:t>
      </w:r>
    </w:p>
    <w:p w:rsidR="00ED073C" w14:paraId="79877DD6" w14:textId="77777777">
      <w:pPr>
        <w:sectPr w:rsidSect="00BD7A00">
          <w:pgSz w:w="12240" w:h="15840"/>
          <w:pgMar w:top="1040" w:right="860" w:bottom="2040" w:left="1100" w:header="590" w:footer="1772" w:gutter="0"/>
          <w:cols w:space="720"/>
        </w:sectPr>
      </w:pPr>
    </w:p>
    <w:p w:rsidR="00ED073C" w14:paraId="5DF3789F" w14:textId="77777777">
      <w:pPr>
        <w:pStyle w:val="BodyText"/>
        <w:spacing w:before="119"/>
      </w:pPr>
      <w:r>
        <w:t xml:space="preserve">840 </w:t>
      </w:r>
      <w:r>
        <w:rPr>
          <w:spacing w:val="-2"/>
        </w:rPr>
        <w:t>hours.</w:t>
      </w:r>
    </w:p>
    <w:p w:rsidR="00ED073C" w14:paraId="60674B98" w14:textId="77777777">
      <w:pPr>
        <w:spacing w:before="122"/>
        <w:ind w:left="390"/>
        <w:rPr>
          <w:i/>
        </w:rPr>
      </w:pPr>
      <w:bookmarkStart w:id="56" w:name="_bookmark56"/>
      <w:bookmarkEnd w:id="56"/>
      <w:r>
        <w:rPr>
          <w:i/>
        </w:rPr>
        <w:t>Table</w:t>
      </w:r>
      <w:r>
        <w:rPr>
          <w:i/>
          <w:spacing w:val="-7"/>
        </w:rPr>
        <w:t xml:space="preserve"> </w:t>
      </w:r>
      <w:r>
        <w:rPr>
          <w:i/>
        </w:rPr>
        <w:t>17</w:t>
      </w:r>
      <w:r>
        <w:rPr>
          <w:i/>
          <w:spacing w:val="-3"/>
        </w:rPr>
        <w:t xml:space="preserve"> </w:t>
      </w:r>
      <w:r>
        <w:rPr>
          <w:i/>
        </w:rPr>
        <w:t>–</w:t>
      </w:r>
      <w:r>
        <w:rPr>
          <w:i/>
          <w:spacing w:val="-3"/>
        </w:rPr>
        <w:t xml:space="preserve"> </w:t>
      </w:r>
      <w:r>
        <w:rPr>
          <w:i/>
        </w:rPr>
        <w:t>Burden</w:t>
      </w:r>
      <w:r>
        <w:rPr>
          <w:i/>
          <w:spacing w:val="-3"/>
        </w:rPr>
        <w:t xml:space="preserve"> </w:t>
      </w:r>
      <w:r>
        <w:rPr>
          <w:i/>
        </w:rPr>
        <w:t>and</w:t>
      </w:r>
      <w:r>
        <w:rPr>
          <w:i/>
          <w:spacing w:val="-3"/>
        </w:rPr>
        <w:t xml:space="preserve"> </w:t>
      </w:r>
      <w:r>
        <w:rPr>
          <w:i/>
        </w:rPr>
        <w:t>Cost</w:t>
      </w:r>
      <w:r>
        <w:rPr>
          <w:i/>
          <w:spacing w:val="-2"/>
        </w:rPr>
        <w:t xml:space="preserve"> </w:t>
      </w:r>
      <w:r>
        <w:rPr>
          <w:i/>
        </w:rPr>
        <w:t>Estimates</w:t>
      </w:r>
      <w:r>
        <w:rPr>
          <w:i/>
          <w:spacing w:val="-5"/>
        </w:rPr>
        <w:t xml:space="preserve"> </w:t>
      </w:r>
      <w:r>
        <w:rPr>
          <w:i/>
        </w:rPr>
        <w:t>Associated</w:t>
      </w:r>
      <w:r>
        <w:rPr>
          <w:i/>
          <w:spacing w:val="-3"/>
        </w:rPr>
        <w:t xml:space="preserve"> </w:t>
      </w:r>
      <w:r>
        <w:rPr>
          <w:i/>
        </w:rPr>
        <w:t>with</w:t>
      </w:r>
      <w:r>
        <w:rPr>
          <w:i/>
          <w:spacing w:val="-1"/>
        </w:rPr>
        <w:t xml:space="preserve"> </w:t>
      </w:r>
      <w:r>
        <w:rPr>
          <w:i/>
        </w:rPr>
        <w:t>Annual</w:t>
      </w:r>
      <w:r>
        <w:rPr>
          <w:i/>
          <w:spacing w:val="-5"/>
        </w:rPr>
        <w:t xml:space="preserve"> </w:t>
      </w:r>
      <w:r>
        <w:rPr>
          <w:i/>
        </w:rPr>
        <w:t>Open</w:t>
      </w:r>
      <w:r>
        <w:rPr>
          <w:i/>
          <w:spacing w:val="-3"/>
        </w:rPr>
        <w:t xml:space="preserve"> </w:t>
      </w:r>
      <w:r>
        <w:rPr>
          <w:i/>
        </w:rPr>
        <w:t>Enrollment</w:t>
      </w:r>
      <w:r>
        <w:rPr>
          <w:i/>
          <w:spacing w:val="-5"/>
        </w:rPr>
        <w:t xml:space="preserve"> </w:t>
      </w:r>
      <w:r>
        <w:rPr>
          <w:i/>
        </w:rPr>
        <w:t>And</w:t>
      </w:r>
      <w:r>
        <w:rPr>
          <w:i/>
          <w:spacing w:val="-2"/>
        </w:rPr>
        <w:t xml:space="preserve"> </w:t>
      </w:r>
      <w:r>
        <w:rPr>
          <w:i/>
        </w:rPr>
        <w:t>Information</w:t>
      </w:r>
      <w:r>
        <w:rPr>
          <w:i/>
          <w:spacing w:val="-1"/>
        </w:rPr>
        <w:t xml:space="preserve"> </w:t>
      </w:r>
      <w:r>
        <w:rPr>
          <w:i/>
          <w:spacing w:val="-2"/>
        </w:rPr>
        <w:t>Notices</w:t>
      </w:r>
    </w:p>
    <w:p w:rsidR="00ED073C" w14:paraId="75CBEC45" w14:textId="77777777">
      <w:pPr>
        <w:pStyle w:val="BodyText"/>
        <w:spacing w:before="3"/>
        <w:ind w:left="0"/>
        <w:rPr>
          <w:i/>
          <w:sz w:val="10"/>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06"/>
        <w:gridCol w:w="1169"/>
        <w:gridCol w:w="1351"/>
        <w:gridCol w:w="1169"/>
        <w:gridCol w:w="1620"/>
        <w:gridCol w:w="1805"/>
      </w:tblGrid>
      <w:tr w14:paraId="6FB54CBF" w14:textId="77777777">
        <w:tblPrEx>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05"/>
        </w:trPr>
        <w:tc>
          <w:tcPr>
            <w:tcW w:w="2606" w:type="dxa"/>
          </w:tcPr>
          <w:p w:rsidR="00ED073C" w14:paraId="2B33FC0B" w14:textId="77777777">
            <w:pPr>
              <w:pStyle w:val="TableParagraph"/>
              <w:spacing w:before="255"/>
              <w:rPr>
                <w:b/>
                <w:sz w:val="24"/>
              </w:rPr>
            </w:pPr>
            <w:r>
              <w:rPr>
                <w:b/>
                <w:sz w:val="24"/>
              </w:rPr>
              <w:t>Labor</w:t>
            </w:r>
            <w:r>
              <w:rPr>
                <w:b/>
                <w:spacing w:val="-1"/>
                <w:sz w:val="24"/>
              </w:rPr>
              <w:t xml:space="preserve"> </w:t>
            </w:r>
            <w:r>
              <w:rPr>
                <w:b/>
                <w:spacing w:val="-2"/>
                <w:sz w:val="24"/>
              </w:rPr>
              <w:t>Category</w:t>
            </w:r>
          </w:p>
        </w:tc>
        <w:tc>
          <w:tcPr>
            <w:tcW w:w="1169" w:type="dxa"/>
          </w:tcPr>
          <w:p w:rsidR="00ED073C" w14:paraId="0458F7E8" w14:textId="77777777">
            <w:pPr>
              <w:pStyle w:val="TableParagraph"/>
              <w:spacing w:before="255"/>
              <w:ind w:left="185" w:right="323"/>
              <w:rPr>
                <w:b/>
                <w:sz w:val="24"/>
              </w:rPr>
            </w:pPr>
            <w:r>
              <w:rPr>
                <w:b/>
                <w:spacing w:val="-2"/>
                <w:sz w:val="24"/>
              </w:rPr>
              <w:t>Staff Count</w:t>
            </w:r>
          </w:p>
        </w:tc>
        <w:tc>
          <w:tcPr>
            <w:tcW w:w="1351" w:type="dxa"/>
          </w:tcPr>
          <w:p w:rsidR="00ED073C" w14:paraId="642B44D0" w14:textId="77777777">
            <w:pPr>
              <w:pStyle w:val="TableParagraph"/>
              <w:spacing w:before="255"/>
              <w:ind w:right="216"/>
              <w:rPr>
                <w:b/>
                <w:sz w:val="24"/>
              </w:rPr>
            </w:pPr>
            <w:r>
              <w:rPr>
                <w:b/>
                <w:spacing w:val="-2"/>
                <w:sz w:val="24"/>
              </w:rPr>
              <w:t xml:space="preserve">Adjusted Hourly </w:t>
            </w:r>
            <w:r>
              <w:rPr>
                <w:b/>
                <w:spacing w:val="-4"/>
                <w:sz w:val="24"/>
              </w:rPr>
              <w:t xml:space="preserve">Wage </w:t>
            </w:r>
            <w:r>
              <w:rPr>
                <w:b/>
                <w:spacing w:val="-2"/>
                <w:sz w:val="24"/>
              </w:rPr>
              <w:t>($/hr)</w:t>
            </w:r>
          </w:p>
        </w:tc>
        <w:tc>
          <w:tcPr>
            <w:tcW w:w="1169" w:type="dxa"/>
          </w:tcPr>
          <w:p w:rsidR="00ED073C" w14:paraId="6AFBCEFB" w14:textId="77777777">
            <w:pPr>
              <w:pStyle w:val="TableParagraph"/>
              <w:spacing w:before="255"/>
              <w:ind w:left="185" w:right="192"/>
              <w:rPr>
                <w:b/>
                <w:sz w:val="24"/>
              </w:rPr>
            </w:pPr>
            <w:r>
              <w:rPr>
                <w:b/>
                <w:spacing w:val="-2"/>
                <w:sz w:val="24"/>
              </w:rPr>
              <w:t>Burden Hours</w:t>
            </w:r>
          </w:p>
        </w:tc>
        <w:tc>
          <w:tcPr>
            <w:tcW w:w="1620" w:type="dxa"/>
          </w:tcPr>
          <w:p w:rsidR="00ED073C" w14:paraId="594050D8" w14:textId="77777777">
            <w:pPr>
              <w:pStyle w:val="TableParagraph"/>
              <w:spacing w:before="255"/>
              <w:ind w:left="188" w:right="125"/>
              <w:rPr>
                <w:b/>
                <w:sz w:val="24"/>
              </w:rPr>
            </w:pPr>
            <w:r>
              <w:rPr>
                <w:b/>
                <w:spacing w:val="-2"/>
                <w:sz w:val="24"/>
              </w:rPr>
              <w:t xml:space="preserve">Burden </w:t>
            </w:r>
            <w:r>
              <w:rPr>
                <w:b/>
                <w:sz w:val="24"/>
              </w:rPr>
              <w:t xml:space="preserve">Costs (per </w:t>
            </w:r>
            <w:r>
              <w:rPr>
                <w:b/>
                <w:spacing w:val="-2"/>
                <w:sz w:val="24"/>
              </w:rPr>
              <w:t>respondent)</w:t>
            </w:r>
          </w:p>
        </w:tc>
        <w:tc>
          <w:tcPr>
            <w:tcW w:w="1805" w:type="dxa"/>
          </w:tcPr>
          <w:p w:rsidR="00ED073C" w14:paraId="136A4A69" w14:textId="77777777">
            <w:pPr>
              <w:pStyle w:val="TableParagraph"/>
              <w:spacing w:before="255"/>
              <w:ind w:left="188" w:right="221"/>
              <w:rPr>
                <w:b/>
                <w:sz w:val="24"/>
              </w:rPr>
            </w:pPr>
            <w:r>
              <w:rPr>
                <w:b/>
                <w:sz w:val="24"/>
              </w:rPr>
              <w:t>Total</w:t>
            </w:r>
            <w:r>
              <w:rPr>
                <w:b/>
                <w:spacing w:val="-15"/>
                <w:sz w:val="24"/>
              </w:rPr>
              <w:t xml:space="preserve"> </w:t>
            </w:r>
            <w:r>
              <w:rPr>
                <w:b/>
                <w:sz w:val="24"/>
              </w:rPr>
              <w:t xml:space="preserve">Burden Costs (20 </w:t>
            </w:r>
            <w:r>
              <w:rPr>
                <w:b/>
                <w:spacing w:val="-2"/>
                <w:sz w:val="24"/>
              </w:rPr>
              <w:t>respondents)</w:t>
            </w:r>
          </w:p>
        </w:tc>
      </w:tr>
      <w:tr w14:paraId="77F10B17" w14:textId="77777777">
        <w:tblPrEx>
          <w:tblW w:w="0" w:type="auto"/>
          <w:tblInd w:w="285" w:type="dxa"/>
          <w:tblLayout w:type="fixed"/>
          <w:tblCellMar>
            <w:left w:w="0" w:type="dxa"/>
            <w:right w:w="0" w:type="dxa"/>
          </w:tblCellMar>
          <w:tblLook w:val="01E0"/>
        </w:tblPrEx>
        <w:trPr>
          <w:trHeight w:val="666"/>
        </w:trPr>
        <w:tc>
          <w:tcPr>
            <w:tcW w:w="2606" w:type="dxa"/>
          </w:tcPr>
          <w:p w:rsidR="00ED073C" w14:paraId="194E3AD8" w14:textId="77777777">
            <w:pPr>
              <w:pStyle w:val="TableParagraph"/>
              <w:spacing w:before="5" w:line="310" w:lineRule="atLeast"/>
              <w:ind w:right="349"/>
              <w:rPr>
                <w:sz w:val="24"/>
              </w:rPr>
            </w:pPr>
            <w:r>
              <w:rPr>
                <w:sz w:val="24"/>
              </w:rPr>
              <w:t>Management</w:t>
            </w:r>
            <w:r>
              <w:rPr>
                <w:spacing w:val="-15"/>
                <w:sz w:val="24"/>
              </w:rPr>
              <w:t xml:space="preserve"> </w:t>
            </w:r>
            <w:r>
              <w:rPr>
                <w:sz w:val="24"/>
              </w:rPr>
              <w:t xml:space="preserve">Analyst </w:t>
            </w:r>
            <w:r>
              <w:rPr>
                <w:spacing w:val="-2"/>
                <w:sz w:val="24"/>
              </w:rPr>
              <w:t>13-1111</w:t>
            </w:r>
          </w:p>
        </w:tc>
        <w:tc>
          <w:tcPr>
            <w:tcW w:w="1169" w:type="dxa"/>
          </w:tcPr>
          <w:p w:rsidR="00ED073C" w14:paraId="693422E5" w14:textId="77777777">
            <w:pPr>
              <w:pStyle w:val="TableParagraph"/>
              <w:ind w:left="185"/>
              <w:rPr>
                <w:sz w:val="24"/>
              </w:rPr>
            </w:pPr>
            <w:r>
              <w:rPr>
                <w:spacing w:val="-10"/>
                <w:sz w:val="24"/>
              </w:rPr>
              <w:t>1</w:t>
            </w:r>
          </w:p>
        </w:tc>
        <w:tc>
          <w:tcPr>
            <w:tcW w:w="1351" w:type="dxa"/>
          </w:tcPr>
          <w:p w:rsidR="00ED073C" w14:paraId="102B8E66" w14:textId="77777777">
            <w:pPr>
              <w:pStyle w:val="TableParagraph"/>
              <w:rPr>
                <w:sz w:val="24"/>
              </w:rPr>
            </w:pPr>
            <w:r>
              <w:rPr>
                <w:spacing w:val="-2"/>
                <w:sz w:val="24"/>
              </w:rPr>
              <w:t>$106.64</w:t>
            </w:r>
          </w:p>
        </w:tc>
        <w:tc>
          <w:tcPr>
            <w:tcW w:w="1169" w:type="dxa"/>
          </w:tcPr>
          <w:p w:rsidR="00ED073C" w14:paraId="7202A569" w14:textId="77777777">
            <w:pPr>
              <w:pStyle w:val="TableParagraph"/>
              <w:ind w:left="185"/>
              <w:rPr>
                <w:sz w:val="24"/>
              </w:rPr>
            </w:pPr>
            <w:r>
              <w:rPr>
                <w:spacing w:val="-10"/>
                <w:sz w:val="24"/>
              </w:rPr>
              <w:t>4</w:t>
            </w:r>
          </w:p>
        </w:tc>
        <w:tc>
          <w:tcPr>
            <w:tcW w:w="1620" w:type="dxa"/>
          </w:tcPr>
          <w:p w:rsidR="00ED073C" w14:paraId="6A909C7C" w14:textId="77777777">
            <w:pPr>
              <w:pStyle w:val="TableParagraph"/>
              <w:ind w:left="188"/>
              <w:rPr>
                <w:sz w:val="24"/>
              </w:rPr>
            </w:pPr>
            <w:r>
              <w:rPr>
                <w:spacing w:val="-2"/>
                <w:sz w:val="24"/>
              </w:rPr>
              <w:t>$402.56</w:t>
            </w:r>
          </w:p>
        </w:tc>
        <w:tc>
          <w:tcPr>
            <w:tcW w:w="1805" w:type="dxa"/>
          </w:tcPr>
          <w:p w:rsidR="00ED073C" w14:paraId="48D03E40" w14:textId="77777777">
            <w:pPr>
              <w:pStyle w:val="TableParagraph"/>
              <w:spacing w:before="0" w:line="275" w:lineRule="exact"/>
              <w:ind w:left="0" w:right="58"/>
              <w:jc w:val="right"/>
              <w:rPr>
                <w:sz w:val="24"/>
              </w:rPr>
            </w:pPr>
            <w:r>
              <w:rPr>
                <w:spacing w:val="-2"/>
                <w:sz w:val="24"/>
              </w:rPr>
              <w:t>$8,051.20</w:t>
            </w:r>
          </w:p>
        </w:tc>
      </w:tr>
      <w:tr w14:paraId="5FD7DFE8" w14:textId="77777777">
        <w:tblPrEx>
          <w:tblW w:w="0" w:type="auto"/>
          <w:tblInd w:w="285" w:type="dxa"/>
          <w:tblLayout w:type="fixed"/>
          <w:tblCellMar>
            <w:left w:w="0" w:type="dxa"/>
            <w:right w:w="0" w:type="dxa"/>
          </w:tblCellMar>
          <w:tblLook w:val="01E0"/>
        </w:tblPrEx>
        <w:trPr>
          <w:trHeight w:val="804"/>
        </w:trPr>
        <w:tc>
          <w:tcPr>
            <w:tcW w:w="2606" w:type="dxa"/>
          </w:tcPr>
          <w:p w:rsidR="00ED073C" w14:paraId="75437C7F" w14:textId="77777777">
            <w:pPr>
              <w:pStyle w:val="TableParagraph"/>
              <w:spacing w:before="40" w:line="276" w:lineRule="auto"/>
              <w:ind w:right="868"/>
              <w:rPr>
                <w:sz w:val="24"/>
              </w:rPr>
            </w:pPr>
            <w:r>
              <w:rPr>
                <w:sz w:val="24"/>
              </w:rPr>
              <w:t>Senior</w:t>
            </w:r>
            <w:r>
              <w:rPr>
                <w:spacing w:val="-15"/>
                <w:sz w:val="24"/>
              </w:rPr>
              <w:t xml:space="preserve"> </w:t>
            </w:r>
            <w:r>
              <w:rPr>
                <w:sz w:val="24"/>
              </w:rPr>
              <w:t xml:space="preserve">Manager </w:t>
            </w:r>
            <w:r>
              <w:rPr>
                <w:spacing w:val="-2"/>
                <w:sz w:val="24"/>
              </w:rPr>
              <w:t>11-3021</w:t>
            </w:r>
          </w:p>
        </w:tc>
        <w:tc>
          <w:tcPr>
            <w:tcW w:w="1169" w:type="dxa"/>
          </w:tcPr>
          <w:p w:rsidR="00ED073C" w14:paraId="390BF9D1" w14:textId="77777777">
            <w:pPr>
              <w:pStyle w:val="TableParagraph"/>
              <w:spacing w:before="40"/>
              <w:ind w:left="185"/>
              <w:rPr>
                <w:sz w:val="24"/>
              </w:rPr>
            </w:pPr>
            <w:r>
              <w:rPr>
                <w:spacing w:val="-10"/>
                <w:sz w:val="24"/>
              </w:rPr>
              <w:t>1</w:t>
            </w:r>
          </w:p>
        </w:tc>
        <w:tc>
          <w:tcPr>
            <w:tcW w:w="1351" w:type="dxa"/>
          </w:tcPr>
          <w:p w:rsidR="00ED073C" w14:paraId="1B7B8D23" w14:textId="77777777">
            <w:pPr>
              <w:pStyle w:val="TableParagraph"/>
              <w:spacing w:before="40"/>
              <w:rPr>
                <w:sz w:val="24"/>
              </w:rPr>
            </w:pPr>
            <w:r>
              <w:rPr>
                <w:spacing w:val="-2"/>
                <w:sz w:val="24"/>
              </w:rPr>
              <w:t>$166.95</w:t>
            </w:r>
          </w:p>
        </w:tc>
        <w:tc>
          <w:tcPr>
            <w:tcW w:w="1169" w:type="dxa"/>
          </w:tcPr>
          <w:p w:rsidR="00ED073C" w14:paraId="6DE232C2" w14:textId="77777777">
            <w:pPr>
              <w:pStyle w:val="TableParagraph"/>
              <w:spacing w:before="40"/>
              <w:ind w:left="185"/>
              <w:rPr>
                <w:sz w:val="24"/>
              </w:rPr>
            </w:pPr>
            <w:r>
              <w:rPr>
                <w:spacing w:val="-10"/>
                <w:sz w:val="24"/>
              </w:rPr>
              <w:t>1</w:t>
            </w:r>
          </w:p>
        </w:tc>
        <w:tc>
          <w:tcPr>
            <w:tcW w:w="1620" w:type="dxa"/>
          </w:tcPr>
          <w:p w:rsidR="00ED073C" w14:paraId="19C21B6A" w14:textId="68911B77">
            <w:pPr>
              <w:pStyle w:val="TableParagraph"/>
              <w:spacing w:before="40"/>
              <w:ind w:left="188"/>
              <w:rPr>
                <w:sz w:val="24"/>
              </w:rPr>
            </w:pPr>
            <w:r>
              <w:rPr>
                <w:spacing w:val="-2"/>
                <w:sz w:val="24"/>
              </w:rPr>
              <w:t>$</w:t>
            </w:r>
            <w:r w:rsidR="00526763">
              <w:rPr>
                <w:spacing w:val="-2"/>
                <w:sz w:val="24"/>
              </w:rPr>
              <w:t>157.76</w:t>
            </w:r>
          </w:p>
        </w:tc>
        <w:tc>
          <w:tcPr>
            <w:tcW w:w="1805" w:type="dxa"/>
          </w:tcPr>
          <w:p w:rsidR="00ED073C" w14:paraId="46A26A61" w14:textId="77777777">
            <w:pPr>
              <w:pStyle w:val="TableParagraph"/>
              <w:spacing w:before="0" w:line="276" w:lineRule="exact"/>
              <w:ind w:left="0" w:right="58"/>
              <w:jc w:val="right"/>
              <w:rPr>
                <w:sz w:val="24"/>
              </w:rPr>
            </w:pPr>
            <w:r>
              <w:rPr>
                <w:spacing w:val="-2"/>
                <w:sz w:val="24"/>
              </w:rPr>
              <w:t>$3,339.60</w:t>
            </w:r>
          </w:p>
        </w:tc>
      </w:tr>
      <w:tr w14:paraId="59206839" w14:textId="77777777">
        <w:tblPrEx>
          <w:tblW w:w="0" w:type="auto"/>
          <w:tblInd w:w="285" w:type="dxa"/>
          <w:tblLayout w:type="fixed"/>
          <w:tblCellMar>
            <w:left w:w="0" w:type="dxa"/>
            <w:right w:w="0" w:type="dxa"/>
          </w:tblCellMar>
          <w:tblLook w:val="01E0"/>
        </w:tblPrEx>
        <w:trPr>
          <w:trHeight w:val="803"/>
        </w:trPr>
        <w:tc>
          <w:tcPr>
            <w:tcW w:w="2606" w:type="dxa"/>
          </w:tcPr>
          <w:p w:rsidR="00ED073C" w14:paraId="77B5AADC" w14:textId="77777777">
            <w:pPr>
              <w:pStyle w:val="TableParagraph"/>
              <w:spacing w:line="273" w:lineRule="auto"/>
              <w:ind w:right="550"/>
              <w:rPr>
                <w:sz w:val="24"/>
              </w:rPr>
            </w:pPr>
            <w:r>
              <w:rPr>
                <w:sz w:val="24"/>
              </w:rPr>
              <w:t>Operations</w:t>
            </w:r>
            <w:r>
              <w:rPr>
                <w:spacing w:val="-15"/>
                <w:sz w:val="24"/>
              </w:rPr>
              <w:t xml:space="preserve"> </w:t>
            </w:r>
            <w:r>
              <w:rPr>
                <w:sz w:val="24"/>
              </w:rPr>
              <w:t xml:space="preserve">Analyst </w:t>
            </w:r>
            <w:r>
              <w:rPr>
                <w:spacing w:val="-2"/>
                <w:sz w:val="24"/>
              </w:rPr>
              <w:t>13-1111</w:t>
            </w:r>
          </w:p>
        </w:tc>
        <w:tc>
          <w:tcPr>
            <w:tcW w:w="1169" w:type="dxa"/>
          </w:tcPr>
          <w:p w:rsidR="00ED073C" w14:paraId="0F68A320" w14:textId="77777777">
            <w:pPr>
              <w:pStyle w:val="TableParagraph"/>
              <w:ind w:left="185"/>
              <w:rPr>
                <w:sz w:val="24"/>
              </w:rPr>
            </w:pPr>
            <w:r>
              <w:rPr>
                <w:spacing w:val="-10"/>
                <w:sz w:val="24"/>
              </w:rPr>
              <w:t>1</w:t>
            </w:r>
          </w:p>
        </w:tc>
        <w:tc>
          <w:tcPr>
            <w:tcW w:w="1351" w:type="dxa"/>
          </w:tcPr>
          <w:p w:rsidR="00ED073C" w14:paraId="3C46B700" w14:textId="4F0A5642">
            <w:pPr>
              <w:pStyle w:val="TableParagraph"/>
              <w:rPr>
                <w:sz w:val="24"/>
              </w:rPr>
            </w:pPr>
            <w:r>
              <w:rPr>
                <w:spacing w:val="-2"/>
                <w:sz w:val="24"/>
              </w:rPr>
              <w:t>$</w:t>
            </w:r>
            <w:r w:rsidR="00526763">
              <w:rPr>
                <w:spacing w:val="-2"/>
                <w:sz w:val="24"/>
              </w:rPr>
              <w:t>91.62</w:t>
            </w:r>
          </w:p>
        </w:tc>
        <w:tc>
          <w:tcPr>
            <w:tcW w:w="1169" w:type="dxa"/>
          </w:tcPr>
          <w:p w:rsidR="00ED073C" w14:paraId="7FE75390" w14:textId="77777777">
            <w:pPr>
              <w:pStyle w:val="TableParagraph"/>
              <w:ind w:left="185"/>
              <w:rPr>
                <w:sz w:val="24"/>
              </w:rPr>
            </w:pPr>
            <w:r>
              <w:rPr>
                <w:spacing w:val="-10"/>
                <w:sz w:val="24"/>
              </w:rPr>
              <w:t>3</w:t>
            </w:r>
          </w:p>
        </w:tc>
        <w:tc>
          <w:tcPr>
            <w:tcW w:w="1620" w:type="dxa"/>
          </w:tcPr>
          <w:p w:rsidR="00ED073C" w14:paraId="687DAFF9" w14:textId="77777777">
            <w:pPr>
              <w:pStyle w:val="TableParagraph"/>
              <w:ind w:left="188"/>
              <w:rPr>
                <w:sz w:val="24"/>
              </w:rPr>
            </w:pPr>
            <w:r>
              <w:rPr>
                <w:spacing w:val="-2"/>
                <w:sz w:val="24"/>
              </w:rPr>
              <w:t>$301.92</w:t>
            </w:r>
          </w:p>
        </w:tc>
        <w:tc>
          <w:tcPr>
            <w:tcW w:w="1805" w:type="dxa"/>
          </w:tcPr>
          <w:p w:rsidR="00ED073C" w14:paraId="38D4DC9E" w14:textId="77777777">
            <w:pPr>
              <w:pStyle w:val="TableParagraph"/>
              <w:spacing w:before="0" w:line="275" w:lineRule="exact"/>
              <w:ind w:left="0" w:right="58"/>
              <w:jc w:val="right"/>
              <w:rPr>
                <w:sz w:val="24"/>
              </w:rPr>
            </w:pPr>
            <w:r>
              <w:rPr>
                <w:spacing w:val="-2"/>
                <w:sz w:val="24"/>
              </w:rPr>
              <w:t>$6,038.40</w:t>
            </w:r>
          </w:p>
        </w:tc>
      </w:tr>
      <w:tr w14:paraId="76A928DC" w14:textId="77777777">
        <w:tblPrEx>
          <w:tblW w:w="0" w:type="auto"/>
          <w:tblInd w:w="285" w:type="dxa"/>
          <w:tblLayout w:type="fixed"/>
          <w:tblCellMar>
            <w:left w:w="0" w:type="dxa"/>
            <w:right w:w="0" w:type="dxa"/>
          </w:tblCellMar>
          <w:tblLook w:val="01E0"/>
        </w:tblPrEx>
        <w:trPr>
          <w:trHeight w:val="1000"/>
        </w:trPr>
        <w:tc>
          <w:tcPr>
            <w:tcW w:w="2606" w:type="dxa"/>
          </w:tcPr>
          <w:p w:rsidR="00ED073C" w14:paraId="4B4B2FD8" w14:textId="77777777">
            <w:pPr>
              <w:pStyle w:val="TableParagraph"/>
              <w:spacing w:before="37" w:line="256" w:lineRule="auto"/>
              <w:ind w:right="1209"/>
              <w:rPr>
                <w:sz w:val="24"/>
              </w:rPr>
            </w:pPr>
            <w:r>
              <w:rPr>
                <w:spacing w:val="-2"/>
                <w:sz w:val="24"/>
              </w:rPr>
              <w:t>Computer Programmer 15-1251</w:t>
            </w:r>
          </w:p>
        </w:tc>
        <w:tc>
          <w:tcPr>
            <w:tcW w:w="1169" w:type="dxa"/>
          </w:tcPr>
          <w:p w:rsidR="00ED073C" w14:paraId="1E7742D8" w14:textId="77777777">
            <w:pPr>
              <w:pStyle w:val="TableParagraph"/>
              <w:ind w:left="185"/>
              <w:rPr>
                <w:sz w:val="24"/>
              </w:rPr>
            </w:pPr>
            <w:r>
              <w:rPr>
                <w:spacing w:val="-10"/>
                <w:sz w:val="24"/>
              </w:rPr>
              <w:t>1</w:t>
            </w:r>
          </w:p>
        </w:tc>
        <w:tc>
          <w:tcPr>
            <w:tcW w:w="1351" w:type="dxa"/>
          </w:tcPr>
          <w:p w:rsidR="00ED073C" w14:paraId="604C15FC" w14:textId="31C03E19">
            <w:pPr>
              <w:pStyle w:val="TableParagraph"/>
              <w:rPr>
                <w:sz w:val="24"/>
              </w:rPr>
            </w:pPr>
            <w:r>
              <w:rPr>
                <w:spacing w:val="-2"/>
                <w:sz w:val="24"/>
              </w:rPr>
              <w:t>$</w:t>
            </w:r>
            <w:r w:rsidR="00A5463E">
              <w:rPr>
                <w:spacing w:val="-2"/>
                <w:sz w:val="24"/>
              </w:rPr>
              <w:t>94.04</w:t>
            </w:r>
          </w:p>
        </w:tc>
        <w:tc>
          <w:tcPr>
            <w:tcW w:w="1169" w:type="dxa"/>
          </w:tcPr>
          <w:p w:rsidR="00ED073C" w14:paraId="61F44341" w14:textId="77777777">
            <w:pPr>
              <w:pStyle w:val="TableParagraph"/>
              <w:ind w:left="185"/>
              <w:rPr>
                <w:sz w:val="24"/>
              </w:rPr>
            </w:pPr>
            <w:r>
              <w:rPr>
                <w:spacing w:val="-5"/>
                <w:sz w:val="24"/>
              </w:rPr>
              <w:t>32</w:t>
            </w:r>
          </w:p>
        </w:tc>
        <w:tc>
          <w:tcPr>
            <w:tcW w:w="1620" w:type="dxa"/>
          </w:tcPr>
          <w:p w:rsidR="00ED073C" w14:paraId="72C5053A" w14:textId="77777777">
            <w:pPr>
              <w:pStyle w:val="TableParagraph"/>
              <w:ind w:left="188"/>
              <w:rPr>
                <w:sz w:val="24"/>
              </w:rPr>
            </w:pPr>
            <w:r>
              <w:rPr>
                <w:spacing w:val="-2"/>
                <w:sz w:val="24"/>
              </w:rPr>
              <w:t>$3,162.88</w:t>
            </w:r>
          </w:p>
        </w:tc>
        <w:tc>
          <w:tcPr>
            <w:tcW w:w="1805" w:type="dxa"/>
          </w:tcPr>
          <w:p w:rsidR="00ED073C" w14:paraId="0B668280" w14:textId="77777777">
            <w:pPr>
              <w:pStyle w:val="TableParagraph"/>
              <w:spacing w:before="0" w:line="275" w:lineRule="exact"/>
              <w:ind w:left="0" w:right="58"/>
              <w:jc w:val="right"/>
              <w:rPr>
                <w:sz w:val="24"/>
              </w:rPr>
            </w:pPr>
            <w:r>
              <w:rPr>
                <w:spacing w:val="-2"/>
                <w:sz w:val="24"/>
              </w:rPr>
              <w:t>$63,257.60</w:t>
            </w:r>
          </w:p>
        </w:tc>
      </w:tr>
      <w:tr w14:paraId="4BC65380" w14:textId="77777777">
        <w:tblPrEx>
          <w:tblW w:w="0" w:type="auto"/>
          <w:tblInd w:w="285" w:type="dxa"/>
          <w:tblLayout w:type="fixed"/>
          <w:tblCellMar>
            <w:left w:w="0" w:type="dxa"/>
            <w:right w:w="0" w:type="dxa"/>
          </w:tblCellMar>
          <w:tblLook w:val="01E0"/>
        </w:tblPrEx>
        <w:trPr>
          <w:trHeight w:val="1154"/>
        </w:trPr>
        <w:tc>
          <w:tcPr>
            <w:tcW w:w="2606" w:type="dxa"/>
          </w:tcPr>
          <w:p w:rsidR="00ED073C" w14:paraId="5291813F" w14:textId="77777777">
            <w:pPr>
              <w:pStyle w:val="TableParagraph"/>
              <w:spacing w:before="40" w:line="256" w:lineRule="auto"/>
              <w:ind w:right="654"/>
              <w:rPr>
                <w:sz w:val="24"/>
              </w:rPr>
            </w:pPr>
            <w:r>
              <w:rPr>
                <w:sz w:val="24"/>
              </w:rPr>
              <w:t>Computer User Support</w:t>
            </w:r>
            <w:r>
              <w:rPr>
                <w:spacing w:val="-15"/>
                <w:sz w:val="24"/>
              </w:rPr>
              <w:t xml:space="preserve"> </w:t>
            </w:r>
            <w:r>
              <w:rPr>
                <w:sz w:val="24"/>
              </w:rPr>
              <w:t xml:space="preserve">Specialist </w:t>
            </w:r>
            <w:r>
              <w:rPr>
                <w:spacing w:val="-2"/>
                <w:sz w:val="24"/>
              </w:rPr>
              <w:t>15-1232</w:t>
            </w:r>
          </w:p>
        </w:tc>
        <w:tc>
          <w:tcPr>
            <w:tcW w:w="1169" w:type="dxa"/>
          </w:tcPr>
          <w:p w:rsidR="00ED073C" w14:paraId="33183B82" w14:textId="77777777">
            <w:pPr>
              <w:pStyle w:val="TableParagraph"/>
              <w:spacing w:before="40"/>
              <w:ind w:left="185"/>
              <w:rPr>
                <w:sz w:val="24"/>
              </w:rPr>
            </w:pPr>
            <w:r>
              <w:rPr>
                <w:spacing w:val="-10"/>
                <w:sz w:val="24"/>
              </w:rPr>
              <w:t>1</w:t>
            </w:r>
          </w:p>
        </w:tc>
        <w:tc>
          <w:tcPr>
            <w:tcW w:w="1351" w:type="dxa"/>
          </w:tcPr>
          <w:p w:rsidR="00ED073C" w14:paraId="43AFBA1A" w14:textId="51B17F12">
            <w:pPr>
              <w:pStyle w:val="TableParagraph"/>
              <w:spacing w:before="40"/>
              <w:rPr>
                <w:sz w:val="24"/>
              </w:rPr>
            </w:pPr>
            <w:r>
              <w:rPr>
                <w:spacing w:val="-2"/>
                <w:sz w:val="24"/>
              </w:rPr>
              <w:t>$</w:t>
            </w:r>
            <w:r w:rsidR="001424FB">
              <w:rPr>
                <w:spacing w:val="-2"/>
                <w:sz w:val="24"/>
              </w:rPr>
              <w:t>55.66</w:t>
            </w:r>
          </w:p>
        </w:tc>
        <w:tc>
          <w:tcPr>
            <w:tcW w:w="1169" w:type="dxa"/>
          </w:tcPr>
          <w:p w:rsidR="00ED073C" w14:paraId="4783430C" w14:textId="77777777">
            <w:pPr>
              <w:pStyle w:val="TableParagraph"/>
              <w:spacing w:before="40"/>
              <w:ind w:left="185"/>
              <w:rPr>
                <w:sz w:val="24"/>
              </w:rPr>
            </w:pPr>
            <w:r>
              <w:rPr>
                <w:spacing w:val="-10"/>
                <w:sz w:val="24"/>
              </w:rPr>
              <w:t>2</w:t>
            </w:r>
          </w:p>
        </w:tc>
        <w:tc>
          <w:tcPr>
            <w:tcW w:w="1620" w:type="dxa"/>
          </w:tcPr>
          <w:p w:rsidR="00ED073C" w14:paraId="11B007C4" w14:textId="77777777">
            <w:pPr>
              <w:pStyle w:val="TableParagraph"/>
              <w:spacing w:before="40"/>
              <w:ind w:left="188"/>
              <w:rPr>
                <w:sz w:val="24"/>
              </w:rPr>
            </w:pPr>
            <w:r>
              <w:rPr>
                <w:spacing w:val="-2"/>
                <w:sz w:val="24"/>
              </w:rPr>
              <w:t>$118.44</w:t>
            </w:r>
          </w:p>
        </w:tc>
        <w:tc>
          <w:tcPr>
            <w:tcW w:w="1805" w:type="dxa"/>
          </w:tcPr>
          <w:p w:rsidR="00ED073C" w14:paraId="2926ACF7" w14:textId="77777777">
            <w:pPr>
              <w:pStyle w:val="TableParagraph"/>
              <w:spacing w:before="0" w:line="275" w:lineRule="exact"/>
              <w:ind w:left="0" w:right="58"/>
              <w:jc w:val="right"/>
              <w:rPr>
                <w:sz w:val="24"/>
              </w:rPr>
            </w:pPr>
            <w:r>
              <w:rPr>
                <w:spacing w:val="-2"/>
                <w:sz w:val="24"/>
              </w:rPr>
              <w:t>$2,368.80</w:t>
            </w:r>
          </w:p>
        </w:tc>
      </w:tr>
      <w:tr w14:paraId="31E3DD9D" w14:textId="77777777">
        <w:tblPrEx>
          <w:tblW w:w="0" w:type="auto"/>
          <w:tblInd w:w="285" w:type="dxa"/>
          <w:tblLayout w:type="fixed"/>
          <w:tblCellMar>
            <w:left w:w="0" w:type="dxa"/>
            <w:right w:w="0" w:type="dxa"/>
          </w:tblCellMar>
          <w:tblLook w:val="01E0"/>
        </w:tblPrEx>
        <w:trPr>
          <w:trHeight w:val="621"/>
        </w:trPr>
        <w:tc>
          <w:tcPr>
            <w:tcW w:w="2606" w:type="dxa"/>
          </w:tcPr>
          <w:p w:rsidR="00ED073C" w14:paraId="127E3230" w14:textId="77777777">
            <w:pPr>
              <w:pStyle w:val="TableParagraph"/>
              <w:rPr>
                <w:sz w:val="24"/>
              </w:rPr>
            </w:pPr>
            <w:r>
              <w:rPr>
                <w:spacing w:val="-2"/>
                <w:sz w:val="24"/>
              </w:rPr>
              <w:t>Total</w:t>
            </w:r>
          </w:p>
        </w:tc>
        <w:tc>
          <w:tcPr>
            <w:tcW w:w="1169" w:type="dxa"/>
          </w:tcPr>
          <w:p w:rsidR="00ED073C" w14:paraId="0E58295E" w14:textId="77777777">
            <w:pPr>
              <w:pStyle w:val="TableParagraph"/>
              <w:ind w:left="185"/>
              <w:rPr>
                <w:sz w:val="24"/>
              </w:rPr>
            </w:pPr>
            <w:r>
              <w:rPr>
                <w:spacing w:val="-10"/>
                <w:sz w:val="24"/>
              </w:rPr>
              <w:t>–</w:t>
            </w:r>
          </w:p>
        </w:tc>
        <w:tc>
          <w:tcPr>
            <w:tcW w:w="1351" w:type="dxa"/>
          </w:tcPr>
          <w:p w:rsidR="00ED073C" w14:paraId="6737AB07" w14:textId="77777777">
            <w:pPr>
              <w:pStyle w:val="TableParagraph"/>
              <w:rPr>
                <w:sz w:val="24"/>
              </w:rPr>
            </w:pPr>
            <w:r>
              <w:rPr>
                <w:spacing w:val="-10"/>
                <w:sz w:val="24"/>
              </w:rPr>
              <w:t>–</w:t>
            </w:r>
          </w:p>
        </w:tc>
        <w:tc>
          <w:tcPr>
            <w:tcW w:w="1169" w:type="dxa"/>
          </w:tcPr>
          <w:p w:rsidR="00ED073C" w14:paraId="5DA90801" w14:textId="77777777">
            <w:pPr>
              <w:pStyle w:val="TableParagraph"/>
              <w:ind w:left="185"/>
              <w:rPr>
                <w:sz w:val="24"/>
              </w:rPr>
            </w:pPr>
            <w:r>
              <w:rPr>
                <w:spacing w:val="-5"/>
                <w:sz w:val="24"/>
              </w:rPr>
              <w:t>42</w:t>
            </w:r>
          </w:p>
        </w:tc>
        <w:tc>
          <w:tcPr>
            <w:tcW w:w="1620" w:type="dxa"/>
          </w:tcPr>
          <w:p w:rsidR="00ED073C" w14:paraId="38A4EDBF" w14:textId="77777777">
            <w:pPr>
              <w:pStyle w:val="TableParagraph"/>
              <w:ind w:left="188"/>
              <w:rPr>
                <w:sz w:val="24"/>
              </w:rPr>
            </w:pPr>
            <w:r>
              <w:rPr>
                <w:spacing w:val="-2"/>
                <w:sz w:val="24"/>
              </w:rPr>
              <w:t>$4,176.75</w:t>
            </w:r>
          </w:p>
        </w:tc>
        <w:tc>
          <w:tcPr>
            <w:tcW w:w="1805" w:type="dxa"/>
          </w:tcPr>
          <w:p w:rsidR="00ED073C" w14:paraId="2A419AFE" w14:textId="77777777">
            <w:pPr>
              <w:pStyle w:val="TableParagraph"/>
              <w:ind w:left="524"/>
              <w:rPr>
                <w:sz w:val="24"/>
              </w:rPr>
            </w:pPr>
            <w:r>
              <w:rPr>
                <w:spacing w:val="-2"/>
                <w:sz w:val="24"/>
              </w:rPr>
              <w:t>$83,535.00</w:t>
            </w:r>
          </w:p>
        </w:tc>
      </w:tr>
    </w:tbl>
    <w:p w:rsidR="00ED073C" w14:paraId="0DB993A0" w14:textId="77777777">
      <w:pPr>
        <w:pStyle w:val="Heading1"/>
        <w:numPr>
          <w:ilvl w:val="2"/>
          <w:numId w:val="2"/>
        </w:numPr>
        <w:tabs>
          <w:tab w:val="left" w:pos="939"/>
        </w:tabs>
        <w:ind w:left="939" w:hanging="719"/>
      </w:pPr>
      <w:bookmarkStart w:id="57" w:name="_bookmark57"/>
      <w:bookmarkEnd w:id="57"/>
      <w:r>
        <w:t>Section</w:t>
      </w:r>
      <w:r>
        <w:rPr>
          <w:spacing w:val="-2"/>
        </w:rPr>
        <w:t xml:space="preserve"> 155.430(c)</w:t>
      </w:r>
    </w:p>
    <w:p w:rsidR="00ED073C" w14:paraId="23610E75" w14:textId="77777777">
      <w:pPr>
        <w:pStyle w:val="BodyText"/>
        <w:ind w:right="354"/>
      </w:pPr>
      <w:r>
        <w:t>Section 155.430(c) requires Exchanges to retain and track coverage termination information, including information to identify the individual’s terminating coverage, the date of coverage termination, and the reason for termination. The Exchange must collect and retain the coverage termination information and submit the coverage termination information to the QHP issuer and CMS.</w:t>
      </w:r>
      <w:r>
        <w:rPr>
          <w:spacing w:val="-3"/>
        </w:rPr>
        <w:t xml:space="preserve"> </w:t>
      </w:r>
      <w:r>
        <w:t>The</w:t>
      </w:r>
      <w:r>
        <w:rPr>
          <w:spacing w:val="-4"/>
        </w:rPr>
        <w:t xml:space="preserve"> </w:t>
      </w:r>
      <w:r>
        <w:t>information</w:t>
      </w:r>
      <w:r>
        <w:rPr>
          <w:spacing w:val="-2"/>
        </w:rPr>
        <w:t xml:space="preserve"> </w:t>
      </w:r>
      <w:r>
        <w:t>will</w:t>
      </w:r>
      <w:r>
        <w:rPr>
          <w:spacing w:val="-2"/>
        </w:rPr>
        <w:t xml:space="preserve"> </w:t>
      </w:r>
      <w:r>
        <w:t>help</w:t>
      </w:r>
      <w:r>
        <w:rPr>
          <w:spacing w:val="-2"/>
        </w:rPr>
        <w:t xml:space="preserve"> </w:t>
      </w:r>
      <w:r>
        <w:t>provide</w:t>
      </w:r>
      <w:r>
        <w:rPr>
          <w:spacing w:val="-2"/>
        </w:rPr>
        <w:t xml:space="preserve"> </w:t>
      </w:r>
      <w:r>
        <w:t>CMS</w:t>
      </w:r>
      <w:r>
        <w:rPr>
          <w:spacing w:val="-1"/>
        </w:rPr>
        <w:t xml:space="preserve"> </w:t>
      </w:r>
      <w:r>
        <w:t>an</w:t>
      </w:r>
      <w:r>
        <w:rPr>
          <w:spacing w:val="-2"/>
        </w:rPr>
        <w:t xml:space="preserve"> </w:t>
      </w:r>
      <w:r>
        <w:t>accurate</w:t>
      </w:r>
      <w:r>
        <w:rPr>
          <w:spacing w:val="-2"/>
        </w:rPr>
        <w:t xml:space="preserve"> </w:t>
      </w:r>
      <w:r>
        <w:t>record</w:t>
      </w:r>
      <w:r>
        <w:rPr>
          <w:spacing w:val="-2"/>
        </w:rPr>
        <w:t xml:space="preserve"> </w:t>
      </w:r>
      <w:r>
        <w:t>of</w:t>
      </w:r>
      <w:r>
        <w:rPr>
          <w:spacing w:val="-2"/>
        </w:rPr>
        <w:t xml:space="preserve"> </w:t>
      </w:r>
      <w:r>
        <w:t>enrollment</w:t>
      </w:r>
      <w:r>
        <w:rPr>
          <w:spacing w:val="-2"/>
        </w:rPr>
        <w:t xml:space="preserve"> </w:t>
      </w:r>
      <w:r>
        <w:t>in</w:t>
      </w:r>
      <w:r>
        <w:rPr>
          <w:spacing w:val="-2"/>
        </w:rPr>
        <w:t xml:space="preserve"> </w:t>
      </w:r>
      <w:r>
        <w:t>the</w:t>
      </w:r>
      <w:r>
        <w:rPr>
          <w:spacing w:val="-3"/>
        </w:rPr>
        <w:t xml:space="preserve"> </w:t>
      </w:r>
      <w:r>
        <w:t>Exchange,</w:t>
      </w:r>
      <w:r>
        <w:rPr>
          <w:spacing w:val="-2"/>
        </w:rPr>
        <w:t xml:space="preserve"> </w:t>
      </w:r>
      <w:r>
        <w:t>so that CMS can inform the Internal Revenue Service (IRS) when to cease advance payments of premium tax credits. We expect that all termination information will be maintained electronically by Exchanges. We also expect the transmission of data to be automated. We estimate that it will take</w:t>
      </w:r>
      <w:r>
        <w:rPr>
          <w:spacing w:val="-5"/>
        </w:rPr>
        <w:t xml:space="preserve"> </w:t>
      </w:r>
      <w:r>
        <w:t>Exchanges</w:t>
      </w:r>
      <w:r>
        <w:rPr>
          <w:spacing w:val="-3"/>
        </w:rPr>
        <w:t xml:space="preserve"> </w:t>
      </w:r>
      <w:r>
        <w:t>less</w:t>
      </w:r>
      <w:r>
        <w:rPr>
          <w:spacing w:val="-3"/>
        </w:rPr>
        <w:t xml:space="preserve"> </w:t>
      </w:r>
      <w:r>
        <w:t>than</w:t>
      </w:r>
      <w:r>
        <w:rPr>
          <w:spacing w:val="-1"/>
        </w:rPr>
        <w:t xml:space="preserve"> </w:t>
      </w:r>
      <w:r>
        <w:t>one</w:t>
      </w:r>
      <w:r>
        <w:rPr>
          <w:spacing w:val="-4"/>
        </w:rPr>
        <w:t xml:space="preserve"> </w:t>
      </w:r>
      <w:r>
        <w:t>minute</w:t>
      </w:r>
      <w:r>
        <w:rPr>
          <w:spacing w:val="-3"/>
        </w:rPr>
        <w:t xml:space="preserve"> </w:t>
      </w:r>
      <w:r>
        <w:t>to</w:t>
      </w:r>
      <w:r>
        <w:rPr>
          <w:spacing w:val="-3"/>
        </w:rPr>
        <w:t xml:space="preserve"> </w:t>
      </w:r>
      <w:r>
        <w:t>transmit</w:t>
      </w:r>
      <w:r>
        <w:rPr>
          <w:spacing w:val="-3"/>
        </w:rPr>
        <w:t xml:space="preserve"> </w:t>
      </w:r>
      <w:r>
        <w:t>the</w:t>
      </w:r>
      <w:r>
        <w:rPr>
          <w:spacing w:val="-4"/>
        </w:rPr>
        <w:t xml:space="preserve"> </w:t>
      </w:r>
      <w:r>
        <w:t>termination</w:t>
      </w:r>
      <w:r>
        <w:rPr>
          <w:spacing w:val="-3"/>
        </w:rPr>
        <w:t xml:space="preserve"> </w:t>
      </w:r>
      <w:r>
        <w:t>information</w:t>
      </w:r>
      <w:r>
        <w:rPr>
          <w:spacing w:val="-3"/>
        </w:rPr>
        <w:t xml:space="preserve"> </w:t>
      </w:r>
      <w:r>
        <w:t>to CMS.</w:t>
      </w:r>
      <w:r>
        <w:rPr>
          <w:spacing w:val="-3"/>
        </w:rPr>
        <w:t xml:space="preserve"> </w:t>
      </w:r>
      <w:r>
        <w:t>We</w:t>
      </w:r>
      <w:r>
        <w:rPr>
          <w:spacing w:val="-4"/>
        </w:rPr>
        <w:t xml:space="preserve"> </w:t>
      </w:r>
      <w:r>
        <w:t>anticipate a similar initial burden on Exchanges for establishing a system for automated tracking, maintenance, and transmittal of termination information. The burden estimates associated with the maintenance and transmission of coverage termination information includes the time and effort needed to develop the system to collect and store the information. Additionally, the burden estimates</w:t>
      </w:r>
      <w:r>
        <w:rPr>
          <w:spacing w:val="-1"/>
        </w:rPr>
        <w:t xml:space="preserve"> </w:t>
      </w:r>
      <w:r>
        <w:t>include</w:t>
      </w:r>
      <w:r>
        <w:rPr>
          <w:spacing w:val="-2"/>
        </w:rPr>
        <w:t xml:space="preserve"> </w:t>
      </w:r>
      <w:r>
        <w:t>the</w:t>
      </w:r>
      <w:r>
        <w:rPr>
          <w:spacing w:val="-1"/>
        </w:rPr>
        <w:t xml:space="preserve"> </w:t>
      </w:r>
      <w:r>
        <w:t>time</w:t>
      </w:r>
      <w:r>
        <w:rPr>
          <w:spacing w:val="-2"/>
        </w:rPr>
        <w:t xml:space="preserve"> </w:t>
      </w:r>
      <w:r>
        <w:t>and</w:t>
      </w:r>
      <w:r>
        <w:rPr>
          <w:spacing w:val="-1"/>
        </w:rPr>
        <w:t xml:space="preserve"> </w:t>
      </w:r>
      <w:r>
        <w:t>effort</w:t>
      </w:r>
      <w:r>
        <w:rPr>
          <w:spacing w:val="-1"/>
        </w:rPr>
        <w:t xml:space="preserve"> </w:t>
      </w:r>
      <w:r>
        <w:t>needed</w:t>
      </w:r>
      <w:r>
        <w:rPr>
          <w:spacing w:val="-1"/>
        </w:rPr>
        <w:t xml:space="preserve"> </w:t>
      </w:r>
      <w:r>
        <w:t>to</w:t>
      </w:r>
      <w:r>
        <w:rPr>
          <w:spacing w:val="-1"/>
        </w:rPr>
        <w:t xml:space="preserve"> </w:t>
      </w:r>
      <w:r>
        <w:t>develop an</w:t>
      </w:r>
      <w:r>
        <w:rPr>
          <w:spacing w:val="-1"/>
        </w:rPr>
        <w:t xml:space="preserve"> </w:t>
      </w:r>
      <w:r>
        <w:t>automated</w:t>
      </w:r>
      <w:r>
        <w:rPr>
          <w:spacing w:val="-1"/>
        </w:rPr>
        <w:t xml:space="preserve"> </w:t>
      </w:r>
      <w:r>
        <w:t>process</w:t>
      </w:r>
      <w:r>
        <w:rPr>
          <w:spacing w:val="-1"/>
        </w:rPr>
        <w:t xml:space="preserve"> </w:t>
      </w:r>
      <w:r>
        <w:t>to</w:t>
      </w:r>
      <w:r>
        <w:rPr>
          <w:spacing w:val="-1"/>
        </w:rPr>
        <w:t xml:space="preserve"> </w:t>
      </w:r>
      <w:r>
        <w:t>submit</w:t>
      </w:r>
      <w:r>
        <w:rPr>
          <w:spacing w:val="-1"/>
        </w:rPr>
        <w:t xml:space="preserve"> </w:t>
      </w:r>
      <w:r>
        <w:t>termination information</w:t>
      </w:r>
      <w:r>
        <w:rPr>
          <w:spacing w:val="-1"/>
        </w:rPr>
        <w:t xml:space="preserve"> </w:t>
      </w:r>
      <w:r>
        <w:t>when</w:t>
      </w:r>
      <w:r>
        <w:rPr>
          <w:spacing w:val="-1"/>
        </w:rPr>
        <w:t xml:space="preserve"> </w:t>
      </w:r>
      <w:r>
        <w:t>appropriate. We estimate</w:t>
      </w:r>
      <w:r>
        <w:rPr>
          <w:spacing w:val="-1"/>
        </w:rPr>
        <w:t xml:space="preserve"> </w:t>
      </w:r>
      <w:r>
        <w:t>that</w:t>
      </w:r>
      <w:r>
        <w:rPr>
          <w:spacing w:val="-1"/>
        </w:rPr>
        <w:t xml:space="preserve"> </w:t>
      </w:r>
      <w:r>
        <w:t>20</w:t>
      </w:r>
      <w:r>
        <w:rPr>
          <w:spacing w:val="1"/>
        </w:rPr>
        <w:t xml:space="preserve"> </w:t>
      </w:r>
      <w:r>
        <w:t>SBEs plan</w:t>
      </w:r>
      <w:r>
        <w:rPr>
          <w:spacing w:val="-1"/>
        </w:rPr>
        <w:t xml:space="preserve"> </w:t>
      </w:r>
      <w:r>
        <w:t>to</w:t>
      </w:r>
      <w:r>
        <w:rPr>
          <w:spacing w:val="-1"/>
        </w:rPr>
        <w:t xml:space="preserve"> </w:t>
      </w:r>
      <w:r>
        <w:t>or</w:t>
      </w:r>
      <w:r>
        <w:rPr>
          <w:spacing w:val="-1"/>
        </w:rPr>
        <w:t xml:space="preserve"> </w:t>
      </w:r>
      <w:r>
        <w:t>do</w:t>
      </w:r>
      <w:r>
        <w:rPr>
          <w:spacing w:val="-1"/>
        </w:rPr>
        <w:t xml:space="preserve"> </w:t>
      </w:r>
      <w:r>
        <w:t>Exchange</w:t>
      </w:r>
      <w:r>
        <w:rPr>
          <w:spacing w:val="-1"/>
        </w:rPr>
        <w:t xml:space="preserve"> </w:t>
      </w:r>
      <w:r>
        <w:t xml:space="preserve">operations will </w:t>
      </w:r>
      <w:r>
        <w:rPr>
          <w:spacing w:val="-7"/>
        </w:rPr>
        <w:t>be</w:t>
      </w:r>
    </w:p>
    <w:p w:rsidR="00ED073C" w14:paraId="5D747438" w14:textId="77777777">
      <w:pPr>
        <w:sectPr w:rsidSect="00BD7A00">
          <w:pgSz w:w="12240" w:h="15840"/>
          <w:pgMar w:top="1040" w:right="860" w:bottom="2040" w:left="1100" w:header="590" w:footer="1772" w:gutter="0"/>
          <w:cols w:space="720"/>
        </w:sectPr>
      </w:pPr>
    </w:p>
    <w:p w:rsidR="00ED073C" w14:paraId="579B80C1" w14:textId="77777777">
      <w:pPr>
        <w:pStyle w:val="BodyText"/>
        <w:spacing w:before="119"/>
        <w:ind w:right="225"/>
      </w:pPr>
      <w:r>
        <w:t>subject</w:t>
      </w:r>
      <w:r>
        <w:rPr>
          <w:spacing w:val="-3"/>
        </w:rPr>
        <w:t xml:space="preserve"> </w:t>
      </w:r>
      <w:r>
        <w:t>to</w:t>
      </w:r>
      <w:r>
        <w:rPr>
          <w:spacing w:val="-3"/>
        </w:rPr>
        <w:t xml:space="preserve"> </w:t>
      </w:r>
      <w:r>
        <w:t>these</w:t>
      </w:r>
      <w:r>
        <w:rPr>
          <w:spacing w:val="-5"/>
        </w:rPr>
        <w:t xml:space="preserve"> </w:t>
      </w:r>
      <w:r>
        <w:t>reporting</w:t>
      </w:r>
      <w:r>
        <w:rPr>
          <w:spacing w:val="-3"/>
        </w:rPr>
        <w:t xml:space="preserve"> </w:t>
      </w:r>
      <w:r>
        <w:t>requirements.</w:t>
      </w:r>
      <w:r>
        <w:rPr>
          <w:spacing w:val="-3"/>
        </w:rPr>
        <w:t xml:space="preserve"> </w:t>
      </w:r>
      <w:r>
        <w:t>This</w:t>
      </w:r>
      <w:r>
        <w:rPr>
          <w:spacing w:val="-3"/>
        </w:rPr>
        <w:t xml:space="preserve"> </w:t>
      </w:r>
      <w:r>
        <w:t>estimate</w:t>
      </w:r>
      <w:r>
        <w:rPr>
          <w:spacing w:val="-3"/>
        </w:rPr>
        <w:t xml:space="preserve"> </w:t>
      </w:r>
      <w:r>
        <w:t>is</w:t>
      </w:r>
      <w:r>
        <w:rPr>
          <w:spacing w:val="-3"/>
        </w:rPr>
        <w:t xml:space="preserve"> </w:t>
      </w:r>
      <w:r>
        <w:t>an</w:t>
      </w:r>
      <w:r>
        <w:rPr>
          <w:spacing w:val="-3"/>
        </w:rPr>
        <w:t xml:space="preserve"> </w:t>
      </w:r>
      <w:r>
        <w:t>upper</w:t>
      </w:r>
      <w:r>
        <w:rPr>
          <w:spacing w:val="-3"/>
        </w:rPr>
        <w:t xml:space="preserve"> </w:t>
      </w:r>
      <w:r>
        <w:t>bound</w:t>
      </w:r>
      <w:r>
        <w:rPr>
          <w:spacing w:val="-3"/>
        </w:rPr>
        <w:t xml:space="preserve"> </w:t>
      </w:r>
      <w:r>
        <w:t>of</w:t>
      </w:r>
      <w:r>
        <w:rPr>
          <w:spacing w:val="-2"/>
        </w:rPr>
        <w:t xml:space="preserve"> </w:t>
      </w:r>
      <w:r>
        <w:t>burden.</w:t>
      </w:r>
      <w:r>
        <w:rPr>
          <w:spacing w:val="-3"/>
        </w:rPr>
        <w:t xml:space="preserve"> </w:t>
      </w:r>
      <w:r>
        <w:t>As</w:t>
      </w:r>
      <w:r>
        <w:rPr>
          <w:spacing w:val="-3"/>
        </w:rPr>
        <w:t xml:space="preserve"> </w:t>
      </w:r>
      <w:r>
        <w:t>such,</w:t>
      </w:r>
      <w:r>
        <w:rPr>
          <w:spacing w:val="-3"/>
        </w:rPr>
        <w:t xml:space="preserve"> </w:t>
      </w:r>
      <w:r>
        <w:t>we estimate that it will take approximately 70 hours annually for the time and effort to meet this requirement for a total of 1,400 hours.</w:t>
      </w:r>
    </w:p>
    <w:p w:rsidR="00ED073C" w14:paraId="03A741FC" w14:textId="77777777">
      <w:pPr>
        <w:spacing w:before="120"/>
        <w:ind w:left="335" w:right="225" w:firstLine="55"/>
        <w:rPr>
          <w:i/>
        </w:rPr>
      </w:pPr>
      <w:bookmarkStart w:id="58" w:name="_bookmark58"/>
      <w:bookmarkEnd w:id="58"/>
      <w:r>
        <w:rPr>
          <w:i/>
        </w:rPr>
        <w:t>Table</w:t>
      </w:r>
      <w:r>
        <w:rPr>
          <w:i/>
          <w:spacing w:val="-5"/>
        </w:rPr>
        <w:t xml:space="preserve"> </w:t>
      </w:r>
      <w:r>
        <w:rPr>
          <w:i/>
        </w:rPr>
        <w:t>18</w:t>
      </w:r>
      <w:r>
        <w:rPr>
          <w:i/>
          <w:spacing w:val="-3"/>
        </w:rPr>
        <w:t xml:space="preserve"> </w:t>
      </w:r>
      <w:r>
        <w:rPr>
          <w:i/>
        </w:rPr>
        <w:t>–</w:t>
      </w:r>
      <w:r>
        <w:rPr>
          <w:i/>
          <w:spacing w:val="-3"/>
        </w:rPr>
        <w:t xml:space="preserve"> </w:t>
      </w:r>
      <w:r>
        <w:rPr>
          <w:i/>
        </w:rPr>
        <w:t>Burden</w:t>
      </w:r>
      <w:r>
        <w:rPr>
          <w:i/>
          <w:spacing w:val="-3"/>
        </w:rPr>
        <w:t xml:space="preserve"> </w:t>
      </w:r>
      <w:r>
        <w:rPr>
          <w:i/>
        </w:rPr>
        <w:t>and</w:t>
      </w:r>
      <w:r>
        <w:rPr>
          <w:i/>
          <w:spacing w:val="-3"/>
        </w:rPr>
        <w:t xml:space="preserve"> </w:t>
      </w:r>
      <w:r>
        <w:rPr>
          <w:i/>
        </w:rPr>
        <w:t>Cost</w:t>
      </w:r>
      <w:r>
        <w:rPr>
          <w:i/>
          <w:spacing w:val="-2"/>
        </w:rPr>
        <w:t xml:space="preserve"> </w:t>
      </w:r>
      <w:r>
        <w:rPr>
          <w:i/>
        </w:rPr>
        <w:t>Estimates</w:t>
      </w:r>
      <w:r>
        <w:rPr>
          <w:i/>
          <w:spacing w:val="-5"/>
        </w:rPr>
        <w:t xml:space="preserve"> </w:t>
      </w:r>
      <w:r>
        <w:rPr>
          <w:i/>
        </w:rPr>
        <w:t>Associated</w:t>
      </w:r>
      <w:r>
        <w:rPr>
          <w:i/>
          <w:spacing w:val="-3"/>
        </w:rPr>
        <w:t xml:space="preserve"> </w:t>
      </w:r>
      <w:r>
        <w:rPr>
          <w:i/>
        </w:rPr>
        <w:t>with</w:t>
      </w:r>
      <w:r>
        <w:rPr>
          <w:i/>
          <w:spacing w:val="-1"/>
        </w:rPr>
        <w:t xml:space="preserve"> </w:t>
      </w:r>
      <w:r>
        <w:rPr>
          <w:i/>
        </w:rPr>
        <w:t>Maintenance</w:t>
      </w:r>
      <w:r>
        <w:rPr>
          <w:i/>
          <w:spacing w:val="-3"/>
        </w:rPr>
        <w:t xml:space="preserve"> </w:t>
      </w:r>
      <w:r>
        <w:rPr>
          <w:i/>
        </w:rPr>
        <w:t>And</w:t>
      </w:r>
      <w:r>
        <w:rPr>
          <w:i/>
          <w:spacing w:val="-3"/>
        </w:rPr>
        <w:t xml:space="preserve"> </w:t>
      </w:r>
      <w:r>
        <w:rPr>
          <w:i/>
        </w:rPr>
        <w:t>Transmission</w:t>
      </w:r>
      <w:r>
        <w:rPr>
          <w:i/>
          <w:spacing w:val="-3"/>
        </w:rPr>
        <w:t xml:space="preserve"> </w:t>
      </w:r>
      <w:r>
        <w:rPr>
          <w:i/>
        </w:rPr>
        <w:t>Of</w:t>
      </w:r>
      <w:r>
        <w:rPr>
          <w:i/>
          <w:spacing w:val="-5"/>
        </w:rPr>
        <w:t xml:space="preserve"> </w:t>
      </w:r>
      <w:r>
        <w:rPr>
          <w:i/>
        </w:rPr>
        <w:t>Coverage Termination Information</w:t>
      </w:r>
    </w:p>
    <w:p w:rsidR="00ED073C" w14:paraId="429B1A2B" w14:textId="77777777">
      <w:pPr>
        <w:pStyle w:val="BodyText"/>
        <w:spacing w:before="7"/>
        <w:ind w:left="0"/>
        <w:rPr>
          <w:i/>
          <w:sz w:val="10"/>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97"/>
        <w:gridCol w:w="1071"/>
        <w:gridCol w:w="1349"/>
        <w:gridCol w:w="1177"/>
        <w:gridCol w:w="1621"/>
        <w:gridCol w:w="1710"/>
      </w:tblGrid>
      <w:tr w14:paraId="64AB7A99" w14:textId="77777777">
        <w:tblPrEx>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74"/>
        </w:trPr>
        <w:tc>
          <w:tcPr>
            <w:tcW w:w="2797" w:type="dxa"/>
          </w:tcPr>
          <w:p w:rsidR="00ED073C" w14:paraId="5347B13F" w14:textId="77777777">
            <w:pPr>
              <w:pStyle w:val="TableParagraph"/>
              <w:spacing w:before="255"/>
              <w:rPr>
                <w:b/>
                <w:sz w:val="24"/>
              </w:rPr>
            </w:pPr>
            <w:r>
              <w:rPr>
                <w:b/>
                <w:sz w:val="24"/>
              </w:rPr>
              <w:t>Labor</w:t>
            </w:r>
            <w:r>
              <w:rPr>
                <w:b/>
                <w:spacing w:val="-1"/>
                <w:sz w:val="24"/>
              </w:rPr>
              <w:t xml:space="preserve"> </w:t>
            </w:r>
            <w:r>
              <w:rPr>
                <w:b/>
                <w:spacing w:val="-2"/>
                <w:sz w:val="24"/>
              </w:rPr>
              <w:t>Category</w:t>
            </w:r>
          </w:p>
        </w:tc>
        <w:tc>
          <w:tcPr>
            <w:tcW w:w="1071" w:type="dxa"/>
          </w:tcPr>
          <w:p w:rsidR="00ED073C" w14:paraId="00679EA0" w14:textId="77777777">
            <w:pPr>
              <w:pStyle w:val="TableParagraph"/>
              <w:spacing w:before="253"/>
              <w:ind w:left="186" w:right="224"/>
              <w:rPr>
                <w:b/>
                <w:sz w:val="24"/>
              </w:rPr>
            </w:pPr>
            <w:r>
              <w:rPr>
                <w:b/>
                <w:spacing w:val="-2"/>
                <w:sz w:val="24"/>
              </w:rPr>
              <w:t>Staff Count</w:t>
            </w:r>
          </w:p>
        </w:tc>
        <w:tc>
          <w:tcPr>
            <w:tcW w:w="1349" w:type="dxa"/>
          </w:tcPr>
          <w:p w:rsidR="00ED073C" w14:paraId="223D0059" w14:textId="77777777">
            <w:pPr>
              <w:pStyle w:val="TableParagraph"/>
              <w:spacing w:before="253"/>
              <w:ind w:left="183" w:right="218"/>
              <w:rPr>
                <w:b/>
                <w:sz w:val="24"/>
              </w:rPr>
            </w:pPr>
            <w:r>
              <w:rPr>
                <w:b/>
                <w:spacing w:val="-2"/>
                <w:sz w:val="24"/>
              </w:rPr>
              <w:t xml:space="preserve">Adjusted Hourly </w:t>
            </w:r>
            <w:r>
              <w:rPr>
                <w:b/>
                <w:spacing w:val="-4"/>
                <w:sz w:val="24"/>
              </w:rPr>
              <w:t xml:space="preserve">Wage </w:t>
            </w:r>
            <w:r>
              <w:rPr>
                <w:b/>
                <w:spacing w:val="-2"/>
                <w:sz w:val="24"/>
              </w:rPr>
              <w:t>($/hr)</w:t>
            </w:r>
          </w:p>
        </w:tc>
        <w:tc>
          <w:tcPr>
            <w:tcW w:w="1177" w:type="dxa"/>
          </w:tcPr>
          <w:p w:rsidR="00ED073C" w14:paraId="19430DDC" w14:textId="77777777">
            <w:pPr>
              <w:pStyle w:val="TableParagraph"/>
              <w:spacing w:before="253"/>
              <w:ind w:left="185"/>
              <w:rPr>
                <w:b/>
                <w:sz w:val="24"/>
              </w:rPr>
            </w:pPr>
            <w:r>
              <w:rPr>
                <w:b/>
                <w:spacing w:val="-2"/>
                <w:w w:val="90"/>
                <w:sz w:val="24"/>
              </w:rPr>
              <w:t xml:space="preserve">Burden </w:t>
            </w:r>
            <w:r>
              <w:rPr>
                <w:b/>
                <w:spacing w:val="-2"/>
                <w:sz w:val="24"/>
              </w:rPr>
              <w:t>Hours</w:t>
            </w:r>
          </w:p>
        </w:tc>
        <w:tc>
          <w:tcPr>
            <w:tcW w:w="1621" w:type="dxa"/>
          </w:tcPr>
          <w:p w:rsidR="00ED073C" w14:paraId="3C776346" w14:textId="77777777">
            <w:pPr>
              <w:pStyle w:val="TableParagraph"/>
              <w:spacing w:before="253"/>
              <w:ind w:left="185" w:right="126"/>
              <w:rPr>
                <w:b/>
                <w:sz w:val="24"/>
              </w:rPr>
            </w:pPr>
            <w:r>
              <w:rPr>
                <w:b/>
                <w:spacing w:val="-2"/>
                <w:sz w:val="24"/>
              </w:rPr>
              <w:t xml:space="preserve">Burden </w:t>
            </w:r>
            <w:r>
              <w:rPr>
                <w:b/>
                <w:sz w:val="24"/>
              </w:rPr>
              <w:t xml:space="preserve">Costs (per </w:t>
            </w:r>
            <w:r>
              <w:rPr>
                <w:b/>
                <w:spacing w:val="-2"/>
                <w:sz w:val="24"/>
              </w:rPr>
              <w:t>respondent)</w:t>
            </w:r>
          </w:p>
        </w:tc>
        <w:tc>
          <w:tcPr>
            <w:tcW w:w="1710" w:type="dxa"/>
          </w:tcPr>
          <w:p w:rsidR="00ED073C" w14:paraId="4B2850AB" w14:textId="77777777">
            <w:pPr>
              <w:pStyle w:val="TableParagraph"/>
              <w:spacing w:before="253"/>
              <w:ind w:left="184" w:right="197"/>
              <w:rPr>
                <w:b/>
                <w:sz w:val="24"/>
              </w:rPr>
            </w:pPr>
            <w:r>
              <w:rPr>
                <w:b/>
                <w:spacing w:val="-2"/>
                <w:sz w:val="24"/>
              </w:rPr>
              <w:t>Total</w:t>
            </w:r>
            <w:r>
              <w:rPr>
                <w:b/>
                <w:spacing w:val="40"/>
                <w:sz w:val="24"/>
              </w:rPr>
              <w:t xml:space="preserve"> </w:t>
            </w:r>
            <w:r>
              <w:rPr>
                <w:b/>
                <w:spacing w:val="-2"/>
                <w:sz w:val="24"/>
              </w:rPr>
              <w:t xml:space="preserve">Burden </w:t>
            </w:r>
            <w:r>
              <w:rPr>
                <w:b/>
                <w:sz w:val="24"/>
              </w:rPr>
              <w:t xml:space="preserve">Costs (20 </w:t>
            </w:r>
            <w:r>
              <w:rPr>
                <w:b/>
                <w:spacing w:val="-2"/>
                <w:sz w:val="24"/>
              </w:rPr>
              <w:t>respondents)</w:t>
            </w:r>
          </w:p>
        </w:tc>
      </w:tr>
      <w:tr w14:paraId="429AA971" w14:textId="77777777">
        <w:tblPrEx>
          <w:tblW w:w="0" w:type="auto"/>
          <w:tblInd w:w="285" w:type="dxa"/>
          <w:tblLayout w:type="fixed"/>
          <w:tblCellMar>
            <w:left w:w="0" w:type="dxa"/>
            <w:right w:w="0" w:type="dxa"/>
          </w:tblCellMar>
          <w:tblLook w:val="01E0"/>
        </w:tblPrEx>
        <w:trPr>
          <w:trHeight w:val="686"/>
        </w:trPr>
        <w:tc>
          <w:tcPr>
            <w:tcW w:w="2797" w:type="dxa"/>
          </w:tcPr>
          <w:p w:rsidR="00ED073C" w14:paraId="218B2E8E" w14:textId="77777777">
            <w:pPr>
              <w:pStyle w:val="TableParagraph"/>
              <w:spacing w:before="5" w:line="310" w:lineRule="atLeast"/>
              <w:ind w:right="540"/>
              <w:rPr>
                <w:sz w:val="24"/>
              </w:rPr>
            </w:pPr>
            <w:r>
              <w:rPr>
                <w:sz w:val="24"/>
              </w:rPr>
              <w:t>Management</w:t>
            </w:r>
            <w:r>
              <w:rPr>
                <w:spacing w:val="-15"/>
                <w:sz w:val="24"/>
              </w:rPr>
              <w:t xml:space="preserve"> </w:t>
            </w:r>
            <w:r>
              <w:rPr>
                <w:sz w:val="24"/>
              </w:rPr>
              <w:t xml:space="preserve">Analyst </w:t>
            </w:r>
            <w:r>
              <w:rPr>
                <w:spacing w:val="-2"/>
                <w:sz w:val="24"/>
              </w:rPr>
              <w:t>13-1111</w:t>
            </w:r>
          </w:p>
        </w:tc>
        <w:tc>
          <w:tcPr>
            <w:tcW w:w="1071" w:type="dxa"/>
          </w:tcPr>
          <w:p w:rsidR="00ED073C" w14:paraId="7385B16F" w14:textId="77777777">
            <w:pPr>
              <w:pStyle w:val="TableParagraph"/>
              <w:ind w:left="186"/>
              <w:rPr>
                <w:sz w:val="24"/>
              </w:rPr>
            </w:pPr>
            <w:r>
              <w:rPr>
                <w:spacing w:val="-10"/>
                <w:sz w:val="24"/>
              </w:rPr>
              <w:t>1</w:t>
            </w:r>
          </w:p>
        </w:tc>
        <w:tc>
          <w:tcPr>
            <w:tcW w:w="1349" w:type="dxa"/>
          </w:tcPr>
          <w:p w:rsidR="00ED073C" w14:paraId="6AF4E3D6" w14:textId="2D99ACC8">
            <w:pPr>
              <w:pStyle w:val="TableParagraph"/>
              <w:ind w:left="183"/>
              <w:rPr>
                <w:sz w:val="24"/>
              </w:rPr>
            </w:pPr>
            <w:r>
              <w:rPr>
                <w:spacing w:val="-2"/>
                <w:sz w:val="24"/>
              </w:rPr>
              <w:t>$</w:t>
            </w:r>
            <w:r w:rsidR="00526763">
              <w:rPr>
                <w:spacing w:val="-2"/>
                <w:sz w:val="24"/>
              </w:rPr>
              <w:t>91.62</w:t>
            </w:r>
          </w:p>
        </w:tc>
        <w:tc>
          <w:tcPr>
            <w:tcW w:w="1177" w:type="dxa"/>
          </w:tcPr>
          <w:p w:rsidR="00ED073C" w14:paraId="4FD573F7" w14:textId="77777777">
            <w:pPr>
              <w:pStyle w:val="TableParagraph"/>
              <w:ind w:left="185"/>
              <w:rPr>
                <w:sz w:val="24"/>
              </w:rPr>
            </w:pPr>
            <w:r>
              <w:rPr>
                <w:spacing w:val="-5"/>
                <w:sz w:val="24"/>
              </w:rPr>
              <w:t>30</w:t>
            </w:r>
          </w:p>
        </w:tc>
        <w:tc>
          <w:tcPr>
            <w:tcW w:w="1621" w:type="dxa"/>
          </w:tcPr>
          <w:p w:rsidR="00ED073C" w14:paraId="4ACEA1DF" w14:textId="77777777">
            <w:pPr>
              <w:pStyle w:val="TableParagraph"/>
              <w:ind w:left="185"/>
              <w:rPr>
                <w:sz w:val="24"/>
              </w:rPr>
            </w:pPr>
            <w:r>
              <w:rPr>
                <w:spacing w:val="-2"/>
                <w:sz w:val="24"/>
              </w:rPr>
              <w:t>$3,019.20</w:t>
            </w:r>
          </w:p>
        </w:tc>
        <w:tc>
          <w:tcPr>
            <w:tcW w:w="1710" w:type="dxa"/>
          </w:tcPr>
          <w:p w:rsidR="00ED073C" w14:paraId="7424CB5D" w14:textId="77777777">
            <w:pPr>
              <w:pStyle w:val="TableParagraph"/>
              <w:spacing w:before="0" w:line="275" w:lineRule="exact"/>
              <w:ind w:left="0" w:right="61"/>
              <w:jc w:val="right"/>
              <w:rPr>
                <w:sz w:val="24"/>
              </w:rPr>
            </w:pPr>
            <w:r>
              <w:rPr>
                <w:spacing w:val="-2"/>
                <w:sz w:val="24"/>
              </w:rPr>
              <w:t>$60,384.00</w:t>
            </w:r>
          </w:p>
        </w:tc>
      </w:tr>
      <w:tr w14:paraId="5BFF6EF3" w14:textId="77777777">
        <w:tblPrEx>
          <w:tblW w:w="0" w:type="auto"/>
          <w:tblInd w:w="285" w:type="dxa"/>
          <w:tblLayout w:type="fixed"/>
          <w:tblCellMar>
            <w:left w:w="0" w:type="dxa"/>
            <w:right w:w="0" w:type="dxa"/>
          </w:tblCellMar>
          <w:tblLook w:val="01E0"/>
        </w:tblPrEx>
        <w:trPr>
          <w:trHeight w:val="712"/>
        </w:trPr>
        <w:tc>
          <w:tcPr>
            <w:tcW w:w="2797" w:type="dxa"/>
          </w:tcPr>
          <w:p w:rsidR="00ED073C" w14:paraId="42633B3A" w14:textId="77777777">
            <w:pPr>
              <w:pStyle w:val="TableParagraph"/>
              <w:spacing w:line="273" w:lineRule="auto"/>
              <w:ind w:right="380"/>
              <w:rPr>
                <w:sz w:val="24"/>
              </w:rPr>
            </w:pPr>
            <w:r>
              <w:rPr>
                <w:sz w:val="24"/>
              </w:rPr>
              <w:t>Computer</w:t>
            </w:r>
            <w:r>
              <w:rPr>
                <w:spacing w:val="-15"/>
                <w:sz w:val="24"/>
              </w:rPr>
              <w:t xml:space="preserve"> </w:t>
            </w:r>
            <w:r>
              <w:rPr>
                <w:sz w:val="24"/>
              </w:rPr>
              <w:t xml:space="preserve">Programmer </w:t>
            </w:r>
            <w:r>
              <w:rPr>
                <w:spacing w:val="-2"/>
                <w:sz w:val="24"/>
              </w:rPr>
              <w:t>15-1251</w:t>
            </w:r>
          </w:p>
        </w:tc>
        <w:tc>
          <w:tcPr>
            <w:tcW w:w="1071" w:type="dxa"/>
          </w:tcPr>
          <w:p w:rsidR="00ED073C" w14:paraId="73E3FE7A" w14:textId="77777777">
            <w:pPr>
              <w:pStyle w:val="TableParagraph"/>
              <w:ind w:left="186"/>
              <w:rPr>
                <w:sz w:val="24"/>
              </w:rPr>
            </w:pPr>
            <w:r>
              <w:rPr>
                <w:spacing w:val="-10"/>
                <w:sz w:val="24"/>
              </w:rPr>
              <w:t>1</w:t>
            </w:r>
          </w:p>
        </w:tc>
        <w:tc>
          <w:tcPr>
            <w:tcW w:w="1349" w:type="dxa"/>
          </w:tcPr>
          <w:p w:rsidR="00ED073C" w14:paraId="0CA6896E" w14:textId="264497FF">
            <w:pPr>
              <w:pStyle w:val="TableParagraph"/>
              <w:ind w:left="183"/>
              <w:rPr>
                <w:sz w:val="24"/>
              </w:rPr>
            </w:pPr>
            <w:r>
              <w:rPr>
                <w:spacing w:val="-2"/>
                <w:sz w:val="24"/>
              </w:rPr>
              <w:t>$</w:t>
            </w:r>
            <w:r w:rsidR="00A5463E">
              <w:rPr>
                <w:spacing w:val="-2"/>
                <w:sz w:val="24"/>
              </w:rPr>
              <w:t>94.04</w:t>
            </w:r>
          </w:p>
        </w:tc>
        <w:tc>
          <w:tcPr>
            <w:tcW w:w="1177" w:type="dxa"/>
          </w:tcPr>
          <w:p w:rsidR="00ED073C" w14:paraId="6BF30538" w14:textId="77777777">
            <w:pPr>
              <w:pStyle w:val="TableParagraph"/>
              <w:ind w:left="185"/>
              <w:rPr>
                <w:sz w:val="24"/>
              </w:rPr>
            </w:pPr>
            <w:r>
              <w:rPr>
                <w:spacing w:val="-5"/>
                <w:sz w:val="24"/>
              </w:rPr>
              <w:t>20</w:t>
            </w:r>
          </w:p>
        </w:tc>
        <w:tc>
          <w:tcPr>
            <w:tcW w:w="1621" w:type="dxa"/>
          </w:tcPr>
          <w:p w:rsidR="00ED073C" w14:paraId="651C2163" w14:textId="77777777">
            <w:pPr>
              <w:pStyle w:val="TableParagraph"/>
              <w:ind w:left="185"/>
              <w:rPr>
                <w:sz w:val="24"/>
              </w:rPr>
            </w:pPr>
            <w:r>
              <w:rPr>
                <w:spacing w:val="-2"/>
                <w:sz w:val="24"/>
              </w:rPr>
              <w:t>$1,976.80</w:t>
            </w:r>
          </w:p>
        </w:tc>
        <w:tc>
          <w:tcPr>
            <w:tcW w:w="1710" w:type="dxa"/>
          </w:tcPr>
          <w:p w:rsidR="00ED073C" w14:paraId="0339D079" w14:textId="77777777">
            <w:pPr>
              <w:pStyle w:val="TableParagraph"/>
              <w:spacing w:before="0" w:line="275" w:lineRule="exact"/>
              <w:ind w:left="0" w:right="61"/>
              <w:jc w:val="right"/>
              <w:rPr>
                <w:sz w:val="24"/>
              </w:rPr>
            </w:pPr>
            <w:r>
              <w:rPr>
                <w:spacing w:val="-2"/>
                <w:sz w:val="24"/>
              </w:rPr>
              <w:t>$39,536.00</w:t>
            </w:r>
          </w:p>
        </w:tc>
      </w:tr>
      <w:tr w14:paraId="4ABA9D64" w14:textId="77777777">
        <w:tblPrEx>
          <w:tblW w:w="0" w:type="auto"/>
          <w:tblInd w:w="285" w:type="dxa"/>
          <w:tblLayout w:type="fixed"/>
          <w:tblCellMar>
            <w:left w:w="0" w:type="dxa"/>
            <w:right w:w="0" w:type="dxa"/>
          </w:tblCellMar>
          <w:tblLook w:val="01E0"/>
        </w:tblPrEx>
        <w:trPr>
          <w:trHeight w:val="803"/>
        </w:trPr>
        <w:tc>
          <w:tcPr>
            <w:tcW w:w="2797" w:type="dxa"/>
          </w:tcPr>
          <w:p w:rsidR="00ED073C" w14:paraId="71503492" w14:textId="77777777">
            <w:pPr>
              <w:pStyle w:val="TableParagraph"/>
              <w:spacing w:line="276" w:lineRule="auto"/>
              <w:ind w:right="741"/>
              <w:rPr>
                <w:sz w:val="24"/>
              </w:rPr>
            </w:pPr>
            <w:r>
              <w:rPr>
                <w:sz w:val="24"/>
              </w:rPr>
              <w:t>Operations</w:t>
            </w:r>
            <w:r>
              <w:rPr>
                <w:spacing w:val="-15"/>
                <w:sz w:val="24"/>
              </w:rPr>
              <w:t xml:space="preserve"> </w:t>
            </w:r>
            <w:r>
              <w:rPr>
                <w:sz w:val="24"/>
              </w:rPr>
              <w:t xml:space="preserve">Analyst </w:t>
            </w:r>
            <w:r>
              <w:rPr>
                <w:spacing w:val="-2"/>
                <w:sz w:val="24"/>
              </w:rPr>
              <w:t>13-1111</w:t>
            </w:r>
          </w:p>
        </w:tc>
        <w:tc>
          <w:tcPr>
            <w:tcW w:w="1071" w:type="dxa"/>
          </w:tcPr>
          <w:p w:rsidR="00ED073C" w14:paraId="2CFDC325" w14:textId="77777777">
            <w:pPr>
              <w:pStyle w:val="TableParagraph"/>
              <w:ind w:left="186"/>
              <w:rPr>
                <w:sz w:val="24"/>
              </w:rPr>
            </w:pPr>
            <w:r>
              <w:rPr>
                <w:spacing w:val="-10"/>
                <w:sz w:val="24"/>
              </w:rPr>
              <w:t>1</w:t>
            </w:r>
          </w:p>
        </w:tc>
        <w:tc>
          <w:tcPr>
            <w:tcW w:w="1349" w:type="dxa"/>
          </w:tcPr>
          <w:p w:rsidR="00ED073C" w14:paraId="1E3430E5" w14:textId="65A187CE">
            <w:pPr>
              <w:pStyle w:val="TableParagraph"/>
              <w:ind w:left="183"/>
              <w:rPr>
                <w:sz w:val="24"/>
              </w:rPr>
            </w:pPr>
            <w:r>
              <w:rPr>
                <w:spacing w:val="-2"/>
                <w:sz w:val="24"/>
              </w:rPr>
              <w:t>$</w:t>
            </w:r>
            <w:r w:rsidR="00526763">
              <w:rPr>
                <w:spacing w:val="-2"/>
                <w:sz w:val="24"/>
              </w:rPr>
              <w:t>91.62</w:t>
            </w:r>
          </w:p>
        </w:tc>
        <w:tc>
          <w:tcPr>
            <w:tcW w:w="1177" w:type="dxa"/>
          </w:tcPr>
          <w:p w:rsidR="00ED073C" w14:paraId="53447B7C" w14:textId="77777777">
            <w:pPr>
              <w:pStyle w:val="TableParagraph"/>
              <w:ind w:left="185"/>
              <w:rPr>
                <w:sz w:val="24"/>
              </w:rPr>
            </w:pPr>
            <w:r>
              <w:rPr>
                <w:spacing w:val="-5"/>
                <w:sz w:val="24"/>
              </w:rPr>
              <w:t>20</w:t>
            </w:r>
          </w:p>
        </w:tc>
        <w:tc>
          <w:tcPr>
            <w:tcW w:w="1621" w:type="dxa"/>
          </w:tcPr>
          <w:p w:rsidR="00ED073C" w14:paraId="05422A07" w14:textId="77777777">
            <w:pPr>
              <w:pStyle w:val="TableParagraph"/>
              <w:ind w:left="185"/>
              <w:rPr>
                <w:sz w:val="24"/>
              </w:rPr>
            </w:pPr>
            <w:r>
              <w:rPr>
                <w:spacing w:val="-2"/>
                <w:sz w:val="24"/>
              </w:rPr>
              <w:t>$2,012.80</w:t>
            </w:r>
          </w:p>
        </w:tc>
        <w:tc>
          <w:tcPr>
            <w:tcW w:w="1710" w:type="dxa"/>
          </w:tcPr>
          <w:p w:rsidR="00ED073C" w14:paraId="56530A2F" w14:textId="77777777">
            <w:pPr>
              <w:pStyle w:val="TableParagraph"/>
              <w:spacing w:before="0" w:line="275" w:lineRule="exact"/>
              <w:ind w:left="0" w:right="61"/>
              <w:jc w:val="right"/>
              <w:rPr>
                <w:sz w:val="24"/>
              </w:rPr>
            </w:pPr>
            <w:r>
              <w:rPr>
                <w:spacing w:val="-2"/>
                <w:sz w:val="24"/>
              </w:rPr>
              <w:t>$40,256.00</w:t>
            </w:r>
          </w:p>
        </w:tc>
      </w:tr>
      <w:tr w14:paraId="76DEF0E6" w14:textId="77777777">
        <w:tblPrEx>
          <w:tblW w:w="0" w:type="auto"/>
          <w:tblInd w:w="285" w:type="dxa"/>
          <w:tblLayout w:type="fixed"/>
          <w:tblCellMar>
            <w:left w:w="0" w:type="dxa"/>
            <w:right w:w="0" w:type="dxa"/>
          </w:tblCellMar>
          <w:tblLook w:val="01E0"/>
        </w:tblPrEx>
        <w:trPr>
          <w:trHeight w:val="614"/>
        </w:trPr>
        <w:tc>
          <w:tcPr>
            <w:tcW w:w="2797" w:type="dxa"/>
          </w:tcPr>
          <w:p w:rsidR="00ED073C" w14:paraId="7434E9E1" w14:textId="77777777">
            <w:pPr>
              <w:pStyle w:val="TableParagraph"/>
              <w:rPr>
                <w:sz w:val="24"/>
              </w:rPr>
            </w:pPr>
            <w:r>
              <w:rPr>
                <w:spacing w:val="-2"/>
                <w:sz w:val="24"/>
              </w:rPr>
              <w:t>Total</w:t>
            </w:r>
          </w:p>
        </w:tc>
        <w:tc>
          <w:tcPr>
            <w:tcW w:w="1071" w:type="dxa"/>
          </w:tcPr>
          <w:p w:rsidR="00ED073C" w14:paraId="2CFD53CD" w14:textId="77777777">
            <w:pPr>
              <w:pStyle w:val="TableParagraph"/>
              <w:spacing w:before="169"/>
              <w:ind w:left="186"/>
              <w:rPr>
                <w:sz w:val="24"/>
              </w:rPr>
            </w:pPr>
            <w:r>
              <w:rPr>
                <w:spacing w:val="-10"/>
                <w:sz w:val="24"/>
              </w:rPr>
              <w:t>–</w:t>
            </w:r>
          </w:p>
        </w:tc>
        <w:tc>
          <w:tcPr>
            <w:tcW w:w="1349" w:type="dxa"/>
          </w:tcPr>
          <w:p w:rsidR="00ED073C" w14:paraId="0D84AB14" w14:textId="77777777">
            <w:pPr>
              <w:pStyle w:val="TableParagraph"/>
              <w:spacing w:before="169"/>
              <w:ind w:left="183"/>
              <w:rPr>
                <w:sz w:val="24"/>
              </w:rPr>
            </w:pPr>
            <w:r>
              <w:rPr>
                <w:spacing w:val="-10"/>
                <w:sz w:val="24"/>
              </w:rPr>
              <w:t>–</w:t>
            </w:r>
          </w:p>
        </w:tc>
        <w:tc>
          <w:tcPr>
            <w:tcW w:w="1177" w:type="dxa"/>
          </w:tcPr>
          <w:p w:rsidR="00ED073C" w14:paraId="35A3DC4F" w14:textId="77777777">
            <w:pPr>
              <w:pStyle w:val="TableParagraph"/>
              <w:ind w:left="185"/>
              <w:rPr>
                <w:sz w:val="24"/>
              </w:rPr>
            </w:pPr>
            <w:r>
              <w:rPr>
                <w:spacing w:val="-5"/>
                <w:sz w:val="24"/>
              </w:rPr>
              <w:t>70</w:t>
            </w:r>
          </w:p>
        </w:tc>
        <w:tc>
          <w:tcPr>
            <w:tcW w:w="1621" w:type="dxa"/>
          </w:tcPr>
          <w:p w:rsidR="00ED073C" w14:paraId="6A478575" w14:textId="77777777">
            <w:pPr>
              <w:pStyle w:val="TableParagraph"/>
              <w:ind w:left="185"/>
              <w:rPr>
                <w:sz w:val="24"/>
              </w:rPr>
            </w:pPr>
            <w:r>
              <w:rPr>
                <w:spacing w:val="-2"/>
                <w:sz w:val="24"/>
              </w:rPr>
              <w:t>$7,008.80</w:t>
            </w:r>
          </w:p>
        </w:tc>
        <w:tc>
          <w:tcPr>
            <w:tcW w:w="1710" w:type="dxa"/>
          </w:tcPr>
          <w:p w:rsidR="00ED073C" w14:paraId="54D7D3A3" w14:textId="77777777">
            <w:pPr>
              <w:pStyle w:val="TableParagraph"/>
              <w:ind w:left="304"/>
              <w:rPr>
                <w:sz w:val="24"/>
              </w:rPr>
            </w:pPr>
            <w:r>
              <w:rPr>
                <w:spacing w:val="-2"/>
                <w:sz w:val="24"/>
              </w:rPr>
              <w:t>$140,176.00</w:t>
            </w:r>
          </w:p>
        </w:tc>
      </w:tr>
    </w:tbl>
    <w:p w:rsidR="00ED073C" w14:paraId="61CC9BD7" w14:textId="77777777">
      <w:pPr>
        <w:pStyle w:val="BodyText"/>
        <w:ind w:right="388"/>
      </w:pPr>
      <w:r>
        <w:t>Section</w:t>
      </w:r>
      <w:r>
        <w:rPr>
          <w:spacing w:val="-4"/>
        </w:rPr>
        <w:t xml:space="preserve"> </w:t>
      </w:r>
      <w:r>
        <w:t>155.430(c)</w:t>
      </w:r>
      <w:r>
        <w:rPr>
          <w:spacing w:val="-4"/>
        </w:rPr>
        <w:t xml:space="preserve"> </w:t>
      </w:r>
      <w:r>
        <w:t>requires</w:t>
      </w:r>
      <w:r>
        <w:rPr>
          <w:spacing w:val="-4"/>
        </w:rPr>
        <w:t xml:space="preserve"> </w:t>
      </w:r>
      <w:r>
        <w:t>Exchanges</w:t>
      </w:r>
      <w:r>
        <w:rPr>
          <w:spacing w:val="-4"/>
        </w:rPr>
        <w:t xml:space="preserve"> </w:t>
      </w:r>
      <w:r>
        <w:t>to</w:t>
      </w:r>
      <w:r>
        <w:rPr>
          <w:spacing w:val="-4"/>
        </w:rPr>
        <w:t xml:space="preserve"> </w:t>
      </w:r>
      <w:r>
        <w:t>establish</w:t>
      </w:r>
      <w:r>
        <w:rPr>
          <w:spacing w:val="-4"/>
        </w:rPr>
        <w:t xml:space="preserve"> </w:t>
      </w:r>
      <w:r>
        <w:t>procedures</w:t>
      </w:r>
      <w:r>
        <w:rPr>
          <w:spacing w:val="-4"/>
        </w:rPr>
        <w:t xml:space="preserve"> </w:t>
      </w:r>
      <w:r>
        <w:t>for</w:t>
      </w:r>
      <w:r>
        <w:rPr>
          <w:spacing w:val="-4"/>
        </w:rPr>
        <w:t xml:space="preserve"> </w:t>
      </w:r>
      <w:r>
        <w:t>QHP</w:t>
      </w:r>
      <w:r>
        <w:rPr>
          <w:spacing w:val="-4"/>
        </w:rPr>
        <w:t xml:space="preserve"> </w:t>
      </w:r>
      <w:r>
        <w:t>issuers</w:t>
      </w:r>
      <w:r>
        <w:rPr>
          <w:spacing w:val="-4"/>
        </w:rPr>
        <w:t xml:space="preserve"> </w:t>
      </w:r>
      <w:r>
        <w:t>to</w:t>
      </w:r>
      <w:r>
        <w:rPr>
          <w:spacing w:val="-4"/>
        </w:rPr>
        <w:t xml:space="preserve"> </w:t>
      </w:r>
      <w:r>
        <w:t>maintain</w:t>
      </w:r>
      <w:r>
        <w:rPr>
          <w:spacing w:val="-4"/>
        </w:rPr>
        <w:t xml:space="preserve"> </w:t>
      </w:r>
      <w:r>
        <w:t>records of termination of coverage and requires Exchanges to send termination information to the QHP issuer and CMS in accordance with §155.400(b). We expect that Exchanges and QHP issuers will manage termination records and related procedures the same way they do the enrollment records described in §155.400. We therefore do not estimate any additional burden for Exchanges to meet the requirements in §155.430.</w:t>
      </w:r>
    </w:p>
    <w:p w:rsidR="00ED073C" w14:paraId="018383B7" w14:textId="77777777">
      <w:pPr>
        <w:pStyle w:val="Heading1"/>
        <w:numPr>
          <w:ilvl w:val="1"/>
          <w:numId w:val="2"/>
        </w:numPr>
        <w:tabs>
          <w:tab w:val="left" w:pos="796"/>
        </w:tabs>
      </w:pPr>
      <w:bookmarkStart w:id="59" w:name="_bookmark59"/>
      <w:bookmarkEnd w:id="59"/>
      <w:r>
        <w:t>Exchange</w:t>
      </w:r>
      <w:r>
        <w:rPr>
          <w:spacing w:val="-3"/>
        </w:rPr>
        <w:t xml:space="preserve"> </w:t>
      </w:r>
      <w:r>
        <w:t>Functions:</w:t>
      </w:r>
      <w:r>
        <w:rPr>
          <w:spacing w:val="-2"/>
        </w:rPr>
        <w:t xml:space="preserve"> </w:t>
      </w:r>
      <w:r>
        <w:t>Small</w:t>
      </w:r>
      <w:r>
        <w:rPr>
          <w:spacing w:val="-2"/>
        </w:rPr>
        <w:t xml:space="preserve"> </w:t>
      </w:r>
      <w:r>
        <w:t>Business</w:t>
      </w:r>
      <w:r>
        <w:rPr>
          <w:spacing w:val="-2"/>
        </w:rPr>
        <w:t xml:space="preserve"> </w:t>
      </w:r>
      <w:r>
        <w:t>Health</w:t>
      </w:r>
      <w:r>
        <w:rPr>
          <w:spacing w:val="-3"/>
        </w:rPr>
        <w:t xml:space="preserve"> </w:t>
      </w:r>
      <w:r>
        <w:t>Options</w:t>
      </w:r>
      <w:r>
        <w:rPr>
          <w:spacing w:val="-2"/>
        </w:rPr>
        <w:t xml:space="preserve"> </w:t>
      </w:r>
      <w:r>
        <w:t>Program</w:t>
      </w:r>
      <w:r>
        <w:rPr>
          <w:spacing w:val="-1"/>
        </w:rPr>
        <w:t xml:space="preserve"> </w:t>
      </w:r>
      <w:r>
        <w:t>(SHOP)</w:t>
      </w:r>
      <w:r>
        <w:rPr>
          <w:spacing w:val="-2"/>
        </w:rPr>
        <w:t xml:space="preserve"> </w:t>
      </w:r>
      <w:r>
        <w:t>(§155.700</w:t>
      </w:r>
      <w:r>
        <w:rPr>
          <w:spacing w:val="-1"/>
        </w:rPr>
        <w:t xml:space="preserve"> </w:t>
      </w:r>
      <w:r>
        <w:rPr>
          <w:spacing w:val="-2"/>
        </w:rPr>
        <w:t>through</w:t>
      </w:r>
    </w:p>
    <w:p w:rsidR="00ED073C" w14:paraId="2D60B995" w14:textId="77777777">
      <w:pPr>
        <w:ind w:left="796"/>
        <w:rPr>
          <w:b/>
          <w:sz w:val="24"/>
        </w:rPr>
      </w:pPr>
      <w:r>
        <w:rPr>
          <w:b/>
          <w:spacing w:val="-2"/>
          <w:sz w:val="24"/>
        </w:rPr>
        <w:t>§155.741)</w:t>
      </w:r>
    </w:p>
    <w:p w:rsidR="00ED073C" w14:paraId="72BC4226" w14:textId="77777777">
      <w:pPr>
        <w:pStyle w:val="BodyText"/>
        <w:ind w:right="361"/>
      </w:pPr>
      <w:r>
        <w:t>In</w:t>
      </w:r>
      <w:r>
        <w:rPr>
          <w:spacing w:val="-3"/>
        </w:rPr>
        <w:t xml:space="preserve"> </w:t>
      </w:r>
      <w:r>
        <w:t>subpart</w:t>
      </w:r>
      <w:r>
        <w:rPr>
          <w:spacing w:val="-3"/>
        </w:rPr>
        <w:t xml:space="preserve"> </w:t>
      </w:r>
      <w:r>
        <w:t>H</w:t>
      </w:r>
      <w:r>
        <w:rPr>
          <w:spacing w:val="-4"/>
        </w:rPr>
        <w:t xml:space="preserve"> </w:t>
      </w:r>
      <w:r>
        <w:t>of</w:t>
      </w:r>
      <w:r>
        <w:rPr>
          <w:spacing w:val="-3"/>
        </w:rPr>
        <w:t xml:space="preserve"> </w:t>
      </w:r>
      <w:r>
        <w:t>part</w:t>
      </w:r>
      <w:r>
        <w:rPr>
          <w:spacing w:val="-3"/>
        </w:rPr>
        <w:t xml:space="preserve"> </w:t>
      </w:r>
      <w:r>
        <w:t>155,</w:t>
      </w:r>
      <w:r>
        <w:rPr>
          <w:spacing w:val="-2"/>
        </w:rPr>
        <w:t xml:space="preserve"> </w:t>
      </w:r>
      <w:r>
        <w:t>we</w:t>
      </w:r>
      <w:r>
        <w:rPr>
          <w:spacing w:val="-5"/>
        </w:rPr>
        <w:t xml:space="preserve"> </w:t>
      </w:r>
      <w:r>
        <w:t>describe</w:t>
      </w:r>
      <w:r>
        <w:rPr>
          <w:spacing w:val="-5"/>
        </w:rPr>
        <w:t xml:space="preserve"> </w:t>
      </w:r>
      <w:r>
        <w:t>information</w:t>
      </w:r>
      <w:r>
        <w:rPr>
          <w:spacing w:val="-1"/>
        </w:rPr>
        <w:t xml:space="preserve"> </w:t>
      </w:r>
      <w:r>
        <w:t>collection</w:t>
      </w:r>
      <w:r>
        <w:rPr>
          <w:spacing w:val="-3"/>
        </w:rPr>
        <w:t xml:space="preserve"> </w:t>
      </w:r>
      <w:r>
        <w:t>and</w:t>
      </w:r>
      <w:r>
        <w:rPr>
          <w:spacing w:val="-3"/>
        </w:rPr>
        <w:t xml:space="preserve"> </w:t>
      </w:r>
      <w:r>
        <w:t>reporting</w:t>
      </w:r>
      <w:r>
        <w:rPr>
          <w:spacing w:val="-3"/>
        </w:rPr>
        <w:t xml:space="preserve"> </w:t>
      </w:r>
      <w:r>
        <w:t>requirements</w:t>
      </w:r>
      <w:r>
        <w:rPr>
          <w:spacing w:val="-3"/>
        </w:rPr>
        <w:t xml:space="preserve"> </w:t>
      </w:r>
      <w:r>
        <w:t>that</w:t>
      </w:r>
      <w:r>
        <w:rPr>
          <w:spacing w:val="-3"/>
        </w:rPr>
        <w:t xml:space="preserve"> </w:t>
      </w:r>
      <w:r>
        <w:t>pertain to SHOP.</w:t>
      </w:r>
    </w:p>
    <w:p w:rsidR="00ED073C" w14:paraId="3B4299EA" w14:textId="77777777">
      <w:pPr>
        <w:pStyle w:val="Heading1"/>
        <w:numPr>
          <w:ilvl w:val="2"/>
          <w:numId w:val="2"/>
        </w:numPr>
        <w:tabs>
          <w:tab w:val="left" w:pos="939"/>
        </w:tabs>
        <w:spacing w:before="240"/>
        <w:ind w:left="939" w:hanging="719"/>
      </w:pPr>
      <w:bookmarkStart w:id="60" w:name="_bookmark60"/>
      <w:bookmarkEnd w:id="60"/>
      <w:r>
        <w:t>Section</w:t>
      </w:r>
      <w:r>
        <w:rPr>
          <w:spacing w:val="-2"/>
        </w:rPr>
        <w:t xml:space="preserve"> 155.720</w:t>
      </w:r>
    </w:p>
    <w:p w:rsidR="00ED073C" w14:paraId="051769AC" w14:textId="77777777">
      <w:pPr>
        <w:pStyle w:val="BodyText"/>
        <w:ind w:right="361"/>
      </w:pPr>
      <w:r>
        <w:t>Section 155.720 states that use SHOP must maintain records of all employer and employee enrollments in QHPs through SHOP for</w:t>
      </w:r>
      <w:r>
        <w:rPr>
          <w:spacing w:val="-2"/>
        </w:rPr>
        <w:t xml:space="preserve"> </w:t>
      </w:r>
      <w:r>
        <w:t>at least 10 years. This information will be</w:t>
      </w:r>
      <w:r>
        <w:rPr>
          <w:spacing w:val="-1"/>
        </w:rPr>
        <w:t xml:space="preserve"> </w:t>
      </w:r>
      <w:r>
        <w:t>used to facilitate SHOP’s reconciliation functions. Section 155.720(g) states that the SHOP must reconcile enrollment and employer participation information with QHP issuers no less than monthly. The purpose</w:t>
      </w:r>
      <w:r>
        <w:rPr>
          <w:spacing w:val="-4"/>
        </w:rPr>
        <w:t xml:space="preserve"> </w:t>
      </w:r>
      <w:r>
        <w:t>of</w:t>
      </w:r>
      <w:r>
        <w:rPr>
          <w:spacing w:val="-3"/>
        </w:rPr>
        <w:t xml:space="preserve"> </w:t>
      </w:r>
      <w:r>
        <w:t>reconciling</w:t>
      </w:r>
      <w:r>
        <w:rPr>
          <w:spacing w:val="-3"/>
        </w:rPr>
        <w:t xml:space="preserve"> </w:t>
      </w:r>
      <w:r>
        <w:t>enrollment</w:t>
      </w:r>
      <w:r>
        <w:rPr>
          <w:spacing w:val="-3"/>
        </w:rPr>
        <w:t xml:space="preserve"> </w:t>
      </w:r>
      <w:r>
        <w:t>information</w:t>
      </w:r>
      <w:r>
        <w:rPr>
          <w:spacing w:val="-3"/>
        </w:rPr>
        <w:t xml:space="preserve"> </w:t>
      </w:r>
      <w:r>
        <w:t>between</w:t>
      </w:r>
      <w:r>
        <w:rPr>
          <w:spacing w:val="-3"/>
        </w:rPr>
        <w:t xml:space="preserve"> </w:t>
      </w:r>
      <w:r>
        <w:t>the</w:t>
      </w:r>
      <w:r>
        <w:rPr>
          <w:spacing w:val="-3"/>
        </w:rPr>
        <w:t xml:space="preserve"> </w:t>
      </w:r>
      <w:r>
        <w:t>SHOP</w:t>
      </w:r>
      <w:r>
        <w:rPr>
          <w:spacing w:val="-3"/>
        </w:rPr>
        <w:t xml:space="preserve"> </w:t>
      </w:r>
      <w:r>
        <w:t>and</w:t>
      </w:r>
      <w:r>
        <w:rPr>
          <w:spacing w:val="-3"/>
        </w:rPr>
        <w:t xml:space="preserve"> </w:t>
      </w:r>
      <w:r>
        <w:t>QHP</w:t>
      </w:r>
      <w:r>
        <w:rPr>
          <w:spacing w:val="-3"/>
        </w:rPr>
        <w:t xml:space="preserve"> </w:t>
      </w:r>
      <w:r>
        <w:t>issuers</w:t>
      </w:r>
      <w:r>
        <w:rPr>
          <w:spacing w:val="-3"/>
        </w:rPr>
        <w:t xml:space="preserve"> </w:t>
      </w:r>
      <w:r>
        <w:t>is to</w:t>
      </w:r>
      <w:r>
        <w:rPr>
          <w:spacing w:val="-3"/>
        </w:rPr>
        <w:t xml:space="preserve"> </w:t>
      </w:r>
      <w:r>
        <w:t>ensure</w:t>
      </w:r>
      <w:r>
        <w:rPr>
          <w:spacing w:val="-4"/>
        </w:rPr>
        <w:t xml:space="preserve"> </w:t>
      </w:r>
      <w:r>
        <w:t>that both</w:t>
      </w:r>
      <w:r>
        <w:rPr>
          <w:spacing w:val="-2"/>
        </w:rPr>
        <w:t xml:space="preserve"> </w:t>
      </w:r>
      <w:r>
        <w:t>entities</w:t>
      </w:r>
      <w:r>
        <w:rPr>
          <w:spacing w:val="-2"/>
        </w:rPr>
        <w:t xml:space="preserve"> </w:t>
      </w:r>
      <w:r>
        <w:t>have</w:t>
      </w:r>
      <w:r>
        <w:rPr>
          <w:spacing w:val="-3"/>
        </w:rPr>
        <w:t xml:space="preserve"> </w:t>
      </w:r>
      <w:r>
        <w:t>accurate</w:t>
      </w:r>
      <w:r>
        <w:rPr>
          <w:spacing w:val="-3"/>
        </w:rPr>
        <w:t xml:space="preserve"> </w:t>
      </w:r>
      <w:r>
        <w:t>records</w:t>
      </w:r>
      <w:r>
        <w:rPr>
          <w:spacing w:val="-2"/>
        </w:rPr>
        <w:t xml:space="preserve"> </w:t>
      </w:r>
      <w:r>
        <w:t>of</w:t>
      </w:r>
      <w:r>
        <w:rPr>
          <w:spacing w:val="-4"/>
        </w:rPr>
        <w:t xml:space="preserve"> </w:t>
      </w:r>
      <w:r>
        <w:t>the</w:t>
      </w:r>
      <w:r>
        <w:rPr>
          <w:spacing w:val="-2"/>
        </w:rPr>
        <w:t xml:space="preserve"> </w:t>
      </w:r>
      <w:r>
        <w:t>participating</w:t>
      </w:r>
      <w:r>
        <w:rPr>
          <w:spacing w:val="-2"/>
        </w:rPr>
        <w:t xml:space="preserve"> </w:t>
      </w:r>
      <w:r>
        <w:t>employers,</w:t>
      </w:r>
      <w:r>
        <w:rPr>
          <w:spacing w:val="-2"/>
        </w:rPr>
        <w:t xml:space="preserve"> </w:t>
      </w:r>
      <w:r>
        <w:t>number</w:t>
      </w:r>
      <w:r>
        <w:rPr>
          <w:spacing w:val="-2"/>
        </w:rPr>
        <w:t xml:space="preserve"> </w:t>
      </w:r>
      <w:r>
        <w:t>of</w:t>
      </w:r>
      <w:r>
        <w:rPr>
          <w:spacing w:val="-2"/>
        </w:rPr>
        <w:t xml:space="preserve"> </w:t>
      </w:r>
      <w:r>
        <w:t>enrollees, and</w:t>
      </w:r>
      <w:r>
        <w:rPr>
          <w:spacing w:val="-2"/>
        </w:rPr>
        <w:t xml:space="preserve"> </w:t>
      </w:r>
      <w:r>
        <w:t>persons enrolled in each QHP. It is expected that the information will be maintained in an electronic data system.</w:t>
      </w:r>
      <w:r>
        <w:rPr>
          <w:spacing w:val="-3"/>
        </w:rPr>
        <w:t xml:space="preserve"> </w:t>
      </w:r>
      <w:r>
        <w:t>The</w:t>
      </w:r>
      <w:r>
        <w:rPr>
          <w:spacing w:val="-4"/>
        </w:rPr>
        <w:t xml:space="preserve"> </w:t>
      </w:r>
      <w:r>
        <w:t>burden</w:t>
      </w:r>
      <w:r>
        <w:rPr>
          <w:spacing w:val="-3"/>
        </w:rPr>
        <w:t xml:space="preserve"> </w:t>
      </w:r>
      <w:r>
        <w:t>estimates</w:t>
      </w:r>
      <w:r>
        <w:rPr>
          <w:spacing w:val="-3"/>
        </w:rPr>
        <w:t xml:space="preserve"> </w:t>
      </w:r>
      <w:r>
        <w:t>associated</w:t>
      </w:r>
      <w:r>
        <w:rPr>
          <w:spacing w:val="-3"/>
        </w:rPr>
        <w:t xml:space="preserve"> </w:t>
      </w:r>
      <w:r>
        <w:t>with</w:t>
      </w:r>
      <w:r>
        <w:rPr>
          <w:spacing w:val="-3"/>
        </w:rPr>
        <w:t xml:space="preserve"> </w:t>
      </w:r>
      <w:r>
        <w:t>these</w:t>
      </w:r>
      <w:r>
        <w:rPr>
          <w:spacing w:val="-4"/>
        </w:rPr>
        <w:t xml:space="preserve"> </w:t>
      </w:r>
      <w:r>
        <w:t>requirements</w:t>
      </w:r>
      <w:r>
        <w:rPr>
          <w:spacing w:val="-3"/>
        </w:rPr>
        <w:t xml:space="preserve"> </w:t>
      </w:r>
      <w:r>
        <w:t>include</w:t>
      </w:r>
      <w:r>
        <w:rPr>
          <w:spacing w:val="-3"/>
        </w:rPr>
        <w:t xml:space="preserve"> </w:t>
      </w:r>
      <w:r>
        <w:t>the</w:t>
      </w:r>
      <w:r>
        <w:rPr>
          <w:spacing w:val="-4"/>
        </w:rPr>
        <w:t xml:space="preserve"> </w:t>
      </w:r>
      <w:r>
        <w:t>time</w:t>
      </w:r>
      <w:r>
        <w:rPr>
          <w:spacing w:val="-3"/>
        </w:rPr>
        <w:t xml:space="preserve"> </w:t>
      </w:r>
      <w:r>
        <w:t>and</w:t>
      </w:r>
      <w:r>
        <w:rPr>
          <w:spacing w:val="-3"/>
        </w:rPr>
        <w:t xml:space="preserve"> </w:t>
      </w:r>
      <w:r>
        <w:t>effort</w:t>
      </w:r>
      <w:r>
        <w:rPr>
          <w:spacing w:val="-3"/>
        </w:rPr>
        <w:t xml:space="preserve"> </w:t>
      </w:r>
      <w:r>
        <w:t>needed</w:t>
      </w:r>
    </w:p>
    <w:p w:rsidR="00ED073C" w14:paraId="6E3D9FC8" w14:textId="77777777">
      <w:pPr>
        <w:sectPr w:rsidSect="00BD7A00">
          <w:pgSz w:w="12240" w:h="15840"/>
          <w:pgMar w:top="1040" w:right="860" w:bottom="2040" w:left="1100" w:header="590" w:footer="1772" w:gutter="0"/>
          <w:cols w:space="720"/>
        </w:sectPr>
      </w:pPr>
    </w:p>
    <w:p w:rsidR="00ED073C" w14:paraId="4D27B39E" w14:textId="77777777">
      <w:pPr>
        <w:pStyle w:val="BodyText"/>
        <w:spacing w:before="119"/>
        <w:ind w:right="225"/>
      </w:pPr>
      <w:r>
        <w:t>to develop processes for the collection and retention of record information and reconcile the enrollment information with CMS. We estimate that one SBE would be subject to these reporting requirements.</w:t>
      </w:r>
      <w:r>
        <w:rPr>
          <w:spacing w:val="-3"/>
        </w:rPr>
        <w:t xml:space="preserve"> </w:t>
      </w:r>
      <w:r>
        <w:t>This</w:t>
      </w:r>
      <w:r>
        <w:rPr>
          <w:spacing w:val="-3"/>
        </w:rPr>
        <w:t xml:space="preserve"> </w:t>
      </w:r>
      <w:r>
        <w:t>estimate</w:t>
      </w:r>
      <w:r>
        <w:rPr>
          <w:spacing w:val="-3"/>
        </w:rPr>
        <w:t xml:space="preserve"> </w:t>
      </w:r>
      <w:r>
        <w:t>is</w:t>
      </w:r>
      <w:r>
        <w:rPr>
          <w:spacing w:val="-3"/>
        </w:rPr>
        <w:t xml:space="preserve"> </w:t>
      </w:r>
      <w:r>
        <w:t>an</w:t>
      </w:r>
      <w:r>
        <w:rPr>
          <w:spacing w:val="-3"/>
        </w:rPr>
        <w:t xml:space="preserve"> </w:t>
      </w:r>
      <w:r>
        <w:t>upper</w:t>
      </w:r>
      <w:r>
        <w:rPr>
          <w:spacing w:val="-3"/>
        </w:rPr>
        <w:t xml:space="preserve"> </w:t>
      </w:r>
      <w:r>
        <w:t>bound</w:t>
      </w:r>
      <w:r>
        <w:rPr>
          <w:spacing w:val="-3"/>
        </w:rPr>
        <w:t xml:space="preserve"> </w:t>
      </w:r>
      <w:r>
        <w:t>of</w:t>
      </w:r>
      <w:r>
        <w:rPr>
          <w:spacing w:val="-2"/>
        </w:rPr>
        <w:t xml:space="preserve"> </w:t>
      </w:r>
      <w:r>
        <w:t>burden.</w:t>
      </w:r>
      <w:r>
        <w:rPr>
          <w:spacing w:val="-3"/>
        </w:rPr>
        <w:t xml:space="preserve"> </w:t>
      </w:r>
      <w:r>
        <w:t>We</w:t>
      </w:r>
      <w:r>
        <w:rPr>
          <w:spacing w:val="-2"/>
        </w:rPr>
        <w:t xml:space="preserve"> </w:t>
      </w:r>
      <w:r>
        <w:t>estimate</w:t>
      </w:r>
      <w:r>
        <w:rPr>
          <w:spacing w:val="-4"/>
        </w:rPr>
        <w:t xml:space="preserve"> </w:t>
      </w:r>
      <w:r>
        <w:t>that</w:t>
      </w:r>
      <w:r>
        <w:rPr>
          <w:spacing w:val="-1"/>
        </w:rPr>
        <w:t xml:space="preserve"> </w:t>
      </w:r>
      <w:r>
        <w:t>it</w:t>
      </w:r>
      <w:r>
        <w:rPr>
          <w:spacing w:val="-3"/>
        </w:rPr>
        <w:t xml:space="preserve"> </w:t>
      </w:r>
      <w:r>
        <w:t>will</w:t>
      </w:r>
      <w:r>
        <w:rPr>
          <w:spacing w:val="-3"/>
        </w:rPr>
        <w:t xml:space="preserve"> </w:t>
      </w:r>
      <w:r>
        <w:t>take</w:t>
      </w:r>
      <w:r>
        <w:rPr>
          <w:spacing w:val="-5"/>
        </w:rPr>
        <w:t xml:space="preserve"> </w:t>
      </w:r>
      <w:r>
        <w:t>142</w:t>
      </w:r>
      <w:r>
        <w:rPr>
          <w:spacing w:val="-3"/>
        </w:rPr>
        <w:t xml:space="preserve"> </w:t>
      </w:r>
      <w:r>
        <w:t>hours</w:t>
      </w:r>
      <w:r>
        <w:rPr>
          <w:spacing w:val="-3"/>
        </w:rPr>
        <w:t xml:space="preserve"> </w:t>
      </w:r>
      <w:r>
        <w:t>for an Exchange to meet the record maintenance requirement.</w:t>
      </w:r>
    </w:p>
    <w:p w:rsidR="00ED073C" w14:paraId="072286E6" w14:textId="77777777">
      <w:pPr>
        <w:spacing w:before="120"/>
        <w:ind w:left="220" w:right="388"/>
        <w:rPr>
          <w:i/>
        </w:rPr>
      </w:pPr>
      <w:bookmarkStart w:id="61" w:name="_bookmark61"/>
      <w:bookmarkEnd w:id="61"/>
      <w:r>
        <w:rPr>
          <w:i/>
        </w:rPr>
        <w:t>Table</w:t>
      </w:r>
      <w:r>
        <w:rPr>
          <w:i/>
          <w:spacing w:val="-2"/>
        </w:rPr>
        <w:t xml:space="preserve"> </w:t>
      </w:r>
      <w:r>
        <w:rPr>
          <w:i/>
        </w:rPr>
        <w:t>19</w:t>
      </w:r>
      <w:r>
        <w:rPr>
          <w:i/>
          <w:spacing w:val="-3"/>
        </w:rPr>
        <w:t xml:space="preserve"> </w:t>
      </w:r>
      <w:r>
        <w:rPr>
          <w:i/>
        </w:rPr>
        <w:t>–</w:t>
      </w:r>
      <w:r>
        <w:rPr>
          <w:i/>
          <w:spacing w:val="-3"/>
        </w:rPr>
        <w:t xml:space="preserve"> </w:t>
      </w:r>
      <w:r>
        <w:rPr>
          <w:i/>
        </w:rPr>
        <w:t>Burden</w:t>
      </w:r>
      <w:r>
        <w:rPr>
          <w:i/>
          <w:spacing w:val="-3"/>
        </w:rPr>
        <w:t xml:space="preserve"> </w:t>
      </w:r>
      <w:r>
        <w:rPr>
          <w:i/>
        </w:rPr>
        <w:t>and</w:t>
      </w:r>
      <w:r>
        <w:rPr>
          <w:i/>
          <w:spacing w:val="-3"/>
        </w:rPr>
        <w:t xml:space="preserve"> </w:t>
      </w:r>
      <w:r>
        <w:rPr>
          <w:i/>
        </w:rPr>
        <w:t>Cost</w:t>
      </w:r>
      <w:r>
        <w:rPr>
          <w:i/>
          <w:spacing w:val="-2"/>
        </w:rPr>
        <w:t xml:space="preserve"> </w:t>
      </w:r>
      <w:r>
        <w:rPr>
          <w:i/>
        </w:rPr>
        <w:t>Estimates</w:t>
      </w:r>
      <w:r>
        <w:rPr>
          <w:i/>
          <w:spacing w:val="-3"/>
        </w:rPr>
        <w:t xml:space="preserve"> </w:t>
      </w:r>
      <w:r>
        <w:rPr>
          <w:i/>
        </w:rPr>
        <w:t>Associated</w:t>
      </w:r>
      <w:r>
        <w:rPr>
          <w:i/>
          <w:spacing w:val="-3"/>
        </w:rPr>
        <w:t xml:space="preserve"> </w:t>
      </w:r>
      <w:r>
        <w:rPr>
          <w:i/>
        </w:rPr>
        <w:t>with</w:t>
      </w:r>
      <w:r>
        <w:rPr>
          <w:i/>
          <w:spacing w:val="-4"/>
        </w:rPr>
        <w:t xml:space="preserve"> </w:t>
      </w:r>
      <w:r>
        <w:rPr>
          <w:i/>
        </w:rPr>
        <w:t>Reconciling</w:t>
      </w:r>
      <w:r>
        <w:rPr>
          <w:i/>
          <w:spacing w:val="-3"/>
        </w:rPr>
        <w:t xml:space="preserve"> </w:t>
      </w:r>
      <w:r>
        <w:rPr>
          <w:i/>
        </w:rPr>
        <w:t>Enrollment</w:t>
      </w:r>
      <w:r>
        <w:rPr>
          <w:i/>
          <w:spacing w:val="-2"/>
        </w:rPr>
        <w:t xml:space="preserve"> </w:t>
      </w:r>
      <w:r>
        <w:rPr>
          <w:i/>
        </w:rPr>
        <w:t>Information</w:t>
      </w:r>
      <w:r>
        <w:rPr>
          <w:i/>
          <w:spacing w:val="-3"/>
        </w:rPr>
        <w:t xml:space="preserve"> </w:t>
      </w:r>
      <w:r>
        <w:rPr>
          <w:i/>
        </w:rPr>
        <w:t>Between</w:t>
      </w:r>
      <w:r>
        <w:rPr>
          <w:i/>
          <w:spacing w:val="-6"/>
        </w:rPr>
        <w:t xml:space="preserve"> </w:t>
      </w:r>
      <w:r>
        <w:rPr>
          <w:i/>
        </w:rPr>
        <w:t>SHOP and QHP</w:t>
      </w:r>
    </w:p>
    <w:p w:rsidR="00ED073C" w14:paraId="529DD881" w14:textId="77777777">
      <w:pPr>
        <w:pStyle w:val="BodyText"/>
        <w:spacing w:before="7"/>
        <w:ind w:left="0"/>
        <w:rPr>
          <w:i/>
          <w:sz w:val="10"/>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97"/>
        <w:gridCol w:w="1160"/>
        <w:gridCol w:w="1352"/>
        <w:gridCol w:w="1175"/>
        <w:gridCol w:w="1621"/>
        <w:gridCol w:w="1713"/>
      </w:tblGrid>
      <w:tr w14:paraId="156EB89A" w14:textId="77777777">
        <w:tblPrEx>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20"/>
        </w:trPr>
        <w:tc>
          <w:tcPr>
            <w:tcW w:w="2797" w:type="dxa"/>
          </w:tcPr>
          <w:p w:rsidR="00ED073C" w14:paraId="0C87BA7D" w14:textId="77777777">
            <w:pPr>
              <w:pStyle w:val="TableParagraph"/>
              <w:spacing w:before="255"/>
              <w:rPr>
                <w:b/>
                <w:sz w:val="24"/>
              </w:rPr>
            </w:pPr>
            <w:r>
              <w:rPr>
                <w:b/>
                <w:sz w:val="24"/>
              </w:rPr>
              <w:t>Labor</w:t>
            </w:r>
            <w:r>
              <w:rPr>
                <w:b/>
                <w:spacing w:val="-1"/>
                <w:sz w:val="24"/>
              </w:rPr>
              <w:t xml:space="preserve"> </w:t>
            </w:r>
            <w:r>
              <w:rPr>
                <w:b/>
                <w:spacing w:val="-2"/>
                <w:sz w:val="24"/>
              </w:rPr>
              <w:t>Category</w:t>
            </w:r>
          </w:p>
        </w:tc>
        <w:tc>
          <w:tcPr>
            <w:tcW w:w="1160" w:type="dxa"/>
          </w:tcPr>
          <w:p w:rsidR="00ED073C" w14:paraId="4E09F6EB" w14:textId="77777777">
            <w:pPr>
              <w:pStyle w:val="TableParagraph"/>
              <w:spacing w:before="253"/>
              <w:ind w:left="186" w:right="313"/>
              <w:rPr>
                <w:b/>
                <w:sz w:val="24"/>
              </w:rPr>
            </w:pPr>
            <w:r>
              <w:rPr>
                <w:b/>
                <w:spacing w:val="-2"/>
                <w:sz w:val="24"/>
              </w:rPr>
              <w:t>Staff Count</w:t>
            </w:r>
          </w:p>
        </w:tc>
        <w:tc>
          <w:tcPr>
            <w:tcW w:w="1352" w:type="dxa"/>
          </w:tcPr>
          <w:p w:rsidR="00ED073C" w14:paraId="6F528756" w14:textId="77777777">
            <w:pPr>
              <w:pStyle w:val="TableParagraph"/>
              <w:spacing w:before="253"/>
              <w:ind w:left="185" w:right="219"/>
              <w:rPr>
                <w:b/>
                <w:sz w:val="24"/>
              </w:rPr>
            </w:pPr>
            <w:r>
              <w:rPr>
                <w:b/>
                <w:spacing w:val="-2"/>
                <w:sz w:val="24"/>
              </w:rPr>
              <w:t xml:space="preserve">Adjusted Hourly </w:t>
            </w:r>
            <w:r>
              <w:rPr>
                <w:b/>
                <w:spacing w:val="-4"/>
                <w:sz w:val="24"/>
              </w:rPr>
              <w:t xml:space="preserve">Wage </w:t>
            </w:r>
            <w:r>
              <w:rPr>
                <w:b/>
                <w:spacing w:val="-2"/>
                <w:sz w:val="24"/>
              </w:rPr>
              <w:t>($/hr)</w:t>
            </w:r>
          </w:p>
        </w:tc>
        <w:tc>
          <w:tcPr>
            <w:tcW w:w="1175" w:type="dxa"/>
          </w:tcPr>
          <w:p w:rsidR="00ED073C" w14:paraId="4C1ED2A5" w14:textId="77777777">
            <w:pPr>
              <w:pStyle w:val="TableParagraph"/>
              <w:spacing w:before="253"/>
              <w:ind w:left="184" w:right="199"/>
              <w:rPr>
                <w:b/>
                <w:sz w:val="24"/>
              </w:rPr>
            </w:pPr>
            <w:r>
              <w:rPr>
                <w:b/>
                <w:spacing w:val="-2"/>
                <w:sz w:val="24"/>
              </w:rPr>
              <w:t>Burden Hours</w:t>
            </w:r>
          </w:p>
        </w:tc>
        <w:tc>
          <w:tcPr>
            <w:tcW w:w="1621" w:type="dxa"/>
          </w:tcPr>
          <w:p w:rsidR="00ED073C" w14:paraId="5583ED11" w14:textId="77777777">
            <w:pPr>
              <w:pStyle w:val="TableParagraph"/>
              <w:spacing w:before="253"/>
              <w:ind w:left="183" w:right="126"/>
              <w:rPr>
                <w:b/>
                <w:sz w:val="24"/>
              </w:rPr>
            </w:pPr>
            <w:r>
              <w:rPr>
                <w:b/>
                <w:spacing w:val="-2"/>
                <w:sz w:val="24"/>
              </w:rPr>
              <w:t xml:space="preserve">Burden </w:t>
            </w:r>
            <w:r>
              <w:rPr>
                <w:b/>
                <w:sz w:val="24"/>
              </w:rPr>
              <w:t xml:space="preserve">Costs (per </w:t>
            </w:r>
            <w:r>
              <w:rPr>
                <w:b/>
                <w:spacing w:val="-2"/>
                <w:sz w:val="24"/>
              </w:rPr>
              <w:t>respondent)</w:t>
            </w:r>
          </w:p>
        </w:tc>
        <w:tc>
          <w:tcPr>
            <w:tcW w:w="1713" w:type="dxa"/>
          </w:tcPr>
          <w:p w:rsidR="00ED073C" w14:paraId="412A78F2" w14:textId="77777777">
            <w:pPr>
              <w:pStyle w:val="TableParagraph"/>
              <w:spacing w:before="253"/>
              <w:ind w:left="183" w:right="241"/>
              <w:rPr>
                <w:b/>
                <w:sz w:val="24"/>
              </w:rPr>
            </w:pPr>
            <w:r>
              <w:rPr>
                <w:b/>
                <w:spacing w:val="-2"/>
                <w:sz w:val="24"/>
              </w:rPr>
              <w:t xml:space="preserve">Total Burden </w:t>
            </w:r>
            <w:r>
              <w:rPr>
                <w:b/>
                <w:sz w:val="24"/>
              </w:rPr>
              <w:t xml:space="preserve">Costs (1 </w:t>
            </w:r>
            <w:r>
              <w:rPr>
                <w:b/>
                <w:spacing w:val="-2"/>
                <w:sz w:val="24"/>
              </w:rPr>
              <w:t>respondent)</w:t>
            </w:r>
          </w:p>
        </w:tc>
      </w:tr>
      <w:tr w14:paraId="33EF5051" w14:textId="77777777">
        <w:tblPrEx>
          <w:tblW w:w="0" w:type="auto"/>
          <w:tblInd w:w="240" w:type="dxa"/>
          <w:tblLayout w:type="fixed"/>
          <w:tblCellMar>
            <w:left w:w="0" w:type="dxa"/>
            <w:right w:w="0" w:type="dxa"/>
          </w:tblCellMar>
          <w:tblLook w:val="01E0"/>
        </w:tblPrEx>
        <w:trPr>
          <w:trHeight w:val="657"/>
        </w:trPr>
        <w:tc>
          <w:tcPr>
            <w:tcW w:w="2797" w:type="dxa"/>
          </w:tcPr>
          <w:p w:rsidR="00ED073C" w14:paraId="53ACB9DF" w14:textId="77777777">
            <w:pPr>
              <w:pStyle w:val="TableParagraph"/>
              <w:spacing w:before="5" w:line="310" w:lineRule="atLeast"/>
              <w:ind w:right="540"/>
              <w:rPr>
                <w:sz w:val="24"/>
              </w:rPr>
            </w:pPr>
            <w:r>
              <w:rPr>
                <w:sz w:val="24"/>
              </w:rPr>
              <w:t>Management</w:t>
            </w:r>
            <w:r>
              <w:rPr>
                <w:spacing w:val="-15"/>
                <w:sz w:val="24"/>
              </w:rPr>
              <w:t xml:space="preserve"> </w:t>
            </w:r>
            <w:r>
              <w:rPr>
                <w:sz w:val="24"/>
              </w:rPr>
              <w:t xml:space="preserve">Analyst </w:t>
            </w:r>
            <w:r>
              <w:rPr>
                <w:spacing w:val="-2"/>
                <w:sz w:val="24"/>
              </w:rPr>
              <w:t>13-1111</w:t>
            </w:r>
          </w:p>
        </w:tc>
        <w:tc>
          <w:tcPr>
            <w:tcW w:w="1160" w:type="dxa"/>
          </w:tcPr>
          <w:p w:rsidR="00ED073C" w14:paraId="24637642" w14:textId="77777777">
            <w:pPr>
              <w:pStyle w:val="TableParagraph"/>
              <w:ind w:left="186"/>
              <w:rPr>
                <w:sz w:val="24"/>
              </w:rPr>
            </w:pPr>
            <w:r>
              <w:rPr>
                <w:spacing w:val="-10"/>
                <w:sz w:val="24"/>
              </w:rPr>
              <w:t>1</w:t>
            </w:r>
          </w:p>
        </w:tc>
        <w:tc>
          <w:tcPr>
            <w:tcW w:w="1352" w:type="dxa"/>
          </w:tcPr>
          <w:p w:rsidR="00ED073C" w14:paraId="16BC7814" w14:textId="3FBC3427">
            <w:pPr>
              <w:pStyle w:val="TableParagraph"/>
              <w:ind w:left="0" w:right="374"/>
              <w:jc w:val="right"/>
              <w:rPr>
                <w:sz w:val="24"/>
              </w:rPr>
            </w:pPr>
            <w:r>
              <w:rPr>
                <w:spacing w:val="-2"/>
                <w:sz w:val="24"/>
              </w:rPr>
              <w:t>$</w:t>
            </w:r>
            <w:r w:rsidR="00526763">
              <w:rPr>
                <w:spacing w:val="-2"/>
                <w:sz w:val="24"/>
              </w:rPr>
              <w:t>91.62</w:t>
            </w:r>
          </w:p>
        </w:tc>
        <w:tc>
          <w:tcPr>
            <w:tcW w:w="1175" w:type="dxa"/>
          </w:tcPr>
          <w:p w:rsidR="00ED073C" w14:paraId="57575049" w14:textId="77777777">
            <w:pPr>
              <w:pStyle w:val="TableParagraph"/>
              <w:ind w:left="184"/>
              <w:rPr>
                <w:sz w:val="24"/>
              </w:rPr>
            </w:pPr>
            <w:r>
              <w:rPr>
                <w:spacing w:val="-5"/>
                <w:sz w:val="24"/>
              </w:rPr>
              <w:t>10</w:t>
            </w:r>
          </w:p>
        </w:tc>
        <w:tc>
          <w:tcPr>
            <w:tcW w:w="1621" w:type="dxa"/>
          </w:tcPr>
          <w:p w:rsidR="00ED073C" w14:paraId="4BAFE320" w14:textId="77777777">
            <w:pPr>
              <w:pStyle w:val="TableParagraph"/>
              <w:ind w:left="183"/>
              <w:rPr>
                <w:sz w:val="24"/>
              </w:rPr>
            </w:pPr>
            <w:r>
              <w:rPr>
                <w:spacing w:val="-2"/>
                <w:sz w:val="24"/>
              </w:rPr>
              <w:t>$1,006.40</w:t>
            </w:r>
          </w:p>
        </w:tc>
        <w:tc>
          <w:tcPr>
            <w:tcW w:w="1713" w:type="dxa"/>
          </w:tcPr>
          <w:p w:rsidR="00ED073C" w14:paraId="35A91DF7" w14:textId="77777777">
            <w:pPr>
              <w:pStyle w:val="TableParagraph"/>
              <w:spacing w:before="0" w:line="275" w:lineRule="exact"/>
              <w:ind w:left="0" w:right="65"/>
              <w:jc w:val="right"/>
              <w:rPr>
                <w:sz w:val="24"/>
              </w:rPr>
            </w:pPr>
            <w:r>
              <w:rPr>
                <w:spacing w:val="-2"/>
                <w:sz w:val="24"/>
              </w:rPr>
              <w:t>$1,006.40</w:t>
            </w:r>
          </w:p>
        </w:tc>
      </w:tr>
      <w:tr w14:paraId="6F9ABADF" w14:textId="77777777">
        <w:tblPrEx>
          <w:tblW w:w="0" w:type="auto"/>
          <w:tblInd w:w="240" w:type="dxa"/>
          <w:tblLayout w:type="fixed"/>
          <w:tblCellMar>
            <w:left w:w="0" w:type="dxa"/>
            <w:right w:w="0" w:type="dxa"/>
          </w:tblCellMar>
          <w:tblLook w:val="01E0"/>
        </w:tblPrEx>
        <w:trPr>
          <w:trHeight w:val="803"/>
        </w:trPr>
        <w:tc>
          <w:tcPr>
            <w:tcW w:w="2797" w:type="dxa"/>
          </w:tcPr>
          <w:p w:rsidR="00ED073C" w14:paraId="7EE9071E" w14:textId="77777777">
            <w:pPr>
              <w:pStyle w:val="TableParagraph"/>
              <w:spacing w:before="42" w:line="273" w:lineRule="auto"/>
              <w:ind w:right="380"/>
              <w:rPr>
                <w:sz w:val="24"/>
              </w:rPr>
            </w:pPr>
            <w:r>
              <w:rPr>
                <w:sz w:val="24"/>
              </w:rPr>
              <w:t>Computer</w:t>
            </w:r>
            <w:r>
              <w:rPr>
                <w:spacing w:val="-15"/>
                <w:sz w:val="24"/>
              </w:rPr>
              <w:t xml:space="preserve"> </w:t>
            </w:r>
            <w:r>
              <w:rPr>
                <w:sz w:val="24"/>
              </w:rPr>
              <w:t xml:space="preserve">Programmer </w:t>
            </w:r>
            <w:r>
              <w:rPr>
                <w:spacing w:val="-2"/>
                <w:sz w:val="24"/>
              </w:rPr>
              <w:t>15-1251</w:t>
            </w:r>
          </w:p>
        </w:tc>
        <w:tc>
          <w:tcPr>
            <w:tcW w:w="1160" w:type="dxa"/>
          </w:tcPr>
          <w:p w:rsidR="00ED073C" w14:paraId="4CC305FB" w14:textId="77777777">
            <w:pPr>
              <w:pStyle w:val="TableParagraph"/>
              <w:spacing w:before="42"/>
              <w:ind w:left="186"/>
              <w:rPr>
                <w:sz w:val="24"/>
              </w:rPr>
            </w:pPr>
            <w:r>
              <w:rPr>
                <w:spacing w:val="-10"/>
                <w:sz w:val="24"/>
              </w:rPr>
              <w:t>1</w:t>
            </w:r>
          </w:p>
        </w:tc>
        <w:tc>
          <w:tcPr>
            <w:tcW w:w="1352" w:type="dxa"/>
          </w:tcPr>
          <w:p w:rsidR="00ED073C" w14:paraId="70C9403A" w14:textId="646AF227">
            <w:pPr>
              <w:pStyle w:val="TableParagraph"/>
              <w:spacing w:before="42"/>
              <w:ind w:left="185"/>
              <w:rPr>
                <w:sz w:val="24"/>
              </w:rPr>
            </w:pPr>
            <w:r>
              <w:rPr>
                <w:spacing w:val="-2"/>
                <w:sz w:val="24"/>
              </w:rPr>
              <w:t>$</w:t>
            </w:r>
            <w:r w:rsidR="00A5463E">
              <w:rPr>
                <w:spacing w:val="-2"/>
                <w:sz w:val="24"/>
              </w:rPr>
              <w:t>94.04</w:t>
            </w:r>
          </w:p>
        </w:tc>
        <w:tc>
          <w:tcPr>
            <w:tcW w:w="1175" w:type="dxa"/>
          </w:tcPr>
          <w:p w:rsidR="00ED073C" w14:paraId="73B1ED4C" w14:textId="77777777">
            <w:pPr>
              <w:pStyle w:val="TableParagraph"/>
              <w:spacing w:before="42"/>
              <w:ind w:left="184"/>
              <w:rPr>
                <w:sz w:val="24"/>
              </w:rPr>
            </w:pPr>
            <w:r>
              <w:rPr>
                <w:spacing w:val="-5"/>
                <w:sz w:val="24"/>
              </w:rPr>
              <w:t>100</w:t>
            </w:r>
          </w:p>
        </w:tc>
        <w:tc>
          <w:tcPr>
            <w:tcW w:w="1621" w:type="dxa"/>
          </w:tcPr>
          <w:p w:rsidR="00ED073C" w14:paraId="0BE9831C" w14:textId="77777777">
            <w:pPr>
              <w:pStyle w:val="TableParagraph"/>
              <w:spacing w:before="42"/>
              <w:ind w:left="183"/>
              <w:rPr>
                <w:sz w:val="24"/>
              </w:rPr>
            </w:pPr>
            <w:r>
              <w:rPr>
                <w:spacing w:val="-2"/>
                <w:sz w:val="24"/>
              </w:rPr>
              <w:t>$9,884.00</w:t>
            </w:r>
          </w:p>
        </w:tc>
        <w:tc>
          <w:tcPr>
            <w:tcW w:w="1713" w:type="dxa"/>
          </w:tcPr>
          <w:p w:rsidR="00ED073C" w14:paraId="18577E73" w14:textId="77777777">
            <w:pPr>
              <w:pStyle w:val="TableParagraph"/>
              <w:spacing w:before="1"/>
              <w:ind w:left="0" w:right="65"/>
              <w:jc w:val="right"/>
              <w:rPr>
                <w:sz w:val="24"/>
              </w:rPr>
            </w:pPr>
            <w:r>
              <w:rPr>
                <w:spacing w:val="-2"/>
                <w:sz w:val="24"/>
              </w:rPr>
              <w:t>$9,884.00</w:t>
            </w:r>
          </w:p>
        </w:tc>
      </w:tr>
      <w:tr w14:paraId="0F0E06E1" w14:textId="77777777">
        <w:tblPrEx>
          <w:tblW w:w="0" w:type="auto"/>
          <w:tblInd w:w="240" w:type="dxa"/>
          <w:tblLayout w:type="fixed"/>
          <w:tblCellMar>
            <w:left w:w="0" w:type="dxa"/>
            <w:right w:w="0" w:type="dxa"/>
          </w:tblCellMar>
          <w:tblLook w:val="01E0"/>
        </w:tblPrEx>
        <w:trPr>
          <w:trHeight w:val="794"/>
        </w:trPr>
        <w:tc>
          <w:tcPr>
            <w:tcW w:w="2797" w:type="dxa"/>
          </w:tcPr>
          <w:p w:rsidR="00ED073C" w14:paraId="1DFFE697" w14:textId="77777777">
            <w:pPr>
              <w:pStyle w:val="TableParagraph"/>
              <w:spacing w:line="276" w:lineRule="auto"/>
              <w:ind w:right="741"/>
              <w:rPr>
                <w:sz w:val="24"/>
              </w:rPr>
            </w:pPr>
            <w:r>
              <w:rPr>
                <w:sz w:val="24"/>
              </w:rPr>
              <w:t>Operations</w:t>
            </w:r>
            <w:r>
              <w:rPr>
                <w:spacing w:val="-15"/>
                <w:sz w:val="24"/>
              </w:rPr>
              <w:t xml:space="preserve"> </w:t>
            </w:r>
            <w:r>
              <w:rPr>
                <w:sz w:val="24"/>
              </w:rPr>
              <w:t xml:space="preserve">Analyst </w:t>
            </w:r>
            <w:r>
              <w:rPr>
                <w:spacing w:val="-2"/>
                <w:sz w:val="24"/>
              </w:rPr>
              <w:t>13-1111</w:t>
            </w:r>
          </w:p>
        </w:tc>
        <w:tc>
          <w:tcPr>
            <w:tcW w:w="1160" w:type="dxa"/>
          </w:tcPr>
          <w:p w:rsidR="00ED073C" w14:paraId="7D3DDFC8" w14:textId="77777777">
            <w:pPr>
              <w:pStyle w:val="TableParagraph"/>
              <w:ind w:left="186"/>
              <w:rPr>
                <w:sz w:val="24"/>
              </w:rPr>
            </w:pPr>
            <w:r>
              <w:rPr>
                <w:spacing w:val="-10"/>
                <w:sz w:val="24"/>
              </w:rPr>
              <w:t>1</w:t>
            </w:r>
          </w:p>
        </w:tc>
        <w:tc>
          <w:tcPr>
            <w:tcW w:w="1352" w:type="dxa"/>
          </w:tcPr>
          <w:p w:rsidR="00ED073C" w14:paraId="49BEECF3" w14:textId="01FF15C3">
            <w:pPr>
              <w:pStyle w:val="TableParagraph"/>
              <w:ind w:left="0" w:right="374"/>
              <w:jc w:val="right"/>
              <w:rPr>
                <w:sz w:val="24"/>
              </w:rPr>
            </w:pPr>
            <w:r>
              <w:rPr>
                <w:spacing w:val="-2"/>
                <w:sz w:val="24"/>
              </w:rPr>
              <w:t>$</w:t>
            </w:r>
            <w:r w:rsidR="00526763">
              <w:rPr>
                <w:spacing w:val="-2"/>
                <w:sz w:val="24"/>
              </w:rPr>
              <w:t>91.62</w:t>
            </w:r>
          </w:p>
        </w:tc>
        <w:tc>
          <w:tcPr>
            <w:tcW w:w="1175" w:type="dxa"/>
          </w:tcPr>
          <w:p w:rsidR="00ED073C" w14:paraId="3C94F255" w14:textId="77777777">
            <w:pPr>
              <w:pStyle w:val="TableParagraph"/>
              <w:ind w:left="184"/>
              <w:rPr>
                <w:sz w:val="24"/>
              </w:rPr>
            </w:pPr>
            <w:r>
              <w:rPr>
                <w:spacing w:val="-5"/>
                <w:sz w:val="24"/>
              </w:rPr>
              <w:t>32</w:t>
            </w:r>
          </w:p>
        </w:tc>
        <w:tc>
          <w:tcPr>
            <w:tcW w:w="1621" w:type="dxa"/>
          </w:tcPr>
          <w:p w:rsidR="00ED073C" w14:paraId="3921685E" w14:textId="77777777">
            <w:pPr>
              <w:pStyle w:val="TableParagraph"/>
              <w:ind w:left="183"/>
              <w:rPr>
                <w:sz w:val="24"/>
              </w:rPr>
            </w:pPr>
            <w:r>
              <w:rPr>
                <w:spacing w:val="-2"/>
                <w:sz w:val="24"/>
              </w:rPr>
              <w:t>$3,220.48</w:t>
            </w:r>
          </w:p>
        </w:tc>
        <w:tc>
          <w:tcPr>
            <w:tcW w:w="1713" w:type="dxa"/>
          </w:tcPr>
          <w:p w:rsidR="00ED073C" w14:paraId="51ADAE8C" w14:textId="77777777">
            <w:pPr>
              <w:pStyle w:val="TableParagraph"/>
              <w:spacing w:before="0" w:line="275" w:lineRule="exact"/>
              <w:ind w:left="0" w:right="65"/>
              <w:jc w:val="right"/>
              <w:rPr>
                <w:sz w:val="24"/>
              </w:rPr>
            </w:pPr>
            <w:r>
              <w:rPr>
                <w:spacing w:val="-2"/>
                <w:sz w:val="24"/>
              </w:rPr>
              <w:t>$3,220.48</w:t>
            </w:r>
          </w:p>
        </w:tc>
      </w:tr>
      <w:tr w14:paraId="7BC4D802" w14:textId="77777777">
        <w:tblPrEx>
          <w:tblW w:w="0" w:type="auto"/>
          <w:tblInd w:w="240" w:type="dxa"/>
          <w:tblLayout w:type="fixed"/>
          <w:tblCellMar>
            <w:left w:w="0" w:type="dxa"/>
            <w:right w:w="0" w:type="dxa"/>
          </w:tblCellMar>
          <w:tblLook w:val="01E0"/>
        </w:tblPrEx>
        <w:trPr>
          <w:trHeight w:val="597"/>
        </w:trPr>
        <w:tc>
          <w:tcPr>
            <w:tcW w:w="2797" w:type="dxa"/>
          </w:tcPr>
          <w:p w:rsidR="00ED073C" w14:paraId="282AAD4C" w14:textId="77777777">
            <w:pPr>
              <w:pStyle w:val="TableParagraph"/>
              <w:spacing w:before="40"/>
              <w:rPr>
                <w:sz w:val="24"/>
              </w:rPr>
            </w:pPr>
            <w:r>
              <w:rPr>
                <w:spacing w:val="-2"/>
                <w:sz w:val="24"/>
              </w:rPr>
              <w:t>Total</w:t>
            </w:r>
          </w:p>
        </w:tc>
        <w:tc>
          <w:tcPr>
            <w:tcW w:w="1160" w:type="dxa"/>
          </w:tcPr>
          <w:p w:rsidR="00ED073C" w14:paraId="084701FF" w14:textId="77777777">
            <w:pPr>
              <w:pStyle w:val="TableParagraph"/>
              <w:spacing w:before="0" w:line="268" w:lineRule="exact"/>
              <w:ind w:left="71"/>
              <w:rPr>
                <w:rFonts w:ascii="Calibri" w:hAnsi="Calibri"/>
              </w:rPr>
            </w:pPr>
            <w:r>
              <w:rPr>
                <w:rFonts w:ascii="Calibri" w:hAnsi="Calibri"/>
                <w:spacing w:val="-10"/>
              </w:rPr>
              <w:t>–</w:t>
            </w:r>
          </w:p>
        </w:tc>
        <w:tc>
          <w:tcPr>
            <w:tcW w:w="1352" w:type="dxa"/>
          </w:tcPr>
          <w:p w:rsidR="00ED073C" w14:paraId="27244EC2" w14:textId="77777777">
            <w:pPr>
              <w:pStyle w:val="TableParagraph"/>
              <w:spacing w:before="0" w:line="268" w:lineRule="exact"/>
              <w:ind w:left="70"/>
              <w:rPr>
                <w:rFonts w:ascii="Calibri" w:hAnsi="Calibri"/>
              </w:rPr>
            </w:pPr>
            <w:r>
              <w:rPr>
                <w:rFonts w:ascii="Calibri" w:hAnsi="Calibri"/>
                <w:spacing w:val="-10"/>
              </w:rPr>
              <w:t>–</w:t>
            </w:r>
          </w:p>
        </w:tc>
        <w:tc>
          <w:tcPr>
            <w:tcW w:w="1175" w:type="dxa"/>
          </w:tcPr>
          <w:p w:rsidR="00ED073C" w14:paraId="36EE2804" w14:textId="77777777">
            <w:pPr>
              <w:pStyle w:val="TableParagraph"/>
              <w:spacing w:before="40"/>
              <w:ind w:left="184"/>
              <w:rPr>
                <w:sz w:val="24"/>
              </w:rPr>
            </w:pPr>
            <w:r>
              <w:rPr>
                <w:spacing w:val="-5"/>
                <w:sz w:val="24"/>
              </w:rPr>
              <w:t>142</w:t>
            </w:r>
          </w:p>
        </w:tc>
        <w:tc>
          <w:tcPr>
            <w:tcW w:w="1621" w:type="dxa"/>
          </w:tcPr>
          <w:p w:rsidR="00ED073C" w14:paraId="6981FC7D" w14:textId="77777777">
            <w:pPr>
              <w:pStyle w:val="TableParagraph"/>
              <w:spacing w:before="40"/>
              <w:ind w:left="183"/>
              <w:rPr>
                <w:sz w:val="24"/>
              </w:rPr>
            </w:pPr>
            <w:r>
              <w:rPr>
                <w:spacing w:val="-2"/>
                <w:sz w:val="24"/>
              </w:rPr>
              <w:t>$14,110.88</w:t>
            </w:r>
          </w:p>
        </w:tc>
        <w:tc>
          <w:tcPr>
            <w:tcW w:w="1713" w:type="dxa"/>
          </w:tcPr>
          <w:p w:rsidR="00ED073C" w14:paraId="3AC03BD9" w14:textId="77777777">
            <w:pPr>
              <w:pStyle w:val="TableParagraph"/>
              <w:spacing w:before="40"/>
              <w:ind w:left="423"/>
              <w:rPr>
                <w:sz w:val="24"/>
              </w:rPr>
            </w:pPr>
            <w:r>
              <w:rPr>
                <w:spacing w:val="-2"/>
                <w:sz w:val="24"/>
              </w:rPr>
              <w:t>$14,110.88</w:t>
            </w:r>
          </w:p>
        </w:tc>
      </w:tr>
    </w:tbl>
    <w:p w:rsidR="00ED073C" w14:paraId="499FBF4F" w14:textId="77777777">
      <w:pPr>
        <w:pStyle w:val="BodyText"/>
        <w:ind w:right="225"/>
      </w:pPr>
      <w:r>
        <w:t>We further estimate that it will take 264 hours annually for 20 SBEs that plan or do operate an Exchange</w:t>
      </w:r>
      <w:r>
        <w:rPr>
          <w:spacing w:val="-4"/>
        </w:rPr>
        <w:t xml:space="preserve"> </w:t>
      </w:r>
      <w:r>
        <w:t>to</w:t>
      </w:r>
      <w:r>
        <w:rPr>
          <w:spacing w:val="-3"/>
        </w:rPr>
        <w:t xml:space="preserve"> </w:t>
      </w:r>
      <w:r>
        <w:t>meet</w:t>
      </w:r>
      <w:r>
        <w:rPr>
          <w:spacing w:val="-3"/>
        </w:rPr>
        <w:t xml:space="preserve"> </w:t>
      </w:r>
      <w:r>
        <w:t>the</w:t>
      </w:r>
      <w:r>
        <w:rPr>
          <w:spacing w:val="-4"/>
        </w:rPr>
        <w:t xml:space="preserve"> </w:t>
      </w:r>
      <w:r>
        <w:t>reconciliation</w:t>
      </w:r>
      <w:r>
        <w:rPr>
          <w:spacing w:val="-3"/>
        </w:rPr>
        <w:t xml:space="preserve"> </w:t>
      </w:r>
      <w:r>
        <w:t>requirements</w:t>
      </w:r>
      <w:r>
        <w:rPr>
          <w:spacing w:val="-2"/>
        </w:rPr>
        <w:t xml:space="preserve"> </w:t>
      </w:r>
      <w:r>
        <w:t>for</w:t>
      </w:r>
      <w:r>
        <w:rPr>
          <w:spacing w:val="-5"/>
        </w:rPr>
        <w:t xml:space="preserve"> </w:t>
      </w:r>
      <w:r>
        <w:t>a</w:t>
      </w:r>
      <w:r>
        <w:rPr>
          <w:spacing w:val="-4"/>
        </w:rPr>
        <w:t xml:space="preserve"> </w:t>
      </w:r>
      <w:r>
        <w:t>total</w:t>
      </w:r>
      <w:r>
        <w:rPr>
          <w:spacing w:val="-3"/>
        </w:rPr>
        <w:t xml:space="preserve"> </w:t>
      </w:r>
      <w:r>
        <w:t>of</w:t>
      </w:r>
      <w:r>
        <w:rPr>
          <w:spacing w:val="-3"/>
        </w:rPr>
        <w:t xml:space="preserve"> </w:t>
      </w:r>
      <w:r>
        <w:t>5,280</w:t>
      </w:r>
      <w:r>
        <w:rPr>
          <w:spacing w:val="-3"/>
        </w:rPr>
        <w:t xml:space="preserve"> </w:t>
      </w:r>
      <w:r>
        <w:t>hours</w:t>
      </w:r>
      <w:r>
        <w:rPr>
          <w:spacing w:val="-2"/>
        </w:rPr>
        <w:t xml:space="preserve"> </w:t>
      </w:r>
      <w:r>
        <w:t>across</w:t>
      </w:r>
      <w:r>
        <w:rPr>
          <w:spacing w:val="-3"/>
        </w:rPr>
        <w:t xml:space="preserve"> </w:t>
      </w:r>
      <w:r>
        <w:t>all</w:t>
      </w:r>
      <w:r>
        <w:rPr>
          <w:spacing w:val="-3"/>
        </w:rPr>
        <w:t xml:space="preserve"> </w:t>
      </w:r>
      <w:r>
        <w:t>Exchanges.</w:t>
      </w:r>
    </w:p>
    <w:p w:rsidR="00ED073C" w14:paraId="107B19D6" w14:textId="77777777">
      <w:pPr>
        <w:spacing w:before="120"/>
        <w:ind w:left="220" w:right="388"/>
        <w:rPr>
          <w:i/>
        </w:rPr>
      </w:pPr>
      <w:bookmarkStart w:id="62" w:name="_bookmark62"/>
      <w:bookmarkEnd w:id="62"/>
      <w:r>
        <w:rPr>
          <w:i/>
        </w:rPr>
        <w:t>Table</w:t>
      </w:r>
      <w:r>
        <w:rPr>
          <w:i/>
          <w:spacing w:val="-2"/>
        </w:rPr>
        <w:t xml:space="preserve"> </w:t>
      </w:r>
      <w:r>
        <w:rPr>
          <w:i/>
        </w:rPr>
        <w:t>20</w:t>
      </w:r>
      <w:r>
        <w:rPr>
          <w:i/>
          <w:spacing w:val="-3"/>
        </w:rPr>
        <w:t xml:space="preserve"> </w:t>
      </w:r>
      <w:r>
        <w:rPr>
          <w:i/>
        </w:rPr>
        <w:t>–</w:t>
      </w:r>
      <w:r>
        <w:rPr>
          <w:i/>
          <w:spacing w:val="-3"/>
        </w:rPr>
        <w:t xml:space="preserve"> </w:t>
      </w:r>
      <w:r>
        <w:rPr>
          <w:i/>
        </w:rPr>
        <w:t>Burden</w:t>
      </w:r>
      <w:r>
        <w:rPr>
          <w:i/>
          <w:spacing w:val="-3"/>
        </w:rPr>
        <w:t xml:space="preserve"> </w:t>
      </w:r>
      <w:r>
        <w:rPr>
          <w:i/>
        </w:rPr>
        <w:t>and</w:t>
      </w:r>
      <w:r>
        <w:rPr>
          <w:i/>
          <w:spacing w:val="-3"/>
        </w:rPr>
        <w:t xml:space="preserve"> </w:t>
      </w:r>
      <w:r>
        <w:rPr>
          <w:i/>
        </w:rPr>
        <w:t>Cost</w:t>
      </w:r>
      <w:r>
        <w:rPr>
          <w:i/>
          <w:spacing w:val="-2"/>
        </w:rPr>
        <w:t xml:space="preserve"> </w:t>
      </w:r>
      <w:r>
        <w:rPr>
          <w:i/>
        </w:rPr>
        <w:t>Estimates</w:t>
      </w:r>
      <w:r>
        <w:rPr>
          <w:i/>
          <w:spacing w:val="-3"/>
        </w:rPr>
        <w:t xml:space="preserve"> </w:t>
      </w:r>
      <w:r>
        <w:rPr>
          <w:i/>
        </w:rPr>
        <w:t>Associated</w:t>
      </w:r>
      <w:r>
        <w:rPr>
          <w:i/>
          <w:spacing w:val="-3"/>
        </w:rPr>
        <w:t xml:space="preserve"> </w:t>
      </w:r>
      <w:r>
        <w:rPr>
          <w:i/>
        </w:rPr>
        <w:t>with</w:t>
      </w:r>
      <w:r>
        <w:rPr>
          <w:i/>
          <w:spacing w:val="-4"/>
        </w:rPr>
        <w:t xml:space="preserve"> </w:t>
      </w:r>
      <w:r>
        <w:rPr>
          <w:i/>
        </w:rPr>
        <w:t>Reconciling</w:t>
      </w:r>
      <w:r>
        <w:rPr>
          <w:i/>
          <w:spacing w:val="-3"/>
        </w:rPr>
        <w:t xml:space="preserve"> </w:t>
      </w:r>
      <w:r>
        <w:rPr>
          <w:i/>
        </w:rPr>
        <w:t>Enrollment</w:t>
      </w:r>
      <w:r>
        <w:rPr>
          <w:i/>
          <w:spacing w:val="-2"/>
        </w:rPr>
        <w:t xml:space="preserve"> </w:t>
      </w:r>
      <w:r>
        <w:rPr>
          <w:i/>
        </w:rPr>
        <w:t>Information</w:t>
      </w:r>
      <w:r>
        <w:rPr>
          <w:i/>
          <w:spacing w:val="-3"/>
        </w:rPr>
        <w:t xml:space="preserve"> </w:t>
      </w:r>
      <w:r>
        <w:rPr>
          <w:i/>
        </w:rPr>
        <w:t>Between</w:t>
      </w:r>
      <w:r>
        <w:rPr>
          <w:i/>
          <w:spacing w:val="-6"/>
        </w:rPr>
        <w:t xml:space="preserve"> </w:t>
      </w:r>
      <w:r>
        <w:rPr>
          <w:i/>
        </w:rPr>
        <w:t>SHOP and QHP</w:t>
      </w:r>
    </w:p>
    <w:p w:rsidR="00ED073C" w14:paraId="5D9ADBF1" w14:textId="77777777">
      <w:pPr>
        <w:pStyle w:val="BodyText"/>
        <w:spacing w:before="6"/>
        <w:ind w:left="0"/>
        <w:rPr>
          <w:i/>
          <w:sz w:val="10"/>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15"/>
        <w:gridCol w:w="1260"/>
        <w:gridCol w:w="1439"/>
        <w:gridCol w:w="1175"/>
        <w:gridCol w:w="1619"/>
        <w:gridCol w:w="1800"/>
      </w:tblGrid>
      <w:tr w14:paraId="14F69F54" w14:textId="77777777">
        <w:tblPrEx>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33"/>
        </w:trPr>
        <w:tc>
          <w:tcPr>
            <w:tcW w:w="2515" w:type="dxa"/>
          </w:tcPr>
          <w:p w:rsidR="00ED073C" w14:paraId="18F4850B" w14:textId="77777777">
            <w:pPr>
              <w:pStyle w:val="TableParagraph"/>
              <w:spacing w:before="255"/>
              <w:rPr>
                <w:b/>
                <w:sz w:val="24"/>
              </w:rPr>
            </w:pPr>
            <w:r>
              <w:rPr>
                <w:b/>
                <w:sz w:val="24"/>
              </w:rPr>
              <w:t>Labor</w:t>
            </w:r>
            <w:r>
              <w:rPr>
                <w:b/>
                <w:spacing w:val="-1"/>
                <w:sz w:val="24"/>
              </w:rPr>
              <w:t xml:space="preserve"> </w:t>
            </w:r>
            <w:r>
              <w:rPr>
                <w:b/>
                <w:spacing w:val="-2"/>
                <w:sz w:val="24"/>
              </w:rPr>
              <w:t>Category</w:t>
            </w:r>
          </w:p>
        </w:tc>
        <w:tc>
          <w:tcPr>
            <w:tcW w:w="1260" w:type="dxa"/>
          </w:tcPr>
          <w:p w:rsidR="00ED073C" w14:paraId="77A0BE53" w14:textId="77777777">
            <w:pPr>
              <w:pStyle w:val="TableParagraph"/>
              <w:spacing w:before="253"/>
              <w:ind w:right="412"/>
              <w:rPr>
                <w:b/>
                <w:sz w:val="24"/>
              </w:rPr>
            </w:pPr>
            <w:r>
              <w:rPr>
                <w:b/>
                <w:spacing w:val="-2"/>
                <w:sz w:val="24"/>
              </w:rPr>
              <w:t>Staff Count</w:t>
            </w:r>
          </w:p>
        </w:tc>
        <w:tc>
          <w:tcPr>
            <w:tcW w:w="1439" w:type="dxa"/>
          </w:tcPr>
          <w:p w:rsidR="00ED073C" w14:paraId="6CB2735B" w14:textId="77777777">
            <w:pPr>
              <w:pStyle w:val="TableParagraph"/>
              <w:spacing w:before="253"/>
              <w:ind w:right="304"/>
              <w:rPr>
                <w:b/>
                <w:sz w:val="24"/>
              </w:rPr>
            </w:pPr>
            <w:r>
              <w:rPr>
                <w:b/>
                <w:spacing w:val="-2"/>
                <w:sz w:val="24"/>
              </w:rPr>
              <w:t xml:space="preserve">Adjusted Hourly </w:t>
            </w:r>
            <w:r>
              <w:rPr>
                <w:b/>
                <w:spacing w:val="-4"/>
                <w:sz w:val="24"/>
              </w:rPr>
              <w:t xml:space="preserve">Wage </w:t>
            </w:r>
            <w:r>
              <w:rPr>
                <w:b/>
                <w:spacing w:val="-2"/>
                <w:sz w:val="24"/>
              </w:rPr>
              <w:t>($/hr)</w:t>
            </w:r>
          </w:p>
        </w:tc>
        <w:tc>
          <w:tcPr>
            <w:tcW w:w="1175" w:type="dxa"/>
          </w:tcPr>
          <w:p w:rsidR="00ED073C" w14:paraId="150057FB" w14:textId="77777777">
            <w:pPr>
              <w:pStyle w:val="TableParagraph"/>
              <w:spacing w:before="253"/>
              <w:ind w:left="188" w:right="195"/>
              <w:rPr>
                <w:b/>
                <w:sz w:val="24"/>
              </w:rPr>
            </w:pPr>
            <w:r>
              <w:rPr>
                <w:b/>
                <w:spacing w:val="-2"/>
                <w:sz w:val="24"/>
              </w:rPr>
              <w:t>Burden Hours</w:t>
            </w:r>
          </w:p>
        </w:tc>
        <w:tc>
          <w:tcPr>
            <w:tcW w:w="1619" w:type="dxa"/>
          </w:tcPr>
          <w:p w:rsidR="00ED073C" w14:paraId="493BFDA4" w14:textId="77777777">
            <w:pPr>
              <w:pStyle w:val="TableParagraph"/>
              <w:spacing w:before="253"/>
              <w:ind w:left="190" w:right="118"/>
              <w:rPr>
                <w:b/>
                <w:sz w:val="24"/>
              </w:rPr>
            </w:pPr>
            <w:r>
              <w:rPr>
                <w:b/>
                <w:spacing w:val="-2"/>
                <w:sz w:val="24"/>
              </w:rPr>
              <w:t xml:space="preserve">Burden </w:t>
            </w:r>
            <w:r>
              <w:rPr>
                <w:b/>
                <w:sz w:val="24"/>
              </w:rPr>
              <w:t xml:space="preserve">Costs (per </w:t>
            </w:r>
            <w:r>
              <w:rPr>
                <w:b/>
                <w:spacing w:val="-2"/>
                <w:sz w:val="24"/>
              </w:rPr>
              <w:t>respondent)</w:t>
            </w:r>
          </w:p>
        </w:tc>
        <w:tc>
          <w:tcPr>
            <w:tcW w:w="1800" w:type="dxa"/>
          </w:tcPr>
          <w:p w:rsidR="00ED073C" w14:paraId="1D7E6508" w14:textId="77777777">
            <w:pPr>
              <w:pStyle w:val="TableParagraph"/>
              <w:spacing w:before="253"/>
              <w:ind w:left="191" w:right="213"/>
              <w:rPr>
                <w:b/>
                <w:sz w:val="24"/>
              </w:rPr>
            </w:pPr>
            <w:r>
              <w:rPr>
                <w:b/>
                <w:sz w:val="24"/>
              </w:rPr>
              <w:t>Total</w:t>
            </w:r>
            <w:r>
              <w:rPr>
                <w:b/>
                <w:spacing w:val="-15"/>
                <w:sz w:val="24"/>
              </w:rPr>
              <w:t xml:space="preserve"> </w:t>
            </w:r>
            <w:r>
              <w:rPr>
                <w:b/>
                <w:sz w:val="24"/>
              </w:rPr>
              <w:t xml:space="preserve">Burden Costs (20 </w:t>
            </w:r>
            <w:r>
              <w:rPr>
                <w:b/>
                <w:spacing w:val="-2"/>
                <w:sz w:val="24"/>
              </w:rPr>
              <w:t>respondents)</w:t>
            </w:r>
          </w:p>
        </w:tc>
      </w:tr>
      <w:tr w14:paraId="225F7EAF" w14:textId="77777777">
        <w:tblPrEx>
          <w:tblW w:w="0" w:type="auto"/>
          <w:tblInd w:w="240" w:type="dxa"/>
          <w:tblLayout w:type="fixed"/>
          <w:tblCellMar>
            <w:left w:w="0" w:type="dxa"/>
            <w:right w:w="0" w:type="dxa"/>
          </w:tblCellMar>
          <w:tblLook w:val="01E0"/>
        </w:tblPrEx>
        <w:trPr>
          <w:trHeight w:val="820"/>
        </w:trPr>
        <w:tc>
          <w:tcPr>
            <w:tcW w:w="2515" w:type="dxa"/>
          </w:tcPr>
          <w:p w:rsidR="00ED073C" w14:paraId="544B0E90" w14:textId="77777777">
            <w:pPr>
              <w:pStyle w:val="TableParagraph"/>
              <w:spacing w:line="273" w:lineRule="auto"/>
              <w:ind w:right="258"/>
              <w:rPr>
                <w:sz w:val="24"/>
              </w:rPr>
            </w:pPr>
            <w:r>
              <w:rPr>
                <w:sz w:val="24"/>
              </w:rPr>
              <w:t>Management</w:t>
            </w:r>
            <w:r>
              <w:rPr>
                <w:spacing w:val="-15"/>
                <w:sz w:val="24"/>
              </w:rPr>
              <w:t xml:space="preserve"> </w:t>
            </w:r>
            <w:r>
              <w:rPr>
                <w:sz w:val="24"/>
              </w:rPr>
              <w:t xml:space="preserve">Analyst </w:t>
            </w:r>
            <w:r>
              <w:rPr>
                <w:spacing w:val="-2"/>
                <w:sz w:val="24"/>
              </w:rPr>
              <w:t>13-1111</w:t>
            </w:r>
          </w:p>
        </w:tc>
        <w:tc>
          <w:tcPr>
            <w:tcW w:w="1260" w:type="dxa"/>
          </w:tcPr>
          <w:p w:rsidR="00ED073C" w14:paraId="5E7A9B3A" w14:textId="77777777">
            <w:pPr>
              <w:pStyle w:val="TableParagraph"/>
              <w:rPr>
                <w:sz w:val="24"/>
              </w:rPr>
            </w:pPr>
            <w:r>
              <w:rPr>
                <w:spacing w:val="-10"/>
                <w:sz w:val="24"/>
              </w:rPr>
              <w:t>1</w:t>
            </w:r>
          </w:p>
        </w:tc>
        <w:tc>
          <w:tcPr>
            <w:tcW w:w="1439" w:type="dxa"/>
          </w:tcPr>
          <w:p w:rsidR="00ED073C" w14:paraId="20A1F602" w14:textId="3FA5DF4D">
            <w:pPr>
              <w:pStyle w:val="TableParagraph"/>
              <w:rPr>
                <w:sz w:val="24"/>
              </w:rPr>
            </w:pPr>
            <w:r>
              <w:rPr>
                <w:spacing w:val="-2"/>
                <w:sz w:val="24"/>
              </w:rPr>
              <w:t>$</w:t>
            </w:r>
            <w:r w:rsidR="00526763">
              <w:rPr>
                <w:spacing w:val="-2"/>
                <w:sz w:val="24"/>
              </w:rPr>
              <w:t>91.62</w:t>
            </w:r>
          </w:p>
        </w:tc>
        <w:tc>
          <w:tcPr>
            <w:tcW w:w="1175" w:type="dxa"/>
          </w:tcPr>
          <w:p w:rsidR="00ED073C" w14:paraId="006780D3" w14:textId="77777777">
            <w:pPr>
              <w:pStyle w:val="TableParagraph"/>
              <w:ind w:left="188"/>
              <w:rPr>
                <w:sz w:val="24"/>
              </w:rPr>
            </w:pPr>
            <w:r>
              <w:rPr>
                <w:spacing w:val="-5"/>
                <w:sz w:val="24"/>
              </w:rPr>
              <w:t>84</w:t>
            </w:r>
          </w:p>
        </w:tc>
        <w:tc>
          <w:tcPr>
            <w:tcW w:w="1619" w:type="dxa"/>
          </w:tcPr>
          <w:p w:rsidR="00ED073C" w14:paraId="1DC5C6D1" w14:textId="77777777">
            <w:pPr>
              <w:pStyle w:val="TableParagraph"/>
              <w:ind w:left="190"/>
              <w:rPr>
                <w:sz w:val="24"/>
              </w:rPr>
            </w:pPr>
            <w:r>
              <w:rPr>
                <w:spacing w:val="-2"/>
                <w:sz w:val="24"/>
              </w:rPr>
              <w:t>$8,453.76</w:t>
            </w:r>
          </w:p>
        </w:tc>
        <w:tc>
          <w:tcPr>
            <w:tcW w:w="1800" w:type="dxa"/>
          </w:tcPr>
          <w:p w:rsidR="00ED073C" w14:paraId="47690131" w14:textId="77777777">
            <w:pPr>
              <w:pStyle w:val="TableParagraph"/>
              <w:spacing w:before="0" w:line="275" w:lineRule="exact"/>
              <w:ind w:left="0" w:right="55"/>
              <w:jc w:val="right"/>
              <w:rPr>
                <w:sz w:val="24"/>
              </w:rPr>
            </w:pPr>
            <w:r>
              <w:rPr>
                <w:spacing w:val="-2"/>
                <w:sz w:val="24"/>
              </w:rPr>
              <w:t>$169,075.20</w:t>
            </w:r>
          </w:p>
        </w:tc>
      </w:tr>
      <w:tr w14:paraId="4AC09C3D" w14:textId="77777777">
        <w:tblPrEx>
          <w:tblW w:w="0" w:type="auto"/>
          <w:tblInd w:w="240" w:type="dxa"/>
          <w:tblLayout w:type="fixed"/>
          <w:tblCellMar>
            <w:left w:w="0" w:type="dxa"/>
            <w:right w:w="0" w:type="dxa"/>
          </w:tblCellMar>
          <w:tblLook w:val="01E0"/>
        </w:tblPrEx>
        <w:trPr>
          <w:trHeight w:val="1036"/>
        </w:trPr>
        <w:tc>
          <w:tcPr>
            <w:tcW w:w="2515" w:type="dxa"/>
          </w:tcPr>
          <w:p w:rsidR="00ED073C" w14:paraId="448BB6CC" w14:textId="77777777">
            <w:pPr>
              <w:pStyle w:val="TableParagraph"/>
              <w:spacing w:line="256" w:lineRule="auto"/>
              <w:ind w:right="1118"/>
              <w:rPr>
                <w:sz w:val="24"/>
              </w:rPr>
            </w:pPr>
            <w:r>
              <w:rPr>
                <w:spacing w:val="-2"/>
                <w:sz w:val="24"/>
              </w:rPr>
              <w:t>Computer Programmer 15-1251</w:t>
            </w:r>
          </w:p>
        </w:tc>
        <w:tc>
          <w:tcPr>
            <w:tcW w:w="1260" w:type="dxa"/>
          </w:tcPr>
          <w:p w:rsidR="00ED073C" w14:paraId="3EF084EE" w14:textId="77777777">
            <w:pPr>
              <w:pStyle w:val="TableParagraph"/>
              <w:rPr>
                <w:sz w:val="24"/>
              </w:rPr>
            </w:pPr>
            <w:r>
              <w:rPr>
                <w:spacing w:val="-10"/>
                <w:sz w:val="24"/>
              </w:rPr>
              <w:t>1</w:t>
            </w:r>
          </w:p>
        </w:tc>
        <w:tc>
          <w:tcPr>
            <w:tcW w:w="1439" w:type="dxa"/>
          </w:tcPr>
          <w:p w:rsidR="00ED073C" w14:paraId="2C28699E" w14:textId="1497AB5D">
            <w:pPr>
              <w:pStyle w:val="TableParagraph"/>
              <w:rPr>
                <w:sz w:val="24"/>
              </w:rPr>
            </w:pPr>
            <w:r>
              <w:rPr>
                <w:spacing w:val="-2"/>
                <w:sz w:val="24"/>
              </w:rPr>
              <w:t>$</w:t>
            </w:r>
            <w:r w:rsidR="00A5463E">
              <w:rPr>
                <w:spacing w:val="-2"/>
                <w:sz w:val="24"/>
              </w:rPr>
              <w:t>94.04</w:t>
            </w:r>
          </w:p>
        </w:tc>
        <w:tc>
          <w:tcPr>
            <w:tcW w:w="1175" w:type="dxa"/>
          </w:tcPr>
          <w:p w:rsidR="00ED073C" w14:paraId="25688CFF" w14:textId="77777777">
            <w:pPr>
              <w:pStyle w:val="TableParagraph"/>
              <w:ind w:left="188"/>
              <w:rPr>
                <w:sz w:val="24"/>
              </w:rPr>
            </w:pPr>
            <w:r>
              <w:rPr>
                <w:spacing w:val="-5"/>
                <w:sz w:val="24"/>
              </w:rPr>
              <w:t>120</w:t>
            </w:r>
          </w:p>
        </w:tc>
        <w:tc>
          <w:tcPr>
            <w:tcW w:w="1619" w:type="dxa"/>
          </w:tcPr>
          <w:p w:rsidR="00ED073C" w14:paraId="36F5C7C3" w14:textId="77777777">
            <w:pPr>
              <w:pStyle w:val="TableParagraph"/>
              <w:ind w:left="190"/>
              <w:rPr>
                <w:sz w:val="24"/>
              </w:rPr>
            </w:pPr>
            <w:r>
              <w:rPr>
                <w:spacing w:val="-2"/>
                <w:sz w:val="24"/>
              </w:rPr>
              <w:t>$11,860.80</w:t>
            </w:r>
          </w:p>
        </w:tc>
        <w:tc>
          <w:tcPr>
            <w:tcW w:w="1800" w:type="dxa"/>
          </w:tcPr>
          <w:p w:rsidR="00ED073C" w14:paraId="0DFD555D" w14:textId="77777777">
            <w:pPr>
              <w:pStyle w:val="TableParagraph"/>
              <w:spacing w:before="0" w:line="275" w:lineRule="exact"/>
              <w:ind w:left="0" w:right="55"/>
              <w:jc w:val="right"/>
              <w:rPr>
                <w:sz w:val="24"/>
              </w:rPr>
            </w:pPr>
            <w:r>
              <w:rPr>
                <w:spacing w:val="-2"/>
                <w:sz w:val="24"/>
              </w:rPr>
              <w:t>$237,216.00</w:t>
            </w:r>
          </w:p>
        </w:tc>
      </w:tr>
      <w:tr w14:paraId="02EA4531" w14:textId="77777777">
        <w:tblPrEx>
          <w:tblW w:w="0" w:type="auto"/>
          <w:tblInd w:w="240" w:type="dxa"/>
          <w:tblLayout w:type="fixed"/>
          <w:tblCellMar>
            <w:left w:w="0" w:type="dxa"/>
            <w:right w:w="0" w:type="dxa"/>
          </w:tblCellMar>
          <w:tblLook w:val="01E0"/>
        </w:tblPrEx>
        <w:trPr>
          <w:trHeight w:val="804"/>
        </w:trPr>
        <w:tc>
          <w:tcPr>
            <w:tcW w:w="2515" w:type="dxa"/>
          </w:tcPr>
          <w:p w:rsidR="00ED073C" w14:paraId="5A36A6A0" w14:textId="77777777">
            <w:pPr>
              <w:pStyle w:val="TableParagraph"/>
              <w:spacing w:before="42" w:line="273" w:lineRule="auto"/>
              <w:ind w:right="459"/>
              <w:rPr>
                <w:sz w:val="24"/>
              </w:rPr>
            </w:pPr>
            <w:r>
              <w:rPr>
                <w:sz w:val="24"/>
              </w:rPr>
              <w:t>Operations</w:t>
            </w:r>
            <w:r>
              <w:rPr>
                <w:spacing w:val="-15"/>
                <w:sz w:val="24"/>
              </w:rPr>
              <w:t xml:space="preserve"> </w:t>
            </w:r>
            <w:r>
              <w:rPr>
                <w:sz w:val="24"/>
              </w:rPr>
              <w:t xml:space="preserve">Analyst </w:t>
            </w:r>
            <w:r>
              <w:rPr>
                <w:spacing w:val="-2"/>
                <w:sz w:val="24"/>
              </w:rPr>
              <w:t>13-1111</w:t>
            </w:r>
          </w:p>
        </w:tc>
        <w:tc>
          <w:tcPr>
            <w:tcW w:w="1260" w:type="dxa"/>
          </w:tcPr>
          <w:p w:rsidR="00ED073C" w14:paraId="7DA3397D" w14:textId="77777777">
            <w:pPr>
              <w:pStyle w:val="TableParagraph"/>
              <w:spacing w:before="42"/>
              <w:rPr>
                <w:sz w:val="24"/>
              </w:rPr>
            </w:pPr>
            <w:r>
              <w:rPr>
                <w:spacing w:val="-10"/>
                <w:sz w:val="24"/>
              </w:rPr>
              <w:t>1</w:t>
            </w:r>
          </w:p>
        </w:tc>
        <w:tc>
          <w:tcPr>
            <w:tcW w:w="1439" w:type="dxa"/>
          </w:tcPr>
          <w:p w:rsidR="00ED073C" w14:paraId="79E169CA" w14:textId="60E11382">
            <w:pPr>
              <w:pStyle w:val="TableParagraph"/>
              <w:spacing w:before="42"/>
              <w:rPr>
                <w:sz w:val="24"/>
              </w:rPr>
            </w:pPr>
            <w:r>
              <w:rPr>
                <w:spacing w:val="-2"/>
                <w:sz w:val="24"/>
              </w:rPr>
              <w:t>$</w:t>
            </w:r>
            <w:r w:rsidR="00526763">
              <w:rPr>
                <w:spacing w:val="-2"/>
                <w:sz w:val="24"/>
              </w:rPr>
              <w:t>91.62</w:t>
            </w:r>
          </w:p>
        </w:tc>
        <w:tc>
          <w:tcPr>
            <w:tcW w:w="1175" w:type="dxa"/>
          </w:tcPr>
          <w:p w:rsidR="00ED073C" w14:paraId="57A47479" w14:textId="77777777">
            <w:pPr>
              <w:pStyle w:val="TableParagraph"/>
              <w:spacing w:before="42"/>
              <w:ind w:left="188"/>
              <w:rPr>
                <w:sz w:val="24"/>
              </w:rPr>
            </w:pPr>
            <w:r>
              <w:rPr>
                <w:spacing w:val="-5"/>
                <w:sz w:val="24"/>
              </w:rPr>
              <w:t>60</w:t>
            </w:r>
          </w:p>
        </w:tc>
        <w:tc>
          <w:tcPr>
            <w:tcW w:w="1619" w:type="dxa"/>
          </w:tcPr>
          <w:p w:rsidR="00ED073C" w14:paraId="5B153D2B" w14:textId="77777777">
            <w:pPr>
              <w:pStyle w:val="TableParagraph"/>
              <w:spacing w:before="42"/>
              <w:ind w:left="190"/>
              <w:rPr>
                <w:sz w:val="24"/>
              </w:rPr>
            </w:pPr>
            <w:r>
              <w:rPr>
                <w:spacing w:val="-2"/>
                <w:sz w:val="24"/>
              </w:rPr>
              <w:t>$6,038.40</w:t>
            </w:r>
          </w:p>
        </w:tc>
        <w:tc>
          <w:tcPr>
            <w:tcW w:w="1800" w:type="dxa"/>
          </w:tcPr>
          <w:p w:rsidR="00ED073C" w14:paraId="58D87416" w14:textId="77777777">
            <w:pPr>
              <w:pStyle w:val="TableParagraph"/>
              <w:spacing w:before="1"/>
              <w:ind w:left="0" w:right="55"/>
              <w:jc w:val="right"/>
              <w:rPr>
                <w:sz w:val="24"/>
              </w:rPr>
            </w:pPr>
            <w:r>
              <w:rPr>
                <w:spacing w:val="-2"/>
                <w:sz w:val="24"/>
              </w:rPr>
              <w:t>$120,768.00</w:t>
            </w:r>
          </w:p>
        </w:tc>
      </w:tr>
    </w:tbl>
    <w:p w:rsidR="00ED073C" w14:paraId="706D0A11" w14:textId="77777777">
      <w:pPr>
        <w:jc w:val="right"/>
        <w:rPr>
          <w:sz w:val="24"/>
        </w:rPr>
        <w:sectPr w:rsidSect="00BD7A00">
          <w:pgSz w:w="12240" w:h="15840"/>
          <w:pgMar w:top="1040" w:right="860" w:bottom="2040" w:left="1100" w:header="590" w:footer="1772" w:gutter="0"/>
          <w:cols w:space="720"/>
        </w:sectPr>
      </w:pPr>
    </w:p>
    <w:p w:rsidR="00ED073C" w14:paraId="222820E5" w14:textId="77777777">
      <w:pPr>
        <w:pStyle w:val="BodyText"/>
        <w:spacing w:before="5"/>
        <w:ind w:left="0"/>
        <w:rPr>
          <w:i/>
          <w:sz w:val="10"/>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15"/>
        <w:gridCol w:w="1260"/>
        <w:gridCol w:w="1439"/>
        <w:gridCol w:w="1175"/>
        <w:gridCol w:w="1619"/>
        <w:gridCol w:w="1800"/>
      </w:tblGrid>
      <w:tr w14:paraId="19E8C3A0" w14:textId="77777777">
        <w:tblPrEx>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32"/>
        </w:trPr>
        <w:tc>
          <w:tcPr>
            <w:tcW w:w="2515" w:type="dxa"/>
          </w:tcPr>
          <w:p w:rsidR="00ED073C" w14:paraId="7882BF30" w14:textId="77777777">
            <w:pPr>
              <w:pStyle w:val="TableParagraph"/>
              <w:spacing w:before="256"/>
              <w:rPr>
                <w:b/>
                <w:sz w:val="24"/>
              </w:rPr>
            </w:pPr>
            <w:r>
              <w:rPr>
                <w:b/>
                <w:sz w:val="24"/>
              </w:rPr>
              <w:t>Labor</w:t>
            </w:r>
            <w:r>
              <w:rPr>
                <w:b/>
                <w:spacing w:val="-1"/>
                <w:sz w:val="24"/>
              </w:rPr>
              <w:t xml:space="preserve"> </w:t>
            </w:r>
            <w:r>
              <w:rPr>
                <w:b/>
                <w:spacing w:val="-2"/>
                <w:sz w:val="24"/>
              </w:rPr>
              <w:t>Category</w:t>
            </w:r>
          </w:p>
        </w:tc>
        <w:tc>
          <w:tcPr>
            <w:tcW w:w="1260" w:type="dxa"/>
          </w:tcPr>
          <w:p w:rsidR="00ED073C" w14:paraId="4AED9803" w14:textId="77777777">
            <w:pPr>
              <w:pStyle w:val="TableParagraph"/>
              <w:spacing w:before="256"/>
              <w:ind w:right="412"/>
              <w:rPr>
                <w:b/>
                <w:sz w:val="24"/>
              </w:rPr>
            </w:pPr>
            <w:r>
              <w:rPr>
                <w:b/>
                <w:spacing w:val="-2"/>
                <w:sz w:val="24"/>
              </w:rPr>
              <w:t>Staff Count</w:t>
            </w:r>
          </w:p>
        </w:tc>
        <w:tc>
          <w:tcPr>
            <w:tcW w:w="1439" w:type="dxa"/>
          </w:tcPr>
          <w:p w:rsidR="00ED073C" w14:paraId="17ED836F" w14:textId="77777777">
            <w:pPr>
              <w:pStyle w:val="TableParagraph"/>
              <w:spacing w:before="256"/>
              <w:ind w:right="304"/>
              <w:rPr>
                <w:b/>
                <w:sz w:val="24"/>
              </w:rPr>
            </w:pPr>
            <w:r>
              <w:rPr>
                <w:b/>
                <w:spacing w:val="-2"/>
                <w:sz w:val="24"/>
              </w:rPr>
              <w:t xml:space="preserve">Adjusted Hourly </w:t>
            </w:r>
            <w:r>
              <w:rPr>
                <w:b/>
                <w:spacing w:val="-4"/>
                <w:sz w:val="24"/>
              </w:rPr>
              <w:t xml:space="preserve">Wage </w:t>
            </w:r>
            <w:r>
              <w:rPr>
                <w:b/>
                <w:spacing w:val="-2"/>
                <w:sz w:val="24"/>
              </w:rPr>
              <w:t>($/hr)</w:t>
            </w:r>
          </w:p>
        </w:tc>
        <w:tc>
          <w:tcPr>
            <w:tcW w:w="1175" w:type="dxa"/>
          </w:tcPr>
          <w:p w:rsidR="00ED073C" w14:paraId="0DD7F2B9" w14:textId="77777777">
            <w:pPr>
              <w:pStyle w:val="TableParagraph"/>
              <w:spacing w:before="256"/>
              <w:ind w:left="188" w:right="195"/>
              <w:rPr>
                <w:b/>
                <w:sz w:val="24"/>
              </w:rPr>
            </w:pPr>
            <w:r>
              <w:rPr>
                <w:b/>
                <w:spacing w:val="-2"/>
                <w:sz w:val="24"/>
              </w:rPr>
              <w:t>Burden Hours</w:t>
            </w:r>
          </w:p>
        </w:tc>
        <w:tc>
          <w:tcPr>
            <w:tcW w:w="1619" w:type="dxa"/>
          </w:tcPr>
          <w:p w:rsidR="00ED073C" w14:paraId="30875BEE" w14:textId="77777777">
            <w:pPr>
              <w:pStyle w:val="TableParagraph"/>
              <w:spacing w:before="256"/>
              <w:ind w:left="190" w:right="118"/>
              <w:rPr>
                <w:b/>
                <w:sz w:val="24"/>
              </w:rPr>
            </w:pPr>
            <w:r>
              <w:rPr>
                <w:b/>
                <w:spacing w:val="-2"/>
                <w:sz w:val="24"/>
              </w:rPr>
              <w:t xml:space="preserve">Burden </w:t>
            </w:r>
            <w:r>
              <w:rPr>
                <w:b/>
                <w:sz w:val="24"/>
              </w:rPr>
              <w:t xml:space="preserve">Costs (per </w:t>
            </w:r>
            <w:r>
              <w:rPr>
                <w:b/>
                <w:spacing w:val="-2"/>
                <w:sz w:val="24"/>
              </w:rPr>
              <w:t>respondent)</w:t>
            </w:r>
          </w:p>
        </w:tc>
        <w:tc>
          <w:tcPr>
            <w:tcW w:w="1800" w:type="dxa"/>
          </w:tcPr>
          <w:p w:rsidR="00ED073C" w14:paraId="53DE8031" w14:textId="77777777">
            <w:pPr>
              <w:pStyle w:val="TableParagraph"/>
              <w:spacing w:before="256"/>
              <w:ind w:left="191" w:right="213"/>
              <w:rPr>
                <w:b/>
                <w:sz w:val="24"/>
              </w:rPr>
            </w:pPr>
            <w:r>
              <w:rPr>
                <w:b/>
                <w:sz w:val="24"/>
              </w:rPr>
              <w:t>Total</w:t>
            </w:r>
            <w:r>
              <w:rPr>
                <w:b/>
                <w:spacing w:val="-15"/>
                <w:sz w:val="24"/>
              </w:rPr>
              <w:t xml:space="preserve"> </w:t>
            </w:r>
            <w:r>
              <w:rPr>
                <w:b/>
                <w:sz w:val="24"/>
              </w:rPr>
              <w:t xml:space="preserve">Burden Costs (20 </w:t>
            </w:r>
            <w:r>
              <w:rPr>
                <w:b/>
                <w:spacing w:val="-2"/>
                <w:sz w:val="24"/>
              </w:rPr>
              <w:t>respondents)</w:t>
            </w:r>
          </w:p>
        </w:tc>
      </w:tr>
      <w:tr w14:paraId="3D8A797B" w14:textId="77777777">
        <w:tblPrEx>
          <w:tblW w:w="0" w:type="auto"/>
          <w:tblInd w:w="240" w:type="dxa"/>
          <w:tblLayout w:type="fixed"/>
          <w:tblCellMar>
            <w:left w:w="0" w:type="dxa"/>
            <w:right w:w="0" w:type="dxa"/>
          </w:tblCellMar>
          <w:tblLook w:val="01E0"/>
        </w:tblPrEx>
        <w:trPr>
          <w:trHeight w:val="597"/>
        </w:trPr>
        <w:tc>
          <w:tcPr>
            <w:tcW w:w="2515" w:type="dxa"/>
          </w:tcPr>
          <w:p w:rsidR="00ED073C" w14:paraId="11A59337" w14:textId="77777777">
            <w:pPr>
              <w:pStyle w:val="TableParagraph"/>
              <w:rPr>
                <w:sz w:val="24"/>
              </w:rPr>
            </w:pPr>
            <w:r>
              <w:rPr>
                <w:spacing w:val="-2"/>
                <w:sz w:val="24"/>
              </w:rPr>
              <w:t>Total</w:t>
            </w:r>
          </w:p>
        </w:tc>
        <w:tc>
          <w:tcPr>
            <w:tcW w:w="1260" w:type="dxa"/>
          </w:tcPr>
          <w:p w:rsidR="00ED073C" w14:paraId="180D6067" w14:textId="77777777">
            <w:pPr>
              <w:pStyle w:val="TableParagraph"/>
              <w:spacing w:before="159"/>
              <w:rPr>
                <w:sz w:val="24"/>
              </w:rPr>
            </w:pPr>
            <w:r>
              <w:rPr>
                <w:spacing w:val="-10"/>
                <w:sz w:val="24"/>
              </w:rPr>
              <w:t>–</w:t>
            </w:r>
          </w:p>
        </w:tc>
        <w:tc>
          <w:tcPr>
            <w:tcW w:w="1439" w:type="dxa"/>
          </w:tcPr>
          <w:p w:rsidR="00ED073C" w14:paraId="54380477" w14:textId="77777777">
            <w:pPr>
              <w:pStyle w:val="TableParagraph"/>
              <w:spacing w:before="159"/>
              <w:rPr>
                <w:sz w:val="24"/>
              </w:rPr>
            </w:pPr>
            <w:r>
              <w:rPr>
                <w:spacing w:val="-10"/>
                <w:sz w:val="24"/>
              </w:rPr>
              <w:t>–</w:t>
            </w:r>
          </w:p>
        </w:tc>
        <w:tc>
          <w:tcPr>
            <w:tcW w:w="1175" w:type="dxa"/>
          </w:tcPr>
          <w:p w:rsidR="00ED073C" w14:paraId="04103A27" w14:textId="77777777">
            <w:pPr>
              <w:pStyle w:val="TableParagraph"/>
              <w:ind w:left="188"/>
              <w:rPr>
                <w:sz w:val="24"/>
              </w:rPr>
            </w:pPr>
            <w:r>
              <w:rPr>
                <w:spacing w:val="-5"/>
                <w:sz w:val="24"/>
              </w:rPr>
              <w:t>264</w:t>
            </w:r>
          </w:p>
        </w:tc>
        <w:tc>
          <w:tcPr>
            <w:tcW w:w="1619" w:type="dxa"/>
          </w:tcPr>
          <w:p w:rsidR="00ED073C" w14:paraId="7D939360" w14:textId="77777777">
            <w:pPr>
              <w:pStyle w:val="TableParagraph"/>
              <w:ind w:left="190"/>
              <w:rPr>
                <w:sz w:val="24"/>
              </w:rPr>
            </w:pPr>
            <w:r>
              <w:rPr>
                <w:spacing w:val="-2"/>
                <w:sz w:val="24"/>
              </w:rPr>
              <w:t>$26,352.96</w:t>
            </w:r>
          </w:p>
        </w:tc>
        <w:tc>
          <w:tcPr>
            <w:tcW w:w="1800" w:type="dxa"/>
          </w:tcPr>
          <w:p w:rsidR="00ED073C" w14:paraId="2189C655" w14:textId="77777777">
            <w:pPr>
              <w:pStyle w:val="TableParagraph"/>
              <w:ind w:left="402"/>
              <w:rPr>
                <w:sz w:val="24"/>
              </w:rPr>
            </w:pPr>
            <w:r>
              <w:rPr>
                <w:spacing w:val="-2"/>
                <w:sz w:val="24"/>
              </w:rPr>
              <w:t>$527,059.20</w:t>
            </w:r>
          </w:p>
        </w:tc>
      </w:tr>
    </w:tbl>
    <w:p w:rsidR="00ED073C" w14:paraId="04632BEB" w14:textId="77777777">
      <w:pPr>
        <w:pStyle w:val="Heading1"/>
        <w:numPr>
          <w:ilvl w:val="2"/>
          <w:numId w:val="2"/>
        </w:numPr>
        <w:tabs>
          <w:tab w:val="left" w:pos="939"/>
        </w:tabs>
        <w:spacing w:before="239"/>
        <w:ind w:left="939" w:hanging="719"/>
      </w:pPr>
      <w:bookmarkStart w:id="63" w:name="_bookmark63"/>
      <w:bookmarkEnd w:id="63"/>
      <w:r>
        <w:t>Section</w:t>
      </w:r>
      <w:r>
        <w:rPr>
          <w:spacing w:val="-2"/>
        </w:rPr>
        <w:t xml:space="preserve"> 155.715(e)</w:t>
      </w:r>
    </w:p>
    <w:p w:rsidR="00ED073C" w14:paraId="6B988DBE" w14:textId="77777777">
      <w:pPr>
        <w:pStyle w:val="BodyText"/>
        <w:ind w:right="359"/>
      </w:pPr>
      <w:r>
        <w:t>Section 155.715(e) requires SHOP to provide an employer requesting eligibility to purchase coverage with a notice of approval or denial of eligibility and the employer’s right to appeal the eligibility determination. The burden estimates associated with the notice requirement include the time and effort needed to develop the notice and make the notice an automated process to send when appropriate. We anticipate that nearly all employers will request electronic notification. As a result,</w:t>
      </w:r>
      <w:r>
        <w:rPr>
          <w:spacing w:val="-2"/>
        </w:rPr>
        <w:t xml:space="preserve"> </w:t>
      </w:r>
      <w:r>
        <w:t>we</w:t>
      </w:r>
      <w:r>
        <w:rPr>
          <w:spacing w:val="-4"/>
        </w:rPr>
        <w:t xml:space="preserve"> </w:t>
      </w:r>
      <w:r>
        <w:t>did</w:t>
      </w:r>
      <w:r>
        <w:rPr>
          <w:spacing w:val="-2"/>
        </w:rPr>
        <w:t xml:space="preserve"> </w:t>
      </w:r>
      <w:r>
        <w:t>not</w:t>
      </w:r>
      <w:r>
        <w:rPr>
          <w:spacing w:val="-2"/>
        </w:rPr>
        <w:t xml:space="preserve"> </w:t>
      </w:r>
      <w:r>
        <w:t>estimate</w:t>
      </w:r>
      <w:r>
        <w:rPr>
          <w:spacing w:val="-3"/>
        </w:rPr>
        <w:t xml:space="preserve"> </w:t>
      </w:r>
      <w:r>
        <w:t>the</w:t>
      </w:r>
      <w:r>
        <w:rPr>
          <w:spacing w:val="-2"/>
        </w:rPr>
        <w:t xml:space="preserve"> </w:t>
      </w:r>
      <w:r>
        <w:t>associated</w:t>
      </w:r>
      <w:r>
        <w:rPr>
          <w:spacing w:val="-2"/>
        </w:rPr>
        <w:t xml:space="preserve"> </w:t>
      </w:r>
      <w:r>
        <w:t>mailing</w:t>
      </w:r>
      <w:r>
        <w:rPr>
          <w:spacing w:val="-2"/>
        </w:rPr>
        <w:t xml:space="preserve"> </w:t>
      </w:r>
      <w:r>
        <w:t>costs.</w:t>
      </w:r>
      <w:r>
        <w:rPr>
          <w:spacing w:val="-2"/>
        </w:rPr>
        <w:t xml:space="preserve"> </w:t>
      </w:r>
      <w:r>
        <w:t>We</w:t>
      </w:r>
      <w:r>
        <w:rPr>
          <w:spacing w:val="-3"/>
        </w:rPr>
        <w:t xml:space="preserve"> </w:t>
      </w:r>
      <w:r>
        <w:t>estimate</w:t>
      </w:r>
      <w:r>
        <w:rPr>
          <w:spacing w:val="-3"/>
        </w:rPr>
        <w:t xml:space="preserve"> </w:t>
      </w:r>
      <w:r>
        <w:t>that 20</w:t>
      </w:r>
      <w:r>
        <w:rPr>
          <w:spacing w:val="-2"/>
        </w:rPr>
        <w:t xml:space="preserve"> </w:t>
      </w:r>
      <w:r>
        <w:t>SBEs</w:t>
      </w:r>
      <w:r>
        <w:rPr>
          <w:spacing w:val="-2"/>
        </w:rPr>
        <w:t xml:space="preserve"> </w:t>
      </w:r>
      <w:r>
        <w:t>that</w:t>
      </w:r>
      <w:r>
        <w:rPr>
          <w:spacing w:val="-1"/>
        </w:rPr>
        <w:t xml:space="preserve"> </w:t>
      </w:r>
      <w:r>
        <w:t>plan</w:t>
      </w:r>
      <w:r>
        <w:rPr>
          <w:spacing w:val="-2"/>
        </w:rPr>
        <w:t xml:space="preserve"> </w:t>
      </w:r>
      <w:r>
        <w:t>to</w:t>
      </w:r>
      <w:r>
        <w:rPr>
          <w:spacing w:val="-2"/>
        </w:rPr>
        <w:t xml:space="preserve"> </w:t>
      </w:r>
      <w:r>
        <w:t>or</w:t>
      </w:r>
      <w:r>
        <w:rPr>
          <w:spacing w:val="-3"/>
        </w:rPr>
        <w:t xml:space="preserve"> </w:t>
      </w:r>
      <w:r>
        <w:t>do operate an Exchange will be subject to these reporting requirements. This estimate is an upper bound of burden. As such, we estimate that it will take approximately 40 hours annually for the time and effort to develop the two notices and transmit each notice when appropriate for a total of 800 hours.</w:t>
      </w:r>
    </w:p>
    <w:p w:rsidR="00ED073C" w14:paraId="568294C7" w14:textId="77777777">
      <w:pPr>
        <w:spacing w:before="121"/>
        <w:ind w:left="335" w:right="388"/>
        <w:rPr>
          <w:i/>
        </w:rPr>
      </w:pPr>
      <w:bookmarkStart w:id="64" w:name="_bookmark64"/>
      <w:bookmarkEnd w:id="64"/>
      <w:r>
        <w:rPr>
          <w:i/>
        </w:rPr>
        <w:t>Table</w:t>
      </w:r>
      <w:r>
        <w:rPr>
          <w:i/>
          <w:spacing w:val="-2"/>
        </w:rPr>
        <w:t xml:space="preserve"> </w:t>
      </w:r>
      <w:r>
        <w:rPr>
          <w:i/>
        </w:rPr>
        <w:t>21</w:t>
      </w:r>
      <w:r>
        <w:rPr>
          <w:i/>
          <w:spacing w:val="-3"/>
        </w:rPr>
        <w:t xml:space="preserve"> </w:t>
      </w:r>
      <w:r>
        <w:rPr>
          <w:i/>
        </w:rPr>
        <w:t>–</w:t>
      </w:r>
      <w:r>
        <w:rPr>
          <w:i/>
          <w:spacing w:val="-3"/>
        </w:rPr>
        <w:t xml:space="preserve"> </w:t>
      </w:r>
      <w:r>
        <w:rPr>
          <w:i/>
        </w:rPr>
        <w:t>Burden</w:t>
      </w:r>
      <w:r>
        <w:rPr>
          <w:i/>
          <w:spacing w:val="-3"/>
        </w:rPr>
        <w:t xml:space="preserve"> </w:t>
      </w:r>
      <w:r>
        <w:rPr>
          <w:i/>
        </w:rPr>
        <w:t>and</w:t>
      </w:r>
      <w:r>
        <w:rPr>
          <w:i/>
          <w:spacing w:val="-3"/>
        </w:rPr>
        <w:t xml:space="preserve"> </w:t>
      </w:r>
      <w:r>
        <w:rPr>
          <w:i/>
        </w:rPr>
        <w:t>Cost</w:t>
      </w:r>
      <w:r>
        <w:rPr>
          <w:i/>
          <w:spacing w:val="-2"/>
        </w:rPr>
        <w:t xml:space="preserve"> </w:t>
      </w:r>
      <w:r>
        <w:rPr>
          <w:i/>
        </w:rPr>
        <w:t>Estimates</w:t>
      </w:r>
      <w:r>
        <w:rPr>
          <w:i/>
          <w:spacing w:val="-3"/>
        </w:rPr>
        <w:t xml:space="preserve"> </w:t>
      </w:r>
      <w:r>
        <w:rPr>
          <w:i/>
        </w:rPr>
        <w:t>Associated</w:t>
      </w:r>
      <w:r>
        <w:rPr>
          <w:i/>
          <w:spacing w:val="-3"/>
        </w:rPr>
        <w:t xml:space="preserve"> </w:t>
      </w:r>
      <w:r>
        <w:rPr>
          <w:i/>
        </w:rPr>
        <w:t>with</w:t>
      </w:r>
      <w:r>
        <w:rPr>
          <w:i/>
          <w:spacing w:val="-4"/>
        </w:rPr>
        <w:t xml:space="preserve"> </w:t>
      </w:r>
      <w:r>
        <w:rPr>
          <w:i/>
        </w:rPr>
        <w:t>Employer</w:t>
      </w:r>
      <w:r>
        <w:rPr>
          <w:i/>
          <w:spacing w:val="-3"/>
        </w:rPr>
        <w:t xml:space="preserve"> </w:t>
      </w:r>
      <w:r>
        <w:rPr>
          <w:i/>
        </w:rPr>
        <w:t>Coverage</w:t>
      </w:r>
      <w:r>
        <w:rPr>
          <w:i/>
          <w:spacing w:val="-3"/>
        </w:rPr>
        <w:t xml:space="preserve"> </w:t>
      </w:r>
      <w:r>
        <w:rPr>
          <w:i/>
        </w:rPr>
        <w:t>Eligibility</w:t>
      </w:r>
      <w:r>
        <w:rPr>
          <w:i/>
          <w:spacing w:val="-5"/>
        </w:rPr>
        <w:t xml:space="preserve"> </w:t>
      </w:r>
      <w:r>
        <w:rPr>
          <w:i/>
        </w:rPr>
        <w:t>Notice</w:t>
      </w:r>
      <w:r>
        <w:rPr>
          <w:i/>
          <w:spacing w:val="-3"/>
        </w:rPr>
        <w:t xml:space="preserve"> </w:t>
      </w:r>
      <w:r>
        <w:rPr>
          <w:i/>
        </w:rPr>
        <w:t>Development and Automation</w:t>
      </w:r>
    </w:p>
    <w:p w:rsidR="00ED073C" w14:paraId="6A927FB7" w14:textId="77777777">
      <w:pPr>
        <w:pStyle w:val="BodyText"/>
        <w:spacing w:before="4" w:after="1"/>
        <w:ind w:left="0"/>
        <w:rPr>
          <w:i/>
          <w:sz w:val="10"/>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20"/>
        <w:gridCol w:w="1167"/>
        <w:gridCol w:w="1349"/>
        <w:gridCol w:w="1177"/>
        <w:gridCol w:w="1621"/>
        <w:gridCol w:w="2070"/>
      </w:tblGrid>
      <w:tr w14:paraId="484A5E33" w14:textId="77777777">
        <w:tblPrEx>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85"/>
        </w:trPr>
        <w:tc>
          <w:tcPr>
            <w:tcW w:w="2520" w:type="dxa"/>
          </w:tcPr>
          <w:p w:rsidR="00ED073C" w14:paraId="113A7F20" w14:textId="77777777">
            <w:pPr>
              <w:pStyle w:val="TableParagraph"/>
              <w:spacing w:before="258"/>
              <w:ind w:left="189"/>
              <w:rPr>
                <w:b/>
                <w:sz w:val="24"/>
              </w:rPr>
            </w:pPr>
            <w:r>
              <w:rPr>
                <w:b/>
                <w:sz w:val="24"/>
              </w:rPr>
              <w:t>Labor</w:t>
            </w:r>
            <w:r>
              <w:rPr>
                <w:b/>
                <w:spacing w:val="-1"/>
                <w:sz w:val="24"/>
              </w:rPr>
              <w:t xml:space="preserve"> </w:t>
            </w:r>
            <w:r>
              <w:rPr>
                <w:b/>
                <w:spacing w:val="-2"/>
                <w:sz w:val="24"/>
              </w:rPr>
              <w:t>Category</w:t>
            </w:r>
          </w:p>
        </w:tc>
        <w:tc>
          <w:tcPr>
            <w:tcW w:w="1167" w:type="dxa"/>
          </w:tcPr>
          <w:p w:rsidR="00ED073C" w14:paraId="0C2BBAD5" w14:textId="77777777">
            <w:pPr>
              <w:pStyle w:val="TableParagraph"/>
              <w:spacing w:before="255"/>
              <w:ind w:left="189" w:right="317"/>
              <w:rPr>
                <w:b/>
                <w:sz w:val="24"/>
              </w:rPr>
            </w:pPr>
            <w:r>
              <w:rPr>
                <w:b/>
                <w:spacing w:val="-2"/>
                <w:sz w:val="24"/>
              </w:rPr>
              <w:t>Staff Count</w:t>
            </w:r>
          </w:p>
        </w:tc>
        <w:tc>
          <w:tcPr>
            <w:tcW w:w="1349" w:type="dxa"/>
          </w:tcPr>
          <w:p w:rsidR="00ED073C" w14:paraId="04AB2672" w14:textId="77777777">
            <w:pPr>
              <w:pStyle w:val="TableParagraph"/>
              <w:spacing w:before="255"/>
              <w:ind w:right="214"/>
              <w:rPr>
                <w:b/>
                <w:sz w:val="24"/>
              </w:rPr>
            </w:pPr>
            <w:r>
              <w:rPr>
                <w:b/>
                <w:spacing w:val="-2"/>
                <w:sz w:val="24"/>
              </w:rPr>
              <w:t xml:space="preserve">Adjusted Hourly </w:t>
            </w:r>
            <w:r>
              <w:rPr>
                <w:b/>
                <w:spacing w:val="-4"/>
                <w:sz w:val="24"/>
              </w:rPr>
              <w:t xml:space="preserve">Wage </w:t>
            </w:r>
            <w:r>
              <w:rPr>
                <w:b/>
                <w:spacing w:val="-2"/>
                <w:sz w:val="24"/>
              </w:rPr>
              <w:t>($/hr)</w:t>
            </w:r>
          </w:p>
        </w:tc>
        <w:tc>
          <w:tcPr>
            <w:tcW w:w="1177" w:type="dxa"/>
          </w:tcPr>
          <w:p w:rsidR="00ED073C" w14:paraId="34EE8535" w14:textId="77777777">
            <w:pPr>
              <w:pStyle w:val="TableParagraph"/>
              <w:spacing w:before="255"/>
              <w:ind w:right="198"/>
              <w:rPr>
                <w:b/>
                <w:sz w:val="24"/>
              </w:rPr>
            </w:pPr>
            <w:r>
              <w:rPr>
                <w:b/>
                <w:spacing w:val="-2"/>
                <w:sz w:val="24"/>
              </w:rPr>
              <w:t>Burden Hours</w:t>
            </w:r>
          </w:p>
        </w:tc>
        <w:tc>
          <w:tcPr>
            <w:tcW w:w="1621" w:type="dxa"/>
          </w:tcPr>
          <w:p w:rsidR="00ED073C" w14:paraId="3D791905" w14:textId="77777777">
            <w:pPr>
              <w:pStyle w:val="TableParagraph"/>
              <w:spacing w:before="255"/>
              <w:ind w:left="186" w:right="126"/>
              <w:rPr>
                <w:b/>
                <w:sz w:val="24"/>
              </w:rPr>
            </w:pPr>
            <w:r>
              <w:rPr>
                <w:b/>
                <w:spacing w:val="-2"/>
                <w:sz w:val="24"/>
              </w:rPr>
              <w:t xml:space="preserve">Burden </w:t>
            </w:r>
            <w:r>
              <w:rPr>
                <w:b/>
                <w:sz w:val="24"/>
              </w:rPr>
              <w:t xml:space="preserve">Costs (per </w:t>
            </w:r>
            <w:r>
              <w:rPr>
                <w:b/>
                <w:spacing w:val="-2"/>
                <w:sz w:val="24"/>
              </w:rPr>
              <w:t>respondent)</w:t>
            </w:r>
          </w:p>
        </w:tc>
        <w:tc>
          <w:tcPr>
            <w:tcW w:w="2070" w:type="dxa"/>
          </w:tcPr>
          <w:p w:rsidR="00ED073C" w14:paraId="69C1BBB1" w14:textId="77777777">
            <w:pPr>
              <w:pStyle w:val="TableParagraph"/>
              <w:spacing w:before="255"/>
              <w:ind w:left="185" w:right="489"/>
              <w:rPr>
                <w:b/>
                <w:sz w:val="24"/>
              </w:rPr>
            </w:pPr>
            <w:r>
              <w:rPr>
                <w:b/>
                <w:sz w:val="24"/>
              </w:rPr>
              <w:t>Total</w:t>
            </w:r>
            <w:r>
              <w:rPr>
                <w:b/>
                <w:spacing w:val="-15"/>
                <w:sz w:val="24"/>
              </w:rPr>
              <w:t xml:space="preserve"> </w:t>
            </w:r>
            <w:r>
              <w:rPr>
                <w:b/>
                <w:sz w:val="24"/>
              </w:rPr>
              <w:t xml:space="preserve">Burden Costs (20 </w:t>
            </w:r>
            <w:r>
              <w:rPr>
                <w:b/>
                <w:spacing w:val="-2"/>
                <w:sz w:val="24"/>
              </w:rPr>
              <w:t>respondents)</w:t>
            </w:r>
          </w:p>
        </w:tc>
      </w:tr>
      <w:tr w14:paraId="7BC38CE6" w14:textId="77777777">
        <w:tblPrEx>
          <w:tblW w:w="0" w:type="auto"/>
          <w:tblInd w:w="193" w:type="dxa"/>
          <w:tblLayout w:type="fixed"/>
          <w:tblCellMar>
            <w:left w:w="0" w:type="dxa"/>
            <w:right w:w="0" w:type="dxa"/>
          </w:tblCellMar>
          <w:tblLook w:val="01E0"/>
        </w:tblPrEx>
        <w:trPr>
          <w:trHeight w:val="794"/>
        </w:trPr>
        <w:tc>
          <w:tcPr>
            <w:tcW w:w="2520" w:type="dxa"/>
          </w:tcPr>
          <w:p w:rsidR="00ED073C" w14:paraId="680CAFC1" w14:textId="77777777">
            <w:pPr>
              <w:pStyle w:val="TableParagraph"/>
              <w:spacing w:line="273" w:lineRule="auto"/>
              <w:ind w:left="189" w:right="260"/>
              <w:rPr>
                <w:sz w:val="24"/>
              </w:rPr>
            </w:pPr>
            <w:r>
              <w:rPr>
                <w:sz w:val="24"/>
              </w:rPr>
              <w:t>Management</w:t>
            </w:r>
            <w:r>
              <w:rPr>
                <w:spacing w:val="-15"/>
                <w:sz w:val="24"/>
              </w:rPr>
              <w:t xml:space="preserve"> </w:t>
            </w:r>
            <w:r>
              <w:rPr>
                <w:sz w:val="24"/>
              </w:rPr>
              <w:t xml:space="preserve">Analyst </w:t>
            </w:r>
            <w:r>
              <w:rPr>
                <w:spacing w:val="-2"/>
                <w:sz w:val="24"/>
              </w:rPr>
              <w:t>13-1111</w:t>
            </w:r>
          </w:p>
        </w:tc>
        <w:tc>
          <w:tcPr>
            <w:tcW w:w="1167" w:type="dxa"/>
          </w:tcPr>
          <w:p w:rsidR="00ED073C" w14:paraId="49BF682A" w14:textId="77777777">
            <w:pPr>
              <w:pStyle w:val="TableParagraph"/>
              <w:ind w:left="189"/>
              <w:rPr>
                <w:sz w:val="24"/>
              </w:rPr>
            </w:pPr>
            <w:r>
              <w:rPr>
                <w:spacing w:val="-10"/>
                <w:sz w:val="24"/>
              </w:rPr>
              <w:t>1</w:t>
            </w:r>
          </w:p>
        </w:tc>
        <w:tc>
          <w:tcPr>
            <w:tcW w:w="1349" w:type="dxa"/>
          </w:tcPr>
          <w:p w:rsidR="00ED073C" w14:paraId="4F0BE00F" w14:textId="3021B0B0">
            <w:pPr>
              <w:pStyle w:val="TableParagraph"/>
              <w:rPr>
                <w:sz w:val="24"/>
              </w:rPr>
            </w:pPr>
            <w:r>
              <w:rPr>
                <w:spacing w:val="-2"/>
                <w:sz w:val="24"/>
              </w:rPr>
              <w:t>$</w:t>
            </w:r>
            <w:r w:rsidR="00526763">
              <w:rPr>
                <w:spacing w:val="-2"/>
                <w:sz w:val="24"/>
              </w:rPr>
              <w:t>91.62</w:t>
            </w:r>
          </w:p>
        </w:tc>
        <w:tc>
          <w:tcPr>
            <w:tcW w:w="1177" w:type="dxa"/>
          </w:tcPr>
          <w:p w:rsidR="00ED073C" w14:paraId="159F8042" w14:textId="77777777">
            <w:pPr>
              <w:pStyle w:val="TableParagraph"/>
              <w:rPr>
                <w:sz w:val="24"/>
              </w:rPr>
            </w:pPr>
            <w:r>
              <w:rPr>
                <w:spacing w:val="-10"/>
                <w:sz w:val="24"/>
              </w:rPr>
              <w:t>4</w:t>
            </w:r>
          </w:p>
        </w:tc>
        <w:tc>
          <w:tcPr>
            <w:tcW w:w="1621" w:type="dxa"/>
          </w:tcPr>
          <w:p w:rsidR="00ED073C" w14:paraId="23083188" w14:textId="77777777">
            <w:pPr>
              <w:pStyle w:val="TableParagraph"/>
              <w:ind w:left="186"/>
              <w:rPr>
                <w:sz w:val="24"/>
              </w:rPr>
            </w:pPr>
            <w:r>
              <w:rPr>
                <w:spacing w:val="-2"/>
                <w:sz w:val="24"/>
              </w:rPr>
              <w:t>$402.56</w:t>
            </w:r>
          </w:p>
        </w:tc>
        <w:tc>
          <w:tcPr>
            <w:tcW w:w="2070" w:type="dxa"/>
          </w:tcPr>
          <w:p w:rsidR="00ED073C" w14:paraId="0C60E1CF" w14:textId="77777777">
            <w:pPr>
              <w:pStyle w:val="TableParagraph"/>
              <w:spacing w:before="0" w:line="275" w:lineRule="exact"/>
              <w:ind w:left="0" w:right="59"/>
              <w:jc w:val="right"/>
              <w:rPr>
                <w:sz w:val="24"/>
              </w:rPr>
            </w:pPr>
            <w:r>
              <w:rPr>
                <w:spacing w:val="-2"/>
                <w:sz w:val="24"/>
              </w:rPr>
              <w:t>$8,051.20</w:t>
            </w:r>
          </w:p>
        </w:tc>
      </w:tr>
      <w:tr w14:paraId="42C49DC2" w14:textId="77777777">
        <w:tblPrEx>
          <w:tblW w:w="0" w:type="auto"/>
          <w:tblInd w:w="193" w:type="dxa"/>
          <w:tblLayout w:type="fixed"/>
          <w:tblCellMar>
            <w:left w:w="0" w:type="dxa"/>
            <w:right w:w="0" w:type="dxa"/>
          </w:tblCellMar>
          <w:tblLook w:val="01E0"/>
        </w:tblPrEx>
        <w:trPr>
          <w:trHeight w:val="623"/>
        </w:trPr>
        <w:tc>
          <w:tcPr>
            <w:tcW w:w="2520" w:type="dxa"/>
          </w:tcPr>
          <w:p w:rsidR="00ED073C" w14:paraId="1801576E" w14:textId="77777777">
            <w:pPr>
              <w:pStyle w:val="TableParagraph"/>
              <w:spacing w:before="0" w:line="310" w:lineRule="atLeast"/>
              <w:ind w:left="189" w:right="779"/>
              <w:rPr>
                <w:sz w:val="24"/>
              </w:rPr>
            </w:pPr>
            <w:r>
              <w:rPr>
                <w:sz w:val="24"/>
              </w:rPr>
              <w:t>Senior</w:t>
            </w:r>
            <w:r>
              <w:rPr>
                <w:spacing w:val="-15"/>
                <w:sz w:val="24"/>
              </w:rPr>
              <w:t xml:space="preserve"> </w:t>
            </w:r>
            <w:r>
              <w:rPr>
                <w:sz w:val="24"/>
              </w:rPr>
              <w:t xml:space="preserve">Manager </w:t>
            </w:r>
            <w:r>
              <w:rPr>
                <w:spacing w:val="-2"/>
                <w:sz w:val="24"/>
              </w:rPr>
              <w:t>11-3021</w:t>
            </w:r>
          </w:p>
        </w:tc>
        <w:tc>
          <w:tcPr>
            <w:tcW w:w="1167" w:type="dxa"/>
          </w:tcPr>
          <w:p w:rsidR="00ED073C" w14:paraId="0683E4D1" w14:textId="77777777">
            <w:pPr>
              <w:pStyle w:val="TableParagraph"/>
              <w:ind w:left="189"/>
              <w:rPr>
                <w:sz w:val="24"/>
              </w:rPr>
            </w:pPr>
            <w:r>
              <w:rPr>
                <w:spacing w:val="-10"/>
                <w:sz w:val="24"/>
              </w:rPr>
              <w:t>1</w:t>
            </w:r>
          </w:p>
        </w:tc>
        <w:tc>
          <w:tcPr>
            <w:tcW w:w="1349" w:type="dxa"/>
          </w:tcPr>
          <w:p w:rsidR="00ED073C" w14:paraId="0CEDCED7" w14:textId="6567EF0D">
            <w:pPr>
              <w:pStyle w:val="TableParagraph"/>
              <w:rPr>
                <w:sz w:val="24"/>
              </w:rPr>
            </w:pPr>
            <w:r>
              <w:rPr>
                <w:spacing w:val="-2"/>
                <w:sz w:val="24"/>
              </w:rPr>
              <w:t>$</w:t>
            </w:r>
            <w:r w:rsidR="00526763">
              <w:rPr>
                <w:spacing w:val="-2"/>
                <w:sz w:val="24"/>
              </w:rPr>
              <w:t>157.76</w:t>
            </w:r>
          </w:p>
        </w:tc>
        <w:tc>
          <w:tcPr>
            <w:tcW w:w="1177" w:type="dxa"/>
          </w:tcPr>
          <w:p w:rsidR="00ED073C" w14:paraId="1A24C854" w14:textId="77777777">
            <w:pPr>
              <w:pStyle w:val="TableParagraph"/>
              <w:rPr>
                <w:sz w:val="24"/>
              </w:rPr>
            </w:pPr>
            <w:r>
              <w:rPr>
                <w:spacing w:val="-10"/>
                <w:sz w:val="24"/>
              </w:rPr>
              <w:t>1</w:t>
            </w:r>
          </w:p>
        </w:tc>
        <w:tc>
          <w:tcPr>
            <w:tcW w:w="1621" w:type="dxa"/>
          </w:tcPr>
          <w:p w:rsidR="00ED073C" w14:paraId="1025F72A" w14:textId="4F508C88">
            <w:pPr>
              <w:pStyle w:val="TableParagraph"/>
              <w:ind w:left="186"/>
              <w:rPr>
                <w:sz w:val="24"/>
              </w:rPr>
            </w:pPr>
            <w:r>
              <w:rPr>
                <w:spacing w:val="-2"/>
                <w:sz w:val="24"/>
              </w:rPr>
              <w:t>$</w:t>
            </w:r>
            <w:r w:rsidR="00526763">
              <w:rPr>
                <w:spacing w:val="-2"/>
                <w:sz w:val="24"/>
              </w:rPr>
              <w:t>157.76</w:t>
            </w:r>
          </w:p>
        </w:tc>
        <w:tc>
          <w:tcPr>
            <w:tcW w:w="2070" w:type="dxa"/>
          </w:tcPr>
          <w:p w:rsidR="00ED073C" w14:paraId="1B87C606" w14:textId="77777777">
            <w:pPr>
              <w:pStyle w:val="TableParagraph"/>
              <w:spacing w:before="0" w:line="275" w:lineRule="exact"/>
              <w:ind w:left="0" w:right="59"/>
              <w:jc w:val="right"/>
              <w:rPr>
                <w:sz w:val="24"/>
              </w:rPr>
            </w:pPr>
            <w:r>
              <w:rPr>
                <w:spacing w:val="-2"/>
                <w:sz w:val="24"/>
              </w:rPr>
              <w:t>$3,339.60</w:t>
            </w:r>
          </w:p>
        </w:tc>
      </w:tr>
      <w:tr w14:paraId="3848BAB5" w14:textId="77777777">
        <w:tblPrEx>
          <w:tblW w:w="0" w:type="auto"/>
          <w:tblInd w:w="193" w:type="dxa"/>
          <w:tblLayout w:type="fixed"/>
          <w:tblCellMar>
            <w:left w:w="0" w:type="dxa"/>
            <w:right w:w="0" w:type="dxa"/>
          </w:tblCellMar>
          <w:tblLook w:val="01E0"/>
        </w:tblPrEx>
        <w:trPr>
          <w:trHeight w:val="712"/>
        </w:trPr>
        <w:tc>
          <w:tcPr>
            <w:tcW w:w="2520" w:type="dxa"/>
          </w:tcPr>
          <w:p w:rsidR="00ED073C" w14:paraId="0BE5038E" w14:textId="77777777">
            <w:pPr>
              <w:pStyle w:val="TableParagraph"/>
              <w:spacing w:line="273" w:lineRule="auto"/>
              <w:ind w:left="189" w:right="462"/>
              <w:rPr>
                <w:sz w:val="24"/>
              </w:rPr>
            </w:pPr>
            <w:r>
              <w:rPr>
                <w:sz w:val="24"/>
              </w:rPr>
              <w:t>Operations</w:t>
            </w:r>
            <w:r>
              <w:rPr>
                <w:spacing w:val="-15"/>
                <w:sz w:val="24"/>
              </w:rPr>
              <w:t xml:space="preserve"> </w:t>
            </w:r>
            <w:r>
              <w:rPr>
                <w:sz w:val="24"/>
              </w:rPr>
              <w:t xml:space="preserve">Analyst </w:t>
            </w:r>
            <w:r>
              <w:rPr>
                <w:spacing w:val="-2"/>
                <w:sz w:val="24"/>
              </w:rPr>
              <w:t>13-1111</w:t>
            </w:r>
          </w:p>
        </w:tc>
        <w:tc>
          <w:tcPr>
            <w:tcW w:w="1167" w:type="dxa"/>
          </w:tcPr>
          <w:p w:rsidR="00ED073C" w14:paraId="6BC61D86" w14:textId="77777777">
            <w:pPr>
              <w:pStyle w:val="TableParagraph"/>
              <w:ind w:left="189"/>
              <w:rPr>
                <w:sz w:val="24"/>
              </w:rPr>
            </w:pPr>
            <w:r>
              <w:rPr>
                <w:spacing w:val="-10"/>
                <w:sz w:val="24"/>
              </w:rPr>
              <w:t>1</w:t>
            </w:r>
          </w:p>
        </w:tc>
        <w:tc>
          <w:tcPr>
            <w:tcW w:w="1349" w:type="dxa"/>
          </w:tcPr>
          <w:p w:rsidR="00ED073C" w14:paraId="2A678DB3" w14:textId="416F298E">
            <w:pPr>
              <w:pStyle w:val="TableParagraph"/>
              <w:rPr>
                <w:sz w:val="24"/>
              </w:rPr>
            </w:pPr>
            <w:r>
              <w:rPr>
                <w:spacing w:val="-2"/>
                <w:sz w:val="24"/>
              </w:rPr>
              <w:t>$</w:t>
            </w:r>
            <w:r w:rsidR="00526763">
              <w:rPr>
                <w:spacing w:val="-2"/>
                <w:sz w:val="24"/>
              </w:rPr>
              <w:t>91.62</w:t>
            </w:r>
          </w:p>
        </w:tc>
        <w:tc>
          <w:tcPr>
            <w:tcW w:w="1177" w:type="dxa"/>
          </w:tcPr>
          <w:p w:rsidR="00ED073C" w14:paraId="61B3D4C8" w14:textId="77777777">
            <w:pPr>
              <w:pStyle w:val="TableParagraph"/>
              <w:rPr>
                <w:sz w:val="24"/>
              </w:rPr>
            </w:pPr>
            <w:r>
              <w:rPr>
                <w:spacing w:val="-10"/>
                <w:sz w:val="24"/>
              </w:rPr>
              <w:t>3</w:t>
            </w:r>
          </w:p>
        </w:tc>
        <w:tc>
          <w:tcPr>
            <w:tcW w:w="1621" w:type="dxa"/>
          </w:tcPr>
          <w:p w:rsidR="00ED073C" w14:paraId="4AF6E4CE" w14:textId="77777777">
            <w:pPr>
              <w:pStyle w:val="TableParagraph"/>
              <w:ind w:left="186"/>
              <w:rPr>
                <w:sz w:val="24"/>
              </w:rPr>
            </w:pPr>
            <w:r>
              <w:rPr>
                <w:spacing w:val="-2"/>
                <w:sz w:val="24"/>
              </w:rPr>
              <w:t>$301.92</w:t>
            </w:r>
          </w:p>
        </w:tc>
        <w:tc>
          <w:tcPr>
            <w:tcW w:w="2070" w:type="dxa"/>
          </w:tcPr>
          <w:p w:rsidR="00ED073C" w14:paraId="7CB49F1B" w14:textId="77777777">
            <w:pPr>
              <w:pStyle w:val="TableParagraph"/>
              <w:spacing w:before="0" w:line="275" w:lineRule="exact"/>
              <w:ind w:left="0" w:right="59"/>
              <w:jc w:val="right"/>
              <w:rPr>
                <w:sz w:val="24"/>
              </w:rPr>
            </w:pPr>
            <w:r>
              <w:rPr>
                <w:spacing w:val="-2"/>
                <w:sz w:val="24"/>
              </w:rPr>
              <w:t>$6,038.40</w:t>
            </w:r>
          </w:p>
        </w:tc>
      </w:tr>
      <w:tr w14:paraId="76B3077D" w14:textId="77777777">
        <w:tblPrEx>
          <w:tblW w:w="0" w:type="auto"/>
          <w:tblInd w:w="193" w:type="dxa"/>
          <w:tblLayout w:type="fixed"/>
          <w:tblCellMar>
            <w:left w:w="0" w:type="dxa"/>
            <w:right w:w="0" w:type="dxa"/>
          </w:tblCellMar>
          <w:tblLook w:val="01E0"/>
        </w:tblPrEx>
        <w:trPr>
          <w:trHeight w:val="947"/>
        </w:trPr>
        <w:tc>
          <w:tcPr>
            <w:tcW w:w="2520" w:type="dxa"/>
          </w:tcPr>
          <w:p w:rsidR="00ED073C" w14:paraId="592F7ACF" w14:textId="77777777">
            <w:pPr>
              <w:pStyle w:val="TableParagraph"/>
              <w:spacing w:line="256" w:lineRule="auto"/>
              <w:ind w:left="189" w:right="1120"/>
              <w:rPr>
                <w:sz w:val="24"/>
              </w:rPr>
            </w:pPr>
            <w:r>
              <w:rPr>
                <w:spacing w:val="-2"/>
                <w:sz w:val="24"/>
              </w:rPr>
              <w:t>Computer Programmer 15-1251</w:t>
            </w:r>
          </w:p>
        </w:tc>
        <w:tc>
          <w:tcPr>
            <w:tcW w:w="1167" w:type="dxa"/>
          </w:tcPr>
          <w:p w:rsidR="00ED073C" w14:paraId="0D8734DD" w14:textId="77777777">
            <w:pPr>
              <w:pStyle w:val="TableParagraph"/>
              <w:ind w:left="189"/>
              <w:rPr>
                <w:sz w:val="24"/>
              </w:rPr>
            </w:pPr>
            <w:r>
              <w:rPr>
                <w:spacing w:val="-10"/>
                <w:sz w:val="24"/>
              </w:rPr>
              <w:t>1</w:t>
            </w:r>
          </w:p>
        </w:tc>
        <w:tc>
          <w:tcPr>
            <w:tcW w:w="1349" w:type="dxa"/>
          </w:tcPr>
          <w:p w:rsidR="00ED073C" w14:paraId="1703B7B6" w14:textId="2280C80C">
            <w:pPr>
              <w:pStyle w:val="TableParagraph"/>
              <w:rPr>
                <w:sz w:val="24"/>
              </w:rPr>
            </w:pPr>
            <w:r>
              <w:rPr>
                <w:spacing w:val="-2"/>
                <w:sz w:val="24"/>
              </w:rPr>
              <w:t>$</w:t>
            </w:r>
            <w:r w:rsidR="00A5463E">
              <w:rPr>
                <w:spacing w:val="-2"/>
                <w:sz w:val="24"/>
              </w:rPr>
              <w:t>94.04</w:t>
            </w:r>
          </w:p>
        </w:tc>
        <w:tc>
          <w:tcPr>
            <w:tcW w:w="1177" w:type="dxa"/>
          </w:tcPr>
          <w:p w:rsidR="00ED073C" w14:paraId="04AB8827" w14:textId="77777777">
            <w:pPr>
              <w:pStyle w:val="TableParagraph"/>
              <w:rPr>
                <w:sz w:val="24"/>
              </w:rPr>
            </w:pPr>
            <w:r>
              <w:rPr>
                <w:spacing w:val="-5"/>
                <w:sz w:val="24"/>
              </w:rPr>
              <w:t>32</w:t>
            </w:r>
          </w:p>
        </w:tc>
        <w:tc>
          <w:tcPr>
            <w:tcW w:w="1621" w:type="dxa"/>
          </w:tcPr>
          <w:p w:rsidR="00ED073C" w14:paraId="4392FB23" w14:textId="77777777">
            <w:pPr>
              <w:pStyle w:val="TableParagraph"/>
              <w:ind w:left="186"/>
              <w:rPr>
                <w:sz w:val="24"/>
              </w:rPr>
            </w:pPr>
            <w:r>
              <w:rPr>
                <w:spacing w:val="-2"/>
                <w:sz w:val="24"/>
              </w:rPr>
              <w:t>$3,162.88</w:t>
            </w:r>
          </w:p>
        </w:tc>
        <w:tc>
          <w:tcPr>
            <w:tcW w:w="2070" w:type="dxa"/>
          </w:tcPr>
          <w:p w:rsidR="00ED073C" w14:paraId="78B945AD" w14:textId="77777777">
            <w:pPr>
              <w:pStyle w:val="TableParagraph"/>
              <w:spacing w:before="0" w:line="275" w:lineRule="exact"/>
              <w:ind w:left="0" w:right="59"/>
              <w:jc w:val="right"/>
              <w:rPr>
                <w:sz w:val="24"/>
              </w:rPr>
            </w:pPr>
            <w:r>
              <w:rPr>
                <w:spacing w:val="-2"/>
                <w:sz w:val="24"/>
              </w:rPr>
              <w:t>$63,257.60</w:t>
            </w:r>
          </w:p>
        </w:tc>
      </w:tr>
      <w:tr w14:paraId="23B726D9" w14:textId="77777777">
        <w:tblPrEx>
          <w:tblW w:w="0" w:type="auto"/>
          <w:tblInd w:w="193" w:type="dxa"/>
          <w:tblLayout w:type="fixed"/>
          <w:tblCellMar>
            <w:left w:w="0" w:type="dxa"/>
            <w:right w:w="0" w:type="dxa"/>
          </w:tblCellMar>
          <w:tblLook w:val="01E0"/>
        </w:tblPrEx>
        <w:trPr>
          <w:trHeight w:val="683"/>
        </w:trPr>
        <w:tc>
          <w:tcPr>
            <w:tcW w:w="2520" w:type="dxa"/>
          </w:tcPr>
          <w:p w:rsidR="00ED073C" w14:paraId="4D333A2D" w14:textId="77777777">
            <w:pPr>
              <w:pStyle w:val="TableParagraph"/>
              <w:ind w:left="189"/>
              <w:rPr>
                <w:sz w:val="24"/>
              </w:rPr>
            </w:pPr>
            <w:r>
              <w:rPr>
                <w:spacing w:val="-2"/>
                <w:sz w:val="24"/>
              </w:rPr>
              <w:t>Total</w:t>
            </w:r>
          </w:p>
        </w:tc>
        <w:tc>
          <w:tcPr>
            <w:tcW w:w="1167" w:type="dxa"/>
          </w:tcPr>
          <w:p w:rsidR="00ED073C" w14:paraId="414B9C40" w14:textId="77777777">
            <w:pPr>
              <w:pStyle w:val="TableParagraph"/>
              <w:spacing w:before="203"/>
              <w:ind w:left="189"/>
              <w:rPr>
                <w:sz w:val="24"/>
              </w:rPr>
            </w:pPr>
            <w:r>
              <w:rPr>
                <w:spacing w:val="-10"/>
                <w:sz w:val="24"/>
              </w:rPr>
              <w:t>–</w:t>
            </w:r>
          </w:p>
        </w:tc>
        <w:tc>
          <w:tcPr>
            <w:tcW w:w="1349" w:type="dxa"/>
          </w:tcPr>
          <w:p w:rsidR="00ED073C" w14:paraId="0CB61D2B" w14:textId="77777777">
            <w:pPr>
              <w:pStyle w:val="TableParagraph"/>
              <w:spacing w:before="203"/>
              <w:rPr>
                <w:sz w:val="24"/>
              </w:rPr>
            </w:pPr>
            <w:r>
              <w:rPr>
                <w:spacing w:val="-10"/>
                <w:sz w:val="24"/>
              </w:rPr>
              <w:t>–</w:t>
            </w:r>
          </w:p>
        </w:tc>
        <w:tc>
          <w:tcPr>
            <w:tcW w:w="1177" w:type="dxa"/>
          </w:tcPr>
          <w:p w:rsidR="00ED073C" w14:paraId="4189ACE6" w14:textId="77777777">
            <w:pPr>
              <w:pStyle w:val="TableParagraph"/>
              <w:rPr>
                <w:sz w:val="24"/>
              </w:rPr>
            </w:pPr>
            <w:r>
              <w:rPr>
                <w:spacing w:val="-5"/>
                <w:sz w:val="24"/>
              </w:rPr>
              <w:t>40</w:t>
            </w:r>
          </w:p>
        </w:tc>
        <w:tc>
          <w:tcPr>
            <w:tcW w:w="1621" w:type="dxa"/>
          </w:tcPr>
          <w:p w:rsidR="00ED073C" w14:paraId="59BAC8D2" w14:textId="77777777">
            <w:pPr>
              <w:pStyle w:val="TableParagraph"/>
              <w:ind w:left="186"/>
              <w:rPr>
                <w:sz w:val="24"/>
              </w:rPr>
            </w:pPr>
            <w:r>
              <w:rPr>
                <w:spacing w:val="-2"/>
                <w:sz w:val="24"/>
              </w:rPr>
              <w:t>$4,034.34</w:t>
            </w:r>
          </w:p>
        </w:tc>
        <w:tc>
          <w:tcPr>
            <w:tcW w:w="2070" w:type="dxa"/>
          </w:tcPr>
          <w:p w:rsidR="00ED073C" w14:paraId="6DB71540" w14:textId="77777777">
            <w:pPr>
              <w:pStyle w:val="TableParagraph"/>
              <w:ind w:left="786"/>
              <w:rPr>
                <w:sz w:val="24"/>
              </w:rPr>
            </w:pPr>
            <w:r>
              <w:rPr>
                <w:spacing w:val="-2"/>
                <w:sz w:val="24"/>
              </w:rPr>
              <w:t>$80,686.80</w:t>
            </w:r>
          </w:p>
        </w:tc>
      </w:tr>
    </w:tbl>
    <w:p w:rsidR="00ED073C" w14:paraId="445A0A34" w14:textId="77777777">
      <w:pPr>
        <w:rPr>
          <w:sz w:val="24"/>
        </w:rPr>
        <w:sectPr w:rsidSect="00BD7A00">
          <w:pgSz w:w="12240" w:h="15840"/>
          <w:pgMar w:top="1040" w:right="860" w:bottom="2040" w:left="1100" w:header="590" w:footer="1772" w:gutter="0"/>
          <w:cols w:space="720"/>
        </w:sectPr>
      </w:pPr>
    </w:p>
    <w:p w:rsidR="00ED073C" w14:paraId="4D464FA5" w14:textId="77777777">
      <w:pPr>
        <w:pStyle w:val="Heading1"/>
        <w:numPr>
          <w:ilvl w:val="2"/>
          <w:numId w:val="2"/>
        </w:numPr>
        <w:tabs>
          <w:tab w:val="left" w:pos="939"/>
        </w:tabs>
        <w:spacing w:before="119"/>
        <w:ind w:left="939" w:hanging="719"/>
      </w:pPr>
      <w:bookmarkStart w:id="65" w:name="_bookmark65"/>
      <w:bookmarkEnd w:id="65"/>
      <w:r>
        <w:t>Section</w:t>
      </w:r>
      <w:r>
        <w:rPr>
          <w:spacing w:val="-2"/>
        </w:rPr>
        <w:t xml:space="preserve"> 155.715(f)</w:t>
      </w:r>
    </w:p>
    <w:p w:rsidR="00ED073C" w14:paraId="1D6A5638" w14:textId="77777777">
      <w:pPr>
        <w:pStyle w:val="BodyText"/>
        <w:ind w:right="395"/>
      </w:pPr>
      <w:r>
        <w:t>Section 155.715(f) provides the same notice of approval or denial of eligibility for employees seeking to enroll in a QHP offered through SHOP. The</w:t>
      </w:r>
      <w:r>
        <w:rPr>
          <w:spacing w:val="-1"/>
        </w:rPr>
        <w:t xml:space="preserve"> </w:t>
      </w:r>
      <w:r>
        <w:t>burden estimates associated with the notice requirement include the time and effort needed to develop the notice and make the notice an automated process to send when appropriate. We anticipate that half of enrollees will request electronic</w:t>
      </w:r>
      <w:r>
        <w:rPr>
          <w:spacing w:val="-3"/>
        </w:rPr>
        <w:t xml:space="preserve"> </w:t>
      </w:r>
      <w:r>
        <w:t>notification</w:t>
      </w:r>
      <w:r>
        <w:rPr>
          <w:spacing w:val="-2"/>
        </w:rPr>
        <w:t xml:space="preserve"> </w:t>
      </w:r>
      <w:r>
        <w:t>while</w:t>
      </w:r>
      <w:r>
        <w:rPr>
          <w:spacing w:val="-2"/>
        </w:rPr>
        <w:t xml:space="preserve"> </w:t>
      </w:r>
      <w:r>
        <w:t>the</w:t>
      </w:r>
      <w:r>
        <w:rPr>
          <w:spacing w:val="-3"/>
        </w:rPr>
        <w:t xml:space="preserve"> </w:t>
      </w:r>
      <w:r>
        <w:t>other</w:t>
      </w:r>
      <w:r>
        <w:rPr>
          <w:spacing w:val="-4"/>
        </w:rPr>
        <w:t xml:space="preserve"> </w:t>
      </w:r>
      <w:r>
        <w:t>half</w:t>
      </w:r>
      <w:r>
        <w:rPr>
          <w:spacing w:val="-2"/>
        </w:rPr>
        <w:t xml:space="preserve"> </w:t>
      </w:r>
      <w:r>
        <w:t>will</w:t>
      </w:r>
      <w:r>
        <w:rPr>
          <w:spacing w:val="-2"/>
        </w:rPr>
        <w:t xml:space="preserve"> </w:t>
      </w:r>
      <w:r>
        <w:t>receive</w:t>
      </w:r>
      <w:r>
        <w:rPr>
          <w:spacing w:val="-2"/>
        </w:rPr>
        <w:t xml:space="preserve"> </w:t>
      </w:r>
      <w:r>
        <w:t>the</w:t>
      </w:r>
      <w:r>
        <w:rPr>
          <w:spacing w:val="-3"/>
        </w:rPr>
        <w:t xml:space="preserve"> </w:t>
      </w:r>
      <w:r>
        <w:t>notice</w:t>
      </w:r>
      <w:r>
        <w:rPr>
          <w:spacing w:val="-3"/>
        </w:rPr>
        <w:t xml:space="preserve"> </w:t>
      </w:r>
      <w:r>
        <w:t>by</w:t>
      </w:r>
      <w:r>
        <w:rPr>
          <w:spacing w:val="-2"/>
        </w:rPr>
        <w:t xml:space="preserve"> </w:t>
      </w:r>
      <w:r>
        <w:t>mail.</w:t>
      </w:r>
      <w:r>
        <w:rPr>
          <w:spacing w:val="-2"/>
        </w:rPr>
        <w:t xml:space="preserve"> </w:t>
      </w:r>
      <w:r>
        <w:t>As</w:t>
      </w:r>
      <w:r>
        <w:rPr>
          <w:spacing w:val="-2"/>
        </w:rPr>
        <w:t xml:space="preserve"> </w:t>
      </w:r>
      <w:r>
        <w:t>a</w:t>
      </w:r>
      <w:r>
        <w:rPr>
          <w:spacing w:val="-3"/>
        </w:rPr>
        <w:t xml:space="preserve"> </w:t>
      </w:r>
      <w:r>
        <w:t>result,</w:t>
      </w:r>
      <w:r>
        <w:rPr>
          <w:spacing w:val="-2"/>
        </w:rPr>
        <w:t xml:space="preserve"> </w:t>
      </w:r>
      <w:r>
        <w:t>we</w:t>
      </w:r>
      <w:r>
        <w:rPr>
          <w:spacing w:val="-2"/>
        </w:rPr>
        <w:t xml:space="preserve"> </w:t>
      </w:r>
      <w:r>
        <w:t>estimated the associated mailing costs for the time and effort needed to mail notices in bulk to enrollees as appropriate. As a</w:t>
      </w:r>
      <w:r>
        <w:rPr>
          <w:spacing w:val="-2"/>
        </w:rPr>
        <w:t xml:space="preserve"> </w:t>
      </w:r>
      <w:r>
        <w:t>result, we</w:t>
      </w:r>
      <w:r>
        <w:rPr>
          <w:spacing w:val="-2"/>
        </w:rPr>
        <w:t xml:space="preserve"> </w:t>
      </w:r>
      <w:r>
        <w:t>have</w:t>
      </w:r>
      <w:r>
        <w:rPr>
          <w:spacing w:val="-1"/>
        </w:rPr>
        <w:t xml:space="preserve"> </w:t>
      </w:r>
      <w:r>
        <w:t>not estimated associated mailing costs. We</w:t>
      </w:r>
      <w:r>
        <w:rPr>
          <w:spacing w:val="-1"/>
        </w:rPr>
        <w:t xml:space="preserve"> </w:t>
      </w:r>
      <w:r>
        <w:t>estimate</w:t>
      </w:r>
      <w:r>
        <w:rPr>
          <w:spacing w:val="-1"/>
        </w:rPr>
        <w:t xml:space="preserve"> </w:t>
      </w:r>
      <w:r>
        <w:t>that 20 SBEs that plan to or do operate an Exchange will be subject to these reporting requirements. This estimate</w:t>
      </w:r>
      <w:r>
        <w:rPr>
          <w:spacing w:val="-4"/>
        </w:rPr>
        <w:t xml:space="preserve"> </w:t>
      </w:r>
      <w:r>
        <w:t>is</w:t>
      </w:r>
      <w:r>
        <w:rPr>
          <w:spacing w:val="-3"/>
        </w:rPr>
        <w:t xml:space="preserve"> </w:t>
      </w:r>
      <w:r>
        <w:t>an</w:t>
      </w:r>
      <w:r>
        <w:rPr>
          <w:spacing w:val="-3"/>
        </w:rPr>
        <w:t xml:space="preserve"> </w:t>
      </w:r>
      <w:r>
        <w:t>upper</w:t>
      </w:r>
      <w:r>
        <w:rPr>
          <w:spacing w:val="-3"/>
        </w:rPr>
        <w:t xml:space="preserve"> </w:t>
      </w:r>
      <w:r>
        <w:t>bound</w:t>
      </w:r>
      <w:r>
        <w:rPr>
          <w:spacing w:val="-3"/>
        </w:rPr>
        <w:t xml:space="preserve"> </w:t>
      </w:r>
      <w:r>
        <w:t>of</w:t>
      </w:r>
      <w:r>
        <w:rPr>
          <w:spacing w:val="-3"/>
        </w:rPr>
        <w:t xml:space="preserve"> </w:t>
      </w:r>
      <w:r>
        <w:t>burden.</w:t>
      </w:r>
      <w:r>
        <w:rPr>
          <w:spacing w:val="-3"/>
        </w:rPr>
        <w:t xml:space="preserve"> </w:t>
      </w:r>
      <w:r>
        <w:t>As</w:t>
      </w:r>
      <w:r>
        <w:rPr>
          <w:spacing w:val="-3"/>
        </w:rPr>
        <w:t xml:space="preserve"> </w:t>
      </w:r>
      <w:r>
        <w:t>such,</w:t>
      </w:r>
      <w:r>
        <w:rPr>
          <w:spacing w:val="-1"/>
        </w:rPr>
        <w:t xml:space="preserve"> </w:t>
      </w:r>
      <w:r>
        <w:t>we</w:t>
      </w:r>
      <w:r>
        <w:rPr>
          <w:spacing w:val="-3"/>
        </w:rPr>
        <w:t xml:space="preserve"> </w:t>
      </w:r>
      <w:r>
        <w:t>estimate</w:t>
      </w:r>
      <w:r>
        <w:rPr>
          <w:spacing w:val="-4"/>
        </w:rPr>
        <w:t xml:space="preserve"> </w:t>
      </w:r>
      <w:r>
        <w:t>that</w:t>
      </w:r>
      <w:r>
        <w:rPr>
          <w:spacing w:val="-3"/>
        </w:rPr>
        <w:t xml:space="preserve"> </w:t>
      </w:r>
      <w:r>
        <w:t>it</w:t>
      </w:r>
      <w:r>
        <w:rPr>
          <w:spacing w:val="-3"/>
        </w:rPr>
        <w:t xml:space="preserve"> </w:t>
      </w:r>
      <w:r>
        <w:t>will</w:t>
      </w:r>
      <w:r>
        <w:rPr>
          <w:spacing w:val="-3"/>
        </w:rPr>
        <w:t xml:space="preserve"> </w:t>
      </w:r>
      <w:r>
        <w:t>take</w:t>
      </w:r>
      <w:r>
        <w:rPr>
          <w:spacing w:val="-5"/>
        </w:rPr>
        <w:t xml:space="preserve"> </w:t>
      </w:r>
      <w:r>
        <w:t>approximately</w:t>
      </w:r>
      <w:r>
        <w:rPr>
          <w:spacing w:val="-3"/>
        </w:rPr>
        <w:t xml:space="preserve"> </w:t>
      </w:r>
      <w:r>
        <w:t>42</w:t>
      </w:r>
      <w:r>
        <w:rPr>
          <w:spacing w:val="-3"/>
        </w:rPr>
        <w:t xml:space="preserve"> </w:t>
      </w:r>
      <w:r>
        <w:t>hours annually for the time and effort to develop the two notices and transmit each notice when appropriate for a total of 840 hours.</w:t>
      </w:r>
    </w:p>
    <w:p w:rsidR="00ED073C" w14:paraId="137A5DB1" w14:textId="77777777">
      <w:pPr>
        <w:spacing w:before="121"/>
        <w:ind w:left="335" w:right="225"/>
        <w:rPr>
          <w:i/>
        </w:rPr>
      </w:pPr>
      <w:bookmarkStart w:id="66" w:name="_bookmark66"/>
      <w:bookmarkEnd w:id="66"/>
      <w:r>
        <w:rPr>
          <w:i/>
        </w:rPr>
        <w:t>Table</w:t>
      </w:r>
      <w:r>
        <w:rPr>
          <w:i/>
          <w:spacing w:val="-2"/>
        </w:rPr>
        <w:t xml:space="preserve"> </w:t>
      </w:r>
      <w:r>
        <w:rPr>
          <w:i/>
        </w:rPr>
        <w:t>22</w:t>
      </w:r>
      <w:r>
        <w:rPr>
          <w:i/>
          <w:spacing w:val="-3"/>
        </w:rPr>
        <w:t xml:space="preserve"> </w:t>
      </w:r>
      <w:r>
        <w:rPr>
          <w:i/>
        </w:rPr>
        <w:t>–</w:t>
      </w:r>
      <w:r>
        <w:rPr>
          <w:i/>
          <w:spacing w:val="-3"/>
        </w:rPr>
        <w:t xml:space="preserve"> </w:t>
      </w:r>
      <w:r>
        <w:rPr>
          <w:i/>
        </w:rPr>
        <w:t>Burden</w:t>
      </w:r>
      <w:r>
        <w:rPr>
          <w:i/>
          <w:spacing w:val="-3"/>
        </w:rPr>
        <w:t xml:space="preserve"> </w:t>
      </w:r>
      <w:r>
        <w:rPr>
          <w:i/>
        </w:rPr>
        <w:t>and</w:t>
      </w:r>
      <w:r>
        <w:rPr>
          <w:i/>
          <w:spacing w:val="-3"/>
        </w:rPr>
        <w:t xml:space="preserve"> </w:t>
      </w:r>
      <w:r>
        <w:rPr>
          <w:i/>
        </w:rPr>
        <w:t>Cost</w:t>
      </w:r>
      <w:r>
        <w:rPr>
          <w:i/>
          <w:spacing w:val="-2"/>
        </w:rPr>
        <w:t xml:space="preserve"> </w:t>
      </w:r>
      <w:r>
        <w:rPr>
          <w:i/>
        </w:rPr>
        <w:t>Estimates</w:t>
      </w:r>
      <w:r>
        <w:rPr>
          <w:i/>
          <w:spacing w:val="-3"/>
        </w:rPr>
        <w:t xml:space="preserve"> </w:t>
      </w:r>
      <w:r>
        <w:rPr>
          <w:i/>
        </w:rPr>
        <w:t>Associated</w:t>
      </w:r>
      <w:r>
        <w:rPr>
          <w:i/>
          <w:spacing w:val="-3"/>
        </w:rPr>
        <w:t xml:space="preserve"> </w:t>
      </w:r>
      <w:r>
        <w:rPr>
          <w:i/>
        </w:rPr>
        <w:t>with</w:t>
      </w:r>
      <w:r>
        <w:rPr>
          <w:i/>
          <w:spacing w:val="-4"/>
        </w:rPr>
        <w:t xml:space="preserve"> </w:t>
      </w:r>
      <w:r>
        <w:rPr>
          <w:i/>
        </w:rPr>
        <w:t>Employee</w:t>
      </w:r>
      <w:r>
        <w:rPr>
          <w:i/>
          <w:spacing w:val="-3"/>
        </w:rPr>
        <w:t xml:space="preserve"> </w:t>
      </w:r>
      <w:r>
        <w:rPr>
          <w:i/>
        </w:rPr>
        <w:t>Coverage</w:t>
      </w:r>
      <w:r>
        <w:rPr>
          <w:i/>
          <w:spacing w:val="-3"/>
        </w:rPr>
        <w:t xml:space="preserve"> </w:t>
      </w:r>
      <w:r>
        <w:rPr>
          <w:i/>
        </w:rPr>
        <w:t>Eligibility</w:t>
      </w:r>
      <w:r>
        <w:rPr>
          <w:i/>
          <w:spacing w:val="-5"/>
        </w:rPr>
        <w:t xml:space="preserve"> </w:t>
      </w:r>
      <w:r>
        <w:rPr>
          <w:i/>
        </w:rPr>
        <w:t>Notice</w:t>
      </w:r>
      <w:r>
        <w:rPr>
          <w:i/>
          <w:spacing w:val="-3"/>
        </w:rPr>
        <w:t xml:space="preserve"> </w:t>
      </w:r>
      <w:r>
        <w:rPr>
          <w:i/>
        </w:rPr>
        <w:t>Development and Automation</w:t>
      </w:r>
    </w:p>
    <w:p w:rsidR="00ED073C" w14:paraId="5868FD61" w14:textId="77777777">
      <w:pPr>
        <w:pStyle w:val="BodyText"/>
        <w:spacing w:before="4"/>
        <w:ind w:left="0"/>
        <w:rPr>
          <w:i/>
          <w:sz w:val="10"/>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06"/>
        <w:gridCol w:w="1169"/>
        <w:gridCol w:w="1351"/>
        <w:gridCol w:w="1284"/>
        <w:gridCol w:w="1708"/>
        <w:gridCol w:w="1716"/>
      </w:tblGrid>
      <w:tr w14:paraId="28802E45" w14:textId="77777777">
        <w:tblPrEx>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39"/>
        </w:trPr>
        <w:tc>
          <w:tcPr>
            <w:tcW w:w="2606" w:type="dxa"/>
          </w:tcPr>
          <w:p w:rsidR="00ED073C" w14:paraId="4ECD6747" w14:textId="77777777">
            <w:pPr>
              <w:pStyle w:val="TableParagraph"/>
              <w:spacing w:before="258"/>
              <w:rPr>
                <w:b/>
                <w:sz w:val="24"/>
              </w:rPr>
            </w:pPr>
            <w:r>
              <w:rPr>
                <w:b/>
                <w:sz w:val="24"/>
              </w:rPr>
              <w:t>Labor</w:t>
            </w:r>
            <w:r>
              <w:rPr>
                <w:b/>
                <w:spacing w:val="-1"/>
                <w:sz w:val="24"/>
              </w:rPr>
              <w:t xml:space="preserve"> </w:t>
            </w:r>
            <w:r>
              <w:rPr>
                <w:b/>
                <w:spacing w:val="-2"/>
                <w:sz w:val="24"/>
              </w:rPr>
              <w:t>Category</w:t>
            </w:r>
          </w:p>
        </w:tc>
        <w:tc>
          <w:tcPr>
            <w:tcW w:w="1169" w:type="dxa"/>
          </w:tcPr>
          <w:p w:rsidR="00ED073C" w14:paraId="38FFDDFE" w14:textId="77777777">
            <w:pPr>
              <w:pStyle w:val="TableParagraph"/>
              <w:spacing w:before="255"/>
              <w:ind w:left="185" w:right="323"/>
              <w:rPr>
                <w:b/>
                <w:sz w:val="24"/>
              </w:rPr>
            </w:pPr>
            <w:r>
              <w:rPr>
                <w:b/>
                <w:spacing w:val="-2"/>
                <w:sz w:val="24"/>
              </w:rPr>
              <w:t>Staff Count</w:t>
            </w:r>
          </w:p>
        </w:tc>
        <w:tc>
          <w:tcPr>
            <w:tcW w:w="1351" w:type="dxa"/>
          </w:tcPr>
          <w:p w:rsidR="00ED073C" w14:paraId="4AF432E3" w14:textId="77777777">
            <w:pPr>
              <w:pStyle w:val="TableParagraph"/>
              <w:spacing w:before="255"/>
              <w:ind w:right="216"/>
              <w:rPr>
                <w:b/>
                <w:sz w:val="24"/>
              </w:rPr>
            </w:pPr>
            <w:r>
              <w:rPr>
                <w:b/>
                <w:spacing w:val="-2"/>
                <w:sz w:val="24"/>
              </w:rPr>
              <w:t xml:space="preserve">Adjusted Hourly </w:t>
            </w:r>
            <w:r>
              <w:rPr>
                <w:b/>
                <w:spacing w:val="-4"/>
                <w:sz w:val="24"/>
              </w:rPr>
              <w:t xml:space="preserve">Wage </w:t>
            </w:r>
            <w:r>
              <w:rPr>
                <w:b/>
                <w:spacing w:val="-2"/>
                <w:sz w:val="24"/>
              </w:rPr>
              <w:t>($/hr)</w:t>
            </w:r>
          </w:p>
        </w:tc>
        <w:tc>
          <w:tcPr>
            <w:tcW w:w="1284" w:type="dxa"/>
          </w:tcPr>
          <w:p w:rsidR="00ED073C" w14:paraId="15511199" w14:textId="77777777">
            <w:pPr>
              <w:pStyle w:val="TableParagraph"/>
              <w:spacing w:before="255"/>
              <w:ind w:left="185" w:right="307"/>
              <w:rPr>
                <w:b/>
                <w:sz w:val="24"/>
              </w:rPr>
            </w:pPr>
            <w:r>
              <w:rPr>
                <w:b/>
                <w:spacing w:val="-2"/>
                <w:sz w:val="24"/>
              </w:rPr>
              <w:t>Burden Hours</w:t>
            </w:r>
          </w:p>
        </w:tc>
        <w:tc>
          <w:tcPr>
            <w:tcW w:w="1708" w:type="dxa"/>
          </w:tcPr>
          <w:p w:rsidR="00ED073C" w14:paraId="621CD9F8" w14:textId="77777777">
            <w:pPr>
              <w:pStyle w:val="TableParagraph"/>
              <w:spacing w:before="255"/>
              <w:ind w:left="188" w:right="208"/>
              <w:rPr>
                <w:b/>
                <w:sz w:val="24"/>
              </w:rPr>
            </w:pPr>
            <w:r>
              <w:rPr>
                <w:b/>
                <w:spacing w:val="-2"/>
                <w:sz w:val="24"/>
              </w:rPr>
              <w:t xml:space="preserve">Burden </w:t>
            </w:r>
            <w:r>
              <w:rPr>
                <w:b/>
                <w:sz w:val="24"/>
              </w:rPr>
              <w:t xml:space="preserve">Costs (per </w:t>
            </w:r>
            <w:r>
              <w:rPr>
                <w:b/>
                <w:spacing w:val="-2"/>
                <w:sz w:val="24"/>
              </w:rPr>
              <w:t>respondent)</w:t>
            </w:r>
          </w:p>
        </w:tc>
        <w:tc>
          <w:tcPr>
            <w:tcW w:w="1716" w:type="dxa"/>
          </w:tcPr>
          <w:p w:rsidR="00ED073C" w14:paraId="07E2F290" w14:textId="77777777">
            <w:pPr>
              <w:pStyle w:val="TableParagraph"/>
              <w:spacing w:before="255"/>
              <w:ind w:left="189" w:right="198"/>
              <w:rPr>
                <w:b/>
                <w:sz w:val="24"/>
              </w:rPr>
            </w:pPr>
            <w:r>
              <w:rPr>
                <w:b/>
                <w:spacing w:val="-2"/>
                <w:sz w:val="24"/>
              </w:rPr>
              <w:t>Total</w:t>
            </w:r>
            <w:r>
              <w:rPr>
                <w:b/>
                <w:spacing w:val="40"/>
                <w:sz w:val="24"/>
              </w:rPr>
              <w:t xml:space="preserve"> </w:t>
            </w:r>
            <w:r>
              <w:rPr>
                <w:b/>
                <w:spacing w:val="-2"/>
                <w:sz w:val="24"/>
              </w:rPr>
              <w:t xml:space="preserve">Burden </w:t>
            </w:r>
            <w:r>
              <w:rPr>
                <w:b/>
                <w:sz w:val="24"/>
              </w:rPr>
              <w:t xml:space="preserve">Costs (20 </w:t>
            </w:r>
            <w:r>
              <w:rPr>
                <w:b/>
                <w:spacing w:val="-2"/>
                <w:sz w:val="24"/>
              </w:rPr>
              <w:t>respondents)</w:t>
            </w:r>
          </w:p>
        </w:tc>
      </w:tr>
      <w:tr w14:paraId="32F0D997" w14:textId="77777777">
        <w:tblPrEx>
          <w:tblW w:w="0" w:type="auto"/>
          <w:tblInd w:w="228" w:type="dxa"/>
          <w:tblLayout w:type="fixed"/>
          <w:tblCellMar>
            <w:left w:w="0" w:type="dxa"/>
            <w:right w:w="0" w:type="dxa"/>
          </w:tblCellMar>
          <w:tblLook w:val="01E0"/>
        </w:tblPrEx>
        <w:trPr>
          <w:trHeight w:val="640"/>
        </w:trPr>
        <w:tc>
          <w:tcPr>
            <w:tcW w:w="2606" w:type="dxa"/>
          </w:tcPr>
          <w:p w:rsidR="00ED073C" w14:paraId="587BCA22" w14:textId="77777777">
            <w:pPr>
              <w:pStyle w:val="TableParagraph"/>
              <w:spacing w:before="0" w:line="316" w:lineRule="exact"/>
              <w:ind w:right="349"/>
              <w:rPr>
                <w:sz w:val="24"/>
              </w:rPr>
            </w:pPr>
            <w:r>
              <w:rPr>
                <w:sz w:val="24"/>
              </w:rPr>
              <w:t>Management</w:t>
            </w:r>
            <w:r>
              <w:rPr>
                <w:spacing w:val="-15"/>
                <w:sz w:val="24"/>
              </w:rPr>
              <w:t xml:space="preserve"> </w:t>
            </w:r>
            <w:r>
              <w:rPr>
                <w:sz w:val="24"/>
              </w:rPr>
              <w:t xml:space="preserve">Analyst </w:t>
            </w:r>
            <w:r>
              <w:rPr>
                <w:spacing w:val="-2"/>
                <w:sz w:val="24"/>
              </w:rPr>
              <w:t>13-1111</w:t>
            </w:r>
          </w:p>
        </w:tc>
        <w:tc>
          <w:tcPr>
            <w:tcW w:w="1169" w:type="dxa"/>
          </w:tcPr>
          <w:p w:rsidR="00ED073C" w14:paraId="2006559E" w14:textId="77777777">
            <w:pPr>
              <w:pStyle w:val="TableParagraph"/>
              <w:ind w:left="185"/>
              <w:rPr>
                <w:sz w:val="24"/>
              </w:rPr>
            </w:pPr>
            <w:r>
              <w:rPr>
                <w:spacing w:val="-10"/>
                <w:sz w:val="24"/>
              </w:rPr>
              <w:t>1</w:t>
            </w:r>
          </w:p>
        </w:tc>
        <w:tc>
          <w:tcPr>
            <w:tcW w:w="1351" w:type="dxa"/>
          </w:tcPr>
          <w:p w:rsidR="00ED073C" w14:paraId="2E0F4B04" w14:textId="104B9165">
            <w:pPr>
              <w:pStyle w:val="TableParagraph"/>
              <w:rPr>
                <w:sz w:val="24"/>
              </w:rPr>
            </w:pPr>
            <w:r>
              <w:rPr>
                <w:spacing w:val="-2"/>
                <w:sz w:val="24"/>
              </w:rPr>
              <w:t>$</w:t>
            </w:r>
            <w:r w:rsidR="00526763">
              <w:rPr>
                <w:spacing w:val="-2"/>
                <w:sz w:val="24"/>
              </w:rPr>
              <w:t>91.62</w:t>
            </w:r>
          </w:p>
        </w:tc>
        <w:tc>
          <w:tcPr>
            <w:tcW w:w="1284" w:type="dxa"/>
          </w:tcPr>
          <w:p w:rsidR="00ED073C" w14:paraId="1BBDB046" w14:textId="77777777">
            <w:pPr>
              <w:pStyle w:val="TableParagraph"/>
              <w:ind w:left="185"/>
              <w:rPr>
                <w:sz w:val="24"/>
              </w:rPr>
            </w:pPr>
            <w:r>
              <w:rPr>
                <w:spacing w:val="-10"/>
                <w:sz w:val="24"/>
              </w:rPr>
              <w:t>4</w:t>
            </w:r>
          </w:p>
        </w:tc>
        <w:tc>
          <w:tcPr>
            <w:tcW w:w="1708" w:type="dxa"/>
          </w:tcPr>
          <w:p w:rsidR="00ED073C" w14:paraId="57201C69" w14:textId="77777777">
            <w:pPr>
              <w:pStyle w:val="TableParagraph"/>
              <w:ind w:left="188"/>
              <w:rPr>
                <w:sz w:val="24"/>
              </w:rPr>
            </w:pPr>
            <w:r>
              <w:rPr>
                <w:spacing w:val="-2"/>
                <w:sz w:val="24"/>
              </w:rPr>
              <w:t>$402.56</w:t>
            </w:r>
          </w:p>
        </w:tc>
        <w:tc>
          <w:tcPr>
            <w:tcW w:w="1716" w:type="dxa"/>
          </w:tcPr>
          <w:p w:rsidR="00ED073C" w14:paraId="05EEBDB7" w14:textId="77777777">
            <w:pPr>
              <w:pStyle w:val="TableParagraph"/>
              <w:spacing w:before="0" w:line="275" w:lineRule="exact"/>
              <w:ind w:left="0" w:right="57"/>
              <w:jc w:val="right"/>
              <w:rPr>
                <w:sz w:val="24"/>
              </w:rPr>
            </w:pPr>
            <w:r>
              <w:rPr>
                <w:spacing w:val="-2"/>
                <w:sz w:val="24"/>
              </w:rPr>
              <w:t>$8,051.20</w:t>
            </w:r>
          </w:p>
        </w:tc>
      </w:tr>
      <w:tr w14:paraId="19AB43E2" w14:textId="77777777">
        <w:tblPrEx>
          <w:tblW w:w="0" w:type="auto"/>
          <w:tblInd w:w="228" w:type="dxa"/>
          <w:tblLayout w:type="fixed"/>
          <w:tblCellMar>
            <w:left w:w="0" w:type="dxa"/>
            <w:right w:w="0" w:type="dxa"/>
          </w:tblCellMar>
          <w:tblLook w:val="01E0"/>
        </w:tblPrEx>
        <w:trPr>
          <w:trHeight w:val="686"/>
        </w:trPr>
        <w:tc>
          <w:tcPr>
            <w:tcW w:w="2606" w:type="dxa"/>
          </w:tcPr>
          <w:p w:rsidR="00ED073C" w14:paraId="5CD853F7" w14:textId="77777777">
            <w:pPr>
              <w:pStyle w:val="TableParagraph"/>
              <w:spacing w:before="8" w:line="310" w:lineRule="atLeast"/>
              <w:ind w:right="868"/>
              <w:rPr>
                <w:sz w:val="24"/>
              </w:rPr>
            </w:pPr>
            <w:r>
              <w:rPr>
                <w:sz w:val="24"/>
              </w:rPr>
              <w:t>Senior</w:t>
            </w:r>
            <w:r>
              <w:rPr>
                <w:spacing w:val="-15"/>
                <w:sz w:val="24"/>
              </w:rPr>
              <w:t xml:space="preserve"> </w:t>
            </w:r>
            <w:r>
              <w:rPr>
                <w:sz w:val="24"/>
              </w:rPr>
              <w:t xml:space="preserve">Manager </w:t>
            </w:r>
            <w:r>
              <w:rPr>
                <w:spacing w:val="-2"/>
                <w:sz w:val="24"/>
              </w:rPr>
              <w:t>11-3021</w:t>
            </w:r>
          </w:p>
        </w:tc>
        <w:tc>
          <w:tcPr>
            <w:tcW w:w="1169" w:type="dxa"/>
          </w:tcPr>
          <w:p w:rsidR="00ED073C" w14:paraId="721A09F6" w14:textId="77777777">
            <w:pPr>
              <w:pStyle w:val="TableParagraph"/>
              <w:spacing w:before="42"/>
              <w:ind w:left="185"/>
              <w:rPr>
                <w:sz w:val="24"/>
              </w:rPr>
            </w:pPr>
            <w:r>
              <w:rPr>
                <w:spacing w:val="-10"/>
                <w:sz w:val="24"/>
              </w:rPr>
              <w:t>1</w:t>
            </w:r>
          </w:p>
        </w:tc>
        <w:tc>
          <w:tcPr>
            <w:tcW w:w="1351" w:type="dxa"/>
          </w:tcPr>
          <w:p w:rsidR="00ED073C" w14:paraId="6BFD1D66" w14:textId="188FC606">
            <w:pPr>
              <w:pStyle w:val="TableParagraph"/>
              <w:spacing w:before="42"/>
              <w:rPr>
                <w:sz w:val="24"/>
              </w:rPr>
            </w:pPr>
            <w:r>
              <w:rPr>
                <w:spacing w:val="-2"/>
                <w:sz w:val="24"/>
              </w:rPr>
              <w:t>$</w:t>
            </w:r>
            <w:r w:rsidR="00526763">
              <w:rPr>
                <w:spacing w:val="-2"/>
                <w:sz w:val="24"/>
              </w:rPr>
              <w:t>157.76</w:t>
            </w:r>
          </w:p>
        </w:tc>
        <w:tc>
          <w:tcPr>
            <w:tcW w:w="1284" w:type="dxa"/>
          </w:tcPr>
          <w:p w:rsidR="00ED073C" w14:paraId="685DB5C8" w14:textId="77777777">
            <w:pPr>
              <w:pStyle w:val="TableParagraph"/>
              <w:spacing w:before="42"/>
              <w:ind w:left="185"/>
              <w:rPr>
                <w:sz w:val="24"/>
              </w:rPr>
            </w:pPr>
            <w:r>
              <w:rPr>
                <w:spacing w:val="-10"/>
                <w:sz w:val="24"/>
              </w:rPr>
              <w:t>1</w:t>
            </w:r>
          </w:p>
        </w:tc>
        <w:tc>
          <w:tcPr>
            <w:tcW w:w="1708" w:type="dxa"/>
          </w:tcPr>
          <w:p w:rsidR="00ED073C" w14:paraId="6E13B0DD" w14:textId="1E60ECBD">
            <w:pPr>
              <w:pStyle w:val="TableParagraph"/>
              <w:spacing w:before="42"/>
              <w:ind w:left="188"/>
              <w:rPr>
                <w:sz w:val="24"/>
              </w:rPr>
            </w:pPr>
            <w:r>
              <w:rPr>
                <w:spacing w:val="-2"/>
                <w:sz w:val="24"/>
              </w:rPr>
              <w:t>$</w:t>
            </w:r>
            <w:r w:rsidR="00526763">
              <w:rPr>
                <w:spacing w:val="-2"/>
                <w:sz w:val="24"/>
              </w:rPr>
              <w:t>157.76</w:t>
            </w:r>
          </w:p>
        </w:tc>
        <w:tc>
          <w:tcPr>
            <w:tcW w:w="1716" w:type="dxa"/>
          </w:tcPr>
          <w:p w:rsidR="00ED073C" w14:paraId="04750E1E" w14:textId="77777777">
            <w:pPr>
              <w:pStyle w:val="TableParagraph"/>
              <w:spacing w:before="1"/>
              <w:ind w:left="0" w:right="57"/>
              <w:jc w:val="right"/>
              <w:rPr>
                <w:sz w:val="24"/>
              </w:rPr>
            </w:pPr>
            <w:r>
              <w:rPr>
                <w:spacing w:val="-2"/>
                <w:sz w:val="24"/>
              </w:rPr>
              <w:t>$3,339.60</w:t>
            </w:r>
          </w:p>
        </w:tc>
      </w:tr>
      <w:tr w14:paraId="48A635E5" w14:textId="77777777">
        <w:tblPrEx>
          <w:tblW w:w="0" w:type="auto"/>
          <w:tblInd w:w="228" w:type="dxa"/>
          <w:tblLayout w:type="fixed"/>
          <w:tblCellMar>
            <w:left w:w="0" w:type="dxa"/>
            <w:right w:w="0" w:type="dxa"/>
          </w:tblCellMar>
          <w:tblLook w:val="01E0"/>
        </w:tblPrEx>
        <w:trPr>
          <w:trHeight w:val="705"/>
        </w:trPr>
        <w:tc>
          <w:tcPr>
            <w:tcW w:w="2606" w:type="dxa"/>
          </w:tcPr>
          <w:p w:rsidR="00ED073C" w14:paraId="5A57E44E" w14:textId="77777777">
            <w:pPr>
              <w:pStyle w:val="TableParagraph"/>
              <w:spacing w:before="42" w:line="273" w:lineRule="auto"/>
              <w:ind w:right="550"/>
              <w:rPr>
                <w:sz w:val="24"/>
              </w:rPr>
            </w:pPr>
            <w:r>
              <w:rPr>
                <w:sz w:val="24"/>
              </w:rPr>
              <w:t>Operations</w:t>
            </w:r>
            <w:r>
              <w:rPr>
                <w:spacing w:val="-15"/>
                <w:sz w:val="24"/>
              </w:rPr>
              <w:t xml:space="preserve"> </w:t>
            </w:r>
            <w:r>
              <w:rPr>
                <w:sz w:val="24"/>
              </w:rPr>
              <w:t xml:space="preserve">Analyst </w:t>
            </w:r>
            <w:r>
              <w:rPr>
                <w:spacing w:val="-2"/>
                <w:sz w:val="24"/>
              </w:rPr>
              <w:t>13-1111</w:t>
            </w:r>
          </w:p>
        </w:tc>
        <w:tc>
          <w:tcPr>
            <w:tcW w:w="1169" w:type="dxa"/>
          </w:tcPr>
          <w:p w:rsidR="00ED073C" w14:paraId="78DE6ECE" w14:textId="77777777">
            <w:pPr>
              <w:pStyle w:val="TableParagraph"/>
              <w:spacing w:before="42"/>
              <w:ind w:left="185"/>
              <w:rPr>
                <w:sz w:val="24"/>
              </w:rPr>
            </w:pPr>
            <w:r>
              <w:rPr>
                <w:spacing w:val="-10"/>
                <w:sz w:val="24"/>
              </w:rPr>
              <w:t>1</w:t>
            </w:r>
          </w:p>
        </w:tc>
        <w:tc>
          <w:tcPr>
            <w:tcW w:w="1351" w:type="dxa"/>
          </w:tcPr>
          <w:p w:rsidR="00ED073C" w14:paraId="084DD950" w14:textId="58FCE9D0">
            <w:pPr>
              <w:pStyle w:val="TableParagraph"/>
              <w:spacing w:before="42"/>
              <w:rPr>
                <w:sz w:val="24"/>
              </w:rPr>
            </w:pPr>
            <w:r>
              <w:rPr>
                <w:spacing w:val="-2"/>
                <w:sz w:val="24"/>
              </w:rPr>
              <w:t>$</w:t>
            </w:r>
            <w:r w:rsidR="00526763">
              <w:rPr>
                <w:spacing w:val="-2"/>
                <w:sz w:val="24"/>
              </w:rPr>
              <w:t>91.62</w:t>
            </w:r>
          </w:p>
        </w:tc>
        <w:tc>
          <w:tcPr>
            <w:tcW w:w="1284" w:type="dxa"/>
          </w:tcPr>
          <w:p w:rsidR="00ED073C" w14:paraId="2D968AEF" w14:textId="77777777">
            <w:pPr>
              <w:pStyle w:val="TableParagraph"/>
              <w:spacing w:before="42"/>
              <w:ind w:left="185"/>
              <w:rPr>
                <w:sz w:val="24"/>
              </w:rPr>
            </w:pPr>
            <w:r>
              <w:rPr>
                <w:spacing w:val="-10"/>
                <w:sz w:val="24"/>
              </w:rPr>
              <w:t>3</w:t>
            </w:r>
          </w:p>
        </w:tc>
        <w:tc>
          <w:tcPr>
            <w:tcW w:w="1708" w:type="dxa"/>
          </w:tcPr>
          <w:p w:rsidR="00ED073C" w14:paraId="035CC77F" w14:textId="77777777">
            <w:pPr>
              <w:pStyle w:val="TableParagraph"/>
              <w:spacing w:before="42"/>
              <w:ind w:left="188"/>
              <w:rPr>
                <w:sz w:val="24"/>
              </w:rPr>
            </w:pPr>
            <w:r>
              <w:rPr>
                <w:spacing w:val="-2"/>
                <w:sz w:val="24"/>
              </w:rPr>
              <w:t>$301.92</w:t>
            </w:r>
          </w:p>
        </w:tc>
        <w:tc>
          <w:tcPr>
            <w:tcW w:w="1716" w:type="dxa"/>
          </w:tcPr>
          <w:p w:rsidR="00ED073C" w14:paraId="195E105B" w14:textId="77777777">
            <w:pPr>
              <w:pStyle w:val="TableParagraph"/>
              <w:spacing w:before="1"/>
              <w:ind w:left="0" w:right="57"/>
              <w:jc w:val="right"/>
              <w:rPr>
                <w:sz w:val="24"/>
              </w:rPr>
            </w:pPr>
            <w:r>
              <w:rPr>
                <w:spacing w:val="-2"/>
                <w:sz w:val="24"/>
              </w:rPr>
              <w:t>$6,038.40</w:t>
            </w:r>
          </w:p>
        </w:tc>
      </w:tr>
      <w:tr w14:paraId="668316E1" w14:textId="77777777">
        <w:tblPrEx>
          <w:tblW w:w="0" w:type="auto"/>
          <w:tblInd w:w="228" w:type="dxa"/>
          <w:tblLayout w:type="fixed"/>
          <w:tblCellMar>
            <w:left w:w="0" w:type="dxa"/>
            <w:right w:w="0" w:type="dxa"/>
          </w:tblCellMar>
          <w:tblLook w:val="01E0"/>
        </w:tblPrEx>
        <w:trPr>
          <w:trHeight w:val="974"/>
        </w:trPr>
        <w:tc>
          <w:tcPr>
            <w:tcW w:w="2606" w:type="dxa"/>
          </w:tcPr>
          <w:p w:rsidR="00ED073C" w14:paraId="2B6E6CEE" w14:textId="77777777">
            <w:pPr>
              <w:pStyle w:val="TableParagraph"/>
              <w:spacing w:line="256" w:lineRule="auto"/>
              <w:ind w:right="1209"/>
              <w:rPr>
                <w:sz w:val="24"/>
              </w:rPr>
            </w:pPr>
            <w:r>
              <w:rPr>
                <w:spacing w:val="-2"/>
                <w:sz w:val="24"/>
              </w:rPr>
              <w:t>Computer Programmer 15-1251</w:t>
            </w:r>
          </w:p>
        </w:tc>
        <w:tc>
          <w:tcPr>
            <w:tcW w:w="1169" w:type="dxa"/>
          </w:tcPr>
          <w:p w:rsidR="00ED073C" w14:paraId="4655BF07" w14:textId="77777777">
            <w:pPr>
              <w:pStyle w:val="TableParagraph"/>
              <w:ind w:left="185"/>
              <w:rPr>
                <w:sz w:val="24"/>
              </w:rPr>
            </w:pPr>
            <w:r>
              <w:rPr>
                <w:spacing w:val="-10"/>
                <w:sz w:val="24"/>
              </w:rPr>
              <w:t>1</w:t>
            </w:r>
          </w:p>
        </w:tc>
        <w:tc>
          <w:tcPr>
            <w:tcW w:w="1351" w:type="dxa"/>
          </w:tcPr>
          <w:p w:rsidR="00ED073C" w14:paraId="628E3DD7" w14:textId="7B4934CE">
            <w:pPr>
              <w:pStyle w:val="TableParagraph"/>
              <w:rPr>
                <w:sz w:val="24"/>
              </w:rPr>
            </w:pPr>
            <w:r>
              <w:rPr>
                <w:spacing w:val="-2"/>
                <w:sz w:val="24"/>
              </w:rPr>
              <w:t>$</w:t>
            </w:r>
            <w:r w:rsidR="00A5463E">
              <w:rPr>
                <w:spacing w:val="-2"/>
                <w:sz w:val="24"/>
              </w:rPr>
              <w:t>94.04</w:t>
            </w:r>
          </w:p>
        </w:tc>
        <w:tc>
          <w:tcPr>
            <w:tcW w:w="1284" w:type="dxa"/>
          </w:tcPr>
          <w:p w:rsidR="00ED073C" w14:paraId="05E75A32" w14:textId="77777777">
            <w:pPr>
              <w:pStyle w:val="TableParagraph"/>
              <w:ind w:left="185"/>
              <w:rPr>
                <w:sz w:val="24"/>
              </w:rPr>
            </w:pPr>
            <w:r>
              <w:rPr>
                <w:spacing w:val="-5"/>
                <w:sz w:val="24"/>
              </w:rPr>
              <w:t>32</w:t>
            </w:r>
          </w:p>
        </w:tc>
        <w:tc>
          <w:tcPr>
            <w:tcW w:w="1708" w:type="dxa"/>
          </w:tcPr>
          <w:p w:rsidR="00ED073C" w14:paraId="177BD1A9" w14:textId="77777777">
            <w:pPr>
              <w:pStyle w:val="TableParagraph"/>
              <w:ind w:left="188"/>
              <w:rPr>
                <w:sz w:val="24"/>
              </w:rPr>
            </w:pPr>
            <w:r>
              <w:rPr>
                <w:spacing w:val="-2"/>
                <w:sz w:val="24"/>
              </w:rPr>
              <w:t>$3,162.88</w:t>
            </w:r>
          </w:p>
        </w:tc>
        <w:tc>
          <w:tcPr>
            <w:tcW w:w="1716" w:type="dxa"/>
          </w:tcPr>
          <w:p w:rsidR="00ED073C" w14:paraId="0426FB4B" w14:textId="77777777">
            <w:pPr>
              <w:pStyle w:val="TableParagraph"/>
              <w:spacing w:before="0" w:line="275" w:lineRule="exact"/>
              <w:ind w:left="0" w:right="57"/>
              <w:jc w:val="right"/>
              <w:rPr>
                <w:sz w:val="24"/>
              </w:rPr>
            </w:pPr>
            <w:r>
              <w:rPr>
                <w:spacing w:val="-2"/>
                <w:sz w:val="24"/>
              </w:rPr>
              <w:t>$63,257.60</w:t>
            </w:r>
          </w:p>
        </w:tc>
      </w:tr>
      <w:tr w14:paraId="1DC229A8" w14:textId="77777777">
        <w:tblPrEx>
          <w:tblW w:w="0" w:type="auto"/>
          <w:tblInd w:w="228" w:type="dxa"/>
          <w:tblLayout w:type="fixed"/>
          <w:tblCellMar>
            <w:left w:w="0" w:type="dxa"/>
            <w:right w:w="0" w:type="dxa"/>
          </w:tblCellMar>
          <w:tblLook w:val="01E0"/>
        </w:tblPrEx>
        <w:trPr>
          <w:trHeight w:val="1242"/>
        </w:trPr>
        <w:tc>
          <w:tcPr>
            <w:tcW w:w="2606" w:type="dxa"/>
          </w:tcPr>
          <w:p w:rsidR="00ED073C" w14:paraId="4E119D24" w14:textId="77777777">
            <w:pPr>
              <w:pStyle w:val="TableParagraph"/>
              <w:spacing w:line="256" w:lineRule="auto"/>
              <w:ind w:right="654"/>
              <w:rPr>
                <w:sz w:val="24"/>
              </w:rPr>
            </w:pPr>
            <w:r>
              <w:rPr>
                <w:sz w:val="24"/>
              </w:rPr>
              <w:t>Computer User Support</w:t>
            </w:r>
            <w:r>
              <w:rPr>
                <w:spacing w:val="-15"/>
                <w:sz w:val="24"/>
              </w:rPr>
              <w:t xml:space="preserve"> </w:t>
            </w:r>
            <w:r>
              <w:rPr>
                <w:sz w:val="24"/>
              </w:rPr>
              <w:t xml:space="preserve">Specialist </w:t>
            </w:r>
            <w:r>
              <w:rPr>
                <w:spacing w:val="-2"/>
                <w:sz w:val="24"/>
              </w:rPr>
              <w:t>15-1232</w:t>
            </w:r>
          </w:p>
        </w:tc>
        <w:tc>
          <w:tcPr>
            <w:tcW w:w="1169" w:type="dxa"/>
          </w:tcPr>
          <w:p w:rsidR="00ED073C" w14:paraId="14C63B08" w14:textId="77777777">
            <w:pPr>
              <w:pStyle w:val="TableParagraph"/>
              <w:ind w:left="185"/>
              <w:rPr>
                <w:sz w:val="24"/>
              </w:rPr>
            </w:pPr>
            <w:r>
              <w:rPr>
                <w:spacing w:val="-10"/>
                <w:sz w:val="24"/>
              </w:rPr>
              <w:t>1</w:t>
            </w:r>
          </w:p>
        </w:tc>
        <w:tc>
          <w:tcPr>
            <w:tcW w:w="1351" w:type="dxa"/>
          </w:tcPr>
          <w:p w:rsidR="00ED073C" w14:paraId="13D36A4A" w14:textId="316C0E19">
            <w:pPr>
              <w:pStyle w:val="TableParagraph"/>
              <w:rPr>
                <w:sz w:val="24"/>
              </w:rPr>
            </w:pPr>
            <w:r>
              <w:rPr>
                <w:spacing w:val="-2"/>
                <w:sz w:val="24"/>
              </w:rPr>
              <w:t>$</w:t>
            </w:r>
            <w:r w:rsidR="001424FB">
              <w:rPr>
                <w:spacing w:val="-2"/>
                <w:sz w:val="24"/>
              </w:rPr>
              <w:t>55.66</w:t>
            </w:r>
          </w:p>
        </w:tc>
        <w:tc>
          <w:tcPr>
            <w:tcW w:w="1284" w:type="dxa"/>
          </w:tcPr>
          <w:p w:rsidR="00ED073C" w14:paraId="30A15E31" w14:textId="77777777">
            <w:pPr>
              <w:pStyle w:val="TableParagraph"/>
              <w:ind w:left="185"/>
              <w:rPr>
                <w:sz w:val="24"/>
              </w:rPr>
            </w:pPr>
            <w:r>
              <w:rPr>
                <w:spacing w:val="-10"/>
                <w:sz w:val="24"/>
              </w:rPr>
              <w:t>2</w:t>
            </w:r>
          </w:p>
        </w:tc>
        <w:tc>
          <w:tcPr>
            <w:tcW w:w="1708" w:type="dxa"/>
          </w:tcPr>
          <w:p w:rsidR="00ED073C" w14:paraId="39A75851" w14:textId="77777777">
            <w:pPr>
              <w:pStyle w:val="TableParagraph"/>
              <w:ind w:left="188"/>
              <w:rPr>
                <w:sz w:val="24"/>
              </w:rPr>
            </w:pPr>
            <w:r>
              <w:rPr>
                <w:spacing w:val="-2"/>
                <w:sz w:val="24"/>
              </w:rPr>
              <w:t>$118.44</w:t>
            </w:r>
          </w:p>
        </w:tc>
        <w:tc>
          <w:tcPr>
            <w:tcW w:w="1716" w:type="dxa"/>
          </w:tcPr>
          <w:p w:rsidR="00ED073C" w14:paraId="63F3DF16" w14:textId="77777777">
            <w:pPr>
              <w:pStyle w:val="TableParagraph"/>
              <w:spacing w:before="0" w:line="275" w:lineRule="exact"/>
              <w:ind w:left="0" w:right="57"/>
              <w:jc w:val="right"/>
              <w:rPr>
                <w:sz w:val="24"/>
              </w:rPr>
            </w:pPr>
            <w:r>
              <w:rPr>
                <w:spacing w:val="-2"/>
                <w:sz w:val="24"/>
              </w:rPr>
              <w:t>$2,368.80</w:t>
            </w:r>
          </w:p>
        </w:tc>
      </w:tr>
      <w:tr w14:paraId="76A3B008" w14:textId="77777777">
        <w:tblPrEx>
          <w:tblW w:w="0" w:type="auto"/>
          <w:tblInd w:w="228" w:type="dxa"/>
          <w:tblLayout w:type="fixed"/>
          <w:tblCellMar>
            <w:left w:w="0" w:type="dxa"/>
            <w:right w:w="0" w:type="dxa"/>
          </w:tblCellMar>
          <w:tblLook w:val="01E0"/>
        </w:tblPrEx>
        <w:trPr>
          <w:trHeight w:val="570"/>
        </w:trPr>
        <w:tc>
          <w:tcPr>
            <w:tcW w:w="2606" w:type="dxa"/>
          </w:tcPr>
          <w:p w:rsidR="00ED073C" w14:paraId="3CC4E3A1" w14:textId="77777777">
            <w:pPr>
              <w:pStyle w:val="TableParagraph"/>
              <w:spacing w:before="42"/>
              <w:rPr>
                <w:sz w:val="24"/>
              </w:rPr>
            </w:pPr>
            <w:r>
              <w:rPr>
                <w:spacing w:val="-2"/>
                <w:sz w:val="24"/>
              </w:rPr>
              <w:t>Total</w:t>
            </w:r>
          </w:p>
        </w:tc>
        <w:tc>
          <w:tcPr>
            <w:tcW w:w="1169" w:type="dxa"/>
          </w:tcPr>
          <w:p w:rsidR="00ED073C" w14:paraId="685D69E8" w14:textId="77777777">
            <w:pPr>
              <w:pStyle w:val="TableParagraph"/>
              <w:spacing w:before="147"/>
              <w:ind w:left="185"/>
              <w:rPr>
                <w:sz w:val="24"/>
              </w:rPr>
            </w:pPr>
            <w:r>
              <w:rPr>
                <w:spacing w:val="-10"/>
                <w:sz w:val="24"/>
              </w:rPr>
              <w:t>–</w:t>
            </w:r>
          </w:p>
        </w:tc>
        <w:tc>
          <w:tcPr>
            <w:tcW w:w="1351" w:type="dxa"/>
          </w:tcPr>
          <w:p w:rsidR="00ED073C" w14:paraId="62B4E1FD" w14:textId="77777777">
            <w:pPr>
              <w:pStyle w:val="TableParagraph"/>
              <w:spacing w:before="147"/>
              <w:rPr>
                <w:sz w:val="24"/>
              </w:rPr>
            </w:pPr>
            <w:r>
              <w:rPr>
                <w:spacing w:val="-10"/>
                <w:sz w:val="24"/>
              </w:rPr>
              <w:t>–</w:t>
            </w:r>
          </w:p>
        </w:tc>
        <w:tc>
          <w:tcPr>
            <w:tcW w:w="1284" w:type="dxa"/>
          </w:tcPr>
          <w:p w:rsidR="00ED073C" w14:paraId="504E98A7" w14:textId="77777777">
            <w:pPr>
              <w:pStyle w:val="TableParagraph"/>
              <w:spacing w:before="42"/>
              <w:ind w:left="185"/>
              <w:rPr>
                <w:sz w:val="24"/>
              </w:rPr>
            </w:pPr>
            <w:r>
              <w:rPr>
                <w:spacing w:val="-5"/>
                <w:sz w:val="24"/>
              </w:rPr>
              <w:t>42</w:t>
            </w:r>
          </w:p>
        </w:tc>
        <w:tc>
          <w:tcPr>
            <w:tcW w:w="1708" w:type="dxa"/>
          </w:tcPr>
          <w:p w:rsidR="00ED073C" w14:paraId="72430E2A" w14:textId="77777777">
            <w:pPr>
              <w:pStyle w:val="TableParagraph"/>
              <w:spacing w:before="42"/>
              <w:ind w:left="188"/>
              <w:rPr>
                <w:sz w:val="24"/>
              </w:rPr>
            </w:pPr>
            <w:r>
              <w:rPr>
                <w:spacing w:val="-2"/>
                <w:sz w:val="24"/>
              </w:rPr>
              <w:t>$4,152.78</w:t>
            </w:r>
          </w:p>
        </w:tc>
        <w:tc>
          <w:tcPr>
            <w:tcW w:w="1716" w:type="dxa"/>
          </w:tcPr>
          <w:p w:rsidR="00ED073C" w14:paraId="118356C0" w14:textId="77777777">
            <w:pPr>
              <w:pStyle w:val="TableParagraph"/>
              <w:spacing w:before="42"/>
              <w:ind w:left="434"/>
              <w:rPr>
                <w:sz w:val="24"/>
              </w:rPr>
            </w:pPr>
            <w:r>
              <w:rPr>
                <w:spacing w:val="-2"/>
                <w:sz w:val="24"/>
              </w:rPr>
              <w:t>$83,055.60</w:t>
            </w:r>
          </w:p>
        </w:tc>
      </w:tr>
    </w:tbl>
    <w:p w:rsidR="00ED073C" w14:paraId="00A50A29" w14:textId="77777777">
      <w:pPr>
        <w:pStyle w:val="Heading1"/>
        <w:numPr>
          <w:ilvl w:val="2"/>
          <w:numId w:val="2"/>
        </w:numPr>
        <w:tabs>
          <w:tab w:val="left" w:pos="939"/>
        </w:tabs>
        <w:spacing w:before="242"/>
        <w:ind w:left="939" w:hanging="719"/>
      </w:pPr>
      <w:bookmarkStart w:id="67" w:name="_bookmark67"/>
      <w:bookmarkEnd w:id="67"/>
      <w:r>
        <w:t>Section</w:t>
      </w:r>
      <w:r>
        <w:rPr>
          <w:spacing w:val="-2"/>
        </w:rPr>
        <w:t xml:space="preserve"> 155.716</w:t>
      </w:r>
    </w:p>
    <w:p w:rsidR="00ED073C" w14:paraId="5683860F" w14:textId="77777777">
      <w:pPr>
        <w:pStyle w:val="BodyText"/>
        <w:spacing w:before="241"/>
        <w:ind w:right="370"/>
        <w:jc w:val="both"/>
      </w:pPr>
      <w:r>
        <w:t>Section 155.716 discusses several notices related to the eligibility process that SHOP must provide to</w:t>
      </w:r>
      <w:r>
        <w:rPr>
          <w:spacing w:val="-1"/>
        </w:rPr>
        <w:t xml:space="preserve"> </w:t>
      </w:r>
      <w:r>
        <w:t>employers</w:t>
      </w:r>
      <w:r>
        <w:rPr>
          <w:spacing w:val="-1"/>
        </w:rPr>
        <w:t xml:space="preserve"> </w:t>
      </w:r>
      <w:r>
        <w:t>and</w:t>
      </w:r>
      <w:r>
        <w:rPr>
          <w:spacing w:val="-1"/>
        </w:rPr>
        <w:t xml:space="preserve"> </w:t>
      </w:r>
      <w:r>
        <w:t>employees. If</w:t>
      </w:r>
      <w:r>
        <w:rPr>
          <w:spacing w:val="-1"/>
        </w:rPr>
        <w:t xml:space="preserve"> </w:t>
      </w:r>
      <w:r>
        <w:t>the</w:t>
      </w:r>
      <w:r>
        <w:rPr>
          <w:spacing w:val="-3"/>
        </w:rPr>
        <w:t xml:space="preserve"> </w:t>
      </w:r>
      <w:r>
        <w:t>SHOP</w:t>
      </w:r>
      <w:r>
        <w:rPr>
          <w:spacing w:val="-1"/>
        </w:rPr>
        <w:t xml:space="preserve"> </w:t>
      </w:r>
      <w:r>
        <w:t>finds</w:t>
      </w:r>
      <w:r>
        <w:rPr>
          <w:spacing w:val="-1"/>
        </w:rPr>
        <w:t xml:space="preserve"> </w:t>
      </w:r>
      <w:r>
        <w:t>any</w:t>
      </w:r>
      <w:r>
        <w:rPr>
          <w:spacing w:val="-1"/>
        </w:rPr>
        <w:t xml:space="preserve"> </w:t>
      </w:r>
      <w:r>
        <w:t>inconsistencies</w:t>
      </w:r>
      <w:r>
        <w:rPr>
          <w:spacing w:val="-1"/>
        </w:rPr>
        <w:t xml:space="preserve"> </w:t>
      </w:r>
      <w:r>
        <w:t>in</w:t>
      </w:r>
      <w:r>
        <w:rPr>
          <w:spacing w:val="-1"/>
        </w:rPr>
        <w:t xml:space="preserve"> </w:t>
      </w:r>
      <w:r>
        <w:t>the</w:t>
      </w:r>
      <w:r>
        <w:rPr>
          <w:spacing w:val="-2"/>
        </w:rPr>
        <w:t xml:space="preserve"> </w:t>
      </w:r>
      <w:r>
        <w:t>application</w:t>
      </w:r>
      <w:r>
        <w:rPr>
          <w:spacing w:val="-1"/>
        </w:rPr>
        <w:t xml:space="preserve"> </w:t>
      </w:r>
      <w:r>
        <w:t>submitted</w:t>
      </w:r>
      <w:r>
        <w:rPr>
          <w:spacing w:val="-1"/>
        </w:rPr>
        <w:t xml:space="preserve"> </w:t>
      </w:r>
      <w:r>
        <w:t>by the</w:t>
      </w:r>
      <w:r>
        <w:rPr>
          <w:spacing w:val="-1"/>
        </w:rPr>
        <w:t xml:space="preserve"> </w:t>
      </w:r>
      <w:r>
        <w:t>employer, the</w:t>
      </w:r>
      <w:r>
        <w:rPr>
          <w:spacing w:val="-3"/>
        </w:rPr>
        <w:t xml:space="preserve"> </w:t>
      </w:r>
      <w:r>
        <w:t>SHOP,</w:t>
      </w:r>
      <w:r>
        <w:rPr>
          <w:spacing w:val="2"/>
        </w:rPr>
        <w:t xml:space="preserve"> </w:t>
      </w:r>
      <w:r>
        <w:t>in</w:t>
      </w:r>
      <w:r>
        <w:rPr>
          <w:spacing w:val="-1"/>
        </w:rPr>
        <w:t xml:space="preserve"> </w:t>
      </w:r>
      <w:r>
        <w:t>accordance with section</w:t>
      </w:r>
      <w:r>
        <w:rPr>
          <w:spacing w:val="-1"/>
        </w:rPr>
        <w:t xml:space="preserve"> </w:t>
      </w:r>
      <w:r>
        <w:t>155.716(d)(2), must</w:t>
      </w:r>
      <w:r>
        <w:rPr>
          <w:spacing w:val="-1"/>
        </w:rPr>
        <w:t xml:space="preserve"> </w:t>
      </w:r>
      <w:r>
        <w:t>notify the</w:t>
      </w:r>
      <w:r>
        <w:rPr>
          <w:spacing w:val="-3"/>
        </w:rPr>
        <w:t xml:space="preserve"> </w:t>
      </w:r>
      <w:r>
        <w:t>employer of</w:t>
      </w:r>
      <w:r>
        <w:rPr>
          <w:spacing w:val="-2"/>
        </w:rPr>
        <w:t xml:space="preserve"> </w:t>
      </w:r>
      <w:r>
        <w:rPr>
          <w:spacing w:val="-5"/>
        </w:rPr>
        <w:t>the</w:t>
      </w:r>
    </w:p>
    <w:p w:rsidR="00ED073C" w14:paraId="0EBACC03" w14:textId="77777777">
      <w:pPr>
        <w:jc w:val="both"/>
        <w:sectPr w:rsidSect="00BD7A00">
          <w:pgSz w:w="12240" w:h="15840"/>
          <w:pgMar w:top="1040" w:right="860" w:bottom="2040" w:left="1100" w:header="590" w:footer="1772" w:gutter="0"/>
          <w:cols w:space="720"/>
        </w:sectPr>
      </w:pPr>
    </w:p>
    <w:p w:rsidR="00ED073C" w14:paraId="2F3156DF" w14:textId="77777777">
      <w:pPr>
        <w:pStyle w:val="BodyText"/>
        <w:spacing w:before="119"/>
        <w:ind w:right="225"/>
      </w:pPr>
      <w:r>
        <w:t>inconsistency</w:t>
      </w:r>
      <w:r>
        <w:rPr>
          <w:spacing w:val="-3"/>
        </w:rPr>
        <w:t xml:space="preserve"> </w:t>
      </w:r>
      <w:r>
        <w:t>and</w:t>
      </w:r>
      <w:r>
        <w:rPr>
          <w:spacing w:val="-3"/>
        </w:rPr>
        <w:t xml:space="preserve"> </w:t>
      </w:r>
      <w:r>
        <w:t>give</w:t>
      </w:r>
      <w:r>
        <w:rPr>
          <w:spacing w:val="-3"/>
        </w:rPr>
        <w:t xml:space="preserve"> </w:t>
      </w:r>
      <w:r>
        <w:t>the</w:t>
      </w:r>
      <w:r>
        <w:rPr>
          <w:spacing w:val="-4"/>
        </w:rPr>
        <w:t xml:space="preserve"> </w:t>
      </w:r>
      <w:r>
        <w:t>employer</w:t>
      </w:r>
      <w:r>
        <w:rPr>
          <w:spacing w:val="-3"/>
        </w:rPr>
        <w:t xml:space="preserve"> </w:t>
      </w:r>
      <w:r>
        <w:t>30</w:t>
      </w:r>
      <w:r>
        <w:rPr>
          <w:spacing w:val="-3"/>
        </w:rPr>
        <w:t xml:space="preserve"> </w:t>
      </w:r>
      <w:r>
        <w:t>days</w:t>
      </w:r>
      <w:r>
        <w:rPr>
          <w:spacing w:val="-3"/>
        </w:rPr>
        <w:t xml:space="preserve"> </w:t>
      </w:r>
      <w:r>
        <w:t>to</w:t>
      </w:r>
      <w:r>
        <w:rPr>
          <w:spacing w:val="-3"/>
        </w:rPr>
        <w:t xml:space="preserve"> </w:t>
      </w:r>
      <w:r>
        <w:t>submit</w:t>
      </w:r>
      <w:r>
        <w:rPr>
          <w:spacing w:val="-3"/>
        </w:rPr>
        <w:t xml:space="preserve"> </w:t>
      </w:r>
      <w:r>
        <w:t>documentary</w:t>
      </w:r>
      <w:r>
        <w:rPr>
          <w:spacing w:val="-3"/>
        </w:rPr>
        <w:t xml:space="preserve"> </w:t>
      </w:r>
      <w:r>
        <w:t>evidence</w:t>
      </w:r>
      <w:r>
        <w:rPr>
          <w:spacing w:val="-4"/>
        </w:rPr>
        <w:t xml:space="preserve"> </w:t>
      </w:r>
      <w:r>
        <w:t>to</w:t>
      </w:r>
      <w:r>
        <w:rPr>
          <w:spacing w:val="-3"/>
        </w:rPr>
        <w:t xml:space="preserve"> </w:t>
      </w:r>
      <w:r>
        <w:t>support</w:t>
      </w:r>
      <w:r>
        <w:rPr>
          <w:spacing w:val="-3"/>
        </w:rPr>
        <w:t xml:space="preserve"> </w:t>
      </w:r>
      <w:r>
        <w:t>the application. If, after the 30-day period the SHOP does not receive satisfactory documentary</w:t>
      </w:r>
    </w:p>
    <w:p w:rsidR="00ED073C" w14:paraId="12DE834E" w14:textId="77777777">
      <w:pPr>
        <w:pStyle w:val="BodyText"/>
        <w:spacing w:before="0"/>
        <w:ind w:right="388"/>
      </w:pPr>
      <w:r>
        <w:t>evidence,</w:t>
      </w:r>
      <w:r>
        <w:rPr>
          <w:spacing w:val="-2"/>
        </w:rPr>
        <w:t xml:space="preserve"> </w:t>
      </w:r>
      <w:r>
        <w:t>the</w:t>
      </w:r>
      <w:r>
        <w:rPr>
          <w:spacing w:val="-3"/>
        </w:rPr>
        <w:t xml:space="preserve"> </w:t>
      </w:r>
      <w:r>
        <w:t>SHOP</w:t>
      </w:r>
      <w:r>
        <w:rPr>
          <w:spacing w:val="-2"/>
        </w:rPr>
        <w:t xml:space="preserve"> </w:t>
      </w:r>
      <w:r>
        <w:t>must</w:t>
      </w:r>
      <w:r>
        <w:rPr>
          <w:spacing w:val="-1"/>
        </w:rPr>
        <w:t xml:space="preserve"> </w:t>
      </w:r>
      <w:r>
        <w:t>notify</w:t>
      </w:r>
      <w:r>
        <w:rPr>
          <w:spacing w:val="-2"/>
        </w:rPr>
        <w:t xml:space="preserve"> </w:t>
      </w:r>
      <w:r>
        <w:t>the</w:t>
      </w:r>
      <w:r>
        <w:rPr>
          <w:spacing w:val="-4"/>
        </w:rPr>
        <w:t xml:space="preserve"> </w:t>
      </w:r>
      <w:r>
        <w:t>employer</w:t>
      </w:r>
      <w:r>
        <w:rPr>
          <w:spacing w:val="-2"/>
        </w:rPr>
        <w:t xml:space="preserve"> </w:t>
      </w:r>
      <w:r>
        <w:t>of</w:t>
      </w:r>
      <w:r>
        <w:rPr>
          <w:spacing w:val="-4"/>
        </w:rPr>
        <w:t xml:space="preserve"> </w:t>
      </w:r>
      <w:r>
        <w:t>its</w:t>
      </w:r>
      <w:r>
        <w:rPr>
          <w:spacing w:val="-3"/>
        </w:rPr>
        <w:t xml:space="preserve"> </w:t>
      </w:r>
      <w:r>
        <w:t>denial</w:t>
      </w:r>
      <w:r>
        <w:rPr>
          <w:spacing w:val="-2"/>
        </w:rPr>
        <w:t xml:space="preserve"> </w:t>
      </w:r>
      <w:r>
        <w:t>of</w:t>
      </w:r>
      <w:r>
        <w:rPr>
          <w:spacing w:val="-2"/>
        </w:rPr>
        <w:t xml:space="preserve"> </w:t>
      </w:r>
      <w:r>
        <w:t>eligibility</w:t>
      </w:r>
      <w:r>
        <w:rPr>
          <w:spacing w:val="-2"/>
        </w:rPr>
        <w:t xml:space="preserve"> </w:t>
      </w:r>
      <w:r>
        <w:t>and</w:t>
      </w:r>
      <w:r>
        <w:rPr>
          <w:spacing w:val="-2"/>
        </w:rPr>
        <w:t xml:space="preserve"> </w:t>
      </w:r>
      <w:r>
        <w:t>the</w:t>
      </w:r>
      <w:r>
        <w:rPr>
          <w:spacing w:val="-3"/>
        </w:rPr>
        <w:t xml:space="preserve"> </w:t>
      </w:r>
      <w:r>
        <w:t>employer’s</w:t>
      </w:r>
      <w:r>
        <w:rPr>
          <w:spacing w:val="-3"/>
        </w:rPr>
        <w:t xml:space="preserve"> </w:t>
      </w:r>
      <w:r>
        <w:t>right</w:t>
      </w:r>
      <w:r>
        <w:rPr>
          <w:spacing w:val="-2"/>
        </w:rPr>
        <w:t xml:space="preserve"> </w:t>
      </w:r>
      <w:r>
        <w:t>to appeal such determination. The burden estimates related to the two notices include the time and effort needed to develop each of the notices and make it an automated process to send when appropriate. We anticipate that nearly all employers will request electronic notification. We estimate that 20 SBEs will be subject to these reporting requirements. This estimate is an upper bound of burden. As such, we estimate that it will take approximately 80 hours annually for the time and effort to develop the two notices and transmit each notice when appropriate for a total of 1,600 hours.</w:t>
      </w:r>
    </w:p>
    <w:p w:rsidR="00ED073C" w14:paraId="7D5FF616" w14:textId="77777777">
      <w:pPr>
        <w:spacing w:before="123"/>
        <w:ind w:left="335"/>
        <w:rPr>
          <w:i/>
        </w:rPr>
      </w:pPr>
      <w:bookmarkStart w:id="68" w:name="_bookmark68"/>
      <w:bookmarkEnd w:id="68"/>
      <w:r>
        <w:rPr>
          <w:i/>
        </w:rPr>
        <w:t>Table</w:t>
      </w:r>
      <w:r>
        <w:rPr>
          <w:i/>
          <w:spacing w:val="-5"/>
        </w:rPr>
        <w:t xml:space="preserve"> </w:t>
      </w:r>
      <w:r>
        <w:rPr>
          <w:i/>
        </w:rPr>
        <w:t>23</w:t>
      </w:r>
      <w:r>
        <w:rPr>
          <w:i/>
          <w:spacing w:val="-3"/>
        </w:rPr>
        <w:t xml:space="preserve"> </w:t>
      </w:r>
      <w:r>
        <w:rPr>
          <w:i/>
        </w:rPr>
        <w:t>–</w:t>
      </w:r>
      <w:r>
        <w:rPr>
          <w:i/>
          <w:spacing w:val="-4"/>
        </w:rPr>
        <w:t xml:space="preserve"> </w:t>
      </w:r>
      <w:r>
        <w:rPr>
          <w:i/>
        </w:rPr>
        <w:t>Burden</w:t>
      </w:r>
      <w:r>
        <w:rPr>
          <w:i/>
          <w:spacing w:val="-3"/>
        </w:rPr>
        <w:t xml:space="preserve"> </w:t>
      </w:r>
      <w:r>
        <w:rPr>
          <w:i/>
        </w:rPr>
        <w:t>and</w:t>
      </w:r>
      <w:r>
        <w:rPr>
          <w:i/>
          <w:spacing w:val="-4"/>
        </w:rPr>
        <w:t xml:space="preserve"> </w:t>
      </w:r>
      <w:r>
        <w:rPr>
          <w:i/>
        </w:rPr>
        <w:t>Cost</w:t>
      </w:r>
      <w:r>
        <w:rPr>
          <w:i/>
          <w:spacing w:val="-2"/>
        </w:rPr>
        <w:t xml:space="preserve"> </w:t>
      </w:r>
      <w:r>
        <w:rPr>
          <w:i/>
        </w:rPr>
        <w:t>Estimates</w:t>
      </w:r>
      <w:r>
        <w:rPr>
          <w:i/>
          <w:spacing w:val="-4"/>
        </w:rPr>
        <w:t xml:space="preserve"> </w:t>
      </w:r>
      <w:r>
        <w:rPr>
          <w:i/>
        </w:rPr>
        <w:t>Associated</w:t>
      </w:r>
      <w:r>
        <w:rPr>
          <w:i/>
          <w:spacing w:val="-3"/>
        </w:rPr>
        <w:t xml:space="preserve"> </w:t>
      </w:r>
      <w:r>
        <w:rPr>
          <w:i/>
        </w:rPr>
        <w:t>with</w:t>
      </w:r>
      <w:r>
        <w:rPr>
          <w:i/>
          <w:spacing w:val="-4"/>
        </w:rPr>
        <w:t xml:space="preserve"> </w:t>
      </w:r>
      <w:r>
        <w:rPr>
          <w:i/>
        </w:rPr>
        <w:t>SHOP</w:t>
      </w:r>
      <w:r>
        <w:rPr>
          <w:i/>
          <w:spacing w:val="-4"/>
        </w:rPr>
        <w:t xml:space="preserve"> </w:t>
      </w:r>
      <w:r>
        <w:rPr>
          <w:i/>
        </w:rPr>
        <w:t>Notifications</w:t>
      </w:r>
      <w:r>
        <w:rPr>
          <w:i/>
          <w:spacing w:val="-5"/>
        </w:rPr>
        <w:t xml:space="preserve"> </w:t>
      </w:r>
      <w:r>
        <w:rPr>
          <w:i/>
        </w:rPr>
        <w:t>to</w:t>
      </w:r>
      <w:r>
        <w:rPr>
          <w:i/>
          <w:spacing w:val="-4"/>
        </w:rPr>
        <w:t xml:space="preserve"> </w:t>
      </w:r>
      <w:r>
        <w:rPr>
          <w:i/>
        </w:rPr>
        <w:t>Employers</w:t>
      </w:r>
      <w:r>
        <w:rPr>
          <w:i/>
          <w:spacing w:val="-2"/>
        </w:rPr>
        <w:t xml:space="preserve"> </w:t>
      </w:r>
      <w:r>
        <w:rPr>
          <w:i/>
        </w:rPr>
        <w:t>and</w:t>
      </w:r>
      <w:r>
        <w:rPr>
          <w:i/>
          <w:spacing w:val="-3"/>
        </w:rPr>
        <w:t xml:space="preserve"> </w:t>
      </w:r>
      <w:r>
        <w:rPr>
          <w:i/>
          <w:spacing w:val="-2"/>
        </w:rPr>
        <w:t>Employees</w:t>
      </w:r>
    </w:p>
    <w:p w:rsidR="00ED073C" w14:paraId="6570B761" w14:textId="77777777">
      <w:pPr>
        <w:pStyle w:val="BodyText"/>
        <w:spacing w:before="3"/>
        <w:ind w:left="0"/>
        <w:rPr>
          <w:i/>
          <w:sz w:val="10"/>
        </w:rPr>
      </w:pP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20"/>
        <w:gridCol w:w="1076"/>
        <w:gridCol w:w="1351"/>
        <w:gridCol w:w="1169"/>
        <w:gridCol w:w="1620"/>
        <w:gridCol w:w="1717"/>
      </w:tblGrid>
      <w:tr w14:paraId="24DB8455" w14:textId="77777777">
        <w:tblPrEx>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87"/>
        </w:trPr>
        <w:tc>
          <w:tcPr>
            <w:tcW w:w="2520" w:type="dxa"/>
          </w:tcPr>
          <w:p w:rsidR="00ED073C" w14:paraId="3037FB27" w14:textId="77777777">
            <w:pPr>
              <w:pStyle w:val="TableParagraph"/>
              <w:spacing w:before="255"/>
              <w:rPr>
                <w:b/>
                <w:sz w:val="24"/>
              </w:rPr>
            </w:pPr>
            <w:r>
              <w:rPr>
                <w:b/>
                <w:sz w:val="24"/>
              </w:rPr>
              <w:t>Labor</w:t>
            </w:r>
            <w:r>
              <w:rPr>
                <w:b/>
                <w:spacing w:val="-1"/>
                <w:sz w:val="24"/>
              </w:rPr>
              <w:t xml:space="preserve"> </w:t>
            </w:r>
            <w:r>
              <w:rPr>
                <w:b/>
                <w:spacing w:val="-2"/>
                <w:sz w:val="24"/>
              </w:rPr>
              <w:t>Category</w:t>
            </w:r>
          </w:p>
        </w:tc>
        <w:tc>
          <w:tcPr>
            <w:tcW w:w="1076" w:type="dxa"/>
          </w:tcPr>
          <w:p w:rsidR="00ED073C" w14:paraId="6EAAC4C2" w14:textId="77777777">
            <w:pPr>
              <w:pStyle w:val="TableParagraph"/>
              <w:spacing w:before="255"/>
              <w:ind w:right="228"/>
              <w:rPr>
                <w:b/>
                <w:sz w:val="24"/>
              </w:rPr>
            </w:pPr>
            <w:r>
              <w:rPr>
                <w:b/>
                <w:spacing w:val="-2"/>
                <w:sz w:val="24"/>
              </w:rPr>
              <w:t>Staff Count</w:t>
            </w:r>
          </w:p>
        </w:tc>
        <w:tc>
          <w:tcPr>
            <w:tcW w:w="1351" w:type="dxa"/>
          </w:tcPr>
          <w:p w:rsidR="00ED073C" w14:paraId="284B2C28" w14:textId="77777777">
            <w:pPr>
              <w:pStyle w:val="TableParagraph"/>
              <w:spacing w:before="255"/>
              <w:ind w:left="186" w:right="217"/>
              <w:rPr>
                <w:b/>
                <w:sz w:val="24"/>
              </w:rPr>
            </w:pPr>
            <w:r>
              <w:rPr>
                <w:b/>
                <w:spacing w:val="-2"/>
                <w:sz w:val="24"/>
              </w:rPr>
              <w:t xml:space="preserve">Adjusted Hourly </w:t>
            </w:r>
            <w:r>
              <w:rPr>
                <w:b/>
                <w:spacing w:val="-4"/>
                <w:sz w:val="24"/>
              </w:rPr>
              <w:t xml:space="preserve">Wage </w:t>
            </w:r>
            <w:r>
              <w:rPr>
                <w:b/>
                <w:spacing w:val="-2"/>
                <w:sz w:val="24"/>
              </w:rPr>
              <w:t>($/hr)</w:t>
            </w:r>
          </w:p>
        </w:tc>
        <w:tc>
          <w:tcPr>
            <w:tcW w:w="1169" w:type="dxa"/>
          </w:tcPr>
          <w:p w:rsidR="00ED073C" w14:paraId="66E9C0BD" w14:textId="77777777">
            <w:pPr>
              <w:pStyle w:val="TableParagraph"/>
              <w:spacing w:before="255"/>
              <w:ind w:left="186" w:right="191"/>
              <w:rPr>
                <w:b/>
                <w:sz w:val="24"/>
              </w:rPr>
            </w:pPr>
            <w:r>
              <w:rPr>
                <w:b/>
                <w:spacing w:val="-2"/>
                <w:sz w:val="24"/>
              </w:rPr>
              <w:t>Burden Hours</w:t>
            </w:r>
          </w:p>
        </w:tc>
        <w:tc>
          <w:tcPr>
            <w:tcW w:w="1620" w:type="dxa"/>
          </w:tcPr>
          <w:p w:rsidR="00ED073C" w14:paraId="3093F411" w14:textId="77777777">
            <w:pPr>
              <w:pStyle w:val="TableParagraph"/>
              <w:spacing w:before="255"/>
              <w:ind w:right="125"/>
              <w:rPr>
                <w:b/>
                <w:sz w:val="24"/>
              </w:rPr>
            </w:pPr>
            <w:r>
              <w:rPr>
                <w:b/>
                <w:spacing w:val="-2"/>
                <w:sz w:val="24"/>
              </w:rPr>
              <w:t xml:space="preserve">Burden </w:t>
            </w:r>
            <w:r>
              <w:rPr>
                <w:b/>
                <w:sz w:val="24"/>
              </w:rPr>
              <w:t xml:space="preserve">Costs (per </w:t>
            </w:r>
            <w:r>
              <w:rPr>
                <w:b/>
                <w:spacing w:val="-2"/>
                <w:sz w:val="24"/>
              </w:rPr>
              <w:t>respondent)</w:t>
            </w:r>
          </w:p>
        </w:tc>
        <w:tc>
          <w:tcPr>
            <w:tcW w:w="1717" w:type="dxa"/>
          </w:tcPr>
          <w:p w:rsidR="00ED073C" w14:paraId="37070F1C" w14:textId="77777777">
            <w:pPr>
              <w:pStyle w:val="TableParagraph"/>
              <w:spacing w:before="255"/>
              <w:ind w:right="201"/>
              <w:rPr>
                <w:b/>
                <w:sz w:val="24"/>
              </w:rPr>
            </w:pPr>
            <w:r>
              <w:rPr>
                <w:b/>
                <w:spacing w:val="-2"/>
                <w:sz w:val="24"/>
              </w:rPr>
              <w:t>Total</w:t>
            </w:r>
            <w:r>
              <w:rPr>
                <w:b/>
                <w:spacing w:val="40"/>
                <w:sz w:val="24"/>
              </w:rPr>
              <w:t xml:space="preserve"> </w:t>
            </w:r>
            <w:r>
              <w:rPr>
                <w:b/>
                <w:spacing w:val="-2"/>
                <w:sz w:val="24"/>
              </w:rPr>
              <w:t xml:space="preserve">Burden </w:t>
            </w:r>
            <w:r>
              <w:rPr>
                <w:b/>
                <w:sz w:val="24"/>
              </w:rPr>
              <w:t xml:space="preserve">Costs (20 </w:t>
            </w:r>
            <w:r>
              <w:rPr>
                <w:b/>
                <w:spacing w:val="-2"/>
                <w:sz w:val="24"/>
              </w:rPr>
              <w:t>respondents)</w:t>
            </w:r>
          </w:p>
        </w:tc>
      </w:tr>
      <w:tr w14:paraId="69FC7B31" w14:textId="77777777">
        <w:tblPrEx>
          <w:tblW w:w="0" w:type="auto"/>
          <w:tblInd w:w="420" w:type="dxa"/>
          <w:tblLayout w:type="fixed"/>
          <w:tblCellMar>
            <w:left w:w="0" w:type="dxa"/>
            <w:right w:w="0" w:type="dxa"/>
          </w:tblCellMar>
          <w:tblLook w:val="01E0"/>
        </w:tblPrEx>
        <w:trPr>
          <w:trHeight w:val="640"/>
        </w:trPr>
        <w:tc>
          <w:tcPr>
            <w:tcW w:w="2520" w:type="dxa"/>
          </w:tcPr>
          <w:p w:rsidR="00ED073C" w14:paraId="14707E95" w14:textId="77777777">
            <w:pPr>
              <w:pStyle w:val="TableParagraph"/>
              <w:spacing w:before="0" w:line="310" w:lineRule="atLeast"/>
              <w:ind w:right="263"/>
              <w:rPr>
                <w:sz w:val="24"/>
              </w:rPr>
            </w:pPr>
            <w:r>
              <w:rPr>
                <w:sz w:val="24"/>
              </w:rPr>
              <w:t>Management</w:t>
            </w:r>
            <w:r>
              <w:rPr>
                <w:spacing w:val="-15"/>
                <w:sz w:val="24"/>
              </w:rPr>
              <w:t xml:space="preserve"> </w:t>
            </w:r>
            <w:r>
              <w:rPr>
                <w:sz w:val="24"/>
              </w:rPr>
              <w:t xml:space="preserve">Analyst </w:t>
            </w:r>
            <w:r>
              <w:rPr>
                <w:spacing w:val="-2"/>
                <w:sz w:val="24"/>
              </w:rPr>
              <w:t>13-1111</w:t>
            </w:r>
          </w:p>
        </w:tc>
        <w:tc>
          <w:tcPr>
            <w:tcW w:w="1076" w:type="dxa"/>
          </w:tcPr>
          <w:p w:rsidR="00ED073C" w14:paraId="3AB4DB78" w14:textId="77777777">
            <w:pPr>
              <w:pStyle w:val="TableParagraph"/>
              <w:rPr>
                <w:sz w:val="24"/>
              </w:rPr>
            </w:pPr>
            <w:r>
              <w:rPr>
                <w:spacing w:val="-10"/>
                <w:sz w:val="24"/>
              </w:rPr>
              <w:t>1</w:t>
            </w:r>
          </w:p>
        </w:tc>
        <w:tc>
          <w:tcPr>
            <w:tcW w:w="1351" w:type="dxa"/>
          </w:tcPr>
          <w:p w:rsidR="00ED073C" w14:paraId="47544D0E" w14:textId="6FBDCB1B">
            <w:pPr>
              <w:pStyle w:val="TableParagraph"/>
              <w:ind w:left="186"/>
              <w:rPr>
                <w:sz w:val="24"/>
              </w:rPr>
            </w:pPr>
            <w:r>
              <w:rPr>
                <w:spacing w:val="-2"/>
                <w:sz w:val="24"/>
              </w:rPr>
              <w:t>$</w:t>
            </w:r>
            <w:r w:rsidR="00526763">
              <w:rPr>
                <w:spacing w:val="-2"/>
                <w:sz w:val="24"/>
              </w:rPr>
              <w:t>91.62</w:t>
            </w:r>
          </w:p>
        </w:tc>
        <w:tc>
          <w:tcPr>
            <w:tcW w:w="1169" w:type="dxa"/>
          </w:tcPr>
          <w:p w:rsidR="00ED073C" w14:paraId="081CF059" w14:textId="77777777">
            <w:pPr>
              <w:pStyle w:val="TableParagraph"/>
              <w:ind w:left="186"/>
              <w:rPr>
                <w:sz w:val="24"/>
              </w:rPr>
            </w:pPr>
            <w:r>
              <w:rPr>
                <w:spacing w:val="-10"/>
                <w:sz w:val="24"/>
              </w:rPr>
              <w:t>8</w:t>
            </w:r>
          </w:p>
        </w:tc>
        <w:tc>
          <w:tcPr>
            <w:tcW w:w="1620" w:type="dxa"/>
          </w:tcPr>
          <w:p w:rsidR="00ED073C" w14:paraId="593D4D23" w14:textId="77777777">
            <w:pPr>
              <w:pStyle w:val="TableParagraph"/>
              <w:rPr>
                <w:sz w:val="24"/>
              </w:rPr>
            </w:pPr>
            <w:r>
              <w:rPr>
                <w:spacing w:val="-2"/>
                <w:sz w:val="24"/>
              </w:rPr>
              <w:t>$805.12</w:t>
            </w:r>
          </w:p>
        </w:tc>
        <w:tc>
          <w:tcPr>
            <w:tcW w:w="1717" w:type="dxa"/>
          </w:tcPr>
          <w:p w:rsidR="00ED073C" w14:paraId="1FC52A82" w14:textId="77777777">
            <w:pPr>
              <w:pStyle w:val="TableParagraph"/>
              <w:spacing w:before="0" w:line="275" w:lineRule="exact"/>
              <w:ind w:left="0" w:right="60"/>
              <w:jc w:val="right"/>
              <w:rPr>
                <w:sz w:val="24"/>
              </w:rPr>
            </w:pPr>
            <w:r>
              <w:rPr>
                <w:spacing w:val="-2"/>
                <w:sz w:val="24"/>
              </w:rPr>
              <w:t>$16,102.40</w:t>
            </w:r>
          </w:p>
        </w:tc>
      </w:tr>
      <w:tr w14:paraId="2CFF8968" w14:textId="77777777">
        <w:tblPrEx>
          <w:tblW w:w="0" w:type="auto"/>
          <w:tblInd w:w="420" w:type="dxa"/>
          <w:tblLayout w:type="fixed"/>
          <w:tblCellMar>
            <w:left w:w="0" w:type="dxa"/>
            <w:right w:w="0" w:type="dxa"/>
          </w:tblCellMar>
          <w:tblLook w:val="01E0"/>
        </w:tblPrEx>
        <w:trPr>
          <w:trHeight w:val="731"/>
        </w:trPr>
        <w:tc>
          <w:tcPr>
            <w:tcW w:w="2520" w:type="dxa"/>
          </w:tcPr>
          <w:p w:rsidR="00ED073C" w14:paraId="160EE8F6" w14:textId="77777777">
            <w:pPr>
              <w:pStyle w:val="TableParagraph"/>
              <w:spacing w:line="276" w:lineRule="auto"/>
              <w:ind w:right="782"/>
              <w:rPr>
                <w:sz w:val="24"/>
              </w:rPr>
            </w:pPr>
            <w:r>
              <w:rPr>
                <w:sz w:val="24"/>
              </w:rPr>
              <w:t>Senior</w:t>
            </w:r>
            <w:r>
              <w:rPr>
                <w:spacing w:val="-15"/>
                <w:sz w:val="24"/>
              </w:rPr>
              <w:t xml:space="preserve"> </w:t>
            </w:r>
            <w:r>
              <w:rPr>
                <w:sz w:val="24"/>
              </w:rPr>
              <w:t xml:space="preserve">Manager </w:t>
            </w:r>
            <w:r>
              <w:rPr>
                <w:spacing w:val="-2"/>
                <w:sz w:val="24"/>
              </w:rPr>
              <w:t>11-3021</w:t>
            </w:r>
          </w:p>
        </w:tc>
        <w:tc>
          <w:tcPr>
            <w:tcW w:w="1076" w:type="dxa"/>
          </w:tcPr>
          <w:p w:rsidR="00ED073C" w14:paraId="550BD6E5" w14:textId="77777777">
            <w:pPr>
              <w:pStyle w:val="TableParagraph"/>
              <w:rPr>
                <w:sz w:val="24"/>
              </w:rPr>
            </w:pPr>
            <w:r>
              <w:rPr>
                <w:spacing w:val="-10"/>
                <w:sz w:val="24"/>
              </w:rPr>
              <w:t>1</w:t>
            </w:r>
          </w:p>
        </w:tc>
        <w:tc>
          <w:tcPr>
            <w:tcW w:w="1351" w:type="dxa"/>
          </w:tcPr>
          <w:p w:rsidR="00ED073C" w14:paraId="423FEB81" w14:textId="0BC54F4E">
            <w:pPr>
              <w:pStyle w:val="TableParagraph"/>
              <w:ind w:left="186"/>
              <w:rPr>
                <w:sz w:val="24"/>
              </w:rPr>
            </w:pPr>
            <w:r>
              <w:rPr>
                <w:spacing w:val="-2"/>
                <w:sz w:val="24"/>
              </w:rPr>
              <w:t>$</w:t>
            </w:r>
            <w:r w:rsidR="00526763">
              <w:rPr>
                <w:spacing w:val="-2"/>
                <w:sz w:val="24"/>
              </w:rPr>
              <w:t>157.76</w:t>
            </w:r>
          </w:p>
        </w:tc>
        <w:tc>
          <w:tcPr>
            <w:tcW w:w="1169" w:type="dxa"/>
          </w:tcPr>
          <w:p w:rsidR="00ED073C" w14:paraId="293A8550" w14:textId="77777777">
            <w:pPr>
              <w:pStyle w:val="TableParagraph"/>
              <w:ind w:left="186"/>
              <w:rPr>
                <w:sz w:val="24"/>
              </w:rPr>
            </w:pPr>
            <w:r>
              <w:rPr>
                <w:spacing w:val="-10"/>
                <w:sz w:val="24"/>
              </w:rPr>
              <w:t>2</w:t>
            </w:r>
          </w:p>
        </w:tc>
        <w:tc>
          <w:tcPr>
            <w:tcW w:w="1620" w:type="dxa"/>
          </w:tcPr>
          <w:p w:rsidR="00ED073C" w14:paraId="4519128C" w14:textId="77777777">
            <w:pPr>
              <w:pStyle w:val="TableParagraph"/>
              <w:rPr>
                <w:sz w:val="24"/>
              </w:rPr>
            </w:pPr>
            <w:r>
              <w:rPr>
                <w:spacing w:val="-2"/>
                <w:sz w:val="24"/>
              </w:rPr>
              <w:t>$333.96</w:t>
            </w:r>
          </w:p>
        </w:tc>
        <w:tc>
          <w:tcPr>
            <w:tcW w:w="1717" w:type="dxa"/>
          </w:tcPr>
          <w:p w:rsidR="00ED073C" w14:paraId="6DE95F72" w14:textId="77777777">
            <w:pPr>
              <w:pStyle w:val="TableParagraph"/>
              <w:spacing w:before="0" w:line="275" w:lineRule="exact"/>
              <w:ind w:left="0" w:right="60"/>
              <w:jc w:val="right"/>
              <w:rPr>
                <w:sz w:val="24"/>
              </w:rPr>
            </w:pPr>
            <w:r>
              <w:rPr>
                <w:spacing w:val="-2"/>
                <w:sz w:val="24"/>
              </w:rPr>
              <w:t>$6,679.20</w:t>
            </w:r>
          </w:p>
        </w:tc>
      </w:tr>
      <w:tr w14:paraId="029254FB" w14:textId="77777777">
        <w:tblPrEx>
          <w:tblW w:w="0" w:type="auto"/>
          <w:tblInd w:w="420" w:type="dxa"/>
          <w:tblLayout w:type="fixed"/>
          <w:tblCellMar>
            <w:left w:w="0" w:type="dxa"/>
            <w:right w:w="0" w:type="dxa"/>
          </w:tblCellMar>
          <w:tblLook w:val="01E0"/>
        </w:tblPrEx>
        <w:trPr>
          <w:trHeight w:val="712"/>
        </w:trPr>
        <w:tc>
          <w:tcPr>
            <w:tcW w:w="2520" w:type="dxa"/>
          </w:tcPr>
          <w:p w:rsidR="00ED073C" w14:paraId="62473152" w14:textId="77777777">
            <w:pPr>
              <w:pStyle w:val="TableParagraph"/>
              <w:spacing w:line="273" w:lineRule="auto"/>
              <w:ind w:right="464"/>
              <w:rPr>
                <w:sz w:val="24"/>
              </w:rPr>
            </w:pPr>
            <w:r>
              <w:rPr>
                <w:sz w:val="24"/>
              </w:rPr>
              <w:t>Operations</w:t>
            </w:r>
            <w:r>
              <w:rPr>
                <w:spacing w:val="-15"/>
                <w:sz w:val="24"/>
              </w:rPr>
              <w:t xml:space="preserve"> </w:t>
            </w:r>
            <w:r>
              <w:rPr>
                <w:sz w:val="24"/>
              </w:rPr>
              <w:t xml:space="preserve">Analyst </w:t>
            </w:r>
            <w:r>
              <w:rPr>
                <w:spacing w:val="-2"/>
                <w:sz w:val="24"/>
              </w:rPr>
              <w:t>13-1111</w:t>
            </w:r>
          </w:p>
        </w:tc>
        <w:tc>
          <w:tcPr>
            <w:tcW w:w="1076" w:type="dxa"/>
          </w:tcPr>
          <w:p w:rsidR="00ED073C" w14:paraId="603C0F1F" w14:textId="77777777">
            <w:pPr>
              <w:pStyle w:val="TableParagraph"/>
              <w:rPr>
                <w:sz w:val="24"/>
              </w:rPr>
            </w:pPr>
            <w:r>
              <w:rPr>
                <w:spacing w:val="-10"/>
                <w:sz w:val="24"/>
              </w:rPr>
              <w:t>1</w:t>
            </w:r>
          </w:p>
        </w:tc>
        <w:tc>
          <w:tcPr>
            <w:tcW w:w="1351" w:type="dxa"/>
          </w:tcPr>
          <w:p w:rsidR="00ED073C" w14:paraId="7B1D0D85" w14:textId="45E49B1D">
            <w:pPr>
              <w:pStyle w:val="TableParagraph"/>
              <w:ind w:left="186"/>
              <w:rPr>
                <w:sz w:val="24"/>
              </w:rPr>
            </w:pPr>
            <w:r>
              <w:rPr>
                <w:spacing w:val="-2"/>
                <w:sz w:val="24"/>
              </w:rPr>
              <w:t>$</w:t>
            </w:r>
            <w:r w:rsidR="00526763">
              <w:rPr>
                <w:spacing w:val="-2"/>
                <w:sz w:val="24"/>
              </w:rPr>
              <w:t>91.62</w:t>
            </w:r>
          </w:p>
        </w:tc>
        <w:tc>
          <w:tcPr>
            <w:tcW w:w="1169" w:type="dxa"/>
          </w:tcPr>
          <w:p w:rsidR="00ED073C" w14:paraId="249CB1C9" w14:textId="77777777">
            <w:pPr>
              <w:pStyle w:val="TableParagraph"/>
              <w:ind w:left="186"/>
              <w:rPr>
                <w:sz w:val="24"/>
              </w:rPr>
            </w:pPr>
            <w:r>
              <w:rPr>
                <w:spacing w:val="-10"/>
                <w:sz w:val="24"/>
              </w:rPr>
              <w:t>6</w:t>
            </w:r>
          </w:p>
        </w:tc>
        <w:tc>
          <w:tcPr>
            <w:tcW w:w="1620" w:type="dxa"/>
          </w:tcPr>
          <w:p w:rsidR="00ED073C" w14:paraId="2A5D3946" w14:textId="77777777">
            <w:pPr>
              <w:pStyle w:val="TableParagraph"/>
              <w:rPr>
                <w:sz w:val="24"/>
              </w:rPr>
            </w:pPr>
            <w:r>
              <w:rPr>
                <w:spacing w:val="-2"/>
                <w:sz w:val="24"/>
              </w:rPr>
              <w:t>$603.84</w:t>
            </w:r>
          </w:p>
        </w:tc>
        <w:tc>
          <w:tcPr>
            <w:tcW w:w="1717" w:type="dxa"/>
          </w:tcPr>
          <w:p w:rsidR="00ED073C" w14:paraId="556AF052" w14:textId="77777777">
            <w:pPr>
              <w:pStyle w:val="TableParagraph"/>
              <w:spacing w:before="0" w:line="275" w:lineRule="exact"/>
              <w:ind w:left="0" w:right="60"/>
              <w:jc w:val="right"/>
              <w:rPr>
                <w:sz w:val="24"/>
              </w:rPr>
            </w:pPr>
            <w:r>
              <w:rPr>
                <w:spacing w:val="-2"/>
                <w:sz w:val="24"/>
              </w:rPr>
              <w:t>$12,076.80</w:t>
            </w:r>
          </w:p>
        </w:tc>
      </w:tr>
      <w:tr w14:paraId="0B3F0762" w14:textId="77777777">
        <w:tblPrEx>
          <w:tblW w:w="0" w:type="auto"/>
          <w:tblInd w:w="420" w:type="dxa"/>
          <w:tblLayout w:type="fixed"/>
          <w:tblCellMar>
            <w:left w:w="0" w:type="dxa"/>
            <w:right w:w="0" w:type="dxa"/>
          </w:tblCellMar>
          <w:tblLook w:val="01E0"/>
        </w:tblPrEx>
        <w:trPr>
          <w:trHeight w:val="964"/>
        </w:trPr>
        <w:tc>
          <w:tcPr>
            <w:tcW w:w="2520" w:type="dxa"/>
          </w:tcPr>
          <w:p w:rsidR="00ED073C" w14:paraId="42D2D6D5" w14:textId="77777777">
            <w:pPr>
              <w:pStyle w:val="TableParagraph"/>
              <w:spacing w:line="256" w:lineRule="auto"/>
              <w:ind w:right="1123"/>
              <w:rPr>
                <w:sz w:val="24"/>
              </w:rPr>
            </w:pPr>
            <w:r>
              <w:rPr>
                <w:spacing w:val="-2"/>
                <w:sz w:val="24"/>
              </w:rPr>
              <w:t>Computer Programmer 15-1251</w:t>
            </w:r>
          </w:p>
        </w:tc>
        <w:tc>
          <w:tcPr>
            <w:tcW w:w="1076" w:type="dxa"/>
          </w:tcPr>
          <w:p w:rsidR="00ED073C" w14:paraId="2D888552" w14:textId="77777777">
            <w:pPr>
              <w:pStyle w:val="TableParagraph"/>
              <w:rPr>
                <w:sz w:val="24"/>
              </w:rPr>
            </w:pPr>
            <w:r>
              <w:rPr>
                <w:spacing w:val="-10"/>
                <w:sz w:val="24"/>
              </w:rPr>
              <w:t>1</w:t>
            </w:r>
          </w:p>
        </w:tc>
        <w:tc>
          <w:tcPr>
            <w:tcW w:w="1351" w:type="dxa"/>
          </w:tcPr>
          <w:p w:rsidR="00ED073C" w14:paraId="696F6065" w14:textId="1F583B01">
            <w:pPr>
              <w:pStyle w:val="TableParagraph"/>
              <w:ind w:left="186"/>
              <w:rPr>
                <w:sz w:val="24"/>
              </w:rPr>
            </w:pPr>
            <w:r>
              <w:rPr>
                <w:spacing w:val="-2"/>
                <w:sz w:val="24"/>
              </w:rPr>
              <w:t>$</w:t>
            </w:r>
            <w:r w:rsidR="00A5463E">
              <w:rPr>
                <w:spacing w:val="-2"/>
                <w:sz w:val="24"/>
              </w:rPr>
              <w:t>94.04</w:t>
            </w:r>
          </w:p>
        </w:tc>
        <w:tc>
          <w:tcPr>
            <w:tcW w:w="1169" w:type="dxa"/>
          </w:tcPr>
          <w:p w:rsidR="00ED073C" w14:paraId="70D1F913" w14:textId="77777777">
            <w:pPr>
              <w:pStyle w:val="TableParagraph"/>
              <w:ind w:left="186"/>
              <w:rPr>
                <w:sz w:val="24"/>
              </w:rPr>
            </w:pPr>
            <w:r>
              <w:rPr>
                <w:spacing w:val="-5"/>
                <w:sz w:val="24"/>
              </w:rPr>
              <w:t>64</w:t>
            </w:r>
          </w:p>
        </w:tc>
        <w:tc>
          <w:tcPr>
            <w:tcW w:w="1620" w:type="dxa"/>
          </w:tcPr>
          <w:p w:rsidR="00ED073C" w14:paraId="424D4DCE" w14:textId="77777777">
            <w:pPr>
              <w:pStyle w:val="TableParagraph"/>
              <w:rPr>
                <w:sz w:val="24"/>
              </w:rPr>
            </w:pPr>
            <w:r>
              <w:rPr>
                <w:spacing w:val="-2"/>
                <w:sz w:val="24"/>
              </w:rPr>
              <w:t>$6,325.76</w:t>
            </w:r>
          </w:p>
        </w:tc>
        <w:tc>
          <w:tcPr>
            <w:tcW w:w="1717" w:type="dxa"/>
          </w:tcPr>
          <w:p w:rsidR="00ED073C" w14:paraId="2AAEB413" w14:textId="77777777">
            <w:pPr>
              <w:pStyle w:val="TableParagraph"/>
              <w:spacing w:before="0" w:line="275" w:lineRule="exact"/>
              <w:ind w:left="0" w:right="60"/>
              <w:jc w:val="right"/>
              <w:rPr>
                <w:sz w:val="24"/>
              </w:rPr>
            </w:pPr>
            <w:r>
              <w:rPr>
                <w:spacing w:val="-2"/>
                <w:sz w:val="24"/>
              </w:rPr>
              <w:t>$126,515.20</w:t>
            </w:r>
          </w:p>
        </w:tc>
      </w:tr>
      <w:tr w14:paraId="6F9433C1" w14:textId="77777777">
        <w:tblPrEx>
          <w:tblW w:w="0" w:type="auto"/>
          <w:tblInd w:w="420" w:type="dxa"/>
          <w:tblLayout w:type="fixed"/>
          <w:tblCellMar>
            <w:left w:w="0" w:type="dxa"/>
            <w:right w:w="0" w:type="dxa"/>
          </w:tblCellMar>
          <w:tblLook w:val="01E0"/>
        </w:tblPrEx>
        <w:trPr>
          <w:trHeight w:val="561"/>
        </w:trPr>
        <w:tc>
          <w:tcPr>
            <w:tcW w:w="2520" w:type="dxa"/>
          </w:tcPr>
          <w:p w:rsidR="00ED073C" w14:paraId="0C0B0336" w14:textId="77777777">
            <w:pPr>
              <w:pStyle w:val="TableParagraph"/>
              <w:rPr>
                <w:sz w:val="24"/>
              </w:rPr>
            </w:pPr>
            <w:r>
              <w:rPr>
                <w:spacing w:val="-2"/>
                <w:sz w:val="24"/>
              </w:rPr>
              <w:t>Total</w:t>
            </w:r>
          </w:p>
        </w:tc>
        <w:tc>
          <w:tcPr>
            <w:tcW w:w="1076" w:type="dxa"/>
          </w:tcPr>
          <w:p w:rsidR="00ED073C" w14:paraId="1D86E278" w14:textId="77777777">
            <w:pPr>
              <w:pStyle w:val="TableParagraph"/>
              <w:spacing w:before="143"/>
              <w:rPr>
                <w:sz w:val="24"/>
              </w:rPr>
            </w:pPr>
            <w:r>
              <w:rPr>
                <w:spacing w:val="-10"/>
                <w:sz w:val="24"/>
              </w:rPr>
              <w:t>–</w:t>
            </w:r>
          </w:p>
        </w:tc>
        <w:tc>
          <w:tcPr>
            <w:tcW w:w="1351" w:type="dxa"/>
          </w:tcPr>
          <w:p w:rsidR="00ED073C" w14:paraId="5AAAE3BE" w14:textId="77777777">
            <w:pPr>
              <w:pStyle w:val="TableParagraph"/>
              <w:spacing w:before="143"/>
              <w:ind w:left="186"/>
              <w:rPr>
                <w:sz w:val="24"/>
              </w:rPr>
            </w:pPr>
            <w:r>
              <w:rPr>
                <w:spacing w:val="-10"/>
                <w:sz w:val="24"/>
              </w:rPr>
              <w:t>–</w:t>
            </w:r>
          </w:p>
        </w:tc>
        <w:tc>
          <w:tcPr>
            <w:tcW w:w="1169" w:type="dxa"/>
          </w:tcPr>
          <w:p w:rsidR="00ED073C" w14:paraId="68EFDB2B" w14:textId="77777777">
            <w:pPr>
              <w:pStyle w:val="TableParagraph"/>
              <w:ind w:left="186"/>
              <w:rPr>
                <w:sz w:val="24"/>
              </w:rPr>
            </w:pPr>
            <w:r>
              <w:rPr>
                <w:spacing w:val="-5"/>
                <w:sz w:val="24"/>
              </w:rPr>
              <w:t>80</w:t>
            </w:r>
          </w:p>
        </w:tc>
        <w:tc>
          <w:tcPr>
            <w:tcW w:w="1620" w:type="dxa"/>
          </w:tcPr>
          <w:p w:rsidR="00ED073C" w14:paraId="54B7F715" w14:textId="77777777">
            <w:pPr>
              <w:pStyle w:val="TableParagraph"/>
              <w:rPr>
                <w:sz w:val="24"/>
              </w:rPr>
            </w:pPr>
            <w:r>
              <w:rPr>
                <w:spacing w:val="-2"/>
                <w:sz w:val="24"/>
              </w:rPr>
              <w:t>$8,068.68</w:t>
            </w:r>
          </w:p>
        </w:tc>
        <w:tc>
          <w:tcPr>
            <w:tcW w:w="1717" w:type="dxa"/>
          </w:tcPr>
          <w:p w:rsidR="00ED073C" w14:paraId="308EC123" w14:textId="77777777">
            <w:pPr>
              <w:pStyle w:val="TableParagraph"/>
              <w:ind w:left="314"/>
              <w:rPr>
                <w:sz w:val="24"/>
              </w:rPr>
            </w:pPr>
            <w:r>
              <w:rPr>
                <w:spacing w:val="-2"/>
                <w:sz w:val="24"/>
              </w:rPr>
              <w:t>$161,373.60</w:t>
            </w:r>
          </w:p>
        </w:tc>
      </w:tr>
    </w:tbl>
    <w:p w:rsidR="00ED073C" w14:paraId="23925D5D" w14:textId="77777777">
      <w:pPr>
        <w:pStyle w:val="Heading1"/>
        <w:numPr>
          <w:ilvl w:val="2"/>
          <w:numId w:val="2"/>
        </w:numPr>
        <w:tabs>
          <w:tab w:val="left" w:pos="939"/>
        </w:tabs>
        <w:spacing w:before="242"/>
        <w:ind w:left="939" w:hanging="719"/>
      </w:pPr>
      <w:bookmarkStart w:id="69" w:name="_bookmark69"/>
      <w:bookmarkEnd w:id="69"/>
      <w:r>
        <w:t>Section</w:t>
      </w:r>
      <w:r>
        <w:rPr>
          <w:spacing w:val="-2"/>
        </w:rPr>
        <w:t xml:space="preserve"> 155.731</w:t>
      </w:r>
    </w:p>
    <w:p w:rsidR="00ED073C" w14:paraId="41148224" w14:textId="77777777">
      <w:pPr>
        <w:pStyle w:val="BodyText"/>
        <w:ind w:right="388"/>
      </w:pPr>
      <w:r>
        <w:t>Section 155.731 states that the SHOP may use an alternative employer application, if such application is approved by CMS and collects the information required in §155.731(b) by including identifying information about the employer. The SHOP must submit alternative employer applications to CMS. The burden estimate associated with this requirement includes the time and effort needed to develop the alternative applications and submit the applications for approval by CMS.</w:t>
      </w:r>
      <w:r>
        <w:rPr>
          <w:spacing w:val="-3"/>
        </w:rPr>
        <w:t xml:space="preserve"> </w:t>
      </w:r>
      <w:r>
        <w:t>We</w:t>
      </w:r>
      <w:r>
        <w:rPr>
          <w:spacing w:val="-4"/>
        </w:rPr>
        <w:t xml:space="preserve"> </w:t>
      </w:r>
      <w:r>
        <w:t>believe</w:t>
      </w:r>
      <w:r>
        <w:rPr>
          <w:spacing w:val="-4"/>
        </w:rPr>
        <w:t xml:space="preserve"> </w:t>
      </w:r>
      <w:r>
        <w:t>that</w:t>
      </w:r>
      <w:r>
        <w:rPr>
          <w:spacing w:val="-3"/>
        </w:rPr>
        <w:t xml:space="preserve"> </w:t>
      </w:r>
      <w:r>
        <w:t>most</w:t>
      </w:r>
      <w:r>
        <w:rPr>
          <w:spacing w:val="-3"/>
        </w:rPr>
        <w:t xml:space="preserve"> </w:t>
      </w:r>
      <w:r>
        <w:t>Exchanges,</w:t>
      </w:r>
      <w:r>
        <w:rPr>
          <w:spacing w:val="-3"/>
        </w:rPr>
        <w:t xml:space="preserve"> </w:t>
      </w:r>
      <w:r>
        <w:t>in</w:t>
      </w:r>
      <w:r>
        <w:rPr>
          <w:spacing w:val="-3"/>
        </w:rPr>
        <w:t xml:space="preserve"> </w:t>
      </w:r>
      <w:r>
        <w:t>the</w:t>
      </w:r>
      <w:r>
        <w:rPr>
          <w:spacing w:val="-4"/>
        </w:rPr>
        <w:t xml:space="preserve"> </w:t>
      </w:r>
      <w:r>
        <w:t>interest</w:t>
      </w:r>
      <w:r>
        <w:rPr>
          <w:spacing w:val="-3"/>
        </w:rPr>
        <w:t xml:space="preserve"> </w:t>
      </w:r>
      <w:r>
        <w:t>of</w:t>
      </w:r>
      <w:r>
        <w:rPr>
          <w:spacing w:val="-3"/>
        </w:rPr>
        <w:t xml:space="preserve"> </w:t>
      </w:r>
      <w:r>
        <w:t>not</w:t>
      </w:r>
      <w:r>
        <w:rPr>
          <w:spacing w:val="-3"/>
        </w:rPr>
        <w:t xml:space="preserve"> </w:t>
      </w:r>
      <w:r>
        <w:t>duplicating</w:t>
      </w:r>
      <w:r>
        <w:rPr>
          <w:spacing w:val="-3"/>
        </w:rPr>
        <w:t xml:space="preserve"> </w:t>
      </w:r>
      <w:r>
        <w:t>existing</w:t>
      </w:r>
      <w:r>
        <w:rPr>
          <w:spacing w:val="-3"/>
        </w:rPr>
        <w:t xml:space="preserve"> </w:t>
      </w:r>
      <w:r>
        <w:t>work,</w:t>
      </w:r>
      <w:r>
        <w:rPr>
          <w:spacing w:val="-3"/>
        </w:rPr>
        <w:t xml:space="preserve"> </w:t>
      </w:r>
      <w:r>
        <w:t>will</w:t>
      </w:r>
      <w:r>
        <w:rPr>
          <w:spacing w:val="-3"/>
        </w:rPr>
        <w:t xml:space="preserve"> </w:t>
      </w:r>
      <w:r>
        <w:t>choose to use the model employer application developed by CMS. We presume that the number of Exchanges choosing to develop an alternate employer application will be less than 10 in 12. If the number of Exchanges opting to use an alternative application approach reaches 10, then we will seek OMB approval.</w:t>
      </w:r>
    </w:p>
    <w:p w:rsidR="00ED073C" w14:paraId="4AD17240" w14:textId="77777777">
      <w:pPr>
        <w:pStyle w:val="Heading1"/>
        <w:numPr>
          <w:ilvl w:val="1"/>
          <w:numId w:val="2"/>
        </w:numPr>
        <w:tabs>
          <w:tab w:val="left" w:pos="796"/>
        </w:tabs>
      </w:pPr>
      <w:bookmarkStart w:id="70" w:name="_bookmark70"/>
      <w:bookmarkEnd w:id="70"/>
      <w:r>
        <w:t>Exchange</w:t>
      </w:r>
      <w:r>
        <w:rPr>
          <w:spacing w:val="-5"/>
        </w:rPr>
        <w:t xml:space="preserve"> </w:t>
      </w:r>
      <w:r>
        <w:t>Functions:</w:t>
      </w:r>
      <w:r>
        <w:rPr>
          <w:spacing w:val="-1"/>
        </w:rPr>
        <w:t xml:space="preserve"> </w:t>
      </w:r>
      <w:r>
        <w:t>Certification</w:t>
      </w:r>
      <w:r>
        <w:rPr>
          <w:spacing w:val="1"/>
        </w:rPr>
        <w:t xml:space="preserve"> </w:t>
      </w:r>
      <w:r>
        <w:t>of</w:t>
      </w:r>
      <w:r>
        <w:rPr>
          <w:spacing w:val="-2"/>
        </w:rPr>
        <w:t xml:space="preserve"> </w:t>
      </w:r>
      <w:r>
        <w:t>Qualified</w:t>
      </w:r>
      <w:r>
        <w:rPr>
          <w:spacing w:val="-3"/>
        </w:rPr>
        <w:t xml:space="preserve"> </w:t>
      </w:r>
      <w:r>
        <w:t>Health</w:t>
      </w:r>
      <w:r>
        <w:rPr>
          <w:spacing w:val="-1"/>
        </w:rPr>
        <w:t xml:space="preserve"> </w:t>
      </w:r>
      <w:r>
        <w:t>Plans (§155.1000</w:t>
      </w:r>
      <w:r>
        <w:rPr>
          <w:spacing w:val="-1"/>
        </w:rPr>
        <w:t xml:space="preserve"> </w:t>
      </w:r>
      <w:r>
        <w:rPr>
          <w:spacing w:val="-2"/>
        </w:rPr>
        <w:t>through</w:t>
      </w:r>
    </w:p>
    <w:p w:rsidR="00ED073C" w14:paraId="6018CC8D" w14:textId="77777777">
      <w:pPr>
        <w:sectPr w:rsidSect="00BD7A00">
          <w:pgSz w:w="12240" w:h="15840"/>
          <w:pgMar w:top="1040" w:right="860" w:bottom="2040" w:left="1100" w:header="590" w:footer="1772" w:gutter="0"/>
          <w:cols w:space="720"/>
        </w:sectPr>
      </w:pPr>
    </w:p>
    <w:p w:rsidR="00ED073C" w14:paraId="326C2C1E" w14:textId="77777777">
      <w:pPr>
        <w:spacing w:before="119"/>
        <w:ind w:left="796"/>
        <w:rPr>
          <w:b/>
          <w:sz w:val="24"/>
        </w:rPr>
      </w:pPr>
      <w:r>
        <w:rPr>
          <w:b/>
          <w:spacing w:val="-2"/>
          <w:sz w:val="24"/>
        </w:rPr>
        <w:t>§155.1090)</w:t>
      </w:r>
    </w:p>
    <w:p w:rsidR="00ED073C" w14:paraId="7AE54E24" w14:textId="77777777">
      <w:pPr>
        <w:pStyle w:val="BodyText"/>
        <w:ind w:right="225"/>
      </w:pPr>
      <w:r>
        <w:t>In</w:t>
      </w:r>
      <w:r>
        <w:rPr>
          <w:spacing w:val="-3"/>
        </w:rPr>
        <w:t xml:space="preserve"> </w:t>
      </w:r>
      <w:r>
        <w:t>subpart</w:t>
      </w:r>
      <w:r>
        <w:rPr>
          <w:spacing w:val="-3"/>
        </w:rPr>
        <w:t xml:space="preserve"> </w:t>
      </w:r>
      <w:r>
        <w:t>K</w:t>
      </w:r>
      <w:r>
        <w:rPr>
          <w:spacing w:val="-4"/>
        </w:rPr>
        <w:t xml:space="preserve"> </w:t>
      </w:r>
      <w:r>
        <w:t>of</w:t>
      </w:r>
      <w:r>
        <w:rPr>
          <w:spacing w:val="-3"/>
        </w:rPr>
        <w:t xml:space="preserve"> </w:t>
      </w:r>
      <w:r>
        <w:t>Part</w:t>
      </w:r>
      <w:r>
        <w:rPr>
          <w:spacing w:val="-3"/>
        </w:rPr>
        <w:t xml:space="preserve"> </w:t>
      </w:r>
      <w:r>
        <w:t>155,</w:t>
      </w:r>
      <w:r>
        <w:rPr>
          <w:spacing w:val="-3"/>
        </w:rPr>
        <w:t xml:space="preserve"> </w:t>
      </w:r>
      <w:r>
        <w:t>we</w:t>
      </w:r>
      <w:r>
        <w:rPr>
          <w:spacing w:val="-4"/>
        </w:rPr>
        <w:t xml:space="preserve"> </w:t>
      </w:r>
      <w:r>
        <w:t>describe</w:t>
      </w:r>
      <w:r>
        <w:rPr>
          <w:spacing w:val="-5"/>
        </w:rPr>
        <w:t xml:space="preserve"> </w:t>
      </w:r>
      <w:r>
        <w:t>a</w:t>
      </w:r>
      <w:r>
        <w:rPr>
          <w:spacing w:val="-4"/>
        </w:rPr>
        <w:t xml:space="preserve"> </w:t>
      </w:r>
      <w:r>
        <w:t>number</w:t>
      </w:r>
      <w:r>
        <w:rPr>
          <w:spacing w:val="-3"/>
        </w:rPr>
        <w:t xml:space="preserve"> </w:t>
      </w:r>
      <w:r>
        <w:t>of</w:t>
      </w:r>
      <w:r>
        <w:rPr>
          <w:spacing w:val="-3"/>
        </w:rPr>
        <w:t xml:space="preserve"> </w:t>
      </w:r>
      <w:r>
        <w:t>data</w:t>
      </w:r>
      <w:r>
        <w:rPr>
          <w:spacing w:val="-3"/>
        </w:rPr>
        <w:t xml:space="preserve"> </w:t>
      </w:r>
      <w:r>
        <w:t>collection</w:t>
      </w:r>
      <w:r>
        <w:rPr>
          <w:spacing w:val="-3"/>
        </w:rPr>
        <w:t xml:space="preserve"> </w:t>
      </w:r>
      <w:r>
        <w:t>and</w:t>
      </w:r>
      <w:r>
        <w:rPr>
          <w:spacing w:val="-1"/>
        </w:rPr>
        <w:t xml:space="preserve"> </w:t>
      </w:r>
      <w:r>
        <w:t>reporting</w:t>
      </w:r>
      <w:r>
        <w:rPr>
          <w:spacing w:val="-3"/>
        </w:rPr>
        <w:t xml:space="preserve"> </w:t>
      </w:r>
      <w:r>
        <w:t>requirements</w:t>
      </w:r>
      <w:r>
        <w:rPr>
          <w:spacing w:val="-3"/>
        </w:rPr>
        <w:t xml:space="preserve"> </w:t>
      </w:r>
      <w:r>
        <w:t>for Exchanges related to the certification of QHPs.</w:t>
      </w:r>
    </w:p>
    <w:p w:rsidR="00ED073C" w14:paraId="49F3B3B6" w14:textId="77777777">
      <w:pPr>
        <w:pStyle w:val="Heading1"/>
        <w:numPr>
          <w:ilvl w:val="2"/>
          <w:numId w:val="2"/>
        </w:numPr>
        <w:tabs>
          <w:tab w:val="left" w:pos="939"/>
        </w:tabs>
        <w:spacing w:before="240"/>
        <w:ind w:left="939" w:hanging="719"/>
      </w:pPr>
      <w:bookmarkStart w:id="71" w:name="_bookmark71"/>
      <w:bookmarkEnd w:id="71"/>
      <w:r>
        <w:t>Section 155.1050</w:t>
      </w:r>
      <w:r>
        <w:rPr>
          <w:spacing w:val="-1"/>
        </w:rPr>
        <w:t xml:space="preserve"> </w:t>
      </w:r>
      <w:r>
        <w:t>and</w:t>
      </w:r>
      <w:r>
        <w:rPr>
          <w:spacing w:val="1"/>
        </w:rPr>
        <w:t xml:space="preserve"> </w:t>
      </w:r>
      <w:r>
        <w:rPr>
          <w:spacing w:val="-2"/>
        </w:rPr>
        <w:t>155.1075</w:t>
      </w:r>
    </w:p>
    <w:p w:rsidR="00ED073C" w14:paraId="2542380B" w14:textId="77777777">
      <w:pPr>
        <w:pStyle w:val="BodyText"/>
        <w:ind w:right="564"/>
      </w:pPr>
      <w:r>
        <w:t>Section 155.1050 requires that an Exchange ensures the provider network of each QHP meets network adequacy standards. Section 155.1075 requires that an Exchange notify a</w:t>
      </w:r>
      <w:r>
        <w:rPr>
          <w:spacing w:val="-1"/>
        </w:rPr>
        <w:t xml:space="preserve"> </w:t>
      </w:r>
      <w:r>
        <w:t>QHP seeking recertification</w:t>
      </w:r>
      <w:r>
        <w:rPr>
          <w:spacing w:val="-4"/>
        </w:rPr>
        <w:t xml:space="preserve"> </w:t>
      </w:r>
      <w:r>
        <w:t>by</w:t>
      </w:r>
      <w:r>
        <w:rPr>
          <w:spacing w:val="-4"/>
        </w:rPr>
        <w:t xml:space="preserve"> </w:t>
      </w:r>
      <w:r>
        <w:t>the</w:t>
      </w:r>
      <w:r>
        <w:rPr>
          <w:spacing w:val="-4"/>
        </w:rPr>
        <w:t xml:space="preserve"> </w:t>
      </w:r>
      <w:r>
        <w:t>Exchange,</w:t>
      </w:r>
      <w:r>
        <w:rPr>
          <w:spacing w:val="-4"/>
        </w:rPr>
        <w:t xml:space="preserve"> </w:t>
      </w:r>
      <w:r>
        <w:t>of</w:t>
      </w:r>
      <w:r>
        <w:rPr>
          <w:spacing w:val="-4"/>
        </w:rPr>
        <w:t xml:space="preserve"> </w:t>
      </w:r>
      <w:r>
        <w:t>the</w:t>
      </w:r>
      <w:r>
        <w:rPr>
          <w:spacing w:val="-6"/>
        </w:rPr>
        <w:t xml:space="preserve"> </w:t>
      </w:r>
      <w:r>
        <w:t>Exchange’s</w:t>
      </w:r>
      <w:r>
        <w:rPr>
          <w:spacing w:val="-3"/>
        </w:rPr>
        <w:t xml:space="preserve"> </w:t>
      </w:r>
      <w:r>
        <w:t>determination.</w:t>
      </w:r>
      <w:r>
        <w:rPr>
          <w:spacing w:val="-2"/>
        </w:rPr>
        <w:t xml:space="preserve"> </w:t>
      </w:r>
      <w:r>
        <w:t>We</w:t>
      </w:r>
      <w:r>
        <w:rPr>
          <w:spacing w:val="-3"/>
        </w:rPr>
        <w:t xml:space="preserve"> </w:t>
      </w:r>
      <w:r>
        <w:t>assume</w:t>
      </w:r>
      <w:r>
        <w:rPr>
          <w:spacing w:val="-5"/>
        </w:rPr>
        <w:t xml:space="preserve"> </w:t>
      </w:r>
      <w:r>
        <w:t>that</w:t>
      </w:r>
      <w:r>
        <w:rPr>
          <w:spacing w:val="-4"/>
        </w:rPr>
        <w:t xml:space="preserve"> </w:t>
      </w:r>
      <w:r>
        <w:t>the</w:t>
      </w:r>
      <w:r>
        <w:rPr>
          <w:spacing w:val="-4"/>
        </w:rPr>
        <w:t xml:space="preserve"> </w:t>
      </w:r>
      <w:r>
        <w:t>Exchange will notify QHP issuers by using a standardized notice that provides information about the</w:t>
      </w:r>
    </w:p>
    <w:p w:rsidR="00ED073C" w14:paraId="786CB930" w14:textId="77777777">
      <w:pPr>
        <w:pStyle w:val="BodyText"/>
        <w:spacing w:before="1"/>
        <w:ind w:right="395"/>
      </w:pPr>
      <w:r>
        <w:t>applicable network adequacy standards. We assume that the Exchange will notify QHP issuers by using a standardized notice that provides information about the recertification process. The burden estimate associated with these requirements includes the time and effort needed to develop the notice and distribute the notice to QHP issuers. We expect that these notices will be distributed electronically to all QHP issuers. We estimate that 20 States will distribute notices annually. This estimate</w:t>
      </w:r>
      <w:r>
        <w:rPr>
          <w:spacing w:val="-4"/>
        </w:rPr>
        <w:t xml:space="preserve"> </w:t>
      </w:r>
      <w:r>
        <w:t>is</w:t>
      </w:r>
      <w:r>
        <w:rPr>
          <w:spacing w:val="-3"/>
        </w:rPr>
        <w:t xml:space="preserve"> </w:t>
      </w:r>
      <w:r>
        <w:t>an</w:t>
      </w:r>
      <w:r>
        <w:rPr>
          <w:spacing w:val="-3"/>
        </w:rPr>
        <w:t xml:space="preserve"> </w:t>
      </w:r>
      <w:r>
        <w:t>upper</w:t>
      </w:r>
      <w:r>
        <w:rPr>
          <w:spacing w:val="-3"/>
        </w:rPr>
        <w:t xml:space="preserve"> </w:t>
      </w:r>
      <w:r>
        <w:t>bound</w:t>
      </w:r>
      <w:r>
        <w:rPr>
          <w:spacing w:val="-3"/>
        </w:rPr>
        <w:t xml:space="preserve"> </w:t>
      </w:r>
      <w:r>
        <w:t>of</w:t>
      </w:r>
      <w:r>
        <w:rPr>
          <w:spacing w:val="-3"/>
        </w:rPr>
        <w:t xml:space="preserve"> </w:t>
      </w:r>
      <w:r>
        <w:t>burden.</w:t>
      </w:r>
      <w:r>
        <w:rPr>
          <w:spacing w:val="-3"/>
        </w:rPr>
        <w:t xml:space="preserve"> </w:t>
      </w:r>
      <w:r>
        <w:t>As</w:t>
      </w:r>
      <w:r>
        <w:rPr>
          <w:spacing w:val="-3"/>
        </w:rPr>
        <w:t xml:space="preserve"> </w:t>
      </w:r>
      <w:r>
        <w:t>such,</w:t>
      </w:r>
      <w:r>
        <w:rPr>
          <w:spacing w:val="-1"/>
        </w:rPr>
        <w:t xml:space="preserve"> </w:t>
      </w:r>
      <w:r>
        <w:t>we</w:t>
      </w:r>
      <w:r>
        <w:rPr>
          <w:spacing w:val="-3"/>
        </w:rPr>
        <w:t xml:space="preserve"> </w:t>
      </w:r>
      <w:r>
        <w:t>estimate</w:t>
      </w:r>
      <w:r>
        <w:rPr>
          <w:spacing w:val="-4"/>
        </w:rPr>
        <w:t xml:space="preserve"> </w:t>
      </w:r>
      <w:r>
        <w:t>that</w:t>
      </w:r>
      <w:r>
        <w:rPr>
          <w:spacing w:val="-3"/>
        </w:rPr>
        <w:t xml:space="preserve"> </w:t>
      </w:r>
      <w:r>
        <w:t>it</w:t>
      </w:r>
      <w:r>
        <w:rPr>
          <w:spacing w:val="-3"/>
        </w:rPr>
        <w:t xml:space="preserve"> </w:t>
      </w:r>
      <w:r>
        <w:t>will</w:t>
      </w:r>
      <w:r>
        <w:rPr>
          <w:spacing w:val="-3"/>
        </w:rPr>
        <w:t xml:space="preserve"> </w:t>
      </w:r>
      <w:r>
        <w:t>take</w:t>
      </w:r>
      <w:r>
        <w:rPr>
          <w:spacing w:val="-5"/>
        </w:rPr>
        <w:t xml:space="preserve"> </w:t>
      </w:r>
      <w:r>
        <w:t>approximately</w:t>
      </w:r>
      <w:r>
        <w:rPr>
          <w:spacing w:val="-3"/>
        </w:rPr>
        <w:t xml:space="preserve"> </w:t>
      </w:r>
      <w:r>
        <w:t>40</w:t>
      </w:r>
      <w:r>
        <w:rPr>
          <w:spacing w:val="-3"/>
        </w:rPr>
        <w:t xml:space="preserve"> </w:t>
      </w:r>
      <w:r>
        <w:t>hours annually for each Exchange to develop and transmit the notices when appropriate, and a total of 800 hours across all Exchanges.</w:t>
      </w:r>
    </w:p>
    <w:p w:rsidR="00ED073C" w14:paraId="7E09534E" w14:textId="77777777">
      <w:pPr>
        <w:spacing w:before="122"/>
        <w:ind w:left="335"/>
        <w:rPr>
          <w:i/>
        </w:rPr>
      </w:pPr>
      <w:bookmarkStart w:id="72" w:name="_bookmark72"/>
      <w:bookmarkEnd w:id="72"/>
      <w:r>
        <w:rPr>
          <w:i/>
        </w:rPr>
        <w:t>Table</w:t>
      </w:r>
      <w:r>
        <w:rPr>
          <w:i/>
          <w:spacing w:val="-5"/>
        </w:rPr>
        <w:t xml:space="preserve"> </w:t>
      </w:r>
      <w:r>
        <w:rPr>
          <w:i/>
        </w:rPr>
        <w:t>24</w:t>
      </w:r>
      <w:r>
        <w:rPr>
          <w:i/>
          <w:spacing w:val="-4"/>
        </w:rPr>
        <w:t xml:space="preserve"> </w:t>
      </w:r>
      <w:r>
        <w:rPr>
          <w:i/>
        </w:rPr>
        <w:t>–</w:t>
      </w:r>
      <w:r>
        <w:rPr>
          <w:i/>
          <w:spacing w:val="-4"/>
        </w:rPr>
        <w:t xml:space="preserve"> </w:t>
      </w:r>
      <w:r>
        <w:rPr>
          <w:i/>
        </w:rPr>
        <w:t>Burden</w:t>
      </w:r>
      <w:r>
        <w:rPr>
          <w:i/>
          <w:spacing w:val="-3"/>
        </w:rPr>
        <w:t xml:space="preserve"> </w:t>
      </w:r>
      <w:r>
        <w:rPr>
          <w:i/>
        </w:rPr>
        <w:t>and</w:t>
      </w:r>
      <w:r>
        <w:rPr>
          <w:i/>
          <w:spacing w:val="-4"/>
        </w:rPr>
        <w:t xml:space="preserve"> </w:t>
      </w:r>
      <w:r>
        <w:rPr>
          <w:i/>
        </w:rPr>
        <w:t>Cost</w:t>
      </w:r>
      <w:r>
        <w:rPr>
          <w:i/>
          <w:spacing w:val="-3"/>
        </w:rPr>
        <w:t xml:space="preserve"> </w:t>
      </w:r>
      <w:r>
        <w:rPr>
          <w:i/>
        </w:rPr>
        <w:t>Estimates</w:t>
      </w:r>
      <w:r>
        <w:rPr>
          <w:i/>
          <w:spacing w:val="-3"/>
        </w:rPr>
        <w:t xml:space="preserve"> </w:t>
      </w:r>
      <w:r>
        <w:rPr>
          <w:i/>
        </w:rPr>
        <w:t>Associated</w:t>
      </w:r>
      <w:r>
        <w:rPr>
          <w:i/>
          <w:spacing w:val="-4"/>
        </w:rPr>
        <w:t xml:space="preserve"> </w:t>
      </w:r>
      <w:r>
        <w:rPr>
          <w:i/>
        </w:rPr>
        <w:t>with</w:t>
      </w:r>
      <w:r>
        <w:rPr>
          <w:i/>
          <w:spacing w:val="-5"/>
        </w:rPr>
        <w:t xml:space="preserve"> </w:t>
      </w:r>
      <w:r>
        <w:rPr>
          <w:i/>
        </w:rPr>
        <w:t>Exchange</w:t>
      </w:r>
      <w:r>
        <w:rPr>
          <w:i/>
          <w:spacing w:val="-3"/>
        </w:rPr>
        <w:t xml:space="preserve"> </w:t>
      </w:r>
      <w:r>
        <w:rPr>
          <w:i/>
        </w:rPr>
        <w:t>Certfication</w:t>
      </w:r>
      <w:r>
        <w:rPr>
          <w:i/>
          <w:spacing w:val="-4"/>
        </w:rPr>
        <w:t xml:space="preserve"> </w:t>
      </w:r>
      <w:r>
        <w:rPr>
          <w:i/>
        </w:rPr>
        <w:t>Notifications</w:t>
      </w:r>
      <w:r>
        <w:rPr>
          <w:i/>
          <w:spacing w:val="-4"/>
        </w:rPr>
        <w:t xml:space="preserve"> </w:t>
      </w:r>
      <w:r>
        <w:rPr>
          <w:i/>
        </w:rPr>
        <w:t>to</w:t>
      </w:r>
      <w:r>
        <w:rPr>
          <w:i/>
          <w:spacing w:val="-3"/>
        </w:rPr>
        <w:t xml:space="preserve"> </w:t>
      </w:r>
      <w:r>
        <w:rPr>
          <w:i/>
          <w:spacing w:val="-4"/>
        </w:rPr>
        <w:t>QHPs</w:t>
      </w:r>
    </w:p>
    <w:p w:rsidR="00ED073C" w14:paraId="46CDD4B1" w14:textId="77777777">
      <w:pPr>
        <w:pStyle w:val="BodyText"/>
        <w:spacing w:before="3"/>
        <w:ind w:left="0"/>
        <w:rPr>
          <w:i/>
          <w:sz w:val="10"/>
        </w:rPr>
      </w:pPr>
    </w:p>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15"/>
        <w:gridCol w:w="1080"/>
        <w:gridCol w:w="1351"/>
        <w:gridCol w:w="1169"/>
        <w:gridCol w:w="1620"/>
        <w:gridCol w:w="1777"/>
      </w:tblGrid>
      <w:tr w14:paraId="641A66AC" w14:textId="77777777">
        <w:tblPrEx>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51"/>
        </w:trPr>
        <w:tc>
          <w:tcPr>
            <w:tcW w:w="2515" w:type="dxa"/>
          </w:tcPr>
          <w:p w:rsidR="00ED073C" w14:paraId="61655FCB" w14:textId="77777777">
            <w:pPr>
              <w:pStyle w:val="TableParagraph"/>
              <w:spacing w:before="256"/>
              <w:ind w:left="189"/>
              <w:rPr>
                <w:b/>
                <w:sz w:val="24"/>
              </w:rPr>
            </w:pPr>
            <w:r>
              <w:rPr>
                <w:b/>
                <w:sz w:val="24"/>
              </w:rPr>
              <w:t>Labor</w:t>
            </w:r>
            <w:r>
              <w:rPr>
                <w:b/>
                <w:spacing w:val="-1"/>
                <w:sz w:val="24"/>
              </w:rPr>
              <w:t xml:space="preserve"> </w:t>
            </w:r>
            <w:r>
              <w:rPr>
                <w:b/>
                <w:spacing w:val="-2"/>
                <w:sz w:val="24"/>
              </w:rPr>
              <w:t>Category</w:t>
            </w:r>
          </w:p>
        </w:tc>
        <w:tc>
          <w:tcPr>
            <w:tcW w:w="1080" w:type="dxa"/>
          </w:tcPr>
          <w:p w:rsidR="00ED073C" w14:paraId="0918D241" w14:textId="77777777">
            <w:pPr>
              <w:pStyle w:val="TableParagraph"/>
              <w:spacing w:before="256"/>
              <w:ind w:right="232"/>
              <w:rPr>
                <w:b/>
                <w:sz w:val="24"/>
              </w:rPr>
            </w:pPr>
            <w:r>
              <w:rPr>
                <w:b/>
                <w:spacing w:val="-2"/>
                <w:sz w:val="24"/>
              </w:rPr>
              <w:t>Staff Count</w:t>
            </w:r>
          </w:p>
        </w:tc>
        <w:tc>
          <w:tcPr>
            <w:tcW w:w="1351" w:type="dxa"/>
          </w:tcPr>
          <w:p w:rsidR="00ED073C" w14:paraId="1846C37C" w14:textId="77777777">
            <w:pPr>
              <w:pStyle w:val="TableParagraph"/>
              <w:spacing w:before="256"/>
              <w:ind w:right="216"/>
              <w:rPr>
                <w:b/>
                <w:sz w:val="24"/>
              </w:rPr>
            </w:pPr>
            <w:r>
              <w:rPr>
                <w:b/>
                <w:spacing w:val="-2"/>
                <w:sz w:val="24"/>
              </w:rPr>
              <w:t xml:space="preserve">Adjusted Hourly </w:t>
            </w:r>
            <w:r>
              <w:rPr>
                <w:b/>
                <w:spacing w:val="-4"/>
                <w:sz w:val="24"/>
              </w:rPr>
              <w:t xml:space="preserve">Wage </w:t>
            </w:r>
            <w:r>
              <w:rPr>
                <w:b/>
                <w:spacing w:val="-2"/>
                <w:sz w:val="24"/>
              </w:rPr>
              <w:t>($/hr)</w:t>
            </w:r>
          </w:p>
        </w:tc>
        <w:tc>
          <w:tcPr>
            <w:tcW w:w="1169" w:type="dxa"/>
          </w:tcPr>
          <w:p w:rsidR="00ED073C" w14:paraId="6DC6248A" w14:textId="77777777">
            <w:pPr>
              <w:pStyle w:val="TableParagraph"/>
              <w:spacing w:before="256"/>
              <w:rPr>
                <w:b/>
                <w:sz w:val="24"/>
              </w:rPr>
            </w:pPr>
            <w:r>
              <w:rPr>
                <w:b/>
                <w:spacing w:val="-2"/>
                <w:w w:val="90"/>
                <w:sz w:val="24"/>
              </w:rPr>
              <w:t xml:space="preserve">Burden </w:t>
            </w:r>
            <w:r>
              <w:rPr>
                <w:b/>
                <w:spacing w:val="-2"/>
                <w:sz w:val="24"/>
              </w:rPr>
              <w:t>Hours</w:t>
            </w:r>
          </w:p>
        </w:tc>
        <w:tc>
          <w:tcPr>
            <w:tcW w:w="1620" w:type="dxa"/>
          </w:tcPr>
          <w:p w:rsidR="00ED073C" w14:paraId="6574C0AF" w14:textId="77777777">
            <w:pPr>
              <w:pStyle w:val="TableParagraph"/>
              <w:spacing w:before="256"/>
              <w:ind w:left="188" w:right="125"/>
              <w:rPr>
                <w:b/>
                <w:sz w:val="24"/>
              </w:rPr>
            </w:pPr>
            <w:r>
              <w:rPr>
                <w:b/>
                <w:spacing w:val="-2"/>
                <w:sz w:val="24"/>
              </w:rPr>
              <w:t xml:space="preserve">Burden </w:t>
            </w:r>
            <w:r>
              <w:rPr>
                <w:b/>
                <w:sz w:val="24"/>
              </w:rPr>
              <w:t xml:space="preserve">Costs (per </w:t>
            </w:r>
            <w:r>
              <w:rPr>
                <w:b/>
                <w:spacing w:val="-2"/>
                <w:sz w:val="24"/>
              </w:rPr>
              <w:t>respondent)</w:t>
            </w:r>
          </w:p>
        </w:tc>
        <w:tc>
          <w:tcPr>
            <w:tcW w:w="1777" w:type="dxa"/>
          </w:tcPr>
          <w:p w:rsidR="00ED073C" w14:paraId="4B10F1D5" w14:textId="77777777">
            <w:pPr>
              <w:pStyle w:val="TableParagraph"/>
              <w:spacing w:before="256"/>
              <w:ind w:left="188" w:right="193"/>
              <w:rPr>
                <w:b/>
                <w:sz w:val="24"/>
              </w:rPr>
            </w:pPr>
            <w:r>
              <w:rPr>
                <w:b/>
                <w:sz w:val="24"/>
              </w:rPr>
              <w:t>Total</w:t>
            </w:r>
            <w:r>
              <w:rPr>
                <w:b/>
                <w:spacing w:val="-15"/>
                <w:sz w:val="24"/>
              </w:rPr>
              <w:t xml:space="preserve"> </w:t>
            </w:r>
            <w:r>
              <w:rPr>
                <w:b/>
                <w:sz w:val="24"/>
              </w:rPr>
              <w:t xml:space="preserve">Burden Costs (20 </w:t>
            </w:r>
            <w:r>
              <w:rPr>
                <w:b/>
                <w:spacing w:val="-2"/>
                <w:sz w:val="24"/>
              </w:rPr>
              <w:t>respondents)</w:t>
            </w:r>
          </w:p>
        </w:tc>
      </w:tr>
      <w:tr w14:paraId="4F2F9C02" w14:textId="77777777">
        <w:tblPrEx>
          <w:tblW w:w="0" w:type="auto"/>
          <w:tblInd w:w="388" w:type="dxa"/>
          <w:tblLayout w:type="fixed"/>
          <w:tblCellMar>
            <w:left w:w="0" w:type="dxa"/>
            <w:right w:w="0" w:type="dxa"/>
          </w:tblCellMar>
          <w:tblLook w:val="01E0"/>
        </w:tblPrEx>
        <w:trPr>
          <w:trHeight w:val="712"/>
        </w:trPr>
        <w:tc>
          <w:tcPr>
            <w:tcW w:w="2515" w:type="dxa"/>
          </w:tcPr>
          <w:p w:rsidR="00ED073C" w14:paraId="63E1BCB5" w14:textId="77777777">
            <w:pPr>
              <w:pStyle w:val="TableParagraph"/>
              <w:spacing w:line="273" w:lineRule="auto"/>
              <w:ind w:left="189" w:right="457"/>
              <w:rPr>
                <w:sz w:val="24"/>
              </w:rPr>
            </w:pPr>
            <w:r>
              <w:rPr>
                <w:sz w:val="24"/>
              </w:rPr>
              <w:t>Operations</w:t>
            </w:r>
            <w:r>
              <w:rPr>
                <w:spacing w:val="-15"/>
                <w:sz w:val="24"/>
              </w:rPr>
              <w:t xml:space="preserve"> </w:t>
            </w:r>
            <w:r>
              <w:rPr>
                <w:sz w:val="24"/>
              </w:rPr>
              <w:t xml:space="preserve">Analyst </w:t>
            </w:r>
            <w:r>
              <w:rPr>
                <w:spacing w:val="-2"/>
                <w:sz w:val="24"/>
              </w:rPr>
              <w:t>13-1111</w:t>
            </w:r>
          </w:p>
        </w:tc>
        <w:tc>
          <w:tcPr>
            <w:tcW w:w="1080" w:type="dxa"/>
          </w:tcPr>
          <w:p w:rsidR="00ED073C" w14:paraId="66115EFE" w14:textId="77777777">
            <w:pPr>
              <w:pStyle w:val="TableParagraph"/>
              <w:rPr>
                <w:sz w:val="24"/>
              </w:rPr>
            </w:pPr>
            <w:r>
              <w:rPr>
                <w:spacing w:val="-10"/>
                <w:sz w:val="24"/>
              </w:rPr>
              <w:t>1</w:t>
            </w:r>
          </w:p>
        </w:tc>
        <w:tc>
          <w:tcPr>
            <w:tcW w:w="1351" w:type="dxa"/>
          </w:tcPr>
          <w:p w:rsidR="00ED073C" w14:paraId="43761E0D" w14:textId="4C9B900D">
            <w:pPr>
              <w:pStyle w:val="TableParagraph"/>
              <w:rPr>
                <w:sz w:val="24"/>
              </w:rPr>
            </w:pPr>
            <w:r>
              <w:rPr>
                <w:spacing w:val="-2"/>
                <w:sz w:val="24"/>
              </w:rPr>
              <w:t>$</w:t>
            </w:r>
            <w:r w:rsidR="00526763">
              <w:rPr>
                <w:spacing w:val="-2"/>
                <w:sz w:val="24"/>
              </w:rPr>
              <w:t>91.62</w:t>
            </w:r>
          </w:p>
        </w:tc>
        <w:tc>
          <w:tcPr>
            <w:tcW w:w="1169" w:type="dxa"/>
          </w:tcPr>
          <w:p w:rsidR="00ED073C" w14:paraId="256BA228" w14:textId="77777777">
            <w:pPr>
              <w:pStyle w:val="TableParagraph"/>
              <w:rPr>
                <w:sz w:val="24"/>
              </w:rPr>
            </w:pPr>
            <w:r>
              <w:rPr>
                <w:spacing w:val="-10"/>
                <w:sz w:val="24"/>
              </w:rPr>
              <w:t>4</w:t>
            </w:r>
          </w:p>
        </w:tc>
        <w:tc>
          <w:tcPr>
            <w:tcW w:w="1620" w:type="dxa"/>
          </w:tcPr>
          <w:p w:rsidR="00ED073C" w14:paraId="2D388C4F" w14:textId="77777777">
            <w:pPr>
              <w:pStyle w:val="TableParagraph"/>
              <w:ind w:left="188"/>
              <w:rPr>
                <w:sz w:val="24"/>
              </w:rPr>
            </w:pPr>
            <w:r>
              <w:rPr>
                <w:spacing w:val="-2"/>
                <w:sz w:val="24"/>
              </w:rPr>
              <w:t>$402.56</w:t>
            </w:r>
          </w:p>
        </w:tc>
        <w:tc>
          <w:tcPr>
            <w:tcW w:w="1777" w:type="dxa"/>
          </w:tcPr>
          <w:p w:rsidR="00ED073C" w14:paraId="6D6B79E1" w14:textId="77777777">
            <w:pPr>
              <w:pStyle w:val="TableParagraph"/>
              <w:spacing w:before="0" w:line="275" w:lineRule="exact"/>
              <w:ind w:left="0" w:right="59"/>
              <w:jc w:val="right"/>
              <w:rPr>
                <w:sz w:val="24"/>
              </w:rPr>
            </w:pPr>
            <w:r>
              <w:rPr>
                <w:spacing w:val="-2"/>
                <w:sz w:val="24"/>
              </w:rPr>
              <w:t>$8,051.20</w:t>
            </w:r>
          </w:p>
        </w:tc>
      </w:tr>
      <w:tr w14:paraId="3482A77E" w14:textId="77777777">
        <w:tblPrEx>
          <w:tblW w:w="0" w:type="auto"/>
          <w:tblInd w:w="388" w:type="dxa"/>
          <w:tblLayout w:type="fixed"/>
          <w:tblCellMar>
            <w:left w:w="0" w:type="dxa"/>
            <w:right w:w="0" w:type="dxa"/>
          </w:tblCellMar>
          <w:tblLook w:val="01E0"/>
        </w:tblPrEx>
        <w:trPr>
          <w:trHeight w:val="712"/>
        </w:trPr>
        <w:tc>
          <w:tcPr>
            <w:tcW w:w="2515" w:type="dxa"/>
          </w:tcPr>
          <w:p w:rsidR="00ED073C" w14:paraId="7080C886" w14:textId="77777777">
            <w:pPr>
              <w:pStyle w:val="TableParagraph"/>
              <w:spacing w:line="273" w:lineRule="auto"/>
              <w:ind w:left="189" w:right="774"/>
              <w:rPr>
                <w:sz w:val="24"/>
              </w:rPr>
            </w:pPr>
            <w:r>
              <w:rPr>
                <w:sz w:val="24"/>
              </w:rPr>
              <w:t>Senior</w:t>
            </w:r>
            <w:r>
              <w:rPr>
                <w:spacing w:val="-15"/>
                <w:sz w:val="24"/>
              </w:rPr>
              <w:t xml:space="preserve"> </w:t>
            </w:r>
            <w:r>
              <w:rPr>
                <w:sz w:val="24"/>
              </w:rPr>
              <w:t xml:space="preserve">Manager </w:t>
            </w:r>
            <w:r>
              <w:rPr>
                <w:spacing w:val="-2"/>
                <w:sz w:val="24"/>
              </w:rPr>
              <w:t>11-3021</w:t>
            </w:r>
          </w:p>
        </w:tc>
        <w:tc>
          <w:tcPr>
            <w:tcW w:w="1080" w:type="dxa"/>
          </w:tcPr>
          <w:p w:rsidR="00ED073C" w14:paraId="1799A7AE" w14:textId="77777777">
            <w:pPr>
              <w:pStyle w:val="TableParagraph"/>
              <w:rPr>
                <w:sz w:val="24"/>
              </w:rPr>
            </w:pPr>
            <w:r>
              <w:rPr>
                <w:spacing w:val="-10"/>
                <w:sz w:val="24"/>
              </w:rPr>
              <w:t>1</w:t>
            </w:r>
          </w:p>
        </w:tc>
        <w:tc>
          <w:tcPr>
            <w:tcW w:w="1351" w:type="dxa"/>
          </w:tcPr>
          <w:p w:rsidR="00ED073C" w14:paraId="7CC2805F" w14:textId="6C5F7694">
            <w:pPr>
              <w:pStyle w:val="TableParagraph"/>
              <w:rPr>
                <w:sz w:val="24"/>
              </w:rPr>
            </w:pPr>
            <w:r>
              <w:rPr>
                <w:spacing w:val="-2"/>
                <w:sz w:val="24"/>
              </w:rPr>
              <w:t>$</w:t>
            </w:r>
            <w:r w:rsidR="00526763">
              <w:rPr>
                <w:spacing w:val="-2"/>
                <w:sz w:val="24"/>
              </w:rPr>
              <w:t>157.76</w:t>
            </w:r>
          </w:p>
        </w:tc>
        <w:tc>
          <w:tcPr>
            <w:tcW w:w="1169" w:type="dxa"/>
          </w:tcPr>
          <w:p w:rsidR="00ED073C" w14:paraId="4CC3A543" w14:textId="77777777">
            <w:pPr>
              <w:pStyle w:val="TableParagraph"/>
              <w:rPr>
                <w:sz w:val="24"/>
              </w:rPr>
            </w:pPr>
            <w:r>
              <w:rPr>
                <w:spacing w:val="-10"/>
                <w:sz w:val="24"/>
              </w:rPr>
              <w:t>1</w:t>
            </w:r>
          </w:p>
        </w:tc>
        <w:tc>
          <w:tcPr>
            <w:tcW w:w="1620" w:type="dxa"/>
          </w:tcPr>
          <w:p w:rsidR="00ED073C" w14:paraId="08A7D2C9" w14:textId="45AB750A">
            <w:pPr>
              <w:pStyle w:val="TableParagraph"/>
              <w:ind w:left="188"/>
              <w:rPr>
                <w:sz w:val="24"/>
              </w:rPr>
            </w:pPr>
            <w:r>
              <w:rPr>
                <w:spacing w:val="-2"/>
                <w:sz w:val="24"/>
              </w:rPr>
              <w:t>$</w:t>
            </w:r>
            <w:r w:rsidR="00526763">
              <w:rPr>
                <w:spacing w:val="-2"/>
                <w:sz w:val="24"/>
              </w:rPr>
              <w:t>157.76</w:t>
            </w:r>
          </w:p>
        </w:tc>
        <w:tc>
          <w:tcPr>
            <w:tcW w:w="1777" w:type="dxa"/>
          </w:tcPr>
          <w:p w:rsidR="00ED073C" w14:paraId="294E1B86" w14:textId="77777777">
            <w:pPr>
              <w:pStyle w:val="TableParagraph"/>
              <w:spacing w:before="0" w:line="275" w:lineRule="exact"/>
              <w:ind w:left="0" w:right="59"/>
              <w:jc w:val="right"/>
              <w:rPr>
                <w:sz w:val="24"/>
              </w:rPr>
            </w:pPr>
            <w:r>
              <w:rPr>
                <w:spacing w:val="-2"/>
                <w:sz w:val="24"/>
              </w:rPr>
              <w:t>$3,339.60</w:t>
            </w:r>
          </w:p>
        </w:tc>
      </w:tr>
      <w:tr w14:paraId="633DCD67" w14:textId="77777777">
        <w:tblPrEx>
          <w:tblW w:w="0" w:type="auto"/>
          <w:tblInd w:w="388" w:type="dxa"/>
          <w:tblLayout w:type="fixed"/>
          <w:tblCellMar>
            <w:left w:w="0" w:type="dxa"/>
            <w:right w:w="0" w:type="dxa"/>
          </w:tblCellMar>
          <w:tblLook w:val="01E0"/>
        </w:tblPrEx>
        <w:trPr>
          <w:trHeight w:val="712"/>
        </w:trPr>
        <w:tc>
          <w:tcPr>
            <w:tcW w:w="2515" w:type="dxa"/>
          </w:tcPr>
          <w:p w:rsidR="00ED073C" w14:paraId="13604F03" w14:textId="77777777">
            <w:pPr>
              <w:pStyle w:val="TableParagraph"/>
              <w:spacing w:line="276" w:lineRule="auto"/>
              <w:ind w:left="189" w:right="256"/>
              <w:rPr>
                <w:sz w:val="24"/>
              </w:rPr>
            </w:pPr>
            <w:r>
              <w:rPr>
                <w:sz w:val="24"/>
              </w:rPr>
              <w:t>Management</w:t>
            </w:r>
            <w:r>
              <w:rPr>
                <w:spacing w:val="-15"/>
                <w:sz w:val="24"/>
              </w:rPr>
              <w:t xml:space="preserve"> </w:t>
            </w:r>
            <w:r>
              <w:rPr>
                <w:sz w:val="24"/>
              </w:rPr>
              <w:t xml:space="preserve">Analyst </w:t>
            </w:r>
            <w:r>
              <w:rPr>
                <w:spacing w:val="-2"/>
                <w:sz w:val="24"/>
              </w:rPr>
              <w:t>13-1111</w:t>
            </w:r>
          </w:p>
        </w:tc>
        <w:tc>
          <w:tcPr>
            <w:tcW w:w="1080" w:type="dxa"/>
          </w:tcPr>
          <w:p w:rsidR="00ED073C" w14:paraId="70C3EF71" w14:textId="77777777">
            <w:pPr>
              <w:pStyle w:val="TableParagraph"/>
              <w:rPr>
                <w:sz w:val="24"/>
              </w:rPr>
            </w:pPr>
            <w:r>
              <w:rPr>
                <w:spacing w:val="-10"/>
                <w:sz w:val="24"/>
              </w:rPr>
              <w:t>1</w:t>
            </w:r>
          </w:p>
        </w:tc>
        <w:tc>
          <w:tcPr>
            <w:tcW w:w="1351" w:type="dxa"/>
          </w:tcPr>
          <w:p w:rsidR="00ED073C" w14:paraId="27C5BB96" w14:textId="1235C6DE">
            <w:pPr>
              <w:pStyle w:val="TableParagraph"/>
              <w:rPr>
                <w:sz w:val="24"/>
              </w:rPr>
            </w:pPr>
            <w:r>
              <w:rPr>
                <w:spacing w:val="-2"/>
                <w:sz w:val="24"/>
              </w:rPr>
              <w:t>$</w:t>
            </w:r>
            <w:r w:rsidR="00526763">
              <w:rPr>
                <w:spacing w:val="-2"/>
                <w:sz w:val="24"/>
              </w:rPr>
              <w:t>91.62</w:t>
            </w:r>
          </w:p>
        </w:tc>
        <w:tc>
          <w:tcPr>
            <w:tcW w:w="1169" w:type="dxa"/>
          </w:tcPr>
          <w:p w:rsidR="00ED073C" w14:paraId="67BA34F1" w14:textId="77777777">
            <w:pPr>
              <w:pStyle w:val="TableParagraph"/>
              <w:rPr>
                <w:sz w:val="24"/>
              </w:rPr>
            </w:pPr>
            <w:r>
              <w:rPr>
                <w:spacing w:val="-10"/>
                <w:sz w:val="24"/>
              </w:rPr>
              <w:t>3</w:t>
            </w:r>
          </w:p>
        </w:tc>
        <w:tc>
          <w:tcPr>
            <w:tcW w:w="1620" w:type="dxa"/>
          </w:tcPr>
          <w:p w:rsidR="00ED073C" w14:paraId="6D8DFE61" w14:textId="77777777">
            <w:pPr>
              <w:pStyle w:val="TableParagraph"/>
              <w:ind w:left="188"/>
              <w:rPr>
                <w:sz w:val="24"/>
              </w:rPr>
            </w:pPr>
            <w:r>
              <w:rPr>
                <w:spacing w:val="-2"/>
                <w:sz w:val="24"/>
              </w:rPr>
              <w:t>$301.92</w:t>
            </w:r>
          </w:p>
        </w:tc>
        <w:tc>
          <w:tcPr>
            <w:tcW w:w="1777" w:type="dxa"/>
          </w:tcPr>
          <w:p w:rsidR="00ED073C" w14:paraId="7B64C09A" w14:textId="77777777">
            <w:pPr>
              <w:pStyle w:val="TableParagraph"/>
              <w:spacing w:before="0" w:line="275" w:lineRule="exact"/>
              <w:ind w:left="0" w:right="59"/>
              <w:jc w:val="right"/>
              <w:rPr>
                <w:sz w:val="24"/>
              </w:rPr>
            </w:pPr>
            <w:r>
              <w:rPr>
                <w:spacing w:val="-2"/>
                <w:sz w:val="24"/>
              </w:rPr>
              <w:t>$6,038.40</w:t>
            </w:r>
          </w:p>
        </w:tc>
      </w:tr>
      <w:tr w14:paraId="1F22C3D9" w14:textId="77777777">
        <w:tblPrEx>
          <w:tblW w:w="0" w:type="auto"/>
          <w:tblInd w:w="388" w:type="dxa"/>
          <w:tblLayout w:type="fixed"/>
          <w:tblCellMar>
            <w:left w:w="0" w:type="dxa"/>
            <w:right w:w="0" w:type="dxa"/>
          </w:tblCellMar>
          <w:tblLook w:val="01E0"/>
        </w:tblPrEx>
        <w:trPr>
          <w:trHeight w:val="930"/>
        </w:trPr>
        <w:tc>
          <w:tcPr>
            <w:tcW w:w="2515" w:type="dxa"/>
          </w:tcPr>
          <w:p w:rsidR="00ED073C" w14:paraId="54FDD331" w14:textId="77777777">
            <w:pPr>
              <w:pStyle w:val="TableParagraph"/>
              <w:ind w:left="189" w:right="258"/>
              <w:rPr>
                <w:sz w:val="24"/>
              </w:rPr>
            </w:pPr>
            <w:r>
              <w:rPr>
                <w:spacing w:val="-2"/>
                <w:sz w:val="24"/>
              </w:rPr>
              <w:t>Computer Programmer</w:t>
            </w:r>
          </w:p>
          <w:p w:rsidR="00ED073C" w14:paraId="289BD26C" w14:textId="77777777">
            <w:pPr>
              <w:pStyle w:val="TableParagraph"/>
              <w:spacing w:before="41"/>
              <w:ind w:left="189"/>
              <w:rPr>
                <w:sz w:val="24"/>
              </w:rPr>
            </w:pPr>
            <w:r>
              <w:rPr>
                <w:spacing w:val="-2"/>
                <w:sz w:val="24"/>
              </w:rPr>
              <w:t>15-</w:t>
            </w:r>
            <w:r>
              <w:rPr>
                <w:spacing w:val="-4"/>
                <w:sz w:val="24"/>
              </w:rPr>
              <w:t>1251</w:t>
            </w:r>
          </w:p>
        </w:tc>
        <w:tc>
          <w:tcPr>
            <w:tcW w:w="1080" w:type="dxa"/>
          </w:tcPr>
          <w:p w:rsidR="00ED073C" w14:paraId="7CE447FB" w14:textId="77777777">
            <w:pPr>
              <w:pStyle w:val="TableParagraph"/>
              <w:spacing w:before="42"/>
              <w:rPr>
                <w:sz w:val="24"/>
              </w:rPr>
            </w:pPr>
            <w:r>
              <w:rPr>
                <w:spacing w:val="-10"/>
                <w:sz w:val="24"/>
              </w:rPr>
              <w:t>1</w:t>
            </w:r>
          </w:p>
        </w:tc>
        <w:tc>
          <w:tcPr>
            <w:tcW w:w="1351" w:type="dxa"/>
          </w:tcPr>
          <w:p w:rsidR="00ED073C" w14:paraId="5CAA64B7" w14:textId="1F8F277D">
            <w:pPr>
              <w:pStyle w:val="TableParagraph"/>
              <w:spacing w:before="42"/>
              <w:rPr>
                <w:sz w:val="24"/>
              </w:rPr>
            </w:pPr>
            <w:r>
              <w:rPr>
                <w:spacing w:val="-2"/>
                <w:sz w:val="24"/>
              </w:rPr>
              <w:t>$</w:t>
            </w:r>
            <w:r w:rsidR="00A5463E">
              <w:rPr>
                <w:spacing w:val="-2"/>
                <w:sz w:val="24"/>
              </w:rPr>
              <w:t>94.04</w:t>
            </w:r>
          </w:p>
        </w:tc>
        <w:tc>
          <w:tcPr>
            <w:tcW w:w="1169" w:type="dxa"/>
          </w:tcPr>
          <w:p w:rsidR="00ED073C" w14:paraId="0FE69620" w14:textId="77777777">
            <w:pPr>
              <w:pStyle w:val="TableParagraph"/>
              <w:spacing w:before="42"/>
              <w:rPr>
                <w:sz w:val="24"/>
              </w:rPr>
            </w:pPr>
            <w:r>
              <w:rPr>
                <w:spacing w:val="-5"/>
                <w:sz w:val="24"/>
              </w:rPr>
              <w:t>32</w:t>
            </w:r>
          </w:p>
        </w:tc>
        <w:tc>
          <w:tcPr>
            <w:tcW w:w="1620" w:type="dxa"/>
          </w:tcPr>
          <w:p w:rsidR="00ED073C" w14:paraId="1C1A14B5" w14:textId="77777777">
            <w:pPr>
              <w:pStyle w:val="TableParagraph"/>
              <w:spacing w:before="42"/>
              <w:ind w:left="188"/>
              <w:rPr>
                <w:sz w:val="24"/>
              </w:rPr>
            </w:pPr>
            <w:r>
              <w:rPr>
                <w:spacing w:val="-2"/>
                <w:sz w:val="24"/>
              </w:rPr>
              <w:t>$3,162.88</w:t>
            </w:r>
          </w:p>
        </w:tc>
        <w:tc>
          <w:tcPr>
            <w:tcW w:w="1777" w:type="dxa"/>
          </w:tcPr>
          <w:p w:rsidR="00ED073C" w14:paraId="2F991761" w14:textId="77777777">
            <w:pPr>
              <w:pStyle w:val="TableParagraph"/>
              <w:spacing w:before="1"/>
              <w:ind w:left="0" w:right="59"/>
              <w:jc w:val="right"/>
              <w:rPr>
                <w:sz w:val="24"/>
              </w:rPr>
            </w:pPr>
            <w:r>
              <w:rPr>
                <w:spacing w:val="-2"/>
                <w:sz w:val="24"/>
              </w:rPr>
              <w:t>$63,257.60</w:t>
            </w:r>
          </w:p>
        </w:tc>
      </w:tr>
      <w:tr w14:paraId="7228F41F" w14:textId="77777777">
        <w:tblPrEx>
          <w:tblW w:w="0" w:type="auto"/>
          <w:tblInd w:w="388" w:type="dxa"/>
          <w:tblLayout w:type="fixed"/>
          <w:tblCellMar>
            <w:left w:w="0" w:type="dxa"/>
            <w:right w:w="0" w:type="dxa"/>
          </w:tblCellMar>
          <w:tblLook w:val="01E0"/>
        </w:tblPrEx>
        <w:trPr>
          <w:trHeight w:val="899"/>
        </w:trPr>
        <w:tc>
          <w:tcPr>
            <w:tcW w:w="2515" w:type="dxa"/>
          </w:tcPr>
          <w:p w:rsidR="00ED073C" w14:paraId="13C02CFB" w14:textId="77777777">
            <w:pPr>
              <w:pStyle w:val="TableParagraph"/>
              <w:ind w:left="189"/>
              <w:rPr>
                <w:sz w:val="24"/>
              </w:rPr>
            </w:pPr>
            <w:r>
              <w:rPr>
                <w:spacing w:val="-2"/>
                <w:sz w:val="24"/>
              </w:rPr>
              <w:t>Total</w:t>
            </w:r>
          </w:p>
        </w:tc>
        <w:tc>
          <w:tcPr>
            <w:tcW w:w="1080" w:type="dxa"/>
          </w:tcPr>
          <w:p w:rsidR="00ED073C" w14:paraId="4E8A6828" w14:textId="77777777">
            <w:pPr>
              <w:pStyle w:val="TableParagraph"/>
              <w:rPr>
                <w:sz w:val="24"/>
              </w:rPr>
            </w:pPr>
            <w:r>
              <w:rPr>
                <w:spacing w:val="-10"/>
                <w:sz w:val="24"/>
              </w:rPr>
              <w:t>–</w:t>
            </w:r>
          </w:p>
        </w:tc>
        <w:tc>
          <w:tcPr>
            <w:tcW w:w="1351" w:type="dxa"/>
          </w:tcPr>
          <w:p w:rsidR="00ED073C" w14:paraId="2ECAB19B" w14:textId="77777777">
            <w:pPr>
              <w:pStyle w:val="TableParagraph"/>
              <w:rPr>
                <w:sz w:val="24"/>
              </w:rPr>
            </w:pPr>
            <w:r>
              <w:rPr>
                <w:spacing w:val="-10"/>
                <w:sz w:val="24"/>
              </w:rPr>
              <w:t>–</w:t>
            </w:r>
          </w:p>
        </w:tc>
        <w:tc>
          <w:tcPr>
            <w:tcW w:w="1169" w:type="dxa"/>
          </w:tcPr>
          <w:p w:rsidR="00ED073C" w14:paraId="310C5071" w14:textId="77777777">
            <w:pPr>
              <w:pStyle w:val="TableParagraph"/>
              <w:rPr>
                <w:sz w:val="24"/>
              </w:rPr>
            </w:pPr>
            <w:r>
              <w:rPr>
                <w:spacing w:val="-5"/>
                <w:sz w:val="24"/>
              </w:rPr>
              <w:t>40</w:t>
            </w:r>
          </w:p>
        </w:tc>
        <w:tc>
          <w:tcPr>
            <w:tcW w:w="1620" w:type="dxa"/>
          </w:tcPr>
          <w:p w:rsidR="00ED073C" w14:paraId="4076BD51" w14:textId="77777777">
            <w:pPr>
              <w:pStyle w:val="TableParagraph"/>
              <w:ind w:left="188"/>
              <w:rPr>
                <w:sz w:val="24"/>
              </w:rPr>
            </w:pPr>
            <w:r>
              <w:rPr>
                <w:spacing w:val="-2"/>
                <w:sz w:val="24"/>
              </w:rPr>
              <w:t>$4,034.34</w:t>
            </w:r>
          </w:p>
        </w:tc>
        <w:tc>
          <w:tcPr>
            <w:tcW w:w="1777" w:type="dxa"/>
          </w:tcPr>
          <w:p w:rsidR="00ED073C" w14:paraId="2649A418" w14:textId="77777777">
            <w:pPr>
              <w:pStyle w:val="TableParagraph"/>
              <w:ind w:left="495"/>
              <w:rPr>
                <w:sz w:val="24"/>
              </w:rPr>
            </w:pPr>
            <w:r>
              <w:rPr>
                <w:spacing w:val="-2"/>
                <w:sz w:val="24"/>
              </w:rPr>
              <w:t>$80,686.80</w:t>
            </w:r>
          </w:p>
        </w:tc>
      </w:tr>
    </w:tbl>
    <w:p w:rsidR="00ED073C" w14:paraId="282A4D70" w14:textId="77777777">
      <w:pPr>
        <w:pStyle w:val="Heading1"/>
        <w:numPr>
          <w:ilvl w:val="2"/>
          <w:numId w:val="2"/>
        </w:numPr>
        <w:tabs>
          <w:tab w:val="left" w:pos="939"/>
        </w:tabs>
        <w:spacing w:before="243"/>
        <w:ind w:left="939" w:hanging="719"/>
      </w:pPr>
      <w:bookmarkStart w:id="73" w:name="_bookmark73"/>
      <w:bookmarkEnd w:id="73"/>
      <w:r>
        <w:t>Section</w:t>
      </w:r>
      <w:r>
        <w:rPr>
          <w:spacing w:val="-4"/>
        </w:rPr>
        <w:t xml:space="preserve"> </w:t>
      </w:r>
      <w:r>
        <w:rPr>
          <w:spacing w:val="-2"/>
        </w:rPr>
        <w:t>155.1080(e)</w:t>
      </w:r>
    </w:p>
    <w:p w:rsidR="00ED073C" w14:paraId="79E9850B" w14:textId="77777777">
      <w:pPr>
        <w:pStyle w:val="BodyText"/>
        <w:ind w:right="225"/>
      </w:pPr>
      <w:r>
        <w:t>Section</w:t>
      </w:r>
      <w:r>
        <w:rPr>
          <w:spacing w:val="-4"/>
        </w:rPr>
        <w:t xml:space="preserve"> </w:t>
      </w:r>
      <w:r>
        <w:t>155.1080(e)</w:t>
      </w:r>
      <w:r>
        <w:rPr>
          <w:spacing w:val="-4"/>
        </w:rPr>
        <w:t xml:space="preserve"> </w:t>
      </w:r>
      <w:r>
        <w:t>requires</w:t>
      </w:r>
      <w:r>
        <w:rPr>
          <w:spacing w:val="-4"/>
        </w:rPr>
        <w:t xml:space="preserve"> </w:t>
      </w:r>
      <w:r>
        <w:t>that</w:t>
      </w:r>
      <w:r>
        <w:rPr>
          <w:spacing w:val="-4"/>
        </w:rPr>
        <w:t xml:space="preserve"> </w:t>
      </w:r>
      <w:r>
        <w:t>an</w:t>
      </w:r>
      <w:r>
        <w:rPr>
          <w:spacing w:val="-4"/>
        </w:rPr>
        <w:t xml:space="preserve"> </w:t>
      </w:r>
      <w:r>
        <w:t>Exchange</w:t>
      </w:r>
      <w:r>
        <w:rPr>
          <w:spacing w:val="-5"/>
        </w:rPr>
        <w:t xml:space="preserve"> </w:t>
      </w:r>
      <w:r>
        <w:t>must</w:t>
      </w:r>
      <w:r>
        <w:rPr>
          <w:spacing w:val="-4"/>
        </w:rPr>
        <w:t xml:space="preserve"> </w:t>
      </w:r>
      <w:r>
        <w:t>provide</w:t>
      </w:r>
      <w:r>
        <w:rPr>
          <w:spacing w:val="-4"/>
        </w:rPr>
        <w:t xml:space="preserve"> </w:t>
      </w:r>
      <w:r>
        <w:t>notification</w:t>
      </w:r>
      <w:r>
        <w:rPr>
          <w:spacing w:val="-4"/>
        </w:rPr>
        <w:t xml:space="preserve"> </w:t>
      </w:r>
      <w:r>
        <w:t>of</w:t>
      </w:r>
      <w:r>
        <w:rPr>
          <w:spacing w:val="-3"/>
        </w:rPr>
        <w:t xml:space="preserve"> </w:t>
      </w:r>
      <w:r>
        <w:t>decertification</w:t>
      </w:r>
      <w:r>
        <w:rPr>
          <w:spacing w:val="-4"/>
        </w:rPr>
        <w:t xml:space="preserve"> </w:t>
      </w:r>
      <w:r>
        <w:t>to</w:t>
      </w:r>
      <w:r>
        <w:rPr>
          <w:spacing w:val="-4"/>
        </w:rPr>
        <w:t xml:space="preserve"> </w:t>
      </w:r>
      <w:r>
        <w:t>all affected parties, including the QHP issuer, the enrollees in the QHP who enrolled through the</w:t>
      </w:r>
    </w:p>
    <w:p w:rsidR="00ED073C" w14:paraId="0EA20284" w14:textId="77777777">
      <w:pPr>
        <w:sectPr w:rsidSect="00BD7A00">
          <w:pgSz w:w="12240" w:h="15840"/>
          <w:pgMar w:top="1040" w:right="860" w:bottom="2040" w:left="1100" w:header="590" w:footer="1772" w:gutter="0"/>
          <w:cols w:space="720"/>
        </w:sectPr>
      </w:pPr>
    </w:p>
    <w:p w:rsidR="00ED073C" w14:paraId="78473DD1" w14:textId="77777777">
      <w:pPr>
        <w:pStyle w:val="BodyText"/>
        <w:spacing w:before="119"/>
        <w:ind w:right="421"/>
      </w:pPr>
      <w:r>
        <w:t>Exchange, CMS, and the state department of insurance. The decertification notice needs to be provided to CMS so that the IRS can cease payment of tax credits and CSRs, as appropriate. The notice will advise affected enrollees to enroll in other available QHPs during a special enrollment period (SEP) and provide information about how enrollees may select a new QHP. The burden estimate for notifying all affected parties of the decertification of a QHP includes the time and effort needed to develop the decertification notice and transmit the notice to the affected parties. We expect that the decertification notice will be distributed electronically to CMS and the state department of insurance. We anticipate that half of enrollees will prefer to receive electronic notification while the other half of enrollees will receive the notice by mail. As such, the burden includes the time and effort needed to mail notices, in bulk, to enrollees electing to receive notice by mail. For the purposes of this estimate, we assume that Exchanges in 20 states will issue a decertification</w:t>
      </w:r>
      <w:r>
        <w:rPr>
          <w:spacing w:val="-3"/>
        </w:rPr>
        <w:t xml:space="preserve"> </w:t>
      </w:r>
      <w:r>
        <w:t>notice</w:t>
      </w:r>
      <w:r>
        <w:rPr>
          <w:spacing w:val="-4"/>
        </w:rPr>
        <w:t xml:space="preserve"> </w:t>
      </w:r>
      <w:r>
        <w:t>annually.</w:t>
      </w:r>
      <w:r>
        <w:rPr>
          <w:spacing w:val="-3"/>
        </w:rPr>
        <w:t xml:space="preserve"> </w:t>
      </w:r>
      <w:r>
        <w:t>This</w:t>
      </w:r>
      <w:r>
        <w:rPr>
          <w:spacing w:val="-3"/>
        </w:rPr>
        <w:t xml:space="preserve"> </w:t>
      </w:r>
      <w:r>
        <w:t>is</w:t>
      </w:r>
      <w:r>
        <w:rPr>
          <w:spacing w:val="-3"/>
        </w:rPr>
        <w:t xml:space="preserve"> </w:t>
      </w:r>
      <w:r>
        <w:t>an</w:t>
      </w:r>
      <w:r>
        <w:rPr>
          <w:spacing w:val="-3"/>
        </w:rPr>
        <w:t xml:space="preserve"> </w:t>
      </w:r>
      <w:r>
        <w:t>upper</w:t>
      </w:r>
      <w:r>
        <w:rPr>
          <w:spacing w:val="-3"/>
        </w:rPr>
        <w:t xml:space="preserve"> </w:t>
      </w:r>
      <w:r>
        <w:t>bound</w:t>
      </w:r>
      <w:r>
        <w:rPr>
          <w:spacing w:val="-3"/>
        </w:rPr>
        <w:t xml:space="preserve"> </w:t>
      </w:r>
      <w:r>
        <w:t>of</w:t>
      </w:r>
      <w:r>
        <w:rPr>
          <w:spacing w:val="-4"/>
        </w:rPr>
        <w:t xml:space="preserve"> </w:t>
      </w:r>
      <w:r>
        <w:t>burden.</w:t>
      </w:r>
      <w:r>
        <w:rPr>
          <w:spacing w:val="-3"/>
        </w:rPr>
        <w:t xml:space="preserve"> </w:t>
      </w:r>
      <w:r>
        <w:t>Accordingly,</w:t>
      </w:r>
      <w:r>
        <w:rPr>
          <w:spacing w:val="-3"/>
        </w:rPr>
        <w:t xml:space="preserve"> </w:t>
      </w:r>
      <w:r>
        <w:t>we</w:t>
      </w:r>
      <w:r>
        <w:rPr>
          <w:spacing w:val="-4"/>
        </w:rPr>
        <w:t xml:space="preserve"> </w:t>
      </w:r>
      <w:r>
        <w:t>estimate</w:t>
      </w:r>
      <w:r>
        <w:rPr>
          <w:spacing w:val="-4"/>
        </w:rPr>
        <w:t xml:space="preserve"> </w:t>
      </w:r>
      <w:r>
        <w:t>that</w:t>
      </w:r>
      <w:r>
        <w:rPr>
          <w:spacing w:val="-3"/>
        </w:rPr>
        <w:t xml:space="preserve"> </w:t>
      </w:r>
      <w:r>
        <w:t>it will take 42.5 hours for each Exchange to meet this requirement for a total estimate of 850 hours.</w:t>
      </w:r>
    </w:p>
    <w:p w:rsidR="00ED073C" w14:paraId="601B8026" w14:textId="77777777">
      <w:pPr>
        <w:spacing w:before="123"/>
        <w:ind w:left="335"/>
        <w:rPr>
          <w:i/>
        </w:rPr>
      </w:pPr>
      <w:bookmarkStart w:id="74" w:name="_bookmark74"/>
      <w:bookmarkEnd w:id="74"/>
      <w:r>
        <w:rPr>
          <w:i/>
        </w:rPr>
        <w:t>Table</w:t>
      </w:r>
      <w:r>
        <w:rPr>
          <w:i/>
          <w:spacing w:val="-5"/>
        </w:rPr>
        <w:t xml:space="preserve"> </w:t>
      </w:r>
      <w:r>
        <w:rPr>
          <w:i/>
        </w:rPr>
        <w:t>25</w:t>
      </w:r>
      <w:r>
        <w:rPr>
          <w:i/>
          <w:spacing w:val="-3"/>
        </w:rPr>
        <w:t xml:space="preserve"> </w:t>
      </w:r>
      <w:r>
        <w:rPr>
          <w:i/>
        </w:rPr>
        <w:t>–</w:t>
      </w:r>
      <w:r>
        <w:rPr>
          <w:i/>
          <w:spacing w:val="-4"/>
        </w:rPr>
        <w:t xml:space="preserve"> </w:t>
      </w:r>
      <w:r>
        <w:rPr>
          <w:i/>
        </w:rPr>
        <w:t>Burden</w:t>
      </w:r>
      <w:r>
        <w:rPr>
          <w:i/>
          <w:spacing w:val="-3"/>
        </w:rPr>
        <w:t xml:space="preserve"> </w:t>
      </w:r>
      <w:r>
        <w:rPr>
          <w:i/>
        </w:rPr>
        <w:t>and</w:t>
      </w:r>
      <w:r>
        <w:rPr>
          <w:i/>
          <w:spacing w:val="-3"/>
        </w:rPr>
        <w:t xml:space="preserve"> </w:t>
      </w:r>
      <w:r>
        <w:rPr>
          <w:i/>
        </w:rPr>
        <w:t>Cost</w:t>
      </w:r>
      <w:r>
        <w:rPr>
          <w:i/>
          <w:spacing w:val="-3"/>
        </w:rPr>
        <w:t xml:space="preserve"> </w:t>
      </w:r>
      <w:r>
        <w:rPr>
          <w:i/>
        </w:rPr>
        <w:t>Estimates</w:t>
      </w:r>
      <w:r>
        <w:rPr>
          <w:i/>
          <w:spacing w:val="-3"/>
        </w:rPr>
        <w:t xml:space="preserve"> </w:t>
      </w:r>
      <w:r>
        <w:rPr>
          <w:i/>
        </w:rPr>
        <w:t>Associated</w:t>
      </w:r>
      <w:r>
        <w:rPr>
          <w:i/>
          <w:spacing w:val="-3"/>
        </w:rPr>
        <w:t xml:space="preserve"> </w:t>
      </w:r>
      <w:r>
        <w:rPr>
          <w:i/>
        </w:rPr>
        <w:t>with</w:t>
      </w:r>
      <w:r>
        <w:rPr>
          <w:i/>
          <w:spacing w:val="-5"/>
        </w:rPr>
        <w:t xml:space="preserve"> </w:t>
      </w:r>
      <w:r>
        <w:rPr>
          <w:i/>
        </w:rPr>
        <w:t>Exchange</w:t>
      </w:r>
      <w:r>
        <w:rPr>
          <w:i/>
          <w:spacing w:val="-3"/>
        </w:rPr>
        <w:t xml:space="preserve"> </w:t>
      </w:r>
      <w:r>
        <w:rPr>
          <w:i/>
        </w:rPr>
        <w:t>Decertfication</w:t>
      </w:r>
      <w:r>
        <w:rPr>
          <w:i/>
          <w:spacing w:val="-3"/>
        </w:rPr>
        <w:t xml:space="preserve"> </w:t>
      </w:r>
      <w:r>
        <w:rPr>
          <w:i/>
          <w:spacing w:val="-2"/>
        </w:rPr>
        <w:t>Notifications</w:t>
      </w:r>
    </w:p>
    <w:p w:rsidR="00ED073C" w14:paraId="1A100A26" w14:textId="77777777">
      <w:pPr>
        <w:pStyle w:val="BodyText"/>
        <w:spacing w:before="3"/>
        <w:ind w:left="0"/>
        <w:rPr>
          <w:i/>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6"/>
        <w:gridCol w:w="1352"/>
        <w:gridCol w:w="1349"/>
        <w:gridCol w:w="1172"/>
        <w:gridCol w:w="1620"/>
        <w:gridCol w:w="1844"/>
      </w:tblGrid>
      <w:tr w14:paraId="4B531BF1"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48"/>
        </w:trPr>
        <w:tc>
          <w:tcPr>
            <w:tcW w:w="2696" w:type="dxa"/>
          </w:tcPr>
          <w:p w:rsidR="00ED073C" w14:paraId="74620D32" w14:textId="77777777">
            <w:pPr>
              <w:pStyle w:val="TableParagraph"/>
              <w:spacing w:before="255"/>
              <w:rPr>
                <w:b/>
                <w:sz w:val="24"/>
              </w:rPr>
            </w:pPr>
            <w:r>
              <w:rPr>
                <w:b/>
                <w:sz w:val="24"/>
              </w:rPr>
              <w:t>Labor</w:t>
            </w:r>
            <w:r>
              <w:rPr>
                <w:b/>
                <w:spacing w:val="-1"/>
                <w:sz w:val="24"/>
              </w:rPr>
              <w:t xml:space="preserve"> </w:t>
            </w:r>
            <w:r>
              <w:rPr>
                <w:b/>
                <w:spacing w:val="-2"/>
                <w:sz w:val="24"/>
              </w:rPr>
              <w:t>Category</w:t>
            </w:r>
          </w:p>
        </w:tc>
        <w:tc>
          <w:tcPr>
            <w:tcW w:w="1352" w:type="dxa"/>
          </w:tcPr>
          <w:p w:rsidR="00ED073C" w14:paraId="70A13C9C" w14:textId="77777777">
            <w:pPr>
              <w:pStyle w:val="TableParagraph"/>
              <w:spacing w:before="255"/>
              <w:ind w:right="504"/>
              <w:rPr>
                <w:b/>
                <w:sz w:val="24"/>
              </w:rPr>
            </w:pPr>
            <w:r>
              <w:rPr>
                <w:b/>
                <w:spacing w:val="-2"/>
                <w:sz w:val="24"/>
              </w:rPr>
              <w:t>Staff Count</w:t>
            </w:r>
          </w:p>
        </w:tc>
        <w:tc>
          <w:tcPr>
            <w:tcW w:w="1349" w:type="dxa"/>
          </w:tcPr>
          <w:p w:rsidR="00ED073C" w14:paraId="749F19D7" w14:textId="77777777">
            <w:pPr>
              <w:pStyle w:val="TableParagraph"/>
              <w:spacing w:before="255"/>
              <w:ind w:left="186" w:right="215"/>
              <w:rPr>
                <w:b/>
                <w:sz w:val="24"/>
              </w:rPr>
            </w:pPr>
            <w:r>
              <w:rPr>
                <w:b/>
                <w:spacing w:val="-2"/>
                <w:sz w:val="24"/>
              </w:rPr>
              <w:t xml:space="preserve">Adjusted Hourly </w:t>
            </w:r>
            <w:r>
              <w:rPr>
                <w:b/>
                <w:spacing w:val="-4"/>
                <w:sz w:val="24"/>
              </w:rPr>
              <w:t xml:space="preserve">Wage </w:t>
            </w:r>
            <w:r>
              <w:rPr>
                <w:b/>
                <w:spacing w:val="-2"/>
                <w:sz w:val="24"/>
              </w:rPr>
              <w:t>($/hr)</w:t>
            </w:r>
          </w:p>
        </w:tc>
        <w:tc>
          <w:tcPr>
            <w:tcW w:w="1172" w:type="dxa"/>
          </w:tcPr>
          <w:p w:rsidR="00ED073C" w14:paraId="16AF3FF9" w14:textId="77777777">
            <w:pPr>
              <w:pStyle w:val="TableParagraph"/>
              <w:spacing w:before="255"/>
              <w:ind w:left="186"/>
              <w:rPr>
                <w:b/>
                <w:sz w:val="24"/>
              </w:rPr>
            </w:pPr>
            <w:r>
              <w:rPr>
                <w:b/>
                <w:spacing w:val="-2"/>
                <w:w w:val="90"/>
                <w:sz w:val="24"/>
              </w:rPr>
              <w:t xml:space="preserve">Burden </w:t>
            </w:r>
            <w:r>
              <w:rPr>
                <w:b/>
                <w:spacing w:val="-2"/>
                <w:sz w:val="24"/>
              </w:rPr>
              <w:t>Hours</w:t>
            </w:r>
          </w:p>
        </w:tc>
        <w:tc>
          <w:tcPr>
            <w:tcW w:w="1620" w:type="dxa"/>
          </w:tcPr>
          <w:p w:rsidR="00ED073C" w14:paraId="5C35F877" w14:textId="77777777">
            <w:pPr>
              <w:pStyle w:val="TableParagraph"/>
              <w:spacing w:before="255"/>
              <w:ind w:left="185" w:right="125"/>
              <w:rPr>
                <w:b/>
                <w:sz w:val="24"/>
              </w:rPr>
            </w:pPr>
            <w:r>
              <w:rPr>
                <w:b/>
                <w:spacing w:val="-2"/>
                <w:sz w:val="24"/>
              </w:rPr>
              <w:t xml:space="preserve">Burden </w:t>
            </w:r>
            <w:r>
              <w:rPr>
                <w:b/>
                <w:sz w:val="24"/>
              </w:rPr>
              <w:t xml:space="preserve">Costs (per </w:t>
            </w:r>
            <w:r>
              <w:rPr>
                <w:b/>
                <w:spacing w:val="-2"/>
                <w:sz w:val="24"/>
              </w:rPr>
              <w:t>respondent)</w:t>
            </w:r>
          </w:p>
        </w:tc>
        <w:tc>
          <w:tcPr>
            <w:tcW w:w="1844" w:type="dxa"/>
          </w:tcPr>
          <w:p w:rsidR="00ED073C" w14:paraId="1D89D23C" w14:textId="77777777">
            <w:pPr>
              <w:pStyle w:val="TableParagraph"/>
              <w:spacing w:before="255"/>
              <w:ind w:left="185" w:right="263"/>
              <w:rPr>
                <w:b/>
                <w:sz w:val="24"/>
              </w:rPr>
            </w:pPr>
            <w:r>
              <w:rPr>
                <w:b/>
                <w:sz w:val="24"/>
              </w:rPr>
              <w:t>Total</w:t>
            </w:r>
            <w:r>
              <w:rPr>
                <w:b/>
                <w:spacing w:val="-15"/>
                <w:sz w:val="24"/>
              </w:rPr>
              <w:t xml:space="preserve"> </w:t>
            </w:r>
            <w:r>
              <w:rPr>
                <w:b/>
                <w:sz w:val="24"/>
              </w:rPr>
              <w:t xml:space="preserve">Burden Costs (20 </w:t>
            </w:r>
            <w:r>
              <w:rPr>
                <w:b/>
                <w:spacing w:val="-2"/>
                <w:sz w:val="24"/>
              </w:rPr>
              <w:t>respondents)</w:t>
            </w:r>
          </w:p>
        </w:tc>
      </w:tr>
      <w:tr w14:paraId="52FBE69F" w14:textId="77777777">
        <w:tblPrEx>
          <w:tblW w:w="0" w:type="auto"/>
          <w:tblInd w:w="129" w:type="dxa"/>
          <w:tblLayout w:type="fixed"/>
          <w:tblCellMar>
            <w:left w:w="0" w:type="dxa"/>
            <w:right w:w="0" w:type="dxa"/>
          </w:tblCellMar>
          <w:tblLook w:val="01E0"/>
        </w:tblPrEx>
        <w:trPr>
          <w:trHeight w:val="662"/>
        </w:trPr>
        <w:tc>
          <w:tcPr>
            <w:tcW w:w="2696" w:type="dxa"/>
          </w:tcPr>
          <w:p w:rsidR="00ED073C" w14:paraId="4E63C5B7" w14:textId="77777777">
            <w:pPr>
              <w:pStyle w:val="TableParagraph"/>
              <w:spacing w:before="10" w:line="316" w:lineRule="exact"/>
              <w:ind w:right="640"/>
              <w:rPr>
                <w:sz w:val="24"/>
              </w:rPr>
            </w:pPr>
            <w:r>
              <w:rPr>
                <w:sz w:val="24"/>
              </w:rPr>
              <w:t>Operations</w:t>
            </w:r>
            <w:r>
              <w:rPr>
                <w:spacing w:val="-15"/>
                <w:sz w:val="24"/>
              </w:rPr>
              <w:t xml:space="preserve"> </w:t>
            </w:r>
            <w:r>
              <w:rPr>
                <w:sz w:val="24"/>
              </w:rPr>
              <w:t xml:space="preserve">Analyst </w:t>
            </w:r>
            <w:r>
              <w:rPr>
                <w:spacing w:val="-2"/>
                <w:sz w:val="24"/>
              </w:rPr>
              <w:t>13-1111</w:t>
            </w:r>
          </w:p>
        </w:tc>
        <w:tc>
          <w:tcPr>
            <w:tcW w:w="1352" w:type="dxa"/>
          </w:tcPr>
          <w:p w:rsidR="00ED073C" w14:paraId="64A4DD29" w14:textId="77777777">
            <w:pPr>
              <w:pStyle w:val="TableParagraph"/>
              <w:spacing w:before="40"/>
              <w:rPr>
                <w:sz w:val="24"/>
              </w:rPr>
            </w:pPr>
            <w:r>
              <w:rPr>
                <w:spacing w:val="-10"/>
                <w:sz w:val="24"/>
              </w:rPr>
              <w:t>1</w:t>
            </w:r>
          </w:p>
        </w:tc>
        <w:tc>
          <w:tcPr>
            <w:tcW w:w="1349" w:type="dxa"/>
          </w:tcPr>
          <w:p w:rsidR="00ED073C" w14:paraId="23C56C60" w14:textId="058B3BDB">
            <w:pPr>
              <w:pStyle w:val="TableParagraph"/>
              <w:spacing w:before="40"/>
              <w:ind w:left="186"/>
              <w:rPr>
                <w:sz w:val="24"/>
              </w:rPr>
            </w:pPr>
            <w:r>
              <w:rPr>
                <w:spacing w:val="-2"/>
                <w:sz w:val="24"/>
              </w:rPr>
              <w:t>$</w:t>
            </w:r>
            <w:r w:rsidR="00526763">
              <w:rPr>
                <w:spacing w:val="-2"/>
                <w:sz w:val="24"/>
              </w:rPr>
              <w:t>91.62</w:t>
            </w:r>
          </w:p>
        </w:tc>
        <w:tc>
          <w:tcPr>
            <w:tcW w:w="1172" w:type="dxa"/>
          </w:tcPr>
          <w:p w:rsidR="00ED073C" w14:paraId="67DB69BA" w14:textId="77777777">
            <w:pPr>
              <w:pStyle w:val="TableParagraph"/>
              <w:spacing w:before="40"/>
              <w:ind w:left="186"/>
              <w:rPr>
                <w:sz w:val="24"/>
              </w:rPr>
            </w:pPr>
            <w:r>
              <w:rPr>
                <w:spacing w:val="-10"/>
                <w:sz w:val="24"/>
              </w:rPr>
              <w:t>6</w:t>
            </w:r>
          </w:p>
        </w:tc>
        <w:tc>
          <w:tcPr>
            <w:tcW w:w="1620" w:type="dxa"/>
          </w:tcPr>
          <w:p w:rsidR="00ED073C" w14:paraId="6773F004" w14:textId="77777777">
            <w:pPr>
              <w:pStyle w:val="TableParagraph"/>
              <w:spacing w:before="40"/>
              <w:ind w:left="185"/>
              <w:rPr>
                <w:sz w:val="24"/>
              </w:rPr>
            </w:pPr>
            <w:r>
              <w:rPr>
                <w:spacing w:val="-2"/>
                <w:sz w:val="24"/>
              </w:rPr>
              <w:t>$603.84</w:t>
            </w:r>
          </w:p>
        </w:tc>
        <w:tc>
          <w:tcPr>
            <w:tcW w:w="1844" w:type="dxa"/>
          </w:tcPr>
          <w:p w:rsidR="00ED073C" w14:paraId="65CBB56C" w14:textId="77777777">
            <w:pPr>
              <w:pStyle w:val="TableParagraph"/>
              <w:spacing w:before="0" w:line="275" w:lineRule="exact"/>
              <w:ind w:left="0" w:right="59"/>
              <w:jc w:val="right"/>
              <w:rPr>
                <w:sz w:val="24"/>
              </w:rPr>
            </w:pPr>
            <w:r>
              <w:rPr>
                <w:spacing w:val="-2"/>
                <w:sz w:val="24"/>
              </w:rPr>
              <w:t>$12,076.80</w:t>
            </w:r>
          </w:p>
        </w:tc>
      </w:tr>
      <w:tr w14:paraId="26C7F9AB" w14:textId="77777777">
        <w:tblPrEx>
          <w:tblW w:w="0" w:type="auto"/>
          <w:tblInd w:w="129" w:type="dxa"/>
          <w:tblLayout w:type="fixed"/>
          <w:tblCellMar>
            <w:left w:w="0" w:type="dxa"/>
            <w:right w:w="0" w:type="dxa"/>
          </w:tblCellMar>
          <w:tblLook w:val="01E0"/>
        </w:tblPrEx>
        <w:trPr>
          <w:trHeight w:val="717"/>
        </w:trPr>
        <w:tc>
          <w:tcPr>
            <w:tcW w:w="2696" w:type="dxa"/>
          </w:tcPr>
          <w:p w:rsidR="00ED073C" w14:paraId="24CB3B4E" w14:textId="77777777">
            <w:pPr>
              <w:pStyle w:val="TableParagraph"/>
              <w:spacing w:line="273" w:lineRule="auto"/>
              <w:ind w:right="957"/>
              <w:rPr>
                <w:sz w:val="24"/>
              </w:rPr>
            </w:pPr>
            <w:r>
              <w:rPr>
                <w:sz w:val="24"/>
              </w:rPr>
              <w:t>Senior</w:t>
            </w:r>
            <w:r>
              <w:rPr>
                <w:spacing w:val="-15"/>
                <w:sz w:val="24"/>
              </w:rPr>
              <w:t xml:space="preserve"> </w:t>
            </w:r>
            <w:r>
              <w:rPr>
                <w:sz w:val="24"/>
              </w:rPr>
              <w:t xml:space="preserve">Manager </w:t>
            </w:r>
            <w:r>
              <w:rPr>
                <w:spacing w:val="-2"/>
                <w:sz w:val="24"/>
              </w:rPr>
              <w:t>11-3021</w:t>
            </w:r>
          </w:p>
        </w:tc>
        <w:tc>
          <w:tcPr>
            <w:tcW w:w="1352" w:type="dxa"/>
          </w:tcPr>
          <w:p w:rsidR="00ED073C" w14:paraId="23AED523" w14:textId="77777777">
            <w:pPr>
              <w:pStyle w:val="TableParagraph"/>
              <w:rPr>
                <w:sz w:val="24"/>
              </w:rPr>
            </w:pPr>
            <w:r>
              <w:rPr>
                <w:spacing w:val="-10"/>
                <w:sz w:val="24"/>
              </w:rPr>
              <w:t>1</w:t>
            </w:r>
          </w:p>
        </w:tc>
        <w:tc>
          <w:tcPr>
            <w:tcW w:w="1349" w:type="dxa"/>
          </w:tcPr>
          <w:p w:rsidR="00ED073C" w14:paraId="0533633B" w14:textId="21B9A618">
            <w:pPr>
              <w:pStyle w:val="TableParagraph"/>
              <w:ind w:left="186"/>
              <w:rPr>
                <w:sz w:val="24"/>
              </w:rPr>
            </w:pPr>
            <w:r>
              <w:rPr>
                <w:spacing w:val="-2"/>
                <w:sz w:val="24"/>
              </w:rPr>
              <w:t>$</w:t>
            </w:r>
            <w:r w:rsidR="00526763">
              <w:rPr>
                <w:spacing w:val="-2"/>
                <w:sz w:val="24"/>
              </w:rPr>
              <w:t>157.76</w:t>
            </w:r>
          </w:p>
        </w:tc>
        <w:tc>
          <w:tcPr>
            <w:tcW w:w="1172" w:type="dxa"/>
          </w:tcPr>
          <w:p w:rsidR="00ED073C" w14:paraId="1F7274CD" w14:textId="77777777">
            <w:pPr>
              <w:pStyle w:val="TableParagraph"/>
              <w:ind w:left="186"/>
              <w:rPr>
                <w:sz w:val="24"/>
              </w:rPr>
            </w:pPr>
            <w:r>
              <w:rPr>
                <w:spacing w:val="-5"/>
                <w:sz w:val="24"/>
              </w:rPr>
              <w:t>2.5</w:t>
            </w:r>
          </w:p>
        </w:tc>
        <w:tc>
          <w:tcPr>
            <w:tcW w:w="1620" w:type="dxa"/>
          </w:tcPr>
          <w:p w:rsidR="00ED073C" w14:paraId="04F78FF4" w14:textId="77777777">
            <w:pPr>
              <w:pStyle w:val="TableParagraph"/>
              <w:ind w:left="185"/>
              <w:rPr>
                <w:sz w:val="24"/>
              </w:rPr>
            </w:pPr>
            <w:r>
              <w:rPr>
                <w:spacing w:val="-2"/>
                <w:sz w:val="24"/>
              </w:rPr>
              <w:t>$417.45</w:t>
            </w:r>
          </w:p>
        </w:tc>
        <w:tc>
          <w:tcPr>
            <w:tcW w:w="1844" w:type="dxa"/>
          </w:tcPr>
          <w:p w:rsidR="00ED073C" w14:paraId="285A2EF3" w14:textId="77777777">
            <w:pPr>
              <w:pStyle w:val="TableParagraph"/>
              <w:spacing w:before="0" w:line="275" w:lineRule="exact"/>
              <w:ind w:left="0" w:right="59"/>
              <w:jc w:val="right"/>
              <w:rPr>
                <w:sz w:val="24"/>
              </w:rPr>
            </w:pPr>
            <w:r>
              <w:rPr>
                <w:spacing w:val="-2"/>
                <w:sz w:val="24"/>
              </w:rPr>
              <w:t>$8,349.00</w:t>
            </w:r>
          </w:p>
        </w:tc>
      </w:tr>
      <w:tr w14:paraId="5928E654" w14:textId="77777777">
        <w:tblPrEx>
          <w:tblW w:w="0" w:type="auto"/>
          <w:tblInd w:w="129" w:type="dxa"/>
          <w:tblLayout w:type="fixed"/>
          <w:tblCellMar>
            <w:left w:w="0" w:type="dxa"/>
            <w:right w:w="0" w:type="dxa"/>
          </w:tblCellMar>
          <w:tblLook w:val="01E0"/>
        </w:tblPrEx>
        <w:trPr>
          <w:trHeight w:val="717"/>
        </w:trPr>
        <w:tc>
          <w:tcPr>
            <w:tcW w:w="2696" w:type="dxa"/>
          </w:tcPr>
          <w:p w:rsidR="00ED073C" w14:paraId="60C1E358" w14:textId="77777777">
            <w:pPr>
              <w:pStyle w:val="TableParagraph"/>
              <w:spacing w:line="273" w:lineRule="auto"/>
              <w:ind w:right="279"/>
              <w:rPr>
                <w:sz w:val="24"/>
              </w:rPr>
            </w:pPr>
            <w:r>
              <w:rPr>
                <w:sz w:val="24"/>
              </w:rPr>
              <w:t>Computer</w:t>
            </w:r>
            <w:r>
              <w:rPr>
                <w:spacing w:val="-15"/>
                <w:sz w:val="24"/>
              </w:rPr>
              <w:t xml:space="preserve"> </w:t>
            </w:r>
            <w:r>
              <w:rPr>
                <w:sz w:val="24"/>
              </w:rPr>
              <w:t xml:space="preserve">Programmer </w:t>
            </w:r>
            <w:r>
              <w:rPr>
                <w:spacing w:val="-2"/>
                <w:sz w:val="24"/>
              </w:rPr>
              <w:t>15-1251</w:t>
            </w:r>
          </w:p>
        </w:tc>
        <w:tc>
          <w:tcPr>
            <w:tcW w:w="1352" w:type="dxa"/>
          </w:tcPr>
          <w:p w:rsidR="00ED073C" w14:paraId="093B9917" w14:textId="77777777">
            <w:pPr>
              <w:pStyle w:val="TableParagraph"/>
              <w:rPr>
                <w:sz w:val="24"/>
              </w:rPr>
            </w:pPr>
            <w:r>
              <w:rPr>
                <w:spacing w:val="-10"/>
                <w:sz w:val="24"/>
              </w:rPr>
              <w:t>1</w:t>
            </w:r>
          </w:p>
        </w:tc>
        <w:tc>
          <w:tcPr>
            <w:tcW w:w="1349" w:type="dxa"/>
          </w:tcPr>
          <w:p w:rsidR="00ED073C" w14:paraId="4E6CACF8" w14:textId="3512121B">
            <w:pPr>
              <w:pStyle w:val="TableParagraph"/>
              <w:ind w:left="186"/>
              <w:rPr>
                <w:sz w:val="24"/>
              </w:rPr>
            </w:pPr>
            <w:r>
              <w:rPr>
                <w:spacing w:val="-2"/>
                <w:sz w:val="24"/>
              </w:rPr>
              <w:t>$</w:t>
            </w:r>
            <w:r w:rsidR="00A5463E">
              <w:rPr>
                <w:spacing w:val="-2"/>
                <w:sz w:val="24"/>
              </w:rPr>
              <w:t>94.04</w:t>
            </w:r>
          </w:p>
        </w:tc>
        <w:tc>
          <w:tcPr>
            <w:tcW w:w="1172" w:type="dxa"/>
          </w:tcPr>
          <w:p w:rsidR="00ED073C" w14:paraId="3A3486FA" w14:textId="77777777">
            <w:pPr>
              <w:pStyle w:val="TableParagraph"/>
              <w:ind w:left="186"/>
              <w:rPr>
                <w:sz w:val="24"/>
              </w:rPr>
            </w:pPr>
            <w:r>
              <w:rPr>
                <w:spacing w:val="-5"/>
                <w:sz w:val="24"/>
              </w:rPr>
              <w:t>32</w:t>
            </w:r>
          </w:p>
        </w:tc>
        <w:tc>
          <w:tcPr>
            <w:tcW w:w="1620" w:type="dxa"/>
          </w:tcPr>
          <w:p w:rsidR="00ED073C" w14:paraId="0C2AF958" w14:textId="77777777">
            <w:pPr>
              <w:pStyle w:val="TableParagraph"/>
              <w:ind w:left="185"/>
              <w:rPr>
                <w:sz w:val="24"/>
              </w:rPr>
            </w:pPr>
            <w:r>
              <w:rPr>
                <w:spacing w:val="-2"/>
                <w:sz w:val="24"/>
              </w:rPr>
              <w:t>$3,162.88</w:t>
            </w:r>
          </w:p>
        </w:tc>
        <w:tc>
          <w:tcPr>
            <w:tcW w:w="1844" w:type="dxa"/>
          </w:tcPr>
          <w:p w:rsidR="00ED073C" w14:paraId="67AC543F" w14:textId="77777777">
            <w:pPr>
              <w:pStyle w:val="TableParagraph"/>
              <w:spacing w:before="0" w:line="275" w:lineRule="exact"/>
              <w:ind w:left="0" w:right="59"/>
              <w:jc w:val="right"/>
              <w:rPr>
                <w:sz w:val="24"/>
              </w:rPr>
            </w:pPr>
            <w:r>
              <w:rPr>
                <w:spacing w:val="-2"/>
                <w:sz w:val="24"/>
              </w:rPr>
              <w:t>$63,257.60</w:t>
            </w:r>
          </w:p>
        </w:tc>
      </w:tr>
      <w:tr w14:paraId="4E1A79B7" w14:textId="77777777">
        <w:tblPrEx>
          <w:tblW w:w="0" w:type="auto"/>
          <w:tblInd w:w="129" w:type="dxa"/>
          <w:tblLayout w:type="fixed"/>
          <w:tblCellMar>
            <w:left w:w="0" w:type="dxa"/>
            <w:right w:w="0" w:type="dxa"/>
          </w:tblCellMar>
          <w:tblLook w:val="01E0"/>
        </w:tblPrEx>
        <w:trPr>
          <w:trHeight w:val="991"/>
        </w:trPr>
        <w:tc>
          <w:tcPr>
            <w:tcW w:w="2696" w:type="dxa"/>
          </w:tcPr>
          <w:p w:rsidR="00ED073C" w14:paraId="1118FE82" w14:textId="77777777">
            <w:pPr>
              <w:pStyle w:val="TableParagraph"/>
              <w:rPr>
                <w:sz w:val="24"/>
              </w:rPr>
            </w:pPr>
            <w:r>
              <w:rPr>
                <w:sz w:val="24"/>
              </w:rPr>
              <w:t>Computer</w:t>
            </w:r>
            <w:r>
              <w:rPr>
                <w:spacing w:val="-15"/>
                <w:sz w:val="24"/>
              </w:rPr>
              <w:t xml:space="preserve"> </w:t>
            </w:r>
            <w:r>
              <w:rPr>
                <w:sz w:val="24"/>
              </w:rPr>
              <w:t>User</w:t>
            </w:r>
            <w:r>
              <w:rPr>
                <w:spacing w:val="-15"/>
                <w:sz w:val="24"/>
              </w:rPr>
              <w:t xml:space="preserve"> </w:t>
            </w:r>
            <w:r>
              <w:rPr>
                <w:sz w:val="24"/>
              </w:rPr>
              <w:t xml:space="preserve">Support </w:t>
            </w:r>
            <w:r>
              <w:rPr>
                <w:spacing w:val="-2"/>
                <w:sz w:val="24"/>
              </w:rPr>
              <w:t>Specialist</w:t>
            </w:r>
          </w:p>
          <w:p w:rsidR="00ED073C" w14:paraId="06E87A7A" w14:textId="77777777">
            <w:pPr>
              <w:pStyle w:val="TableParagraph"/>
              <w:rPr>
                <w:sz w:val="24"/>
              </w:rPr>
            </w:pPr>
            <w:r>
              <w:rPr>
                <w:spacing w:val="-2"/>
                <w:sz w:val="24"/>
              </w:rPr>
              <w:t>15-</w:t>
            </w:r>
            <w:r>
              <w:rPr>
                <w:spacing w:val="-4"/>
                <w:sz w:val="24"/>
              </w:rPr>
              <w:t>1232</w:t>
            </w:r>
          </w:p>
        </w:tc>
        <w:tc>
          <w:tcPr>
            <w:tcW w:w="1352" w:type="dxa"/>
          </w:tcPr>
          <w:p w:rsidR="00ED073C" w14:paraId="1FAF451B" w14:textId="77777777">
            <w:pPr>
              <w:pStyle w:val="TableParagraph"/>
              <w:rPr>
                <w:sz w:val="24"/>
              </w:rPr>
            </w:pPr>
            <w:r>
              <w:rPr>
                <w:spacing w:val="-10"/>
                <w:sz w:val="24"/>
              </w:rPr>
              <w:t>1</w:t>
            </w:r>
          </w:p>
        </w:tc>
        <w:tc>
          <w:tcPr>
            <w:tcW w:w="1349" w:type="dxa"/>
          </w:tcPr>
          <w:p w:rsidR="00ED073C" w14:paraId="21FAEBC9" w14:textId="6A70825F">
            <w:pPr>
              <w:pStyle w:val="TableParagraph"/>
              <w:ind w:left="186"/>
              <w:rPr>
                <w:sz w:val="24"/>
              </w:rPr>
            </w:pPr>
            <w:r>
              <w:rPr>
                <w:spacing w:val="-2"/>
                <w:sz w:val="24"/>
              </w:rPr>
              <w:t>$</w:t>
            </w:r>
            <w:r w:rsidR="001424FB">
              <w:rPr>
                <w:spacing w:val="-2"/>
                <w:sz w:val="24"/>
              </w:rPr>
              <w:t>55.66</w:t>
            </w:r>
          </w:p>
        </w:tc>
        <w:tc>
          <w:tcPr>
            <w:tcW w:w="1172" w:type="dxa"/>
          </w:tcPr>
          <w:p w:rsidR="00ED073C" w14:paraId="323442BB" w14:textId="77777777">
            <w:pPr>
              <w:pStyle w:val="TableParagraph"/>
              <w:ind w:left="186"/>
              <w:rPr>
                <w:sz w:val="24"/>
              </w:rPr>
            </w:pPr>
            <w:r>
              <w:rPr>
                <w:spacing w:val="-10"/>
                <w:sz w:val="24"/>
              </w:rPr>
              <w:t>2</w:t>
            </w:r>
          </w:p>
        </w:tc>
        <w:tc>
          <w:tcPr>
            <w:tcW w:w="1620" w:type="dxa"/>
          </w:tcPr>
          <w:p w:rsidR="00ED073C" w14:paraId="19F0C911" w14:textId="77777777">
            <w:pPr>
              <w:pStyle w:val="TableParagraph"/>
              <w:ind w:left="185"/>
              <w:rPr>
                <w:sz w:val="24"/>
              </w:rPr>
            </w:pPr>
            <w:r>
              <w:rPr>
                <w:spacing w:val="-2"/>
                <w:sz w:val="24"/>
              </w:rPr>
              <w:t>$118.44</w:t>
            </w:r>
          </w:p>
        </w:tc>
        <w:tc>
          <w:tcPr>
            <w:tcW w:w="1844" w:type="dxa"/>
          </w:tcPr>
          <w:p w:rsidR="00ED073C" w14:paraId="455E4F71" w14:textId="77777777">
            <w:pPr>
              <w:pStyle w:val="TableParagraph"/>
              <w:spacing w:before="0" w:line="275" w:lineRule="exact"/>
              <w:ind w:left="0" w:right="59"/>
              <w:jc w:val="right"/>
              <w:rPr>
                <w:sz w:val="24"/>
              </w:rPr>
            </w:pPr>
            <w:r>
              <w:rPr>
                <w:spacing w:val="-2"/>
                <w:sz w:val="24"/>
              </w:rPr>
              <w:t>$2,368.80</w:t>
            </w:r>
          </w:p>
        </w:tc>
      </w:tr>
      <w:tr w14:paraId="401DF01F" w14:textId="77777777">
        <w:tblPrEx>
          <w:tblW w:w="0" w:type="auto"/>
          <w:tblInd w:w="129" w:type="dxa"/>
          <w:tblLayout w:type="fixed"/>
          <w:tblCellMar>
            <w:left w:w="0" w:type="dxa"/>
            <w:right w:w="0" w:type="dxa"/>
          </w:tblCellMar>
          <w:tblLook w:val="01E0"/>
        </w:tblPrEx>
        <w:trPr>
          <w:trHeight w:val="695"/>
        </w:trPr>
        <w:tc>
          <w:tcPr>
            <w:tcW w:w="2696" w:type="dxa"/>
          </w:tcPr>
          <w:p w:rsidR="00ED073C" w14:paraId="68BC4F40" w14:textId="77777777">
            <w:pPr>
              <w:pStyle w:val="TableParagraph"/>
              <w:rPr>
                <w:sz w:val="24"/>
              </w:rPr>
            </w:pPr>
            <w:r>
              <w:rPr>
                <w:spacing w:val="-2"/>
                <w:sz w:val="24"/>
              </w:rPr>
              <w:t>Total</w:t>
            </w:r>
          </w:p>
        </w:tc>
        <w:tc>
          <w:tcPr>
            <w:tcW w:w="1352" w:type="dxa"/>
          </w:tcPr>
          <w:p w:rsidR="00ED073C" w14:paraId="1B392810" w14:textId="77777777">
            <w:pPr>
              <w:pStyle w:val="TableParagraph"/>
              <w:rPr>
                <w:sz w:val="24"/>
              </w:rPr>
            </w:pPr>
            <w:r>
              <w:rPr>
                <w:spacing w:val="-10"/>
                <w:sz w:val="24"/>
              </w:rPr>
              <w:t>–</w:t>
            </w:r>
          </w:p>
        </w:tc>
        <w:tc>
          <w:tcPr>
            <w:tcW w:w="1349" w:type="dxa"/>
          </w:tcPr>
          <w:p w:rsidR="00ED073C" w14:paraId="7AC2B12B" w14:textId="77777777">
            <w:pPr>
              <w:pStyle w:val="TableParagraph"/>
              <w:ind w:left="186"/>
              <w:rPr>
                <w:sz w:val="24"/>
              </w:rPr>
            </w:pPr>
            <w:r>
              <w:rPr>
                <w:spacing w:val="-10"/>
                <w:sz w:val="24"/>
              </w:rPr>
              <w:t>–</w:t>
            </w:r>
          </w:p>
        </w:tc>
        <w:tc>
          <w:tcPr>
            <w:tcW w:w="1172" w:type="dxa"/>
          </w:tcPr>
          <w:p w:rsidR="00ED073C" w14:paraId="1A13CA24" w14:textId="77777777">
            <w:pPr>
              <w:pStyle w:val="TableParagraph"/>
              <w:ind w:left="186"/>
              <w:rPr>
                <w:sz w:val="24"/>
              </w:rPr>
            </w:pPr>
            <w:r>
              <w:rPr>
                <w:spacing w:val="-4"/>
                <w:sz w:val="24"/>
              </w:rPr>
              <w:t>42.5</w:t>
            </w:r>
          </w:p>
        </w:tc>
        <w:tc>
          <w:tcPr>
            <w:tcW w:w="1620" w:type="dxa"/>
          </w:tcPr>
          <w:p w:rsidR="00ED073C" w14:paraId="043E82F3" w14:textId="77777777">
            <w:pPr>
              <w:pStyle w:val="TableParagraph"/>
              <w:ind w:left="185"/>
              <w:rPr>
                <w:sz w:val="24"/>
              </w:rPr>
            </w:pPr>
            <w:r>
              <w:rPr>
                <w:spacing w:val="-2"/>
                <w:sz w:val="24"/>
              </w:rPr>
              <w:t>$4,302.61</w:t>
            </w:r>
          </w:p>
        </w:tc>
        <w:tc>
          <w:tcPr>
            <w:tcW w:w="1844" w:type="dxa"/>
          </w:tcPr>
          <w:p w:rsidR="00ED073C" w14:paraId="6D325CC5" w14:textId="77777777">
            <w:pPr>
              <w:pStyle w:val="TableParagraph"/>
              <w:ind w:left="563"/>
              <w:rPr>
                <w:sz w:val="24"/>
              </w:rPr>
            </w:pPr>
            <w:r>
              <w:rPr>
                <w:spacing w:val="-2"/>
                <w:sz w:val="24"/>
              </w:rPr>
              <w:t>$86,052.20</w:t>
            </w:r>
          </w:p>
        </w:tc>
      </w:tr>
    </w:tbl>
    <w:p w:rsidR="00ED073C" w14:paraId="5791A728" w14:textId="77777777">
      <w:pPr>
        <w:pStyle w:val="Heading1"/>
        <w:numPr>
          <w:ilvl w:val="2"/>
          <w:numId w:val="2"/>
        </w:numPr>
        <w:tabs>
          <w:tab w:val="left" w:pos="939"/>
        </w:tabs>
        <w:ind w:left="939" w:hanging="719"/>
      </w:pPr>
      <w:bookmarkStart w:id="75" w:name="_bookmark75"/>
      <w:bookmarkEnd w:id="75"/>
      <w:r>
        <w:t>Quality</w:t>
      </w:r>
      <w:r>
        <w:rPr>
          <w:spacing w:val="-5"/>
        </w:rPr>
        <w:t xml:space="preserve"> </w:t>
      </w:r>
      <w:r>
        <w:t>Reporting</w:t>
      </w:r>
      <w:r>
        <w:rPr>
          <w:spacing w:val="-1"/>
        </w:rPr>
        <w:t xml:space="preserve"> </w:t>
      </w:r>
      <w:r>
        <w:t>Standards</w:t>
      </w:r>
      <w:r>
        <w:rPr>
          <w:spacing w:val="-2"/>
        </w:rPr>
        <w:t xml:space="preserve"> </w:t>
      </w:r>
      <w:r>
        <w:t>for</w:t>
      </w:r>
      <w:r>
        <w:rPr>
          <w:spacing w:val="-3"/>
        </w:rPr>
        <w:t xml:space="preserve"> </w:t>
      </w:r>
      <w:r>
        <w:t>Exchanges</w:t>
      </w:r>
      <w:r>
        <w:rPr>
          <w:spacing w:val="-2"/>
        </w:rPr>
        <w:t xml:space="preserve"> </w:t>
      </w:r>
      <w:r>
        <w:t>(§155.1400</w:t>
      </w:r>
      <w:r>
        <w:rPr>
          <w:spacing w:val="-1"/>
        </w:rPr>
        <w:t xml:space="preserve"> </w:t>
      </w:r>
      <w:r>
        <w:t>through</w:t>
      </w:r>
      <w:r>
        <w:rPr>
          <w:spacing w:val="-1"/>
        </w:rPr>
        <w:t xml:space="preserve"> </w:t>
      </w:r>
      <w:r>
        <w:rPr>
          <w:spacing w:val="-2"/>
        </w:rPr>
        <w:t>§155.1405)</w:t>
      </w:r>
    </w:p>
    <w:p w:rsidR="00ED073C" w14:paraId="09C697D4" w14:textId="77777777">
      <w:pPr>
        <w:pStyle w:val="BodyText"/>
        <w:ind w:right="225"/>
      </w:pPr>
      <w:r>
        <w:t>In</w:t>
      </w:r>
      <w:r>
        <w:rPr>
          <w:spacing w:val="-1"/>
        </w:rPr>
        <w:t xml:space="preserve"> </w:t>
      </w:r>
      <w:r>
        <w:t>accordance</w:t>
      </w:r>
      <w:r>
        <w:rPr>
          <w:spacing w:val="-4"/>
        </w:rPr>
        <w:t xml:space="preserve"> </w:t>
      </w:r>
      <w:r>
        <w:t>with</w:t>
      </w:r>
      <w:r>
        <w:rPr>
          <w:spacing w:val="-3"/>
        </w:rPr>
        <w:t xml:space="preserve"> </w:t>
      </w:r>
      <w:r>
        <w:t>Section</w:t>
      </w:r>
      <w:r>
        <w:rPr>
          <w:spacing w:val="-3"/>
        </w:rPr>
        <w:t xml:space="preserve"> </w:t>
      </w:r>
      <w:r>
        <w:t>1311(c)(3)</w:t>
      </w:r>
      <w:r>
        <w:rPr>
          <w:spacing w:val="-3"/>
        </w:rPr>
        <w:t xml:space="preserve"> </w:t>
      </w:r>
      <w:r>
        <w:t>and</w:t>
      </w:r>
      <w:r>
        <w:rPr>
          <w:spacing w:val="-3"/>
        </w:rPr>
        <w:t xml:space="preserve"> </w:t>
      </w:r>
      <w:r>
        <w:t>(c)(4)</w:t>
      </w:r>
      <w:r>
        <w:rPr>
          <w:spacing w:val="-2"/>
        </w:rPr>
        <w:t xml:space="preserve"> </w:t>
      </w:r>
      <w:r>
        <w:t>of</w:t>
      </w:r>
      <w:r>
        <w:rPr>
          <w:spacing w:val="-3"/>
        </w:rPr>
        <w:t xml:space="preserve"> </w:t>
      </w:r>
      <w:r>
        <w:t>the</w:t>
      </w:r>
      <w:r>
        <w:rPr>
          <w:spacing w:val="-5"/>
        </w:rPr>
        <w:t xml:space="preserve"> </w:t>
      </w:r>
      <w:r>
        <w:t>Patient</w:t>
      </w:r>
      <w:r>
        <w:rPr>
          <w:spacing w:val="-3"/>
        </w:rPr>
        <w:t xml:space="preserve"> </w:t>
      </w:r>
      <w:r>
        <w:t>Protection</w:t>
      </w:r>
      <w:r>
        <w:rPr>
          <w:spacing w:val="-3"/>
        </w:rPr>
        <w:t xml:space="preserve"> </w:t>
      </w:r>
      <w:r>
        <w:t>and</w:t>
      </w:r>
      <w:r>
        <w:rPr>
          <w:spacing w:val="-3"/>
        </w:rPr>
        <w:t xml:space="preserve"> </w:t>
      </w:r>
      <w:r>
        <w:t>Affordable</w:t>
      </w:r>
      <w:r>
        <w:rPr>
          <w:spacing w:val="-3"/>
        </w:rPr>
        <w:t xml:space="preserve"> </w:t>
      </w:r>
      <w:r>
        <w:t>Care</w:t>
      </w:r>
      <w:r>
        <w:rPr>
          <w:spacing w:val="-5"/>
        </w:rPr>
        <w:t xml:space="preserve"> </w:t>
      </w:r>
      <w:r>
        <w:t>Act and 45 C.F.R. §§ 155.1400 and 155.1405, all Exchanges must prominently display quality rating information for each QHP on their website and must prominently display results from the Enrollee Satisfaction Survey for each QHP on their website, in a form and manner specified by CMS.</w:t>
      </w:r>
    </w:p>
    <w:p w:rsidR="00ED073C" w14:paraId="22BB61E1" w14:textId="77777777">
      <w:pPr>
        <w:pStyle w:val="BodyText"/>
        <w:ind w:right="225"/>
      </w:pPr>
      <w:r>
        <w:t>The term “QHP quality rating information” includes the Quality Rating System (QRS) scores and ratings</w:t>
      </w:r>
      <w:r>
        <w:rPr>
          <w:spacing w:val="-4"/>
        </w:rPr>
        <w:t xml:space="preserve"> </w:t>
      </w:r>
      <w:r>
        <w:t>and</w:t>
      </w:r>
      <w:r>
        <w:rPr>
          <w:spacing w:val="-4"/>
        </w:rPr>
        <w:t xml:space="preserve"> </w:t>
      </w:r>
      <w:r>
        <w:t>the</w:t>
      </w:r>
      <w:r>
        <w:rPr>
          <w:spacing w:val="-4"/>
        </w:rPr>
        <w:t xml:space="preserve"> </w:t>
      </w:r>
      <w:r>
        <w:t>QHP</w:t>
      </w:r>
      <w:r>
        <w:rPr>
          <w:spacing w:val="-4"/>
        </w:rPr>
        <w:t xml:space="preserve"> </w:t>
      </w:r>
      <w:r>
        <w:t>Enrollee</w:t>
      </w:r>
      <w:r>
        <w:rPr>
          <w:spacing w:val="-4"/>
        </w:rPr>
        <w:t xml:space="preserve"> </w:t>
      </w:r>
      <w:r>
        <w:t>Satisfaction</w:t>
      </w:r>
      <w:r>
        <w:rPr>
          <w:spacing w:val="-4"/>
        </w:rPr>
        <w:t xml:space="preserve"> </w:t>
      </w:r>
      <w:r>
        <w:t>Survey</w:t>
      </w:r>
      <w:r>
        <w:rPr>
          <w:spacing w:val="-2"/>
        </w:rPr>
        <w:t xml:space="preserve"> </w:t>
      </w:r>
      <w:r>
        <w:t>results.</w:t>
      </w:r>
      <w:r>
        <w:rPr>
          <w:spacing w:val="-4"/>
        </w:rPr>
        <w:t xml:space="preserve"> </w:t>
      </w:r>
      <w:r>
        <w:t>Exchanges</w:t>
      </w:r>
      <w:r>
        <w:rPr>
          <w:spacing w:val="-2"/>
        </w:rPr>
        <w:t xml:space="preserve"> </w:t>
      </w:r>
      <w:r>
        <w:t>can</w:t>
      </w:r>
      <w:r>
        <w:rPr>
          <w:spacing w:val="-4"/>
        </w:rPr>
        <w:t xml:space="preserve"> </w:t>
      </w:r>
      <w:r>
        <w:t>satisfy</w:t>
      </w:r>
      <w:r>
        <w:rPr>
          <w:spacing w:val="-4"/>
        </w:rPr>
        <w:t xml:space="preserve"> </w:t>
      </w:r>
      <w:r>
        <w:t>the</w:t>
      </w:r>
      <w:r>
        <w:rPr>
          <w:spacing w:val="-5"/>
        </w:rPr>
        <w:t xml:space="preserve"> </w:t>
      </w:r>
      <w:r>
        <w:t>requirement</w:t>
      </w:r>
      <w:r>
        <w:rPr>
          <w:spacing w:val="-4"/>
        </w:rPr>
        <w:t xml:space="preserve"> </w:t>
      </w:r>
      <w:r>
        <w:t>to display the QHP Enrollee Survey results by displaying the QRS star ratings (which incorporate</w:t>
      </w:r>
    </w:p>
    <w:p w:rsidR="00ED073C" w14:paraId="09A6C19E" w14:textId="77777777">
      <w:pPr>
        <w:sectPr w:rsidSect="00BD7A00">
          <w:pgSz w:w="12240" w:h="15840"/>
          <w:pgMar w:top="1040" w:right="860" w:bottom="2040" w:left="1100" w:header="590" w:footer="1772" w:gutter="0"/>
          <w:cols w:space="720"/>
        </w:sectPr>
      </w:pPr>
    </w:p>
    <w:p w:rsidR="00ED073C" w14:paraId="5D5E8BCF" w14:textId="77777777">
      <w:pPr>
        <w:pStyle w:val="BodyText"/>
        <w:spacing w:before="119"/>
      </w:pPr>
      <w:r>
        <w:t>member</w:t>
      </w:r>
      <w:r>
        <w:rPr>
          <w:spacing w:val="-4"/>
        </w:rPr>
        <w:t xml:space="preserve"> </w:t>
      </w:r>
      <w:r>
        <w:t>experience</w:t>
      </w:r>
      <w:r>
        <w:rPr>
          <w:spacing w:val="-2"/>
        </w:rPr>
        <w:t xml:space="preserve"> </w:t>
      </w:r>
      <w:r>
        <w:t>data from</w:t>
      </w:r>
      <w:r>
        <w:rPr>
          <w:spacing w:val="-2"/>
        </w:rPr>
        <w:t xml:space="preserve"> </w:t>
      </w:r>
      <w:r>
        <w:t>the</w:t>
      </w:r>
      <w:r>
        <w:rPr>
          <w:spacing w:val="-2"/>
        </w:rPr>
        <w:t xml:space="preserve"> </w:t>
      </w:r>
      <w:r>
        <w:t>QHP</w:t>
      </w:r>
      <w:r>
        <w:rPr>
          <w:spacing w:val="-1"/>
        </w:rPr>
        <w:t xml:space="preserve"> </w:t>
      </w:r>
      <w:r>
        <w:t>Enrollee</w:t>
      </w:r>
      <w:r>
        <w:rPr>
          <w:spacing w:val="-2"/>
        </w:rPr>
        <w:t xml:space="preserve"> Survey).</w:t>
      </w:r>
    </w:p>
    <w:p w:rsidR="00ED073C" w14:paraId="0F2673FF" w14:textId="77777777">
      <w:pPr>
        <w:pStyle w:val="BodyText"/>
        <w:ind w:right="400"/>
      </w:pPr>
      <w:r>
        <w:t>The purpose of the QHP quality rating information is to provide additional comparative information for consumers while shopping and selecting plans. SBEs are generally required to display the federally calculated QRS global ratings and summary indicator ratings. SBEs cannot develop</w:t>
      </w:r>
      <w:r>
        <w:rPr>
          <w:spacing w:val="-4"/>
        </w:rPr>
        <w:t xml:space="preserve"> </w:t>
      </w:r>
      <w:r>
        <w:t>their</w:t>
      </w:r>
      <w:r>
        <w:rPr>
          <w:spacing w:val="-4"/>
        </w:rPr>
        <w:t xml:space="preserve"> </w:t>
      </w:r>
      <w:r>
        <w:t>own</w:t>
      </w:r>
      <w:r>
        <w:rPr>
          <w:spacing w:val="-4"/>
        </w:rPr>
        <w:t xml:space="preserve"> </w:t>
      </w:r>
      <w:r>
        <w:t>programs</w:t>
      </w:r>
      <w:r>
        <w:rPr>
          <w:spacing w:val="-4"/>
        </w:rPr>
        <w:t xml:space="preserve"> </w:t>
      </w:r>
      <w:r>
        <w:t>to</w:t>
      </w:r>
      <w:r>
        <w:rPr>
          <w:spacing w:val="-4"/>
        </w:rPr>
        <w:t xml:space="preserve"> </w:t>
      </w:r>
      <w:r>
        <w:t>replace</w:t>
      </w:r>
      <w:r>
        <w:rPr>
          <w:spacing w:val="-4"/>
        </w:rPr>
        <w:t xml:space="preserve"> </w:t>
      </w:r>
      <w:r>
        <w:t>the</w:t>
      </w:r>
      <w:r>
        <w:rPr>
          <w:spacing w:val="-4"/>
        </w:rPr>
        <w:t xml:space="preserve"> </w:t>
      </w:r>
      <w:r>
        <w:t>quality</w:t>
      </w:r>
      <w:r>
        <w:rPr>
          <w:spacing w:val="-4"/>
        </w:rPr>
        <w:t xml:space="preserve"> </w:t>
      </w:r>
      <w:r>
        <w:t>ratings</w:t>
      </w:r>
      <w:r>
        <w:rPr>
          <w:spacing w:val="-4"/>
        </w:rPr>
        <w:t xml:space="preserve"> </w:t>
      </w:r>
      <w:r>
        <w:t>calculated</w:t>
      </w:r>
      <w:r>
        <w:rPr>
          <w:spacing w:val="-3"/>
        </w:rPr>
        <w:t xml:space="preserve"> </w:t>
      </w:r>
      <w:r>
        <w:t>by</w:t>
      </w:r>
      <w:r>
        <w:rPr>
          <w:spacing w:val="-4"/>
        </w:rPr>
        <w:t xml:space="preserve"> </w:t>
      </w:r>
      <w:r>
        <w:t>CMS.</w:t>
      </w:r>
      <w:r>
        <w:rPr>
          <w:spacing w:val="-4"/>
        </w:rPr>
        <w:t xml:space="preserve"> </w:t>
      </w:r>
      <w:r>
        <w:t>However,</w:t>
      </w:r>
      <w:r>
        <w:rPr>
          <w:spacing w:val="-4"/>
        </w:rPr>
        <w:t xml:space="preserve"> </w:t>
      </w:r>
      <w:r>
        <w:t>SBEs</w:t>
      </w:r>
      <w:r>
        <w:rPr>
          <w:spacing w:val="-4"/>
        </w:rPr>
        <w:t xml:space="preserve"> </w:t>
      </w:r>
      <w:r>
        <w:t>have some flexibility to customize the display of quality rating information for their respective QHPs.</w:t>
      </w:r>
    </w:p>
    <w:p w:rsidR="00ED073C" w14:paraId="513CB169" w14:textId="77777777">
      <w:pPr>
        <w:pStyle w:val="BodyText"/>
        <w:spacing w:before="0"/>
        <w:ind w:right="225"/>
      </w:pPr>
      <w:r>
        <w:t>For</w:t>
      </w:r>
      <w:r>
        <w:rPr>
          <w:spacing w:val="-4"/>
        </w:rPr>
        <w:t xml:space="preserve"> </w:t>
      </w:r>
      <w:r>
        <w:t>example,</w:t>
      </w:r>
      <w:r>
        <w:rPr>
          <w:spacing w:val="-4"/>
        </w:rPr>
        <w:t xml:space="preserve"> </w:t>
      </w:r>
      <w:r>
        <w:t>SBEs</w:t>
      </w:r>
      <w:r>
        <w:rPr>
          <w:spacing w:val="-4"/>
        </w:rPr>
        <w:t xml:space="preserve"> </w:t>
      </w:r>
      <w:r>
        <w:t>can</w:t>
      </w:r>
      <w:r>
        <w:rPr>
          <w:spacing w:val="-2"/>
        </w:rPr>
        <w:t xml:space="preserve"> </w:t>
      </w:r>
      <w:r>
        <w:t>make</w:t>
      </w:r>
      <w:r>
        <w:rPr>
          <w:spacing w:val="-6"/>
        </w:rPr>
        <w:t xml:space="preserve"> </w:t>
      </w:r>
      <w:r>
        <w:t>some</w:t>
      </w:r>
      <w:r>
        <w:rPr>
          <w:spacing w:val="-5"/>
        </w:rPr>
        <w:t xml:space="preserve"> </w:t>
      </w:r>
      <w:r>
        <w:t>state-specific</w:t>
      </w:r>
      <w:r>
        <w:rPr>
          <w:spacing w:val="-3"/>
        </w:rPr>
        <w:t xml:space="preserve"> </w:t>
      </w:r>
      <w:r>
        <w:t>customizations,</w:t>
      </w:r>
      <w:r>
        <w:rPr>
          <w:spacing w:val="-4"/>
        </w:rPr>
        <w:t xml:space="preserve"> </w:t>
      </w:r>
      <w:r>
        <w:t>such</w:t>
      </w:r>
      <w:r>
        <w:rPr>
          <w:spacing w:val="-4"/>
        </w:rPr>
        <w:t xml:space="preserve"> </w:t>
      </w:r>
      <w:r>
        <w:t>as</w:t>
      </w:r>
      <w:r>
        <w:rPr>
          <w:spacing w:val="-4"/>
        </w:rPr>
        <w:t xml:space="preserve"> </w:t>
      </w:r>
      <w:r>
        <w:t>to</w:t>
      </w:r>
      <w:r>
        <w:rPr>
          <w:spacing w:val="-4"/>
        </w:rPr>
        <w:t xml:space="preserve"> </w:t>
      </w:r>
      <w:r>
        <w:t>incorporate</w:t>
      </w:r>
      <w:r>
        <w:rPr>
          <w:spacing w:val="-3"/>
        </w:rPr>
        <w:t xml:space="preserve"> </w:t>
      </w:r>
      <w:r>
        <w:t>additional state or local quality information or to modify the display names of the QRS star ratings.</w:t>
      </w:r>
    </w:p>
    <w:p w:rsidR="00ED073C" w14:paraId="206EF6B1" w14:textId="77777777">
      <w:pPr>
        <w:pStyle w:val="BodyText"/>
        <w:spacing w:before="241"/>
        <w:ind w:right="360"/>
      </w:pPr>
      <w:r>
        <w:t>The QRS ratings reflect QHP performance by product type, which includes QHPs in both the</w:t>
      </w:r>
      <w:r>
        <w:rPr>
          <w:spacing w:val="40"/>
        </w:rPr>
        <w:t xml:space="preserve"> </w:t>
      </w:r>
      <w:r>
        <w:t>SHOP</w:t>
      </w:r>
      <w:r>
        <w:rPr>
          <w:spacing w:val="-3"/>
        </w:rPr>
        <w:t xml:space="preserve"> </w:t>
      </w:r>
      <w:r>
        <w:t>and</w:t>
      </w:r>
      <w:r>
        <w:rPr>
          <w:spacing w:val="-3"/>
        </w:rPr>
        <w:t xml:space="preserve"> </w:t>
      </w:r>
      <w:r>
        <w:t>individual</w:t>
      </w:r>
      <w:r>
        <w:rPr>
          <w:spacing w:val="-3"/>
        </w:rPr>
        <w:t xml:space="preserve"> </w:t>
      </w:r>
      <w:r>
        <w:t>market.</w:t>
      </w:r>
      <w:r>
        <w:rPr>
          <w:spacing w:val="-3"/>
        </w:rPr>
        <w:t xml:space="preserve"> </w:t>
      </w:r>
      <w:r>
        <w:t>SBEs</w:t>
      </w:r>
      <w:r>
        <w:rPr>
          <w:spacing w:val="-3"/>
        </w:rPr>
        <w:t xml:space="preserve"> </w:t>
      </w:r>
      <w:r>
        <w:t>must</w:t>
      </w:r>
      <w:r>
        <w:rPr>
          <w:spacing w:val="-3"/>
        </w:rPr>
        <w:t xml:space="preserve"> </w:t>
      </w:r>
      <w:r>
        <w:t>display</w:t>
      </w:r>
      <w:r>
        <w:rPr>
          <w:spacing w:val="-3"/>
        </w:rPr>
        <w:t xml:space="preserve"> </w:t>
      </w:r>
      <w:r>
        <w:t>ratings</w:t>
      </w:r>
      <w:r>
        <w:rPr>
          <w:spacing w:val="-3"/>
        </w:rPr>
        <w:t xml:space="preserve"> </w:t>
      </w:r>
      <w:r>
        <w:t>for</w:t>
      </w:r>
      <w:r>
        <w:rPr>
          <w:spacing w:val="-5"/>
        </w:rPr>
        <w:t xml:space="preserve"> </w:t>
      </w:r>
      <w:r>
        <w:t>all</w:t>
      </w:r>
      <w:r>
        <w:rPr>
          <w:spacing w:val="-3"/>
        </w:rPr>
        <w:t xml:space="preserve"> </w:t>
      </w:r>
      <w:r>
        <w:t>QHPs</w:t>
      </w:r>
      <w:r>
        <w:rPr>
          <w:spacing w:val="-3"/>
        </w:rPr>
        <w:t xml:space="preserve"> </w:t>
      </w:r>
      <w:r>
        <w:t>in</w:t>
      </w:r>
      <w:r>
        <w:rPr>
          <w:spacing w:val="-3"/>
        </w:rPr>
        <w:t xml:space="preserve"> </w:t>
      </w:r>
      <w:r>
        <w:t>the</w:t>
      </w:r>
      <w:r>
        <w:rPr>
          <w:spacing w:val="-4"/>
        </w:rPr>
        <w:t xml:space="preserve"> </w:t>
      </w:r>
      <w:r>
        <w:t>product</w:t>
      </w:r>
      <w:r>
        <w:rPr>
          <w:spacing w:val="-3"/>
        </w:rPr>
        <w:t xml:space="preserve"> </w:t>
      </w:r>
      <w:r>
        <w:t>type,</w:t>
      </w:r>
      <w:r>
        <w:rPr>
          <w:spacing w:val="-3"/>
        </w:rPr>
        <w:t xml:space="preserve"> </w:t>
      </w:r>
      <w:r>
        <w:t>including QHPs in the SHOP and individual market, as applicable. When displaying the federally calculated QRS ratings, SBEs must also prominently display disclaimer language on the SBE website regarding the QHP quality ratings information.</w:t>
      </w:r>
    </w:p>
    <w:p w:rsidR="00ED073C" w14:paraId="5BFAAD34" w14:textId="77777777">
      <w:pPr>
        <w:pStyle w:val="BodyText"/>
        <w:ind w:right="388"/>
      </w:pPr>
      <w:r>
        <w:t>All</w:t>
      </w:r>
      <w:r>
        <w:rPr>
          <w:spacing w:val="-3"/>
        </w:rPr>
        <w:t xml:space="preserve"> </w:t>
      </w:r>
      <w:r>
        <w:t>SBEs</w:t>
      </w:r>
      <w:r>
        <w:rPr>
          <w:spacing w:val="-3"/>
        </w:rPr>
        <w:t xml:space="preserve"> </w:t>
      </w:r>
      <w:r>
        <w:t>display</w:t>
      </w:r>
      <w:r>
        <w:rPr>
          <w:spacing w:val="-3"/>
        </w:rPr>
        <w:t xml:space="preserve"> </w:t>
      </w:r>
      <w:r>
        <w:t>QHP</w:t>
      </w:r>
      <w:r>
        <w:rPr>
          <w:spacing w:val="-3"/>
        </w:rPr>
        <w:t xml:space="preserve"> </w:t>
      </w:r>
      <w:r>
        <w:t>quality</w:t>
      </w:r>
      <w:r>
        <w:rPr>
          <w:spacing w:val="-3"/>
        </w:rPr>
        <w:t xml:space="preserve"> </w:t>
      </w:r>
      <w:r>
        <w:t>rating</w:t>
      </w:r>
      <w:r>
        <w:rPr>
          <w:spacing w:val="-3"/>
        </w:rPr>
        <w:t xml:space="preserve"> </w:t>
      </w:r>
      <w:r>
        <w:t>information</w:t>
      </w:r>
      <w:r>
        <w:rPr>
          <w:spacing w:val="-1"/>
        </w:rPr>
        <w:t xml:space="preserve"> </w:t>
      </w:r>
      <w:r>
        <w:t>on</w:t>
      </w:r>
      <w:r>
        <w:rPr>
          <w:spacing w:val="-3"/>
        </w:rPr>
        <w:t xml:space="preserve"> </w:t>
      </w:r>
      <w:r>
        <w:t>the</w:t>
      </w:r>
      <w:r>
        <w:rPr>
          <w:spacing w:val="-3"/>
        </w:rPr>
        <w:t xml:space="preserve"> </w:t>
      </w:r>
      <w:r>
        <w:t>websites.</w:t>
      </w:r>
      <w:r>
        <w:rPr>
          <w:spacing w:val="-3"/>
        </w:rPr>
        <w:t xml:space="preserve"> </w:t>
      </w:r>
      <w:r>
        <w:t>CMS</w:t>
      </w:r>
      <w:r>
        <w:rPr>
          <w:spacing w:val="-3"/>
        </w:rPr>
        <w:t xml:space="preserve"> </w:t>
      </w:r>
      <w:r>
        <w:t>provides</w:t>
      </w:r>
      <w:r>
        <w:rPr>
          <w:spacing w:val="-3"/>
        </w:rPr>
        <w:t xml:space="preserve"> </w:t>
      </w:r>
      <w:r>
        <w:t>the</w:t>
      </w:r>
      <w:r>
        <w:rPr>
          <w:spacing w:val="-3"/>
        </w:rPr>
        <w:t xml:space="preserve"> </w:t>
      </w:r>
      <w:r>
        <w:t>QRS</w:t>
      </w:r>
      <w:r>
        <w:rPr>
          <w:spacing w:val="-3"/>
        </w:rPr>
        <w:t xml:space="preserve"> </w:t>
      </w:r>
      <w:r>
        <w:t>data</w:t>
      </w:r>
      <w:r>
        <w:rPr>
          <w:spacing w:val="-3"/>
        </w:rPr>
        <w:t xml:space="preserve"> </w:t>
      </w:r>
      <w:r>
        <w:t>and the disclaimer</w:t>
      </w:r>
      <w:r>
        <w:rPr>
          <w:spacing w:val="-1"/>
        </w:rPr>
        <w:t xml:space="preserve"> </w:t>
      </w:r>
      <w:r>
        <w:t>language for States to display on their websites annually. The</w:t>
      </w:r>
      <w:r>
        <w:rPr>
          <w:spacing w:val="-1"/>
        </w:rPr>
        <w:t xml:space="preserve"> </w:t>
      </w:r>
      <w:r>
        <w:t>estimate is the burden for</w:t>
      </w:r>
      <w:r>
        <w:rPr>
          <w:spacing w:val="-2"/>
        </w:rPr>
        <w:t xml:space="preserve"> </w:t>
      </w:r>
      <w:r>
        <w:t>SBEs to publish the</w:t>
      </w:r>
      <w:r>
        <w:rPr>
          <w:spacing w:val="-1"/>
        </w:rPr>
        <w:t xml:space="preserve"> </w:t>
      </w:r>
      <w:r>
        <w:t>data on their websites. As such, we</w:t>
      </w:r>
      <w:r>
        <w:rPr>
          <w:spacing w:val="-2"/>
        </w:rPr>
        <w:t xml:space="preserve"> </w:t>
      </w:r>
      <w:r>
        <w:t>estimate</w:t>
      </w:r>
      <w:r>
        <w:rPr>
          <w:spacing w:val="-1"/>
        </w:rPr>
        <w:t xml:space="preserve"> </w:t>
      </w:r>
      <w:r>
        <w:t>that it will take</w:t>
      </w:r>
      <w:r>
        <w:rPr>
          <w:spacing w:val="-2"/>
        </w:rPr>
        <w:t xml:space="preserve"> </w:t>
      </w:r>
      <w:r>
        <w:t>approximately 33 hours annually per Exchange for the time and effort to comply with this requirement for a total of 660 hours for 20 Exchanges.</w:t>
      </w:r>
    </w:p>
    <w:p w:rsidR="00ED073C" w14:paraId="3AD399FA" w14:textId="77777777">
      <w:pPr>
        <w:spacing w:before="123"/>
        <w:ind w:left="335"/>
        <w:rPr>
          <w:i/>
        </w:rPr>
      </w:pPr>
      <w:bookmarkStart w:id="76" w:name="_bookmark76"/>
      <w:bookmarkEnd w:id="76"/>
      <w:r>
        <w:rPr>
          <w:i/>
        </w:rPr>
        <w:t>Table</w:t>
      </w:r>
      <w:r>
        <w:rPr>
          <w:i/>
          <w:spacing w:val="-5"/>
        </w:rPr>
        <w:t xml:space="preserve"> </w:t>
      </w:r>
      <w:r>
        <w:rPr>
          <w:i/>
        </w:rPr>
        <w:t>26</w:t>
      </w:r>
      <w:r>
        <w:rPr>
          <w:i/>
          <w:spacing w:val="-3"/>
        </w:rPr>
        <w:t xml:space="preserve"> </w:t>
      </w:r>
      <w:r>
        <w:rPr>
          <w:i/>
        </w:rPr>
        <w:t>–</w:t>
      </w:r>
      <w:r>
        <w:rPr>
          <w:i/>
          <w:spacing w:val="-3"/>
        </w:rPr>
        <w:t xml:space="preserve"> </w:t>
      </w:r>
      <w:r>
        <w:rPr>
          <w:i/>
        </w:rPr>
        <w:t>Burden</w:t>
      </w:r>
      <w:r>
        <w:rPr>
          <w:i/>
          <w:spacing w:val="-3"/>
        </w:rPr>
        <w:t xml:space="preserve"> </w:t>
      </w:r>
      <w:r>
        <w:rPr>
          <w:i/>
        </w:rPr>
        <w:t>and</w:t>
      </w:r>
      <w:r>
        <w:rPr>
          <w:i/>
          <w:spacing w:val="-3"/>
        </w:rPr>
        <w:t xml:space="preserve"> </w:t>
      </w:r>
      <w:r>
        <w:rPr>
          <w:i/>
        </w:rPr>
        <w:t>Cost</w:t>
      </w:r>
      <w:r>
        <w:rPr>
          <w:i/>
          <w:spacing w:val="-3"/>
        </w:rPr>
        <w:t xml:space="preserve"> </w:t>
      </w:r>
      <w:r>
        <w:rPr>
          <w:i/>
        </w:rPr>
        <w:t>Estimates</w:t>
      </w:r>
      <w:r>
        <w:rPr>
          <w:i/>
          <w:spacing w:val="-3"/>
        </w:rPr>
        <w:t xml:space="preserve"> </w:t>
      </w:r>
      <w:r>
        <w:rPr>
          <w:i/>
        </w:rPr>
        <w:t>Associated</w:t>
      </w:r>
      <w:r>
        <w:rPr>
          <w:i/>
          <w:spacing w:val="-3"/>
        </w:rPr>
        <w:t xml:space="preserve"> </w:t>
      </w:r>
      <w:r>
        <w:rPr>
          <w:i/>
        </w:rPr>
        <w:t>with</w:t>
      </w:r>
      <w:r>
        <w:rPr>
          <w:i/>
          <w:spacing w:val="-4"/>
        </w:rPr>
        <w:t xml:space="preserve"> </w:t>
      </w:r>
      <w:r>
        <w:rPr>
          <w:i/>
        </w:rPr>
        <w:t>QHP</w:t>
      </w:r>
      <w:r>
        <w:rPr>
          <w:i/>
          <w:spacing w:val="-3"/>
        </w:rPr>
        <w:t xml:space="preserve"> </w:t>
      </w:r>
      <w:r>
        <w:rPr>
          <w:i/>
        </w:rPr>
        <w:t>Quality</w:t>
      </w:r>
      <w:r>
        <w:rPr>
          <w:i/>
          <w:spacing w:val="-3"/>
        </w:rPr>
        <w:t xml:space="preserve"> </w:t>
      </w:r>
      <w:r>
        <w:rPr>
          <w:i/>
        </w:rPr>
        <w:t>Rating</w:t>
      </w:r>
      <w:r>
        <w:rPr>
          <w:i/>
          <w:spacing w:val="-6"/>
        </w:rPr>
        <w:t xml:space="preserve"> </w:t>
      </w:r>
      <w:r>
        <w:rPr>
          <w:i/>
          <w:spacing w:val="-2"/>
        </w:rPr>
        <w:t>Information</w:t>
      </w:r>
    </w:p>
    <w:p w:rsidR="00ED073C" w14:paraId="62C6EFD9" w14:textId="77777777">
      <w:pPr>
        <w:pStyle w:val="BodyText"/>
        <w:spacing w:before="2" w:after="1"/>
        <w:ind w:left="0"/>
        <w:rPr>
          <w:i/>
          <w:sz w:val="10"/>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36"/>
        <w:gridCol w:w="1712"/>
        <w:gridCol w:w="1349"/>
        <w:gridCol w:w="1172"/>
        <w:gridCol w:w="1709"/>
        <w:gridCol w:w="1734"/>
      </w:tblGrid>
      <w:tr w14:paraId="1AF408D0" w14:textId="77777777">
        <w:tblPrEx>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49"/>
        </w:trPr>
        <w:tc>
          <w:tcPr>
            <w:tcW w:w="2336" w:type="dxa"/>
          </w:tcPr>
          <w:p w:rsidR="00ED073C" w14:paraId="04EC447B" w14:textId="77777777">
            <w:pPr>
              <w:pStyle w:val="TableParagraph"/>
              <w:spacing w:before="255"/>
              <w:rPr>
                <w:b/>
                <w:sz w:val="24"/>
              </w:rPr>
            </w:pPr>
            <w:r>
              <w:rPr>
                <w:b/>
                <w:sz w:val="24"/>
              </w:rPr>
              <w:t>Labor</w:t>
            </w:r>
            <w:r>
              <w:rPr>
                <w:b/>
                <w:spacing w:val="-1"/>
                <w:sz w:val="24"/>
              </w:rPr>
              <w:t xml:space="preserve"> </w:t>
            </w:r>
            <w:r>
              <w:rPr>
                <w:b/>
                <w:spacing w:val="-2"/>
                <w:sz w:val="24"/>
              </w:rPr>
              <w:t>Category</w:t>
            </w:r>
          </w:p>
        </w:tc>
        <w:tc>
          <w:tcPr>
            <w:tcW w:w="1712" w:type="dxa"/>
          </w:tcPr>
          <w:p w:rsidR="00ED073C" w14:paraId="770BE4B1" w14:textId="77777777">
            <w:pPr>
              <w:pStyle w:val="TableParagraph"/>
              <w:spacing w:before="255"/>
              <w:ind w:left="186"/>
              <w:rPr>
                <w:b/>
                <w:sz w:val="24"/>
              </w:rPr>
            </w:pPr>
            <w:r>
              <w:rPr>
                <w:b/>
                <w:spacing w:val="-2"/>
                <w:sz w:val="24"/>
              </w:rPr>
              <w:t>Respondents</w:t>
            </w:r>
          </w:p>
        </w:tc>
        <w:tc>
          <w:tcPr>
            <w:tcW w:w="1349" w:type="dxa"/>
          </w:tcPr>
          <w:p w:rsidR="00ED073C" w14:paraId="1E515B7B" w14:textId="77777777">
            <w:pPr>
              <w:pStyle w:val="TableParagraph"/>
              <w:spacing w:before="255"/>
              <w:ind w:left="186" w:right="215"/>
              <w:rPr>
                <w:b/>
                <w:sz w:val="24"/>
              </w:rPr>
            </w:pPr>
            <w:r>
              <w:rPr>
                <w:b/>
                <w:spacing w:val="-2"/>
                <w:sz w:val="24"/>
              </w:rPr>
              <w:t xml:space="preserve">Adjusted Hourly </w:t>
            </w:r>
            <w:r>
              <w:rPr>
                <w:b/>
                <w:spacing w:val="-4"/>
                <w:sz w:val="24"/>
              </w:rPr>
              <w:t xml:space="preserve">Wage </w:t>
            </w:r>
            <w:r>
              <w:rPr>
                <w:b/>
                <w:spacing w:val="-2"/>
                <w:sz w:val="24"/>
              </w:rPr>
              <w:t>($/hr)</w:t>
            </w:r>
          </w:p>
        </w:tc>
        <w:tc>
          <w:tcPr>
            <w:tcW w:w="1172" w:type="dxa"/>
          </w:tcPr>
          <w:p w:rsidR="00ED073C" w14:paraId="322F36DB" w14:textId="77777777">
            <w:pPr>
              <w:pStyle w:val="TableParagraph"/>
              <w:spacing w:before="255"/>
              <w:ind w:left="186"/>
              <w:rPr>
                <w:b/>
                <w:sz w:val="24"/>
              </w:rPr>
            </w:pPr>
            <w:r>
              <w:rPr>
                <w:b/>
                <w:spacing w:val="-2"/>
                <w:w w:val="90"/>
                <w:sz w:val="24"/>
              </w:rPr>
              <w:t xml:space="preserve">Burden </w:t>
            </w:r>
            <w:r>
              <w:rPr>
                <w:b/>
                <w:spacing w:val="-2"/>
                <w:sz w:val="24"/>
              </w:rPr>
              <w:t>Hours</w:t>
            </w:r>
          </w:p>
        </w:tc>
        <w:tc>
          <w:tcPr>
            <w:tcW w:w="1709" w:type="dxa"/>
          </w:tcPr>
          <w:p w:rsidR="00ED073C" w14:paraId="585839BD" w14:textId="77777777">
            <w:pPr>
              <w:pStyle w:val="TableParagraph"/>
              <w:spacing w:before="255"/>
              <w:ind w:left="185" w:right="212"/>
              <w:rPr>
                <w:b/>
                <w:sz w:val="24"/>
              </w:rPr>
            </w:pPr>
            <w:r>
              <w:rPr>
                <w:b/>
                <w:spacing w:val="-2"/>
                <w:sz w:val="24"/>
              </w:rPr>
              <w:t xml:space="preserve">Burden </w:t>
            </w:r>
            <w:r>
              <w:rPr>
                <w:b/>
                <w:sz w:val="24"/>
              </w:rPr>
              <w:t xml:space="preserve">Costs (per </w:t>
            </w:r>
            <w:r>
              <w:rPr>
                <w:b/>
                <w:spacing w:val="-2"/>
                <w:sz w:val="24"/>
              </w:rPr>
              <w:t>respondent)</w:t>
            </w:r>
          </w:p>
        </w:tc>
        <w:tc>
          <w:tcPr>
            <w:tcW w:w="1734" w:type="dxa"/>
          </w:tcPr>
          <w:p w:rsidR="00ED073C" w14:paraId="4BABDAC1" w14:textId="77777777">
            <w:pPr>
              <w:pStyle w:val="TableParagraph"/>
              <w:spacing w:before="255"/>
              <w:ind w:left="186" w:right="219"/>
              <w:rPr>
                <w:b/>
                <w:sz w:val="24"/>
              </w:rPr>
            </w:pPr>
            <w:r>
              <w:rPr>
                <w:b/>
                <w:spacing w:val="-2"/>
                <w:sz w:val="24"/>
              </w:rPr>
              <w:t>Total</w:t>
            </w:r>
            <w:r>
              <w:rPr>
                <w:b/>
                <w:spacing w:val="40"/>
                <w:sz w:val="24"/>
              </w:rPr>
              <w:t xml:space="preserve"> </w:t>
            </w:r>
            <w:r>
              <w:rPr>
                <w:b/>
                <w:spacing w:val="-2"/>
                <w:sz w:val="24"/>
              </w:rPr>
              <w:t xml:space="preserve">Burden </w:t>
            </w:r>
            <w:r>
              <w:rPr>
                <w:b/>
                <w:sz w:val="24"/>
              </w:rPr>
              <w:t xml:space="preserve">Costs (20 </w:t>
            </w:r>
            <w:r>
              <w:rPr>
                <w:b/>
                <w:spacing w:val="-2"/>
                <w:sz w:val="24"/>
              </w:rPr>
              <w:t>respondents)</w:t>
            </w:r>
          </w:p>
        </w:tc>
      </w:tr>
      <w:tr w14:paraId="6041ABFD" w14:textId="77777777">
        <w:tblPrEx>
          <w:tblW w:w="0" w:type="auto"/>
          <w:tblInd w:w="141" w:type="dxa"/>
          <w:tblLayout w:type="fixed"/>
          <w:tblCellMar>
            <w:left w:w="0" w:type="dxa"/>
            <w:right w:w="0" w:type="dxa"/>
          </w:tblCellMar>
          <w:tblLook w:val="01E0"/>
        </w:tblPrEx>
        <w:trPr>
          <w:trHeight w:val="731"/>
        </w:trPr>
        <w:tc>
          <w:tcPr>
            <w:tcW w:w="2336" w:type="dxa"/>
          </w:tcPr>
          <w:p w:rsidR="00ED073C" w14:paraId="1F02E037" w14:textId="77777777">
            <w:pPr>
              <w:pStyle w:val="TableParagraph"/>
              <w:spacing w:line="273" w:lineRule="auto"/>
              <w:ind w:right="280"/>
              <w:rPr>
                <w:sz w:val="24"/>
              </w:rPr>
            </w:pPr>
            <w:r>
              <w:rPr>
                <w:sz w:val="24"/>
              </w:rPr>
              <w:t>Operations</w:t>
            </w:r>
            <w:r>
              <w:rPr>
                <w:spacing w:val="-15"/>
                <w:sz w:val="24"/>
              </w:rPr>
              <w:t xml:space="preserve"> </w:t>
            </w:r>
            <w:r>
              <w:rPr>
                <w:sz w:val="24"/>
              </w:rPr>
              <w:t xml:space="preserve">Analyst </w:t>
            </w:r>
            <w:r>
              <w:rPr>
                <w:spacing w:val="-2"/>
                <w:sz w:val="24"/>
              </w:rPr>
              <w:t>13-1111</w:t>
            </w:r>
          </w:p>
        </w:tc>
        <w:tc>
          <w:tcPr>
            <w:tcW w:w="1712" w:type="dxa"/>
          </w:tcPr>
          <w:p w:rsidR="00ED073C" w14:paraId="4C6070DA" w14:textId="77777777">
            <w:pPr>
              <w:pStyle w:val="TableParagraph"/>
              <w:ind w:left="186"/>
              <w:rPr>
                <w:sz w:val="24"/>
              </w:rPr>
            </w:pPr>
            <w:r>
              <w:rPr>
                <w:spacing w:val="-10"/>
                <w:sz w:val="24"/>
              </w:rPr>
              <w:t>1</w:t>
            </w:r>
          </w:p>
        </w:tc>
        <w:tc>
          <w:tcPr>
            <w:tcW w:w="1349" w:type="dxa"/>
          </w:tcPr>
          <w:p w:rsidR="00ED073C" w14:paraId="2AD630FD" w14:textId="64B4A045">
            <w:pPr>
              <w:pStyle w:val="TableParagraph"/>
              <w:ind w:left="186"/>
              <w:rPr>
                <w:sz w:val="24"/>
              </w:rPr>
            </w:pPr>
            <w:r>
              <w:rPr>
                <w:spacing w:val="-2"/>
                <w:sz w:val="24"/>
              </w:rPr>
              <w:t>$</w:t>
            </w:r>
            <w:r w:rsidR="00526763">
              <w:rPr>
                <w:spacing w:val="-2"/>
                <w:sz w:val="24"/>
              </w:rPr>
              <w:t>91.62</w:t>
            </w:r>
          </w:p>
        </w:tc>
        <w:tc>
          <w:tcPr>
            <w:tcW w:w="1172" w:type="dxa"/>
          </w:tcPr>
          <w:p w:rsidR="00ED073C" w14:paraId="762232EC" w14:textId="77777777">
            <w:pPr>
              <w:pStyle w:val="TableParagraph"/>
              <w:ind w:left="186"/>
              <w:rPr>
                <w:sz w:val="24"/>
              </w:rPr>
            </w:pPr>
            <w:r>
              <w:rPr>
                <w:spacing w:val="-10"/>
                <w:sz w:val="24"/>
              </w:rPr>
              <w:t>7</w:t>
            </w:r>
          </w:p>
        </w:tc>
        <w:tc>
          <w:tcPr>
            <w:tcW w:w="1709" w:type="dxa"/>
          </w:tcPr>
          <w:p w:rsidR="00ED073C" w14:paraId="19087FD9" w14:textId="77777777">
            <w:pPr>
              <w:pStyle w:val="TableParagraph"/>
              <w:ind w:left="185"/>
              <w:rPr>
                <w:sz w:val="24"/>
              </w:rPr>
            </w:pPr>
            <w:r>
              <w:rPr>
                <w:spacing w:val="-2"/>
                <w:sz w:val="24"/>
              </w:rPr>
              <w:t>$704.48</w:t>
            </w:r>
          </w:p>
        </w:tc>
        <w:tc>
          <w:tcPr>
            <w:tcW w:w="1734" w:type="dxa"/>
          </w:tcPr>
          <w:p w:rsidR="00ED073C" w14:paraId="761D61E6" w14:textId="77777777">
            <w:pPr>
              <w:pStyle w:val="TableParagraph"/>
              <w:spacing w:before="0" w:line="275" w:lineRule="exact"/>
              <w:ind w:left="0" w:right="62"/>
              <w:jc w:val="right"/>
              <w:rPr>
                <w:sz w:val="24"/>
              </w:rPr>
            </w:pPr>
            <w:r>
              <w:rPr>
                <w:spacing w:val="-2"/>
                <w:sz w:val="24"/>
              </w:rPr>
              <w:t>$14,089.60</w:t>
            </w:r>
          </w:p>
        </w:tc>
      </w:tr>
      <w:tr w14:paraId="211B57A1" w14:textId="77777777">
        <w:tblPrEx>
          <w:tblW w:w="0" w:type="auto"/>
          <w:tblInd w:w="141" w:type="dxa"/>
          <w:tblLayout w:type="fixed"/>
          <w:tblCellMar>
            <w:left w:w="0" w:type="dxa"/>
            <w:right w:w="0" w:type="dxa"/>
          </w:tblCellMar>
          <w:tblLook w:val="01E0"/>
        </w:tblPrEx>
        <w:trPr>
          <w:trHeight w:val="1036"/>
        </w:trPr>
        <w:tc>
          <w:tcPr>
            <w:tcW w:w="2336" w:type="dxa"/>
          </w:tcPr>
          <w:p w:rsidR="00ED073C" w14:paraId="526FF76E" w14:textId="77777777">
            <w:pPr>
              <w:pStyle w:val="TableParagraph"/>
              <w:spacing w:line="256" w:lineRule="auto"/>
              <w:ind w:right="938"/>
              <w:rPr>
                <w:sz w:val="24"/>
              </w:rPr>
            </w:pPr>
            <w:r>
              <w:rPr>
                <w:spacing w:val="-2"/>
                <w:sz w:val="24"/>
              </w:rPr>
              <w:t>Computer Programmer 15-1251</w:t>
            </w:r>
          </w:p>
        </w:tc>
        <w:tc>
          <w:tcPr>
            <w:tcW w:w="1712" w:type="dxa"/>
          </w:tcPr>
          <w:p w:rsidR="00ED073C" w14:paraId="2C740DBB" w14:textId="77777777">
            <w:pPr>
              <w:pStyle w:val="TableParagraph"/>
              <w:ind w:left="186"/>
              <w:rPr>
                <w:sz w:val="24"/>
              </w:rPr>
            </w:pPr>
            <w:r>
              <w:rPr>
                <w:spacing w:val="-10"/>
                <w:sz w:val="24"/>
              </w:rPr>
              <w:t>1</w:t>
            </w:r>
          </w:p>
        </w:tc>
        <w:tc>
          <w:tcPr>
            <w:tcW w:w="1349" w:type="dxa"/>
          </w:tcPr>
          <w:p w:rsidR="00ED073C" w14:paraId="7B3F7F72" w14:textId="608ABE74">
            <w:pPr>
              <w:pStyle w:val="TableParagraph"/>
              <w:ind w:left="186"/>
              <w:rPr>
                <w:sz w:val="24"/>
              </w:rPr>
            </w:pPr>
            <w:r>
              <w:rPr>
                <w:spacing w:val="-2"/>
                <w:sz w:val="24"/>
              </w:rPr>
              <w:t>$</w:t>
            </w:r>
            <w:r w:rsidR="00A5463E">
              <w:rPr>
                <w:spacing w:val="-2"/>
                <w:sz w:val="24"/>
              </w:rPr>
              <w:t>94.04</w:t>
            </w:r>
          </w:p>
        </w:tc>
        <w:tc>
          <w:tcPr>
            <w:tcW w:w="1172" w:type="dxa"/>
          </w:tcPr>
          <w:p w:rsidR="00ED073C" w14:paraId="4E092150" w14:textId="77777777">
            <w:pPr>
              <w:pStyle w:val="TableParagraph"/>
              <w:ind w:left="186"/>
              <w:rPr>
                <w:sz w:val="24"/>
              </w:rPr>
            </w:pPr>
            <w:r>
              <w:rPr>
                <w:spacing w:val="-10"/>
                <w:sz w:val="24"/>
              </w:rPr>
              <w:t>5</w:t>
            </w:r>
          </w:p>
        </w:tc>
        <w:tc>
          <w:tcPr>
            <w:tcW w:w="1709" w:type="dxa"/>
          </w:tcPr>
          <w:p w:rsidR="00ED073C" w14:paraId="4F4FDF4A" w14:textId="77777777">
            <w:pPr>
              <w:pStyle w:val="TableParagraph"/>
              <w:ind w:left="185"/>
              <w:rPr>
                <w:sz w:val="24"/>
              </w:rPr>
            </w:pPr>
            <w:r>
              <w:rPr>
                <w:spacing w:val="-2"/>
                <w:sz w:val="24"/>
              </w:rPr>
              <w:t>$494.20</w:t>
            </w:r>
          </w:p>
        </w:tc>
        <w:tc>
          <w:tcPr>
            <w:tcW w:w="1734" w:type="dxa"/>
          </w:tcPr>
          <w:p w:rsidR="00ED073C" w14:paraId="463602EF" w14:textId="77777777">
            <w:pPr>
              <w:pStyle w:val="TableParagraph"/>
              <w:spacing w:before="0" w:line="275" w:lineRule="exact"/>
              <w:ind w:left="0" w:right="62"/>
              <w:jc w:val="right"/>
              <w:rPr>
                <w:sz w:val="24"/>
              </w:rPr>
            </w:pPr>
            <w:r>
              <w:rPr>
                <w:spacing w:val="-2"/>
                <w:sz w:val="24"/>
              </w:rPr>
              <w:t>$9,884.00</w:t>
            </w:r>
          </w:p>
        </w:tc>
      </w:tr>
      <w:tr w14:paraId="0F985CBD" w14:textId="77777777">
        <w:tblPrEx>
          <w:tblW w:w="0" w:type="auto"/>
          <w:tblInd w:w="141" w:type="dxa"/>
          <w:tblLayout w:type="fixed"/>
          <w:tblCellMar>
            <w:left w:w="0" w:type="dxa"/>
            <w:right w:w="0" w:type="dxa"/>
          </w:tblCellMar>
          <w:tblLook w:val="01E0"/>
        </w:tblPrEx>
        <w:trPr>
          <w:trHeight w:val="695"/>
        </w:trPr>
        <w:tc>
          <w:tcPr>
            <w:tcW w:w="2336" w:type="dxa"/>
          </w:tcPr>
          <w:p w:rsidR="00ED073C" w14:paraId="30FD75EF" w14:textId="77777777">
            <w:pPr>
              <w:pStyle w:val="TableParagraph"/>
              <w:spacing w:line="273" w:lineRule="auto"/>
              <w:ind w:right="626"/>
              <w:rPr>
                <w:sz w:val="24"/>
              </w:rPr>
            </w:pPr>
            <w:r>
              <w:rPr>
                <w:sz w:val="24"/>
              </w:rPr>
              <w:t>Web</w:t>
            </w:r>
            <w:r>
              <w:rPr>
                <w:spacing w:val="-15"/>
                <w:sz w:val="24"/>
              </w:rPr>
              <w:t xml:space="preserve"> </w:t>
            </w:r>
            <w:r>
              <w:rPr>
                <w:sz w:val="24"/>
              </w:rPr>
              <w:t xml:space="preserve">Developer </w:t>
            </w:r>
            <w:r>
              <w:rPr>
                <w:spacing w:val="-2"/>
                <w:sz w:val="24"/>
              </w:rPr>
              <w:t>15-1134</w:t>
            </w:r>
          </w:p>
        </w:tc>
        <w:tc>
          <w:tcPr>
            <w:tcW w:w="1712" w:type="dxa"/>
          </w:tcPr>
          <w:p w:rsidR="00ED073C" w14:paraId="06A21F61" w14:textId="77777777">
            <w:pPr>
              <w:pStyle w:val="TableParagraph"/>
              <w:ind w:left="186"/>
              <w:rPr>
                <w:sz w:val="24"/>
              </w:rPr>
            </w:pPr>
            <w:r>
              <w:rPr>
                <w:spacing w:val="-10"/>
                <w:sz w:val="24"/>
              </w:rPr>
              <w:t>1</w:t>
            </w:r>
          </w:p>
        </w:tc>
        <w:tc>
          <w:tcPr>
            <w:tcW w:w="1349" w:type="dxa"/>
          </w:tcPr>
          <w:p w:rsidR="00ED073C" w14:paraId="149A7FA4" w14:textId="389FB9B9">
            <w:pPr>
              <w:pStyle w:val="TableParagraph"/>
              <w:ind w:left="186"/>
              <w:rPr>
                <w:sz w:val="24"/>
              </w:rPr>
            </w:pPr>
            <w:r>
              <w:rPr>
                <w:spacing w:val="-2"/>
                <w:sz w:val="24"/>
              </w:rPr>
              <w:t>$</w:t>
            </w:r>
            <w:r w:rsidR="00AC3227">
              <w:rPr>
                <w:spacing w:val="-2"/>
                <w:sz w:val="24"/>
              </w:rPr>
              <w:t>75.56</w:t>
            </w:r>
          </w:p>
        </w:tc>
        <w:tc>
          <w:tcPr>
            <w:tcW w:w="1172" w:type="dxa"/>
          </w:tcPr>
          <w:p w:rsidR="00ED073C" w14:paraId="061F8149" w14:textId="77777777">
            <w:pPr>
              <w:pStyle w:val="TableParagraph"/>
              <w:ind w:left="186"/>
              <w:rPr>
                <w:sz w:val="24"/>
              </w:rPr>
            </w:pPr>
            <w:r>
              <w:rPr>
                <w:spacing w:val="-5"/>
                <w:sz w:val="24"/>
              </w:rPr>
              <w:t>20</w:t>
            </w:r>
          </w:p>
        </w:tc>
        <w:tc>
          <w:tcPr>
            <w:tcW w:w="1709" w:type="dxa"/>
          </w:tcPr>
          <w:p w:rsidR="00ED073C" w14:paraId="01AF84AC" w14:textId="77777777">
            <w:pPr>
              <w:pStyle w:val="TableParagraph"/>
              <w:ind w:left="185"/>
              <w:rPr>
                <w:sz w:val="24"/>
              </w:rPr>
            </w:pPr>
            <w:r>
              <w:rPr>
                <w:spacing w:val="-2"/>
                <w:sz w:val="24"/>
              </w:rPr>
              <w:t>$1,684.40</w:t>
            </w:r>
          </w:p>
        </w:tc>
        <w:tc>
          <w:tcPr>
            <w:tcW w:w="1734" w:type="dxa"/>
          </w:tcPr>
          <w:p w:rsidR="00ED073C" w14:paraId="458161F9" w14:textId="77777777">
            <w:pPr>
              <w:pStyle w:val="TableParagraph"/>
              <w:spacing w:before="0" w:line="275" w:lineRule="exact"/>
              <w:ind w:left="0" w:right="62"/>
              <w:jc w:val="right"/>
              <w:rPr>
                <w:sz w:val="24"/>
              </w:rPr>
            </w:pPr>
            <w:r>
              <w:rPr>
                <w:spacing w:val="-2"/>
                <w:sz w:val="24"/>
              </w:rPr>
              <w:t>$33,688.00</w:t>
            </w:r>
          </w:p>
        </w:tc>
      </w:tr>
      <w:tr w14:paraId="4429EC4E" w14:textId="77777777">
        <w:tblPrEx>
          <w:tblW w:w="0" w:type="auto"/>
          <w:tblInd w:w="141" w:type="dxa"/>
          <w:tblLayout w:type="fixed"/>
          <w:tblCellMar>
            <w:left w:w="0" w:type="dxa"/>
            <w:right w:w="0" w:type="dxa"/>
          </w:tblCellMar>
          <w:tblLook w:val="01E0"/>
        </w:tblPrEx>
        <w:trPr>
          <w:trHeight w:val="712"/>
        </w:trPr>
        <w:tc>
          <w:tcPr>
            <w:tcW w:w="2336" w:type="dxa"/>
          </w:tcPr>
          <w:p w:rsidR="00ED073C" w14:paraId="632A6984" w14:textId="77777777">
            <w:pPr>
              <w:pStyle w:val="TableParagraph"/>
              <w:spacing w:line="273" w:lineRule="auto"/>
              <w:ind w:right="597"/>
              <w:rPr>
                <w:sz w:val="24"/>
              </w:rPr>
            </w:pPr>
            <w:r>
              <w:rPr>
                <w:sz w:val="24"/>
              </w:rPr>
              <w:t>Senior</w:t>
            </w:r>
            <w:r>
              <w:rPr>
                <w:spacing w:val="-15"/>
                <w:sz w:val="24"/>
              </w:rPr>
              <w:t xml:space="preserve"> </w:t>
            </w:r>
            <w:r>
              <w:rPr>
                <w:sz w:val="24"/>
              </w:rPr>
              <w:t xml:space="preserve">Manager </w:t>
            </w:r>
            <w:r>
              <w:rPr>
                <w:spacing w:val="-2"/>
                <w:sz w:val="24"/>
              </w:rPr>
              <w:t>11-3021</w:t>
            </w:r>
          </w:p>
        </w:tc>
        <w:tc>
          <w:tcPr>
            <w:tcW w:w="1712" w:type="dxa"/>
          </w:tcPr>
          <w:p w:rsidR="00ED073C" w14:paraId="6D1EE942" w14:textId="77777777">
            <w:pPr>
              <w:pStyle w:val="TableParagraph"/>
              <w:ind w:left="186"/>
              <w:rPr>
                <w:sz w:val="24"/>
              </w:rPr>
            </w:pPr>
            <w:r>
              <w:rPr>
                <w:spacing w:val="-10"/>
                <w:sz w:val="24"/>
              </w:rPr>
              <w:t>1</w:t>
            </w:r>
          </w:p>
        </w:tc>
        <w:tc>
          <w:tcPr>
            <w:tcW w:w="1349" w:type="dxa"/>
          </w:tcPr>
          <w:p w:rsidR="00ED073C" w14:paraId="55E76FED" w14:textId="3F516512">
            <w:pPr>
              <w:pStyle w:val="TableParagraph"/>
              <w:ind w:left="186"/>
              <w:rPr>
                <w:sz w:val="24"/>
              </w:rPr>
            </w:pPr>
            <w:r>
              <w:rPr>
                <w:spacing w:val="-2"/>
                <w:sz w:val="24"/>
              </w:rPr>
              <w:t>$</w:t>
            </w:r>
            <w:r w:rsidR="00526763">
              <w:rPr>
                <w:spacing w:val="-2"/>
                <w:sz w:val="24"/>
              </w:rPr>
              <w:t>157.76</w:t>
            </w:r>
          </w:p>
        </w:tc>
        <w:tc>
          <w:tcPr>
            <w:tcW w:w="1172" w:type="dxa"/>
          </w:tcPr>
          <w:p w:rsidR="00ED073C" w14:paraId="2ABDC71E" w14:textId="77777777">
            <w:pPr>
              <w:pStyle w:val="TableParagraph"/>
              <w:ind w:left="186"/>
              <w:rPr>
                <w:sz w:val="24"/>
              </w:rPr>
            </w:pPr>
            <w:r>
              <w:rPr>
                <w:spacing w:val="-10"/>
                <w:sz w:val="24"/>
              </w:rPr>
              <w:t>1</w:t>
            </w:r>
          </w:p>
        </w:tc>
        <w:tc>
          <w:tcPr>
            <w:tcW w:w="1709" w:type="dxa"/>
          </w:tcPr>
          <w:p w:rsidR="00ED073C" w14:paraId="4D8C9294" w14:textId="66227981">
            <w:pPr>
              <w:pStyle w:val="TableParagraph"/>
              <w:ind w:left="185"/>
              <w:rPr>
                <w:sz w:val="24"/>
              </w:rPr>
            </w:pPr>
            <w:r>
              <w:rPr>
                <w:spacing w:val="-2"/>
                <w:sz w:val="24"/>
              </w:rPr>
              <w:t>$</w:t>
            </w:r>
            <w:r w:rsidR="00526763">
              <w:rPr>
                <w:spacing w:val="-2"/>
                <w:sz w:val="24"/>
              </w:rPr>
              <w:t>157.76</w:t>
            </w:r>
          </w:p>
        </w:tc>
        <w:tc>
          <w:tcPr>
            <w:tcW w:w="1734" w:type="dxa"/>
          </w:tcPr>
          <w:p w:rsidR="00ED073C" w14:paraId="24E018F3" w14:textId="77777777">
            <w:pPr>
              <w:pStyle w:val="TableParagraph"/>
              <w:spacing w:before="0" w:line="275" w:lineRule="exact"/>
              <w:ind w:left="0" w:right="62"/>
              <w:jc w:val="right"/>
              <w:rPr>
                <w:sz w:val="24"/>
              </w:rPr>
            </w:pPr>
            <w:r>
              <w:rPr>
                <w:spacing w:val="-2"/>
                <w:sz w:val="24"/>
              </w:rPr>
              <w:t>$3,339.60</w:t>
            </w:r>
          </w:p>
        </w:tc>
      </w:tr>
      <w:tr w14:paraId="65439717" w14:textId="77777777">
        <w:tblPrEx>
          <w:tblW w:w="0" w:type="auto"/>
          <w:tblInd w:w="141" w:type="dxa"/>
          <w:tblLayout w:type="fixed"/>
          <w:tblCellMar>
            <w:left w:w="0" w:type="dxa"/>
            <w:right w:w="0" w:type="dxa"/>
          </w:tblCellMar>
          <w:tblLook w:val="01E0"/>
        </w:tblPrEx>
        <w:trPr>
          <w:trHeight w:val="633"/>
        </w:trPr>
        <w:tc>
          <w:tcPr>
            <w:tcW w:w="2336" w:type="dxa"/>
          </w:tcPr>
          <w:p w:rsidR="00ED073C" w14:paraId="175B57DC" w14:textId="77777777">
            <w:pPr>
              <w:pStyle w:val="TableParagraph"/>
              <w:rPr>
                <w:sz w:val="24"/>
              </w:rPr>
            </w:pPr>
            <w:r>
              <w:rPr>
                <w:spacing w:val="-2"/>
                <w:sz w:val="24"/>
              </w:rPr>
              <w:t>Total</w:t>
            </w:r>
          </w:p>
        </w:tc>
        <w:tc>
          <w:tcPr>
            <w:tcW w:w="1712" w:type="dxa"/>
          </w:tcPr>
          <w:p w:rsidR="00ED073C" w14:paraId="26465F80" w14:textId="77777777">
            <w:pPr>
              <w:pStyle w:val="TableParagraph"/>
              <w:ind w:left="186"/>
              <w:rPr>
                <w:sz w:val="24"/>
              </w:rPr>
            </w:pPr>
            <w:r>
              <w:rPr>
                <w:spacing w:val="-10"/>
                <w:sz w:val="24"/>
              </w:rPr>
              <w:t>–</w:t>
            </w:r>
          </w:p>
        </w:tc>
        <w:tc>
          <w:tcPr>
            <w:tcW w:w="1349" w:type="dxa"/>
          </w:tcPr>
          <w:p w:rsidR="00ED073C" w14:paraId="74CA7D66" w14:textId="77777777">
            <w:pPr>
              <w:pStyle w:val="TableParagraph"/>
              <w:ind w:left="186"/>
              <w:rPr>
                <w:sz w:val="24"/>
              </w:rPr>
            </w:pPr>
            <w:r>
              <w:rPr>
                <w:spacing w:val="-10"/>
                <w:sz w:val="24"/>
              </w:rPr>
              <w:t>–</w:t>
            </w:r>
          </w:p>
        </w:tc>
        <w:tc>
          <w:tcPr>
            <w:tcW w:w="1172" w:type="dxa"/>
          </w:tcPr>
          <w:p w:rsidR="00ED073C" w14:paraId="1739B256" w14:textId="77777777">
            <w:pPr>
              <w:pStyle w:val="TableParagraph"/>
              <w:ind w:left="186"/>
              <w:rPr>
                <w:sz w:val="24"/>
              </w:rPr>
            </w:pPr>
            <w:r>
              <w:rPr>
                <w:spacing w:val="-5"/>
                <w:sz w:val="24"/>
              </w:rPr>
              <w:t>33</w:t>
            </w:r>
          </w:p>
        </w:tc>
        <w:tc>
          <w:tcPr>
            <w:tcW w:w="1709" w:type="dxa"/>
          </w:tcPr>
          <w:p w:rsidR="00ED073C" w14:paraId="1B7B3F86" w14:textId="77777777">
            <w:pPr>
              <w:pStyle w:val="TableParagraph"/>
              <w:ind w:left="185"/>
              <w:rPr>
                <w:sz w:val="24"/>
              </w:rPr>
            </w:pPr>
            <w:r>
              <w:rPr>
                <w:spacing w:val="-2"/>
                <w:sz w:val="24"/>
              </w:rPr>
              <w:t>$3,050.06</w:t>
            </w:r>
          </w:p>
        </w:tc>
        <w:tc>
          <w:tcPr>
            <w:tcW w:w="1734" w:type="dxa"/>
          </w:tcPr>
          <w:p w:rsidR="00ED073C" w14:paraId="6240A695" w14:textId="77777777">
            <w:pPr>
              <w:pStyle w:val="TableParagraph"/>
              <w:ind w:left="447"/>
              <w:rPr>
                <w:sz w:val="24"/>
              </w:rPr>
            </w:pPr>
            <w:r>
              <w:rPr>
                <w:spacing w:val="-2"/>
                <w:sz w:val="24"/>
              </w:rPr>
              <w:t>$61,001.20</w:t>
            </w:r>
          </w:p>
        </w:tc>
      </w:tr>
    </w:tbl>
    <w:p w:rsidR="00ED073C" w14:paraId="6D083BF2" w14:textId="77777777">
      <w:pPr>
        <w:rPr>
          <w:sz w:val="24"/>
        </w:rPr>
        <w:sectPr w:rsidSect="00BD7A00">
          <w:pgSz w:w="12240" w:h="15840"/>
          <w:pgMar w:top="1040" w:right="860" w:bottom="2040" w:left="1100" w:header="590" w:footer="1772" w:gutter="0"/>
          <w:cols w:space="720"/>
        </w:sectPr>
      </w:pPr>
    </w:p>
    <w:p w:rsidR="00ED073C" w14:paraId="6FF0B703" w14:textId="77777777">
      <w:pPr>
        <w:pStyle w:val="BodyText"/>
        <w:spacing w:before="117" w:line="242" w:lineRule="auto"/>
        <w:ind w:right="225"/>
      </w:pPr>
      <w:hyperlink w:anchor="_bookmark77" w:history="1">
        <w:r>
          <w:t>Table</w:t>
        </w:r>
        <w:r>
          <w:rPr>
            <w:spacing w:val="-4"/>
          </w:rPr>
          <w:t xml:space="preserve"> </w:t>
        </w:r>
        <w:r>
          <w:t>27</w:t>
        </w:r>
      </w:hyperlink>
      <w:r>
        <w:rPr>
          <w:spacing w:val="-3"/>
        </w:rPr>
        <w:t xml:space="preserve"> </w:t>
      </w:r>
      <w:r>
        <w:t>shows</w:t>
      </w:r>
      <w:r>
        <w:rPr>
          <w:spacing w:val="-3"/>
        </w:rPr>
        <w:t xml:space="preserve"> </w:t>
      </w:r>
      <w:r>
        <w:t>the</w:t>
      </w:r>
      <w:r>
        <w:rPr>
          <w:spacing w:val="-3"/>
        </w:rPr>
        <w:t xml:space="preserve"> </w:t>
      </w:r>
      <w:r>
        <w:t>burden</w:t>
      </w:r>
      <w:r>
        <w:rPr>
          <w:spacing w:val="-3"/>
        </w:rPr>
        <w:t xml:space="preserve"> </w:t>
      </w:r>
      <w:r>
        <w:t>and</w:t>
      </w:r>
      <w:r>
        <w:rPr>
          <w:spacing w:val="-3"/>
        </w:rPr>
        <w:t xml:space="preserve"> </w:t>
      </w:r>
      <w:r>
        <w:t>cost</w:t>
      </w:r>
      <w:r>
        <w:rPr>
          <w:spacing w:val="-3"/>
        </w:rPr>
        <w:t xml:space="preserve"> </w:t>
      </w:r>
      <w:r>
        <w:t>estimates</w:t>
      </w:r>
      <w:r>
        <w:rPr>
          <w:spacing w:val="-3"/>
        </w:rPr>
        <w:t xml:space="preserve"> </w:t>
      </w:r>
      <w:r>
        <w:t>associated</w:t>
      </w:r>
      <w:r>
        <w:rPr>
          <w:spacing w:val="-3"/>
        </w:rPr>
        <w:t xml:space="preserve"> </w:t>
      </w:r>
      <w:r>
        <w:t>with</w:t>
      </w:r>
      <w:r>
        <w:rPr>
          <w:spacing w:val="-1"/>
        </w:rPr>
        <w:t xml:space="preserve"> </w:t>
      </w:r>
      <w:r>
        <w:t>ICRs</w:t>
      </w:r>
      <w:r>
        <w:rPr>
          <w:spacing w:val="-3"/>
        </w:rPr>
        <w:t xml:space="preserve"> </w:t>
      </w:r>
      <w:r>
        <w:t>for</w:t>
      </w:r>
      <w:r>
        <w:rPr>
          <w:spacing w:val="-5"/>
        </w:rPr>
        <w:t xml:space="preserve"> </w:t>
      </w:r>
      <w:r>
        <w:t>the</w:t>
      </w:r>
      <w:r>
        <w:rPr>
          <w:spacing w:val="-2"/>
        </w:rPr>
        <w:t xml:space="preserve"> </w:t>
      </w:r>
      <w:r>
        <w:t>general</w:t>
      </w:r>
      <w:r>
        <w:rPr>
          <w:spacing w:val="-1"/>
        </w:rPr>
        <w:t xml:space="preserve"> </w:t>
      </w:r>
      <w:r>
        <w:t>functions</w:t>
      </w:r>
      <w:r>
        <w:rPr>
          <w:spacing w:val="-3"/>
        </w:rPr>
        <w:t xml:space="preserve"> </w:t>
      </w:r>
      <w:r>
        <w:t>of</w:t>
      </w:r>
      <w:r>
        <w:rPr>
          <w:spacing w:val="-3"/>
        </w:rPr>
        <w:t xml:space="preserve"> </w:t>
      </w:r>
      <w:r>
        <w:t>an exchange with an estimate of 13,710 total hours.</w:t>
      </w:r>
    </w:p>
    <w:p w:rsidR="00ED073C" w14:paraId="00A9D0ED" w14:textId="77777777">
      <w:pPr>
        <w:spacing w:before="119"/>
        <w:ind w:left="335"/>
        <w:rPr>
          <w:i/>
        </w:rPr>
      </w:pPr>
      <w:bookmarkStart w:id="77" w:name="_bookmark77"/>
      <w:bookmarkEnd w:id="77"/>
      <w:r>
        <w:rPr>
          <w:i/>
        </w:rPr>
        <w:t>Table</w:t>
      </w:r>
      <w:r>
        <w:rPr>
          <w:i/>
          <w:spacing w:val="-5"/>
        </w:rPr>
        <w:t xml:space="preserve"> </w:t>
      </w:r>
      <w:r>
        <w:rPr>
          <w:i/>
        </w:rPr>
        <w:t>27</w:t>
      </w:r>
      <w:r>
        <w:rPr>
          <w:i/>
          <w:spacing w:val="-3"/>
        </w:rPr>
        <w:t xml:space="preserve"> </w:t>
      </w:r>
      <w:r>
        <w:rPr>
          <w:i/>
        </w:rPr>
        <w:t>–</w:t>
      </w:r>
      <w:r>
        <w:rPr>
          <w:i/>
          <w:spacing w:val="-3"/>
        </w:rPr>
        <w:t xml:space="preserve"> </w:t>
      </w:r>
      <w:r>
        <w:rPr>
          <w:i/>
        </w:rPr>
        <w:t>Burden</w:t>
      </w:r>
      <w:r>
        <w:rPr>
          <w:i/>
          <w:spacing w:val="-3"/>
        </w:rPr>
        <w:t xml:space="preserve"> </w:t>
      </w:r>
      <w:r>
        <w:rPr>
          <w:i/>
        </w:rPr>
        <w:t>and</w:t>
      </w:r>
      <w:r>
        <w:rPr>
          <w:i/>
          <w:spacing w:val="-3"/>
        </w:rPr>
        <w:t xml:space="preserve"> </w:t>
      </w:r>
      <w:r>
        <w:rPr>
          <w:i/>
        </w:rPr>
        <w:t>Cost</w:t>
      </w:r>
      <w:r>
        <w:rPr>
          <w:i/>
          <w:spacing w:val="-3"/>
        </w:rPr>
        <w:t xml:space="preserve"> </w:t>
      </w:r>
      <w:r>
        <w:rPr>
          <w:i/>
        </w:rPr>
        <w:t>Estimates</w:t>
      </w:r>
      <w:r>
        <w:rPr>
          <w:i/>
          <w:spacing w:val="-3"/>
        </w:rPr>
        <w:t xml:space="preserve"> </w:t>
      </w:r>
      <w:r>
        <w:rPr>
          <w:i/>
        </w:rPr>
        <w:t>Associated</w:t>
      </w:r>
      <w:r>
        <w:rPr>
          <w:i/>
          <w:spacing w:val="-3"/>
        </w:rPr>
        <w:t xml:space="preserve"> </w:t>
      </w:r>
      <w:r>
        <w:rPr>
          <w:i/>
        </w:rPr>
        <w:t>with</w:t>
      </w:r>
      <w:r>
        <w:rPr>
          <w:i/>
          <w:spacing w:val="-4"/>
        </w:rPr>
        <w:t xml:space="preserve"> </w:t>
      </w:r>
      <w:r>
        <w:rPr>
          <w:i/>
        </w:rPr>
        <w:t>ICRs:</w:t>
      </w:r>
      <w:r>
        <w:rPr>
          <w:i/>
          <w:spacing w:val="-3"/>
        </w:rPr>
        <w:t xml:space="preserve"> </w:t>
      </w:r>
      <w:r>
        <w:rPr>
          <w:i/>
        </w:rPr>
        <w:t>General</w:t>
      </w:r>
      <w:r>
        <w:rPr>
          <w:i/>
          <w:spacing w:val="-2"/>
        </w:rPr>
        <w:t xml:space="preserve"> Functions</w:t>
      </w:r>
    </w:p>
    <w:p w:rsidR="00ED073C" w14:paraId="0DC0B7B1" w14:textId="77777777">
      <w:pPr>
        <w:pStyle w:val="BodyText"/>
        <w:spacing w:before="3"/>
        <w:ind w:left="0"/>
        <w:rPr>
          <w:i/>
          <w:sz w:val="1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31"/>
        <w:gridCol w:w="1620"/>
        <w:gridCol w:w="1348"/>
        <w:gridCol w:w="1260"/>
        <w:gridCol w:w="1080"/>
        <w:gridCol w:w="1532"/>
        <w:gridCol w:w="1459"/>
      </w:tblGrid>
      <w:tr w14:paraId="0879CEC3" w14:textId="77777777">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04"/>
        </w:trPr>
        <w:tc>
          <w:tcPr>
            <w:tcW w:w="1531" w:type="dxa"/>
          </w:tcPr>
          <w:p w:rsidR="00ED073C" w14:paraId="3553BF7E" w14:textId="77777777">
            <w:pPr>
              <w:pStyle w:val="TableParagraph"/>
              <w:ind w:left="119"/>
              <w:rPr>
                <w:b/>
                <w:sz w:val="24"/>
              </w:rPr>
            </w:pPr>
            <w:r>
              <w:rPr>
                <w:b/>
                <w:spacing w:val="-2"/>
                <w:sz w:val="24"/>
              </w:rPr>
              <w:t>Regulation Section</w:t>
            </w:r>
          </w:p>
        </w:tc>
        <w:tc>
          <w:tcPr>
            <w:tcW w:w="1620" w:type="dxa"/>
          </w:tcPr>
          <w:p w:rsidR="00ED073C" w14:paraId="68E620F8" w14:textId="77777777">
            <w:pPr>
              <w:pStyle w:val="TableParagraph"/>
              <w:ind w:left="119"/>
              <w:rPr>
                <w:b/>
                <w:sz w:val="24"/>
              </w:rPr>
            </w:pPr>
            <w:r>
              <w:rPr>
                <w:b/>
                <w:spacing w:val="-2"/>
                <w:sz w:val="24"/>
              </w:rPr>
              <w:t>Respondents</w:t>
            </w:r>
          </w:p>
        </w:tc>
        <w:tc>
          <w:tcPr>
            <w:tcW w:w="1348" w:type="dxa"/>
          </w:tcPr>
          <w:p w:rsidR="00ED073C" w14:paraId="5F8BCAA2" w14:textId="77777777">
            <w:pPr>
              <w:pStyle w:val="TableParagraph"/>
              <w:ind w:left="120"/>
              <w:rPr>
                <w:b/>
                <w:sz w:val="24"/>
              </w:rPr>
            </w:pPr>
            <w:r>
              <w:rPr>
                <w:b/>
                <w:spacing w:val="-2"/>
                <w:sz w:val="24"/>
              </w:rPr>
              <w:t>Responses</w:t>
            </w:r>
          </w:p>
        </w:tc>
        <w:tc>
          <w:tcPr>
            <w:tcW w:w="1260" w:type="dxa"/>
          </w:tcPr>
          <w:p w:rsidR="00ED073C" w14:paraId="10E986AA" w14:textId="77777777">
            <w:pPr>
              <w:pStyle w:val="TableParagraph"/>
              <w:ind w:left="121" w:right="164"/>
              <w:rPr>
                <w:b/>
                <w:sz w:val="24"/>
              </w:rPr>
            </w:pPr>
            <w:r>
              <w:rPr>
                <w:b/>
                <w:spacing w:val="-2"/>
                <w:sz w:val="24"/>
              </w:rPr>
              <w:t xml:space="preserve">Burden </w:t>
            </w:r>
            <w:r>
              <w:rPr>
                <w:b/>
                <w:spacing w:val="-4"/>
                <w:sz w:val="24"/>
              </w:rPr>
              <w:t xml:space="preserve">per </w:t>
            </w:r>
            <w:r>
              <w:rPr>
                <w:b/>
                <w:spacing w:val="-2"/>
                <w:sz w:val="24"/>
              </w:rPr>
              <w:t>Response (hours)</w:t>
            </w:r>
          </w:p>
        </w:tc>
        <w:tc>
          <w:tcPr>
            <w:tcW w:w="1080" w:type="dxa"/>
          </w:tcPr>
          <w:p w:rsidR="00ED073C" w14:paraId="69DFEB1E" w14:textId="77777777">
            <w:pPr>
              <w:pStyle w:val="TableParagraph"/>
              <w:ind w:left="121" w:right="167"/>
              <w:rPr>
                <w:b/>
                <w:sz w:val="24"/>
              </w:rPr>
            </w:pPr>
            <w:r>
              <w:rPr>
                <w:b/>
                <w:spacing w:val="-2"/>
                <w:sz w:val="24"/>
              </w:rPr>
              <w:t>Total Annual Burden (hours)</w:t>
            </w:r>
          </w:p>
        </w:tc>
        <w:tc>
          <w:tcPr>
            <w:tcW w:w="1532" w:type="dxa"/>
          </w:tcPr>
          <w:p w:rsidR="00ED073C" w14:paraId="4E4BC30D" w14:textId="77777777">
            <w:pPr>
              <w:pStyle w:val="TableParagraph"/>
              <w:ind w:left="121" w:right="229"/>
              <w:rPr>
                <w:b/>
                <w:sz w:val="24"/>
              </w:rPr>
            </w:pPr>
            <w:r>
              <w:rPr>
                <w:b/>
                <w:spacing w:val="-2"/>
                <w:sz w:val="24"/>
              </w:rPr>
              <w:t xml:space="preserve">Hourly </w:t>
            </w:r>
            <w:r>
              <w:rPr>
                <w:b/>
                <w:sz w:val="24"/>
              </w:rPr>
              <w:t>Labor</w:t>
            </w:r>
            <w:r>
              <w:rPr>
                <w:b/>
                <w:spacing w:val="-15"/>
                <w:sz w:val="24"/>
              </w:rPr>
              <w:t xml:space="preserve"> </w:t>
            </w:r>
            <w:r>
              <w:rPr>
                <w:b/>
                <w:sz w:val="24"/>
              </w:rPr>
              <w:t xml:space="preserve">Cost </w:t>
            </w:r>
            <w:r>
              <w:rPr>
                <w:b/>
                <w:spacing w:val="-6"/>
                <w:sz w:val="24"/>
              </w:rPr>
              <w:t xml:space="preserve">of </w:t>
            </w:r>
            <w:r>
              <w:rPr>
                <w:b/>
                <w:spacing w:val="-2"/>
                <w:sz w:val="24"/>
              </w:rPr>
              <w:t xml:space="preserve">Reporting </w:t>
            </w:r>
            <w:r>
              <w:rPr>
                <w:b/>
                <w:spacing w:val="-4"/>
                <w:sz w:val="24"/>
              </w:rPr>
              <w:t>($)</w:t>
            </w:r>
          </w:p>
        </w:tc>
        <w:tc>
          <w:tcPr>
            <w:tcW w:w="1459" w:type="dxa"/>
          </w:tcPr>
          <w:p w:rsidR="00ED073C" w14:paraId="4B86ABCE" w14:textId="77777777">
            <w:pPr>
              <w:pStyle w:val="TableParagraph"/>
              <w:ind w:left="121" w:right="156"/>
              <w:rPr>
                <w:b/>
                <w:sz w:val="24"/>
              </w:rPr>
            </w:pPr>
            <w:r>
              <w:rPr>
                <w:b/>
                <w:spacing w:val="-2"/>
                <w:sz w:val="24"/>
              </w:rPr>
              <w:t xml:space="preserve">Total </w:t>
            </w:r>
            <w:r>
              <w:rPr>
                <w:b/>
                <w:sz w:val="24"/>
              </w:rPr>
              <w:t>Labor</w:t>
            </w:r>
            <w:r>
              <w:rPr>
                <w:b/>
                <w:spacing w:val="-15"/>
                <w:sz w:val="24"/>
              </w:rPr>
              <w:t xml:space="preserve"> </w:t>
            </w:r>
            <w:r>
              <w:rPr>
                <w:b/>
                <w:sz w:val="24"/>
              </w:rPr>
              <w:t xml:space="preserve">Cost </w:t>
            </w:r>
            <w:r>
              <w:rPr>
                <w:b/>
                <w:spacing w:val="-6"/>
                <w:sz w:val="24"/>
              </w:rPr>
              <w:t xml:space="preserve">of </w:t>
            </w:r>
            <w:r>
              <w:rPr>
                <w:b/>
                <w:spacing w:val="-2"/>
                <w:sz w:val="24"/>
              </w:rPr>
              <w:t xml:space="preserve">Reporting </w:t>
            </w:r>
            <w:r>
              <w:rPr>
                <w:b/>
                <w:spacing w:val="-4"/>
                <w:sz w:val="24"/>
              </w:rPr>
              <w:t>($)</w:t>
            </w:r>
          </w:p>
        </w:tc>
      </w:tr>
      <w:tr w14:paraId="33F5A1CD" w14:textId="77777777">
        <w:tblPrEx>
          <w:tblW w:w="0" w:type="auto"/>
          <w:tblInd w:w="225" w:type="dxa"/>
          <w:tblLayout w:type="fixed"/>
          <w:tblCellMar>
            <w:left w:w="0" w:type="dxa"/>
            <w:right w:w="0" w:type="dxa"/>
          </w:tblCellMar>
          <w:tblLook w:val="01E0"/>
        </w:tblPrEx>
        <w:trPr>
          <w:trHeight w:val="1092"/>
        </w:trPr>
        <w:tc>
          <w:tcPr>
            <w:tcW w:w="1531" w:type="dxa"/>
          </w:tcPr>
          <w:p w:rsidR="00ED073C" w14:paraId="43FDC8E9" w14:textId="77777777">
            <w:pPr>
              <w:pStyle w:val="TableParagraph"/>
              <w:spacing w:before="42"/>
              <w:ind w:left="119"/>
              <w:rPr>
                <w:sz w:val="24"/>
              </w:rPr>
            </w:pPr>
            <w:r>
              <w:rPr>
                <w:spacing w:val="-2"/>
                <w:sz w:val="24"/>
              </w:rPr>
              <w:t>155.205(b)</w:t>
            </w:r>
          </w:p>
        </w:tc>
        <w:tc>
          <w:tcPr>
            <w:tcW w:w="1620" w:type="dxa"/>
          </w:tcPr>
          <w:p w:rsidR="00ED073C" w14:paraId="7A1163B7" w14:textId="77777777">
            <w:pPr>
              <w:pStyle w:val="TableParagraph"/>
              <w:spacing w:before="42"/>
              <w:ind w:left="119"/>
              <w:rPr>
                <w:sz w:val="24"/>
              </w:rPr>
            </w:pPr>
            <w:r>
              <w:rPr>
                <w:spacing w:val="-10"/>
                <w:sz w:val="24"/>
              </w:rPr>
              <w:t>2</w:t>
            </w:r>
          </w:p>
        </w:tc>
        <w:tc>
          <w:tcPr>
            <w:tcW w:w="1348" w:type="dxa"/>
          </w:tcPr>
          <w:p w:rsidR="00ED073C" w14:paraId="082B51DB" w14:textId="77777777">
            <w:pPr>
              <w:pStyle w:val="TableParagraph"/>
              <w:spacing w:before="42"/>
              <w:ind w:left="120"/>
              <w:rPr>
                <w:sz w:val="24"/>
              </w:rPr>
            </w:pPr>
            <w:r>
              <w:rPr>
                <w:spacing w:val="-10"/>
                <w:sz w:val="24"/>
              </w:rPr>
              <w:t>1</w:t>
            </w:r>
          </w:p>
        </w:tc>
        <w:tc>
          <w:tcPr>
            <w:tcW w:w="1260" w:type="dxa"/>
          </w:tcPr>
          <w:p w:rsidR="00ED073C" w14:paraId="00EFE11B" w14:textId="77777777">
            <w:pPr>
              <w:pStyle w:val="TableParagraph"/>
              <w:spacing w:before="42"/>
              <w:ind w:left="121"/>
              <w:rPr>
                <w:sz w:val="24"/>
              </w:rPr>
            </w:pPr>
            <w:r>
              <w:rPr>
                <w:spacing w:val="-2"/>
                <w:sz w:val="24"/>
              </w:rPr>
              <w:t>3,200</w:t>
            </w:r>
          </w:p>
        </w:tc>
        <w:tc>
          <w:tcPr>
            <w:tcW w:w="1080" w:type="dxa"/>
          </w:tcPr>
          <w:p w:rsidR="00ED073C" w14:paraId="0D9B722C" w14:textId="77777777">
            <w:pPr>
              <w:pStyle w:val="TableParagraph"/>
              <w:spacing w:before="42"/>
              <w:ind w:left="121"/>
              <w:rPr>
                <w:sz w:val="24"/>
              </w:rPr>
            </w:pPr>
            <w:r>
              <w:rPr>
                <w:spacing w:val="-2"/>
                <w:sz w:val="24"/>
              </w:rPr>
              <w:t>6,400</w:t>
            </w:r>
          </w:p>
        </w:tc>
        <w:tc>
          <w:tcPr>
            <w:tcW w:w="1532" w:type="dxa"/>
          </w:tcPr>
          <w:p w:rsidR="00ED073C" w14:paraId="1F77BFA7" w14:textId="77777777">
            <w:pPr>
              <w:pStyle w:val="TableParagraph"/>
              <w:spacing w:before="42"/>
              <w:ind w:left="121"/>
              <w:rPr>
                <w:sz w:val="24"/>
              </w:rPr>
            </w:pPr>
            <w:r>
              <w:rPr>
                <w:spacing w:val="-2"/>
                <w:sz w:val="24"/>
              </w:rPr>
              <w:t>$315,481.60</w:t>
            </w:r>
          </w:p>
        </w:tc>
        <w:tc>
          <w:tcPr>
            <w:tcW w:w="1459" w:type="dxa"/>
          </w:tcPr>
          <w:p w:rsidR="00ED073C" w14:paraId="50003B74" w14:textId="77777777">
            <w:pPr>
              <w:pStyle w:val="TableParagraph"/>
              <w:spacing w:before="42"/>
              <w:ind w:left="121"/>
              <w:rPr>
                <w:sz w:val="24"/>
              </w:rPr>
            </w:pPr>
            <w:r>
              <w:rPr>
                <w:spacing w:val="-2"/>
                <w:sz w:val="24"/>
              </w:rPr>
              <w:t>$630,963.20</w:t>
            </w:r>
          </w:p>
        </w:tc>
      </w:tr>
      <w:tr w14:paraId="3F8C377D" w14:textId="77777777">
        <w:tblPrEx>
          <w:tblW w:w="0" w:type="auto"/>
          <w:tblInd w:w="225" w:type="dxa"/>
          <w:tblLayout w:type="fixed"/>
          <w:tblCellMar>
            <w:left w:w="0" w:type="dxa"/>
            <w:right w:w="0" w:type="dxa"/>
          </w:tblCellMar>
          <w:tblLook w:val="01E0"/>
        </w:tblPrEx>
        <w:trPr>
          <w:trHeight w:val="1091"/>
        </w:trPr>
        <w:tc>
          <w:tcPr>
            <w:tcW w:w="1531" w:type="dxa"/>
          </w:tcPr>
          <w:p w:rsidR="00ED073C" w14:paraId="714D10BC" w14:textId="77777777">
            <w:pPr>
              <w:pStyle w:val="TableParagraph"/>
              <w:ind w:left="119"/>
              <w:rPr>
                <w:sz w:val="24"/>
              </w:rPr>
            </w:pPr>
            <w:r>
              <w:rPr>
                <w:spacing w:val="-2"/>
                <w:sz w:val="24"/>
              </w:rPr>
              <w:t>155.210</w:t>
            </w:r>
          </w:p>
        </w:tc>
        <w:tc>
          <w:tcPr>
            <w:tcW w:w="1620" w:type="dxa"/>
          </w:tcPr>
          <w:p w:rsidR="00ED073C" w14:paraId="3487DF47" w14:textId="77777777">
            <w:pPr>
              <w:pStyle w:val="TableParagraph"/>
              <w:ind w:left="119"/>
              <w:rPr>
                <w:sz w:val="24"/>
              </w:rPr>
            </w:pPr>
            <w:r>
              <w:rPr>
                <w:spacing w:val="-5"/>
                <w:sz w:val="24"/>
              </w:rPr>
              <w:t>20</w:t>
            </w:r>
          </w:p>
        </w:tc>
        <w:tc>
          <w:tcPr>
            <w:tcW w:w="1348" w:type="dxa"/>
          </w:tcPr>
          <w:p w:rsidR="00ED073C" w14:paraId="5B8D7EAF" w14:textId="77777777">
            <w:pPr>
              <w:pStyle w:val="TableParagraph"/>
              <w:ind w:left="120"/>
              <w:rPr>
                <w:sz w:val="24"/>
              </w:rPr>
            </w:pPr>
            <w:r>
              <w:rPr>
                <w:spacing w:val="-10"/>
                <w:sz w:val="24"/>
              </w:rPr>
              <w:t>1</w:t>
            </w:r>
          </w:p>
        </w:tc>
        <w:tc>
          <w:tcPr>
            <w:tcW w:w="1260" w:type="dxa"/>
          </w:tcPr>
          <w:p w:rsidR="00ED073C" w14:paraId="5E41DBE2" w14:textId="77777777">
            <w:pPr>
              <w:pStyle w:val="TableParagraph"/>
              <w:ind w:left="121"/>
              <w:rPr>
                <w:sz w:val="24"/>
              </w:rPr>
            </w:pPr>
            <w:r>
              <w:rPr>
                <w:spacing w:val="-5"/>
                <w:sz w:val="24"/>
              </w:rPr>
              <w:t>192</w:t>
            </w:r>
          </w:p>
        </w:tc>
        <w:tc>
          <w:tcPr>
            <w:tcW w:w="1080" w:type="dxa"/>
          </w:tcPr>
          <w:p w:rsidR="00ED073C" w14:paraId="1F9D64EA" w14:textId="77777777">
            <w:pPr>
              <w:pStyle w:val="TableParagraph"/>
              <w:ind w:left="121"/>
              <w:rPr>
                <w:sz w:val="24"/>
              </w:rPr>
            </w:pPr>
            <w:r>
              <w:rPr>
                <w:spacing w:val="-2"/>
                <w:sz w:val="24"/>
              </w:rPr>
              <w:t>3,840</w:t>
            </w:r>
          </w:p>
        </w:tc>
        <w:tc>
          <w:tcPr>
            <w:tcW w:w="1532" w:type="dxa"/>
          </w:tcPr>
          <w:p w:rsidR="00ED073C" w14:paraId="7435297D" w14:textId="77777777">
            <w:pPr>
              <w:pStyle w:val="TableParagraph"/>
              <w:ind w:left="121"/>
              <w:rPr>
                <w:sz w:val="24"/>
              </w:rPr>
            </w:pPr>
            <w:r>
              <w:rPr>
                <w:spacing w:val="-2"/>
                <w:sz w:val="24"/>
              </w:rPr>
              <w:t>$24,080.64</w:t>
            </w:r>
          </w:p>
        </w:tc>
        <w:tc>
          <w:tcPr>
            <w:tcW w:w="1459" w:type="dxa"/>
          </w:tcPr>
          <w:p w:rsidR="00ED073C" w14:paraId="3685A15D" w14:textId="77777777">
            <w:pPr>
              <w:pStyle w:val="TableParagraph"/>
              <w:ind w:left="121"/>
              <w:rPr>
                <w:sz w:val="24"/>
              </w:rPr>
            </w:pPr>
            <w:r>
              <w:rPr>
                <w:spacing w:val="-2"/>
                <w:sz w:val="24"/>
              </w:rPr>
              <w:t>$481,612.80</w:t>
            </w:r>
          </w:p>
        </w:tc>
      </w:tr>
      <w:tr w14:paraId="30442722" w14:textId="77777777">
        <w:tblPrEx>
          <w:tblW w:w="0" w:type="auto"/>
          <w:tblInd w:w="225" w:type="dxa"/>
          <w:tblLayout w:type="fixed"/>
          <w:tblCellMar>
            <w:left w:w="0" w:type="dxa"/>
            <w:right w:w="0" w:type="dxa"/>
          </w:tblCellMar>
          <w:tblLook w:val="01E0"/>
        </w:tblPrEx>
        <w:trPr>
          <w:trHeight w:val="1091"/>
        </w:trPr>
        <w:tc>
          <w:tcPr>
            <w:tcW w:w="1531" w:type="dxa"/>
          </w:tcPr>
          <w:p w:rsidR="00ED073C" w14:paraId="013993ED" w14:textId="77777777">
            <w:pPr>
              <w:pStyle w:val="TableParagraph"/>
              <w:ind w:left="119"/>
              <w:rPr>
                <w:sz w:val="24"/>
              </w:rPr>
            </w:pPr>
            <w:r>
              <w:rPr>
                <w:spacing w:val="-2"/>
                <w:sz w:val="24"/>
              </w:rPr>
              <w:t>155.220(c)</w:t>
            </w:r>
          </w:p>
        </w:tc>
        <w:tc>
          <w:tcPr>
            <w:tcW w:w="1620" w:type="dxa"/>
          </w:tcPr>
          <w:p w:rsidR="00ED073C" w14:paraId="18EC9296" w14:textId="77777777">
            <w:pPr>
              <w:pStyle w:val="TableParagraph"/>
              <w:ind w:left="119"/>
              <w:rPr>
                <w:sz w:val="24"/>
              </w:rPr>
            </w:pPr>
            <w:r>
              <w:rPr>
                <w:spacing w:val="-5"/>
                <w:sz w:val="24"/>
              </w:rPr>
              <w:t>20</w:t>
            </w:r>
          </w:p>
        </w:tc>
        <w:tc>
          <w:tcPr>
            <w:tcW w:w="1348" w:type="dxa"/>
          </w:tcPr>
          <w:p w:rsidR="00ED073C" w14:paraId="46C053C4" w14:textId="77777777">
            <w:pPr>
              <w:pStyle w:val="TableParagraph"/>
              <w:ind w:left="120"/>
              <w:rPr>
                <w:sz w:val="24"/>
              </w:rPr>
            </w:pPr>
            <w:r>
              <w:rPr>
                <w:spacing w:val="-10"/>
                <w:sz w:val="24"/>
              </w:rPr>
              <w:t>1</w:t>
            </w:r>
          </w:p>
        </w:tc>
        <w:tc>
          <w:tcPr>
            <w:tcW w:w="1260" w:type="dxa"/>
          </w:tcPr>
          <w:p w:rsidR="00ED073C" w14:paraId="5B5A7249" w14:textId="77777777">
            <w:pPr>
              <w:pStyle w:val="TableParagraph"/>
              <w:ind w:left="121"/>
              <w:rPr>
                <w:sz w:val="24"/>
              </w:rPr>
            </w:pPr>
            <w:r>
              <w:rPr>
                <w:spacing w:val="-5"/>
                <w:sz w:val="24"/>
              </w:rPr>
              <w:t>164</w:t>
            </w:r>
          </w:p>
        </w:tc>
        <w:tc>
          <w:tcPr>
            <w:tcW w:w="1080" w:type="dxa"/>
          </w:tcPr>
          <w:p w:rsidR="00ED073C" w14:paraId="37DF4837" w14:textId="77777777">
            <w:pPr>
              <w:pStyle w:val="TableParagraph"/>
              <w:ind w:left="121"/>
              <w:rPr>
                <w:sz w:val="24"/>
              </w:rPr>
            </w:pPr>
            <w:r>
              <w:rPr>
                <w:spacing w:val="-2"/>
                <w:sz w:val="24"/>
              </w:rPr>
              <w:t>3,280</w:t>
            </w:r>
          </w:p>
        </w:tc>
        <w:tc>
          <w:tcPr>
            <w:tcW w:w="1532" w:type="dxa"/>
          </w:tcPr>
          <w:p w:rsidR="00ED073C" w14:paraId="0BE23CD3" w14:textId="77777777">
            <w:pPr>
              <w:pStyle w:val="TableParagraph"/>
              <w:ind w:left="121"/>
              <w:rPr>
                <w:sz w:val="24"/>
              </w:rPr>
            </w:pPr>
            <w:r>
              <w:rPr>
                <w:spacing w:val="-2"/>
                <w:sz w:val="24"/>
              </w:rPr>
              <w:t>$18,020.08</w:t>
            </w:r>
          </w:p>
        </w:tc>
        <w:tc>
          <w:tcPr>
            <w:tcW w:w="1459" w:type="dxa"/>
          </w:tcPr>
          <w:p w:rsidR="00ED073C" w14:paraId="01443223" w14:textId="77777777">
            <w:pPr>
              <w:pStyle w:val="TableParagraph"/>
              <w:ind w:left="121"/>
              <w:rPr>
                <w:sz w:val="24"/>
              </w:rPr>
            </w:pPr>
            <w:r>
              <w:rPr>
                <w:spacing w:val="-2"/>
                <w:sz w:val="24"/>
              </w:rPr>
              <w:t>$360,401.60</w:t>
            </w:r>
          </w:p>
        </w:tc>
      </w:tr>
      <w:tr w14:paraId="52D23EE3" w14:textId="77777777">
        <w:tblPrEx>
          <w:tblW w:w="0" w:type="auto"/>
          <w:tblInd w:w="225" w:type="dxa"/>
          <w:tblLayout w:type="fixed"/>
          <w:tblCellMar>
            <w:left w:w="0" w:type="dxa"/>
            <w:right w:w="0" w:type="dxa"/>
          </w:tblCellMar>
          <w:tblLook w:val="01E0"/>
        </w:tblPrEx>
        <w:trPr>
          <w:trHeight w:val="1092"/>
        </w:trPr>
        <w:tc>
          <w:tcPr>
            <w:tcW w:w="1531" w:type="dxa"/>
          </w:tcPr>
          <w:p w:rsidR="00ED073C" w14:paraId="419E0298" w14:textId="77777777">
            <w:pPr>
              <w:pStyle w:val="TableParagraph"/>
              <w:spacing w:before="40"/>
              <w:ind w:left="119"/>
              <w:rPr>
                <w:sz w:val="24"/>
              </w:rPr>
            </w:pPr>
            <w:r>
              <w:rPr>
                <w:spacing w:val="-2"/>
                <w:sz w:val="24"/>
              </w:rPr>
              <w:t>155.260(d)</w:t>
            </w:r>
          </w:p>
        </w:tc>
        <w:tc>
          <w:tcPr>
            <w:tcW w:w="1620" w:type="dxa"/>
          </w:tcPr>
          <w:p w:rsidR="00ED073C" w14:paraId="65D64BE2" w14:textId="77777777">
            <w:pPr>
              <w:pStyle w:val="TableParagraph"/>
              <w:spacing w:before="40"/>
              <w:ind w:left="119"/>
              <w:rPr>
                <w:sz w:val="24"/>
              </w:rPr>
            </w:pPr>
            <w:r>
              <w:rPr>
                <w:spacing w:val="-10"/>
                <w:sz w:val="24"/>
              </w:rPr>
              <w:t>2</w:t>
            </w:r>
          </w:p>
        </w:tc>
        <w:tc>
          <w:tcPr>
            <w:tcW w:w="1348" w:type="dxa"/>
          </w:tcPr>
          <w:p w:rsidR="00ED073C" w14:paraId="692A0A58" w14:textId="77777777">
            <w:pPr>
              <w:pStyle w:val="TableParagraph"/>
              <w:spacing w:before="40"/>
              <w:ind w:left="120"/>
              <w:rPr>
                <w:sz w:val="24"/>
              </w:rPr>
            </w:pPr>
            <w:r>
              <w:rPr>
                <w:spacing w:val="-10"/>
                <w:sz w:val="24"/>
              </w:rPr>
              <w:t>1</w:t>
            </w:r>
          </w:p>
        </w:tc>
        <w:tc>
          <w:tcPr>
            <w:tcW w:w="1260" w:type="dxa"/>
          </w:tcPr>
          <w:p w:rsidR="00ED073C" w14:paraId="0CDBCBBB" w14:textId="77777777">
            <w:pPr>
              <w:pStyle w:val="TableParagraph"/>
              <w:spacing w:before="40"/>
              <w:ind w:left="121"/>
              <w:rPr>
                <w:sz w:val="24"/>
              </w:rPr>
            </w:pPr>
            <w:r>
              <w:rPr>
                <w:spacing w:val="-5"/>
                <w:sz w:val="24"/>
              </w:rPr>
              <w:t>95</w:t>
            </w:r>
          </w:p>
        </w:tc>
        <w:tc>
          <w:tcPr>
            <w:tcW w:w="1080" w:type="dxa"/>
          </w:tcPr>
          <w:p w:rsidR="00ED073C" w14:paraId="67237EC7" w14:textId="77777777">
            <w:pPr>
              <w:pStyle w:val="TableParagraph"/>
              <w:spacing w:before="40"/>
              <w:ind w:left="121"/>
              <w:rPr>
                <w:sz w:val="24"/>
              </w:rPr>
            </w:pPr>
            <w:r>
              <w:rPr>
                <w:spacing w:val="-5"/>
                <w:sz w:val="24"/>
              </w:rPr>
              <w:t>190</w:t>
            </w:r>
          </w:p>
        </w:tc>
        <w:tc>
          <w:tcPr>
            <w:tcW w:w="1532" w:type="dxa"/>
          </w:tcPr>
          <w:p w:rsidR="00ED073C" w14:paraId="57C37AD3" w14:textId="77777777">
            <w:pPr>
              <w:pStyle w:val="TableParagraph"/>
              <w:spacing w:before="40"/>
              <w:ind w:left="121"/>
              <w:rPr>
                <w:sz w:val="24"/>
              </w:rPr>
            </w:pPr>
            <w:r>
              <w:rPr>
                <w:spacing w:val="-2"/>
                <w:sz w:val="24"/>
              </w:rPr>
              <w:t>$15,751.10</w:t>
            </w:r>
          </w:p>
        </w:tc>
        <w:tc>
          <w:tcPr>
            <w:tcW w:w="1459" w:type="dxa"/>
          </w:tcPr>
          <w:p w:rsidR="00ED073C" w14:paraId="014BC507" w14:textId="77777777">
            <w:pPr>
              <w:pStyle w:val="TableParagraph"/>
              <w:spacing w:before="40"/>
              <w:ind w:left="121"/>
              <w:rPr>
                <w:sz w:val="24"/>
              </w:rPr>
            </w:pPr>
            <w:r>
              <w:rPr>
                <w:spacing w:val="-2"/>
                <w:sz w:val="24"/>
              </w:rPr>
              <w:t>$31,502.20</w:t>
            </w:r>
          </w:p>
        </w:tc>
      </w:tr>
    </w:tbl>
    <w:p w:rsidR="00ED073C" w14:paraId="66C35DC9" w14:textId="77777777">
      <w:pPr>
        <w:rPr>
          <w:sz w:val="24"/>
        </w:rPr>
        <w:sectPr w:rsidSect="00BD7A00">
          <w:pgSz w:w="12240" w:h="15840"/>
          <w:pgMar w:top="1040" w:right="860" w:bottom="2040" w:left="1100" w:header="590" w:footer="1772" w:gutter="0"/>
          <w:cols w:space="720"/>
        </w:sectPr>
      </w:pPr>
    </w:p>
    <w:p w:rsidR="00ED073C" w14:paraId="6FF1CCB8" w14:textId="77777777">
      <w:pPr>
        <w:pStyle w:val="BodyText"/>
        <w:spacing w:before="2"/>
        <w:ind w:right="225"/>
      </w:pPr>
      <w:r>
        <w:t>individual</w:t>
      </w:r>
      <w:r>
        <w:rPr>
          <w:spacing w:val="-5"/>
        </w:rPr>
        <w:t xml:space="preserve"> </w:t>
      </w:r>
      <w:r>
        <w:t>market</w:t>
      </w:r>
      <w:r>
        <w:rPr>
          <w:spacing w:val="-5"/>
        </w:rPr>
        <w:t xml:space="preserve"> </w:t>
      </w:r>
      <w:r>
        <w:t>eligibility</w:t>
      </w:r>
      <w:r>
        <w:rPr>
          <w:spacing w:val="-5"/>
        </w:rPr>
        <w:t xml:space="preserve"> </w:t>
      </w:r>
      <w:r>
        <w:t>determinations</w:t>
      </w:r>
      <w:r>
        <w:rPr>
          <w:spacing w:val="-5"/>
        </w:rPr>
        <w:t xml:space="preserve"> </w:t>
      </w:r>
      <w:r>
        <w:t>for</w:t>
      </w:r>
      <w:r>
        <w:rPr>
          <w:spacing w:val="-7"/>
        </w:rPr>
        <w:t xml:space="preserve"> </w:t>
      </w:r>
      <w:r>
        <w:t>exchange</w:t>
      </w:r>
      <w:r>
        <w:rPr>
          <w:spacing w:val="-6"/>
        </w:rPr>
        <w:t xml:space="preserve"> </w:t>
      </w:r>
      <w:r>
        <w:t>participation</w:t>
      </w:r>
      <w:r>
        <w:rPr>
          <w:spacing w:val="-5"/>
        </w:rPr>
        <w:t xml:space="preserve"> </w:t>
      </w:r>
      <w:r>
        <w:t>and</w:t>
      </w:r>
      <w:r>
        <w:rPr>
          <w:spacing w:val="-4"/>
        </w:rPr>
        <w:t xml:space="preserve"> </w:t>
      </w:r>
      <w:r>
        <w:t>insurance</w:t>
      </w:r>
      <w:r>
        <w:rPr>
          <w:spacing w:val="-4"/>
        </w:rPr>
        <w:t xml:space="preserve"> </w:t>
      </w:r>
      <w:r>
        <w:t>affordability with an estimate of 14,748 total hours.</w:t>
      </w:r>
    </w:p>
    <w:p w:rsidR="00ED073C" w14:paraId="2A47B3D8" w14:textId="77777777">
      <w:pPr>
        <w:spacing w:before="120"/>
        <w:ind w:left="335" w:right="225"/>
        <w:rPr>
          <w:i/>
        </w:rPr>
      </w:pPr>
      <w:bookmarkStart w:id="78" w:name="_bookmark78"/>
      <w:bookmarkEnd w:id="78"/>
      <w:r>
        <w:rPr>
          <w:i/>
        </w:rPr>
        <w:t>Table</w:t>
      </w:r>
      <w:r>
        <w:rPr>
          <w:i/>
          <w:spacing w:val="-2"/>
        </w:rPr>
        <w:t xml:space="preserve"> </w:t>
      </w:r>
      <w:r>
        <w:rPr>
          <w:i/>
        </w:rPr>
        <w:t>28</w:t>
      </w:r>
      <w:r>
        <w:rPr>
          <w:i/>
          <w:spacing w:val="-3"/>
        </w:rPr>
        <w:t xml:space="preserve"> </w:t>
      </w:r>
      <w:r>
        <w:rPr>
          <w:i/>
        </w:rPr>
        <w:t>–</w:t>
      </w:r>
      <w:r>
        <w:rPr>
          <w:i/>
          <w:spacing w:val="-3"/>
        </w:rPr>
        <w:t xml:space="preserve"> </w:t>
      </w:r>
      <w:r>
        <w:rPr>
          <w:i/>
        </w:rPr>
        <w:t>Burden</w:t>
      </w:r>
      <w:r>
        <w:rPr>
          <w:i/>
          <w:spacing w:val="-3"/>
        </w:rPr>
        <w:t xml:space="preserve"> </w:t>
      </w:r>
      <w:r>
        <w:rPr>
          <w:i/>
        </w:rPr>
        <w:t>and</w:t>
      </w:r>
      <w:r>
        <w:rPr>
          <w:i/>
          <w:spacing w:val="-3"/>
        </w:rPr>
        <w:t xml:space="preserve"> </w:t>
      </w:r>
      <w:r>
        <w:rPr>
          <w:i/>
        </w:rPr>
        <w:t>Cost</w:t>
      </w:r>
      <w:r>
        <w:rPr>
          <w:i/>
          <w:spacing w:val="-2"/>
        </w:rPr>
        <w:t xml:space="preserve"> </w:t>
      </w:r>
      <w:r>
        <w:rPr>
          <w:i/>
        </w:rPr>
        <w:t>Estimates</w:t>
      </w:r>
      <w:r>
        <w:rPr>
          <w:i/>
          <w:spacing w:val="-3"/>
        </w:rPr>
        <w:t xml:space="preserve"> </w:t>
      </w:r>
      <w:r>
        <w:rPr>
          <w:i/>
        </w:rPr>
        <w:t>Associated</w:t>
      </w:r>
      <w:r>
        <w:rPr>
          <w:i/>
          <w:spacing w:val="-3"/>
        </w:rPr>
        <w:t xml:space="preserve"> </w:t>
      </w:r>
      <w:r>
        <w:rPr>
          <w:i/>
        </w:rPr>
        <w:t>with</w:t>
      </w:r>
      <w:r>
        <w:rPr>
          <w:i/>
          <w:spacing w:val="-4"/>
        </w:rPr>
        <w:t xml:space="preserve"> </w:t>
      </w:r>
      <w:r>
        <w:rPr>
          <w:i/>
        </w:rPr>
        <w:t>ICRs:</w:t>
      </w:r>
      <w:r>
        <w:rPr>
          <w:i/>
          <w:spacing w:val="-2"/>
        </w:rPr>
        <w:t xml:space="preserve"> </w:t>
      </w:r>
      <w:r>
        <w:rPr>
          <w:i/>
        </w:rPr>
        <w:t>Exchange</w:t>
      </w:r>
      <w:r>
        <w:rPr>
          <w:i/>
          <w:spacing w:val="-3"/>
        </w:rPr>
        <w:t xml:space="preserve"> </w:t>
      </w:r>
      <w:r>
        <w:rPr>
          <w:i/>
        </w:rPr>
        <w:t>Functions</w:t>
      </w:r>
      <w:r>
        <w:rPr>
          <w:i/>
          <w:spacing w:val="-5"/>
        </w:rPr>
        <w:t xml:space="preserve"> </w:t>
      </w:r>
      <w:r>
        <w:rPr>
          <w:i/>
        </w:rPr>
        <w:t>in</w:t>
      </w:r>
      <w:r>
        <w:rPr>
          <w:i/>
          <w:spacing w:val="-3"/>
        </w:rPr>
        <w:t xml:space="preserve"> </w:t>
      </w:r>
      <w:r>
        <w:rPr>
          <w:i/>
        </w:rPr>
        <w:t>the</w:t>
      </w:r>
      <w:r>
        <w:rPr>
          <w:i/>
          <w:spacing w:val="-3"/>
        </w:rPr>
        <w:t xml:space="preserve"> </w:t>
      </w:r>
      <w:r>
        <w:rPr>
          <w:i/>
        </w:rPr>
        <w:t>Individual</w:t>
      </w:r>
      <w:r>
        <w:rPr>
          <w:i/>
          <w:spacing w:val="-5"/>
        </w:rPr>
        <w:t xml:space="preserve"> </w:t>
      </w:r>
      <w:r>
        <w:rPr>
          <w:i/>
        </w:rPr>
        <w:t>Market Eligibility Determinations for Exchange Participation and Insurance Affordability</w:t>
      </w:r>
    </w:p>
    <w:p w:rsidR="00ED073C" w14:paraId="1BCB28D5" w14:textId="77777777">
      <w:pPr>
        <w:pStyle w:val="BodyText"/>
        <w:spacing w:before="6"/>
        <w:ind w:left="0"/>
        <w:rPr>
          <w:i/>
          <w:sz w:val="1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31"/>
        <w:gridCol w:w="1620"/>
        <w:gridCol w:w="1348"/>
        <w:gridCol w:w="1260"/>
        <w:gridCol w:w="1080"/>
        <w:gridCol w:w="1532"/>
        <w:gridCol w:w="1459"/>
      </w:tblGrid>
      <w:tr w14:paraId="6CE1F1C2" w14:textId="77777777">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05"/>
        </w:trPr>
        <w:tc>
          <w:tcPr>
            <w:tcW w:w="1531" w:type="dxa"/>
          </w:tcPr>
          <w:p w:rsidR="00ED073C" w14:paraId="5BEA322B" w14:textId="77777777">
            <w:pPr>
              <w:pStyle w:val="TableParagraph"/>
              <w:spacing w:before="37"/>
              <w:ind w:left="119"/>
              <w:rPr>
                <w:b/>
                <w:sz w:val="24"/>
              </w:rPr>
            </w:pPr>
            <w:r>
              <w:rPr>
                <w:b/>
                <w:spacing w:val="-2"/>
                <w:sz w:val="24"/>
              </w:rPr>
              <w:t>Regulation Section</w:t>
            </w:r>
          </w:p>
        </w:tc>
        <w:tc>
          <w:tcPr>
            <w:tcW w:w="1620" w:type="dxa"/>
          </w:tcPr>
          <w:p w:rsidR="00ED073C" w14:paraId="42937DB4" w14:textId="77777777">
            <w:pPr>
              <w:pStyle w:val="TableParagraph"/>
              <w:ind w:left="119"/>
              <w:rPr>
                <w:b/>
                <w:sz w:val="24"/>
              </w:rPr>
            </w:pPr>
            <w:r>
              <w:rPr>
                <w:b/>
                <w:spacing w:val="-2"/>
                <w:sz w:val="24"/>
              </w:rPr>
              <w:t>Respondents</w:t>
            </w:r>
          </w:p>
        </w:tc>
        <w:tc>
          <w:tcPr>
            <w:tcW w:w="1348" w:type="dxa"/>
          </w:tcPr>
          <w:p w:rsidR="00ED073C" w14:paraId="2F4A3351" w14:textId="77777777">
            <w:pPr>
              <w:pStyle w:val="TableParagraph"/>
              <w:ind w:left="120"/>
              <w:rPr>
                <w:b/>
                <w:sz w:val="24"/>
              </w:rPr>
            </w:pPr>
            <w:r>
              <w:rPr>
                <w:b/>
                <w:spacing w:val="-2"/>
                <w:sz w:val="24"/>
              </w:rPr>
              <w:t>Responses</w:t>
            </w:r>
          </w:p>
        </w:tc>
        <w:tc>
          <w:tcPr>
            <w:tcW w:w="1260" w:type="dxa"/>
          </w:tcPr>
          <w:p w:rsidR="00ED073C" w14:paraId="4C9F647F" w14:textId="77777777">
            <w:pPr>
              <w:pStyle w:val="TableParagraph"/>
              <w:spacing w:before="37"/>
              <w:ind w:left="121" w:right="164"/>
              <w:rPr>
                <w:b/>
                <w:sz w:val="24"/>
              </w:rPr>
            </w:pPr>
            <w:r>
              <w:rPr>
                <w:b/>
                <w:spacing w:val="-2"/>
                <w:sz w:val="24"/>
              </w:rPr>
              <w:t xml:space="preserve">Burden </w:t>
            </w:r>
            <w:r>
              <w:rPr>
                <w:b/>
                <w:spacing w:val="-4"/>
                <w:sz w:val="24"/>
              </w:rPr>
              <w:t xml:space="preserve">per </w:t>
            </w:r>
            <w:r>
              <w:rPr>
                <w:b/>
                <w:spacing w:val="-2"/>
                <w:sz w:val="24"/>
              </w:rPr>
              <w:t>Response (hours)</w:t>
            </w:r>
          </w:p>
        </w:tc>
        <w:tc>
          <w:tcPr>
            <w:tcW w:w="1080" w:type="dxa"/>
          </w:tcPr>
          <w:p w:rsidR="00ED073C" w14:paraId="19DF2D36" w14:textId="77777777">
            <w:pPr>
              <w:pStyle w:val="TableParagraph"/>
              <w:spacing w:before="37"/>
              <w:ind w:left="121" w:right="167"/>
              <w:rPr>
                <w:b/>
                <w:sz w:val="24"/>
              </w:rPr>
            </w:pPr>
            <w:r>
              <w:rPr>
                <w:b/>
                <w:spacing w:val="-2"/>
                <w:sz w:val="24"/>
              </w:rPr>
              <w:t>Total Annual Burden (hours)</w:t>
            </w:r>
          </w:p>
        </w:tc>
        <w:tc>
          <w:tcPr>
            <w:tcW w:w="1532" w:type="dxa"/>
          </w:tcPr>
          <w:p w:rsidR="00ED073C" w14:paraId="21D638A0" w14:textId="77777777">
            <w:pPr>
              <w:pStyle w:val="TableParagraph"/>
              <w:spacing w:before="37"/>
              <w:ind w:left="121" w:right="229"/>
              <w:rPr>
                <w:b/>
                <w:sz w:val="24"/>
              </w:rPr>
            </w:pPr>
            <w:r>
              <w:rPr>
                <w:b/>
                <w:spacing w:val="-2"/>
                <w:sz w:val="24"/>
              </w:rPr>
              <w:t xml:space="preserve">Hourly </w:t>
            </w:r>
            <w:r>
              <w:rPr>
                <w:b/>
                <w:sz w:val="24"/>
              </w:rPr>
              <w:t>Labor</w:t>
            </w:r>
            <w:r>
              <w:rPr>
                <w:b/>
                <w:spacing w:val="-15"/>
                <w:sz w:val="24"/>
              </w:rPr>
              <w:t xml:space="preserve"> </w:t>
            </w:r>
            <w:r>
              <w:rPr>
                <w:b/>
                <w:sz w:val="24"/>
              </w:rPr>
              <w:t xml:space="preserve">Cost </w:t>
            </w:r>
            <w:r>
              <w:rPr>
                <w:b/>
                <w:spacing w:val="-6"/>
                <w:sz w:val="24"/>
              </w:rPr>
              <w:t xml:space="preserve">of </w:t>
            </w:r>
            <w:r>
              <w:rPr>
                <w:b/>
                <w:spacing w:val="-2"/>
                <w:sz w:val="24"/>
              </w:rPr>
              <w:t xml:space="preserve">Reporting </w:t>
            </w:r>
            <w:r>
              <w:rPr>
                <w:b/>
                <w:spacing w:val="-4"/>
                <w:sz w:val="24"/>
              </w:rPr>
              <w:t>($)</w:t>
            </w:r>
          </w:p>
        </w:tc>
        <w:tc>
          <w:tcPr>
            <w:tcW w:w="1459" w:type="dxa"/>
          </w:tcPr>
          <w:p w:rsidR="00ED073C" w14:paraId="32471AF5" w14:textId="77777777">
            <w:pPr>
              <w:pStyle w:val="TableParagraph"/>
              <w:spacing w:before="37"/>
              <w:ind w:left="121" w:right="156"/>
              <w:rPr>
                <w:b/>
                <w:sz w:val="24"/>
              </w:rPr>
            </w:pPr>
            <w:r>
              <w:rPr>
                <w:b/>
                <w:spacing w:val="-2"/>
                <w:sz w:val="24"/>
              </w:rPr>
              <w:t xml:space="preserve">Total </w:t>
            </w:r>
            <w:r>
              <w:rPr>
                <w:b/>
                <w:sz w:val="24"/>
              </w:rPr>
              <w:t>Labor</w:t>
            </w:r>
            <w:r>
              <w:rPr>
                <w:b/>
                <w:spacing w:val="-15"/>
                <w:sz w:val="24"/>
              </w:rPr>
              <w:t xml:space="preserve"> </w:t>
            </w:r>
            <w:r>
              <w:rPr>
                <w:b/>
                <w:sz w:val="24"/>
              </w:rPr>
              <w:t xml:space="preserve">Cost </w:t>
            </w:r>
            <w:r>
              <w:rPr>
                <w:b/>
                <w:spacing w:val="-6"/>
                <w:sz w:val="24"/>
              </w:rPr>
              <w:t xml:space="preserve">of </w:t>
            </w:r>
            <w:r>
              <w:rPr>
                <w:b/>
                <w:spacing w:val="-2"/>
                <w:sz w:val="24"/>
              </w:rPr>
              <w:t xml:space="preserve">Reporting </w:t>
            </w:r>
            <w:r>
              <w:rPr>
                <w:b/>
                <w:spacing w:val="-4"/>
                <w:sz w:val="24"/>
              </w:rPr>
              <w:t>($)</w:t>
            </w:r>
          </w:p>
        </w:tc>
      </w:tr>
      <w:tr w14:paraId="031C849F" w14:textId="77777777">
        <w:tblPrEx>
          <w:tblW w:w="0" w:type="auto"/>
          <w:tblInd w:w="225" w:type="dxa"/>
          <w:tblLayout w:type="fixed"/>
          <w:tblCellMar>
            <w:left w:w="0" w:type="dxa"/>
            <w:right w:w="0" w:type="dxa"/>
          </w:tblCellMar>
          <w:tblLook w:val="01E0"/>
        </w:tblPrEx>
        <w:trPr>
          <w:trHeight w:val="1091"/>
        </w:trPr>
        <w:tc>
          <w:tcPr>
            <w:tcW w:w="1531" w:type="dxa"/>
          </w:tcPr>
          <w:p w:rsidR="00ED073C" w14:paraId="330487A1" w14:textId="77777777">
            <w:pPr>
              <w:pStyle w:val="TableParagraph"/>
              <w:ind w:left="119"/>
              <w:rPr>
                <w:sz w:val="24"/>
              </w:rPr>
            </w:pPr>
            <w:r>
              <w:rPr>
                <w:spacing w:val="-2"/>
                <w:sz w:val="24"/>
              </w:rPr>
              <w:t>155.302(a)</w:t>
            </w:r>
          </w:p>
        </w:tc>
        <w:tc>
          <w:tcPr>
            <w:tcW w:w="1620" w:type="dxa"/>
          </w:tcPr>
          <w:p w:rsidR="00ED073C" w14:paraId="4FD3F18C" w14:textId="77777777">
            <w:pPr>
              <w:pStyle w:val="TableParagraph"/>
              <w:ind w:left="119"/>
              <w:rPr>
                <w:sz w:val="24"/>
              </w:rPr>
            </w:pPr>
            <w:r>
              <w:rPr>
                <w:spacing w:val="-10"/>
                <w:sz w:val="24"/>
              </w:rPr>
              <w:t>2</w:t>
            </w:r>
          </w:p>
        </w:tc>
        <w:tc>
          <w:tcPr>
            <w:tcW w:w="1348" w:type="dxa"/>
          </w:tcPr>
          <w:p w:rsidR="00ED073C" w14:paraId="10E65B55" w14:textId="77777777">
            <w:pPr>
              <w:pStyle w:val="TableParagraph"/>
              <w:ind w:left="120"/>
              <w:rPr>
                <w:sz w:val="24"/>
              </w:rPr>
            </w:pPr>
            <w:r>
              <w:rPr>
                <w:spacing w:val="-10"/>
                <w:sz w:val="24"/>
              </w:rPr>
              <w:t>1</w:t>
            </w:r>
          </w:p>
        </w:tc>
        <w:tc>
          <w:tcPr>
            <w:tcW w:w="1260" w:type="dxa"/>
          </w:tcPr>
          <w:p w:rsidR="00ED073C" w14:paraId="704A8CB0" w14:textId="77777777">
            <w:pPr>
              <w:pStyle w:val="TableParagraph"/>
              <w:ind w:left="121"/>
              <w:rPr>
                <w:sz w:val="24"/>
              </w:rPr>
            </w:pPr>
            <w:r>
              <w:rPr>
                <w:spacing w:val="-5"/>
                <w:sz w:val="24"/>
              </w:rPr>
              <w:t>105</w:t>
            </w:r>
          </w:p>
        </w:tc>
        <w:tc>
          <w:tcPr>
            <w:tcW w:w="1080" w:type="dxa"/>
          </w:tcPr>
          <w:p w:rsidR="00ED073C" w14:paraId="770440B5" w14:textId="77777777">
            <w:pPr>
              <w:pStyle w:val="TableParagraph"/>
              <w:ind w:left="121"/>
              <w:rPr>
                <w:sz w:val="24"/>
              </w:rPr>
            </w:pPr>
            <w:r>
              <w:rPr>
                <w:spacing w:val="-5"/>
                <w:sz w:val="24"/>
              </w:rPr>
              <w:t>210</w:t>
            </w:r>
          </w:p>
        </w:tc>
        <w:tc>
          <w:tcPr>
            <w:tcW w:w="1532" w:type="dxa"/>
          </w:tcPr>
          <w:p w:rsidR="00ED073C" w14:paraId="79335ADC" w14:textId="77777777">
            <w:pPr>
              <w:pStyle w:val="TableParagraph"/>
              <w:ind w:left="121"/>
              <w:rPr>
                <w:sz w:val="24"/>
              </w:rPr>
            </w:pPr>
            <w:r>
              <w:rPr>
                <w:spacing w:val="-2"/>
                <w:sz w:val="24"/>
              </w:rPr>
              <w:t>$12,604.10</w:t>
            </w:r>
          </w:p>
        </w:tc>
        <w:tc>
          <w:tcPr>
            <w:tcW w:w="1459" w:type="dxa"/>
          </w:tcPr>
          <w:p w:rsidR="00ED073C" w14:paraId="4231948C" w14:textId="77777777">
            <w:pPr>
              <w:pStyle w:val="TableParagraph"/>
              <w:ind w:left="121"/>
              <w:rPr>
                <w:sz w:val="24"/>
              </w:rPr>
            </w:pPr>
            <w:r>
              <w:rPr>
                <w:spacing w:val="-2"/>
                <w:sz w:val="24"/>
              </w:rPr>
              <w:t>$25,208.20</w:t>
            </w:r>
          </w:p>
        </w:tc>
      </w:tr>
      <w:tr w14:paraId="06C3C939" w14:textId="77777777">
        <w:tblPrEx>
          <w:tblW w:w="0" w:type="auto"/>
          <w:tblInd w:w="225" w:type="dxa"/>
          <w:tblLayout w:type="fixed"/>
          <w:tblCellMar>
            <w:left w:w="0" w:type="dxa"/>
            <w:right w:w="0" w:type="dxa"/>
          </w:tblCellMar>
          <w:tblLook w:val="01E0"/>
        </w:tblPrEx>
        <w:trPr>
          <w:trHeight w:val="1089"/>
        </w:trPr>
        <w:tc>
          <w:tcPr>
            <w:tcW w:w="1531" w:type="dxa"/>
          </w:tcPr>
          <w:p w:rsidR="00ED073C" w14:paraId="78187F5B" w14:textId="77777777">
            <w:pPr>
              <w:pStyle w:val="TableParagraph"/>
              <w:ind w:left="119"/>
              <w:rPr>
                <w:sz w:val="24"/>
              </w:rPr>
            </w:pPr>
            <w:r>
              <w:rPr>
                <w:spacing w:val="-2"/>
                <w:sz w:val="24"/>
              </w:rPr>
              <w:t>155.302(a)</w:t>
            </w:r>
          </w:p>
        </w:tc>
        <w:tc>
          <w:tcPr>
            <w:tcW w:w="1620" w:type="dxa"/>
          </w:tcPr>
          <w:p w:rsidR="00ED073C" w14:paraId="5EDABDB8" w14:textId="77777777">
            <w:pPr>
              <w:pStyle w:val="TableParagraph"/>
              <w:ind w:left="119"/>
              <w:rPr>
                <w:sz w:val="24"/>
              </w:rPr>
            </w:pPr>
            <w:r>
              <w:rPr>
                <w:spacing w:val="-10"/>
                <w:sz w:val="24"/>
              </w:rPr>
              <w:t>3</w:t>
            </w:r>
          </w:p>
        </w:tc>
        <w:tc>
          <w:tcPr>
            <w:tcW w:w="1348" w:type="dxa"/>
          </w:tcPr>
          <w:p w:rsidR="00ED073C" w14:paraId="08AD2FC3" w14:textId="77777777">
            <w:pPr>
              <w:pStyle w:val="TableParagraph"/>
              <w:ind w:left="120"/>
              <w:rPr>
                <w:sz w:val="24"/>
              </w:rPr>
            </w:pPr>
            <w:r>
              <w:rPr>
                <w:spacing w:val="-10"/>
                <w:sz w:val="24"/>
              </w:rPr>
              <w:t>1</w:t>
            </w:r>
          </w:p>
        </w:tc>
        <w:tc>
          <w:tcPr>
            <w:tcW w:w="1260" w:type="dxa"/>
          </w:tcPr>
          <w:p w:rsidR="00ED073C" w14:paraId="770DFF3D" w14:textId="77777777">
            <w:pPr>
              <w:pStyle w:val="TableParagraph"/>
              <w:ind w:left="121"/>
              <w:rPr>
                <w:sz w:val="24"/>
              </w:rPr>
            </w:pPr>
            <w:r>
              <w:rPr>
                <w:spacing w:val="-4"/>
                <w:sz w:val="24"/>
              </w:rPr>
              <w:t>52.5</w:t>
            </w:r>
          </w:p>
        </w:tc>
        <w:tc>
          <w:tcPr>
            <w:tcW w:w="1080" w:type="dxa"/>
          </w:tcPr>
          <w:p w:rsidR="00ED073C" w14:paraId="6F05B839" w14:textId="77777777">
            <w:pPr>
              <w:pStyle w:val="TableParagraph"/>
              <w:ind w:left="121"/>
              <w:rPr>
                <w:sz w:val="24"/>
              </w:rPr>
            </w:pPr>
            <w:r>
              <w:rPr>
                <w:spacing w:val="-2"/>
                <w:sz w:val="24"/>
              </w:rPr>
              <w:t>157.5</w:t>
            </w:r>
          </w:p>
        </w:tc>
        <w:tc>
          <w:tcPr>
            <w:tcW w:w="1532" w:type="dxa"/>
          </w:tcPr>
          <w:p w:rsidR="00ED073C" w14:paraId="497966A8" w14:textId="77777777">
            <w:pPr>
              <w:pStyle w:val="TableParagraph"/>
              <w:ind w:left="121"/>
              <w:rPr>
                <w:sz w:val="24"/>
              </w:rPr>
            </w:pPr>
            <w:r>
              <w:rPr>
                <w:spacing w:val="-2"/>
                <w:sz w:val="24"/>
              </w:rPr>
              <w:t>$6,302.05</w:t>
            </w:r>
          </w:p>
        </w:tc>
        <w:tc>
          <w:tcPr>
            <w:tcW w:w="1459" w:type="dxa"/>
          </w:tcPr>
          <w:p w:rsidR="00ED073C" w14:paraId="51640FED" w14:textId="77777777">
            <w:pPr>
              <w:pStyle w:val="TableParagraph"/>
              <w:ind w:left="121"/>
              <w:rPr>
                <w:sz w:val="24"/>
              </w:rPr>
            </w:pPr>
            <w:r>
              <w:rPr>
                <w:spacing w:val="-2"/>
                <w:sz w:val="24"/>
              </w:rPr>
              <w:t>$18,906.15</w:t>
            </w:r>
          </w:p>
        </w:tc>
      </w:tr>
      <w:tr w14:paraId="542C0D8E" w14:textId="77777777">
        <w:tblPrEx>
          <w:tblW w:w="0" w:type="auto"/>
          <w:tblInd w:w="225" w:type="dxa"/>
          <w:tblLayout w:type="fixed"/>
          <w:tblCellMar>
            <w:left w:w="0" w:type="dxa"/>
            <w:right w:w="0" w:type="dxa"/>
          </w:tblCellMar>
          <w:tblLook w:val="01E0"/>
        </w:tblPrEx>
        <w:trPr>
          <w:trHeight w:val="1092"/>
        </w:trPr>
        <w:tc>
          <w:tcPr>
            <w:tcW w:w="1531" w:type="dxa"/>
          </w:tcPr>
          <w:p w:rsidR="00ED073C" w14:paraId="200B462F" w14:textId="77777777">
            <w:pPr>
              <w:pStyle w:val="TableParagraph"/>
              <w:ind w:left="119"/>
              <w:rPr>
                <w:sz w:val="24"/>
              </w:rPr>
            </w:pPr>
            <w:r>
              <w:rPr>
                <w:spacing w:val="-2"/>
                <w:sz w:val="24"/>
              </w:rPr>
              <w:t>155.310(g)</w:t>
            </w:r>
          </w:p>
        </w:tc>
        <w:tc>
          <w:tcPr>
            <w:tcW w:w="1620" w:type="dxa"/>
          </w:tcPr>
          <w:p w:rsidR="00ED073C" w14:paraId="6B902E92" w14:textId="77777777">
            <w:pPr>
              <w:pStyle w:val="TableParagraph"/>
              <w:ind w:left="119"/>
              <w:rPr>
                <w:sz w:val="24"/>
              </w:rPr>
            </w:pPr>
            <w:r>
              <w:rPr>
                <w:spacing w:val="-5"/>
                <w:sz w:val="24"/>
              </w:rPr>
              <w:t>20</w:t>
            </w:r>
          </w:p>
        </w:tc>
        <w:tc>
          <w:tcPr>
            <w:tcW w:w="1348" w:type="dxa"/>
          </w:tcPr>
          <w:p w:rsidR="00ED073C" w14:paraId="15578B68" w14:textId="77777777">
            <w:pPr>
              <w:pStyle w:val="TableParagraph"/>
              <w:ind w:left="120"/>
              <w:rPr>
                <w:sz w:val="24"/>
              </w:rPr>
            </w:pPr>
            <w:r>
              <w:rPr>
                <w:spacing w:val="-10"/>
                <w:sz w:val="24"/>
              </w:rPr>
              <w:t>1</w:t>
            </w:r>
          </w:p>
        </w:tc>
        <w:tc>
          <w:tcPr>
            <w:tcW w:w="1260" w:type="dxa"/>
          </w:tcPr>
          <w:p w:rsidR="00ED073C" w14:paraId="5A8BCBB4" w14:textId="77777777">
            <w:pPr>
              <w:pStyle w:val="TableParagraph"/>
              <w:ind w:left="121"/>
              <w:rPr>
                <w:sz w:val="24"/>
              </w:rPr>
            </w:pPr>
            <w:r>
              <w:rPr>
                <w:spacing w:val="-5"/>
                <w:sz w:val="24"/>
              </w:rPr>
              <w:t>196</w:t>
            </w:r>
          </w:p>
        </w:tc>
        <w:tc>
          <w:tcPr>
            <w:tcW w:w="1080" w:type="dxa"/>
          </w:tcPr>
          <w:p w:rsidR="00ED073C" w14:paraId="401297B3" w14:textId="77777777">
            <w:pPr>
              <w:pStyle w:val="TableParagraph"/>
              <w:ind w:left="121"/>
              <w:rPr>
                <w:sz w:val="24"/>
              </w:rPr>
            </w:pPr>
            <w:r>
              <w:rPr>
                <w:spacing w:val="-2"/>
                <w:sz w:val="24"/>
              </w:rPr>
              <w:t>3,920</w:t>
            </w:r>
          </w:p>
        </w:tc>
        <w:tc>
          <w:tcPr>
            <w:tcW w:w="1532" w:type="dxa"/>
          </w:tcPr>
          <w:p w:rsidR="00ED073C" w14:paraId="245289AB" w14:textId="77777777">
            <w:pPr>
              <w:pStyle w:val="TableParagraph"/>
              <w:ind w:left="121"/>
              <w:rPr>
                <w:sz w:val="24"/>
              </w:rPr>
            </w:pPr>
            <w:r>
              <w:rPr>
                <w:spacing w:val="-2"/>
                <w:sz w:val="24"/>
              </w:rPr>
              <w:t>$20,987.16</w:t>
            </w:r>
          </w:p>
        </w:tc>
        <w:tc>
          <w:tcPr>
            <w:tcW w:w="1459" w:type="dxa"/>
          </w:tcPr>
          <w:p w:rsidR="00ED073C" w14:paraId="0D781E38" w14:textId="77777777">
            <w:pPr>
              <w:pStyle w:val="TableParagraph"/>
              <w:ind w:left="121"/>
              <w:rPr>
                <w:sz w:val="24"/>
              </w:rPr>
            </w:pPr>
            <w:r>
              <w:rPr>
                <w:spacing w:val="-2"/>
                <w:sz w:val="24"/>
              </w:rPr>
              <w:t>$419,743.20</w:t>
            </w:r>
          </w:p>
        </w:tc>
      </w:tr>
      <w:tr w14:paraId="2415170A" w14:textId="77777777">
        <w:tblPrEx>
          <w:tblW w:w="0" w:type="auto"/>
          <w:tblInd w:w="225" w:type="dxa"/>
          <w:tblLayout w:type="fixed"/>
          <w:tblCellMar>
            <w:left w:w="0" w:type="dxa"/>
            <w:right w:w="0" w:type="dxa"/>
          </w:tblCellMar>
          <w:tblLook w:val="01E0"/>
        </w:tblPrEx>
        <w:trPr>
          <w:trHeight w:val="1091"/>
        </w:trPr>
        <w:tc>
          <w:tcPr>
            <w:tcW w:w="1531" w:type="dxa"/>
          </w:tcPr>
          <w:p w:rsidR="00ED073C" w14:paraId="3910D7CE" w14:textId="77777777">
            <w:pPr>
              <w:pStyle w:val="TableParagraph"/>
              <w:ind w:left="119"/>
              <w:rPr>
                <w:sz w:val="24"/>
              </w:rPr>
            </w:pPr>
            <w:r>
              <w:rPr>
                <w:spacing w:val="-2"/>
                <w:sz w:val="24"/>
              </w:rPr>
              <w:t>155.310(h)</w:t>
            </w:r>
          </w:p>
        </w:tc>
        <w:tc>
          <w:tcPr>
            <w:tcW w:w="1620" w:type="dxa"/>
          </w:tcPr>
          <w:p w:rsidR="00ED073C" w14:paraId="5633BDCB" w14:textId="77777777">
            <w:pPr>
              <w:pStyle w:val="TableParagraph"/>
              <w:ind w:left="119"/>
              <w:rPr>
                <w:sz w:val="24"/>
              </w:rPr>
            </w:pPr>
            <w:r>
              <w:rPr>
                <w:spacing w:val="-5"/>
                <w:sz w:val="24"/>
              </w:rPr>
              <w:t>20</w:t>
            </w:r>
          </w:p>
        </w:tc>
        <w:tc>
          <w:tcPr>
            <w:tcW w:w="1348" w:type="dxa"/>
          </w:tcPr>
          <w:p w:rsidR="00ED073C" w14:paraId="1A050B49" w14:textId="77777777">
            <w:pPr>
              <w:pStyle w:val="TableParagraph"/>
              <w:ind w:left="120"/>
              <w:rPr>
                <w:sz w:val="24"/>
              </w:rPr>
            </w:pPr>
            <w:r>
              <w:rPr>
                <w:spacing w:val="-10"/>
                <w:sz w:val="24"/>
              </w:rPr>
              <w:t>1</w:t>
            </w:r>
          </w:p>
        </w:tc>
        <w:tc>
          <w:tcPr>
            <w:tcW w:w="1260" w:type="dxa"/>
          </w:tcPr>
          <w:p w:rsidR="00ED073C" w14:paraId="4E8EB0A2" w14:textId="77777777">
            <w:pPr>
              <w:pStyle w:val="TableParagraph"/>
              <w:ind w:left="121"/>
              <w:rPr>
                <w:sz w:val="24"/>
              </w:rPr>
            </w:pPr>
            <w:r>
              <w:rPr>
                <w:spacing w:val="-5"/>
                <w:sz w:val="24"/>
              </w:rPr>
              <w:t>168</w:t>
            </w:r>
          </w:p>
        </w:tc>
        <w:tc>
          <w:tcPr>
            <w:tcW w:w="1080" w:type="dxa"/>
          </w:tcPr>
          <w:p w:rsidR="00ED073C" w14:paraId="531B0AC5" w14:textId="77777777">
            <w:pPr>
              <w:pStyle w:val="TableParagraph"/>
              <w:ind w:left="121"/>
              <w:rPr>
                <w:sz w:val="24"/>
              </w:rPr>
            </w:pPr>
            <w:r>
              <w:rPr>
                <w:spacing w:val="-2"/>
                <w:sz w:val="24"/>
              </w:rPr>
              <w:t>3,360</w:t>
            </w:r>
          </w:p>
        </w:tc>
        <w:tc>
          <w:tcPr>
            <w:tcW w:w="1532" w:type="dxa"/>
          </w:tcPr>
          <w:p w:rsidR="00ED073C" w14:paraId="4F791230" w14:textId="77777777">
            <w:pPr>
              <w:pStyle w:val="TableParagraph"/>
              <w:ind w:left="121"/>
              <w:rPr>
                <w:sz w:val="24"/>
              </w:rPr>
            </w:pPr>
            <w:r>
              <w:rPr>
                <w:spacing w:val="-2"/>
                <w:sz w:val="24"/>
              </w:rPr>
              <w:t>$17,496.96</w:t>
            </w:r>
          </w:p>
        </w:tc>
        <w:tc>
          <w:tcPr>
            <w:tcW w:w="1459" w:type="dxa"/>
          </w:tcPr>
          <w:p w:rsidR="00ED073C" w14:paraId="72BBA77B" w14:textId="77777777">
            <w:pPr>
              <w:pStyle w:val="TableParagraph"/>
              <w:ind w:left="121"/>
              <w:rPr>
                <w:sz w:val="24"/>
              </w:rPr>
            </w:pPr>
            <w:r>
              <w:rPr>
                <w:spacing w:val="-2"/>
                <w:sz w:val="24"/>
              </w:rPr>
              <w:t>$349,939.20</w:t>
            </w:r>
          </w:p>
        </w:tc>
      </w:tr>
      <w:tr w14:paraId="1DF0C533" w14:textId="77777777">
        <w:tblPrEx>
          <w:tblW w:w="0" w:type="auto"/>
          <w:tblInd w:w="225" w:type="dxa"/>
          <w:tblLayout w:type="fixed"/>
          <w:tblCellMar>
            <w:left w:w="0" w:type="dxa"/>
            <w:right w:w="0" w:type="dxa"/>
          </w:tblCellMar>
          <w:tblLook w:val="01E0"/>
        </w:tblPrEx>
        <w:trPr>
          <w:trHeight w:val="1091"/>
        </w:trPr>
        <w:tc>
          <w:tcPr>
            <w:tcW w:w="1531" w:type="dxa"/>
          </w:tcPr>
          <w:p w:rsidR="00ED073C" w14:paraId="5821B020" w14:textId="77777777">
            <w:pPr>
              <w:pStyle w:val="TableParagraph"/>
              <w:ind w:left="119"/>
              <w:rPr>
                <w:sz w:val="24"/>
              </w:rPr>
            </w:pPr>
            <w:r>
              <w:rPr>
                <w:spacing w:val="-2"/>
                <w:sz w:val="24"/>
              </w:rPr>
              <w:t>155.315</w:t>
            </w:r>
          </w:p>
        </w:tc>
        <w:tc>
          <w:tcPr>
            <w:tcW w:w="1620" w:type="dxa"/>
          </w:tcPr>
          <w:p w:rsidR="00ED073C" w14:paraId="1F6E9F22" w14:textId="77777777">
            <w:pPr>
              <w:pStyle w:val="TableParagraph"/>
              <w:ind w:left="119"/>
              <w:rPr>
                <w:sz w:val="24"/>
              </w:rPr>
            </w:pPr>
            <w:r>
              <w:rPr>
                <w:spacing w:val="-10"/>
                <w:sz w:val="24"/>
              </w:rPr>
              <w:t>2</w:t>
            </w:r>
          </w:p>
        </w:tc>
        <w:tc>
          <w:tcPr>
            <w:tcW w:w="1348" w:type="dxa"/>
          </w:tcPr>
          <w:p w:rsidR="00ED073C" w14:paraId="71DB9737" w14:textId="77777777">
            <w:pPr>
              <w:pStyle w:val="TableParagraph"/>
              <w:ind w:left="120"/>
              <w:rPr>
                <w:sz w:val="24"/>
              </w:rPr>
            </w:pPr>
            <w:r>
              <w:rPr>
                <w:spacing w:val="-10"/>
                <w:sz w:val="24"/>
              </w:rPr>
              <w:t>1</w:t>
            </w:r>
          </w:p>
        </w:tc>
        <w:tc>
          <w:tcPr>
            <w:tcW w:w="1260" w:type="dxa"/>
          </w:tcPr>
          <w:p w:rsidR="00ED073C" w14:paraId="10451E35" w14:textId="77777777">
            <w:pPr>
              <w:pStyle w:val="TableParagraph"/>
              <w:ind w:left="121"/>
              <w:rPr>
                <w:sz w:val="24"/>
              </w:rPr>
            </w:pPr>
            <w:r>
              <w:rPr>
                <w:spacing w:val="-5"/>
                <w:sz w:val="24"/>
              </w:rPr>
              <w:t>105</w:t>
            </w:r>
          </w:p>
        </w:tc>
        <w:tc>
          <w:tcPr>
            <w:tcW w:w="1080" w:type="dxa"/>
          </w:tcPr>
          <w:p w:rsidR="00ED073C" w14:paraId="46A4893B" w14:textId="77777777">
            <w:pPr>
              <w:pStyle w:val="TableParagraph"/>
              <w:ind w:left="121"/>
              <w:rPr>
                <w:sz w:val="24"/>
              </w:rPr>
            </w:pPr>
            <w:r>
              <w:rPr>
                <w:spacing w:val="-5"/>
                <w:sz w:val="24"/>
              </w:rPr>
              <w:t>210</w:t>
            </w:r>
          </w:p>
        </w:tc>
        <w:tc>
          <w:tcPr>
            <w:tcW w:w="1532" w:type="dxa"/>
          </w:tcPr>
          <w:p w:rsidR="00ED073C" w14:paraId="31317C31" w14:textId="77777777">
            <w:pPr>
              <w:pStyle w:val="TableParagraph"/>
              <w:ind w:left="121"/>
              <w:rPr>
                <w:sz w:val="24"/>
              </w:rPr>
            </w:pPr>
            <w:r>
              <w:rPr>
                <w:spacing w:val="-2"/>
                <w:sz w:val="24"/>
              </w:rPr>
              <w:t>$12,604.10</w:t>
            </w:r>
          </w:p>
        </w:tc>
        <w:tc>
          <w:tcPr>
            <w:tcW w:w="1459" w:type="dxa"/>
          </w:tcPr>
          <w:p w:rsidR="00ED073C" w14:paraId="527642E2" w14:textId="77777777">
            <w:pPr>
              <w:pStyle w:val="TableParagraph"/>
              <w:ind w:left="121"/>
              <w:rPr>
                <w:sz w:val="24"/>
              </w:rPr>
            </w:pPr>
            <w:r>
              <w:rPr>
                <w:spacing w:val="-2"/>
                <w:sz w:val="24"/>
              </w:rPr>
              <w:t>$25,208.20</w:t>
            </w:r>
          </w:p>
        </w:tc>
      </w:tr>
      <w:tr w14:paraId="5999B708" w14:textId="77777777">
        <w:tblPrEx>
          <w:tblW w:w="0" w:type="auto"/>
          <w:tblInd w:w="225" w:type="dxa"/>
          <w:tblLayout w:type="fixed"/>
          <w:tblCellMar>
            <w:left w:w="0" w:type="dxa"/>
            <w:right w:w="0" w:type="dxa"/>
          </w:tblCellMar>
          <w:tblLook w:val="01E0"/>
        </w:tblPrEx>
        <w:trPr>
          <w:trHeight w:val="1089"/>
        </w:trPr>
        <w:tc>
          <w:tcPr>
            <w:tcW w:w="1531" w:type="dxa"/>
          </w:tcPr>
          <w:p w:rsidR="00ED073C" w14:paraId="38C9FAFD" w14:textId="77777777">
            <w:pPr>
              <w:pStyle w:val="TableParagraph"/>
              <w:spacing w:before="40"/>
              <w:ind w:left="119"/>
              <w:rPr>
                <w:sz w:val="24"/>
              </w:rPr>
            </w:pPr>
            <w:r>
              <w:rPr>
                <w:spacing w:val="-2"/>
                <w:sz w:val="24"/>
              </w:rPr>
              <w:t>155.335</w:t>
            </w:r>
          </w:p>
        </w:tc>
        <w:tc>
          <w:tcPr>
            <w:tcW w:w="1620" w:type="dxa"/>
          </w:tcPr>
          <w:p w:rsidR="00ED073C" w14:paraId="37AE7DFF" w14:textId="77777777">
            <w:pPr>
              <w:pStyle w:val="TableParagraph"/>
              <w:spacing w:before="40"/>
              <w:ind w:left="119"/>
              <w:rPr>
                <w:sz w:val="24"/>
              </w:rPr>
            </w:pPr>
            <w:r>
              <w:rPr>
                <w:spacing w:val="-5"/>
                <w:sz w:val="24"/>
              </w:rPr>
              <w:t>20</w:t>
            </w:r>
          </w:p>
        </w:tc>
        <w:tc>
          <w:tcPr>
            <w:tcW w:w="1348" w:type="dxa"/>
          </w:tcPr>
          <w:p w:rsidR="00ED073C" w14:paraId="3C24816B" w14:textId="77777777">
            <w:pPr>
              <w:pStyle w:val="TableParagraph"/>
              <w:spacing w:before="40"/>
              <w:ind w:left="120"/>
              <w:rPr>
                <w:sz w:val="24"/>
              </w:rPr>
            </w:pPr>
            <w:r>
              <w:rPr>
                <w:spacing w:val="-10"/>
                <w:sz w:val="24"/>
              </w:rPr>
              <w:t>1</w:t>
            </w:r>
          </w:p>
        </w:tc>
        <w:tc>
          <w:tcPr>
            <w:tcW w:w="1260" w:type="dxa"/>
          </w:tcPr>
          <w:p w:rsidR="00ED073C" w14:paraId="5F85C148" w14:textId="77777777">
            <w:pPr>
              <w:pStyle w:val="TableParagraph"/>
              <w:spacing w:before="40"/>
              <w:ind w:left="121"/>
              <w:rPr>
                <w:sz w:val="24"/>
              </w:rPr>
            </w:pPr>
            <w:r>
              <w:rPr>
                <w:spacing w:val="-5"/>
                <w:sz w:val="24"/>
              </w:rPr>
              <w:t>334</w:t>
            </w:r>
          </w:p>
        </w:tc>
        <w:tc>
          <w:tcPr>
            <w:tcW w:w="1080" w:type="dxa"/>
          </w:tcPr>
          <w:p w:rsidR="00ED073C" w14:paraId="2954D813" w14:textId="77777777">
            <w:pPr>
              <w:pStyle w:val="TableParagraph"/>
              <w:spacing w:before="40"/>
              <w:ind w:left="121"/>
              <w:rPr>
                <w:sz w:val="24"/>
              </w:rPr>
            </w:pPr>
            <w:r>
              <w:rPr>
                <w:spacing w:val="-2"/>
                <w:sz w:val="24"/>
              </w:rPr>
              <w:t>6,680</w:t>
            </w:r>
          </w:p>
        </w:tc>
        <w:tc>
          <w:tcPr>
            <w:tcW w:w="1532" w:type="dxa"/>
          </w:tcPr>
          <w:p w:rsidR="00ED073C" w14:paraId="36F2207A" w14:textId="77777777">
            <w:pPr>
              <w:pStyle w:val="TableParagraph"/>
              <w:spacing w:before="40"/>
              <w:ind w:left="121"/>
              <w:rPr>
                <w:sz w:val="24"/>
              </w:rPr>
            </w:pPr>
            <w:r>
              <w:rPr>
                <w:spacing w:val="-2"/>
                <w:sz w:val="24"/>
              </w:rPr>
              <w:t>$34,875.48</w:t>
            </w:r>
          </w:p>
        </w:tc>
        <w:tc>
          <w:tcPr>
            <w:tcW w:w="1459" w:type="dxa"/>
          </w:tcPr>
          <w:p w:rsidR="00ED073C" w14:paraId="01D4BE6B" w14:textId="77777777">
            <w:pPr>
              <w:pStyle w:val="TableParagraph"/>
              <w:spacing w:before="40"/>
              <w:ind w:left="121"/>
              <w:rPr>
                <w:sz w:val="24"/>
              </w:rPr>
            </w:pPr>
            <w:r>
              <w:rPr>
                <w:spacing w:val="-2"/>
                <w:sz w:val="24"/>
              </w:rPr>
              <w:t>$697,509.60</w:t>
            </w:r>
          </w:p>
        </w:tc>
      </w:tr>
      <w:tr w14:paraId="5F273D3F" w14:textId="77777777">
        <w:tblPrEx>
          <w:tblW w:w="0" w:type="auto"/>
          <w:tblInd w:w="225" w:type="dxa"/>
          <w:tblLayout w:type="fixed"/>
          <w:tblCellMar>
            <w:left w:w="0" w:type="dxa"/>
            <w:right w:w="0" w:type="dxa"/>
          </w:tblCellMar>
          <w:tblLook w:val="01E0"/>
        </w:tblPrEx>
        <w:trPr>
          <w:trHeight w:val="1091"/>
        </w:trPr>
        <w:tc>
          <w:tcPr>
            <w:tcW w:w="1531" w:type="dxa"/>
          </w:tcPr>
          <w:p w:rsidR="00ED073C" w14:paraId="790F9588" w14:textId="77777777">
            <w:pPr>
              <w:pStyle w:val="TableParagraph"/>
              <w:ind w:left="119"/>
              <w:rPr>
                <w:sz w:val="24"/>
              </w:rPr>
            </w:pPr>
            <w:r>
              <w:rPr>
                <w:spacing w:val="-2"/>
                <w:sz w:val="24"/>
              </w:rPr>
              <w:t>155.345</w:t>
            </w:r>
          </w:p>
        </w:tc>
        <w:tc>
          <w:tcPr>
            <w:tcW w:w="1620" w:type="dxa"/>
          </w:tcPr>
          <w:p w:rsidR="00ED073C" w14:paraId="65E87B43" w14:textId="77777777">
            <w:pPr>
              <w:pStyle w:val="TableParagraph"/>
              <w:ind w:left="119"/>
              <w:rPr>
                <w:sz w:val="24"/>
              </w:rPr>
            </w:pPr>
            <w:r>
              <w:rPr>
                <w:spacing w:val="-10"/>
                <w:sz w:val="24"/>
              </w:rPr>
              <w:t>2</w:t>
            </w:r>
          </w:p>
        </w:tc>
        <w:tc>
          <w:tcPr>
            <w:tcW w:w="1348" w:type="dxa"/>
          </w:tcPr>
          <w:p w:rsidR="00ED073C" w14:paraId="22CDB918" w14:textId="77777777">
            <w:pPr>
              <w:pStyle w:val="TableParagraph"/>
              <w:ind w:left="120"/>
              <w:rPr>
                <w:sz w:val="24"/>
              </w:rPr>
            </w:pPr>
            <w:r>
              <w:rPr>
                <w:spacing w:val="-10"/>
                <w:sz w:val="24"/>
              </w:rPr>
              <w:t>1</w:t>
            </w:r>
          </w:p>
        </w:tc>
        <w:tc>
          <w:tcPr>
            <w:tcW w:w="1260" w:type="dxa"/>
          </w:tcPr>
          <w:p w:rsidR="00ED073C" w14:paraId="49429BF2" w14:textId="77777777">
            <w:pPr>
              <w:pStyle w:val="TableParagraph"/>
              <w:ind w:left="121"/>
              <w:rPr>
                <w:sz w:val="24"/>
              </w:rPr>
            </w:pPr>
            <w:r>
              <w:rPr>
                <w:spacing w:val="-5"/>
                <w:sz w:val="24"/>
              </w:rPr>
              <w:t>105</w:t>
            </w:r>
          </w:p>
        </w:tc>
        <w:tc>
          <w:tcPr>
            <w:tcW w:w="1080" w:type="dxa"/>
          </w:tcPr>
          <w:p w:rsidR="00ED073C" w14:paraId="1B655EAB" w14:textId="77777777">
            <w:pPr>
              <w:pStyle w:val="TableParagraph"/>
              <w:ind w:left="121"/>
              <w:rPr>
                <w:sz w:val="24"/>
              </w:rPr>
            </w:pPr>
            <w:r>
              <w:rPr>
                <w:spacing w:val="-5"/>
                <w:sz w:val="24"/>
              </w:rPr>
              <w:t>210</w:t>
            </w:r>
          </w:p>
        </w:tc>
        <w:tc>
          <w:tcPr>
            <w:tcW w:w="1532" w:type="dxa"/>
          </w:tcPr>
          <w:p w:rsidR="00ED073C" w14:paraId="1AED921A" w14:textId="77777777">
            <w:pPr>
              <w:pStyle w:val="TableParagraph"/>
              <w:ind w:left="121"/>
              <w:rPr>
                <w:sz w:val="24"/>
              </w:rPr>
            </w:pPr>
            <w:r>
              <w:rPr>
                <w:spacing w:val="-2"/>
                <w:sz w:val="24"/>
              </w:rPr>
              <w:t>$12,604.10</w:t>
            </w:r>
          </w:p>
        </w:tc>
        <w:tc>
          <w:tcPr>
            <w:tcW w:w="1459" w:type="dxa"/>
          </w:tcPr>
          <w:p w:rsidR="00ED073C" w14:paraId="270AA9F7" w14:textId="77777777">
            <w:pPr>
              <w:pStyle w:val="TableParagraph"/>
              <w:ind w:left="121"/>
              <w:rPr>
                <w:sz w:val="24"/>
              </w:rPr>
            </w:pPr>
            <w:r>
              <w:rPr>
                <w:spacing w:val="-2"/>
                <w:sz w:val="24"/>
              </w:rPr>
              <w:t>$25,208.20</w:t>
            </w:r>
          </w:p>
        </w:tc>
      </w:tr>
    </w:tbl>
    <w:p w:rsidR="00ED073C" w14:paraId="7F6595E4" w14:textId="77777777">
      <w:pPr>
        <w:rPr>
          <w:sz w:val="24"/>
        </w:rPr>
        <w:sectPr w:rsidSect="00BD7A00">
          <w:headerReference w:type="default" r:id="rId8"/>
          <w:footerReference w:type="default" r:id="rId9"/>
          <w:pgSz w:w="12240" w:h="15840"/>
          <w:pgMar w:top="1420" w:right="860" w:bottom="2040" w:left="1100" w:header="590" w:footer="1843" w:gutter="0"/>
          <w:cols w:space="720"/>
        </w:sectPr>
      </w:pPr>
    </w:p>
    <w:p w:rsidR="00ED073C" w14:paraId="77343D44" w14:textId="77777777">
      <w:pPr>
        <w:pStyle w:val="BodyText"/>
        <w:spacing w:before="2"/>
      </w:pPr>
      <w:r>
        <w:t>individual</w:t>
      </w:r>
      <w:r>
        <w:rPr>
          <w:spacing w:val="-1"/>
        </w:rPr>
        <w:t xml:space="preserve"> </w:t>
      </w:r>
      <w:r>
        <w:t>market</w:t>
      </w:r>
      <w:r>
        <w:rPr>
          <w:spacing w:val="-1"/>
        </w:rPr>
        <w:t xml:space="preserve"> </w:t>
      </w:r>
      <w:r>
        <w:t>enrollment</w:t>
      </w:r>
      <w:r>
        <w:rPr>
          <w:spacing w:val="-1"/>
        </w:rPr>
        <w:t xml:space="preserve"> </w:t>
      </w:r>
      <w:r>
        <w:t>in</w:t>
      </w:r>
      <w:r>
        <w:rPr>
          <w:spacing w:val="-1"/>
        </w:rPr>
        <w:t xml:space="preserve"> </w:t>
      </w:r>
      <w:r>
        <w:t>QHPs</w:t>
      </w:r>
      <w:r>
        <w:rPr>
          <w:spacing w:val="1"/>
        </w:rPr>
        <w:t xml:space="preserve"> </w:t>
      </w:r>
      <w:r>
        <w:t>with an</w:t>
      </w:r>
      <w:r>
        <w:rPr>
          <w:spacing w:val="-1"/>
        </w:rPr>
        <w:t xml:space="preserve"> </w:t>
      </w:r>
      <w:r>
        <w:t>estimate</w:t>
      </w:r>
      <w:r>
        <w:rPr>
          <w:spacing w:val="-2"/>
        </w:rPr>
        <w:t xml:space="preserve"> </w:t>
      </w:r>
      <w:r>
        <w:t>of</w:t>
      </w:r>
      <w:r>
        <w:rPr>
          <w:spacing w:val="-1"/>
        </w:rPr>
        <w:t xml:space="preserve"> </w:t>
      </w:r>
      <w:r>
        <w:t>11,844</w:t>
      </w:r>
      <w:r>
        <w:rPr>
          <w:spacing w:val="-1"/>
        </w:rPr>
        <w:t xml:space="preserve"> </w:t>
      </w:r>
      <w:r>
        <w:t xml:space="preserve">total </w:t>
      </w:r>
      <w:r>
        <w:rPr>
          <w:spacing w:val="-2"/>
        </w:rPr>
        <w:t>hours.</w:t>
      </w:r>
    </w:p>
    <w:p w:rsidR="00ED073C" w14:paraId="2A1F5A35" w14:textId="77777777">
      <w:pPr>
        <w:spacing w:before="120"/>
        <w:ind w:left="335" w:right="225"/>
        <w:rPr>
          <w:i/>
        </w:rPr>
      </w:pPr>
      <w:bookmarkStart w:id="79" w:name="_bookmark79"/>
      <w:bookmarkEnd w:id="79"/>
      <w:r>
        <w:rPr>
          <w:i/>
        </w:rPr>
        <w:t>Table</w:t>
      </w:r>
      <w:r>
        <w:rPr>
          <w:i/>
          <w:spacing w:val="-2"/>
        </w:rPr>
        <w:t xml:space="preserve"> </w:t>
      </w:r>
      <w:r>
        <w:rPr>
          <w:i/>
        </w:rPr>
        <w:t>29</w:t>
      </w:r>
      <w:r>
        <w:rPr>
          <w:i/>
          <w:spacing w:val="-3"/>
        </w:rPr>
        <w:t xml:space="preserve"> </w:t>
      </w:r>
      <w:r>
        <w:rPr>
          <w:i/>
        </w:rPr>
        <w:t>–</w:t>
      </w:r>
      <w:r>
        <w:rPr>
          <w:i/>
          <w:spacing w:val="-3"/>
        </w:rPr>
        <w:t xml:space="preserve"> </w:t>
      </w:r>
      <w:r>
        <w:rPr>
          <w:i/>
        </w:rPr>
        <w:t>Burden</w:t>
      </w:r>
      <w:r>
        <w:rPr>
          <w:i/>
          <w:spacing w:val="-3"/>
        </w:rPr>
        <w:t xml:space="preserve"> </w:t>
      </w:r>
      <w:r>
        <w:rPr>
          <w:i/>
        </w:rPr>
        <w:t>and</w:t>
      </w:r>
      <w:r>
        <w:rPr>
          <w:i/>
          <w:spacing w:val="-3"/>
        </w:rPr>
        <w:t xml:space="preserve"> </w:t>
      </w:r>
      <w:r>
        <w:rPr>
          <w:i/>
        </w:rPr>
        <w:t>Cost</w:t>
      </w:r>
      <w:r>
        <w:rPr>
          <w:i/>
          <w:spacing w:val="-2"/>
        </w:rPr>
        <w:t xml:space="preserve"> </w:t>
      </w:r>
      <w:r>
        <w:rPr>
          <w:i/>
        </w:rPr>
        <w:t>Estimates</w:t>
      </w:r>
      <w:r>
        <w:rPr>
          <w:i/>
          <w:spacing w:val="-3"/>
        </w:rPr>
        <w:t xml:space="preserve"> </w:t>
      </w:r>
      <w:r>
        <w:rPr>
          <w:i/>
        </w:rPr>
        <w:t>Associated</w:t>
      </w:r>
      <w:r>
        <w:rPr>
          <w:i/>
          <w:spacing w:val="-3"/>
        </w:rPr>
        <w:t xml:space="preserve"> </w:t>
      </w:r>
      <w:r>
        <w:rPr>
          <w:i/>
        </w:rPr>
        <w:t>with</w:t>
      </w:r>
      <w:r>
        <w:rPr>
          <w:i/>
          <w:spacing w:val="-4"/>
        </w:rPr>
        <w:t xml:space="preserve"> </w:t>
      </w:r>
      <w:r>
        <w:rPr>
          <w:i/>
        </w:rPr>
        <w:t>ICRs:</w:t>
      </w:r>
      <w:r>
        <w:rPr>
          <w:i/>
          <w:spacing w:val="-2"/>
        </w:rPr>
        <w:t xml:space="preserve"> </w:t>
      </w:r>
      <w:r>
        <w:rPr>
          <w:i/>
        </w:rPr>
        <w:t>Exchange</w:t>
      </w:r>
      <w:r>
        <w:rPr>
          <w:i/>
          <w:spacing w:val="-3"/>
        </w:rPr>
        <w:t xml:space="preserve"> </w:t>
      </w:r>
      <w:r>
        <w:rPr>
          <w:i/>
        </w:rPr>
        <w:t>Functions</w:t>
      </w:r>
      <w:r>
        <w:rPr>
          <w:i/>
          <w:spacing w:val="-5"/>
        </w:rPr>
        <w:t xml:space="preserve"> </w:t>
      </w:r>
      <w:r>
        <w:rPr>
          <w:i/>
        </w:rPr>
        <w:t>in</w:t>
      </w:r>
      <w:r>
        <w:rPr>
          <w:i/>
          <w:spacing w:val="-3"/>
        </w:rPr>
        <w:t xml:space="preserve"> </w:t>
      </w:r>
      <w:r>
        <w:rPr>
          <w:i/>
        </w:rPr>
        <w:t>the</w:t>
      </w:r>
      <w:r>
        <w:rPr>
          <w:i/>
          <w:spacing w:val="-3"/>
        </w:rPr>
        <w:t xml:space="preserve"> </w:t>
      </w:r>
      <w:r>
        <w:rPr>
          <w:i/>
        </w:rPr>
        <w:t>Individual</w:t>
      </w:r>
      <w:r>
        <w:rPr>
          <w:i/>
          <w:spacing w:val="-5"/>
        </w:rPr>
        <w:t xml:space="preserve"> </w:t>
      </w:r>
      <w:r>
        <w:rPr>
          <w:i/>
        </w:rPr>
        <w:t>Market Enrollment in QHPs</w:t>
      </w:r>
    </w:p>
    <w:p w:rsidR="00ED073C" w14:paraId="0FD46A84" w14:textId="77777777">
      <w:pPr>
        <w:pStyle w:val="BodyText"/>
        <w:spacing w:before="6"/>
        <w:ind w:left="0"/>
        <w:rPr>
          <w:i/>
          <w:sz w:val="1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31"/>
        <w:gridCol w:w="1620"/>
        <w:gridCol w:w="1348"/>
        <w:gridCol w:w="1260"/>
        <w:gridCol w:w="1080"/>
        <w:gridCol w:w="1532"/>
        <w:gridCol w:w="1459"/>
      </w:tblGrid>
      <w:tr w14:paraId="779312A7" w14:textId="77777777">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04"/>
        </w:trPr>
        <w:tc>
          <w:tcPr>
            <w:tcW w:w="1531" w:type="dxa"/>
          </w:tcPr>
          <w:p w:rsidR="00ED073C" w14:paraId="6306F376" w14:textId="77777777">
            <w:pPr>
              <w:pStyle w:val="TableParagraph"/>
              <w:spacing w:before="37"/>
              <w:ind w:left="119"/>
              <w:rPr>
                <w:b/>
                <w:sz w:val="24"/>
              </w:rPr>
            </w:pPr>
            <w:r>
              <w:rPr>
                <w:b/>
                <w:spacing w:val="-2"/>
                <w:sz w:val="24"/>
              </w:rPr>
              <w:t>Regulation Section</w:t>
            </w:r>
          </w:p>
        </w:tc>
        <w:tc>
          <w:tcPr>
            <w:tcW w:w="1620" w:type="dxa"/>
          </w:tcPr>
          <w:p w:rsidR="00ED073C" w14:paraId="1CB6E7D6" w14:textId="77777777">
            <w:pPr>
              <w:pStyle w:val="TableParagraph"/>
              <w:ind w:left="119"/>
              <w:rPr>
                <w:b/>
                <w:sz w:val="24"/>
              </w:rPr>
            </w:pPr>
            <w:r>
              <w:rPr>
                <w:b/>
                <w:spacing w:val="-2"/>
                <w:sz w:val="24"/>
              </w:rPr>
              <w:t>Respondents</w:t>
            </w:r>
          </w:p>
        </w:tc>
        <w:tc>
          <w:tcPr>
            <w:tcW w:w="1348" w:type="dxa"/>
          </w:tcPr>
          <w:p w:rsidR="00ED073C" w14:paraId="2FE8BAC9" w14:textId="77777777">
            <w:pPr>
              <w:pStyle w:val="TableParagraph"/>
              <w:ind w:left="120"/>
              <w:rPr>
                <w:b/>
                <w:sz w:val="24"/>
              </w:rPr>
            </w:pPr>
            <w:r>
              <w:rPr>
                <w:b/>
                <w:spacing w:val="-2"/>
                <w:sz w:val="24"/>
              </w:rPr>
              <w:t>Responses</w:t>
            </w:r>
          </w:p>
        </w:tc>
        <w:tc>
          <w:tcPr>
            <w:tcW w:w="1260" w:type="dxa"/>
          </w:tcPr>
          <w:p w:rsidR="00ED073C" w14:paraId="0E5273C9" w14:textId="77777777">
            <w:pPr>
              <w:pStyle w:val="TableParagraph"/>
              <w:spacing w:before="37"/>
              <w:ind w:left="121" w:right="164"/>
              <w:rPr>
                <w:b/>
                <w:sz w:val="24"/>
              </w:rPr>
            </w:pPr>
            <w:r>
              <w:rPr>
                <w:b/>
                <w:spacing w:val="-2"/>
                <w:sz w:val="24"/>
              </w:rPr>
              <w:t xml:space="preserve">Burden </w:t>
            </w:r>
            <w:r>
              <w:rPr>
                <w:b/>
                <w:spacing w:val="-4"/>
                <w:sz w:val="24"/>
              </w:rPr>
              <w:t xml:space="preserve">per </w:t>
            </w:r>
            <w:r>
              <w:rPr>
                <w:b/>
                <w:spacing w:val="-2"/>
                <w:sz w:val="24"/>
              </w:rPr>
              <w:t>Response (hours)</w:t>
            </w:r>
          </w:p>
        </w:tc>
        <w:tc>
          <w:tcPr>
            <w:tcW w:w="1080" w:type="dxa"/>
          </w:tcPr>
          <w:p w:rsidR="00ED073C" w14:paraId="0C30936E" w14:textId="77777777">
            <w:pPr>
              <w:pStyle w:val="TableParagraph"/>
              <w:spacing w:before="37"/>
              <w:ind w:left="121" w:right="167"/>
              <w:rPr>
                <w:b/>
                <w:sz w:val="24"/>
              </w:rPr>
            </w:pPr>
            <w:r>
              <w:rPr>
                <w:b/>
                <w:spacing w:val="-2"/>
                <w:sz w:val="24"/>
              </w:rPr>
              <w:t>Total Annual Burden (hours)</w:t>
            </w:r>
          </w:p>
        </w:tc>
        <w:tc>
          <w:tcPr>
            <w:tcW w:w="1532" w:type="dxa"/>
          </w:tcPr>
          <w:p w:rsidR="00ED073C" w14:paraId="3E949949" w14:textId="77777777">
            <w:pPr>
              <w:pStyle w:val="TableParagraph"/>
              <w:spacing w:before="37"/>
              <w:ind w:left="121" w:right="229"/>
              <w:rPr>
                <w:b/>
                <w:sz w:val="24"/>
              </w:rPr>
            </w:pPr>
            <w:r>
              <w:rPr>
                <w:b/>
                <w:spacing w:val="-2"/>
                <w:sz w:val="24"/>
              </w:rPr>
              <w:t xml:space="preserve">Hourly </w:t>
            </w:r>
            <w:r>
              <w:rPr>
                <w:b/>
                <w:sz w:val="24"/>
              </w:rPr>
              <w:t>Labor</w:t>
            </w:r>
            <w:r>
              <w:rPr>
                <w:b/>
                <w:spacing w:val="-15"/>
                <w:sz w:val="24"/>
              </w:rPr>
              <w:t xml:space="preserve"> </w:t>
            </w:r>
            <w:r>
              <w:rPr>
                <w:b/>
                <w:sz w:val="24"/>
              </w:rPr>
              <w:t xml:space="preserve">Cost </w:t>
            </w:r>
            <w:r>
              <w:rPr>
                <w:b/>
                <w:spacing w:val="-6"/>
                <w:sz w:val="24"/>
              </w:rPr>
              <w:t xml:space="preserve">of </w:t>
            </w:r>
            <w:r>
              <w:rPr>
                <w:b/>
                <w:spacing w:val="-2"/>
                <w:sz w:val="24"/>
              </w:rPr>
              <w:t xml:space="preserve">Reporting </w:t>
            </w:r>
            <w:r>
              <w:rPr>
                <w:b/>
                <w:spacing w:val="-4"/>
                <w:sz w:val="24"/>
              </w:rPr>
              <w:t>($)</w:t>
            </w:r>
          </w:p>
        </w:tc>
        <w:tc>
          <w:tcPr>
            <w:tcW w:w="1459" w:type="dxa"/>
          </w:tcPr>
          <w:p w:rsidR="00ED073C" w14:paraId="65C95371" w14:textId="77777777">
            <w:pPr>
              <w:pStyle w:val="TableParagraph"/>
              <w:spacing w:before="37"/>
              <w:ind w:left="121" w:right="156"/>
              <w:rPr>
                <w:b/>
                <w:sz w:val="24"/>
              </w:rPr>
            </w:pPr>
            <w:r>
              <w:rPr>
                <w:b/>
                <w:spacing w:val="-2"/>
                <w:sz w:val="24"/>
              </w:rPr>
              <w:t xml:space="preserve">Total </w:t>
            </w:r>
            <w:r>
              <w:rPr>
                <w:b/>
                <w:sz w:val="24"/>
              </w:rPr>
              <w:t>Labor</w:t>
            </w:r>
            <w:r>
              <w:rPr>
                <w:b/>
                <w:spacing w:val="-15"/>
                <w:sz w:val="24"/>
              </w:rPr>
              <w:t xml:space="preserve"> </w:t>
            </w:r>
            <w:r>
              <w:rPr>
                <w:b/>
                <w:sz w:val="24"/>
              </w:rPr>
              <w:t xml:space="preserve">Cost </w:t>
            </w:r>
            <w:r>
              <w:rPr>
                <w:b/>
                <w:spacing w:val="-6"/>
                <w:sz w:val="24"/>
              </w:rPr>
              <w:t xml:space="preserve">of </w:t>
            </w:r>
            <w:r>
              <w:rPr>
                <w:b/>
                <w:spacing w:val="-2"/>
                <w:sz w:val="24"/>
              </w:rPr>
              <w:t xml:space="preserve">Reporting </w:t>
            </w:r>
            <w:r>
              <w:rPr>
                <w:b/>
                <w:spacing w:val="-4"/>
                <w:sz w:val="24"/>
              </w:rPr>
              <w:t>($)</w:t>
            </w:r>
          </w:p>
        </w:tc>
      </w:tr>
      <w:tr w14:paraId="312E3391" w14:textId="77777777">
        <w:tblPrEx>
          <w:tblW w:w="0" w:type="auto"/>
          <w:tblInd w:w="225" w:type="dxa"/>
          <w:tblLayout w:type="fixed"/>
          <w:tblCellMar>
            <w:left w:w="0" w:type="dxa"/>
            <w:right w:w="0" w:type="dxa"/>
          </w:tblCellMar>
          <w:tblLook w:val="01E0"/>
        </w:tblPrEx>
        <w:trPr>
          <w:trHeight w:val="1092"/>
        </w:trPr>
        <w:tc>
          <w:tcPr>
            <w:tcW w:w="1531" w:type="dxa"/>
          </w:tcPr>
          <w:p w:rsidR="00ED073C" w14:paraId="603F937E" w14:textId="77777777">
            <w:pPr>
              <w:pStyle w:val="TableParagraph"/>
              <w:spacing w:before="40"/>
              <w:ind w:left="119"/>
              <w:rPr>
                <w:sz w:val="24"/>
              </w:rPr>
            </w:pPr>
            <w:r>
              <w:rPr>
                <w:spacing w:val="-2"/>
                <w:sz w:val="24"/>
              </w:rPr>
              <w:t>155.302(a)</w:t>
            </w:r>
          </w:p>
        </w:tc>
        <w:tc>
          <w:tcPr>
            <w:tcW w:w="1620" w:type="dxa"/>
          </w:tcPr>
          <w:p w:rsidR="00ED073C" w14:paraId="020A2850" w14:textId="77777777">
            <w:pPr>
              <w:pStyle w:val="TableParagraph"/>
              <w:spacing w:before="40"/>
              <w:ind w:left="119"/>
              <w:rPr>
                <w:sz w:val="24"/>
              </w:rPr>
            </w:pPr>
            <w:r>
              <w:rPr>
                <w:spacing w:val="-10"/>
                <w:sz w:val="24"/>
              </w:rPr>
              <w:t>2</w:t>
            </w:r>
          </w:p>
        </w:tc>
        <w:tc>
          <w:tcPr>
            <w:tcW w:w="1348" w:type="dxa"/>
          </w:tcPr>
          <w:p w:rsidR="00ED073C" w14:paraId="5AB928E0" w14:textId="77777777">
            <w:pPr>
              <w:pStyle w:val="TableParagraph"/>
              <w:spacing w:before="40"/>
              <w:ind w:left="120"/>
              <w:rPr>
                <w:sz w:val="24"/>
              </w:rPr>
            </w:pPr>
            <w:r>
              <w:rPr>
                <w:spacing w:val="-10"/>
                <w:sz w:val="24"/>
              </w:rPr>
              <w:t>1</w:t>
            </w:r>
          </w:p>
        </w:tc>
        <w:tc>
          <w:tcPr>
            <w:tcW w:w="1260" w:type="dxa"/>
          </w:tcPr>
          <w:p w:rsidR="00ED073C" w14:paraId="0C6212D7" w14:textId="77777777">
            <w:pPr>
              <w:pStyle w:val="TableParagraph"/>
              <w:spacing w:before="40"/>
              <w:ind w:left="121"/>
              <w:rPr>
                <w:sz w:val="24"/>
              </w:rPr>
            </w:pPr>
            <w:r>
              <w:rPr>
                <w:spacing w:val="-5"/>
                <w:sz w:val="24"/>
              </w:rPr>
              <w:t>105</w:t>
            </w:r>
          </w:p>
        </w:tc>
        <w:tc>
          <w:tcPr>
            <w:tcW w:w="1080" w:type="dxa"/>
          </w:tcPr>
          <w:p w:rsidR="00ED073C" w14:paraId="29797715" w14:textId="77777777">
            <w:pPr>
              <w:pStyle w:val="TableParagraph"/>
              <w:spacing w:before="40"/>
              <w:ind w:left="121"/>
              <w:rPr>
                <w:sz w:val="24"/>
              </w:rPr>
            </w:pPr>
            <w:r>
              <w:rPr>
                <w:spacing w:val="-5"/>
                <w:sz w:val="24"/>
              </w:rPr>
              <w:t>210</w:t>
            </w:r>
          </w:p>
        </w:tc>
        <w:tc>
          <w:tcPr>
            <w:tcW w:w="1532" w:type="dxa"/>
          </w:tcPr>
          <w:p w:rsidR="00ED073C" w14:paraId="33DA2437" w14:textId="77777777">
            <w:pPr>
              <w:pStyle w:val="TableParagraph"/>
              <w:spacing w:before="40"/>
              <w:ind w:left="121"/>
              <w:rPr>
                <w:sz w:val="24"/>
              </w:rPr>
            </w:pPr>
            <w:r>
              <w:rPr>
                <w:spacing w:val="-2"/>
                <w:sz w:val="24"/>
              </w:rPr>
              <w:t>$12,604.10</w:t>
            </w:r>
          </w:p>
        </w:tc>
        <w:tc>
          <w:tcPr>
            <w:tcW w:w="1459" w:type="dxa"/>
          </w:tcPr>
          <w:p w:rsidR="00ED073C" w14:paraId="52AC25AD" w14:textId="77777777">
            <w:pPr>
              <w:pStyle w:val="TableParagraph"/>
              <w:spacing w:before="40"/>
              <w:ind w:left="121"/>
              <w:rPr>
                <w:sz w:val="24"/>
              </w:rPr>
            </w:pPr>
            <w:r>
              <w:rPr>
                <w:spacing w:val="-2"/>
                <w:sz w:val="24"/>
              </w:rPr>
              <w:t>$25,208.20</w:t>
            </w:r>
          </w:p>
        </w:tc>
      </w:tr>
      <w:tr w14:paraId="4B52EB3B" w14:textId="77777777">
        <w:tblPrEx>
          <w:tblW w:w="0" w:type="auto"/>
          <w:tblInd w:w="225" w:type="dxa"/>
          <w:tblLayout w:type="fixed"/>
          <w:tblCellMar>
            <w:left w:w="0" w:type="dxa"/>
            <w:right w:w="0" w:type="dxa"/>
          </w:tblCellMar>
          <w:tblLook w:val="01E0"/>
        </w:tblPrEx>
        <w:trPr>
          <w:trHeight w:val="1089"/>
        </w:trPr>
        <w:tc>
          <w:tcPr>
            <w:tcW w:w="1531" w:type="dxa"/>
          </w:tcPr>
          <w:p w:rsidR="00ED073C" w14:paraId="547D13B9" w14:textId="77777777">
            <w:pPr>
              <w:pStyle w:val="TableParagraph"/>
              <w:ind w:left="119"/>
              <w:rPr>
                <w:sz w:val="24"/>
              </w:rPr>
            </w:pPr>
            <w:r>
              <w:rPr>
                <w:spacing w:val="-2"/>
                <w:sz w:val="24"/>
              </w:rPr>
              <w:t>155.302(a)</w:t>
            </w:r>
          </w:p>
        </w:tc>
        <w:tc>
          <w:tcPr>
            <w:tcW w:w="1620" w:type="dxa"/>
          </w:tcPr>
          <w:p w:rsidR="00ED073C" w14:paraId="5D6A7613" w14:textId="77777777">
            <w:pPr>
              <w:pStyle w:val="TableParagraph"/>
              <w:ind w:left="119"/>
              <w:rPr>
                <w:sz w:val="24"/>
              </w:rPr>
            </w:pPr>
            <w:r>
              <w:rPr>
                <w:spacing w:val="-10"/>
                <w:sz w:val="24"/>
              </w:rPr>
              <w:t>3</w:t>
            </w:r>
          </w:p>
        </w:tc>
        <w:tc>
          <w:tcPr>
            <w:tcW w:w="1348" w:type="dxa"/>
          </w:tcPr>
          <w:p w:rsidR="00ED073C" w14:paraId="584096E2" w14:textId="77777777">
            <w:pPr>
              <w:pStyle w:val="TableParagraph"/>
              <w:ind w:left="120"/>
              <w:rPr>
                <w:sz w:val="24"/>
              </w:rPr>
            </w:pPr>
            <w:r>
              <w:rPr>
                <w:spacing w:val="-10"/>
                <w:sz w:val="24"/>
              </w:rPr>
              <w:t>1</w:t>
            </w:r>
          </w:p>
        </w:tc>
        <w:tc>
          <w:tcPr>
            <w:tcW w:w="1260" w:type="dxa"/>
          </w:tcPr>
          <w:p w:rsidR="00ED073C" w14:paraId="40E95017" w14:textId="77777777">
            <w:pPr>
              <w:pStyle w:val="TableParagraph"/>
              <w:ind w:left="121"/>
              <w:rPr>
                <w:sz w:val="24"/>
              </w:rPr>
            </w:pPr>
            <w:r>
              <w:rPr>
                <w:spacing w:val="-4"/>
                <w:sz w:val="24"/>
              </w:rPr>
              <w:t>52.5</w:t>
            </w:r>
          </w:p>
        </w:tc>
        <w:tc>
          <w:tcPr>
            <w:tcW w:w="1080" w:type="dxa"/>
          </w:tcPr>
          <w:p w:rsidR="00ED073C" w14:paraId="51B26316" w14:textId="77777777">
            <w:pPr>
              <w:pStyle w:val="TableParagraph"/>
              <w:ind w:left="121"/>
              <w:rPr>
                <w:sz w:val="24"/>
              </w:rPr>
            </w:pPr>
            <w:r>
              <w:rPr>
                <w:spacing w:val="-2"/>
                <w:sz w:val="24"/>
              </w:rPr>
              <w:t>157.5</w:t>
            </w:r>
          </w:p>
        </w:tc>
        <w:tc>
          <w:tcPr>
            <w:tcW w:w="1532" w:type="dxa"/>
          </w:tcPr>
          <w:p w:rsidR="00ED073C" w14:paraId="43902FF0" w14:textId="77777777">
            <w:pPr>
              <w:pStyle w:val="TableParagraph"/>
              <w:ind w:left="121"/>
              <w:rPr>
                <w:sz w:val="24"/>
              </w:rPr>
            </w:pPr>
            <w:r>
              <w:rPr>
                <w:spacing w:val="-2"/>
                <w:sz w:val="24"/>
              </w:rPr>
              <w:t>$6,302.05</w:t>
            </w:r>
          </w:p>
        </w:tc>
        <w:tc>
          <w:tcPr>
            <w:tcW w:w="1459" w:type="dxa"/>
          </w:tcPr>
          <w:p w:rsidR="00ED073C" w14:paraId="0D8BE813" w14:textId="77777777">
            <w:pPr>
              <w:pStyle w:val="TableParagraph"/>
              <w:ind w:left="121"/>
              <w:rPr>
                <w:sz w:val="24"/>
              </w:rPr>
            </w:pPr>
            <w:r>
              <w:rPr>
                <w:spacing w:val="-2"/>
                <w:sz w:val="24"/>
              </w:rPr>
              <w:t>$18,906.15</w:t>
            </w:r>
          </w:p>
        </w:tc>
      </w:tr>
      <w:tr w14:paraId="4BBAF5C4" w14:textId="77777777">
        <w:tblPrEx>
          <w:tblW w:w="0" w:type="auto"/>
          <w:tblInd w:w="225" w:type="dxa"/>
          <w:tblLayout w:type="fixed"/>
          <w:tblCellMar>
            <w:left w:w="0" w:type="dxa"/>
            <w:right w:w="0" w:type="dxa"/>
          </w:tblCellMar>
          <w:tblLook w:val="01E0"/>
        </w:tblPrEx>
        <w:trPr>
          <w:trHeight w:val="1091"/>
        </w:trPr>
        <w:tc>
          <w:tcPr>
            <w:tcW w:w="1531" w:type="dxa"/>
          </w:tcPr>
          <w:p w:rsidR="00ED073C" w14:paraId="47171777" w14:textId="77777777">
            <w:pPr>
              <w:pStyle w:val="TableParagraph"/>
              <w:ind w:left="119"/>
              <w:rPr>
                <w:sz w:val="24"/>
              </w:rPr>
            </w:pPr>
            <w:r>
              <w:rPr>
                <w:spacing w:val="-2"/>
                <w:sz w:val="24"/>
              </w:rPr>
              <w:t>155.310(g)</w:t>
            </w:r>
          </w:p>
        </w:tc>
        <w:tc>
          <w:tcPr>
            <w:tcW w:w="1620" w:type="dxa"/>
          </w:tcPr>
          <w:p w:rsidR="00ED073C" w14:paraId="5BEC12AF" w14:textId="77777777">
            <w:pPr>
              <w:pStyle w:val="TableParagraph"/>
              <w:ind w:left="119"/>
              <w:rPr>
                <w:sz w:val="24"/>
              </w:rPr>
            </w:pPr>
            <w:r>
              <w:rPr>
                <w:spacing w:val="-5"/>
                <w:sz w:val="24"/>
              </w:rPr>
              <w:t>20</w:t>
            </w:r>
          </w:p>
        </w:tc>
        <w:tc>
          <w:tcPr>
            <w:tcW w:w="1348" w:type="dxa"/>
          </w:tcPr>
          <w:p w:rsidR="00ED073C" w14:paraId="0A95B758" w14:textId="77777777">
            <w:pPr>
              <w:pStyle w:val="TableParagraph"/>
              <w:ind w:left="120"/>
              <w:rPr>
                <w:sz w:val="24"/>
              </w:rPr>
            </w:pPr>
            <w:r>
              <w:rPr>
                <w:spacing w:val="-10"/>
                <w:sz w:val="24"/>
              </w:rPr>
              <w:t>1</w:t>
            </w:r>
          </w:p>
        </w:tc>
        <w:tc>
          <w:tcPr>
            <w:tcW w:w="1260" w:type="dxa"/>
          </w:tcPr>
          <w:p w:rsidR="00ED073C" w14:paraId="2CA7506F" w14:textId="77777777">
            <w:pPr>
              <w:pStyle w:val="TableParagraph"/>
              <w:ind w:left="121"/>
              <w:rPr>
                <w:sz w:val="24"/>
              </w:rPr>
            </w:pPr>
            <w:r>
              <w:rPr>
                <w:spacing w:val="-5"/>
                <w:sz w:val="24"/>
              </w:rPr>
              <w:t>196</w:t>
            </w:r>
          </w:p>
        </w:tc>
        <w:tc>
          <w:tcPr>
            <w:tcW w:w="1080" w:type="dxa"/>
          </w:tcPr>
          <w:p w:rsidR="00ED073C" w14:paraId="29C58546" w14:textId="77777777">
            <w:pPr>
              <w:pStyle w:val="TableParagraph"/>
              <w:ind w:left="121"/>
              <w:rPr>
                <w:sz w:val="24"/>
              </w:rPr>
            </w:pPr>
            <w:r>
              <w:rPr>
                <w:spacing w:val="-2"/>
                <w:sz w:val="24"/>
              </w:rPr>
              <w:t>3,920</w:t>
            </w:r>
          </w:p>
        </w:tc>
        <w:tc>
          <w:tcPr>
            <w:tcW w:w="1532" w:type="dxa"/>
          </w:tcPr>
          <w:p w:rsidR="00ED073C" w14:paraId="199684D5" w14:textId="77777777">
            <w:pPr>
              <w:pStyle w:val="TableParagraph"/>
              <w:ind w:left="121"/>
              <w:rPr>
                <w:sz w:val="24"/>
              </w:rPr>
            </w:pPr>
            <w:r>
              <w:rPr>
                <w:spacing w:val="-2"/>
                <w:sz w:val="24"/>
              </w:rPr>
              <w:t>$20,987.16</w:t>
            </w:r>
          </w:p>
        </w:tc>
        <w:tc>
          <w:tcPr>
            <w:tcW w:w="1459" w:type="dxa"/>
          </w:tcPr>
          <w:p w:rsidR="00ED073C" w14:paraId="3E728DE9" w14:textId="77777777">
            <w:pPr>
              <w:pStyle w:val="TableParagraph"/>
              <w:ind w:left="121"/>
              <w:rPr>
                <w:sz w:val="24"/>
              </w:rPr>
            </w:pPr>
            <w:r>
              <w:rPr>
                <w:spacing w:val="-2"/>
                <w:sz w:val="24"/>
              </w:rPr>
              <w:t>$419,743.20</w:t>
            </w:r>
          </w:p>
        </w:tc>
      </w:tr>
      <w:tr w14:paraId="2B461A0D" w14:textId="77777777">
        <w:tblPrEx>
          <w:tblW w:w="0" w:type="auto"/>
          <w:tblInd w:w="225" w:type="dxa"/>
          <w:tblLayout w:type="fixed"/>
          <w:tblCellMar>
            <w:left w:w="0" w:type="dxa"/>
            <w:right w:w="0" w:type="dxa"/>
          </w:tblCellMar>
          <w:tblLook w:val="01E0"/>
        </w:tblPrEx>
        <w:trPr>
          <w:trHeight w:val="1091"/>
        </w:trPr>
        <w:tc>
          <w:tcPr>
            <w:tcW w:w="1531" w:type="dxa"/>
          </w:tcPr>
          <w:p w:rsidR="00ED073C" w14:paraId="5E733D0A" w14:textId="77777777">
            <w:pPr>
              <w:pStyle w:val="TableParagraph"/>
              <w:ind w:left="119"/>
              <w:rPr>
                <w:sz w:val="24"/>
              </w:rPr>
            </w:pPr>
            <w:r>
              <w:rPr>
                <w:spacing w:val="-2"/>
                <w:sz w:val="24"/>
              </w:rPr>
              <w:t>155.310(h)</w:t>
            </w:r>
          </w:p>
        </w:tc>
        <w:tc>
          <w:tcPr>
            <w:tcW w:w="1620" w:type="dxa"/>
          </w:tcPr>
          <w:p w:rsidR="00ED073C" w14:paraId="05F98480" w14:textId="77777777">
            <w:pPr>
              <w:pStyle w:val="TableParagraph"/>
              <w:ind w:left="119"/>
              <w:rPr>
                <w:sz w:val="24"/>
              </w:rPr>
            </w:pPr>
            <w:r>
              <w:rPr>
                <w:spacing w:val="-5"/>
                <w:sz w:val="24"/>
              </w:rPr>
              <w:t>20</w:t>
            </w:r>
          </w:p>
        </w:tc>
        <w:tc>
          <w:tcPr>
            <w:tcW w:w="1348" w:type="dxa"/>
          </w:tcPr>
          <w:p w:rsidR="00ED073C" w14:paraId="505CCA23" w14:textId="77777777">
            <w:pPr>
              <w:pStyle w:val="TableParagraph"/>
              <w:ind w:left="120"/>
              <w:rPr>
                <w:sz w:val="24"/>
              </w:rPr>
            </w:pPr>
            <w:r>
              <w:rPr>
                <w:spacing w:val="-10"/>
                <w:sz w:val="24"/>
              </w:rPr>
              <w:t>1</w:t>
            </w:r>
          </w:p>
        </w:tc>
        <w:tc>
          <w:tcPr>
            <w:tcW w:w="1260" w:type="dxa"/>
          </w:tcPr>
          <w:p w:rsidR="00ED073C" w14:paraId="12C37DEE" w14:textId="77777777">
            <w:pPr>
              <w:pStyle w:val="TableParagraph"/>
              <w:ind w:left="121"/>
              <w:rPr>
                <w:sz w:val="24"/>
              </w:rPr>
            </w:pPr>
            <w:r>
              <w:rPr>
                <w:spacing w:val="-5"/>
                <w:sz w:val="24"/>
              </w:rPr>
              <w:t>168</w:t>
            </w:r>
          </w:p>
        </w:tc>
        <w:tc>
          <w:tcPr>
            <w:tcW w:w="1080" w:type="dxa"/>
          </w:tcPr>
          <w:p w:rsidR="00ED073C" w14:paraId="70C2C56F" w14:textId="77777777">
            <w:pPr>
              <w:pStyle w:val="TableParagraph"/>
              <w:ind w:left="121"/>
              <w:rPr>
                <w:sz w:val="24"/>
              </w:rPr>
            </w:pPr>
            <w:r>
              <w:rPr>
                <w:spacing w:val="-2"/>
                <w:sz w:val="24"/>
              </w:rPr>
              <w:t>3,360</w:t>
            </w:r>
          </w:p>
        </w:tc>
        <w:tc>
          <w:tcPr>
            <w:tcW w:w="1532" w:type="dxa"/>
          </w:tcPr>
          <w:p w:rsidR="00ED073C" w14:paraId="7B1D3971" w14:textId="77777777">
            <w:pPr>
              <w:pStyle w:val="TableParagraph"/>
              <w:ind w:left="121"/>
              <w:rPr>
                <w:sz w:val="24"/>
              </w:rPr>
            </w:pPr>
            <w:r>
              <w:rPr>
                <w:spacing w:val="-2"/>
                <w:sz w:val="24"/>
              </w:rPr>
              <w:t>$17,496.96</w:t>
            </w:r>
          </w:p>
        </w:tc>
        <w:tc>
          <w:tcPr>
            <w:tcW w:w="1459" w:type="dxa"/>
          </w:tcPr>
          <w:p w:rsidR="00ED073C" w14:paraId="2B31A9A6" w14:textId="77777777">
            <w:pPr>
              <w:pStyle w:val="TableParagraph"/>
              <w:ind w:left="121"/>
              <w:rPr>
                <w:sz w:val="24"/>
              </w:rPr>
            </w:pPr>
            <w:r>
              <w:rPr>
                <w:spacing w:val="-2"/>
                <w:sz w:val="24"/>
              </w:rPr>
              <w:t>$349,939.20</w:t>
            </w:r>
          </w:p>
        </w:tc>
      </w:tr>
      <w:tr w14:paraId="28E7D8A5" w14:textId="77777777">
        <w:tblPrEx>
          <w:tblW w:w="0" w:type="auto"/>
          <w:tblInd w:w="225" w:type="dxa"/>
          <w:tblLayout w:type="fixed"/>
          <w:tblCellMar>
            <w:left w:w="0" w:type="dxa"/>
            <w:right w:w="0" w:type="dxa"/>
          </w:tblCellMar>
          <w:tblLook w:val="01E0"/>
        </w:tblPrEx>
        <w:trPr>
          <w:trHeight w:val="1091"/>
        </w:trPr>
        <w:tc>
          <w:tcPr>
            <w:tcW w:w="1531" w:type="dxa"/>
          </w:tcPr>
          <w:p w:rsidR="00ED073C" w14:paraId="3B6228E8" w14:textId="77777777">
            <w:pPr>
              <w:pStyle w:val="TableParagraph"/>
              <w:ind w:left="119"/>
              <w:rPr>
                <w:sz w:val="24"/>
              </w:rPr>
            </w:pPr>
            <w:r>
              <w:rPr>
                <w:spacing w:val="-2"/>
                <w:sz w:val="24"/>
              </w:rPr>
              <w:t>155.315</w:t>
            </w:r>
          </w:p>
        </w:tc>
        <w:tc>
          <w:tcPr>
            <w:tcW w:w="1620" w:type="dxa"/>
          </w:tcPr>
          <w:p w:rsidR="00ED073C" w14:paraId="3FC8315C" w14:textId="77777777">
            <w:pPr>
              <w:pStyle w:val="TableParagraph"/>
              <w:ind w:left="119"/>
              <w:rPr>
                <w:sz w:val="24"/>
              </w:rPr>
            </w:pPr>
            <w:r>
              <w:rPr>
                <w:spacing w:val="-10"/>
                <w:sz w:val="24"/>
              </w:rPr>
              <w:t>2</w:t>
            </w:r>
          </w:p>
        </w:tc>
        <w:tc>
          <w:tcPr>
            <w:tcW w:w="1348" w:type="dxa"/>
          </w:tcPr>
          <w:p w:rsidR="00ED073C" w14:paraId="7E1A7188" w14:textId="77777777">
            <w:pPr>
              <w:pStyle w:val="TableParagraph"/>
              <w:ind w:left="120"/>
              <w:rPr>
                <w:sz w:val="24"/>
              </w:rPr>
            </w:pPr>
            <w:r>
              <w:rPr>
                <w:spacing w:val="-10"/>
                <w:sz w:val="24"/>
              </w:rPr>
              <w:t>1</w:t>
            </w:r>
          </w:p>
        </w:tc>
        <w:tc>
          <w:tcPr>
            <w:tcW w:w="1260" w:type="dxa"/>
          </w:tcPr>
          <w:p w:rsidR="00ED073C" w14:paraId="578269D0" w14:textId="77777777">
            <w:pPr>
              <w:pStyle w:val="TableParagraph"/>
              <w:ind w:left="121"/>
              <w:rPr>
                <w:sz w:val="24"/>
              </w:rPr>
            </w:pPr>
            <w:r>
              <w:rPr>
                <w:spacing w:val="-5"/>
                <w:sz w:val="24"/>
              </w:rPr>
              <w:t>105</w:t>
            </w:r>
          </w:p>
        </w:tc>
        <w:tc>
          <w:tcPr>
            <w:tcW w:w="1080" w:type="dxa"/>
          </w:tcPr>
          <w:p w:rsidR="00ED073C" w14:paraId="412230B2" w14:textId="77777777">
            <w:pPr>
              <w:pStyle w:val="TableParagraph"/>
              <w:ind w:left="121"/>
              <w:rPr>
                <w:sz w:val="24"/>
              </w:rPr>
            </w:pPr>
            <w:r>
              <w:rPr>
                <w:spacing w:val="-5"/>
                <w:sz w:val="24"/>
              </w:rPr>
              <w:t>210</w:t>
            </w:r>
          </w:p>
        </w:tc>
        <w:tc>
          <w:tcPr>
            <w:tcW w:w="1532" w:type="dxa"/>
          </w:tcPr>
          <w:p w:rsidR="00ED073C" w14:paraId="57B2F83A" w14:textId="77777777">
            <w:pPr>
              <w:pStyle w:val="TableParagraph"/>
              <w:ind w:left="121"/>
              <w:rPr>
                <w:sz w:val="24"/>
              </w:rPr>
            </w:pPr>
            <w:r>
              <w:rPr>
                <w:spacing w:val="-2"/>
                <w:sz w:val="24"/>
              </w:rPr>
              <w:t>$12,604.10</w:t>
            </w:r>
          </w:p>
        </w:tc>
        <w:tc>
          <w:tcPr>
            <w:tcW w:w="1459" w:type="dxa"/>
          </w:tcPr>
          <w:p w:rsidR="00ED073C" w14:paraId="07E9A190" w14:textId="77777777">
            <w:pPr>
              <w:pStyle w:val="TableParagraph"/>
              <w:ind w:left="121"/>
              <w:rPr>
                <w:sz w:val="24"/>
              </w:rPr>
            </w:pPr>
            <w:r>
              <w:rPr>
                <w:spacing w:val="-2"/>
                <w:sz w:val="24"/>
              </w:rPr>
              <w:t>$25,208.20</w:t>
            </w:r>
          </w:p>
        </w:tc>
      </w:tr>
      <w:tr w14:paraId="54DF8F20" w14:textId="77777777">
        <w:tblPrEx>
          <w:tblW w:w="0" w:type="auto"/>
          <w:tblInd w:w="225" w:type="dxa"/>
          <w:tblLayout w:type="fixed"/>
          <w:tblCellMar>
            <w:left w:w="0" w:type="dxa"/>
            <w:right w:w="0" w:type="dxa"/>
          </w:tblCellMar>
          <w:tblLook w:val="01E0"/>
        </w:tblPrEx>
        <w:trPr>
          <w:trHeight w:val="1089"/>
        </w:trPr>
        <w:tc>
          <w:tcPr>
            <w:tcW w:w="1531" w:type="dxa"/>
          </w:tcPr>
          <w:p w:rsidR="00ED073C" w14:paraId="616F08C8" w14:textId="77777777">
            <w:pPr>
              <w:pStyle w:val="TableParagraph"/>
              <w:ind w:left="119"/>
              <w:rPr>
                <w:sz w:val="24"/>
              </w:rPr>
            </w:pPr>
            <w:r>
              <w:rPr>
                <w:spacing w:val="-2"/>
                <w:sz w:val="24"/>
              </w:rPr>
              <w:t>155.335</w:t>
            </w:r>
          </w:p>
        </w:tc>
        <w:tc>
          <w:tcPr>
            <w:tcW w:w="1620" w:type="dxa"/>
          </w:tcPr>
          <w:p w:rsidR="00ED073C" w14:paraId="7BB0CE7F" w14:textId="77777777">
            <w:pPr>
              <w:pStyle w:val="TableParagraph"/>
              <w:ind w:left="119"/>
              <w:rPr>
                <w:sz w:val="24"/>
              </w:rPr>
            </w:pPr>
            <w:r>
              <w:rPr>
                <w:spacing w:val="-5"/>
                <w:sz w:val="24"/>
              </w:rPr>
              <w:t>20</w:t>
            </w:r>
          </w:p>
        </w:tc>
        <w:tc>
          <w:tcPr>
            <w:tcW w:w="1348" w:type="dxa"/>
          </w:tcPr>
          <w:p w:rsidR="00ED073C" w14:paraId="48EEE947" w14:textId="77777777">
            <w:pPr>
              <w:pStyle w:val="TableParagraph"/>
              <w:ind w:left="120"/>
              <w:rPr>
                <w:sz w:val="24"/>
              </w:rPr>
            </w:pPr>
            <w:r>
              <w:rPr>
                <w:spacing w:val="-10"/>
                <w:sz w:val="24"/>
              </w:rPr>
              <w:t>1</w:t>
            </w:r>
          </w:p>
        </w:tc>
        <w:tc>
          <w:tcPr>
            <w:tcW w:w="1260" w:type="dxa"/>
          </w:tcPr>
          <w:p w:rsidR="00ED073C" w14:paraId="10782E79" w14:textId="77777777">
            <w:pPr>
              <w:pStyle w:val="TableParagraph"/>
              <w:ind w:left="121"/>
              <w:rPr>
                <w:sz w:val="24"/>
              </w:rPr>
            </w:pPr>
            <w:r>
              <w:rPr>
                <w:spacing w:val="-5"/>
                <w:sz w:val="24"/>
              </w:rPr>
              <w:t>334</w:t>
            </w:r>
          </w:p>
        </w:tc>
        <w:tc>
          <w:tcPr>
            <w:tcW w:w="1080" w:type="dxa"/>
          </w:tcPr>
          <w:p w:rsidR="00ED073C" w14:paraId="6D9B9E16" w14:textId="77777777">
            <w:pPr>
              <w:pStyle w:val="TableParagraph"/>
              <w:ind w:left="121"/>
              <w:rPr>
                <w:sz w:val="24"/>
              </w:rPr>
            </w:pPr>
            <w:r>
              <w:rPr>
                <w:spacing w:val="-2"/>
                <w:sz w:val="24"/>
              </w:rPr>
              <w:t>6,680</w:t>
            </w:r>
          </w:p>
        </w:tc>
        <w:tc>
          <w:tcPr>
            <w:tcW w:w="1532" w:type="dxa"/>
          </w:tcPr>
          <w:p w:rsidR="00ED073C" w14:paraId="060CB2CC" w14:textId="77777777">
            <w:pPr>
              <w:pStyle w:val="TableParagraph"/>
              <w:ind w:left="121"/>
              <w:rPr>
                <w:sz w:val="24"/>
              </w:rPr>
            </w:pPr>
            <w:r>
              <w:rPr>
                <w:spacing w:val="-2"/>
                <w:sz w:val="24"/>
              </w:rPr>
              <w:t>$34,875.48</w:t>
            </w:r>
          </w:p>
        </w:tc>
        <w:tc>
          <w:tcPr>
            <w:tcW w:w="1459" w:type="dxa"/>
          </w:tcPr>
          <w:p w:rsidR="00ED073C" w14:paraId="3033F8E1" w14:textId="77777777">
            <w:pPr>
              <w:pStyle w:val="TableParagraph"/>
              <w:ind w:left="121"/>
              <w:rPr>
                <w:sz w:val="24"/>
              </w:rPr>
            </w:pPr>
            <w:r>
              <w:rPr>
                <w:spacing w:val="-2"/>
                <w:sz w:val="24"/>
              </w:rPr>
              <w:t>$697,509.60</w:t>
            </w:r>
          </w:p>
        </w:tc>
      </w:tr>
      <w:tr w14:paraId="54C5433D" w14:textId="77777777">
        <w:tblPrEx>
          <w:tblW w:w="0" w:type="auto"/>
          <w:tblInd w:w="225" w:type="dxa"/>
          <w:tblLayout w:type="fixed"/>
          <w:tblCellMar>
            <w:left w:w="0" w:type="dxa"/>
            <w:right w:w="0" w:type="dxa"/>
          </w:tblCellMar>
          <w:tblLook w:val="01E0"/>
        </w:tblPrEx>
        <w:trPr>
          <w:trHeight w:val="1091"/>
        </w:trPr>
        <w:tc>
          <w:tcPr>
            <w:tcW w:w="1531" w:type="dxa"/>
          </w:tcPr>
          <w:p w:rsidR="00ED073C" w14:paraId="1F82B218" w14:textId="77777777">
            <w:pPr>
              <w:pStyle w:val="TableParagraph"/>
              <w:ind w:left="119"/>
              <w:rPr>
                <w:sz w:val="24"/>
              </w:rPr>
            </w:pPr>
            <w:r>
              <w:rPr>
                <w:spacing w:val="-2"/>
                <w:sz w:val="24"/>
              </w:rPr>
              <w:t>155.345</w:t>
            </w:r>
          </w:p>
        </w:tc>
        <w:tc>
          <w:tcPr>
            <w:tcW w:w="1620" w:type="dxa"/>
          </w:tcPr>
          <w:p w:rsidR="00ED073C" w14:paraId="73F6F2AC" w14:textId="77777777">
            <w:pPr>
              <w:pStyle w:val="TableParagraph"/>
              <w:ind w:left="119"/>
              <w:rPr>
                <w:sz w:val="24"/>
              </w:rPr>
            </w:pPr>
            <w:r>
              <w:rPr>
                <w:spacing w:val="-10"/>
                <w:sz w:val="24"/>
              </w:rPr>
              <w:t>2</w:t>
            </w:r>
          </w:p>
        </w:tc>
        <w:tc>
          <w:tcPr>
            <w:tcW w:w="1348" w:type="dxa"/>
          </w:tcPr>
          <w:p w:rsidR="00ED073C" w14:paraId="63C893EA" w14:textId="77777777">
            <w:pPr>
              <w:pStyle w:val="TableParagraph"/>
              <w:ind w:left="120"/>
              <w:rPr>
                <w:sz w:val="24"/>
              </w:rPr>
            </w:pPr>
            <w:r>
              <w:rPr>
                <w:spacing w:val="-10"/>
                <w:sz w:val="24"/>
              </w:rPr>
              <w:t>1</w:t>
            </w:r>
          </w:p>
        </w:tc>
        <w:tc>
          <w:tcPr>
            <w:tcW w:w="1260" w:type="dxa"/>
          </w:tcPr>
          <w:p w:rsidR="00ED073C" w14:paraId="20DF5359" w14:textId="77777777">
            <w:pPr>
              <w:pStyle w:val="TableParagraph"/>
              <w:ind w:left="121"/>
              <w:rPr>
                <w:sz w:val="24"/>
              </w:rPr>
            </w:pPr>
            <w:r>
              <w:rPr>
                <w:spacing w:val="-5"/>
                <w:sz w:val="24"/>
              </w:rPr>
              <w:t>105</w:t>
            </w:r>
          </w:p>
        </w:tc>
        <w:tc>
          <w:tcPr>
            <w:tcW w:w="1080" w:type="dxa"/>
          </w:tcPr>
          <w:p w:rsidR="00ED073C" w14:paraId="328D40EB" w14:textId="77777777">
            <w:pPr>
              <w:pStyle w:val="TableParagraph"/>
              <w:ind w:left="121"/>
              <w:rPr>
                <w:sz w:val="24"/>
              </w:rPr>
            </w:pPr>
            <w:r>
              <w:rPr>
                <w:spacing w:val="-5"/>
                <w:sz w:val="24"/>
              </w:rPr>
              <w:t>210</w:t>
            </w:r>
          </w:p>
        </w:tc>
        <w:tc>
          <w:tcPr>
            <w:tcW w:w="1532" w:type="dxa"/>
          </w:tcPr>
          <w:p w:rsidR="00ED073C" w14:paraId="70004B10" w14:textId="77777777">
            <w:pPr>
              <w:pStyle w:val="TableParagraph"/>
              <w:ind w:left="121"/>
              <w:rPr>
                <w:sz w:val="24"/>
              </w:rPr>
            </w:pPr>
            <w:r>
              <w:rPr>
                <w:spacing w:val="-2"/>
                <w:sz w:val="24"/>
              </w:rPr>
              <w:t>$12,604.10</w:t>
            </w:r>
          </w:p>
        </w:tc>
        <w:tc>
          <w:tcPr>
            <w:tcW w:w="1459" w:type="dxa"/>
          </w:tcPr>
          <w:p w:rsidR="00ED073C" w14:paraId="564CA0E5" w14:textId="77777777">
            <w:pPr>
              <w:pStyle w:val="TableParagraph"/>
              <w:ind w:left="121"/>
              <w:rPr>
                <w:sz w:val="24"/>
              </w:rPr>
            </w:pPr>
            <w:r>
              <w:rPr>
                <w:spacing w:val="-2"/>
                <w:sz w:val="24"/>
              </w:rPr>
              <w:t>$25,208.20</w:t>
            </w:r>
          </w:p>
        </w:tc>
      </w:tr>
    </w:tbl>
    <w:p w:rsidR="00ED073C" w14:paraId="2EB15108" w14:textId="77777777">
      <w:pPr>
        <w:rPr>
          <w:sz w:val="24"/>
        </w:rPr>
        <w:sectPr w:rsidSect="00BD7A00">
          <w:headerReference w:type="default" r:id="rId10"/>
          <w:footerReference w:type="default" r:id="rId11"/>
          <w:pgSz w:w="12240" w:h="15840"/>
          <w:pgMar w:top="1420" w:right="860" w:bottom="2040" w:left="1100" w:header="590" w:footer="1843" w:gutter="0"/>
          <w:cols w:space="720"/>
        </w:sectPr>
      </w:pPr>
    </w:p>
    <w:p w:rsidR="00ED073C" w14:paraId="637E5986" w14:textId="77777777">
      <w:pPr>
        <w:pStyle w:val="BodyText"/>
        <w:spacing w:before="2"/>
      </w:pPr>
      <w:r>
        <w:t>8,662</w:t>
      </w:r>
      <w:r>
        <w:rPr>
          <w:spacing w:val="-1"/>
        </w:rPr>
        <w:t xml:space="preserve"> </w:t>
      </w:r>
      <w:r>
        <w:t xml:space="preserve">total </w:t>
      </w:r>
      <w:r>
        <w:rPr>
          <w:spacing w:val="-2"/>
        </w:rPr>
        <w:t>hours.</w:t>
      </w:r>
    </w:p>
    <w:p w:rsidR="00ED073C" w14:paraId="013D5DAC" w14:textId="77777777">
      <w:pPr>
        <w:spacing w:before="122"/>
        <w:ind w:left="335"/>
        <w:rPr>
          <w:i/>
        </w:rPr>
      </w:pPr>
      <w:bookmarkStart w:id="80" w:name="_bookmark80"/>
      <w:bookmarkEnd w:id="80"/>
      <w:r>
        <w:rPr>
          <w:i/>
        </w:rPr>
        <w:t>Table</w:t>
      </w:r>
      <w:r>
        <w:rPr>
          <w:i/>
          <w:spacing w:val="-2"/>
        </w:rPr>
        <w:t xml:space="preserve"> </w:t>
      </w:r>
      <w:r>
        <w:rPr>
          <w:i/>
        </w:rPr>
        <w:t>30</w:t>
      </w:r>
      <w:r>
        <w:rPr>
          <w:i/>
          <w:spacing w:val="-3"/>
        </w:rPr>
        <w:t xml:space="preserve"> </w:t>
      </w:r>
      <w:r>
        <w:rPr>
          <w:i/>
        </w:rPr>
        <w:t>–</w:t>
      </w:r>
      <w:r>
        <w:rPr>
          <w:i/>
          <w:spacing w:val="-3"/>
        </w:rPr>
        <w:t xml:space="preserve"> </w:t>
      </w:r>
      <w:r>
        <w:rPr>
          <w:i/>
        </w:rPr>
        <w:t>Burden</w:t>
      </w:r>
      <w:r>
        <w:rPr>
          <w:i/>
          <w:spacing w:val="-3"/>
        </w:rPr>
        <w:t xml:space="preserve"> </w:t>
      </w:r>
      <w:r>
        <w:rPr>
          <w:i/>
        </w:rPr>
        <w:t>and</w:t>
      </w:r>
      <w:r>
        <w:rPr>
          <w:i/>
          <w:spacing w:val="-3"/>
        </w:rPr>
        <w:t xml:space="preserve"> </w:t>
      </w:r>
      <w:r>
        <w:rPr>
          <w:i/>
        </w:rPr>
        <w:t>Cost</w:t>
      </w:r>
      <w:r>
        <w:rPr>
          <w:i/>
          <w:spacing w:val="-1"/>
        </w:rPr>
        <w:t xml:space="preserve"> </w:t>
      </w:r>
      <w:r>
        <w:rPr>
          <w:i/>
        </w:rPr>
        <w:t>Estimates</w:t>
      </w:r>
      <w:r>
        <w:rPr>
          <w:i/>
          <w:spacing w:val="-3"/>
        </w:rPr>
        <w:t xml:space="preserve"> </w:t>
      </w:r>
      <w:r>
        <w:rPr>
          <w:i/>
        </w:rPr>
        <w:t>Associated</w:t>
      </w:r>
      <w:r>
        <w:rPr>
          <w:i/>
          <w:spacing w:val="-3"/>
        </w:rPr>
        <w:t xml:space="preserve"> </w:t>
      </w:r>
      <w:r>
        <w:rPr>
          <w:i/>
        </w:rPr>
        <w:t>with</w:t>
      </w:r>
      <w:r>
        <w:rPr>
          <w:i/>
          <w:spacing w:val="-4"/>
        </w:rPr>
        <w:t xml:space="preserve"> </w:t>
      </w:r>
      <w:r>
        <w:rPr>
          <w:i/>
        </w:rPr>
        <w:t>ICRs:</w:t>
      </w:r>
      <w:r>
        <w:rPr>
          <w:i/>
          <w:spacing w:val="-2"/>
        </w:rPr>
        <w:t xml:space="preserve"> </w:t>
      </w:r>
      <w:r>
        <w:rPr>
          <w:i/>
          <w:spacing w:val="-4"/>
        </w:rPr>
        <w:t>SHOP</w:t>
      </w:r>
    </w:p>
    <w:p w:rsidR="00ED073C" w14:paraId="2A3F49DB" w14:textId="77777777">
      <w:pPr>
        <w:pStyle w:val="BodyText"/>
        <w:spacing w:before="3"/>
        <w:ind w:left="0"/>
        <w:rPr>
          <w:i/>
          <w:sz w:val="1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31"/>
        <w:gridCol w:w="1620"/>
        <w:gridCol w:w="1348"/>
        <w:gridCol w:w="1260"/>
        <w:gridCol w:w="1080"/>
        <w:gridCol w:w="1532"/>
        <w:gridCol w:w="1459"/>
      </w:tblGrid>
      <w:tr w14:paraId="15F319F2" w14:textId="77777777">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04"/>
        </w:trPr>
        <w:tc>
          <w:tcPr>
            <w:tcW w:w="1531" w:type="dxa"/>
          </w:tcPr>
          <w:p w:rsidR="00ED073C" w14:paraId="59011D24" w14:textId="77777777">
            <w:pPr>
              <w:pStyle w:val="TableParagraph"/>
              <w:ind w:left="119"/>
              <w:rPr>
                <w:b/>
                <w:sz w:val="24"/>
              </w:rPr>
            </w:pPr>
            <w:r>
              <w:rPr>
                <w:b/>
                <w:spacing w:val="-2"/>
                <w:sz w:val="24"/>
              </w:rPr>
              <w:t>Regulation Section</w:t>
            </w:r>
          </w:p>
        </w:tc>
        <w:tc>
          <w:tcPr>
            <w:tcW w:w="1620" w:type="dxa"/>
          </w:tcPr>
          <w:p w:rsidR="00ED073C" w14:paraId="1AC7D778" w14:textId="77777777">
            <w:pPr>
              <w:pStyle w:val="TableParagraph"/>
              <w:ind w:left="119"/>
              <w:rPr>
                <w:b/>
                <w:sz w:val="24"/>
              </w:rPr>
            </w:pPr>
            <w:r>
              <w:rPr>
                <w:b/>
                <w:spacing w:val="-2"/>
                <w:sz w:val="24"/>
              </w:rPr>
              <w:t>Respondents</w:t>
            </w:r>
          </w:p>
        </w:tc>
        <w:tc>
          <w:tcPr>
            <w:tcW w:w="1348" w:type="dxa"/>
          </w:tcPr>
          <w:p w:rsidR="00ED073C" w14:paraId="7FA1C93E" w14:textId="77777777">
            <w:pPr>
              <w:pStyle w:val="TableParagraph"/>
              <w:ind w:left="120"/>
              <w:rPr>
                <w:b/>
                <w:sz w:val="24"/>
              </w:rPr>
            </w:pPr>
            <w:r>
              <w:rPr>
                <w:b/>
                <w:spacing w:val="-2"/>
                <w:sz w:val="24"/>
              </w:rPr>
              <w:t>Responses</w:t>
            </w:r>
          </w:p>
        </w:tc>
        <w:tc>
          <w:tcPr>
            <w:tcW w:w="1260" w:type="dxa"/>
          </w:tcPr>
          <w:p w:rsidR="00ED073C" w14:paraId="7CB247A1" w14:textId="77777777">
            <w:pPr>
              <w:pStyle w:val="TableParagraph"/>
              <w:ind w:left="121" w:right="164"/>
              <w:rPr>
                <w:b/>
                <w:sz w:val="24"/>
              </w:rPr>
            </w:pPr>
            <w:r>
              <w:rPr>
                <w:b/>
                <w:spacing w:val="-2"/>
                <w:sz w:val="24"/>
              </w:rPr>
              <w:t xml:space="preserve">Burden </w:t>
            </w:r>
            <w:r>
              <w:rPr>
                <w:b/>
                <w:spacing w:val="-4"/>
                <w:sz w:val="24"/>
              </w:rPr>
              <w:t xml:space="preserve">per </w:t>
            </w:r>
            <w:r>
              <w:rPr>
                <w:b/>
                <w:spacing w:val="-2"/>
                <w:sz w:val="24"/>
              </w:rPr>
              <w:t>Response (hours)</w:t>
            </w:r>
          </w:p>
        </w:tc>
        <w:tc>
          <w:tcPr>
            <w:tcW w:w="1080" w:type="dxa"/>
          </w:tcPr>
          <w:p w:rsidR="00ED073C" w14:paraId="5E72F248" w14:textId="77777777">
            <w:pPr>
              <w:pStyle w:val="TableParagraph"/>
              <w:ind w:left="121" w:right="167"/>
              <w:rPr>
                <w:b/>
                <w:sz w:val="24"/>
              </w:rPr>
            </w:pPr>
            <w:r>
              <w:rPr>
                <w:b/>
                <w:spacing w:val="-2"/>
                <w:sz w:val="24"/>
              </w:rPr>
              <w:t>Total Annual Burden (hours)</w:t>
            </w:r>
          </w:p>
        </w:tc>
        <w:tc>
          <w:tcPr>
            <w:tcW w:w="1532" w:type="dxa"/>
          </w:tcPr>
          <w:p w:rsidR="00ED073C" w14:paraId="7AC5ABAA" w14:textId="77777777">
            <w:pPr>
              <w:pStyle w:val="TableParagraph"/>
              <w:ind w:left="121" w:right="229"/>
              <w:rPr>
                <w:b/>
                <w:sz w:val="24"/>
              </w:rPr>
            </w:pPr>
            <w:r>
              <w:rPr>
                <w:b/>
                <w:spacing w:val="-2"/>
                <w:sz w:val="24"/>
              </w:rPr>
              <w:t xml:space="preserve">Hourly </w:t>
            </w:r>
            <w:r>
              <w:rPr>
                <w:b/>
                <w:sz w:val="24"/>
              </w:rPr>
              <w:t>Labor</w:t>
            </w:r>
            <w:r>
              <w:rPr>
                <w:b/>
                <w:spacing w:val="-15"/>
                <w:sz w:val="24"/>
              </w:rPr>
              <w:t xml:space="preserve"> </w:t>
            </w:r>
            <w:r>
              <w:rPr>
                <w:b/>
                <w:sz w:val="24"/>
              </w:rPr>
              <w:t xml:space="preserve">Cost </w:t>
            </w:r>
            <w:r>
              <w:rPr>
                <w:b/>
                <w:spacing w:val="-6"/>
                <w:sz w:val="24"/>
              </w:rPr>
              <w:t xml:space="preserve">of </w:t>
            </w:r>
            <w:r>
              <w:rPr>
                <w:b/>
                <w:spacing w:val="-2"/>
                <w:sz w:val="24"/>
              </w:rPr>
              <w:t xml:space="preserve">Reporting </w:t>
            </w:r>
            <w:r>
              <w:rPr>
                <w:b/>
                <w:spacing w:val="-4"/>
                <w:sz w:val="24"/>
              </w:rPr>
              <w:t>($)</w:t>
            </w:r>
          </w:p>
        </w:tc>
        <w:tc>
          <w:tcPr>
            <w:tcW w:w="1459" w:type="dxa"/>
          </w:tcPr>
          <w:p w:rsidR="00ED073C" w14:paraId="0C578E19" w14:textId="77777777">
            <w:pPr>
              <w:pStyle w:val="TableParagraph"/>
              <w:ind w:left="121" w:right="156"/>
              <w:rPr>
                <w:b/>
                <w:sz w:val="24"/>
              </w:rPr>
            </w:pPr>
            <w:r>
              <w:rPr>
                <w:b/>
                <w:spacing w:val="-2"/>
                <w:sz w:val="24"/>
              </w:rPr>
              <w:t xml:space="preserve">Total </w:t>
            </w:r>
            <w:r>
              <w:rPr>
                <w:b/>
                <w:sz w:val="24"/>
              </w:rPr>
              <w:t>Labor</w:t>
            </w:r>
            <w:r>
              <w:rPr>
                <w:b/>
                <w:spacing w:val="-15"/>
                <w:sz w:val="24"/>
              </w:rPr>
              <w:t xml:space="preserve"> </w:t>
            </w:r>
            <w:r>
              <w:rPr>
                <w:b/>
                <w:sz w:val="24"/>
              </w:rPr>
              <w:t xml:space="preserve">Cost </w:t>
            </w:r>
            <w:r>
              <w:rPr>
                <w:b/>
                <w:spacing w:val="-6"/>
                <w:sz w:val="24"/>
              </w:rPr>
              <w:t xml:space="preserve">of </w:t>
            </w:r>
            <w:r>
              <w:rPr>
                <w:b/>
                <w:spacing w:val="-2"/>
                <w:sz w:val="24"/>
              </w:rPr>
              <w:t xml:space="preserve">Reporting </w:t>
            </w:r>
            <w:r>
              <w:rPr>
                <w:b/>
                <w:spacing w:val="-4"/>
                <w:sz w:val="24"/>
              </w:rPr>
              <w:t>($)</w:t>
            </w:r>
          </w:p>
        </w:tc>
      </w:tr>
      <w:tr w14:paraId="2A030F75" w14:textId="77777777">
        <w:tblPrEx>
          <w:tblW w:w="0" w:type="auto"/>
          <w:tblInd w:w="225" w:type="dxa"/>
          <w:tblLayout w:type="fixed"/>
          <w:tblCellMar>
            <w:left w:w="0" w:type="dxa"/>
            <w:right w:w="0" w:type="dxa"/>
          </w:tblCellMar>
          <w:tblLook w:val="01E0"/>
        </w:tblPrEx>
        <w:trPr>
          <w:trHeight w:val="1092"/>
        </w:trPr>
        <w:tc>
          <w:tcPr>
            <w:tcW w:w="1531" w:type="dxa"/>
          </w:tcPr>
          <w:p w:rsidR="00ED073C" w14:paraId="2A37099E" w14:textId="77777777">
            <w:pPr>
              <w:pStyle w:val="TableParagraph"/>
              <w:spacing w:before="42"/>
              <w:ind w:left="119"/>
              <w:rPr>
                <w:sz w:val="24"/>
              </w:rPr>
            </w:pPr>
            <w:r>
              <w:rPr>
                <w:spacing w:val="-2"/>
                <w:sz w:val="24"/>
              </w:rPr>
              <w:t>155.720</w:t>
            </w:r>
          </w:p>
        </w:tc>
        <w:tc>
          <w:tcPr>
            <w:tcW w:w="1620" w:type="dxa"/>
          </w:tcPr>
          <w:p w:rsidR="00ED073C" w14:paraId="1C78CECA" w14:textId="77777777">
            <w:pPr>
              <w:pStyle w:val="TableParagraph"/>
              <w:spacing w:before="42"/>
              <w:ind w:left="119"/>
              <w:rPr>
                <w:sz w:val="24"/>
              </w:rPr>
            </w:pPr>
            <w:r>
              <w:rPr>
                <w:spacing w:val="-10"/>
                <w:sz w:val="24"/>
              </w:rPr>
              <w:t>1</w:t>
            </w:r>
          </w:p>
        </w:tc>
        <w:tc>
          <w:tcPr>
            <w:tcW w:w="1348" w:type="dxa"/>
          </w:tcPr>
          <w:p w:rsidR="00ED073C" w14:paraId="61A1CD6F" w14:textId="77777777">
            <w:pPr>
              <w:pStyle w:val="TableParagraph"/>
              <w:spacing w:before="42"/>
              <w:ind w:left="120"/>
              <w:rPr>
                <w:sz w:val="24"/>
              </w:rPr>
            </w:pPr>
            <w:r>
              <w:rPr>
                <w:spacing w:val="-10"/>
                <w:sz w:val="24"/>
              </w:rPr>
              <w:t>1</w:t>
            </w:r>
          </w:p>
        </w:tc>
        <w:tc>
          <w:tcPr>
            <w:tcW w:w="1260" w:type="dxa"/>
          </w:tcPr>
          <w:p w:rsidR="00ED073C" w14:paraId="1753020E" w14:textId="77777777">
            <w:pPr>
              <w:pStyle w:val="TableParagraph"/>
              <w:spacing w:before="42"/>
              <w:ind w:left="121"/>
              <w:rPr>
                <w:sz w:val="24"/>
              </w:rPr>
            </w:pPr>
            <w:r>
              <w:rPr>
                <w:spacing w:val="-5"/>
                <w:sz w:val="24"/>
              </w:rPr>
              <w:t>142</w:t>
            </w:r>
          </w:p>
        </w:tc>
        <w:tc>
          <w:tcPr>
            <w:tcW w:w="1080" w:type="dxa"/>
          </w:tcPr>
          <w:p w:rsidR="00ED073C" w14:paraId="668287AF" w14:textId="77777777">
            <w:pPr>
              <w:pStyle w:val="TableParagraph"/>
              <w:spacing w:before="42"/>
              <w:ind w:left="121"/>
              <w:rPr>
                <w:sz w:val="24"/>
              </w:rPr>
            </w:pPr>
            <w:r>
              <w:rPr>
                <w:spacing w:val="-5"/>
                <w:sz w:val="24"/>
              </w:rPr>
              <w:t>142</w:t>
            </w:r>
          </w:p>
        </w:tc>
        <w:tc>
          <w:tcPr>
            <w:tcW w:w="1532" w:type="dxa"/>
          </w:tcPr>
          <w:p w:rsidR="00ED073C" w14:paraId="389C320C" w14:textId="77777777">
            <w:pPr>
              <w:pStyle w:val="TableParagraph"/>
              <w:spacing w:before="42"/>
              <w:ind w:left="121"/>
              <w:rPr>
                <w:sz w:val="24"/>
              </w:rPr>
            </w:pPr>
            <w:r>
              <w:rPr>
                <w:spacing w:val="-2"/>
                <w:sz w:val="24"/>
              </w:rPr>
              <w:t>$14,110.88</w:t>
            </w:r>
          </w:p>
        </w:tc>
        <w:tc>
          <w:tcPr>
            <w:tcW w:w="1459" w:type="dxa"/>
          </w:tcPr>
          <w:p w:rsidR="00ED073C" w14:paraId="5B38B84C" w14:textId="77777777">
            <w:pPr>
              <w:pStyle w:val="TableParagraph"/>
              <w:spacing w:before="42"/>
              <w:ind w:left="121"/>
              <w:rPr>
                <w:sz w:val="24"/>
              </w:rPr>
            </w:pPr>
            <w:r>
              <w:rPr>
                <w:spacing w:val="-2"/>
                <w:sz w:val="24"/>
              </w:rPr>
              <w:t>$14,110.88</w:t>
            </w:r>
          </w:p>
        </w:tc>
      </w:tr>
      <w:tr w14:paraId="390779EC" w14:textId="77777777">
        <w:tblPrEx>
          <w:tblW w:w="0" w:type="auto"/>
          <w:tblInd w:w="225" w:type="dxa"/>
          <w:tblLayout w:type="fixed"/>
          <w:tblCellMar>
            <w:left w:w="0" w:type="dxa"/>
            <w:right w:w="0" w:type="dxa"/>
          </w:tblCellMar>
          <w:tblLook w:val="01E0"/>
        </w:tblPrEx>
        <w:trPr>
          <w:trHeight w:val="1091"/>
        </w:trPr>
        <w:tc>
          <w:tcPr>
            <w:tcW w:w="1531" w:type="dxa"/>
          </w:tcPr>
          <w:p w:rsidR="00ED073C" w14:paraId="5274B8CB" w14:textId="77777777">
            <w:pPr>
              <w:pStyle w:val="TableParagraph"/>
              <w:ind w:left="119"/>
              <w:rPr>
                <w:sz w:val="24"/>
              </w:rPr>
            </w:pPr>
            <w:r>
              <w:rPr>
                <w:spacing w:val="-10"/>
                <w:sz w:val="24"/>
              </w:rPr>
              <w:t>–</w:t>
            </w:r>
          </w:p>
        </w:tc>
        <w:tc>
          <w:tcPr>
            <w:tcW w:w="1620" w:type="dxa"/>
          </w:tcPr>
          <w:p w:rsidR="00ED073C" w14:paraId="62E233E9" w14:textId="77777777">
            <w:pPr>
              <w:pStyle w:val="TableParagraph"/>
              <w:ind w:left="119"/>
              <w:rPr>
                <w:sz w:val="24"/>
              </w:rPr>
            </w:pPr>
            <w:r>
              <w:rPr>
                <w:spacing w:val="-5"/>
                <w:sz w:val="24"/>
              </w:rPr>
              <w:t>20</w:t>
            </w:r>
          </w:p>
        </w:tc>
        <w:tc>
          <w:tcPr>
            <w:tcW w:w="1348" w:type="dxa"/>
          </w:tcPr>
          <w:p w:rsidR="00ED073C" w14:paraId="1AEE6EA1" w14:textId="77777777">
            <w:pPr>
              <w:pStyle w:val="TableParagraph"/>
              <w:ind w:left="120"/>
              <w:rPr>
                <w:sz w:val="24"/>
              </w:rPr>
            </w:pPr>
            <w:r>
              <w:rPr>
                <w:spacing w:val="-10"/>
                <w:sz w:val="24"/>
              </w:rPr>
              <w:t>1</w:t>
            </w:r>
          </w:p>
        </w:tc>
        <w:tc>
          <w:tcPr>
            <w:tcW w:w="1260" w:type="dxa"/>
          </w:tcPr>
          <w:p w:rsidR="00ED073C" w14:paraId="4816C911" w14:textId="77777777">
            <w:pPr>
              <w:pStyle w:val="TableParagraph"/>
              <w:ind w:left="121"/>
              <w:rPr>
                <w:sz w:val="24"/>
              </w:rPr>
            </w:pPr>
            <w:r>
              <w:rPr>
                <w:spacing w:val="-5"/>
                <w:sz w:val="24"/>
              </w:rPr>
              <w:t>264</w:t>
            </w:r>
          </w:p>
        </w:tc>
        <w:tc>
          <w:tcPr>
            <w:tcW w:w="1080" w:type="dxa"/>
          </w:tcPr>
          <w:p w:rsidR="00ED073C" w14:paraId="2D2C5BF5" w14:textId="77777777">
            <w:pPr>
              <w:pStyle w:val="TableParagraph"/>
              <w:ind w:left="121"/>
              <w:rPr>
                <w:sz w:val="24"/>
              </w:rPr>
            </w:pPr>
            <w:r>
              <w:rPr>
                <w:spacing w:val="-2"/>
                <w:sz w:val="24"/>
              </w:rPr>
              <w:t>5,280</w:t>
            </w:r>
          </w:p>
        </w:tc>
        <w:tc>
          <w:tcPr>
            <w:tcW w:w="1532" w:type="dxa"/>
          </w:tcPr>
          <w:p w:rsidR="00ED073C" w14:paraId="19D0841F" w14:textId="77777777">
            <w:pPr>
              <w:pStyle w:val="TableParagraph"/>
              <w:ind w:left="121"/>
              <w:rPr>
                <w:sz w:val="24"/>
              </w:rPr>
            </w:pPr>
            <w:r>
              <w:rPr>
                <w:spacing w:val="-2"/>
                <w:sz w:val="24"/>
              </w:rPr>
              <w:t>$26,352.96</w:t>
            </w:r>
          </w:p>
        </w:tc>
        <w:tc>
          <w:tcPr>
            <w:tcW w:w="1459" w:type="dxa"/>
          </w:tcPr>
          <w:p w:rsidR="00ED073C" w14:paraId="6F6962FD" w14:textId="77777777">
            <w:pPr>
              <w:pStyle w:val="TableParagraph"/>
              <w:ind w:left="121"/>
              <w:rPr>
                <w:sz w:val="24"/>
              </w:rPr>
            </w:pPr>
            <w:r>
              <w:rPr>
                <w:spacing w:val="-2"/>
                <w:sz w:val="24"/>
              </w:rPr>
              <w:t>$527,059.20</w:t>
            </w:r>
          </w:p>
        </w:tc>
      </w:tr>
      <w:tr w14:paraId="6D1ADAC8" w14:textId="77777777">
        <w:tblPrEx>
          <w:tblW w:w="0" w:type="auto"/>
          <w:tblInd w:w="225" w:type="dxa"/>
          <w:tblLayout w:type="fixed"/>
          <w:tblCellMar>
            <w:left w:w="0" w:type="dxa"/>
            <w:right w:w="0" w:type="dxa"/>
          </w:tblCellMar>
          <w:tblLook w:val="01E0"/>
        </w:tblPrEx>
        <w:trPr>
          <w:trHeight w:val="1091"/>
        </w:trPr>
        <w:tc>
          <w:tcPr>
            <w:tcW w:w="1531" w:type="dxa"/>
          </w:tcPr>
          <w:p w:rsidR="00ED073C" w14:paraId="6EDD2FDE" w14:textId="77777777">
            <w:pPr>
              <w:pStyle w:val="TableParagraph"/>
              <w:ind w:left="119"/>
              <w:rPr>
                <w:sz w:val="24"/>
              </w:rPr>
            </w:pPr>
            <w:r>
              <w:rPr>
                <w:spacing w:val="-2"/>
                <w:sz w:val="24"/>
              </w:rPr>
              <w:t>155.715(e)</w:t>
            </w:r>
          </w:p>
        </w:tc>
        <w:tc>
          <w:tcPr>
            <w:tcW w:w="1620" w:type="dxa"/>
          </w:tcPr>
          <w:p w:rsidR="00ED073C" w14:paraId="36824F62" w14:textId="77777777">
            <w:pPr>
              <w:pStyle w:val="TableParagraph"/>
              <w:ind w:left="119"/>
              <w:rPr>
                <w:sz w:val="24"/>
              </w:rPr>
            </w:pPr>
            <w:r>
              <w:rPr>
                <w:spacing w:val="-5"/>
                <w:sz w:val="24"/>
              </w:rPr>
              <w:t>20</w:t>
            </w:r>
          </w:p>
        </w:tc>
        <w:tc>
          <w:tcPr>
            <w:tcW w:w="1348" w:type="dxa"/>
          </w:tcPr>
          <w:p w:rsidR="00ED073C" w14:paraId="402C46A2" w14:textId="77777777">
            <w:pPr>
              <w:pStyle w:val="TableParagraph"/>
              <w:ind w:left="120"/>
              <w:rPr>
                <w:sz w:val="24"/>
              </w:rPr>
            </w:pPr>
            <w:r>
              <w:rPr>
                <w:spacing w:val="-10"/>
                <w:sz w:val="24"/>
              </w:rPr>
              <w:t>1</w:t>
            </w:r>
          </w:p>
        </w:tc>
        <w:tc>
          <w:tcPr>
            <w:tcW w:w="1260" w:type="dxa"/>
          </w:tcPr>
          <w:p w:rsidR="00ED073C" w14:paraId="7D9E7B22" w14:textId="77777777">
            <w:pPr>
              <w:pStyle w:val="TableParagraph"/>
              <w:ind w:left="121"/>
              <w:rPr>
                <w:sz w:val="24"/>
              </w:rPr>
            </w:pPr>
            <w:r>
              <w:rPr>
                <w:spacing w:val="-5"/>
                <w:sz w:val="24"/>
              </w:rPr>
              <w:t>40</w:t>
            </w:r>
          </w:p>
        </w:tc>
        <w:tc>
          <w:tcPr>
            <w:tcW w:w="1080" w:type="dxa"/>
          </w:tcPr>
          <w:p w:rsidR="00ED073C" w14:paraId="43E6AFBA" w14:textId="77777777">
            <w:pPr>
              <w:pStyle w:val="TableParagraph"/>
              <w:ind w:left="121"/>
              <w:rPr>
                <w:sz w:val="24"/>
              </w:rPr>
            </w:pPr>
            <w:r>
              <w:rPr>
                <w:spacing w:val="-5"/>
                <w:sz w:val="24"/>
              </w:rPr>
              <w:t>800</w:t>
            </w:r>
          </w:p>
        </w:tc>
        <w:tc>
          <w:tcPr>
            <w:tcW w:w="1532" w:type="dxa"/>
          </w:tcPr>
          <w:p w:rsidR="00ED073C" w14:paraId="03F04D76" w14:textId="77777777">
            <w:pPr>
              <w:pStyle w:val="TableParagraph"/>
              <w:ind w:left="121"/>
              <w:rPr>
                <w:sz w:val="24"/>
              </w:rPr>
            </w:pPr>
            <w:r>
              <w:rPr>
                <w:spacing w:val="-2"/>
                <w:sz w:val="24"/>
              </w:rPr>
              <w:t>$4,034.34</w:t>
            </w:r>
          </w:p>
        </w:tc>
        <w:tc>
          <w:tcPr>
            <w:tcW w:w="1459" w:type="dxa"/>
          </w:tcPr>
          <w:p w:rsidR="00ED073C" w14:paraId="34D86802" w14:textId="77777777">
            <w:pPr>
              <w:pStyle w:val="TableParagraph"/>
              <w:ind w:left="121"/>
              <w:rPr>
                <w:sz w:val="24"/>
              </w:rPr>
            </w:pPr>
            <w:r>
              <w:rPr>
                <w:spacing w:val="-2"/>
                <w:sz w:val="24"/>
              </w:rPr>
              <w:t>$80,686.80</w:t>
            </w:r>
          </w:p>
        </w:tc>
      </w:tr>
      <w:tr w14:paraId="284F39E9" w14:textId="77777777">
        <w:tblPrEx>
          <w:tblW w:w="0" w:type="auto"/>
          <w:tblInd w:w="225" w:type="dxa"/>
          <w:tblLayout w:type="fixed"/>
          <w:tblCellMar>
            <w:left w:w="0" w:type="dxa"/>
            <w:right w:w="0" w:type="dxa"/>
          </w:tblCellMar>
          <w:tblLook w:val="01E0"/>
        </w:tblPrEx>
        <w:trPr>
          <w:trHeight w:val="1089"/>
        </w:trPr>
        <w:tc>
          <w:tcPr>
            <w:tcW w:w="1531" w:type="dxa"/>
          </w:tcPr>
          <w:p w:rsidR="00ED073C" w14:paraId="3A48247E" w14:textId="77777777">
            <w:pPr>
              <w:pStyle w:val="TableParagraph"/>
              <w:spacing w:before="40"/>
              <w:ind w:left="119"/>
              <w:rPr>
                <w:sz w:val="24"/>
              </w:rPr>
            </w:pPr>
            <w:r>
              <w:rPr>
                <w:spacing w:val="-2"/>
                <w:sz w:val="24"/>
              </w:rPr>
              <w:t>155.715(f)</w:t>
            </w:r>
          </w:p>
        </w:tc>
        <w:tc>
          <w:tcPr>
            <w:tcW w:w="1620" w:type="dxa"/>
          </w:tcPr>
          <w:p w:rsidR="00ED073C" w14:paraId="7CACB6BC" w14:textId="77777777">
            <w:pPr>
              <w:pStyle w:val="TableParagraph"/>
              <w:spacing w:before="40"/>
              <w:ind w:left="119"/>
              <w:rPr>
                <w:sz w:val="24"/>
              </w:rPr>
            </w:pPr>
            <w:r>
              <w:rPr>
                <w:spacing w:val="-5"/>
                <w:sz w:val="24"/>
              </w:rPr>
              <w:t>20</w:t>
            </w:r>
          </w:p>
        </w:tc>
        <w:tc>
          <w:tcPr>
            <w:tcW w:w="1348" w:type="dxa"/>
          </w:tcPr>
          <w:p w:rsidR="00ED073C" w14:paraId="08EB36A6" w14:textId="77777777">
            <w:pPr>
              <w:pStyle w:val="TableParagraph"/>
              <w:spacing w:before="40"/>
              <w:ind w:left="120"/>
              <w:rPr>
                <w:sz w:val="24"/>
              </w:rPr>
            </w:pPr>
            <w:r>
              <w:rPr>
                <w:spacing w:val="-10"/>
                <w:sz w:val="24"/>
              </w:rPr>
              <w:t>1</w:t>
            </w:r>
          </w:p>
        </w:tc>
        <w:tc>
          <w:tcPr>
            <w:tcW w:w="1260" w:type="dxa"/>
          </w:tcPr>
          <w:p w:rsidR="00ED073C" w14:paraId="429C2498" w14:textId="77777777">
            <w:pPr>
              <w:pStyle w:val="TableParagraph"/>
              <w:spacing w:before="40"/>
              <w:ind w:left="121"/>
              <w:rPr>
                <w:sz w:val="24"/>
              </w:rPr>
            </w:pPr>
            <w:r>
              <w:rPr>
                <w:spacing w:val="-5"/>
                <w:sz w:val="24"/>
              </w:rPr>
              <w:t>42</w:t>
            </w:r>
          </w:p>
        </w:tc>
        <w:tc>
          <w:tcPr>
            <w:tcW w:w="1080" w:type="dxa"/>
          </w:tcPr>
          <w:p w:rsidR="00ED073C" w14:paraId="7B34AE16" w14:textId="77777777">
            <w:pPr>
              <w:pStyle w:val="TableParagraph"/>
              <w:spacing w:before="40"/>
              <w:ind w:left="121"/>
              <w:rPr>
                <w:sz w:val="24"/>
              </w:rPr>
            </w:pPr>
            <w:r>
              <w:rPr>
                <w:spacing w:val="-5"/>
                <w:sz w:val="24"/>
              </w:rPr>
              <w:t>840</w:t>
            </w:r>
          </w:p>
        </w:tc>
        <w:tc>
          <w:tcPr>
            <w:tcW w:w="1532" w:type="dxa"/>
          </w:tcPr>
          <w:p w:rsidR="00ED073C" w14:paraId="2F077E26" w14:textId="77777777">
            <w:pPr>
              <w:pStyle w:val="TableParagraph"/>
              <w:spacing w:before="40"/>
              <w:ind w:left="121"/>
              <w:rPr>
                <w:sz w:val="24"/>
              </w:rPr>
            </w:pPr>
            <w:r>
              <w:rPr>
                <w:spacing w:val="-2"/>
                <w:sz w:val="24"/>
              </w:rPr>
              <w:t>$4,034.34</w:t>
            </w:r>
          </w:p>
        </w:tc>
        <w:tc>
          <w:tcPr>
            <w:tcW w:w="1459" w:type="dxa"/>
          </w:tcPr>
          <w:p w:rsidR="00ED073C" w14:paraId="4D7F50E5" w14:textId="77777777">
            <w:pPr>
              <w:pStyle w:val="TableParagraph"/>
              <w:spacing w:before="40"/>
              <w:ind w:left="121"/>
              <w:rPr>
                <w:sz w:val="24"/>
              </w:rPr>
            </w:pPr>
            <w:r>
              <w:rPr>
                <w:spacing w:val="-2"/>
                <w:sz w:val="24"/>
              </w:rPr>
              <w:t>$80,686.80</w:t>
            </w:r>
          </w:p>
        </w:tc>
      </w:tr>
      <w:tr w14:paraId="24E673C6" w14:textId="77777777">
        <w:tblPrEx>
          <w:tblW w:w="0" w:type="auto"/>
          <w:tblInd w:w="225" w:type="dxa"/>
          <w:tblLayout w:type="fixed"/>
          <w:tblCellMar>
            <w:left w:w="0" w:type="dxa"/>
            <w:right w:w="0" w:type="dxa"/>
          </w:tblCellMar>
          <w:tblLook w:val="01E0"/>
        </w:tblPrEx>
        <w:trPr>
          <w:trHeight w:val="1091"/>
        </w:trPr>
        <w:tc>
          <w:tcPr>
            <w:tcW w:w="1531" w:type="dxa"/>
          </w:tcPr>
          <w:p w:rsidR="00ED073C" w14:paraId="026D5586" w14:textId="77777777">
            <w:pPr>
              <w:pStyle w:val="TableParagraph"/>
              <w:spacing w:before="42"/>
              <w:ind w:left="119"/>
              <w:rPr>
                <w:sz w:val="24"/>
              </w:rPr>
            </w:pPr>
            <w:r>
              <w:rPr>
                <w:spacing w:val="-2"/>
                <w:sz w:val="24"/>
              </w:rPr>
              <w:t>155.716</w:t>
            </w:r>
          </w:p>
        </w:tc>
        <w:tc>
          <w:tcPr>
            <w:tcW w:w="1620" w:type="dxa"/>
          </w:tcPr>
          <w:p w:rsidR="00ED073C" w14:paraId="377699CC" w14:textId="77777777">
            <w:pPr>
              <w:pStyle w:val="TableParagraph"/>
              <w:spacing w:before="42"/>
              <w:ind w:left="119"/>
              <w:rPr>
                <w:sz w:val="24"/>
              </w:rPr>
            </w:pPr>
            <w:r>
              <w:rPr>
                <w:spacing w:val="-5"/>
                <w:sz w:val="24"/>
              </w:rPr>
              <w:t>20</w:t>
            </w:r>
          </w:p>
        </w:tc>
        <w:tc>
          <w:tcPr>
            <w:tcW w:w="1348" w:type="dxa"/>
          </w:tcPr>
          <w:p w:rsidR="00ED073C" w14:paraId="5BF6EFB7" w14:textId="77777777">
            <w:pPr>
              <w:pStyle w:val="TableParagraph"/>
              <w:spacing w:before="42"/>
              <w:ind w:left="120"/>
              <w:rPr>
                <w:sz w:val="24"/>
              </w:rPr>
            </w:pPr>
            <w:r>
              <w:rPr>
                <w:spacing w:val="-10"/>
                <w:sz w:val="24"/>
              </w:rPr>
              <w:t>1</w:t>
            </w:r>
          </w:p>
        </w:tc>
        <w:tc>
          <w:tcPr>
            <w:tcW w:w="1260" w:type="dxa"/>
          </w:tcPr>
          <w:p w:rsidR="00ED073C" w14:paraId="2B5730B3" w14:textId="77777777">
            <w:pPr>
              <w:pStyle w:val="TableParagraph"/>
              <w:spacing w:before="42"/>
              <w:ind w:left="121"/>
              <w:rPr>
                <w:sz w:val="24"/>
              </w:rPr>
            </w:pPr>
            <w:r>
              <w:rPr>
                <w:spacing w:val="-5"/>
                <w:sz w:val="24"/>
              </w:rPr>
              <w:t>80</w:t>
            </w:r>
          </w:p>
        </w:tc>
        <w:tc>
          <w:tcPr>
            <w:tcW w:w="1080" w:type="dxa"/>
          </w:tcPr>
          <w:p w:rsidR="00ED073C" w14:paraId="4AF4081C" w14:textId="77777777">
            <w:pPr>
              <w:pStyle w:val="TableParagraph"/>
              <w:spacing w:before="42"/>
              <w:ind w:left="121"/>
              <w:rPr>
                <w:sz w:val="24"/>
              </w:rPr>
            </w:pPr>
            <w:r>
              <w:rPr>
                <w:spacing w:val="-2"/>
                <w:sz w:val="24"/>
              </w:rPr>
              <w:t>1,600</w:t>
            </w:r>
          </w:p>
        </w:tc>
        <w:tc>
          <w:tcPr>
            <w:tcW w:w="1532" w:type="dxa"/>
          </w:tcPr>
          <w:p w:rsidR="00ED073C" w14:paraId="0EE80626" w14:textId="77777777">
            <w:pPr>
              <w:pStyle w:val="TableParagraph"/>
              <w:spacing w:before="42"/>
              <w:ind w:left="121"/>
              <w:rPr>
                <w:sz w:val="24"/>
              </w:rPr>
            </w:pPr>
            <w:r>
              <w:rPr>
                <w:spacing w:val="-2"/>
                <w:sz w:val="24"/>
              </w:rPr>
              <w:t>$8,068.68</w:t>
            </w:r>
          </w:p>
        </w:tc>
        <w:tc>
          <w:tcPr>
            <w:tcW w:w="1459" w:type="dxa"/>
          </w:tcPr>
          <w:p w:rsidR="00ED073C" w14:paraId="76408976" w14:textId="77777777">
            <w:pPr>
              <w:pStyle w:val="TableParagraph"/>
              <w:spacing w:before="42"/>
              <w:ind w:left="121"/>
              <w:rPr>
                <w:sz w:val="24"/>
              </w:rPr>
            </w:pPr>
            <w:r>
              <w:rPr>
                <w:spacing w:val="-2"/>
                <w:sz w:val="24"/>
              </w:rPr>
              <w:t>$161,373.60</w:t>
            </w:r>
          </w:p>
        </w:tc>
      </w:tr>
    </w:tbl>
    <w:p w:rsidR="00ED073C" w14:paraId="37F428CE" w14:textId="77777777">
      <w:pPr>
        <w:rPr>
          <w:sz w:val="24"/>
        </w:rPr>
        <w:sectPr w:rsidSect="00BD7A00">
          <w:headerReference w:type="default" r:id="rId12"/>
          <w:footerReference w:type="default" r:id="rId13"/>
          <w:pgSz w:w="12240" w:h="15840"/>
          <w:pgMar w:top="1420" w:right="860" w:bottom="2040" w:left="1100" w:header="590" w:footer="1843" w:gutter="0"/>
          <w:cols w:space="720"/>
        </w:sectPr>
      </w:pPr>
    </w:p>
    <w:p w:rsidR="00ED073C" w14:paraId="2CCE3151" w14:textId="77777777">
      <w:pPr>
        <w:pStyle w:val="BodyText"/>
        <w:spacing w:before="117" w:line="242" w:lineRule="auto"/>
        <w:ind w:right="388"/>
      </w:pPr>
      <w:hyperlink w:anchor="_bookmark81" w:history="1">
        <w:r>
          <w:t>Table</w:t>
        </w:r>
        <w:r>
          <w:rPr>
            <w:spacing w:val="-4"/>
          </w:rPr>
          <w:t xml:space="preserve"> </w:t>
        </w:r>
        <w:r>
          <w:t>31</w:t>
        </w:r>
      </w:hyperlink>
      <w:r>
        <w:rPr>
          <w:spacing w:val="-3"/>
        </w:rPr>
        <w:t xml:space="preserve"> </w:t>
      </w:r>
      <w:r>
        <w:t>shows</w:t>
      </w:r>
      <w:r>
        <w:rPr>
          <w:spacing w:val="-3"/>
        </w:rPr>
        <w:t xml:space="preserve"> </w:t>
      </w:r>
      <w:r>
        <w:t>the</w:t>
      </w:r>
      <w:r>
        <w:rPr>
          <w:spacing w:val="-3"/>
        </w:rPr>
        <w:t xml:space="preserve"> </w:t>
      </w:r>
      <w:r>
        <w:t>burden</w:t>
      </w:r>
      <w:r>
        <w:rPr>
          <w:spacing w:val="-3"/>
        </w:rPr>
        <w:t xml:space="preserve"> </w:t>
      </w:r>
      <w:r>
        <w:t>and</w:t>
      </w:r>
      <w:r>
        <w:rPr>
          <w:spacing w:val="-3"/>
        </w:rPr>
        <w:t xml:space="preserve"> </w:t>
      </w:r>
      <w:r>
        <w:t>cost</w:t>
      </w:r>
      <w:r>
        <w:rPr>
          <w:spacing w:val="-3"/>
        </w:rPr>
        <w:t xml:space="preserve"> </w:t>
      </w:r>
      <w:r>
        <w:t>estimates</w:t>
      </w:r>
      <w:r>
        <w:rPr>
          <w:spacing w:val="-3"/>
        </w:rPr>
        <w:t xml:space="preserve"> </w:t>
      </w:r>
      <w:r>
        <w:t>associated</w:t>
      </w:r>
      <w:r>
        <w:rPr>
          <w:spacing w:val="-3"/>
        </w:rPr>
        <w:t xml:space="preserve"> </w:t>
      </w:r>
      <w:r>
        <w:t>with</w:t>
      </w:r>
      <w:r>
        <w:rPr>
          <w:spacing w:val="-1"/>
        </w:rPr>
        <w:t xml:space="preserve"> </w:t>
      </w:r>
      <w:r>
        <w:t>ICRs</w:t>
      </w:r>
      <w:r>
        <w:rPr>
          <w:spacing w:val="-3"/>
        </w:rPr>
        <w:t xml:space="preserve"> </w:t>
      </w:r>
      <w:r>
        <w:t>for</w:t>
      </w:r>
      <w:r>
        <w:rPr>
          <w:spacing w:val="-2"/>
        </w:rPr>
        <w:t xml:space="preserve"> </w:t>
      </w:r>
      <w:r>
        <w:t>certification</w:t>
      </w:r>
      <w:r>
        <w:rPr>
          <w:spacing w:val="-3"/>
        </w:rPr>
        <w:t xml:space="preserve"> </w:t>
      </w:r>
      <w:r>
        <w:t>of</w:t>
      </w:r>
      <w:r>
        <w:rPr>
          <w:spacing w:val="-4"/>
        </w:rPr>
        <w:t xml:space="preserve"> </w:t>
      </w:r>
      <w:r>
        <w:t>QHPs</w:t>
      </w:r>
      <w:r>
        <w:rPr>
          <w:spacing w:val="-1"/>
        </w:rPr>
        <w:t xml:space="preserve"> </w:t>
      </w:r>
      <w:r>
        <w:t>with an estimate of 1,650 total hours.</w:t>
      </w:r>
    </w:p>
    <w:p w:rsidR="00ED073C" w14:paraId="7D46B907" w14:textId="77777777">
      <w:pPr>
        <w:spacing w:before="119"/>
        <w:ind w:left="335"/>
        <w:rPr>
          <w:i/>
        </w:rPr>
      </w:pPr>
      <w:bookmarkStart w:id="81" w:name="_bookmark81"/>
      <w:bookmarkEnd w:id="81"/>
      <w:r>
        <w:rPr>
          <w:i/>
        </w:rPr>
        <w:t>Table</w:t>
      </w:r>
      <w:r>
        <w:rPr>
          <w:i/>
          <w:spacing w:val="-5"/>
        </w:rPr>
        <w:t xml:space="preserve"> </w:t>
      </w:r>
      <w:r>
        <w:rPr>
          <w:i/>
        </w:rPr>
        <w:t>31</w:t>
      </w:r>
      <w:r>
        <w:rPr>
          <w:i/>
          <w:spacing w:val="-3"/>
        </w:rPr>
        <w:t xml:space="preserve"> </w:t>
      </w:r>
      <w:r>
        <w:rPr>
          <w:i/>
        </w:rPr>
        <w:t>–</w:t>
      </w:r>
      <w:r>
        <w:rPr>
          <w:i/>
          <w:spacing w:val="-4"/>
        </w:rPr>
        <w:t xml:space="preserve"> </w:t>
      </w:r>
      <w:r>
        <w:rPr>
          <w:i/>
        </w:rPr>
        <w:t>Burden</w:t>
      </w:r>
      <w:r>
        <w:rPr>
          <w:i/>
          <w:spacing w:val="-3"/>
        </w:rPr>
        <w:t xml:space="preserve"> </w:t>
      </w:r>
      <w:r>
        <w:rPr>
          <w:i/>
        </w:rPr>
        <w:t>and</w:t>
      </w:r>
      <w:r>
        <w:rPr>
          <w:i/>
          <w:spacing w:val="-4"/>
        </w:rPr>
        <w:t xml:space="preserve"> </w:t>
      </w:r>
      <w:r>
        <w:rPr>
          <w:i/>
        </w:rPr>
        <w:t>Cost</w:t>
      </w:r>
      <w:r>
        <w:rPr>
          <w:i/>
          <w:spacing w:val="-2"/>
        </w:rPr>
        <w:t xml:space="preserve"> </w:t>
      </w:r>
      <w:r>
        <w:rPr>
          <w:i/>
        </w:rPr>
        <w:t>Estimates</w:t>
      </w:r>
      <w:r>
        <w:rPr>
          <w:i/>
          <w:spacing w:val="-3"/>
        </w:rPr>
        <w:t xml:space="preserve"> </w:t>
      </w:r>
      <w:r>
        <w:rPr>
          <w:i/>
        </w:rPr>
        <w:t>Associated</w:t>
      </w:r>
      <w:r>
        <w:rPr>
          <w:i/>
          <w:spacing w:val="-4"/>
        </w:rPr>
        <w:t xml:space="preserve"> </w:t>
      </w:r>
      <w:r>
        <w:rPr>
          <w:i/>
        </w:rPr>
        <w:t>with</w:t>
      </w:r>
      <w:r>
        <w:rPr>
          <w:i/>
          <w:spacing w:val="-4"/>
        </w:rPr>
        <w:t xml:space="preserve"> </w:t>
      </w:r>
      <w:r>
        <w:rPr>
          <w:i/>
        </w:rPr>
        <w:t>ICRs:</w:t>
      </w:r>
      <w:r>
        <w:rPr>
          <w:i/>
          <w:spacing w:val="-3"/>
        </w:rPr>
        <w:t xml:space="preserve"> </w:t>
      </w:r>
      <w:r>
        <w:rPr>
          <w:i/>
        </w:rPr>
        <w:t>Certification</w:t>
      </w:r>
      <w:r>
        <w:rPr>
          <w:i/>
          <w:spacing w:val="-3"/>
        </w:rPr>
        <w:t xml:space="preserve"> </w:t>
      </w:r>
      <w:r>
        <w:rPr>
          <w:i/>
        </w:rPr>
        <w:t>of</w:t>
      </w:r>
      <w:r>
        <w:rPr>
          <w:i/>
          <w:spacing w:val="-2"/>
        </w:rPr>
        <w:t xml:space="preserve"> </w:t>
      </w:r>
      <w:r>
        <w:rPr>
          <w:i/>
          <w:spacing w:val="-4"/>
        </w:rPr>
        <w:t>QHPs</w:t>
      </w:r>
    </w:p>
    <w:p w:rsidR="00ED073C" w14:paraId="1D35421F" w14:textId="77777777">
      <w:pPr>
        <w:pStyle w:val="BodyText"/>
        <w:spacing w:before="3"/>
        <w:ind w:left="0"/>
        <w:rPr>
          <w:i/>
          <w:sz w:val="1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31"/>
        <w:gridCol w:w="1620"/>
        <w:gridCol w:w="1348"/>
        <w:gridCol w:w="1260"/>
        <w:gridCol w:w="1080"/>
        <w:gridCol w:w="1532"/>
        <w:gridCol w:w="1459"/>
      </w:tblGrid>
      <w:tr w14:paraId="3239C289" w14:textId="77777777">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04"/>
        </w:trPr>
        <w:tc>
          <w:tcPr>
            <w:tcW w:w="1531" w:type="dxa"/>
          </w:tcPr>
          <w:p w:rsidR="00ED073C" w14:paraId="1F366D6A" w14:textId="77777777">
            <w:pPr>
              <w:pStyle w:val="TableParagraph"/>
              <w:ind w:left="119"/>
              <w:rPr>
                <w:b/>
                <w:sz w:val="24"/>
              </w:rPr>
            </w:pPr>
            <w:r>
              <w:rPr>
                <w:b/>
                <w:spacing w:val="-2"/>
                <w:sz w:val="24"/>
              </w:rPr>
              <w:t>Regulation Section</w:t>
            </w:r>
          </w:p>
        </w:tc>
        <w:tc>
          <w:tcPr>
            <w:tcW w:w="1620" w:type="dxa"/>
          </w:tcPr>
          <w:p w:rsidR="00ED073C" w14:paraId="0610404C" w14:textId="77777777">
            <w:pPr>
              <w:pStyle w:val="TableParagraph"/>
              <w:ind w:left="119"/>
              <w:rPr>
                <w:b/>
                <w:sz w:val="24"/>
              </w:rPr>
            </w:pPr>
            <w:r>
              <w:rPr>
                <w:b/>
                <w:spacing w:val="-2"/>
                <w:sz w:val="24"/>
              </w:rPr>
              <w:t>Respondents</w:t>
            </w:r>
          </w:p>
        </w:tc>
        <w:tc>
          <w:tcPr>
            <w:tcW w:w="1348" w:type="dxa"/>
          </w:tcPr>
          <w:p w:rsidR="00ED073C" w14:paraId="387F4D58" w14:textId="77777777">
            <w:pPr>
              <w:pStyle w:val="TableParagraph"/>
              <w:ind w:left="120"/>
              <w:rPr>
                <w:b/>
                <w:sz w:val="24"/>
              </w:rPr>
            </w:pPr>
            <w:r>
              <w:rPr>
                <w:b/>
                <w:spacing w:val="-2"/>
                <w:sz w:val="24"/>
              </w:rPr>
              <w:t>Responses</w:t>
            </w:r>
          </w:p>
        </w:tc>
        <w:tc>
          <w:tcPr>
            <w:tcW w:w="1260" w:type="dxa"/>
          </w:tcPr>
          <w:p w:rsidR="00ED073C" w14:paraId="06C7097B" w14:textId="77777777">
            <w:pPr>
              <w:pStyle w:val="TableParagraph"/>
              <w:ind w:left="121" w:right="164"/>
              <w:rPr>
                <w:b/>
                <w:sz w:val="24"/>
              </w:rPr>
            </w:pPr>
            <w:r>
              <w:rPr>
                <w:b/>
                <w:spacing w:val="-2"/>
                <w:sz w:val="24"/>
              </w:rPr>
              <w:t xml:space="preserve">Burden </w:t>
            </w:r>
            <w:r>
              <w:rPr>
                <w:b/>
                <w:spacing w:val="-4"/>
                <w:sz w:val="24"/>
              </w:rPr>
              <w:t xml:space="preserve">per </w:t>
            </w:r>
            <w:r>
              <w:rPr>
                <w:b/>
                <w:spacing w:val="-2"/>
                <w:sz w:val="24"/>
              </w:rPr>
              <w:t>Response (hours)</w:t>
            </w:r>
          </w:p>
        </w:tc>
        <w:tc>
          <w:tcPr>
            <w:tcW w:w="1080" w:type="dxa"/>
          </w:tcPr>
          <w:p w:rsidR="00ED073C" w14:paraId="1CC3655D" w14:textId="77777777">
            <w:pPr>
              <w:pStyle w:val="TableParagraph"/>
              <w:ind w:left="121" w:right="167"/>
              <w:rPr>
                <w:b/>
                <w:sz w:val="24"/>
              </w:rPr>
            </w:pPr>
            <w:r>
              <w:rPr>
                <w:b/>
                <w:spacing w:val="-2"/>
                <w:sz w:val="24"/>
              </w:rPr>
              <w:t>Total Annual Burden (hours)</w:t>
            </w:r>
          </w:p>
        </w:tc>
        <w:tc>
          <w:tcPr>
            <w:tcW w:w="1532" w:type="dxa"/>
          </w:tcPr>
          <w:p w:rsidR="00ED073C" w14:paraId="0F1464AC" w14:textId="77777777">
            <w:pPr>
              <w:pStyle w:val="TableParagraph"/>
              <w:ind w:left="121" w:right="229"/>
              <w:rPr>
                <w:b/>
                <w:sz w:val="24"/>
              </w:rPr>
            </w:pPr>
            <w:r>
              <w:rPr>
                <w:b/>
                <w:spacing w:val="-2"/>
                <w:sz w:val="24"/>
              </w:rPr>
              <w:t xml:space="preserve">Hourly </w:t>
            </w:r>
            <w:r>
              <w:rPr>
                <w:b/>
                <w:sz w:val="24"/>
              </w:rPr>
              <w:t>Labor</w:t>
            </w:r>
            <w:r>
              <w:rPr>
                <w:b/>
                <w:spacing w:val="-15"/>
                <w:sz w:val="24"/>
              </w:rPr>
              <w:t xml:space="preserve"> </w:t>
            </w:r>
            <w:r>
              <w:rPr>
                <w:b/>
                <w:sz w:val="24"/>
              </w:rPr>
              <w:t xml:space="preserve">Cost </w:t>
            </w:r>
            <w:r>
              <w:rPr>
                <w:b/>
                <w:spacing w:val="-6"/>
                <w:sz w:val="24"/>
              </w:rPr>
              <w:t xml:space="preserve">of </w:t>
            </w:r>
            <w:r>
              <w:rPr>
                <w:b/>
                <w:spacing w:val="-2"/>
                <w:sz w:val="24"/>
              </w:rPr>
              <w:t xml:space="preserve">Reporting </w:t>
            </w:r>
            <w:r>
              <w:rPr>
                <w:b/>
                <w:spacing w:val="-4"/>
                <w:sz w:val="24"/>
              </w:rPr>
              <w:t>($)</w:t>
            </w:r>
          </w:p>
        </w:tc>
        <w:tc>
          <w:tcPr>
            <w:tcW w:w="1459" w:type="dxa"/>
          </w:tcPr>
          <w:p w:rsidR="00ED073C" w14:paraId="1C66E3B1" w14:textId="77777777">
            <w:pPr>
              <w:pStyle w:val="TableParagraph"/>
              <w:ind w:left="121" w:right="156"/>
              <w:rPr>
                <w:b/>
                <w:sz w:val="24"/>
              </w:rPr>
            </w:pPr>
            <w:r>
              <w:rPr>
                <w:b/>
                <w:spacing w:val="-2"/>
                <w:sz w:val="24"/>
              </w:rPr>
              <w:t xml:space="preserve">Total </w:t>
            </w:r>
            <w:r>
              <w:rPr>
                <w:b/>
                <w:sz w:val="24"/>
              </w:rPr>
              <w:t>Labor</w:t>
            </w:r>
            <w:r>
              <w:rPr>
                <w:b/>
                <w:spacing w:val="-15"/>
                <w:sz w:val="24"/>
              </w:rPr>
              <w:t xml:space="preserve"> </w:t>
            </w:r>
            <w:r>
              <w:rPr>
                <w:b/>
                <w:sz w:val="24"/>
              </w:rPr>
              <w:t xml:space="preserve">Cost </w:t>
            </w:r>
            <w:r>
              <w:rPr>
                <w:b/>
                <w:spacing w:val="-6"/>
                <w:sz w:val="24"/>
              </w:rPr>
              <w:t xml:space="preserve">of </w:t>
            </w:r>
            <w:r>
              <w:rPr>
                <w:b/>
                <w:spacing w:val="-2"/>
                <w:sz w:val="24"/>
              </w:rPr>
              <w:t xml:space="preserve">Reporting </w:t>
            </w:r>
            <w:r>
              <w:rPr>
                <w:b/>
                <w:spacing w:val="-4"/>
                <w:sz w:val="24"/>
              </w:rPr>
              <w:t>($)</w:t>
            </w:r>
          </w:p>
        </w:tc>
      </w:tr>
      <w:tr w14:paraId="650FBDE1" w14:textId="77777777">
        <w:tblPrEx>
          <w:tblW w:w="0" w:type="auto"/>
          <w:tblInd w:w="225" w:type="dxa"/>
          <w:tblLayout w:type="fixed"/>
          <w:tblCellMar>
            <w:left w:w="0" w:type="dxa"/>
            <w:right w:w="0" w:type="dxa"/>
          </w:tblCellMar>
          <w:tblLook w:val="01E0"/>
        </w:tblPrEx>
        <w:trPr>
          <w:trHeight w:val="1092"/>
        </w:trPr>
        <w:tc>
          <w:tcPr>
            <w:tcW w:w="1531" w:type="dxa"/>
          </w:tcPr>
          <w:p w:rsidR="00ED073C" w14:paraId="6CE8D550" w14:textId="77777777">
            <w:pPr>
              <w:pStyle w:val="TableParagraph"/>
              <w:spacing w:before="42"/>
              <w:ind w:left="119"/>
              <w:rPr>
                <w:sz w:val="24"/>
              </w:rPr>
            </w:pPr>
            <w:r>
              <w:rPr>
                <w:spacing w:val="-2"/>
                <w:sz w:val="24"/>
              </w:rPr>
              <w:t>155.1075</w:t>
            </w:r>
          </w:p>
        </w:tc>
        <w:tc>
          <w:tcPr>
            <w:tcW w:w="1620" w:type="dxa"/>
          </w:tcPr>
          <w:p w:rsidR="00ED073C" w14:paraId="3B4C4C35" w14:textId="77777777">
            <w:pPr>
              <w:pStyle w:val="TableParagraph"/>
              <w:spacing w:before="42"/>
              <w:ind w:left="119"/>
              <w:rPr>
                <w:sz w:val="24"/>
              </w:rPr>
            </w:pPr>
            <w:r>
              <w:rPr>
                <w:spacing w:val="-5"/>
                <w:sz w:val="24"/>
              </w:rPr>
              <w:t>20</w:t>
            </w:r>
          </w:p>
        </w:tc>
        <w:tc>
          <w:tcPr>
            <w:tcW w:w="1348" w:type="dxa"/>
          </w:tcPr>
          <w:p w:rsidR="00ED073C" w14:paraId="791467B0" w14:textId="77777777">
            <w:pPr>
              <w:pStyle w:val="TableParagraph"/>
              <w:spacing w:before="42"/>
              <w:ind w:left="120"/>
              <w:rPr>
                <w:sz w:val="24"/>
              </w:rPr>
            </w:pPr>
            <w:r>
              <w:rPr>
                <w:spacing w:val="-10"/>
                <w:sz w:val="24"/>
              </w:rPr>
              <w:t>1</w:t>
            </w:r>
          </w:p>
        </w:tc>
        <w:tc>
          <w:tcPr>
            <w:tcW w:w="1260" w:type="dxa"/>
          </w:tcPr>
          <w:p w:rsidR="00ED073C" w14:paraId="1EDAD45C" w14:textId="77777777">
            <w:pPr>
              <w:pStyle w:val="TableParagraph"/>
              <w:spacing w:before="42"/>
              <w:ind w:left="121"/>
              <w:rPr>
                <w:sz w:val="24"/>
              </w:rPr>
            </w:pPr>
            <w:r>
              <w:rPr>
                <w:spacing w:val="-5"/>
                <w:sz w:val="24"/>
              </w:rPr>
              <w:t>40</w:t>
            </w:r>
          </w:p>
        </w:tc>
        <w:tc>
          <w:tcPr>
            <w:tcW w:w="1080" w:type="dxa"/>
          </w:tcPr>
          <w:p w:rsidR="00ED073C" w14:paraId="4C1185FE" w14:textId="77777777">
            <w:pPr>
              <w:pStyle w:val="TableParagraph"/>
              <w:spacing w:before="42"/>
              <w:ind w:left="121"/>
              <w:rPr>
                <w:sz w:val="24"/>
              </w:rPr>
            </w:pPr>
            <w:r>
              <w:rPr>
                <w:spacing w:val="-5"/>
                <w:sz w:val="24"/>
              </w:rPr>
              <w:t>800</w:t>
            </w:r>
          </w:p>
        </w:tc>
        <w:tc>
          <w:tcPr>
            <w:tcW w:w="1532" w:type="dxa"/>
          </w:tcPr>
          <w:p w:rsidR="00ED073C" w14:paraId="574E406E" w14:textId="77777777">
            <w:pPr>
              <w:pStyle w:val="TableParagraph"/>
              <w:spacing w:before="42"/>
              <w:ind w:left="121"/>
              <w:rPr>
                <w:sz w:val="24"/>
              </w:rPr>
            </w:pPr>
            <w:r>
              <w:rPr>
                <w:spacing w:val="-2"/>
                <w:sz w:val="24"/>
              </w:rPr>
              <w:t>$4,034.34</w:t>
            </w:r>
          </w:p>
        </w:tc>
        <w:tc>
          <w:tcPr>
            <w:tcW w:w="1459" w:type="dxa"/>
          </w:tcPr>
          <w:p w:rsidR="00ED073C" w14:paraId="700AB006" w14:textId="77777777">
            <w:pPr>
              <w:pStyle w:val="TableParagraph"/>
              <w:spacing w:before="42"/>
              <w:ind w:left="0" w:right="123"/>
              <w:jc w:val="center"/>
              <w:rPr>
                <w:sz w:val="24"/>
              </w:rPr>
            </w:pPr>
            <w:r>
              <w:rPr>
                <w:spacing w:val="-2"/>
                <w:sz w:val="24"/>
              </w:rPr>
              <w:t>$80,686.80</w:t>
            </w:r>
          </w:p>
        </w:tc>
      </w:tr>
      <w:tr w14:paraId="214BC02B" w14:textId="77777777">
        <w:tblPrEx>
          <w:tblW w:w="0" w:type="auto"/>
          <w:tblInd w:w="225" w:type="dxa"/>
          <w:tblLayout w:type="fixed"/>
          <w:tblCellMar>
            <w:left w:w="0" w:type="dxa"/>
            <w:right w:w="0" w:type="dxa"/>
          </w:tblCellMar>
          <w:tblLook w:val="01E0"/>
        </w:tblPrEx>
        <w:trPr>
          <w:trHeight w:val="1091"/>
        </w:trPr>
        <w:tc>
          <w:tcPr>
            <w:tcW w:w="1531" w:type="dxa"/>
          </w:tcPr>
          <w:p w:rsidR="00ED073C" w14:paraId="27F44991" w14:textId="77777777">
            <w:pPr>
              <w:pStyle w:val="TableParagraph"/>
              <w:ind w:left="119"/>
              <w:rPr>
                <w:sz w:val="24"/>
              </w:rPr>
            </w:pPr>
            <w:r>
              <w:rPr>
                <w:spacing w:val="-2"/>
                <w:sz w:val="24"/>
              </w:rPr>
              <w:t>155.1080(e)</w:t>
            </w:r>
          </w:p>
        </w:tc>
        <w:tc>
          <w:tcPr>
            <w:tcW w:w="1620" w:type="dxa"/>
          </w:tcPr>
          <w:p w:rsidR="00ED073C" w14:paraId="61B6F792" w14:textId="77777777">
            <w:pPr>
              <w:pStyle w:val="TableParagraph"/>
              <w:ind w:left="119"/>
              <w:rPr>
                <w:sz w:val="24"/>
              </w:rPr>
            </w:pPr>
            <w:r>
              <w:rPr>
                <w:spacing w:val="-5"/>
                <w:sz w:val="24"/>
              </w:rPr>
              <w:t>20</w:t>
            </w:r>
          </w:p>
        </w:tc>
        <w:tc>
          <w:tcPr>
            <w:tcW w:w="1348" w:type="dxa"/>
          </w:tcPr>
          <w:p w:rsidR="00ED073C" w14:paraId="43448936" w14:textId="77777777">
            <w:pPr>
              <w:pStyle w:val="TableParagraph"/>
              <w:ind w:left="120"/>
              <w:rPr>
                <w:sz w:val="24"/>
              </w:rPr>
            </w:pPr>
            <w:r>
              <w:rPr>
                <w:spacing w:val="-10"/>
                <w:sz w:val="24"/>
              </w:rPr>
              <w:t>1</w:t>
            </w:r>
          </w:p>
        </w:tc>
        <w:tc>
          <w:tcPr>
            <w:tcW w:w="1260" w:type="dxa"/>
          </w:tcPr>
          <w:p w:rsidR="00ED073C" w14:paraId="3750A90B" w14:textId="77777777">
            <w:pPr>
              <w:pStyle w:val="TableParagraph"/>
              <w:ind w:left="121"/>
              <w:rPr>
                <w:sz w:val="24"/>
              </w:rPr>
            </w:pPr>
            <w:r>
              <w:rPr>
                <w:spacing w:val="-4"/>
                <w:sz w:val="24"/>
              </w:rPr>
              <w:t>42.5</w:t>
            </w:r>
          </w:p>
        </w:tc>
        <w:tc>
          <w:tcPr>
            <w:tcW w:w="1080" w:type="dxa"/>
          </w:tcPr>
          <w:p w:rsidR="00ED073C" w14:paraId="2C71EF54" w14:textId="77777777">
            <w:pPr>
              <w:pStyle w:val="TableParagraph"/>
              <w:ind w:left="121"/>
              <w:rPr>
                <w:sz w:val="24"/>
              </w:rPr>
            </w:pPr>
            <w:r>
              <w:rPr>
                <w:spacing w:val="-5"/>
                <w:sz w:val="24"/>
              </w:rPr>
              <w:t>850</w:t>
            </w:r>
          </w:p>
        </w:tc>
        <w:tc>
          <w:tcPr>
            <w:tcW w:w="1532" w:type="dxa"/>
          </w:tcPr>
          <w:p w:rsidR="00ED073C" w14:paraId="29F7254F" w14:textId="77777777">
            <w:pPr>
              <w:pStyle w:val="TableParagraph"/>
              <w:ind w:left="121"/>
              <w:rPr>
                <w:sz w:val="24"/>
              </w:rPr>
            </w:pPr>
            <w:r>
              <w:rPr>
                <w:spacing w:val="-2"/>
                <w:sz w:val="24"/>
              </w:rPr>
              <w:t>$4,302.61</w:t>
            </w:r>
          </w:p>
        </w:tc>
        <w:tc>
          <w:tcPr>
            <w:tcW w:w="1459" w:type="dxa"/>
          </w:tcPr>
          <w:p w:rsidR="00ED073C" w14:paraId="095F1F98" w14:textId="77777777">
            <w:pPr>
              <w:pStyle w:val="TableParagraph"/>
              <w:ind w:left="0" w:right="123"/>
              <w:jc w:val="center"/>
              <w:rPr>
                <w:sz w:val="24"/>
              </w:rPr>
            </w:pPr>
            <w:r>
              <w:rPr>
                <w:spacing w:val="-2"/>
                <w:sz w:val="24"/>
              </w:rPr>
              <w:t>$86,052.20</w:t>
            </w:r>
          </w:p>
        </w:tc>
      </w:tr>
    </w:tbl>
    <w:p w:rsidR="00ED073C" w14:paraId="72180311" w14:textId="77777777">
      <w:pPr>
        <w:pStyle w:val="BodyText"/>
        <w:ind w:right="388"/>
      </w:pPr>
      <w:hyperlink w:anchor="_bookmark82" w:history="1">
        <w:r>
          <w:t>Table</w:t>
        </w:r>
        <w:r>
          <w:rPr>
            <w:spacing w:val="-4"/>
          </w:rPr>
          <w:t xml:space="preserve"> </w:t>
        </w:r>
        <w:r>
          <w:t>32</w:t>
        </w:r>
      </w:hyperlink>
      <w:r>
        <w:rPr>
          <w:spacing w:val="-4"/>
        </w:rPr>
        <w:t xml:space="preserve"> </w:t>
      </w:r>
      <w:r>
        <w:t>shows</w:t>
      </w:r>
      <w:r>
        <w:rPr>
          <w:spacing w:val="-4"/>
        </w:rPr>
        <w:t xml:space="preserve"> </w:t>
      </w:r>
      <w:r>
        <w:t>the</w:t>
      </w:r>
      <w:r>
        <w:rPr>
          <w:spacing w:val="-4"/>
        </w:rPr>
        <w:t xml:space="preserve"> </w:t>
      </w:r>
      <w:r>
        <w:t>burden</w:t>
      </w:r>
      <w:r>
        <w:rPr>
          <w:spacing w:val="-4"/>
        </w:rPr>
        <w:t xml:space="preserve"> </w:t>
      </w:r>
      <w:r>
        <w:t>and</w:t>
      </w:r>
      <w:r>
        <w:rPr>
          <w:spacing w:val="-4"/>
        </w:rPr>
        <w:t xml:space="preserve"> </w:t>
      </w:r>
      <w:r>
        <w:t>cost</w:t>
      </w:r>
      <w:r>
        <w:rPr>
          <w:spacing w:val="-4"/>
        </w:rPr>
        <w:t xml:space="preserve"> </w:t>
      </w:r>
      <w:r>
        <w:t>estimates</w:t>
      </w:r>
      <w:r>
        <w:rPr>
          <w:spacing w:val="-4"/>
        </w:rPr>
        <w:t xml:space="preserve"> </w:t>
      </w:r>
      <w:r>
        <w:t>associated</w:t>
      </w:r>
      <w:r>
        <w:rPr>
          <w:spacing w:val="-4"/>
        </w:rPr>
        <w:t xml:space="preserve"> </w:t>
      </w:r>
      <w:r>
        <w:t>with</w:t>
      </w:r>
      <w:r>
        <w:rPr>
          <w:spacing w:val="-2"/>
        </w:rPr>
        <w:t xml:space="preserve"> </w:t>
      </w:r>
      <w:r>
        <w:t>ICRs</w:t>
      </w:r>
      <w:r>
        <w:rPr>
          <w:spacing w:val="-4"/>
        </w:rPr>
        <w:t xml:space="preserve"> </w:t>
      </w:r>
      <w:r>
        <w:t>for</w:t>
      </w:r>
      <w:r>
        <w:rPr>
          <w:spacing w:val="-5"/>
        </w:rPr>
        <w:t xml:space="preserve"> </w:t>
      </w:r>
      <w:r>
        <w:t>quality</w:t>
      </w:r>
      <w:r>
        <w:rPr>
          <w:spacing w:val="-4"/>
        </w:rPr>
        <w:t xml:space="preserve"> </w:t>
      </w:r>
      <w:r>
        <w:t>reporting</w:t>
      </w:r>
      <w:r>
        <w:rPr>
          <w:spacing w:val="-4"/>
        </w:rPr>
        <w:t xml:space="preserve"> </w:t>
      </w:r>
      <w:r>
        <w:t>standards for exchanges with an estimate of 660 total hours.</w:t>
      </w:r>
    </w:p>
    <w:p w:rsidR="00ED073C" w14:paraId="1E3A8E07" w14:textId="77777777">
      <w:pPr>
        <w:spacing w:before="122"/>
        <w:ind w:left="335"/>
        <w:rPr>
          <w:i/>
        </w:rPr>
      </w:pPr>
      <w:bookmarkStart w:id="82" w:name="_bookmark82"/>
      <w:bookmarkEnd w:id="82"/>
      <w:r>
        <w:rPr>
          <w:i/>
        </w:rPr>
        <w:t>Table</w:t>
      </w:r>
      <w:r>
        <w:rPr>
          <w:i/>
          <w:spacing w:val="-5"/>
        </w:rPr>
        <w:t xml:space="preserve"> </w:t>
      </w:r>
      <w:r>
        <w:rPr>
          <w:i/>
        </w:rPr>
        <w:t>32–</w:t>
      </w:r>
      <w:r>
        <w:rPr>
          <w:i/>
          <w:spacing w:val="-4"/>
        </w:rPr>
        <w:t xml:space="preserve"> </w:t>
      </w:r>
      <w:r>
        <w:rPr>
          <w:i/>
        </w:rPr>
        <w:t>Burden</w:t>
      </w:r>
      <w:r>
        <w:rPr>
          <w:i/>
          <w:spacing w:val="-3"/>
        </w:rPr>
        <w:t xml:space="preserve"> </w:t>
      </w:r>
      <w:r>
        <w:rPr>
          <w:i/>
        </w:rPr>
        <w:t>and</w:t>
      </w:r>
      <w:r>
        <w:rPr>
          <w:i/>
          <w:spacing w:val="-4"/>
        </w:rPr>
        <w:t xml:space="preserve"> </w:t>
      </w:r>
      <w:r>
        <w:rPr>
          <w:i/>
        </w:rPr>
        <w:t>Cost</w:t>
      </w:r>
      <w:r>
        <w:rPr>
          <w:i/>
          <w:spacing w:val="-4"/>
        </w:rPr>
        <w:t xml:space="preserve"> </w:t>
      </w:r>
      <w:r>
        <w:rPr>
          <w:i/>
        </w:rPr>
        <w:t>Estimates</w:t>
      </w:r>
      <w:r>
        <w:rPr>
          <w:i/>
          <w:spacing w:val="-4"/>
        </w:rPr>
        <w:t xml:space="preserve"> </w:t>
      </w:r>
      <w:r>
        <w:rPr>
          <w:i/>
        </w:rPr>
        <w:t>Associated</w:t>
      </w:r>
      <w:r>
        <w:rPr>
          <w:i/>
          <w:spacing w:val="-5"/>
        </w:rPr>
        <w:t xml:space="preserve"> </w:t>
      </w:r>
      <w:r>
        <w:rPr>
          <w:i/>
        </w:rPr>
        <w:t>with</w:t>
      </w:r>
      <w:r>
        <w:rPr>
          <w:i/>
          <w:spacing w:val="-5"/>
        </w:rPr>
        <w:t xml:space="preserve"> </w:t>
      </w:r>
      <w:r>
        <w:rPr>
          <w:i/>
        </w:rPr>
        <w:t>ICRs:</w:t>
      </w:r>
      <w:r>
        <w:rPr>
          <w:i/>
          <w:spacing w:val="-3"/>
        </w:rPr>
        <w:t xml:space="preserve"> </w:t>
      </w:r>
      <w:r>
        <w:rPr>
          <w:i/>
        </w:rPr>
        <w:t>Quality</w:t>
      </w:r>
      <w:r>
        <w:rPr>
          <w:i/>
          <w:spacing w:val="-4"/>
        </w:rPr>
        <w:t xml:space="preserve"> </w:t>
      </w:r>
      <w:r>
        <w:rPr>
          <w:i/>
        </w:rPr>
        <w:t>Reporting</w:t>
      </w:r>
      <w:r>
        <w:rPr>
          <w:i/>
          <w:spacing w:val="-3"/>
        </w:rPr>
        <w:t xml:space="preserve"> </w:t>
      </w:r>
      <w:r>
        <w:rPr>
          <w:i/>
        </w:rPr>
        <w:t>Standards</w:t>
      </w:r>
      <w:r>
        <w:rPr>
          <w:i/>
          <w:spacing w:val="-6"/>
        </w:rPr>
        <w:t xml:space="preserve"> </w:t>
      </w:r>
      <w:r>
        <w:rPr>
          <w:i/>
        </w:rPr>
        <w:t>for</w:t>
      </w:r>
      <w:r>
        <w:rPr>
          <w:i/>
          <w:spacing w:val="-3"/>
        </w:rPr>
        <w:t xml:space="preserve"> </w:t>
      </w:r>
      <w:r>
        <w:rPr>
          <w:i/>
          <w:spacing w:val="-2"/>
        </w:rPr>
        <w:t>Exchanges</w:t>
      </w:r>
    </w:p>
    <w:p w:rsidR="00ED073C" w14:paraId="476756EB" w14:textId="77777777">
      <w:pPr>
        <w:pStyle w:val="BodyText"/>
        <w:spacing w:before="3"/>
        <w:ind w:left="0"/>
        <w:rPr>
          <w:i/>
          <w:sz w:val="1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31"/>
        <w:gridCol w:w="1620"/>
        <w:gridCol w:w="1348"/>
        <w:gridCol w:w="1260"/>
        <w:gridCol w:w="1080"/>
        <w:gridCol w:w="1532"/>
        <w:gridCol w:w="1459"/>
      </w:tblGrid>
      <w:tr w14:paraId="2DB6BB04" w14:textId="77777777">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06"/>
        </w:trPr>
        <w:tc>
          <w:tcPr>
            <w:tcW w:w="1531" w:type="dxa"/>
          </w:tcPr>
          <w:p w:rsidR="00ED073C" w14:paraId="627E4DEF" w14:textId="77777777">
            <w:pPr>
              <w:pStyle w:val="TableParagraph"/>
              <w:ind w:left="119"/>
              <w:rPr>
                <w:b/>
                <w:sz w:val="24"/>
              </w:rPr>
            </w:pPr>
            <w:r>
              <w:rPr>
                <w:b/>
                <w:spacing w:val="-2"/>
                <w:sz w:val="24"/>
              </w:rPr>
              <w:t>Regulation Section</w:t>
            </w:r>
          </w:p>
        </w:tc>
        <w:tc>
          <w:tcPr>
            <w:tcW w:w="1620" w:type="dxa"/>
          </w:tcPr>
          <w:p w:rsidR="00ED073C" w14:paraId="2280BE7D" w14:textId="77777777">
            <w:pPr>
              <w:pStyle w:val="TableParagraph"/>
              <w:spacing w:before="42"/>
              <w:ind w:left="119"/>
              <w:rPr>
                <w:b/>
                <w:sz w:val="24"/>
              </w:rPr>
            </w:pPr>
            <w:r>
              <w:rPr>
                <w:b/>
                <w:spacing w:val="-2"/>
                <w:sz w:val="24"/>
              </w:rPr>
              <w:t>Respondents</w:t>
            </w:r>
          </w:p>
        </w:tc>
        <w:tc>
          <w:tcPr>
            <w:tcW w:w="1348" w:type="dxa"/>
          </w:tcPr>
          <w:p w:rsidR="00ED073C" w14:paraId="40189422" w14:textId="77777777">
            <w:pPr>
              <w:pStyle w:val="TableParagraph"/>
              <w:spacing w:before="42"/>
              <w:ind w:left="120"/>
              <w:rPr>
                <w:b/>
                <w:sz w:val="24"/>
              </w:rPr>
            </w:pPr>
            <w:r>
              <w:rPr>
                <w:b/>
                <w:spacing w:val="-2"/>
                <w:sz w:val="24"/>
              </w:rPr>
              <w:t>Responses</w:t>
            </w:r>
          </w:p>
        </w:tc>
        <w:tc>
          <w:tcPr>
            <w:tcW w:w="1260" w:type="dxa"/>
          </w:tcPr>
          <w:p w:rsidR="00ED073C" w14:paraId="09F7A436" w14:textId="77777777">
            <w:pPr>
              <w:pStyle w:val="TableParagraph"/>
              <w:ind w:left="121" w:right="164"/>
              <w:rPr>
                <w:b/>
                <w:sz w:val="24"/>
              </w:rPr>
            </w:pPr>
            <w:r>
              <w:rPr>
                <w:b/>
                <w:spacing w:val="-2"/>
                <w:sz w:val="24"/>
              </w:rPr>
              <w:t xml:space="preserve">Burden </w:t>
            </w:r>
            <w:r>
              <w:rPr>
                <w:b/>
                <w:spacing w:val="-4"/>
                <w:sz w:val="24"/>
              </w:rPr>
              <w:t xml:space="preserve">per </w:t>
            </w:r>
            <w:r>
              <w:rPr>
                <w:b/>
                <w:spacing w:val="-2"/>
                <w:sz w:val="24"/>
              </w:rPr>
              <w:t>Response (hours)</w:t>
            </w:r>
          </w:p>
        </w:tc>
        <w:tc>
          <w:tcPr>
            <w:tcW w:w="1080" w:type="dxa"/>
          </w:tcPr>
          <w:p w:rsidR="00ED073C" w14:paraId="7C636682" w14:textId="77777777">
            <w:pPr>
              <w:pStyle w:val="TableParagraph"/>
              <w:ind w:left="121" w:right="167"/>
              <w:rPr>
                <w:b/>
                <w:sz w:val="24"/>
              </w:rPr>
            </w:pPr>
            <w:r>
              <w:rPr>
                <w:b/>
                <w:spacing w:val="-2"/>
                <w:sz w:val="24"/>
              </w:rPr>
              <w:t>Total Annual Burden (hours)</w:t>
            </w:r>
          </w:p>
        </w:tc>
        <w:tc>
          <w:tcPr>
            <w:tcW w:w="1532" w:type="dxa"/>
          </w:tcPr>
          <w:p w:rsidR="00ED073C" w14:paraId="0C608097" w14:textId="77777777">
            <w:pPr>
              <w:pStyle w:val="TableParagraph"/>
              <w:ind w:left="121" w:right="229"/>
              <w:rPr>
                <w:b/>
                <w:sz w:val="24"/>
              </w:rPr>
            </w:pPr>
            <w:r>
              <w:rPr>
                <w:b/>
                <w:spacing w:val="-2"/>
                <w:sz w:val="24"/>
              </w:rPr>
              <w:t xml:space="preserve">Hourly </w:t>
            </w:r>
            <w:r>
              <w:rPr>
                <w:b/>
                <w:sz w:val="24"/>
              </w:rPr>
              <w:t>Labor</w:t>
            </w:r>
            <w:r>
              <w:rPr>
                <w:b/>
                <w:spacing w:val="-15"/>
                <w:sz w:val="24"/>
              </w:rPr>
              <w:t xml:space="preserve"> </w:t>
            </w:r>
            <w:r>
              <w:rPr>
                <w:b/>
                <w:sz w:val="24"/>
              </w:rPr>
              <w:t xml:space="preserve">Cost </w:t>
            </w:r>
            <w:r>
              <w:rPr>
                <w:b/>
                <w:spacing w:val="-6"/>
                <w:sz w:val="24"/>
              </w:rPr>
              <w:t xml:space="preserve">of </w:t>
            </w:r>
            <w:r>
              <w:rPr>
                <w:b/>
                <w:spacing w:val="-2"/>
                <w:sz w:val="24"/>
              </w:rPr>
              <w:t xml:space="preserve">Reporting </w:t>
            </w:r>
            <w:r>
              <w:rPr>
                <w:b/>
                <w:spacing w:val="-4"/>
                <w:sz w:val="24"/>
              </w:rPr>
              <w:t>($)</w:t>
            </w:r>
          </w:p>
        </w:tc>
        <w:tc>
          <w:tcPr>
            <w:tcW w:w="1459" w:type="dxa"/>
          </w:tcPr>
          <w:p w:rsidR="00ED073C" w14:paraId="6D31E1F7" w14:textId="77777777">
            <w:pPr>
              <w:pStyle w:val="TableParagraph"/>
              <w:ind w:left="121" w:right="156"/>
              <w:rPr>
                <w:b/>
                <w:sz w:val="24"/>
              </w:rPr>
            </w:pPr>
            <w:r>
              <w:rPr>
                <w:b/>
                <w:spacing w:val="-2"/>
                <w:sz w:val="24"/>
              </w:rPr>
              <w:t xml:space="preserve">Total </w:t>
            </w:r>
            <w:r>
              <w:rPr>
                <w:b/>
                <w:sz w:val="24"/>
              </w:rPr>
              <w:t>Labor</w:t>
            </w:r>
            <w:r>
              <w:rPr>
                <w:b/>
                <w:spacing w:val="-15"/>
                <w:sz w:val="24"/>
              </w:rPr>
              <w:t xml:space="preserve"> </w:t>
            </w:r>
            <w:r>
              <w:rPr>
                <w:b/>
                <w:sz w:val="24"/>
              </w:rPr>
              <w:t xml:space="preserve">Cost </w:t>
            </w:r>
            <w:r>
              <w:rPr>
                <w:b/>
                <w:spacing w:val="-6"/>
                <w:sz w:val="24"/>
              </w:rPr>
              <w:t xml:space="preserve">of </w:t>
            </w:r>
            <w:r>
              <w:rPr>
                <w:b/>
                <w:spacing w:val="-2"/>
                <w:sz w:val="24"/>
              </w:rPr>
              <w:t xml:space="preserve">Reporting </w:t>
            </w:r>
            <w:r>
              <w:rPr>
                <w:b/>
                <w:spacing w:val="-4"/>
                <w:sz w:val="24"/>
              </w:rPr>
              <w:t>($)</w:t>
            </w:r>
          </w:p>
        </w:tc>
      </w:tr>
      <w:tr w14:paraId="4E764298" w14:textId="77777777">
        <w:tblPrEx>
          <w:tblW w:w="0" w:type="auto"/>
          <w:tblInd w:w="225" w:type="dxa"/>
          <w:tblLayout w:type="fixed"/>
          <w:tblCellMar>
            <w:left w:w="0" w:type="dxa"/>
            <w:right w:w="0" w:type="dxa"/>
          </w:tblCellMar>
          <w:tblLook w:val="01E0"/>
        </w:tblPrEx>
        <w:trPr>
          <w:trHeight w:val="1089"/>
        </w:trPr>
        <w:tc>
          <w:tcPr>
            <w:tcW w:w="1531" w:type="dxa"/>
          </w:tcPr>
          <w:p w:rsidR="00ED073C" w14:paraId="56314CB6" w14:textId="77777777">
            <w:pPr>
              <w:pStyle w:val="TableParagraph"/>
              <w:ind w:left="119"/>
              <w:rPr>
                <w:sz w:val="24"/>
              </w:rPr>
            </w:pPr>
            <w:r>
              <w:rPr>
                <w:spacing w:val="-2"/>
                <w:sz w:val="24"/>
              </w:rPr>
              <w:t>155.1075</w:t>
            </w:r>
          </w:p>
        </w:tc>
        <w:tc>
          <w:tcPr>
            <w:tcW w:w="1620" w:type="dxa"/>
          </w:tcPr>
          <w:p w:rsidR="00ED073C" w14:paraId="3C58CE2A" w14:textId="77777777">
            <w:pPr>
              <w:pStyle w:val="TableParagraph"/>
              <w:ind w:left="119"/>
              <w:rPr>
                <w:sz w:val="24"/>
              </w:rPr>
            </w:pPr>
            <w:r>
              <w:rPr>
                <w:spacing w:val="-5"/>
                <w:sz w:val="24"/>
              </w:rPr>
              <w:t>20</w:t>
            </w:r>
          </w:p>
        </w:tc>
        <w:tc>
          <w:tcPr>
            <w:tcW w:w="1348" w:type="dxa"/>
          </w:tcPr>
          <w:p w:rsidR="00ED073C" w14:paraId="35E9F840" w14:textId="77777777">
            <w:pPr>
              <w:pStyle w:val="TableParagraph"/>
              <w:ind w:left="120"/>
              <w:rPr>
                <w:sz w:val="24"/>
              </w:rPr>
            </w:pPr>
            <w:r>
              <w:rPr>
                <w:spacing w:val="-10"/>
                <w:sz w:val="24"/>
              </w:rPr>
              <w:t>1</w:t>
            </w:r>
          </w:p>
        </w:tc>
        <w:tc>
          <w:tcPr>
            <w:tcW w:w="1260" w:type="dxa"/>
          </w:tcPr>
          <w:p w:rsidR="00ED073C" w14:paraId="6BE584AA" w14:textId="77777777">
            <w:pPr>
              <w:pStyle w:val="TableParagraph"/>
              <w:ind w:left="121"/>
              <w:rPr>
                <w:sz w:val="24"/>
              </w:rPr>
            </w:pPr>
            <w:r>
              <w:rPr>
                <w:spacing w:val="-5"/>
                <w:sz w:val="24"/>
              </w:rPr>
              <w:t>40</w:t>
            </w:r>
          </w:p>
        </w:tc>
        <w:tc>
          <w:tcPr>
            <w:tcW w:w="1080" w:type="dxa"/>
          </w:tcPr>
          <w:p w:rsidR="00ED073C" w14:paraId="5F1F70A8" w14:textId="77777777">
            <w:pPr>
              <w:pStyle w:val="TableParagraph"/>
              <w:ind w:left="121"/>
              <w:rPr>
                <w:sz w:val="24"/>
              </w:rPr>
            </w:pPr>
            <w:r>
              <w:rPr>
                <w:spacing w:val="-5"/>
                <w:sz w:val="24"/>
              </w:rPr>
              <w:t>800</w:t>
            </w:r>
          </w:p>
        </w:tc>
        <w:tc>
          <w:tcPr>
            <w:tcW w:w="1532" w:type="dxa"/>
          </w:tcPr>
          <w:p w:rsidR="00ED073C" w14:paraId="5431C375" w14:textId="77777777">
            <w:pPr>
              <w:pStyle w:val="TableParagraph"/>
              <w:ind w:left="121"/>
              <w:rPr>
                <w:sz w:val="24"/>
              </w:rPr>
            </w:pPr>
            <w:r>
              <w:rPr>
                <w:spacing w:val="-2"/>
                <w:sz w:val="24"/>
              </w:rPr>
              <w:t>$4,034.34</w:t>
            </w:r>
          </w:p>
        </w:tc>
        <w:tc>
          <w:tcPr>
            <w:tcW w:w="1459" w:type="dxa"/>
          </w:tcPr>
          <w:p w:rsidR="00ED073C" w14:paraId="142444F6" w14:textId="77777777">
            <w:pPr>
              <w:pStyle w:val="TableParagraph"/>
              <w:ind w:left="0" w:right="123"/>
              <w:jc w:val="center"/>
              <w:rPr>
                <w:sz w:val="24"/>
              </w:rPr>
            </w:pPr>
            <w:r>
              <w:rPr>
                <w:spacing w:val="-2"/>
                <w:sz w:val="24"/>
              </w:rPr>
              <w:t>$80,686.80</w:t>
            </w:r>
          </w:p>
        </w:tc>
      </w:tr>
      <w:tr w14:paraId="4CB77956" w14:textId="77777777">
        <w:tblPrEx>
          <w:tblW w:w="0" w:type="auto"/>
          <w:tblInd w:w="225" w:type="dxa"/>
          <w:tblLayout w:type="fixed"/>
          <w:tblCellMar>
            <w:left w:w="0" w:type="dxa"/>
            <w:right w:w="0" w:type="dxa"/>
          </w:tblCellMar>
          <w:tblLook w:val="01E0"/>
        </w:tblPrEx>
        <w:trPr>
          <w:trHeight w:val="1092"/>
        </w:trPr>
        <w:tc>
          <w:tcPr>
            <w:tcW w:w="1531" w:type="dxa"/>
          </w:tcPr>
          <w:p w:rsidR="00ED073C" w14:paraId="29E5A806" w14:textId="77777777">
            <w:pPr>
              <w:pStyle w:val="TableParagraph"/>
              <w:spacing w:before="42"/>
              <w:ind w:left="119"/>
              <w:rPr>
                <w:sz w:val="24"/>
              </w:rPr>
            </w:pPr>
            <w:r>
              <w:rPr>
                <w:spacing w:val="-2"/>
                <w:sz w:val="24"/>
              </w:rPr>
              <w:t>155.1080(e)</w:t>
            </w:r>
          </w:p>
        </w:tc>
        <w:tc>
          <w:tcPr>
            <w:tcW w:w="1620" w:type="dxa"/>
          </w:tcPr>
          <w:p w:rsidR="00ED073C" w14:paraId="6A6BA9BF" w14:textId="77777777">
            <w:pPr>
              <w:pStyle w:val="TableParagraph"/>
              <w:spacing w:before="42"/>
              <w:ind w:left="119"/>
              <w:rPr>
                <w:sz w:val="24"/>
              </w:rPr>
            </w:pPr>
            <w:r>
              <w:rPr>
                <w:spacing w:val="-5"/>
                <w:sz w:val="24"/>
              </w:rPr>
              <w:t>20</w:t>
            </w:r>
          </w:p>
        </w:tc>
        <w:tc>
          <w:tcPr>
            <w:tcW w:w="1348" w:type="dxa"/>
          </w:tcPr>
          <w:p w:rsidR="00ED073C" w14:paraId="3F5BEDBC" w14:textId="77777777">
            <w:pPr>
              <w:pStyle w:val="TableParagraph"/>
              <w:spacing w:before="42"/>
              <w:ind w:left="120"/>
              <w:rPr>
                <w:sz w:val="24"/>
              </w:rPr>
            </w:pPr>
            <w:r>
              <w:rPr>
                <w:spacing w:val="-10"/>
                <w:sz w:val="24"/>
              </w:rPr>
              <w:t>1</w:t>
            </w:r>
          </w:p>
        </w:tc>
        <w:tc>
          <w:tcPr>
            <w:tcW w:w="1260" w:type="dxa"/>
          </w:tcPr>
          <w:p w:rsidR="00ED073C" w14:paraId="44BC2DF9" w14:textId="77777777">
            <w:pPr>
              <w:pStyle w:val="TableParagraph"/>
              <w:spacing w:before="42"/>
              <w:ind w:left="121"/>
              <w:rPr>
                <w:sz w:val="24"/>
              </w:rPr>
            </w:pPr>
            <w:r>
              <w:rPr>
                <w:spacing w:val="-4"/>
                <w:sz w:val="24"/>
              </w:rPr>
              <w:t>42.5</w:t>
            </w:r>
          </w:p>
        </w:tc>
        <w:tc>
          <w:tcPr>
            <w:tcW w:w="1080" w:type="dxa"/>
          </w:tcPr>
          <w:p w:rsidR="00ED073C" w14:paraId="023C79C9" w14:textId="77777777">
            <w:pPr>
              <w:pStyle w:val="TableParagraph"/>
              <w:spacing w:before="42"/>
              <w:ind w:left="121"/>
              <w:rPr>
                <w:sz w:val="24"/>
              </w:rPr>
            </w:pPr>
            <w:r>
              <w:rPr>
                <w:spacing w:val="-5"/>
                <w:sz w:val="24"/>
              </w:rPr>
              <w:t>850</w:t>
            </w:r>
          </w:p>
        </w:tc>
        <w:tc>
          <w:tcPr>
            <w:tcW w:w="1532" w:type="dxa"/>
          </w:tcPr>
          <w:p w:rsidR="00ED073C" w14:paraId="6518BCB4" w14:textId="77777777">
            <w:pPr>
              <w:pStyle w:val="TableParagraph"/>
              <w:spacing w:before="42"/>
              <w:ind w:left="121"/>
              <w:rPr>
                <w:sz w:val="24"/>
              </w:rPr>
            </w:pPr>
            <w:r>
              <w:rPr>
                <w:spacing w:val="-2"/>
                <w:sz w:val="24"/>
              </w:rPr>
              <w:t>$4,302.61</w:t>
            </w:r>
          </w:p>
        </w:tc>
        <w:tc>
          <w:tcPr>
            <w:tcW w:w="1459" w:type="dxa"/>
          </w:tcPr>
          <w:p w:rsidR="00ED073C" w14:paraId="010C3770" w14:textId="77777777">
            <w:pPr>
              <w:pStyle w:val="TableParagraph"/>
              <w:spacing w:before="42"/>
              <w:ind w:left="0" w:right="123"/>
              <w:jc w:val="center"/>
              <w:rPr>
                <w:sz w:val="24"/>
              </w:rPr>
            </w:pPr>
            <w:r>
              <w:rPr>
                <w:spacing w:val="-2"/>
                <w:sz w:val="24"/>
              </w:rPr>
              <w:t>$86,052.20</w:t>
            </w:r>
          </w:p>
        </w:tc>
      </w:tr>
    </w:tbl>
    <w:p w:rsidR="00ED073C" w14:paraId="35B6B42E" w14:textId="77777777">
      <w:pPr>
        <w:jc w:val="center"/>
        <w:rPr>
          <w:sz w:val="24"/>
        </w:rPr>
        <w:sectPr w:rsidSect="00BD7A00">
          <w:headerReference w:type="default" r:id="rId14"/>
          <w:footerReference w:type="default" r:id="rId15"/>
          <w:pgSz w:w="12240" w:h="15840"/>
          <w:pgMar w:top="1040" w:right="860" w:bottom="2040" w:left="1100" w:header="590" w:footer="1843" w:gutter="0"/>
          <w:cols w:space="720"/>
        </w:sectPr>
      </w:pPr>
    </w:p>
    <w:p w:rsidR="00ED073C" w14:paraId="3D2B2925" w14:textId="77777777">
      <w:pPr>
        <w:pStyle w:val="BodyText"/>
        <w:spacing w:before="117"/>
      </w:pPr>
      <w:hyperlink w:anchor="_bookmark83" w:history="1">
        <w:r>
          <w:t>Table</w:t>
        </w:r>
        <w:r>
          <w:rPr>
            <w:spacing w:val="-4"/>
          </w:rPr>
          <w:t xml:space="preserve"> </w:t>
        </w:r>
        <w:r>
          <w:t>33</w:t>
        </w:r>
      </w:hyperlink>
      <w:r>
        <w:rPr>
          <w:spacing w:val="-1"/>
        </w:rPr>
        <w:t xml:space="preserve"> </w:t>
      </w:r>
      <w:r>
        <w:t>shows</w:t>
      </w:r>
      <w:r>
        <w:rPr>
          <w:spacing w:val="-1"/>
        </w:rPr>
        <w:t xml:space="preserve"> </w:t>
      </w:r>
      <w:r>
        <w:t>the</w:t>
      </w:r>
      <w:r>
        <w:rPr>
          <w:spacing w:val="-1"/>
        </w:rPr>
        <w:t xml:space="preserve"> </w:t>
      </w:r>
      <w:r>
        <w:t>total</w:t>
      </w:r>
      <w:r>
        <w:rPr>
          <w:spacing w:val="1"/>
        </w:rPr>
        <w:t xml:space="preserve"> </w:t>
      </w:r>
      <w:r>
        <w:t>burden</w:t>
      </w:r>
      <w:r>
        <w:rPr>
          <w:spacing w:val="-1"/>
        </w:rPr>
        <w:t xml:space="preserve"> </w:t>
      </w:r>
      <w:r>
        <w:t>and</w:t>
      </w:r>
      <w:r>
        <w:rPr>
          <w:spacing w:val="-1"/>
        </w:rPr>
        <w:t xml:space="preserve"> </w:t>
      </w:r>
      <w:r>
        <w:t>cost</w:t>
      </w:r>
      <w:r>
        <w:rPr>
          <w:spacing w:val="1"/>
        </w:rPr>
        <w:t xml:space="preserve"> </w:t>
      </w:r>
      <w:r>
        <w:t>estimates</w:t>
      </w:r>
      <w:r>
        <w:rPr>
          <w:spacing w:val="-1"/>
        </w:rPr>
        <w:t xml:space="preserve"> </w:t>
      </w:r>
      <w:r>
        <w:t>associated</w:t>
      </w:r>
      <w:r>
        <w:rPr>
          <w:spacing w:val="-1"/>
        </w:rPr>
        <w:t xml:space="preserve"> </w:t>
      </w:r>
      <w:r>
        <w:t>with</w:t>
      </w:r>
      <w:r>
        <w:rPr>
          <w:spacing w:val="1"/>
        </w:rPr>
        <w:t xml:space="preserve"> </w:t>
      </w:r>
      <w:r>
        <w:rPr>
          <w:spacing w:val="-2"/>
        </w:rPr>
        <w:t>ICRs.</w:t>
      </w:r>
    </w:p>
    <w:p w:rsidR="00ED073C" w14:paraId="3BD64184" w14:textId="77777777">
      <w:pPr>
        <w:spacing w:before="124"/>
        <w:ind w:left="335"/>
        <w:rPr>
          <w:i/>
        </w:rPr>
      </w:pPr>
      <w:bookmarkStart w:id="83" w:name="_bookmark83"/>
      <w:bookmarkEnd w:id="83"/>
      <w:r>
        <w:rPr>
          <w:i/>
        </w:rPr>
        <w:t>Table</w:t>
      </w:r>
      <w:r>
        <w:rPr>
          <w:i/>
          <w:spacing w:val="-4"/>
        </w:rPr>
        <w:t xml:space="preserve"> </w:t>
      </w:r>
      <w:r>
        <w:rPr>
          <w:i/>
        </w:rPr>
        <w:t>33</w:t>
      </w:r>
      <w:r>
        <w:rPr>
          <w:i/>
          <w:spacing w:val="-3"/>
        </w:rPr>
        <w:t xml:space="preserve"> </w:t>
      </w:r>
      <w:r>
        <w:rPr>
          <w:i/>
        </w:rPr>
        <w:t>–</w:t>
      </w:r>
      <w:r>
        <w:rPr>
          <w:i/>
          <w:spacing w:val="-3"/>
        </w:rPr>
        <w:t xml:space="preserve"> </w:t>
      </w:r>
      <w:r>
        <w:rPr>
          <w:i/>
        </w:rPr>
        <w:t>Burden</w:t>
      </w:r>
      <w:r>
        <w:rPr>
          <w:i/>
          <w:spacing w:val="-3"/>
        </w:rPr>
        <w:t xml:space="preserve"> </w:t>
      </w:r>
      <w:r>
        <w:rPr>
          <w:i/>
        </w:rPr>
        <w:t>and</w:t>
      </w:r>
      <w:r>
        <w:rPr>
          <w:i/>
          <w:spacing w:val="-3"/>
        </w:rPr>
        <w:t xml:space="preserve"> </w:t>
      </w:r>
      <w:r>
        <w:rPr>
          <w:i/>
        </w:rPr>
        <w:t>Cost</w:t>
      </w:r>
      <w:r>
        <w:rPr>
          <w:i/>
          <w:spacing w:val="-1"/>
        </w:rPr>
        <w:t xml:space="preserve"> </w:t>
      </w:r>
      <w:r>
        <w:rPr>
          <w:i/>
        </w:rPr>
        <w:t>Estimates</w:t>
      </w:r>
      <w:r>
        <w:rPr>
          <w:i/>
          <w:spacing w:val="-3"/>
        </w:rPr>
        <w:t xml:space="preserve"> </w:t>
      </w:r>
      <w:r>
        <w:rPr>
          <w:i/>
        </w:rPr>
        <w:t>Associated</w:t>
      </w:r>
      <w:r>
        <w:rPr>
          <w:i/>
          <w:spacing w:val="-3"/>
        </w:rPr>
        <w:t xml:space="preserve"> </w:t>
      </w:r>
      <w:r>
        <w:rPr>
          <w:i/>
        </w:rPr>
        <w:t>with</w:t>
      </w:r>
      <w:r>
        <w:rPr>
          <w:i/>
          <w:spacing w:val="-4"/>
        </w:rPr>
        <w:t xml:space="preserve"> </w:t>
      </w:r>
      <w:r>
        <w:rPr>
          <w:i/>
        </w:rPr>
        <w:t>ICRs:</w:t>
      </w:r>
      <w:r>
        <w:rPr>
          <w:i/>
          <w:spacing w:val="-2"/>
        </w:rPr>
        <w:t xml:space="preserve"> Totals</w:t>
      </w:r>
    </w:p>
    <w:p w:rsidR="00ED073C" w14:paraId="259C2CF6" w14:textId="77777777">
      <w:pPr>
        <w:pStyle w:val="BodyText"/>
        <w:spacing w:before="3"/>
        <w:ind w:left="0"/>
        <w:rPr>
          <w:i/>
          <w:sz w:val="10"/>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3"/>
        <w:gridCol w:w="1621"/>
        <w:gridCol w:w="1349"/>
        <w:gridCol w:w="1261"/>
        <w:gridCol w:w="1081"/>
        <w:gridCol w:w="1532"/>
        <w:gridCol w:w="1710"/>
      </w:tblGrid>
      <w:tr w14:paraId="6A69575D" w14:textId="77777777">
        <w:tblPrEx>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04"/>
        </w:trPr>
        <w:tc>
          <w:tcPr>
            <w:tcW w:w="1443" w:type="dxa"/>
          </w:tcPr>
          <w:p w:rsidR="00ED073C" w14:paraId="7375A232" w14:textId="77777777">
            <w:pPr>
              <w:pStyle w:val="TableParagraph"/>
              <w:ind w:left="122"/>
              <w:rPr>
                <w:b/>
                <w:sz w:val="24"/>
              </w:rPr>
            </w:pPr>
            <w:r>
              <w:rPr>
                <w:b/>
                <w:spacing w:val="-2"/>
                <w:sz w:val="24"/>
              </w:rPr>
              <w:t>Regulation Section</w:t>
            </w:r>
          </w:p>
        </w:tc>
        <w:tc>
          <w:tcPr>
            <w:tcW w:w="1621" w:type="dxa"/>
          </w:tcPr>
          <w:p w:rsidR="00ED073C" w14:paraId="02DC4749" w14:textId="77777777">
            <w:pPr>
              <w:pStyle w:val="TableParagraph"/>
              <w:ind w:left="119"/>
              <w:rPr>
                <w:b/>
                <w:sz w:val="24"/>
              </w:rPr>
            </w:pPr>
            <w:r>
              <w:rPr>
                <w:b/>
                <w:spacing w:val="-2"/>
                <w:sz w:val="24"/>
              </w:rPr>
              <w:t>Respondents</w:t>
            </w:r>
          </w:p>
        </w:tc>
        <w:tc>
          <w:tcPr>
            <w:tcW w:w="1349" w:type="dxa"/>
          </w:tcPr>
          <w:p w:rsidR="00ED073C" w14:paraId="57A77D61" w14:textId="77777777">
            <w:pPr>
              <w:pStyle w:val="TableParagraph"/>
              <w:ind w:left="119"/>
              <w:rPr>
                <w:b/>
                <w:sz w:val="24"/>
              </w:rPr>
            </w:pPr>
            <w:r>
              <w:rPr>
                <w:b/>
                <w:spacing w:val="-2"/>
                <w:sz w:val="24"/>
              </w:rPr>
              <w:t>Responses</w:t>
            </w:r>
          </w:p>
        </w:tc>
        <w:tc>
          <w:tcPr>
            <w:tcW w:w="1261" w:type="dxa"/>
          </w:tcPr>
          <w:p w:rsidR="00ED073C" w14:paraId="4F81E57B" w14:textId="77777777">
            <w:pPr>
              <w:pStyle w:val="TableParagraph"/>
              <w:ind w:left="121" w:right="165"/>
              <w:rPr>
                <w:b/>
                <w:sz w:val="24"/>
              </w:rPr>
            </w:pPr>
            <w:r>
              <w:rPr>
                <w:b/>
                <w:spacing w:val="-2"/>
                <w:sz w:val="24"/>
              </w:rPr>
              <w:t xml:space="preserve">Burden </w:t>
            </w:r>
            <w:r>
              <w:rPr>
                <w:b/>
                <w:spacing w:val="-4"/>
                <w:sz w:val="24"/>
              </w:rPr>
              <w:t xml:space="preserve">per </w:t>
            </w:r>
            <w:r>
              <w:rPr>
                <w:b/>
                <w:spacing w:val="-2"/>
                <w:sz w:val="24"/>
              </w:rPr>
              <w:t>Response (hours)</w:t>
            </w:r>
          </w:p>
        </w:tc>
        <w:tc>
          <w:tcPr>
            <w:tcW w:w="1081" w:type="dxa"/>
          </w:tcPr>
          <w:p w:rsidR="00ED073C" w14:paraId="454D7819" w14:textId="77777777">
            <w:pPr>
              <w:pStyle w:val="TableParagraph"/>
              <w:ind w:left="118" w:right="171"/>
              <w:rPr>
                <w:b/>
                <w:sz w:val="24"/>
              </w:rPr>
            </w:pPr>
            <w:r>
              <w:rPr>
                <w:b/>
                <w:spacing w:val="-2"/>
                <w:sz w:val="24"/>
              </w:rPr>
              <w:t>Total Annual Burden (hours)</w:t>
            </w:r>
          </w:p>
        </w:tc>
        <w:tc>
          <w:tcPr>
            <w:tcW w:w="1532" w:type="dxa"/>
          </w:tcPr>
          <w:p w:rsidR="00ED073C" w14:paraId="48053DCF" w14:textId="77777777">
            <w:pPr>
              <w:pStyle w:val="TableParagraph"/>
              <w:ind w:left="117" w:right="233"/>
              <w:rPr>
                <w:b/>
                <w:sz w:val="24"/>
              </w:rPr>
            </w:pPr>
            <w:r>
              <w:rPr>
                <w:b/>
                <w:spacing w:val="-2"/>
                <w:sz w:val="24"/>
              </w:rPr>
              <w:t xml:space="preserve">Hourly </w:t>
            </w:r>
            <w:r>
              <w:rPr>
                <w:b/>
                <w:sz w:val="24"/>
              </w:rPr>
              <w:t>Labor</w:t>
            </w:r>
            <w:r>
              <w:rPr>
                <w:b/>
                <w:spacing w:val="-15"/>
                <w:sz w:val="24"/>
              </w:rPr>
              <w:t xml:space="preserve"> </w:t>
            </w:r>
            <w:r>
              <w:rPr>
                <w:b/>
                <w:sz w:val="24"/>
              </w:rPr>
              <w:t xml:space="preserve">Cost </w:t>
            </w:r>
            <w:r>
              <w:rPr>
                <w:b/>
                <w:spacing w:val="-6"/>
                <w:sz w:val="24"/>
              </w:rPr>
              <w:t xml:space="preserve">of </w:t>
            </w:r>
            <w:r>
              <w:rPr>
                <w:b/>
                <w:spacing w:val="-2"/>
                <w:sz w:val="24"/>
              </w:rPr>
              <w:t xml:space="preserve">Reporting </w:t>
            </w:r>
            <w:r>
              <w:rPr>
                <w:b/>
                <w:spacing w:val="-4"/>
                <w:sz w:val="24"/>
              </w:rPr>
              <w:t>($)</w:t>
            </w:r>
          </w:p>
        </w:tc>
        <w:tc>
          <w:tcPr>
            <w:tcW w:w="1710" w:type="dxa"/>
          </w:tcPr>
          <w:p w:rsidR="00ED073C" w14:paraId="0C21092A" w14:textId="77777777">
            <w:pPr>
              <w:pStyle w:val="TableParagraph"/>
              <w:ind w:left="117" w:right="198"/>
              <w:rPr>
                <w:b/>
                <w:sz w:val="24"/>
              </w:rPr>
            </w:pPr>
            <w:r>
              <w:rPr>
                <w:b/>
                <w:sz w:val="24"/>
              </w:rPr>
              <w:t>Total Labor Cost of Reporting</w:t>
            </w:r>
            <w:r>
              <w:rPr>
                <w:b/>
                <w:spacing w:val="-15"/>
                <w:sz w:val="24"/>
              </w:rPr>
              <w:t xml:space="preserve"> </w:t>
            </w:r>
            <w:r>
              <w:rPr>
                <w:b/>
                <w:sz w:val="24"/>
              </w:rPr>
              <w:t>($)</w:t>
            </w:r>
          </w:p>
        </w:tc>
      </w:tr>
      <w:tr w14:paraId="6AD42CB0" w14:textId="77777777">
        <w:tblPrEx>
          <w:tblW w:w="0" w:type="auto"/>
          <w:tblInd w:w="133" w:type="dxa"/>
          <w:tblLayout w:type="fixed"/>
          <w:tblCellMar>
            <w:left w:w="0" w:type="dxa"/>
            <w:right w:w="0" w:type="dxa"/>
          </w:tblCellMar>
          <w:tblLook w:val="01E0"/>
        </w:tblPrEx>
        <w:trPr>
          <w:trHeight w:val="1092"/>
        </w:trPr>
        <w:tc>
          <w:tcPr>
            <w:tcW w:w="1443" w:type="dxa"/>
          </w:tcPr>
          <w:p w:rsidR="00ED073C" w14:paraId="66497315" w14:textId="77777777">
            <w:pPr>
              <w:pStyle w:val="TableParagraph"/>
              <w:spacing w:before="42"/>
              <w:ind w:left="122"/>
              <w:rPr>
                <w:sz w:val="24"/>
              </w:rPr>
            </w:pPr>
            <w:r>
              <w:rPr>
                <w:spacing w:val="-2"/>
                <w:sz w:val="24"/>
              </w:rPr>
              <w:t>Total</w:t>
            </w:r>
          </w:p>
        </w:tc>
        <w:tc>
          <w:tcPr>
            <w:tcW w:w="1621" w:type="dxa"/>
          </w:tcPr>
          <w:p w:rsidR="00ED073C" w14:paraId="2AD0E6D7" w14:textId="77777777">
            <w:pPr>
              <w:pStyle w:val="TableParagraph"/>
              <w:spacing w:before="42"/>
              <w:ind w:left="119"/>
              <w:rPr>
                <w:sz w:val="24"/>
              </w:rPr>
            </w:pPr>
            <w:r>
              <w:rPr>
                <w:spacing w:val="-10"/>
                <w:sz w:val="24"/>
              </w:rPr>
              <w:t>–</w:t>
            </w:r>
          </w:p>
        </w:tc>
        <w:tc>
          <w:tcPr>
            <w:tcW w:w="1349" w:type="dxa"/>
          </w:tcPr>
          <w:p w:rsidR="00ED073C" w14:paraId="2B348366" w14:textId="77777777">
            <w:pPr>
              <w:pStyle w:val="TableParagraph"/>
              <w:spacing w:before="42"/>
              <w:ind w:left="119"/>
              <w:rPr>
                <w:sz w:val="24"/>
              </w:rPr>
            </w:pPr>
            <w:r>
              <w:rPr>
                <w:spacing w:val="-10"/>
                <w:sz w:val="24"/>
              </w:rPr>
              <w:t>–</w:t>
            </w:r>
          </w:p>
        </w:tc>
        <w:tc>
          <w:tcPr>
            <w:tcW w:w="1261" w:type="dxa"/>
          </w:tcPr>
          <w:p w:rsidR="00ED073C" w14:paraId="18A1A9DD" w14:textId="77777777">
            <w:pPr>
              <w:pStyle w:val="TableParagraph"/>
              <w:spacing w:before="42"/>
              <w:ind w:left="121"/>
              <w:rPr>
                <w:sz w:val="24"/>
              </w:rPr>
            </w:pPr>
            <w:r>
              <w:rPr>
                <w:spacing w:val="-2"/>
                <w:sz w:val="24"/>
              </w:rPr>
              <w:t>6,120</w:t>
            </w:r>
          </w:p>
        </w:tc>
        <w:tc>
          <w:tcPr>
            <w:tcW w:w="1081" w:type="dxa"/>
          </w:tcPr>
          <w:p w:rsidR="00ED073C" w14:paraId="0CFE338B" w14:textId="77777777">
            <w:pPr>
              <w:pStyle w:val="TableParagraph"/>
              <w:spacing w:before="42"/>
              <w:ind w:left="118"/>
              <w:rPr>
                <w:sz w:val="24"/>
              </w:rPr>
            </w:pPr>
            <w:r>
              <w:rPr>
                <w:spacing w:val="-2"/>
                <w:sz w:val="24"/>
              </w:rPr>
              <w:t>51,274</w:t>
            </w:r>
          </w:p>
        </w:tc>
        <w:tc>
          <w:tcPr>
            <w:tcW w:w="1532" w:type="dxa"/>
          </w:tcPr>
          <w:p w:rsidR="00ED073C" w14:paraId="0F0C0E13" w14:textId="77777777">
            <w:pPr>
              <w:pStyle w:val="TableParagraph"/>
              <w:spacing w:before="42"/>
              <w:ind w:left="117"/>
              <w:rPr>
                <w:sz w:val="24"/>
              </w:rPr>
            </w:pPr>
            <w:r>
              <w:rPr>
                <w:spacing w:val="-2"/>
                <w:sz w:val="24"/>
              </w:rPr>
              <w:t>$630,594.25</w:t>
            </w:r>
          </w:p>
        </w:tc>
        <w:tc>
          <w:tcPr>
            <w:tcW w:w="1710" w:type="dxa"/>
          </w:tcPr>
          <w:p w:rsidR="00ED073C" w14:paraId="5C84B9AE" w14:textId="77777777">
            <w:pPr>
              <w:pStyle w:val="TableParagraph"/>
              <w:spacing w:before="42"/>
              <w:ind w:left="117"/>
              <w:rPr>
                <w:sz w:val="24"/>
              </w:rPr>
            </w:pPr>
            <w:r>
              <w:rPr>
                <w:spacing w:val="-2"/>
                <w:sz w:val="24"/>
              </w:rPr>
              <w:t>$5,339,837.59</w:t>
            </w:r>
          </w:p>
        </w:tc>
      </w:tr>
    </w:tbl>
    <w:p w:rsidR="00ED073C" w14:paraId="68C34C07" w14:textId="77777777">
      <w:pPr>
        <w:pStyle w:val="Heading1"/>
        <w:numPr>
          <w:ilvl w:val="0"/>
          <w:numId w:val="2"/>
        </w:numPr>
        <w:tabs>
          <w:tab w:val="left" w:pos="652"/>
        </w:tabs>
        <w:spacing w:before="239"/>
      </w:pPr>
      <w:bookmarkStart w:id="84" w:name="_bookmark84"/>
      <w:bookmarkEnd w:id="84"/>
      <w:r>
        <w:t>Capital</w:t>
      </w:r>
      <w:r>
        <w:rPr>
          <w:spacing w:val="-10"/>
        </w:rPr>
        <w:t xml:space="preserve"> </w:t>
      </w:r>
      <w:r>
        <w:rPr>
          <w:spacing w:val="-2"/>
        </w:rPr>
        <w:t>Costs</w:t>
      </w:r>
    </w:p>
    <w:p w:rsidR="00ED073C" w14:paraId="27489E8F" w14:textId="77777777">
      <w:pPr>
        <w:pStyle w:val="BodyText"/>
      </w:pPr>
      <w:r>
        <w:t>There</w:t>
      </w:r>
      <w:r>
        <w:rPr>
          <w:spacing w:val="-2"/>
        </w:rPr>
        <w:t xml:space="preserve"> </w:t>
      </w:r>
      <w:r>
        <w:t>are</w:t>
      </w:r>
      <w:r>
        <w:rPr>
          <w:spacing w:val="-3"/>
        </w:rPr>
        <w:t xml:space="preserve"> </w:t>
      </w:r>
      <w:r>
        <w:t>no additional</w:t>
      </w:r>
      <w:r>
        <w:rPr>
          <w:spacing w:val="-1"/>
        </w:rPr>
        <w:t xml:space="preserve"> </w:t>
      </w:r>
      <w:r>
        <w:t>record</w:t>
      </w:r>
      <w:r>
        <w:rPr>
          <w:spacing w:val="-2"/>
        </w:rPr>
        <w:t xml:space="preserve"> </w:t>
      </w:r>
      <w:r>
        <w:t>keeping/capital</w:t>
      </w:r>
      <w:r>
        <w:rPr>
          <w:spacing w:val="2"/>
        </w:rPr>
        <w:t xml:space="preserve"> </w:t>
      </w:r>
      <w:r>
        <w:rPr>
          <w:spacing w:val="-2"/>
        </w:rPr>
        <w:t>costs.</w:t>
      </w:r>
    </w:p>
    <w:p w:rsidR="00ED073C" w14:paraId="27F78AA6" w14:textId="77777777">
      <w:pPr>
        <w:pStyle w:val="Heading1"/>
        <w:numPr>
          <w:ilvl w:val="0"/>
          <w:numId w:val="2"/>
        </w:numPr>
        <w:tabs>
          <w:tab w:val="left" w:pos="652"/>
        </w:tabs>
        <w:spacing w:before="240"/>
      </w:pPr>
      <w:bookmarkStart w:id="85" w:name="_bookmark85"/>
      <w:bookmarkEnd w:id="85"/>
      <w:r>
        <w:t>Cost</w:t>
      </w:r>
      <w:r>
        <w:rPr>
          <w:spacing w:val="-2"/>
        </w:rPr>
        <w:t xml:space="preserve"> </w:t>
      </w:r>
      <w:r>
        <w:t>to</w:t>
      </w:r>
      <w:r>
        <w:rPr>
          <w:spacing w:val="-1"/>
        </w:rPr>
        <w:t xml:space="preserve"> </w:t>
      </w:r>
      <w:r>
        <w:t>Federal</w:t>
      </w:r>
      <w:r>
        <w:rPr>
          <w:spacing w:val="-12"/>
        </w:rPr>
        <w:t xml:space="preserve"> </w:t>
      </w:r>
      <w:r>
        <w:rPr>
          <w:spacing w:val="-2"/>
        </w:rPr>
        <w:t>Government</w:t>
      </w:r>
    </w:p>
    <w:p w:rsidR="00602857" w:rsidP="00602857" w14:paraId="206C7392" w14:textId="77777777">
      <w:pPr>
        <w:pStyle w:val="BodyText"/>
        <w:ind w:right="361"/>
      </w:pPr>
      <w:r>
        <w:t xml:space="preserve">There are no cost to the Federal Government </w:t>
      </w:r>
      <w:bookmarkStart w:id="86" w:name="_bookmark87"/>
      <w:bookmarkEnd w:id="86"/>
    </w:p>
    <w:p w:rsidR="00ED073C" w:rsidRPr="00602857" w:rsidP="00602857" w14:paraId="7F21B2F7" w14:textId="1BBEBCD6">
      <w:pPr>
        <w:pStyle w:val="BodyText"/>
        <w:ind w:left="0" w:right="361"/>
        <w:rPr>
          <w:b/>
          <w:bCs/>
        </w:rPr>
      </w:pPr>
      <w:r w:rsidRPr="00602857">
        <w:rPr>
          <w:b/>
          <w:bCs/>
        </w:rPr>
        <w:t>15  Explanation</w:t>
      </w:r>
      <w:r w:rsidRPr="00602857">
        <w:rPr>
          <w:b/>
          <w:bCs/>
          <w:spacing w:val="-2"/>
        </w:rPr>
        <w:t xml:space="preserve"> </w:t>
      </w:r>
      <w:r w:rsidRPr="00602857">
        <w:rPr>
          <w:b/>
          <w:bCs/>
        </w:rPr>
        <w:t>for</w:t>
      </w:r>
      <w:r w:rsidRPr="00602857">
        <w:rPr>
          <w:b/>
          <w:bCs/>
          <w:spacing w:val="-2"/>
        </w:rPr>
        <w:t xml:space="preserve"> </w:t>
      </w:r>
      <w:r w:rsidRPr="00602857">
        <w:rPr>
          <w:b/>
          <w:bCs/>
        </w:rPr>
        <w:t>Program Changes or</w:t>
      </w:r>
      <w:r w:rsidRPr="00602857">
        <w:rPr>
          <w:b/>
          <w:bCs/>
          <w:spacing w:val="-23"/>
        </w:rPr>
        <w:t xml:space="preserve"> </w:t>
      </w:r>
      <w:r w:rsidRPr="00602857">
        <w:rPr>
          <w:b/>
          <w:bCs/>
          <w:spacing w:val="-2"/>
        </w:rPr>
        <w:t>Adjustments</w:t>
      </w:r>
    </w:p>
    <w:p w:rsidR="00ED073C" w14:paraId="67030EB6" w14:textId="77777777">
      <w:pPr>
        <w:pStyle w:val="BodyText"/>
        <w:spacing w:before="119"/>
        <w:ind w:right="225"/>
      </w:pPr>
      <w:r>
        <w:t>OMB</w:t>
      </w:r>
      <w:r>
        <w:rPr>
          <w:spacing w:val="-3"/>
        </w:rPr>
        <w:t xml:space="preserve"> </w:t>
      </w:r>
      <w:r>
        <w:t>previously</w:t>
      </w:r>
      <w:r>
        <w:rPr>
          <w:spacing w:val="-3"/>
        </w:rPr>
        <w:t xml:space="preserve"> </w:t>
      </w:r>
      <w:r>
        <w:t>approved</w:t>
      </w:r>
      <w:r>
        <w:rPr>
          <w:spacing w:val="-3"/>
        </w:rPr>
        <w:t xml:space="preserve"> </w:t>
      </w:r>
      <w:r>
        <w:t>this</w:t>
      </w:r>
      <w:r>
        <w:rPr>
          <w:spacing w:val="-3"/>
        </w:rPr>
        <w:t xml:space="preserve"> </w:t>
      </w:r>
      <w:r>
        <w:t>information</w:t>
      </w:r>
      <w:r>
        <w:rPr>
          <w:spacing w:val="-3"/>
        </w:rPr>
        <w:t xml:space="preserve"> </w:t>
      </w:r>
      <w:r>
        <w:t>collection</w:t>
      </w:r>
      <w:r>
        <w:rPr>
          <w:spacing w:val="-1"/>
        </w:rPr>
        <w:t xml:space="preserve"> </w:t>
      </w:r>
      <w:r>
        <w:t>July</w:t>
      </w:r>
      <w:r>
        <w:rPr>
          <w:spacing w:val="-3"/>
        </w:rPr>
        <w:t xml:space="preserve"> </w:t>
      </w:r>
      <w:r>
        <w:t>27,</w:t>
      </w:r>
      <w:r>
        <w:rPr>
          <w:spacing w:val="-3"/>
        </w:rPr>
        <w:t xml:space="preserve"> </w:t>
      </w:r>
      <w:r>
        <w:t>2021,</w:t>
      </w:r>
      <w:r>
        <w:rPr>
          <w:spacing w:val="-3"/>
        </w:rPr>
        <w:t xml:space="preserve"> </w:t>
      </w:r>
      <w:r>
        <w:t>with</w:t>
      </w:r>
      <w:r>
        <w:rPr>
          <w:spacing w:val="-3"/>
        </w:rPr>
        <w:t xml:space="preserve"> </w:t>
      </w:r>
      <w:r>
        <w:t>a</w:t>
      </w:r>
      <w:r>
        <w:rPr>
          <w:spacing w:val="-3"/>
        </w:rPr>
        <w:t xml:space="preserve"> </w:t>
      </w:r>
      <w:r>
        <w:t>total</w:t>
      </w:r>
      <w:r>
        <w:rPr>
          <w:spacing w:val="-3"/>
        </w:rPr>
        <w:t xml:space="preserve"> </w:t>
      </w:r>
      <w:r>
        <w:t>of</w:t>
      </w:r>
      <w:r>
        <w:rPr>
          <w:spacing w:val="-4"/>
        </w:rPr>
        <w:t xml:space="preserve"> </w:t>
      </w:r>
      <w:r>
        <w:t>55,026</w:t>
      </w:r>
      <w:r>
        <w:rPr>
          <w:spacing w:val="-3"/>
        </w:rPr>
        <w:t xml:space="preserve"> </w:t>
      </w:r>
      <w:r>
        <w:t>burden hours. This revision does not change the burden estimates for activities.</w:t>
      </w:r>
    </w:p>
    <w:p w:rsidR="00ED073C" w14:paraId="7B583893" w14:textId="77777777">
      <w:pPr>
        <w:pStyle w:val="Heading1"/>
        <w:numPr>
          <w:ilvl w:val="0"/>
          <w:numId w:val="2"/>
        </w:numPr>
        <w:tabs>
          <w:tab w:val="left" w:pos="652"/>
        </w:tabs>
        <w:spacing w:before="240"/>
      </w:pPr>
      <w:bookmarkStart w:id="87" w:name="_bookmark88"/>
      <w:bookmarkEnd w:id="87"/>
      <w:r>
        <w:t>Publication/Tabulation</w:t>
      </w:r>
      <w:r>
        <w:rPr>
          <w:spacing w:val="-7"/>
        </w:rPr>
        <w:t xml:space="preserve"> </w:t>
      </w:r>
      <w:r>
        <w:rPr>
          <w:spacing w:val="-2"/>
        </w:rPr>
        <w:t>Dates</w:t>
      </w:r>
    </w:p>
    <w:p w:rsidR="00ED073C" w14:paraId="027F6527" w14:textId="77777777">
      <w:pPr>
        <w:pStyle w:val="BodyText"/>
        <w:ind w:right="388"/>
      </w:pPr>
      <w:r>
        <w:t>The</w:t>
      </w:r>
      <w:r>
        <w:rPr>
          <w:spacing w:val="-5"/>
        </w:rPr>
        <w:t xml:space="preserve"> </w:t>
      </w:r>
      <w:r>
        <w:t>majority</w:t>
      </w:r>
      <w:r>
        <w:rPr>
          <w:spacing w:val="-3"/>
        </w:rPr>
        <w:t xml:space="preserve"> </w:t>
      </w:r>
      <w:r>
        <w:t>of</w:t>
      </w:r>
      <w:r>
        <w:rPr>
          <w:spacing w:val="-4"/>
        </w:rPr>
        <w:t xml:space="preserve"> </w:t>
      </w:r>
      <w:r>
        <w:t>information</w:t>
      </w:r>
      <w:r>
        <w:rPr>
          <w:spacing w:val="-3"/>
        </w:rPr>
        <w:t xml:space="preserve"> </w:t>
      </w:r>
      <w:r>
        <w:t>collected</w:t>
      </w:r>
      <w:r>
        <w:rPr>
          <w:spacing w:val="-3"/>
        </w:rPr>
        <w:t xml:space="preserve"> </w:t>
      </w:r>
      <w:r>
        <w:t>under</w:t>
      </w:r>
      <w:r>
        <w:rPr>
          <w:spacing w:val="-3"/>
        </w:rPr>
        <w:t xml:space="preserve"> </w:t>
      </w:r>
      <w:r>
        <w:t>these</w:t>
      </w:r>
      <w:r>
        <w:rPr>
          <w:spacing w:val="-2"/>
        </w:rPr>
        <w:t xml:space="preserve"> </w:t>
      </w:r>
      <w:r>
        <w:t>requirements</w:t>
      </w:r>
      <w:r>
        <w:rPr>
          <w:spacing w:val="-3"/>
        </w:rPr>
        <w:t xml:space="preserve"> </w:t>
      </w:r>
      <w:r>
        <w:t>will</w:t>
      </w:r>
      <w:r>
        <w:rPr>
          <w:spacing w:val="-3"/>
        </w:rPr>
        <w:t xml:space="preserve"> </w:t>
      </w:r>
      <w:r>
        <w:t>not</w:t>
      </w:r>
      <w:r>
        <w:rPr>
          <w:spacing w:val="-3"/>
        </w:rPr>
        <w:t xml:space="preserve"> </w:t>
      </w:r>
      <w:r>
        <w:t>be</w:t>
      </w:r>
      <w:r>
        <w:rPr>
          <w:spacing w:val="-2"/>
        </w:rPr>
        <w:t xml:space="preserve"> </w:t>
      </w:r>
      <w:r>
        <w:t>made</w:t>
      </w:r>
      <w:r>
        <w:rPr>
          <w:spacing w:val="-5"/>
        </w:rPr>
        <w:t xml:space="preserve"> </w:t>
      </w:r>
      <w:r>
        <w:t>public</w:t>
      </w:r>
      <w:r>
        <w:rPr>
          <w:spacing w:val="-4"/>
        </w:rPr>
        <w:t xml:space="preserve"> </w:t>
      </w:r>
      <w:r>
        <w:t>but</w:t>
      </w:r>
      <w:r>
        <w:rPr>
          <w:spacing w:val="-3"/>
        </w:rPr>
        <w:t xml:space="preserve"> </w:t>
      </w:r>
      <w:r>
        <w:t>used</w:t>
      </w:r>
      <w:r>
        <w:rPr>
          <w:spacing w:val="-3"/>
        </w:rPr>
        <w:t xml:space="preserve"> </w:t>
      </w:r>
      <w:r>
        <w:t>in the operations of the SBEs, and for CMS oversight purposes. SBEs will display justifications for each rate increase by a QHP prior to the implementation of the rate increase on its website.</w:t>
      </w:r>
    </w:p>
    <w:p w:rsidR="00ED073C" w14:paraId="6C58457C" w14:textId="77777777">
      <w:pPr>
        <w:pStyle w:val="Heading1"/>
        <w:numPr>
          <w:ilvl w:val="0"/>
          <w:numId w:val="2"/>
        </w:numPr>
        <w:tabs>
          <w:tab w:val="left" w:pos="652"/>
        </w:tabs>
        <w:spacing w:before="240"/>
      </w:pPr>
      <w:bookmarkStart w:id="88" w:name="_bookmark89"/>
      <w:bookmarkEnd w:id="88"/>
      <w:r>
        <w:t>Expiration</w:t>
      </w:r>
      <w:r>
        <w:rPr>
          <w:spacing w:val="-10"/>
        </w:rPr>
        <w:t xml:space="preserve"> </w:t>
      </w:r>
      <w:r>
        <w:rPr>
          <w:spacing w:val="-4"/>
        </w:rPr>
        <w:t>Date</w:t>
      </w:r>
    </w:p>
    <w:p w:rsidR="00ED073C" w14:paraId="116E885C" w14:textId="77777777">
      <w:pPr>
        <w:pStyle w:val="BodyText"/>
        <w:spacing w:before="241"/>
      </w:pPr>
      <w:r>
        <w:t>The</w:t>
      </w:r>
      <w:r>
        <w:rPr>
          <w:spacing w:val="-3"/>
        </w:rPr>
        <w:t xml:space="preserve"> </w:t>
      </w:r>
      <w:r>
        <w:t>anticipated</w:t>
      </w:r>
      <w:r>
        <w:rPr>
          <w:spacing w:val="1"/>
        </w:rPr>
        <w:t xml:space="preserve"> </w:t>
      </w:r>
      <w:r>
        <w:t>expiration</w:t>
      </w:r>
      <w:r>
        <w:rPr>
          <w:spacing w:val="-1"/>
        </w:rPr>
        <w:t xml:space="preserve"> </w:t>
      </w:r>
      <w:r>
        <w:t>date is</w:t>
      </w:r>
      <w:r>
        <w:rPr>
          <w:spacing w:val="-1"/>
        </w:rPr>
        <w:t xml:space="preserve"> </w:t>
      </w:r>
      <w:r>
        <w:t>July</w:t>
      </w:r>
      <w:r>
        <w:rPr>
          <w:spacing w:val="-1"/>
        </w:rPr>
        <w:t xml:space="preserve"> </w:t>
      </w:r>
      <w:r>
        <w:t xml:space="preserve">31, </w:t>
      </w:r>
      <w:r>
        <w:rPr>
          <w:spacing w:val="-4"/>
        </w:rPr>
        <w:t>2027.</w:t>
      </w:r>
    </w:p>
    <w:sectPr>
      <w:headerReference w:type="default" r:id="rId16"/>
      <w:footerReference w:type="default" r:id="rId17"/>
      <w:pgSz w:w="12240" w:h="15840"/>
      <w:pgMar w:top="1040" w:right="860" w:bottom="2040" w:left="1100" w:header="590" w:footer="18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073C" w14:paraId="3990C5EE" w14:textId="77777777">
    <w:pPr>
      <w:pStyle w:val="BodyText"/>
      <w:spacing w:before="0" w:line="14" w:lineRule="auto"/>
      <w:ind w:left="0"/>
      <w:rPr>
        <w:sz w:val="20"/>
      </w:rPr>
    </w:pPr>
    <w:r>
      <w:rPr>
        <w:noProof/>
      </w:rPr>
      <mc:AlternateContent>
        <mc:Choice Requires="wps">
          <w:drawing>
            <wp:anchor distT="0" distB="0" distL="0" distR="0" simplePos="0" relativeHeight="251660288" behindDoc="1" locked="0" layoutInCell="1" allowOverlap="1">
              <wp:simplePos x="0" y="0"/>
              <wp:positionH relativeFrom="page">
                <wp:posOffset>3848734</wp:posOffset>
              </wp:positionH>
              <wp:positionV relativeFrom="page">
                <wp:posOffset>8748606</wp:posOffset>
              </wp:positionV>
              <wp:extent cx="241300" cy="19431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ED073C"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19pt;height:15.3pt;margin-top:688.85pt;margin-left:303.0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ED073C" w14:paraId="63572E0A"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073C" w14:paraId="501EDDCA" w14:textId="77777777">
    <w:pPr>
      <w:pStyle w:val="BodyText"/>
      <w:spacing w:before="0" w:line="14" w:lineRule="auto"/>
      <w:ind w:left="0"/>
      <w:rPr>
        <w:sz w:val="20"/>
      </w:rPr>
    </w:pPr>
    <w:r>
      <w:rPr>
        <w:noProof/>
      </w:rPr>
      <mc:AlternateContent>
        <mc:Choice Requires="wps">
          <w:drawing>
            <wp:anchor distT="0" distB="0" distL="0" distR="0" simplePos="0" relativeHeight="251662336" behindDoc="1" locked="0" layoutInCell="1" allowOverlap="1">
              <wp:simplePos x="0" y="0"/>
              <wp:positionH relativeFrom="page">
                <wp:posOffset>3848734</wp:posOffset>
              </wp:positionH>
              <wp:positionV relativeFrom="page">
                <wp:posOffset>8748606</wp:posOffset>
              </wp:positionV>
              <wp:extent cx="241300" cy="194310"/>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ED073C"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37</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2052" type="#_x0000_t202" style="width:19pt;height:15.3pt;margin-top:688.85pt;margin-left:303.0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ED073C" w14:paraId="18AC89D0"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37</w:t>
                    </w:r>
                    <w:r>
                      <w:rPr>
                        <w:spacing w:val="-5"/>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073C" w14:paraId="1B5A47ED" w14:textId="77777777">
    <w:pPr>
      <w:pStyle w:val="BodyText"/>
      <w:spacing w:before="0" w:line="14" w:lineRule="auto"/>
      <w:ind w:left="0"/>
      <w:rPr>
        <w:sz w:val="20"/>
      </w:rPr>
    </w:pPr>
    <w:r>
      <w:rPr>
        <w:noProof/>
      </w:rPr>
      <mc:AlternateContent>
        <mc:Choice Requires="wps">
          <w:drawing>
            <wp:anchor distT="0" distB="0" distL="0" distR="0" simplePos="0" relativeHeight="251664384" behindDoc="1" locked="0" layoutInCell="1" allowOverlap="1">
              <wp:simplePos x="0" y="0"/>
              <wp:positionH relativeFrom="page">
                <wp:posOffset>3848734</wp:posOffset>
              </wp:positionH>
              <wp:positionV relativeFrom="page">
                <wp:posOffset>8748606</wp:posOffset>
              </wp:positionV>
              <wp:extent cx="241300" cy="194310"/>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ED073C"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38</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 o:spid="_x0000_s2054" type="#_x0000_t202" style="width:19pt;height:15.3pt;margin-top:688.85pt;margin-left:303.0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ED073C" w14:paraId="5793DC1D"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38</w:t>
                    </w:r>
                    <w:r>
                      <w:rPr>
                        <w:spacing w:val="-5"/>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073C" w14:paraId="60A8D22A" w14:textId="77777777">
    <w:pPr>
      <w:pStyle w:val="BodyText"/>
      <w:spacing w:before="0" w:line="14" w:lineRule="auto"/>
      <w:ind w:left="0"/>
      <w:rPr>
        <w:sz w:val="20"/>
      </w:rPr>
    </w:pPr>
    <w:r>
      <w:rPr>
        <w:noProof/>
      </w:rPr>
      <mc:AlternateContent>
        <mc:Choice Requires="wps">
          <w:drawing>
            <wp:anchor distT="0" distB="0" distL="0" distR="0" simplePos="0" relativeHeight="251666432" behindDoc="1" locked="0" layoutInCell="1" allowOverlap="1">
              <wp:simplePos x="0" y="0"/>
              <wp:positionH relativeFrom="page">
                <wp:posOffset>3848734</wp:posOffset>
              </wp:positionH>
              <wp:positionV relativeFrom="page">
                <wp:posOffset>8748606</wp:posOffset>
              </wp:positionV>
              <wp:extent cx="241300" cy="194310"/>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ED073C"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39</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0" o:spid="_x0000_s2056" type="#_x0000_t202" style="width:19pt;height:15.3pt;margin-top:688.85pt;margin-left:303.0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ED073C" w14:paraId="7FE95C98"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39</w:t>
                    </w:r>
                    <w:r>
                      <w:rPr>
                        <w:spacing w:val="-5"/>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073C" w14:paraId="452D17AE" w14:textId="77777777">
    <w:pPr>
      <w:pStyle w:val="BodyText"/>
      <w:spacing w:before="0" w:line="14" w:lineRule="auto"/>
      <w:ind w:left="0"/>
      <w:rPr>
        <w:sz w:val="20"/>
      </w:rPr>
    </w:pPr>
    <w:r>
      <w:rPr>
        <w:noProof/>
      </w:rPr>
      <mc:AlternateContent>
        <mc:Choice Requires="wps">
          <w:drawing>
            <wp:anchor distT="0" distB="0" distL="0" distR="0" simplePos="0" relativeHeight="251668480" behindDoc="1" locked="0" layoutInCell="1" allowOverlap="1">
              <wp:simplePos x="0" y="0"/>
              <wp:positionH relativeFrom="page">
                <wp:posOffset>3848734</wp:posOffset>
              </wp:positionH>
              <wp:positionV relativeFrom="page">
                <wp:posOffset>8748606</wp:posOffset>
              </wp:positionV>
              <wp:extent cx="241300" cy="194310"/>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ED073C"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2" o:spid="_x0000_s2058" type="#_x0000_t202" style="width:19pt;height:15.3pt;margin-top:688.85pt;margin-left:303.0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ED073C" w14:paraId="240EEB3B"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40</w:t>
                    </w:r>
                    <w:r>
                      <w:rPr>
                        <w:spacing w:val="-5"/>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073C" w14:paraId="358D5261" w14:textId="77777777">
    <w:pPr>
      <w:pStyle w:val="BodyText"/>
      <w:spacing w:before="0" w:line="14" w:lineRule="auto"/>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3848734</wp:posOffset>
              </wp:positionH>
              <wp:positionV relativeFrom="page">
                <wp:posOffset>8748606</wp:posOffset>
              </wp:positionV>
              <wp:extent cx="241300" cy="194310"/>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ED073C"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41</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4" o:spid="_x0000_s2060" type="#_x0000_t202" style="width:19pt;height:15.3pt;margin-top:688.85pt;margin-left:303.0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ED073C" w14:paraId="7D546089"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41</w:t>
                    </w:r>
                    <w:r>
                      <w:rPr>
                        <w:spacing w:val="-5"/>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073C" w14:paraId="2589FA18" w14:textId="77777777">
    <w:pPr>
      <w:pStyle w:val="BodyText"/>
      <w:spacing w:before="0" w:line="14" w:lineRule="auto"/>
      <w:ind w:left="0"/>
      <w:rPr>
        <w:sz w:val="20"/>
      </w:rPr>
    </w:pPr>
    <w:r>
      <w:rPr>
        <w:noProof/>
      </w:rPr>
      <mc:AlternateContent>
        <mc:Choice Requires="wps">
          <w:drawing>
            <wp:anchor distT="0" distB="0" distL="0" distR="0" simplePos="0" relativeHeight="251660288" behindDoc="1" locked="0" layoutInCell="1" allowOverlap="1">
              <wp:simplePos x="0" y="0"/>
              <wp:positionH relativeFrom="page">
                <wp:posOffset>825804</wp:posOffset>
              </wp:positionH>
              <wp:positionV relativeFrom="page">
                <wp:posOffset>362261</wp:posOffset>
              </wp:positionV>
              <wp:extent cx="3528060" cy="31178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528060" cy="311785"/>
                      </a:xfrm>
                      <a:prstGeom prst="rect">
                        <a:avLst/>
                      </a:prstGeom>
                    </wps:spPr>
                    <wps:txbx>
                      <w:txbxContent>
                        <w:p w:rsidR="00ED073C" w14:textId="77777777">
                          <w:pPr>
                            <w:spacing w:before="10"/>
                            <w:ind w:left="20"/>
                            <w:rPr>
                              <w:i/>
                              <w:sz w:val="20"/>
                            </w:rPr>
                          </w:pPr>
                          <w:r>
                            <w:rPr>
                              <w:i/>
                              <w:sz w:val="20"/>
                            </w:rPr>
                            <w:t>Supporting</w:t>
                          </w:r>
                          <w:r>
                            <w:rPr>
                              <w:i/>
                              <w:spacing w:val="-7"/>
                              <w:sz w:val="20"/>
                            </w:rPr>
                            <w:t xml:space="preserve"> </w:t>
                          </w:r>
                          <w:r>
                            <w:rPr>
                              <w:i/>
                              <w:sz w:val="20"/>
                            </w:rPr>
                            <w:t>Statement</w:t>
                          </w:r>
                          <w:r>
                            <w:rPr>
                              <w:i/>
                              <w:spacing w:val="-7"/>
                              <w:sz w:val="20"/>
                            </w:rPr>
                            <w:t xml:space="preserve"> </w:t>
                          </w:r>
                          <w:r>
                            <w:rPr>
                              <w:i/>
                              <w:spacing w:val="-10"/>
                              <w:sz w:val="20"/>
                            </w:rPr>
                            <w:t>A</w:t>
                          </w:r>
                        </w:p>
                        <w:p w:rsidR="00ED073C" w14:textId="77777777">
                          <w:pPr>
                            <w:spacing w:before="1"/>
                            <w:ind w:left="20"/>
                            <w:rPr>
                              <w:i/>
                              <w:sz w:val="20"/>
                            </w:rPr>
                          </w:pPr>
                          <w:r>
                            <w:rPr>
                              <w:i/>
                              <w:sz w:val="20"/>
                            </w:rPr>
                            <w:t>Establishment</w:t>
                          </w:r>
                          <w:r>
                            <w:rPr>
                              <w:i/>
                              <w:spacing w:val="-6"/>
                              <w:sz w:val="20"/>
                            </w:rPr>
                            <w:t xml:space="preserve"> </w:t>
                          </w:r>
                          <w:r>
                            <w:rPr>
                              <w:i/>
                              <w:sz w:val="20"/>
                            </w:rPr>
                            <w:t>of</w:t>
                          </w:r>
                          <w:r>
                            <w:rPr>
                              <w:i/>
                              <w:spacing w:val="-5"/>
                              <w:sz w:val="20"/>
                            </w:rPr>
                            <w:t xml:space="preserve"> </w:t>
                          </w:r>
                          <w:r>
                            <w:rPr>
                              <w:i/>
                              <w:sz w:val="20"/>
                            </w:rPr>
                            <w:t>an</w:t>
                          </w:r>
                          <w:r>
                            <w:rPr>
                              <w:i/>
                              <w:spacing w:val="-4"/>
                              <w:sz w:val="20"/>
                            </w:rPr>
                            <w:t xml:space="preserve"> </w:t>
                          </w:r>
                          <w:r>
                            <w:rPr>
                              <w:i/>
                              <w:sz w:val="20"/>
                            </w:rPr>
                            <w:t>Exchange</w:t>
                          </w:r>
                          <w:r>
                            <w:rPr>
                              <w:i/>
                              <w:spacing w:val="-6"/>
                              <w:sz w:val="20"/>
                            </w:rPr>
                            <w:t xml:space="preserve"> </w:t>
                          </w:r>
                          <w:r>
                            <w:rPr>
                              <w:i/>
                              <w:sz w:val="20"/>
                            </w:rPr>
                            <w:t>by</w:t>
                          </w:r>
                          <w:r>
                            <w:rPr>
                              <w:i/>
                              <w:spacing w:val="-5"/>
                              <w:sz w:val="20"/>
                            </w:rPr>
                            <w:t xml:space="preserve"> </w:t>
                          </w:r>
                          <w:r>
                            <w:rPr>
                              <w:i/>
                              <w:sz w:val="20"/>
                            </w:rPr>
                            <w:t>a</w:t>
                          </w:r>
                          <w:r>
                            <w:rPr>
                              <w:i/>
                              <w:spacing w:val="-4"/>
                              <w:sz w:val="20"/>
                            </w:rPr>
                            <w:t xml:space="preserve"> </w:t>
                          </w:r>
                          <w:r>
                            <w:rPr>
                              <w:i/>
                              <w:sz w:val="20"/>
                            </w:rPr>
                            <w:t>State</w:t>
                          </w:r>
                          <w:r>
                            <w:rPr>
                              <w:i/>
                              <w:spacing w:val="-4"/>
                              <w:sz w:val="20"/>
                            </w:rPr>
                            <w:t xml:space="preserve"> </w:t>
                          </w:r>
                          <w:r>
                            <w:rPr>
                              <w:i/>
                              <w:sz w:val="20"/>
                            </w:rPr>
                            <w:t>and</w:t>
                          </w:r>
                          <w:r>
                            <w:rPr>
                              <w:i/>
                              <w:spacing w:val="-4"/>
                              <w:sz w:val="20"/>
                            </w:rPr>
                            <w:t xml:space="preserve"> </w:t>
                          </w:r>
                          <w:r>
                            <w:rPr>
                              <w:i/>
                              <w:sz w:val="20"/>
                            </w:rPr>
                            <w:t>Qualified</w:t>
                          </w:r>
                          <w:r>
                            <w:rPr>
                              <w:i/>
                              <w:spacing w:val="-4"/>
                              <w:sz w:val="20"/>
                            </w:rPr>
                            <w:t xml:space="preserve"> </w:t>
                          </w:r>
                          <w:r>
                            <w:rPr>
                              <w:i/>
                              <w:sz w:val="20"/>
                            </w:rPr>
                            <w:t>Health</w:t>
                          </w:r>
                          <w:r>
                            <w:rPr>
                              <w:i/>
                              <w:spacing w:val="-3"/>
                              <w:sz w:val="20"/>
                            </w:rPr>
                            <w:t xml:space="preserve"> </w:t>
                          </w:r>
                          <w:r>
                            <w:rPr>
                              <w:i/>
                              <w:spacing w:val="-2"/>
                              <w:sz w:val="20"/>
                            </w:rPr>
                            <w:t>Plans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277.8pt;height:24.55pt;margin-top:28.5pt;margin-left:6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ED073C" w14:paraId="569CB572" w14:textId="77777777">
                    <w:pPr>
                      <w:spacing w:before="10"/>
                      <w:ind w:left="20"/>
                      <w:rPr>
                        <w:i/>
                        <w:sz w:val="20"/>
                      </w:rPr>
                    </w:pPr>
                    <w:r>
                      <w:rPr>
                        <w:i/>
                        <w:sz w:val="20"/>
                      </w:rPr>
                      <w:t>Supporting</w:t>
                    </w:r>
                    <w:r>
                      <w:rPr>
                        <w:i/>
                        <w:spacing w:val="-7"/>
                        <w:sz w:val="20"/>
                      </w:rPr>
                      <w:t xml:space="preserve"> </w:t>
                    </w:r>
                    <w:r>
                      <w:rPr>
                        <w:i/>
                        <w:sz w:val="20"/>
                      </w:rPr>
                      <w:t>Statement</w:t>
                    </w:r>
                    <w:r>
                      <w:rPr>
                        <w:i/>
                        <w:spacing w:val="-7"/>
                        <w:sz w:val="20"/>
                      </w:rPr>
                      <w:t xml:space="preserve"> </w:t>
                    </w:r>
                    <w:r>
                      <w:rPr>
                        <w:i/>
                        <w:spacing w:val="-10"/>
                        <w:sz w:val="20"/>
                      </w:rPr>
                      <w:t>A</w:t>
                    </w:r>
                  </w:p>
                  <w:p w:rsidR="00ED073C" w14:paraId="54E9BA71" w14:textId="77777777">
                    <w:pPr>
                      <w:spacing w:before="1"/>
                      <w:ind w:left="20"/>
                      <w:rPr>
                        <w:i/>
                        <w:sz w:val="20"/>
                      </w:rPr>
                    </w:pPr>
                    <w:r>
                      <w:rPr>
                        <w:i/>
                        <w:sz w:val="20"/>
                      </w:rPr>
                      <w:t>Establishment</w:t>
                    </w:r>
                    <w:r>
                      <w:rPr>
                        <w:i/>
                        <w:spacing w:val="-6"/>
                        <w:sz w:val="20"/>
                      </w:rPr>
                      <w:t xml:space="preserve"> </w:t>
                    </w:r>
                    <w:r>
                      <w:rPr>
                        <w:i/>
                        <w:sz w:val="20"/>
                      </w:rPr>
                      <w:t>of</w:t>
                    </w:r>
                    <w:r>
                      <w:rPr>
                        <w:i/>
                        <w:spacing w:val="-5"/>
                        <w:sz w:val="20"/>
                      </w:rPr>
                      <w:t xml:space="preserve"> </w:t>
                    </w:r>
                    <w:r>
                      <w:rPr>
                        <w:i/>
                        <w:sz w:val="20"/>
                      </w:rPr>
                      <w:t>an</w:t>
                    </w:r>
                    <w:r>
                      <w:rPr>
                        <w:i/>
                        <w:spacing w:val="-4"/>
                        <w:sz w:val="20"/>
                      </w:rPr>
                      <w:t xml:space="preserve"> </w:t>
                    </w:r>
                    <w:r>
                      <w:rPr>
                        <w:i/>
                        <w:sz w:val="20"/>
                      </w:rPr>
                      <w:t>Exchange</w:t>
                    </w:r>
                    <w:r>
                      <w:rPr>
                        <w:i/>
                        <w:spacing w:val="-6"/>
                        <w:sz w:val="20"/>
                      </w:rPr>
                      <w:t xml:space="preserve"> </w:t>
                    </w:r>
                    <w:r>
                      <w:rPr>
                        <w:i/>
                        <w:sz w:val="20"/>
                      </w:rPr>
                      <w:t>by</w:t>
                    </w:r>
                    <w:r>
                      <w:rPr>
                        <w:i/>
                        <w:spacing w:val="-5"/>
                        <w:sz w:val="20"/>
                      </w:rPr>
                      <w:t xml:space="preserve"> </w:t>
                    </w:r>
                    <w:r>
                      <w:rPr>
                        <w:i/>
                        <w:sz w:val="20"/>
                      </w:rPr>
                      <w:t>a</w:t>
                    </w:r>
                    <w:r>
                      <w:rPr>
                        <w:i/>
                        <w:spacing w:val="-4"/>
                        <w:sz w:val="20"/>
                      </w:rPr>
                      <w:t xml:space="preserve"> </w:t>
                    </w:r>
                    <w:r>
                      <w:rPr>
                        <w:i/>
                        <w:sz w:val="20"/>
                      </w:rPr>
                      <w:t>State</w:t>
                    </w:r>
                    <w:r>
                      <w:rPr>
                        <w:i/>
                        <w:spacing w:val="-4"/>
                        <w:sz w:val="20"/>
                      </w:rPr>
                      <w:t xml:space="preserve"> </w:t>
                    </w:r>
                    <w:r>
                      <w:rPr>
                        <w:i/>
                        <w:sz w:val="20"/>
                      </w:rPr>
                      <w:t>and</w:t>
                    </w:r>
                    <w:r>
                      <w:rPr>
                        <w:i/>
                        <w:spacing w:val="-4"/>
                        <w:sz w:val="20"/>
                      </w:rPr>
                      <w:t xml:space="preserve"> </w:t>
                    </w:r>
                    <w:r>
                      <w:rPr>
                        <w:i/>
                        <w:sz w:val="20"/>
                      </w:rPr>
                      <w:t>Qualified</w:t>
                    </w:r>
                    <w:r>
                      <w:rPr>
                        <w:i/>
                        <w:spacing w:val="-4"/>
                        <w:sz w:val="20"/>
                      </w:rPr>
                      <w:t xml:space="preserve"> </w:t>
                    </w:r>
                    <w:r>
                      <w:rPr>
                        <w:i/>
                        <w:sz w:val="20"/>
                      </w:rPr>
                      <w:t>Health</w:t>
                    </w:r>
                    <w:r>
                      <w:rPr>
                        <w:i/>
                        <w:spacing w:val="-3"/>
                        <w:sz w:val="20"/>
                      </w:rPr>
                      <w:t xml:space="preserve"> </w:t>
                    </w:r>
                    <w:r>
                      <w:rPr>
                        <w:i/>
                        <w:spacing w:val="-2"/>
                        <w:sz w:val="20"/>
                      </w:rPr>
                      <w:t>Plans</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073C" w14:paraId="3D216B84" w14:textId="77777777">
    <w:pPr>
      <w:pStyle w:val="BodyText"/>
      <w:spacing w:before="0" w:line="14" w:lineRule="auto"/>
      <w:ind w:left="0"/>
      <w:rPr>
        <w:sz w:val="20"/>
      </w:rPr>
    </w:pPr>
    <w:r>
      <w:rPr>
        <w:noProof/>
      </w:rPr>
      <mc:AlternateContent>
        <mc:Choice Requires="wps">
          <w:drawing>
            <wp:anchor distT="0" distB="0" distL="0" distR="0" simplePos="0" relativeHeight="251662336" behindDoc="1" locked="0" layoutInCell="1" allowOverlap="1">
              <wp:simplePos x="0" y="0"/>
              <wp:positionH relativeFrom="page">
                <wp:posOffset>825804</wp:posOffset>
              </wp:positionH>
              <wp:positionV relativeFrom="page">
                <wp:posOffset>362261</wp:posOffset>
              </wp:positionV>
              <wp:extent cx="6027420" cy="56197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027420" cy="561975"/>
                      </a:xfrm>
                      <a:prstGeom prst="rect">
                        <a:avLst/>
                      </a:prstGeom>
                    </wps:spPr>
                    <wps:txbx>
                      <w:txbxContent>
                        <w:p w:rsidR="00ED073C" w14:textId="77777777">
                          <w:pPr>
                            <w:spacing w:before="10"/>
                            <w:ind w:left="20"/>
                            <w:rPr>
                              <w:i/>
                              <w:sz w:val="20"/>
                            </w:rPr>
                          </w:pPr>
                          <w:r>
                            <w:rPr>
                              <w:i/>
                              <w:sz w:val="20"/>
                            </w:rPr>
                            <w:t>Supporting</w:t>
                          </w:r>
                          <w:r>
                            <w:rPr>
                              <w:i/>
                              <w:spacing w:val="-7"/>
                              <w:sz w:val="20"/>
                            </w:rPr>
                            <w:t xml:space="preserve"> </w:t>
                          </w:r>
                          <w:r>
                            <w:rPr>
                              <w:i/>
                              <w:sz w:val="20"/>
                            </w:rPr>
                            <w:t>Statement</w:t>
                          </w:r>
                          <w:r>
                            <w:rPr>
                              <w:i/>
                              <w:spacing w:val="-7"/>
                              <w:sz w:val="20"/>
                            </w:rPr>
                            <w:t xml:space="preserve"> </w:t>
                          </w:r>
                          <w:r>
                            <w:rPr>
                              <w:i/>
                              <w:spacing w:val="-10"/>
                              <w:sz w:val="20"/>
                            </w:rPr>
                            <w:t>A</w:t>
                          </w:r>
                        </w:p>
                        <w:p w:rsidR="00ED073C" w14:textId="77777777">
                          <w:pPr>
                            <w:spacing w:before="1"/>
                            <w:ind w:left="20"/>
                            <w:rPr>
                              <w:i/>
                              <w:sz w:val="20"/>
                            </w:rPr>
                          </w:pPr>
                          <w:r>
                            <w:rPr>
                              <w:i/>
                              <w:sz w:val="20"/>
                            </w:rPr>
                            <w:t>Establishment</w:t>
                          </w:r>
                          <w:r>
                            <w:rPr>
                              <w:i/>
                              <w:spacing w:val="-6"/>
                              <w:sz w:val="20"/>
                            </w:rPr>
                            <w:t xml:space="preserve"> </w:t>
                          </w:r>
                          <w:r>
                            <w:rPr>
                              <w:i/>
                              <w:sz w:val="20"/>
                            </w:rPr>
                            <w:t>of</w:t>
                          </w:r>
                          <w:r>
                            <w:rPr>
                              <w:i/>
                              <w:spacing w:val="-5"/>
                              <w:sz w:val="20"/>
                            </w:rPr>
                            <w:t xml:space="preserve"> </w:t>
                          </w:r>
                          <w:r>
                            <w:rPr>
                              <w:i/>
                              <w:sz w:val="20"/>
                            </w:rPr>
                            <w:t>an</w:t>
                          </w:r>
                          <w:r>
                            <w:rPr>
                              <w:i/>
                              <w:spacing w:val="-4"/>
                              <w:sz w:val="20"/>
                            </w:rPr>
                            <w:t xml:space="preserve"> </w:t>
                          </w:r>
                          <w:r>
                            <w:rPr>
                              <w:i/>
                              <w:sz w:val="20"/>
                            </w:rPr>
                            <w:t>Exchange</w:t>
                          </w:r>
                          <w:r>
                            <w:rPr>
                              <w:i/>
                              <w:spacing w:val="-6"/>
                              <w:sz w:val="20"/>
                            </w:rPr>
                            <w:t xml:space="preserve"> </w:t>
                          </w:r>
                          <w:r>
                            <w:rPr>
                              <w:i/>
                              <w:sz w:val="20"/>
                            </w:rPr>
                            <w:t>by</w:t>
                          </w:r>
                          <w:r>
                            <w:rPr>
                              <w:i/>
                              <w:spacing w:val="-5"/>
                              <w:sz w:val="20"/>
                            </w:rPr>
                            <w:t xml:space="preserve"> </w:t>
                          </w:r>
                          <w:r>
                            <w:rPr>
                              <w:i/>
                              <w:sz w:val="20"/>
                            </w:rPr>
                            <w:t>a</w:t>
                          </w:r>
                          <w:r>
                            <w:rPr>
                              <w:i/>
                              <w:spacing w:val="-4"/>
                              <w:sz w:val="20"/>
                            </w:rPr>
                            <w:t xml:space="preserve"> </w:t>
                          </w:r>
                          <w:r>
                            <w:rPr>
                              <w:i/>
                              <w:sz w:val="20"/>
                            </w:rPr>
                            <w:t>State</w:t>
                          </w:r>
                          <w:r>
                            <w:rPr>
                              <w:i/>
                              <w:spacing w:val="-4"/>
                              <w:sz w:val="20"/>
                            </w:rPr>
                            <w:t xml:space="preserve"> </w:t>
                          </w:r>
                          <w:r>
                            <w:rPr>
                              <w:i/>
                              <w:sz w:val="20"/>
                            </w:rPr>
                            <w:t>and</w:t>
                          </w:r>
                          <w:r>
                            <w:rPr>
                              <w:i/>
                              <w:spacing w:val="-4"/>
                              <w:sz w:val="20"/>
                            </w:rPr>
                            <w:t xml:space="preserve"> </w:t>
                          </w:r>
                          <w:r>
                            <w:rPr>
                              <w:i/>
                              <w:sz w:val="20"/>
                            </w:rPr>
                            <w:t>Qualified</w:t>
                          </w:r>
                          <w:r>
                            <w:rPr>
                              <w:i/>
                              <w:spacing w:val="-4"/>
                              <w:sz w:val="20"/>
                            </w:rPr>
                            <w:t xml:space="preserve"> </w:t>
                          </w:r>
                          <w:r>
                            <w:rPr>
                              <w:i/>
                              <w:sz w:val="20"/>
                            </w:rPr>
                            <w:t>Health</w:t>
                          </w:r>
                          <w:r>
                            <w:rPr>
                              <w:i/>
                              <w:spacing w:val="-3"/>
                              <w:sz w:val="20"/>
                            </w:rPr>
                            <w:t xml:space="preserve"> </w:t>
                          </w:r>
                          <w:r>
                            <w:rPr>
                              <w:i/>
                              <w:spacing w:val="-2"/>
                              <w:sz w:val="20"/>
                            </w:rPr>
                            <w:t>Plans</w:t>
                          </w:r>
                        </w:p>
                        <w:p w:rsidR="00ED073C" w14:textId="77777777">
                          <w:pPr>
                            <w:pStyle w:val="BodyText"/>
                            <w:spacing w:before="117"/>
                            <w:ind w:left="135"/>
                          </w:pPr>
                          <w:hyperlink w:anchor="_bookmark78" w:history="1">
                            <w:r>
                              <w:t>Table</w:t>
                            </w:r>
                            <w:r>
                              <w:rPr>
                                <w:spacing w:val="-2"/>
                              </w:rPr>
                              <w:t xml:space="preserve"> </w:t>
                            </w:r>
                            <w:r>
                              <w:t>28</w:t>
                            </w:r>
                          </w:hyperlink>
                          <w:r>
                            <w:rPr>
                              <w:spacing w:val="-1"/>
                            </w:rPr>
                            <w:t xml:space="preserve"> </w:t>
                          </w:r>
                          <w:r>
                            <w:t>shows</w:t>
                          </w:r>
                          <w:r>
                            <w:rPr>
                              <w:spacing w:val="-1"/>
                            </w:rPr>
                            <w:t xml:space="preserve"> </w:t>
                          </w:r>
                          <w:r>
                            <w:t>the</w:t>
                          </w:r>
                          <w:r>
                            <w:rPr>
                              <w:spacing w:val="-1"/>
                            </w:rPr>
                            <w:t xml:space="preserve"> </w:t>
                          </w:r>
                          <w:r>
                            <w:t>burden and</w:t>
                          </w:r>
                          <w:r>
                            <w:rPr>
                              <w:spacing w:val="-1"/>
                            </w:rPr>
                            <w:t xml:space="preserve"> </w:t>
                          </w:r>
                          <w:r>
                            <w:t>cost</w:t>
                          </w:r>
                          <w:r>
                            <w:rPr>
                              <w:spacing w:val="-1"/>
                            </w:rPr>
                            <w:t xml:space="preserve"> </w:t>
                          </w:r>
                          <w:r>
                            <w:t>estimates</w:t>
                          </w:r>
                          <w:r>
                            <w:rPr>
                              <w:spacing w:val="-1"/>
                            </w:rPr>
                            <w:t xml:space="preserve"> </w:t>
                          </w:r>
                          <w:r>
                            <w:t>associated</w:t>
                          </w:r>
                          <w:r>
                            <w:rPr>
                              <w:spacing w:val="-1"/>
                            </w:rPr>
                            <w:t xml:space="preserve"> </w:t>
                          </w:r>
                          <w:r>
                            <w:t>with</w:t>
                          </w:r>
                          <w:r>
                            <w:rPr>
                              <w:spacing w:val="2"/>
                            </w:rPr>
                            <w:t xml:space="preserve"> </w:t>
                          </w:r>
                          <w:r>
                            <w:t>ICRs</w:t>
                          </w:r>
                          <w:r>
                            <w:rPr>
                              <w:spacing w:val="-1"/>
                            </w:rPr>
                            <w:t xml:space="preserve"> </w:t>
                          </w:r>
                          <w:r>
                            <w:t>for exchange</w:t>
                          </w:r>
                          <w:r>
                            <w:rPr>
                              <w:spacing w:val="-2"/>
                            </w:rPr>
                            <w:t xml:space="preserve"> </w:t>
                          </w:r>
                          <w:r>
                            <w:t>functions</w:t>
                          </w:r>
                          <w:r>
                            <w:rPr>
                              <w:spacing w:val="-1"/>
                            </w:rPr>
                            <w:t xml:space="preserve"> </w:t>
                          </w:r>
                          <w:r>
                            <w:t xml:space="preserve">in </w:t>
                          </w:r>
                          <w:r>
                            <w:rPr>
                              <w:spacing w:val="-5"/>
                            </w:rPr>
                            <w:t>the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51" type="#_x0000_t202" style="width:474.6pt;height:44.25pt;margin-top:28.5pt;margin-left:6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ED073C" w14:paraId="3F19C4F3" w14:textId="77777777">
                    <w:pPr>
                      <w:spacing w:before="10"/>
                      <w:ind w:left="20"/>
                      <w:rPr>
                        <w:i/>
                        <w:sz w:val="20"/>
                      </w:rPr>
                    </w:pPr>
                    <w:r>
                      <w:rPr>
                        <w:i/>
                        <w:sz w:val="20"/>
                      </w:rPr>
                      <w:t>Supporting</w:t>
                    </w:r>
                    <w:r>
                      <w:rPr>
                        <w:i/>
                        <w:spacing w:val="-7"/>
                        <w:sz w:val="20"/>
                      </w:rPr>
                      <w:t xml:space="preserve"> </w:t>
                    </w:r>
                    <w:r>
                      <w:rPr>
                        <w:i/>
                        <w:sz w:val="20"/>
                      </w:rPr>
                      <w:t>Statement</w:t>
                    </w:r>
                    <w:r>
                      <w:rPr>
                        <w:i/>
                        <w:spacing w:val="-7"/>
                        <w:sz w:val="20"/>
                      </w:rPr>
                      <w:t xml:space="preserve"> </w:t>
                    </w:r>
                    <w:r>
                      <w:rPr>
                        <w:i/>
                        <w:spacing w:val="-10"/>
                        <w:sz w:val="20"/>
                      </w:rPr>
                      <w:t>A</w:t>
                    </w:r>
                  </w:p>
                  <w:p w:rsidR="00ED073C" w14:paraId="5AA56874" w14:textId="77777777">
                    <w:pPr>
                      <w:spacing w:before="1"/>
                      <w:ind w:left="20"/>
                      <w:rPr>
                        <w:i/>
                        <w:sz w:val="20"/>
                      </w:rPr>
                    </w:pPr>
                    <w:r>
                      <w:rPr>
                        <w:i/>
                        <w:sz w:val="20"/>
                      </w:rPr>
                      <w:t>Establishment</w:t>
                    </w:r>
                    <w:r>
                      <w:rPr>
                        <w:i/>
                        <w:spacing w:val="-6"/>
                        <w:sz w:val="20"/>
                      </w:rPr>
                      <w:t xml:space="preserve"> </w:t>
                    </w:r>
                    <w:r>
                      <w:rPr>
                        <w:i/>
                        <w:sz w:val="20"/>
                      </w:rPr>
                      <w:t>of</w:t>
                    </w:r>
                    <w:r>
                      <w:rPr>
                        <w:i/>
                        <w:spacing w:val="-5"/>
                        <w:sz w:val="20"/>
                      </w:rPr>
                      <w:t xml:space="preserve"> </w:t>
                    </w:r>
                    <w:r>
                      <w:rPr>
                        <w:i/>
                        <w:sz w:val="20"/>
                      </w:rPr>
                      <w:t>an</w:t>
                    </w:r>
                    <w:r>
                      <w:rPr>
                        <w:i/>
                        <w:spacing w:val="-4"/>
                        <w:sz w:val="20"/>
                      </w:rPr>
                      <w:t xml:space="preserve"> </w:t>
                    </w:r>
                    <w:r>
                      <w:rPr>
                        <w:i/>
                        <w:sz w:val="20"/>
                      </w:rPr>
                      <w:t>Exchange</w:t>
                    </w:r>
                    <w:r>
                      <w:rPr>
                        <w:i/>
                        <w:spacing w:val="-6"/>
                        <w:sz w:val="20"/>
                      </w:rPr>
                      <w:t xml:space="preserve"> </w:t>
                    </w:r>
                    <w:r>
                      <w:rPr>
                        <w:i/>
                        <w:sz w:val="20"/>
                      </w:rPr>
                      <w:t>by</w:t>
                    </w:r>
                    <w:r>
                      <w:rPr>
                        <w:i/>
                        <w:spacing w:val="-5"/>
                        <w:sz w:val="20"/>
                      </w:rPr>
                      <w:t xml:space="preserve"> </w:t>
                    </w:r>
                    <w:r>
                      <w:rPr>
                        <w:i/>
                        <w:sz w:val="20"/>
                      </w:rPr>
                      <w:t>a</w:t>
                    </w:r>
                    <w:r>
                      <w:rPr>
                        <w:i/>
                        <w:spacing w:val="-4"/>
                        <w:sz w:val="20"/>
                      </w:rPr>
                      <w:t xml:space="preserve"> </w:t>
                    </w:r>
                    <w:r>
                      <w:rPr>
                        <w:i/>
                        <w:sz w:val="20"/>
                      </w:rPr>
                      <w:t>State</w:t>
                    </w:r>
                    <w:r>
                      <w:rPr>
                        <w:i/>
                        <w:spacing w:val="-4"/>
                        <w:sz w:val="20"/>
                      </w:rPr>
                      <w:t xml:space="preserve"> </w:t>
                    </w:r>
                    <w:r>
                      <w:rPr>
                        <w:i/>
                        <w:sz w:val="20"/>
                      </w:rPr>
                      <w:t>and</w:t>
                    </w:r>
                    <w:r>
                      <w:rPr>
                        <w:i/>
                        <w:spacing w:val="-4"/>
                        <w:sz w:val="20"/>
                      </w:rPr>
                      <w:t xml:space="preserve"> </w:t>
                    </w:r>
                    <w:r>
                      <w:rPr>
                        <w:i/>
                        <w:sz w:val="20"/>
                      </w:rPr>
                      <w:t>Qualified</w:t>
                    </w:r>
                    <w:r>
                      <w:rPr>
                        <w:i/>
                        <w:spacing w:val="-4"/>
                        <w:sz w:val="20"/>
                      </w:rPr>
                      <w:t xml:space="preserve"> </w:t>
                    </w:r>
                    <w:r>
                      <w:rPr>
                        <w:i/>
                        <w:sz w:val="20"/>
                      </w:rPr>
                      <w:t>Health</w:t>
                    </w:r>
                    <w:r>
                      <w:rPr>
                        <w:i/>
                        <w:spacing w:val="-3"/>
                        <w:sz w:val="20"/>
                      </w:rPr>
                      <w:t xml:space="preserve"> </w:t>
                    </w:r>
                    <w:r>
                      <w:rPr>
                        <w:i/>
                        <w:spacing w:val="-2"/>
                        <w:sz w:val="20"/>
                      </w:rPr>
                      <w:t>Plans</w:t>
                    </w:r>
                  </w:p>
                  <w:p w:rsidR="00ED073C" w14:paraId="16A5239A" w14:textId="77777777">
                    <w:pPr>
                      <w:pStyle w:val="BodyText"/>
                      <w:spacing w:before="117"/>
                      <w:ind w:left="135"/>
                    </w:pPr>
                    <w:hyperlink w:anchor="_bookmark78" w:history="1">
                      <w:r>
                        <w:t>Table</w:t>
                      </w:r>
                      <w:r>
                        <w:rPr>
                          <w:spacing w:val="-2"/>
                        </w:rPr>
                        <w:t xml:space="preserve"> </w:t>
                      </w:r>
                      <w:r>
                        <w:t>28</w:t>
                      </w:r>
                    </w:hyperlink>
                    <w:r>
                      <w:rPr>
                        <w:spacing w:val="-1"/>
                      </w:rPr>
                      <w:t xml:space="preserve"> </w:t>
                    </w:r>
                    <w:r>
                      <w:t>shows</w:t>
                    </w:r>
                    <w:r>
                      <w:rPr>
                        <w:spacing w:val="-1"/>
                      </w:rPr>
                      <w:t xml:space="preserve"> </w:t>
                    </w:r>
                    <w:r>
                      <w:t>the</w:t>
                    </w:r>
                    <w:r>
                      <w:rPr>
                        <w:spacing w:val="-1"/>
                      </w:rPr>
                      <w:t xml:space="preserve"> </w:t>
                    </w:r>
                    <w:r>
                      <w:t>burden and</w:t>
                    </w:r>
                    <w:r>
                      <w:rPr>
                        <w:spacing w:val="-1"/>
                      </w:rPr>
                      <w:t xml:space="preserve"> </w:t>
                    </w:r>
                    <w:r>
                      <w:t>cost</w:t>
                    </w:r>
                    <w:r>
                      <w:rPr>
                        <w:spacing w:val="-1"/>
                      </w:rPr>
                      <w:t xml:space="preserve"> </w:t>
                    </w:r>
                    <w:r>
                      <w:t>estimates</w:t>
                    </w:r>
                    <w:r>
                      <w:rPr>
                        <w:spacing w:val="-1"/>
                      </w:rPr>
                      <w:t xml:space="preserve"> </w:t>
                    </w:r>
                    <w:r>
                      <w:t>associated</w:t>
                    </w:r>
                    <w:r>
                      <w:rPr>
                        <w:spacing w:val="-1"/>
                      </w:rPr>
                      <w:t xml:space="preserve"> </w:t>
                    </w:r>
                    <w:r>
                      <w:t>with</w:t>
                    </w:r>
                    <w:r>
                      <w:rPr>
                        <w:spacing w:val="2"/>
                      </w:rPr>
                      <w:t xml:space="preserve"> </w:t>
                    </w:r>
                    <w:r>
                      <w:t>ICRs</w:t>
                    </w:r>
                    <w:r>
                      <w:rPr>
                        <w:spacing w:val="-1"/>
                      </w:rPr>
                      <w:t xml:space="preserve"> </w:t>
                    </w:r>
                    <w:r>
                      <w:t>for exchange</w:t>
                    </w:r>
                    <w:r>
                      <w:rPr>
                        <w:spacing w:val="-2"/>
                      </w:rPr>
                      <w:t xml:space="preserve"> </w:t>
                    </w:r>
                    <w:r>
                      <w:t>functions</w:t>
                    </w:r>
                    <w:r>
                      <w:rPr>
                        <w:spacing w:val="-1"/>
                      </w:rPr>
                      <w:t xml:space="preserve"> </w:t>
                    </w:r>
                    <w:r>
                      <w:t xml:space="preserve">in </w:t>
                    </w:r>
                    <w:r>
                      <w:rPr>
                        <w:spacing w:val="-5"/>
                      </w:rPr>
                      <w:t>the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073C" w14:paraId="7479277B" w14:textId="77777777">
    <w:pPr>
      <w:pStyle w:val="BodyText"/>
      <w:spacing w:before="0" w:line="14" w:lineRule="auto"/>
      <w:ind w:left="0"/>
      <w:rPr>
        <w:sz w:val="20"/>
      </w:rPr>
    </w:pPr>
    <w:r>
      <w:rPr>
        <w:noProof/>
      </w:rPr>
      <mc:AlternateContent>
        <mc:Choice Requires="wps">
          <w:drawing>
            <wp:anchor distT="0" distB="0" distL="0" distR="0" simplePos="0" relativeHeight="251664384" behindDoc="1" locked="0" layoutInCell="1" allowOverlap="1">
              <wp:simplePos x="0" y="0"/>
              <wp:positionH relativeFrom="page">
                <wp:posOffset>825804</wp:posOffset>
              </wp:positionH>
              <wp:positionV relativeFrom="page">
                <wp:posOffset>362261</wp:posOffset>
              </wp:positionV>
              <wp:extent cx="6027420" cy="561975"/>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6027420" cy="561975"/>
                      </a:xfrm>
                      <a:prstGeom prst="rect">
                        <a:avLst/>
                      </a:prstGeom>
                    </wps:spPr>
                    <wps:txbx>
                      <w:txbxContent>
                        <w:p w:rsidR="00ED073C" w14:textId="77777777">
                          <w:pPr>
                            <w:spacing w:before="10"/>
                            <w:ind w:left="20"/>
                            <w:rPr>
                              <w:i/>
                              <w:sz w:val="20"/>
                            </w:rPr>
                          </w:pPr>
                          <w:r>
                            <w:rPr>
                              <w:i/>
                              <w:sz w:val="20"/>
                            </w:rPr>
                            <w:t>Supporting</w:t>
                          </w:r>
                          <w:r>
                            <w:rPr>
                              <w:i/>
                              <w:spacing w:val="-7"/>
                              <w:sz w:val="20"/>
                            </w:rPr>
                            <w:t xml:space="preserve"> </w:t>
                          </w:r>
                          <w:r>
                            <w:rPr>
                              <w:i/>
                              <w:sz w:val="20"/>
                            </w:rPr>
                            <w:t>Statement</w:t>
                          </w:r>
                          <w:r>
                            <w:rPr>
                              <w:i/>
                              <w:spacing w:val="-7"/>
                              <w:sz w:val="20"/>
                            </w:rPr>
                            <w:t xml:space="preserve"> </w:t>
                          </w:r>
                          <w:r>
                            <w:rPr>
                              <w:i/>
                              <w:spacing w:val="-10"/>
                              <w:sz w:val="20"/>
                            </w:rPr>
                            <w:t>A</w:t>
                          </w:r>
                        </w:p>
                        <w:p w:rsidR="00ED073C" w14:textId="77777777">
                          <w:pPr>
                            <w:spacing w:before="1"/>
                            <w:ind w:left="20"/>
                            <w:rPr>
                              <w:i/>
                              <w:sz w:val="20"/>
                            </w:rPr>
                          </w:pPr>
                          <w:r>
                            <w:rPr>
                              <w:i/>
                              <w:sz w:val="20"/>
                            </w:rPr>
                            <w:t>Establishment</w:t>
                          </w:r>
                          <w:r>
                            <w:rPr>
                              <w:i/>
                              <w:spacing w:val="-6"/>
                              <w:sz w:val="20"/>
                            </w:rPr>
                            <w:t xml:space="preserve"> </w:t>
                          </w:r>
                          <w:r>
                            <w:rPr>
                              <w:i/>
                              <w:sz w:val="20"/>
                            </w:rPr>
                            <w:t>of</w:t>
                          </w:r>
                          <w:r>
                            <w:rPr>
                              <w:i/>
                              <w:spacing w:val="-5"/>
                              <w:sz w:val="20"/>
                            </w:rPr>
                            <w:t xml:space="preserve"> </w:t>
                          </w:r>
                          <w:r>
                            <w:rPr>
                              <w:i/>
                              <w:sz w:val="20"/>
                            </w:rPr>
                            <w:t>an</w:t>
                          </w:r>
                          <w:r>
                            <w:rPr>
                              <w:i/>
                              <w:spacing w:val="-4"/>
                              <w:sz w:val="20"/>
                            </w:rPr>
                            <w:t xml:space="preserve"> </w:t>
                          </w:r>
                          <w:r>
                            <w:rPr>
                              <w:i/>
                              <w:sz w:val="20"/>
                            </w:rPr>
                            <w:t>Exchange</w:t>
                          </w:r>
                          <w:r>
                            <w:rPr>
                              <w:i/>
                              <w:spacing w:val="-6"/>
                              <w:sz w:val="20"/>
                            </w:rPr>
                            <w:t xml:space="preserve"> </w:t>
                          </w:r>
                          <w:r>
                            <w:rPr>
                              <w:i/>
                              <w:sz w:val="20"/>
                            </w:rPr>
                            <w:t>by</w:t>
                          </w:r>
                          <w:r>
                            <w:rPr>
                              <w:i/>
                              <w:spacing w:val="-5"/>
                              <w:sz w:val="20"/>
                            </w:rPr>
                            <w:t xml:space="preserve"> </w:t>
                          </w:r>
                          <w:r>
                            <w:rPr>
                              <w:i/>
                              <w:sz w:val="20"/>
                            </w:rPr>
                            <w:t>a</w:t>
                          </w:r>
                          <w:r>
                            <w:rPr>
                              <w:i/>
                              <w:spacing w:val="-4"/>
                              <w:sz w:val="20"/>
                            </w:rPr>
                            <w:t xml:space="preserve"> </w:t>
                          </w:r>
                          <w:r>
                            <w:rPr>
                              <w:i/>
                              <w:sz w:val="20"/>
                            </w:rPr>
                            <w:t>State</w:t>
                          </w:r>
                          <w:r>
                            <w:rPr>
                              <w:i/>
                              <w:spacing w:val="-4"/>
                              <w:sz w:val="20"/>
                            </w:rPr>
                            <w:t xml:space="preserve"> </w:t>
                          </w:r>
                          <w:r>
                            <w:rPr>
                              <w:i/>
                              <w:sz w:val="20"/>
                            </w:rPr>
                            <w:t>and</w:t>
                          </w:r>
                          <w:r>
                            <w:rPr>
                              <w:i/>
                              <w:spacing w:val="-4"/>
                              <w:sz w:val="20"/>
                            </w:rPr>
                            <w:t xml:space="preserve"> </w:t>
                          </w:r>
                          <w:r>
                            <w:rPr>
                              <w:i/>
                              <w:sz w:val="20"/>
                            </w:rPr>
                            <w:t>Qualified</w:t>
                          </w:r>
                          <w:r>
                            <w:rPr>
                              <w:i/>
                              <w:spacing w:val="-4"/>
                              <w:sz w:val="20"/>
                            </w:rPr>
                            <w:t xml:space="preserve"> </w:t>
                          </w:r>
                          <w:r>
                            <w:rPr>
                              <w:i/>
                              <w:sz w:val="20"/>
                            </w:rPr>
                            <w:t>Health</w:t>
                          </w:r>
                          <w:r>
                            <w:rPr>
                              <w:i/>
                              <w:spacing w:val="-3"/>
                              <w:sz w:val="20"/>
                            </w:rPr>
                            <w:t xml:space="preserve"> </w:t>
                          </w:r>
                          <w:r>
                            <w:rPr>
                              <w:i/>
                              <w:spacing w:val="-2"/>
                              <w:sz w:val="20"/>
                            </w:rPr>
                            <w:t>Plans</w:t>
                          </w:r>
                        </w:p>
                        <w:p w:rsidR="00ED073C" w14:textId="77777777">
                          <w:pPr>
                            <w:pStyle w:val="BodyText"/>
                            <w:spacing w:before="117"/>
                            <w:ind w:left="135"/>
                          </w:pPr>
                          <w:hyperlink w:anchor="_bookmark79" w:history="1">
                            <w:r>
                              <w:t>Table</w:t>
                            </w:r>
                            <w:r>
                              <w:rPr>
                                <w:spacing w:val="-2"/>
                              </w:rPr>
                              <w:t xml:space="preserve"> </w:t>
                            </w:r>
                            <w:r>
                              <w:t>29</w:t>
                            </w:r>
                          </w:hyperlink>
                          <w:r>
                            <w:rPr>
                              <w:spacing w:val="-1"/>
                            </w:rPr>
                            <w:t xml:space="preserve"> </w:t>
                          </w:r>
                          <w:r>
                            <w:t>shows</w:t>
                          </w:r>
                          <w:r>
                            <w:rPr>
                              <w:spacing w:val="-1"/>
                            </w:rPr>
                            <w:t xml:space="preserve"> </w:t>
                          </w:r>
                          <w:r>
                            <w:t>the</w:t>
                          </w:r>
                          <w:r>
                            <w:rPr>
                              <w:spacing w:val="-1"/>
                            </w:rPr>
                            <w:t xml:space="preserve"> </w:t>
                          </w:r>
                          <w:r>
                            <w:t>burden and</w:t>
                          </w:r>
                          <w:r>
                            <w:rPr>
                              <w:spacing w:val="-1"/>
                            </w:rPr>
                            <w:t xml:space="preserve"> </w:t>
                          </w:r>
                          <w:r>
                            <w:t>cost</w:t>
                          </w:r>
                          <w:r>
                            <w:rPr>
                              <w:spacing w:val="-1"/>
                            </w:rPr>
                            <w:t xml:space="preserve"> </w:t>
                          </w:r>
                          <w:r>
                            <w:t>estimates</w:t>
                          </w:r>
                          <w:r>
                            <w:rPr>
                              <w:spacing w:val="-1"/>
                            </w:rPr>
                            <w:t xml:space="preserve"> </w:t>
                          </w:r>
                          <w:r>
                            <w:t>associated</w:t>
                          </w:r>
                          <w:r>
                            <w:rPr>
                              <w:spacing w:val="-1"/>
                            </w:rPr>
                            <w:t xml:space="preserve"> </w:t>
                          </w:r>
                          <w:r>
                            <w:t>with</w:t>
                          </w:r>
                          <w:r>
                            <w:rPr>
                              <w:spacing w:val="2"/>
                            </w:rPr>
                            <w:t xml:space="preserve"> </w:t>
                          </w:r>
                          <w:r>
                            <w:t>ICRs</w:t>
                          </w:r>
                          <w:r>
                            <w:rPr>
                              <w:spacing w:val="-1"/>
                            </w:rPr>
                            <w:t xml:space="preserve"> </w:t>
                          </w:r>
                          <w:r>
                            <w:t>for exchange</w:t>
                          </w:r>
                          <w:r>
                            <w:rPr>
                              <w:spacing w:val="-2"/>
                            </w:rPr>
                            <w:t xml:space="preserve"> </w:t>
                          </w:r>
                          <w:r>
                            <w:t>functions</w:t>
                          </w:r>
                          <w:r>
                            <w:rPr>
                              <w:spacing w:val="-1"/>
                            </w:rPr>
                            <w:t xml:space="preserve"> </w:t>
                          </w:r>
                          <w:r>
                            <w:t xml:space="preserve">in </w:t>
                          </w:r>
                          <w:r>
                            <w:rPr>
                              <w:spacing w:val="-5"/>
                            </w:rPr>
                            <w:t>the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 o:spid="_x0000_s2053" type="#_x0000_t202" style="width:474.6pt;height:44.25pt;margin-top:28.5pt;margin-left:6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ED073C" w14:paraId="73A99154" w14:textId="77777777">
                    <w:pPr>
                      <w:spacing w:before="10"/>
                      <w:ind w:left="20"/>
                      <w:rPr>
                        <w:i/>
                        <w:sz w:val="20"/>
                      </w:rPr>
                    </w:pPr>
                    <w:r>
                      <w:rPr>
                        <w:i/>
                        <w:sz w:val="20"/>
                      </w:rPr>
                      <w:t>Supporting</w:t>
                    </w:r>
                    <w:r>
                      <w:rPr>
                        <w:i/>
                        <w:spacing w:val="-7"/>
                        <w:sz w:val="20"/>
                      </w:rPr>
                      <w:t xml:space="preserve"> </w:t>
                    </w:r>
                    <w:r>
                      <w:rPr>
                        <w:i/>
                        <w:sz w:val="20"/>
                      </w:rPr>
                      <w:t>Statement</w:t>
                    </w:r>
                    <w:r>
                      <w:rPr>
                        <w:i/>
                        <w:spacing w:val="-7"/>
                        <w:sz w:val="20"/>
                      </w:rPr>
                      <w:t xml:space="preserve"> </w:t>
                    </w:r>
                    <w:r>
                      <w:rPr>
                        <w:i/>
                        <w:spacing w:val="-10"/>
                        <w:sz w:val="20"/>
                      </w:rPr>
                      <w:t>A</w:t>
                    </w:r>
                  </w:p>
                  <w:p w:rsidR="00ED073C" w14:paraId="4B3942E5" w14:textId="77777777">
                    <w:pPr>
                      <w:spacing w:before="1"/>
                      <w:ind w:left="20"/>
                      <w:rPr>
                        <w:i/>
                        <w:sz w:val="20"/>
                      </w:rPr>
                    </w:pPr>
                    <w:r>
                      <w:rPr>
                        <w:i/>
                        <w:sz w:val="20"/>
                      </w:rPr>
                      <w:t>Establishment</w:t>
                    </w:r>
                    <w:r>
                      <w:rPr>
                        <w:i/>
                        <w:spacing w:val="-6"/>
                        <w:sz w:val="20"/>
                      </w:rPr>
                      <w:t xml:space="preserve"> </w:t>
                    </w:r>
                    <w:r>
                      <w:rPr>
                        <w:i/>
                        <w:sz w:val="20"/>
                      </w:rPr>
                      <w:t>of</w:t>
                    </w:r>
                    <w:r>
                      <w:rPr>
                        <w:i/>
                        <w:spacing w:val="-5"/>
                        <w:sz w:val="20"/>
                      </w:rPr>
                      <w:t xml:space="preserve"> </w:t>
                    </w:r>
                    <w:r>
                      <w:rPr>
                        <w:i/>
                        <w:sz w:val="20"/>
                      </w:rPr>
                      <w:t>an</w:t>
                    </w:r>
                    <w:r>
                      <w:rPr>
                        <w:i/>
                        <w:spacing w:val="-4"/>
                        <w:sz w:val="20"/>
                      </w:rPr>
                      <w:t xml:space="preserve"> </w:t>
                    </w:r>
                    <w:r>
                      <w:rPr>
                        <w:i/>
                        <w:sz w:val="20"/>
                      </w:rPr>
                      <w:t>Exchange</w:t>
                    </w:r>
                    <w:r>
                      <w:rPr>
                        <w:i/>
                        <w:spacing w:val="-6"/>
                        <w:sz w:val="20"/>
                      </w:rPr>
                      <w:t xml:space="preserve"> </w:t>
                    </w:r>
                    <w:r>
                      <w:rPr>
                        <w:i/>
                        <w:sz w:val="20"/>
                      </w:rPr>
                      <w:t>by</w:t>
                    </w:r>
                    <w:r>
                      <w:rPr>
                        <w:i/>
                        <w:spacing w:val="-5"/>
                        <w:sz w:val="20"/>
                      </w:rPr>
                      <w:t xml:space="preserve"> </w:t>
                    </w:r>
                    <w:r>
                      <w:rPr>
                        <w:i/>
                        <w:sz w:val="20"/>
                      </w:rPr>
                      <w:t>a</w:t>
                    </w:r>
                    <w:r>
                      <w:rPr>
                        <w:i/>
                        <w:spacing w:val="-4"/>
                        <w:sz w:val="20"/>
                      </w:rPr>
                      <w:t xml:space="preserve"> </w:t>
                    </w:r>
                    <w:r>
                      <w:rPr>
                        <w:i/>
                        <w:sz w:val="20"/>
                      </w:rPr>
                      <w:t>State</w:t>
                    </w:r>
                    <w:r>
                      <w:rPr>
                        <w:i/>
                        <w:spacing w:val="-4"/>
                        <w:sz w:val="20"/>
                      </w:rPr>
                      <w:t xml:space="preserve"> </w:t>
                    </w:r>
                    <w:r>
                      <w:rPr>
                        <w:i/>
                        <w:sz w:val="20"/>
                      </w:rPr>
                      <w:t>and</w:t>
                    </w:r>
                    <w:r>
                      <w:rPr>
                        <w:i/>
                        <w:spacing w:val="-4"/>
                        <w:sz w:val="20"/>
                      </w:rPr>
                      <w:t xml:space="preserve"> </w:t>
                    </w:r>
                    <w:r>
                      <w:rPr>
                        <w:i/>
                        <w:sz w:val="20"/>
                      </w:rPr>
                      <w:t>Qualified</w:t>
                    </w:r>
                    <w:r>
                      <w:rPr>
                        <w:i/>
                        <w:spacing w:val="-4"/>
                        <w:sz w:val="20"/>
                      </w:rPr>
                      <w:t xml:space="preserve"> </w:t>
                    </w:r>
                    <w:r>
                      <w:rPr>
                        <w:i/>
                        <w:sz w:val="20"/>
                      </w:rPr>
                      <w:t>Health</w:t>
                    </w:r>
                    <w:r>
                      <w:rPr>
                        <w:i/>
                        <w:spacing w:val="-3"/>
                        <w:sz w:val="20"/>
                      </w:rPr>
                      <w:t xml:space="preserve"> </w:t>
                    </w:r>
                    <w:r>
                      <w:rPr>
                        <w:i/>
                        <w:spacing w:val="-2"/>
                        <w:sz w:val="20"/>
                      </w:rPr>
                      <w:t>Plans</w:t>
                    </w:r>
                  </w:p>
                  <w:p w:rsidR="00ED073C" w14:paraId="6EC81CF0" w14:textId="77777777">
                    <w:pPr>
                      <w:pStyle w:val="BodyText"/>
                      <w:spacing w:before="117"/>
                      <w:ind w:left="135"/>
                    </w:pPr>
                    <w:hyperlink w:anchor="_bookmark79" w:history="1">
                      <w:r>
                        <w:t>Table</w:t>
                      </w:r>
                      <w:r>
                        <w:rPr>
                          <w:spacing w:val="-2"/>
                        </w:rPr>
                        <w:t xml:space="preserve"> </w:t>
                      </w:r>
                      <w:r>
                        <w:t>29</w:t>
                      </w:r>
                    </w:hyperlink>
                    <w:r>
                      <w:rPr>
                        <w:spacing w:val="-1"/>
                      </w:rPr>
                      <w:t xml:space="preserve"> </w:t>
                    </w:r>
                    <w:r>
                      <w:t>shows</w:t>
                    </w:r>
                    <w:r>
                      <w:rPr>
                        <w:spacing w:val="-1"/>
                      </w:rPr>
                      <w:t xml:space="preserve"> </w:t>
                    </w:r>
                    <w:r>
                      <w:t>the</w:t>
                    </w:r>
                    <w:r>
                      <w:rPr>
                        <w:spacing w:val="-1"/>
                      </w:rPr>
                      <w:t xml:space="preserve"> </w:t>
                    </w:r>
                    <w:r>
                      <w:t>burden and</w:t>
                    </w:r>
                    <w:r>
                      <w:rPr>
                        <w:spacing w:val="-1"/>
                      </w:rPr>
                      <w:t xml:space="preserve"> </w:t>
                    </w:r>
                    <w:r>
                      <w:t>cost</w:t>
                    </w:r>
                    <w:r>
                      <w:rPr>
                        <w:spacing w:val="-1"/>
                      </w:rPr>
                      <w:t xml:space="preserve"> </w:t>
                    </w:r>
                    <w:r>
                      <w:t>estimates</w:t>
                    </w:r>
                    <w:r>
                      <w:rPr>
                        <w:spacing w:val="-1"/>
                      </w:rPr>
                      <w:t xml:space="preserve"> </w:t>
                    </w:r>
                    <w:r>
                      <w:t>associated</w:t>
                    </w:r>
                    <w:r>
                      <w:rPr>
                        <w:spacing w:val="-1"/>
                      </w:rPr>
                      <w:t xml:space="preserve"> </w:t>
                    </w:r>
                    <w:r>
                      <w:t>with</w:t>
                    </w:r>
                    <w:r>
                      <w:rPr>
                        <w:spacing w:val="2"/>
                      </w:rPr>
                      <w:t xml:space="preserve"> </w:t>
                    </w:r>
                    <w:r>
                      <w:t>ICRs</w:t>
                    </w:r>
                    <w:r>
                      <w:rPr>
                        <w:spacing w:val="-1"/>
                      </w:rPr>
                      <w:t xml:space="preserve"> </w:t>
                    </w:r>
                    <w:r>
                      <w:t>for exchange</w:t>
                    </w:r>
                    <w:r>
                      <w:rPr>
                        <w:spacing w:val="-2"/>
                      </w:rPr>
                      <w:t xml:space="preserve"> </w:t>
                    </w:r>
                    <w:r>
                      <w:t>functions</w:t>
                    </w:r>
                    <w:r>
                      <w:rPr>
                        <w:spacing w:val="-1"/>
                      </w:rPr>
                      <w:t xml:space="preserve"> </w:t>
                    </w:r>
                    <w:r>
                      <w:t xml:space="preserve">in </w:t>
                    </w:r>
                    <w:r>
                      <w:rPr>
                        <w:spacing w:val="-5"/>
                      </w:rPr>
                      <w:t>the</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073C" w14:paraId="3D3771E9" w14:textId="77777777">
    <w:pPr>
      <w:pStyle w:val="BodyText"/>
      <w:spacing w:before="0" w:line="14" w:lineRule="auto"/>
      <w:ind w:left="0"/>
      <w:rPr>
        <w:sz w:val="20"/>
      </w:rPr>
    </w:pPr>
    <w:r>
      <w:rPr>
        <w:noProof/>
      </w:rPr>
      <mc:AlternateContent>
        <mc:Choice Requires="wps">
          <w:drawing>
            <wp:anchor distT="0" distB="0" distL="0" distR="0" simplePos="0" relativeHeight="251666432" behindDoc="1" locked="0" layoutInCell="1" allowOverlap="1">
              <wp:simplePos x="0" y="0"/>
              <wp:positionH relativeFrom="page">
                <wp:posOffset>825804</wp:posOffset>
              </wp:positionH>
              <wp:positionV relativeFrom="page">
                <wp:posOffset>362261</wp:posOffset>
              </wp:positionV>
              <wp:extent cx="6055995" cy="561975"/>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6055995" cy="561975"/>
                      </a:xfrm>
                      <a:prstGeom prst="rect">
                        <a:avLst/>
                      </a:prstGeom>
                    </wps:spPr>
                    <wps:txbx>
                      <w:txbxContent>
                        <w:p w:rsidR="00ED073C" w14:textId="77777777">
                          <w:pPr>
                            <w:spacing w:before="10"/>
                            <w:ind w:left="20"/>
                            <w:rPr>
                              <w:i/>
                              <w:sz w:val="20"/>
                            </w:rPr>
                          </w:pPr>
                          <w:r>
                            <w:rPr>
                              <w:i/>
                              <w:sz w:val="20"/>
                            </w:rPr>
                            <w:t>Supporting</w:t>
                          </w:r>
                          <w:r>
                            <w:rPr>
                              <w:i/>
                              <w:spacing w:val="-7"/>
                              <w:sz w:val="20"/>
                            </w:rPr>
                            <w:t xml:space="preserve"> </w:t>
                          </w:r>
                          <w:r>
                            <w:rPr>
                              <w:i/>
                              <w:sz w:val="20"/>
                            </w:rPr>
                            <w:t>Statement</w:t>
                          </w:r>
                          <w:r>
                            <w:rPr>
                              <w:i/>
                              <w:spacing w:val="-7"/>
                              <w:sz w:val="20"/>
                            </w:rPr>
                            <w:t xml:space="preserve"> </w:t>
                          </w:r>
                          <w:r>
                            <w:rPr>
                              <w:i/>
                              <w:spacing w:val="-10"/>
                              <w:sz w:val="20"/>
                            </w:rPr>
                            <w:t>A</w:t>
                          </w:r>
                        </w:p>
                        <w:p w:rsidR="00ED073C" w14:textId="77777777">
                          <w:pPr>
                            <w:spacing w:before="1"/>
                            <w:ind w:left="20"/>
                            <w:rPr>
                              <w:i/>
                              <w:sz w:val="20"/>
                            </w:rPr>
                          </w:pPr>
                          <w:r>
                            <w:rPr>
                              <w:i/>
                              <w:sz w:val="20"/>
                            </w:rPr>
                            <w:t>Establishment</w:t>
                          </w:r>
                          <w:r>
                            <w:rPr>
                              <w:i/>
                              <w:spacing w:val="-6"/>
                              <w:sz w:val="20"/>
                            </w:rPr>
                            <w:t xml:space="preserve"> </w:t>
                          </w:r>
                          <w:r>
                            <w:rPr>
                              <w:i/>
                              <w:sz w:val="20"/>
                            </w:rPr>
                            <w:t>of</w:t>
                          </w:r>
                          <w:r>
                            <w:rPr>
                              <w:i/>
                              <w:spacing w:val="-5"/>
                              <w:sz w:val="20"/>
                            </w:rPr>
                            <w:t xml:space="preserve"> </w:t>
                          </w:r>
                          <w:r>
                            <w:rPr>
                              <w:i/>
                              <w:sz w:val="20"/>
                            </w:rPr>
                            <w:t>an</w:t>
                          </w:r>
                          <w:r>
                            <w:rPr>
                              <w:i/>
                              <w:spacing w:val="-4"/>
                              <w:sz w:val="20"/>
                            </w:rPr>
                            <w:t xml:space="preserve"> </w:t>
                          </w:r>
                          <w:r>
                            <w:rPr>
                              <w:i/>
                              <w:sz w:val="20"/>
                            </w:rPr>
                            <w:t>Exchange</w:t>
                          </w:r>
                          <w:r>
                            <w:rPr>
                              <w:i/>
                              <w:spacing w:val="-6"/>
                              <w:sz w:val="20"/>
                            </w:rPr>
                            <w:t xml:space="preserve"> </w:t>
                          </w:r>
                          <w:r>
                            <w:rPr>
                              <w:i/>
                              <w:sz w:val="20"/>
                            </w:rPr>
                            <w:t>by</w:t>
                          </w:r>
                          <w:r>
                            <w:rPr>
                              <w:i/>
                              <w:spacing w:val="-5"/>
                              <w:sz w:val="20"/>
                            </w:rPr>
                            <w:t xml:space="preserve"> </w:t>
                          </w:r>
                          <w:r>
                            <w:rPr>
                              <w:i/>
                              <w:sz w:val="20"/>
                            </w:rPr>
                            <w:t>a</w:t>
                          </w:r>
                          <w:r>
                            <w:rPr>
                              <w:i/>
                              <w:spacing w:val="-4"/>
                              <w:sz w:val="20"/>
                            </w:rPr>
                            <w:t xml:space="preserve"> </w:t>
                          </w:r>
                          <w:r>
                            <w:rPr>
                              <w:i/>
                              <w:sz w:val="20"/>
                            </w:rPr>
                            <w:t>State</w:t>
                          </w:r>
                          <w:r>
                            <w:rPr>
                              <w:i/>
                              <w:spacing w:val="-4"/>
                              <w:sz w:val="20"/>
                            </w:rPr>
                            <w:t xml:space="preserve"> </w:t>
                          </w:r>
                          <w:r>
                            <w:rPr>
                              <w:i/>
                              <w:sz w:val="20"/>
                            </w:rPr>
                            <w:t>and</w:t>
                          </w:r>
                          <w:r>
                            <w:rPr>
                              <w:i/>
                              <w:spacing w:val="-4"/>
                              <w:sz w:val="20"/>
                            </w:rPr>
                            <w:t xml:space="preserve"> </w:t>
                          </w:r>
                          <w:r>
                            <w:rPr>
                              <w:i/>
                              <w:sz w:val="20"/>
                            </w:rPr>
                            <w:t>Qualified</w:t>
                          </w:r>
                          <w:r>
                            <w:rPr>
                              <w:i/>
                              <w:spacing w:val="-4"/>
                              <w:sz w:val="20"/>
                            </w:rPr>
                            <w:t xml:space="preserve"> </w:t>
                          </w:r>
                          <w:r>
                            <w:rPr>
                              <w:i/>
                              <w:sz w:val="20"/>
                            </w:rPr>
                            <w:t>Health</w:t>
                          </w:r>
                          <w:r>
                            <w:rPr>
                              <w:i/>
                              <w:spacing w:val="-3"/>
                              <w:sz w:val="20"/>
                            </w:rPr>
                            <w:t xml:space="preserve"> </w:t>
                          </w:r>
                          <w:r>
                            <w:rPr>
                              <w:i/>
                              <w:spacing w:val="-2"/>
                              <w:sz w:val="20"/>
                            </w:rPr>
                            <w:t>Plans</w:t>
                          </w:r>
                        </w:p>
                        <w:p w:rsidR="00ED073C" w14:textId="77777777">
                          <w:pPr>
                            <w:pStyle w:val="BodyText"/>
                            <w:spacing w:before="117"/>
                            <w:ind w:left="135"/>
                          </w:pPr>
                          <w:hyperlink w:anchor="_bookmark80" w:history="1">
                            <w:r>
                              <w:t>Table</w:t>
                            </w:r>
                            <w:r>
                              <w:rPr>
                                <w:spacing w:val="-2"/>
                              </w:rPr>
                              <w:t xml:space="preserve"> </w:t>
                            </w:r>
                            <w:r>
                              <w:t>30</w:t>
                            </w:r>
                          </w:hyperlink>
                          <w:r>
                            <w:rPr>
                              <w:spacing w:val="-1"/>
                            </w:rPr>
                            <w:t xml:space="preserve"> </w:t>
                          </w:r>
                          <w:r>
                            <w:t>shows</w:t>
                          </w:r>
                          <w:r>
                            <w:rPr>
                              <w:spacing w:val="-1"/>
                            </w:rPr>
                            <w:t xml:space="preserve"> </w:t>
                          </w:r>
                          <w:r>
                            <w:t>the burden</w:t>
                          </w:r>
                          <w:r>
                            <w:rPr>
                              <w:spacing w:val="-1"/>
                            </w:rPr>
                            <w:t xml:space="preserve"> </w:t>
                          </w:r>
                          <w:r>
                            <w:t>and</w:t>
                          </w:r>
                          <w:r>
                            <w:rPr>
                              <w:spacing w:val="-1"/>
                            </w:rPr>
                            <w:t xml:space="preserve"> </w:t>
                          </w:r>
                          <w:r>
                            <w:t>cost</w:t>
                          </w:r>
                          <w:r>
                            <w:rPr>
                              <w:spacing w:val="-1"/>
                            </w:rPr>
                            <w:t xml:space="preserve"> </w:t>
                          </w:r>
                          <w:r>
                            <w:t>estimates associated</w:t>
                          </w:r>
                          <w:r>
                            <w:rPr>
                              <w:spacing w:val="-1"/>
                            </w:rPr>
                            <w:t xml:space="preserve"> </w:t>
                          </w:r>
                          <w:r>
                            <w:t>with</w:t>
                          </w:r>
                          <w:r>
                            <w:rPr>
                              <w:spacing w:val="1"/>
                            </w:rPr>
                            <w:t xml:space="preserve"> </w:t>
                          </w:r>
                          <w:r>
                            <w:t>ICRs</w:t>
                          </w:r>
                          <w:r>
                            <w:rPr>
                              <w:spacing w:val="-1"/>
                            </w:rPr>
                            <w:t xml:space="preserve"> </w:t>
                          </w:r>
                          <w:r>
                            <w:t>for</w:t>
                          </w:r>
                          <w:r>
                            <w:rPr>
                              <w:spacing w:val="-2"/>
                            </w:rPr>
                            <w:t xml:space="preserve"> </w:t>
                          </w:r>
                          <w:r>
                            <w:t>SHOP</w:t>
                          </w:r>
                          <w:r>
                            <w:rPr>
                              <w:spacing w:val="-1"/>
                            </w:rPr>
                            <w:t xml:space="preserve"> </w:t>
                          </w:r>
                          <w:r>
                            <w:t>with</w:t>
                          </w:r>
                          <w:r>
                            <w:rPr>
                              <w:spacing w:val="-1"/>
                            </w:rPr>
                            <w:t xml:space="preserve"> </w:t>
                          </w:r>
                          <w:r>
                            <w:t>an</w:t>
                          </w:r>
                          <w:r>
                            <w:rPr>
                              <w:spacing w:val="-1"/>
                            </w:rPr>
                            <w:t xml:space="preserve"> </w:t>
                          </w:r>
                          <w:r>
                            <w:t>estimate</w:t>
                          </w:r>
                          <w:r>
                            <w:rPr>
                              <w:spacing w:val="-1"/>
                            </w:rPr>
                            <w:t xml:space="preserve"> </w:t>
                          </w:r>
                          <w:r>
                            <w:rPr>
                              <w:spacing w:val="-5"/>
                            </w:rPr>
                            <w:t>of</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 o:spid="_x0000_s2055" type="#_x0000_t202" style="width:476.85pt;height:44.25pt;margin-top:28.5pt;margin-left:6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ED073C" w14:paraId="0E52BA2A" w14:textId="77777777">
                    <w:pPr>
                      <w:spacing w:before="10"/>
                      <w:ind w:left="20"/>
                      <w:rPr>
                        <w:i/>
                        <w:sz w:val="20"/>
                      </w:rPr>
                    </w:pPr>
                    <w:r>
                      <w:rPr>
                        <w:i/>
                        <w:sz w:val="20"/>
                      </w:rPr>
                      <w:t>Supporting</w:t>
                    </w:r>
                    <w:r>
                      <w:rPr>
                        <w:i/>
                        <w:spacing w:val="-7"/>
                        <w:sz w:val="20"/>
                      </w:rPr>
                      <w:t xml:space="preserve"> </w:t>
                    </w:r>
                    <w:r>
                      <w:rPr>
                        <w:i/>
                        <w:sz w:val="20"/>
                      </w:rPr>
                      <w:t>Statement</w:t>
                    </w:r>
                    <w:r>
                      <w:rPr>
                        <w:i/>
                        <w:spacing w:val="-7"/>
                        <w:sz w:val="20"/>
                      </w:rPr>
                      <w:t xml:space="preserve"> </w:t>
                    </w:r>
                    <w:r>
                      <w:rPr>
                        <w:i/>
                        <w:spacing w:val="-10"/>
                        <w:sz w:val="20"/>
                      </w:rPr>
                      <w:t>A</w:t>
                    </w:r>
                  </w:p>
                  <w:p w:rsidR="00ED073C" w14:paraId="16BC83EC" w14:textId="77777777">
                    <w:pPr>
                      <w:spacing w:before="1"/>
                      <w:ind w:left="20"/>
                      <w:rPr>
                        <w:i/>
                        <w:sz w:val="20"/>
                      </w:rPr>
                    </w:pPr>
                    <w:r>
                      <w:rPr>
                        <w:i/>
                        <w:sz w:val="20"/>
                      </w:rPr>
                      <w:t>Establishment</w:t>
                    </w:r>
                    <w:r>
                      <w:rPr>
                        <w:i/>
                        <w:spacing w:val="-6"/>
                        <w:sz w:val="20"/>
                      </w:rPr>
                      <w:t xml:space="preserve"> </w:t>
                    </w:r>
                    <w:r>
                      <w:rPr>
                        <w:i/>
                        <w:sz w:val="20"/>
                      </w:rPr>
                      <w:t>of</w:t>
                    </w:r>
                    <w:r>
                      <w:rPr>
                        <w:i/>
                        <w:spacing w:val="-5"/>
                        <w:sz w:val="20"/>
                      </w:rPr>
                      <w:t xml:space="preserve"> </w:t>
                    </w:r>
                    <w:r>
                      <w:rPr>
                        <w:i/>
                        <w:sz w:val="20"/>
                      </w:rPr>
                      <w:t>an</w:t>
                    </w:r>
                    <w:r>
                      <w:rPr>
                        <w:i/>
                        <w:spacing w:val="-4"/>
                        <w:sz w:val="20"/>
                      </w:rPr>
                      <w:t xml:space="preserve"> </w:t>
                    </w:r>
                    <w:r>
                      <w:rPr>
                        <w:i/>
                        <w:sz w:val="20"/>
                      </w:rPr>
                      <w:t>Exchange</w:t>
                    </w:r>
                    <w:r>
                      <w:rPr>
                        <w:i/>
                        <w:spacing w:val="-6"/>
                        <w:sz w:val="20"/>
                      </w:rPr>
                      <w:t xml:space="preserve"> </w:t>
                    </w:r>
                    <w:r>
                      <w:rPr>
                        <w:i/>
                        <w:sz w:val="20"/>
                      </w:rPr>
                      <w:t>by</w:t>
                    </w:r>
                    <w:r>
                      <w:rPr>
                        <w:i/>
                        <w:spacing w:val="-5"/>
                        <w:sz w:val="20"/>
                      </w:rPr>
                      <w:t xml:space="preserve"> </w:t>
                    </w:r>
                    <w:r>
                      <w:rPr>
                        <w:i/>
                        <w:sz w:val="20"/>
                      </w:rPr>
                      <w:t>a</w:t>
                    </w:r>
                    <w:r>
                      <w:rPr>
                        <w:i/>
                        <w:spacing w:val="-4"/>
                        <w:sz w:val="20"/>
                      </w:rPr>
                      <w:t xml:space="preserve"> </w:t>
                    </w:r>
                    <w:r>
                      <w:rPr>
                        <w:i/>
                        <w:sz w:val="20"/>
                      </w:rPr>
                      <w:t>State</w:t>
                    </w:r>
                    <w:r>
                      <w:rPr>
                        <w:i/>
                        <w:spacing w:val="-4"/>
                        <w:sz w:val="20"/>
                      </w:rPr>
                      <w:t xml:space="preserve"> </w:t>
                    </w:r>
                    <w:r>
                      <w:rPr>
                        <w:i/>
                        <w:sz w:val="20"/>
                      </w:rPr>
                      <w:t>and</w:t>
                    </w:r>
                    <w:r>
                      <w:rPr>
                        <w:i/>
                        <w:spacing w:val="-4"/>
                        <w:sz w:val="20"/>
                      </w:rPr>
                      <w:t xml:space="preserve"> </w:t>
                    </w:r>
                    <w:r>
                      <w:rPr>
                        <w:i/>
                        <w:sz w:val="20"/>
                      </w:rPr>
                      <w:t>Qualified</w:t>
                    </w:r>
                    <w:r>
                      <w:rPr>
                        <w:i/>
                        <w:spacing w:val="-4"/>
                        <w:sz w:val="20"/>
                      </w:rPr>
                      <w:t xml:space="preserve"> </w:t>
                    </w:r>
                    <w:r>
                      <w:rPr>
                        <w:i/>
                        <w:sz w:val="20"/>
                      </w:rPr>
                      <w:t>Health</w:t>
                    </w:r>
                    <w:r>
                      <w:rPr>
                        <w:i/>
                        <w:spacing w:val="-3"/>
                        <w:sz w:val="20"/>
                      </w:rPr>
                      <w:t xml:space="preserve"> </w:t>
                    </w:r>
                    <w:r>
                      <w:rPr>
                        <w:i/>
                        <w:spacing w:val="-2"/>
                        <w:sz w:val="20"/>
                      </w:rPr>
                      <w:t>Plans</w:t>
                    </w:r>
                  </w:p>
                  <w:p w:rsidR="00ED073C" w14:paraId="591DC415" w14:textId="77777777">
                    <w:pPr>
                      <w:pStyle w:val="BodyText"/>
                      <w:spacing w:before="117"/>
                      <w:ind w:left="135"/>
                    </w:pPr>
                    <w:hyperlink w:anchor="_bookmark80" w:history="1">
                      <w:r>
                        <w:t>Table</w:t>
                      </w:r>
                      <w:r>
                        <w:rPr>
                          <w:spacing w:val="-2"/>
                        </w:rPr>
                        <w:t xml:space="preserve"> </w:t>
                      </w:r>
                      <w:r>
                        <w:t>30</w:t>
                      </w:r>
                    </w:hyperlink>
                    <w:r>
                      <w:rPr>
                        <w:spacing w:val="-1"/>
                      </w:rPr>
                      <w:t xml:space="preserve"> </w:t>
                    </w:r>
                    <w:r>
                      <w:t>shows</w:t>
                    </w:r>
                    <w:r>
                      <w:rPr>
                        <w:spacing w:val="-1"/>
                      </w:rPr>
                      <w:t xml:space="preserve"> </w:t>
                    </w:r>
                    <w:r>
                      <w:t>the burden</w:t>
                    </w:r>
                    <w:r>
                      <w:rPr>
                        <w:spacing w:val="-1"/>
                      </w:rPr>
                      <w:t xml:space="preserve"> </w:t>
                    </w:r>
                    <w:r>
                      <w:t>and</w:t>
                    </w:r>
                    <w:r>
                      <w:rPr>
                        <w:spacing w:val="-1"/>
                      </w:rPr>
                      <w:t xml:space="preserve"> </w:t>
                    </w:r>
                    <w:r>
                      <w:t>cost</w:t>
                    </w:r>
                    <w:r>
                      <w:rPr>
                        <w:spacing w:val="-1"/>
                      </w:rPr>
                      <w:t xml:space="preserve"> </w:t>
                    </w:r>
                    <w:r>
                      <w:t>estimates associated</w:t>
                    </w:r>
                    <w:r>
                      <w:rPr>
                        <w:spacing w:val="-1"/>
                      </w:rPr>
                      <w:t xml:space="preserve"> </w:t>
                    </w:r>
                    <w:r>
                      <w:t>with</w:t>
                    </w:r>
                    <w:r>
                      <w:rPr>
                        <w:spacing w:val="1"/>
                      </w:rPr>
                      <w:t xml:space="preserve"> </w:t>
                    </w:r>
                    <w:r>
                      <w:t>ICRs</w:t>
                    </w:r>
                    <w:r>
                      <w:rPr>
                        <w:spacing w:val="-1"/>
                      </w:rPr>
                      <w:t xml:space="preserve"> </w:t>
                    </w:r>
                    <w:r>
                      <w:t>for</w:t>
                    </w:r>
                    <w:r>
                      <w:rPr>
                        <w:spacing w:val="-2"/>
                      </w:rPr>
                      <w:t xml:space="preserve"> </w:t>
                    </w:r>
                    <w:r>
                      <w:t>SHOP</w:t>
                    </w:r>
                    <w:r>
                      <w:rPr>
                        <w:spacing w:val="-1"/>
                      </w:rPr>
                      <w:t xml:space="preserve"> </w:t>
                    </w:r>
                    <w:r>
                      <w:t>with</w:t>
                    </w:r>
                    <w:r>
                      <w:rPr>
                        <w:spacing w:val="-1"/>
                      </w:rPr>
                      <w:t xml:space="preserve"> </w:t>
                    </w:r>
                    <w:r>
                      <w:t>an</w:t>
                    </w:r>
                    <w:r>
                      <w:rPr>
                        <w:spacing w:val="-1"/>
                      </w:rPr>
                      <w:t xml:space="preserve"> </w:t>
                    </w:r>
                    <w:r>
                      <w:t>estimate</w:t>
                    </w:r>
                    <w:r>
                      <w:rPr>
                        <w:spacing w:val="-1"/>
                      </w:rPr>
                      <w:t xml:space="preserve"> </w:t>
                    </w:r>
                    <w:r>
                      <w:rPr>
                        <w:spacing w:val="-5"/>
                      </w:rPr>
                      <w:t>of</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073C" w14:paraId="021EF576" w14:textId="77777777">
    <w:pPr>
      <w:pStyle w:val="BodyText"/>
      <w:spacing w:before="0" w:line="14" w:lineRule="auto"/>
      <w:ind w:left="0"/>
      <w:rPr>
        <w:sz w:val="20"/>
      </w:rPr>
    </w:pPr>
    <w:r>
      <w:rPr>
        <w:noProof/>
      </w:rPr>
      <mc:AlternateContent>
        <mc:Choice Requires="wps">
          <w:drawing>
            <wp:anchor distT="0" distB="0" distL="0" distR="0" simplePos="0" relativeHeight="251668480" behindDoc="1" locked="0" layoutInCell="1" allowOverlap="1">
              <wp:simplePos x="0" y="0"/>
              <wp:positionH relativeFrom="page">
                <wp:posOffset>825804</wp:posOffset>
              </wp:positionH>
              <wp:positionV relativeFrom="page">
                <wp:posOffset>362261</wp:posOffset>
              </wp:positionV>
              <wp:extent cx="3528060" cy="311785"/>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3528060" cy="311785"/>
                      </a:xfrm>
                      <a:prstGeom prst="rect">
                        <a:avLst/>
                      </a:prstGeom>
                    </wps:spPr>
                    <wps:txbx>
                      <w:txbxContent>
                        <w:p w:rsidR="00ED073C" w14:textId="77777777">
                          <w:pPr>
                            <w:spacing w:before="10"/>
                            <w:ind w:left="20"/>
                            <w:rPr>
                              <w:i/>
                              <w:sz w:val="20"/>
                            </w:rPr>
                          </w:pPr>
                          <w:r>
                            <w:rPr>
                              <w:i/>
                              <w:sz w:val="20"/>
                            </w:rPr>
                            <w:t>Supporting</w:t>
                          </w:r>
                          <w:r>
                            <w:rPr>
                              <w:i/>
                              <w:spacing w:val="-7"/>
                              <w:sz w:val="20"/>
                            </w:rPr>
                            <w:t xml:space="preserve"> </w:t>
                          </w:r>
                          <w:r>
                            <w:rPr>
                              <w:i/>
                              <w:sz w:val="20"/>
                            </w:rPr>
                            <w:t>Statement</w:t>
                          </w:r>
                          <w:r>
                            <w:rPr>
                              <w:i/>
                              <w:spacing w:val="-7"/>
                              <w:sz w:val="20"/>
                            </w:rPr>
                            <w:t xml:space="preserve"> </w:t>
                          </w:r>
                          <w:r>
                            <w:rPr>
                              <w:i/>
                              <w:spacing w:val="-10"/>
                              <w:sz w:val="20"/>
                            </w:rPr>
                            <w:t>A</w:t>
                          </w:r>
                        </w:p>
                        <w:p w:rsidR="00ED073C" w14:textId="77777777">
                          <w:pPr>
                            <w:spacing w:before="1"/>
                            <w:ind w:left="20"/>
                            <w:rPr>
                              <w:i/>
                              <w:sz w:val="20"/>
                            </w:rPr>
                          </w:pPr>
                          <w:r>
                            <w:rPr>
                              <w:i/>
                              <w:sz w:val="20"/>
                            </w:rPr>
                            <w:t>Establishment</w:t>
                          </w:r>
                          <w:r>
                            <w:rPr>
                              <w:i/>
                              <w:spacing w:val="-6"/>
                              <w:sz w:val="20"/>
                            </w:rPr>
                            <w:t xml:space="preserve"> </w:t>
                          </w:r>
                          <w:r>
                            <w:rPr>
                              <w:i/>
                              <w:sz w:val="20"/>
                            </w:rPr>
                            <w:t>of</w:t>
                          </w:r>
                          <w:r>
                            <w:rPr>
                              <w:i/>
                              <w:spacing w:val="-5"/>
                              <w:sz w:val="20"/>
                            </w:rPr>
                            <w:t xml:space="preserve"> </w:t>
                          </w:r>
                          <w:r>
                            <w:rPr>
                              <w:i/>
                              <w:sz w:val="20"/>
                            </w:rPr>
                            <w:t>an</w:t>
                          </w:r>
                          <w:r>
                            <w:rPr>
                              <w:i/>
                              <w:spacing w:val="-4"/>
                              <w:sz w:val="20"/>
                            </w:rPr>
                            <w:t xml:space="preserve"> </w:t>
                          </w:r>
                          <w:r>
                            <w:rPr>
                              <w:i/>
                              <w:sz w:val="20"/>
                            </w:rPr>
                            <w:t>Exchange</w:t>
                          </w:r>
                          <w:r>
                            <w:rPr>
                              <w:i/>
                              <w:spacing w:val="-6"/>
                              <w:sz w:val="20"/>
                            </w:rPr>
                            <w:t xml:space="preserve"> </w:t>
                          </w:r>
                          <w:r>
                            <w:rPr>
                              <w:i/>
                              <w:sz w:val="20"/>
                            </w:rPr>
                            <w:t>by</w:t>
                          </w:r>
                          <w:r>
                            <w:rPr>
                              <w:i/>
                              <w:spacing w:val="-5"/>
                              <w:sz w:val="20"/>
                            </w:rPr>
                            <w:t xml:space="preserve"> </w:t>
                          </w:r>
                          <w:r>
                            <w:rPr>
                              <w:i/>
                              <w:sz w:val="20"/>
                            </w:rPr>
                            <w:t>a</w:t>
                          </w:r>
                          <w:r>
                            <w:rPr>
                              <w:i/>
                              <w:spacing w:val="-4"/>
                              <w:sz w:val="20"/>
                            </w:rPr>
                            <w:t xml:space="preserve"> </w:t>
                          </w:r>
                          <w:r>
                            <w:rPr>
                              <w:i/>
                              <w:sz w:val="20"/>
                            </w:rPr>
                            <w:t>State</w:t>
                          </w:r>
                          <w:r>
                            <w:rPr>
                              <w:i/>
                              <w:spacing w:val="-4"/>
                              <w:sz w:val="20"/>
                            </w:rPr>
                            <w:t xml:space="preserve"> </w:t>
                          </w:r>
                          <w:r>
                            <w:rPr>
                              <w:i/>
                              <w:sz w:val="20"/>
                            </w:rPr>
                            <w:t>and</w:t>
                          </w:r>
                          <w:r>
                            <w:rPr>
                              <w:i/>
                              <w:spacing w:val="-4"/>
                              <w:sz w:val="20"/>
                            </w:rPr>
                            <w:t xml:space="preserve"> </w:t>
                          </w:r>
                          <w:r>
                            <w:rPr>
                              <w:i/>
                              <w:sz w:val="20"/>
                            </w:rPr>
                            <w:t>Qualified</w:t>
                          </w:r>
                          <w:r>
                            <w:rPr>
                              <w:i/>
                              <w:spacing w:val="-4"/>
                              <w:sz w:val="20"/>
                            </w:rPr>
                            <w:t xml:space="preserve"> </w:t>
                          </w:r>
                          <w:r>
                            <w:rPr>
                              <w:i/>
                              <w:sz w:val="20"/>
                            </w:rPr>
                            <w:t>Health</w:t>
                          </w:r>
                          <w:r>
                            <w:rPr>
                              <w:i/>
                              <w:spacing w:val="-3"/>
                              <w:sz w:val="20"/>
                            </w:rPr>
                            <w:t xml:space="preserve"> </w:t>
                          </w:r>
                          <w:r>
                            <w:rPr>
                              <w:i/>
                              <w:spacing w:val="-2"/>
                              <w:sz w:val="20"/>
                            </w:rPr>
                            <w:t>Plans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 o:spid="_x0000_s2057" type="#_x0000_t202" style="width:277.8pt;height:24.55pt;margin-top:28.5pt;margin-left:6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ED073C" w14:paraId="23B1520D" w14:textId="77777777">
                    <w:pPr>
                      <w:spacing w:before="10"/>
                      <w:ind w:left="20"/>
                      <w:rPr>
                        <w:i/>
                        <w:sz w:val="20"/>
                      </w:rPr>
                    </w:pPr>
                    <w:r>
                      <w:rPr>
                        <w:i/>
                        <w:sz w:val="20"/>
                      </w:rPr>
                      <w:t>Supporting</w:t>
                    </w:r>
                    <w:r>
                      <w:rPr>
                        <w:i/>
                        <w:spacing w:val="-7"/>
                        <w:sz w:val="20"/>
                      </w:rPr>
                      <w:t xml:space="preserve"> </w:t>
                    </w:r>
                    <w:r>
                      <w:rPr>
                        <w:i/>
                        <w:sz w:val="20"/>
                      </w:rPr>
                      <w:t>Statement</w:t>
                    </w:r>
                    <w:r>
                      <w:rPr>
                        <w:i/>
                        <w:spacing w:val="-7"/>
                        <w:sz w:val="20"/>
                      </w:rPr>
                      <w:t xml:space="preserve"> </w:t>
                    </w:r>
                    <w:r>
                      <w:rPr>
                        <w:i/>
                        <w:spacing w:val="-10"/>
                        <w:sz w:val="20"/>
                      </w:rPr>
                      <w:t>A</w:t>
                    </w:r>
                  </w:p>
                  <w:p w:rsidR="00ED073C" w14:paraId="64A59031" w14:textId="77777777">
                    <w:pPr>
                      <w:spacing w:before="1"/>
                      <w:ind w:left="20"/>
                      <w:rPr>
                        <w:i/>
                        <w:sz w:val="20"/>
                      </w:rPr>
                    </w:pPr>
                    <w:r>
                      <w:rPr>
                        <w:i/>
                        <w:sz w:val="20"/>
                      </w:rPr>
                      <w:t>Establishment</w:t>
                    </w:r>
                    <w:r>
                      <w:rPr>
                        <w:i/>
                        <w:spacing w:val="-6"/>
                        <w:sz w:val="20"/>
                      </w:rPr>
                      <w:t xml:space="preserve"> </w:t>
                    </w:r>
                    <w:r>
                      <w:rPr>
                        <w:i/>
                        <w:sz w:val="20"/>
                      </w:rPr>
                      <w:t>of</w:t>
                    </w:r>
                    <w:r>
                      <w:rPr>
                        <w:i/>
                        <w:spacing w:val="-5"/>
                        <w:sz w:val="20"/>
                      </w:rPr>
                      <w:t xml:space="preserve"> </w:t>
                    </w:r>
                    <w:r>
                      <w:rPr>
                        <w:i/>
                        <w:sz w:val="20"/>
                      </w:rPr>
                      <w:t>an</w:t>
                    </w:r>
                    <w:r>
                      <w:rPr>
                        <w:i/>
                        <w:spacing w:val="-4"/>
                        <w:sz w:val="20"/>
                      </w:rPr>
                      <w:t xml:space="preserve"> </w:t>
                    </w:r>
                    <w:r>
                      <w:rPr>
                        <w:i/>
                        <w:sz w:val="20"/>
                      </w:rPr>
                      <w:t>Exchange</w:t>
                    </w:r>
                    <w:r>
                      <w:rPr>
                        <w:i/>
                        <w:spacing w:val="-6"/>
                        <w:sz w:val="20"/>
                      </w:rPr>
                      <w:t xml:space="preserve"> </w:t>
                    </w:r>
                    <w:r>
                      <w:rPr>
                        <w:i/>
                        <w:sz w:val="20"/>
                      </w:rPr>
                      <w:t>by</w:t>
                    </w:r>
                    <w:r>
                      <w:rPr>
                        <w:i/>
                        <w:spacing w:val="-5"/>
                        <w:sz w:val="20"/>
                      </w:rPr>
                      <w:t xml:space="preserve"> </w:t>
                    </w:r>
                    <w:r>
                      <w:rPr>
                        <w:i/>
                        <w:sz w:val="20"/>
                      </w:rPr>
                      <w:t>a</w:t>
                    </w:r>
                    <w:r>
                      <w:rPr>
                        <w:i/>
                        <w:spacing w:val="-4"/>
                        <w:sz w:val="20"/>
                      </w:rPr>
                      <w:t xml:space="preserve"> </w:t>
                    </w:r>
                    <w:r>
                      <w:rPr>
                        <w:i/>
                        <w:sz w:val="20"/>
                      </w:rPr>
                      <w:t>State</w:t>
                    </w:r>
                    <w:r>
                      <w:rPr>
                        <w:i/>
                        <w:spacing w:val="-4"/>
                        <w:sz w:val="20"/>
                      </w:rPr>
                      <w:t xml:space="preserve"> </w:t>
                    </w:r>
                    <w:r>
                      <w:rPr>
                        <w:i/>
                        <w:sz w:val="20"/>
                      </w:rPr>
                      <w:t>and</w:t>
                    </w:r>
                    <w:r>
                      <w:rPr>
                        <w:i/>
                        <w:spacing w:val="-4"/>
                        <w:sz w:val="20"/>
                      </w:rPr>
                      <w:t xml:space="preserve"> </w:t>
                    </w:r>
                    <w:r>
                      <w:rPr>
                        <w:i/>
                        <w:sz w:val="20"/>
                      </w:rPr>
                      <w:t>Qualified</w:t>
                    </w:r>
                    <w:r>
                      <w:rPr>
                        <w:i/>
                        <w:spacing w:val="-4"/>
                        <w:sz w:val="20"/>
                      </w:rPr>
                      <w:t xml:space="preserve"> </w:t>
                    </w:r>
                    <w:r>
                      <w:rPr>
                        <w:i/>
                        <w:sz w:val="20"/>
                      </w:rPr>
                      <w:t>Health</w:t>
                    </w:r>
                    <w:r>
                      <w:rPr>
                        <w:i/>
                        <w:spacing w:val="-3"/>
                        <w:sz w:val="20"/>
                      </w:rPr>
                      <w:t xml:space="preserve"> </w:t>
                    </w:r>
                    <w:r>
                      <w:rPr>
                        <w:i/>
                        <w:spacing w:val="-2"/>
                        <w:sz w:val="20"/>
                      </w:rPr>
                      <w:t>Plans</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073C" w14:paraId="04E513D4" w14:textId="77777777">
    <w:pPr>
      <w:pStyle w:val="BodyText"/>
      <w:spacing w:before="0" w:line="14" w:lineRule="auto"/>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825804</wp:posOffset>
              </wp:positionH>
              <wp:positionV relativeFrom="page">
                <wp:posOffset>362261</wp:posOffset>
              </wp:positionV>
              <wp:extent cx="3528060" cy="311785"/>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3528060" cy="311785"/>
                      </a:xfrm>
                      <a:prstGeom prst="rect">
                        <a:avLst/>
                      </a:prstGeom>
                    </wps:spPr>
                    <wps:txbx>
                      <w:txbxContent>
                        <w:p w:rsidR="00ED073C" w14:textId="77777777">
                          <w:pPr>
                            <w:spacing w:before="10"/>
                            <w:ind w:left="20"/>
                            <w:rPr>
                              <w:i/>
                              <w:sz w:val="20"/>
                            </w:rPr>
                          </w:pPr>
                          <w:r>
                            <w:rPr>
                              <w:i/>
                              <w:sz w:val="20"/>
                            </w:rPr>
                            <w:t>Supporting</w:t>
                          </w:r>
                          <w:r>
                            <w:rPr>
                              <w:i/>
                              <w:spacing w:val="-7"/>
                              <w:sz w:val="20"/>
                            </w:rPr>
                            <w:t xml:space="preserve"> </w:t>
                          </w:r>
                          <w:r>
                            <w:rPr>
                              <w:i/>
                              <w:sz w:val="20"/>
                            </w:rPr>
                            <w:t>Statement</w:t>
                          </w:r>
                          <w:r>
                            <w:rPr>
                              <w:i/>
                              <w:spacing w:val="-7"/>
                              <w:sz w:val="20"/>
                            </w:rPr>
                            <w:t xml:space="preserve"> </w:t>
                          </w:r>
                          <w:r>
                            <w:rPr>
                              <w:i/>
                              <w:spacing w:val="-10"/>
                              <w:sz w:val="20"/>
                            </w:rPr>
                            <w:t>A</w:t>
                          </w:r>
                        </w:p>
                        <w:p w:rsidR="00ED073C" w14:textId="77777777">
                          <w:pPr>
                            <w:spacing w:before="1"/>
                            <w:ind w:left="20"/>
                            <w:rPr>
                              <w:i/>
                              <w:sz w:val="20"/>
                            </w:rPr>
                          </w:pPr>
                          <w:r>
                            <w:rPr>
                              <w:i/>
                              <w:sz w:val="20"/>
                            </w:rPr>
                            <w:t>Establishment</w:t>
                          </w:r>
                          <w:r>
                            <w:rPr>
                              <w:i/>
                              <w:spacing w:val="-6"/>
                              <w:sz w:val="20"/>
                            </w:rPr>
                            <w:t xml:space="preserve"> </w:t>
                          </w:r>
                          <w:r>
                            <w:rPr>
                              <w:i/>
                              <w:sz w:val="20"/>
                            </w:rPr>
                            <w:t>of</w:t>
                          </w:r>
                          <w:r>
                            <w:rPr>
                              <w:i/>
                              <w:spacing w:val="-5"/>
                              <w:sz w:val="20"/>
                            </w:rPr>
                            <w:t xml:space="preserve"> </w:t>
                          </w:r>
                          <w:r>
                            <w:rPr>
                              <w:i/>
                              <w:sz w:val="20"/>
                            </w:rPr>
                            <w:t>an</w:t>
                          </w:r>
                          <w:r>
                            <w:rPr>
                              <w:i/>
                              <w:spacing w:val="-4"/>
                              <w:sz w:val="20"/>
                            </w:rPr>
                            <w:t xml:space="preserve"> </w:t>
                          </w:r>
                          <w:r>
                            <w:rPr>
                              <w:i/>
                              <w:sz w:val="20"/>
                            </w:rPr>
                            <w:t>Exchange</w:t>
                          </w:r>
                          <w:r>
                            <w:rPr>
                              <w:i/>
                              <w:spacing w:val="-6"/>
                              <w:sz w:val="20"/>
                            </w:rPr>
                            <w:t xml:space="preserve"> </w:t>
                          </w:r>
                          <w:r>
                            <w:rPr>
                              <w:i/>
                              <w:sz w:val="20"/>
                            </w:rPr>
                            <w:t>by</w:t>
                          </w:r>
                          <w:r>
                            <w:rPr>
                              <w:i/>
                              <w:spacing w:val="-5"/>
                              <w:sz w:val="20"/>
                            </w:rPr>
                            <w:t xml:space="preserve"> </w:t>
                          </w:r>
                          <w:r>
                            <w:rPr>
                              <w:i/>
                              <w:sz w:val="20"/>
                            </w:rPr>
                            <w:t>a</w:t>
                          </w:r>
                          <w:r>
                            <w:rPr>
                              <w:i/>
                              <w:spacing w:val="-4"/>
                              <w:sz w:val="20"/>
                            </w:rPr>
                            <w:t xml:space="preserve"> </w:t>
                          </w:r>
                          <w:r>
                            <w:rPr>
                              <w:i/>
                              <w:sz w:val="20"/>
                            </w:rPr>
                            <w:t>State</w:t>
                          </w:r>
                          <w:r>
                            <w:rPr>
                              <w:i/>
                              <w:spacing w:val="-4"/>
                              <w:sz w:val="20"/>
                            </w:rPr>
                            <w:t xml:space="preserve"> </w:t>
                          </w:r>
                          <w:r>
                            <w:rPr>
                              <w:i/>
                              <w:sz w:val="20"/>
                            </w:rPr>
                            <w:t>and</w:t>
                          </w:r>
                          <w:r>
                            <w:rPr>
                              <w:i/>
                              <w:spacing w:val="-4"/>
                              <w:sz w:val="20"/>
                            </w:rPr>
                            <w:t xml:space="preserve"> </w:t>
                          </w:r>
                          <w:r>
                            <w:rPr>
                              <w:i/>
                              <w:sz w:val="20"/>
                            </w:rPr>
                            <w:t>Qualified</w:t>
                          </w:r>
                          <w:r>
                            <w:rPr>
                              <w:i/>
                              <w:spacing w:val="-4"/>
                              <w:sz w:val="20"/>
                            </w:rPr>
                            <w:t xml:space="preserve"> </w:t>
                          </w:r>
                          <w:r>
                            <w:rPr>
                              <w:i/>
                              <w:sz w:val="20"/>
                            </w:rPr>
                            <w:t>Health</w:t>
                          </w:r>
                          <w:r>
                            <w:rPr>
                              <w:i/>
                              <w:spacing w:val="-3"/>
                              <w:sz w:val="20"/>
                            </w:rPr>
                            <w:t xml:space="preserve"> </w:t>
                          </w:r>
                          <w:r>
                            <w:rPr>
                              <w:i/>
                              <w:spacing w:val="-2"/>
                              <w:sz w:val="20"/>
                            </w:rPr>
                            <w:t>Plans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3" o:spid="_x0000_s2059" type="#_x0000_t202" style="width:277.8pt;height:24.55pt;margin-top:28.5pt;margin-left:6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ED073C" w14:paraId="51B0A7E5" w14:textId="77777777">
                    <w:pPr>
                      <w:spacing w:before="10"/>
                      <w:ind w:left="20"/>
                      <w:rPr>
                        <w:i/>
                        <w:sz w:val="20"/>
                      </w:rPr>
                    </w:pPr>
                    <w:r>
                      <w:rPr>
                        <w:i/>
                        <w:sz w:val="20"/>
                      </w:rPr>
                      <w:t>Supporting</w:t>
                    </w:r>
                    <w:r>
                      <w:rPr>
                        <w:i/>
                        <w:spacing w:val="-7"/>
                        <w:sz w:val="20"/>
                      </w:rPr>
                      <w:t xml:space="preserve"> </w:t>
                    </w:r>
                    <w:r>
                      <w:rPr>
                        <w:i/>
                        <w:sz w:val="20"/>
                      </w:rPr>
                      <w:t>Statement</w:t>
                    </w:r>
                    <w:r>
                      <w:rPr>
                        <w:i/>
                        <w:spacing w:val="-7"/>
                        <w:sz w:val="20"/>
                      </w:rPr>
                      <w:t xml:space="preserve"> </w:t>
                    </w:r>
                    <w:r>
                      <w:rPr>
                        <w:i/>
                        <w:spacing w:val="-10"/>
                        <w:sz w:val="20"/>
                      </w:rPr>
                      <w:t>A</w:t>
                    </w:r>
                  </w:p>
                  <w:p w:rsidR="00ED073C" w14:paraId="0125E16C" w14:textId="77777777">
                    <w:pPr>
                      <w:spacing w:before="1"/>
                      <w:ind w:left="20"/>
                      <w:rPr>
                        <w:i/>
                        <w:sz w:val="20"/>
                      </w:rPr>
                    </w:pPr>
                    <w:r>
                      <w:rPr>
                        <w:i/>
                        <w:sz w:val="20"/>
                      </w:rPr>
                      <w:t>Establishment</w:t>
                    </w:r>
                    <w:r>
                      <w:rPr>
                        <w:i/>
                        <w:spacing w:val="-6"/>
                        <w:sz w:val="20"/>
                      </w:rPr>
                      <w:t xml:space="preserve"> </w:t>
                    </w:r>
                    <w:r>
                      <w:rPr>
                        <w:i/>
                        <w:sz w:val="20"/>
                      </w:rPr>
                      <w:t>of</w:t>
                    </w:r>
                    <w:r>
                      <w:rPr>
                        <w:i/>
                        <w:spacing w:val="-5"/>
                        <w:sz w:val="20"/>
                      </w:rPr>
                      <w:t xml:space="preserve"> </w:t>
                    </w:r>
                    <w:r>
                      <w:rPr>
                        <w:i/>
                        <w:sz w:val="20"/>
                      </w:rPr>
                      <w:t>an</w:t>
                    </w:r>
                    <w:r>
                      <w:rPr>
                        <w:i/>
                        <w:spacing w:val="-4"/>
                        <w:sz w:val="20"/>
                      </w:rPr>
                      <w:t xml:space="preserve"> </w:t>
                    </w:r>
                    <w:r>
                      <w:rPr>
                        <w:i/>
                        <w:sz w:val="20"/>
                      </w:rPr>
                      <w:t>Exchange</w:t>
                    </w:r>
                    <w:r>
                      <w:rPr>
                        <w:i/>
                        <w:spacing w:val="-6"/>
                        <w:sz w:val="20"/>
                      </w:rPr>
                      <w:t xml:space="preserve"> </w:t>
                    </w:r>
                    <w:r>
                      <w:rPr>
                        <w:i/>
                        <w:sz w:val="20"/>
                      </w:rPr>
                      <w:t>by</w:t>
                    </w:r>
                    <w:r>
                      <w:rPr>
                        <w:i/>
                        <w:spacing w:val="-5"/>
                        <w:sz w:val="20"/>
                      </w:rPr>
                      <w:t xml:space="preserve"> </w:t>
                    </w:r>
                    <w:r>
                      <w:rPr>
                        <w:i/>
                        <w:sz w:val="20"/>
                      </w:rPr>
                      <w:t>a</w:t>
                    </w:r>
                    <w:r>
                      <w:rPr>
                        <w:i/>
                        <w:spacing w:val="-4"/>
                        <w:sz w:val="20"/>
                      </w:rPr>
                      <w:t xml:space="preserve"> </w:t>
                    </w:r>
                    <w:r>
                      <w:rPr>
                        <w:i/>
                        <w:sz w:val="20"/>
                      </w:rPr>
                      <w:t>State</w:t>
                    </w:r>
                    <w:r>
                      <w:rPr>
                        <w:i/>
                        <w:spacing w:val="-4"/>
                        <w:sz w:val="20"/>
                      </w:rPr>
                      <w:t xml:space="preserve"> </w:t>
                    </w:r>
                    <w:r>
                      <w:rPr>
                        <w:i/>
                        <w:sz w:val="20"/>
                      </w:rPr>
                      <w:t>and</w:t>
                    </w:r>
                    <w:r>
                      <w:rPr>
                        <w:i/>
                        <w:spacing w:val="-4"/>
                        <w:sz w:val="20"/>
                      </w:rPr>
                      <w:t xml:space="preserve"> </w:t>
                    </w:r>
                    <w:r>
                      <w:rPr>
                        <w:i/>
                        <w:sz w:val="20"/>
                      </w:rPr>
                      <w:t>Qualified</w:t>
                    </w:r>
                    <w:r>
                      <w:rPr>
                        <w:i/>
                        <w:spacing w:val="-4"/>
                        <w:sz w:val="20"/>
                      </w:rPr>
                      <w:t xml:space="preserve"> </w:t>
                    </w:r>
                    <w:r>
                      <w:rPr>
                        <w:i/>
                        <w:sz w:val="20"/>
                      </w:rPr>
                      <w:t>Health</w:t>
                    </w:r>
                    <w:r>
                      <w:rPr>
                        <w:i/>
                        <w:spacing w:val="-3"/>
                        <w:sz w:val="20"/>
                      </w:rPr>
                      <w:t xml:space="preserve"> </w:t>
                    </w:r>
                    <w:r>
                      <w:rPr>
                        <w:i/>
                        <w:spacing w:val="-2"/>
                        <w:sz w:val="20"/>
                      </w:rPr>
                      <w:t>Plans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35011"/>
    <w:multiLevelType w:val="multilevel"/>
    <w:tmpl w:val="C55000D6"/>
    <w:lvl w:ilvl="0">
      <w:start w:val="1"/>
      <w:numFmt w:val="decimal"/>
      <w:lvlText w:val="%1"/>
      <w:lvlJc w:val="left"/>
      <w:pPr>
        <w:ind w:left="652" w:hanging="432"/>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96" w:hanging="576"/>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40" w:hanging="720"/>
      </w:pPr>
      <w:rPr>
        <w:rFonts w:ascii="Times New Roman" w:eastAsia="Times New Roman" w:hAnsi="Times New Roman" w:cs="Times New Roman" w:hint="default"/>
        <w:b/>
        <w:bCs/>
        <w:i w:val="0"/>
        <w:iCs w:val="0"/>
        <w:spacing w:val="0"/>
        <w:w w:val="97"/>
        <w:sz w:val="24"/>
        <w:szCs w:val="24"/>
        <w:lang w:val="en-US" w:eastAsia="en-US" w:bidi="ar-SA"/>
      </w:rPr>
    </w:lvl>
    <w:lvl w:ilvl="3">
      <w:start w:val="0"/>
      <w:numFmt w:val="bullet"/>
      <w:lvlText w:val="•"/>
      <w:lvlJc w:val="left"/>
      <w:pPr>
        <w:ind w:left="2107" w:hanging="720"/>
      </w:pPr>
      <w:rPr>
        <w:rFonts w:hint="default"/>
        <w:lang w:val="en-US" w:eastAsia="en-US" w:bidi="ar-SA"/>
      </w:rPr>
    </w:lvl>
    <w:lvl w:ilvl="4">
      <w:start w:val="0"/>
      <w:numFmt w:val="bullet"/>
      <w:lvlText w:val="•"/>
      <w:lvlJc w:val="left"/>
      <w:pPr>
        <w:ind w:left="3275" w:hanging="720"/>
      </w:pPr>
      <w:rPr>
        <w:rFonts w:hint="default"/>
        <w:lang w:val="en-US" w:eastAsia="en-US" w:bidi="ar-SA"/>
      </w:rPr>
    </w:lvl>
    <w:lvl w:ilvl="5">
      <w:start w:val="0"/>
      <w:numFmt w:val="bullet"/>
      <w:lvlText w:val="•"/>
      <w:lvlJc w:val="left"/>
      <w:pPr>
        <w:ind w:left="4442" w:hanging="720"/>
      </w:pPr>
      <w:rPr>
        <w:rFonts w:hint="default"/>
        <w:lang w:val="en-US" w:eastAsia="en-US" w:bidi="ar-SA"/>
      </w:rPr>
    </w:lvl>
    <w:lvl w:ilvl="6">
      <w:start w:val="0"/>
      <w:numFmt w:val="bullet"/>
      <w:lvlText w:val="•"/>
      <w:lvlJc w:val="left"/>
      <w:pPr>
        <w:ind w:left="5610" w:hanging="720"/>
      </w:pPr>
      <w:rPr>
        <w:rFonts w:hint="default"/>
        <w:lang w:val="en-US" w:eastAsia="en-US" w:bidi="ar-SA"/>
      </w:rPr>
    </w:lvl>
    <w:lvl w:ilvl="7">
      <w:start w:val="0"/>
      <w:numFmt w:val="bullet"/>
      <w:lvlText w:val="•"/>
      <w:lvlJc w:val="left"/>
      <w:pPr>
        <w:ind w:left="6777" w:hanging="720"/>
      </w:pPr>
      <w:rPr>
        <w:rFonts w:hint="default"/>
        <w:lang w:val="en-US" w:eastAsia="en-US" w:bidi="ar-SA"/>
      </w:rPr>
    </w:lvl>
    <w:lvl w:ilvl="8">
      <w:start w:val="0"/>
      <w:numFmt w:val="bullet"/>
      <w:lvlText w:val="•"/>
      <w:lvlJc w:val="left"/>
      <w:pPr>
        <w:ind w:left="7945" w:hanging="720"/>
      </w:pPr>
      <w:rPr>
        <w:rFonts w:hint="default"/>
        <w:lang w:val="en-US" w:eastAsia="en-US" w:bidi="ar-SA"/>
      </w:rPr>
    </w:lvl>
  </w:abstractNum>
  <w:abstractNum w:abstractNumId="1">
    <w:nsid w:val="06D01626"/>
    <w:multiLevelType w:val="multilevel"/>
    <w:tmpl w:val="BA3C08C0"/>
    <w:lvl w:ilvl="0">
      <w:start w:val="1"/>
      <w:numFmt w:val="decimal"/>
      <w:lvlText w:val="%1"/>
      <w:lvlJc w:val="left"/>
      <w:pPr>
        <w:ind w:left="5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1.%2"/>
      <w:lvlJc w:val="left"/>
      <w:pPr>
        <w:ind w:left="1180" w:hanging="740"/>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1660" w:hanging="1001"/>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0"/>
      <w:numFmt w:val="bullet"/>
      <w:lvlText w:val="•"/>
      <w:lvlJc w:val="left"/>
      <w:pPr>
        <w:ind w:left="2737" w:hanging="1001"/>
      </w:pPr>
      <w:rPr>
        <w:rFonts w:hint="default"/>
        <w:lang w:val="en-US" w:eastAsia="en-US" w:bidi="ar-SA"/>
      </w:rPr>
    </w:lvl>
    <w:lvl w:ilvl="4">
      <w:start w:val="0"/>
      <w:numFmt w:val="bullet"/>
      <w:lvlText w:val="•"/>
      <w:lvlJc w:val="left"/>
      <w:pPr>
        <w:ind w:left="3815" w:hanging="1001"/>
      </w:pPr>
      <w:rPr>
        <w:rFonts w:hint="default"/>
        <w:lang w:val="en-US" w:eastAsia="en-US" w:bidi="ar-SA"/>
      </w:rPr>
    </w:lvl>
    <w:lvl w:ilvl="5">
      <w:start w:val="0"/>
      <w:numFmt w:val="bullet"/>
      <w:lvlText w:val="•"/>
      <w:lvlJc w:val="left"/>
      <w:pPr>
        <w:ind w:left="4892" w:hanging="1001"/>
      </w:pPr>
      <w:rPr>
        <w:rFonts w:hint="default"/>
        <w:lang w:val="en-US" w:eastAsia="en-US" w:bidi="ar-SA"/>
      </w:rPr>
    </w:lvl>
    <w:lvl w:ilvl="6">
      <w:start w:val="0"/>
      <w:numFmt w:val="bullet"/>
      <w:lvlText w:val="•"/>
      <w:lvlJc w:val="left"/>
      <w:pPr>
        <w:ind w:left="5970" w:hanging="1001"/>
      </w:pPr>
      <w:rPr>
        <w:rFonts w:hint="default"/>
        <w:lang w:val="en-US" w:eastAsia="en-US" w:bidi="ar-SA"/>
      </w:rPr>
    </w:lvl>
    <w:lvl w:ilvl="7">
      <w:start w:val="0"/>
      <w:numFmt w:val="bullet"/>
      <w:lvlText w:val="•"/>
      <w:lvlJc w:val="left"/>
      <w:pPr>
        <w:ind w:left="7047" w:hanging="1001"/>
      </w:pPr>
      <w:rPr>
        <w:rFonts w:hint="default"/>
        <w:lang w:val="en-US" w:eastAsia="en-US" w:bidi="ar-SA"/>
      </w:rPr>
    </w:lvl>
    <w:lvl w:ilvl="8">
      <w:start w:val="0"/>
      <w:numFmt w:val="bullet"/>
      <w:lvlText w:val="•"/>
      <w:lvlJc w:val="left"/>
      <w:pPr>
        <w:ind w:left="8125" w:hanging="1001"/>
      </w:pPr>
      <w:rPr>
        <w:rFonts w:hint="default"/>
        <w:lang w:val="en-US" w:eastAsia="en-US" w:bidi="ar-SA"/>
      </w:rPr>
    </w:lvl>
  </w:abstractNum>
  <w:abstractNum w:abstractNumId="2">
    <w:nsid w:val="28DA6788"/>
    <w:multiLevelType w:val="hybridMultilevel"/>
    <w:tmpl w:val="0E46FED4"/>
    <w:lvl w:ilvl="0">
      <w:start w:val="1"/>
      <w:numFmt w:val="upperLetter"/>
      <w:lvlText w:val="%1."/>
      <w:lvlJc w:val="left"/>
      <w:pPr>
        <w:ind w:left="1060" w:hanging="720"/>
      </w:pPr>
      <w:rPr>
        <w:rFonts w:ascii="Times New Roman" w:eastAsia="Times New Roman" w:hAnsi="Times New Roman" w:cs="Times New Roman" w:hint="default"/>
        <w:b/>
        <w:bCs/>
        <w:i w:val="0"/>
        <w:iCs w:val="0"/>
        <w:spacing w:val="0"/>
        <w:w w:val="97"/>
        <w:sz w:val="24"/>
        <w:szCs w:val="24"/>
        <w:lang w:val="en-US" w:eastAsia="en-US" w:bidi="ar-SA"/>
      </w:rPr>
    </w:lvl>
    <w:lvl w:ilvl="1">
      <w:start w:val="0"/>
      <w:numFmt w:val="bullet"/>
      <w:lvlText w:val="•"/>
      <w:lvlJc w:val="left"/>
      <w:pPr>
        <w:ind w:left="1982" w:hanging="720"/>
      </w:pPr>
      <w:rPr>
        <w:rFonts w:hint="default"/>
        <w:lang w:val="en-US" w:eastAsia="en-US" w:bidi="ar-SA"/>
      </w:rPr>
    </w:lvl>
    <w:lvl w:ilvl="2">
      <w:start w:val="0"/>
      <w:numFmt w:val="bullet"/>
      <w:lvlText w:val="•"/>
      <w:lvlJc w:val="left"/>
      <w:pPr>
        <w:ind w:left="2904" w:hanging="720"/>
      </w:pPr>
      <w:rPr>
        <w:rFonts w:hint="default"/>
        <w:lang w:val="en-US" w:eastAsia="en-US" w:bidi="ar-SA"/>
      </w:rPr>
    </w:lvl>
    <w:lvl w:ilvl="3">
      <w:start w:val="0"/>
      <w:numFmt w:val="bullet"/>
      <w:lvlText w:val="•"/>
      <w:lvlJc w:val="left"/>
      <w:pPr>
        <w:ind w:left="3826" w:hanging="720"/>
      </w:pPr>
      <w:rPr>
        <w:rFonts w:hint="default"/>
        <w:lang w:val="en-US" w:eastAsia="en-US" w:bidi="ar-SA"/>
      </w:rPr>
    </w:lvl>
    <w:lvl w:ilvl="4">
      <w:start w:val="0"/>
      <w:numFmt w:val="bullet"/>
      <w:lvlText w:val="•"/>
      <w:lvlJc w:val="left"/>
      <w:pPr>
        <w:ind w:left="4748" w:hanging="720"/>
      </w:pPr>
      <w:rPr>
        <w:rFonts w:hint="default"/>
        <w:lang w:val="en-US" w:eastAsia="en-US" w:bidi="ar-SA"/>
      </w:rPr>
    </w:lvl>
    <w:lvl w:ilvl="5">
      <w:start w:val="0"/>
      <w:numFmt w:val="bullet"/>
      <w:lvlText w:val="•"/>
      <w:lvlJc w:val="left"/>
      <w:pPr>
        <w:ind w:left="5670" w:hanging="720"/>
      </w:pPr>
      <w:rPr>
        <w:rFonts w:hint="default"/>
        <w:lang w:val="en-US" w:eastAsia="en-US" w:bidi="ar-SA"/>
      </w:rPr>
    </w:lvl>
    <w:lvl w:ilvl="6">
      <w:start w:val="0"/>
      <w:numFmt w:val="bullet"/>
      <w:lvlText w:val="•"/>
      <w:lvlJc w:val="left"/>
      <w:pPr>
        <w:ind w:left="6592" w:hanging="720"/>
      </w:pPr>
      <w:rPr>
        <w:rFonts w:hint="default"/>
        <w:lang w:val="en-US" w:eastAsia="en-US" w:bidi="ar-SA"/>
      </w:rPr>
    </w:lvl>
    <w:lvl w:ilvl="7">
      <w:start w:val="0"/>
      <w:numFmt w:val="bullet"/>
      <w:lvlText w:val="•"/>
      <w:lvlJc w:val="left"/>
      <w:pPr>
        <w:ind w:left="7514" w:hanging="720"/>
      </w:pPr>
      <w:rPr>
        <w:rFonts w:hint="default"/>
        <w:lang w:val="en-US" w:eastAsia="en-US" w:bidi="ar-SA"/>
      </w:rPr>
    </w:lvl>
    <w:lvl w:ilvl="8">
      <w:start w:val="0"/>
      <w:numFmt w:val="bullet"/>
      <w:lvlText w:val="•"/>
      <w:lvlJc w:val="left"/>
      <w:pPr>
        <w:ind w:left="8436" w:hanging="720"/>
      </w:pPr>
      <w:rPr>
        <w:rFonts w:hint="default"/>
        <w:lang w:val="en-US" w:eastAsia="en-US" w:bidi="ar-SA"/>
      </w:rPr>
    </w:lvl>
  </w:abstractNum>
  <w:abstractNum w:abstractNumId="3">
    <w:nsid w:val="529B58B1"/>
    <w:multiLevelType w:val="hybridMultilevel"/>
    <w:tmpl w:val="81D2D06A"/>
    <w:lvl w:ilvl="0">
      <w:start w:val="0"/>
      <w:numFmt w:val="bullet"/>
      <w:lvlText w:val=""/>
      <w:lvlJc w:val="left"/>
      <w:pPr>
        <w:ind w:left="1300"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19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3994" w:hanging="360"/>
      </w:pPr>
      <w:rPr>
        <w:rFonts w:hint="default"/>
        <w:lang w:val="en-US" w:eastAsia="en-US" w:bidi="ar-SA"/>
      </w:rPr>
    </w:lvl>
    <w:lvl w:ilvl="4">
      <w:start w:val="0"/>
      <w:numFmt w:val="bullet"/>
      <w:lvlText w:val="•"/>
      <w:lvlJc w:val="left"/>
      <w:pPr>
        <w:ind w:left="4892" w:hanging="360"/>
      </w:pPr>
      <w:rPr>
        <w:rFonts w:hint="default"/>
        <w:lang w:val="en-US" w:eastAsia="en-US" w:bidi="ar-SA"/>
      </w:rPr>
    </w:lvl>
    <w:lvl w:ilvl="5">
      <w:start w:val="0"/>
      <w:numFmt w:val="bullet"/>
      <w:lvlText w:val="•"/>
      <w:lvlJc w:val="left"/>
      <w:pPr>
        <w:ind w:left="5790" w:hanging="360"/>
      </w:pPr>
      <w:rPr>
        <w:rFonts w:hint="default"/>
        <w:lang w:val="en-US" w:eastAsia="en-US" w:bidi="ar-SA"/>
      </w:rPr>
    </w:lvl>
    <w:lvl w:ilvl="6">
      <w:start w:val="0"/>
      <w:numFmt w:val="bullet"/>
      <w:lvlText w:val="•"/>
      <w:lvlJc w:val="left"/>
      <w:pPr>
        <w:ind w:left="6688" w:hanging="360"/>
      </w:pPr>
      <w:rPr>
        <w:rFonts w:hint="default"/>
        <w:lang w:val="en-US" w:eastAsia="en-US" w:bidi="ar-SA"/>
      </w:rPr>
    </w:lvl>
    <w:lvl w:ilvl="7">
      <w:start w:val="0"/>
      <w:numFmt w:val="bullet"/>
      <w:lvlText w:val="•"/>
      <w:lvlJc w:val="left"/>
      <w:pPr>
        <w:ind w:left="7586" w:hanging="360"/>
      </w:pPr>
      <w:rPr>
        <w:rFonts w:hint="default"/>
        <w:lang w:val="en-US" w:eastAsia="en-US" w:bidi="ar-SA"/>
      </w:rPr>
    </w:lvl>
    <w:lvl w:ilvl="8">
      <w:start w:val="0"/>
      <w:numFmt w:val="bullet"/>
      <w:lvlText w:val="•"/>
      <w:lvlJc w:val="left"/>
      <w:pPr>
        <w:ind w:left="8484" w:hanging="360"/>
      </w:pPr>
      <w:rPr>
        <w:rFonts w:hint="default"/>
        <w:lang w:val="en-US" w:eastAsia="en-US" w:bidi="ar-SA"/>
      </w:rPr>
    </w:lvl>
  </w:abstractNum>
  <w:num w:numId="1" w16cid:durableId="1941180275">
    <w:abstractNumId w:val="3"/>
  </w:num>
  <w:num w:numId="2" w16cid:durableId="1443723080">
    <w:abstractNumId w:val="0"/>
  </w:num>
  <w:num w:numId="3" w16cid:durableId="671489029">
    <w:abstractNumId w:val="2"/>
  </w:num>
  <w:num w:numId="4" w16cid:durableId="574901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73C"/>
    <w:rsid w:val="001424FB"/>
    <w:rsid w:val="001F0AF1"/>
    <w:rsid w:val="00526763"/>
    <w:rsid w:val="00602857"/>
    <w:rsid w:val="007D6E59"/>
    <w:rsid w:val="00A5463E"/>
    <w:rsid w:val="00AC3227"/>
    <w:rsid w:val="00BD7A00"/>
    <w:rsid w:val="00C0246E"/>
    <w:rsid w:val="00E34027"/>
    <w:rsid w:val="00E8221F"/>
    <w:rsid w:val="00ED07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4AD294"/>
  <w15:docId w15:val="{E41C42AA-FD03-4273-A01E-5E69ABC2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1"/>
      <w:ind w:left="939" w:hanging="7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580" w:hanging="360"/>
    </w:pPr>
  </w:style>
  <w:style w:type="paragraph" w:styleId="TOC2">
    <w:name w:val="toc 2"/>
    <w:basedOn w:val="Normal"/>
    <w:uiPriority w:val="1"/>
    <w:qFormat/>
    <w:pPr>
      <w:spacing w:before="100"/>
      <w:ind w:left="1180" w:hanging="739"/>
    </w:pPr>
  </w:style>
  <w:style w:type="paragraph" w:styleId="TOC3">
    <w:name w:val="toc 3"/>
    <w:basedOn w:val="Normal"/>
    <w:uiPriority w:val="1"/>
    <w:qFormat/>
    <w:pPr>
      <w:spacing w:before="100"/>
      <w:ind w:left="1660" w:hanging="1001"/>
    </w:pPr>
  </w:style>
  <w:style w:type="paragraph" w:styleId="BodyText">
    <w:name w:val="Body Text"/>
    <w:basedOn w:val="Normal"/>
    <w:uiPriority w:val="1"/>
    <w:qFormat/>
    <w:pPr>
      <w:spacing w:before="240"/>
      <w:ind w:left="335"/>
    </w:pPr>
    <w:rPr>
      <w:sz w:val="24"/>
      <w:szCs w:val="24"/>
    </w:rPr>
  </w:style>
  <w:style w:type="paragraph" w:styleId="ListParagraph">
    <w:name w:val="List Paragraph"/>
    <w:basedOn w:val="Normal"/>
    <w:uiPriority w:val="1"/>
    <w:qFormat/>
    <w:pPr>
      <w:spacing w:before="100"/>
      <w:ind w:left="939" w:hanging="1001"/>
    </w:pPr>
  </w:style>
  <w:style w:type="paragraph" w:customStyle="1" w:styleId="TableParagraph">
    <w:name w:val="Table Paragraph"/>
    <w:basedOn w:val="Normal"/>
    <w:uiPriority w:val="1"/>
    <w:qFormat/>
    <w:pPr>
      <w:spacing w:before="39"/>
      <w:ind w:left="18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https://www.bls.gov/oes/current/oes_nat.htm" TargetMode="External" /><Relationship Id="rId7" Type="http://schemas.openxmlformats.org/officeDocument/2006/relationships/hyperlink" Target="https://www.ecfr.gov/current/title-45/section-155.335" TargetMode="Externa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42</Pages>
  <Words>11957</Words>
  <Characters>68275</Characters>
  <Application>Microsoft Office Word</Application>
  <DocSecurity>0</DocSecurity>
  <Lines>2844</Lines>
  <Paragraphs>1782</Paragraphs>
  <ScaleCrop>false</ScaleCrop>
  <HeadingPairs>
    <vt:vector size="2" baseType="variant">
      <vt:variant>
        <vt:lpstr>Title</vt:lpstr>
      </vt:variant>
      <vt:variant>
        <vt:i4>1</vt:i4>
      </vt:variant>
    </vt:vector>
  </HeadingPairs>
  <TitlesOfParts>
    <vt:vector size="1" baseType="lpstr">
      <vt:lpstr>CMS-10593 - Establishment of an Exchange Supporting Statement_OMB FINAL</vt:lpstr>
    </vt:vector>
  </TitlesOfParts>
  <Company>Center For Medicaid Services</Company>
  <LinksUpToDate>false</LinksUpToDate>
  <CharactersWithSpaces>78450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CMS-10593 - Establishment of an Exchange Supporting Statement_OMB FINAL</dc:title>
  <dc:creator>Courtney Williams</dc:creator>
  <cp:lastModifiedBy>Hill, Jamaa (CMS/OSORA)</cp:lastModifiedBy>
  <cp:revision>7</cp:revision>
  <dcterms:created xsi:type="dcterms:W3CDTF">2024-03-29T14:47:00Z</dcterms:created>
  <dcterms:modified xsi:type="dcterms:W3CDTF">2024-03-29T15:35:00Z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for Microsoft 365</vt:lpwstr>
  </property>
  <property fmtid="{D5CDD505-2E9C-101B-9397-08002B2CF9AE}" pid="4" name="LastSaved">
    <vt:filetime>2024-03-29T00:00:00Z</vt:filetime>
  </property>
  <property fmtid="{D5CDD505-2E9C-101B-9397-08002B2CF9AE}" pid="5" name="Producer">
    <vt:lpwstr>Microsoft® Word for Microsoft 365</vt:lpwstr>
  </property>
</Properties>
</file>