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943ED" w:rsidRPr="000D6D91" w:rsidP="004943ED" w14:paraId="2FC9BA1C"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0D6D91">
        <w:rPr>
          <w:rFonts w:ascii="Times New Roman" w:hAnsi="Times New Roman" w:cs="Times New Roman"/>
        </w:rPr>
        <w:t xml:space="preserve">Addendum to the Supporting Statement for </w:t>
      </w:r>
      <w:r w:rsidRPr="000D6D91">
        <w:rPr>
          <w:rFonts w:ascii="Times New Roman" w:hAnsi="Times New Roman" w:cs="Times New Roman"/>
        </w:rPr>
        <w:t>Changes to the Information Collection Tools Associated with the Final Rule</w:t>
      </w:r>
      <w:r w:rsidRPr="000D6D91">
        <w:rPr>
          <w:rFonts w:ascii="Times New Roman" w:eastAsia="Calibri" w:hAnsi="Times New Roman" w:cs="Times New Roman"/>
        </w:rPr>
        <w:t>, to Expand the Definition of a Public Assistance Household</w:t>
      </w:r>
    </w:p>
    <w:p w:rsidR="004943ED" w:rsidRPr="000D6D91" w:rsidP="004943ED" w14:paraId="68F585BB"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iCs/>
        </w:rPr>
      </w:pPr>
      <w:r w:rsidRPr="000D6D91">
        <w:rPr>
          <w:rFonts w:ascii="Times New Roman" w:hAnsi="Times New Roman" w:cs="Times New Roman"/>
          <w:iCs/>
        </w:rPr>
        <w:t xml:space="preserve">20 CFR 416.1100, 416.1102, 416.1104, 416.1110, 416.1120, </w:t>
      </w:r>
      <w:r w:rsidRPr="000D6D91">
        <w:rPr>
          <w:rFonts w:ascii="Times New Roman" w:hAnsi="Times New Roman" w:cs="Times New Roman"/>
          <w:iCs/>
          <w:lang w:eastAsia="zh-CN"/>
        </w:rPr>
        <w:t>416.1130-416.1148</w:t>
      </w:r>
      <w:r w:rsidRPr="000D6D91">
        <w:rPr>
          <w:rFonts w:ascii="Times New Roman" w:hAnsi="Times New Roman" w:cs="Times New Roman"/>
          <w:iCs/>
        </w:rPr>
        <w:t xml:space="preserve">, </w:t>
      </w:r>
    </w:p>
    <w:p w:rsidR="004943ED" w:rsidRPr="000D6D91" w:rsidP="004943ED" w14:paraId="2E1854AA"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b w:val="0"/>
        </w:rPr>
      </w:pPr>
      <w:r w:rsidRPr="000D6D91">
        <w:rPr>
          <w:rFonts w:ascii="Times New Roman" w:hAnsi="Times New Roman" w:cs="Times New Roman"/>
          <w:iCs/>
        </w:rPr>
        <w:t>416.1160-416.1161, 416.1201</w:t>
      </w:r>
    </w:p>
    <w:p w:rsidR="00C57B3F" w:rsidRPr="000D6D91" w:rsidP="004943ED" w14:paraId="63E3BB21" w14:textId="7674CFA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b w:val="0"/>
          <w:bCs w:val="0"/>
        </w:rPr>
      </w:pPr>
      <w:r w:rsidRPr="000D6D91">
        <w:rPr>
          <w:rFonts w:ascii="Times New Roman" w:hAnsi="Times New Roman" w:cs="Times New Roman"/>
        </w:rPr>
        <w:t>OMB No. 0960-0835</w:t>
      </w:r>
    </w:p>
    <w:p w:rsidR="00F11EA4" w:rsidRPr="000D6D91" w:rsidP="00E74E74" w14:paraId="365530AC" w14:textId="77777777">
      <w:pPr>
        <w:spacing w:after="0"/>
        <w:rPr>
          <w:rFonts w:ascii="Times New Roman" w:hAnsi="Times New Roman" w:cs="Times New Roman"/>
          <w:color w:val="000000"/>
          <w:sz w:val="24"/>
          <w:szCs w:val="24"/>
        </w:rPr>
      </w:pPr>
    </w:p>
    <w:p w:rsidR="004943ED" w:rsidRPr="000D6D91" w:rsidP="004943ED" w14:paraId="59DFF14B"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rPr>
          <w:rFonts w:ascii="Times New Roman" w:hAnsi="Times New Roman" w:cs="Times New Roman"/>
        </w:rPr>
      </w:pPr>
      <w:r w:rsidRPr="000D6D91">
        <w:rPr>
          <w:rFonts w:ascii="Times New Roman" w:hAnsi="Times New Roman" w:cs="Times New Roman"/>
        </w:rPr>
        <w:t>Background</w:t>
      </w:r>
    </w:p>
    <w:p w:rsidR="004943ED" w:rsidRPr="000D6D91" w:rsidP="004943ED" w14:paraId="3AE1D2D4" w14:textId="4A2218BE">
      <w:pPr>
        <w:rPr>
          <w:rFonts w:ascii="Times New Roman" w:hAnsi="Times New Roman" w:cs="Times New Roman"/>
          <w:sz w:val="24"/>
          <w:szCs w:val="24"/>
        </w:rPr>
      </w:pPr>
      <w:r w:rsidRPr="000D6D91">
        <w:rPr>
          <w:rFonts w:ascii="Times New Roman" w:hAnsi="Times New Roman" w:cs="Times New Roman"/>
          <w:sz w:val="24"/>
          <w:szCs w:val="24"/>
        </w:rPr>
        <w:t xml:space="preserve">On April </w:t>
      </w:r>
      <w:r w:rsidR="00F11AFC">
        <w:rPr>
          <w:rFonts w:ascii="Times New Roman" w:hAnsi="Times New Roman" w:cs="Times New Roman"/>
          <w:sz w:val="24"/>
          <w:szCs w:val="24"/>
        </w:rPr>
        <w:t>19</w:t>
      </w:r>
      <w:r w:rsidRPr="000D6D91">
        <w:rPr>
          <w:rFonts w:ascii="Times New Roman" w:hAnsi="Times New Roman" w:cs="Times New Roman"/>
          <w:sz w:val="24"/>
          <w:szCs w:val="24"/>
        </w:rPr>
        <w:t xml:space="preserve">, 2024, we published the final rule, </w:t>
      </w:r>
      <w:r w:rsidRPr="002B797A">
        <w:rPr>
          <w:rFonts w:ascii="Times New Roman" w:eastAsia="Calibri" w:hAnsi="Times New Roman" w:cs="Times New Roman"/>
          <w:i/>
          <w:iCs/>
          <w:sz w:val="24"/>
          <w:szCs w:val="24"/>
        </w:rPr>
        <w:t>Expand the Definition of a Public Assistance Household</w:t>
      </w:r>
      <w:r w:rsidRPr="00F11AFC">
        <w:rPr>
          <w:rFonts w:ascii="Times New Roman" w:hAnsi="Times New Roman" w:cs="Times New Roman"/>
          <w:i/>
          <w:iCs/>
          <w:sz w:val="24"/>
          <w:szCs w:val="24"/>
        </w:rPr>
        <w:t>,</w:t>
      </w:r>
      <w:r w:rsidRPr="00F11AFC">
        <w:rPr>
          <w:rFonts w:ascii="Times New Roman" w:hAnsi="Times New Roman" w:cs="Times New Roman"/>
          <w:sz w:val="24"/>
          <w:szCs w:val="24"/>
        </w:rPr>
        <w:t xml:space="preserve"> at </w:t>
      </w:r>
      <w:r w:rsidRPr="00F11AFC" w:rsidR="00F11AFC">
        <w:rPr>
          <w:rFonts w:ascii="Times New Roman" w:hAnsi="Times New Roman"/>
          <w:color w:val="000000" w:themeColor="text1"/>
          <w:sz w:val="24"/>
          <w:szCs w:val="24"/>
        </w:rPr>
        <w:t>89 FR 28608</w:t>
      </w:r>
      <w:r w:rsidRPr="00F11AFC">
        <w:rPr>
          <w:rFonts w:ascii="Times New Roman" w:hAnsi="Times New Roman" w:cs="Times New Roman"/>
          <w:sz w:val="24"/>
          <w:szCs w:val="24"/>
        </w:rPr>
        <w:t>, which</w:t>
      </w:r>
      <w:r w:rsidRPr="000D6D91">
        <w:rPr>
          <w:rFonts w:ascii="Times New Roman" w:hAnsi="Times New Roman" w:cs="Times New Roman"/>
          <w:sz w:val="24"/>
          <w:szCs w:val="24"/>
        </w:rPr>
        <w:t xml:space="preserve"> updates our regulations to </w:t>
      </w:r>
      <w:r w:rsidRPr="000D6D91">
        <w:rPr>
          <w:rFonts w:ascii="Times New Roman" w:eastAsia="Calibri" w:hAnsi="Times New Roman" w:cs="Times New Roman"/>
          <w:sz w:val="24"/>
          <w:szCs w:val="24"/>
        </w:rPr>
        <w:t>expand the definition of a public assistance (PA) household for the purposes of SSA’s programs, particularly the Supplemental Security Income (SSI) program, to include the Supplemental Nutrition Assistance Program (</w:t>
      </w:r>
      <w:r w:rsidRPr="00F11AFC">
        <w:rPr>
          <w:rFonts w:ascii="Times New Roman" w:eastAsia="Calibri" w:hAnsi="Times New Roman" w:cs="Times New Roman"/>
          <w:sz w:val="24"/>
          <w:szCs w:val="24"/>
        </w:rPr>
        <w:t xml:space="preserve">SNAP) as an additional means-tested public income-maintenance (PIM) program.  In addition, we are also revising the definition of a PA household from a household </w:t>
      </w:r>
      <w:r w:rsidRPr="00F11AFC" w:rsidR="00F11AFC">
        <w:rPr>
          <w:rFonts w:ascii="Times New Roman" w:eastAsia="Calibri" w:hAnsi="Times New Roman"/>
          <w:sz w:val="24"/>
          <w:szCs w:val="24"/>
        </w:rPr>
        <w:t xml:space="preserve">which every member receives some kind of PIM payment to a household that has both an </w:t>
      </w:r>
      <w:r w:rsidRPr="00F11AFC" w:rsidR="00F11AFC">
        <w:rPr>
          <w:rFonts w:ascii="Times New Roman" w:hAnsi="Times New Roman"/>
          <w:sz w:val="24"/>
          <w:szCs w:val="24"/>
        </w:rPr>
        <w:t>SSI applicant or recipient, and at least one other household member who receives one or more of the listed PIM payments</w:t>
      </w:r>
      <w:r w:rsidRPr="00F11AFC" w:rsidR="00F11AFC">
        <w:rPr>
          <w:rFonts w:ascii="Times New Roman" w:eastAsia="Calibri" w:hAnsi="Times New Roman" w:cs="Times New Roman"/>
          <w:sz w:val="24"/>
          <w:szCs w:val="24"/>
        </w:rPr>
        <w:t xml:space="preserve"> </w:t>
      </w:r>
      <w:r w:rsidRPr="00F11AFC">
        <w:rPr>
          <w:rFonts w:ascii="Times New Roman" w:eastAsia="Calibri" w:hAnsi="Times New Roman" w:cs="Times New Roman"/>
          <w:sz w:val="24"/>
          <w:szCs w:val="24"/>
        </w:rPr>
        <w:t xml:space="preserve">(the </w:t>
      </w:r>
      <w:r w:rsidRPr="00F11AFC">
        <w:rPr>
          <w:rFonts w:ascii="Times New Roman" w:eastAsia="Calibri" w:hAnsi="Times New Roman" w:cs="Times New Roman"/>
          <w:i/>
          <w:iCs/>
          <w:sz w:val="24"/>
          <w:szCs w:val="24"/>
        </w:rPr>
        <w:t>any other</w:t>
      </w:r>
      <w:r w:rsidRPr="00F11AFC">
        <w:rPr>
          <w:rFonts w:ascii="Times New Roman" w:eastAsia="Calibri" w:hAnsi="Times New Roman" w:cs="Times New Roman"/>
          <w:sz w:val="24"/>
          <w:szCs w:val="24"/>
        </w:rPr>
        <w:t xml:space="preserve"> definition)</w:t>
      </w:r>
      <w:r w:rsidRPr="00F11AFC">
        <w:rPr>
          <w:rFonts w:ascii="Times New Roman" w:hAnsi="Times New Roman" w:cs="Times New Roman"/>
          <w:sz w:val="24"/>
          <w:szCs w:val="24"/>
        </w:rPr>
        <w:t>.</w:t>
      </w:r>
    </w:p>
    <w:p w:rsidR="004943ED" w:rsidRPr="000D6D91" w:rsidP="004943ED" w14:paraId="5E23BDBD" w14:textId="0E72A69E">
      <w:pPr>
        <w:rPr>
          <w:rFonts w:ascii="Times New Roman" w:hAnsi="Times New Roman" w:cs="Times New Roman"/>
          <w:color w:val="000000"/>
          <w:sz w:val="24"/>
          <w:szCs w:val="24"/>
        </w:rPr>
      </w:pPr>
      <w:r w:rsidRPr="000D6D91">
        <w:rPr>
          <w:rFonts w:ascii="Times New Roman" w:hAnsi="Times New Roman" w:cs="Times New Roman"/>
          <w:color w:val="000000"/>
          <w:sz w:val="24"/>
          <w:szCs w:val="24"/>
        </w:rPr>
        <w:t xml:space="preserve">As we explained in the accompanying Supporting Statement, this </w:t>
      </w:r>
      <w:r w:rsidR="00F11AFC">
        <w:rPr>
          <w:rFonts w:ascii="Times New Roman" w:hAnsi="Times New Roman" w:cs="Times New Roman"/>
          <w:color w:val="000000"/>
          <w:sz w:val="24"/>
          <w:szCs w:val="24"/>
        </w:rPr>
        <w:t>information collection request (</w:t>
      </w:r>
      <w:r w:rsidRPr="000D6D91">
        <w:rPr>
          <w:rFonts w:ascii="Times New Roman" w:hAnsi="Times New Roman" w:cs="Times New Roman"/>
          <w:color w:val="000000"/>
          <w:sz w:val="24"/>
          <w:szCs w:val="24"/>
        </w:rPr>
        <w:t>ICR</w:t>
      </w:r>
      <w:r w:rsidR="00F11AFC">
        <w:rPr>
          <w:rFonts w:ascii="Times New Roman" w:hAnsi="Times New Roman" w:cs="Times New Roman"/>
          <w:color w:val="000000"/>
          <w:sz w:val="24"/>
          <w:szCs w:val="24"/>
        </w:rPr>
        <w:t>)</w:t>
      </w:r>
      <w:r w:rsidRPr="000D6D91">
        <w:rPr>
          <w:rFonts w:ascii="Times New Roman" w:hAnsi="Times New Roman" w:cs="Times New Roman"/>
          <w:color w:val="000000"/>
          <w:sz w:val="24"/>
          <w:szCs w:val="24"/>
        </w:rPr>
        <w:t xml:space="preserve"> will make changes to three existing OMB-approved </w:t>
      </w:r>
      <w:r w:rsidR="00F11AFC">
        <w:rPr>
          <w:rFonts w:ascii="Times New Roman" w:hAnsi="Times New Roman" w:cs="Times New Roman"/>
          <w:color w:val="000000"/>
          <w:sz w:val="24"/>
          <w:szCs w:val="24"/>
        </w:rPr>
        <w:t>information collections (</w:t>
      </w:r>
      <w:r w:rsidRPr="000D6D91">
        <w:rPr>
          <w:rFonts w:ascii="Times New Roman" w:hAnsi="Times New Roman" w:cs="Times New Roman"/>
          <w:color w:val="000000"/>
          <w:sz w:val="24"/>
          <w:szCs w:val="24"/>
        </w:rPr>
        <w:t>ICs</w:t>
      </w:r>
      <w:r w:rsidR="00F11AFC">
        <w:rPr>
          <w:rFonts w:ascii="Times New Roman" w:hAnsi="Times New Roman" w:cs="Times New Roman"/>
          <w:color w:val="000000"/>
          <w:sz w:val="24"/>
          <w:szCs w:val="24"/>
        </w:rPr>
        <w:t>)</w:t>
      </w:r>
      <w:r w:rsidRPr="000D6D91">
        <w:rPr>
          <w:rFonts w:ascii="Times New Roman" w:hAnsi="Times New Roman" w:cs="Times New Roman"/>
          <w:color w:val="000000"/>
          <w:sz w:val="24"/>
          <w:szCs w:val="24"/>
        </w:rPr>
        <w:t>.  For reader and reviewer ease, we are creating a new ICR combining all the changes.  However, once the final rule becomes effective, we will make change requests to incorporate these changes back into each individual IC, and we will retire this ICR.</w:t>
      </w:r>
    </w:p>
    <w:p w:rsidR="004943ED" w:rsidRPr="000D6D91" w:rsidP="004943ED" w14:paraId="0461E736" w14:textId="01AE2CFD">
      <w:pPr>
        <w:rPr>
          <w:rFonts w:ascii="Times New Roman" w:hAnsi="Times New Roman" w:cs="Times New Roman"/>
          <w:b/>
          <w:bCs/>
          <w:color w:val="000000"/>
          <w:sz w:val="24"/>
          <w:szCs w:val="24"/>
        </w:rPr>
      </w:pPr>
      <w:r w:rsidRPr="000D6D91">
        <w:rPr>
          <w:rFonts w:ascii="Times New Roman" w:hAnsi="Times New Roman" w:cs="Times New Roman"/>
          <w:b/>
          <w:bCs/>
          <w:color w:val="2F5496"/>
          <w:sz w:val="24"/>
          <w:szCs w:val="24"/>
        </w:rPr>
        <w:t>Changes we are making to these ICs because of the final rule are in blue font.</w:t>
      </w:r>
      <w:r w:rsidRPr="000D6D91">
        <w:rPr>
          <w:rFonts w:ascii="Times New Roman" w:hAnsi="Times New Roman" w:cs="Times New Roman"/>
          <w:b/>
          <w:bCs/>
          <w:color w:val="2F5496" w:themeColor="accent1" w:themeShade="BF"/>
          <w:sz w:val="24"/>
          <w:szCs w:val="24"/>
        </w:rPr>
        <w:t xml:space="preserve"> </w:t>
      </w:r>
      <w:r w:rsidRPr="000D6D91">
        <w:rPr>
          <w:rFonts w:ascii="Times New Roman" w:hAnsi="Times New Roman" w:cs="Times New Roman"/>
          <w:color w:val="000000"/>
          <w:sz w:val="24"/>
          <w:szCs w:val="24"/>
        </w:rPr>
        <w:t xml:space="preserve"> We are also</w:t>
      </w:r>
      <w:r w:rsidRPr="000D6D91" w:rsidR="006E2B69">
        <w:rPr>
          <w:rFonts w:ascii="Times New Roman" w:hAnsi="Times New Roman" w:cs="Times New Roman"/>
          <w:color w:val="000000"/>
          <w:sz w:val="24"/>
          <w:szCs w:val="24"/>
        </w:rPr>
        <w:t xml:space="preserve"> including revisions due to the final rule for </w:t>
      </w:r>
      <w:r w:rsidRPr="000D6D91" w:rsidR="006E2B69">
        <w:rPr>
          <w:rFonts w:ascii="Times New Roman" w:hAnsi="Times New Roman" w:cs="Times New Roman"/>
          <w:i/>
          <w:iCs/>
          <w:sz w:val="24"/>
          <w:szCs w:val="24"/>
        </w:rPr>
        <w:t xml:space="preserve">Omitting Food </w:t>
      </w:r>
      <w:r w:rsidRPr="000D6D91" w:rsidR="006E2B69">
        <w:rPr>
          <w:rFonts w:ascii="Times New Roman" w:hAnsi="Times New Roman" w:cs="Times New Roman"/>
          <w:i/>
          <w:iCs/>
          <w:sz w:val="24"/>
          <w:szCs w:val="24"/>
        </w:rPr>
        <w:t>From</w:t>
      </w:r>
      <w:r w:rsidRPr="000D6D91" w:rsidR="006E2B69">
        <w:rPr>
          <w:rFonts w:ascii="Times New Roman" w:hAnsi="Times New Roman" w:cs="Times New Roman"/>
          <w:i/>
          <w:iCs/>
          <w:sz w:val="24"/>
          <w:szCs w:val="24"/>
        </w:rPr>
        <w:t xml:space="preserve"> In-Kind Support and Maintenance Calculations</w:t>
      </w:r>
      <w:r>
        <w:rPr>
          <w:rStyle w:val="FootnoteReference"/>
          <w:rFonts w:ascii="Times New Roman" w:hAnsi="Times New Roman" w:cs="Times New Roman"/>
          <w:b/>
          <w:bCs/>
          <w:i/>
          <w:iCs/>
          <w:sz w:val="24"/>
          <w:szCs w:val="24"/>
        </w:rPr>
        <w:footnoteReference w:id="2"/>
      </w:r>
      <w:r w:rsidRPr="000D6D91" w:rsidR="006E2B69">
        <w:rPr>
          <w:rFonts w:ascii="Times New Roman" w:hAnsi="Times New Roman" w:cs="Times New Roman"/>
          <w:color w:val="000000"/>
          <w:sz w:val="24"/>
          <w:szCs w:val="24"/>
        </w:rPr>
        <w:t xml:space="preserve"> as we will implement these changes at the same time as we implement the revisions for the final rule to </w:t>
      </w:r>
      <w:r w:rsidRPr="000D6D91" w:rsidR="006E2B69">
        <w:rPr>
          <w:rFonts w:ascii="Times New Roman" w:eastAsia="Calibri" w:hAnsi="Times New Roman" w:cs="Times New Roman"/>
          <w:i/>
          <w:iCs/>
          <w:sz w:val="24"/>
          <w:szCs w:val="24"/>
        </w:rPr>
        <w:t>Expand the Definition of a Public Assistance Household</w:t>
      </w:r>
      <w:r w:rsidRPr="000D6D91" w:rsidR="006E2B69">
        <w:rPr>
          <w:rFonts w:ascii="Times New Roman" w:hAnsi="Times New Roman" w:cs="Times New Roman"/>
          <w:color w:val="000000"/>
          <w:sz w:val="24"/>
          <w:szCs w:val="24"/>
        </w:rPr>
        <w:t xml:space="preserve">.  Finally, we are also </w:t>
      </w:r>
      <w:r w:rsidRPr="000D6D91">
        <w:rPr>
          <w:rFonts w:ascii="Times New Roman" w:hAnsi="Times New Roman" w:cs="Times New Roman"/>
          <w:color w:val="000000"/>
          <w:sz w:val="24"/>
          <w:szCs w:val="24"/>
        </w:rPr>
        <w:t>mak</w:t>
      </w:r>
      <w:r w:rsidRPr="000D6D91" w:rsidR="006E2B69">
        <w:rPr>
          <w:rFonts w:ascii="Times New Roman" w:hAnsi="Times New Roman" w:cs="Times New Roman"/>
          <w:color w:val="000000"/>
          <w:sz w:val="24"/>
          <w:szCs w:val="24"/>
        </w:rPr>
        <w:t>ing</w:t>
      </w:r>
      <w:r w:rsidRPr="000D6D91">
        <w:rPr>
          <w:rFonts w:ascii="Times New Roman" w:hAnsi="Times New Roman" w:cs="Times New Roman"/>
          <w:color w:val="000000"/>
          <w:sz w:val="24"/>
          <w:szCs w:val="24"/>
        </w:rPr>
        <w:t xml:space="preserve"> non-substantive changes to improve the readability, usability, and accuracy of the ICs, and to align them with other forms.  </w:t>
      </w:r>
      <w:r w:rsidRPr="000D6D91">
        <w:rPr>
          <w:rFonts w:ascii="Times New Roman" w:hAnsi="Times New Roman" w:cs="Times New Roman"/>
          <w:b/>
          <w:bCs/>
          <w:color w:val="000000"/>
          <w:sz w:val="24"/>
          <w:szCs w:val="24"/>
        </w:rPr>
        <w:t>These changes</w:t>
      </w:r>
      <w:r w:rsidRPr="000D6D91" w:rsidR="00A95093">
        <w:rPr>
          <w:rFonts w:ascii="Times New Roman" w:hAnsi="Times New Roman" w:cs="Times New Roman"/>
          <w:b/>
          <w:bCs/>
          <w:color w:val="000000"/>
          <w:sz w:val="24"/>
          <w:szCs w:val="24"/>
        </w:rPr>
        <w:t xml:space="preserve"> which are not related to the final rule to </w:t>
      </w:r>
      <w:r w:rsidRPr="000D6D91" w:rsidR="00A95093">
        <w:rPr>
          <w:rFonts w:ascii="Times New Roman" w:eastAsia="Calibri" w:hAnsi="Times New Roman" w:cs="Times New Roman"/>
          <w:b/>
          <w:bCs/>
          <w:i/>
          <w:iCs/>
          <w:sz w:val="24"/>
          <w:szCs w:val="24"/>
        </w:rPr>
        <w:t>Expand the Definition of a Public Assistance Household</w:t>
      </w:r>
      <w:r w:rsidRPr="000D6D91">
        <w:rPr>
          <w:rFonts w:ascii="Times New Roman" w:hAnsi="Times New Roman" w:cs="Times New Roman"/>
          <w:b/>
          <w:bCs/>
          <w:color w:val="000000"/>
          <w:sz w:val="24"/>
          <w:szCs w:val="24"/>
        </w:rPr>
        <w:t xml:space="preserve"> are in black font.</w:t>
      </w:r>
    </w:p>
    <w:p w:rsidR="00A95093" w:rsidRPr="000D6D91" w:rsidP="004943ED" w14:paraId="2B1408C8" w14:textId="3D6E6BD8">
      <w:pPr>
        <w:rPr>
          <w:rFonts w:ascii="Times New Roman" w:hAnsi="Times New Roman" w:cs="Times New Roman"/>
          <w:sz w:val="24"/>
          <w:szCs w:val="24"/>
        </w:rPr>
      </w:pPr>
      <w:r w:rsidRPr="000D6D91">
        <w:rPr>
          <w:rFonts w:ascii="Times New Roman" w:hAnsi="Times New Roman" w:cs="Times New Roman"/>
          <w:sz w:val="24"/>
          <w:szCs w:val="24"/>
        </w:rPr>
        <w:t xml:space="preserve">We anticipate implementing the minor, non-substantive changes within 30 days of the publication of the final rule; however, we anticipate making the revisions associated with this final rule effective as of </w:t>
      </w:r>
      <w:r w:rsidRPr="00DD6426">
        <w:rPr>
          <w:rFonts w:ascii="Times New Roman" w:hAnsi="Times New Roman" w:cs="Times New Roman"/>
          <w:b/>
          <w:bCs/>
          <w:sz w:val="24"/>
          <w:szCs w:val="24"/>
        </w:rPr>
        <w:t>September 30, 2024</w:t>
      </w:r>
      <w:r w:rsidRPr="000D6D91">
        <w:rPr>
          <w:rFonts w:ascii="Times New Roman" w:hAnsi="Times New Roman" w:cs="Times New Roman"/>
          <w:sz w:val="24"/>
          <w:szCs w:val="24"/>
        </w:rPr>
        <w:t>.</w:t>
      </w:r>
    </w:p>
    <w:p w:rsidR="00A95093" w:rsidRPr="000D6D91" w:rsidP="004943ED" w14:paraId="461F8807" w14:textId="623BF4AF">
      <w:pPr>
        <w:rPr>
          <w:rFonts w:ascii="Times New Roman" w:hAnsi="Times New Roman" w:cs="Times New Roman"/>
          <w:b/>
          <w:bCs/>
          <w:sz w:val="24"/>
          <w:szCs w:val="24"/>
          <w:u w:val="single"/>
        </w:rPr>
      </w:pPr>
      <w:r w:rsidRPr="000D6D91">
        <w:rPr>
          <w:rFonts w:ascii="Times New Roman" w:hAnsi="Times New Roman" w:cs="Times New Roman"/>
          <w:b/>
          <w:bCs/>
          <w:sz w:val="24"/>
          <w:szCs w:val="24"/>
          <w:u w:val="single"/>
        </w:rPr>
        <w:t>Revisions to the Collection Instruments:</w:t>
      </w:r>
    </w:p>
    <w:p w:rsidR="004943ED" w:rsidRPr="000D6D91" w:rsidP="004943ED" w14:paraId="210F40D9" w14:textId="101A08E8">
      <w:pPr>
        <w:rPr>
          <w:rFonts w:ascii="Times New Roman" w:hAnsi="Times New Roman" w:cs="Times New Roman"/>
          <w:b/>
          <w:bCs/>
          <w:sz w:val="24"/>
          <w:szCs w:val="24"/>
          <w:u w:val="single"/>
        </w:rPr>
      </w:pPr>
      <w:r w:rsidRPr="000D6D91">
        <w:rPr>
          <w:rFonts w:ascii="Times New Roman" w:hAnsi="Times New Roman" w:cs="Times New Roman"/>
          <w:b/>
          <w:bCs/>
          <w:color w:val="000000"/>
          <w:sz w:val="24"/>
          <w:szCs w:val="24"/>
          <w:highlight w:val="yellow"/>
          <w:u w:val="single"/>
          <w:shd w:val="clear" w:color="auto" w:fill="FFFF00"/>
        </w:rPr>
        <w:t xml:space="preserve">Revisions to OMB No. 0960-0174 (SSA Form No. SSA-8006, </w:t>
      </w:r>
      <w:r w:rsidRPr="000D6D91">
        <w:rPr>
          <w:rFonts w:ascii="Times New Roman" w:hAnsi="Times New Roman" w:cs="Times New Roman"/>
          <w:b/>
          <w:bCs/>
          <w:sz w:val="24"/>
          <w:szCs w:val="24"/>
          <w:u w:val="single"/>
          <w:shd w:val="clear" w:color="auto" w:fill="FFFF00"/>
        </w:rPr>
        <w:t xml:space="preserve">Statement </w:t>
      </w:r>
      <w:r w:rsidRPr="000D6D91">
        <w:rPr>
          <w:rFonts w:ascii="Times New Roman" w:hAnsi="Times New Roman" w:cs="Times New Roman"/>
          <w:b/>
          <w:bCs/>
          <w:sz w:val="24"/>
          <w:szCs w:val="24"/>
          <w:u w:val="single"/>
          <w:shd w:val="clear" w:color="auto" w:fill="FFFF00"/>
        </w:rPr>
        <w:t>Of</w:t>
      </w:r>
      <w:r w:rsidRPr="000D6D91">
        <w:rPr>
          <w:rFonts w:ascii="Times New Roman" w:hAnsi="Times New Roman" w:cs="Times New Roman"/>
          <w:b/>
          <w:bCs/>
          <w:sz w:val="24"/>
          <w:szCs w:val="24"/>
          <w:u w:val="single"/>
          <w:shd w:val="clear" w:color="auto" w:fill="FFFF00"/>
        </w:rPr>
        <w:t xml:space="preserve"> Living Arrangements, In-Kind Support And Maintenance</w:t>
      </w:r>
      <w:r w:rsidRPr="000D6D91">
        <w:rPr>
          <w:rFonts w:ascii="Times New Roman" w:hAnsi="Times New Roman" w:cs="Times New Roman"/>
          <w:b/>
          <w:bCs/>
          <w:sz w:val="24"/>
          <w:szCs w:val="24"/>
          <w:highlight w:val="yellow"/>
          <w:u w:val="single"/>
          <w:shd w:val="clear" w:color="auto" w:fill="FFFF00"/>
          <w:lang w:val="en"/>
        </w:rPr>
        <w:t>)</w:t>
      </w:r>
      <w:r w:rsidRPr="000D6D91">
        <w:rPr>
          <w:rFonts w:ascii="Times New Roman" w:hAnsi="Times New Roman" w:cs="Times New Roman"/>
          <w:b/>
          <w:bCs/>
          <w:color w:val="000000"/>
          <w:sz w:val="24"/>
          <w:szCs w:val="24"/>
          <w:highlight w:val="yellow"/>
          <w:u w:val="single"/>
          <w:shd w:val="clear" w:color="auto" w:fill="FFFF00"/>
        </w:rPr>
        <w:t>:</w:t>
      </w:r>
      <w:r w:rsidRPr="000D6D91">
        <w:rPr>
          <w:rFonts w:ascii="Times New Roman" w:hAnsi="Times New Roman" w:cs="Times New Roman"/>
          <w:b/>
          <w:bCs/>
          <w:sz w:val="24"/>
          <w:szCs w:val="24"/>
          <w:u w:val="single"/>
        </w:rPr>
        <w:t xml:space="preserve"> </w:t>
      </w:r>
    </w:p>
    <w:p w:rsidR="006E2B69" w:rsidRPr="000D6D91" w:rsidP="006E2B69" w14:paraId="013012C9" w14:textId="447FCA6F">
      <w:pPr>
        <w:ind w:left="720" w:hanging="720"/>
        <w:rPr>
          <w:rFonts w:ascii="Times New Roman" w:hAnsi="Times New Roman" w:cs="Times New Roman"/>
          <w:b/>
          <w:bCs/>
          <w:sz w:val="24"/>
          <w:szCs w:val="24"/>
          <w:u w:val="single"/>
        </w:rPr>
      </w:pPr>
      <w:r w:rsidRPr="000D6D91">
        <w:rPr>
          <w:rFonts w:ascii="Times New Roman" w:hAnsi="Times New Roman" w:cs="Times New Roman"/>
          <w:sz w:val="24"/>
          <w:szCs w:val="24"/>
        </w:rPr>
        <w:t>Note:</w:t>
      </w:r>
      <w:r w:rsidRPr="000D6D91">
        <w:rPr>
          <w:rFonts w:ascii="Times New Roman" w:hAnsi="Times New Roman" w:cs="Times New Roman"/>
          <w:sz w:val="24"/>
          <w:szCs w:val="24"/>
        </w:rPr>
        <w:tab/>
        <w:t>We use the SSA-8006 to verify the individual’s living arrangements to determine in-kind support.</w:t>
      </w:r>
    </w:p>
    <w:p w:rsidR="006E2B69" w:rsidRPr="000D6D91" w:rsidP="006E2B69" w14:paraId="0E58C536" w14:textId="77777777">
      <w:pPr>
        <w:pStyle w:val="Revision"/>
        <w:widowControl w:val="0"/>
        <w:numPr>
          <w:ilvl w:val="0"/>
          <w:numId w:val="3"/>
        </w:numPr>
        <w:rPr>
          <w:rFonts w:ascii="Times New Roman" w:hAnsi="Times New Roman"/>
          <w:color w:val="2F5496"/>
          <w:lang w:eastAsia="ar-SA"/>
        </w:rPr>
      </w:pPr>
      <w:r w:rsidRPr="000D6D91">
        <w:rPr>
          <w:rFonts w:ascii="Times New Roman" w:hAnsi="Times New Roman"/>
          <w:b/>
          <w:bCs/>
          <w:color w:val="2F5496"/>
          <w:u w:val="single"/>
          <w:lang w:eastAsia="ar-SA"/>
        </w:rPr>
        <w:t>Change #1</w:t>
      </w:r>
      <w:r w:rsidRPr="000D6D91">
        <w:rPr>
          <w:rFonts w:ascii="Times New Roman" w:hAnsi="Times New Roman"/>
          <w:b/>
          <w:bCs/>
          <w:color w:val="2F5496"/>
          <w:lang w:eastAsia="ar-SA"/>
        </w:rPr>
        <w:t>:</w:t>
      </w:r>
      <w:r w:rsidRPr="000D6D91">
        <w:rPr>
          <w:rFonts w:ascii="Times New Roman" w:hAnsi="Times New Roman"/>
          <w:color w:val="2F5496"/>
          <w:lang w:eastAsia="ar-SA"/>
        </w:rPr>
        <w:t xml:space="preserve">  Effective September 30, 2024, we will implement a second version of the form, </w:t>
      </w:r>
      <w:r w:rsidRPr="000D6D91">
        <w:rPr>
          <w:rFonts w:ascii="Times New Roman" w:hAnsi="Times New Roman"/>
          <w:color w:val="2F5496"/>
          <w:lang w:eastAsia="ar-SA"/>
        </w:rPr>
        <w:t>Form SSA</w:t>
      </w:r>
      <w:r w:rsidRPr="000D6D91">
        <w:rPr>
          <w:rFonts w:ascii="Times New Roman" w:hAnsi="Times New Roman"/>
          <w:color w:val="2F5496"/>
          <w:lang w:eastAsia="ar-SA"/>
        </w:rPr>
        <w:noBreakHyphen/>
        <w:t>8007, which only shows the revisions we are implementing due to the final rule.</w:t>
      </w:r>
    </w:p>
    <w:p w:rsidR="006E2B69" w:rsidRPr="000D6D91" w:rsidP="006E2B69" w14:paraId="7E926921" w14:textId="77777777">
      <w:pPr>
        <w:pStyle w:val="Revision"/>
        <w:widowControl w:val="0"/>
        <w:ind w:left="360"/>
        <w:rPr>
          <w:rFonts w:ascii="Times New Roman" w:hAnsi="Times New Roman"/>
          <w:color w:val="2F5496"/>
          <w:lang w:eastAsia="ar-SA"/>
        </w:rPr>
      </w:pPr>
    </w:p>
    <w:p w:rsidR="006E2B69" w:rsidRPr="000D6D91" w:rsidP="006E2B69" w14:paraId="51D7FFE3" w14:textId="757AEC67">
      <w:pPr>
        <w:pStyle w:val="Revision"/>
        <w:widowControl w:val="0"/>
        <w:ind w:left="360"/>
        <w:rPr>
          <w:rFonts w:ascii="Times New Roman" w:hAnsi="Times New Roman"/>
          <w:color w:val="2F5496"/>
          <w:lang w:eastAsia="ar-SA"/>
        </w:rPr>
      </w:pPr>
      <w:r w:rsidRPr="000D6D91">
        <w:rPr>
          <w:rFonts w:ascii="Times New Roman" w:hAnsi="Times New Roman"/>
          <w:b/>
          <w:bCs/>
          <w:color w:val="2F5496"/>
          <w:u w:val="single"/>
          <w:lang w:eastAsia="ar-SA"/>
        </w:rPr>
        <w:t>Justification #1</w:t>
      </w:r>
      <w:r w:rsidRPr="000D6D91">
        <w:rPr>
          <w:rFonts w:ascii="Times New Roman" w:hAnsi="Times New Roman"/>
          <w:b/>
          <w:bCs/>
          <w:color w:val="2F5496"/>
          <w:lang w:eastAsia="ar-SA"/>
        </w:rPr>
        <w:t>:</w:t>
      </w:r>
      <w:r w:rsidRPr="000D6D91">
        <w:rPr>
          <w:rFonts w:ascii="Times New Roman" w:hAnsi="Times New Roman"/>
          <w:color w:val="2F5496"/>
          <w:lang w:eastAsia="ar-SA"/>
        </w:rPr>
        <w:t xml:space="preserve">  We created an alternate version of the SSA-8006, the SSA-8007, which respondents will use after September 30, 2024, which no longer requires the language we are adding to the form to explain the difference between the forms pre- and post-effective date.  In addition, the new version of the form, SSA-8007, includes SNAP as a form of public payments based on need rather than food.  In addition, the new form includes the new question </w:t>
      </w:r>
      <w:r w:rsidRPr="000D6D91">
        <w:rPr>
          <w:rFonts w:ascii="Times New Roman" w:hAnsi="Times New Roman"/>
          <w:color w:val="2F5496"/>
        </w:rPr>
        <w:t xml:space="preserve">for the narrow purpose of determining whether to use the VTR rule or the PMV rule to value any shelter ISM the applicant or recipient receives.  </w:t>
      </w:r>
      <w:r w:rsidRPr="000D6D91">
        <w:rPr>
          <w:rFonts w:ascii="Times New Roman" w:hAnsi="Times New Roman"/>
          <w:color w:val="2F5496"/>
          <w:lang w:eastAsia="ar-SA"/>
        </w:rPr>
        <w:t xml:space="preserve">However, we will still need to maintain two versions of the form for a while as SSI determinations prior to September 30, </w:t>
      </w:r>
      <w:r w:rsidRPr="000D6D91" w:rsidR="006E4E2C">
        <w:rPr>
          <w:rFonts w:ascii="Times New Roman" w:hAnsi="Times New Roman"/>
          <w:color w:val="2F5496"/>
          <w:lang w:eastAsia="ar-SA"/>
        </w:rPr>
        <w:t>2024,</w:t>
      </w:r>
      <w:r w:rsidRPr="000D6D91">
        <w:rPr>
          <w:rFonts w:ascii="Times New Roman" w:hAnsi="Times New Roman"/>
          <w:color w:val="2F5496"/>
          <w:lang w:eastAsia="ar-SA"/>
        </w:rPr>
        <w:t xml:space="preserve"> will continue to ask the questions on the current SSA-8006</w:t>
      </w:r>
      <w:r w:rsidRPr="000D6D91">
        <w:rPr>
          <w:rFonts w:ascii="Times New Roman" w:hAnsi="Times New Roman"/>
          <w:color w:val="2F5496"/>
        </w:rPr>
        <w:t>.</w:t>
      </w:r>
    </w:p>
    <w:p w:rsidR="006E2B69" w:rsidRPr="000D6D91" w:rsidP="006E2B69" w14:paraId="66808CB1" w14:textId="77777777">
      <w:pPr>
        <w:pStyle w:val="Revision"/>
        <w:widowControl w:val="0"/>
        <w:ind w:left="360"/>
        <w:rPr>
          <w:rFonts w:ascii="Times New Roman" w:hAnsi="Times New Roman"/>
          <w:lang w:eastAsia="ar-SA"/>
        </w:rPr>
      </w:pPr>
    </w:p>
    <w:p w:rsidR="006E2B69" w:rsidRPr="000D6D91" w:rsidP="006E2B69" w14:paraId="7892ED4E" w14:textId="77777777">
      <w:pPr>
        <w:pStyle w:val="Revision"/>
        <w:widowControl w:val="0"/>
        <w:numPr>
          <w:ilvl w:val="0"/>
          <w:numId w:val="3"/>
        </w:numPr>
        <w:rPr>
          <w:rFonts w:ascii="Times New Roman" w:hAnsi="Times New Roman"/>
        </w:rPr>
      </w:pPr>
      <w:r w:rsidRPr="000D6D91">
        <w:rPr>
          <w:rFonts w:ascii="Times New Roman" w:hAnsi="Times New Roman"/>
          <w:b/>
          <w:bCs/>
          <w:u w:val="single"/>
        </w:rPr>
        <w:t>Change #2</w:t>
      </w:r>
      <w:r w:rsidRPr="000D6D91">
        <w:rPr>
          <w:rFonts w:ascii="Times New Roman" w:hAnsi="Times New Roman"/>
          <w:b/>
          <w:bCs/>
        </w:rPr>
        <w:t xml:space="preserve">:  </w:t>
      </w:r>
      <w:r w:rsidRPr="000D6D91">
        <w:rPr>
          <w:rFonts w:ascii="Times New Roman" w:hAnsi="Times New Roman"/>
        </w:rPr>
        <w:t>In</w:t>
      </w:r>
      <w:r w:rsidRPr="000D6D91">
        <w:rPr>
          <w:rFonts w:ascii="Times New Roman" w:hAnsi="Times New Roman"/>
          <w:b/>
          <w:bCs/>
        </w:rPr>
        <w:t xml:space="preserve"> Part 2</w:t>
      </w:r>
      <w:r w:rsidRPr="000D6D91">
        <w:rPr>
          <w:rFonts w:ascii="Times New Roman" w:hAnsi="Times New Roman"/>
        </w:rPr>
        <w:t xml:space="preserve">, we removed all questions pertaining to food and added, “Do others within the household pay for or provide you with </w:t>
      </w:r>
      <w:r w:rsidRPr="000D6D91">
        <w:rPr>
          <w:rFonts w:ascii="Times New Roman" w:hAnsi="Times New Roman"/>
          <w:b/>
          <w:bCs/>
        </w:rPr>
        <w:t>all</w:t>
      </w:r>
      <w:r w:rsidRPr="000D6D91">
        <w:rPr>
          <w:rFonts w:ascii="Times New Roman" w:hAnsi="Times New Roman"/>
        </w:rPr>
        <w:t xml:space="preserve"> your meals?”</w:t>
      </w:r>
    </w:p>
    <w:p w:rsidR="006E2B69" w:rsidRPr="000D6D91" w:rsidP="006E2B69" w14:paraId="139A2FF3" w14:textId="77777777">
      <w:pPr>
        <w:pStyle w:val="Revision"/>
        <w:widowControl w:val="0"/>
        <w:ind w:left="360"/>
        <w:rPr>
          <w:rFonts w:ascii="Times New Roman" w:hAnsi="Times New Roman"/>
          <w:b/>
          <w:bCs/>
          <w:u w:val="single"/>
        </w:rPr>
      </w:pPr>
    </w:p>
    <w:p w:rsidR="00A95093" w:rsidRPr="000D6D91" w:rsidP="006E2B69" w14:paraId="082641B1" w14:textId="77777777">
      <w:pPr>
        <w:pStyle w:val="Revision"/>
        <w:widowControl w:val="0"/>
        <w:ind w:left="360"/>
        <w:rPr>
          <w:rFonts w:ascii="Times New Roman" w:hAnsi="Times New Roman"/>
        </w:rPr>
      </w:pPr>
      <w:r w:rsidRPr="000D6D91">
        <w:rPr>
          <w:rFonts w:ascii="Times New Roman" w:hAnsi="Times New Roman"/>
          <w:b/>
          <w:bCs/>
          <w:u w:val="single"/>
        </w:rPr>
        <w:t>Justification #2</w:t>
      </w:r>
      <w:r w:rsidRPr="000D6D91">
        <w:rPr>
          <w:rFonts w:ascii="Times New Roman" w:hAnsi="Times New Roman"/>
          <w:b/>
          <w:bCs/>
        </w:rPr>
        <w:t>:</w:t>
      </w:r>
      <w:r w:rsidRPr="000D6D91">
        <w:rPr>
          <w:rFonts w:ascii="Times New Roman" w:hAnsi="Times New Roman"/>
        </w:rPr>
        <w:t xml:space="preserve">  As per the changes we are making due to the final rule, </w:t>
      </w:r>
      <w:r w:rsidRPr="000D6D91">
        <w:rPr>
          <w:rFonts w:ascii="Times New Roman" w:hAnsi="Times New Roman"/>
          <w:i/>
          <w:iCs/>
        </w:rPr>
        <w:t xml:space="preserve">Omitting Food </w:t>
      </w:r>
      <w:r w:rsidRPr="000D6D91">
        <w:rPr>
          <w:rFonts w:ascii="Times New Roman" w:hAnsi="Times New Roman"/>
          <w:i/>
          <w:iCs/>
        </w:rPr>
        <w:t>From</w:t>
      </w:r>
      <w:r w:rsidRPr="000D6D91">
        <w:rPr>
          <w:rFonts w:ascii="Times New Roman" w:hAnsi="Times New Roman"/>
          <w:i/>
          <w:iCs/>
        </w:rPr>
        <w:t xml:space="preserve"> In-Kind Support and Maintenance Calculations,</w:t>
      </w:r>
      <w:r w:rsidRPr="000D6D91">
        <w:rPr>
          <w:rFonts w:ascii="Times New Roman" w:hAnsi="Times New Roman"/>
        </w:rPr>
        <w:t xml:space="preserve"> we are omitting food expenses from our ISM calculations.  However, we are asking a different question about food </w:t>
      </w:r>
      <w:bookmarkStart w:id="0" w:name="_Hlk158798539"/>
      <w:r w:rsidRPr="000D6D91">
        <w:rPr>
          <w:rFonts w:ascii="Times New Roman" w:hAnsi="Times New Roman"/>
        </w:rPr>
        <w:t>for the narrow purpose of determining whether to use the VTR rule or the PMV rule to value any shelter ISM the applicant or recipient receives.</w:t>
      </w:r>
      <w:bookmarkEnd w:id="0"/>
      <w:r w:rsidRPr="000D6D91">
        <w:rPr>
          <w:rFonts w:ascii="Times New Roman" w:hAnsi="Times New Roman"/>
        </w:rPr>
        <w:t xml:space="preserve"> </w:t>
      </w:r>
      <w:r w:rsidRPr="000D6D91">
        <w:rPr>
          <w:rFonts w:ascii="Times New Roman" w:hAnsi="Times New Roman"/>
        </w:rPr>
        <w:t xml:space="preserve"> </w:t>
      </w:r>
    </w:p>
    <w:p w:rsidR="00A95093" w:rsidRPr="000D6D91" w:rsidP="00A95093" w14:paraId="38E928BC" w14:textId="77777777">
      <w:pPr>
        <w:pStyle w:val="Revision"/>
        <w:widowControl w:val="0"/>
        <w:numPr>
          <w:ilvl w:val="1"/>
          <w:numId w:val="3"/>
        </w:numPr>
        <w:rPr>
          <w:rFonts w:ascii="Times New Roman" w:hAnsi="Times New Roman"/>
        </w:rPr>
      </w:pPr>
      <w:r w:rsidRPr="000D6D91">
        <w:rPr>
          <w:rFonts w:ascii="Times New Roman" w:hAnsi="Times New Roman"/>
          <w:b/>
          <w:bCs/>
        </w:rPr>
        <w:t>Note:</w:t>
      </w:r>
      <w:r w:rsidRPr="000D6D91">
        <w:rPr>
          <w:rFonts w:ascii="Times New Roman" w:hAnsi="Times New Roman"/>
        </w:rPr>
        <w:t xml:space="preserve">  We are including this change here, as we will make it effective as of September 30, 2024, at the same time we make the revision above effective. </w:t>
      </w:r>
    </w:p>
    <w:p w:rsidR="00A95093" w:rsidP="00A95093" w14:paraId="5330B5F8" w14:textId="77777777">
      <w:pPr>
        <w:widowControl w:val="0"/>
        <w:spacing w:after="0" w:line="240" w:lineRule="auto"/>
        <w:rPr>
          <w:rFonts w:ascii="Times New Roman" w:hAnsi="Times New Roman" w:cs="Times New Roman"/>
          <w:sz w:val="24"/>
          <w:szCs w:val="24"/>
        </w:rPr>
      </w:pPr>
    </w:p>
    <w:p w:rsidR="000D6D91" w:rsidRPr="000D6D91" w:rsidP="00A95093" w14:paraId="53ECB62D" w14:textId="77777777">
      <w:pPr>
        <w:widowControl w:val="0"/>
        <w:spacing w:after="0" w:line="240" w:lineRule="auto"/>
        <w:rPr>
          <w:rFonts w:ascii="Times New Roman" w:hAnsi="Times New Roman" w:cs="Times New Roman"/>
          <w:sz w:val="24"/>
          <w:szCs w:val="24"/>
        </w:rPr>
      </w:pPr>
    </w:p>
    <w:p w:rsidR="00A95093" w:rsidRPr="000D6D91" w:rsidP="00A95093" w14:paraId="2E9820B5" w14:textId="0563729D">
      <w:pPr>
        <w:widowControl w:val="0"/>
        <w:spacing w:after="0" w:line="240" w:lineRule="auto"/>
        <w:rPr>
          <w:rFonts w:ascii="Times New Roman" w:hAnsi="Times New Roman" w:cs="Times New Roman"/>
          <w:b/>
          <w:bCs/>
          <w:sz w:val="24"/>
          <w:szCs w:val="24"/>
          <w:lang w:eastAsia="ar-SA"/>
        </w:rPr>
      </w:pPr>
      <w:r w:rsidRPr="000D6D91">
        <w:rPr>
          <w:rFonts w:ascii="Times New Roman" w:hAnsi="Times New Roman" w:cs="Times New Roman"/>
          <w:b/>
          <w:bCs/>
          <w:color w:val="000000"/>
          <w:sz w:val="24"/>
          <w:szCs w:val="24"/>
          <w:highlight w:val="yellow"/>
          <w:u w:val="single"/>
          <w:shd w:val="clear" w:color="auto" w:fill="FFFF00"/>
        </w:rPr>
        <w:t xml:space="preserve">Revisions to OMB No. 0960-0456 (SSA Form No. SSA-8011, </w:t>
      </w:r>
      <w:r w:rsidRPr="000D6D91">
        <w:rPr>
          <w:rFonts w:ascii="Times New Roman" w:hAnsi="Times New Roman" w:cs="Times New Roman"/>
          <w:b/>
          <w:bCs/>
          <w:sz w:val="24"/>
          <w:szCs w:val="24"/>
          <w:highlight w:val="yellow"/>
          <w:u w:val="single"/>
          <w:lang w:eastAsia="ar-SA"/>
        </w:rPr>
        <w:t>Statement of Household Expenses and Contributions</w:t>
      </w:r>
      <w:r w:rsidRPr="000D6D91">
        <w:rPr>
          <w:rFonts w:ascii="Times New Roman" w:hAnsi="Times New Roman" w:cs="Times New Roman"/>
          <w:b/>
          <w:bCs/>
          <w:sz w:val="24"/>
          <w:szCs w:val="24"/>
          <w:highlight w:val="yellow"/>
          <w:u w:val="single"/>
          <w:shd w:val="clear" w:color="auto" w:fill="FFFF00"/>
          <w:lang w:val="en"/>
        </w:rPr>
        <w:t>)</w:t>
      </w:r>
      <w:r w:rsidRPr="000D6D91">
        <w:rPr>
          <w:rFonts w:ascii="Times New Roman" w:hAnsi="Times New Roman" w:cs="Times New Roman"/>
          <w:b/>
          <w:bCs/>
          <w:color w:val="000000"/>
          <w:sz w:val="24"/>
          <w:szCs w:val="24"/>
          <w:highlight w:val="yellow"/>
          <w:u w:val="single"/>
          <w:shd w:val="clear" w:color="auto" w:fill="FFFF00"/>
        </w:rPr>
        <w:t>:</w:t>
      </w:r>
      <w:r w:rsidRPr="000D6D91">
        <w:rPr>
          <w:rFonts w:ascii="Times New Roman" w:hAnsi="Times New Roman" w:cs="Times New Roman"/>
          <w:b/>
          <w:bCs/>
          <w:sz w:val="24"/>
          <w:szCs w:val="24"/>
          <w:u w:val="single"/>
        </w:rPr>
        <w:t xml:space="preserve"> </w:t>
      </w:r>
      <w:bookmarkStart w:id="1" w:name="_Hlk158802276"/>
    </w:p>
    <w:p w:rsidR="00A95093" w:rsidRPr="000D6D91" w:rsidP="00A95093" w14:paraId="59A0DF33" w14:textId="77777777">
      <w:pPr>
        <w:pStyle w:val="ListParagraph"/>
        <w:widowControl w:val="0"/>
        <w:spacing w:after="0" w:line="240" w:lineRule="auto"/>
        <w:ind w:left="360"/>
        <w:rPr>
          <w:rFonts w:ascii="Times New Roman" w:hAnsi="Times New Roman" w:cs="Times New Roman"/>
          <w:b/>
          <w:bCs/>
          <w:sz w:val="24"/>
          <w:szCs w:val="24"/>
          <w:lang w:eastAsia="ar-SA"/>
        </w:rPr>
      </w:pPr>
    </w:p>
    <w:p w:rsidR="00A95093" w:rsidRPr="000D6D91" w:rsidP="00A95093" w14:paraId="1D2B8F1B" w14:textId="0EC1C922">
      <w:pPr>
        <w:pStyle w:val="Revision"/>
        <w:widowControl w:val="0"/>
        <w:ind w:left="720" w:hanging="720"/>
        <w:rPr>
          <w:rFonts w:ascii="Times New Roman" w:hAnsi="Times New Roman"/>
          <w:lang w:eastAsia="ar-SA"/>
        </w:rPr>
      </w:pPr>
      <w:r w:rsidRPr="000D6D91">
        <w:rPr>
          <w:rFonts w:ascii="Times New Roman" w:hAnsi="Times New Roman"/>
          <w:lang w:eastAsia="ar-SA"/>
        </w:rPr>
        <w:t>Note:</w:t>
      </w:r>
      <w:r w:rsidRPr="000D6D91">
        <w:rPr>
          <w:rFonts w:ascii="Times New Roman" w:hAnsi="Times New Roman"/>
          <w:lang w:eastAsia="ar-SA"/>
        </w:rPr>
        <w:tab/>
        <w:t>We use the SSA-8011 to verify the individual’s contributions to household operating expenses</w:t>
      </w:r>
      <w:bookmarkEnd w:id="1"/>
      <w:r w:rsidRPr="000D6D91">
        <w:rPr>
          <w:rFonts w:ascii="Times New Roman" w:hAnsi="Times New Roman"/>
          <w:lang w:eastAsia="ar-SA"/>
        </w:rPr>
        <w:t xml:space="preserve">.  </w:t>
      </w:r>
      <w:bookmarkStart w:id="2" w:name="_Hlk158792106"/>
      <w:bookmarkStart w:id="3" w:name="_Hlk158796235"/>
    </w:p>
    <w:p w:rsidR="00A95093" w:rsidRPr="000D6D91" w:rsidP="00A95093" w14:paraId="2B1DBFFF" w14:textId="77777777">
      <w:pPr>
        <w:pStyle w:val="Revision"/>
        <w:widowControl w:val="0"/>
        <w:rPr>
          <w:rFonts w:ascii="Times New Roman" w:hAnsi="Times New Roman"/>
          <w:lang w:eastAsia="ar-SA"/>
        </w:rPr>
      </w:pPr>
    </w:p>
    <w:p w:rsidR="00A95093" w:rsidRPr="000D6D91" w:rsidP="00A95093" w14:paraId="2F5B7487" w14:textId="77777777">
      <w:pPr>
        <w:pStyle w:val="Revision"/>
        <w:widowControl w:val="0"/>
        <w:numPr>
          <w:ilvl w:val="0"/>
          <w:numId w:val="3"/>
        </w:numPr>
        <w:rPr>
          <w:rFonts w:ascii="Times New Roman" w:hAnsi="Times New Roman"/>
          <w:color w:val="2F5496"/>
          <w:lang w:eastAsia="ar-SA"/>
        </w:rPr>
      </w:pPr>
      <w:r w:rsidRPr="000D6D91">
        <w:rPr>
          <w:rFonts w:ascii="Times New Roman" w:hAnsi="Times New Roman"/>
          <w:b/>
          <w:bCs/>
          <w:color w:val="2F5496"/>
          <w:u w:val="single"/>
          <w:lang w:eastAsia="ar-SA"/>
        </w:rPr>
        <w:t>Change #1</w:t>
      </w:r>
      <w:r w:rsidRPr="000D6D91">
        <w:rPr>
          <w:rFonts w:ascii="Times New Roman" w:hAnsi="Times New Roman"/>
          <w:b/>
          <w:bCs/>
          <w:color w:val="2F5496"/>
          <w:lang w:eastAsia="ar-SA"/>
        </w:rPr>
        <w:t>:</w:t>
      </w:r>
      <w:r w:rsidRPr="000D6D91">
        <w:rPr>
          <w:rFonts w:ascii="Times New Roman" w:hAnsi="Times New Roman"/>
          <w:color w:val="2F5496"/>
          <w:lang w:eastAsia="ar-SA"/>
        </w:rPr>
        <w:t xml:space="preserve">  Effective September 30, 2024, we are implementing a second version of the form, Form SSA</w:t>
      </w:r>
      <w:r w:rsidRPr="000D6D91">
        <w:rPr>
          <w:rFonts w:ascii="Times New Roman" w:hAnsi="Times New Roman"/>
          <w:color w:val="2F5496"/>
          <w:lang w:eastAsia="ar-SA"/>
        </w:rPr>
        <w:noBreakHyphen/>
        <w:t>8012 which only shows the revisions we are implementing due to the final rule.</w:t>
      </w:r>
    </w:p>
    <w:p w:rsidR="00A95093" w:rsidRPr="000D6D91" w:rsidP="00A95093" w14:paraId="62921F2E" w14:textId="77777777">
      <w:pPr>
        <w:pStyle w:val="Revision"/>
        <w:widowControl w:val="0"/>
        <w:ind w:left="360"/>
        <w:rPr>
          <w:rFonts w:ascii="Times New Roman" w:hAnsi="Times New Roman"/>
          <w:color w:val="2F5496"/>
          <w:lang w:eastAsia="ar-SA"/>
        </w:rPr>
      </w:pPr>
    </w:p>
    <w:p w:rsidR="00A95093" w:rsidRPr="000D6D91" w:rsidP="00A95093" w14:paraId="591C2F35" w14:textId="7C26AC94">
      <w:pPr>
        <w:pStyle w:val="Revision"/>
        <w:widowControl w:val="0"/>
        <w:ind w:left="360"/>
        <w:rPr>
          <w:rFonts w:ascii="Times New Roman" w:hAnsi="Times New Roman"/>
          <w:color w:val="2F5496"/>
          <w:lang w:eastAsia="ar-SA"/>
        </w:rPr>
      </w:pPr>
      <w:r w:rsidRPr="000D6D91">
        <w:rPr>
          <w:rFonts w:ascii="Times New Roman" w:hAnsi="Times New Roman"/>
          <w:b/>
          <w:bCs/>
          <w:color w:val="2F5496"/>
          <w:u w:val="single"/>
          <w:lang w:eastAsia="ar-SA"/>
        </w:rPr>
        <w:t>Justification #1</w:t>
      </w:r>
      <w:r w:rsidRPr="000D6D91">
        <w:rPr>
          <w:rFonts w:ascii="Times New Roman" w:hAnsi="Times New Roman"/>
          <w:color w:val="2F5496"/>
          <w:lang w:eastAsia="ar-SA"/>
        </w:rPr>
        <w:t xml:space="preserve">:  We created an alternate version of the SSA-8011, the SSA-8012, which respondents will use after September 30, 2024, which no longer requires the language we are adding to the form to explain the difference between the forms pre- and post-effective date.  This includes language pertaining to whether the respondent needs to complete the form based on the new definition of PA household.  </w:t>
      </w:r>
    </w:p>
    <w:p w:rsidR="00A95093" w:rsidRPr="000D6D91" w:rsidP="00A95093" w14:paraId="60A7D877" w14:textId="77777777">
      <w:pPr>
        <w:pStyle w:val="Revision"/>
        <w:widowControl w:val="0"/>
        <w:ind w:left="360"/>
        <w:rPr>
          <w:rFonts w:ascii="Times New Roman" w:hAnsi="Times New Roman"/>
          <w:color w:val="2F5496"/>
          <w:lang w:eastAsia="ar-SA"/>
        </w:rPr>
      </w:pPr>
    </w:p>
    <w:p w:rsidR="00A95093" w:rsidRPr="000D6D91" w:rsidP="00A95093" w14:paraId="23049378" w14:textId="77777777">
      <w:pPr>
        <w:pStyle w:val="Revision"/>
        <w:widowControl w:val="0"/>
        <w:ind w:left="360"/>
        <w:rPr>
          <w:rFonts w:ascii="Times New Roman" w:hAnsi="Times New Roman"/>
          <w:lang w:eastAsia="ar-SA"/>
        </w:rPr>
      </w:pPr>
      <w:r w:rsidRPr="000D6D91">
        <w:rPr>
          <w:rFonts w:ascii="Times New Roman" w:hAnsi="Times New Roman"/>
          <w:lang w:eastAsia="ar-SA"/>
        </w:rPr>
        <w:t xml:space="preserve">In addition, on the new form, we </w:t>
      </w:r>
      <w:bookmarkStart w:id="4" w:name="_Hlk158802513"/>
      <w:r w:rsidRPr="000D6D91">
        <w:rPr>
          <w:rFonts w:ascii="Times New Roman" w:hAnsi="Times New Roman"/>
          <w:lang w:eastAsia="ar-SA"/>
        </w:rPr>
        <w:t xml:space="preserve">removed food and added the new question, </w:t>
      </w:r>
      <w:r w:rsidRPr="000D6D91">
        <w:rPr>
          <w:rFonts w:ascii="Times New Roman" w:hAnsi="Times New Roman"/>
        </w:rPr>
        <w:t xml:space="preserve">“Do others within the household pay for or provide you with </w:t>
      </w:r>
      <w:r w:rsidRPr="000D6D91">
        <w:rPr>
          <w:rFonts w:ascii="Times New Roman" w:hAnsi="Times New Roman"/>
          <w:b/>
          <w:bCs/>
        </w:rPr>
        <w:t>all</w:t>
      </w:r>
      <w:r w:rsidRPr="000D6D91">
        <w:rPr>
          <w:rFonts w:ascii="Times New Roman" w:hAnsi="Times New Roman"/>
        </w:rPr>
        <w:t xml:space="preserve"> your meals?”</w:t>
      </w:r>
      <w:r w:rsidRPr="000D6D91">
        <w:rPr>
          <w:rFonts w:ascii="Times New Roman" w:hAnsi="Times New Roman"/>
          <w:lang w:eastAsia="ar-SA"/>
        </w:rPr>
        <w:t xml:space="preserve">  </w:t>
      </w:r>
    </w:p>
    <w:p w:rsidR="00A95093" w:rsidRPr="000D6D91" w:rsidP="00A95093" w14:paraId="5BA693C5" w14:textId="270B73B1">
      <w:pPr>
        <w:pStyle w:val="Revision"/>
        <w:widowControl w:val="0"/>
        <w:numPr>
          <w:ilvl w:val="1"/>
          <w:numId w:val="3"/>
        </w:numPr>
        <w:rPr>
          <w:rFonts w:ascii="Times New Roman" w:hAnsi="Times New Roman"/>
        </w:rPr>
      </w:pPr>
      <w:r w:rsidRPr="000D6D91">
        <w:rPr>
          <w:rFonts w:ascii="Times New Roman" w:hAnsi="Times New Roman"/>
          <w:b/>
          <w:bCs/>
        </w:rPr>
        <w:t>Note:</w:t>
      </w:r>
      <w:r w:rsidRPr="000D6D91">
        <w:rPr>
          <w:rFonts w:ascii="Times New Roman" w:hAnsi="Times New Roman"/>
        </w:rPr>
        <w:t xml:space="preserve">  We are including this change here, as we will make it effective as of September 30, 2024, at the same time we make the revision above effective. </w:t>
      </w:r>
    </w:p>
    <w:p w:rsidR="00A95093" w:rsidRPr="000D6D91" w:rsidP="00A95093" w14:paraId="11C305E4" w14:textId="77777777">
      <w:pPr>
        <w:pStyle w:val="Revision"/>
        <w:widowControl w:val="0"/>
        <w:ind w:left="360"/>
        <w:rPr>
          <w:rFonts w:ascii="Times New Roman" w:hAnsi="Times New Roman"/>
          <w:color w:val="2F5496"/>
          <w:lang w:eastAsia="ar-SA"/>
        </w:rPr>
      </w:pPr>
    </w:p>
    <w:p w:rsidR="00A95093" w:rsidP="000D6D91" w14:paraId="48E82FD2" w14:textId="3B15CD31">
      <w:pPr>
        <w:pStyle w:val="Revision"/>
        <w:widowControl w:val="0"/>
        <w:ind w:left="360"/>
        <w:rPr>
          <w:rFonts w:ascii="Times New Roman" w:hAnsi="Times New Roman"/>
          <w:color w:val="2F5496"/>
          <w:lang w:eastAsia="ar-SA"/>
        </w:rPr>
      </w:pPr>
      <w:r w:rsidRPr="000D6D91">
        <w:rPr>
          <w:rFonts w:ascii="Times New Roman" w:hAnsi="Times New Roman"/>
          <w:color w:val="2F5496"/>
          <w:lang w:eastAsia="ar-SA"/>
        </w:rPr>
        <w:t xml:space="preserve">However, as we will still need the SSA-8011 for SSI determinations prior to September 30, </w:t>
      </w:r>
      <w:r w:rsidRPr="000D6D91">
        <w:rPr>
          <w:rFonts w:ascii="Times New Roman" w:hAnsi="Times New Roman"/>
          <w:color w:val="2F5496"/>
          <w:lang w:eastAsia="ar-SA"/>
        </w:rPr>
        <w:t>2024, we will continue to use the current SSA-8011 along with the new SSA-8012 until we finish processing the SSI determinations submitted prior to September 30, 2024.</w:t>
      </w:r>
      <w:bookmarkEnd w:id="4"/>
    </w:p>
    <w:p w:rsidR="000D6D91" w:rsidRPr="000D6D91" w:rsidP="000D6D91" w14:paraId="6A3DA22A" w14:textId="77777777">
      <w:pPr>
        <w:pStyle w:val="Revision"/>
        <w:widowControl w:val="0"/>
        <w:ind w:left="360"/>
        <w:rPr>
          <w:rFonts w:ascii="Times New Roman" w:hAnsi="Times New Roman"/>
          <w:color w:val="2F5496"/>
          <w:lang w:eastAsia="ar-SA"/>
        </w:rPr>
      </w:pPr>
    </w:p>
    <w:p w:rsidR="00A95093" w:rsidRPr="000D6D91" w:rsidP="00A95093" w14:paraId="118C808F" w14:textId="77777777">
      <w:pPr>
        <w:pStyle w:val="Revision"/>
        <w:widowControl w:val="0"/>
        <w:numPr>
          <w:ilvl w:val="0"/>
          <w:numId w:val="3"/>
        </w:numPr>
        <w:rPr>
          <w:rFonts w:ascii="Times New Roman" w:hAnsi="Times New Roman"/>
        </w:rPr>
      </w:pPr>
      <w:r w:rsidRPr="000D6D91">
        <w:rPr>
          <w:rFonts w:ascii="Times New Roman" w:hAnsi="Times New Roman"/>
          <w:b/>
          <w:bCs/>
          <w:u w:val="single"/>
        </w:rPr>
        <w:t>Change #2</w:t>
      </w:r>
      <w:r w:rsidRPr="000D6D91">
        <w:rPr>
          <w:rFonts w:ascii="Times New Roman" w:hAnsi="Times New Roman"/>
          <w:b/>
          <w:bCs/>
        </w:rPr>
        <w:t xml:space="preserve">:  </w:t>
      </w:r>
      <w:r w:rsidRPr="000D6D91">
        <w:rPr>
          <w:rFonts w:ascii="Times New Roman" w:hAnsi="Times New Roman"/>
        </w:rPr>
        <w:t>In</w:t>
      </w:r>
      <w:r w:rsidRPr="000D6D91">
        <w:rPr>
          <w:rFonts w:ascii="Times New Roman" w:hAnsi="Times New Roman"/>
          <w:b/>
          <w:bCs/>
        </w:rPr>
        <w:t xml:space="preserve"> Part III, Other Arrangements</w:t>
      </w:r>
      <w:r w:rsidRPr="000D6D91">
        <w:rPr>
          <w:rFonts w:ascii="Times New Roman" w:hAnsi="Times New Roman"/>
        </w:rPr>
        <w:t>, we are removing</w:t>
      </w:r>
      <w:r w:rsidRPr="000D6D91">
        <w:rPr>
          <w:rFonts w:ascii="Times New Roman" w:hAnsi="Times New Roman"/>
          <w:b/>
          <w:bCs/>
        </w:rPr>
        <w:t xml:space="preserve"> </w:t>
      </w:r>
      <w:r w:rsidRPr="000D6D91">
        <w:rPr>
          <w:rFonts w:ascii="Times New Roman" w:hAnsi="Times New Roman"/>
        </w:rPr>
        <w:t xml:space="preserve">all questions pertaining to food and adding the new question, “Do others within the household pay for or provide you with </w:t>
      </w:r>
      <w:r w:rsidRPr="000D6D91">
        <w:rPr>
          <w:rFonts w:ascii="Times New Roman" w:hAnsi="Times New Roman"/>
          <w:b/>
          <w:bCs/>
        </w:rPr>
        <w:t>all</w:t>
      </w:r>
      <w:r w:rsidRPr="000D6D91">
        <w:rPr>
          <w:rFonts w:ascii="Times New Roman" w:hAnsi="Times New Roman"/>
        </w:rPr>
        <w:t xml:space="preserve"> your meals?”</w:t>
      </w:r>
      <w:bookmarkStart w:id="5" w:name="_Hlk158802180"/>
      <w:bookmarkEnd w:id="2"/>
    </w:p>
    <w:p w:rsidR="00A95093" w:rsidRPr="000D6D91" w:rsidP="00A95093" w14:paraId="0A5BF736" w14:textId="77777777">
      <w:pPr>
        <w:pStyle w:val="Revision"/>
        <w:widowControl w:val="0"/>
        <w:ind w:left="360"/>
        <w:rPr>
          <w:rFonts w:ascii="Times New Roman" w:hAnsi="Times New Roman"/>
          <w:b/>
          <w:bCs/>
          <w:u w:val="single"/>
        </w:rPr>
      </w:pPr>
    </w:p>
    <w:p w:rsidR="00A95093" w:rsidRPr="000D6D91" w:rsidP="00A95093" w14:paraId="0B18F153" w14:textId="562CA8FE">
      <w:pPr>
        <w:pStyle w:val="Revision"/>
        <w:widowControl w:val="0"/>
        <w:ind w:left="360"/>
        <w:rPr>
          <w:rFonts w:ascii="Times New Roman" w:hAnsi="Times New Roman"/>
        </w:rPr>
      </w:pPr>
      <w:r w:rsidRPr="000D6D91">
        <w:rPr>
          <w:rFonts w:ascii="Times New Roman" w:hAnsi="Times New Roman"/>
          <w:b/>
          <w:bCs/>
          <w:u w:val="single"/>
        </w:rPr>
        <w:t>Justification #2</w:t>
      </w:r>
      <w:r w:rsidRPr="000D6D91">
        <w:rPr>
          <w:rFonts w:ascii="Times New Roman" w:hAnsi="Times New Roman"/>
          <w:b/>
          <w:bCs/>
        </w:rPr>
        <w:t>:</w:t>
      </w:r>
      <w:r w:rsidRPr="000D6D91">
        <w:rPr>
          <w:rFonts w:ascii="Times New Roman" w:hAnsi="Times New Roman"/>
        </w:rPr>
        <w:t xml:space="preserve"> </w:t>
      </w:r>
      <w:bookmarkStart w:id="6" w:name="_Hlk158792453"/>
      <w:r w:rsidRPr="000D6D91">
        <w:rPr>
          <w:rFonts w:ascii="Times New Roman" w:hAnsi="Times New Roman"/>
        </w:rPr>
        <w:t xml:space="preserve"> We are omitting food expenses from our ISM calculations.  </w:t>
      </w:r>
      <w:bookmarkEnd w:id="5"/>
      <w:r w:rsidRPr="000D6D91">
        <w:rPr>
          <w:rFonts w:ascii="Times New Roman" w:hAnsi="Times New Roman"/>
        </w:rPr>
        <w:t>However, we are asking a different question about food for the narrow purpose of determining whether to use the VTR rule or the PMV rule to value any shelter ISM the applicant or recipient receives.</w:t>
      </w:r>
    </w:p>
    <w:p w:rsidR="00A95093" w:rsidP="00A95093" w14:paraId="3989926C" w14:textId="77777777">
      <w:pPr>
        <w:pStyle w:val="Revision"/>
        <w:widowControl w:val="0"/>
        <w:numPr>
          <w:ilvl w:val="1"/>
          <w:numId w:val="3"/>
        </w:numPr>
        <w:rPr>
          <w:rFonts w:ascii="Times New Roman" w:hAnsi="Times New Roman"/>
        </w:rPr>
      </w:pPr>
      <w:r w:rsidRPr="000D6D91">
        <w:rPr>
          <w:rFonts w:ascii="Times New Roman" w:hAnsi="Times New Roman"/>
          <w:b/>
          <w:bCs/>
        </w:rPr>
        <w:t>Note:</w:t>
      </w:r>
      <w:r w:rsidRPr="000D6D91">
        <w:rPr>
          <w:rFonts w:ascii="Times New Roman" w:hAnsi="Times New Roman"/>
        </w:rPr>
        <w:t xml:space="preserve">  We are including this change here, as we will make it effective as of September 30, 2024, at the same time we make the revision above effective. </w:t>
      </w:r>
    </w:p>
    <w:p w:rsidR="00C76FF4" w:rsidP="00C76FF4" w14:paraId="7A095349" w14:textId="77777777">
      <w:pPr>
        <w:pStyle w:val="Revision"/>
        <w:widowControl w:val="0"/>
        <w:ind w:left="1080"/>
        <w:rPr>
          <w:rFonts w:ascii="Times New Roman" w:hAnsi="Times New Roman"/>
        </w:rPr>
      </w:pPr>
    </w:p>
    <w:p w:rsidR="00C76FF4" w:rsidRPr="000D6D91" w:rsidP="00C76FF4" w14:paraId="018E7AA7" w14:textId="6FC183DA">
      <w:pPr>
        <w:pStyle w:val="Revision"/>
        <w:widowControl w:val="0"/>
        <w:numPr>
          <w:ilvl w:val="0"/>
          <w:numId w:val="3"/>
        </w:numPr>
        <w:rPr>
          <w:rFonts w:ascii="Times New Roman" w:hAnsi="Times New Roman"/>
        </w:rPr>
      </w:pPr>
      <w:r w:rsidRPr="000D6D91">
        <w:rPr>
          <w:rFonts w:ascii="Times New Roman" w:hAnsi="Times New Roman"/>
          <w:b/>
          <w:bCs/>
          <w:u w:val="single"/>
          <w:lang w:eastAsia="ar-SA"/>
        </w:rPr>
        <w:t>Change #</w:t>
      </w:r>
      <w:r>
        <w:rPr>
          <w:rFonts w:ascii="Times New Roman" w:hAnsi="Times New Roman"/>
          <w:b/>
          <w:bCs/>
          <w:u w:val="single"/>
          <w:lang w:eastAsia="ar-SA"/>
        </w:rPr>
        <w:t>3</w:t>
      </w:r>
      <w:r w:rsidRPr="000D6D91">
        <w:rPr>
          <w:rFonts w:ascii="Times New Roman" w:hAnsi="Times New Roman"/>
          <w:b/>
          <w:bCs/>
          <w:lang w:eastAsia="ar-SA"/>
        </w:rPr>
        <w:t xml:space="preserve">:  </w:t>
      </w:r>
      <w:r w:rsidRPr="000D6D91">
        <w:rPr>
          <w:rFonts w:ascii="Times New Roman" w:hAnsi="Times New Roman"/>
          <w:lang w:eastAsia="ar-SA"/>
        </w:rPr>
        <w:t xml:space="preserve">We updated the current form with inclusive language. </w:t>
      </w:r>
    </w:p>
    <w:p w:rsidR="00C76FF4" w:rsidRPr="000D6D91" w:rsidP="00C76FF4" w14:paraId="52040BB2" w14:textId="77777777">
      <w:pPr>
        <w:pStyle w:val="Revision"/>
        <w:widowControl w:val="0"/>
        <w:ind w:left="360"/>
        <w:rPr>
          <w:rFonts w:ascii="Times New Roman" w:hAnsi="Times New Roman"/>
        </w:rPr>
      </w:pPr>
    </w:p>
    <w:p w:rsidR="00C76FF4" w:rsidRPr="000D6D91" w:rsidP="00C76FF4" w14:paraId="0A7C0D92" w14:textId="18C816BE">
      <w:pPr>
        <w:pStyle w:val="Revision"/>
        <w:widowControl w:val="0"/>
        <w:ind w:left="360"/>
        <w:rPr>
          <w:rFonts w:ascii="Times New Roman" w:hAnsi="Times New Roman"/>
        </w:rPr>
      </w:pPr>
      <w:r w:rsidRPr="000D6D91">
        <w:rPr>
          <w:rFonts w:ascii="Times New Roman" w:hAnsi="Times New Roman"/>
          <w:b/>
          <w:bCs/>
          <w:u w:val="single"/>
          <w:lang w:eastAsia="ar-SA"/>
        </w:rPr>
        <w:t>Justification #</w:t>
      </w:r>
      <w:r>
        <w:rPr>
          <w:rFonts w:ascii="Times New Roman" w:hAnsi="Times New Roman"/>
          <w:b/>
          <w:bCs/>
          <w:u w:val="single"/>
          <w:lang w:eastAsia="ar-SA"/>
        </w:rPr>
        <w:t>3</w:t>
      </w:r>
      <w:r w:rsidRPr="000D6D91">
        <w:rPr>
          <w:rFonts w:ascii="Times New Roman" w:hAnsi="Times New Roman"/>
          <w:b/>
          <w:bCs/>
          <w:lang w:eastAsia="ar-SA"/>
        </w:rPr>
        <w:t>:</w:t>
      </w:r>
      <w:r w:rsidRPr="000D6D91">
        <w:rPr>
          <w:rFonts w:ascii="Times New Roman" w:hAnsi="Times New Roman"/>
          <w:lang w:eastAsia="ar-SA"/>
        </w:rPr>
        <w:t xml:space="preserve">  To be consistent with our other forms, we are updating the language on this form to use gender neutral and inclusive language.</w:t>
      </w:r>
    </w:p>
    <w:p w:rsidR="00A95093" w:rsidRPr="000D6D91" w:rsidP="00A95093" w14:paraId="207BE553" w14:textId="77777777">
      <w:pPr>
        <w:rPr>
          <w:rFonts w:ascii="Times New Roman" w:hAnsi="Times New Roman" w:cs="Times New Roman"/>
          <w:sz w:val="24"/>
          <w:szCs w:val="24"/>
        </w:rPr>
      </w:pPr>
      <w:bookmarkStart w:id="7" w:name="_Hlk158801916"/>
      <w:bookmarkEnd w:id="3"/>
      <w:bookmarkEnd w:id="6"/>
    </w:p>
    <w:bookmarkEnd w:id="7"/>
    <w:p w:rsidR="00A95093" w:rsidRPr="000D6D91" w:rsidP="000D6D91" w14:paraId="030153F7" w14:textId="079C4569">
      <w:pPr>
        <w:widowControl w:val="0"/>
        <w:spacing w:after="0" w:line="240" w:lineRule="auto"/>
        <w:rPr>
          <w:rFonts w:ascii="Times New Roman" w:hAnsi="Times New Roman" w:cs="Times New Roman"/>
          <w:b/>
          <w:bCs/>
          <w:sz w:val="24"/>
          <w:szCs w:val="24"/>
          <w:u w:val="single"/>
        </w:rPr>
      </w:pPr>
      <w:r w:rsidRPr="000D6D91">
        <w:rPr>
          <w:rFonts w:ascii="Times New Roman" w:hAnsi="Times New Roman" w:cs="Times New Roman"/>
          <w:b/>
          <w:bCs/>
          <w:color w:val="000000"/>
          <w:sz w:val="24"/>
          <w:szCs w:val="24"/>
          <w:highlight w:val="yellow"/>
          <w:u w:val="single"/>
          <w:shd w:val="clear" w:color="auto" w:fill="FFFF00"/>
        </w:rPr>
        <w:t>Revisions to OMB No. 0960-0529 (SSA Form No. SSA-</w:t>
      </w:r>
      <w:r w:rsidRPr="000D6D91" w:rsidR="000D6D91">
        <w:rPr>
          <w:rFonts w:ascii="Times New Roman" w:hAnsi="Times New Roman" w:cs="Times New Roman"/>
          <w:b/>
          <w:bCs/>
          <w:color w:val="000000"/>
          <w:sz w:val="24"/>
          <w:szCs w:val="24"/>
          <w:highlight w:val="yellow"/>
          <w:u w:val="single"/>
          <w:shd w:val="clear" w:color="auto" w:fill="FFFF00"/>
        </w:rPr>
        <w:t>5062</w:t>
      </w:r>
      <w:r w:rsidRPr="000D6D91">
        <w:rPr>
          <w:rFonts w:ascii="Times New Roman" w:hAnsi="Times New Roman" w:cs="Times New Roman"/>
          <w:b/>
          <w:bCs/>
          <w:color w:val="000000"/>
          <w:sz w:val="24"/>
          <w:szCs w:val="24"/>
          <w:highlight w:val="yellow"/>
          <w:u w:val="single"/>
          <w:shd w:val="clear" w:color="auto" w:fill="FFFF00"/>
        </w:rPr>
        <w:t xml:space="preserve">, </w:t>
      </w:r>
      <w:r w:rsidRPr="000D6D91" w:rsidR="000D6D91">
        <w:rPr>
          <w:rFonts w:ascii="Times New Roman" w:hAnsi="Times New Roman" w:cs="Times New Roman"/>
          <w:b/>
          <w:bCs/>
          <w:sz w:val="24"/>
          <w:szCs w:val="24"/>
          <w:highlight w:val="yellow"/>
          <w:u w:val="single"/>
        </w:rPr>
        <w:t xml:space="preserve">Claimants Statement About Loan </w:t>
      </w:r>
      <w:r w:rsidRPr="000D6D91" w:rsidR="000D6D91">
        <w:rPr>
          <w:rFonts w:ascii="Times New Roman" w:hAnsi="Times New Roman" w:cs="Times New Roman"/>
          <w:b/>
          <w:bCs/>
          <w:sz w:val="24"/>
          <w:szCs w:val="24"/>
          <w:highlight w:val="yellow"/>
          <w:u w:val="single"/>
        </w:rPr>
        <w:t>Of</w:t>
      </w:r>
      <w:r w:rsidRPr="000D6D91" w:rsidR="000D6D91">
        <w:rPr>
          <w:rFonts w:ascii="Times New Roman" w:hAnsi="Times New Roman" w:cs="Times New Roman"/>
          <w:b/>
          <w:bCs/>
          <w:sz w:val="24"/>
          <w:szCs w:val="24"/>
          <w:highlight w:val="yellow"/>
          <w:u w:val="single"/>
        </w:rPr>
        <w:t xml:space="preserve"> Food Or Shelter</w:t>
      </w:r>
      <w:r w:rsidRPr="000D6D91">
        <w:rPr>
          <w:rFonts w:ascii="Times New Roman" w:hAnsi="Times New Roman" w:cs="Times New Roman"/>
          <w:b/>
          <w:bCs/>
          <w:sz w:val="24"/>
          <w:szCs w:val="24"/>
          <w:highlight w:val="yellow"/>
          <w:u w:val="single"/>
          <w:shd w:val="clear" w:color="auto" w:fill="FFFF00"/>
          <w:lang w:val="en"/>
        </w:rPr>
        <w:t>)</w:t>
      </w:r>
      <w:r w:rsidRPr="000D6D91">
        <w:rPr>
          <w:rFonts w:ascii="Times New Roman" w:hAnsi="Times New Roman" w:cs="Times New Roman"/>
          <w:b/>
          <w:bCs/>
          <w:color w:val="000000"/>
          <w:sz w:val="24"/>
          <w:szCs w:val="24"/>
          <w:highlight w:val="yellow"/>
          <w:u w:val="single"/>
          <w:shd w:val="clear" w:color="auto" w:fill="FFFF00"/>
        </w:rPr>
        <w:t>:</w:t>
      </w:r>
      <w:bookmarkStart w:id="8" w:name="_Hlk158803246"/>
    </w:p>
    <w:p w:rsidR="000D6D91" w:rsidRPr="000D6D91" w:rsidP="000D6D91" w14:paraId="7F73D27E" w14:textId="77777777">
      <w:pPr>
        <w:widowControl w:val="0"/>
        <w:spacing w:after="0" w:line="240" w:lineRule="auto"/>
        <w:rPr>
          <w:rFonts w:ascii="Times New Roman" w:hAnsi="Times New Roman" w:cs="Times New Roman"/>
          <w:b/>
          <w:bCs/>
          <w:sz w:val="24"/>
          <w:szCs w:val="24"/>
          <w:u w:val="single"/>
        </w:rPr>
      </w:pPr>
    </w:p>
    <w:p w:rsidR="00A95093" w:rsidRPr="000D6D91" w:rsidP="000D6D91" w14:paraId="218DFE32" w14:textId="796E6B80">
      <w:pPr>
        <w:ind w:left="720" w:hanging="720"/>
        <w:rPr>
          <w:rFonts w:ascii="Times New Roman" w:hAnsi="Times New Roman" w:cs="Times New Roman"/>
          <w:sz w:val="24"/>
          <w:szCs w:val="24"/>
          <w:lang w:eastAsia="ar-SA"/>
        </w:rPr>
      </w:pPr>
      <w:r w:rsidRPr="000D6D91">
        <w:rPr>
          <w:rFonts w:ascii="Times New Roman" w:hAnsi="Times New Roman" w:cs="Times New Roman"/>
          <w:sz w:val="24"/>
          <w:szCs w:val="24"/>
          <w:lang w:eastAsia="ar-SA"/>
        </w:rPr>
        <w:t>Note:</w:t>
      </w:r>
      <w:r w:rsidRPr="000D6D91" w:rsidR="000D6D91">
        <w:rPr>
          <w:rFonts w:ascii="Times New Roman" w:hAnsi="Times New Roman" w:cs="Times New Roman"/>
          <w:sz w:val="24"/>
          <w:szCs w:val="24"/>
          <w:lang w:eastAsia="ar-SA"/>
        </w:rPr>
        <w:tab/>
      </w:r>
      <w:r w:rsidRPr="000D6D91">
        <w:rPr>
          <w:rFonts w:ascii="Times New Roman" w:hAnsi="Times New Roman" w:cs="Times New Roman"/>
          <w:sz w:val="24"/>
          <w:szCs w:val="24"/>
          <w:lang w:eastAsia="ar-SA"/>
        </w:rPr>
        <w:t xml:space="preserve">We use the SSA-5062 to </w:t>
      </w:r>
      <w:bookmarkStart w:id="9" w:name="_Hlk158803317"/>
      <w:r w:rsidRPr="000D6D91">
        <w:rPr>
          <w:rFonts w:ascii="Times New Roman" w:hAnsi="Times New Roman" w:cs="Times New Roman"/>
          <w:sz w:val="24"/>
          <w:szCs w:val="24"/>
          <w:lang w:eastAsia="ar-SA"/>
        </w:rPr>
        <w:t xml:space="preserve">ask an SSI individual if they have a loan to help them with food or shelter.  </w:t>
      </w:r>
    </w:p>
    <w:p w:rsidR="000D6D91" w:rsidRPr="000D6D91" w:rsidP="000D6D91" w14:paraId="73176350" w14:textId="77777777">
      <w:pPr>
        <w:pStyle w:val="Revision"/>
        <w:widowControl w:val="0"/>
        <w:numPr>
          <w:ilvl w:val="0"/>
          <w:numId w:val="3"/>
        </w:numPr>
        <w:rPr>
          <w:rFonts w:ascii="Times New Roman" w:hAnsi="Times New Roman"/>
          <w:color w:val="2F5496"/>
          <w:lang w:eastAsia="ar-SA"/>
        </w:rPr>
      </w:pPr>
      <w:bookmarkStart w:id="10" w:name="_Hlk158802556"/>
      <w:bookmarkEnd w:id="8"/>
      <w:bookmarkEnd w:id="9"/>
      <w:r w:rsidRPr="000D6D91">
        <w:rPr>
          <w:rFonts w:ascii="Times New Roman" w:hAnsi="Times New Roman"/>
          <w:b/>
          <w:bCs/>
          <w:color w:val="2F5496"/>
          <w:u w:val="single"/>
          <w:lang w:eastAsia="ar-SA"/>
        </w:rPr>
        <w:t>Change #1</w:t>
      </w:r>
      <w:r w:rsidRPr="000D6D91">
        <w:rPr>
          <w:rFonts w:ascii="Times New Roman" w:hAnsi="Times New Roman"/>
          <w:b/>
          <w:bCs/>
          <w:color w:val="2F5496"/>
          <w:lang w:eastAsia="ar-SA"/>
        </w:rPr>
        <w:t xml:space="preserve">: </w:t>
      </w:r>
      <w:bookmarkStart w:id="11" w:name="_Hlk158803622"/>
      <w:bookmarkEnd w:id="10"/>
      <w:r w:rsidRPr="000D6D91">
        <w:rPr>
          <w:rFonts w:ascii="Times New Roman" w:hAnsi="Times New Roman"/>
          <w:b/>
          <w:bCs/>
          <w:color w:val="2F5496"/>
          <w:lang w:eastAsia="ar-SA"/>
        </w:rPr>
        <w:t xml:space="preserve"> </w:t>
      </w:r>
      <w:r w:rsidRPr="000D6D91">
        <w:rPr>
          <w:rFonts w:ascii="Times New Roman" w:hAnsi="Times New Roman"/>
          <w:color w:val="2F5496"/>
          <w:lang w:eastAsia="ar-SA"/>
        </w:rPr>
        <w:t>Effective September 30, 2024, we are implementing a second version of the form, Form SSA</w:t>
      </w:r>
      <w:r w:rsidRPr="000D6D91">
        <w:rPr>
          <w:rFonts w:ascii="Times New Roman" w:hAnsi="Times New Roman"/>
          <w:color w:val="2F5496"/>
          <w:lang w:eastAsia="ar-SA"/>
        </w:rPr>
        <w:noBreakHyphen/>
        <w:t>5064 which will only show the revisions we are implementing due to the final rule.</w:t>
      </w:r>
    </w:p>
    <w:p w:rsidR="000D6D91" w:rsidRPr="000D6D91" w:rsidP="000D6D91" w14:paraId="26972D2D" w14:textId="77777777">
      <w:pPr>
        <w:pStyle w:val="Revision"/>
        <w:widowControl w:val="0"/>
        <w:ind w:left="360"/>
        <w:rPr>
          <w:rFonts w:ascii="Times New Roman" w:hAnsi="Times New Roman"/>
          <w:color w:val="2F5496"/>
          <w:lang w:eastAsia="ar-SA"/>
        </w:rPr>
      </w:pPr>
    </w:p>
    <w:p w:rsidR="000D6D91" w:rsidRPr="000D6D91" w:rsidP="000D6D91" w14:paraId="483333B3" w14:textId="5B501103">
      <w:pPr>
        <w:pStyle w:val="Revision"/>
        <w:widowControl w:val="0"/>
        <w:ind w:left="360"/>
        <w:rPr>
          <w:rFonts w:ascii="Times New Roman" w:hAnsi="Times New Roman"/>
          <w:color w:val="2F5496"/>
          <w:lang w:eastAsia="ar-SA"/>
        </w:rPr>
      </w:pPr>
      <w:r w:rsidRPr="000D6D91">
        <w:rPr>
          <w:rFonts w:ascii="Times New Roman" w:hAnsi="Times New Roman"/>
          <w:b/>
          <w:bCs/>
          <w:color w:val="2F5496"/>
          <w:u w:val="single"/>
          <w:lang w:eastAsia="ar-SA"/>
        </w:rPr>
        <w:t>Justification #1</w:t>
      </w:r>
      <w:r w:rsidRPr="000D6D91">
        <w:rPr>
          <w:rFonts w:ascii="Times New Roman" w:hAnsi="Times New Roman"/>
          <w:color w:val="2F5496"/>
          <w:lang w:eastAsia="ar-SA"/>
        </w:rPr>
        <w:t xml:space="preserve">:  We created an alternate version of the SSA-5062, the SSA-5064, which respondents will use after September 30, 2024, which no longer requires the language we are adding to the form to explain the difference between the forms pre- and post-effective date. </w:t>
      </w:r>
      <w:r w:rsidRPr="000D6D91">
        <w:rPr>
          <w:rFonts w:ascii="Times New Roman" w:hAnsi="Times New Roman"/>
          <w:color w:val="2F5496"/>
          <w:lang w:eastAsia="ar-SA"/>
        </w:rPr>
        <w:t xml:space="preserve"> This includes language pertaining to whether the respondent needs to complete the form based on the new definition of PA household.</w:t>
      </w:r>
      <w:r w:rsidRPr="000D6D91">
        <w:rPr>
          <w:rFonts w:ascii="Times New Roman" w:hAnsi="Times New Roman"/>
          <w:color w:val="2F5496"/>
          <w:lang w:eastAsia="ar-SA"/>
        </w:rPr>
        <w:t xml:space="preserve"> </w:t>
      </w:r>
    </w:p>
    <w:p w:rsidR="000D6D91" w:rsidRPr="000D6D91" w:rsidP="000D6D91" w14:paraId="65A920F0" w14:textId="77777777">
      <w:pPr>
        <w:pStyle w:val="Revision"/>
        <w:widowControl w:val="0"/>
        <w:ind w:left="360"/>
        <w:rPr>
          <w:rFonts w:ascii="Times New Roman" w:hAnsi="Times New Roman"/>
          <w:color w:val="000000" w:themeColor="text1"/>
          <w:lang w:eastAsia="ar-SA"/>
        </w:rPr>
      </w:pPr>
    </w:p>
    <w:p w:rsidR="000D6D91" w:rsidRPr="000D6D91" w:rsidP="000D6D91" w14:paraId="498ACBEF" w14:textId="6F5331C4">
      <w:pPr>
        <w:pStyle w:val="Revision"/>
        <w:widowControl w:val="0"/>
        <w:ind w:left="360"/>
        <w:rPr>
          <w:rFonts w:ascii="Times New Roman" w:hAnsi="Times New Roman"/>
          <w:color w:val="000000" w:themeColor="text1"/>
          <w:lang w:eastAsia="ar-SA"/>
        </w:rPr>
      </w:pPr>
      <w:r w:rsidRPr="000D6D91">
        <w:rPr>
          <w:rFonts w:ascii="Times New Roman" w:hAnsi="Times New Roman"/>
          <w:color w:val="000000" w:themeColor="text1"/>
          <w:lang w:eastAsia="ar-SA"/>
        </w:rPr>
        <w:t xml:space="preserve">In addition, on the new form, we have removed food and added the new question, </w:t>
      </w:r>
      <w:r w:rsidRPr="000D6D91">
        <w:rPr>
          <w:rFonts w:ascii="Times New Roman" w:hAnsi="Times New Roman"/>
          <w:color w:val="000000" w:themeColor="text1"/>
        </w:rPr>
        <w:t xml:space="preserve">“Do others within the household pay for or provide you with </w:t>
      </w:r>
      <w:r w:rsidRPr="000D6D91">
        <w:rPr>
          <w:rFonts w:ascii="Times New Roman" w:hAnsi="Times New Roman"/>
          <w:b/>
          <w:bCs/>
          <w:color w:val="000000" w:themeColor="text1"/>
        </w:rPr>
        <w:t>all</w:t>
      </w:r>
      <w:r w:rsidRPr="000D6D91">
        <w:rPr>
          <w:rFonts w:ascii="Times New Roman" w:hAnsi="Times New Roman"/>
          <w:color w:val="000000" w:themeColor="text1"/>
        </w:rPr>
        <w:t xml:space="preserve"> your meals?”</w:t>
      </w:r>
      <w:r w:rsidRPr="000D6D91">
        <w:rPr>
          <w:rFonts w:ascii="Times New Roman" w:hAnsi="Times New Roman"/>
          <w:color w:val="000000" w:themeColor="text1"/>
          <w:lang w:eastAsia="ar-SA"/>
        </w:rPr>
        <w:t xml:space="preserve">  </w:t>
      </w:r>
    </w:p>
    <w:p w:rsidR="000D6D91" w:rsidRPr="000D6D91" w:rsidP="000D6D91" w14:paraId="5AD53E63" w14:textId="77777777">
      <w:pPr>
        <w:pStyle w:val="Revision"/>
        <w:widowControl w:val="0"/>
        <w:numPr>
          <w:ilvl w:val="1"/>
          <w:numId w:val="3"/>
        </w:numPr>
        <w:rPr>
          <w:rFonts w:ascii="Times New Roman" w:hAnsi="Times New Roman"/>
        </w:rPr>
      </w:pPr>
      <w:r w:rsidRPr="000D6D91">
        <w:rPr>
          <w:rFonts w:ascii="Times New Roman" w:hAnsi="Times New Roman"/>
          <w:b/>
          <w:bCs/>
        </w:rPr>
        <w:t>Note:</w:t>
      </w:r>
      <w:r w:rsidRPr="000D6D91">
        <w:rPr>
          <w:rFonts w:ascii="Times New Roman" w:hAnsi="Times New Roman"/>
        </w:rPr>
        <w:t xml:space="preserve">  We are including this change here, as we will make it effective as of September 30, 2024, at the same time we make the revision above effective. </w:t>
      </w:r>
    </w:p>
    <w:p w:rsidR="000D6D91" w:rsidRPr="000D6D91" w:rsidP="000D6D91" w14:paraId="60588B62" w14:textId="77777777">
      <w:pPr>
        <w:pStyle w:val="Revision"/>
        <w:widowControl w:val="0"/>
        <w:ind w:left="360"/>
        <w:rPr>
          <w:rFonts w:ascii="Times New Roman" w:hAnsi="Times New Roman"/>
          <w:color w:val="2F5496"/>
          <w:lang w:eastAsia="ar-SA"/>
        </w:rPr>
      </w:pPr>
    </w:p>
    <w:p w:rsidR="00A95093" w:rsidRPr="000D6D91" w:rsidP="000D6D91" w14:paraId="7330778D" w14:textId="1454C771">
      <w:pPr>
        <w:pStyle w:val="Revision"/>
        <w:widowControl w:val="0"/>
        <w:ind w:left="360"/>
        <w:rPr>
          <w:rFonts w:ascii="Times New Roman" w:hAnsi="Times New Roman"/>
          <w:color w:val="2F5496"/>
          <w:lang w:eastAsia="ar-SA"/>
        </w:rPr>
      </w:pPr>
      <w:r w:rsidRPr="000D6D91">
        <w:rPr>
          <w:rFonts w:ascii="Times New Roman" w:hAnsi="Times New Roman"/>
          <w:color w:val="2F5496"/>
          <w:lang w:eastAsia="ar-SA"/>
        </w:rPr>
        <w:t>However, as we will still need the SSA-5062 for SSI determinations prior to September 30, 2024, we will continue to use the current SSA-5062 along with the new SSA-5064 until we finish processing the SSI determinations submitted prior to September 30, 2024.</w:t>
      </w:r>
    </w:p>
    <w:p w:rsidR="000D6D91" w:rsidRPr="000D6D91" w:rsidP="000D6D91" w14:paraId="718DCF33" w14:textId="77777777">
      <w:pPr>
        <w:pStyle w:val="Revision"/>
        <w:widowControl w:val="0"/>
        <w:ind w:left="360"/>
        <w:rPr>
          <w:rFonts w:ascii="Times New Roman" w:hAnsi="Times New Roman"/>
          <w:color w:val="2F5496"/>
          <w:lang w:eastAsia="ar-SA"/>
        </w:rPr>
      </w:pPr>
    </w:p>
    <w:bookmarkEnd w:id="11"/>
    <w:p w:rsidR="00A95093" w:rsidRPr="000D6D91" w:rsidP="000D6D91" w14:paraId="25675E86" w14:textId="77777777">
      <w:pPr>
        <w:pStyle w:val="Revision"/>
        <w:widowControl w:val="0"/>
        <w:numPr>
          <w:ilvl w:val="0"/>
          <w:numId w:val="3"/>
        </w:numPr>
        <w:rPr>
          <w:rFonts w:ascii="Times New Roman" w:hAnsi="Times New Roman"/>
        </w:rPr>
      </w:pPr>
      <w:r w:rsidRPr="000D6D91">
        <w:rPr>
          <w:rFonts w:ascii="Times New Roman" w:hAnsi="Times New Roman"/>
          <w:b/>
          <w:bCs/>
          <w:u w:val="single"/>
          <w:lang w:eastAsia="ar-SA"/>
        </w:rPr>
        <w:t>Change #2</w:t>
      </w:r>
      <w:r w:rsidRPr="000D6D91">
        <w:rPr>
          <w:rFonts w:ascii="Times New Roman" w:hAnsi="Times New Roman"/>
          <w:b/>
          <w:bCs/>
          <w:lang w:eastAsia="ar-SA"/>
        </w:rPr>
        <w:t xml:space="preserve">:  </w:t>
      </w:r>
      <w:r w:rsidRPr="000D6D91">
        <w:rPr>
          <w:rFonts w:ascii="Times New Roman" w:hAnsi="Times New Roman"/>
          <w:lang w:eastAsia="ar-SA"/>
        </w:rPr>
        <w:t xml:space="preserve">We updated the current form with inclusive language. </w:t>
      </w:r>
    </w:p>
    <w:p w:rsidR="00A95093" w:rsidRPr="000D6D91" w:rsidP="00A95093" w14:paraId="09A20FBA" w14:textId="77777777">
      <w:pPr>
        <w:pStyle w:val="Revision"/>
        <w:widowControl w:val="0"/>
        <w:ind w:left="360"/>
        <w:rPr>
          <w:rFonts w:ascii="Times New Roman" w:hAnsi="Times New Roman"/>
        </w:rPr>
      </w:pPr>
    </w:p>
    <w:p w:rsidR="00A95093" w:rsidRPr="000D6D91" w:rsidP="000D6D91" w14:paraId="29420C44" w14:textId="77777777">
      <w:pPr>
        <w:pStyle w:val="Revision"/>
        <w:widowControl w:val="0"/>
        <w:ind w:left="360"/>
        <w:rPr>
          <w:rFonts w:ascii="Times New Roman" w:hAnsi="Times New Roman"/>
        </w:rPr>
      </w:pPr>
      <w:r w:rsidRPr="000D6D91">
        <w:rPr>
          <w:rFonts w:ascii="Times New Roman" w:hAnsi="Times New Roman"/>
          <w:b/>
          <w:bCs/>
          <w:u w:val="single"/>
          <w:lang w:eastAsia="ar-SA"/>
        </w:rPr>
        <w:t>Justification #2</w:t>
      </w:r>
      <w:r w:rsidRPr="000D6D91">
        <w:rPr>
          <w:rFonts w:ascii="Times New Roman" w:hAnsi="Times New Roman"/>
          <w:b/>
          <w:bCs/>
          <w:lang w:eastAsia="ar-SA"/>
        </w:rPr>
        <w:t>:</w:t>
      </w:r>
      <w:r w:rsidRPr="000D6D91">
        <w:rPr>
          <w:rFonts w:ascii="Times New Roman" w:hAnsi="Times New Roman"/>
          <w:lang w:eastAsia="ar-SA"/>
        </w:rPr>
        <w:t xml:space="preserve">  To be consistent with our other forms, we are updating the language on this form to use gender neutral and inclusive language.</w:t>
      </w:r>
    </w:p>
    <w:p w:rsidR="00A95093" w:rsidRPr="000D6D91" w:rsidP="00A95093" w14:paraId="65DD614C" w14:textId="77777777">
      <w:pPr>
        <w:pStyle w:val="ListParagraph"/>
        <w:rPr>
          <w:rFonts w:ascii="Times New Roman" w:hAnsi="Times New Roman" w:cs="Times New Roman"/>
          <w:b/>
          <w:bCs/>
          <w:sz w:val="24"/>
          <w:szCs w:val="24"/>
        </w:rPr>
      </w:pPr>
    </w:p>
    <w:p w:rsidR="00A95093" w:rsidRPr="000D6D91" w:rsidP="00A95093" w14:paraId="78EA7D38" w14:textId="77777777">
      <w:pPr>
        <w:rPr>
          <w:rFonts w:ascii="Times New Roman" w:hAnsi="Times New Roman" w:cs="Times New Roman"/>
          <w:b/>
          <w:bCs/>
          <w:sz w:val="24"/>
          <w:szCs w:val="24"/>
        </w:rPr>
      </w:pPr>
    </w:p>
    <w:p w:rsidR="000D6D91" w:rsidRPr="000D6D91" w:rsidP="000D6D91" w14:paraId="40855DC0" w14:textId="25DFA127">
      <w:pPr>
        <w:widowControl w:val="0"/>
        <w:spacing w:after="0" w:line="240" w:lineRule="auto"/>
        <w:rPr>
          <w:rFonts w:ascii="Times New Roman" w:hAnsi="Times New Roman" w:cs="Times New Roman"/>
          <w:b/>
          <w:bCs/>
          <w:sz w:val="24"/>
          <w:szCs w:val="24"/>
          <w:u w:val="single"/>
        </w:rPr>
      </w:pPr>
      <w:r w:rsidRPr="000D6D91">
        <w:rPr>
          <w:rFonts w:ascii="Times New Roman" w:hAnsi="Times New Roman" w:cs="Times New Roman"/>
          <w:b/>
          <w:bCs/>
          <w:color w:val="000000"/>
          <w:sz w:val="24"/>
          <w:szCs w:val="24"/>
          <w:highlight w:val="yellow"/>
          <w:u w:val="single"/>
          <w:shd w:val="clear" w:color="auto" w:fill="FFFF00"/>
        </w:rPr>
        <w:t xml:space="preserve">Revisions to OMB No. 0960-0529 (SSA Form No. SSA-L5063, </w:t>
      </w:r>
      <w:r w:rsidRPr="000D6D91">
        <w:rPr>
          <w:rFonts w:ascii="Times New Roman" w:hAnsi="Times New Roman" w:cs="Times New Roman"/>
          <w:b/>
          <w:bCs/>
          <w:sz w:val="24"/>
          <w:szCs w:val="24"/>
          <w:highlight w:val="yellow"/>
          <w:u w:val="single"/>
        </w:rPr>
        <w:t xml:space="preserve">Statement About Ford </w:t>
      </w:r>
      <w:r w:rsidRPr="000D6D91">
        <w:rPr>
          <w:rFonts w:ascii="Times New Roman" w:hAnsi="Times New Roman" w:cs="Times New Roman"/>
          <w:b/>
          <w:bCs/>
          <w:sz w:val="24"/>
          <w:szCs w:val="24"/>
          <w:highlight w:val="yellow"/>
          <w:u w:val="single"/>
        </w:rPr>
        <w:t>Or</w:t>
      </w:r>
      <w:r w:rsidRPr="000D6D91">
        <w:rPr>
          <w:rFonts w:ascii="Times New Roman" w:hAnsi="Times New Roman" w:cs="Times New Roman"/>
          <w:b/>
          <w:bCs/>
          <w:sz w:val="24"/>
          <w:szCs w:val="24"/>
          <w:highlight w:val="yellow"/>
          <w:u w:val="single"/>
        </w:rPr>
        <w:t xml:space="preserve"> Shelter Provided To Another</w:t>
      </w:r>
      <w:r w:rsidRPr="000D6D91">
        <w:rPr>
          <w:rFonts w:ascii="Times New Roman" w:hAnsi="Times New Roman" w:cs="Times New Roman"/>
          <w:b/>
          <w:bCs/>
          <w:sz w:val="24"/>
          <w:szCs w:val="24"/>
          <w:highlight w:val="yellow"/>
          <w:u w:val="single"/>
          <w:shd w:val="clear" w:color="auto" w:fill="FFFF00"/>
          <w:lang w:val="en"/>
        </w:rPr>
        <w:t>)</w:t>
      </w:r>
      <w:r w:rsidRPr="000D6D91">
        <w:rPr>
          <w:rFonts w:ascii="Times New Roman" w:hAnsi="Times New Roman" w:cs="Times New Roman"/>
          <w:b/>
          <w:bCs/>
          <w:color w:val="000000"/>
          <w:sz w:val="24"/>
          <w:szCs w:val="24"/>
          <w:highlight w:val="yellow"/>
          <w:u w:val="single"/>
          <w:shd w:val="clear" w:color="auto" w:fill="FFFF00"/>
        </w:rPr>
        <w:t>:</w:t>
      </w:r>
    </w:p>
    <w:p w:rsidR="000D6D91" w:rsidRPr="000D6D91" w:rsidP="000D6D91" w14:paraId="28E7BD3E" w14:textId="77777777">
      <w:pPr>
        <w:widowControl w:val="0"/>
        <w:spacing w:after="0" w:line="240" w:lineRule="auto"/>
        <w:rPr>
          <w:rFonts w:ascii="Times New Roman" w:hAnsi="Times New Roman" w:cs="Times New Roman"/>
          <w:b/>
          <w:bCs/>
          <w:sz w:val="24"/>
          <w:szCs w:val="24"/>
          <w:u w:val="single"/>
        </w:rPr>
      </w:pPr>
    </w:p>
    <w:p w:rsidR="000D6D91" w:rsidRPr="000D6D91" w:rsidP="000D6D91" w14:paraId="60F0B209" w14:textId="77777777">
      <w:pPr>
        <w:ind w:left="720" w:hanging="720"/>
        <w:rPr>
          <w:rFonts w:ascii="Times New Roman" w:hAnsi="Times New Roman" w:cs="Times New Roman"/>
          <w:sz w:val="24"/>
          <w:szCs w:val="24"/>
          <w:lang w:eastAsia="ar-SA"/>
        </w:rPr>
      </w:pPr>
      <w:r w:rsidRPr="000D6D91">
        <w:rPr>
          <w:rFonts w:ascii="Times New Roman" w:hAnsi="Times New Roman" w:cs="Times New Roman"/>
          <w:sz w:val="24"/>
          <w:szCs w:val="24"/>
          <w:lang w:eastAsia="ar-SA"/>
        </w:rPr>
        <w:t>N</w:t>
      </w:r>
      <w:r w:rsidRPr="000D6D91" w:rsidR="00A95093">
        <w:rPr>
          <w:rFonts w:ascii="Times New Roman" w:hAnsi="Times New Roman" w:cs="Times New Roman"/>
          <w:sz w:val="24"/>
          <w:szCs w:val="24"/>
          <w:lang w:eastAsia="ar-SA"/>
        </w:rPr>
        <w:t>ote:</w:t>
      </w:r>
      <w:r w:rsidRPr="000D6D91">
        <w:rPr>
          <w:rFonts w:ascii="Times New Roman" w:hAnsi="Times New Roman" w:cs="Times New Roman"/>
          <w:sz w:val="24"/>
          <w:szCs w:val="24"/>
          <w:lang w:eastAsia="ar-SA"/>
        </w:rPr>
        <w:tab/>
      </w:r>
      <w:r w:rsidRPr="000D6D91" w:rsidR="00A95093">
        <w:rPr>
          <w:rFonts w:ascii="Times New Roman" w:hAnsi="Times New Roman" w:cs="Times New Roman"/>
          <w:sz w:val="24"/>
          <w:szCs w:val="24"/>
          <w:lang w:eastAsia="ar-SA"/>
        </w:rPr>
        <w:t xml:space="preserve">We use the SSA-L5063 to verify the loan that an SSI individual has with someone who helps them with food or shelter.  </w:t>
      </w:r>
    </w:p>
    <w:p w:rsidR="000D6D91" w:rsidRPr="000D6D91" w:rsidP="000D6D91" w14:paraId="0DDAFBC6" w14:textId="77777777">
      <w:pPr>
        <w:pStyle w:val="ListParagraph"/>
        <w:numPr>
          <w:ilvl w:val="0"/>
          <w:numId w:val="3"/>
        </w:numPr>
        <w:rPr>
          <w:rFonts w:ascii="Times New Roman" w:hAnsi="Times New Roman" w:cs="Times New Roman"/>
          <w:color w:val="2F5496"/>
          <w:sz w:val="24"/>
          <w:szCs w:val="24"/>
          <w:lang w:eastAsia="ar-SA"/>
        </w:rPr>
      </w:pPr>
      <w:r w:rsidRPr="000D6D91">
        <w:rPr>
          <w:rFonts w:ascii="Times New Roman" w:hAnsi="Times New Roman" w:cs="Times New Roman"/>
          <w:b/>
          <w:bCs/>
          <w:color w:val="2F5496"/>
          <w:sz w:val="24"/>
          <w:szCs w:val="24"/>
          <w:u w:val="single"/>
          <w:lang w:eastAsia="ar-SA"/>
        </w:rPr>
        <w:t>Change #1</w:t>
      </w:r>
      <w:r w:rsidRPr="000D6D91">
        <w:rPr>
          <w:rFonts w:ascii="Times New Roman" w:hAnsi="Times New Roman" w:cs="Times New Roman"/>
          <w:b/>
          <w:bCs/>
          <w:color w:val="2F5496"/>
          <w:sz w:val="24"/>
          <w:szCs w:val="24"/>
          <w:lang w:eastAsia="ar-SA"/>
        </w:rPr>
        <w:t xml:space="preserve">: </w:t>
      </w:r>
      <w:r w:rsidRPr="000D6D91">
        <w:rPr>
          <w:rFonts w:ascii="Times New Roman" w:hAnsi="Times New Roman" w:cs="Times New Roman"/>
          <w:color w:val="2F5496"/>
          <w:sz w:val="24"/>
          <w:szCs w:val="24"/>
          <w:lang w:eastAsia="ar-SA"/>
        </w:rPr>
        <w:t xml:space="preserve"> Effective September 30, 2024, we will implement a second version of the form, Form SSA</w:t>
      </w:r>
      <w:r w:rsidRPr="000D6D91">
        <w:rPr>
          <w:rFonts w:ascii="Times New Roman" w:hAnsi="Times New Roman" w:cs="Times New Roman"/>
          <w:color w:val="2F5496"/>
          <w:sz w:val="24"/>
          <w:szCs w:val="24"/>
          <w:lang w:eastAsia="ar-SA"/>
        </w:rPr>
        <w:noBreakHyphen/>
        <w:t>L5065 which only shows the revisions we are implementing due to the final rule.</w:t>
      </w:r>
    </w:p>
    <w:p w:rsidR="000D6D91" w:rsidRPr="000D6D91" w:rsidP="000D6D91" w14:paraId="1494008F" w14:textId="77777777">
      <w:pPr>
        <w:pStyle w:val="ListParagraph"/>
        <w:ind w:left="360"/>
        <w:rPr>
          <w:rFonts w:ascii="Times New Roman" w:hAnsi="Times New Roman" w:cs="Times New Roman"/>
          <w:color w:val="2F5496"/>
          <w:sz w:val="24"/>
          <w:szCs w:val="24"/>
          <w:lang w:eastAsia="ar-SA"/>
        </w:rPr>
      </w:pPr>
    </w:p>
    <w:p w:rsidR="000D6D91" w:rsidRPr="000D6D91" w:rsidP="000D6D91" w14:paraId="5911F859" w14:textId="0131A013">
      <w:pPr>
        <w:pStyle w:val="ListParagraph"/>
        <w:ind w:left="360"/>
        <w:rPr>
          <w:rFonts w:ascii="Times New Roman" w:hAnsi="Times New Roman" w:cs="Times New Roman"/>
          <w:color w:val="2F5496"/>
          <w:sz w:val="24"/>
          <w:szCs w:val="24"/>
          <w:lang w:eastAsia="ar-SA"/>
        </w:rPr>
      </w:pPr>
      <w:r w:rsidRPr="000D6D91">
        <w:rPr>
          <w:rFonts w:ascii="Times New Roman" w:hAnsi="Times New Roman" w:cs="Times New Roman"/>
          <w:b/>
          <w:bCs/>
          <w:color w:val="2F5496"/>
          <w:sz w:val="24"/>
          <w:szCs w:val="24"/>
          <w:u w:val="single"/>
          <w:lang w:eastAsia="ar-SA"/>
        </w:rPr>
        <w:t>Justification #1</w:t>
      </w:r>
      <w:r w:rsidRPr="000D6D91">
        <w:rPr>
          <w:rFonts w:ascii="Times New Roman" w:hAnsi="Times New Roman" w:cs="Times New Roman"/>
          <w:b/>
          <w:bCs/>
          <w:color w:val="2F5496"/>
          <w:sz w:val="24"/>
          <w:szCs w:val="24"/>
          <w:lang w:eastAsia="ar-SA"/>
        </w:rPr>
        <w:t xml:space="preserve">: </w:t>
      </w:r>
      <w:r w:rsidRPr="000D6D91">
        <w:rPr>
          <w:rFonts w:ascii="Times New Roman" w:hAnsi="Times New Roman" w:cs="Times New Roman"/>
          <w:color w:val="2F5496"/>
          <w:sz w:val="24"/>
          <w:szCs w:val="24"/>
          <w:lang w:eastAsia="ar-SA"/>
        </w:rPr>
        <w:t xml:space="preserve"> We created an alternate version of the SSA- L5063, the SSA</w:t>
      </w:r>
      <w:r w:rsidRPr="000D6D91">
        <w:rPr>
          <w:rFonts w:ascii="Times New Roman" w:hAnsi="Times New Roman" w:cs="Times New Roman"/>
          <w:color w:val="2F5496"/>
          <w:sz w:val="24"/>
          <w:szCs w:val="24"/>
          <w:lang w:eastAsia="ar-SA"/>
        </w:rPr>
        <w:noBreakHyphen/>
        <w:t xml:space="preserve">L5065, which respondents will use after September 30, 2024, which no longer requires the language we are adding to the form to explain the difference between the forms </w:t>
      </w:r>
      <w:r w:rsidRPr="000D6D91">
        <w:rPr>
          <w:rFonts w:ascii="Times New Roman" w:hAnsi="Times New Roman" w:cs="Times New Roman"/>
          <w:color w:val="2F5496"/>
          <w:sz w:val="24"/>
          <w:szCs w:val="24"/>
          <w:lang w:eastAsia="ar-SA"/>
        </w:rPr>
        <w:t>pre- and post-effective date.  This includes language pertaining to whether the respondent needs to complete the form based on the new definition of PA household</w:t>
      </w:r>
      <w:r w:rsidRPr="000D6D91">
        <w:rPr>
          <w:rFonts w:ascii="Times New Roman" w:hAnsi="Times New Roman" w:cs="Times New Roman"/>
          <w:color w:val="2F5496"/>
          <w:sz w:val="24"/>
          <w:szCs w:val="24"/>
          <w:lang w:eastAsia="ar-SA"/>
        </w:rPr>
        <w:t xml:space="preserve">.  </w:t>
      </w:r>
    </w:p>
    <w:p w:rsidR="000D6D91" w:rsidRPr="000D6D91" w:rsidP="000D6D91" w14:paraId="63814468" w14:textId="77777777">
      <w:pPr>
        <w:pStyle w:val="Revision"/>
        <w:widowControl w:val="0"/>
        <w:ind w:left="360"/>
        <w:rPr>
          <w:rFonts w:ascii="Times New Roman" w:hAnsi="Times New Roman"/>
          <w:color w:val="000000" w:themeColor="text1"/>
          <w:lang w:eastAsia="ar-SA"/>
        </w:rPr>
      </w:pPr>
      <w:r w:rsidRPr="000D6D91">
        <w:rPr>
          <w:rFonts w:ascii="Times New Roman" w:hAnsi="Times New Roman"/>
          <w:color w:val="000000" w:themeColor="text1"/>
          <w:lang w:eastAsia="ar-SA"/>
        </w:rPr>
        <w:t xml:space="preserve">In addition, on the new form, we have removed food and added the new question, </w:t>
      </w:r>
      <w:r w:rsidRPr="000D6D91">
        <w:rPr>
          <w:rFonts w:ascii="Times New Roman" w:hAnsi="Times New Roman"/>
          <w:color w:val="000000" w:themeColor="text1"/>
        </w:rPr>
        <w:t xml:space="preserve">“Do others within the household pay for or provide you with </w:t>
      </w:r>
      <w:r w:rsidRPr="000D6D91">
        <w:rPr>
          <w:rFonts w:ascii="Times New Roman" w:hAnsi="Times New Roman"/>
          <w:b/>
          <w:bCs/>
          <w:color w:val="000000" w:themeColor="text1"/>
        </w:rPr>
        <w:t>all</w:t>
      </w:r>
      <w:r w:rsidRPr="000D6D91">
        <w:rPr>
          <w:rFonts w:ascii="Times New Roman" w:hAnsi="Times New Roman"/>
          <w:color w:val="000000" w:themeColor="text1"/>
        </w:rPr>
        <w:t xml:space="preserve"> your meals?”</w:t>
      </w:r>
      <w:r w:rsidRPr="000D6D91">
        <w:rPr>
          <w:rFonts w:ascii="Times New Roman" w:hAnsi="Times New Roman"/>
          <w:color w:val="000000" w:themeColor="text1"/>
          <w:lang w:eastAsia="ar-SA"/>
        </w:rPr>
        <w:t xml:space="preserve">  </w:t>
      </w:r>
    </w:p>
    <w:p w:rsidR="000D6D91" w:rsidRPr="000D6D91" w:rsidP="000D6D91" w14:paraId="712A30A8" w14:textId="77777777">
      <w:pPr>
        <w:pStyle w:val="Revision"/>
        <w:widowControl w:val="0"/>
        <w:numPr>
          <w:ilvl w:val="1"/>
          <w:numId w:val="3"/>
        </w:numPr>
        <w:rPr>
          <w:rFonts w:ascii="Times New Roman" w:hAnsi="Times New Roman"/>
        </w:rPr>
      </w:pPr>
      <w:r w:rsidRPr="000D6D91">
        <w:rPr>
          <w:rFonts w:ascii="Times New Roman" w:hAnsi="Times New Roman"/>
          <w:b/>
          <w:bCs/>
        </w:rPr>
        <w:t>Note:</w:t>
      </w:r>
      <w:r w:rsidRPr="000D6D91">
        <w:rPr>
          <w:rFonts w:ascii="Times New Roman" w:hAnsi="Times New Roman"/>
        </w:rPr>
        <w:t xml:space="preserve">  We are including this change here, as we will make it effective as of September 30, 2024, at the same time we make the revision above effective. </w:t>
      </w:r>
    </w:p>
    <w:p w:rsidR="000D6D91" w:rsidP="000D6D91" w14:paraId="53AE2012" w14:textId="77777777">
      <w:pPr>
        <w:pStyle w:val="ListParagraph"/>
        <w:ind w:left="360"/>
        <w:rPr>
          <w:rFonts w:ascii="Times New Roman" w:hAnsi="Times New Roman" w:cs="Times New Roman"/>
          <w:color w:val="2F5496"/>
          <w:sz w:val="24"/>
          <w:szCs w:val="24"/>
          <w:lang w:eastAsia="ar-SA"/>
        </w:rPr>
      </w:pPr>
    </w:p>
    <w:p w:rsidR="00A95093" w:rsidRPr="000D6D91" w:rsidP="000D6D91" w14:paraId="5D917429" w14:textId="0D602518">
      <w:pPr>
        <w:pStyle w:val="ListParagraph"/>
        <w:ind w:left="360"/>
        <w:rPr>
          <w:rFonts w:ascii="Times New Roman" w:hAnsi="Times New Roman" w:cs="Times New Roman"/>
          <w:color w:val="2F5496"/>
          <w:sz w:val="24"/>
          <w:szCs w:val="24"/>
          <w:lang w:eastAsia="ar-SA"/>
        </w:rPr>
      </w:pPr>
      <w:r w:rsidRPr="000D6D91">
        <w:rPr>
          <w:rFonts w:ascii="Times New Roman" w:hAnsi="Times New Roman" w:cs="Times New Roman"/>
          <w:color w:val="2F5496"/>
          <w:sz w:val="24"/>
          <w:szCs w:val="24"/>
          <w:lang w:eastAsia="ar-SA"/>
        </w:rPr>
        <w:t>However, as we will still need the SSA- L5063 for SSI determinations prior to September 30, 2024, we will continue to use the current SSA- L5063 along with the new SSA- L5065 until we finish processing the SSI determinations submitted prior to September 30, 2024.</w:t>
      </w:r>
    </w:p>
    <w:p w:rsidR="00A95093" w:rsidRPr="000D6D91" w:rsidP="000D6D91" w14:paraId="3022273B" w14:textId="76DEBEC3">
      <w:pPr>
        <w:pStyle w:val="Revision"/>
        <w:widowControl w:val="0"/>
        <w:numPr>
          <w:ilvl w:val="0"/>
          <w:numId w:val="3"/>
        </w:numPr>
        <w:rPr>
          <w:rFonts w:ascii="Times New Roman" w:hAnsi="Times New Roman"/>
        </w:rPr>
      </w:pPr>
      <w:r w:rsidRPr="000D6D91">
        <w:rPr>
          <w:rFonts w:ascii="Times New Roman" w:hAnsi="Times New Roman"/>
          <w:b/>
          <w:bCs/>
          <w:u w:val="single"/>
          <w:lang w:eastAsia="ar-SA"/>
        </w:rPr>
        <w:t>Change #2</w:t>
      </w:r>
      <w:r w:rsidRPr="000D6D91">
        <w:rPr>
          <w:rFonts w:ascii="Times New Roman" w:hAnsi="Times New Roman"/>
          <w:b/>
          <w:bCs/>
          <w:lang w:eastAsia="ar-SA"/>
        </w:rPr>
        <w:t xml:space="preserve">:  </w:t>
      </w:r>
      <w:r w:rsidRPr="000D6D91">
        <w:rPr>
          <w:rFonts w:ascii="Times New Roman" w:hAnsi="Times New Roman"/>
          <w:lang w:eastAsia="ar-SA"/>
        </w:rPr>
        <w:t xml:space="preserve">We updated the current form with inclusive language. </w:t>
      </w:r>
    </w:p>
    <w:p w:rsidR="00A95093" w:rsidRPr="000D6D91" w:rsidP="00A95093" w14:paraId="2947D036" w14:textId="77777777">
      <w:pPr>
        <w:pStyle w:val="Revision"/>
        <w:widowControl w:val="0"/>
        <w:ind w:left="360"/>
        <w:rPr>
          <w:rFonts w:ascii="Times New Roman" w:hAnsi="Times New Roman"/>
        </w:rPr>
      </w:pPr>
    </w:p>
    <w:p w:rsidR="00A95093" w:rsidRPr="000D6D91" w:rsidP="000D6D91" w14:paraId="430B6FEC" w14:textId="77777777">
      <w:pPr>
        <w:pStyle w:val="Revision"/>
        <w:widowControl w:val="0"/>
        <w:ind w:left="360"/>
        <w:rPr>
          <w:rFonts w:ascii="Times New Roman" w:hAnsi="Times New Roman"/>
        </w:rPr>
      </w:pPr>
      <w:r w:rsidRPr="000D6D91">
        <w:rPr>
          <w:rFonts w:ascii="Times New Roman" w:hAnsi="Times New Roman"/>
          <w:b/>
          <w:bCs/>
          <w:u w:val="single"/>
          <w:lang w:eastAsia="ar-SA"/>
        </w:rPr>
        <w:t>Justification #2</w:t>
      </w:r>
      <w:r w:rsidRPr="000D6D91">
        <w:rPr>
          <w:rFonts w:ascii="Times New Roman" w:hAnsi="Times New Roman"/>
          <w:b/>
          <w:bCs/>
          <w:lang w:eastAsia="ar-SA"/>
        </w:rPr>
        <w:t>:</w:t>
      </w:r>
      <w:r w:rsidRPr="000D6D91">
        <w:rPr>
          <w:rFonts w:ascii="Times New Roman" w:hAnsi="Times New Roman"/>
          <w:lang w:eastAsia="ar-SA"/>
        </w:rPr>
        <w:t xml:space="preserve">  To be consistent with our other forms, we are updating the language on this form to use gender neutral and inclusive language.</w:t>
      </w:r>
    </w:p>
    <w:p w:rsidR="00A95093" w:rsidRPr="000D6D91" w:rsidP="00A95093" w14:paraId="28D19571" w14:textId="77777777">
      <w:pPr>
        <w:pStyle w:val="Revision"/>
        <w:widowControl w:val="0"/>
        <w:rPr>
          <w:rFonts w:ascii="Times New Roman" w:hAnsi="Times New Roman"/>
        </w:rPr>
      </w:pPr>
    </w:p>
    <w:p w:rsidR="000D6D91" w:rsidRPr="000D6D91" w:rsidP="000D6D91" w14:paraId="15EFB56B" w14:textId="77777777">
      <w:pPr>
        <w:pStyle w:val="Revision"/>
        <w:widowControl w:val="0"/>
        <w:rPr>
          <w:rFonts w:ascii="Times New Roman" w:hAnsi="Times New Roman"/>
        </w:rPr>
      </w:pPr>
      <w:r w:rsidRPr="000D6D91">
        <w:rPr>
          <w:rFonts w:ascii="Times New Roman" w:hAnsi="Times New Roman"/>
        </w:rPr>
        <w:t xml:space="preserve">We submitted marked-up versions of these forms which show the expected revisions for approval.  Before the effective date of </w:t>
      </w:r>
      <w:r w:rsidRPr="000D6D91">
        <w:rPr>
          <w:rFonts w:ascii="Times New Roman" w:hAnsi="Times New Roman"/>
          <w:b/>
          <w:bCs/>
        </w:rPr>
        <w:t>September 30, 2024</w:t>
      </w:r>
      <w:r w:rsidRPr="000D6D91">
        <w:rPr>
          <w:rFonts w:ascii="Times New Roman" w:hAnsi="Times New Roman"/>
        </w:rPr>
        <w:t>, we will submit Change Requests to OMB for each affected information collection request to update this record with the finalized, revised versions of these forms.</w:t>
      </w:r>
    </w:p>
    <w:p w:rsidR="000D6D91" w:rsidP="00A95093" w14:paraId="087F47BC" w14:textId="77777777">
      <w:pPr>
        <w:pStyle w:val="Revision"/>
        <w:widowControl w:val="0"/>
        <w:rPr>
          <w:rFonts w:ascii="Times New Roman" w:hAnsi="Times New Roman"/>
          <w:b/>
          <w:bCs/>
          <w:u w:val="single"/>
        </w:rPr>
      </w:pPr>
    </w:p>
    <w:p w:rsidR="000D6D91" w:rsidRPr="000D6D91" w:rsidP="00A95093" w14:paraId="71D3DBCF" w14:textId="02E43985">
      <w:pPr>
        <w:pStyle w:val="Revision"/>
        <w:widowControl w:val="0"/>
        <w:rPr>
          <w:rFonts w:ascii="Times New Roman" w:hAnsi="Times New Roman"/>
          <w:b/>
          <w:bCs/>
          <w:u w:val="single"/>
        </w:rPr>
      </w:pPr>
      <w:r w:rsidRPr="000D6D91">
        <w:rPr>
          <w:rFonts w:ascii="Times New Roman" w:hAnsi="Times New Roman"/>
          <w:b/>
          <w:bCs/>
          <w:u w:val="single"/>
        </w:rPr>
        <w:t>Revisions to the Burdens for the Affected ICRs:</w:t>
      </w:r>
    </w:p>
    <w:p w:rsidR="000D6D91" w:rsidRPr="000D6D91" w:rsidP="00A95093" w14:paraId="62545E44" w14:textId="77777777">
      <w:pPr>
        <w:pStyle w:val="Revision"/>
        <w:widowControl w:val="0"/>
        <w:rPr>
          <w:rFonts w:ascii="Times New Roman" w:hAnsi="Times New Roman"/>
          <w:b/>
          <w:bCs/>
          <w:u w:val="single"/>
        </w:rPr>
      </w:pPr>
    </w:p>
    <w:p w:rsidR="000D6D91" w:rsidP="000D6D91" w14:paraId="6033A53A" w14:textId="5322FDA9">
      <w:pPr>
        <w:autoSpaceDE w:val="0"/>
        <w:autoSpaceDN w:val="0"/>
        <w:adjustRightInd w:val="0"/>
        <w:rPr>
          <w:rFonts w:ascii="Times New Roman" w:hAnsi="Times New Roman"/>
          <w:color w:val="000000" w:themeColor="text1"/>
          <w:sz w:val="24"/>
          <w:szCs w:val="24"/>
        </w:rPr>
      </w:pPr>
      <w:r>
        <w:rPr>
          <w:rFonts w:ascii="Times New Roman" w:hAnsi="Times New Roman"/>
          <w:color w:val="000000" w:themeColor="text1"/>
          <w:sz w:val="24"/>
          <w:szCs w:val="24"/>
        </w:rPr>
        <w:t>As shown above, t</w:t>
      </w:r>
      <w:r w:rsidRPr="000D6D91">
        <w:rPr>
          <w:rFonts w:ascii="Times New Roman" w:hAnsi="Times New Roman"/>
          <w:color w:val="000000" w:themeColor="text1"/>
          <w:sz w:val="24"/>
          <w:szCs w:val="24"/>
        </w:rPr>
        <w:t xml:space="preserve">he final rule requires minor revisions to our existing information collections to expand our definition of PA Household and include SNAP as an example of a PIM program.  In addition, </w:t>
      </w:r>
      <w:r w:rsidRPr="000D6D91">
        <w:rPr>
          <w:rFonts w:ascii="Times New Roman" w:hAnsi="Times New Roman"/>
          <w:sz w:val="24"/>
          <w:szCs w:val="24"/>
          <w:lang w:eastAsia="ar-SA"/>
        </w:rPr>
        <w:t>the application of the revisions to these rules causes a burden change to our currently ap</w:t>
      </w:r>
      <w:r w:rsidRPr="000D6D91">
        <w:rPr>
          <w:rFonts w:ascii="Times New Roman" w:hAnsi="Times New Roman"/>
          <w:color w:val="000000" w:themeColor="text1"/>
          <w:sz w:val="24"/>
          <w:szCs w:val="24"/>
          <w:lang w:eastAsia="ar-SA"/>
        </w:rPr>
        <w:t xml:space="preserve">proved information collections under the following information collection requests:  </w:t>
      </w:r>
      <w:r w:rsidRPr="000D6D91">
        <w:rPr>
          <w:rFonts w:ascii="Times New Roman" w:hAnsi="Times New Roman"/>
          <w:color w:val="000000" w:themeColor="text1"/>
          <w:sz w:val="24"/>
          <w:szCs w:val="24"/>
        </w:rPr>
        <w:t>0960</w:t>
      </w:r>
      <w:r w:rsidRPr="000D6D91">
        <w:rPr>
          <w:rFonts w:ascii="Times New Roman" w:hAnsi="Times New Roman"/>
          <w:color w:val="000000" w:themeColor="text1"/>
          <w:sz w:val="24"/>
          <w:szCs w:val="24"/>
        </w:rPr>
        <w:noBreakHyphen/>
        <w:t>0174, the SSA-8006, Statement of Living Arrangements, In</w:t>
      </w:r>
      <w:r w:rsidRPr="000D6D91">
        <w:rPr>
          <w:rFonts w:ascii="Times New Roman" w:hAnsi="Times New Roman"/>
          <w:color w:val="000000" w:themeColor="text1"/>
          <w:sz w:val="24"/>
          <w:szCs w:val="24"/>
        </w:rPr>
        <w:noBreakHyphen/>
        <w:t xml:space="preserve">Kind Support and </w:t>
      </w:r>
      <w:r w:rsidRPr="000D6D91">
        <w:rPr>
          <w:rFonts w:ascii="Times New Roman" w:hAnsi="Times New Roman"/>
          <w:color w:val="000000" w:themeColor="text1"/>
          <w:sz w:val="24"/>
          <w:szCs w:val="24"/>
        </w:rPr>
        <w:t>Maintenance; 0960-0456, the SSA-8011, Statement of Household Expense and Contributions; and 0960-0529, the SSA-5062, Claimant Statement about Loan of Food or Shelter, and the SSA</w:t>
      </w:r>
      <w:r w:rsidRPr="000D6D91">
        <w:rPr>
          <w:rFonts w:ascii="Times New Roman" w:hAnsi="Times New Roman"/>
          <w:color w:val="000000" w:themeColor="text1"/>
          <w:sz w:val="24"/>
          <w:szCs w:val="24"/>
        </w:rPr>
        <w:noBreakHyphen/>
        <w:t>L5063-F3, Statement about Food or Shelter Provided to Another</w:t>
      </w:r>
      <w:r w:rsidRPr="000D6D91">
        <w:rPr>
          <w:rFonts w:ascii="Times New Roman" w:hAnsi="Times New Roman"/>
          <w:color w:val="000000" w:themeColor="text1"/>
          <w:sz w:val="24"/>
          <w:szCs w:val="24"/>
          <w:lang w:eastAsia="ar-SA"/>
        </w:rPr>
        <w:t>.</w:t>
      </w:r>
      <w:r w:rsidRPr="000D6D91">
        <w:rPr>
          <w:rFonts w:ascii="Times New Roman" w:hAnsi="Times New Roman"/>
          <w:color w:val="000000" w:themeColor="text1"/>
          <w:sz w:val="24"/>
          <w:szCs w:val="24"/>
        </w:rPr>
        <w:t xml:space="preserve">  We also anticipate a small burden reduction per response for the SSA</w:t>
      </w:r>
      <w:r w:rsidRPr="000D6D91">
        <w:rPr>
          <w:rFonts w:ascii="Times New Roman" w:hAnsi="Times New Roman"/>
          <w:color w:val="000000" w:themeColor="text1"/>
          <w:sz w:val="24"/>
          <w:szCs w:val="24"/>
        </w:rPr>
        <w:noBreakHyphen/>
        <w:t xml:space="preserve">8006 (0960-0174) as respondents will not need to develop the responses about their household.  </w:t>
      </w:r>
      <w:r>
        <w:rPr>
          <w:rFonts w:ascii="Times New Roman" w:hAnsi="Times New Roman"/>
          <w:color w:val="000000" w:themeColor="text1"/>
          <w:sz w:val="24"/>
          <w:szCs w:val="24"/>
        </w:rPr>
        <w:t>We also</w:t>
      </w:r>
      <w:r w:rsidRPr="000D6D91">
        <w:rPr>
          <w:rFonts w:ascii="Times New Roman" w:hAnsi="Times New Roman"/>
          <w:color w:val="000000" w:themeColor="text1"/>
          <w:sz w:val="24"/>
          <w:szCs w:val="24"/>
        </w:rPr>
        <w:t xml:space="preserve"> anticipate a 50% reduction in the number of respondents based on those who indicate they are part of a Public Assistance Household and who may not need to complete the follow-up forms SSA-5062, SSA</w:t>
      </w:r>
      <w:r w:rsidRPr="000D6D91">
        <w:rPr>
          <w:rFonts w:ascii="Times New Roman" w:hAnsi="Times New Roman"/>
          <w:color w:val="000000" w:themeColor="text1"/>
          <w:sz w:val="24"/>
          <w:szCs w:val="24"/>
        </w:rPr>
        <w:noBreakHyphen/>
        <w:t>L5063, SSA-8006, and SSA</w:t>
      </w:r>
      <w:r w:rsidRPr="000D6D91">
        <w:rPr>
          <w:rFonts w:ascii="Times New Roman" w:hAnsi="Times New Roman"/>
          <w:color w:val="000000" w:themeColor="text1"/>
          <w:sz w:val="24"/>
          <w:szCs w:val="24"/>
        </w:rPr>
        <w:noBreakHyphen/>
        <w:t xml:space="preserve">8011.  </w:t>
      </w:r>
    </w:p>
    <w:p w:rsidR="00E74E74" w:rsidRPr="000D6D91" w:rsidP="000D6D91" w14:paraId="656A720E" w14:textId="1333D76F">
      <w:pPr>
        <w:pStyle w:val="Revision"/>
        <w:widowControl w:val="0"/>
        <w:rPr>
          <w:rFonts w:ascii="Times New Roman" w:hAnsi="Times New Roman"/>
          <w:color w:val="000000" w:themeColor="text1"/>
        </w:rPr>
      </w:pPr>
      <w:r w:rsidRPr="00A32F1C">
        <w:rPr>
          <w:rFonts w:ascii="Times New Roman" w:hAnsi="Times New Roman"/>
          <w:color w:val="000000" w:themeColor="text1"/>
        </w:rPr>
        <w:t>We anticipate this will result in a reduction in the overall burden for these information collections</w:t>
      </w:r>
      <w:r>
        <w:rPr>
          <w:rFonts w:ascii="Times New Roman" w:hAnsi="Times New Roman"/>
          <w:color w:val="000000" w:themeColor="text1"/>
        </w:rPr>
        <w:t>:</w:t>
      </w:r>
    </w:p>
    <w:p w:rsidR="00C57B3F" w:rsidP="00A116AD" w14:paraId="7FE6A9A2" w14:textId="46DC790B">
      <w:pPr>
        <w:spacing w:after="0" w:line="240" w:lineRule="auto"/>
        <w:rPr>
          <w:rFonts w:ascii="Times New Roman" w:hAnsi="Times New Roman" w:cs="Times New Roman"/>
          <w:sz w:val="24"/>
          <w:szCs w:val="24"/>
        </w:rPr>
      </w:pPr>
    </w:p>
    <w:tbl>
      <w:tblPr>
        <w:tblStyle w:val="TableGrid"/>
        <w:tblW w:w="11790" w:type="dxa"/>
        <w:tblInd w:w="-1265" w:type="dxa"/>
        <w:tblLayout w:type="fixed"/>
        <w:tblLook w:val="04A0"/>
      </w:tblPr>
      <w:tblGrid>
        <w:gridCol w:w="1170"/>
        <w:gridCol w:w="1440"/>
        <w:gridCol w:w="1260"/>
        <w:gridCol w:w="1170"/>
        <w:gridCol w:w="1260"/>
        <w:gridCol w:w="1440"/>
        <w:gridCol w:w="1350"/>
        <w:gridCol w:w="1350"/>
        <w:gridCol w:w="1350"/>
      </w:tblGrid>
      <w:tr w14:paraId="7CA595B3" w14:textId="77777777" w:rsidTr="00843E9D">
        <w:tblPrEx>
          <w:tblW w:w="11790" w:type="dxa"/>
          <w:tblInd w:w="-1265" w:type="dxa"/>
          <w:tblLayout w:type="fixed"/>
          <w:tblLook w:val="04A0"/>
        </w:tblPrEx>
        <w:trPr>
          <w:tblHeader/>
        </w:trPr>
        <w:tc>
          <w:tcPr>
            <w:tcW w:w="1170" w:type="dxa"/>
            <w:shd w:val="clear" w:color="auto" w:fill="FFFF00"/>
          </w:tcPr>
          <w:p w:rsidR="00173A93" w:rsidRPr="00406D96" w:rsidP="00843E9D" w14:paraId="551E1D0B" w14:textId="77777777">
            <w:pPr>
              <w:pStyle w:val="ListParagraph"/>
              <w:ind w:left="0"/>
              <w:rPr>
                <w:rFonts w:ascii="Times New Roman" w:hAnsi="Times New Roman"/>
                <w:bCs/>
                <w:color w:val="000000" w:themeColor="text1"/>
                <w:sz w:val="21"/>
                <w:szCs w:val="21"/>
              </w:rPr>
            </w:pPr>
            <w:r w:rsidRPr="00406D96">
              <w:rPr>
                <w:rFonts w:ascii="Times New Roman" w:hAnsi="Times New Roman"/>
                <w:b/>
                <w:bCs/>
                <w:color w:val="000000" w:themeColor="text1"/>
                <w:sz w:val="21"/>
                <w:szCs w:val="21"/>
              </w:rPr>
              <w:t xml:space="preserve">OMB #; Form #; </w:t>
            </w:r>
          </w:p>
        </w:tc>
        <w:tc>
          <w:tcPr>
            <w:tcW w:w="1440" w:type="dxa"/>
            <w:shd w:val="clear" w:color="auto" w:fill="FFFF00"/>
          </w:tcPr>
          <w:p w:rsidR="00173A93" w:rsidRPr="00406D96" w:rsidP="00843E9D" w14:paraId="7F4D04EF" w14:textId="77777777">
            <w:pPr>
              <w:pStyle w:val="ListParagraph"/>
              <w:ind w:left="0"/>
              <w:rPr>
                <w:rFonts w:ascii="Times New Roman" w:hAnsi="Times New Roman"/>
                <w:bCs/>
                <w:color w:val="000000" w:themeColor="text1"/>
                <w:sz w:val="21"/>
                <w:szCs w:val="21"/>
              </w:rPr>
            </w:pPr>
            <w:r w:rsidRPr="00406D96">
              <w:rPr>
                <w:rFonts w:ascii="Times New Roman" w:hAnsi="Times New Roman"/>
                <w:b/>
                <w:bCs/>
                <w:color w:val="000000" w:themeColor="text1"/>
                <w:sz w:val="21"/>
                <w:szCs w:val="21"/>
              </w:rPr>
              <w:t xml:space="preserve">Number of Respondents </w:t>
            </w:r>
          </w:p>
        </w:tc>
        <w:tc>
          <w:tcPr>
            <w:tcW w:w="1260" w:type="dxa"/>
            <w:shd w:val="clear" w:color="auto" w:fill="FFFF00"/>
          </w:tcPr>
          <w:p w:rsidR="00173A93" w:rsidRPr="00406D96" w:rsidP="00843E9D" w14:paraId="48C35224" w14:textId="77777777">
            <w:pPr>
              <w:pStyle w:val="ListParagraph"/>
              <w:ind w:left="0"/>
              <w:rPr>
                <w:rFonts w:ascii="Times New Roman" w:hAnsi="Times New Roman"/>
                <w:bCs/>
                <w:color w:val="000000" w:themeColor="text1"/>
                <w:sz w:val="21"/>
                <w:szCs w:val="21"/>
              </w:rPr>
            </w:pPr>
            <w:r w:rsidRPr="00406D96">
              <w:rPr>
                <w:rFonts w:ascii="Times New Roman" w:hAnsi="Times New Roman"/>
                <w:b/>
                <w:bCs/>
                <w:color w:val="000000" w:themeColor="text1"/>
                <w:sz w:val="21"/>
                <w:szCs w:val="21"/>
              </w:rPr>
              <w:t xml:space="preserve">Frequency of Response </w:t>
            </w:r>
          </w:p>
        </w:tc>
        <w:tc>
          <w:tcPr>
            <w:tcW w:w="1170" w:type="dxa"/>
            <w:shd w:val="clear" w:color="auto" w:fill="FFFF00"/>
          </w:tcPr>
          <w:p w:rsidR="00173A93" w:rsidRPr="00406D96" w:rsidP="00843E9D" w14:paraId="0832F8BD" w14:textId="77777777">
            <w:pPr>
              <w:pStyle w:val="ListParagraph"/>
              <w:ind w:left="0"/>
              <w:rPr>
                <w:rFonts w:ascii="Times New Roman" w:hAnsi="Times New Roman"/>
                <w:bCs/>
                <w:color w:val="000000" w:themeColor="text1"/>
                <w:sz w:val="21"/>
                <w:szCs w:val="21"/>
              </w:rPr>
            </w:pPr>
            <w:r w:rsidRPr="00406D96">
              <w:rPr>
                <w:rFonts w:ascii="Times New Roman" w:hAnsi="Times New Roman"/>
                <w:b/>
                <w:bCs/>
                <w:color w:val="000000" w:themeColor="text1"/>
                <w:sz w:val="21"/>
                <w:szCs w:val="21"/>
              </w:rPr>
              <w:t>Current Average Burden Per Response (minutes)</w:t>
            </w:r>
          </w:p>
        </w:tc>
        <w:tc>
          <w:tcPr>
            <w:tcW w:w="1260" w:type="dxa"/>
            <w:shd w:val="clear" w:color="auto" w:fill="FFFF00"/>
          </w:tcPr>
          <w:p w:rsidR="00173A93" w:rsidRPr="00406D96" w:rsidP="00843E9D" w14:paraId="267D0CFB" w14:textId="77777777">
            <w:pPr>
              <w:pStyle w:val="ListParagraph"/>
              <w:ind w:left="0"/>
              <w:rPr>
                <w:rFonts w:ascii="Times New Roman" w:hAnsi="Times New Roman"/>
                <w:bCs/>
                <w:color w:val="000000" w:themeColor="text1"/>
                <w:sz w:val="21"/>
                <w:szCs w:val="21"/>
              </w:rPr>
            </w:pPr>
            <w:r w:rsidRPr="00406D96">
              <w:rPr>
                <w:rFonts w:ascii="Times New Roman" w:hAnsi="Times New Roman"/>
                <w:b/>
                <w:bCs/>
                <w:color w:val="000000" w:themeColor="text1"/>
                <w:sz w:val="21"/>
                <w:szCs w:val="21"/>
              </w:rPr>
              <w:t>Current Estimated Total Burden (hours)</w:t>
            </w:r>
          </w:p>
        </w:tc>
        <w:tc>
          <w:tcPr>
            <w:tcW w:w="1440" w:type="dxa"/>
            <w:shd w:val="clear" w:color="auto" w:fill="FFFF00"/>
          </w:tcPr>
          <w:p w:rsidR="00173A93" w:rsidRPr="00406D96" w:rsidP="00843E9D" w14:paraId="2667B401" w14:textId="77777777">
            <w:pPr>
              <w:pStyle w:val="ListParagraph"/>
              <w:ind w:left="0"/>
              <w:rPr>
                <w:rFonts w:ascii="Times New Roman" w:hAnsi="Times New Roman"/>
                <w:bCs/>
                <w:color w:val="000000" w:themeColor="text1"/>
                <w:sz w:val="21"/>
                <w:szCs w:val="21"/>
              </w:rPr>
            </w:pPr>
            <w:r w:rsidRPr="00406D96">
              <w:rPr>
                <w:rFonts w:ascii="Times New Roman" w:hAnsi="Times New Roman"/>
                <w:b/>
                <w:bCs/>
                <w:color w:val="000000" w:themeColor="text1"/>
                <w:sz w:val="21"/>
                <w:szCs w:val="21"/>
              </w:rPr>
              <w:t>Anticipated New Number of Respondents Under Regulation</w:t>
            </w:r>
          </w:p>
        </w:tc>
        <w:tc>
          <w:tcPr>
            <w:tcW w:w="1350" w:type="dxa"/>
            <w:shd w:val="clear" w:color="auto" w:fill="FFFF00"/>
          </w:tcPr>
          <w:p w:rsidR="00173A93" w:rsidRPr="00406D96" w:rsidP="00843E9D" w14:paraId="73715464" w14:textId="77777777">
            <w:pPr>
              <w:pStyle w:val="ListParagraph"/>
              <w:ind w:left="0"/>
              <w:rPr>
                <w:rFonts w:ascii="Times New Roman" w:hAnsi="Times New Roman"/>
                <w:bCs/>
                <w:color w:val="000000" w:themeColor="text1"/>
                <w:sz w:val="21"/>
                <w:szCs w:val="21"/>
              </w:rPr>
            </w:pPr>
            <w:r w:rsidRPr="00406D96">
              <w:rPr>
                <w:rFonts w:ascii="Times New Roman" w:hAnsi="Times New Roman"/>
                <w:b/>
                <w:bCs/>
                <w:color w:val="000000" w:themeColor="text1"/>
                <w:sz w:val="21"/>
                <w:szCs w:val="21"/>
              </w:rPr>
              <w:t>Anticipated New Burden Per Response Under Regulation (minutes)</w:t>
            </w:r>
          </w:p>
        </w:tc>
        <w:tc>
          <w:tcPr>
            <w:tcW w:w="1350" w:type="dxa"/>
            <w:shd w:val="clear" w:color="auto" w:fill="FFFF00"/>
          </w:tcPr>
          <w:p w:rsidR="00173A93" w:rsidRPr="00406D96" w:rsidP="00843E9D" w14:paraId="5DBF6BD9" w14:textId="77777777">
            <w:pPr>
              <w:pStyle w:val="ListParagraph"/>
              <w:ind w:left="0"/>
              <w:rPr>
                <w:rFonts w:ascii="Times New Roman" w:hAnsi="Times New Roman"/>
                <w:bCs/>
                <w:color w:val="000000" w:themeColor="text1"/>
                <w:sz w:val="21"/>
                <w:szCs w:val="21"/>
              </w:rPr>
            </w:pPr>
            <w:r w:rsidRPr="00406D96">
              <w:rPr>
                <w:rFonts w:ascii="Times New Roman" w:hAnsi="Times New Roman"/>
                <w:b/>
                <w:bCs/>
                <w:color w:val="000000" w:themeColor="text1"/>
                <w:sz w:val="21"/>
                <w:szCs w:val="21"/>
              </w:rPr>
              <w:t>Anticipated Estimated Total Burden Under Regulation (hours)</w:t>
            </w:r>
          </w:p>
        </w:tc>
        <w:tc>
          <w:tcPr>
            <w:tcW w:w="1350" w:type="dxa"/>
            <w:shd w:val="clear" w:color="auto" w:fill="FFFF00"/>
          </w:tcPr>
          <w:p w:rsidR="00173A93" w:rsidRPr="00406D96" w:rsidP="00843E9D" w14:paraId="139956DA" w14:textId="77777777">
            <w:pPr>
              <w:pStyle w:val="ListParagraph"/>
              <w:ind w:left="0"/>
              <w:rPr>
                <w:rFonts w:ascii="Times New Roman" w:hAnsi="Times New Roman"/>
                <w:bCs/>
                <w:color w:val="000000" w:themeColor="text1"/>
                <w:sz w:val="21"/>
                <w:szCs w:val="21"/>
              </w:rPr>
            </w:pPr>
            <w:r w:rsidRPr="00406D96">
              <w:rPr>
                <w:rFonts w:ascii="Times New Roman" w:hAnsi="Times New Roman"/>
                <w:b/>
                <w:bCs/>
                <w:color w:val="000000" w:themeColor="text1"/>
                <w:sz w:val="21"/>
                <w:szCs w:val="21"/>
              </w:rPr>
              <w:t>Estimated Burden Savings (hours)</w:t>
            </w:r>
          </w:p>
        </w:tc>
      </w:tr>
      <w:tr w14:paraId="6B9363FA" w14:textId="77777777" w:rsidTr="00843E9D">
        <w:tblPrEx>
          <w:tblW w:w="11790" w:type="dxa"/>
          <w:tblInd w:w="-1265" w:type="dxa"/>
          <w:tblLayout w:type="fixed"/>
          <w:tblLook w:val="04A0"/>
        </w:tblPrEx>
        <w:tc>
          <w:tcPr>
            <w:tcW w:w="1170" w:type="dxa"/>
          </w:tcPr>
          <w:p w:rsidR="00173A93" w:rsidRPr="00406D96" w:rsidP="00843E9D" w14:paraId="776CF02E" w14:textId="77777777">
            <w:pPr>
              <w:rPr>
                <w:rFonts w:ascii="Times New Roman" w:hAnsi="Times New Roman"/>
                <w:color w:val="000000" w:themeColor="text1"/>
                <w:sz w:val="21"/>
                <w:szCs w:val="21"/>
              </w:rPr>
            </w:pPr>
            <w:r w:rsidRPr="00406D96">
              <w:rPr>
                <w:rFonts w:ascii="Times New Roman" w:hAnsi="Times New Roman"/>
                <w:color w:val="000000" w:themeColor="text1"/>
                <w:sz w:val="21"/>
                <w:szCs w:val="21"/>
              </w:rPr>
              <w:t>0960-0174</w:t>
            </w:r>
          </w:p>
          <w:p w:rsidR="00173A93" w:rsidRPr="00406D96" w:rsidP="00843E9D" w14:paraId="2947142A" w14:textId="77777777">
            <w:pPr>
              <w:pStyle w:val="ListParagraph"/>
              <w:ind w:left="0"/>
              <w:rPr>
                <w:rFonts w:ascii="Times New Roman" w:hAnsi="Times New Roman"/>
                <w:b/>
                <w:bCs/>
                <w:color w:val="000000" w:themeColor="text1"/>
                <w:sz w:val="21"/>
                <w:szCs w:val="21"/>
              </w:rPr>
            </w:pPr>
            <w:r w:rsidRPr="00406D96">
              <w:rPr>
                <w:rFonts w:ascii="Times New Roman" w:hAnsi="Times New Roman"/>
                <w:color w:val="000000" w:themeColor="text1"/>
                <w:sz w:val="21"/>
                <w:szCs w:val="21"/>
              </w:rPr>
              <w:t>SSA-8006 (Paper Form)</w:t>
            </w:r>
          </w:p>
        </w:tc>
        <w:tc>
          <w:tcPr>
            <w:tcW w:w="1440" w:type="dxa"/>
          </w:tcPr>
          <w:p w:rsidR="00173A93" w:rsidRPr="00406D96" w:rsidP="00843E9D" w14:paraId="26DD680D" w14:textId="77777777">
            <w:pPr>
              <w:pStyle w:val="ListParagraph"/>
              <w:ind w:left="0"/>
              <w:jc w:val="right"/>
              <w:rPr>
                <w:rFonts w:ascii="Times New Roman" w:hAnsi="Times New Roman"/>
                <w:b/>
                <w:bCs/>
                <w:color w:val="000000" w:themeColor="text1"/>
                <w:sz w:val="21"/>
                <w:szCs w:val="21"/>
              </w:rPr>
            </w:pPr>
            <w:r w:rsidRPr="00406D96">
              <w:rPr>
                <w:rFonts w:ascii="Times New Roman" w:eastAsia="SimSun" w:hAnsi="Times New Roman"/>
                <w:color w:val="000000" w:themeColor="text1"/>
                <w:sz w:val="21"/>
                <w:szCs w:val="21"/>
                <w:lang w:eastAsia="zh-CN"/>
              </w:rPr>
              <w:t>12,160</w:t>
            </w:r>
          </w:p>
        </w:tc>
        <w:tc>
          <w:tcPr>
            <w:tcW w:w="1260" w:type="dxa"/>
          </w:tcPr>
          <w:p w:rsidR="00173A93" w:rsidRPr="00406D96" w:rsidP="00843E9D" w14:paraId="16ED7791" w14:textId="77777777">
            <w:pPr>
              <w:pStyle w:val="ListParagraph"/>
              <w:ind w:left="0"/>
              <w:jc w:val="right"/>
              <w:rPr>
                <w:rFonts w:ascii="Times New Roman" w:hAnsi="Times New Roman"/>
                <w:b/>
                <w:bCs/>
                <w:color w:val="000000" w:themeColor="text1"/>
                <w:sz w:val="21"/>
                <w:szCs w:val="21"/>
              </w:rPr>
            </w:pPr>
            <w:r w:rsidRPr="00406D96">
              <w:rPr>
                <w:rFonts w:ascii="Times New Roman" w:eastAsia="SimSun" w:hAnsi="Times New Roman"/>
                <w:color w:val="000000" w:themeColor="text1"/>
                <w:sz w:val="21"/>
                <w:szCs w:val="21"/>
                <w:lang w:eastAsia="zh-CN"/>
              </w:rPr>
              <w:t>1</w:t>
            </w:r>
          </w:p>
        </w:tc>
        <w:tc>
          <w:tcPr>
            <w:tcW w:w="1170" w:type="dxa"/>
          </w:tcPr>
          <w:p w:rsidR="00173A93" w:rsidRPr="00406D96" w:rsidP="00843E9D" w14:paraId="2F10BC09" w14:textId="77777777">
            <w:pPr>
              <w:pStyle w:val="ListParagraph"/>
              <w:ind w:left="0"/>
              <w:jc w:val="right"/>
              <w:rPr>
                <w:rFonts w:ascii="Times New Roman" w:hAnsi="Times New Roman"/>
                <w:b/>
                <w:bCs/>
                <w:color w:val="000000" w:themeColor="text1"/>
                <w:sz w:val="21"/>
                <w:szCs w:val="21"/>
              </w:rPr>
            </w:pPr>
            <w:r w:rsidRPr="00406D96">
              <w:rPr>
                <w:rFonts w:ascii="Times New Roman" w:hAnsi="Times New Roman"/>
                <w:color w:val="000000" w:themeColor="text1"/>
                <w:sz w:val="21"/>
                <w:szCs w:val="21"/>
              </w:rPr>
              <w:t>7</w:t>
            </w:r>
          </w:p>
        </w:tc>
        <w:tc>
          <w:tcPr>
            <w:tcW w:w="1260" w:type="dxa"/>
          </w:tcPr>
          <w:p w:rsidR="00173A93" w:rsidRPr="00406D96" w:rsidP="00843E9D" w14:paraId="300A6E40" w14:textId="77777777">
            <w:pPr>
              <w:pStyle w:val="ListParagraph"/>
              <w:ind w:left="0"/>
              <w:jc w:val="right"/>
              <w:rPr>
                <w:rFonts w:ascii="Times New Roman" w:hAnsi="Times New Roman"/>
                <w:b/>
                <w:bCs/>
                <w:color w:val="000000" w:themeColor="text1"/>
                <w:sz w:val="21"/>
                <w:szCs w:val="21"/>
              </w:rPr>
            </w:pPr>
            <w:r w:rsidRPr="00406D96">
              <w:rPr>
                <w:rFonts w:ascii="Times New Roman" w:eastAsia="SimSun" w:hAnsi="Times New Roman"/>
                <w:color w:val="000000" w:themeColor="text1"/>
                <w:sz w:val="21"/>
                <w:szCs w:val="21"/>
                <w:lang w:eastAsia="zh-CN"/>
              </w:rPr>
              <w:t>1,419</w:t>
            </w:r>
          </w:p>
        </w:tc>
        <w:tc>
          <w:tcPr>
            <w:tcW w:w="1440" w:type="dxa"/>
          </w:tcPr>
          <w:p w:rsidR="00173A93" w:rsidRPr="00406D96" w:rsidP="00843E9D" w14:paraId="1B3463F2" w14:textId="77777777">
            <w:pPr>
              <w:pStyle w:val="ListParagraph"/>
              <w:ind w:left="0"/>
              <w:jc w:val="right"/>
              <w:rPr>
                <w:rFonts w:ascii="Times New Roman" w:hAnsi="Times New Roman"/>
                <w:b/>
                <w:bCs/>
                <w:color w:val="000000" w:themeColor="text1"/>
                <w:sz w:val="21"/>
                <w:szCs w:val="21"/>
              </w:rPr>
            </w:pPr>
            <w:r w:rsidRPr="00406D96">
              <w:rPr>
                <w:rFonts w:ascii="Times New Roman" w:eastAsia="SimSun" w:hAnsi="Times New Roman"/>
                <w:color w:val="000000" w:themeColor="text1"/>
                <w:sz w:val="21"/>
                <w:szCs w:val="21"/>
                <w:lang w:eastAsia="zh-CN"/>
              </w:rPr>
              <w:t>12,160</w:t>
            </w:r>
          </w:p>
        </w:tc>
        <w:tc>
          <w:tcPr>
            <w:tcW w:w="1350" w:type="dxa"/>
          </w:tcPr>
          <w:p w:rsidR="00173A93" w:rsidRPr="00406D96" w:rsidP="00843E9D" w14:paraId="43EAF476" w14:textId="77777777">
            <w:pPr>
              <w:pStyle w:val="ListParagraph"/>
              <w:ind w:left="0"/>
              <w:jc w:val="right"/>
              <w:rPr>
                <w:rFonts w:ascii="Times New Roman" w:hAnsi="Times New Roman"/>
                <w:b/>
                <w:bCs/>
                <w:color w:val="000000" w:themeColor="text1"/>
                <w:sz w:val="21"/>
                <w:szCs w:val="21"/>
              </w:rPr>
            </w:pPr>
            <w:r w:rsidRPr="00406D96">
              <w:rPr>
                <w:rFonts w:ascii="Times New Roman" w:hAnsi="Times New Roman"/>
                <w:color w:val="000000" w:themeColor="text1"/>
                <w:sz w:val="21"/>
                <w:szCs w:val="21"/>
              </w:rPr>
              <w:t>6</w:t>
            </w:r>
          </w:p>
        </w:tc>
        <w:tc>
          <w:tcPr>
            <w:tcW w:w="1350" w:type="dxa"/>
          </w:tcPr>
          <w:p w:rsidR="00173A93" w:rsidRPr="00406D96" w:rsidP="00843E9D" w14:paraId="27B11987" w14:textId="77777777">
            <w:pPr>
              <w:pStyle w:val="ListParagraph"/>
              <w:ind w:left="0"/>
              <w:jc w:val="right"/>
              <w:rPr>
                <w:rFonts w:ascii="Times New Roman" w:hAnsi="Times New Roman"/>
                <w:b/>
                <w:bCs/>
                <w:color w:val="000000" w:themeColor="text1"/>
                <w:sz w:val="21"/>
                <w:szCs w:val="21"/>
              </w:rPr>
            </w:pPr>
            <w:r w:rsidRPr="00406D96">
              <w:rPr>
                <w:rFonts w:ascii="Times New Roman" w:hAnsi="Times New Roman"/>
                <w:color w:val="000000" w:themeColor="text1"/>
                <w:sz w:val="21"/>
                <w:szCs w:val="21"/>
              </w:rPr>
              <w:t>1,216</w:t>
            </w:r>
          </w:p>
        </w:tc>
        <w:tc>
          <w:tcPr>
            <w:tcW w:w="1350" w:type="dxa"/>
          </w:tcPr>
          <w:p w:rsidR="00173A93" w:rsidRPr="00406D96" w:rsidP="00843E9D" w14:paraId="502D0E88" w14:textId="77777777">
            <w:pPr>
              <w:pStyle w:val="ListParagraph"/>
              <w:ind w:left="0"/>
              <w:jc w:val="right"/>
              <w:rPr>
                <w:rFonts w:ascii="Times New Roman" w:hAnsi="Times New Roman"/>
                <w:b/>
                <w:bCs/>
                <w:color w:val="000000" w:themeColor="text1"/>
                <w:sz w:val="21"/>
                <w:szCs w:val="21"/>
              </w:rPr>
            </w:pPr>
            <w:r w:rsidRPr="00406D96">
              <w:rPr>
                <w:rFonts w:ascii="Times New Roman" w:hAnsi="Times New Roman"/>
                <w:color w:val="000000" w:themeColor="text1"/>
                <w:sz w:val="21"/>
                <w:szCs w:val="21"/>
              </w:rPr>
              <w:t>203</w:t>
            </w:r>
          </w:p>
        </w:tc>
      </w:tr>
      <w:tr w14:paraId="3D4829FE" w14:textId="77777777" w:rsidTr="00843E9D">
        <w:tblPrEx>
          <w:tblW w:w="11790" w:type="dxa"/>
          <w:tblInd w:w="-1265" w:type="dxa"/>
          <w:tblLayout w:type="fixed"/>
          <w:tblLook w:val="04A0"/>
        </w:tblPrEx>
        <w:tc>
          <w:tcPr>
            <w:tcW w:w="1170" w:type="dxa"/>
          </w:tcPr>
          <w:p w:rsidR="00173A93" w:rsidRPr="00406D96" w:rsidP="00843E9D" w14:paraId="106F4F3B" w14:textId="77777777">
            <w:pPr>
              <w:pStyle w:val="ListParagraph"/>
              <w:ind w:left="0"/>
              <w:rPr>
                <w:rFonts w:ascii="Times New Roman" w:hAnsi="Times New Roman"/>
                <w:b/>
                <w:bCs/>
                <w:color w:val="000000" w:themeColor="text1"/>
                <w:sz w:val="21"/>
                <w:szCs w:val="21"/>
              </w:rPr>
            </w:pPr>
            <w:r w:rsidRPr="00406D96">
              <w:rPr>
                <w:rFonts w:ascii="Times New Roman" w:hAnsi="Times New Roman"/>
                <w:color w:val="000000" w:themeColor="text1"/>
                <w:sz w:val="21"/>
                <w:szCs w:val="21"/>
              </w:rPr>
              <w:t>0960-0174 SSA-8006 (SSI Claims System)</w:t>
            </w:r>
          </w:p>
        </w:tc>
        <w:tc>
          <w:tcPr>
            <w:tcW w:w="1440" w:type="dxa"/>
          </w:tcPr>
          <w:p w:rsidR="00173A93" w:rsidRPr="00406D96" w:rsidP="00843E9D" w14:paraId="193F4302" w14:textId="77777777">
            <w:pPr>
              <w:pStyle w:val="ListParagraph"/>
              <w:ind w:left="0"/>
              <w:jc w:val="right"/>
              <w:rPr>
                <w:rFonts w:ascii="Times New Roman" w:hAnsi="Times New Roman"/>
                <w:b/>
                <w:bCs/>
                <w:color w:val="000000" w:themeColor="text1"/>
                <w:sz w:val="21"/>
                <w:szCs w:val="21"/>
              </w:rPr>
            </w:pPr>
            <w:r w:rsidRPr="00406D96">
              <w:rPr>
                <w:rFonts w:ascii="Times New Roman" w:eastAsia="SimSun" w:hAnsi="Times New Roman"/>
                <w:color w:val="000000" w:themeColor="text1"/>
                <w:sz w:val="21"/>
                <w:szCs w:val="21"/>
                <w:lang w:eastAsia="zh-CN"/>
              </w:rPr>
              <w:t>109,436</w:t>
            </w:r>
          </w:p>
        </w:tc>
        <w:tc>
          <w:tcPr>
            <w:tcW w:w="1260" w:type="dxa"/>
          </w:tcPr>
          <w:p w:rsidR="00173A93" w:rsidRPr="00406D96" w:rsidP="00843E9D" w14:paraId="2AFA5C86" w14:textId="77777777">
            <w:pPr>
              <w:pStyle w:val="ListParagraph"/>
              <w:ind w:left="0"/>
              <w:jc w:val="right"/>
              <w:rPr>
                <w:rFonts w:ascii="Times New Roman" w:hAnsi="Times New Roman"/>
                <w:b/>
                <w:bCs/>
                <w:color w:val="000000" w:themeColor="text1"/>
                <w:sz w:val="21"/>
                <w:szCs w:val="21"/>
              </w:rPr>
            </w:pPr>
            <w:r w:rsidRPr="00406D96">
              <w:rPr>
                <w:rFonts w:ascii="Times New Roman" w:eastAsia="SimSun" w:hAnsi="Times New Roman"/>
                <w:color w:val="000000" w:themeColor="text1"/>
                <w:sz w:val="21"/>
                <w:szCs w:val="21"/>
                <w:lang w:eastAsia="zh-CN"/>
              </w:rPr>
              <w:t>1</w:t>
            </w:r>
          </w:p>
        </w:tc>
        <w:tc>
          <w:tcPr>
            <w:tcW w:w="1170" w:type="dxa"/>
          </w:tcPr>
          <w:p w:rsidR="00173A93" w:rsidRPr="00406D96" w:rsidP="00843E9D" w14:paraId="61BC4E61" w14:textId="77777777">
            <w:pPr>
              <w:pStyle w:val="ListParagraph"/>
              <w:ind w:left="0"/>
              <w:jc w:val="right"/>
              <w:rPr>
                <w:rFonts w:ascii="Times New Roman" w:hAnsi="Times New Roman"/>
                <w:b/>
                <w:bCs/>
                <w:color w:val="000000" w:themeColor="text1"/>
                <w:sz w:val="21"/>
                <w:szCs w:val="21"/>
              </w:rPr>
            </w:pPr>
            <w:r w:rsidRPr="00406D96">
              <w:rPr>
                <w:rFonts w:ascii="Times New Roman" w:hAnsi="Times New Roman"/>
                <w:color w:val="000000" w:themeColor="text1"/>
                <w:sz w:val="21"/>
                <w:szCs w:val="21"/>
              </w:rPr>
              <w:t>7</w:t>
            </w:r>
          </w:p>
        </w:tc>
        <w:tc>
          <w:tcPr>
            <w:tcW w:w="1260" w:type="dxa"/>
          </w:tcPr>
          <w:p w:rsidR="00173A93" w:rsidRPr="00406D96" w:rsidP="00843E9D" w14:paraId="1017C6F1" w14:textId="77777777">
            <w:pPr>
              <w:pStyle w:val="ListParagraph"/>
              <w:ind w:left="0"/>
              <w:jc w:val="right"/>
              <w:rPr>
                <w:rFonts w:ascii="Times New Roman" w:hAnsi="Times New Roman"/>
                <w:b/>
                <w:bCs/>
                <w:color w:val="000000" w:themeColor="text1"/>
                <w:sz w:val="21"/>
                <w:szCs w:val="21"/>
              </w:rPr>
            </w:pPr>
            <w:r w:rsidRPr="00406D96">
              <w:rPr>
                <w:rFonts w:ascii="Times New Roman" w:hAnsi="Times New Roman"/>
                <w:color w:val="000000" w:themeColor="text1"/>
                <w:sz w:val="21"/>
                <w:szCs w:val="21"/>
              </w:rPr>
              <w:t>12,768</w:t>
            </w:r>
          </w:p>
        </w:tc>
        <w:tc>
          <w:tcPr>
            <w:tcW w:w="1440" w:type="dxa"/>
          </w:tcPr>
          <w:p w:rsidR="00173A93" w:rsidRPr="00406D96" w:rsidP="00843E9D" w14:paraId="7B37CE02" w14:textId="77777777">
            <w:pPr>
              <w:pStyle w:val="ListParagraph"/>
              <w:ind w:left="0"/>
              <w:jc w:val="right"/>
              <w:rPr>
                <w:rFonts w:ascii="Times New Roman" w:hAnsi="Times New Roman"/>
                <w:b/>
                <w:bCs/>
                <w:color w:val="000000" w:themeColor="text1"/>
                <w:sz w:val="21"/>
                <w:szCs w:val="21"/>
              </w:rPr>
            </w:pPr>
            <w:r w:rsidRPr="00406D96">
              <w:rPr>
                <w:rFonts w:ascii="Times New Roman" w:eastAsia="SimSun" w:hAnsi="Times New Roman"/>
                <w:color w:val="000000" w:themeColor="text1"/>
                <w:sz w:val="21"/>
                <w:szCs w:val="21"/>
                <w:lang w:eastAsia="zh-CN"/>
              </w:rPr>
              <w:t>109,436</w:t>
            </w:r>
          </w:p>
        </w:tc>
        <w:tc>
          <w:tcPr>
            <w:tcW w:w="1350" w:type="dxa"/>
          </w:tcPr>
          <w:p w:rsidR="00173A93" w:rsidRPr="00406D96" w:rsidP="00843E9D" w14:paraId="26E7275A" w14:textId="77777777">
            <w:pPr>
              <w:pStyle w:val="ListParagraph"/>
              <w:ind w:left="0"/>
              <w:jc w:val="right"/>
              <w:rPr>
                <w:rFonts w:ascii="Times New Roman" w:hAnsi="Times New Roman"/>
                <w:b/>
                <w:bCs/>
                <w:color w:val="000000" w:themeColor="text1"/>
                <w:sz w:val="21"/>
                <w:szCs w:val="21"/>
              </w:rPr>
            </w:pPr>
            <w:r w:rsidRPr="00406D96">
              <w:rPr>
                <w:rFonts w:ascii="Times New Roman" w:hAnsi="Times New Roman"/>
                <w:color w:val="000000" w:themeColor="text1"/>
                <w:sz w:val="21"/>
                <w:szCs w:val="21"/>
              </w:rPr>
              <w:t>6</w:t>
            </w:r>
          </w:p>
        </w:tc>
        <w:tc>
          <w:tcPr>
            <w:tcW w:w="1350" w:type="dxa"/>
          </w:tcPr>
          <w:p w:rsidR="00173A93" w:rsidRPr="00406D96" w:rsidP="00843E9D" w14:paraId="0CDD6EA8" w14:textId="77777777">
            <w:pPr>
              <w:pStyle w:val="ListParagraph"/>
              <w:ind w:left="0"/>
              <w:jc w:val="right"/>
              <w:rPr>
                <w:rFonts w:ascii="Times New Roman" w:hAnsi="Times New Roman"/>
                <w:b/>
                <w:bCs/>
                <w:color w:val="000000" w:themeColor="text1"/>
                <w:sz w:val="21"/>
                <w:szCs w:val="21"/>
              </w:rPr>
            </w:pPr>
            <w:r w:rsidRPr="00406D96">
              <w:rPr>
                <w:rFonts w:ascii="Times New Roman" w:hAnsi="Times New Roman"/>
                <w:color w:val="000000" w:themeColor="text1"/>
                <w:sz w:val="21"/>
                <w:szCs w:val="21"/>
              </w:rPr>
              <w:t>10,944</w:t>
            </w:r>
          </w:p>
        </w:tc>
        <w:tc>
          <w:tcPr>
            <w:tcW w:w="1350" w:type="dxa"/>
          </w:tcPr>
          <w:p w:rsidR="00173A93" w:rsidRPr="00406D96" w:rsidP="00843E9D" w14:paraId="25EAD709" w14:textId="77777777">
            <w:pPr>
              <w:pStyle w:val="ListParagraph"/>
              <w:ind w:left="0"/>
              <w:jc w:val="right"/>
              <w:rPr>
                <w:rFonts w:ascii="Times New Roman" w:hAnsi="Times New Roman"/>
                <w:b/>
                <w:bCs/>
                <w:color w:val="000000" w:themeColor="text1"/>
                <w:sz w:val="21"/>
                <w:szCs w:val="21"/>
              </w:rPr>
            </w:pPr>
            <w:r w:rsidRPr="00406D96">
              <w:rPr>
                <w:rFonts w:ascii="Times New Roman" w:hAnsi="Times New Roman"/>
                <w:color w:val="000000" w:themeColor="text1"/>
                <w:sz w:val="21"/>
                <w:szCs w:val="21"/>
              </w:rPr>
              <w:t>1,824</w:t>
            </w:r>
          </w:p>
        </w:tc>
      </w:tr>
      <w:tr w14:paraId="2D830AD2" w14:textId="77777777" w:rsidTr="00843E9D">
        <w:tblPrEx>
          <w:tblW w:w="11790" w:type="dxa"/>
          <w:tblInd w:w="-1265" w:type="dxa"/>
          <w:tblLayout w:type="fixed"/>
          <w:tblLook w:val="04A0"/>
        </w:tblPrEx>
        <w:tc>
          <w:tcPr>
            <w:tcW w:w="1170" w:type="dxa"/>
          </w:tcPr>
          <w:p w:rsidR="00173A93" w:rsidRPr="00406D96" w:rsidP="00843E9D" w14:paraId="147FD82F" w14:textId="77777777">
            <w:pPr>
              <w:pStyle w:val="ListParagraph"/>
              <w:ind w:left="0"/>
              <w:rPr>
                <w:rFonts w:ascii="Times New Roman" w:hAnsi="Times New Roman"/>
                <w:b/>
                <w:bCs/>
                <w:color w:val="000000" w:themeColor="text1"/>
                <w:sz w:val="21"/>
                <w:szCs w:val="21"/>
              </w:rPr>
            </w:pPr>
            <w:r w:rsidRPr="00406D96">
              <w:rPr>
                <w:rFonts w:ascii="Times New Roman" w:hAnsi="Times New Roman"/>
                <w:color w:val="000000" w:themeColor="text1"/>
                <w:sz w:val="21"/>
                <w:szCs w:val="21"/>
              </w:rPr>
              <w:t>0960-0456</w:t>
            </w:r>
            <w:r w:rsidRPr="00406D96">
              <w:rPr>
                <w:rFonts w:ascii="Times New Roman" w:hAnsi="Times New Roman"/>
                <w:color w:val="000000" w:themeColor="text1"/>
                <w:sz w:val="21"/>
                <w:szCs w:val="21"/>
              </w:rPr>
              <w:br/>
              <w:t>SSA-8011-F3</w:t>
            </w:r>
            <w:r w:rsidRPr="00406D96">
              <w:rPr>
                <w:rFonts w:ascii="Times New Roman" w:hAnsi="Times New Roman"/>
                <w:color w:val="000000" w:themeColor="text1"/>
                <w:sz w:val="21"/>
                <w:szCs w:val="21"/>
              </w:rPr>
              <w:br/>
              <w:t>(Paper Form)</w:t>
            </w:r>
          </w:p>
        </w:tc>
        <w:tc>
          <w:tcPr>
            <w:tcW w:w="1440" w:type="dxa"/>
          </w:tcPr>
          <w:p w:rsidR="00173A93" w:rsidRPr="00406D96" w:rsidP="00843E9D" w14:paraId="07952D90" w14:textId="77777777">
            <w:pPr>
              <w:pStyle w:val="ListParagraph"/>
              <w:ind w:left="0"/>
              <w:jc w:val="right"/>
              <w:rPr>
                <w:rFonts w:ascii="Times New Roman" w:hAnsi="Times New Roman"/>
                <w:b/>
                <w:bCs/>
                <w:color w:val="000000" w:themeColor="text1"/>
                <w:sz w:val="21"/>
                <w:szCs w:val="21"/>
              </w:rPr>
            </w:pPr>
            <w:r w:rsidRPr="00406D96">
              <w:rPr>
                <w:rFonts w:ascii="Times New Roman" w:eastAsia="SimSun" w:hAnsi="Times New Roman"/>
                <w:color w:val="000000" w:themeColor="text1"/>
                <w:sz w:val="21"/>
                <w:szCs w:val="21"/>
                <w:lang w:eastAsia="zh-CN"/>
              </w:rPr>
              <w:t>21,000</w:t>
            </w:r>
          </w:p>
        </w:tc>
        <w:tc>
          <w:tcPr>
            <w:tcW w:w="1260" w:type="dxa"/>
          </w:tcPr>
          <w:p w:rsidR="00173A93" w:rsidRPr="00406D96" w:rsidP="00843E9D" w14:paraId="0101A06B" w14:textId="77777777">
            <w:pPr>
              <w:pStyle w:val="ListParagraph"/>
              <w:ind w:left="0"/>
              <w:jc w:val="right"/>
              <w:rPr>
                <w:rFonts w:ascii="Times New Roman" w:hAnsi="Times New Roman"/>
                <w:b/>
                <w:bCs/>
                <w:color w:val="000000" w:themeColor="text1"/>
                <w:sz w:val="21"/>
                <w:szCs w:val="21"/>
              </w:rPr>
            </w:pPr>
            <w:r w:rsidRPr="00406D96">
              <w:rPr>
                <w:rFonts w:ascii="Times New Roman" w:eastAsia="SimSun" w:hAnsi="Times New Roman"/>
                <w:color w:val="000000" w:themeColor="text1"/>
                <w:sz w:val="21"/>
                <w:szCs w:val="21"/>
                <w:lang w:eastAsia="zh-CN"/>
              </w:rPr>
              <w:t>1</w:t>
            </w:r>
          </w:p>
        </w:tc>
        <w:tc>
          <w:tcPr>
            <w:tcW w:w="1170" w:type="dxa"/>
          </w:tcPr>
          <w:p w:rsidR="00173A93" w:rsidRPr="00406D96" w:rsidP="00843E9D" w14:paraId="3673D7B4" w14:textId="77777777">
            <w:pPr>
              <w:pStyle w:val="ListParagraph"/>
              <w:ind w:left="0"/>
              <w:jc w:val="right"/>
              <w:rPr>
                <w:rFonts w:ascii="Times New Roman" w:hAnsi="Times New Roman"/>
                <w:b/>
                <w:bCs/>
                <w:color w:val="000000" w:themeColor="text1"/>
                <w:sz w:val="21"/>
                <w:szCs w:val="21"/>
              </w:rPr>
            </w:pPr>
            <w:r w:rsidRPr="00406D96">
              <w:rPr>
                <w:rFonts w:ascii="Times New Roman" w:hAnsi="Times New Roman"/>
                <w:color w:val="000000" w:themeColor="text1"/>
                <w:sz w:val="21"/>
                <w:szCs w:val="21"/>
              </w:rPr>
              <w:t>15</w:t>
            </w:r>
          </w:p>
        </w:tc>
        <w:tc>
          <w:tcPr>
            <w:tcW w:w="1260" w:type="dxa"/>
          </w:tcPr>
          <w:p w:rsidR="00173A93" w:rsidRPr="00406D96" w:rsidP="00843E9D" w14:paraId="1526DC07" w14:textId="77777777">
            <w:pPr>
              <w:pStyle w:val="ListParagraph"/>
              <w:ind w:left="0"/>
              <w:jc w:val="right"/>
              <w:rPr>
                <w:rFonts w:ascii="Times New Roman" w:hAnsi="Times New Roman"/>
                <w:b/>
                <w:bCs/>
                <w:color w:val="000000" w:themeColor="text1"/>
                <w:sz w:val="21"/>
                <w:szCs w:val="21"/>
              </w:rPr>
            </w:pPr>
            <w:r w:rsidRPr="00406D96">
              <w:rPr>
                <w:rFonts w:ascii="Times New Roman" w:hAnsi="Times New Roman"/>
                <w:color w:val="000000" w:themeColor="text1"/>
                <w:sz w:val="21"/>
                <w:szCs w:val="21"/>
              </w:rPr>
              <w:t>5,250</w:t>
            </w:r>
          </w:p>
        </w:tc>
        <w:tc>
          <w:tcPr>
            <w:tcW w:w="1440" w:type="dxa"/>
          </w:tcPr>
          <w:p w:rsidR="00173A93" w:rsidRPr="00406D96" w:rsidP="00843E9D" w14:paraId="0ED3AA00" w14:textId="77777777">
            <w:pPr>
              <w:pStyle w:val="ListParagraph"/>
              <w:ind w:left="0"/>
              <w:jc w:val="right"/>
              <w:rPr>
                <w:rFonts w:ascii="Times New Roman" w:hAnsi="Times New Roman"/>
                <w:b/>
                <w:bCs/>
                <w:color w:val="000000" w:themeColor="text1"/>
                <w:sz w:val="21"/>
                <w:szCs w:val="21"/>
              </w:rPr>
            </w:pPr>
            <w:r w:rsidRPr="00406D96">
              <w:rPr>
                <w:rFonts w:ascii="Times New Roman" w:eastAsia="SimSun" w:hAnsi="Times New Roman"/>
                <w:color w:val="000000" w:themeColor="text1"/>
                <w:sz w:val="21"/>
                <w:szCs w:val="21"/>
                <w:lang w:eastAsia="zh-CN"/>
              </w:rPr>
              <w:t>10,500</w:t>
            </w:r>
          </w:p>
        </w:tc>
        <w:tc>
          <w:tcPr>
            <w:tcW w:w="1350" w:type="dxa"/>
          </w:tcPr>
          <w:p w:rsidR="00173A93" w:rsidRPr="00406D96" w:rsidP="00843E9D" w14:paraId="692D70FA" w14:textId="77777777">
            <w:pPr>
              <w:pStyle w:val="ListParagraph"/>
              <w:ind w:left="0"/>
              <w:jc w:val="right"/>
              <w:rPr>
                <w:rFonts w:ascii="Times New Roman" w:hAnsi="Times New Roman"/>
                <w:b/>
                <w:bCs/>
                <w:color w:val="000000" w:themeColor="text1"/>
                <w:sz w:val="21"/>
                <w:szCs w:val="21"/>
              </w:rPr>
            </w:pPr>
          </w:p>
        </w:tc>
        <w:tc>
          <w:tcPr>
            <w:tcW w:w="1350" w:type="dxa"/>
          </w:tcPr>
          <w:p w:rsidR="00173A93" w:rsidRPr="00406D96" w:rsidP="00843E9D" w14:paraId="0F5422C1" w14:textId="77777777">
            <w:pPr>
              <w:pStyle w:val="ListParagraph"/>
              <w:ind w:left="0"/>
              <w:jc w:val="right"/>
              <w:rPr>
                <w:rFonts w:ascii="Times New Roman" w:hAnsi="Times New Roman"/>
                <w:b/>
                <w:bCs/>
                <w:color w:val="000000" w:themeColor="text1"/>
                <w:sz w:val="21"/>
                <w:szCs w:val="21"/>
              </w:rPr>
            </w:pPr>
            <w:r w:rsidRPr="00406D96">
              <w:rPr>
                <w:rFonts w:ascii="Times New Roman" w:eastAsia="SimSun" w:hAnsi="Times New Roman"/>
                <w:color w:val="000000" w:themeColor="text1"/>
                <w:sz w:val="21"/>
                <w:szCs w:val="21"/>
                <w:lang w:eastAsia="zh-CN"/>
              </w:rPr>
              <w:t>2,625</w:t>
            </w:r>
          </w:p>
        </w:tc>
        <w:tc>
          <w:tcPr>
            <w:tcW w:w="1350" w:type="dxa"/>
          </w:tcPr>
          <w:p w:rsidR="00173A93" w:rsidRPr="00406D96" w:rsidP="00843E9D" w14:paraId="29C60A3A" w14:textId="77777777">
            <w:pPr>
              <w:pStyle w:val="ListParagraph"/>
              <w:ind w:left="0"/>
              <w:jc w:val="right"/>
              <w:rPr>
                <w:rFonts w:ascii="Times New Roman" w:hAnsi="Times New Roman"/>
                <w:b/>
                <w:bCs/>
                <w:color w:val="000000" w:themeColor="text1"/>
                <w:sz w:val="21"/>
                <w:szCs w:val="21"/>
              </w:rPr>
            </w:pPr>
            <w:r w:rsidRPr="00406D96">
              <w:rPr>
                <w:rFonts w:ascii="Times New Roman" w:eastAsia="SimSun" w:hAnsi="Times New Roman"/>
                <w:color w:val="000000" w:themeColor="text1"/>
                <w:sz w:val="21"/>
                <w:szCs w:val="21"/>
                <w:lang w:eastAsia="zh-CN"/>
              </w:rPr>
              <w:t>2,625</w:t>
            </w:r>
          </w:p>
        </w:tc>
      </w:tr>
      <w:tr w14:paraId="133E4FA3" w14:textId="77777777" w:rsidTr="00843E9D">
        <w:tblPrEx>
          <w:tblW w:w="11790" w:type="dxa"/>
          <w:tblInd w:w="-1265" w:type="dxa"/>
          <w:tblLayout w:type="fixed"/>
          <w:tblLook w:val="04A0"/>
        </w:tblPrEx>
        <w:tc>
          <w:tcPr>
            <w:tcW w:w="1170" w:type="dxa"/>
          </w:tcPr>
          <w:p w:rsidR="00173A93" w:rsidRPr="00406D96" w:rsidP="00843E9D" w14:paraId="1742D32A" w14:textId="77777777">
            <w:pPr>
              <w:pStyle w:val="ListParagraph"/>
              <w:ind w:left="0"/>
              <w:rPr>
                <w:rFonts w:ascii="Times New Roman" w:hAnsi="Times New Roman"/>
                <w:color w:val="000000" w:themeColor="text1"/>
                <w:sz w:val="21"/>
                <w:szCs w:val="21"/>
              </w:rPr>
            </w:pPr>
            <w:r w:rsidRPr="00406D96">
              <w:rPr>
                <w:rFonts w:ascii="Times New Roman" w:hAnsi="Times New Roman"/>
                <w:color w:val="000000" w:themeColor="text1"/>
                <w:sz w:val="21"/>
                <w:szCs w:val="21"/>
              </w:rPr>
              <w:t>0960-0456</w:t>
            </w:r>
            <w:r w:rsidRPr="00406D96">
              <w:rPr>
                <w:rFonts w:ascii="Times New Roman" w:hAnsi="Times New Roman"/>
                <w:color w:val="000000" w:themeColor="text1"/>
                <w:sz w:val="21"/>
                <w:szCs w:val="21"/>
              </w:rPr>
              <w:br/>
              <w:t>Personal Interview</w:t>
            </w:r>
            <w:r w:rsidRPr="00406D96">
              <w:rPr>
                <w:rFonts w:ascii="Times New Roman" w:hAnsi="Times New Roman"/>
                <w:color w:val="000000" w:themeColor="text1"/>
                <w:sz w:val="21"/>
                <w:szCs w:val="21"/>
              </w:rPr>
              <w:br/>
              <w:t>(SSI Claims System)</w:t>
            </w:r>
          </w:p>
        </w:tc>
        <w:tc>
          <w:tcPr>
            <w:tcW w:w="1440" w:type="dxa"/>
          </w:tcPr>
          <w:p w:rsidR="00173A93" w:rsidRPr="00406D96" w:rsidP="00843E9D" w14:paraId="79ABA08F" w14:textId="77777777">
            <w:pPr>
              <w:pStyle w:val="ListParagraph"/>
              <w:ind w:left="0"/>
              <w:jc w:val="right"/>
              <w:rPr>
                <w:rFonts w:ascii="Times New Roman" w:eastAsia="SimSun" w:hAnsi="Times New Roman"/>
                <w:color w:val="000000" w:themeColor="text1"/>
                <w:sz w:val="21"/>
                <w:szCs w:val="21"/>
                <w:lang w:eastAsia="zh-CN"/>
              </w:rPr>
            </w:pPr>
            <w:r w:rsidRPr="00406D96">
              <w:rPr>
                <w:rFonts w:ascii="Times New Roman" w:hAnsi="Times New Roman"/>
                <w:color w:val="000000" w:themeColor="text1"/>
                <w:sz w:val="21"/>
                <w:szCs w:val="21"/>
              </w:rPr>
              <w:t>398,759</w:t>
            </w:r>
          </w:p>
        </w:tc>
        <w:tc>
          <w:tcPr>
            <w:tcW w:w="1260" w:type="dxa"/>
          </w:tcPr>
          <w:p w:rsidR="00173A93" w:rsidRPr="00406D96" w:rsidP="00843E9D" w14:paraId="483B97E4" w14:textId="77777777">
            <w:pPr>
              <w:pStyle w:val="ListParagraph"/>
              <w:ind w:left="0"/>
              <w:jc w:val="right"/>
              <w:rPr>
                <w:rFonts w:ascii="Times New Roman" w:eastAsia="SimSun" w:hAnsi="Times New Roman"/>
                <w:color w:val="000000" w:themeColor="text1"/>
                <w:sz w:val="21"/>
                <w:szCs w:val="21"/>
                <w:lang w:eastAsia="zh-CN"/>
              </w:rPr>
            </w:pPr>
            <w:r w:rsidRPr="00406D96">
              <w:rPr>
                <w:rFonts w:ascii="Times New Roman" w:hAnsi="Times New Roman"/>
                <w:color w:val="000000" w:themeColor="text1"/>
                <w:sz w:val="21"/>
                <w:szCs w:val="21"/>
              </w:rPr>
              <w:t>1</w:t>
            </w:r>
          </w:p>
        </w:tc>
        <w:tc>
          <w:tcPr>
            <w:tcW w:w="1170" w:type="dxa"/>
          </w:tcPr>
          <w:p w:rsidR="00173A93" w:rsidRPr="00406D96" w:rsidP="00843E9D" w14:paraId="313EEF1B" w14:textId="77777777">
            <w:pPr>
              <w:pStyle w:val="ListParagraph"/>
              <w:ind w:left="0"/>
              <w:jc w:val="right"/>
              <w:rPr>
                <w:rFonts w:ascii="Times New Roman" w:hAnsi="Times New Roman"/>
                <w:color w:val="000000" w:themeColor="text1"/>
                <w:sz w:val="21"/>
                <w:szCs w:val="21"/>
              </w:rPr>
            </w:pPr>
            <w:r w:rsidRPr="00406D96">
              <w:rPr>
                <w:rFonts w:ascii="Times New Roman" w:hAnsi="Times New Roman"/>
                <w:color w:val="000000" w:themeColor="text1"/>
                <w:sz w:val="21"/>
                <w:szCs w:val="21"/>
              </w:rPr>
              <w:t>15</w:t>
            </w:r>
          </w:p>
        </w:tc>
        <w:tc>
          <w:tcPr>
            <w:tcW w:w="1260" w:type="dxa"/>
          </w:tcPr>
          <w:p w:rsidR="00173A93" w:rsidRPr="00406D96" w:rsidP="00843E9D" w14:paraId="56679A27" w14:textId="77777777">
            <w:pPr>
              <w:pStyle w:val="ListParagraph"/>
              <w:ind w:left="0"/>
              <w:jc w:val="right"/>
              <w:rPr>
                <w:rFonts w:ascii="Times New Roman" w:hAnsi="Times New Roman"/>
                <w:color w:val="000000" w:themeColor="text1"/>
                <w:sz w:val="21"/>
                <w:szCs w:val="21"/>
              </w:rPr>
            </w:pPr>
            <w:r w:rsidRPr="00406D96">
              <w:rPr>
                <w:rFonts w:ascii="Times New Roman" w:hAnsi="Times New Roman"/>
                <w:color w:val="000000" w:themeColor="text1"/>
                <w:sz w:val="21"/>
                <w:szCs w:val="21"/>
              </w:rPr>
              <w:t>99,690</w:t>
            </w:r>
          </w:p>
        </w:tc>
        <w:tc>
          <w:tcPr>
            <w:tcW w:w="1440" w:type="dxa"/>
          </w:tcPr>
          <w:p w:rsidR="00173A93" w:rsidRPr="00406D96" w:rsidP="00843E9D" w14:paraId="5F919E9C" w14:textId="77777777">
            <w:pPr>
              <w:pStyle w:val="ListParagraph"/>
              <w:ind w:left="0"/>
              <w:jc w:val="right"/>
              <w:rPr>
                <w:rFonts w:ascii="Times New Roman" w:eastAsia="SimSun" w:hAnsi="Times New Roman"/>
                <w:color w:val="000000" w:themeColor="text1"/>
                <w:sz w:val="21"/>
                <w:szCs w:val="21"/>
                <w:lang w:eastAsia="zh-CN"/>
              </w:rPr>
            </w:pPr>
            <w:r w:rsidRPr="00406D96">
              <w:rPr>
                <w:rFonts w:ascii="Times New Roman" w:eastAsia="SimSun" w:hAnsi="Times New Roman"/>
                <w:color w:val="000000" w:themeColor="text1"/>
                <w:sz w:val="21"/>
                <w:szCs w:val="21"/>
                <w:lang w:eastAsia="zh-CN"/>
              </w:rPr>
              <w:t>199,380</w:t>
            </w:r>
          </w:p>
        </w:tc>
        <w:tc>
          <w:tcPr>
            <w:tcW w:w="1350" w:type="dxa"/>
          </w:tcPr>
          <w:p w:rsidR="00173A93" w:rsidRPr="00406D96" w:rsidP="00843E9D" w14:paraId="707EBBB5" w14:textId="77777777">
            <w:pPr>
              <w:pStyle w:val="ListParagraph"/>
              <w:ind w:left="0"/>
              <w:jc w:val="right"/>
              <w:rPr>
                <w:rFonts w:ascii="Times New Roman" w:hAnsi="Times New Roman"/>
                <w:b/>
                <w:bCs/>
                <w:color w:val="000000" w:themeColor="text1"/>
                <w:sz w:val="21"/>
                <w:szCs w:val="21"/>
              </w:rPr>
            </w:pPr>
          </w:p>
        </w:tc>
        <w:tc>
          <w:tcPr>
            <w:tcW w:w="1350" w:type="dxa"/>
          </w:tcPr>
          <w:p w:rsidR="00173A93" w:rsidRPr="00406D96" w:rsidP="00843E9D" w14:paraId="48F40451" w14:textId="77777777">
            <w:pPr>
              <w:pStyle w:val="ListParagraph"/>
              <w:ind w:left="0"/>
              <w:jc w:val="right"/>
              <w:rPr>
                <w:rFonts w:ascii="Times New Roman" w:eastAsia="SimSun" w:hAnsi="Times New Roman"/>
                <w:color w:val="000000" w:themeColor="text1"/>
                <w:sz w:val="21"/>
                <w:szCs w:val="21"/>
                <w:lang w:eastAsia="zh-CN"/>
              </w:rPr>
            </w:pPr>
            <w:r w:rsidRPr="00406D96">
              <w:rPr>
                <w:rFonts w:ascii="Times New Roman" w:hAnsi="Times New Roman"/>
                <w:color w:val="000000" w:themeColor="text1"/>
                <w:sz w:val="21"/>
                <w:szCs w:val="21"/>
              </w:rPr>
              <w:t>49,845</w:t>
            </w:r>
          </w:p>
        </w:tc>
        <w:tc>
          <w:tcPr>
            <w:tcW w:w="1350" w:type="dxa"/>
          </w:tcPr>
          <w:p w:rsidR="00173A93" w:rsidRPr="00406D96" w:rsidP="00843E9D" w14:paraId="5456711D" w14:textId="77777777">
            <w:pPr>
              <w:pStyle w:val="ListParagraph"/>
              <w:ind w:left="0"/>
              <w:jc w:val="right"/>
              <w:rPr>
                <w:rFonts w:ascii="Times New Roman" w:eastAsia="SimSun" w:hAnsi="Times New Roman"/>
                <w:color w:val="000000" w:themeColor="text1"/>
                <w:sz w:val="21"/>
                <w:szCs w:val="21"/>
                <w:lang w:eastAsia="zh-CN"/>
              </w:rPr>
            </w:pPr>
            <w:r w:rsidRPr="00406D96">
              <w:rPr>
                <w:rFonts w:ascii="Times New Roman" w:eastAsia="SimSun" w:hAnsi="Times New Roman"/>
                <w:color w:val="000000" w:themeColor="text1"/>
                <w:sz w:val="21"/>
                <w:szCs w:val="21"/>
                <w:lang w:eastAsia="zh-CN"/>
              </w:rPr>
              <w:t>49,845</w:t>
            </w:r>
          </w:p>
        </w:tc>
      </w:tr>
      <w:tr w14:paraId="40CE87EE" w14:textId="77777777" w:rsidTr="00843E9D">
        <w:tblPrEx>
          <w:tblW w:w="11790" w:type="dxa"/>
          <w:tblInd w:w="-1265" w:type="dxa"/>
          <w:tblLayout w:type="fixed"/>
          <w:tblLook w:val="04A0"/>
        </w:tblPrEx>
        <w:tc>
          <w:tcPr>
            <w:tcW w:w="1170" w:type="dxa"/>
          </w:tcPr>
          <w:p w:rsidR="00173A93" w:rsidRPr="00406D96" w:rsidP="00843E9D" w14:paraId="5881DB7B" w14:textId="77777777">
            <w:pPr>
              <w:rPr>
                <w:rFonts w:ascii="Times New Roman" w:hAnsi="Times New Roman"/>
                <w:color w:val="000000" w:themeColor="text1"/>
                <w:sz w:val="21"/>
                <w:szCs w:val="21"/>
              </w:rPr>
            </w:pPr>
            <w:r w:rsidRPr="00406D96">
              <w:rPr>
                <w:rFonts w:ascii="Times New Roman" w:hAnsi="Times New Roman"/>
                <w:color w:val="000000" w:themeColor="text1"/>
                <w:sz w:val="21"/>
                <w:szCs w:val="21"/>
              </w:rPr>
              <w:t>0960-0529</w:t>
            </w:r>
          </w:p>
          <w:p w:rsidR="00173A93" w:rsidRPr="00406D96" w:rsidP="00843E9D" w14:paraId="08CDF187" w14:textId="77777777">
            <w:pPr>
              <w:rPr>
                <w:rFonts w:ascii="Times New Roman" w:hAnsi="Times New Roman"/>
                <w:color w:val="000000" w:themeColor="text1"/>
                <w:sz w:val="21"/>
                <w:szCs w:val="21"/>
              </w:rPr>
            </w:pPr>
            <w:r w:rsidRPr="00406D96">
              <w:rPr>
                <w:rFonts w:ascii="Times New Roman" w:hAnsi="Times New Roman"/>
                <w:color w:val="000000" w:themeColor="text1"/>
                <w:sz w:val="21"/>
                <w:szCs w:val="21"/>
              </w:rPr>
              <w:t>SSA-5062</w:t>
            </w:r>
          </w:p>
          <w:p w:rsidR="00173A93" w:rsidRPr="00406D96" w:rsidP="00843E9D" w14:paraId="5FB77479" w14:textId="77777777">
            <w:pPr>
              <w:pStyle w:val="ListParagraph"/>
              <w:ind w:left="0"/>
              <w:rPr>
                <w:rFonts w:ascii="Times New Roman" w:hAnsi="Times New Roman"/>
                <w:color w:val="000000" w:themeColor="text1"/>
                <w:sz w:val="21"/>
                <w:szCs w:val="21"/>
              </w:rPr>
            </w:pPr>
            <w:r w:rsidRPr="00406D96">
              <w:rPr>
                <w:rFonts w:ascii="Times New Roman" w:hAnsi="Times New Roman"/>
                <w:color w:val="000000" w:themeColor="text1"/>
                <w:sz w:val="21"/>
                <w:szCs w:val="21"/>
              </w:rPr>
              <w:t>(Paper version)</w:t>
            </w:r>
          </w:p>
        </w:tc>
        <w:tc>
          <w:tcPr>
            <w:tcW w:w="1440" w:type="dxa"/>
          </w:tcPr>
          <w:p w:rsidR="00173A93" w:rsidRPr="00406D96" w:rsidP="00843E9D" w14:paraId="1BFC3B26" w14:textId="77777777">
            <w:pPr>
              <w:pStyle w:val="ListParagraph"/>
              <w:ind w:left="0"/>
              <w:jc w:val="right"/>
              <w:rPr>
                <w:rFonts w:ascii="Times New Roman" w:eastAsia="SimSun" w:hAnsi="Times New Roman"/>
                <w:color w:val="000000" w:themeColor="text1"/>
                <w:sz w:val="21"/>
                <w:szCs w:val="21"/>
                <w:lang w:eastAsia="zh-CN"/>
              </w:rPr>
            </w:pPr>
            <w:r w:rsidRPr="00406D96">
              <w:rPr>
                <w:rFonts w:ascii="Times New Roman" w:hAnsi="Times New Roman"/>
                <w:color w:val="000000" w:themeColor="text1"/>
                <w:sz w:val="21"/>
                <w:szCs w:val="21"/>
              </w:rPr>
              <w:t xml:space="preserve">   29,026</w:t>
            </w:r>
          </w:p>
        </w:tc>
        <w:tc>
          <w:tcPr>
            <w:tcW w:w="1260" w:type="dxa"/>
          </w:tcPr>
          <w:p w:rsidR="00173A93" w:rsidRPr="00406D96" w:rsidP="00843E9D" w14:paraId="3675D794" w14:textId="77777777">
            <w:pPr>
              <w:pStyle w:val="ListParagraph"/>
              <w:ind w:left="0"/>
              <w:jc w:val="right"/>
              <w:rPr>
                <w:rFonts w:ascii="Times New Roman" w:eastAsia="SimSun" w:hAnsi="Times New Roman"/>
                <w:color w:val="000000" w:themeColor="text1"/>
                <w:sz w:val="21"/>
                <w:szCs w:val="21"/>
                <w:lang w:eastAsia="zh-CN"/>
              </w:rPr>
            </w:pPr>
            <w:r w:rsidRPr="00406D96">
              <w:rPr>
                <w:rFonts w:ascii="Times New Roman" w:hAnsi="Times New Roman"/>
                <w:color w:val="000000" w:themeColor="text1"/>
                <w:sz w:val="21"/>
                <w:szCs w:val="21"/>
              </w:rPr>
              <w:t>1</w:t>
            </w:r>
          </w:p>
        </w:tc>
        <w:tc>
          <w:tcPr>
            <w:tcW w:w="1170" w:type="dxa"/>
          </w:tcPr>
          <w:p w:rsidR="00173A93" w:rsidRPr="00406D96" w:rsidP="00843E9D" w14:paraId="61DC1A23" w14:textId="77777777">
            <w:pPr>
              <w:pStyle w:val="ListParagraph"/>
              <w:ind w:left="0"/>
              <w:jc w:val="right"/>
              <w:rPr>
                <w:rFonts w:ascii="Times New Roman" w:hAnsi="Times New Roman"/>
                <w:color w:val="000000" w:themeColor="text1"/>
                <w:sz w:val="21"/>
                <w:szCs w:val="21"/>
              </w:rPr>
            </w:pPr>
            <w:r w:rsidRPr="00406D96">
              <w:rPr>
                <w:rFonts w:ascii="Times New Roman" w:hAnsi="Times New Roman"/>
                <w:color w:val="000000" w:themeColor="text1"/>
                <w:sz w:val="21"/>
                <w:szCs w:val="21"/>
              </w:rPr>
              <w:t>30</w:t>
            </w:r>
          </w:p>
        </w:tc>
        <w:tc>
          <w:tcPr>
            <w:tcW w:w="1260" w:type="dxa"/>
          </w:tcPr>
          <w:p w:rsidR="00173A93" w:rsidRPr="00406D96" w:rsidP="00843E9D" w14:paraId="53E39498" w14:textId="77777777">
            <w:pPr>
              <w:pStyle w:val="ListParagraph"/>
              <w:ind w:left="0"/>
              <w:jc w:val="right"/>
              <w:rPr>
                <w:rFonts w:ascii="Times New Roman" w:hAnsi="Times New Roman"/>
                <w:color w:val="000000" w:themeColor="text1"/>
                <w:sz w:val="21"/>
                <w:szCs w:val="21"/>
              </w:rPr>
            </w:pPr>
            <w:r w:rsidRPr="00406D96">
              <w:rPr>
                <w:rFonts w:ascii="Times New Roman" w:hAnsi="Times New Roman"/>
                <w:color w:val="000000" w:themeColor="text1"/>
                <w:sz w:val="21"/>
                <w:szCs w:val="21"/>
              </w:rPr>
              <w:t xml:space="preserve">  14,513</w:t>
            </w:r>
          </w:p>
        </w:tc>
        <w:tc>
          <w:tcPr>
            <w:tcW w:w="1440" w:type="dxa"/>
          </w:tcPr>
          <w:p w:rsidR="00173A93" w:rsidRPr="00406D96" w:rsidP="00843E9D" w14:paraId="5CC869ED" w14:textId="77777777">
            <w:pPr>
              <w:pStyle w:val="ListParagraph"/>
              <w:ind w:left="0"/>
              <w:jc w:val="right"/>
              <w:rPr>
                <w:rFonts w:ascii="Times New Roman" w:eastAsia="SimSun" w:hAnsi="Times New Roman"/>
                <w:color w:val="000000" w:themeColor="text1"/>
                <w:sz w:val="21"/>
                <w:szCs w:val="21"/>
                <w:lang w:eastAsia="zh-CN"/>
              </w:rPr>
            </w:pPr>
            <w:r w:rsidRPr="00406D96">
              <w:rPr>
                <w:rFonts w:ascii="Times New Roman" w:eastAsia="SimSun" w:hAnsi="Times New Roman"/>
                <w:color w:val="000000" w:themeColor="text1"/>
                <w:sz w:val="21"/>
                <w:szCs w:val="21"/>
                <w:lang w:eastAsia="zh-CN"/>
              </w:rPr>
              <w:t>14,513</w:t>
            </w:r>
          </w:p>
        </w:tc>
        <w:tc>
          <w:tcPr>
            <w:tcW w:w="1350" w:type="dxa"/>
          </w:tcPr>
          <w:p w:rsidR="00173A93" w:rsidRPr="00406D96" w:rsidP="00843E9D" w14:paraId="0F9499B8" w14:textId="77777777">
            <w:pPr>
              <w:pStyle w:val="ListParagraph"/>
              <w:ind w:left="0"/>
              <w:jc w:val="right"/>
              <w:rPr>
                <w:rFonts w:ascii="Times New Roman" w:hAnsi="Times New Roman"/>
                <w:b/>
                <w:bCs/>
                <w:color w:val="000000" w:themeColor="text1"/>
                <w:sz w:val="21"/>
                <w:szCs w:val="21"/>
              </w:rPr>
            </w:pPr>
          </w:p>
        </w:tc>
        <w:tc>
          <w:tcPr>
            <w:tcW w:w="1350" w:type="dxa"/>
          </w:tcPr>
          <w:p w:rsidR="00173A93" w:rsidRPr="00406D96" w:rsidP="00843E9D" w14:paraId="52D9DB8B" w14:textId="77777777">
            <w:pPr>
              <w:pStyle w:val="ListParagraph"/>
              <w:ind w:left="0"/>
              <w:jc w:val="right"/>
              <w:rPr>
                <w:rFonts w:ascii="Times New Roman" w:eastAsia="SimSun" w:hAnsi="Times New Roman"/>
                <w:color w:val="000000" w:themeColor="text1"/>
                <w:sz w:val="21"/>
                <w:szCs w:val="21"/>
                <w:lang w:eastAsia="zh-CN"/>
              </w:rPr>
            </w:pPr>
            <w:r w:rsidRPr="00406D96">
              <w:rPr>
                <w:rFonts w:ascii="Times New Roman" w:eastAsia="SimSun" w:hAnsi="Times New Roman"/>
                <w:color w:val="000000" w:themeColor="text1"/>
                <w:sz w:val="21"/>
                <w:szCs w:val="21"/>
                <w:lang w:eastAsia="zh-CN"/>
              </w:rPr>
              <w:t>7,257</w:t>
            </w:r>
          </w:p>
        </w:tc>
        <w:tc>
          <w:tcPr>
            <w:tcW w:w="1350" w:type="dxa"/>
          </w:tcPr>
          <w:p w:rsidR="00173A93" w:rsidRPr="00406D96" w:rsidP="00843E9D" w14:paraId="0AC84A14" w14:textId="77777777">
            <w:pPr>
              <w:pStyle w:val="ListParagraph"/>
              <w:ind w:left="0"/>
              <w:jc w:val="right"/>
              <w:rPr>
                <w:rFonts w:ascii="Times New Roman" w:eastAsia="SimSun" w:hAnsi="Times New Roman"/>
                <w:color w:val="000000" w:themeColor="text1"/>
                <w:sz w:val="21"/>
                <w:szCs w:val="21"/>
                <w:lang w:eastAsia="zh-CN"/>
              </w:rPr>
            </w:pPr>
            <w:r w:rsidRPr="00406D96">
              <w:rPr>
                <w:rFonts w:ascii="Times New Roman" w:hAnsi="Times New Roman"/>
                <w:color w:val="000000" w:themeColor="text1"/>
                <w:sz w:val="21"/>
                <w:szCs w:val="21"/>
              </w:rPr>
              <w:t>7,256</w:t>
            </w:r>
          </w:p>
        </w:tc>
      </w:tr>
      <w:tr w14:paraId="0B7356D0" w14:textId="77777777" w:rsidTr="00843E9D">
        <w:tblPrEx>
          <w:tblW w:w="11790" w:type="dxa"/>
          <w:tblInd w:w="-1265" w:type="dxa"/>
          <w:tblLayout w:type="fixed"/>
          <w:tblLook w:val="04A0"/>
        </w:tblPrEx>
        <w:tc>
          <w:tcPr>
            <w:tcW w:w="1170" w:type="dxa"/>
          </w:tcPr>
          <w:p w:rsidR="00173A93" w:rsidRPr="00406D96" w:rsidP="00843E9D" w14:paraId="4E4184CF" w14:textId="77777777">
            <w:pPr>
              <w:tabs>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hAnsi="Times New Roman"/>
                <w:color w:val="000000" w:themeColor="text1"/>
                <w:sz w:val="21"/>
                <w:szCs w:val="21"/>
              </w:rPr>
            </w:pPr>
            <w:r w:rsidRPr="00406D96">
              <w:rPr>
                <w:rFonts w:ascii="Times New Roman" w:hAnsi="Times New Roman"/>
                <w:color w:val="000000" w:themeColor="text1"/>
                <w:sz w:val="21"/>
                <w:szCs w:val="21"/>
              </w:rPr>
              <w:t>096</w:t>
            </w:r>
            <w:r>
              <w:rPr>
                <w:rFonts w:ascii="Times New Roman" w:hAnsi="Times New Roman"/>
                <w:color w:val="000000" w:themeColor="text1"/>
                <w:sz w:val="21"/>
                <w:szCs w:val="21"/>
              </w:rPr>
              <w:t>0</w:t>
            </w:r>
            <w:r w:rsidRPr="00406D96">
              <w:rPr>
                <w:rFonts w:ascii="Times New Roman" w:hAnsi="Times New Roman"/>
                <w:color w:val="000000" w:themeColor="text1"/>
                <w:sz w:val="21"/>
                <w:szCs w:val="21"/>
              </w:rPr>
              <w:t>-0529</w:t>
            </w:r>
          </w:p>
          <w:p w:rsidR="00173A93" w:rsidRPr="00406D96" w:rsidP="00843E9D" w14:paraId="4290E0C0" w14:textId="77777777">
            <w:pPr>
              <w:tabs>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hAnsi="Times New Roman"/>
                <w:color w:val="000000" w:themeColor="text1"/>
                <w:sz w:val="21"/>
                <w:szCs w:val="21"/>
              </w:rPr>
            </w:pPr>
            <w:r w:rsidRPr="00406D96">
              <w:rPr>
                <w:rFonts w:ascii="Times New Roman" w:hAnsi="Times New Roman"/>
                <w:color w:val="000000" w:themeColor="text1"/>
                <w:sz w:val="21"/>
                <w:szCs w:val="21"/>
              </w:rPr>
              <w:t xml:space="preserve">SSA-5062 </w:t>
            </w:r>
          </w:p>
          <w:p w:rsidR="00173A93" w:rsidRPr="00406D96" w:rsidP="00843E9D" w14:paraId="4B0B00A3" w14:textId="77777777">
            <w:pPr>
              <w:rPr>
                <w:rFonts w:ascii="Times New Roman" w:hAnsi="Times New Roman"/>
                <w:color w:val="000000" w:themeColor="text1"/>
                <w:sz w:val="21"/>
                <w:szCs w:val="21"/>
              </w:rPr>
            </w:pPr>
            <w:r w:rsidRPr="00406D96">
              <w:rPr>
                <w:rFonts w:ascii="Times New Roman" w:hAnsi="Times New Roman"/>
                <w:color w:val="000000" w:themeColor="text1"/>
                <w:sz w:val="21"/>
                <w:szCs w:val="21"/>
              </w:rPr>
              <w:t>(SSI claim system)</w:t>
            </w:r>
          </w:p>
        </w:tc>
        <w:tc>
          <w:tcPr>
            <w:tcW w:w="1440" w:type="dxa"/>
          </w:tcPr>
          <w:p w:rsidR="00173A93" w:rsidRPr="00406D96" w:rsidP="00843E9D" w14:paraId="002453B9" w14:textId="77777777">
            <w:pPr>
              <w:pStyle w:val="ListParagraph"/>
              <w:ind w:left="0"/>
              <w:jc w:val="right"/>
              <w:rPr>
                <w:rFonts w:ascii="Times New Roman" w:hAnsi="Times New Roman"/>
                <w:color w:val="000000" w:themeColor="text1"/>
                <w:sz w:val="21"/>
                <w:szCs w:val="21"/>
              </w:rPr>
            </w:pPr>
            <w:r w:rsidRPr="00406D96">
              <w:rPr>
                <w:rFonts w:ascii="Times New Roman" w:hAnsi="Times New Roman"/>
                <w:color w:val="000000" w:themeColor="text1"/>
                <w:sz w:val="21"/>
                <w:szCs w:val="21"/>
              </w:rPr>
              <w:t xml:space="preserve">   29,026</w:t>
            </w:r>
          </w:p>
        </w:tc>
        <w:tc>
          <w:tcPr>
            <w:tcW w:w="1260" w:type="dxa"/>
          </w:tcPr>
          <w:p w:rsidR="00173A93" w:rsidRPr="00406D96" w:rsidP="00843E9D" w14:paraId="0CAC7FE8" w14:textId="77777777">
            <w:pPr>
              <w:pStyle w:val="ListParagraph"/>
              <w:ind w:left="0"/>
              <w:jc w:val="right"/>
              <w:rPr>
                <w:rFonts w:ascii="Times New Roman" w:hAnsi="Times New Roman"/>
                <w:color w:val="000000" w:themeColor="text1"/>
                <w:sz w:val="21"/>
                <w:szCs w:val="21"/>
              </w:rPr>
            </w:pPr>
            <w:r w:rsidRPr="00406D96">
              <w:rPr>
                <w:rFonts w:ascii="Times New Roman" w:hAnsi="Times New Roman"/>
                <w:color w:val="000000" w:themeColor="text1"/>
                <w:sz w:val="21"/>
                <w:szCs w:val="21"/>
              </w:rPr>
              <w:t>1</w:t>
            </w:r>
          </w:p>
        </w:tc>
        <w:tc>
          <w:tcPr>
            <w:tcW w:w="1170" w:type="dxa"/>
          </w:tcPr>
          <w:p w:rsidR="00173A93" w:rsidRPr="00406D96" w:rsidP="00843E9D" w14:paraId="50B39464" w14:textId="77777777">
            <w:pPr>
              <w:pStyle w:val="ListParagraph"/>
              <w:ind w:left="0"/>
              <w:jc w:val="right"/>
              <w:rPr>
                <w:rFonts w:ascii="Times New Roman" w:hAnsi="Times New Roman"/>
                <w:color w:val="000000" w:themeColor="text1"/>
                <w:sz w:val="21"/>
                <w:szCs w:val="21"/>
              </w:rPr>
            </w:pPr>
            <w:r w:rsidRPr="00406D96">
              <w:rPr>
                <w:rFonts w:ascii="Times New Roman" w:hAnsi="Times New Roman"/>
                <w:color w:val="000000" w:themeColor="text1"/>
                <w:sz w:val="21"/>
                <w:szCs w:val="21"/>
              </w:rPr>
              <w:t>20</w:t>
            </w:r>
          </w:p>
        </w:tc>
        <w:tc>
          <w:tcPr>
            <w:tcW w:w="1260" w:type="dxa"/>
          </w:tcPr>
          <w:p w:rsidR="00173A93" w:rsidRPr="00406D96" w:rsidP="00843E9D" w14:paraId="14508F85" w14:textId="77777777">
            <w:pPr>
              <w:pStyle w:val="ListParagraph"/>
              <w:ind w:left="0"/>
              <w:jc w:val="right"/>
              <w:rPr>
                <w:rFonts w:ascii="Times New Roman" w:hAnsi="Times New Roman"/>
                <w:color w:val="000000" w:themeColor="text1"/>
                <w:sz w:val="21"/>
                <w:szCs w:val="21"/>
              </w:rPr>
            </w:pPr>
            <w:r w:rsidRPr="00406D96">
              <w:rPr>
                <w:rFonts w:ascii="Times New Roman" w:hAnsi="Times New Roman"/>
                <w:color w:val="000000" w:themeColor="text1"/>
                <w:sz w:val="21"/>
                <w:szCs w:val="21"/>
              </w:rPr>
              <w:t xml:space="preserve">  9,675</w:t>
            </w:r>
          </w:p>
        </w:tc>
        <w:tc>
          <w:tcPr>
            <w:tcW w:w="1440" w:type="dxa"/>
          </w:tcPr>
          <w:p w:rsidR="00173A93" w:rsidRPr="00406D96" w:rsidP="00843E9D" w14:paraId="719EABA4" w14:textId="77777777">
            <w:pPr>
              <w:pStyle w:val="ListParagraph"/>
              <w:ind w:left="0"/>
              <w:jc w:val="right"/>
              <w:rPr>
                <w:rFonts w:ascii="Times New Roman" w:eastAsia="SimSun" w:hAnsi="Times New Roman"/>
                <w:color w:val="000000" w:themeColor="text1"/>
                <w:sz w:val="21"/>
                <w:szCs w:val="21"/>
                <w:lang w:eastAsia="zh-CN"/>
              </w:rPr>
            </w:pPr>
            <w:r w:rsidRPr="00406D96">
              <w:rPr>
                <w:rFonts w:ascii="Times New Roman" w:eastAsia="SimSun" w:hAnsi="Times New Roman"/>
                <w:color w:val="000000" w:themeColor="text1"/>
                <w:sz w:val="21"/>
                <w:szCs w:val="21"/>
                <w:lang w:eastAsia="zh-CN"/>
              </w:rPr>
              <w:t>14,513</w:t>
            </w:r>
          </w:p>
        </w:tc>
        <w:tc>
          <w:tcPr>
            <w:tcW w:w="1350" w:type="dxa"/>
          </w:tcPr>
          <w:p w:rsidR="00173A93" w:rsidRPr="00406D96" w:rsidP="00843E9D" w14:paraId="6F2BB9F9" w14:textId="77777777">
            <w:pPr>
              <w:pStyle w:val="ListParagraph"/>
              <w:ind w:left="0"/>
              <w:jc w:val="right"/>
              <w:rPr>
                <w:rFonts w:ascii="Times New Roman" w:hAnsi="Times New Roman"/>
                <w:b/>
                <w:bCs/>
                <w:color w:val="000000" w:themeColor="text1"/>
                <w:sz w:val="21"/>
                <w:szCs w:val="21"/>
              </w:rPr>
            </w:pPr>
          </w:p>
        </w:tc>
        <w:tc>
          <w:tcPr>
            <w:tcW w:w="1350" w:type="dxa"/>
          </w:tcPr>
          <w:p w:rsidR="00173A93" w:rsidRPr="00406D96" w:rsidP="00843E9D" w14:paraId="7B8A67FC" w14:textId="77777777">
            <w:pPr>
              <w:pStyle w:val="ListParagraph"/>
              <w:ind w:left="0"/>
              <w:jc w:val="right"/>
              <w:rPr>
                <w:rFonts w:ascii="Times New Roman" w:eastAsia="SimSun" w:hAnsi="Times New Roman"/>
                <w:color w:val="000000" w:themeColor="text1"/>
                <w:sz w:val="21"/>
                <w:szCs w:val="21"/>
                <w:lang w:eastAsia="zh-CN"/>
              </w:rPr>
            </w:pPr>
            <w:r w:rsidRPr="00406D96">
              <w:rPr>
                <w:rFonts w:ascii="Times New Roman" w:eastAsia="SimSun" w:hAnsi="Times New Roman"/>
                <w:color w:val="000000" w:themeColor="text1"/>
                <w:sz w:val="21"/>
                <w:szCs w:val="21"/>
                <w:lang w:eastAsia="zh-CN"/>
              </w:rPr>
              <w:t>4,838</w:t>
            </w:r>
          </w:p>
        </w:tc>
        <w:tc>
          <w:tcPr>
            <w:tcW w:w="1350" w:type="dxa"/>
          </w:tcPr>
          <w:p w:rsidR="00173A93" w:rsidRPr="00406D96" w:rsidP="00843E9D" w14:paraId="07C4295C" w14:textId="77777777">
            <w:pPr>
              <w:pStyle w:val="ListParagraph"/>
              <w:ind w:left="0"/>
              <w:jc w:val="right"/>
              <w:rPr>
                <w:rFonts w:ascii="Times New Roman" w:hAnsi="Times New Roman"/>
                <w:color w:val="000000" w:themeColor="text1"/>
                <w:sz w:val="21"/>
                <w:szCs w:val="21"/>
              </w:rPr>
            </w:pPr>
            <w:r w:rsidRPr="00406D96">
              <w:rPr>
                <w:rFonts w:ascii="Times New Roman" w:eastAsia="SimSun" w:hAnsi="Times New Roman"/>
                <w:color w:val="000000" w:themeColor="text1"/>
                <w:sz w:val="21"/>
                <w:szCs w:val="21"/>
                <w:lang w:eastAsia="zh-CN"/>
              </w:rPr>
              <w:t>4,837</w:t>
            </w:r>
          </w:p>
        </w:tc>
      </w:tr>
      <w:tr w14:paraId="314F5340" w14:textId="77777777" w:rsidTr="00843E9D">
        <w:tblPrEx>
          <w:tblW w:w="11790" w:type="dxa"/>
          <w:tblInd w:w="-1265" w:type="dxa"/>
          <w:tblLayout w:type="fixed"/>
          <w:tblLook w:val="04A0"/>
        </w:tblPrEx>
        <w:tc>
          <w:tcPr>
            <w:tcW w:w="1170" w:type="dxa"/>
          </w:tcPr>
          <w:p w:rsidR="00173A93" w:rsidRPr="00406D96" w:rsidP="00843E9D" w14:paraId="62D6195D" w14:textId="77777777">
            <w:pPr>
              <w:tabs>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hAnsi="Times New Roman"/>
                <w:color w:val="000000" w:themeColor="text1"/>
                <w:sz w:val="21"/>
                <w:szCs w:val="21"/>
              </w:rPr>
            </w:pPr>
            <w:r w:rsidRPr="00406D96">
              <w:rPr>
                <w:rFonts w:ascii="Times New Roman" w:hAnsi="Times New Roman"/>
                <w:color w:val="000000" w:themeColor="text1"/>
                <w:sz w:val="21"/>
                <w:szCs w:val="21"/>
              </w:rPr>
              <w:t>0960-0529</w:t>
            </w:r>
          </w:p>
          <w:p w:rsidR="00173A93" w:rsidRPr="00406D96" w:rsidP="00843E9D" w14:paraId="4A9800A4" w14:textId="77777777">
            <w:pPr>
              <w:tabs>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hAnsi="Times New Roman"/>
                <w:color w:val="000000" w:themeColor="text1"/>
                <w:sz w:val="21"/>
                <w:szCs w:val="21"/>
              </w:rPr>
            </w:pPr>
            <w:r w:rsidRPr="00406D96">
              <w:rPr>
                <w:rFonts w:ascii="Times New Roman" w:hAnsi="Times New Roman"/>
                <w:color w:val="000000" w:themeColor="text1"/>
                <w:sz w:val="21"/>
                <w:szCs w:val="21"/>
              </w:rPr>
              <w:t>SSA-L5063</w:t>
            </w:r>
          </w:p>
          <w:p w:rsidR="00173A93" w:rsidRPr="00406D96" w:rsidP="00843E9D" w14:paraId="445D7715" w14:textId="77777777">
            <w:pPr>
              <w:rPr>
                <w:rFonts w:ascii="Times New Roman" w:hAnsi="Times New Roman"/>
                <w:color w:val="000000" w:themeColor="text1"/>
                <w:sz w:val="21"/>
                <w:szCs w:val="21"/>
              </w:rPr>
            </w:pPr>
            <w:r w:rsidRPr="00406D96">
              <w:rPr>
                <w:rFonts w:ascii="Times New Roman" w:hAnsi="Times New Roman"/>
                <w:color w:val="000000" w:themeColor="text1"/>
                <w:sz w:val="21"/>
                <w:szCs w:val="21"/>
              </w:rPr>
              <w:t>(Paper version)</w:t>
            </w:r>
          </w:p>
        </w:tc>
        <w:tc>
          <w:tcPr>
            <w:tcW w:w="1440" w:type="dxa"/>
          </w:tcPr>
          <w:p w:rsidR="00173A93" w:rsidRPr="00406D96" w:rsidP="00843E9D" w14:paraId="50AE42DC" w14:textId="77777777">
            <w:pPr>
              <w:pStyle w:val="ListParagraph"/>
              <w:ind w:left="0"/>
              <w:jc w:val="right"/>
              <w:rPr>
                <w:rFonts w:ascii="Times New Roman" w:hAnsi="Times New Roman"/>
                <w:color w:val="000000" w:themeColor="text1"/>
                <w:sz w:val="21"/>
                <w:szCs w:val="21"/>
              </w:rPr>
            </w:pPr>
            <w:r w:rsidRPr="00406D96">
              <w:rPr>
                <w:rFonts w:ascii="Times New Roman" w:hAnsi="Times New Roman"/>
                <w:color w:val="000000" w:themeColor="text1"/>
                <w:sz w:val="21"/>
                <w:szCs w:val="21"/>
              </w:rPr>
              <w:t xml:space="preserve">   29,026</w:t>
            </w:r>
          </w:p>
        </w:tc>
        <w:tc>
          <w:tcPr>
            <w:tcW w:w="1260" w:type="dxa"/>
          </w:tcPr>
          <w:p w:rsidR="00173A93" w:rsidRPr="00406D96" w:rsidP="00843E9D" w14:paraId="4847D0C8" w14:textId="77777777">
            <w:pPr>
              <w:pStyle w:val="ListParagraph"/>
              <w:ind w:left="0"/>
              <w:jc w:val="right"/>
              <w:rPr>
                <w:rFonts w:ascii="Times New Roman" w:hAnsi="Times New Roman"/>
                <w:color w:val="000000" w:themeColor="text1"/>
                <w:sz w:val="21"/>
                <w:szCs w:val="21"/>
              </w:rPr>
            </w:pPr>
            <w:r w:rsidRPr="00406D96">
              <w:rPr>
                <w:rFonts w:ascii="Times New Roman" w:hAnsi="Times New Roman"/>
                <w:color w:val="000000" w:themeColor="text1"/>
                <w:sz w:val="21"/>
                <w:szCs w:val="21"/>
              </w:rPr>
              <w:t>1</w:t>
            </w:r>
          </w:p>
        </w:tc>
        <w:tc>
          <w:tcPr>
            <w:tcW w:w="1170" w:type="dxa"/>
          </w:tcPr>
          <w:p w:rsidR="00173A93" w:rsidRPr="00406D96" w:rsidP="00843E9D" w14:paraId="062160DA" w14:textId="77777777">
            <w:pPr>
              <w:pStyle w:val="ListParagraph"/>
              <w:ind w:left="0"/>
              <w:jc w:val="right"/>
              <w:rPr>
                <w:rFonts w:ascii="Times New Roman" w:hAnsi="Times New Roman"/>
                <w:color w:val="000000" w:themeColor="text1"/>
                <w:sz w:val="21"/>
                <w:szCs w:val="21"/>
              </w:rPr>
            </w:pPr>
            <w:r w:rsidRPr="00406D96">
              <w:rPr>
                <w:rFonts w:ascii="Times New Roman" w:hAnsi="Times New Roman"/>
                <w:color w:val="000000" w:themeColor="text1"/>
                <w:sz w:val="21"/>
                <w:szCs w:val="21"/>
              </w:rPr>
              <w:t>30</w:t>
            </w:r>
          </w:p>
        </w:tc>
        <w:tc>
          <w:tcPr>
            <w:tcW w:w="1260" w:type="dxa"/>
          </w:tcPr>
          <w:p w:rsidR="00173A93" w:rsidRPr="00406D96" w:rsidP="00843E9D" w14:paraId="498D36A7" w14:textId="77777777">
            <w:pPr>
              <w:pStyle w:val="ListParagraph"/>
              <w:ind w:left="0"/>
              <w:jc w:val="right"/>
              <w:rPr>
                <w:rFonts w:ascii="Times New Roman" w:hAnsi="Times New Roman"/>
                <w:color w:val="000000" w:themeColor="text1"/>
                <w:sz w:val="21"/>
                <w:szCs w:val="21"/>
              </w:rPr>
            </w:pPr>
            <w:r w:rsidRPr="00406D96">
              <w:rPr>
                <w:rFonts w:ascii="Times New Roman" w:hAnsi="Times New Roman"/>
                <w:color w:val="000000" w:themeColor="text1"/>
                <w:sz w:val="21"/>
                <w:szCs w:val="21"/>
              </w:rPr>
              <w:t xml:space="preserve">  14,513</w:t>
            </w:r>
          </w:p>
        </w:tc>
        <w:tc>
          <w:tcPr>
            <w:tcW w:w="1440" w:type="dxa"/>
          </w:tcPr>
          <w:p w:rsidR="00173A93" w:rsidRPr="00406D96" w:rsidP="00843E9D" w14:paraId="49768BFE" w14:textId="77777777">
            <w:pPr>
              <w:pStyle w:val="ListParagraph"/>
              <w:ind w:left="0"/>
              <w:jc w:val="right"/>
              <w:rPr>
                <w:rFonts w:ascii="Times New Roman" w:eastAsia="SimSun" w:hAnsi="Times New Roman"/>
                <w:color w:val="000000" w:themeColor="text1"/>
                <w:sz w:val="21"/>
                <w:szCs w:val="21"/>
                <w:lang w:eastAsia="zh-CN"/>
              </w:rPr>
            </w:pPr>
            <w:r w:rsidRPr="00406D96">
              <w:rPr>
                <w:rFonts w:ascii="Times New Roman" w:eastAsia="SimSun" w:hAnsi="Times New Roman"/>
                <w:color w:val="000000" w:themeColor="text1"/>
                <w:sz w:val="21"/>
                <w:szCs w:val="21"/>
                <w:lang w:eastAsia="zh-CN"/>
              </w:rPr>
              <w:t>14,513</w:t>
            </w:r>
          </w:p>
        </w:tc>
        <w:tc>
          <w:tcPr>
            <w:tcW w:w="1350" w:type="dxa"/>
          </w:tcPr>
          <w:p w:rsidR="00173A93" w:rsidRPr="00406D96" w:rsidP="00843E9D" w14:paraId="63E57B9E" w14:textId="77777777">
            <w:pPr>
              <w:pStyle w:val="ListParagraph"/>
              <w:ind w:left="0"/>
              <w:jc w:val="right"/>
              <w:rPr>
                <w:rFonts w:ascii="Times New Roman" w:hAnsi="Times New Roman"/>
                <w:b/>
                <w:bCs/>
                <w:color w:val="000000" w:themeColor="text1"/>
                <w:sz w:val="21"/>
                <w:szCs w:val="21"/>
              </w:rPr>
            </w:pPr>
          </w:p>
        </w:tc>
        <w:tc>
          <w:tcPr>
            <w:tcW w:w="1350" w:type="dxa"/>
          </w:tcPr>
          <w:p w:rsidR="00173A93" w:rsidRPr="00406D96" w:rsidP="00843E9D" w14:paraId="75C44F43" w14:textId="77777777">
            <w:pPr>
              <w:pStyle w:val="ListParagraph"/>
              <w:ind w:left="0"/>
              <w:jc w:val="right"/>
              <w:rPr>
                <w:rFonts w:ascii="Times New Roman" w:eastAsia="SimSun" w:hAnsi="Times New Roman"/>
                <w:color w:val="000000" w:themeColor="text1"/>
                <w:sz w:val="21"/>
                <w:szCs w:val="21"/>
                <w:lang w:eastAsia="zh-CN"/>
              </w:rPr>
            </w:pPr>
            <w:r w:rsidRPr="00406D96">
              <w:rPr>
                <w:rFonts w:ascii="Times New Roman" w:eastAsia="SimSun" w:hAnsi="Times New Roman"/>
                <w:color w:val="000000" w:themeColor="text1"/>
                <w:sz w:val="21"/>
                <w:szCs w:val="21"/>
                <w:lang w:eastAsia="zh-CN"/>
              </w:rPr>
              <w:t>7,257</w:t>
            </w:r>
          </w:p>
        </w:tc>
        <w:tc>
          <w:tcPr>
            <w:tcW w:w="1350" w:type="dxa"/>
          </w:tcPr>
          <w:p w:rsidR="00173A93" w:rsidRPr="00406D96" w:rsidP="00843E9D" w14:paraId="0721A8A4" w14:textId="77777777">
            <w:pPr>
              <w:pStyle w:val="ListParagraph"/>
              <w:ind w:left="0"/>
              <w:jc w:val="right"/>
              <w:rPr>
                <w:rFonts w:ascii="Times New Roman" w:hAnsi="Times New Roman"/>
                <w:color w:val="000000" w:themeColor="text1"/>
                <w:sz w:val="21"/>
                <w:szCs w:val="21"/>
              </w:rPr>
            </w:pPr>
            <w:r w:rsidRPr="00406D96">
              <w:rPr>
                <w:rFonts w:ascii="Times New Roman" w:hAnsi="Times New Roman"/>
                <w:color w:val="000000" w:themeColor="text1"/>
                <w:sz w:val="21"/>
                <w:szCs w:val="21"/>
              </w:rPr>
              <w:t>7,256</w:t>
            </w:r>
          </w:p>
        </w:tc>
      </w:tr>
      <w:tr w14:paraId="4D90A878" w14:textId="77777777" w:rsidTr="00843E9D">
        <w:tblPrEx>
          <w:tblW w:w="11790" w:type="dxa"/>
          <w:tblInd w:w="-1265" w:type="dxa"/>
          <w:tblLayout w:type="fixed"/>
          <w:tblLook w:val="04A0"/>
        </w:tblPrEx>
        <w:tc>
          <w:tcPr>
            <w:tcW w:w="1170" w:type="dxa"/>
          </w:tcPr>
          <w:p w:rsidR="00173A93" w:rsidRPr="00406D96" w:rsidP="00843E9D" w14:paraId="4B399684" w14:textId="77777777">
            <w:pPr>
              <w:tabs>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hAnsi="Times New Roman"/>
                <w:color w:val="000000" w:themeColor="text1"/>
                <w:sz w:val="21"/>
                <w:szCs w:val="21"/>
              </w:rPr>
            </w:pPr>
            <w:r w:rsidRPr="00406D96">
              <w:rPr>
                <w:rFonts w:ascii="Times New Roman" w:hAnsi="Times New Roman"/>
                <w:color w:val="000000" w:themeColor="text1"/>
                <w:sz w:val="21"/>
                <w:szCs w:val="21"/>
              </w:rPr>
              <w:t>0960-0529</w:t>
            </w:r>
          </w:p>
          <w:p w:rsidR="00173A93" w:rsidRPr="00406D96" w:rsidP="00843E9D" w14:paraId="7B501EBD" w14:textId="77777777">
            <w:pPr>
              <w:tabs>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hAnsi="Times New Roman"/>
                <w:color w:val="000000" w:themeColor="text1"/>
                <w:sz w:val="21"/>
                <w:szCs w:val="21"/>
              </w:rPr>
            </w:pPr>
            <w:r w:rsidRPr="00406D96">
              <w:rPr>
                <w:rFonts w:ascii="Times New Roman" w:hAnsi="Times New Roman"/>
                <w:color w:val="000000" w:themeColor="text1"/>
                <w:sz w:val="21"/>
                <w:szCs w:val="21"/>
              </w:rPr>
              <w:t xml:space="preserve">SSA-L5063 </w:t>
            </w:r>
          </w:p>
          <w:p w:rsidR="00173A93" w:rsidRPr="00406D96" w:rsidP="00843E9D" w14:paraId="4BB8423A" w14:textId="77777777">
            <w:pPr>
              <w:rPr>
                <w:rFonts w:ascii="Times New Roman" w:hAnsi="Times New Roman"/>
                <w:color w:val="000000" w:themeColor="text1"/>
                <w:sz w:val="21"/>
                <w:szCs w:val="21"/>
              </w:rPr>
            </w:pPr>
            <w:r w:rsidRPr="00406D96">
              <w:rPr>
                <w:rFonts w:ascii="Times New Roman" w:hAnsi="Times New Roman"/>
                <w:color w:val="000000" w:themeColor="text1"/>
                <w:sz w:val="21"/>
                <w:szCs w:val="21"/>
              </w:rPr>
              <w:t>(SSI claim system)</w:t>
            </w:r>
          </w:p>
        </w:tc>
        <w:tc>
          <w:tcPr>
            <w:tcW w:w="1440" w:type="dxa"/>
          </w:tcPr>
          <w:p w:rsidR="00173A93" w:rsidRPr="00406D96" w:rsidP="00843E9D" w14:paraId="76D197CA" w14:textId="77777777">
            <w:pPr>
              <w:pStyle w:val="ListParagraph"/>
              <w:ind w:left="0"/>
              <w:jc w:val="right"/>
              <w:rPr>
                <w:rFonts w:ascii="Times New Roman" w:hAnsi="Times New Roman"/>
                <w:color w:val="000000" w:themeColor="text1"/>
                <w:sz w:val="21"/>
                <w:szCs w:val="21"/>
              </w:rPr>
            </w:pPr>
            <w:r w:rsidRPr="00406D96">
              <w:rPr>
                <w:rFonts w:ascii="Times New Roman" w:hAnsi="Times New Roman"/>
                <w:color w:val="000000" w:themeColor="text1"/>
                <w:sz w:val="21"/>
                <w:szCs w:val="21"/>
              </w:rPr>
              <w:t xml:space="preserve">   29,026</w:t>
            </w:r>
          </w:p>
        </w:tc>
        <w:tc>
          <w:tcPr>
            <w:tcW w:w="1260" w:type="dxa"/>
          </w:tcPr>
          <w:p w:rsidR="00173A93" w:rsidRPr="00406D96" w:rsidP="00843E9D" w14:paraId="61B90FB9" w14:textId="77777777">
            <w:pPr>
              <w:pStyle w:val="ListParagraph"/>
              <w:ind w:left="0"/>
              <w:jc w:val="right"/>
              <w:rPr>
                <w:rFonts w:ascii="Times New Roman" w:hAnsi="Times New Roman"/>
                <w:color w:val="000000" w:themeColor="text1"/>
                <w:sz w:val="21"/>
                <w:szCs w:val="21"/>
              </w:rPr>
            </w:pPr>
            <w:r w:rsidRPr="00406D96">
              <w:rPr>
                <w:rFonts w:ascii="Times New Roman" w:hAnsi="Times New Roman"/>
                <w:color w:val="000000" w:themeColor="text1"/>
                <w:sz w:val="21"/>
                <w:szCs w:val="21"/>
              </w:rPr>
              <w:t>1</w:t>
            </w:r>
          </w:p>
        </w:tc>
        <w:tc>
          <w:tcPr>
            <w:tcW w:w="1170" w:type="dxa"/>
          </w:tcPr>
          <w:p w:rsidR="00173A93" w:rsidRPr="00406D96" w:rsidP="00843E9D" w14:paraId="139D296A" w14:textId="77777777">
            <w:pPr>
              <w:pStyle w:val="ListParagraph"/>
              <w:ind w:left="0"/>
              <w:jc w:val="right"/>
              <w:rPr>
                <w:rFonts w:ascii="Times New Roman" w:hAnsi="Times New Roman"/>
                <w:color w:val="000000" w:themeColor="text1"/>
                <w:sz w:val="21"/>
                <w:szCs w:val="21"/>
              </w:rPr>
            </w:pPr>
            <w:r w:rsidRPr="00406D96">
              <w:rPr>
                <w:rFonts w:ascii="Times New Roman" w:hAnsi="Times New Roman"/>
                <w:color w:val="000000" w:themeColor="text1"/>
                <w:sz w:val="21"/>
                <w:szCs w:val="21"/>
              </w:rPr>
              <w:t>20</w:t>
            </w:r>
          </w:p>
        </w:tc>
        <w:tc>
          <w:tcPr>
            <w:tcW w:w="1260" w:type="dxa"/>
          </w:tcPr>
          <w:p w:rsidR="00173A93" w:rsidRPr="00406D96" w:rsidP="00843E9D" w14:paraId="0F4A8EFE" w14:textId="77777777">
            <w:pPr>
              <w:pStyle w:val="ListParagraph"/>
              <w:ind w:left="0"/>
              <w:jc w:val="right"/>
              <w:rPr>
                <w:rFonts w:ascii="Times New Roman" w:hAnsi="Times New Roman"/>
                <w:color w:val="000000" w:themeColor="text1"/>
                <w:sz w:val="21"/>
                <w:szCs w:val="21"/>
              </w:rPr>
            </w:pPr>
            <w:r w:rsidRPr="00406D96">
              <w:rPr>
                <w:rFonts w:ascii="Times New Roman" w:hAnsi="Times New Roman"/>
                <w:color w:val="000000" w:themeColor="text1"/>
                <w:sz w:val="21"/>
                <w:szCs w:val="21"/>
              </w:rPr>
              <w:t xml:space="preserve">  9,675</w:t>
            </w:r>
          </w:p>
        </w:tc>
        <w:tc>
          <w:tcPr>
            <w:tcW w:w="1440" w:type="dxa"/>
          </w:tcPr>
          <w:p w:rsidR="00173A93" w:rsidRPr="00406D96" w:rsidP="00843E9D" w14:paraId="3A5C64B0" w14:textId="77777777">
            <w:pPr>
              <w:pStyle w:val="ListParagraph"/>
              <w:ind w:left="0"/>
              <w:jc w:val="right"/>
              <w:rPr>
                <w:rFonts w:ascii="Times New Roman" w:eastAsia="SimSun" w:hAnsi="Times New Roman"/>
                <w:color w:val="000000" w:themeColor="text1"/>
                <w:sz w:val="21"/>
                <w:szCs w:val="21"/>
                <w:lang w:eastAsia="zh-CN"/>
              </w:rPr>
            </w:pPr>
            <w:r w:rsidRPr="00406D96">
              <w:rPr>
                <w:rFonts w:ascii="Times New Roman" w:eastAsia="SimSun" w:hAnsi="Times New Roman"/>
                <w:color w:val="000000" w:themeColor="text1"/>
                <w:sz w:val="21"/>
                <w:szCs w:val="21"/>
                <w:lang w:eastAsia="zh-CN"/>
              </w:rPr>
              <w:t>14,513</w:t>
            </w:r>
          </w:p>
        </w:tc>
        <w:tc>
          <w:tcPr>
            <w:tcW w:w="1350" w:type="dxa"/>
          </w:tcPr>
          <w:p w:rsidR="00173A93" w:rsidRPr="00406D96" w:rsidP="00843E9D" w14:paraId="058F998B" w14:textId="77777777">
            <w:pPr>
              <w:pStyle w:val="ListParagraph"/>
              <w:ind w:left="0"/>
              <w:jc w:val="right"/>
              <w:rPr>
                <w:rFonts w:ascii="Times New Roman" w:hAnsi="Times New Roman"/>
                <w:b/>
                <w:bCs/>
                <w:color w:val="000000" w:themeColor="text1"/>
                <w:sz w:val="21"/>
                <w:szCs w:val="21"/>
              </w:rPr>
            </w:pPr>
          </w:p>
        </w:tc>
        <w:tc>
          <w:tcPr>
            <w:tcW w:w="1350" w:type="dxa"/>
          </w:tcPr>
          <w:p w:rsidR="00173A93" w:rsidRPr="00406D96" w:rsidP="00843E9D" w14:paraId="710228A8" w14:textId="77777777">
            <w:pPr>
              <w:pStyle w:val="ListParagraph"/>
              <w:ind w:left="0"/>
              <w:jc w:val="right"/>
              <w:rPr>
                <w:rFonts w:ascii="Times New Roman" w:eastAsia="SimSun" w:hAnsi="Times New Roman"/>
                <w:color w:val="000000" w:themeColor="text1"/>
                <w:sz w:val="21"/>
                <w:szCs w:val="21"/>
                <w:lang w:eastAsia="zh-CN"/>
              </w:rPr>
            </w:pPr>
            <w:r w:rsidRPr="00406D96">
              <w:rPr>
                <w:rFonts w:ascii="Times New Roman" w:eastAsia="SimSun" w:hAnsi="Times New Roman"/>
                <w:color w:val="000000" w:themeColor="text1"/>
                <w:sz w:val="21"/>
                <w:szCs w:val="21"/>
                <w:lang w:eastAsia="zh-CN"/>
              </w:rPr>
              <w:t>4,838</w:t>
            </w:r>
          </w:p>
        </w:tc>
        <w:tc>
          <w:tcPr>
            <w:tcW w:w="1350" w:type="dxa"/>
          </w:tcPr>
          <w:p w:rsidR="00173A93" w:rsidRPr="00406D96" w:rsidP="00843E9D" w14:paraId="7ADEB9F3" w14:textId="77777777">
            <w:pPr>
              <w:pStyle w:val="ListParagraph"/>
              <w:ind w:left="0"/>
              <w:jc w:val="right"/>
              <w:rPr>
                <w:rFonts w:ascii="Times New Roman" w:hAnsi="Times New Roman"/>
                <w:color w:val="000000" w:themeColor="text1"/>
                <w:sz w:val="21"/>
                <w:szCs w:val="21"/>
              </w:rPr>
            </w:pPr>
            <w:r w:rsidRPr="00406D96">
              <w:rPr>
                <w:rFonts w:ascii="Times New Roman" w:eastAsia="SimSun" w:hAnsi="Times New Roman"/>
                <w:color w:val="000000" w:themeColor="text1"/>
                <w:sz w:val="21"/>
                <w:szCs w:val="21"/>
                <w:lang w:eastAsia="zh-CN"/>
              </w:rPr>
              <w:t>4,837</w:t>
            </w:r>
          </w:p>
        </w:tc>
      </w:tr>
      <w:tr w14:paraId="203EE1D0" w14:textId="77777777" w:rsidTr="00843E9D">
        <w:tblPrEx>
          <w:tblW w:w="11790" w:type="dxa"/>
          <w:tblInd w:w="-1265" w:type="dxa"/>
          <w:tblLayout w:type="fixed"/>
          <w:tblLook w:val="04A0"/>
        </w:tblPrEx>
        <w:tc>
          <w:tcPr>
            <w:tcW w:w="1170" w:type="dxa"/>
          </w:tcPr>
          <w:p w:rsidR="00173A93" w:rsidRPr="00406D96" w:rsidP="00843E9D" w14:paraId="419BF3E9" w14:textId="77777777">
            <w:pPr>
              <w:rPr>
                <w:rFonts w:ascii="Times New Roman" w:hAnsi="Times New Roman"/>
                <w:color w:val="000000" w:themeColor="text1"/>
                <w:sz w:val="21"/>
                <w:szCs w:val="21"/>
              </w:rPr>
            </w:pPr>
            <w:r w:rsidRPr="00406D96">
              <w:rPr>
                <w:rFonts w:ascii="Times New Roman" w:hAnsi="Times New Roman"/>
                <w:b/>
                <w:bCs/>
                <w:color w:val="000000" w:themeColor="text1"/>
                <w:sz w:val="21"/>
                <w:szCs w:val="21"/>
              </w:rPr>
              <w:t>Totals</w:t>
            </w:r>
          </w:p>
        </w:tc>
        <w:tc>
          <w:tcPr>
            <w:tcW w:w="1440" w:type="dxa"/>
          </w:tcPr>
          <w:p w:rsidR="00173A93" w:rsidRPr="00406D96" w:rsidP="00843E9D" w14:paraId="16E91633" w14:textId="77777777">
            <w:pPr>
              <w:pStyle w:val="ListParagraph"/>
              <w:ind w:left="0"/>
              <w:jc w:val="right"/>
              <w:rPr>
                <w:rFonts w:ascii="Times New Roman" w:hAnsi="Times New Roman"/>
                <w:color w:val="000000" w:themeColor="text1"/>
                <w:sz w:val="21"/>
                <w:szCs w:val="21"/>
              </w:rPr>
            </w:pPr>
            <w:r w:rsidRPr="00406D96">
              <w:rPr>
                <w:rFonts w:ascii="Times New Roman" w:hAnsi="Times New Roman"/>
                <w:b/>
                <w:bCs/>
                <w:color w:val="000000" w:themeColor="text1"/>
                <w:sz w:val="21"/>
                <w:szCs w:val="21"/>
              </w:rPr>
              <w:t>657,459</w:t>
            </w:r>
          </w:p>
        </w:tc>
        <w:tc>
          <w:tcPr>
            <w:tcW w:w="1260" w:type="dxa"/>
          </w:tcPr>
          <w:p w:rsidR="00173A93" w:rsidRPr="00406D96" w:rsidP="00843E9D" w14:paraId="0705733B" w14:textId="77777777">
            <w:pPr>
              <w:pStyle w:val="ListParagraph"/>
              <w:ind w:left="0"/>
              <w:jc w:val="right"/>
              <w:rPr>
                <w:rFonts w:ascii="Times New Roman" w:hAnsi="Times New Roman"/>
                <w:color w:val="000000" w:themeColor="text1"/>
                <w:sz w:val="21"/>
                <w:szCs w:val="21"/>
              </w:rPr>
            </w:pPr>
          </w:p>
        </w:tc>
        <w:tc>
          <w:tcPr>
            <w:tcW w:w="1170" w:type="dxa"/>
          </w:tcPr>
          <w:p w:rsidR="00173A93" w:rsidRPr="00406D96" w:rsidP="00843E9D" w14:paraId="77224398" w14:textId="77777777">
            <w:pPr>
              <w:pStyle w:val="ListParagraph"/>
              <w:ind w:left="0"/>
              <w:jc w:val="right"/>
              <w:rPr>
                <w:rFonts w:ascii="Times New Roman" w:hAnsi="Times New Roman"/>
                <w:color w:val="000000" w:themeColor="text1"/>
                <w:sz w:val="21"/>
                <w:szCs w:val="21"/>
              </w:rPr>
            </w:pPr>
          </w:p>
        </w:tc>
        <w:tc>
          <w:tcPr>
            <w:tcW w:w="1260" w:type="dxa"/>
          </w:tcPr>
          <w:p w:rsidR="00173A93" w:rsidRPr="00406D96" w:rsidP="00843E9D" w14:paraId="78882204" w14:textId="77777777">
            <w:pPr>
              <w:pStyle w:val="ListParagraph"/>
              <w:ind w:left="0"/>
              <w:jc w:val="right"/>
              <w:rPr>
                <w:rFonts w:ascii="Times New Roman" w:hAnsi="Times New Roman"/>
                <w:color w:val="000000" w:themeColor="text1"/>
                <w:sz w:val="21"/>
                <w:szCs w:val="21"/>
              </w:rPr>
            </w:pPr>
            <w:r w:rsidRPr="00406D96">
              <w:rPr>
                <w:rFonts w:ascii="Times New Roman" w:hAnsi="Times New Roman"/>
                <w:b/>
                <w:bCs/>
                <w:color w:val="000000" w:themeColor="text1"/>
                <w:sz w:val="21"/>
                <w:szCs w:val="21"/>
              </w:rPr>
              <w:t>167,503</w:t>
            </w:r>
          </w:p>
        </w:tc>
        <w:tc>
          <w:tcPr>
            <w:tcW w:w="1440" w:type="dxa"/>
          </w:tcPr>
          <w:p w:rsidR="00173A93" w:rsidRPr="00406D96" w:rsidP="00843E9D" w14:paraId="198DE0C7" w14:textId="77777777">
            <w:pPr>
              <w:pStyle w:val="ListParagraph"/>
              <w:ind w:left="0"/>
              <w:jc w:val="right"/>
              <w:rPr>
                <w:rFonts w:ascii="Times New Roman" w:eastAsia="SimSun" w:hAnsi="Times New Roman"/>
                <w:color w:val="000000" w:themeColor="text1"/>
                <w:sz w:val="21"/>
                <w:szCs w:val="21"/>
                <w:lang w:eastAsia="zh-CN"/>
              </w:rPr>
            </w:pPr>
            <w:r w:rsidRPr="00406D96">
              <w:rPr>
                <w:rFonts w:ascii="Times New Roman" w:hAnsi="Times New Roman"/>
                <w:b/>
                <w:bCs/>
                <w:color w:val="000000" w:themeColor="text1"/>
                <w:sz w:val="21"/>
                <w:szCs w:val="21"/>
                <w:lang w:eastAsia="zh-CN"/>
              </w:rPr>
              <w:t xml:space="preserve"> 389,528</w:t>
            </w:r>
          </w:p>
        </w:tc>
        <w:tc>
          <w:tcPr>
            <w:tcW w:w="1350" w:type="dxa"/>
          </w:tcPr>
          <w:p w:rsidR="00173A93" w:rsidRPr="00406D96" w:rsidP="00843E9D" w14:paraId="72F4E65E" w14:textId="77777777">
            <w:pPr>
              <w:pStyle w:val="ListParagraph"/>
              <w:ind w:left="0"/>
              <w:jc w:val="right"/>
              <w:rPr>
                <w:rFonts w:ascii="Times New Roman" w:hAnsi="Times New Roman"/>
                <w:b/>
                <w:bCs/>
                <w:color w:val="000000" w:themeColor="text1"/>
                <w:sz w:val="21"/>
                <w:szCs w:val="21"/>
              </w:rPr>
            </w:pPr>
          </w:p>
        </w:tc>
        <w:tc>
          <w:tcPr>
            <w:tcW w:w="1350" w:type="dxa"/>
          </w:tcPr>
          <w:p w:rsidR="00173A93" w:rsidRPr="00406D96" w:rsidP="00843E9D" w14:paraId="38368734" w14:textId="77777777">
            <w:pPr>
              <w:pStyle w:val="ListParagraph"/>
              <w:ind w:left="0"/>
              <w:jc w:val="right"/>
              <w:rPr>
                <w:rFonts w:ascii="Times New Roman" w:eastAsia="SimSun" w:hAnsi="Times New Roman"/>
                <w:color w:val="000000" w:themeColor="text1"/>
                <w:sz w:val="21"/>
                <w:szCs w:val="21"/>
                <w:lang w:eastAsia="zh-CN"/>
              </w:rPr>
            </w:pPr>
            <w:r w:rsidRPr="00406D96">
              <w:rPr>
                <w:rFonts w:ascii="Times New Roman" w:hAnsi="Times New Roman"/>
                <w:b/>
                <w:bCs/>
                <w:color w:val="000000" w:themeColor="text1"/>
                <w:sz w:val="21"/>
                <w:szCs w:val="21"/>
              </w:rPr>
              <w:t>88,820</w:t>
            </w:r>
          </w:p>
        </w:tc>
        <w:tc>
          <w:tcPr>
            <w:tcW w:w="1350" w:type="dxa"/>
          </w:tcPr>
          <w:p w:rsidR="00173A93" w:rsidRPr="00406D96" w:rsidP="00843E9D" w14:paraId="1EEDB4D4" w14:textId="77777777">
            <w:pPr>
              <w:pStyle w:val="ListParagraph"/>
              <w:ind w:left="0"/>
              <w:jc w:val="right"/>
              <w:rPr>
                <w:rFonts w:ascii="Times New Roman" w:hAnsi="Times New Roman"/>
                <w:color w:val="000000" w:themeColor="text1"/>
                <w:sz w:val="21"/>
                <w:szCs w:val="21"/>
              </w:rPr>
            </w:pPr>
            <w:r w:rsidRPr="006A31DD">
              <w:rPr>
                <w:rFonts w:ascii="Times New Roman" w:eastAsia="SimSun" w:hAnsi="Times New Roman"/>
                <w:b/>
                <w:bCs/>
                <w:color w:val="FF0000"/>
                <w:sz w:val="21"/>
                <w:szCs w:val="21"/>
                <w:lang w:eastAsia="zh-CN"/>
              </w:rPr>
              <w:t>78,693</w:t>
            </w:r>
          </w:p>
        </w:tc>
      </w:tr>
    </w:tbl>
    <w:p w:rsidR="000D6D91" w:rsidP="00A116AD" w14:paraId="4464F6CE" w14:textId="77777777">
      <w:pPr>
        <w:spacing w:after="0" w:line="240" w:lineRule="auto"/>
        <w:rPr>
          <w:rFonts w:ascii="Times New Roman" w:hAnsi="Times New Roman" w:cs="Times New Roman"/>
          <w:sz w:val="24"/>
          <w:szCs w:val="24"/>
        </w:rPr>
      </w:pPr>
    </w:p>
    <w:p w:rsidR="00173A93" w:rsidRPr="00173A93" w:rsidP="00A116AD" w14:paraId="3331C685" w14:textId="7FF62170">
      <w:pPr>
        <w:spacing w:after="0" w:line="240" w:lineRule="auto"/>
        <w:rPr>
          <w:rFonts w:ascii="Times New Roman" w:hAnsi="Times New Roman" w:cs="Times New Roman"/>
          <w:sz w:val="24"/>
          <w:szCs w:val="24"/>
        </w:rPr>
      </w:pPr>
      <w:r w:rsidRPr="00173A93">
        <w:rPr>
          <w:rFonts w:ascii="Times New Roman" w:hAnsi="Times New Roman"/>
          <w:sz w:val="24"/>
          <w:szCs w:val="24"/>
        </w:rPr>
        <w:t xml:space="preserve">Before the effective date of this rule, we will submit Change Requests to OMB for each affected information collection request to update </w:t>
      </w:r>
      <w:r>
        <w:rPr>
          <w:rFonts w:ascii="Times New Roman" w:hAnsi="Times New Roman"/>
          <w:sz w:val="24"/>
          <w:szCs w:val="24"/>
        </w:rPr>
        <w:t>each record with the revised burdens due to the final rule.</w:t>
      </w:r>
    </w:p>
    <w:sectPr>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943ED" w:rsidP="004943ED" w14:paraId="0D59869E" w14:textId="689BE8BF">
    <w:pPr>
      <w:pStyle w:val="Footer"/>
      <w:jc w:val="right"/>
    </w:pPr>
    <w:r>
      <w:rPr>
        <w:rFonts w:ascii="Times New Roman" w:hAnsi="Times New Roman"/>
      </w:rPr>
      <w:t>PA Household</w:t>
    </w:r>
    <w:r w:rsidRPr="00BF1021">
      <w:rPr>
        <w:rFonts w:ascii="Times New Roman" w:hAnsi="Times New Roman"/>
      </w:rPr>
      <w:t xml:space="preserve"> Final Rule ICR (OMB No. 0960-</w:t>
    </w:r>
    <w:r>
      <w:rPr>
        <w:rFonts w:ascii="Times New Roman" w:hAnsi="Times New Roman"/>
      </w:rPr>
      <w:t>0835</w:t>
    </w:r>
    <w:r w:rsidRPr="00BF1021">
      <w:rPr>
        <w:rFonts w:ascii="Times New Roman" w:hAnsi="Times New Roman"/>
      </w:rPr>
      <w:t>)</w:t>
    </w:r>
    <w:r>
      <w:rPr>
        <w:rFonts w:ascii="Times New Roman" w:hAnsi="Times New Roman"/>
      </w:rPr>
      <w:t xml:space="preserve"> </w:t>
    </w:r>
    <w:r w:rsidRPr="00BF1021">
      <w:rPr>
        <w:rFonts w:ascii="Times New Roman" w:hAnsi="Times New Roman"/>
      </w:rPr>
      <w:t xml:space="preserve">- </w:t>
    </w:r>
    <w:r>
      <w:rPr>
        <w:rFonts w:ascii="Times New Roman" w:hAnsi="Times New Roman"/>
      </w:rPr>
      <w:t xml:space="preserve">Addendum to the </w:t>
    </w:r>
    <w:r w:rsidRPr="00BF1021">
      <w:rPr>
        <w:rFonts w:ascii="Times New Roman" w:hAnsi="Times New Roman"/>
      </w:rPr>
      <w:t>Supporting Statement</w:t>
    </w:r>
    <w:r>
      <w:t xml:space="preserve"> </w:t>
    </w:r>
  </w:p>
  <w:p w:rsidR="004943ED" w:rsidRPr="006103BD" w:rsidP="004943ED" w14:paraId="3E8E1877" w14:textId="77777777">
    <w:pPr>
      <w:pStyle w:val="Footer"/>
      <w:jc w:val="right"/>
      <w:rPr>
        <w:rFonts w:ascii="Times New Roman" w:hAnsi="Times New Roman"/>
      </w:rPr>
    </w:pPr>
    <w:r w:rsidRPr="006103BD">
      <w:rPr>
        <w:rFonts w:ascii="Times New Roman" w:hAnsi="Times New Roman"/>
      </w:rPr>
      <w:t xml:space="preserve">Page </w:t>
    </w:r>
    <w:sdt>
      <w:sdtPr>
        <w:rPr>
          <w:rFonts w:ascii="Times New Roman" w:hAnsi="Times New Roman"/>
        </w:rPr>
        <w:id w:val="1186640897"/>
        <w:docPartObj>
          <w:docPartGallery w:val="Page Numbers (Bottom of Page)"/>
          <w:docPartUnique/>
        </w:docPartObj>
      </w:sdtPr>
      <w:sdtEndPr>
        <w:rPr>
          <w:noProof/>
        </w:rPr>
      </w:sdtEndPr>
      <w:sdtContent>
        <w:r w:rsidRPr="006103BD">
          <w:rPr>
            <w:rFonts w:ascii="Times New Roman" w:hAnsi="Times New Roman"/>
          </w:rPr>
          <w:fldChar w:fldCharType="begin"/>
        </w:r>
        <w:r w:rsidRPr="006103BD">
          <w:rPr>
            <w:rFonts w:ascii="Times New Roman" w:hAnsi="Times New Roman"/>
          </w:rPr>
          <w:instrText xml:space="preserve"> PAGE   \* MERGEFORMAT </w:instrText>
        </w:r>
        <w:r w:rsidRPr="006103BD">
          <w:rPr>
            <w:rFonts w:ascii="Times New Roman" w:hAnsi="Times New Roman"/>
          </w:rPr>
          <w:fldChar w:fldCharType="separate"/>
        </w:r>
        <w:r>
          <w:t>1</w:t>
        </w:r>
        <w:r w:rsidRPr="006103BD">
          <w:rPr>
            <w:rFonts w:ascii="Times New Roman" w:hAnsi="Times New Roman"/>
            <w:noProof/>
          </w:rPr>
          <w:fldChar w:fldCharType="end"/>
        </w:r>
      </w:sdtContent>
    </w:sdt>
  </w:p>
  <w:p w:rsidR="004943ED" w14:paraId="38F8E59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943ED" w:rsidP="004943ED" w14:paraId="1FB72033" w14:textId="77777777">
      <w:pPr>
        <w:spacing w:after="0" w:line="240" w:lineRule="auto"/>
      </w:pPr>
      <w:r>
        <w:separator/>
      </w:r>
    </w:p>
  </w:footnote>
  <w:footnote w:type="continuationSeparator" w:id="1">
    <w:p w:rsidR="004943ED" w:rsidP="004943ED" w14:paraId="03EA5D52" w14:textId="77777777">
      <w:pPr>
        <w:spacing w:after="0" w:line="240" w:lineRule="auto"/>
      </w:pPr>
      <w:r>
        <w:continuationSeparator/>
      </w:r>
    </w:p>
  </w:footnote>
  <w:footnote w:id="2">
    <w:p w:rsidR="006E2B69" w:rsidRPr="006E2B69" w:rsidP="006E2B69" w14:paraId="4F4DF8C3" w14:textId="535BC33D">
      <w:pPr>
        <w:pStyle w:val="FootnoteText"/>
        <w:rPr>
          <w:rFonts w:ascii="Times New Roman" w:hAnsi="Times New Roman" w:cs="Times New Roman"/>
        </w:rPr>
      </w:pPr>
      <w:r w:rsidRPr="006E2B69">
        <w:rPr>
          <w:rStyle w:val="FootnoteReference"/>
          <w:rFonts w:ascii="Times New Roman" w:hAnsi="Times New Roman" w:cs="Times New Roman"/>
        </w:rPr>
        <w:footnoteRef/>
      </w:r>
      <w:r w:rsidRPr="006E2B69">
        <w:rPr>
          <w:rFonts w:ascii="Times New Roman" w:hAnsi="Times New Roman" w:cs="Times New Roman"/>
        </w:rPr>
        <w:t xml:space="preserve"> </w:t>
      </w:r>
      <w:hyperlink r:id="rId1" w:history="1">
        <w:r w:rsidRPr="006E2B69">
          <w:rPr>
            <w:rStyle w:val="Hyperlink"/>
            <w:rFonts w:ascii="Times New Roman" w:hAnsi="Times New Roman" w:cs="Times New Roman"/>
          </w:rPr>
          <w:t xml:space="preserve">Final Rule: Omitting Food </w:t>
        </w:r>
        <w:r w:rsidRPr="006E2B69">
          <w:rPr>
            <w:rStyle w:val="Hyperlink"/>
            <w:rFonts w:ascii="Times New Roman" w:hAnsi="Times New Roman" w:cs="Times New Roman"/>
          </w:rPr>
          <w:t>From</w:t>
        </w:r>
        <w:r w:rsidRPr="006E2B69">
          <w:rPr>
            <w:rStyle w:val="Hyperlink"/>
            <w:rFonts w:ascii="Times New Roman" w:hAnsi="Times New Roman" w:cs="Times New Roman"/>
          </w:rPr>
          <w:t xml:space="preserve"> In-Kind Support and Maintenance Calculations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E9F3D8A"/>
    <w:multiLevelType w:val="hybridMultilevel"/>
    <w:tmpl w:val="55EA624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31803C6F"/>
    <w:multiLevelType w:val="hybridMultilevel"/>
    <w:tmpl w:val="80EE94D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3A045B64"/>
    <w:multiLevelType w:val="hybridMultilevel"/>
    <w:tmpl w:val="7940E93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781A483D"/>
    <w:multiLevelType w:val="hybridMultilevel"/>
    <w:tmpl w:val="796A70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470174315">
    <w:abstractNumId w:val="0"/>
  </w:num>
  <w:num w:numId="2" w16cid:durableId="264312824">
    <w:abstractNumId w:val="1"/>
  </w:num>
  <w:num w:numId="3" w16cid:durableId="1627810940">
    <w:abstractNumId w:val="2"/>
  </w:num>
  <w:num w:numId="4" w16cid:durableId="3269035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B3F"/>
    <w:rsid w:val="00037FF0"/>
    <w:rsid w:val="000967D0"/>
    <w:rsid w:val="000C519B"/>
    <w:rsid w:val="000D6D91"/>
    <w:rsid w:val="00166816"/>
    <w:rsid w:val="00173A93"/>
    <w:rsid w:val="001C6F04"/>
    <w:rsid w:val="002400DD"/>
    <w:rsid w:val="00276C11"/>
    <w:rsid w:val="002916DD"/>
    <w:rsid w:val="002B797A"/>
    <w:rsid w:val="003316BD"/>
    <w:rsid w:val="00354A56"/>
    <w:rsid w:val="00406D96"/>
    <w:rsid w:val="00484AD6"/>
    <w:rsid w:val="004943ED"/>
    <w:rsid w:val="004960E6"/>
    <w:rsid w:val="00570907"/>
    <w:rsid w:val="005B0904"/>
    <w:rsid w:val="006103BD"/>
    <w:rsid w:val="00617367"/>
    <w:rsid w:val="006A31DD"/>
    <w:rsid w:val="006E2B69"/>
    <w:rsid w:val="006E383D"/>
    <w:rsid w:val="006E4E2C"/>
    <w:rsid w:val="00765C8A"/>
    <w:rsid w:val="00780623"/>
    <w:rsid w:val="00782A6F"/>
    <w:rsid w:val="008101F6"/>
    <w:rsid w:val="00843E9D"/>
    <w:rsid w:val="00871BDD"/>
    <w:rsid w:val="008A49E3"/>
    <w:rsid w:val="008C2D84"/>
    <w:rsid w:val="008E2824"/>
    <w:rsid w:val="009475AF"/>
    <w:rsid w:val="009B4E8E"/>
    <w:rsid w:val="00A004D3"/>
    <w:rsid w:val="00A116AD"/>
    <w:rsid w:val="00A32F1C"/>
    <w:rsid w:val="00A61AD3"/>
    <w:rsid w:val="00A939D8"/>
    <w:rsid w:val="00A95093"/>
    <w:rsid w:val="00B919F4"/>
    <w:rsid w:val="00BA63E3"/>
    <w:rsid w:val="00BD67FD"/>
    <w:rsid w:val="00BD73E1"/>
    <w:rsid w:val="00BF1021"/>
    <w:rsid w:val="00C57B3F"/>
    <w:rsid w:val="00C76FF4"/>
    <w:rsid w:val="00C828D6"/>
    <w:rsid w:val="00D12F6D"/>
    <w:rsid w:val="00D442A5"/>
    <w:rsid w:val="00D6113F"/>
    <w:rsid w:val="00D83011"/>
    <w:rsid w:val="00DD6426"/>
    <w:rsid w:val="00DE49F3"/>
    <w:rsid w:val="00E024BD"/>
    <w:rsid w:val="00E15215"/>
    <w:rsid w:val="00E74E74"/>
    <w:rsid w:val="00E7759F"/>
    <w:rsid w:val="00EB16BA"/>
    <w:rsid w:val="00EB3FBB"/>
    <w:rsid w:val="00EC7A5F"/>
    <w:rsid w:val="00ED0E50"/>
    <w:rsid w:val="00EF4AEB"/>
    <w:rsid w:val="00F11AFC"/>
    <w:rsid w:val="00F11EA4"/>
    <w:rsid w:val="00F8244A"/>
    <w:rsid w:val="00F85CCB"/>
    <w:rsid w:val="00FD77A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6B4134"/>
  <w15:chartTrackingRefBased/>
  <w15:docId w15:val="{0309CFCC-13E0-43EC-9826-6C47BF50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B3F"/>
  </w:style>
  <w:style w:type="paragraph" w:styleId="Heading1">
    <w:name w:val="heading 1"/>
    <w:basedOn w:val="Normal"/>
    <w:next w:val="Normal"/>
    <w:link w:val="Heading1Char"/>
    <w:qFormat/>
    <w:rsid w:val="00E74E74"/>
    <w:pPr>
      <w:keepNext/>
      <w:widowControl w:val="0"/>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0"/>
    </w:pPr>
    <w:rPr>
      <w:rFonts w:ascii="Courier New" w:eastAsia="Times New Roman" w:hAnsi="Courier New" w:cs="Courier New"/>
      <w:b/>
      <w:bCs/>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57B3F"/>
    <w:rPr>
      <w:color w:val="0000FF"/>
      <w:u w:val="single"/>
    </w:rPr>
  </w:style>
  <w:style w:type="table" w:styleId="TableGrid">
    <w:name w:val="Table Grid"/>
    <w:basedOn w:val="TableNormal"/>
    <w:uiPriority w:val="39"/>
    <w:rsid w:val="00D12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74E74"/>
    <w:rPr>
      <w:rFonts w:ascii="Courier New" w:eastAsia="Times New Roman" w:hAnsi="Courier New" w:cs="Courier New"/>
      <w:b/>
      <w:bCs/>
      <w:snapToGrid w:val="0"/>
      <w:sz w:val="24"/>
      <w:szCs w:val="24"/>
    </w:rPr>
  </w:style>
  <w:style w:type="paragraph" w:styleId="ListParagraph">
    <w:name w:val="List Paragraph"/>
    <w:basedOn w:val="Normal"/>
    <w:uiPriority w:val="34"/>
    <w:qFormat/>
    <w:rsid w:val="00F11EA4"/>
    <w:pPr>
      <w:ind w:left="720"/>
      <w:contextualSpacing/>
    </w:pPr>
  </w:style>
  <w:style w:type="paragraph" w:styleId="Header">
    <w:name w:val="header"/>
    <w:basedOn w:val="Normal"/>
    <w:link w:val="HeaderChar"/>
    <w:uiPriority w:val="99"/>
    <w:unhideWhenUsed/>
    <w:rsid w:val="004943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43ED"/>
  </w:style>
  <w:style w:type="paragraph" w:styleId="Footer">
    <w:name w:val="footer"/>
    <w:basedOn w:val="Normal"/>
    <w:link w:val="FooterChar"/>
    <w:uiPriority w:val="99"/>
    <w:unhideWhenUsed/>
    <w:rsid w:val="004943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3ED"/>
  </w:style>
  <w:style w:type="paragraph" w:styleId="Revision">
    <w:name w:val="Revision"/>
    <w:hidden/>
    <w:uiPriority w:val="99"/>
    <w:semiHidden/>
    <w:rsid w:val="006E2B69"/>
    <w:pPr>
      <w:spacing w:after="0" w:line="240" w:lineRule="auto"/>
    </w:pPr>
    <w:rPr>
      <w:rFonts w:ascii="Courier" w:eastAsia="Times New Roman" w:hAnsi="Courier" w:cs="Times New Roman"/>
      <w:snapToGrid w:val="0"/>
      <w:sz w:val="24"/>
      <w:szCs w:val="24"/>
    </w:rPr>
  </w:style>
  <w:style w:type="paragraph" w:styleId="FootnoteText">
    <w:name w:val="footnote text"/>
    <w:basedOn w:val="Normal"/>
    <w:link w:val="FootnoteTextChar"/>
    <w:uiPriority w:val="99"/>
    <w:semiHidden/>
    <w:unhideWhenUsed/>
    <w:rsid w:val="006E2B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2B69"/>
    <w:rPr>
      <w:sz w:val="20"/>
      <w:szCs w:val="20"/>
    </w:rPr>
  </w:style>
  <w:style w:type="character" w:styleId="FootnoteReference">
    <w:name w:val="footnote reference"/>
    <w:basedOn w:val="DefaultParagraphFont"/>
    <w:uiPriority w:val="99"/>
    <w:semiHidden/>
    <w:unhideWhenUsed/>
    <w:rsid w:val="006E2B69"/>
    <w:rPr>
      <w:vertAlign w:val="superscript"/>
    </w:rPr>
  </w:style>
  <w:style w:type="character" w:styleId="UnresolvedMention">
    <w:name w:val="Unresolved Mention"/>
    <w:basedOn w:val="DefaultParagraphFont"/>
    <w:uiPriority w:val="99"/>
    <w:semiHidden/>
    <w:unhideWhenUsed/>
    <w:rsid w:val="006E2B69"/>
    <w:rPr>
      <w:color w:val="605E5C"/>
      <w:shd w:val="clear" w:color="auto" w:fill="E1DFDD"/>
    </w:rPr>
  </w:style>
  <w:style w:type="character" w:styleId="FollowedHyperlink">
    <w:name w:val="FollowedHyperlink"/>
    <w:basedOn w:val="DefaultParagraphFont"/>
    <w:uiPriority w:val="99"/>
    <w:semiHidden/>
    <w:unhideWhenUsed/>
    <w:rsid w:val="00F824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www.federalregister.gov/documents/2024/03/27/2024-06464/omitting-food-from-in-kind-support-and-maintenance-calculation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09F6C-AE8F-415A-BE63-E42DE5F3C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1875</Words>
  <Characters>10688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KEH</dc:creator>
  <cp:lastModifiedBy>Naomi Sipple</cp:lastModifiedBy>
  <cp:revision>2</cp:revision>
  <dcterms:created xsi:type="dcterms:W3CDTF">2024-04-19T13:28:00Z</dcterms:created>
  <dcterms:modified xsi:type="dcterms:W3CDTF">2024-04-19T13:28:00Z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-101912536</vt:i4>
  </property>
  <property fmtid="{D5CDD505-2E9C-101B-9397-08002B2CF9AE}" pid="3" name="_AuthorEmail">
    <vt:lpwstr>Kathleen.Hicks@ssa.gov</vt:lpwstr>
  </property>
  <property fmtid="{D5CDD505-2E9C-101B-9397-08002B2CF9AE}" pid="4" name="_AuthorEmailDisplayName">
    <vt:lpwstr>Hicks, Kathleen</vt:lpwstr>
  </property>
  <property fmtid="{D5CDD505-2E9C-101B-9397-08002B2CF9AE}" pid="5" name="_EmailSubject">
    <vt:lpwstr>PAHH NPRM final</vt:lpwstr>
  </property>
  <property fmtid="{D5CDD505-2E9C-101B-9397-08002B2CF9AE}" pid="6" name="_NewReviewCycle">
    <vt:lpwstr/>
  </property>
  <property fmtid="{D5CDD505-2E9C-101B-9397-08002B2CF9AE}" pid="7" name="_PreviousAdHocReviewCycleID">
    <vt:i4>-974852852</vt:i4>
  </property>
  <property fmtid="{D5CDD505-2E9C-101B-9397-08002B2CF9AE}" pid="8" name="_ReviewingToolsShownOnce">
    <vt:lpwstr/>
  </property>
</Properties>
</file>