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1A762ED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A72AE6">
        <w:t>202</w:t>
      </w:r>
      <w:r w:rsidR="008570CC">
        <w:t>3</w:t>
      </w:r>
      <w:r w:rsidR="00A72AE6">
        <w:t xml:space="preserve"> </w:t>
      </w:r>
      <w:r w:rsidR="003622DA">
        <w:t xml:space="preserve">National </w:t>
      </w:r>
      <w:r w:rsidR="008570CC">
        <w:t>Foster Care</w:t>
      </w:r>
      <w:r w:rsidR="003622DA">
        <w:t xml:space="preserve"> Month Website </w:t>
      </w:r>
      <w:r w:rsidR="00F72EA0">
        <w:t xml:space="preserve">Feedback </w:t>
      </w:r>
      <w:r w:rsidR="003622DA">
        <w:t>Survey</w:t>
      </w:r>
    </w:p>
    <w:p w:rsidR="00340E84" w14:paraId="5D046B21" w14:textId="77777777"/>
    <w:p w:rsidR="00474401" w:rsidP="00474401" w14:paraId="6F59712B" w14:textId="77777777">
      <w:r>
        <w:rPr>
          <w:b/>
        </w:rPr>
        <w:t>PURPOSE</w:t>
      </w:r>
      <w:r w:rsidRPr="009239AA">
        <w:rPr>
          <w:b/>
        </w:rPr>
        <w:t>:</w:t>
      </w:r>
      <w:r w:rsidRPr="009239AA" w:rsidR="00C14CC4">
        <w:rPr>
          <w:b/>
        </w:rPr>
        <w:t xml:space="preserve">  </w:t>
      </w:r>
      <w:r>
        <w:t>Child Welfare Information Gateway (Information Gateway) is a service of the Children’s Bureau (CB), a component within the Administration for Children and Families (ACF</w:t>
      </w:r>
      <w:r>
        <w:t>), and</w:t>
      </w:r>
      <w:r>
        <w:t xml:space="preserve"> is dedicated to the mission of connecting professionals and concerned citizens to information on programs, research, legislation, and statistics regarding the safety, permanency, and well-being of children and families.  </w:t>
      </w:r>
    </w:p>
    <w:p w:rsidR="00474401" w:rsidP="00474401" w14:paraId="55576559" w14:textId="77777777"/>
    <w:p w:rsidR="00474401" w:rsidP="00474401" w14:paraId="14D7E25F" w14:textId="34721A1C">
      <w:r>
        <w:t xml:space="preserve">The Information Gateway oversees the National Foster Care Month (NFCM) (https://www.childwelfare.gov/fostercaremonth/) special initiative website, which is an initiative of the Children’s Bureau. The NFCM initiative acknowledges foster parents, family members, volunteers, mentors, policy makers, child welfare professionals, and other members of the community who help children and youth in foster care find permanent homes and connections. The 2023 NFCM Website </w:t>
      </w:r>
      <w:r w:rsidR="003C4BFE">
        <w:t xml:space="preserve">Feedback </w:t>
      </w:r>
      <w:r>
        <w:t>Survey is designed to collect input from visitors to ensure that the website meets the needs of customers. The survey will assess customer type, experience on the website, and how customers intend to use the information and resources from the site.</w:t>
      </w:r>
    </w:p>
    <w:p w:rsidR="00474401" w:rsidP="00474401" w14:paraId="39142496" w14:textId="77777777"/>
    <w:p w:rsidR="00C8488C" w:rsidP="00474401" w14:paraId="0FB4871F" w14:textId="54CC72AC">
      <w:r>
        <w:t>The Information Gateway will use the information collected in the survey to enhance future National Foster Care Month campaign websites and resources.</w:t>
      </w:r>
    </w:p>
    <w:p w:rsidR="00474401" w:rsidP="00474401" w14:paraId="4EB8F636" w14:textId="77777777">
      <w:pPr>
        <w:rPr>
          <w:b/>
        </w:rPr>
      </w:pPr>
    </w:p>
    <w:p w:rsidR="00F6039D" w:rsidRPr="00393215" w:rsidP="00F6039D" w14:paraId="5B51691D" w14:textId="370C043E">
      <w:pPr>
        <w:pStyle w:val="Header"/>
        <w:tabs>
          <w:tab w:val="clear" w:pos="4320"/>
          <w:tab w:val="clear" w:pos="8640"/>
        </w:tabs>
        <w:rPr>
          <w:i/>
          <w:snapToGrid/>
        </w:rPr>
      </w:pPr>
      <w:r w:rsidRPr="00434E33">
        <w:rPr>
          <w:b/>
        </w:rPr>
        <w:t>DESCRIPTION OF RESPONDENTS</w:t>
      </w:r>
      <w:r>
        <w:t>:</w:t>
      </w:r>
      <w:r w:rsidRPr="003B1F7B" w:rsidR="003B1F7B">
        <w:t xml:space="preserve"> Respondents will be visitors to the National Foster Care Month website including child welfare professionals, students, and personal customers.</w:t>
      </w:r>
    </w:p>
    <w:p w:rsidR="00E26329" w14:paraId="3EA850A4" w14:textId="77777777">
      <w:pPr>
        <w:rPr>
          <w:b/>
        </w:rPr>
      </w:pP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64FD0FC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F6039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301ED345">
      <w:r>
        <w:t>Name</w:t>
      </w:r>
      <w:r w:rsidR="00340E84">
        <w:t xml:space="preserve"> and affiliation</w:t>
      </w:r>
      <w:r w:rsidR="009662B4">
        <w:t xml:space="preserve">: </w:t>
      </w:r>
      <w:r w:rsidRPr="79905D50" w:rsidR="009662B4">
        <w:rPr>
          <w:u w:val="single"/>
        </w:rPr>
        <w:t>Beth Claxon, Child Welfare Program Specialist, ACF Administration on Children, Youth and Families (ACYF)</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7A445DBA">
      <w:pPr>
        <w:pStyle w:val="ListParagraph"/>
        <w:numPr>
          <w:ilvl w:val="0"/>
          <w:numId w:val="18"/>
        </w:numPr>
      </w:pPr>
      <w:r>
        <w:t>Is</w:t>
      </w:r>
      <w:r w:rsidR="00237B48">
        <w:t xml:space="preserve"> personally identifiable information (PII) collected</w:t>
      </w:r>
      <w:r>
        <w:t xml:space="preserve">?  </w:t>
      </w:r>
      <w:r w:rsidR="009239AA">
        <w:t>[  ] Yes  [</w:t>
      </w:r>
      <w:r w:rsidR="009662B4">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6F56C435">
      <w:r>
        <w:t>Is an incentive (e.g., money or reimbursement of expenses, token of appreciation) provided to participants?  [  ] Yes [</w:t>
      </w:r>
      <w:r w:rsidR="00102870">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710"/>
        <w:gridCol w:w="1530"/>
        <w:gridCol w:w="1710"/>
        <w:gridCol w:w="1710"/>
        <w:gridCol w:w="1003"/>
      </w:tblGrid>
      <w:tr w14:paraId="14D0480D" w14:textId="77777777" w:rsidTr="00764D8B">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05" w:type="dxa"/>
          </w:tcPr>
          <w:p w:rsidR="00340E84" w:rsidRPr="0001027E" w:rsidP="00C8488C" w14:paraId="674C58C3" w14:textId="6D90EE58">
            <w:pPr>
              <w:rPr>
                <w:b/>
              </w:rPr>
            </w:pPr>
            <w:r>
              <w:rPr>
                <w:b/>
              </w:rPr>
              <w:t>Information Collection</w:t>
            </w:r>
          </w:p>
        </w:tc>
        <w:tc>
          <w:tcPr>
            <w:tcW w:w="171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764D8B">
        <w:tblPrEx>
          <w:tblW w:w="10268" w:type="dxa"/>
          <w:tblLayout w:type="fixed"/>
          <w:tblLook w:val="01E0"/>
        </w:tblPrEx>
        <w:trPr>
          <w:trHeight w:val="274"/>
        </w:trPr>
        <w:tc>
          <w:tcPr>
            <w:tcW w:w="2605" w:type="dxa"/>
          </w:tcPr>
          <w:p w:rsidR="00340E84" w:rsidP="00843796" w14:paraId="585F12D8" w14:textId="7B89C93A">
            <w:r>
              <w:t>202</w:t>
            </w:r>
            <w:r w:rsidR="006E39EF">
              <w:t>3</w:t>
            </w:r>
            <w:r>
              <w:t xml:space="preserve"> </w:t>
            </w:r>
            <w:r w:rsidR="00102870">
              <w:t xml:space="preserve">National </w:t>
            </w:r>
            <w:r w:rsidR="006E39EF">
              <w:t>Foster Care</w:t>
            </w:r>
            <w:r w:rsidR="00102870">
              <w:t xml:space="preserve"> Month Website </w:t>
            </w:r>
            <w:r>
              <w:t xml:space="preserve">Feedback </w:t>
            </w:r>
            <w:r w:rsidR="00102870">
              <w:t>Survey</w:t>
            </w:r>
          </w:p>
        </w:tc>
        <w:tc>
          <w:tcPr>
            <w:tcW w:w="1710" w:type="dxa"/>
            <w:vAlign w:val="center"/>
          </w:tcPr>
          <w:p w:rsidR="00340E84" w:rsidP="00764D8B" w14:paraId="1568D5FE" w14:textId="49F7D95C">
            <w:pPr>
              <w:jc w:val="center"/>
            </w:pPr>
            <w:r>
              <w:t>Individuals</w:t>
            </w:r>
          </w:p>
        </w:tc>
        <w:tc>
          <w:tcPr>
            <w:tcW w:w="1530" w:type="dxa"/>
            <w:vAlign w:val="center"/>
          </w:tcPr>
          <w:p w:rsidR="00340E84" w:rsidP="00764D8B" w14:paraId="71E63EBF" w14:textId="5D1B6F54">
            <w:pPr>
              <w:jc w:val="center"/>
            </w:pPr>
            <w:r>
              <w:t>200</w:t>
            </w:r>
          </w:p>
        </w:tc>
        <w:tc>
          <w:tcPr>
            <w:tcW w:w="1710" w:type="dxa"/>
            <w:vAlign w:val="center"/>
          </w:tcPr>
          <w:p w:rsidR="00340E84" w:rsidP="00764D8B" w14:paraId="593F10F4" w14:textId="2C158917">
            <w:pPr>
              <w:jc w:val="center"/>
            </w:pPr>
            <w:r>
              <w:t>1</w:t>
            </w:r>
          </w:p>
        </w:tc>
        <w:tc>
          <w:tcPr>
            <w:tcW w:w="1710" w:type="dxa"/>
            <w:vAlign w:val="center"/>
          </w:tcPr>
          <w:p w:rsidR="00340E84" w:rsidP="00764D8B" w14:paraId="29021E8C" w14:textId="01844CB9">
            <w:pPr>
              <w:jc w:val="center"/>
            </w:pPr>
            <w:r>
              <w:t>.</w:t>
            </w:r>
            <w:r w:rsidR="00E85FCF">
              <w:t>08</w:t>
            </w:r>
            <w:r w:rsidR="0086190F">
              <w:t>3</w:t>
            </w:r>
          </w:p>
        </w:tc>
        <w:tc>
          <w:tcPr>
            <w:tcW w:w="1003" w:type="dxa"/>
            <w:vAlign w:val="center"/>
          </w:tcPr>
          <w:p w:rsidR="00340E84" w:rsidP="00764D8B" w14:paraId="515AAFC2" w14:textId="736F47A8">
            <w:pPr>
              <w:jc w:val="center"/>
            </w:pPr>
            <w:r>
              <w:t>16</w:t>
            </w:r>
            <w:r w:rsidR="00791ED9">
              <w:t>.6</w:t>
            </w:r>
          </w:p>
        </w:tc>
      </w:tr>
      <w:tr w14:paraId="7DE107E6" w14:textId="77777777" w:rsidTr="00764D8B">
        <w:tblPrEx>
          <w:tblW w:w="10268" w:type="dxa"/>
          <w:tblLayout w:type="fixed"/>
          <w:tblLook w:val="01E0"/>
        </w:tblPrEx>
        <w:trPr>
          <w:trHeight w:val="289"/>
        </w:trPr>
        <w:tc>
          <w:tcPr>
            <w:tcW w:w="4315" w:type="dxa"/>
            <w:gridSpan w:val="2"/>
            <w:vAlign w:val="center"/>
          </w:tcPr>
          <w:p w:rsidR="00340E84" w:rsidRPr="0001027E" w:rsidP="004D46E9" w14:paraId="3B8E1C51" w14:textId="4CAFB0FA">
            <w:pPr>
              <w:jc w:val="right"/>
              <w:rPr>
                <w:b/>
              </w:rPr>
            </w:pPr>
            <w:r w:rsidRPr="0001027E">
              <w:rPr>
                <w:b/>
              </w:rPr>
              <w:t>Totals</w:t>
            </w:r>
          </w:p>
        </w:tc>
        <w:tc>
          <w:tcPr>
            <w:tcW w:w="1530" w:type="dxa"/>
          </w:tcPr>
          <w:p w:rsidR="00340E84" w:rsidRPr="0001027E" w:rsidP="00843796" w14:paraId="55E12884" w14:textId="77777777">
            <w:pPr>
              <w:rPr>
                <w:b/>
              </w:rPr>
            </w:pPr>
          </w:p>
        </w:tc>
        <w:tc>
          <w:tcPr>
            <w:tcW w:w="1710" w:type="dxa"/>
          </w:tcPr>
          <w:p w:rsidR="00340E84" w:rsidP="00843796" w14:paraId="1DB2365D" w14:textId="77777777"/>
        </w:tc>
        <w:tc>
          <w:tcPr>
            <w:tcW w:w="1710" w:type="dxa"/>
          </w:tcPr>
          <w:p w:rsidR="00340E84" w:rsidP="00843796" w14:paraId="39DC28AB" w14:textId="3CD049F6"/>
        </w:tc>
        <w:tc>
          <w:tcPr>
            <w:tcW w:w="1003" w:type="dxa"/>
          </w:tcPr>
          <w:p w:rsidR="00340E84" w:rsidRPr="0001027E" w:rsidP="00843796" w14:paraId="4E11045B" w14:textId="6699B9E3">
            <w:pPr>
              <w:rPr>
                <w:b/>
              </w:rPr>
            </w:pPr>
            <w:r>
              <w:rPr>
                <w:b/>
              </w:rPr>
              <w:t>1</w:t>
            </w:r>
            <w:r w:rsidR="00791ED9">
              <w:rPr>
                <w:b/>
              </w:rPr>
              <w:t>7</w:t>
            </w:r>
          </w:p>
        </w:tc>
      </w:tr>
    </w:tbl>
    <w:p w:rsidR="00F3170F" w:rsidP="00F3170F" w14:paraId="3CF8F186" w14:textId="77777777"/>
    <w:p w:rsidR="005E714A" w14:paraId="35567BF8" w14:textId="08F1C36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C74529" w:rsidR="00C74529">
        <w:rPr>
          <w:u w:val="single"/>
        </w:rPr>
        <w:t>$</w:t>
      </w:r>
      <w:r w:rsidR="00A5366F">
        <w:rPr>
          <w:u w:val="single"/>
        </w:rPr>
        <w:t>790</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1D62B5C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02870">
        <w:t>X</w:t>
      </w:r>
      <w:r>
        <w:t>]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547C1" w:rsidP="009547C1" w14:paraId="2D828217" w14:textId="77777777"/>
    <w:p w:rsidR="00A403BB" w:rsidP="00A403BB" w14:paraId="2987496D" w14:textId="269A724B">
      <w:r w:rsidRPr="0002334F">
        <w:t>Those who visit the NFCM website will be invited to participate in the survey via a pop-up window in their web browser.</w:t>
      </w:r>
    </w:p>
    <w:p w:rsidR="0002334F" w:rsidP="00A403BB" w14:paraId="6432F984"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555B936">
      <w:pPr>
        <w:ind w:left="720"/>
      </w:pPr>
      <w:r>
        <w:t>[</w:t>
      </w:r>
      <w:r w:rsidR="0051060E">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0781E60A">
      <w:pPr>
        <w:pStyle w:val="ListParagraph"/>
        <w:numPr>
          <w:ilvl w:val="0"/>
          <w:numId w:val="17"/>
        </w:numPr>
      </w:pPr>
      <w:r>
        <w:t>Will interviewers or facilitators be used?  [  ] Yes [</w:t>
      </w:r>
      <w:r w:rsidR="0051060E">
        <w:t>X</w:t>
      </w:r>
      <w:r>
        <w:t>] No</w:t>
      </w:r>
    </w:p>
    <w:p w:rsidR="00F24CFC" w:rsidP="00F24CFC" w14:paraId="4F6EB0D0" w14:textId="77777777">
      <w:pPr>
        <w:pStyle w:val="ListParagraph"/>
        <w:ind w:left="360"/>
      </w:pPr>
      <w:r>
        <w:t xml:space="preserve"> </w:t>
      </w:r>
    </w:p>
    <w:p w:rsidR="005E714A" w:rsidRPr="00C92D18" w:rsidP="00C92D18" w14:paraId="52A67A55" w14:textId="5F38C0E3">
      <w:pPr>
        <w:rPr>
          <w:b/>
        </w:rPr>
      </w:pPr>
      <w:r w:rsidRPr="00F24CFC">
        <w:rPr>
          <w:b/>
        </w:rPr>
        <w:t>Please make sure that all instruments, instructions, and scripts are submitted with the request.</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9270664">
    <w:abstractNumId w:val="11"/>
  </w:num>
  <w:num w:numId="2" w16cid:durableId="814376602">
    <w:abstractNumId w:val="17"/>
  </w:num>
  <w:num w:numId="3" w16cid:durableId="625618685">
    <w:abstractNumId w:val="16"/>
  </w:num>
  <w:num w:numId="4" w16cid:durableId="407582828">
    <w:abstractNumId w:val="18"/>
  </w:num>
  <w:num w:numId="5" w16cid:durableId="595750775">
    <w:abstractNumId w:val="3"/>
  </w:num>
  <w:num w:numId="6" w16cid:durableId="770585869">
    <w:abstractNumId w:val="1"/>
  </w:num>
  <w:num w:numId="7" w16cid:durableId="1552498795">
    <w:abstractNumId w:val="9"/>
  </w:num>
  <w:num w:numId="8" w16cid:durableId="1635867831">
    <w:abstractNumId w:val="14"/>
  </w:num>
  <w:num w:numId="9" w16cid:durableId="1432967926">
    <w:abstractNumId w:val="10"/>
  </w:num>
  <w:num w:numId="10" w16cid:durableId="1485506033">
    <w:abstractNumId w:val="2"/>
  </w:num>
  <w:num w:numId="11" w16cid:durableId="829097843">
    <w:abstractNumId w:val="6"/>
  </w:num>
  <w:num w:numId="12" w16cid:durableId="791292135">
    <w:abstractNumId w:val="7"/>
  </w:num>
  <w:num w:numId="13" w16cid:durableId="1804228097">
    <w:abstractNumId w:val="0"/>
  </w:num>
  <w:num w:numId="14" w16cid:durableId="1627083818">
    <w:abstractNumId w:val="15"/>
  </w:num>
  <w:num w:numId="15" w16cid:durableId="1864241710">
    <w:abstractNumId w:val="13"/>
  </w:num>
  <w:num w:numId="16" w16cid:durableId="1923372764">
    <w:abstractNumId w:val="12"/>
  </w:num>
  <w:num w:numId="17" w16cid:durableId="1235894386">
    <w:abstractNumId w:val="4"/>
  </w:num>
  <w:num w:numId="18" w16cid:durableId="833767826">
    <w:abstractNumId w:val="5"/>
  </w:num>
  <w:num w:numId="19" w16cid:durableId="1261333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34F"/>
    <w:rsid w:val="00023A57"/>
    <w:rsid w:val="00047A64"/>
    <w:rsid w:val="00067329"/>
    <w:rsid w:val="000B2838"/>
    <w:rsid w:val="000D44CA"/>
    <w:rsid w:val="000E200B"/>
    <w:rsid w:val="000F68BE"/>
    <w:rsid w:val="00102870"/>
    <w:rsid w:val="00111B5E"/>
    <w:rsid w:val="001129A6"/>
    <w:rsid w:val="001144ED"/>
    <w:rsid w:val="001927A4"/>
    <w:rsid w:val="00194AC6"/>
    <w:rsid w:val="001A23B0"/>
    <w:rsid w:val="001A25CC"/>
    <w:rsid w:val="001B0AAA"/>
    <w:rsid w:val="001C39F7"/>
    <w:rsid w:val="001E1B5B"/>
    <w:rsid w:val="00202F17"/>
    <w:rsid w:val="00237B48"/>
    <w:rsid w:val="0024521E"/>
    <w:rsid w:val="00260735"/>
    <w:rsid w:val="00263C3D"/>
    <w:rsid w:val="00274D0B"/>
    <w:rsid w:val="00282126"/>
    <w:rsid w:val="002B052D"/>
    <w:rsid w:val="002B34CD"/>
    <w:rsid w:val="002B3C95"/>
    <w:rsid w:val="002D0B92"/>
    <w:rsid w:val="00340E84"/>
    <w:rsid w:val="003552EC"/>
    <w:rsid w:val="003622DA"/>
    <w:rsid w:val="00393215"/>
    <w:rsid w:val="003B1F7B"/>
    <w:rsid w:val="003C4BFE"/>
    <w:rsid w:val="003D010E"/>
    <w:rsid w:val="003D137A"/>
    <w:rsid w:val="003D50BF"/>
    <w:rsid w:val="003D5BBE"/>
    <w:rsid w:val="003E3C61"/>
    <w:rsid w:val="003F1C5B"/>
    <w:rsid w:val="00434E33"/>
    <w:rsid w:val="00441434"/>
    <w:rsid w:val="0044606C"/>
    <w:rsid w:val="0045264C"/>
    <w:rsid w:val="00461C94"/>
    <w:rsid w:val="00474401"/>
    <w:rsid w:val="004876EC"/>
    <w:rsid w:val="004940C2"/>
    <w:rsid w:val="004A2955"/>
    <w:rsid w:val="004A51AE"/>
    <w:rsid w:val="004B04B2"/>
    <w:rsid w:val="004B701F"/>
    <w:rsid w:val="004D46E9"/>
    <w:rsid w:val="004D6E14"/>
    <w:rsid w:val="005009B0"/>
    <w:rsid w:val="0051060E"/>
    <w:rsid w:val="00543625"/>
    <w:rsid w:val="00550211"/>
    <w:rsid w:val="005774DD"/>
    <w:rsid w:val="005A1006"/>
    <w:rsid w:val="005E3160"/>
    <w:rsid w:val="005E6815"/>
    <w:rsid w:val="005E714A"/>
    <w:rsid w:val="005E7CBC"/>
    <w:rsid w:val="005F693D"/>
    <w:rsid w:val="006140A0"/>
    <w:rsid w:val="00636621"/>
    <w:rsid w:val="006408D4"/>
    <w:rsid w:val="00642B49"/>
    <w:rsid w:val="006454E1"/>
    <w:rsid w:val="006573AA"/>
    <w:rsid w:val="006832D9"/>
    <w:rsid w:val="00691AE3"/>
    <w:rsid w:val="0069403B"/>
    <w:rsid w:val="006E2E3F"/>
    <w:rsid w:val="006E39EF"/>
    <w:rsid w:val="006F3DDE"/>
    <w:rsid w:val="00704678"/>
    <w:rsid w:val="007425E7"/>
    <w:rsid w:val="00764D8B"/>
    <w:rsid w:val="00766819"/>
    <w:rsid w:val="00791ED9"/>
    <w:rsid w:val="007E368A"/>
    <w:rsid w:val="007F7080"/>
    <w:rsid w:val="00802607"/>
    <w:rsid w:val="008101A5"/>
    <w:rsid w:val="00822664"/>
    <w:rsid w:val="00830827"/>
    <w:rsid w:val="00835820"/>
    <w:rsid w:val="00843796"/>
    <w:rsid w:val="008570CC"/>
    <w:rsid w:val="0086190F"/>
    <w:rsid w:val="00880A81"/>
    <w:rsid w:val="00887B8C"/>
    <w:rsid w:val="00895229"/>
    <w:rsid w:val="008956E7"/>
    <w:rsid w:val="00897E0D"/>
    <w:rsid w:val="008B2EB3"/>
    <w:rsid w:val="008F0203"/>
    <w:rsid w:val="008F50D4"/>
    <w:rsid w:val="008F7E9A"/>
    <w:rsid w:val="009055E3"/>
    <w:rsid w:val="009239AA"/>
    <w:rsid w:val="00930539"/>
    <w:rsid w:val="00935ADA"/>
    <w:rsid w:val="00946B6C"/>
    <w:rsid w:val="00954275"/>
    <w:rsid w:val="009547C1"/>
    <w:rsid w:val="00955A71"/>
    <w:rsid w:val="0096108F"/>
    <w:rsid w:val="009662B4"/>
    <w:rsid w:val="009A3584"/>
    <w:rsid w:val="009C0975"/>
    <w:rsid w:val="009C13B9"/>
    <w:rsid w:val="009C1904"/>
    <w:rsid w:val="009D01A2"/>
    <w:rsid w:val="009D1C7B"/>
    <w:rsid w:val="009F5923"/>
    <w:rsid w:val="00A00541"/>
    <w:rsid w:val="00A045A3"/>
    <w:rsid w:val="00A2465F"/>
    <w:rsid w:val="00A403BB"/>
    <w:rsid w:val="00A4421F"/>
    <w:rsid w:val="00A5366F"/>
    <w:rsid w:val="00A61793"/>
    <w:rsid w:val="00A674DF"/>
    <w:rsid w:val="00A72AE6"/>
    <w:rsid w:val="00A83AA6"/>
    <w:rsid w:val="00A91980"/>
    <w:rsid w:val="00A934D6"/>
    <w:rsid w:val="00AA4B39"/>
    <w:rsid w:val="00AB2661"/>
    <w:rsid w:val="00AB354B"/>
    <w:rsid w:val="00AE1809"/>
    <w:rsid w:val="00B219F7"/>
    <w:rsid w:val="00B71AFE"/>
    <w:rsid w:val="00B80D76"/>
    <w:rsid w:val="00BA2105"/>
    <w:rsid w:val="00BA7E06"/>
    <w:rsid w:val="00BB43B5"/>
    <w:rsid w:val="00BB6219"/>
    <w:rsid w:val="00BD290F"/>
    <w:rsid w:val="00BE6068"/>
    <w:rsid w:val="00C14CC4"/>
    <w:rsid w:val="00C33C52"/>
    <w:rsid w:val="00C40D8B"/>
    <w:rsid w:val="00C62027"/>
    <w:rsid w:val="00C74529"/>
    <w:rsid w:val="00C8407A"/>
    <w:rsid w:val="00C8488C"/>
    <w:rsid w:val="00C86E91"/>
    <w:rsid w:val="00C92D18"/>
    <w:rsid w:val="00CA2650"/>
    <w:rsid w:val="00CB1078"/>
    <w:rsid w:val="00CC222D"/>
    <w:rsid w:val="00CC6FAF"/>
    <w:rsid w:val="00CD3DC8"/>
    <w:rsid w:val="00CE5BCE"/>
    <w:rsid w:val="00CF6542"/>
    <w:rsid w:val="00CF6EBD"/>
    <w:rsid w:val="00D24698"/>
    <w:rsid w:val="00D305E6"/>
    <w:rsid w:val="00D6383F"/>
    <w:rsid w:val="00D86645"/>
    <w:rsid w:val="00DA771F"/>
    <w:rsid w:val="00DB59D0"/>
    <w:rsid w:val="00DC33D3"/>
    <w:rsid w:val="00DE227A"/>
    <w:rsid w:val="00E26329"/>
    <w:rsid w:val="00E3427E"/>
    <w:rsid w:val="00E40B50"/>
    <w:rsid w:val="00E43ADF"/>
    <w:rsid w:val="00E50293"/>
    <w:rsid w:val="00E65FFC"/>
    <w:rsid w:val="00E744EA"/>
    <w:rsid w:val="00E80951"/>
    <w:rsid w:val="00E854FE"/>
    <w:rsid w:val="00E85FCF"/>
    <w:rsid w:val="00E86CC6"/>
    <w:rsid w:val="00EB0D0F"/>
    <w:rsid w:val="00EB56B3"/>
    <w:rsid w:val="00EC0204"/>
    <w:rsid w:val="00ED46D3"/>
    <w:rsid w:val="00ED6492"/>
    <w:rsid w:val="00EF2095"/>
    <w:rsid w:val="00F06866"/>
    <w:rsid w:val="00F15956"/>
    <w:rsid w:val="00F16B38"/>
    <w:rsid w:val="00F24CFC"/>
    <w:rsid w:val="00F2736A"/>
    <w:rsid w:val="00F3170F"/>
    <w:rsid w:val="00F578F7"/>
    <w:rsid w:val="00F6039D"/>
    <w:rsid w:val="00F72EA0"/>
    <w:rsid w:val="00F83A28"/>
    <w:rsid w:val="00F976B0"/>
    <w:rsid w:val="00FA6DE7"/>
    <w:rsid w:val="00FA79EB"/>
    <w:rsid w:val="00FC0A8E"/>
    <w:rsid w:val="00FC41BC"/>
    <w:rsid w:val="00FD3AE0"/>
    <w:rsid w:val="00FE2FA6"/>
    <w:rsid w:val="00FE3DF2"/>
    <w:rsid w:val="79905D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D24A64A-F335-422A-BD05-E75104B6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3552EC"/>
    <w:pPr>
      <w:spacing w:after="120" w:line="480" w:lineRule="auto"/>
      <w:ind w:left="360"/>
    </w:pPr>
  </w:style>
  <w:style w:type="character" w:customStyle="1" w:styleId="BodyTextIndent2Char">
    <w:name w:val="Body Text Indent 2 Char"/>
    <w:basedOn w:val="DefaultParagraphFont"/>
    <w:link w:val="BodyTextIndent2"/>
    <w:rsid w:val="003552EC"/>
    <w:rPr>
      <w:sz w:val="24"/>
      <w:szCs w:val="24"/>
    </w:rPr>
  </w:style>
  <w:style w:type="character" w:customStyle="1" w:styleId="HeaderChar">
    <w:name w:val="Header Char"/>
    <w:basedOn w:val="DefaultParagraphFont"/>
    <w:link w:val="Header"/>
    <w:rsid w:val="00F6039D"/>
    <w:rPr>
      <w:snapToGrid w:val="0"/>
      <w:sz w:val="24"/>
      <w:szCs w:val="24"/>
    </w:rPr>
  </w:style>
  <w:style w:type="character" w:styleId="Hyperlink">
    <w:name w:val="Hyperlink"/>
    <w:basedOn w:val="DefaultParagraphFont"/>
    <w:rsid w:val="00ED46D3"/>
    <w:rPr>
      <w:color w:val="0563C1" w:themeColor="hyperlink"/>
      <w:u w:val="single"/>
    </w:rPr>
  </w:style>
  <w:style w:type="character" w:styleId="UnresolvedMention">
    <w:name w:val="Unresolved Mention"/>
    <w:basedOn w:val="DefaultParagraphFont"/>
    <w:uiPriority w:val="99"/>
    <w:semiHidden/>
    <w:unhideWhenUsed/>
    <w:rsid w:val="00ED46D3"/>
    <w:rPr>
      <w:color w:val="605E5C"/>
      <w:shd w:val="clear" w:color="auto" w:fill="E1DFDD"/>
    </w:rPr>
  </w:style>
  <w:style w:type="paragraph" w:styleId="Revision">
    <w:name w:val="Revision"/>
    <w:hidden/>
    <w:uiPriority w:val="99"/>
    <w:semiHidden/>
    <w:rsid w:val="00EC0204"/>
    <w:rPr>
      <w:sz w:val="24"/>
      <w:szCs w:val="24"/>
    </w:rPr>
  </w:style>
  <w:style w:type="character" w:styleId="Mention">
    <w:name w:val="Mention"/>
    <w:basedOn w:val="DefaultParagraphFont"/>
    <w:uiPriority w:val="99"/>
    <w:unhideWhenUsed/>
    <w:rsid w:val="007E368A"/>
    <w:rPr>
      <w:color w:val="2B579A"/>
      <w:shd w:val="clear" w:color="auto" w:fill="E1DFDD"/>
    </w:rPr>
  </w:style>
  <w:style w:type="character" w:styleId="Emphasis">
    <w:name w:val="Emphasis"/>
    <w:basedOn w:val="DefaultParagraphFont"/>
    <w:qFormat/>
    <w:rsid w:val="00764D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251772F4-9DF0-4864-84AB-FE999450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Brooke Shelley</cp:lastModifiedBy>
  <cp:revision>9</cp:revision>
  <cp:lastPrinted>2022-08-17T18:37:00Z</cp:lastPrinted>
  <dcterms:created xsi:type="dcterms:W3CDTF">2022-12-13T01:12:00Z</dcterms:created>
  <dcterms:modified xsi:type="dcterms:W3CDTF">2022-12-15T18:42:00Z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