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CF3" w:rsidRPr="00E92EC0" w:rsidP="00E92EC0" w14:paraId="747DFAF3" w14:textId="445AD78C">
      <w:pPr>
        <w:pStyle w:val="Body"/>
        <w:rPr>
          <w:b/>
          <w:bCs/>
        </w:rPr>
      </w:pPr>
      <w:r w:rsidRPr="00E92EC0">
        <w:rPr>
          <w:b/>
          <w:bCs/>
        </w:rPr>
        <w:t>Agenda</w:t>
      </w:r>
      <w:r w:rsidRPr="00E92EC0" w:rsidR="00C63B25">
        <w:rPr>
          <w:b/>
          <w:bCs/>
        </w:rPr>
        <w:t>:</w:t>
      </w:r>
    </w:p>
    <w:tbl>
      <w:tblPr>
        <w:tblStyle w:val="GridTable4Accent1"/>
        <w:tblW w:w="9445" w:type="dxa"/>
        <w:tblLook w:val="04A0"/>
      </w:tblPr>
      <w:tblGrid>
        <w:gridCol w:w="5935"/>
        <w:gridCol w:w="1980"/>
        <w:gridCol w:w="1530"/>
      </w:tblGrid>
      <w:tr w14:paraId="47285471" w14:textId="77777777" w:rsidTr="0A12C49A">
        <w:tblPrEx>
          <w:tblW w:w="9445" w:type="dxa"/>
          <w:tblLook w:val="04A0"/>
        </w:tblPrEx>
        <w:tc>
          <w:tcPr>
            <w:tcW w:w="5935" w:type="dxa"/>
          </w:tcPr>
          <w:p w:rsidR="00537CF3" w:rsidRPr="00537CF3" w:rsidP="00E92EC0" w14:paraId="762BADA0" w14:textId="147A53D5">
            <w:pPr>
              <w:pStyle w:val="TableColumnHeading"/>
              <w:rPr>
                <w:b/>
                <w:bCs/>
              </w:rPr>
            </w:pPr>
            <w:r>
              <w:t>Topic</w:t>
            </w:r>
          </w:p>
        </w:tc>
        <w:tc>
          <w:tcPr>
            <w:tcW w:w="1980" w:type="dxa"/>
          </w:tcPr>
          <w:p w:rsidR="00537CF3" w:rsidRPr="00537CF3" w:rsidP="00E92EC0" w14:paraId="04B0C3BF" w14:textId="64942A89">
            <w:pPr>
              <w:pStyle w:val="TableColumnHeading"/>
              <w:rPr>
                <w:b/>
                <w:bCs/>
              </w:rPr>
            </w:pPr>
            <w:r w:rsidRPr="00537CF3">
              <w:t>Time</w:t>
            </w:r>
          </w:p>
        </w:tc>
        <w:tc>
          <w:tcPr>
            <w:tcW w:w="1530" w:type="dxa"/>
          </w:tcPr>
          <w:p w:rsidR="00537CF3" w:rsidRPr="00537CF3" w:rsidP="00E92EC0" w14:paraId="0C522A2A" w14:textId="5C59B0E3">
            <w:pPr>
              <w:pStyle w:val="TableColumnHeading"/>
              <w:rPr>
                <w:b/>
                <w:bCs/>
              </w:rPr>
            </w:pPr>
            <w:r>
              <w:t>Facilitator</w:t>
            </w:r>
          </w:p>
        </w:tc>
      </w:tr>
      <w:tr w14:paraId="6F51EAF8" w14:textId="77777777" w:rsidTr="0A12C49A">
        <w:tblPrEx>
          <w:tblW w:w="9445" w:type="dxa"/>
          <w:tblLook w:val="04A0"/>
        </w:tblPrEx>
        <w:tc>
          <w:tcPr>
            <w:tcW w:w="5935" w:type="dxa"/>
          </w:tcPr>
          <w:p w:rsidR="00B96A68" w14:paraId="7506F666" w14:textId="4AAB03BE">
            <w:r>
              <w:t>Kickoff</w:t>
            </w:r>
          </w:p>
        </w:tc>
        <w:tc>
          <w:tcPr>
            <w:tcW w:w="1980" w:type="dxa"/>
          </w:tcPr>
          <w:p w:rsidR="00B96A68" w14:paraId="27278EE8" w14:textId="0549AB70">
            <w:r>
              <w:t>2</w:t>
            </w:r>
            <w:r w:rsidR="000A6997">
              <w:t xml:space="preserve"> minutes</w:t>
            </w:r>
          </w:p>
        </w:tc>
        <w:tc>
          <w:tcPr>
            <w:tcW w:w="1530" w:type="dxa"/>
          </w:tcPr>
          <w:p w:rsidR="00B96A68" w14:paraId="33A22AD5" w14:textId="55A81690">
            <w:r>
              <w:t>MITRE</w:t>
            </w:r>
          </w:p>
        </w:tc>
      </w:tr>
      <w:tr w14:paraId="71C62F7C" w14:textId="77777777" w:rsidTr="0A12C49A">
        <w:tblPrEx>
          <w:tblW w:w="9445" w:type="dxa"/>
          <w:tblLook w:val="04A0"/>
        </w:tblPrEx>
        <w:tc>
          <w:tcPr>
            <w:tcW w:w="5935" w:type="dxa"/>
          </w:tcPr>
          <w:p w:rsidR="00537CF3" w14:paraId="6A00AF71" w14:textId="762B3B61">
            <w:r>
              <w:t>Intro/Background</w:t>
            </w:r>
          </w:p>
        </w:tc>
        <w:tc>
          <w:tcPr>
            <w:tcW w:w="1980" w:type="dxa"/>
          </w:tcPr>
          <w:p w:rsidR="00537CF3" w14:paraId="3757833A" w14:textId="36AD2AF1">
            <w:r>
              <w:t>3</w:t>
            </w:r>
            <w:r>
              <w:t xml:space="preserve"> minutes</w:t>
            </w:r>
          </w:p>
        </w:tc>
        <w:tc>
          <w:tcPr>
            <w:tcW w:w="1530" w:type="dxa"/>
          </w:tcPr>
          <w:p w:rsidR="00537CF3" w14:paraId="3352279B" w14:textId="1EAA2B17">
            <w:r>
              <w:rPr>
                <w:rFonts w:ascii="Calibri" w:hAnsi="Calibri" w:cs="Calibri"/>
                <w:shd w:val="clear" w:color="auto" w:fill="FFFFFF"/>
              </w:rPr>
              <w:t>OFVPS</w:t>
            </w:r>
          </w:p>
        </w:tc>
      </w:tr>
      <w:tr w14:paraId="64D4CA91" w14:textId="77777777" w:rsidTr="0A12C49A">
        <w:tblPrEx>
          <w:tblW w:w="9445" w:type="dxa"/>
          <w:tblLook w:val="04A0"/>
        </w:tblPrEx>
        <w:tc>
          <w:tcPr>
            <w:tcW w:w="5935" w:type="dxa"/>
          </w:tcPr>
          <w:p w:rsidR="000A6997" w14:paraId="51296193" w14:textId="4E220754">
            <w:r>
              <w:t>Housekeeping</w:t>
            </w:r>
          </w:p>
        </w:tc>
        <w:tc>
          <w:tcPr>
            <w:tcW w:w="1980" w:type="dxa"/>
          </w:tcPr>
          <w:p w:rsidR="000A6997" w14:paraId="3B911EEB" w14:textId="318CEE26">
            <w:r>
              <w:t>7</w:t>
            </w:r>
            <w:r w:rsidR="00E377AF">
              <w:t xml:space="preserve"> minutes </w:t>
            </w:r>
          </w:p>
        </w:tc>
        <w:tc>
          <w:tcPr>
            <w:tcW w:w="1530" w:type="dxa"/>
          </w:tcPr>
          <w:p w:rsidR="000A6997" w14:paraId="495BE108" w14:textId="3C1608BC">
            <w:r>
              <w:t>MITRE</w:t>
            </w:r>
          </w:p>
        </w:tc>
      </w:tr>
      <w:tr w14:paraId="534CBC7E" w14:textId="77777777" w:rsidTr="0A12C49A">
        <w:tblPrEx>
          <w:tblW w:w="9445" w:type="dxa"/>
          <w:tblLook w:val="04A0"/>
        </w:tblPrEx>
        <w:tc>
          <w:tcPr>
            <w:tcW w:w="5935" w:type="dxa"/>
          </w:tcPr>
          <w:p w:rsidR="00537CF3" w14:paraId="5B18A181" w14:textId="1042451A">
            <w:r>
              <w:t>Questions</w:t>
            </w:r>
          </w:p>
        </w:tc>
        <w:tc>
          <w:tcPr>
            <w:tcW w:w="1980" w:type="dxa"/>
          </w:tcPr>
          <w:p w:rsidR="00537CF3" w14:paraId="5AF8BCA3" w14:textId="77E51822">
            <w:r>
              <w:t>4</w:t>
            </w:r>
            <w:r w:rsidR="00E874C9">
              <w:t>5</w:t>
            </w:r>
            <w:r>
              <w:t xml:space="preserve"> minutes</w:t>
            </w:r>
          </w:p>
        </w:tc>
        <w:tc>
          <w:tcPr>
            <w:tcW w:w="1530" w:type="dxa"/>
          </w:tcPr>
          <w:p w:rsidR="00537CF3" w14:paraId="13698CD6" w14:textId="0859DCCD">
            <w:r>
              <w:t>MITRE</w:t>
            </w:r>
          </w:p>
        </w:tc>
      </w:tr>
      <w:tr w14:paraId="6673AFBB" w14:textId="77777777" w:rsidTr="0A12C49A">
        <w:tblPrEx>
          <w:tblW w:w="9445" w:type="dxa"/>
          <w:tblLook w:val="04A0"/>
        </w:tblPrEx>
        <w:tc>
          <w:tcPr>
            <w:tcW w:w="9445" w:type="dxa"/>
            <w:gridSpan w:val="3"/>
            <w:shd w:val="clear" w:color="auto" w:fill="auto"/>
          </w:tcPr>
          <w:p w:rsidR="00537CF3" w:rsidRPr="0017644C" w:rsidP="0A12C49A" w14:paraId="064A2B81" w14:textId="407142F0">
            <w:pPr>
              <w:rPr>
                <w:b w:val="0"/>
                <w:bCs w:val="0"/>
                <w:i/>
                <w:iCs/>
                <w:highlight w:val="green"/>
              </w:rPr>
            </w:pPr>
            <w:r w:rsidRPr="0A12C49A">
              <w:rPr>
                <w:b w:val="0"/>
                <w:bCs w:val="0"/>
                <w:i/>
                <w:iCs/>
              </w:rPr>
              <w:t>Section 1:</w:t>
            </w:r>
            <w:r w:rsidR="00A06C64">
              <w:rPr>
                <w:b w:val="0"/>
                <w:bCs w:val="0"/>
                <w:i/>
                <w:iCs/>
              </w:rPr>
              <w:t xml:space="preserve"> </w:t>
            </w:r>
            <w:r w:rsidRPr="0A12C49A" w:rsidR="03E88821">
              <w:rPr>
                <w:rFonts w:ascii="Calibri" w:eastAsia="Calibri" w:hAnsi="Calibri" w:cs="Calibri"/>
                <w:b w:val="0"/>
                <w:bCs w:val="0"/>
                <w:color w:val="000000" w:themeColor="text1"/>
              </w:rPr>
              <w:t xml:space="preserve">Services </w:t>
            </w:r>
            <w:r w:rsidRPr="0A12C49A">
              <w:rPr>
                <w:rFonts w:ascii="Calibri" w:eastAsia="Calibri" w:hAnsi="Calibri" w:cs="Calibri"/>
                <w:b w:val="0"/>
                <w:bCs w:val="0"/>
                <w:color w:val="000000" w:themeColor="text1"/>
              </w:rPr>
              <w:t>data collection</w:t>
            </w:r>
            <w:r w:rsidRPr="0A12C49A" w:rsidR="5B0CCE95">
              <w:rPr>
                <w:rFonts w:ascii="Calibri" w:eastAsia="Calibri" w:hAnsi="Calibri" w:cs="Calibri"/>
                <w:b w:val="0"/>
                <w:bCs w:val="0"/>
                <w:color w:val="000000" w:themeColor="text1"/>
              </w:rPr>
              <w:t xml:space="preserve"> and </w:t>
            </w:r>
            <w:r w:rsidRPr="0A12C49A">
              <w:rPr>
                <w:rFonts w:ascii="Calibri" w:eastAsia="Calibri" w:hAnsi="Calibri" w:cs="Calibri"/>
                <w:b w:val="0"/>
                <w:bCs w:val="0"/>
                <w:color w:val="000000" w:themeColor="text1"/>
              </w:rPr>
              <w:t>reporting</w:t>
            </w:r>
            <w:r w:rsidRPr="0A12C49A" w:rsidR="7305AD73">
              <w:rPr>
                <w:rFonts w:ascii="Calibri" w:eastAsia="Calibri" w:hAnsi="Calibri" w:cs="Calibri"/>
                <w:b w:val="0"/>
                <w:bCs w:val="0"/>
                <w:color w:val="000000" w:themeColor="text1"/>
              </w:rPr>
              <w:t xml:space="preserve"> </w:t>
            </w:r>
            <w:r w:rsidRPr="0A12C49A">
              <w:rPr>
                <w:b w:val="0"/>
                <w:bCs w:val="0"/>
                <w:i/>
                <w:iCs/>
              </w:rPr>
              <w:t>(20 min)</w:t>
            </w:r>
          </w:p>
        </w:tc>
      </w:tr>
      <w:tr w14:paraId="555CE293" w14:textId="77777777" w:rsidTr="0A12C49A">
        <w:tblPrEx>
          <w:tblW w:w="9445" w:type="dxa"/>
          <w:tblLook w:val="04A0"/>
        </w:tblPrEx>
        <w:tc>
          <w:tcPr>
            <w:tcW w:w="9445" w:type="dxa"/>
            <w:gridSpan w:val="3"/>
            <w:shd w:val="clear" w:color="auto" w:fill="auto"/>
          </w:tcPr>
          <w:p w:rsidR="005A4F0A" w:rsidRPr="006E2620" w14:paraId="4095FECD" w14:textId="1FD17DA6">
            <w:pPr>
              <w:rPr>
                <w:b w:val="0"/>
                <w:i/>
                <w:highlight w:val="green"/>
              </w:rPr>
            </w:pPr>
            <w:r w:rsidRPr="009C31D1">
              <w:rPr>
                <w:b w:val="0"/>
                <w:bCs w:val="0"/>
                <w:i/>
                <w:iCs/>
              </w:rPr>
              <w:t xml:space="preserve">Section 2: </w:t>
            </w:r>
            <w:r w:rsidRPr="571EA589">
              <w:rPr>
                <w:rFonts w:ascii="Calibri" w:eastAsia="Calibri" w:hAnsi="Calibri" w:cs="Calibri"/>
                <w:b w:val="0"/>
                <w:bCs w:val="0"/>
                <w:color w:val="000000" w:themeColor="text1"/>
              </w:rPr>
              <w:t xml:space="preserve">Feedback on current PPR format and </w:t>
            </w:r>
            <w:r>
              <w:rPr>
                <w:rFonts w:ascii="Calibri" w:eastAsia="Calibri" w:hAnsi="Calibri" w:cs="Calibri"/>
                <w:b w:val="0"/>
                <w:bCs w:val="0"/>
                <w:color w:val="000000" w:themeColor="text1"/>
              </w:rPr>
              <w:t>n</w:t>
            </w:r>
            <w:r w:rsidRPr="571EA589">
              <w:rPr>
                <w:rFonts w:ascii="Calibri" w:eastAsia="Calibri" w:hAnsi="Calibri" w:cs="Calibri"/>
                <w:b w:val="0"/>
                <w:bCs w:val="0"/>
                <w:color w:val="000000" w:themeColor="text1"/>
              </w:rPr>
              <w:t>ew PPR components to capture data not otherwise available</w:t>
            </w:r>
            <w:r w:rsidR="006E2620">
              <w:rPr>
                <w:rFonts w:ascii="Calibri" w:eastAsia="Calibri" w:hAnsi="Calibri" w:cs="Calibri"/>
                <w:b w:val="0"/>
                <w:bCs w:val="0"/>
                <w:color w:val="000000" w:themeColor="text1"/>
              </w:rPr>
              <w:t xml:space="preserve"> </w:t>
            </w:r>
            <w:r w:rsidRPr="009C31D1">
              <w:rPr>
                <w:b w:val="0"/>
                <w:bCs w:val="0"/>
                <w:i/>
                <w:iCs/>
              </w:rPr>
              <w:t>(</w:t>
            </w:r>
            <w:r>
              <w:rPr>
                <w:b w:val="0"/>
                <w:bCs w:val="0"/>
                <w:i/>
                <w:iCs/>
              </w:rPr>
              <w:t>15</w:t>
            </w:r>
            <w:r w:rsidRPr="009C31D1">
              <w:rPr>
                <w:b w:val="0"/>
                <w:bCs w:val="0"/>
                <w:i/>
                <w:iCs/>
              </w:rPr>
              <w:t xml:space="preserve"> min)</w:t>
            </w:r>
          </w:p>
        </w:tc>
      </w:tr>
      <w:tr w14:paraId="0CF4CB78" w14:textId="77777777" w:rsidTr="0A12C49A">
        <w:tblPrEx>
          <w:tblW w:w="9445" w:type="dxa"/>
          <w:tblLook w:val="04A0"/>
        </w:tblPrEx>
        <w:tc>
          <w:tcPr>
            <w:tcW w:w="9445" w:type="dxa"/>
            <w:gridSpan w:val="3"/>
          </w:tcPr>
          <w:p w:rsidR="005A4F0A" w:rsidRPr="006E2620" w:rsidP="39EA1CA2" w14:paraId="574F0161" w14:textId="55AE5164">
            <w:pPr>
              <w:rPr>
                <w:rFonts w:ascii="Calibri" w:eastAsia="Calibri" w:hAnsi="Calibri" w:cs="Calibri"/>
                <w:b w:val="0"/>
                <w:bCs w:val="0"/>
                <w:i/>
                <w:iCs/>
              </w:rPr>
            </w:pPr>
            <w:r w:rsidRPr="39EA1CA2">
              <w:rPr>
                <w:b w:val="0"/>
                <w:bCs w:val="0"/>
                <w:i/>
                <w:iCs/>
              </w:rPr>
              <w:t>Section 3:</w:t>
            </w:r>
            <w:r>
              <w:rPr>
                <w:b w:val="0"/>
                <w:bCs w:val="0"/>
              </w:rPr>
              <w:t xml:space="preserve"> </w:t>
            </w:r>
            <w:r w:rsidRPr="39EA1CA2">
              <w:rPr>
                <w:rStyle w:val="normaltextrun"/>
                <w:rFonts w:ascii="Calibri" w:eastAsia="Calibri" w:hAnsi="Calibri" w:cs="Calibri"/>
                <w:b w:val="0"/>
                <w:bCs w:val="0"/>
                <w:color w:val="000000" w:themeColor="text1"/>
              </w:rPr>
              <w:t xml:space="preserve">Training and technical assistance tools that will be needed to assist discretionary </w:t>
            </w:r>
            <w:r w:rsidRPr="39EA1CA2" w:rsidR="10402816">
              <w:rPr>
                <w:rStyle w:val="normaltextrun"/>
                <w:rFonts w:ascii="Calibri" w:eastAsia="Calibri" w:hAnsi="Calibri" w:cs="Calibri"/>
                <w:b w:val="0"/>
                <w:bCs w:val="0"/>
                <w:color w:val="000000" w:themeColor="text1"/>
              </w:rPr>
              <w:t xml:space="preserve">grant recipients </w:t>
            </w:r>
            <w:r w:rsidRPr="39EA1CA2">
              <w:rPr>
                <w:rStyle w:val="normaltextrun"/>
                <w:rFonts w:ascii="Calibri" w:eastAsia="Calibri" w:hAnsi="Calibri" w:cs="Calibri"/>
                <w:b w:val="0"/>
                <w:bCs w:val="0"/>
                <w:color w:val="000000" w:themeColor="text1"/>
              </w:rPr>
              <w:t>with collecting and reporting PPR data</w:t>
            </w:r>
            <w:r w:rsidRPr="39EA1CA2" w:rsidR="1575BCEC">
              <w:rPr>
                <w:rStyle w:val="normaltextrun"/>
                <w:rFonts w:ascii="Calibri" w:eastAsia="Calibri" w:hAnsi="Calibri" w:cs="Calibri"/>
                <w:b w:val="0"/>
                <w:bCs w:val="0"/>
                <w:color w:val="000000" w:themeColor="text1"/>
              </w:rPr>
              <w:t xml:space="preserve"> </w:t>
            </w:r>
            <w:r w:rsidRPr="39EA1CA2">
              <w:rPr>
                <w:rStyle w:val="normaltextrun"/>
                <w:b w:val="0"/>
                <w:bCs w:val="0"/>
                <w:i/>
                <w:iCs/>
              </w:rPr>
              <w:t>(10 min)</w:t>
            </w:r>
          </w:p>
        </w:tc>
      </w:tr>
      <w:tr w14:paraId="440AE3A5" w14:textId="77777777" w:rsidTr="0A12C49A">
        <w:tblPrEx>
          <w:tblW w:w="9445" w:type="dxa"/>
          <w:tblLook w:val="04A0"/>
        </w:tblPrEx>
        <w:tc>
          <w:tcPr>
            <w:tcW w:w="5935" w:type="dxa"/>
          </w:tcPr>
          <w:p w:rsidR="00F632C5" w:rsidRPr="00AE030E" w:rsidP="00F632C5" w14:paraId="096D0B1E" w14:textId="0BDD6178">
            <w:r>
              <w:t>Wrap-Up/Next Steps</w:t>
            </w:r>
          </w:p>
        </w:tc>
        <w:tc>
          <w:tcPr>
            <w:tcW w:w="1980" w:type="dxa"/>
          </w:tcPr>
          <w:p w:rsidR="00F632C5" w:rsidP="00F632C5" w14:paraId="3750314D" w14:textId="75559FC5">
            <w:r>
              <w:t>3 minutes</w:t>
            </w:r>
          </w:p>
        </w:tc>
        <w:tc>
          <w:tcPr>
            <w:tcW w:w="1530" w:type="dxa"/>
          </w:tcPr>
          <w:p w:rsidR="00F632C5" w:rsidP="00F632C5" w14:paraId="1A8038AC" w14:textId="324C7DCB">
            <w:r>
              <w:t xml:space="preserve">MITRE and </w:t>
            </w:r>
            <w:r>
              <w:rPr>
                <w:rFonts w:ascii="Calibri" w:hAnsi="Calibri" w:cs="Calibri"/>
                <w:shd w:val="clear" w:color="auto" w:fill="FFFFFF"/>
              </w:rPr>
              <w:t>OFVPS</w:t>
            </w:r>
          </w:p>
        </w:tc>
      </w:tr>
    </w:tbl>
    <w:p w:rsidR="003B3A53" w14:paraId="7C0BB595" w14:textId="77777777"/>
    <w:tbl>
      <w:tblPr>
        <w:tblStyle w:val="GridTable4Accent1"/>
        <w:tblW w:w="9428" w:type="dxa"/>
        <w:tblBorders>
          <w:top w:val="single" w:sz="6" w:space="0" w:color="auto"/>
          <w:left w:val="single" w:sz="6" w:space="0" w:color="auto"/>
          <w:bottom w:val="single" w:sz="6" w:space="0" w:color="auto"/>
          <w:right w:val="single" w:sz="6" w:space="0" w:color="auto"/>
        </w:tblBorders>
        <w:tblLayout w:type="fixed"/>
        <w:tblLook w:val="04A0"/>
      </w:tblPr>
      <w:tblGrid>
        <w:gridCol w:w="2753"/>
        <w:gridCol w:w="6675"/>
      </w:tblGrid>
      <w:tr w14:paraId="5EB806EE" w14:textId="77777777" w:rsidTr="39EA1CA2">
        <w:tblPrEx>
          <w:tblW w:w="9428" w:type="dxa"/>
          <w:tblBorders>
            <w:top w:val="single" w:sz="6" w:space="0" w:color="auto"/>
            <w:left w:val="single" w:sz="6" w:space="0" w:color="auto"/>
            <w:bottom w:val="single" w:sz="6" w:space="0" w:color="auto"/>
            <w:right w:val="single" w:sz="6" w:space="0" w:color="auto"/>
          </w:tblBorders>
          <w:tblLayout w:type="fixed"/>
          <w:tblLook w:val="04A0"/>
        </w:tblPrEx>
        <w:trPr>
          <w:trHeight w:val="270"/>
        </w:trPr>
        <w:tc>
          <w:tcPr>
            <w:tcW w:w="9428" w:type="dxa"/>
            <w:gridSpan w:val="2"/>
            <w:tcBorders>
              <w:top w:val="single" w:sz="6" w:space="0" w:color="4472C4" w:themeColor="accent1"/>
              <w:left w:val="single" w:sz="6" w:space="0" w:color="4472C4" w:themeColor="accent1"/>
              <w:bottom w:val="single" w:sz="6" w:space="0" w:color="4472C4" w:themeColor="accent1"/>
            </w:tcBorders>
            <w:tcMar>
              <w:left w:w="105" w:type="dxa"/>
              <w:right w:w="105" w:type="dxa"/>
            </w:tcMar>
          </w:tcPr>
          <w:p w:rsidR="571EA589" w:rsidP="00E92EC0" w14:paraId="0100DC31" w14:textId="1E45B02F">
            <w:pPr>
              <w:pStyle w:val="TableColumnHeading"/>
            </w:pPr>
            <w:r w:rsidRPr="571EA589">
              <w:t>Overview of Listening Session Question Sections</w:t>
            </w:r>
          </w:p>
        </w:tc>
      </w:tr>
      <w:tr w14:paraId="2F8B6F50" w14:textId="77777777" w:rsidTr="39EA1CA2">
        <w:tblPrEx>
          <w:tblW w:w="9428" w:type="dxa"/>
          <w:tblLayout w:type="fixed"/>
          <w:tblLook w:val="04A0"/>
        </w:tblPrEx>
        <w:trPr>
          <w:trHeight w:val="255"/>
        </w:trPr>
        <w:tc>
          <w:tcPr>
            <w:tcW w:w="2753" w:type="dxa"/>
            <w:tcBorders>
              <w:top w:val="single" w:sz="6" w:space="0" w:color="4472C4" w:themeColor="accent1"/>
              <w:left w:val="single" w:sz="6" w:space="0" w:color="4472C4" w:themeColor="accent1"/>
              <w:bottom w:val="single" w:sz="6" w:space="0" w:color="4472C4" w:themeColor="accent1"/>
            </w:tcBorders>
            <w:tcMar>
              <w:left w:w="105" w:type="dxa"/>
              <w:right w:w="105" w:type="dxa"/>
            </w:tcMar>
          </w:tcPr>
          <w:p w:rsidR="571EA589" w:rsidP="571EA589" w14:paraId="2A382885" w14:textId="46E8A039">
            <w:pPr>
              <w:spacing w:line="259" w:lineRule="auto"/>
              <w:rPr>
                <w:rFonts w:ascii="Calibri" w:eastAsia="Calibri" w:hAnsi="Calibri" w:cs="Calibri"/>
                <w:color w:val="000000" w:themeColor="text1"/>
              </w:rPr>
            </w:pPr>
            <w:r w:rsidRPr="3A0D0D91">
              <w:rPr>
                <w:rFonts w:ascii="Calibri" w:eastAsia="Calibri" w:hAnsi="Calibri" w:cs="Calibri"/>
                <w:color w:val="000000" w:themeColor="text1"/>
              </w:rPr>
              <w:t>Opening</w:t>
            </w:r>
            <w:r w:rsidRPr="3A0D0D91" w:rsidR="00EB2400">
              <w:rPr>
                <w:rFonts w:ascii="Calibri" w:eastAsia="Calibri" w:hAnsi="Calibri" w:cs="Calibri"/>
                <w:color w:val="000000" w:themeColor="text1"/>
              </w:rPr>
              <w:t xml:space="preserve"> </w:t>
            </w:r>
          </w:p>
        </w:tc>
        <w:tc>
          <w:tcPr>
            <w:tcW w:w="6675" w:type="dxa"/>
            <w:tcBorders>
              <w:top w:val="single" w:sz="6" w:space="0" w:color="4472C4" w:themeColor="accent1"/>
              <w:bottom w:val="single" w:sz="6" w:space="0" w:color="4472C4" w:themeColor="accent1"/>
            </w:tcBorders>
            <w:tcMar>
              <w:left w:w="105" w:type="dxa"/>
              <w:right w:w="105" w:type="dxa"/>
            </w:tcMar>
          </w:tcPr>
          <w:p w:rsidR="571EA589" w:rsidP="3A0D0D91" w14:paraId="15EAF444" w14:textId="7EC08EB6">
            <w:pPr>
              <w:spacing w:line="259" w:lineRule="auto"/>
              <w:rPr>
                <w:rFonts w:ascii="Calibri" w:eastAsia="Calibri" w:hAnsi="Calibri" w:cs="Calibri"/>
                <w:color w:val="000000" w:themeColor="text1"/>
              </w:rPr>
            </w:pPr>
            <w:r w:rsidRPr="3A0D0D91">
              <w:rPr>
                <w:rFonts w:ascii="Calibri" w:eastAsia="Calibri" w:hAnsi="Calibri" w:cs="Calibri"/>
                <w:color w:val="000000" w:themeColor="text1"/>
              </w:rPr>
              <w:t xml:space="preserve">The opening section </w:t>
            </w:r>
            <w:r w:rsidR="003C508D">
              <w:rPr>
                <w:rFonts w:ascii="Calibri" w:eastAsia="Calibri" w:hAnsi="Calibri" w:cs="Calibri"/>
                <w:color w:val="000000" w:themeColor="text1"/>
              </w:rPr>
              <w:t>provides a kickoff, introduction and background</w:t>
            </w:r>
            <w:r w:rsidR="00474979">
              <w:rPr>
                <w:rFonts w:ascii="Calibri" w:eastAsia="Calibri" w:hAnsi="Calibri" w:cs="Calibri"/>
                <w:color w:val="000000" w:themeColor="text1"/>
              </w:rPr>
              <w:t>,</w:t>
            </w:r>
            <w:r w:rsidR="003C508D">
              <w:rPr>
                <w:rFonts w:ascii="Calibri" w:eastAsia="Calibri" w:hAnsi="Calibri" w:cs="Calibri"/>
                <w:color w:val="000000" w:themeColor="text1"/>
              </w:rPr>
              <w:t xml:space="preserve"> and some housekeeping items. Then</w:t>
            </w:r>
            <w:r w:rsidR="0067135D">
              <w:rPr>
                <w:rFonts w:ascii="Calibri" w:eastAsia="Calibri" w:hAnsi="Calibri" w:cs="Calibri"/>
                <w:color w:val="000000" w:themeColor="text1"/>
              </w:rPr>
              <w:t>, it</w:t>
            </w:r>
            <w:r w:rsidR="003C508D">
              <w:rPr>
                <w:rFonts w:ascii="Calibri" w:eastAsia="Calibri" w:hAnsi="Calibri" w:cs="Calibri"/>
                <w:color w:val="000000" w:themeColor="text1"/>
              </w:rPr>
              <w:t xml:space="preserve"> </w:t>
            </w:r>
            <w:r w:rsidRPr="3A0D0D91">
              <w:rPr>
                <w:rFonts w:ascii="Calibri" w:eastAsia="Calibri" w:hAnsi="Calibri" w:cs="Calibri"/>
                <w:color w:val="000000" w:themeColor="text1"/>
              </w:rPr>
              <w:t xml:space="preserve">identifies who is on the call and what services they currently provide, based on what is allowed in the </w:t>
            </w:r>
            <w:r w:rsidRPr="3A0D0D91" w:rsidR="002B234B">
              <w:rPr>
                <w:rFonts w:ascii="Calibri" w:eastAsia="Calibri" w:hAnsi="Calibri" w:cs="Calibri"/>
                <w:color w:val="000000" w:themeColor="text1"/>
              </w:rPr>
              <w:t>Notice of Funding Opportunit</w:t>
            </w:r>
            <w:r w:rsidRPr="3A0D0D91" w:rsidR="00744CB0">
              <w:rPr>
                <w:rFonts w:ascii="Calibri" w:eastAsia="Calibri" w:hAnsi="Calibri" w:cs="Calibri"/>
                <w:color w:val="000000" w:themeColor="text1"/>
              </w:rPr>
              <w:t>y (</w:t>
            </w:r>
            <w:r w:rsidRPr="3A0D0D91">
              <w:rPr>
                <w:rFonts w:ascii="Calibri" w:eastAsia="Calibri" w:hAnsi="Calibri" w:cs="Calibri"/>
                <w:color w:val="000000" w:themeColor="text1"/>
              </w:rPr>
              <w:t>NOFO</w:t>
            </w:r>
            <w:r w:rsidRPr="3A0D0D91" w:rsidR="00744CB0">
              <w:rPr>
                <w:rFonts w:ascii="Calibri" w:eastAsia="Calibri" w:hAnsi="Calibri" w:cs="Calibri"/>
                <w:color w:val="000000" w:themeColor="text1"/>
              </w:rPr>
              <w:t>)</w:t>
            </w:r>
            <w:r w:rsidRPr="3A0D0D91">
              <w:rPr>
                <w:rFonts w:ascii="Calibri" w:eastAsia="Calibri" w:hAnsi="Calibri" w:cs="Calibri"/>
                <w:color w:val="000000" w:themeColor="text1"/>
              </w:rPr>
              <w:t>.</w:t>
            </w:r>
          </w:p>
        </w:tc>
      </w:tr>
      <w:tr w14:paraId="388E8C94" w14:textId="77777777" w:rsidTr="39EA1CA2">
        <w:tblPrEx>
          <w:tblW w:w="9428" w:type="dxa"/>
          <w:tblLayout w:type="fixed"/>
          <w:tblLook w:val="04A0"/>
        </w:tblPrEx>
        <w:trPr>
          <w:trHeight w:val="270"/>
        </w:trPr>
        <w:tc>
          <w:tcPr>
            <w:tcW w:w="2753" w:type="dxa"/>
            <w:tcMar>
              <w:left w:w="105" w:type="dxa"/>
              <w:right w:w="105" w:type="dxa"/>
            </w:tcMar>
          </w:tcPr>
          <w:p w:rsidR="571EA589" w:rsidP="571EA589" w14:paraId="48D90FEB" w14:textId="14CAD4BA">
            <w:pPr>
              <w:spacing w:line="259" w:lineRule="auto"/>
              <w:rPr>
                <w:rFonts w:ascii="Calibri" w:eastAsia="Calibri" w:hAnsi="Calibri" w:cs="Calibri"/>
                <w:color w:val="000000" w:themeColor="text1"/>
              </w:rPr>
            </w:pPr>
            <w:r w:rsidRPr="39EA1CA2">
              <w:rPr>
                <w:rFonts w:ascii="Calibri" w:eastAsia="Calibri" w:hAnsi="Calibri" w:cs="Calibri"/>
                <w:color w:val="000000" w:themeColor="text1"/>
              </w:rPr>
              <w:t xml:space="preserve">Section 1: </w:t>
            </w:r>
            <w:r w:rsidRPr="39EA1CA2" w:rsidR="5D2E7BF1">
              <w:rPr>
                <w:rFonts w:ascii="Calibri" w:eastAsia="Calibri" w:hAnsi="Calibri" w:cs="Calibri"/>
                <w:b w:val="0"/>
                <w:bCs w:val="0"/>
                <w:color w:val="000000" w:themeColor="text1"/>
              </w:rPr>
              <w:t>Services</w:t>
            </w:r>
            <w:r w:rsidR="00041108">
              <w:rPr>
                <w:rFonts w:ascii="Calibri" w:eastAsia="Calibri" w:hAnsi="Calibri" w:cs="Calibri"/>
                <w:b w:val="0"/>
                <w:bCs w:val="0"/>
                <w:color w:val="000000" w:themeColor="text1"/>
              </w:rPr>
              <w:t>,</w:t>
            </w:r>
            <w:r w:rsidRPr="39EA1CA2" w:rsidR="5D2E7BF1">
              <w:rPr>
                <w:rFonts w:ascii="Calibri" w:eastAsia="Calibri" w:hAnsi="Calibri" w:cs="Calibri"/>
                <w:b w:val="0"/>
                <w:bCs w:val="0"/>
                <w:color w:val="000000" w:themeColor="text1"/>
              </w:rPr>
              <w:t xml:space="preserve"> </w:t>
            </w:r>
            <w:r w:rsidRPr="39EA1CA2">
              <w:rPr>
                <w:rFonts w:ascii="Calibri" w:eastAsia="Calibri" w:hAnsi="Calibri" w:cs="Calibri"/>
                <w:b w:val="0"/>
                <w:bCs w:val="0"/>
                <w:color w:val="000000" w:themeColor="text1"/>
              </w:rPr>
              <w:t xml:space="preserve">data collection, </w:t>
            </w:r>
            <w:r w:rsidRPr="39EA1CA2" w:rsidR="402667DC">
              <w:rPr>
                <w:rFonts w:ascii="Calibri" w:eastAsia="Calibri" w:hAnsi="Calibri" w:cs="Calibri"/>
                <w:b w:val="0"/>
                <w:bCs w:val="0"/>
                <w:color w:val="000000" w:themeColor="text1"/>
              </w:rPr>
              <w:t xml:space="preserve">and </w:t>
            </w:r>
            <w:r w:rsidRPr="39EA1CA2">
              <w:rPr>
                <w:rFonts w:ascii="Calibri" w:eastAsia="Calibri" w:hAnsi="Calibri" w:cs="Calibri"/>
                <w:b w:val="0"/>
                <w:bCs w:val="0"/>
                <w:color w:val="000000" w:themeColor="text1"/>
              </w:rPr>
              <w:t>reporting</w:t>
            </w:r>
          </w:p>
        </w:tc>
        <w:tc>
          <w:tcPr>
            <w:tcW w:w="6675" w:type="dxa"/>
            <w:tcMar>
              <w:left w:w="105" w:type="dxa"/>
              <w:right w:w="105" w:type="dxa"/>
            </w:tcMar>
          </w:tcPr>
          <w:p w:rsidR="571EA589" w:rsidP="571EA589" w14:paraId="4781F3D2" w14:textId="61E1EACC">
            <w:pPr>
              <w:spacing w:line="259" w:lineRule="auto"/>
              <w:rPr>
                <w:rFonts w:ascii="Calibri" w:eastAsia="Calibri" w:hAnsi="Calibri" w:cs="Calibri"/>
                <w:color w:val="000000" w:themeColor="text1"/>
              </w:rPr>
            </w:pPr>
            <w:r w:rsidRPr="39EA1CA2">
              <w:rPr>
                <w:rFonts w:ascii="Calibri" w:eastAsia="Calibri" w:hAnsi="Calibri" w:cs="Calibri"/>
                <w:color w:val="000000" w:themeColor="text1"/>
              </w:rPr>
              <w:t xml:space="preserve">The first section is focused on understanding how </w:t>
            </w:r>
            <w:r w:rsidRPr="39EA1CA2" w:rsidR="3E9EAE7A">
              <w:rPr>
                <w:rFonts w:ascii="Calibri" w:eastAsia="Calibri" w:hAnsi="Calibri" w:cs="Calibri"/>
                <w:color w:val="000000" w:themeColor="text1"/>
              </w:rPr>
              <w:t xml:space="preserve">grant recipients </w:t>
            </w:r>
            <w:r w:rsidRPr="39EA1CA2">
              <w:rPr>
                <w:rFonts w:ascii="Calibri" w:eastAsia="Calibri" w:hAnsi="Calibri" w:cs="Calibri"/>
                <w:color w:val="000000" w:themeColor="text1"/>
              </w:rPr>
              <w:t>currently collect</w:t>
            </w:r>
            <w:r w:rsidRPr="39EA1CA2" w:rsidR="36F5303B">
              <w:rPr>
                <w:rFonts w:ascii="Calibri" w:eastAsia="Calibri" w:hAnsi="Calibri" w:cs="Calibri"/>
                <w:color w:val="000000" w:themeColor="text1"/>
              </w:rPr>
              <w:t xml:space="preserve"> and report</w:t>
            </w:r>
            <w:r w:rsidRPr="39EA1CA2">
              <w:rPr>
                <w:rFonts w:ascii="Calibri" w:eastAsia="Calibri" w:hAnsi="Calibri" w:cs="Calibri"/>
                <w:color w:val="000000" w:themeColor="text1"/>
              </w:rPr>
              <w:t xml:space="preserve"> their </w:t>
            </w:r>
            <w:r w:rsidRPr="39EA1CA2" w:rsidR="4959B3EA">
              <w:rPr>
                <w:rFonts w:ascii="Calibri" w:eastAsia="Calibri" w:hAnsi="Calibri" w:cs="Calibri"/>
                <w:color w:val="000000" w:themeColor="text1"/>
              </w:rPr>
              <w:t xml:space="preserve">services </w:t>
            </w:r>
            <w:r w:rsidRPr="39EA1CA2">
              <w:rPr>
                <w:rFonts w:ascii="Calibri" w:eastAsia="Calibri" w:hAnsi="Calibri" w:cs="Calibri"/>
                <w:color w:val="000000" w:themeColor="text1"/>
              </w:rPr>
              <w:t xml:space="preserve">data. </w:t>
            </w:r>
          </w:p>
        </w:tc>
      </w:tr>
      <w:tr w14:paraId="30A4F54F" w14:textId="77777777" w:rsidTr="39EA1CA2">
        <w:tblPrEx>
          <w:tblW w:w="9428" w:type="dxa"/>
          <w:tblLayout w:type="fixed"/>
          <w:tblLook w:val="04A0"/>
        </w:tblPrEx>
        <w:trPr>
          <w:trHeight w:val="255"/>
        </w:trPr>
        <w:tc>
          <w:tcPr>
            <w:tcW w:w="2753" w:type="dxa"/>
            <w:tcMar>
              <w:left w:w="105" w:type="dxa"/>
              <w:right w:w="105" w:type="dxa"/>
            </w:tcMar>
          </w:tcPr>
          <w:p w:rsidR="571EA589" w:rsidP="571EA589" w14:paraId="785FC672" w14:textId="69FD5093">
            <w:pPr>
              <w:spacing w:line="259" w:lineRule="auto"/>
              <w:rPr>
                <w:rFonts w:ascii="Calibri" w:eastAsia="Calibri" w:hAnsi="Calibri" w:cs="Calibri"/>
                <w:color w:val="000000" w:themeColor="text1"/>
              </w:rPr>
            </w:pPr>
            <w:r w:rsidRPr="571EA589">
              <w:rPr>
                <w:rFonts w:ascii="Calibri" w:eastAsia="Calibri" w:hAnsi="Calibri" w:cs="Calibri"/>
                <w:color w:val="000000" w:themeColor="text1"/>
              </w:rPr>
              <w:t xml:space="preserve">Section 2: </w:t>
            </w:r>
            <w:r w:rsidRPr="571EA589">
              <w:rPr>
                <w:rFonts w:ascii="Calibri" w:eastAsia="Calibri" w:hAnsi="Calibri" w:cs="Calibri"/>
                <w:b w:val="0"/>
                <w:bCs w:val="0"/>
                <w:color w:val="000000" w:themeColor="text1"/>
              </w:rPr>
              <w:t xml:space="preserve">Feedback on current PPR format and </w:t>
            </w:r>
            <w:r w:rsidR="00F62B70">
              <w:rPr>
                <w:rFonts w:ascii="Calibri" w:eastAsia="Calibri" w:hAnsi="Calibri" w:cs="Calibri"/>
                <w:b w:val="0"/>
                <w:bCs w:val="0"/>
                <w:color w:val="000000" w:themeColor="text1"/>
              </w:rPr>
              <w:t>n</w:t>
            </w:r>
            <w:r w:rsidRPr="571EA589">
              <w:rPr>
                <w:rFonts w:ascii="Calibri" w:eastAsia="Calibri" w:hAnsi="Calibri" w:cs="Calibri"/>
                <w:b w:val="0"/>
                <w:bCs w:val="0"/>
                <w:color w:val="000000" w:themeColor="text1"/>
              </w:rPr>
              <w:t>ew PPR components to capture data not otherwise available</w:t>
            </w:r>
          </w:p>
        </w:tc>
        <w:tc>
          <w:tcPr>
            <w:tcW w:w="6675" w:type="dxa"/>
            <w:tcMar>
              <w:left w:w="105" w:type="dxa"/>
              <w:right w:w="105" w:type="dxa"/>
            </w:tcMar>
          </w:tcPr>
          <w:p w:rsidR="571EA589" w:rsidP="571EA589" w14:paraId="7B0C7EEB" w14:textId="28D933AB">
            <w:pPr>
              <w:spacing w:line="259" w:lineRule="auto"/>
              <w:rPr>
                <w:rFonts w:ascii="Calibri" w:eastAsia="Calibri" w:hAnsi="Calibri" w:cs="Calibri"/>
                <w:color w:val="000000" w:themeColor="text1"/>
              </w:rPr>
            </w:pPr>
            <w:r w:rsidRPr="39EA1CA2">
              <w:rPr>
                <w:rFonts w:ascii="Calibri" w:eastAsia="Calibri" w:hAnsi="Calibri" w:cs="Calibri"/>
                <w:color w:val="000000" w:themeColor="text1"/>
              </w:rPr>
              <w:t xml:space="preserve">In the middle section </w:t>
            </w:r>
            <w:r w:rsidRPr="39EA1CA2" w:rsidR="5358F9A9">
              <w:rPr>
                <w:rFonts w:ascii="Calibri" w:eastAsia="Calibri" w:hAnsi="Calibri" w:cs="Calibri"/>
                <w:color w:val="000000" w:themeColor="text1"/>
              </w:rPr>
              <w:t xml:space="preserve">grant recipients </w:t>
            </w:r>
            <w:r w:rsidRPr="39EA1CA2">
              <w:rPr>
                <w:rFonts w:ascii="Calibri" w:eastAsia="Calibri" w:hAnsi="Calibri" w:cs="Calibri"/>
                <w:color w:val="000000" w:themeColor="text1"/>
              </w:rPr>
              <w:t xml:space="preserve">will be asked to react to the current PPR format. This section also collects feedback from </w:t>
            </w:r>
            <w:r w:rsidRPr="39EA1CA2" w:rsidR="54B5136D">
              <w:rPr>
                <w:rFonts w:ascii="Calibri" w:eastAsia="Calibri" w:hAnsi="Calibri" w:cs="Calibri"/>
                <w:color w:val="000000" w:themeColor="text1"/>
              </w:rPr>
              <w:t xml:space="preserve">grant recipients </w:t>
            </w:r>
            <w:r w:rsidRPr="39EA1CA2">
              <w:rPr>
                <w:rFonts w:ascii="Calibri" w:eastAsia="Calibri" w:hAnsi="Calibri" w:cs="Calibri"/>
                <w:color w:val="000000" w:themeColor="text1"/>
              </w:rPr>
              <w:t xml:space="preserve">about possible challenges in quantifying the number and type of services provided. It includes language that seeks to identify </w:t>
            </w:r>
            <w:r w:rsidRPr="39EA1CA2" w:rsidR="097FFBA0">
              <w:rPr>
                <w:rFonts w:ascii="Calibri" w:eastAsia="Calibri" w:hAnsi="Calibri" w:cs="Calibri"/>
                <w:color w:val="000000" w:themeColor="text1"/>
              </w:rPr>
              <w:t>grant recipients</w:t>
            </w:r>
            <w:r w:rsidRPr="39EA1CA2">
              <w:rPr>
                <w:rFonts w:ascii="Calibri" w:eastAsia="Calibri" w:hAnsi="Calibri" w:cs="Calibri"/>
                <w:color w:val="000000" w:themeColor="text1"/>
              </w:rPr>
              <w:t xml:space="preserve">’ priorities for a future state PPR form, including metrics they feel could better tell the story of their work. </w:t>
            </w:r>
          </w:p>
        </w:tc>
      </w:tr>
      <w:tr w14:paraId="4431D298" w14:textId="77777777" w:rsidTr="39EA1CA2">
        <w:tblPrEx>
          <w:tblW w:w="9428" w:type="dxa"/>
          <w:tblLayout w:type="fixed"/>
          <w:tblLook w:val="04A0"/>
        </w:tblPrEx>
        <w:trPr>
          <w:trHeight w:val="255"/>
        </w:trPr>
        <w:tc>
          <w:tcPr>
            <w:tcW w:w="2753" w:type="dxa"/>
            <w:tcMar>
              <w:left w:w="105" w:type="dxa"/>
              <w:right w:w="105" w:type="dxa"/>
            </w:tcMar>
          </w:tcPr>
          <w:p w:rsidR="571EA589" w:rsidP="571EA589" w14:paraId="64EFD751" w14:textId="2C39D46D">
            <w:pPr>
              <w:spacing w:line="259" w:lineRule="auto"/>
              <w:rPr>
                <w:rFonts w:ascii="Calibri" w:eastAsia="Calibri" w:hAnsi="Calibri" w:cs="Calibri"/>
                <w:color w:val="000000" w:themeColor="text1"/>
              </w:rPr>
            </w:pPr>
            <w:r w:rsidRPr="39EA1CA2">
              <w:rPr>
                <w:rFonts w:ascii="Calibri" w:eastAsia="Calibri" w:hAnsi="Calibri" w:cs="Calibri"/>
                <w:color w:val="000000" w:themeColor="text1"/>
              </w:rPr>
              <w:t xml:space="preserve">Section 3: </w:t>
            </w:r>
            <w:r w:rsidRPr="39EA1CA2">
              <w:rPr>
                <w:rStyle w:val="normaltextrun"/>
                <w:rFonts w:ascii="Calibri" w:eastAsia="Calibri" w:hAnsi="Calibri" w:cs="Calibri"/>
                <w:b w:val="0"/>
                <w:bCs w:val="0"/>
                <w:color w:val="000000" w:themeColor="text1"/>
              </w:rPr>
              <w:t xml:space="preserve">Training and technical assistance tools that will be needed to assist discretionary </w:t>
            </w:r>
            <w:r w:rsidRPr="39EA1CA2" w:rsidR="5ADD2561">
              <w:rPr>
                <w:rStyle w:val="normaltextrun"/>
                <w:rFonts w:ascii="Calibri" w:eastAsia="Calibri" w:hAnsi="Calibri" w:cs="Calibri"/>
                <w:b w:val="0"/>
                <w:bCs w:val="0"/>
                <w:color w:val="000000" w:themeColor="text1"/>
              </w:rPr>
              <w:t xml:space="preserve">grant recipients </w:t>
            </w:r>
            <w:r w:rsidRPr="39EA1CA2">
              <w:rPr>
                <w:rStyle w:val="normaltextrun"/>
                <w:rFonts w:ascii="Calibri" w:eastAsia="Calibri" w:hAnsi="Calibri" w:cs="Calibri"/>
                <w:b w:val="0"/>
                <w:bCs w:val="0"/>
                <w:color w:val="000000" w:themeColor="text1"/>
              </w:rPr>
              <w:t>with collecting and reporting PPR data</w:t>
            </w:r>
          </w:p>
        </w:tc>
        <w:tc>
          <w:tcPr>
            <w:tcW w:w="6675" w:type="dxa"/>
            <w:tcMar>
              <w:left w:w="105" w:type="dxa"/>
              <w:right w:w="105" w:type="dxa"/>
            </w:tcMar>
          </w:tcPr>
          <w:p w:rsidR="571EA589" w:rsidP="571EA589" w14:paraId="4104A752" w14:textId="510C3FD9">
            <w:pPr>
              <w:spacing w:line="259" w:lineRule="auto"/>
              <w:rPr>
                <w:rFonts w:ascii="Calibri" w:eastAsia="Calibri" w:hAnsi="Calibri" w:cs="Calibri"/>
                <w:color w:val="000000" w:themeColor="text1"/>
              </w:rPr>
            </w:pPr>
            <w:r w:rsidRPr="39EA1CA2">
              <w:rPr>
                <w:rFonts w:ascii="Calibri" w:eastAsia="Calibri" w:hAnsi="Calibri" w:cs="Calibri"/>
                <w:color w:val="000000" w:themeColor="text1"/>
              </w:rPr>
              <w:t xml:space="preserve">The final section identifies training and technical assistance needs related to how </w:t>
            </w:r>
            <w:r w:rsidRPr="39EA1CA2" w:rsidR="7D2D7156">
              <w:rPr>
                <w:rFonts w:ascii="Calibri" w:eastAsia="Calibri" w:hAnsi="Calibri" w:cs="Calibri"/>
                <w:color w:val="000000" w:themeColor="text1"/>
              </w:rPr>
              <w:t>SSAPC</w:t>
            </w:r>
            <w:r w:rsidRPr="39EA1CA2">
              <w:rPr>
                <w:rFonts w:ascii="Calibri" w:eastAsia="Calibri" w:hAnsi="Calibri" w:cs="Calibri"/>
                <w:color w:val="000000" w:themeColor="text1"/>
              </w:rPr>
              <w:t xml:space="preserve"> </w:t>
            </w:r>
            <w:r w:rsidRPr="39EA1CA2" w:rsidR="2252ADB2">
              <w:rPr>
                <w:rFonts w:ascii="Calibri" w:eastAsia="Calibri" w:hAnsi="Calibri" w:cs="Calibri"/>
                <w:color w:val="000000" w:themeColor="text1"/>
              </w:rPr>
              <w:t xml:space="preserve">grant </w:t>
            </w:r>
            <w:r w:rsidRPr="39EA1CA2" w:rsidR="00274E37">
              <w:rPr>
                <w:rFonts w:ascii="Calibri" w:eastAsia="Calibri" w:hAnsi="Calibri" w:cs="Calibri"/>
                <w:color w:val="000000" w:themeColor="text1"/>
              </w:rPr>
              <w:t>recipients collect</w:t>
            </w:r>
            <w:r w:rsidRPr="39EA1CA2">
              <w:rPr>
                <w:rFonts w:ascii="Calibri" w:eastAsia="Calibri" w:hAnsi="Calibri" w:cs="Calibri"/>
                <w:color w:val="000000" w:themeColor="text1"/>
              </w:rPr>
              <w:t xml:space="preserve"> and report data to quantify the success of their programs. </w:t>
            </w:r>
          </w:p>
        </w:tc>
      </w:tr>
    </w:tbl>
    <w:p w:rsidR="571EA589" w:rsidP="571EA589" w14:paraId="39302825" w14:textId="6EC89432"/>
    <w:p w:rsidR="00590C5C" w14:paraId="2B97289B" w14:textId="77777777">
      <w:r>
        <w:br w:type="page"/>
      </w:r>
    </w:p>
    <w:tbl>
      <w:tblPr>
        <w:tblStyle w:val="TableGrid"/>
        <w:tblW w:w="9445" w:type="dxa"/>
        <w:tblLook w:val="04A0"/>
      </w:tblPr>
      <w:tblGrid>
        <w:gridCol w:w="9445"/>
      </w:tblGrid>
      <w:tr w14:paraId="48469305" w14:textId="77777777" w:rsidTr="7E405FE1">
        <w:tblPrEx>
          <w:tblW w:w="9445" w:type="dxa"/>
          <w:tblLook w:val="04A0"/>
        </w:tblPrEx>
        <w:trPr>
          <w:trHeight w:val="300"/>
        </w:trPr>
        <w:tc>
          <w:tcPr>
            <w:tcW w:w="9445" w:type="dxa"/>
            <w:shd w:val="clear" w:color="auto" w:fill="D9E2F3" w:themeFill="accent1" w:themeFillTint="33"/>
          </w:tcPr>
          <w:p w:rsidR="00AE030E" w:rsidRPr="00AE030E" w:rsidP="00AE030E" w14:paraId="26B9FDB3" w14:textId="5554A6FD">
            <w:pPr>
              <w:jc w:val="center"/>
              <w:rPr>
                <w:b/>
                <w:bCs/>
              </w:rPr>
            </w:pPr>
            <w:r w:rsidRPr="00AE030E">
              <w:rPr>
                <w:b/>
                <w:bCs/>
              </w:rPr>
              <w:t>Facilitation Guide</w:t>
            </w:r>
          </w:p>
        </w:tc>
      </w:tr>
      <w:tr w14:paraId="7A136655" w14:textId="77777777" w:rsidTr="7E405FE1">
        <w:tblPrEx>
          <w:tblW w:w="9445" w:type="dxa"/>
          <w:tblLook w:val="04A0"/>
        </w:tblPrEx>
        <w:trPr>
          <w:trHeight w:val="300"/>
        </w:trPr>
        <w:tc>
          <w:tcPr>
            <w:tcW w:w="9445" w:type="dxa"/>
            <w:shd w:val="clear" w:color="auto" w:fill="70AD47" w:themeFill="accent6"/>
          </w:tcPr>
          <w:p w:rsidR="00AE030E" w:rsidRPr="00AE030E" w14:paraId="5682FC3C" w14:textId="0049B6D7">
            <w:pPr>
              <w:rPr>
                <w:b/>
                <w:bCs/>
              </w:rPr>
            </w:pPr>
            <w:r w:rsidRPr="00AE030E">
              <w:rPr>
                <w:b/>
                <w:bCs/>
              </w:rPr>
              <w:t>Kickoff</w:t>
            </w:r>
            <w:r>
              <w:rPr>
                <w:b/>
                <w:bCs/>
              </w:rPr>
              <w:t xml:space="preserve"> (</w:t>
            </w:r>
            <w:r w:rsidR="00DE5849">
              <w:rPr>
                <w:b/>
                <w:bCs/>
              </w:rPr>
              <w:t>2</w:t>
            </w:r>
            <w:r>
              <w:rPr>
                <w:b/>
                <w:bCs/>
              </w:rPr>
              <w:t xml:space="preserve"> min)</w:t>
            </w:r>
          </w:p>
        </w:tc>
      </w:tr>
      <w:tr w14:paraId="07210312" w14:textId="77777777" w:rsidTr="7E405FE1">
        <w:tblPrEx>
          <w:tblW w:w="9445" w:type="dxa"/>
          <w:tblLook w:val="04A0"/>
        </w:tblPrEx>
        <w:trPr>
          <w:trHeight w:val="300"/>
        </w:trPr>
        <w:tc>
          <w:tcPr>
            <w:tcW w:w="9445" w:type="dxa"/>
          </w:tcPr>
          <w:p w:rsidR="00AE030E" w:rsidP="00E92EC0" w14:paraId="429BF9D6" w14:textId="76FD39F0">
            <w:pPr>
              <w:pStyle w:val="Slide"/>
            </w:pPr>
            <w:r>
              <w:t xml:space="preserve">Slide </w:t>
            </w:r>
            <w:r w:rsidR="00785023">
              <w:t xml:space="preserve">1: </w:t>
            </w:r>
            <w:r w:rsidRPr="6948AAAB" w:rsidR="7631EE01">
              <w:t>Welcome &amp; Introd</w:t>
            </w:r>
            <w:r w:rsidRPr="00930A90" w:rsidR="7631EE01">
              <w:t>uct</w:t>
            </w:r>
            <w:r w:rsidRPr="002A6287" w:rsidR="00785023">
              <w:t>ion</w:t>
            </w:r>
          </w:p>
          <w:p w:rsidR="00AE030E" w:rsidRPr="00E92EC0" w:rsidP="00E92EC0" w14:paraId="09D75761" w14:textId="77777777">
            <w:pPr>
              <w:pStyle w:val="Body"/>
              <w:rPr>
                <w:b/>
                <w:bCs/>
              </w:rPr>
            </w:pPr>
            <w:r w:rsidRPr="00E92EC0">
              <w:rPr>
                <w:b/>
                <w:bCs/>
              </w:rPr>
              <w:t xml:space="preserve">MITRE: </w:t>
            </w:r>
          </w:p>
          <w:p w:rsidR="2D883285" w:rsidRPr="003B3A53" w:rsidP="00E92EC0" w14:paraId="72B10741" w14:textId="4EA32F0D">
            <w:pPr>
              <w:pStyle w:val="Body"/>
            </w:pPr>
            <w:r>
              <w:t xml:space="preserve">Hi everyone! </w:t>
            </w:r>
            <w:r w:rsidR="78C8F766">
              <w:t xml:space="preserve">We will wait a couple more minutes for people to join. </w:t>
            </w:r>
            <w:r w:rsidR="6325E867">
              <w:t xml:space="preserve">You should be muted on entry, and </w:t>
            </w:r>
            <w:r w:rsidR="60A78839">
              <w:t>p</w:t>
            </w:r>
            <w:r w:rsidR="78C8F766">
              <w:t xml:space="preserve">lease mute your audio </w:t>
            </w:r>
            <w:r w:rsidR="450DB654">
              <w:t>if you are not speaking</w:t>
            </w:r>
            <w:r w:rsidR="78C8F766">
              <w:t xml:space="preserve"> to keep background noise at a minimum.</w:t>
            </w:r>
            <w:r w:rsidR="4E764E7F">
              <w:t xml:space="preserve"> </w:t>
            </w:r>
          </w:p>
          <w:p w:rsidR="00C5585C" w:rsidP="00E92EC0" w14:paraId="5549B13B" w14:textId="20FBDAEA">
            <w:pPr>
              <w:pStyle w:val="Body"/>
            </w:pPr>
            <w:r w:rsidRPr="003B3A53">
              <w:rPr>
                <w:rStyle w:val="normaltextrun"/>
                <w:rFonts w:ascii="Calibri" w:hAnsi="Calibri" w:cs="Calibri"/>
                <w:color w:val="000000"/>
                <w:bdr w:val="none" w:sz="0" w:space="0" w:color="auto" w:frame="1"/>
              </w:rPr>
              <w:t>For session 2: Each session covers</w:t>
            </w:r>
            <w:r>
              <w:rPr>
                <w:rStyle w:val="normaltextrun"/>
                <w:rFonts w:ascii="Calibri" w:hAnsi="Calibri" w:cs="Calibri"/>
                <w:color w:val="000000"/>
                <w:bdr w:val="none" w:sz="0" w:space="0" w:color="auto" w:frame="1"/>
              </w:rPr>
              <w:t xml:space="preserve"> the same content so if you already attended</w:t>
            </w:r>
            <w:r w:rsidR="5A96D57E">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please feel free to drop off. Thank you for your time! </w:t>
            </w:r>
          </w:p>
        </w:tc>
      </w:tr>
      <w:tr w14:paraId="704A58D6" w14:textId="77777777" w:rsidTr="7E405FE1">
        <w:tblPrEx>
          <w:tblW w:w="9445" w:type="dxa"/>
          <w:tblLook w:val="04A0"/>
        </w:tblPrEx>
        <w:trPr>
          <w:trHeight w:val="300"/>
        </w:trPr>
        <w:tc>
          <w:tcPr>
            <w:tcW w:w="9445" w:type="dxa"/>
          </w:tcPr>
          <w:p w:rsidR="005F1F10" w:rsidRPr="00E92EC0" w:rsidP="00E92EC0" w14:paraId="7A9F631F" w14:textId="6EDFFC08">
            <w:pPr>
              <w:pStyle w:val="Body"/>
              <w:rPr>
                <w:b/>
                <w:bCs/>
              </w:rPr>
            </w:pPr>
            <w:r w:rsidRPr="00E92EC0">
              <w:rPr>
                <w:b/>
                <w:bCs/>
              </w:rPr>
              <w:t xml:space="preserve">MITRE: </w:t>
            </w:r>
          </w:p>
          <w:p w:rsidR="005F1F10" w:rsidRPr="000D06E4" w:rsidP="00E92EC0" w14:paraId="3BC1E0F5" w14:textId="77777777">
            <w:pPr>
              <w:pStyle w:val="Body"/>
            </w:pPr>
            <w:r w:rsidRPr="000D06E4">
              <w:t xml:space="preserve">Good morning/afternoon, and welcome everyone! </w:t>
            </w:r>
          </w:p>
          <w:p w:rsidR="005F1F10" w:rsidP="00E92EC0" w14:paraId="74D21D7B" w14:textId="16DD9F9A">
            <w:pPr>
              <w:pStyle w:val="Body"/>
            </w:pPr>
            <w:r w:rsidRPr="00AB0BAC">
              <w:t>[MITRE team to introduce themselves]</w:t>
            </w:r>
          </w:p>
          <w:p w:rsidR="000A4395" w:rsidRPr="00AE030E" w:rsidP="00E92EC0" w14:paraId="5C1ADAFF" w14:textId="116679E4">
            <w:pPr>
              <w:pStyle w:val="Body"/>
            </w:pPr>
            <w:r>
              <w:t>Thank you for joining us today and participating in this listening session</w:t>
            </w:r>
            <w:r w:rsidR="27C3792C">
              <w:t xml:space="preserve">. As you are probably aware, MITRE has scheduled </w:t>
            </w:r>
            <w:r w:rsidR="03C00F7D">
              <w:t>2 on</w:t>
            </w:r>
            <w:r w:rsidR="3E2A80EC">
              <w:t>e</w:t>
            </w:r>
            <w:r w:rsidR="03C00F7D">
              <w:t>-hour</w:t>
            </w:r>
            <w:r w:rsidR="27C3792C">
              <w:t xml:space="preserve"> listening sessions to seek feedback from </w:t>
            </w:r>
            <w:r w:rsidR="741922B7">
              <w:t xml:space="preserve">SSAPC </w:t>
            </w:r>
            <w:r w:rsidR="4D829E94">
              <w:t xml:space="preserve">grant recipients </w:t>
            </w:r>
            <w:r w:rsidR="09993025">
              <w:t xml:space="preserve">to inform a future specialized version of the PPR </w:t>
            </w:r>
            <w:r w:rsidR="7F88CE1F">
              <w:t xml:space="preserve">grant recipients </w:t>
            </w:r>
            <w:r w:rsidR="09993025">
              <w:t>use to report on their activities.</w:t>
            </w:r>
          </w:p>
          <w:p w:rsidR="000A4395" w:rsidRPr="00AE030E" w:rsidP="00E92EC0" w14:paraId="6C638320" w14:textId="6A3F8C50">
            <w:pPr>
              <w:pStyle w:val="Body"/>
              <w:rPr>
                <w:rFonts w:ascii="Calibri" w:eastAsia="Calibri" w:hAnsi="Calibri" w:cs="Calibri"/>
                <w:color w:val="000000" w:themeColor="text1"/>
              </w:rPr>
            </w:pPr>
            <w:r w:rsidRPr="571EA589">
              <w:rPr>
                <w:rFonts w:ascii="Calibri" w:eastAsia="Calibri" w:hAnsi="Calibri" w:cs="Calibri"/>
                <w:color w:val="000000" w:themeColor="text1"/>
              </w:rPr>
              <w:t xml:space="preserve">MITRE will be facilitating this listening session on behalf of the ACF Office of Family Violence Prevention and Services (referred to in this conversation as OFVPS) team, who is also on the line, and who we will hear from momentarily. MITRE operates the CMS Alliance to Modernize Healthcare—which is the Health Federally Funded Research and Development Center. </w:t>
            </w:r>
          </w:p>
          <w:p w:rsidR="000A4395" w:rsidRPr="00AE030E" w:rsidP="00E92EC0" w14:paraId="03FC41AD" w14:textId="490CB573">
            <w:pPr>
              <w:pStyle w:val="Body"/>
            </w:pPr>
            <w:r w:rsidRPr="39EA1CA2">
              <w:rPr>
                <w:rStyle w:val="normaltextrun"/>
                <w:rFonts w:ascii="Calibri" w:eastAsia="Calibri" w:hAnsi="Calibri" w:cs="Calibri"/>
                <w:color w:val="000000" w:themeColor="text1"/>
              </w:rPr>
              <w:t>We know some of you may have participated in similar listening sessions about performance progress reporting in 2022</w:t>
            </w:r>
            <w:r w:rsidR="00EB637A">
              <w:rPr>
                <w:rStyle w:val="normaltextrun"/>
                <w:rFonts w:ascii="Calibri" w:eastAsia="Calibri" w:hAnsi="Calibri" w:cs="Calibri"/>
                <w:color w:val="000000" w:themeColor="text1"/>
              </w:rPr>
              <w:t>.</w:t>
            </w:r>
            <w:r w:rsidRPr="39EA1CA2">
              <w:rPr>
                <w:rStyle w:val="normaltextrun"/>
                <w:rFonts w:ascii="Calibri" w:eastAsia="Calibri" w:hAnsi="Calibri" w:cs="Calibri"/>
                <w:color w:val="000000" w:themeColor="text1"/>
              </w:rPr>
              <w:t xml:space="preserve"> </w:t>
            </w:r>
            <w:r w:rsidR="00EB637A">
              <w:rPr>
                <w:rStyle w:val="normaltextrun"/>
                <w:rFonts w:ascii="Calibri" w:eastAsia="Calibri" w:hAnsi="Calibri" w:cs="Calibri"/>
                <w:color w:val="000000" w:themeColor="text1"/>
              </w:rPr>
              <w:t>T</w:t>
            </w:r>
            <w:r w:rsidRPr="39EA1CA2">
              <w:rPr>
                <w:rStyle w:val="normaltextrun"/>
                <w:rFonts w:ascii="Calibri" w:eastAsia="Calibri" w:hAnsi="Calibri" w:cs="Calibri"/>
                <w:color w:val="000000" w:themeColor="text1"/>
              </w:rPr>
              <w:t xml:space="preserve">oday’s session has a different focus and will capture information on how to design a new PPR for </w:t>
            </w:r>
            <w:r w:rsidRPr="39EA1CA2" w:rsidR="0192DA54">
              <w:rPr>
                <w:rStyle w:val="normaltextrun"/>
                <w:rFonts w:ascii="Calibri" w:eastAsia="Calibri" w:hAnsi="Calibri" w:cs="Calibri"/>
                <w:color w:val="000000" w:themeColor="text1"/>
              </w:rPr>
              <w:t>S</w:t>
            </w:r>
            <w:r w:rsidRPr="39EA1CA2" w:rsidR="0192DA54">
              <w:rPr>
                <w:rStyle w:val="normaltextrun"/>
              </w:rPr>
              <w:t xml:space="preserve">SAPC </w:t>
            </w:r>
            <w:r w:rsidRPr="39EA1CA2" w:rsidR="1A018BB5">
              <w:rPr>
                <w:rStyle w:val="normaltextrun"/>
                <w:rFonts w:ascii="Calibri" w:eastAsia="Calibri" w:hAnsi="Calibri" w:cs="Calibri"/>
                <w:color w:val="000000" w:themeColor="text1"/>
              </w:rPr>
              <w:t>grant recipients</w:t>
            </w:r>
            <w:r w:rsidRPr="39EA1CA2">
              <w:rPr>
                <w:rStyle w:val="normaltextrun"/>
                <w:rFonts w:ascii="Calibri" w:eastAsia="Calibri" w:hAnsi="Calibri" w:cs="Calibri"/>
                <w:color w:val="000000" w:themeColor="text1"/>
              </w:rPr>
              <w:t>. </w:t>
            </w:r>
            <w:r w:rsidRPr="39EA1CA2" w:rsidR="357E7749">
              <w:rPr>
                <w:rStyle w:val="normaltextrun"/>
                <w:rFonts w:ascii="Calibri" w:eastAsia="Calibri" w:hAnsi="Calibri" w:cs="Calibri"/>
                <w:color w:val="000000" w:themeColor="text1"/>
              </w:rPr>
              <w:t>OFVPS w</w:t>
            </w:r>
            <w:r w:rsidRPr="39EA1CA2">
              <w:rPr>
                <w:rStyle w:val="normaltextrun"/>
                <w:rFonts w:ascii="Calibri" w:eastAsia="Calibri" w:hAnsi="Calibri" w:cs="Calibri"/>
                <w:color w:val="000000" w:themeColor="text1"/>
              </w:rPr>
              <w:t>ill be incorporating your input into recommendations later this year for the PPR. </w:t>
            </w:r>
          </w:p>
          <w:p w:rsidR="000A4395" w:rsidRPr="00AE030E" w:rsidP="00E92EC0" w14:paraId="49FD16F5" w14:textId="22137A69">
            <w:pPr>
              <w:pStyle w:val="Body"/>
            </w:pPr>
            <w:r w:rsidRPr="571EA589">
              <w:rPr>
                <w:rStyle w:val="normaltextrun"/>
                <w:rFonts w:ascii="Calibri" w:eastAsia="Calibri" w:hAnsi="Calibri" w:cs="Calibri"/>
                <w:color w:val="000000" w:themeColor="text1"/>
              </w:rPr>
              <w:t>During this session, we will ask questions on:</w:t>
            </w:r>
          </w:p>
          <w:p w:rsidR="00A612E1" w:rsidP="00E92EC0" w14:paraId="25461FCB" w14:textId="6E72566B">
            <w:pPr>
              <w:pStyle w:val="Numbered"/>
              <w:rPr>
                <w:rStyle w:val="normaltextrun"/>
              </w:rPr>
            </w:pPr>
            <w:r>
              <w:rPr>
                <w:rStyle w:val="normaltextrun"/>
              </w:rPr>
              <w:t>S</w:t>
            </w:r>
            <w:r w:rsidRPr="39EA1CA2" w:rsidR="0010774E">
              <w:rPr>
                <w:rStyle w:val="normaltextrun"/>
              </w:rPr>
              <w:t>ervices</w:t>
            </w:r>
            <w:r w:rsidR="001B500F">
              <w:rPr>
                <w:rStyle w:val="normaltextrun"/>
              </w:rPr>
              <w:t>,</w:t>
            </w:r>
            <w:r w:rsidRPr="39EA1CA2" w:rsidR="0010774E">
              <w:rPr>
                <w:rStyle w:val="normaltextrun"/>
              </w:rPr>
              <w:t xml:space="preserve"> data</w:t>
            </w:r>
            <w:r w:rsidRPr="39EA1CA2" w:rsidR="744846AB">
              <w:rPr>
                <w:rStyle w:val="normaltextrun"/>
              </w:rPr>
              <w:t xml:space="preserve"> collection</w:t>
            </w:r>
            <w:r>
              <w:rPr>
                <w:rStyle w:val="normaltextrun"/>
              </w:rPr>
              <w:t>,</w:t>
            </w:r>
            <w:r w:rsidRPr="39EA1CA2" w:rsidR="607B9F6C">
              <w:rPr>
                <w:rStyle w:val="normaltextrun"/>
              </w:rPr>
              <w:t xml:space="preserve"> and </w:t>
            </w:r>
            <w:r w:rsidRPr="39EA1CA2" w:rsidR="744846AB">
              <w:rPr>
                <w:rStyle w:val="normaltextrun"/>
              </w:rPr>
              <w:t>reporting</w:t>
            </w:r>
          </w:p>
          <w:p w:rsidR="000A4395" w:rsidRPr="00A612E1" w:rsidP="00E92EC0" w14:paraId="08919CC6" w14:textId="56192C6D">
            <w:pPr>
              <w:pStyle w:val="Numbered"/>
            </w:pPr>
            <w:r>
              <w:t>C</w:t>
            </w:r>
            <w:r w:rsidRPr="00A612E1" w:rsidR="6B811920">
              <w:t>urrent PPR format and new PPR components to capture data not otherwise available</w:t>
            </w:r>
          </w:p>
          <w:p w:rsidR="000A4395" w:rsidRPr="00E92EC0" w:rsidP="00E92EC0" w14:paraId="713FFECC" w14:textId="4EFA2A3D">
            <w:pPr>
              <w:pStyle w:val="Numbered"/>
              <w:rPr>
                <w:sz w:val="20"/>
                <w:szCs w:val="20"/>
              </w:rPr>
            </w:pPr>
            <w:r>
              <w:rPr>
                <w:rStyle w:val="normaltextrun"/>
              </w:rPr>
              <w:t>T</w:t>
            </w:r>
            <w:r w:rsidRPr="39EA1CA2" w:rsidR="744846AB">
              <w:rPr>
                <w:rStyle w:val="normaltextrun"/>
              </w:rPr>
              <w:t xml:space="preserve">raining and technical assistance tools that will be needed to assist discretionary </w:t>
            </w:r>
            <w:r w:rsidRPr="39EA1CA2" w:rsidR="467892A0">
              <w:rPr>
                <w:rStyle w:val="normaltextrun"/>
              </w:rPr>
              <w:t xml:space="preserve">grant recipients </w:t>
            </w:r>
            <w:r w:rsidRPr="39EA1CA2" w:rsidR="744846AB">
              <w:rPr>
                <w:rStyle w:val="normaltextrun"/>
              </w:rPr>
              <w:t>with collecting and reporting PPR data</w:t>
            </w:r>
          </w:p>
          <w:p w:rsidR="000A4395" w:rsidRPr="00AE030E" w:rsidP="00E92EC0" w14:paraId="14B2DD27" w14:textId="572A8358">
            <w:pPr>
              <w:pStyle w:val="Body"/>
            </w:pPr>
            <w:r w:rsidRPr="49CF494C">
              <w:rPr>
                <w:rStyle w:val="normaltextrun"/>
                <w:rFonts w:ascii="Calibri" w:eastAsia="Calibri" w:hAnsi="Calibri" w:cs="Calibri"/>
                <w:color w:val="000000" w:themeColor="text1"/>
              </w:rPr>
              <w:t>T</w:t>
            </w:r>
            <w:r w:rsidRPr="49CF494C" w:rsidR="7A7C6824">
              <w:rPr>
                <w:rStyle w:val="normaltextrun"/>
                <w:rFonts w:ascii="Calibri" w:eastAsia="Calibri" w:hAnsi="Calibri" w:cs="Calibri"/>
                <w:color w:val="000000" w:themeColor="text1"/>
              </w:rPr>
              <w:t>he</w:t>
            </w:r>
            <w:r w:rsidRPr="571EA589">
              <w:rPr>
                <w:rStyle w:val="normaltextrun"/>
                <w:rFonts w:ascii="Calibri" w:eastAsia="Calibri" w:hAnsi="Calibri" w:cs="Calibri"/>
                <w:color w:val="000000" w:themeColor="text1"/>
              </w:rPr>
              <w:t xml:space="preserve"> current PPR format </w:t>
            </w:r>
            <w:r w:rsidRPr="0710BFBB" w:rsidR="1601BBA9">
              <w:rPr>
                <w:rStyle w:val="normaltextrun"/>
                <w:rFonts w:ascii="Calibri" w:eastAsia="Calibri" w:hAnsi="Calibri" w:cs="Calibri"/>
                <w:color w:val="000000" w:themeColor="text1"/>
              </w:rPr>
              <w:t xml:space="preserve">was </w:t>
            </w:r>
            <w:r w:rsidRPr="6640295E" w:rsidR="1601BBA9">
              <w:rPr>
                <w:rStyle w:val="normaltextrun"/>
                <w:rFonts w:ascii="Calibri" w:eastAsia="Calibri" w:hAnsi="Calibri" w:cs="Calibri"/>
                <w:color w:val="000000" w:themeColor="text1"/>
              </w:rPr>
              <w:t>provided in advance and is</w:t>
            </w:r>
            <w:r w:rsidRPr="571EA589">
              <w:rPr>
                <w:rStyle w:val="normaltextrun"/>
                <w:rFonts w:ascii="Calibri" w:eastAsia="Calibri" w:hAnsi="Calibri" w:cs="Calibri"/>
                <w:color w:val="000000" w:themeColor="text1"/>
              </w:rPr>
              <w:t xml:space="preserve"> also attached to today’s meeting invite for reference. We truly appreciate your time as we look forward to gaining a deeper insight into the PPR format, content, and reporting burden.</w:t>
            </w:r>
          </w:p>
          <w:p w:rsidR="00E70338" w:rsidRPr="00FF5008" w:rsidP="00E92EC0" w14:paraId="187F8CD4" w14:textId="73887392">
            <w:pPr>
              <w:pStyle w:val="Body"/>
            </w:pPr>
            <w:r w:rsidRPr="571EA589">
              <w:t>As we mentioned, our OFVPS colleagues are on the line. I’d like to hand it to [OFVPS] to introduce themselves and provide some opening remarks, including some thoughts on the background and purpose of this listening session.</w:t>
            </w:r>
          </w:p>
        </w:tc>
      </w:tr>
      <w:tr w14:paraId="3243193E" w14:textId="77777777" w:rsidTr="7E405FE1">
        <w:tblPrEx>
          <w:tblW w:w="9445" w:type="dxa"/>
          <w:tblLook w:val="04A0"/>
        </w:tblPrEx>
        <w:trPr>
          <w:trHeight w:val="300"/>
        </w:trPr>
        <w:tc>
          <w:tcPr>
            <w:tcW w:w="9445" w:type="dxa"/>
            <w:shd w:val="clear" w:color="auto" w:fill="70AD47" w:themeFill="accent6"/>
          </w:tcPr>
          <w:p w:rsidR="008B6E3B" w:rsidRPr="008B6E3B" w14:paraId="2F999703" w14:textId="7F159695">
            <w:pPr>
              <w:rPr>
                <w:b/>
                <w:bCs/>
              </w:rPr>
            </w:pPr>
            <w:r w:rsidRPr="008B6E3B">
              <w:rPr>
                <w:b/>
                <w:bCs/>
              </w:rPr>
              <w:t>Intro/Background</w:t>
            </w:r>
            <w:r>
              <w:rPr>
                <w:b/>
                <w:bCs/>
              </w:rPr>
              <w:t xml:space="preserve"> (</w:t>
            </w:r>
            <w:r w:rsidR="00741EB0">
              <w:rPr>
                <w:b/>
                <w:bCs/>
              </w:rPr>
              <w:t>3</w:t>
            </w:r>
            <w:r>
              <w:rPr>
                <w:b/>
                <w:bCs/>
              </w:rPr>
              <w:t xml:space="preserve"> min)</w:t>
            </w:r>
          </w:p>
        </w:tc>
      </w:tr>
      <w:tr w14:paraId="5C87E776" w14:textId="77777777" w:rsidTr="7E405FE1">
        <w:tblPrEx>
          <w:tblW w:w="9445" w:type="dxa"/>
          <w:tblLook w:val="04A0"/>
        </w:tblPrEx>
        <w:trPr>
          <w:trHeight w:val="300"/>
        </w:trPr>
        <w:tc>
          <w:tcPr>
            <w:tcW w:w="9445" w:type="dxa"/>
          </w:tcPr>
          <w:p w:rsidR="000A4395" w:rsidRPr="006E5CAD" w:rsidP="00E92EC0" w14:paraId="7ECC04D4" w14:textId="622EBB0E">
            <w:pPr>
              <w:pStyle w:val="Slide"/>
            </w:pPr>
            <w:r w:rsidRPr="006E5CAD">
              <w:t xml:space="preserve">Slide </w:t>
            </w:r>
            <w:r w:rsidRPr="006E5CAD" w:rsidR="41ECE81D">
              <w:t>1</w:t>
            </w:r>
            <w:r w:rsidRPr="006E5CAD">
              <w:t xml:space="preserve">: </w:t>
            </w:r>
            <w:r w:rsidRPr="006E5CAD" w:rsidR="171577D3">
              <w:t>Welcome &amp; Introduction</w:t>
            </w:r>
          </w:p>
          <w:p w:rsidR="00D66C3A" w:rsidRPr="00E92EC0" w:rsidP="00E92EC0" w14:paraId="116F2ADE" w14:textId="4534D4C2">
            <w:pPr>
              <w:pStyle w:val="Body"/>
              <w:rPr>
                <w:b/>
                <w:bCs/>
              </w:rPr>
            </w:pPr>
            <w:r w:rsidRPr="00E92EC0">
              <w:rPr>
                <w:b/>
                <w:bCs/>
              </w:rPr>
              <w:t>OFVPS:</w:t>
            </w:r>
            <w:r w:rsidRPr="00E92EC0" w:rsidR="00A06C64">
              <w:rPr>
                <w:b/>
                <w:bCs/>
              </w:rPr>
              <w:t xml:space="preserve"> </w:t>
            </w:r>
          </w:p>
          <w:p w:rsidR="00D66C3A" w:rsidRPr="00AE030E" w:rsidP="00E92EC0" w14:paraId="63F34040" w14:textId="6A8149B1">
            <w:pPr>
              <w:pStyle w:val="Body"/>
            </w:pPr>
            <w:r>
              <w:t xml:space="preserve">Suggested talking points for OFVPS: </w:t>
            </w:r>
          </w:p>
          <w:p w:rsidR="00D66C3A" w:rsidRPr="00AE030E" w:rsidP="00E92EC0" w14:paraId="243CDF43" w14:textId="2C29B2D8">
            <w:pPr>
              <w:pStyle w:val="Bullet1"/>
            </w:pPr>
            <w:r>
              <w:t>Good morning/afternoon. This is (name, role)</w:t>
            </w:r>
            <w:r w:rsidRPr="0A12C49A">
              <w:rPr>
                <w:b/>
                <w:bCs/>
              </w:rPr>
              <w:t xml:space="preserve"> </w:t>
            </w:r>
            <w:r>
              <w:t>from the OFVPS team within the Administration for Children and Families (ACF).</w:t>
            </w:r>
            <w:r w:rsidR="00A06C64">
              <w:t xml:space="preserve"> </w:t>
            </w:r>
            <w:r>
              <w:t xml:space="preserve">As you may know, the ACF is considering content and format changes </w:t>
            </w:r>
            <w:r w:rsidRPr="0A12C49A">
              <w:rPr>
                <w:color w:val="000000" w:themeColor="text1"/>
              </w:rPr>
              <w:t>to</w:t>
            </w:r>
            <w:r w:rsidRPr="0A12C49A" w:rsidR="4A4CDA16">
              <w:rPr>
                <w:color w:val="000000" w:themeColor="text1"/>
              </w:rPr>
              <w:t xml:space="preserve"> inform a new</w:t>
            </w:r>
            <w:r w:rsidRPr="0A12C49A" w:rsidR="39C397EF">
              <w:rPr>
                <w:color w:val="000000" w:themeColor="text1"/>
              </w:rPr>
              <w:t xml:space="preserve"> </w:t>
            </w:r>
            <w:r w:rsidRPr="0A12C49A" w:rsidR="0A2033F4">
              <w:rPr>
                <w:color w:val="000000" w:themeColor="text1"/>
              </w:rPr>
              <w:t>and specialized</w:t>
            </w:r>
            <w:r w:rsidRPr="0A12C49A">
              <w:rPr>
                <w:color w:val="000000" w:themeColor="text1"/>
              </w:rPr>
              <w:t xml:space="preserve"> internal OFVPS discretionary </w:t>
            </w:r>
            <w:r w:rsidRPr="0A12C49A" w:rsidR="539AB944">
              <w:rPr>
                <w:color w:val="000000" w:themeColor="text1"/>
              </w:rPr>
              <w:t xml:space="preserve">grant recipient </w:t>
            </w:r>
            <w:r w:rsidRPr="0A12C49A">
              <w:rPr>
                <w:color w:val="000000" w:themeColor="text1"/>
              </w:rPr>
              <w:t xml:space="preserve">Performance Progress Report (PPR) </w:t>
            </w:r>
            <w:r w:rsidRPr="0A12C49A" w:rsidR="5E04752E">
              <w:rPr>
                <w:color w:val="000000" w:themeColor="text1"/>
              </w:rPr>
              <w:t>that will</w:t>
            </w:r>
            <w:r w:rsidRPr="0A12C49A" w:rsidR="7DAB04D8">
              <w:rPr>
                <w:color w:val="000000" w:themeColor="text1"/>
              </w:rPr>
              <w:t xml:space="preserve"> capture data specific to</w:t>
            </w:r>
            <w:r w:rsidRPr="0A12C49A" w:rsidR="63D95188">
              <w:rPr>
                <w:color w:val="000000" w:themeColor="text1"/>
              </w:rPr>
              <w:t xml:space="preserve"> the services </w:t>
            </w:r>
            <w:r w:rsidRPr="0A12C49A" w:rsidR="7EE07F32">
              <w:rPr>
                <w:color w:val="000000" w:themeColor="text1"/>
              </w:rPr>
              <w:t xml:space="preserve">that </w:t>
            </w:r>
            <w:r w:rsidRPr="0A12C49A" w:rsidR="63D95188">
              <w:rPr>
                <w:color w:val="000000" w:themeColor="text1"/>
              </w:rPr>
              <w:t xml:space="preserve">SSAPC </w:t>
            </w:r>
            <w:r w:rsidRPr="0A12C49A" w:rsidR="648FDA63">
              <w:rPr>
                <w:color w:val="000000" w:themeColor="text1"/>
              </w:rPr>
              <w:t xml:space="preserve">grant recipients </w:t>
            </w:r>
            <w:r w:rsidRPr="0A12C49A" w:rsidR="7EE07F32">
              <w:rPr>
                <w:color w:val="000000" w:themeColor="text1"/>
              </w:rPr>
              <w:t>provide</w:t>
            </w:r>
            <w:r w:rsidRPr="0A12C49A" w:rsidR="3081B169">
              <w:rPr>
                <w:color w:val="000000" w:themeColor="text1"/>
              </w:rPr>
              <w:t>. In turn, this</w:t>
            </w:r>
            <w:r w:rsidRPr="0A12C49A" w:rsidR="556AFB45">
              <w:rPr>
                <w:color w:val="000000" w:themeColor="text1"/>
              </w:rPr>
              <w:t xml:space="preserve"> </w:t>
            </w:r>
            <w:r w:rsidRPr="0A12C49A" w:rsidR="5AE21C9F">
              <w:rPr>
                <w:color w:val="000000" w:themeColor="text1"/>
              </w:rPr>
              <w:t>specialized SSAPC PPR will help</w:t>
            </w:r>
            <w:r w:rsidRPr="0A12C49A" w:rsidR="7DAB04D8">
              <w:rPr>
                <w:color w:val="000000" w:themeColor="text1"/>
              </w:rPr>
              <w:t xml:space="preserve"> </w:t>
            </w:r>
            <w:r w:rsidRPr="0A12C49A">
              <w:rPr>
                <w:color w:val="000000" w:themeColor="text1"/>
              </w:rPr>
              <w:t>improve data quality, analysis, and reporting capabilities for</w:t>
            </w:r>
            <w:r w:rsidRPr="0A12C49A" w:rsidR="38326C4A">
              <w:rPr>
                <w:color w:val="000000" w:themeColor="text1"/>
              </w:rPr>
              <w:t xml:space="preserve"> SSAPC discretionary</w:t>
            </w:r>
            <w:r w:rsidRPr="0A12C49A">
              <w:rPr>
                <w:color w:val="000000" w:themeColor="text1"/>
              </w:rPr>
              <w:t xml:space="preserve"> </w:t>
            </w:r>
            <w:r w:rsidRPr="0A12C49A" w:rsidR="4415BB4B">
              <w:rPr>
                <w:color w:val="000000" w:themeColor="text1"/>
              </w:rPr>
              <w:t>grant recipients</w:t>
            </w:r>
            <w:r w:rsidRPr="0A12C49A">
              <w:rPr>
                <w:color w:val="000000" w:themeColor="text1"/>
              </w:rPr>
              <w:t>.</w:t>
            </w:r>
            <w:r w:rsidR="00A06C64">
              <w:rPr>
                <w:color w:val="000000" w:themeColor="text1"/>
              </w:rPr>
              <w:t xml:space="preserve"> </w:t>
            </w:r>
          </w:p>
          <w:p w:rsidR="00EA77B3" w:rsidP="00E92EC0" w14:paraId="77B32254" w14:textId="4F5BDED7">
            <w:pPr>
              <w:pStyle w:val="Bullet1"/>
            </w:pPr>
            <w:r>
              <w:t xml:space="preserve">Your feedback will help OFVPS </w:t>
            </w:r>
            <w:r w:rsidR="00C236A8">
              <w:t xml:space="preserve">to </w:t>
            </w:r>
            <w:r>
              <w:t>identify relevant PPR content</w:t>
            </w:r>
            <w:r w:rsidR="00E97DCF">
              <w:t xml:space="preserve"> and</w:t>
            </w:r>
            <w:r>
              <w:t xml:space="preserve"> needed metrics and format and to better understand how to capture culturally specific data for this grant requirement. This is your opportunity to share feedback with OFVPS and shape future reporting requirements. </w:t>
            </w:r>
          </w:p>
          <w:p w:rsidR="005153EE" w:rsidRPr="00AE030E" w:rsidP="00E92EC0" w14:paraId="7924C843" w14:textId="5B46697D">
            <w:pPr>
              <w:pStyle w:val="Bullet1"/>
            </w:pPr>
            <w:r>
              <w:t>The goal of this PPR improvement project is to improve data quality, completeness, and accessibility. These results will help you and OFVPS make better data-driven decisions and direct funds more appropriately to enhancing domestic violence services to match emerging needs.</w:t>
            </w:r>
            <w:r w:rsidR="00A06C64">
              <w:t xml:space="preserve"> </w:t>
            </w:r>
          </w:p>
          <w:p w:rsidR="00D66C3A" w:rsidRPr="00AE030E" w:rsidP="00E92EC0" w14:paraId="6F3EEFF1" w14:textId="49F50C89">
            <w:pPr>
              <w:pStyle w:val="Bullet1"/>
            </w:pPr>
            <w:r>
              <w:t xml:space="preserve">We appreciate </w:t>
            </w:r>
            <w:r w:rsidRPr="002A6287">
              <w:t>your</w:t>
            </w:r>
            <w:r>
              <w:t xml:space="preserve"> time and are excited to hear your feedback! I will now pass it back to the MITRE team to review some housekeeping items before we start the listening session. </w:t>
            </w:r>
          </w:p>
        </w:tc>
      </w:tr>
      <w:tr w14:paraId="77AF4C0D" w14:textId="77777777" w:rsidTr="7E405FE1">
        <w:tblPrEx>
          <w:tblW w:w="9445" w:type="dxa"/>
          <w:tblLook w:val="04A0"/>
        </w:tblPrEx>
        <w:trPr>
          <w:trHeight w:val="300"/>
        </w:trPr>
        <w:tc>
          <w:tcPr>
            <w:tcW w:w="9445" w:type="dxa"/>
            <w:shd w:val="clear" w:color="auto" w:fill="70AD47" w:themeFill="accent6"/>
          </w:tcPr>
          <w:p w:rsidR="00E874C9" w:rsidRPr="00E874C9" w:rsidP="000A4395" w14:paraId="1CC2C940" w14:textId="422CF271">
            <w:pPr>
              <w:rPr>
                <w:b/>
                <w:bCs/>
              </w:rPr>
            </w:pPr>
            <w:r w:rsidRPr="00E874C9">
              <w:rPr>
                <w:b/>
                <w:bCs/>
              </w:rPr>
              <w:t>Housekeeping (</w:t>
            </w:r>
            <w:r w:rsidR="00741EB0">
              <w:rPr>
                <w:b/>
                <w:bCs/>
              </w:rPr>
              <w:t>7</w:t>
            </w:r>
            <w:r w:rsidRPr="00E874C9">
              <w:rPr>
                <w:b/>
                <w:bCs/>
              </w:rPr>
              <w:t xml:space="preserve"> min)</w:t>
            </w:r>
          </w:p>
        </w:tc>
      </w:tr>
      <w:tr w14:paraId="447E1FA9" w14:textId="77777777" w:rsidTr="7E405FE1">
        <w:tblPrEx>
          <w:tblW w:w="9445" w:type="dxa"/>
          <w:tblLook w:val="04A0"/>
        </w:tblPrEx>
        <w:trPr>
          <w:trHeight w:val="300"/>
        </w:trPr>
        <w:tc>
          <w:tcPr>
            <w:tcW w:w="9445" w:type="dxa"/>
          </w:tcPr>
          <w:p w:rsidR="571EA589" w:rsidP="00E92EC0" w14:paraId="188F2F17" w14:textId="67479F10">
            <w:pPr>
              <w:pStyle w:val="Slide"/>
            </w:pPr>
            <w:r w:rsidRPr="006E5CAD">
              <w:t>Slide 2: Agenda</w:t>
            </w:r>
          </w:p>
          <w:p w:rsidR="571EA589" w:rsidRPr="00E92EC0" w:rsidP="00E92EC0" w14:paraId="1D1048FA" w14:textId="453B398D">
            <w:pPr>
              <w:pStyle w:val="Body"/>
              <w:rPr>
                <w:b/>
                <w:bCs/>
              </w:rPr>
            </w:pPr>
            <w:r w:rsidRPr="00E92EC0">
              <w:rPr>
                <w:b/>
                <w:bCs/>
              </w:rPr>
              <w:t>MITRE:</w:t>
            </w:r>
          </w:p>
          <w:p w:rsidR="571EA589" w:rsidP="00E92EC0" w14:paraId="6FDAC2C8" w14:textId="55EA768A">
            <w:pPr>
              <w:pStyle w:val="Body"/>
            </w:pPr>
            <w:r w:rsidRPr="571EA589">
              <w:t xml:space="preserve">We’ll start our meeting with some housekeeping and introductions in a moment and then jump right into the discussion. </w:t>
            </w:r>
          </w:p>
          <w:p w:rsidR="571EA589" w:rsidP="00E92EC0" w14:paraId="77F8E675" w14:textId="433EB6A3">
            <w:pPr>
              <w:pStyle w:val="Body"/>
            </w:pPr>
            <w:r w:rsidRPr="571EA589">
              <w:t xml:space="preserve">Throughout the discussion there will be a couple of polling questions </w:t>
            </w:r>
            <w:r w:rsidR="00336C1A">
              <w:t xml:space="preserve">and chances to share in the chat, </w:t>
            </w:r>
            <w:r w:rsidRPr="571EA589">
              <w:t xml:space="preserve">so if you are in front of your computer and ready to respond to the polls when we get to them, that would be great. We will look to wrap up the discussion </w:t>
            </w:r>
            <w:r w:rsidRPr="00BE003A">
              <w:t>around (</w:t>
            </w:r>
            <w:r w:rsidRPr="00A24119">
              <w:t>5 min before end)</w:t>
            </w:r>
            <w:r w:rsidRPr="571EA589">
              <w:t xml:space="preserve"> and save a few minutes for wrap up and next steps.</w:t>
            </w:r>
          </w:p>
        </w:tc>
      </w:tr>
      <w:tr w14:paraId="33548AD9" w14:textId="77777777" w:rsidTr="7E405FE1">
        <w:tblPrEx>
          <w:tblW w:w="9445" w:type="dxa"/>
          <w:tblLook w:val="04A0"/>
        </w:tblPrEx>
        <w:trPr>
          <w:trHeight w:val="300"/>
        </w:trPr>
        <w:tc>
          <w:tcPr>
            <w:tcW w:w="9445" w:type="dxa"/>
          </w:tcPr>
          <w:p w:rsidR="571EA589" w:rsidP="00E92EC0" w14:paraId="4BBF7C41" w14:textId="576B5438">
            <w:pPr>
              <w:pStyle w:val="Slide"/>
            </w:pPr>
            <w:r w:rsidRPr="004133E0">
              <w:t>Slides 3: Rules of Engagement</w:t>
            </w:r>
          </w:p>
          <w:p w:rsidR="571EA589" w:rsidRPr="00E92EC0" w:rsidP="00E92EC0" w14:paraId="529C71C5" w14:textId="0264C05F">
            <w:pPr>
              <w:pStyle w:val="Body"/>
              <w:rPr>
                <w:b/>
                <w:bCs/>
              </w:rPr>
            </w:pPr>
            <w:r w:rsidRPr="00E92EC0">
              <w:rPr>
                <w:b/>
                <w:bCs/>
              </w:rPr>
              <w:t>MITRE:</w:t>
            </w:r>
          </w:p>
          <w:p w:rsidR="571EA589" w:rsidP="00E92EC0" w14:paraId="6C1CF56A" w14:textId="4FCBDCB6">
            <w:pPr>
              <w:pStyle w:val="Body"/>
            </w:pPr>
            <w:r w:rsidRPr="571EA589">
              <w:t xml:space="preserve">Before we get into the discussion, we’d like to review some </w:t>
            </w:r>
            <w:r w:rsidR="00797EED">
              <w:t>“</w:t>
            </w:r>
            <w:r w:rsidRPr="571EA589">
              <w:t>rules of engagement</w:t>
            </w:r>
            <w:r w:rsidR="00797EED">
              <w:t>”</w:t>
            </w:r>
            <w:r w:rsidRPr="571EA589">
              <w:t xml:space="preserve"> to ensure we allow for a dynamic discussion while also ensuring everyone is able to participate and provide meaningful input. </w:t>
            </w:r>
          </w:p>
          <w:p w:rsidR="571EA589" w:rsidP="00E92EC0" w14:paraId="3B5DF984" w14:textId="41E26B0C">
            <w:pPr>
              <w:pStyle w:val="Body"/>
            </w:pPr>
            <w:r w:rsidRPr="571EA589">
              <w:t>To optimize your meeting experience, we would ask if you could log into</w:t>
            </w:r>
            <w:r w:rsidRPr="571EA589" w:rsidR="184C5085">
              <w:t xml:space="preserve"> </w:t>
            </w:r>
            <w:r w:rsidRPr="00CD7749" w:rsidR="184C5085">
              <w:t>Zoom</w:t>
            </w:r>
            <w:r w:rsidR="184C5085">
              <w:rPr>
                <w:b/>
              </w:rPr>
              <w:t xml:space="preserve"> </w:t>
            </w:r>
            <w:r w:rsidRPr="571EA589">
              <w:t xml:space="preserve">online rather than dialing in. We encourage folks to have their video on. We do have a couple </w:t>
            </w:r>
            <w:r w:rsidRPr="005D07DD">
              <w:t>of</w:t>
            </w:r>
            <w:r w:rsidRPr="005D07DD" w:rsidR="004E2EFD">
              <w:t xml:space="preserve"> Zoom</w:t>
            </w:r>
            <w:r w:rsidRPr="005D07DD">
              <w:t xml:space="preserve"> </w:t>
            </w:r>
            <w:r w:rsidRPr="571EA589">
              <w:t>polls set up</w:t>
            </w:r>
            <w:r w:rsidR="00EF5844">
              <w:t>,</w:t>
            </w:r>
            <w:r w:rsidRPr="571EA589">
              <w:t xml:space="preserve"> which will require you to be in front of your screen to participate. </w:t>
            </w:r>
          </w:p>
          <w:p w:rsidR="571EA589" w:rsidP="00E92EC0" w14:paraId="0D16543F" w14:textId="4E9BCDD3">
            <w:pPr>
              <w:pStyle w:val="Body"/>
            </w:pPr>
            <w:r w:rsidRPr="571EA589">
              <w:t xml:space="preserve">We will keep all lines open for discussion, and please keep your microphones muted while you are not speaking to prevent background noise. Please be mindful of time constraints on the agenda and floor time to allow everyone to participate and provide thorough input. </w:t>
            </w:r>
            <w:r w:rsidRPr="00DA45C5">
              <w:t xml:space="preserve">Feel free to use the </w:t>
            </w:r>
            <w:r w:rsidR="003E7AAC">
              <w:t>“</w:t>
            </w:r>
            <w:r w:rsidRPr="00DA45C5">
              <w:t>raise hand</w:t>
            </w:r>
            <w:r w:rsidR="003E7AAC">
              <w:t>”</w:t>
            </w:r>
            <w:r w:rsidRPr="00DA45C5">
              <w:t xml:space="preserve"> function if conversation becomes particularly dynamic and it becomes difficult to jump in, and we will make sure we hear from everyone.</w:t>
            </w:r>
            <w:r w:rsidRPr="00EA77B3">
              <w:t xml:space="preserve"> </w:t>
            </w:r>
            <w:r w:rsidRPr="00EA77B3" w:rsidR="00ED76E4">
              <w:t xml:space="preserve">If the group is particularly quiet, we may call on you to </w:t>
            </w:r>
            <w:r w:rsidRPr="00EA77B3" w:rsidR="00AF4ACB">
              <w:t xml:space="preserve">ensure we </w:t>
            </w:r>
            <w:r w:rsidRPr="00EA77B3" w:rsidR="006F69BA">
              <w:t xml:space="preserve">collect your </w:t>
            </w:r>
            <w:r w:rsidRPr="00EA77B3" w:rsidR="00693778">
              <w:t>valuable insights.</w:t>
            </w:r>
          </w:p>
          <w:p w:rsidR="571EA589" w:rsidP="00E92EC0" w14:paraId="2A47DE12" w14:textId="00E38CAC">
            <w:pPr>
              <w:pStyle w:val="Body"/>
            </w:pPr>
            <w:r w:rsidRPr="571EA589">
              <w:t>Please introduce yourself when speaking and answering questions. We also welcome additional input through the chat box, which will be monitored throughout the session, and may ask for verbal clarification of any points raised in the chat</w:t>
            </w:r>
            <w:r w:rsidR="007D16C7">
              <w:t>.</w:t>
            </w:r>
            <w:r w:rsidRPr="571EA589">
              <w:t xml:space="preserve"> If time permits, we will answer questions from the chat at the end of our session.</w:t>
            </w:r>
          </w:p>
          <w:p w:rsidR="571EA589" w:rsidP="00E92EC0" w14:paraId="34B4F167" w14:textId="75920022">
            <w:pPr>
              <w:pStyle w:val="Body"/>
            </w:pPr>
            <w:r w:rsidRPr="571EA589">
              <w:t xml:space="preserve">Finally, we are planning to record today’s session for internal notetaking purposes only and once our notes have been verified, we will destroy the recording. </w:t>
            </w:r>
            <w:r w:rsidR="008E4CC0">
              <w:t>I</w:t>
            </w:r>
            <w:r w:rsidR="008E4CC0">
              <w:rPr>
                <w:rStyle w:val="normaltextrun"/>
                <w:rFonts w:ascii="Calibri" w:hAnsi="Calibri" w:cs="Calibri"/>
                <w:color w:val="000000"/>
                <w:shd w:val="clear" w:color="auto" w:fill="FFFFFF"/>
              </w:rPr>
              <w:t xml:space="preserve">f you have concerns with being </w:t>
            </w:r>
            <w:r w:rsidR="008E4CC0">
              <w:rPr>
                <w:rStyle w:val="findhit"/>
                <w:rFonts w:ascii="Calibri" w:hAnsi="Calibri" w:cs="Calibri"/>
                <w:color w:val="000000"/>
              </w:rPr>
              <w:t>record</w:t>
            </w:r>
            <w:r w:rsidR="008E4CC0">
              <w:rPr>
                <w:rStyle w:val="normaltextrun"/>
                <w:rFonts w:ascii="Calibri" w:hAnsi="Calibri" w:cs="Calibri"/>
                <w:color w:val="000000"/>
                <w:shd w:val="clear" w:color="auto" w:fill="FFFFFF"/>
              </w:rPr>
              <w:t>ed, please feel free to leave the call at this time.</w:t>
            </w:r>
            <w:r w:rsidR="00A06C64">
              <w:rPr>
                <w:rStyle w:val="normaltextrun"/>
                <w:rFonts w:ascii="Calibri" w:hAnsi="Calibri" w:cs="Calibri"/>
                <w:color w:val="000000"/>
                <w:shd w:val="clear" w:color="auto" w:fill="FFFFFF"/>
              </w:rPr>
              <w:t xml:space="preserve"> </w:t>
            </w:r>
            <w:r w:rsidR="008E4CC0">
              <w:rPr>
                <w:rStyle w:val="normaltextrun"/>
                <w:rFonts w:ascii="Calibri" w:hAnsi="Calibri" w:cs="Calibri"/>
                <w:color w:val="000000"/>
                <w:shd w:val="clear" w:color="auto" w:fill="FFFFFF"/>
              </w:rPr>
              <w:t>[Pause]</w:t>
            </w:r>
          </w:p>
          <w:p w:rsidR="00C62F3A" w:rsidP="00E92EC0" w14:paraId="61D0D2AA" w14:textId="43A70D08">
            <w:pPr>
              <w:pStyle w:val="Body"/>
            </w:pPr>
            <w:r>
              <w:rPr>
                <w:rStyle w:val="normaltextrun"/>
                <w:rFonts w:ascii="Calibri" w:hAnsi="Calibri" w:cs="Calibri"/>
                <w:color w:val="000000"/>
                <w:shd w:val="clear" w:color="auto" w:fill="FFFFFF"/>
              </w:rPr>
              <w:t xml:space="preserve">At this time, we will begin the </w:t>
            </w:r>
            <w:r>
              <w:rPr>
                <w:rStyle w:val="findhit"/>
                <w:rFonts w:ascii="Calibri" w:hAnsi="Calibri" w:cs="Calibri"/>
                <w:color w:val="000000"/>
                <w:shd w:val="clear" w:color="auto" w:fill="FFFFFF"/>
              </w:rPr>
              <w:t>record</w:t>
            </w:r>
            <w:r>
              <w:rPr>
                <w:rStyle w:val="normaltextrun"/>
                <w:rFonts w:ascii="Calibri" w:hAnsi="Calibri" w:cs="Calibri"/>
                <w:color w:val="000000"/>
                <w:shd w:val="clear" w:color="auto" w:fill="FFFFFF"/>
              </w:rPr>
              <w:t>ing.</w:t>
            </w:r>
            <w:r w:rsidR="00A06C64">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[Note-taker hits </w:t>
            </w:r>
            <w:r>
              <w:rPr>
                <w:rStyle w:val="findhit"/>
                <w:rFonts w:ascii="Calibri" w:hAnsi="Calibri" w:cs="Calibri"/>
                <w:color w:val="000000"/>
                <w:shd w:val="clear" w:color="auto" w:fill="FFFFFF"/>
              </w:rPr>
              <w:t>record</w:t>
            </w:r>
            <w:r>
              <w:rPr>
                <w:rStyle w:val="normaltextrun"/>
                <w:rFonts w:ascii="Calibri" w:hAnsi="Calibri" w:cs="Calibri"/>
                <w:color w:val="000000"/>
                <w:shd w:val="clear" w:color="auto" w:fill="FFFFFF"/>
              </w:rPr>
              <w:t>]</w:t>
            </w:r>
            <w:r w:rsidR="00A06C64">
              <w:rPr>
                <w:rStyle w:val="normaltextrun"/>
                <w:rFonts w:ascii="Calibri" w:hAnsi="Calibri" w:cs="Calibri"/>
                <w:color w:val="000000"/>
                <w:shd w:val="clear" w:color="auto" w:fill="FFFFFF"/>
              </w:rPr>
              <w:t xml:space="preserve"> </w:t>
            </w:r>
          </w:p>
          <w:p w:rsidR="612B6A0E" w:rsidRPr="0006542B" w:rsidP="00E92EC0" w14:paraId="02934C74" w14:textId="0706BBA0">
            <w:pPr>
              <w:pStyle w:val="Body"/>
            </w:pPr>
            <w:r w:rsidRPr="571EA589">
              <w:t>A live transcript is also available during our meeting, and you can choose to enable or turn that feature off by selecting the “arrow” next to the CC Live Transcript button on your Toolbar. [Note-taker hits the Live Transcript button]</w:t>
            </w:r>
          </w:p>
        </w:tc>
      </w:tr>
      <w:tr w14:paraId="74C20DBF" w14:textId="77777777" w:rsidTr="7E405FE1">
        <w:tblPrEx>
          <w:tblW w:w="9445" w:type="dxa"/>
          <w:tblLook w:val="04A0"/>
        </w:tblPrEx>
        <w:trPr>
          <w:trHeight w:val="300"/>
        </w:trPr>
        <w:tc>
          <w:tcPr>
            <w:tcW w:w="9445" w:type="dxa"/>
          </w:tcPr>
          <w:p w:rsidR="00DC6A3D" w:rsidRPr="00A9697A" w:rsidP="00E92EC0" w14:paraId="27E05AD1" w14:textId="5FA7E9FF">
            <w:pPr>
              <w:pStyle w:val="Slide"/>
            </w:pPr>
            <w:r w:rsidRPr="00A9697A">
              <w:t xml:space="preserve">Slide 4: Disclaimer </w:t>
            </w:r>
          </w:p>
          <w:p w:rsidR="00CB779D" w:rsidRPr="571EA589" w:rsidP="00D20B76" w14:paraId="74A20C0C" w14:textId="38EBFEC5">
            <w:r>
              <w:t>Today’s listening session questions have been approved by OMB.</w:t>
            </w:r>
            <w:r w:rsidR="00A06C64">
              <w:t xml:space="preserve"> </w:t>
            </w:r>
            <w:r w:rsidRPr="7E405FE1" w:rsidR="46E8E4C3">
              <w:rPr>
                <w:rFonts w:ascii="Calibri" w:eastAsia="Calibri" w:hAnsi="Calibri" w:cs="Calibri"/>
              </w:rPr>
              <w:t>Any questions before we get started?</w:t>
            </w:r>
          </w:p>
          <w:p w:rsidR="00CB779D" w:rsidRPr="571EA589" w:rsidP="00D20B76" w14:paraId="5DF40072" w14:textId="216FF122">
            <w:pPr>
              <w:pStyle w:val="Body"/>
            </w:pPr>
          </w:p>
        </w:tc>
      </w:tr>
      <w:tr w14:paraId="7674E1DE" w14:textId="77777777" w:rsidTr="7E405FE1">
        <w:tblPrEx>
          <w:tblW w:w="9445" w:type="dxa"/>
          <w:tblLook w:val="04A0"/>
        </w:tblPrEx>
        <w:trPr>
          <w:trHeight w:val="300"/>
        </w:trPr>
        <w:tc>
          <w:tcPr>
            <w:tcW w:w="9445" w:type="dxa"/>
          </w:tcPr>
          <w:p w:rsidR="00DC6A3D" w:rsidRPr="00A9697A" w:rsidP="00E92EC0" w14:paraId="1D8458A8" w14:textId="2DAA3637">
            <w:pPr>
              <w:pStyle w:val="Slide"/>
            </w:pPr>
            <w:r w:rsidRPr="00A9697A">
              <w:t xml:space="preserve">Slide 5: Organizations </w:t>
            </w:r>
            <w:r w:rsidR="002A6287">
              <w:t>A</w:t>
            </w:r>
            <w:r w:rsidRPr="00A9697A">
              <w:t>ttending</w:t>
            </w:r>
            <w:r w:rsidR="00A06C64">
              <w:t xml:space="preserve"> </w:t>
            </w:r>
          </w:p>
          <w:p w:rsidR="0078270D" w:rsidRPr="00E92EC0" w:rsidP="00E92EC0" w14:paraId="785230CA" w14:textId="77777777">
            <w:pPr>
              <w:pStyle w:val="Body"/>
              <w:rPr>
                <w:b/>
                <w:bCs/>
              </w:rPr>
            </w:pPr>
            <w:r w:rsidRPr="00E92EC0">
              <w:rPr>
                <w:b/>
                <w:bCs/>
              </w:rPr>
              <w:t xml:space="preserve">MITRE: </w:t>
            </w:r>
          </w:p>
          <w:p w:rsidR="0006542B" w:rsidP="00E92EC0" w14:paraId="61213D0B" w14:textId="325D2778">
            <w:pPr>
              <w:pStyle w:val="Body"/>
            </w:pPr>
            <w:r w:rsidRPr="00692791">
              <w:t>T</w:t>
            </w:r>
            <w:r w:rsidRPr="571EA589">
              <w:t xml:space="preserve">o get a sense of who is on the call, we wanted to open up our first </w:t>
            </w:r>
            <w:r>
              <w:t>question</w:t>
            </w:r>
            <w:r w:rsidRPr="571EA589">
              <w:t xml:space="preserve"> here to get that information. Please use the chat to tell us your name and which organization you are representing for this listening session. </w:t>
            </w:r>
          </w:p>
          <w:p w:rsidR="0006542B" w:rsidP="00E92EC0" w14:paraId="6A9FFB0B" w14:textId="666C6662">
            <w:pPr>
              <w:pStyle w:val="Slide"/>
            </w:pPr>
            <w:r w:rsidRPr="00A9697A">
              <w:t xml:space="preserve">Slide 6: Activities </w:t>
            </w:r>
            <w:r w:rsidR="002A6287">
              <w:t>A</w:t>
            </w:r>
            <w:r w:rsidRPr="00A9697A">
              <w:t xml:space="preserve">ttending </w:t>
            </w:r>
            <w:r w:rsidR="002A6287">
              <w:t>O</w:t>
            </w:r>
            <w:r w:rsidRPr="00A9697A">
              <w:t xml:space="preserve">rganizations </w:t>
            </w:r>
            <w:r w:rsidR="002A6287">
              <w:t>P</w:t>
            </w:r>
            <w:r w:rsidRPr="00A9697A">
              <w:t xml:space="preserve">erform with </w:t>
            </w:r>
            <w:r w:rsidR="002A6287">
              <w:t>G</w:t>
            </w:r>
            <w:r w:rsidRPr="00A9697A">
              <w:t xml:space="preserve">rant </w:t>
            </w:r>
            <w:r w:rsidR="002A6287">
              <w:t>F</w:t>
            </w:r>
            <w:r w:rsidRPr="00A9697A">
              <w:t>unds</w:t>
            </w:r>
            <w:r w:rsidR="00A06C64">
              <w:t xml:space="preserve"> </w:t>
            </w:r>
          </w:p>
          <w:p w:rsidR="0078270D" w:rsidRPr="00E92EC0" w:rsidP="00E92EC0" w14:paraId="3C6971DE" w14:textId="77777777">
            <w:pPr>
              <w:pStyle w:val="Body"/>
              <w:rPr>
                <w:b/>
                <w:bCs/>
              </w:rPr>
            </w:pPr>
            <w:r w:rsidRPr="00E92EC0">
              <w:rPr>
                <w:b/>
                <w:bCs/>
              </w:rPr>
              <w:t xml:space="preserve">MITRE: </w:t>
            </w:r>
          </w:p>
          <w:p w:rsidR="00C501C4" w:rsidP="00E92EC0" w14:paraId="31F9246E" w14:textId="66151116">
            <w:pPr>
              <w:pStyle w:val="Body"/>
            </w:pPr>
            <w:r w:rsidRPr="39EA1CA2">
              <w:t xml:space="preserve">Now that we know who is on the call, we would like to get a general idea of which activities your organization uses or plans to use the discretionary grant funds to provide. Please use the poll </w:t>
            </w:r>
            <w:r w:rsidRPr="00293FA5" w:rsidR="00C51BF1">
              <w:rPr>
                <w:i/>
                <w:iCs/>
              </w:rPr>
              <w:t>(see Appendix for poll answer options)</w:t>
            </w:r>
            <w:r w:rsidR="00C51BF1">
              <w:t xml:space="preserve"> </w:t>
            </w:r>
            <w:r w:rsidRPr="39EA1CA2">
              <w:t>to tell us which of the allowed activities your organization provides to</w:t>
            </w:r>
            <w:r w:rsidRPr="39EA1CA2" w:rsidR="06989C43">
              <w:t xml:space="preserve"> FVPSA</w:t>
            </w:r>
            <w:r w:rsidRPr="39EA1CA2">
              <w:t xml:space="preserve"> </w:t>
            </w:r>
            <w:r w:rsidRPr="39EA1CA2" w:rsidR="519D7FE8">
              <w:t xml:space="preserve">grant </w:t>
            </w:r>
            <w:r w:rsidRPr="39EA1CA2" w:rsidR="23781DE0">
              <w:t>recipients</w:t>
            </w:r>
            <w:r w:rsidRPr="39EA1CA2">
              <w:t>.</w:t>
            </w:r>
            <w:r w:rsidR="00F6418C">
              <w:t xml:space="preserve"> </w:t>
            </w:r>
          </w:p>
          <w:p w:rsidR="00E06628" w:rsidRPr="571EA589" w:rsidP="00E92EC0" w14:paraId="029A59D5" w14:textId="44BDA177">
            <w:pPr>
              <w:pStyle w:val="Body"/>
              <w:rPr>
                <w:rFonts w:ascii="Calibri" w:eastAsia="Calibri" w:hAnsi="Calibri" w:cs="Calibri"/>
                <w:color w:val="000000" w:themeColor="text1"/>
              </w:rPr>
            </w:pPr>
            <w:r>
              <w:t>Follow-up: For any of you that chose “Other” as an option, could you please write what those activities are in the chat?</w:t>
            </w:r>
          </w:p>
        </w:tc>
      </w:tr>
    </w:tbl>
    <w:p w:rsidR="0061610F" w14:paraId="332420DB" w14:textId="34F16FEB">
      <w:r>
        <w:br w:type="page"/>
      </w:r>
    </w:p>
    <w:tbl>
      <w:tblPr>
        <w:tblStyle w:val="TableGrid"/>
        <w:tblW w:w="9445" w:type="dxa"/>
        <w:tblLook w:val="04A0"/>
      </w:tblPr>
      <w:tblGrid>
        <w:gridCol w:w="9445"/>
      </w:tblGrid>
      <w:tr w14:paraId="31C86CBE" w14:textId="77777777" w:rsidTr="39EA1CA2">
        <w:tblPrEx>
          <w:tblW w:w="9445" w:type="dxa"/>
          <w:tblLook w:val="04A0"/>
        </w:tblPrEx>
        <w:tc>
          <w:tcPr>
            <w:tcW w:w="9445" w:type="dxa"/>
            <w:shd w:val="clear" w:color="auto" w:fill="70AD47" w:themeFill="accent6"/>
          </w:tcPr>
          <w:p w:rsidR="00AE030E" w:rsidRPr="001C0321" w:rsidP="0075281F" w14:paraId="790AE38C" w14:textId="2C437DD2">
            <w:pPr>
              <w:rPr>
                <w:b/>
                <w:i/>
                <w:highlight w:val="green"/>
              </w:rPr>
            </w:pPr>
            <w:r>
              <w:rPr>
                <w:b/>
                <w:bCs/>
              </w:rPr>
              <w:t>Discussion Section 1</w:t>
            </w:r>
            <w:r w:rsidRPr="009C31D1" w:rsidR="0075281F">
              <w:rPr>
                <w:b/>
                <w:bCs/>
                <w:i/>
                <w:iCs/>
              </w:rPr>
              <w:t xml:space="preserve">: </w:t>
            </w:r>
            <w:r w:rsidR="00336BFA">
              <w:rPr>
                <w:rFonts w:ascii="Calibri" w:eastAsia="Calibri" w:hAnsi="Calibri" w:cs="Calibri"/>
                <w:b/>
                <w:bCs/>
                <w:color w:val="000000" w:themeColor="text1"/>
              </w:rPr>
              <w:t>Current Services</w:t>
            </w:r>
            <w:r w:rsidRPr="005E6DE3" w:rsidR="005E6DE3">
              <w:rPr>
                <w:rFonts w:ascii="Calibri" w:eastAsia="Calibri" w:hAnsi="Calibri" w:cs="Calibri"/>
                <w:b/>
                <w:bCs/>
                <w:color w:val="000000" w:themeColor="text1"/>
              </w:rPr>
              <w:t xml:space="preserve">, </w:t>
            </w:r>
            <w:r w:rsidR="003F7495">
              <w:rPr>
                <w:rFonts w:ascii="Calibri" w:eastAsia="Calibri" w:hAnsi="Calibri" w:cs="Calibri"/>
                <w:b/>
                <w:bCs/>
                <w:color w:val="000000" w:themeColor="text1"/>
              </w:rPr>
              <w:t>D</w:t>
            </w:r>
            <w:r w:rsidRPr="005E6DE3" w:rsidR="005E6DE3">
              <w:rPr>
                <w:rFonts w:ascii="Calibri" w:eastAsia="Calibri" w:hAnsi="Calibri" w:cs="Calibri"/>
                <w:b/>
                <w:bCs/>
                <w:color w:val="000000" w:themeColor="text1"/>
              </w:rPr>
              <w:t xml:space="preserve">ata </w:t>
            </w:r>
            <w:r w:rsidR="003F7495">
              <w:rPr>
                <w:rFonts w:ascii="Calibri" w:eastAsia="Calibri" w:hAnsi="Calibri" w:cs="Calibri"/>
                <w:b/>
                <w:bCs/>
                <w:color w:val="000000" w:themeColor="text1"/>
              </w:rPr>
              <w:t>C</w:t>
            </w:r>
            <w:r w:rsidRPr="005E6DE3" w:rsidR="005E6DE3">
              <w:rPr>
                <w:rFonts w:ascii="Calibri" w:eastAsia="Calibri" w:hAnsi="Calibri" w:cs="Calibri"/>
                <w:b/>
                <w:bCs/>
                <w:color w:val="000000" w:themeColor="text1"/>
              </w:rPr>
              <w:t xml:space="preserve">ollection, </w:t>
            </w:r>
            <w:r w:rsidR="003F7495">
              <w:rPr>
                <w:rFonts w:ascii="Calibri" w:eastAsia="Calibri" w:hAnsi="Calibri" w:cs="Calibri"/>
                <w:b/>
                <w:bCs/>
                <w:color w:val="000000" w:themeColor="text1"/>
              </w:rPr>
              <w:t>R</w:t>
            </w:r>
            <w:r w:rsidRPr="005E6DE3" w:rsidR="005E6DE3">
              <w:rPr>
                <w:rFonts w:ascii="Calibri" w:eastAsia="Calibri" w:hAnsi="Calibri" w:cs="Calibri"/>
                <w:b/>
                <w:bCs/>
                <w:color w:val="000000" w:themeColor="text1"/>
              </w:rPr>
              <w:t>eporting</w:t>
            </w:r>
            <w:r w:rsidRPr="009C31D1" w:rsidR="0075281F">
              <w:rPr>
                <w:b/>
                <w:bCs/>
                <w:i/>
                <w:iCs/>
              </w:rPr>
              <w:t xml:space="preserve"> (</w:t>
            </w:r>
            <w:r w:rsidR="0075281F">
              <w:rPr>
                <w:b/>
                <w:bCs/>
                <w:i/>
                <w:iCs/>
              </w:rPr>
              <w:t>20</w:t>
            </w:r>
            <w:r w:rsidRPr="009C31D1" w:rsidR="0075281F">
              <w:rPr>
                <w:b/>
                <w:bCs/>
                <w:i/>
                <w:iCs/>
              </w:rPr>
              <w:t xml:space="preserve"> min)</w:t>
            </w:r>
          </w:p>
        </w:tc>
      </w:tr>
      <w:tr w14:paraId="4139B7AB" w14:textId="77777777" w:rsidTr="39EA1CA2">
        <w:tblPrEx>
          <w:tblW w:w="9445" w:type="dxa"/>
          <w:tblLook w:val="04A0"/>
        </w:tblPrEx>
        <w:tc>
          <w:tcPr>
            <w:tcW w:w="9445" w:type="dxa"/>
          </w:tcPr>
          <w:p w:rsidR="00DC6A3D" w:rsidP="00E92EC0" w14:paraId="5209FE74" w14:textId="652C150F">
            <w:pPr>
              <w:pStyle w:val="Slide"/>
              <w:rPr>
                <w:rStyle w:val="eop"/>
                <w:rFonts w:ascii="Calibri" w:hAnsi="Calibri" w:cs="Calibri"/>
                <w:color w:val="000000"/>
                <w:shd w:val="clear" w:color="auto" w:fill="FFFFFF"/>
              </w:rPr>
            </w:pPr>
            <w:r w:rsidRPr="00C753C7">
              <w:rPr>
                <w:rStyle w:val="normaltextrun"/>
                <w:rFonts w:ascii="Calibri" w:hAnsi="Calibri" w:cs="Calibri"/>
                <w:color w:val="000000"/>
                <w:shd w:val="clear" w:color="auto" w:fill="FFFFFF"/>
              </w:rPr>
              <w:t xml:space="preserve">Slide 7: Current </w:t>
            </w:r>
            <w:r w:rsidR="002A6287">
              <w:rPr>
                <w:rStyle w:val="normaltextrun"/>
                <w:rFonts w:ascii="Calibri" w:hAnsi="Calibri" w:cs="Calibri"/>
                <w:color w:val="000000"/>
                <w:shd w:val="clear" w:color="auto" w:fill="FFFFFF"/>
              </w:rPr>
              <w:t>S</w:t>
            </w:r>
            <w:r w:rsidRPr="00C753C7" w:rsidR="06788E76">
              <w:rPr>
                <w:rStyle w:val="normaltextrun"/>
                <w:rFonts w:ascii="Calibri" w:hAnsi="Calibri" w:cs="Calibri"/>
                <w:color w:val="000000"/>
                <w:shd w:val="clear" w:color="auto" w:fill="FFFFFF"/>
              </w:rPr>
              <w:t>ervices</w:t>
            </w:r>
            <w:r w:rsidR="00ED757B">
              <w:rPr>
                <w:rStyle w:val="normaltextrun"/>
                <w:rFonts w:ascii="Calibri" w:hAnsi="Calibri" w:cs="Calibri"/>
                <w:color w:val="000000"/>
                <w:shd w:val="clear" w:color="auto" w:fill="FFFFFF"/>
              </w:rPr>
              <w:t>,</w:t>
            </w:r>
            <w:r w:rsidRPr="00C753C7" w:rsidR="06788E76">
              <w:rPr>
                <w:rStyle w:val="normaltextrun"/>
                <w:rFonts w:ascii="Calibri" w:hAnsi="Calibri" w:cs="Calibri"/>
                <w:color w:val="000000"/>
                <w:shd w:val="clear" w:color="auto" w:fill="FFFFFF"/>
              </w:rPr>
              <w:t xml:space="preserve"> </w:t>
            </w:r>
            <w:r w:rsidR="002A6287">
              <w:rPr>
                <w:rStyle w:val="normaltextrun"/>
                <w:rFonts w:ascii="Calibri" w:hAnsi="Calibri" w:cs="Calibri"/>
                <w:color w:val="000000"/>
                <w:shd w:val="clear" w:color="auto" w:fill="FFFFFF"/>
              </w:rPr>
              <w:t>D</w:t>
            </w:r>
            <w:r w:rsidRPr="00C753C7" w:rsidR="06788E76">
              <w:rPr>
                <w:rStyle w:val="normaltextrun"/>
                <w:rFonts w:ascii="Calibri" w:hAnsi="Calibri" w:cs="Calibri"/>
                <w:color w:val="000000"/>
                <w:shd w:val="clear" w:color="auto" w:fill="FFFFFF"/>
              </w:rPr>
              <w:t xml:space="preserve">ata </w:t>
            </w:r>
            <w:r w:rsidR="002A6287">
              <w:rPr>
                <w:rStyle w:val="normaltextrun"/>
                <w:rFonts w:ascii="Calibri" w:hAnsi="Calibri" w:cs="Calibri"/>
                <w:color w:val="000000"/>
                <w:shd w:val="clear" w:color="auto" w:fill="FFFFFF"/>
              </w:rPr>
              <w:t>C</w:t>
            </w:r>
            <w:r w:rsidRPr="00B3473B">
              <w:rPr>
                <w:rStyle w:val="normaltextrun"/>
                <w:rFonts w:ascii="Calibri" w:hAnsi="Calibri" w:cs="Calibri"/>
                <w:color w:val="000000"/>
                <w:shd w:val="clear" w:color="auto" w:fill="FFFFFF"/>
              </w:rPr>
              <w:t>ollection</w:t>
            </w:r>
            <w:r w:rsidRPr="00B3473B" w:rsidR="00ED757B">
              <w:rPr>
                <w:rStyle w:val="normaltextrun"/>
                <w:rFonts w:ascii="Calibri" w:hAnsi="Calibri" w:cs="Calibri"/>
                <w:color w:val="000000"/>
                <w:shd w:val="clear" w:color="auto" w:fill="FFFFFF"/>
              </w:rPr>
              <w:t>,</w:t>
            </w:r>
            <w:r w:rsidRPr="00B3473B">
              <w:rPr>
                <w:rStyle w:val="normaltextrun"/>
                <w:rFonts w:ascii="Calibri" w:hAnsi="Calibri" w:cs="Calibri"/>
                <w:color w:val="000000"/>
                <w:shd w:val="clear" w:color="auto" w:fill="FFFFFF"/>
              </w:rPr>
              <w:t xml:space="preserve"> </w:t>
            </w:r>
            <w:r w:rsidRPr="00B3473B" w:rsidR="7ECE4A74">
              <w:rPr>
                <w:rStyle w:val="eop"/>
                <w:rFonts w:ascii="Calibri" w:hAnsi="Calibri" w:cs="Calibri"/>
                <w:color w:val="000000"/>
                <w:shd w:val="clear" w:color="auto" w:fill="FFFFFF"/>
              </w:rPr>
              <w:t xml:space="preserve">and </w:t>
            </w:r>
            <w:r w:rsidR="002A6287">
              <w:rPr>
                <w:rStyle w:val="eop"/>
                <w:rFonts w:ascii="Calibri" w:hAnsi="Calibri" w:cs="Calibri"/>
                <w:color w:val="000000"/>
                <w:shd w:val="clear" w:color="auto" w:fill="FFFFFF"/>
              </w:rPr>
              <w:t>R</w:t>
            </w:r>
            <w:r w:rsidRPr="00B3473B" w:rsidR="7ECE4A74">
              <w:rPr>
                <w:rStyle w:val="eop"/>
                <w:rFonts w:ascii="Calibri" w:hAnsi="Calibri" w:cs="Calibri"/>
                <w:color w:val="000000"/>
                <w:shd w:val="clear" w:color="auto" w:fill="FFFFFF"/>
              </w:rPr>
              <w:t>eporting</w:t>
            </w:r>
          </w:p>
          <w:p w:rsidR="0078270D" w:rsidP="00E92EC0" w14:paraId="13623887" w14:textId="77777777">
            <w:pPr>
              <w:pStyle w:val="Body"/>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MITRE</w:t>
            </w:r>
            <w:r w:rsidRPr="00E92EC0">
              <w:rPr>
                <w:rStyle w:val="normaltextrun"/>
                <w:rFonts w:ascii="Calibri" w:hAnsi="Calibri" w:cs="Calibri"/>
                <w:b/>
                <w:bCs/>
                <w:color w:val="000000"/>
                <w:shd w:val="clear" w:color="auto" w:fill="FFFFFF"/>
              </w:rPr>
              <w:t>:</w:t>
            </w:r>
            <w:r>
              <w:rPr>
                <w:rStyle w:val="normaltextrun"/>
                <w:rFonts w:ascii="Calibri" w:hAnsi="Calibri" w:cs="Calibri"/>
                <w:color w:val="000000"/>
                <w:shd w:val="clear" w:color="auto" w:fill="FFFFFF"/>
              </w:rPr>
              <w:t xml:space="preserve"> </w:t>
            </w:r>
          </w:p>
          <w:p w:rsidR="007C43E0" w:rsidRPr="00E92EC0" w:rsidP="00E92EC0" w14:paraId="4651A6CD" w14:textId="171F53FB">
            <w:pPr>
              <w:pStyle w:val="Body"/>
              <w:rPr>
                <w:rStyle w:val="eop"/>
              </w:rPr>
            </w:pPr>
            <w:r w:rsidRPr="00E92EC0">
              <w:rPr>
                <w:rStyle w:val="normaltextrun"/>
              </w:rPr>
              <w:t xml:space="preserve">Our first section of the discussion will focus on </w:t>
            </w:r>
            <w:r w:rsidRPr="00E92EC0" w:rsidR="757DC540">
              <w:rPr>
                <w:rStyle w:val="normaltextrun"/>
              </w:rPr>
              <w:t>services</w:t>
            </w:r>
            <w:r w:rsidRPr="00E92EC0" w:rsidR="00E4439E">
              <w:rPr>
                <w:rStyle w:val="normaltextrun"/>
              </w:rPr>
              <w:t>,</w:t>
            </w:r>
            <w:r w:rsidRPr="00E92EC0" w:rsidR="757DC540">
              <w:rPr>
                <w:rStyle w:val="normaltextrun"/>
              </w:rPr>
              <w:t xml:space="preserve"> </w:t>
            </w:r>
            <w:r w:rsidRPr="00E92EC0">
              <w:rPr>
                <w:rStyle w:val="normaltextrun"/>
              </w:rPr>
              <w:t>data collection</w:t>
            </w:r>
            <w:r w:rsidRPr="00E92EC0" w:rsidR="00E4439E">
              <w:rPr>
                <w:rStyle w:val="normaltextrun"/>
              </w:rPr>
              <w:t>,</w:t>
            </w:r>
            <w:r w:rsidRPr="00E92EC0" w:rsidR="2DBAD08D">
              <w:rPr>
                <w:rStyle w:val="normaltextrun"/>
              </w:rPr>
              <w:t xml:space="preserve"> </w:t>
            </w:r>
            <w:r w:rsidRPr="00E92EC0" w:rsidR="00474BDC">
              <w:rPr>
                <w:rStyle w:val="normaltextrun"/>
              </w:rPr>
              <w:t>and reporting</w:t>
            </w:r>
            <w:r w:rsidRPr="00E92EC0">
              <w:rPr>
                <w:rStyle w:val="normaltextrun"/>
              </w:rPr>
              <w:t>. Again, we’ve got separate time allotted to discuss PPR format, as well as the training and technical assistance you provide, so we will try to make sure we save time for all your feedback.</w:t>
            </w:r>
            <w:r w:rsidRPr="00E92EC0" w:rsidR="00A06C64">
              <w:rPr>
                <w:rStyle w:val="normaltextrun"/>
              </w:rPr>
              <w:t xml:space="preserve"> </w:t>
            </w:r>
          </w:p>
          <w:p w:rsidR="007C43E0" w:rsidRPr="002A6287" w:rsidP="00E92EC0" w14:paraId="23025957" w14:textId="60D0A782">
            <w:pPr>
              <w:pStyle w:val="Bullet1"/>
            </w:pPr>
            <w:r w:rsidRPr="00E92EC0">
              <w:rPr>
                <w:rStyle w:val="normaltextrun"/>
              </w:rPr>
              <w:t xml:space="preserve">Tell us about your </w:t>
            </w:r>
            <w:r w:rsidRPr="00E92EC0" w:rsidR="3E3A0814">
              <w:rPr>
                <w:rStyle w:val="normaltextrun"/>
              </w:rPr>
              <w:t xml:space="preserve">previous </w:t>
            </w:r>
            <w:r w:rsidRPr="00E92EC0" w:rsidR="703028FC">
              <w:rPr>
                <w:rStyle w:val="normaltextrun"/>
              </w:rPr>
              <w:t>services</w:t>
            </w:r>
            <w:r w:rsidRPr="00E92EC0">
              <w:rPr>
                <w:rStyle w:val="normaltextrun"/>
              </w:rPr>
              <w:t xml:space="preserve"> data collection efforts.</w:t>
            </w:r>
            <w:r w:rsidRPr="00E92EC0" w:rsidR="00A06C64">
              <w:rPr>
                <w:rStyle w:val="normaltextrun"/>
              </w:rPr>
              <w:t xml:space="preserve"> </w:t>
            </w:r>
          </w:p>
          <w:p w:rsidR="007C43E0" w:rsidRPr="002A6287" w:rsidP="00E92EC0" w14:paraId="2C2A22B8" w14:textId="6FCBA152">
            <w:pPr>
              <w:pStyle w:val="Bullet1"/>
            </w:pPr>
            <w:r w:rsidRPr="00E92EC0">
              <w:rPr>
                <w:rStyle w:val="normaltextrun"/>
              </w:rPr>
              <w:t xml:space="preserve">What are the most important </w:t>
            </w:r>
            <w:r w:rsidRPr="00E92EC0" w:rsidR="6BDC5558">
              <w:rPr>
                <w:rStyle w:val="normaltextrun"/>
              </w:rPr>
              <w:t xml:space="preserve">service </w:t>
            </w:r>
            <w:r w:rsidRPr="00E92EC0">
              <w:rPr>
                <w:rStyle w:val="normaltextrun"/>
              </w:rPr>
              <w:t xml:space="preserve">metrics you </w:t>
            </w:r>
            <w:r w:rsidRPr="00E92EC0" w:rsidR="7753070F">
              <w:rPr>
                <w:rStyle w:val="normaltextrun"/>
              </w:rPr>
              <w:t xml:space="preserve">currently </w:t>
            </w:r>
            <w:r w:rsidRPr="00E92EC0">
              <w:rPr>
                <w:rStyle w:val="normaltextrun"/>
              </w:rPr>
              <w:t xml:space="preserve">collect </w:t>
            </w:r>
            <w:r w:rsidRPr="00E92EC0" w:rsidR="443125AD">
              <w:rPr>
                <w:rStyle w:val="normaltextrun"/>
              </w:rPr>
              <w:t xml:space="preserve">for your SSAPC grant </w:t>
            </w:r>
            <w:r w:rsidRPr="00E92EC0">
              <w:rPr>
                <w:rStyle w:val="normaltextrun"/>
              </w:rPr>
              <w:t>that tell the story of your work?</w:t>
            </w:r>
            <w:r w:rsidRPr="00E92EC0" w:rsidR="00A06C64">
              <w:rPr>
                <w:rStyle w:val="normaltextrun"/>
              </w:rPr>
              <w:t xml:space="preserve"> </w:t>
            </w:r>
          </w:p>
          <w:p w:rsidR="007C43E0" w:rsidRPr="00E92EC0" w:rsidP="00E92EC0" w14:paraId="19F11418" w14:textId="44EF085D">
            <w:pPr>
              <w:pStyle w:val="Bullet1"/>
              <w:rPr>
                <w:rFonts w:ascii="Calibri" w:hAnsi="Calibri" w:cs="Calibri"/>
              </w:rPr>
            </w:pPr>
            <w:r w:rsidRPr="00E92EC0">
              <w:rPr>
                <w:rStyle w:val="normaltextrun"/>
              </w:rPr>
              <w:t xml:space="preserve">How do you </w:t>
            </w:r>
            <w:r w:rsidRPr="00E92EC0" w:rsidR="003A303A">
              <w:rPr>
                <w:rStyle w:val="normaltextrun"/>
              </w:rPr>
              <w:t xml:space="preserve">currently </w:t>
            </w:r>
            <w:r w:rsidRPr="00E92EC0">
              <w:rPr>
                <w:rStyle w:val="normaltextrun"/>
              </w:rPr>
              <w:t>monitor and provide metrics for your direct services?</w:t>
            </w:r>
            <w:r w:rsidRPr="00E92EC0">
              <w:rPr>
                <w:rStyle w:val="eop"/>
              </w:rPr>
              <w:t> </w:t>
            </w:r>
          </w:p>
          <w:p w:rsidR="007C43E0" w:rsidP="00E92EC0" w14:paraId="509C8B06" w14:textId="6E5322E6">
            <w:pPr>
              <w:pStyle w:val="Body"/>
            </w:pPr>
            <w:r>
              <w:rPr>
                <w:rStyle w:val="normaltextrun"/>
                <w:rFonts w:ascii="Calibri" w:hAnsi="Calibri" w:cs="Calibri"/>
                <w:i/>
                <w:iCs/>
                <w:color w:val="000000"/>
              </w:rPr>
              <w:t>Additional prompts if needed:</w:t>
            </w:r>
            <w:r w:rsidR="00A06C64">
              <w:rPr>
                <w:rStyle w:val="normaltextrun"/>
                <w:rFonts w:ascii="Calibri" w:hAnsi="Calibri" w:cs="Calibri"/>
                <w:i/>
                <w:iCs/>
                <w:color w:val="000000"/>
              </w:rPr>
              <w:t xml:space="preserve"> </w:t>
            </w:r>
          </w:p>
          <w:p w:rsidR="007C43E0" w:rsidP="00E92EC0" w14:paraId="208E48C3" w14:textId="332855DA">
            <w:pPr>
              <w:pStyle w:val="Bullet1"/>
            </w:pPr>
            <w:r>
              <w:rPr>
                <w:rStyle w:val="normaltextrun"/>
                <w:rFonts w:ascii="Calibri" w:hAnsi="Calibri" w:cs="Calibri"/>
                <w:color w:val="000000"/>
              </w:rPr>
              <w:t xml:space="preserve">What are the most important metrics </w:t>
            </w:r>
            <w:r w:rsidRPr="00AB2132">
              <w:rPr>
                <w:rStyle w:val="normaltextrun"/>
                <w:rFonts w:ascii="Calibri" w:hAnsi="Calibri" w:cs="Calibri"/>
                <w:color w:val="000000"/>
              </w:rPr>
              <w:t xml:space="preserve">you </w:t>
            </w:r>
            <w:r w:rsidRPr="00AB2132" w:rsidR="003A303A">
              <w:rPr>
                <w:rStyle w:val="normaltextrun"/>
                <w:rFonts w:ascii="Calibri" w:hAnsi="Calibri" w:cs="Calibri"/>
                <w:color w:val="000000"/>
              </w:rPr>
              <w:t>currently</w:t>
            </w:r>
            <w:r w:rsidR="003A303A">
              <w:rPr>
                <w:rStyle w:val="normaltextrun"/>
                <w:rFonts w:ascii="Calibri" w:hAnsi="Calibri" w:cs="Calibri"/>
                <w:color w:val="000000"/>
              </w:rPr>
              <w:t xml:space="preserve"> </w:t>
            </w:r>
            <w:r>
              <w:rPr>
                <w:rStyle w:val="normaltextrun"/>
                <w:rFonts w:ascii="Calibri" w:hAnsi="Calibri" w:cs="Calibri"/>
                <w:color w:val="000000"/>
              </w:rPr>
              <w:t>collect when reporting on outcomes for:</w:t>
            </w:r>
            <w:r>
              <w:rPr>
                <w:rStyle w:val="eop"/>
                <w:rFonts w:ascii="Calibri" w:hAnsi="Calibri" w:cs="Calibri"/>
                <w:color w:val="000000"/>
              </w:rPr>
              <w:t> </w:t>
            </w:r>
          </w:p>
          <w:p w:rsidR="007C43E0" w:rsidRPr="002A6287" w:rsidP="00E92EC0" w14:paraId="0D8A23AE" w14:textId="21EF13B2">
            <w:pPr>
              <w:pStyle w:val="Bullet2"/>
            </w:pPr>
            <w:r w:rsidRPr="002A6287">
              <w:rPr>
                <w:rStyle w:val="normaltextrun"/>
              </w:rPr>
              <w:t xml:space="preserve">Parents </w:t>
            </w:r>
          </w:p>
          <w:p w:rsidR="007C43E0" w:rsidRPr="002A6287" w:rsidP="00E92EC0" w14:paraId="07877E97" w14:textId="692EF076">
            <w:pPr>
              <w:pStyle w:val="Bullet2"/>
            </w:pPr>
            <w:r w:rsidRPr="002A6287">
              <w:rPr>
                <w:rStyle w:val="normaltextrun"/>
              </w:rPr>
              <w:t xml:space="preserve">Children/youth </w:t>
            </w:r>
          </w:p>
          <w:p w:rsidR="002C2546" w:rsidRPr="002A6287" w:rsidP="00E92EC0" w14:paraId="78F39665" w14:textId="132A0464">
            <w:pPr>
              <w:pStyle w:val="Bullet2"/>
              <w:rPr>
                <w:rStyle w:val="normaltextrun"/>
                <w:i/>
                <w:iCs/>
                <w:u w:val="single"/>
              </w:rPr>
            </w:pPr>
            <w:r w:rsidRPr="002A6287">
              <w:rPr>
                <w:rStyle w:val="normaltextrun"/>
              </w:rPr>
              <w:t>How do services differ when serving both parents and children?</w:t>
            </w:r>
            <w:r w:rsidRPr="002A6287">
              <w:rPr>
                <w:rStyle w:val="eop"/>
              </w:rPr>
              <w:t> </w:t>
            </w:r>
          </w:p>
          <w:p w:rsidR="002C2546" w:rsidP="00E92EC0" w14:paraId="5D3A0FD2" w14:textId="125AC6F8">
            <w:pPr>
              <w:pStyle w:val="Slide"/>
              <w:rPr>
                <w:rFonts w:ascii="Segoe UI" w:hAnsi="Segoe UI" w:cs="Segoe UI"/>
                <w:sz w:val="18"/>
                <w:szCs w:val="18"/>
              </w:rPr>
            </w:pPr>
            <w:r>
              <w:rPr>
                <w:rStyle w:val="normaltextrun"/>
                <w:rFonts w:ascii="Calibri" w:hAnsi="Calibri" w:cs="Calibri"/>
              </w:rPr>
              <w:t>Slide 8: Logic Model Components</w:t>
            </w:r>
            <w:r>
              <w:rPr>
                <w:rStyle w:val="eop"/>
                <w:rFonts w:ascii="Calibri" w:hAnsi="Calibri" w:cs="Calibri"/>
              </w:rPr>
              <w:t> </w:t>
            </w:r>
          </w:p>
          <w:p w:rsidR="00626AA0" w:rsidRPr="00E92EC0" w:rsidP="00E92EC0" w14:paraId="7E4EBC34" w14:textId="44C5376F">
            <w:pPr>
              <w:pStyle w:val="Body"/>
              <w:rPr>
                <w:rStyle w:val="eop"/>
              </w:rPr>
            </w:pPr>
            <w:r w:rsidRPr="00E92EC0">
              <w:rPr>
                <w:rStyle w:val="normaltextrun"/>
              </w:rPr>
              <w:t xml:space="preserve">Thanks for your input. </w:t>
            </w:r>
            <w:r w:rsidRPr="00E92EC0" w:rsidR="00395AB0">
              <w:rPr>
                <w:rStyle w:val="normaltextrun"/>
              </w:rPr>
              <w:t>As part of your application for the SSAPC grant, you were required to submit a logic model with the components shown here on the screen. For those of you who have visibility into your program</w:t>
            </w:r>
            <w:r w:rsidRPr="00E92EC0" w:rsidR="0078270D">
              <w:rPr>
                <w:rStyle w:val="normaltextrun"/>
              </w:rPr>
              <w:t>’</w:t>
            </w:r>
            <w:r w:rsidRPr="00E92EC0" w:rsidR="00395AB0">
              <w:rPr>
                <w:rStyle w:val="normaltextrun"/>
              </w:rPr>
              <w:t>s logic model:</w:t>
            </w:r>
            <w:r w:rsidRPr="00E92EC0" w:rsidR="00395AB0">
              <w:rPr>
                <w:rStyle w:val="eop"/>
              </w:rPr>
              <w:t> </w:t>
            </w:r>
          </w:p>
          <w:p w:rsidR="00626AA0" w:rsidRPr="002A6287" w:rsidP="00E92EC0" w14:paraId="4C3F0B89" w14:textId="639D1ACB">
            <w:pPr>
              <w:pStyle w:val="Bullet1"/>
            </w:pPr>
            <w:r w:rsidRPr="00E92EC0">
              <w:rPr>
                <w:rStyle w:val="normaltextrun"/>
              </w:rPr>
              <w:t xml:space="preserve">Is the logic model being used when evaluating </w:t>
            </w:r>
            <w:r w:rsidRPr="00E92EC0" w:rsidR="007069E9">
              <w:rPr>
                <w:rStyle w:val="normaltextrun"/>
              </w:rPr>
              <w:t xml:space="preserve">and reporting </w:t>
            </w:r>
            <w:r w:rsidRPr="00E92EC0">
              <w:rPr>
                <w:rStyle w:val="normaltextrun"/>
              </w:rPr>
              <w:t>program activities? If so, how?</w:t>
            </w:r>
            <w:r w:rsidRPr="00E92EC0" w:rsidR="00A06C64">
              <w:rPr>
                <w:rStyle w:val="normaltextrun"/>
              </w:rPr>
              <w:t xml:space="preserve"> </w:t>
            </w:r>
          </w:p>
          <w:p w:rsidR="00D72C5C" w:rsidRPr="002A6287" w:rsidP="00E92EC0" w14:paraId="28AB384C" w14:textId="71F2077D">
            <w:pPr>
              <w:pStyle w:val="Bullet1"/>
              <w:rPr>
                <w:rStyle w:val="normaltextrun"/>
                <w:rFonts w:ascii="Calibri" w:hAnsi="Calibri" w:cs="Calibri"/>
                <w:color w:val="000000"/>
                <w:shd w:val="clear" w:color="auto" w:fill="FFFFFF"/>
              </w:rPr>
            </w:pPr>
            <w:r w:rsidRPr="00E92EC0">
              <w:rPr>
                <w:rStyle w:val="normaltextrun"/>
              </w:rPr>
              <w:t>Please share your thoughts on which metrics from the logic model should be documented on the PPR form and why. </w:t>
            </w:r>
          </w:p>
          <w:p w:rsidR="008B6E3B" w:rsidRPr="00D72C5C" w:rsidP="00E92EC0" w14:paraId="3CD48D33" w14:textId="1384816C">
            <w:pPr>
              <w:pStyle w:val="Body"/>
            </w:pPr>
            <w:r>
              <w:rPr>
                <w:rStyle w:val="normaltextrun"/>
                <w:rFonts w:ascii="Calibri" w:hAnsi="Calibri" w:cs="Calibri"/>
                <w:color w:val="000000"/>
                <w:shd w:val="clear" w:color="auto" w:fill="FFFFFF"/>
              </w:rPr>
              <w:t>[</w:t>
            </w:r>
            <w:r w:rsidRPr="00474BDC">
              <w:rPr>
                <w:rStyle w:val="normaltextrun"/>
                <w:rFonts w:ascii="Calibri" w:hAnsi="Calibri" w:cs="Calibri"/>
                <w:b/>
                <w:color w:val="000000"/>
                <w:highlight w:val="green"/>
                <w:shd w:val="clear" w:color="auto" w:fill="FFFFFF"/>
              </w:rPr>
              <w:t>XXX</w:t>
            </w:r>
            <w:r>
              <w:rPr>
                <w:rStyle w:val="normaltextrun"/>
                <w:rFonts w:ascii="Calibri" w:hAnsi="Calibri" w:cs="Calibri"/>
                <w:b/>
                <w:color w:val="000000"/>
                <w:shd w:val="clear" w:color="auto" w:fill="FFFFFF"/>
              </w:rPr>
              <w:t xml:space="preserve"> </w:t>
            </w:r>
            <w:r>
              <w:rPr>
                <w:rStyle w:val="normaltextrun"/>
                <w:rFonts w:ascii="Calibri" w:hAnsi="Calibri" w:cs="Calibri"/>
                <w:color w:val="000000"/>
                <w:shd w:val="clear" w:color="auto" w:fill="FFFFFF"/>
              </w:rPr>
              <w:t>will add each question to the chat as it is asked and monitor the chat for written commentary]</w:t>
            </w:r>
            <w:r w:rsidR="00A06C64">
              <w:rPr>
                <w:rStyle w:val="normaltextrun"/>
                <w:rFonts w:ascii="Calibri" w:hAnsi="Calibri" w:cs="Calibri"/>
                <w:color w:val="000000"/>
                <w:shd w:val="clear" w:color="auto" w:fill="FFFFFF"/>
              </w:rPr>
              <w:t xml:space="preserve"> </w:t>
            </w:r>
          </w:p>
        </w:tc>
      </w:tr>
    </w:tbl>
    <w:p w:rsidR="00E92EC0" w14:paraId="0E0CB9D7" w14:textId="77777777">
      <w:r>
        <w:br w:type="page"/>
      </w:r>
    </w:p>
    <w:tbl>
      <w:tblPr>
        <w:tblStyle w:val="TableGrid"/>
        <w:tblW w:w="9445" w:type="dxa"/>
        <w:tblLook w:val="04A0"/>
      </w:tblPr>
      <w:tblGrid>
        <w:gridCol w:w="9445"/>
      </w:tblGrid>
      <w:tr w14:paraId="13E7025C" w14:textId="77777777" w:rsidTr="39EA1CA2">
        <w:tblPrEx>
          <w:tblW w:w="9445" w:type="dxa"/>
          <w:tblLook w:val="04A0"/>
        </w:tblPrEx>
        <w:tc>
          <w:tcPr>
            <w:tcW w:w="9445" w:type="dxa"/>
            <w:shd w:val="clear" w:color="auto" w:fill="70AD47" w:themeFill="accent6"/>
          </w:tcPr>
          <w:p w:rsidR="0019578D" w:rsidP="0019578D" w14:paraId="5B8EE4A9" w14:textId="398BBFB3">
            <w:r w:rsidRPr="008B6E3B">
              <w:rPr>
                <w:b/>
                <w:bCs/>
              </w:rPr>
              <w:t>Discussion Section 2</w:t>
            </w:r>
            <w:r w:rsidR="00401981">
              <w:rPr>
                <w:b/>
                <w:bCs/>
              </w:rPr>
              <w:t xml:space="preserve">: </w:t>
            </w:r>
            <w:r w:rsidRPr="00401981" w:rsidR="00401981">
              <w:rPr>
                <w:rFonts w:ascii="Calibri" w:eastAsia="Calibri" w:hAnsi="Calibri" w:cs="Calibri"/>
                <w:b/>
                <w:bCs/>
                <w:color w:val="000000" w:themeColor="text1"/>
              </w:rPr>
              <w:t xml:space="preserve">Feedback on current PPR format and </w:t>
            </w:r>
            <w:r w:rsidR="00812F97">
              <w:rPr>
                <w:rFonts w:ascii="Calibri" w:eastAsia="Calibri" w:hAnsi="Calibri" w:cs="Calibri"/>
                <w:b/>
                <w:bCs/>
                <w:color w:val="000000" w:themeColor="text1"/>
              </w:rPr>
              <w:t>n</w:t>
            </w:r>
            <w:r w:rsidRPr="00401981" w:rsidR="00401981">
              <w:rPr>
                <w:rFonts w:ascii="Calibri" w:eastAsia="Calibri" w:hAnsi="Calibri" w:cs="Calibri"/>
                <w:b/>
                <w:bCs/>
                <w:color w:val="000000" w:themeColor="text1"/>
              </w:rPr>
              <w:t>ew PPR components to capture data not otherwise available</w:t>
            </w:r>
            <w:r w:rsidR="00401981">
              <w:rPr>
                <w:rFonts w:ascii="Calibri" w:eastAsia="Calibri" w:hAnsi="Calibri" w:cs="Calibri"/>
                <w:b/>
                <w:bCs/>
                <w:color w:val="000000" w:themeColor="text1"/>
              </w:rPr>
              <w:t xml:space="preserve"> (15 min)</w:t>
            </w:r>
          </w:p>
        </w:tc>
      </w:tr>
      <w:tr w14:paraId="2A015DC0" w14:textId="77777777" w:rsidTr="39EA1CA2">
        <w:tblPrEx>
          <w:tblW w:w="9445" w:type="dxa"/>
          <w:tblLook w:val="04A0"/>
        </w:tblPrEx>
        <w:trPr>
          <w:trHeight w:val="8531"/>
        </w:trPr>
        <w:tc>
          <w:tcPr>
            <w:tcW w:w="9445" w:type="dxa"/>
          </w:tcPr>
          <w:p w:rsidR="00AE1E7E" w:rsidP="00E92EC0" w14:paraId="56722A42" w14:textId="0B6009D5">
            <w:pPr>
              <w:pStyle w:val="Slide"/>
              <w:rPr>
                <w:rStyle w:val="normaltextrun"/>
                <w:rFonts w:ascii="Calibri" w:hAnsi="Calibri" w:cs="Calibri"/>
                <w:color w:val="000000"/>
              </w:rPr>
            </w:pPr>
            <w:r w:rsidRPr="0026227D">
              <w:t>Slide 9: Current PPR Format</w:t>
            </w:r>
          </w:p>
          <w:p w:rsidR="0078270D" w:rsidRPr="00E92EC0" w:rsidP="00E92EC0" w14:paraId="634100BA" w14:textId="77777777">
            <w:pPr>
              <w:pStyle w:val="Body"/>
              <w:rPr>
                <w:rStyle w:val="normaltextrun"/>
                <w:rFonts w:ascii="Calibri" w:hAnsi="Calibri" w:cs="Calibri"/>
                <w:b/>
                <w:bCs/>
                <w:color w:val="000000" w:themeColor="text1"/>
              </w:rPr>
            </w:pPr>
            <w:r w:rsidRPr="00162D0B">
              <w:rPr>
                <w:rStyle w:val="normaltextrun"/>
                <w:rFonts w:ascii="Calibri" w:hAnsi="Calibri" w:cs="Calibri"/>
                <w:b/>
                <w:bCs/>
                <w:color w:val="000000" w:themeColor="text1"/>
              </w:rPr>
              <w:t>MITRE:</w:t>
            </w:r>
            <w:r w:rsidRPr="00E92EC0">
              <w:rPr>
                <w:rStyle w:val="normaltextrun"/>
                <w:rFonts w:ascii="Calibri" w:hAnsi="Calibri" w:cs="Calibri"/>
                <w:b/>
                <w:bCs/>
                <w:color w:val="000000" w:themeColor="text1"/>
              </w:rPr>
              <w:t xml:space="preserve"> </w:t>
            </w:r>
          </w:p>
          <w:p w:rsidR="00006BBE" w:rsidP="00E92EC0" w14:paraId="3446760A" w14:textId="1ADE7526">
            <w:pPr>
              <w:pStyle w:val="Body"/>
              <w:rPr>
                <w:rFonts w:ascii="Segoe UI" w:hAnsi="Segoe UI" w:cs="Segoe UI"/>
                <w:sz w:val="18"/>
                <w:szCs w:val="18"/>
              </w:rPr>
            </w:pPr>
            <w:r w:rsidRPr="39EA1CA2">
              <w:rPr>
                <w:rStyle w:val="normaltextrun"/>
                <w:rFonts w:ascii="Calibri" w:hAnsi="Calibri" w:cs="Calibri"/>
                <w:color w:val="000000" w:themeColor="text1"/>
              </w:rPr>
              <w:t xml:space="preserve">OFVPS has an existing PPR that asks </w:t>
            </w:r>
            <w:r w:rsidRPr="39EA1CA2" w:rsidR="1A0C8236">
              <w:rPr>
                <w:rStyle w:val="normaltextrun"/>
                <w:rFonts w:ascii="Calibri" w:hAnsi="Calibri" w:cs="Calibri"/>
                <w:color w:val="000000" w:themeColor="text1"/>
              </w:rPr>
              <w:t>grant recipients</w:t>
            </w:r>
            <w:r w:rsidRPr="39EA1CA2" w:rsidR="6AC60138">
              <w:rPr>
                <w:rStyle w:val="normaltextrun"/>
                <w:rFonts w:ascii="Calibri" w:hAnsi="Calibri" w:cs="Calibri"/>
                <w:color w:val="000000" w:themeColor="text1"/>
              </w:rPr>
              <w:t xml:space="preserve"> </w:t>
            </w:r>
            <w:r w:rsidRPr="39EA1CA2">
              <w:rPr>
                <w:rStyle w:val="normaltextrun"/>
                <w:rFonts w:ascii="Calibri" w:hAnsi="Calibri" w:cs="Calibri"/>
                <w:color w:val="000000" w:themeColor="text1"/>
              </w:rPr>
              <w:t>to report major activities and accomplishments, problems, and dissemination activities for each reporting period.</w:t>
            </w:r>
            <w:r w:rsidR="00A06C64">
              <w:rPr>
                <w:rStyle w:val="normaltextrun"/>
                <w:rFonts w:ascii="Calibri" w:hAnsi="Calibri" w:cs="Calibri"/>
                <w:color w:val="000000" w:themeColor="text1"/>
              </w:rPr>
              <w:t xml:space="preserve"> </w:t>
            </w:r>
            <w:r w:rsidRPr="39EA1CA2">
              <w:rPr>
                <w:rStyle w:val="normaltextrun"/>
                <w:rFonts w:ascii="Calibri" w:hAnsi="Calibri" w:cs="Calibri"/>
                <w:color w:val="000000" w:themeColor="text1"/>
              </w:rPr>
              <w:t>We asked you to review this form prior to the session.</w:t>
            </w:r>
            <w:r w:rsidR="00A06C64">
              <w:rPr>
                <w:rStyle w:val="normaltextrun"/>
                <w:rFonts w:ascii="Calibri" w:hAnsi="Calibri" w:cs="Calibri"/>
                <w:color w:val="000000" w:themeColor="text1"/>
              </w:rPr>
              <w:t xml:space="preserve"> </w:t>
            </w:r>
          </w:p>
          <w:p w:rsidR="00006BBE" w:rsidRPr="002A6287" w:rsidP="00E92EC0" w14:paraId="0E2B1AB4" w14:textId="22B8168F">
            <w:pPr>
              <w:pStyle w:val="Bullet1"/>
            </w:pPr>
            <w:r w:rsidRPr="00E92EC0">
              <w:rPr>
                <w:rStyle w:val="normaltextrun"/>
              </w:rPr>
              <w:t>If you have completed the current PPR reporting process</w:t>
            </w:r>
            <w:r w:rsidRPr="00E92EC0" w:rsidR="004050D6">
              <w:rPr>
                <w:rStyle w:val="normaltextrun"/>
              </w:rPr>
              <w:t xml:space="preserve">, </w:t>
            </w:r>
            <w:r w:rsidRPr="00E92EC0">
              <w:rPr>
                <w:rStyle w:val="normaltextrun"/>
              </w:rPr>
              <w:t>what are the most challenging data elements to collect for the current PPR, if any?</w:t>
            </w:r>
            <w:r w:rsidRPr="00E92EC0">
              <w:rPr>
                <w:rStyle w:val="eop"/>
              </w:rPr>
              <w:t> </w:t>
            </w:r>
          </w:p>
          <w:p w:rsidR="00006BBE" w:rsidRPr="00E92EC0" w:rsidP="00E92EC0" w14:paraId="345F99DD" w14:textId="7E89146A">
            <w:pPr>
              <w:pStyle w:val="Bullet1"/>
              <w:rPr>
                <w:rFonts w:ascii="Segoe UI" w:hAnsi="Segoe UI" w:cs="Segoe UI"/>
                <w:sz w:val="18"/>
                <w:szCs w:val="18"/>
              </w:rPr>
            </w:pPr>
            <w:r w:rsidRPr="00E92EC0">
              <w:rPr>
                <w:rStyle w:val="normaltextrun"/>
              </w:rPr>
              <w:t>Are there any</w:t>
            </w:r>
            <w:r w:rsidRPr="00E92EC0" w:rsidR="00174030">
              <w:rPr>
                <w:rStyle w:val="normaltextrun"/>
              </w:rPr>
              <w:t xml:space="preserve"> reporting formats</w:t>
            </w:r>
            <w:r w:rsidRPr="00E92EC0">
              <w:rPr>
                <w:rStyle w:val="normaltextrun"/>
              </w:rPr>
              <w:t xml:space="preserve"> that you complete for other grant programs that have worked well for your organization? (ex. state reporting form, federal reporting form, etc.)</w:t>
            </w:r>
            <w:r w:rsidRPr="00E92EC0">
              <w:rPr>
                <w:rStyle w:val="eop"/>
              </w:rPr>
              <w:t> </w:t>
            </w:r>
          </w:p>
          <w:p w:rsidR="00006BBE" w:rsidP="00E92EC0" w14:paraId="529E8B1A" w14:textId="6DB169C1">
            <w:pPr>
              <w:pStyle w:val="Body"/>
              <w:rPr>
                <w:rFonts w:ascii="Segoe UI" w:hAnsi="Segoe UI" w:cs="Segoe UI"/>
                <w:sz w:val="18"/>
                <w:szCs w:val="18"/>
              </w:rPr>
            </w:pPr>
            <w:r>
              <w:rPr>
                <w:rStyle w:val="normaltextrun"/>
                <w:rFonts w:ascii="Calibri" w:hAnsi="Calibri" w:cs="Calibri"/>
                <w:color w:val="000000"/>
              </w:rPr>
              <w:t>Follow-up:</w:t>
            </w:r>
            <w:r w:rsidR="00A06C64">
              <w:rPr>
                <w:rStyle w:val="normaltextrun"/>
                <w:rFonts w:ascii="Calibri" w:hAnsi="Calibri" w:cs="Calibri"/>
                <w:color w:val="000000"/>
              </w:rPr>
              <w:t xml:space="preserve"> </w:t>
            </w:r>
          </w:p>
          <w:p w:rsidR="00006BBE" w:rsidRPr="002A6287" w:rsidP="00E92EC0" w14:paraId="274B39CA" w14:textId="77777777">
            <w:pPr>
              <w:pStyle w:val="Bullet1"/>
            </w:pPr>
            <w:r w:rsidRPr="00E92EC0">
              <w:rPr>
                <w:rStyle w:val="normaltextrun"/>
              </w:rPr>
              <w:t>Does your organization use the information currently reported in the PPRs for any internal goal setting or other operational purposes?</w:t>
            </w:r>
            <w:r w:rsidRPr="00E92EC0">
              <w:rPr>
                <w:rStyle w:val="eop"/>
              </w:rPr>
              <w:t> </w:t>
            </w:r>
          </w:p>
          <w:p w:rsidR="005B0FD8" w:rsidRPr="00E92EC0" w:rsidP="00E92EC0" w14:paraId="7C0ACCF5" w14:textId="7E9C36EF">
            <w:pPr>
              <w:pStyle w:val="Bullet1"/>
              <w:rPr>
                <w:rFonts w:ascii="Calibri" w:hAnsi="Calibri" w:cs="Calibri"/>
                <w:i/>
                <w:iCs/>
                <w:u w:val="single"/>
              </w:rPr>
            </w:pPr>
            <w:r w:rsidRPr="00E92EC0">
              <w:rPr>
                <w:rStyle w:val="normaltextrun"/>
              </w:rPr>
              <w:t>What challenges, if any, do you anticipate with tracking the number and type of services delivered to survivors served by your organization?</w:t>
            </w:r>
          </w:p>
          <w:p w:rsidR="004D0BFC" w:rsidP="00E92EC0" w14:paraId="4D12A111" w14:textId="321676A6">
            <w:pPr>
              <w:pStyle w:val="Slide"/>
            </w:pPr>
            <w:r w:rsidRPr="004D7317">
              <w:t>Slide 10: New PPR Components and Metrics</w:t>
            </w:r>
          </w:p>
          <w:p w:rsidR="00A15B1C" w:rsidP="00E92EC0" w14:paraId="3442104C" w14:textId="7E2A869C">
            <w:pPr>
              <w:pStyle w:val="Body"/>
              <w:rPr>
                <w:rStyle w:val="eop"/>
              </w:rPr>
            </w:pPr>
            <w:r>
              <w:rPr>
                <w:rStyle w:val="normaltextrun"/>
                <w:rFonts w:ascii="Calibri" w:hAnsi="Calibri" w:cs="Calibri"/>
                <w:color w:val="000000"/>
                <w:shd w:val="clear" w:color="auto" w:fill="FFFFFF"/>
              </w:rPr>
              <w:t xml:space="preserve">SSPAC </w:t>
            </w:r>
            <w:r w:rsidR="78EA4C54">
              <w:rPr>
                <w:rStyle w:val="normaltextrun"/>
                <w:rFonts w:ascii="Calibri" w:hAnsi="Calibri" w:cs="Calibri"/>
                <w:color w:val="000000"/>
                <w:shd w:val="clear" w:color="auto" w:fill="FFFFFF"/>
              </w:rPr>
              <w:t xml:space="preserve">grant recipients </w:t>
            </w:r>
            <w:r>
              <w:rPr>
                <w:rStyle w:val="normaltextrun"/>
                <w:rFonts w:ascii="Calibri" w:hAnsi="Calibri" w:cs="Calibri"/>
                <w:color w:val="000000"/>
                <w:shd w:val="clear" w:color="auto" w:fill="FFFFFF"/>
              </w:rPr>
              <w:t>will address the needs of abused parents and children and youth exposed to domestic violence and contribute to the knowledge base for</w:t>
            </w:r>
            <w:r>
              <w:rPr>
                <w:rStyle w:val="normaltextrun"/>
                <w:rFonts w:ascii="Calibri" w:hAnsi="Calibri" w:cs="Calibri"/>
                <w:strike/>
                <w:color w:val="000000"/>
                <w:shd w:val="clear" w:color="auto" w:fill="FFFFFF"/>
              </w:rPr>
              <w:t xml:space="preserve"> </w:t>
            </w:r>
            <w:r>
              <w:rPr>
                <w:rStyle w:val="normaltextrun"/>
                <w:rFonts w:ascii="Calibri" w:hAnsi="Calibri" w:cs="Calibri"/>
                <w:color w:val="000000"/>
                <w:shd w:val="clear" w:color="auto" w:fill="FFFFFF"/>
              </w:rPr>
              <w:t>DV programs focused on children and youth.</w:t>
            </w:r>
            <w:r w:rsidR="0481B864">
              <w:rPr>
                <w:rStyle w:val="normaltextrun"/>
                <w:rFonts w:ascii="Calibri" w:hAnsi="Calibri" w:cs="Calibri"/>
                <w:color w:val="000000"/>
                <w:shd w:val="clear" w:color="auto" w:fill="FFFFFF"/>
              </w:rPr>
              <w:t xml:space="preserve"> To accurately report to Congress on how funds are used, OFVPS is considering ways to quantify the work </w:t>
            </w:r>
            <w:r w:rsidR="123A883B">
              <w:rPr>
                <w:rStyle w:val="normaltextrun"/>
                <w:rFonts w:ascii="Calibri" w:hAnsi="Calibri" w:cs="Calibri"/>
                <w:color w:val="000000"/>
                <w:shd w:val="clear" w:color="auto" w:fill="FFFFFF"/>
              </w:rPr>
              <w:t xml:space="preserve">grant recipients </w:t>
            </w:r>
            <w:r w:rsidR="0481B864">
              <w:rPr>
                <w:rStyle w:val="normaltextrun"/>
                <w:rFonts w:ascii="Calibri" w:hAnsi="Calibri" w:cs="Calibri"/>
                <w:color w:val="000000"/>
                <w:shd w:val="clear" w:color="auto" w:fill="FFFFFF"/>
              </w:rPr>
              <w:t>do. Based on the activities you provided in the opening section, for example (</w:t>
            </w:r>
            <w:r w:rsidRPr="39EA1CA2" w:rsidR="0481B864">
              <w:rPr>
                <w:rStyle w:val="normaltextrun"/>
                <w:rFonts w:ascii="Calibri" w:hAnsi="Calibri" w:cs="Calibri"/>
                <w:i/>
                <w:iCs/>
                <w:color w:val="000000"/>
                <w:shd w:val="clear" w:color="auto" w:fill="FFFFFF"/>
              </w:rPr>
              <w:t>list some provided</w:t>
            </w:r>
            <w:r w:rsidR="0481B864">
              <w:rPr>
                <w:rStyle w:val="normaltextrun"/>
                <w:rFonts w:ascii="Calibri" w:hAnsi="Calibri" w:cs="Calibri"/>
                <w:color w:val="000000"/>
                <w:shd w:val="clear" w:color="auto" w:fill="FFFFFF"/>
              </w:rPr>
              <w:t>):</w:t>
            </w:r>
            <w:r w:rsidR="00A06C64">
              <w:rPr>
                <w:rStyle w:val="normaltextrun"/>
                <w:rFonts w:ascii="Calibri" w:hAnsi="Calibri" w:cs="Calibri"/>
                <w:color w:val="000000"/>
                <w:shd w:val="clear" w:color="auto" w:fill="FFFFFF"/>
              </w:rPr>
              <w:t xml:space="preserve"> </w:t>
            </w:r>
          </w:p>
          <w:p w:rsidR="00A15B1C" w:rsidRPr="00FF3D17" w:rsidP="00E92EC0" w14:paraId="2CF3B5A7" w14:textId="54CCF09B">
            <w:pPr>
              <w:pStyle w:val="Bullet1"/>
            </w:pPr>
            <w:r w:rsidRPr="00E92EC0">
              <w:rPr>
                <w:rStyle w:val="normaltextrun"/>
              </w:rPr>
              <w:t xml:space="preserve">What do you view to be the most </w:t>
            </w:r>
            <w:r w:rsidRPr="00E92EC0" w:rsidR="00897E4A">
              <w:rPr>
                <w:rStyle w:val="normaltextrun"/>
              </w:rPr>
              <w:t>effective</w:t>
            </w:r>
            <w:r w:rsidRPr="00E92EC0">
              <w:rPr>
                <w:rStyle w:val="normaltextrun"/>
              </w:rPr>
              <w:t xml:space="preserve"> metrics for determining the success of your program?</w:t>
            </w:r>
            <w:r w:rsidRPr="00E92EC0">
              <w:rPr>
                <w:rStyle w:val="eop"/>
              </w:rPr>
              <w:t> </w:t>
            </w:r>
          </w:p>
          <w:p w:rsidR="0026227D" w:rsidRPr="0026227D" w:rsidP="00E92EC0" w14:paraId="194D0875" w14:textId="3AB9D8B2">
            <w:pPr>
              <w:pStyle w:val="Bullet1"/>
            </w:pPr>
            <w:r w:rsidRPr="00E92EC0">
              <w:rPr>
                <w:rStyle w:val="normaltextrun"/>
              </w:rPr>
              <w:t>Are</w:t>
            </w:r>
            <w:r w:rsidRPr="00E92EC0" w:rsidR="00A15B1C">
              <w:rPr>
                <w:rStyle w:val="normaltextrun"/>
              </w:rPr>
              <w:t xml:space="preserve"> there any data that you would want to prioritize on the PPRs that </w:t>
            </w:r>
            <w:r w:rsidRPr="00E92EC0" w:rsidR="0074191E">
              <w:rPr>
                <w:rStyle w:val="normaltextrun"/>
              </w:rPr>
              <w:t xml:space="preserve">could </w:t>
            </w:r>
            <w:r w:rsidRPr="00E92EC0" w:rsidR="00A15B1C">
              <w:rPr>
                <w:rStyle w:val="normaltextrun"/>
              </w:rPr>
              <w:t>demonstrate the success of the program?</w:t>
            </w:r>
            <w:r w:rsidRPr="00E92EC0" w:rsidR="00A15B1C">
              <w:rPr>
                <w:rStyle w:val="eop"/>
              </w:rPr>
              <w:t> </w:t>
            </w:r>
          </w:p>
          <w:p w:rsidR="0019578D" w:rsidRPr="00E874C9" w:rsidP="00E92EC0" w14:paraId="0547AE96" w14:textId="0AEECBCC">
            <w:pPr>
              <w:pStyle w:val="Body"/>
            </w:pPr>
            <w:r w:rsidRPr="00E31251">
              <w:t>[</w:t>
            </w:r>
            <w:r w:rsidRPr="00474BDC" w:rsidR="00257FFE">
              <w:rPr>
                <w:highlight w:val="green"/>
              </w:rPr>
              <w:t>XXX</w:t>
            </w:r>
            <w:r w:rsidRPr="00E874C9">
              <w:t xml:space="preserve"> will add each question to the chat as it is asked</w:t>
            </w:r>
            <w:r w:rsidR="00C86EAA">
              <w:t xml:space="preserve"> </w:t>
            </w:r>
            <w:r w:rsidRPr="00E874C9">
              <w:t>and monitor the chat for written commentary]</w:t>
            </w:r>
          </w:p>
        </w:tc>
      </w:tr>
    </w:tbl>
    <w:p w:rsidR="00F600A5" w14:paraId="4BAE1130" w14:textId="77777777">
      <w:r>
        <w:br w:type="page"/>
      </w:r>
    </w:p>
    <w:tbl>
      <w:tblPr>
        <w:tblStyle w:val="TableGrid"/>
        <w:tblW w:w="9445" w:type="dxa"/>
        <w:tblLook w:val="04A0"/>
      </w:tblPr>
      <w:tblGrid>
        <w:gridCol w:w="9445"/>
      </w:tblGrid>
      <w:tr w14:paraId="1437AED3" w14:textId="77777777" w:rsidTr="39EA1CA2">
        <w:tblPrEx>
          <w:tblW w:w="9445" w:type="dxa"/>
          <w:tblLook w:val="04A0"/>
        </w:tblPrEx>
        <w:tc>
          <w:tcPr>
            <w:tcW w:w="9445" w:type="dxa"/>
            <w:shd w:val="clear" w:color="auto" w:fill="70AD47" w:themeFill="accent6"/>
          </w:tcPr>
          <w:p w:rsidR="0019578D" w:rsidRPr="002326E7" w:rsidP="39EA1CA2" w14:paraId="5CD9379F" w14:textId="59E8712A">
            <w:pPr>
              <w:rPr>
                <w:rFonts w:ascii="Calibri" w:eastAsia="Calibri" w:hAnsi="Calibri" w:cs="Calibri"/>
                <w:b/>
                <w:bCs/>
                <w:i/>
                <w:iCs/>
              </w:rPr>
            </w:pPr>
            <w:r w:rsidRPr="39EA1CA2">
              <w:rPr>
                <w:b/>
                <w:bCs/>
              </w:rPr>
              <w:t>Discussion Section 3</w:t>
            </w:r>
            <w:r w:rsidRPr="39EA1CA2" w:rsidR="32151318">
              <w:rPr>
                <w:b/>
                <w:bCs/>
              </w:rPr>
              <w:t xml:space="preserve">: </w:t>
            </w:r>
            <w:r w:rsidRPr="39EA1CA2" w:rsidR="32151318">
              <w:rPr>
                <w:rStyle w:val="normaltextrun"/>
                <w:rFonts w:ascii="Calibri" w:eastAsia="Calibri" w:hAnsi="Calibri" w:cs="Calibri"/>
                <w:b/>
                <w:bCs/>
                <w:color w:val="000000" w:themeColor="text1"/>
              </w:rPr>
              <w:t xml:space="preserve">Training and technical assistance tools that will be needed to assist discretionary </w:t>
            </w:r>
            <w:r w:rsidRPr="39EA1CA2" w:rsidR="252447B7">
              <w:rPr>
                <w:rStyle w:val="normaltextrun"/>
                <w:rFonts w:ascii="Calibri" w:eastAsia="Calibri" w:hAnsi="Calibri" w:cs="Calibri"/>
                <w:b/>
                <w:bCs/>
                <w:color w:val="000000" w:themeColor="text1"/>
              </w:rPr>
              <w:t xml:space="preserve">grant recipient </w:t>
            </w:r>
            <w:r w:rsidRPr="39EA1CA2" w:rsidR="32151318">
              <w:rPr>
                <w:rStyle w:val="normaltextrun"/>
                <w:rFonts w:ascii="Calibri" w:eastAsia="Calibri" w:hAnsi="Calibri" w:cs="Calibri"/>
                <w:b/>
                <w:bCs/>
                <w:color w:val="000000" w:themeColor="text1"/>
              </w:rPr>
              <w:t xml:space="preserve">with collecting and reporting PPR data </w:t>
            </w:r>
            <w:r w:rsidRPr="39EA1CA2" w:rsidR="32151318">
              <w:rPr>
                <w:rStyle w:val="normaltextrun"/>
                <w:b/>
                <w:bCs/>
                <w:i/>
                <w:iCs/>
              </w:rPr>
              <w:t>(10 min)</w:t>
            </w:r>
          </w:p>
        </w:tc>
      </w:tr>
      <w:tr w14:paraId="56B3D80B" w14:textId="77777777" w:rsidTr="39EA1CA2">
        <w:tblPrEx>
          <w:tblW w:w="9445" w:type="dxa"/>
          <w:tblLook w:val="04A0"/>
        </w:tblPrEx>
        <w:tc>
          <w:tcPr>
            <w:tcW w:w="9445" w:type="dxa"/>
          </w:tcPr>
          <w:p w:rsidR="0019578D" w:rsidRPr="00E874C9" w:rsidP="00E92EC0" w14:paraId="74FD90AA" w14:textId="0ABCD2CF">
            <w:pPr>
              <w:pStyle w:val="Slide"/>
              <w:ind w:left="720" w:hanging="720"/>
            </w:pPr>
            <w:r w:rsidRPr="00F959DE">
              <w:t xml:space="preserve">Slide 11: Training and </w:t>
            </w:r>
            <w:r w:rsidR="00FF3D17">
              <w:t>T</w:t>
            </w:r>
            <w:r w:rsidRPr="00F959DE">
              <w:t xml:space="preserve">echnical </w:t>
            </w:r>
            <w:r w:rsidR="00FF3D17">
              <w:t>A</w:t>
            </w:r>
            <w:r w:rsidRPr="00F959DE">
              <w:t xml:space="preserve">ssistance </w:t>
            </w:r>
            <w:r w:rsidR="00FF3D17">
              <w:t>T</w:t>
            </w:r>
            <w:r w:rsidRPr="00F959DE">
              <w:t>ools</w:t>
            </w:r>
          </w:p>
          <w:p w:rsidR="0078270D" w:rsidRPr="00E92EC0" w:rsidP="00E92EC0" w14:paraId="4383F1AF" w14:textId="77777777">
            <w:pPr>
              <w:pStyle w:val="Body"/>
              <w:rPr>
                <w:b/>
                <w:bCs/>
              </w:rPr>
            </w:pPr>
            <w:r w:rsidRPr="00E92EC0">
              <w:rPr>
                <w:b/>
                <w:bCs/>
              </w:rPr>
              <w:t xml:space="preserve">MITRE: </w:t>
            </w:r>
          </w:p>
          <w:p w:rsidR="00294E8A" w:rsidP="00E92EC0" w14:paraId="0D5F38AA" w14:textId="452902AB">
            <w:pPr>
              <w:pStyle w:val="Body"/>
            </w:pPr>
            <w:r>
              <w:t>Now we will</w:t>
            </w:r>
            <w:r w:rsidR="1BF69A4F">
              <w:t xml:space="preserve"> focus on</w:t>
            </w:r>
            <w:r w:rsidR="7AE50EFE">
              <w:t xml:space="preserve"> training and technical assistance needs as they relate to how SSAPC</w:t>
            </w:r>
            <w:r w:rsidR="5E440301">
              <w:t xml:space="preserve"> </w:t>
            </w:r>
            <w:r w:rsidR="0D287190">
              <w:t xml:space="preserve">grant recipients </w:t>
            </w:r>
            <w:r w:rsidR="5E440301">
              <w:t>collect and report data.</w:t>
            </w:r>
          </w:p>
          <w:p w:rsidR="00294E8A" w:rsidRPr="00D20BFD" w:rsidP="00E92EC0" w14:paraId="52E5ECBE" w14:textId="69AEC5DC">
            <w:pPr>
              <w:pStyle w:val="Bullet1"/>
              <w:rPr>
                <w:rStyle w:val="eop"/>
              </w:rPr>
            </w:pPr>
            <w:r w:rsidRPr="00294E8A">
              <w:rPr>
                <w:rStyle w:val="normaltextrun"/>
                <w:rFonts w:ascii="Calibri" w:hAnsi="Calibri" w:cs="Calibri"/>
                <w:color w:val="000000"/>
                <w:shd w:val="clear" w:color="auto" w:fill="FFFFFF"/>
              </w:rPr>
              <w:t xml:space="preserve">What challenges, if any, will your organization have </w:t>
            </w:r>
            <w:r w:rsidRPr="00294E8A" w:rsidR="005908E2">
              <w:rPr>
                <w:rStyle w:val="normaltextrun"/>
                <w:rFonts w:ascii="Calibri" w:hAnsi="Calibri" w:cs="Calibri"/>
                <w:color w:val="000000"/>
                <w:shd w:val="clear" w:color="auto" w:fill="FFFFFF"/>
              </w:rPr>
              <w:t xml:space="preserve">with </w:t>
            </w:r>
            <w:r w:rsidRPr="002D1253" w:rsidR="005908E2">
              <w:t>collecting</w:t>
            </w:r>
            <w:r w:rsidRPr="002D1253" w:rsidR="62BBB6B2">
              <w:t xml:space="preserve"> data on the services that they are providing and how they provide that information for grant reports</w:t>
            </w:r>
            <w:r w:rsidRPr="00294E8A">
              <w:rPr>
                <w:rStyle w:val="normaltextrun"/>
                <w:rFonts w:ascii="Calibri" w:hAnsi="Calibri" w:cs="Calibri"/>
                <w:color w:val="000000"/>
                <w:shd w:val="clear" w:color="auto" w:fill="FFFFFF"/>
              </w:rPr>
              <w:t>?</w:t>
            </w:r>
            <w:r w:rsidRPr="00294E8A">
              <w:rPr>
                <w:rStyle w:val="eop"/>
                <w:rFonts w:ascii="Calibri" w:hAnsi="Calibri" w:cs="Calibri"/>
                <w:color w:val="000000"/>
                <w:shd w:val="clear" w:color="auto" w:fill="FFFFFF"/>
              </w:rPr>
              <w:t> </w:t>
            </w:r>
          </w:p>
          <w:p w:rsidR="00C76E42" w:rsidRPr="00D20BFD" w:rsidP="00E92EC0" w14:paraId="12F85760" w14:textId="5FD694CC">
            <w:pPr>
              <w:pStyle w:val="Bullet1"/>
            </w:pPr>
            <w:r w:rsidRPr="00D20BFD">
              <w:rPr>
                <w:rStyle w:val="normaltextrun"/>
                <w:rFonts w:ascii="Calibri" w:hAnsi="Calibri" w:cs="Calibri"/>
              </w:rPr>
              <w:t>Explain any training or technical assistance you currently receive to help bolster and build your data collection and reporting activities. </w:t>
            </w:r>
          </w:p>
          <w:p w:rsidR="00C76E42" w:rsidRPr="00AB08DE" w:rsidP="00E92EC0" w14:paraId="5C3CA67C" w14:textId="19B75DC3">
            <w:pPr>
              <w:pStyle w:val="Bullet1"/>
            </w:pPr>
            <w:r>
              <w:rPr>
                <w:rStyle w:val="normaltextrun"/>
                <w:rFonts w:ascii="Calibri" w:hAnsi="Calibri" w:cs="Calibri"/>
                <w:color w:val="000000"/>
              </w:rPr>
              <w:t xml:space="preserve">Describe any additional training and technical assistance that you would like to receive to bolster your </w:t>
            </w:r>
            <w:r w:rsidRPr="00AB08DE">
              <w:rPr>
                <w:rStyle w:val="normaltextrun"/>
                <w:rFonts w:ascii="Calibri" w:hAnsi="Calibri" w:cs="Calibri"/>
                <w:color w:val="000000"/>
              </w:rPr>
              <w:t>data collection and reporting activities.</w:t>
            </w:r>
            <w:r w:rsidR="00A06C64">
              <w:rPr>
                <w:rStyle w:val="normaltextrun"/>
                <w:rFonts w:ascii="Calibri" w:hAnsi="Calibri" w:cs="Calibri"/>
                <w:color w:val="000000"/>
              </w:rPr>
              <w:t xml:space="preserve"> </w:t>
            </w:r>
          </w:p>
          <w:p w:rsidR="00661679" w:rsidRPr="00E874C9" w:rsidP="00E92EC0" w14:paraId="7417B375" w14:textId="333F0533">
            <w:pPr>
              <w:pStyle w:val="Bullet1"/>
            </w:pPr>
            <w:r>
              <w:rPr>
                <w:rStyle w:val="normaltextrun"/>
                <w:rFonts w:ascii="Calibri" w:hAnsi="Calibri" w:cs="Calibri"/>
                <w:color w:val="000000"/>
              </w:rPr>
              <w:t>How do you communicate progress or challenges with your project officer/</w:t>
            </w:r>
            <w:r w:rsidR="00935C32">
              <w:rPr>
                <w:rStyle w:val="normaltextrun"/>
                <w:rFonts w:ascii="Calibri" w:hAnsi="Calibri" w:cs="Calibri"/>
                <w:color w:val="000000"/>
              </w:rPr>
              <w:t>OF</w:t>
            </w:r>
            <w:r w:rsidR="00AB2132">
              <w:rPr>
                <w:rStyle w:val="normaltextrun"/>
                <w:rFonts w:ascii="Calibri" w:hAnsi="Calibri" w:cs="Calibri"/>
                <w:color w:val="000000"/>
              </w:rPr>
              <w:t>VPS</w:t>
            </w:r>
            <w:r w:rsidR="00976F76">
              <w:rPr>
                <w:rStyle w:val="normaltextrun"/>
                <w:rFonts w:ascii="Calibri" w:hAnsi="Calibri" w:cs="Calibri"/>
                <w:color w:val="000000"/>
              </w:rPr>
              <w:t xml:space="preserve"> </w:t>
            </w:r>
            <w:r>
              <w:rPr>
                <w:rStyle w:val="normaltextrun"/>
                <w:rFonts w:ascii="Calibri" w:hAnsi="Calibri" w:cs="Calibri"/>
                <w:color w:val="000000"/>
              </w:rPr>
              <w:t>outside of the PPR? What information do you typically share?</w:t>
            </w:r>
            <w:r>
              <w:rPr>
                <w:rStyle w:val="eop"/>
                <w:rFonts w:ascii="Calibri" w:hAnsi="Calibri" w:cs="Calibri"/>
                <w:color w:val="000000"/>
              </w:rPr>
              <w:t> </w:t>
            </w:r>
          </w:p>
          <w:p w:rsidR="0019578D" w:rsidRPr="00E874C9" w:rsidP="00E92EC0" w14:paraId="618C194F" w14:textId="67F03972">
            <w:pPr>
              <w:pStyle w:val="Body"/>
            </w:pPr>
            <w:r w:rsidRPr="00B244B7">
              <w:t>[</w:t>
            </w:r>
            <w:r w:rsidRPr="00174030" w:rsidR="00257FFE">
              <w:rPr>
                <w:b/>
                <w:highlight w:val="green"/>
              </w:rPr>
              <w:t>XXX</w:t>
            </w:r>
            <w:r w:rsidRPr="00E874C9" w:rsidR="00CF3AEA">
              <w:t xml:space="preserve"> will add each question to the chat as it is asked and monitor the chat for written commentary]</w:t>
            </w:r>
          </w:p>
        </w:tc>
      </w:tr>
      <w:tr w14:paraId="2DE71D4B" w14:textId="77777777" w:rsidTr="39EA1CA2">
        <w:tblPrEx>
          <w:tblW w:w="9445" w:type="dxa"/>
          <w:tblLook w:val="04A0"/>
        </w:tblPrEx>
        <w:tc>
          <w:tcPr>
            <w:tcW w:w="9445" w:type="dxa"/>
            <w:shd w:val="clear" w:color="auto" w:fill="70AD47" w:themeFill="accent6"/>
          </w:tcPr>
          <w:p w:rsidR="0019578D" w:rsidRPr="008B6E3B" w:rsidP="0019578D" w14:paraId="37D2D2A0" w14:textId="4A7E5021">
            <w:pPr>
              <w:rPr>
                <w:b/>
                <w:bCs/>
              </w:rPr>
            </w:pPr>
            <w:r w:rsidRPr="008B6E3B">
              <w:rPr>
                <w:b/>
                <w:bCs/>
              </w:rPr>
              <w:t>Wrap-Up (</w:t>
            </w:r>
            <w:r w:rsidR="00E874C9">
              <w:rPr>
                <w:b/>
                <w:bCs/>
              </w:rPr>
              <w:t>3</w:t>
            </w:r>
            <w:r w:rsidRPr="008B6E3B">
              <w:rPr>
                <w:b/>
                <w:bCs/>
              </w:rPr>
              <w:t xml:space="preserve"> min)</w:t>
            </w:r>
          </w:p>
        </w:tc>
      </w:tr>
      <w:tr w14:paraId="09F19F4C" w14:textId="77777777" w:rsidTr="39EA1CA2">
        <w:tblPrEx>
          <w:tblW w:w="9445" w:type="dxa"/>
          <w:tblLook w:val="04A0"/>
        </w:tblPrEx>
        <w:tc>
          <w:tcPr>
            <w:tcW w:w="9445" w:type="dxa"/>
          </w:tcPr>
          <w:p w:rsidR="0019578D" w:rsidP="00E92EC0" w14:paraId="588CCD14" w14:textId="4948D809">
            <w:pPr>
              <w:pStyle w:val="Slide"/>
            </w:pPr>
            <w:r w:rsidRPr="00E92EC0">
              <w:rPr>
                <w:rStyle w:val="scxw230219890"/>
              </w:rPr>
              <w:t>Slide 12: Wrap-up</w:t>
            </w:r>
          </w:p>
          <w:p w:rsidR="0078270D" w:rsidRPr="00E92EC0" w:rsidP="00E92EC0" w14:paraId="6F02BC19" w14:textId="77777777">
            <w:pPr>
              <w:pStyle w:val="Body"/>
              <w:rPr>
                <w:rStyle w:val="normaltextrun"/>
                <w:rFonts w:ascii="Calibri" w:hAnsi="Calibri" w:cs="Calibri"/>
                <w:b/>
                <w:bCs/>
              </w:rPr>
            </w:pPr>
            <w:r w:rsidRPr="00162D0B">
              <w:rPr>
                <w:rStyle w:val="normaltextrun"/>
                <w:rFonts w:ascii="Calibri" w:hAnsi="Calibri" w:cs="Calibri"/>
                <w:b/>
                <w:bCs/>
              </w:rPr>
              <w:t>MITRE:</w:t>
            </w:r>
            <w:r w:rsidRPr="00E92EC0">
              <w:rPr>
                <w:rStyle w:val="normaltextrun"/>
                <w:rFonts w:ascii="Calibri" w:hAnsi="Calibri" w:cs="Calibri"/>
                <w:b/>
                <w:bCs/>
              </w:rPr>
              <w:t xml:space="preserve"> </w:t>
            </w:r>
          </w:p>
          <w:p w:rsidR="003C1D80" w:rsidRPr="00563D55" w:rsidP="00E92EC0" w14:paraId="66D90927" w14:textId="6A6BE0B9">
            <w:pPr>
              <w:pStyle w:val="Body"/>
              <w:rPr>
                <w:rFonts w:ascii="Segoe UI" w:hAnsi="Segoe UI" w:cs="Segoe UI"/>
                <w:color w:val="000000" w:themeColor="text1"/>
                <w:sz w:val="18"/>
                <w:szCs w:val="18"/>
              </w:rPr>
            </w:pPr>
            <w:r>
              <w:rPr>
                <w:rStyle w:val="normaltextrun"/>
                <w:rFonts w:ascii="Calibri" w:hAnsi="Calibri" w:cs="Calibri"/>
              </w:rPr>
              <w:t>Thank you so much for sharing your time and insight with us today. Your input will be synthesized and incorporated into a final recommendations report for the OFVPS team to consider in reviewing and developing the new PPR. </w:t>
            </w:r>
            <w:r>
              <w:rPr>
                <w:rStyle w:val="eop"/>
                <w:rFonts w:ascii="Calibri" w:hAnsi="Calibri" w:cs="Calibri"/>
              </w:rPr>
              <w:t> </w:t>
            </w:r>
          </w:p>
          <w:p w:rsidR="003C1D80" w:rsidP="00E92EC0" w14:paraId="6E056EB8" w14:textId="24A1D42B">
            <w:pPr>
              <w:pStyle w:val="Body"/>
              <w:rPr>
                <w:rFonts w:ascii="Segoe UI" w:hAnsi="Segoe UI" w:cs="Segoe UI"/>
                <w:sz w:val="18"/>
                <w:szCs w:val="18"/>
              </w:rPr>
            </w:pPr>
            <w:r w:rsidRPr="00174030">
              <w:rPr>
                <w:rStyle w:val="normaltextrun"/>
                <w:color w:val="000000" w:themeColor="text1"/>
              </w:rPr>
              <w:t xml:space="preserve">Before we </w:t>
            </w:r>
            <w:r w:rsidRPr="39EA1CA2" w:rsidR="673003EE">
              <w:rPr>
                <w:rStyle w:val="normaltextrun"/>
                <w:color w:val="000000" w:themeColor="text1"/>
              </w:rPr>
              <w:t>close</w:t>
            </w:r>
            <w:r w:rsidRPr="00174030">
              <w:rPr>
                <w:rStyle w:val="normaltextrun"/>
                <w:color w:val="000000" w:themeColor="text1"/>
              </w:rPr>
              <w:t xml:space="preserve"> </w:t>
            </w:r>
            <w:r w:rsidRPr="00174030" w:rsidR="77D04465">
              <w:rPr>
                <w:rStyle w:val="normaltextrun"/>
                <w:color w:val="000000" w:themeColor="text1"/>
              </w:rPr>
              <w:t>today, is</w:t>
            </w:r>
            <w:r w:rsidRPr="00174030">
              <w:rPr>
                <w:rStyle w:val="normaltextrun"/>
                <w:color w:val="000000" w:themeColor="text1"/>
              </w:rPr>
              <w:t xml:space="preserve"> </w:t>
            </w:r>
            <w:r w:rsidRPr="00174030" w:rsidR="2332DA15">
              <w:rPr>
                <w:rStyle w:val="normaltextrun"/>
                <w:color w:val="000000" w:themeColor="text1"/>
              </w:rPr>
              <w:t>there anything</w:t>
            </w:r>
            <w:r w:rsidRPr="00174030" w:rsidR="5304259D">
              <w:rPr>
                <w:rStyle w:val="normaltextrun"/>
                <w:color w:val="000000" w:themeColor="text1"/>
              </w:rPr>
              <w:t xml:space="preserve"> that we have not asked about </w:t>
            </w:r>
            <w:r w:rsidRPr="39EA1CA2" w:rsidR="274A980F">
              <w:rPr>
                <w:rStyle w:val="normaltextrun"/>
                <w:color w:val="000000" w:themeColor="text1"/>
              </w:rPr>
              <w:t xml:space="preserve">or anything we </w:t>
            </w:r>
            <w:r w:rsidRPr="00174030" w:rsidR="673003EE">
              <w:rPr>
                <w:rStyle w:val="normaltextrun"/>
                <w:color w:val="000000" w:themeColor="text1"/>
              </w:rPr>
              <w:t>should consider</w:t>
            </w:r>
            <w:r w:rsidRPr="39EA1CA2" w:rsidR="14CD3437">
              <w:rPr>
                <w:rStyle w:val="normaltextrun"/>
                <w:color w:val="000000" w:themeColor="text1"/>
              </w:rPr>
              <w:t xml:space="preserve"> as we</w:t>
            </w:r>
            <w:r w:rsidRPr="39EA1CA2" w:rsidR="7FDB7798">
              <w:rPr>
                <w:rStyle w:val="normaltextrun"/>
                <w:color w:val="000000" w:themeColor="text1"/>
              </w:rPr>
              <w:t xml:space="preserve"> </w:t>
            </w:r>
            <w:r w:rsidRPr="39EA1CA2" w:rsidR="08FCF451">
              <w:rPr>
                <w:rStyle w:val="normaltextrun"/>
                <w:color w:val="000000" w:themeColor="text1"/>
              </w:rPr>
              <w:t xml:space="preserve">work toward creating a specialized PPR form for SSAPC </w:t>
            </w:r>
            <w:r w:rsidRPr="39EA1CA2" w:rsidR="4E5502FE">
              <w:rPr>
                <w:rStyle w:val="normaltextrun"/>
                <w:color w:val="000000" w:themeColor="text1"/>
              </w:rPr>
              <w:t>grant recipients</w:t>
            </w:r>
            <w:r w:rsidRPr="39EA1CA2" w:rsidR="08FCF451">
              <w:rPr>
                <w:rStyle w:val="normaltextrun"/>
                <w:color w:val="000000" w:themeColor="text1"/>
              </w:rPr>
              <w:t>?</w:t>
            </w:r>
          </w:p>
          <w:p w:rsidR="003C1D80" w:rsidP="00E92EC0" w14:paraId="727101A0" w14:textId="6BB1F1FA">
            <w:pPr>
              <w:pStyle w:val="Body"/>
              <w:rPr>
                <w:rFonts w:ascii="Segoe UI" w:hAnsi="Segoe UI" w:cs="Segoe UI"/>
                <w:sz w:val="18"/>
                <w:szCs w:val="18"/>
              </w:rPr>
            </w:pPr>
            <w:r w:rsidRPr="00E92EC0">
              <w:rPr>
                <w:rStyle w:val="normaltextrun"/>
              </w:rPr>
              <w:t>Now we will pass the meeting to OFVPS for closing remarks</w:t>
            </w:r>
            <w:r w:rsidRPr="00E92EC0" w:rsidR="00C86EAA">
              <w:rPr>
                <w:rStyle w:val="normaltextrun"/>
              </w:rPr>
              <w:t>.</w:t>
            </w:r>
            <w:r w:rsidRPr="00E92EC0">
              <w:rPr>
                <w:rStyle w:val="eop"/>
              </w:rPr>
              <w:t> </w:t>
            </w:r>
          </w:p>
          <w:p w:rsidR="003C1D80" w:rsidP="00E92EC0" w14:paraId="795AC305" w14:textId="2D1E20B2">
            <w:pPr>
              <w:pStyle w:val="Body"/>
              <w:rPr>
                <w:rFonts w:ascii="Segoe UI" w:hAnsi="Segoe UI" w:cs="Segoe UI"/>
                <w:sz w:val="18"/>
                <w:szCs w:val="18"/>
              </w:rPr>
            </w:pPr>
            <w:r w:rsidRPr="00FF5008">
              <w:rPr>
                <w:rStyle w:val="normaltextrun"/>
                <w:rFonts w:ascii="Calibri" w:hAnsi="Calibri" w:cs="Calibri"/>
                <w:i/>
                <w:iCs/>
              </w:rPr>
              <w:t>[Hand it to OFVPS to make any final closing remarks]</w:t>
            </w:r>
            <w:r w:rsidRPr="00FF5008">
              <w:rPr>
                <w:rStyle w:val="eop"/>
                <w:rFonts w:ascii="Calibri" w:hAnsi="Calibri" w:cs="Calibri"/>
                <w:i/>
                <w:iCs/>
              </w:rPr>
              <w:t> </w:t>
            </w:r>
          </w:p>
          <w:p w:rsidR="003C1D80" w:rsidP="00E92EC0" w14:paraId="29F88A6F" w14:textId="77777777">
            <w:pPr>
              <w:pStyle w:val="Slide"/>
              <w:rPr>
                <w:rFonts w:ascii="Segoe UI" w:hAnsi="Segoe UI" w:cs="Segoe UI"/>
                <w:sz w:val="18"/>
                <w:szCs w:val="18"/>
              </w:rPr>
            </w:pPr>
            <w:r>
              <w:rPr>
                <w:rStyle w:val="normaltextrun"/>
                <w:rFonts w:ascii="Calibri" w:hAnsi="Calibri" w:cs="Calibri"/>
              </w:rPr>
              <w:t>Slide 13: Closing</w:t>
            </w:r>
            <w:r>
              <w:rPr>
                <w:rStyle w:val="eop"/>
                <w:rFonts w:ascii="Calibri" w:hAnsi="Calibri" w:cs="Calibri"/>
              </w:rPr>
              <w:t> </w:t>
            </w:r>
          </w:p>
          <w:p w:rsidR="003C1D80" w:rsidP="00E92EC0" w14:paraId="390A330A" w14:textId="6FC9E276">
            <w:pPr>
              <w:pStyle w:val="Body"/>
              <w:rPr>
                <w:rFonts w:ascii="Segoe UI" w:hAnsi="Segoe UI" w:cs="Segoe UI"/>
                <w:sz w:val="18"/>
                <w:szCs w:val="18"/>
              </w:rPr>
            </w:pPr>
            <w:r w:rsidRPr="00C86EAA">
              <w:rPr>
                <w:rStyle w:val="normaltextrun"/>
                <w:rFonts w:ascii="Calibri" w:hAnsi="Calibri" w:cs="Calibri"/>
              </w:rPr>
              <w:t xml:space="preserve">If you have any additional questions or comments for </w:t>
            </w:r>
            <w:r w:rsidRPr="00C86EAA" w:rsidR="00563D55">
              <w:rPr>
                <w:rStyle w:val="normaltextrun"/>
                <w:rFonts w:ascii="Calibri" w:hAnsi="Calibri" w:cs="Calibri"/>
              </w:rPr>
              <w:t>O</w:t>
            </w:r>
            <w:r w:rsidRPr="00FF3D17" w:rsidR="00563D55">
              <w:rPr>
                <w:rStyle w:val="normaltextrun"/>
                <w:rFonts w:ascii="Calibri" w:hAnsi="Calibri" w:cs="Calibri"/>
              </w:rPr>
              <w:t>FVPS</w:t>
            </w:r>
            <w:r w:rsidRPr="00C86EAA">
              <w:rPr>
                <w:rStyle w:val="normaltextrun"/>
                <w:rFonts w:ascii="Calibri" w:hAnsi="Calibri" w:cs="Calibri"/>
              </w:rPr>
              <w:t xml:space="preserve"> please feel free to email </w:t>
            </w:r>
            <w:r w:rsidRPr="00C86EAA" w:rsidR="00563D55">
              <w:rPr>
                <w:rStyle w:val="normaltextrun"/>
                <w:rFonts w:ascii="Calibri" w:hAnsi="Calibri" w:cs="Calibri"/>
              </w:rPr>
              <w:t>them</w:t>
            </w:r>
            <w:r w:rsidRPr="00C86EAA">
              <w:rPr>
                <w:rStyle w:val="normaltextrun"/>
                <w:rFonts w:ascii="Calibri" w:hAnsi="Calibri" w:cs="Calibri"/>
              </w:rPr>
              <w:t xml:space="preserve"> at the addresses shown on the screen.</w:t>
            </w:r>
            <w:r>
              <w:rPr>
                <w:rStyle w:val="normaltextrun"/>
                <w:rFonts w:ascii="Calibri" w:hAnsi="Calibri" w:cs="Calibri"/>
              </w:rPr>
              <w:t> </w:t>
            </w:r>
            <w:r w:rsidRPr="00E92EC0">
              <w:rPr>
                <w:rStyle w:val="normaltextrun"/>
              </w:rPr>
              <w:t> </w:t>
            </w:r>
          </w:p>
          <w:p w:rsidR="00FF3D17" w:rsidRPr="00E92EC0" w:rsidP="00E92EC0" w14:paraId="7CB5F03C" w14:textId="77777777">
            <w:pPr>
              <w:pStyle w:val="Body"/>
              <w:rPr>
                <w:rStyle w:val="normaltextrun"/>
                <w:rFonts w:ascii="Calibri" w:hAnsi="Calibri" w:cs="Calibri"/>
                <w:b/>
                <w:bCs/>
              </w:rPr>
            </w:pPr>
            <w:r w:rsidRPr="00162D0B">
              <w:rPr>
                <w:rStyle w:val="normaltextrun"/>
                <w:rFonts w:ascii="Calibri" w:hAnsi="Calibri" w:cs="Calibri"/>
                <w:b/>
                <w:bCs/>
              </w:rPr>
              <w:t>Session 1:</w:t>
            </w:r>
            <w:r w:rsidRPr="00E92EC0">
              <w:rPr>
                <w:rStyle w:val="normaltextrun"/>
                <w:rFonts w:ascii="Calibri" w:hAnsi="Calibri" w:cs="Calibri"/>
                <w:b/>
                <w:bCs/>
              </w:rPr>
              <w:t xml:space="preserve"> </w:t>
            </w:r>
          </w:p>
          <w:p w:rsidR="0019578D" w:rsidRPr="00257FFE" w:rsidP="00E92EC0" w14:paraId="7E7C846F" w14:textId="702CAB56">
            <w:pPr>
              <w:pStyle w:val="Body"/>
              <w:rPr>
                <w:rFonts w:ascii="Segoe UI" w:hAnsi="Segoe UI" w:cs="Segoe UI"/>
                <w:sz w:val="18"/>
                <w:szCs w:val="18"/>
              </w:rPr>
            </w:pPr>
            <w:r>
              <w:rPr>
                <w:rStyle w:val="normaltextrun"/>
                <w:rFonts w:ascii="Calibri" w:hAnsi="Calibri" w:cs="Calibri"/>
              </w:rPr>
              <w:t xml:space="preserve">Each PPR listening session covers the same questions, so feel free to decline the </w:t>
            </w:r>
            <w:r w:rsidR="00A947A7">
              <w:rPr>
                <w:rStyle w:val="normaltextrun"/>
                <w:rFonts w:ascii="Calibri" w:hAnsi="Calibri" w:cs="Calibri"/>
              </w:rPr>
              <w:t>invitation</w:t>
            </w:r>
            <w:r>
              <w:rPr>
                <w:rStyle w:val="normaltextrun"/>
                <w:rFonts w:ascii="Calibri" w:hAnsi="Calibri" w:cs="Calibri"/>
              </w:rPr>
              <w:t xml:space="preserve"> for our upcoming session. </w:t>
            </w:r>
            <w:r w:rsidRPr="00FF3D17">
              <w:rPr>
                <w:rStyle w:val="normaltextrun"/>
                <w:rFonts w:ascii="Calibri" w:hAnsi="Calibri" w:cs="Calibri"/>
              </w:rPr>
              <w:t>Thank</w:t>
            </w:r>
            <w:r>
              <w:rPr>
                <w:rStyle w:val="normaltextrun"/>
                <w:rFonts w:ascii="Calibri" w:hAnsi="Calibri" w:cs="Calibri"/>
              </w:rPr>
              <w:t xml:space="preserve"> you again and have a great rest of your day! </w:t>
            </w:r>
            <w:r>
              <w:rPr>
                <w:rStyle w:val="eop"/>
                <w:rFonts w:ascii="Calibri" w:hAnsi="Calibri" w:cs="Calibri"/>
              </w:rPr>
              <w:t> </w:t>
            </w:r>
          </w:p>
        </w:tc>
      </w:tr>
    </w:tbl>
    <w:p w:rsidR="00FF5008" w:rsidP="00FF5008" w14:paraId="20134656" w14:textId="77777777">
      <w:pPr>
        <w:pStyle w:val="paragraph"/>
        <w:spacing w:before="0" w:beforeAutospacing="0" w:after="0" w:afterAutospacing="0"/>
        <w:textAlignment w:val="baseline"/>
        <w:rPr>
          <w:rStyle w:val="normaltextrun"/>
          <w:rFonts w:ascii="Calibri" w:hAnsi="Calibri" w:cs="Calibri"/>
          <w:b/>
          <w:bCs/>
          <w:sz w:val="22"/>
          <w:szCs w:val="22"/>
        </w:rPr>
      </w:pPr>
    </w:p>
    <w:p w:rsidR="00FF5008" w:rsidP="006844C3" w14:paraId="77F7F91E" w14:textId="28529DB3">
      <w:pPr>
        <w:pStyle w:val="Body"/>
      </w:pPr>
      <w:r w:rsidRPr="00162D0B">
        <w:rPr>
          <w:rStyle w:val="normaltextrun"/>
          <w:rFonts w:ascii="Calibri" w:hAnsi="Calibri" w:cs="Calibri"/>
          <w:b/>
          <w:bCs/>
        </w:rPr>
        <w:t>Post Meeting</w:t>
      </w:r>
      <w:r w:rsidRPr="00E92EC0">
        <w:rPr>
          <w:rStyle w:val="eop"/>
          <w:rFonts w:ascii="Calibri" w:hAnsi="Calibri" w:cs="Calibri"/>
          <w:b/>
          <w:bCs/>
        </w:rPr>
        <w:t> </w:t>
      </w:r>
    </w:p>
    <w:p w:rsidR="00827930" w:rsidP="00E92EC0" w14:paraId="457C9F9C" w14:textId="168A7E20">
      <w:pPr>
        <w:pStyle w:val="Body"/>
        <w:rPr>
          <w:rFonts w:ascii="Segoe UI" w:hAnsi="Segoe UI" w:cs="Segoe UI"/>
          <w:sz w:val="18"/>
          <w:szCs w:val="18"/>
        </w:rPr>
      </w:pPr>
      <w:r>
        <w:rPr>
          <w:rStyle w:val="normaltextrun"/>
          <w:rFonts w:ascii="Calibri" w:hAnsi="Calibri" w:cs="Calibri"/>
          <w:b/>
          <w:bCs/>
        </w:rPr>
        <w:t>Primary Notetaker</w:t>
      </w:r>
      <w:r w:rsidR="004D4595">
        <w:rPr>
          <w:rStyle w:val="eop"/>
          <w:rFonts w:ascii="Calibri" w:hAnsi="Calibri" w:cs="Calibri"/>
          <w:b/>
          <w:bCs/>
        </w:rPr>
        <w:t>:</w:t>
      </w:r>
      <w:r w:rsidR="004D4595">
        <w:rPr>
          <w:rStyle w:val="normaltextrun"/>
          <w:rFonts w:ascii="Calibri" w:hAnsi="Calibri" w:cs="Calibri"/>
        </w:rPr>
        <w:t xml:space="preserve"> </w:t>
      </w:r>
      <w:r>
        <w:rPr>
          <w:rStyle w:val="normaltextrun"/>
          <w:rFonts w:ascii="Calibri" w:hAnsi="Calibri" w:cs="Calibri"/>
        </w:rPr>
        <w:t xml:space="preserve">Save chat history and transcript before closing out of Zoom, then upload the documents </w:t>
      </w:r>
      <w:r w:rsidR="005902F6">
        <w:rPr>
          <w:rStyle w:val="normaltextrun"/>
          <w:rFonts w:ascii="Calibri" w:hAnsi="Calibri" w:cs="Calibri"/>
        </w:rPr>
        <w:t xml:space="preserve">to </w:t>
      </w:r>
      <w:r w:rsidR="00D050F2">
        <w:rPr>
          <w:rStyle w:val="normaltextrun"/>
          <w:rFonts w:ascii="Calibri" w:hAnsi="Calibri" w:cs="Calibri"/>
        </w:rPr>
        <w:t xml:space="preserve">MITRE SharePoint site </w:t>
      </w:r>
      <w:r>
        <w:rPr>
          <w:rStyle w:val="normaltextrun"/>
          <w:rFonts w:ascii="Calibri" w:hAnsi="Calibri" w:cs="Calibri"/>
        </w:rPr>
        <w:t>(Folder here: Recordings and Transcripts).</w:t>
      </w:r>
      <w:r>
        <w:rPr>
          <w:rStyle w:val="eop"/>
          <w:rFonts w:ascii="Calibri" w:hAnsi="Calibri" w:cs="Calibri"/>
        </w:rPr>
        <w:t> </w:t>
      </w:r>
    </w:p>
    <w:p w:rsidR="00FF5008" w:rsidP="00E92EC0" w14:paraId="37D6E202" w14:textId="65EB4FD7">
      <w:pPr>
        <w:pStyle w:val="Body"/>
        <w:rPr>
          <w:rStyle w:val="normaltextrun"/>
          <w:rFonts w:ascii="Calibri" w:hAnsi="Calibri" w:cs="Calibri"/>
          <w:b/>
          <w:bCs/>
        </w:rPr>
      </w:pPr>
      <w:r>
        <w:rPr>
          <w:rStyle w:val="normaltextrun"/>
          <w:rFonts w:ascii="Calibri" w:hAnsi="Calibri" w:cs="Calibri"/>
        </w:rPr>
        <w:t xml:space="preserve">Upload meeting notes to </w:t>
      </w:r>
      <w:r w:rsidR="000455C6">
        <w:rPr>
          <w:rStyle w:val="normaltextrun"/>
          <w:rFonts w:ascii="Calibri" w:hAnsi="Calibri" w:cs="Calibri"/>
        </w:rPr>
        <w:t>MITRE</w:t>
      </w:r>
      <w:r w:rsidR="00893EF7">
        <w:rPr>
          <w:rStyle w:val="normaltextrun"/>
          <w:rFonts w:ascii="Calibri" w:hAnsi="Calibri" w:cs="Calibri"/>
        </w:rPr>
        <w:t xml:space="preserve"> SharePoint site</w:t>
      </w:r>
      <w:r w:rsidR="000455C6">
        <w:rPr>
          <w:rStyle w:val="normaltextrun"/>
          <w:rFonts w:ascii="Calibri" w:hAnsi="Calibri" w:cs="Calibri"/>
        </w:rPr>
        <w:t xml:space="preserve"> </w:t>
      </w:r>
      <w:r>
        <w:rPr>
          <w:rStyle w:val="normaltextrun"/>
          <w:rFonts w:ascii="Calibri" w:hAnsi="Calibri" w:cs="Calibri"/>
        </w:rPr>
        <w:t>1</w:t>
      </w:r>
      <w:r w:rsidR="002660A7">
        <w:rPr>
          <w:rStyle w:val="normaltextrun"/>
          <w:rFonts w:ascii="Calibri" w:hAnsi="Calibri" w:cs="Calibri"/>
        </w:rPr>
        <w:t>–</w:t>
      </w:r>
      <w:r>
        <w:rPr>
          <w:rStyle w:val="normaltextrun"/>
          <w:rFonts w:ascii="Calibri" w:hAnsi="Calibri" w:cs="Calibri"/>
        </w:rPr>
        <w:t xml:space="preserve">2 days after listening session (Folder here: XXX) with the naming convention Listening Session X </w:t>
      </w:r>
      <w:r>
        <w:rPr>
          <w:rStyle w:val="spellingerror"/>
          <w:rFonts w:ascii="Calibri" w:hAnsi="Calibri" w:cs="Calibri"/>
        </w:rPr>
        <w:t>Notes_YYMMDD</w:t>
      </w:r>
      <w:r w:rsidR="002660A7">
        <w:rPr>
          <w:rStyle w:val="spellingerror"/>
          <w:rFonts w:ascii="Calibri" w:hAnsi="Calibri" w:cs="Calibri"/>
        </w:rPr>
        <w:t>.</w:t>
      </w:r>
      <w:r>
        <w:rPr>
          <w:rStyle w:val="eop"/>
          <w:rFonts w:ascii="Calibri" w:hAnsi="Calibri" w:cs="Calibri"/>
        </w:rPr>
        <w:t> </w:t>
      </w:r>
    </w:p>
    <w:p w:rsidR="00FF5008" w:rsidP="00E92EC0" w14:paraId="7B783F5B" w14:textId="2679A067">
      <w:pPr>
        <w:pStyle w:val="Body"/>
        <w:rPr>
          <w:rStyle w:val="normaltextrun"/>
          <w:rFonts w:ascii="Calibri" w:hAnsi="Calibri" w:cs="Calibri"/>
          <w:b/>
          <w:bCs/>
        </w:rPr>
      </w:pPr>
      <w:r>
        <w:rPr>
          <w:rStyle w:val="normaltextrun"/>
          <w:rFonts w:ascii="Calibri" w:hAnsi="Calibri" w:cs="Calibri"/>
          <w:b/>
          <w:bCs/>
        </w:rPr>
        <w:t xml:space="preserve">XXX </w:t>
      </w:r>
      <w:r w:rsidR="004D4595">
        <w:rPr>
          <w:rStyle w:val="normaltextrun"/>
          <w:rFonts w:ascii="Calibri" w:hAnsi="Calibri" w:cs="Calibri"/>
          <w:b/>
          <w:bCs/>
        </w:rPr>
        <w:t>R</w:t>
      </w:r>
      <w:r>
        <w:rPr>
          <w:rStyle w:val="normaltextrun"/>
          <w:rFonts w:ascii="Calibri" w:hAnsi="Calibri" w:cs="Calibri"/>
          <w:b/>
          <w:bCs/>
        </w:rPr>
        <w:t>ole</w:t>
      </w:r>
      <w:r w:rsidR="004D4595">
        <w:rPr>
          <w:rStyle w:val="normaltextrun"/>
          <w:rFonts w:ascii="Calibri" w:hAnsi="Calibri" w:cs="Calibri"/>
          <w:b/>
          <w:bCs/>
        </w:rPr>
        <w:t>:</w:t>
      </w:r>
      <w:r>
        <w:rPr>
          <w:rStyle w:val="eop"/>
          <w:rFonts w:ascii="Calibri" w:hAnsi="Calibri" w:cs="Calibri"/>
        </w:rPr>
        <w:t> </w:t>
      </w:r>
      <w:r>
        <w:rPr>
          <w:rStyle w:val="normaltextrun"/>
          <w:rFonts w:ascii="Calibri" w:hAnsi="Calibri" w:cs="Calibri"/>
        </w:rPr>
        <w:t>Download the attendance report and poll results from Zoom</w:t>
      </w:r>
      <w:r w:rsidR="002660A7">
        <w:rPr>
          <w:rStyle w:val="normaltextrun"/>
          <w:rFonts w:ascii="Calibri" w:hAnsi="Calibri" w:cs="Calibri"/>
        </w:rPr>
        <w:t>;</w:t>
      </w:r>
      <w:r>
        <w:rPr>
          <w:rStyle w:val="normaltextrun"/>
          <w:rFonts w:ascii="Calibri" w:hAnsi="Calibri" w:cs="Calibri"/>
        </w:rPr>
        <w:t xml:space="preserve"> upload into </w:t>
      </w:r>
      <w:r w:rsidR="003C5C92">
        <w:rPr>
          <w:rStyle w:val="normaltextrun"/>
          <w:rFonts w:ascii="Calibri" w:hAnsi="Calibri" w:cs="Calibri"/>
        </w:rPr>
        <w:t xml:space="preserve">MITRE SharePoint site </w:t>
      </w:r>
      <w:r>
        <w:rPr>
          <w:rStyle w:val="normaltextrun"/>
          <w:rFonts w:ascii="Calibri" w:hAnsi="Calibri" w:cs="Calibri"/>
        </w:rPr>
        <w:t>(Folder here: Session Notes)</w:t>
      </w:r>
      <w:r w:rsidR="002660A7">
        <w:rPr>
          <w:rStyle w:val="normaltextrun"/>
          <w:rFonts w:ascii="Calibri" w:hAnsi="Calibri" w:cs="Calibri"/>
        </w:rPr>
        <w:t>.</w:t>
      </w:r>
      <w:r>
        <w:rPr>
          <w:rStyle w:val="eop"/>
          <w:rFonts w:ascii="Calibri" w:hAnsi="Calibri" w:cs="Calibri"/>
        </w:rPr>
        <w:t> </w:t>
      </w:r>
      <w:r>
        <w:rPr>
          <w:rStyle w:val="normaltextrun"/>
          <w:rFonts w:ascii="Calibri" w:hAnsi="Calibri" w:cs="Calibri"/>
        </w:rPr>
        <w:t>Update the attendance tracker</w:t>
      </w:r>
      <w:r w:rsidR="002660A7">
        <w:rPr>
          <w:rStyle w:val="normaltextrun"/>
          <w:rFonts w:ascii="Calibri" w:hAnsi="Calibri" w:cs="Calibri"/>
        </w:rPr>
        <w:t>.</w:t>
      </w:r>
      <w:r>
        <w:rPr>
          <w:rStyle w:val="eop"/>
          <w:rFonts w:ascii="Calibri" w:hAnsi="Calibri" w:cs="Calibri"/>
        </w:rPr>
        <w:t> </w:t>
      </w:r>
    </w:p>
    <w:p w:rsidR="004068CC" w:rsidP="00E92EC0" w14:paraId="218B19FA" w14:textId="33A4A073">
      <w:pPr>
        <w:pStyle w:val="Body"/>
        <w:rPr>
          <w:rStyle w:val="eop"/>
          <w:rFonts w:ascii="Calibri" w:hAnsi="Calibri" w:cs="Calibri"/>
          <w:color w:val="000000" w:themeColor="text1"/>
        </w:rPr>
      </w:pPr>
      <w:r>
        <w:rPr>
          <w:rStyle w:val="normaltextrun"/>
          <w:rFonts w:ascii="Calibri" w:hAnsi="Calibri" w:cs="Calibri"/>
          <w:b/>
          <w:bCs/>
        </w:rPr>
        <w:t xml:space="preserve">XXX </w:t>
      </w:r>
      <w:r w:rsidR="004D4595">
        <w:rPr>
          <w:rStyle w:val="normaltextrun"/>
          <w:rFonts w:ascii="Calibri" w:hAnsi="Calibri" w:cs="Calibri"/>
          <w:b/>
          <w:bCs/>
        </w:rPr>
        <w:t>R</w:t>
      </w:r>
      <w:r>
        <w:rPr>
          <w:rStyle w:val="normaltextrun"/>
          <w:rFonts w:ascii="Calibri" w:hAnsi="Calibri" w:cs="Calibri"/>
          <w:b/>
          <w:bCs/>
        </w:rPr>
        <w:t>ole</w:t>
      </w:r>
      <w:r w:rsidR="004D4595">
        <w:rPr>
          <w:rStyle w:val="normaltextrun"/>
          <w:rFonts w:ascii="Calibri" w:hAnsi="Calibri" w:cs="Calibri"/>
          <w:b/>
          <w:bCs/>
        </w:rPr>
        <w:t>:</w:t>
      </w:r>
      <w:r>
        <w:rPr>
          <w:rStyle w:val="eop"/>
          <w:rFonts w:ascii="Calibri" w:hAnsi="Calibri" w:cs="Calibri"/>
        </w:rPr>
        <w:t> </w:t>
      </w:r>
      <w:r w:rsidRPr="39EA1CA2">
        <w:rPr>
          <w:rStyle w:val="normaltextrun"/>
          <w:rFonts w:ascii="Calibri" w:hAnsi="Calibri" w:cs="Calibri"/>
        </w:rPr>
        <w:t>Shar</w:t>
      </w:r>
      <w:r w:rsidR="002660A7">
        <w:rPr>
          <w:rStyle w:val="normaltextrun"/>
          <w:rFonts w:ascii="Calibri" w:hAnsi="Calibri" w:cs="Calibri"/>
        </w:rPr>
        <w:t>e</w:t>
      </w:r>
      <w:r w:rsidRPr="39EA1CA2">
        <w:rPr>
          <w:rStyle w:val="normaltextrun"/>
          <w:rFonts w:ascii="Calibri" w:hAnsi="Calibri" w:cs="Calibri"/>
        </w:rPr>
        <w:t xml:space="preserve"> session notes and attendance back with OFVPS</w:t>
      </w:r>
      <w:r w:rsidRPr="39EA1CA2" w:rsidR="0040633E">
        <w:rPr>
          <w:rStyle w:val="eop"/>
          <w:rFonts w:ascii="Calibri" w:hAnsi="Calibri" w:cs="Calibri"/>
        </w:rPr>
        <w:t xml:space="preserve">. </w:t>
      </w:r>
      <w:r w:rsidRPr="39EA1CA2" w:rsidR="0040633E">
        <w:rPr>
          <w:rStyle w:val="eop"/>
          <w:rFonts w:ascii="Calibri" w:hAnsi="Calibri" w:cs="Calibri"/>
          <w:color w:val="000000" w:themeColor="text1"/>
        </w:rPr>
        <w:t xml:space="preserve">In </w:t>
      </w:r>
      <w:r w:rsidRPr="39EA1CA2" w:rsidR="00FB29D7">
        <w:rPr>
          <w:rStyle w:val="eop"/>
          <w:rFonts w:ascii="Calibri" w:hAnsi="Calibri" w:cs="Calibri"/>
          <w:color w:val="000000" w:themeColor="text1"/>
        </w:rPr>
        <w:t>addition, send</w:t>
      </w:r>
      <w:r w:rsidRPr="39EA1CA2" w:rsidR="00E85556">
        <w:rPr>
          <w:rStyle w:val="eop"/>
          <w:rFonts w:ascii="Calibri" w:hAnsi="Calibri" w:cs="Calibri"/>
          <w:color w:val="000000" w:themeColor="text1"/>
        </w:rPr>
        <w:t xml:space="preserve"> any follow-up questions for OFVPS</w:t>
      </w:r>
      <w:r w:rsidRPr="39EA1CA2" w:rsidR="009D4649">
        <w:rPr>
          <w:rStyle w:val="eop"/>
          <w:rFonts w:ascii="Calibri" w:hAnsi="Calibri" w:cs="Calibri"/>
          <w:color w:val="000000" w:themeColor="text1"/>
        </w:rPr>
        <w:t xml:space="preserve"> to ensure OFVPS</w:t>
      </w:r>
      <w:r w:rsidRPr="39EA1CA2" w:rsidR="00BB6F55">
        <w:rPr>
          <w:rStyle w:val="eop"/>
          <w:rFonts w:ascii="Calibri" w:hAnsi="Calibri" w:cs="Calibri"/>
          <w:color w:val="000000" w:themeColor="text1"/>
        </w:rPr>
        <w:t xml:space="preserve"> responds to</w:t>
      </w:r>
      <w:r w:rsidRPr="39EA1CA2" w:rsidR="00127603">
        <w:rPr>
          <w:rStyle w:val="eop"/>
          <w:rFonts w:ascii="Calibri" w:hAnsi="Calibri" w:cs="Calibri"/>
          <w:color w:val="000000" w:themeColor="text1"/>
        </w:rPr>
        <w:t xml:space="preserve"> questions from participants after the session ends.</w:t>
      </w:r>
    </w:p>
    <w:p w:rsidR="00BD2259" w:rsidP="00E92EC0" w14:paraId="1BB7A757" w14:textId="58484F19">
      <w:pPr>
        <w:pStyle w:val="Body"/>
        <w:rPr>
          <w:rStyle w:val="eop"/>
          <w:rFonts w:ascii="Calibri" w:hAnsi="Calibri" w:cs="Calibri"/>
          <w:b/>
          <w:bCs/>
          <w:color w:val="000000" w:themeColor="text1"/>
        </w:rPr>
      </w:pPr>
      <w:r w:rsidRPr="00764A12">
        <w:rPr>
          <w:rStyle w:val="eop"/>
          <w:rFonts w:ascii="Calibri" w:hAnsi="Calibri" w:cs="Calibri"/>
          <w:b/>
          <w:bCs/>
          <w:color w:val="000000" w:themeColor="text1"/>
        </w:rPr>
        <w:t>Appendix</w:t>
      </w:r>
    </w:p>
    <w:p w:rsidR="00BD2259" w:rsidP="00BD2259" w14:paraId="33F1E3AB" w14:textId="77777777">
      <w:pPr>
        <w:pStyle w:val="Slide"/>
        <w:rPr>
          <w:i w:val="0"/>
          <w:iCs w:val="0"/>
          <w:u w:val="none"/>
        </w:rPr>
      </w:pPr>
      <w:r w:rsidRPr="00D55C12">
        <w:rPr>
          <w:i w:val="0"/>
          <w:iCs w:val="0"/>
          <w:u w:val="none"/>
        </w:rPr>
        <w:t>Zoom poll options for Slide 6: Activities Attending Organizations Perform with Grant Funds</w:t>
      </w:r>
    </w:p>
    <w:p w:rsidR="00BD2259" w:rsidRPr="00764A12" w:rsidP="00764A12" w14:paraId="48B47674" w14:textId="1D044EEF">
      <w:pPr>
        <w:pStyle w:val="Slide"/>
        <w:numPr>
          <w:ilvl w:val="0"/>
          <w:numId w:val="43"/>
        </w:numPr>
        <w:spacing w:before="0" w:after="0"/>
        <w:rPr>
          <w:i w:val="0"/>
          <w:iCs w:val="0"/>
          <w:u w:val="none"/>
        </w:rPr>
      </w:pPr>
      <w:r w:rsidRPr="00764A12">
        <w:rPr>
          <w:rFonts w:ascii="Calibri" w:eastAsia="Times New Roman" w:hAnsi="Calibri" w:cs="Calibri"/>
          <w:i w:val="0"/>
          <w:iCs w:val="0"/>
          <w:color w:val="000000"/>
          <w:u w:val="none"/>
        </w:rPr>
        <w:t>Direct counseling/services for victims and their children</w:t>
      </w:r>
      <w:r w:rsidRPr="00764A12">
        <w:rPr>
          <w:rFonts w:ascii="Calibri" w:eastAsia="Times New Roman" w:hAnsi="Calibri" w:cs="Calibri"/>
          <w:b/>
          <w:bCs/>
          <w:i w:val="0"/>
          <w:iCs w:val="0"/>
          <w:color w:val="000000"/>
          <w:u w:val="none"/>
        </w:rPr>
        <w:t> </w:t>
      </w:r>
    </w:p>
    <w:p w:rsidR="00764A12" w:rsidRPr="00764A12" w:rsidP="00764A12" w14:paraId="06BD6AB1" w14:textId="0FBB0CB2">
      <w:pPr>
        <w:pStyle w:val="Slide"/>
        <w:numPr>
          <w:ilvl w:val="0"/>
          <w:numId w:val="43"/>
        </w:numPr>
        <w:spacing w:before="0" w:after="0"/>
        <w:rPr>
          <w:i w:val="0"/>
          <w:iCs w:val="0"/>
          <w:u w:val="none"/>
        </w:rPr>
      </w:pPr>
      <w:r w:rsidRPr="00764A12">
        <w:rPr>
          <w:rFonts w:ascii="Calibri" w:eastAsia="Times New Roman" w:hAnsi="Calibri" w:cs="Calibri"/>
          <w:i w:val="0"/>
          <w:iCs w:val="0"/>
          <w:color w:val="212121"/>
          <w:u w:val="none"/>
        </w:rPr>
        <w:t>Client workshops and training for adults</w:t>
      </w:r>
      <w:r w:rsidRPr="00764A12">
        <w:rPr>
          <w:rFonts w:ascii="Calibri" w:eastAsia="Times New Roman" w:hAnsi="Calibri" w:cs="Calibri"/>
          <w:b/>
          <w:bCs/>
          <w:i w:val="0"/>
          <w:iCs w:val="0"/>
          <w:color w:val="212121"/>
          <w:u w:val="none"/>
        </w:rPr>
        <w:t> </w:t>
      </w:r>
    </w:p>
    <w:p w:rsidR="00764A12" w:rsidRPr="00764A12" w:rsidP="00764A12" w14:paraId="4A120D84" w14:textId="68F23147">
      <w:pPr>
        <w:pStyle w:val="Slide"/>
        <w:numPr>
          <w:ilvl w:val="0"/>
          <w:numId w:val="43"/>
        </w:numPr>
        <w:spacing w:before="0" w:after="0"/>
        <w:rPr>
          <w:i w:val="0"/>
          <w:iCs w:val="0"/>
          <w:u w:val="none"/>
        </w:rPr>
      </w:pPr>
      <w:r w:rsidRPr="00764A12">
        <w:rPr>
          <w:rFonts w:ascii="Calibri" w:eastAsia="Times New Roman" w:hAnsi="Calibri" w:cs="Calibri"/>
          <w:i w:val="0"/>
          <w:iCs w:val="0"/>
          <w:color w:val="000000"/>
          <w:u w:val="none"/>
        </w:rPr>
        <w:t>Developmental and behavioral programs for children and youth </w:t>
      </w:r>
      <w:r w:rsidRPr="00764A12">
        <w:rPr>
          <w:rFonts w:ascii="Calibri" w:eastAsia="Times New Roman" w:hAnsi="Calibri" w:cs="Calibri"/>
          <w:b/>
          <w:bCs/>
          <w:i w:val="0"/>
          <w:iCs w:val="0"/>
          <w:color w:val="000000"/>
          <w:u w:val="none"/>
        </w:rPr>
        <w:t> </w:t>
      </w:r>
    </w:p>
    <w:p w:rsidR="00764A12" w:rsidRPr="00764A12" w:rsidP="00764A12" w14:paraId="55730F75" w14:textId="2AD0CA5C">
      <w:pPr>
        <w:pStyle w:val="Slide"/>
        <w:numPr>
          <w:ilvl w:val="0"/>
          <w:numId w:val="43"/>
        </w:numPr>
        <w:spacing w:before="0" w:after="0"/>
        <w:rPr>
          <w:i w:val="0"/>
          <w:iCs w:val="0"/>
          <w:u w:val="none"/>
        </w:rPr>
      </w:pPr>
      <w:r w:rsidRPr="00764A12">
        <w:rPr>
          <w:rFonts w:ascii="Calibri" w:eastAsia="Times New Roman" w:hAnsi="Calibri" w:cs="Calibri"/>
          <w:i w:val="0"/>
          <w:iCs w:val="0"/>
          <w:color w:val="212121"/>
          <w:u w:val="none"/>
        </w:rPr>
        <w:t>Service referrals </w:t>
      </w:r>
      <w:r w:rsidRPr="00764A12">
        <w:rPr>
          <w:rFonts w:ascii="Calibri" w:eastAsia="Times New Roman" w:hAnsi="Calibri" w:cs="Calibri"/>
          <w:b/>
          <w:bCs/>
          <w:i w:val="0"/>
          <w:iCs w:val="0"/>
          <w:color w:val="212121"/>
          <w:u w:val="none"/>
        </w:rPr>
        <w:t> </w:t>
      </w:r>
    </w:p>
    <w:p w:rsidR="00764A12" w:rsidRPr="00764A12" w:rsidP="00764A12" w14:paraId="196DF7A6" w14:textId="28624D8A">
      <w:pPr>
        <w:pStyle w:val="Slide"/>
        <w:numPr>
          <w:ilvl w:val="0"/>
          <w:numId w:val="43"/>
        </w:numPr>
        <w:spacing w:before="0" w:after="0"/>
        <w:rPr>
          <w:i w:val="0"/>
          <w:iCs w:val="0"/>
          <w:u w:val="none"/>
        </w:rPr>
      </w:pPr>
      <w:r w:rsidRPr="00764A12">
        <w:rPr>
          <w:rFonts w:ascii="Calibri" w:eastAsia="Times New Roman" w:hAnsi="Calibri" w:cs="Calibri"/>
          <w:i w:val="0"/>
          <w:iCs w:val="0"/>
          <w:color w:val="000000"/>
          <w:u w:val="none"/>
        </w:rPr>
        <w:t>Advocacy </w:t>
      </w:r>
      <w:r w:rsidRPr="00764A12">
        <w:rPr>
          <w:rFonts w:ascii="Calibri" w:eastAsia="Times New Roman" w:hAnsi="Calibri" w:cs="Calibri"/>
          <w:b/>
          <w:bCs/>
          <w:i w:val="0"/>
          <w:iCs w:val="0"/>
          <w:color w:val="000000"/>
          <w:u w:val="none"/>
        </w:rPr>
        <w:t> </w:t>
      </w:r>
    </w:p>
    <w:p w:rsidR="00764A12" w:rsidRPr="00764A12" w:rsidP="00764A12" w14:paraId="5405633B" w14:textId="713BC81C">
      <w:pPr>
        <w:pStyle w:val="Slide"/>
        <w:numPr>
          <w:ilvl w:val="0"/>
          <w:numId w:val="43"/>
        </w:numPr>
        <w:spacing w:before="0" w:after="0"/>
        <w:rPr>
          <w:i w:val="0"/>
          <w:iCs w:val="0"/>
          <w:u w:val="none"/>
        </w:rPr>
      </w:pPr>
      <w:r w:rsidRPr="00764A12">
        <w:rPr>
          <w:rFonts w:ascii="Calibri" w:eastAsia="Times New Roman" w:hAnsi="Calibri" w:cs="Calibri"/>
          <w:i w:val="0"/>
          <w:iCs w:val="0"/>
          <w:color w:val="212121"/>
          <w:u w:val="none"/>
        </w:rPr>
        <w:t>Community-based education</w:t>
      </w:r>
      <w:r w:rsidRPr="00764A12">
        <w:rPr>
          <w:rFonts w:ascii="Calibri" w:eastAsia="Times New Roman" w:hAnsi="Calibri" w:cs="Calibri"/>
          <w:b/>
          <w:bCs/>
          <w:i w:val="0"/>
          <w:iCs w:val="0"/>
          <w:color w:val="212121"/>
          <w:u w:val="none"/>
        </w:rPr>
        <w:t> </w:t>
      </w:r>
    </w:p>
    <w:p w:rsidR="00764A12" w:rsidRPr="00764A12" w:rsidP="00764A12" w14:paraId="0375F629" w14:textId="1A6C89E8">
      <w:pPr>
        <w:pStyle w:val="Slide"/>
        <w:numPr>
          <w:ilvl w:val="0"/>
          <w:numId w:val="43"/>
        </w:numPr>
        <w:spacing w:before="0" w:after="0"/>
        <w:rPr>
          <w:i w:val="0"/>
          <w:iCs w:val="0"/>
          <w:u w:val="none"/>
        </w:rPr>
      </w:pPr>
      <w:r w:rsidRPr="00764A12">
        <w:rPr>
          <w:rFonts w:ascii="Calibri" w:eastAsia="Times New Roman" w:hAnsi="Calibri" w:cs="Calibri"/>
          <w:i w:val="0"/>
          <w:iCs w:val="0"/>
          <w:color w:val="000000"/>
          <w:u w:val="none"/>
        </w:rPr>
        <w:t>Training and TA for service providers and CBOs</w:t>
      </w:r>
      <w:r w:rsidRPr="00764A12">
        <w:rPr>
          <w:rFonts w:ascii="Calibri" w:eastAsia="Times New Roman" w:hAnsi="Calibri" w:cs="Calibri"/>
          <w:b/>
          <w:bCs/>
          <w:i w:val="0"/>
          <w:iCs w:val="0"/>
          <w:color w:val="000000"/>
          <w:u w:val="none"/>
        </w:rPr>
        <w:t> </w:t>
      </w:r>
    </w:p>
    <w:p w:rsidR="00764A12" w:rsidRPr="00764A12" w:rsidP="00764A12" w14:paraId="6AF760EF" w14:textId="77777777">
      <w:pPr>
        <w:pStyle w:val="Slide"/>
        <w:numPr>
          <w:ilvl w:val="0"/>
          <w:numId w:val="43"/>
        </w:numPr>
        <w:spacing w:before="0" w:after="0"/>
        <w:rPr>
          <w:i w:val="0"/>
          <w:iCs w:val="0"/>
          <w:u w:val="none"/>
        </w:rPr>
      </w:pPr>
      <w:r w:rsidRPr="00764A12">
        <w:rPr>
          <w:rFonts w:ascii="Calibri" w:eastAsia="Times New Roman" w:hAnsi="Calibri" w:cs="Calibri"/>
          <w:i w:val="0"/>
          <w:iCs w:val="0"/>
          <w:color w:val="212121"/>
          <w:u w:val="none"/>
        </w:rPr>
        <w:t>Partnership development </w:t>
      </w:r>
      <w:r w:rsidRPr="00764A12">
        <w:rPr>
          <w:rFonts w:ascii="Calibri" w:eastAsia="Times New Roman" w:hAnsi="Calibri" w:cs="Calibri"/>
          <w:b/>
          <w:bCs/>
          <w:i w:val="0"/>
          <w:iCs w:val="0"/>
          <w:color w:val="212121"/>
          <w:u w:val="none"/>
        </w:rPr>
        <w:t> </w:t>
      </w:r>
    </w:p>
    <w:p w:rsidR="00764A12" w:rsidRPr="00764A12" w:rsidP="00764A12" w14:paraId="5954E93E" w14:textId="2B515A06">
      <w:pPr>
        <w:pStyle w:val="Slide"/>
        <w:numPr>
          <w:ilvl w:val="0"/>
          <w:numId w:val="43"/>
        </w:numPr>
        <w:spacing w:before="0" w:after="0"/>
        <w:rPr>
          <w:i w:val="0"/>
          <w:iCs w:val="0"/>
          <w:u w:val="none"/>
        </w:rPr>
      </w:pPr>
      <w:r w:rsidRPr="00764A12">
        <w:rPr>
          <w:rFonts w:ascii="Calibri" w:eastAsia="Times New Roman" w:hAnsi="Calibri" w:cs="Calibri"/>
          <w:i w:val="0"/>
          <w:iCs w:val="0"/>
          <w:color w:val="212121"/>
          <w:u w:val="none"/>
        </w:rPr>
        <w:t>Other</w:t>
      </w:r>
    </w:p>
    <w:p w:rsidR="00764A12" w:rsidP="00764A12" w14:paraId="0352836C" w14:textId="77777777">
      <w:pPr>
        <w:pStyle w:val="Slide"/>
        <w:rPr>
          <w:i w:val="0"/>
          <w:iCs w:val="0"/>
          <w:u w:val="none"/>
        </w:rPr>
      </w:pPr>
    </w:p>
    <w:p w:rsidR="00BD2259" w:rsidRPr="00A94867" w:rsidP="00E92EC0" w14:paraId="1EA42DB7" w14:textId="77777777">
      <w:pPr>
        <w:pStyle w:val="Body"/>
        <w:rPr>
          <w:b/>
          <w:bCs/>
        </w:rPr>
      </w:pPr>
    </w:p>
    <w:sectPr w:rsidSect="00A948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867" w14:paraId="2CDBF8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7AE" w:rsidRPr="00A94867" w:rsidP="009507AE" w14:paraId="0C64E4BA" w14:textId="77777777">
    <w:pPr>
      <w:shd w:val="clear" w:color="auto" w:fill="FFFFFF"/>
      <w:ind w:left="360"/>
      <w:rPr>
        <w:sz w:val="20"/>
        <w:szCs w:val="20"/>
      </w:rPr>
    </w:pPr>
    <w:bookmarkStart w:id="0" w:name="_Hlk156540298"/>
    <w:r w:rsidRPr="00A94867">
      <w:rPr>
        <w:sz w:val="20"/>
        <w:szCs w:val="20"/>
      </w:rPr>
      <w:t xml:space="preserve">PAPERWORK REDUCTION ACT OF 1995 (Pub. L. 104-13) </w:t>
    </w:r>
    <w:r w:rsidRPr="00A94867">
      <w:rPr>
        <w:sz w:val="20"/>
        <w:szCs w:val="20"/>
        <w:lang w:val="en"/>
      </w:rPr>
      <w:t xml:space="preserve">STATEMENT OF PUBLIC BURDEN: </w:t>
    </w:r>
    <w:r w:rsidRPr="00A94867">
      <w:rPr>
        <w:sz w:val="20"/>
        <w:szCs w:val="20"/>
      </w:rPr>
      <w:t xml:space="preserve">The purpose of this information collection is to solicit feedback from SSAPC grant recipients to inform revisions that will assist in the development of a revised, more quantifiable and streamlined for PPR. Public reporting burden for this collection of information is estimated to average 1 hour per respondent, including the time for reviewing instructions, </w:t>
    </w:r>
    <w:r w:rsidRPr="00A94867">
      <w:rPr>
        <w:sz w:val="20"/>
        <w:szCs w:val="20"/>
      </w:rPr>
      <w:t>gathering</w:t>
    </w:r>
    <w:r w:rsidRPr="00A94867">
      <w:rPr>
        <w:sz w:val="20"/>
        <w:szCs w:val="20"/>
      </w:rPr>
      <w:t xml:space="preserve"> and maintaining the data needed, and reviewing the collection of information.  </w:t>
    </w:r>
    <w:r w:rsidRPr="00A94867">
      <w:rPr>
        <w:sz w:val="20"/>
        <w:szCs w:val="20"/>
        <w:lang w:val="en"/>
      </w:rPr>
      <w:t>This is a voluntary collection of information.</w:t>
    </w:r>
    <w:r w:rsidRPr="00A94867">
      <w:rPr>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A94867">
      <w:rPr>
        <w:sz w:val="20"/>
        <w:szCs w:val="20"/>
        <w:lang w:val="en"/>
      </w:rPr>
      <w:t>If you have any comments on this collection of information, please contact Holi Dahl [holi.dahl@acf.hhs.gov].</w:t>
    </w:r>
  </w:p>
  <w:bookmarkEnd w:id="0"/>
  <w:p w:rsidR="009507AE" w14:paraId="4FCA18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867" w14:paraId="36B945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867" w14:paraId="7D35AF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867" w14:paraId="68DFFF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1F7" w:rsidP="00A94867" w14:paraId="006F8877" w14:textId="658A2F86">
    <w:pPr>
      <w:pStyle w:val="Header"/>
      <w:jc w:val="right"/>
    </w:pPr>
    <w:r>
      <w:t>OMB #: 0970-0401</w:t>
    </w:r>
  </w:p>
  <w:p w:rsidR="00B311F7" w:rsidP="00A94867" w14:paraId="014E1F0B" w14:textId="5A6BFF38">
    <w:pPr>
      <w:pStyle w:val="Header"/>
      <w:jc w:val="right"/>
    </w:pPr>
    <w:r>
      <w:t>Expiration Date: June 30,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F4115"/>
    <w:multiLevelType w:val="multilevel"/>
    <w:tmpl w:val="1BC8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A7C84"/>
    <w:multiLevelType w:val="multilevel"/>
    <w:tmpl w:val="444C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9322BF"/>
    <w:multiLevelType w:val="multilevel"/>
    <w:tmpl w:val="45B6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D86518"/>
    <w:multiLevelType w:val="multilevel"/>
    <w:tmpl w:val="0920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8C4353"/>
    <w:multiLevelType w:val="hybridMultilevel"/>
    <w:tmpl w:val="7E06147C"/>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F921842"/>
    <w:multiLevelType w:val="multilevel"/>
    <w:tmpl w:val="B146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B05340"/>
    <w:multiLevelType w:val="hybridMultilevel"/>
    <w:tmpl w:val="F110A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353284"/>
    <w:multiLevelType w:val="multilevel"/>
    <w:tmpl w:val="7B96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812881"/>
    <w:multiLevelType w:val="multilevel"/>
    <w:tmpl w:val="4B3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B548DD"/>
    <w:multiLevelType w:val="multilevel"/>
    <w:tmpl w:val="033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876284"/>
    <w:multiLevelType w:val="multilevel"/>
    <w:tmpl w:val="6B20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BB40D1"/>
    <w:multiLevelType w:val="hybridMultilevel"/>
    <w:tmpl w:val="D4D8E18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481E01"/>
    <w:multiLevelType w:val="hybridMultilevel"/>
    <w:tmpl w:val="7C1A5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065065"/>
    <w:multiLevelType w:val="hybridMultilevel"/>
    <w:tmpl w:val="0F1AA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086B75"/>
    <w:multiLevelType w:val="hybridMultilevel"/>
    <w:tmpl w:val="5EFA1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FF5C11"/>
    <w:multiLevelType w:val="hybridMultilevel"/>
    <w:tmpl w:val="68CA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800CAC"/>
    <w:multiLevelType w:val="hybridMultilevel"/>
    <w:tmpl w:val="9EDA7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052885"/>
    <w:multiLevelType w:val="hybridMultilevel"/>
    <w:tmpl w:val="AC804C2E"/>
    <w:lvl w:ilvl="0">
      <w:start w:val="1"/>
      <w:numFmt w:val="bullet"/>
      <w:pStyle w:val="Bullet2"/>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A85227"/>
    <w:multiLevelType w:val="hybridMultilevel"/>
    <w:tmpl w:val="D04EE99A"/>
    <w:lvl w:ilvl="0">
      <w:start w:val="1"/>
      <w:numFmt w:val="decimal"/>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8B2192"/>
    <w:multiLevelType w:val="hybridMultilevel"/>
    <w:tmpl w:val="2B748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D70A29"/>
    <w:multiLevelType w:val="multilevel"/>
    <w:tmpl w:val="1688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F5150D7"/>
    <w:multiLevelType w:val="multilevel"/>
    <w:tmpl w:val="021A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113D87"/>
    <w:multiLevelType w:val="multilevel"/>
    <w:tmpl w:val="692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C124DF"/>
    <w:multiLevelType w:val="hybridMultilevel"/>
    <w:tmpl w:val="863E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20585A"/>
    <w:multiLevelType w:val="hybridMultilevel"/>
    <w:tmpl w:val="678AA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C51117"/>
    <w:multiLevelType w:val="multilevel"/>
    <w:tmpl w:val="AD0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720485"/>
    <w:multiLevelType w:val="hybridMultilevel"/>
    <w:tmpl w:val="95009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295152"/>
    <w:multiLevelType w:val="hybridMultilevel"/>
    <w:tmpl w:val="05F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2F18B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346677B"/>
    <w:multiLevelType w:val="multilevel"/>
    <w:tmpl w:val="4A3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5F67EB0"/>
    <w:multiLevelType w:val="hybridMultilevel"/>
    <w:tmpl w:val="EB0E4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E8D129B"/>
    <w:multiLevelType w:val="hybridMultilevel"/>
    <w:tmpl w:val="EBCA5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671741"/>
    <w:multiLevelType w:val="hybridMultilevel"/>
    <w:tmpl w:val="3CE6BE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E93CCA"/>
    <w:multiLevelType w:val="multilevel"/>
    <w:tmpl w:val="878C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A659D5"/>
    <w:multiLevelType w:val="hybridMultilevel"/>
    <w:tmpl w:val="60E214F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0494844"/>
    <w:multiLevelType w:val="hybridMultilevel"/>
    <w:tmpl w:val="1724306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B444B7"/>
    <w:multiLevelType w:val="multilevel"/>
    <w:tmpl w:val="D670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56814AF"/>
    <w:multiLevelType w:val="hybridMultilevel"/>
    <w:tmpl w:val="B55882BC"/>
    <w:lvl w:ilvl="0">
      <w:start w:val="1"/>
      <w:numFmt w:val="decimal"/>
      <w:pStyle w:val="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5CE209D"/>
    <w:multiLevelType w:val="multilevel"/>
    <w:tmpl w:val="B08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6B004E5"/>
    <w:multiLevelType w:val="multilevel"/>
    <w:tmpl w:val="F8C4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3E6976"/>
    <w:multiLevelType w:val="hybridMultilevel"/>
    <w:tmpl w:val="5D68B3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2F3F7F"/>
    <w:multiLevelType w:val="multilevel"/>
    <w:tmpl w:val="7D5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9E635E"/>
    <w:multiLevelType w:val="hybridMultilevel"/>
    <w:tmpl w:val="973C83E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1957714">
    <w:abstractNumId w:val="4"/>
  </w:num>
  <w:num w:numId="2" w16cid:durableId="247226896">
    <w:abstractNumId w:val="34"/>
  </w:num>
  <w:num w:numId="3" w16cid:durableId="936868182">
    <w:abstractNumId w:val="35"/>
  </w:num>
  <w:num w:numId="4" w16cid:durableId="1005859644">
    <w:abstractNumId w:val="37"/>
  </w:num>
  <w:num w:numId="5" w16cid:durableId="1554730945">
    <w:abstractNumId w:val="32"/>
  </w:num>
  <w:num w:numId="6" w16cid:durableId="722027246">
    <w:abstractNumId w:val="23"/>
  </w:num>
  <w:num w:numId="7" w16cid:durableId="1547719475">
    <w:abstractNumId w:val="30"/>
  </w:num>
  <w:num w:numId="8" w16cid:durableId="1319576580">
    <w:abstractNumId w:val="28"/>
  </w:num>
  <w:num w:numId="9" w16cid:durableId="1561211130">
    <w:abstractNumId w:val="11"/>
  </w:num>
  <w:num w:numId="10" w16cid:durableId="1677730358">
    <w:abstractNumId w:val="42"/>
  </w:num>
  <w:num w:numId="11" w16cid:durableId="737558328">
    <w:abstractNumId w:val="9"/>
  </w:num>
  <w:num w:numId="12" w16cid:durableId="1188642550">
    <w:abstractNumId w:val="25"/>
  </w:num>
  <w:num w:numId="13" w16cid:durableId="152332458">
    <w:abstractNumId w:val="36"/>
  </w:num>
  <w:num w:numId="14" w16cid:durableId="567111327">
    <w:abstractNumId w:val="3"/>
  </w:num>
  <w:num w:numId="15" w16cid:durableId="659769726">
    <w:abstractNumId w:val="18"/>
  </w:num>
  <w:num w:numId="16" w16cid:durableId="645234449">
    <w:abstractNumId w:val="21"/>
  </w:num>
  <w:num w:numId="17" w16cid:durableId="807624136">
    <w:abstractNumId w:val="39"/>
  </w:num>
  <w:num w:numId="18" w16cid:durableId="590938512">
    <w:abstractNumId w:val="6"/>
  </w:num>
  <w:num w:numId="19" w16cid:durableId="495726473">
    <w:abstractNumId w:val="17"/>
  </w:num>
  <w:num w:numId="20" w16cid:durableId="1968313941">
    <w:abstractNumId w:val="10"/>
  </w:num>
  <w:num w:numId="21" w16cid:durableId="1651666900">
    <w:abstractNumId w:val="40"/>
  </w:num>
  <w:num w:numId="22" w16cid:durableId="384454429">
    <w:abstractNumId w:val="26"/>
  </w:num>
  <w:num w:numId="23" w16cid:durableId="166021325">
    <w:abstractNumId w:val="5"/>
  </w:num>
  <w:num w:numId="24" w16cid:durableId="1020399965">
    <w:abstractNumId w:val="7"/>
  </w:num>
  <w:num w:numId="25" w16cid:durableId="133716185">
    <w:abstractNumId w:val="16"/>
  </w:num>
  <w:num w:numId="26" w16cid:durableId="1169101129">
    <w:abstractNumId w:val="24"/>
  </w:num>
  <w:num w:numId="27" w16cid:durableId="958947660">
    <w:abstractNumId w:val="38"/>
  </w:num>
  <w:num w:numId="28" w16cid:durableId="1171027633">
    <w:abstractNumId w:val="14"/>
  </w:num>
  <w:num w:numId="29" w16cid:durableId="1312636409">
    <w:abstractNumId w:val="15"/>
  </w:num>
  <w:num w:numId="30" w16cid:durableId="1371422444">
    <w:abstractNumId w:val="20"/>
  </w:num>
  <w:num w:numId="31" w16cid:durableId="854808867">
    <w:abstractNumId w:val="31"/>
  </w:num>
  <w:num w:numId="32" w16cid:durableId="688724886">
    <w:abstractNumId w:val="19"/>
  </w:num>
  <w:num w:numId="33" w16cid:durableId="1041052960">
    <w:abstractNumId w:val="27"/>
  </w:num>
  <w:num w:numId="34" w16cid:durableId="775250304">
    <w:abstractNumId w:val="13"/>
  </w:num>
  <w:num w:numId="35" w16cid:durableId="1058280515">
    <w:abstractNumId w:val="33"/>
  </w:num>
  <w:num w:numId="36" w16cid:durableId="1588804364">
    <w:abstractNumId w:val="41"/>
  </w:num>
  <w:num w:numId="37" w16cid:durableId="1679040199">
    <w:abstractNumId w:val="1"/>
  </w:num>
  <w:num w:numId="38" w16cid:durableId="1554004989">
    <w:abstractNumId w:val="0"/>
  </w:num>
  <w:num w:numId="39" w16cid:durableId="591398750">
    <w:abstractNumId w:val="8"/>
  </w:num>
  <w:num w:numId="40" w16cid:durableId="127282230">
    <w:abstractNumId w:val="22"/>
  </w:num>
  <w:num w:numId="41" w16cid:durableId="702095361">
    <w:abstractNumId w:val="29"/>
  </w:num>
  <w:num w:numId="42" w16cid:durableId="857499855">
    <w:abstractNumId w:val="2"/>
  </w:num>
  <w:num w:numId="43" w16cid:durableId="2083483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D"/>
    <w:rsid w:val="00006BBE"/>
    <w:rsid w:val="0000754B"/>
    <w:rsid w:val="000105E9"/>
    <w:rsid w:val="000144F5"/>
    <w:rsid w:val="000201E1"/>
    <w:rsid w:val="000202E5"/>
    <w:rsid w:val="00024C8B"/>
    <w:rsid w:val="00025326"/>
    <w:rsid w:val="000253C9"/>
    <w:rsid w:val="00040E67"/>
    <w:rsid w:val="00041108"/>
    <w:rsid w:val="000455C6"/>
    <w:rsid w:val="000463EC"/>
    <w:rsid w:val="00046A23"/>
    <w:rsid w:val="0004731D"/>
    <w:rsid w:val="000476FF"/>
    <w:rsid w:val="00050FBB"/>
    <w:rsid w:val="0006026A"/>
    <w:rsid w:val="000604ED"/>
    <w:rsid w:val="0006080F"/>
    <w:rsid w:val="0006542B"/>
    <w:rsid w:val="0006587D"/>
    <w:rsid w:val="000720A8"/>
    <w:rsid w:val="0009241E"/>
    <w:rsid w:val="00092802"/>
    <w:rsid w:val="00093ED1"/>
    <w:rsid w:val="00095794"/>
    <w:rsid w:val="000A2721"/>
    <w:rsid w:val="000A4395"/>
    <w:rsid w:val="000A5449"/>
    <w:rsid w:val="000A6997"/>
    <w:rsid w:val="000B07C1"/>
    <w:rsid w:val="000B0B19"/>
    <w:rsid w:val="000B1420"/>
    <w:rsid w:val="000B1FD4"/>
    <w:rsid w:val="000B3142"/>
    <w:rsid w:val="000C1BD4"/>
    <w:rsid w:val="000C44E9"/>
    <w:rsid w:val="000D0695"/>
    <w:rsid w:val="000D06E4"/>
    <w:rsid w:val="000D0F79"/>
    <w:rsid w:val="000D1484"/>
    <w:rsid w:val="000D7522"/>
    <w:rsid w:val="000E0EA5"/>
    <w:rsid w:val="000F2AEA"/>
    <w:rsid w:val="0010067F"/>
    <w:rsid w:val="0010774E"/>
    <w:rsid w:val="00110939"/>
    <w:rsid w:val="00111164"/>
    <w:rsid w:val="00111B74"/>
    <w:rsid w:val="00111C2C"/>
    <w:rsid w:val="001127A6"/>
    <w:rsid w:val="00112AD2"/>
    <w:rsid w:val="0011514E"/>
    <w:rsid w:val="0012126A"/>
    <w:rsid w:val="00124BBA"/>
    <w:rsid w:val="00126C3A"/>
    <w:rsid w:val="00127603"/>
    <w:rsid w:val="00132F60"/>
    <w:rsid w:val="0013728A"/>
    <w:rsid w:val="00144080"/>
    <w:rsid w:val="00146FF0"/>
    <w:rsid w:val="001516C3"/>
    <w:rsid w:val="00153E0B"/>
    <w:rsid w:val="00156D0F"/>
    <w:rsid w:val="00161552"/>
    <w:rsid w:val="00161D8E"/>
    <w:rsid w:val="00162795"/>
    <w:rsid w:val="00162D0B"/>
    <w:rsid w:val="001648B2"/>
    <w:rsid w:val="00164A61"/>
    <w:rsid w:val="00167D5C"/>
    <w:rsid w:val="001705A2"/>
    <w:rsid w:val="00171E23"/>
    <w:rsid w:val="00174030"/>
    <w:rsid w:val="001753B9"/>
    <w:rsid w:val="0017644C"/>
    <w:rsid w:val="0017730C"/>
    <w:rsid w:val="0017732F"/>
    <w:rsid w:val="0017765E"/>
    <w:rsid w:val="001871AF"/>
    <w:rsid w:val="00190E27"/>
    <w:rsid w:val="0019578D"/>
    <w:rsid w:val="001A2D96"/>
    <w:rsid w:val="001A72DC"/>
    <w:rsid w:val="001B35B3"/>
    <w:rsid w:val="001B500F"/>
    <w:rsid w:val="001C0282"/>
    <w:rsid w:val="001C0321"/>
    <w:rsid w:val="001C38F2"/>
    <w:rsid w:val="001C4734"/>
    <w:rsid w:val="001C51F3"/>
    <w:rsid w:val="001C6250"/>
    <w:rsid w:val="001D2B5A"/>
    <w:rsid w:val="001D3496"/>
    <w:rsid w:val="001D71A3"/>
    <w:rsid w:val="001D748F"/>
    <w:rsid w:val="001E2C89"/>
    <w:rsid w:val="001E509B"/>
    <w:rsid w:val="001E70F5"/>
    <w:rsid w:val="001F292C"/>
    <w:rsid w:val="001F2C6D"/>
    <w:rsid w:val="002010A5"/>
    <w:rsid w:val="002051A6"/>
    <w:rsid w:val="0021522A"/>
    <w:rsid w:val="0021632B"/>
    <w:rsid w:val="00222C33"/>
    <w:rsid w:val="00223BE5"/>
    <w:rsid w:val="00224AAB"/>
    <w:rsid w:val="002326E7"/>
    <w:rsid w:val="0023589C"/>
    <w:rsid w:val="00236441"/>
    <w:rsid w:val="00236704"/>
    <w:rsid w:val="00241981"/>
    <w:rsid w:val="00246787"/>
    <w:rsid w:val="0025055A"/>
    <w:rsid w:val="002561B4"/>
    <w:rsid w:val="00257FFE"/>
    <w:rsid w:val="00262219"/>
    <w:rsid w:val="0026227D"/>
    <w:rsid w:val="002660A7"/>
    <w:rsid w:val="00266DFE"/>
    <w:rsid w:val="00274E37"/>
    <w:rsid w:val="002753A8"/>
    <w:rsid w:val="0027681E"/>
    <w:rsid w:val="00280AE0"/>
    <w:rsid w:val="00282D96"/>
    <w:rsid w:val="002834F9"/>
    <w:rsid w:val="00285444"/>
    <w:rsid w:val="0028597F"/>
    <w:rsid w:val="0028684D"/>
    <w:rsid w:val="002905D0"/>
    <w:rsid w:val="00293FA5"/>
    <w:rsid w:val="00294E8A"/>
    <w:rsid w:val="002A0CB6"/>
    <w:rsid w:val="002A1A77"/>
    <w:rsid w:val="002A2179"/>
    <w:rsid w:val="002A4D63"/>
    <w:rsid w:val="002A54BF"/>
    <w:rsid w:val="002A6287"/>
    <w:rsid w:val="002B234B"/>
    <w:rsid w:val="002B2EDD"/>
    <w:rsid w:val="002B739C"/>
    <w:rsid w:val="002C1830"/>
    <w:rsid w:val="002C2546"/>
    <w:rsid w:val="002C4867"/>
    <w:rsid w:val="002D1253"/>
    <w:rsid w:val="002D327A"/>
    <w:rsid w:val="002D3321"/>
    <w:rsid w:val="002F2354"/>
    <w:rsid w:val="002F3D9C"/>
    <w:rsid w:val="002F3EFD"/>
    <w:rsid w:val="003010A7"/>
    <w:rsid w:val="00301721"/>
    <w:rsid w:val="00310928"/>
    <w:rsid w:val="0032091F"/>
    <w:rsid w:val="00332FFA"/>
    <w:rsid w:val="00335C34"/>
    <w:rsid w:val="00336BFA"/>
    <w:rsid w:val="00336C1A"/>
    <w:rsid w:val="00341382"/>
    <w:rsid w:val="00341DDD"/>
    <w:rsid w:val="00344C19"/>
    <w:rsid w:val="003508D9"/>
    <w:rsid w:val="00354613"/>
    <w:rsid w:val="003560BD"/>
    <w:rsid w:val="0035740F"/>
    <w:rsid w:val="00357878"/>
    <w:rsid w:val="003653DA"/>
    <w:rsid w:val="0037195A"/>
    <w:rsid w:val="003720D2"/>
    <w:rsid w:val="003725B7"/>
    <w:rsid w:val="00380742"/>
    <w:rsid w:val="003817D5"/>
    <w:rsid w:val="00385BC2"/>
    <w:rsid w:val="00392468"/>
    <w:rsid w:val="00395AB0"/>
    <w:rsid w:val="003A1036"/>
    <w:rsid w:val="003A303A"/>
    <w:rsid w:val="003B3A53"/>
    <w:rsid w:val="003C1D80"/>
    <w:rsid w:val="003C508D"/>
    <w:rsid w:val="003C5C92"/>
    <w:rsid w:val="003C7D9B"/>
    <w:rsid w:val="003D2B19"/>
    <w:rsid w:val="003D63FB"/>
    <w:rsid w:val="003E214E"/>
    <w:rsid w:val="003E3B2B"/>
    <w:rsid w:val="003E7AAC"/>
    <w:rsid w:val="003F4626"/>
    <w:rsid w:val="003F7495"/>
    <w:rsid w:val="00401981"/>
    <w:rsid w:val="004050D6"/>
    <w:rsid w:val="0040633E"/>
    <w:rsid w:val="004068CC"/>
    <w:rsid w:val="004125F1"/>
    <w:rsid w:val="004133E0"/>
    <w:rsid w:val="00421EB7"/>
    <w:rsid w:val="00441EAF"/>
    <w:rsid w:val="00444AF4"/>
    <w:rsid w:val="00445E20"/>
    <w:rsid w:val="004535F1"/>
    <w:rsid w:val="004539A0"/>
    <w:rsid w:val="00453A45"/>
    <w:rsid w:val="00454D3C"/>
    <w:rsid w:val="004552AB"/>
    <w:rsid w:val="0045586D"/>
    <w:rsid w:val="00461D98"/>
    <w:rsid w:val="0046447D"/>
    <w:rsid w:val="00472205"/>
    <w:rsid w:val="00473F70"/>
    <w:rsid w:val="00474979"/>
    <w:rsid w:val="00474BDC"/>
    <w:rsid w:val="00475FB5"/>
    <w:rsid w:val="0048577E"/>
    <w:rsid w:val="00491DB7"/>
    <w:rsid w:val="004A5C33"/>
    <w:rsid w:val="004B43A9"/>
    <w:rsid w:val="004B56C5"/>
    <w:rsid w:val="004C0D84"/>
    <w:rsid w:val="004C5E7E"/>
    <w:rsid w:val="004D0BFC"/>
    <w:rsid w:val="004D3634"/>
    <w:rsid w:val="004D4302"/>
    <w:rsid w:val="004D4595"/>
    <w:rsid w:val="004D53A7"/>
    <w:rsid w:val="004D6B64"/>
    <w:rsid w:val="004D6D95"/>
    <w:rsid w:val="004D7317"/>
    <w:rsid w:val="004E11C8"/>
    <w:rsid w:val="004E2EFD"/>
    <w:rsid w:val="004E43CC"/>
    <w:rsid w:val="004E706D"/>
    <w:rsid w:val="004F02E2"/>
    <w:rsid w:val="004F22C0"/>
    <w:rsid w:val="004F3D82"/>
    <w:rsid w:val="004F65FA"/>
    <w:rsid w:val="005153EE"/>
    <w:rsid w:val="00516DAB"/>
    <w:rsid w:val="00520F1E"/>
    <w:rsid w:val="0053030D"/>
    <w:rsid w:val="005318B2"/>
    <w:rsid w:val="00534F86"/>
    <w:rsid w:val="00535C33"/>
    <w:rsid w:val="00537CF3"/>
    <w:rsid w:val="00540953"/>
    <w:rsid w:val="00540A36"/>
    <w:rsid w:val="00540D23"/>
    <w:rsid w:val="00540E22"/>
    <w:rsid w:val="00541AAE"/>
    <w:rsid w:val="00544A12"/>
    <w:rsid w:val="005473E8"/>
    <w:rsid w:val="005475E3"/>
    <w:rsid w:val="00552873"/>
    <w:rsid w:val="00552AF4"/>
    <w:rsid w:val="00554786"/>
    <w:rsid w:val="00555CDD"/>
    <w:rsid w:val="005622BE"/>
    <w:rsid w:val="00563D55"/>
    <w:rsid w:val="00564B5D"/>
    <w:rsid w:val="00566358"/>
    <w:rsid w:val="00567852"/>
    <w:rsid w:val="00567934"/>
    <w:rsid w:val="00570986"/>
    <w:rsid w:val="00573B36"/>
    <w:rsid w:val="00584932"/>
    <w:rsid w:val="005855B9"/>
    <w:rsid w:val="005902F6"/>
    <w:rsid w:val="005908E2"/>
    <w:rsid w:val="00590C5C"/>
    <w:rsid w:val="0059188C"/>
    <w:rsid w:val="005A188B"/>
    <w:rsid w:val="005A1B10"/>
    <w:rsid w:val="005A4F0A"/>
    <w:rsid w:val="005B0FD8"/>
    <w:rsid w:val="005B4584"/>
    <w:rsid w:val="005C626B"/>
    <w:rsid w:val="005D06E7"/>
    <w:rsid w:val="005D07DD"/>
    <w:rsid w:val="005D4739"/>
    <w:rsid w:val="005D4780"/>
    <w:rsid w:val="005D4AF6"/>
    <w:rsid w:val="005E6DE3"/>
    <w:rsid w:val="005F1F10"/>
    <w:rsid w:val="005F26BC"/>
    <w:rsid w:val="005F4D82"/>
    <w:rsid w:val="005F720A"/>
    <w:rsid w:val="0060120A"/>
    <w:rsid w:val="006012B4"/>
    <w:rsid w:val="00611AE3"/>
    <w:rsid w:val="0061262D"/>
    <w:rsid w:val="0061610F"/>
    <w:rsid w:val="006251A6"/>
    <w:rsid w:val="00626578"/>
    <w:rsid w:val="00626AA0"/>
    <w:rsid w:val="00627E1A"/>
    <w:rsid w:val="00631939"/>
    <w:rsid w:val="00634084"/>
    <w:rsid w:val="00647191"/>
    <w:rsid w:val="0065173B"/>
    <w:rsid w:val="00654F14"/>
    <w:rsid w:val="00655E8B"/>
    <w:rsid w:val="00661679"/>
    <w:rsid w:val="00661BAF"/>
    <w:rsid w:val="0067135D"/>
    <w:rsid w:val="0067183D"/>
    <w:rsid w:val="0067675B"/>
    <w:rsid w:val="006816D6"/>
    <w:rsid w:val="00681866"/>
    <w:rsid w:val="006844C3"/>
    <w:rsid w:val="00685BD1"/>
    <w:rsid w:val="006902AB"/>
    <w:rsid w:val="006917B5"/>
    <w:rsid w:val="00692791"/>
    <w:rsid w:val="00693778"/>
    <w:rsid w:val="00696D5E"/>
    <w:rsid w:val="00696FC3"/>
    <w:rsid w:val="00697331"/>
    <w:rsid w:val="006A3F07"/>
    <w:rsid w:val="006B3713"/>
    <w:rsid w:val="006C7CDE"/>
    <w:rsid w:val="006D0FBE"/>
    <w:rsid w:val="006D101D"/>
    <w:rsid w:val="006E2620"/>
    <w:rsid w:val="006E3144"/>
    <w:rsid w:val="006E408D"/>
    <w:rsid w:val="006E4365"/>
    <w:rsid w:val="006E5CAD"/>
    <w:rsid w:val="006F1F51"/>
    <w:rsid w:val="006F47A6"/>
    <w:rsid w:val="006F69BA"/>
    <w:rsid w:val="007069E9"/>
    <w:rsid w:val="00710839"/>
    <w:rsid w:val="00714044"/>
    <w:rsid w:val="00716EE2"/>
    <w:rsid w:val="00717088"/>
    <w:rsid w:val="00720FF9"/>
    <w:rsid w:val="00724439"/>
    <w:rsid w:val="00725741"/>
    <w:rsid w:val="00731504"/>
    <w:rsid w:val="0074191E"/>
    <w:rsid w:val="00741EB0"/>
    <w:rsid w:val="007443A8"/>
    <w:rsid w:val="00744CB0"/>
    <w:rsid w:val="007479EE"/>
    <w:rsid w:val="0075029F"/>
    <w:rsid w:val="0075281F"/>
    <w:rsid w:val="00764A12"/>
    <w:rsid w:val="0078270D"/>
    <w:rsid w:val="00785023"/>
    <w:rsid w:val="0079025B"/>
    <w:rsid w:val="007921B7"/>
    <w:rsid w:val="007937A9"/>
    <w:rsid w:val="00794ACC"/>
    <w:rsid w:val="00796428"/>
    <w:rsid w:val="00797EED"/>
    <w:rsid w:val="007A1C5B"/>
    <w:rsid w:val="007A4E4F"/>
    <w:rsid w:val="007A7E9D"/>
    <w:rsid w:val="007B55FB"/>
    <w:rsid w:val="007C0BCC"/>
    <w:rsid w:val="007C2E38"/>
    <w:rsid w:val="007C43E0"/>
    <w:rsid w:val="007C67E6"/>
    <w:rsid w:val="007C72B2"/>
    <w:rsid w:val="007D16C7"/>
    <w:rsid w:val="007D34C9"/>
    <w:rsid w:val="007E2D0F"/>
    <w:rsid w:val="007E3598"/>
    <w:rsid w:val="007E538B"/>
    <w:rsid w:val="007E5D08"/>
    <w:rsid w:val="007F3116"/>
    <w:rsid w:val="007F4A6F"/>
    <w:rsid w:val="008003E6"/>
    <w:rsid w:val="008014B4"/>
    <w:rsid w:val="008031F8"/>
    <w:rsid w:val="00803999"/>
    <w:rsid w:val="00805482"/>
    <w:rsid w:val="00812F97"/>
    <w:rsid w:val="00815745"/>
    <w:rsid w:val="00822839"/>
    <w:rsid w:val="00823647"/>
    <w:rsid w:val="00823C08"/>
    <w:rsid w:val="00827930"/>
    <w:rsid w:val="0083374F"/>
    <w:rsid w:val="0083375E"/>
    <w:rsid w:val="00840419"/>
    <w:rsid w:val="00843706"/>
    <w:rsid w:val="00846E44"/>
    <w:rsid w:val="00850462"/>
    <w:rsid w:val="00850EAF"/>
    <w:rsid w:val="00856539"/>
    <w:rsid w:val="008567C2"/>
    <w:rsid w:val="008575A2"/>
    <w:rsid w:val="00874050"/>
    <w:rsid w:val="00890F66"/>
    <w:rsid w:val="00893EF7"/>
    <w:rsid w:val="00894959"/>
    <w:rsid w:val="00894DEE"/>
    <w:rsid w:val="00897E4A"/>
    <w:rsid w:val="008A357E"/>
    <w:rsid w:val="008A6FFE"/>
    <w:rsid w:val="008B0199"/>
    <w:rsid w:val="008B6E3B"/>
    <w:rsid w:val="008B76DF"/>
    <w:rsid w:val="008D7FCC"/>
    <w:rsid w:val="008E3D49"/>
    <w:rsid w:val="008E4BF5"/>
    <w:rsid w:val="008E4CC0"/>
    <w:rsid w:val="008E7221"/>
    <w:rsid w:val="008F5E6A"/>
    <w:rsid w:val="008F7D0A"/>
    <w:rsid w:val="00902E60"/>
    <w:rsid w:val="009070EA"/>
    <w:rsid w:val="00916806"/>
    <w:rsid w:val="0092317F"/>
    <w:rsid w:val="00923C11"/>
    <w:rsid w:val="00927C28"/>
    <w:rsid w:val="00930A90"/>
    <w:rsid w:val="00930BDA"/>
    <w:rsid w:val="009341DE"/>
    <w:rsid w:val="00935C32"/>
    <w:rsid w:val="009507AE"/>
    <w:rsid w:val="00950D99"/>
    <w:rsid w:val="009622B6"/>
    <w:rsid w:val="00963580"/>
    <w:rsid w:val="00963876"/>
    <w:rsid w:val="0096431B"/>
    <w:rsid w:val="00964AA9"/>
    <w:rsid w:val="00965D71"/>
    <w:rsid w:val="00967C93"/>
    <w:rsid w:val="00976F76"/>
    <w:rsid w:val="009774DB"/>
    <w:rsid w:val="00977837"/>
    <w:rsid w:val="0098151E"/>
    <w:rsid w:val="0098282E"/>
    <w:rsid w:val="00982C43"/>
    <w:rsid w:val="00985B52"/>
    <w:rsid w:val="0098765C"/>
    <w:rsid w:val="00991893"/>
    <w:rsid w:val="009A64B5"/>
    <w:rsid w:val="009B4633"/>
    <w:rsid w:val="009B6C3B"/>
    <w:rsid w:val="009C31D1"/>
    <w:rsid w:val="009C3B9F"/>
    <w:rsid w:val="009C4EEA"/>
    <w:rsid w:val="009D4649"/>
    <w:rsid w:val="009E0683"/>
    <w:rsid w:val="009E1792"/>
    <w:rsid w:val="009E3362"/>
    <w:rsid w:val="009E5725"/>
    <w:rsid w:val="009F00BF"/>
    <w:rsid w:val="009F4ACF"/>
    <w:rsid w:val="009F5E94"/>
    <w:rsid w:val="009F663C"/>
    <w:rsid w:val="00A04137"/>
    <w:rsid w:val="00A06C64"/>
    <w:rsid w:val="00A1136A"/>
    <w:rsid w:val="00A15B1C"/>
    <w:rsid w:val="00A24119"/>
    <w:rsid w:val="00A24279"/>
    <w:rsid w:val="00A30C4E"/>
    <w:rsid w:val="00A41211"/>
    <w:rsid w:val="00A43A01"/>
    <w:rsid w:val="00A45554"/>
    <w:rsid w:val="00A4647E"/>
    <w:rsid w:val="00A612E1"/>
    <w:rsid w:val="00A6593B"/>
    <w:rsid w:val="00A714C8"/>
    <w:rsid w:val="00A715F2"/>
    <w:rsid w:val="00A718D3"/>
    <w:rsid w:val="00A749D1"/>
    <w:rsid w:val="00A7514C"/>
    <w:rsid w:val="00A83230"/>
    <w:rsid w:val="00A911F3"/>
    <w:rsid w:val="00A93869"/>
    <w:rsid w:val="00A947A7"/>
    <w:rsid w:val="00A94867"/>
    <w:rsid w:val="00A9697A"/>
    <w:rsid w:val="00AB08DE"/>
    <w:rsid w:val="00AB0BAC"/>
    <w:rsid w:val="00AB2132"/>
    <w:rsid w:val="00AB21D3"/>
    <w:rsid w:val="00AB409D"/>
    <w:rsid w:val="00AB6C07"/>
    <w:rsid w:val="00AC276F"/>
    <w:rsid w:val="00AC4151"/>
    <w:rsid w:val="00AD15C3"/>
    <w:rsid w:val="00AD2D31"/>
    <w:rsid w:val="00AD5FFA"/>
    <w:rsid w:val="00AE030E"/>
    <w:rsid w:val="00AE1E7E"/>
    <w:rsid w:val="00AE6A1C"/>
    <w:rsid w:val="00AE7C1B"/>
    <w:rsid w:val="00AF3BC5"/>
    <w:rsid w:val="00AF4ACB"/>
    <w:rsid w:val="00AF772E"/>
    <w:rsid w:val="00B02579"/>
    <w:rsid w:val="00B12E17"/>
    <w:rsid w:val="00B15553"/>
    <w:rsid w:val="00B1695E"/>
    <w:rsid w:val="00B16DD7"/>
    <w:rsid w:val="00B22FB8"/>
    <w:rsid w:val="00B23194"/>
    <w:rsid w:val="00B244B7"/>
    <w:rsid w:val="00B26812"/>
    <w:rsid w:val="00B311F7"/>
    <w:rsid w:val="00B3473B"/>
    <w:rsid w:val="00B34B80"/>
    <w:rsid w:val="00B350AF"/>
    <w:rsid w:val="00B454D1"/>
    <w:rsid w:val="00B456B7"/>
    <w:rsid w:val="00B45C9D"/>
    <w:rsid w:val="00B471AD"/>
    <w:rsid w:val="00B554EF"/>
    <w:rsid w:val="00B57488"/>
    <w:rsid w:val="00B66169"/>
    <w:rsid w:val="00B6686D"/>
    <w:rsid w:val="00B70981"/>
    <w:rsid w:val="00B72A81"/>
    <w:rsid w:val="00B732B8"/>
    <w:rsid w:val="00B7405B"/>
    <w:rsid w:val="00B76721"/>
    <w:rsid w:val="00B92974"/>
    <w:rsid w:val="00B96A68"/>
    <w:rsid w:val="00B96D39"/>
    <w:rsid w:val="00BA0766"/>
    <w:rsid w:val="00BA147C"/>
    <w:rsid w:val="00BA5DE6"/>
    <w:rsid w:val="00BA762E"/>
    <w:rsid w:val="00BB0647"/>
    <w:rsid w:val="00BB0657"/>
    <w:rsid w:val="00BB46B7"/>
    <w:rsid w:val="00BB4B8C"/>
    <w:rsid w:val="00BB6F55"/>
    <w:rsid w:val="00BC2D0A"/>
    <w:rsid w:val="00BC2DC2"/>
    <w:rsid w:val="00BC7B20"/>
    <w:rsid w:val="00BD011F"/>
    <w:rsid w:val="00BD0F7B"/>
    <w:rsid w:val="00BD2259"/>
    <w:rsid w:val="00BD2FDF"/>
    <w:rsid w:val="00BD4BD2"/>
    <w:rsid w:val="00BE003A"/>
    <w:rsid w:val="00BE1469"/>
    <w:rsid w:val="00BE42B2"/>
    <w:rsid w:val="00BF730F"/>
    <w:rsid w:val="00C006F1"/>
    <w:rsid w:val="00C01DCA"/>
    <w:rsid w:val="00C02949"/>
    <w:rsid w:val="00C127A1"/>
    <w:rsid w:val="00C15127"/>
    <w:rsid w:val="00C2327C"/>
    <w:rsid w:val="00C236A8"/>
    <w:rsid w:val="00C3316B"/>
    <w:rsid w:val="00C3405E"/>
    <w:rsid w:val="00C44B29"/>
    <w:rsid w:val="00C44D17"/>
    <w:rsid w:val="00C501C4"/>
    <w:rsid w:val="00C51818"/>
    <w:rsid w:val="00C51BF1"/>
    <w:rsid w:val="00C5291C"/>
    <w:rsid w:val="00C5513F"/>
    <w:rsid w:val="00C5585C"/>
    <w:rsid w:val="00C57E3A"/>
    <w:rsid w:val="00C61609"/>
    <w:rsid w:val="00C62F3A"/>
    <w:rsid w:val="00C63549"/>
    <w:rsid w:val="00C63B25"/>
    <w:rsid w:val="00C70494"/>
    <w:rsid w:val="00C71BDC"/>
    <w:rsid w:val="00C71F11"/>
    <w:rsid w:val="00C753C7"/>
    <w:rsid w:val="00C76E42"/>
    <w:rsid w:val="00C779F9"/>
    <w:rsid w:val="00C77B5F"/>
    <w:rsid w:val="00C8281D"/>
    <w:rsid w:val="00C83AA1"/>
    <w:rsid w:val="00C840A4"/>
    <w:rsid w:val="00C86EAA"/>
    <w:rsid w:val="00C93346"/>
    <w:rsid w:val="00C940A9"/>
    <w:rsid w:val="00CA0D35"/>
    <w:rsid w:val="00CA2A0E"/>
    <w:rsid w:val="00CB199B"/>
    <w:rsid w:val="00CB6C57"/>
    <w:rsid w:val="00CB6D25"/>
    <w:rsid w:val="00CB779D"/>
    <w:rsid w:val="00CB7807"/>
    <w:rsid w:val="00CC1DB1"/>
    <w:rsid w:val="00CC22D7"/>
    <w:rsid w:val="00CC6750"/>
    <w:rsid w:val="00CD3761"/>
    <w:rsid w:val="00CD7749"/>
    <w:rsid w:val="00CD7B4F"/>
    <w:rsid w:val="00CE0BAD"/>
    <w:rsid w:val="00CE7B0E"/>
    <w:rsid w:val="00CF3AEA"/>
    <w:rsid w:val="00D050F2"/>
    <w:rsid w:val="00D13A3F"/>
    <w:rsid w:val="00D13FDB"/>
    <w:rsid w:val="00D142B9"/>
    <w:rsid w:val="00D1681D"/>
    <w:rsid w:val="00D20938"/>
    <w:rsid w:val="00D20B76"/>
    <w:rsid w:val="00D20BFD"/>
    <w:rsid w:val="00D362C3"/>
    <w:rsid w:val="00D41A13"/>
    <w:rsid w:val="00D42AEA"/>
    <w:rsid w:val="00D43356"/>
    <w:rsid w:val="00D45C9A"/>
    <w:rsid w:val="00D55C12"/>
    <w:rsid w:val="00D56704"/>
    <w:rsid w:val="00D60A58"/>
    <w:rsid w:val="00D66C3A"/>
    <w:rsid w:val="00D7057C"/>
    <w:rsid w:val="00D72C5C"/>
    <w:rsid w:val="00D73F63"/>
    <w:rsid w:val="00D80077"/>
    <w:rsid w:val="00D864CD"/>
    <w:rsid w:val="00D87ADC"/>
    <w:rsid w:val="00DA45C5"/>
    <w:rsid w:val="00DA46E8"/>
    <w:rsid w:val="00DA4CA5"/>
    <w:rsid w:val="00DA5BC6"/>
    <w:rsid w:val="00DB11F3"/>
    <w:rsid w:val="00DB1C45"/>
    <w:rsid w:val="00DB47B7"/>
    <w:rsid w:val="00DC3670"/>
    <w:rsid w:val="00DC6035"/>
    <w:rsid w:val="00DC6A3D"/>
    <w:rsid w:val="00DE13F4"/>
    <w:rsid w:val="00DE32B3"/>
    <w:rsid w:val="00DE5849"/>
    <w:rsid w:val="00DF5B17"/>
    <w:rsid w:val="00E004E4"/>
    <w:rsid w:val="00E005DA"/>
    <w:rsid w:val="00E06628"/>
    <w:rsid w:val="00E21E03"/>
    <w:rsid w:val="00E278CD"/>
    <w:rsid w:val="00E27C21"/>
    <w:rsid w:val="00E31251"/>
    <w:rsid w:val="00E31509"/>
    <w:rsid w:val="00E328E8"/>
    <w:rsid w:val="00E377AF"/>
    <w:rsid w:val="00E40015"/>
    <w:rsid w:val="00E42C59"/>
    <w:rsid w:val="00E4439E"/>
    <w:rsid w:val="00E4559D"/>
    <w:rsid w:val="00E5131E"/>
    <w:rsid w:val="00E536AA"/>
    <w:rsid w:val="00E606B4"/>
    <w:rsid w:val="00E611B7"/>
    <w:rsid w:val="00E67409"/>
    <w:rsid w:val="00E70338"/>
    <w:rsid w:val="00E71CAA"/>
    <w:rsid w:val="00E74789"/>
    <w:rsid w:val="00E75189"/>
    <w:rsid w:val="00E8153B"/>
    <w:rsid w:val="00E85017"/>
    <w:rsid w:val="00E85556"/>
    <w:rsid w:val="00E874C9"/>
    <w:rsid w:val="00E90584"/>
    <w:rsid w:val="00E92EC0"/>
    <w:rsid w:val="00E960AF"/>
    <w:rsid w:val="00E96C37"/>
    <w:rsid w:val="00E9740A"/>
    <w:rsid w:val="00E97DCF"/>
    <w:rsid w:val="00EA088E"/>
    <w:rsid w:val="00EA23EE"/>
    <w:rsid w:val="00EA2D73"/>
    <w:rsid w:val="00EA77B3"/>
    <w:rsid w:val="00EB2400"/>
    <w:rsid w:val="00EB28DB"/>
    <w:rsid w:val="00EB637A"/>
    <w:rsid w:val="00EC5BB4"/>
    <w:rsid w:val="00EC6307"/>
    <w:rsid w:val="00EC649F"/>
    <w:rsid w:val="00ED757B"/>
    <w:rsid w:val="00ED76E4"/>
    <w:rsid w:val="00EE5835"/>
    <w:rsid w:val="00EE7983"/>
    <w:rsid w:val="00EF5844"/>
    <w:rsid w:val="00F0225D"/>
    <w:rsid w:val="00F02608"/>
    <w:rsid w:val="00F03042"/>
    <w:rsid w:val="00F03260"/>
    <w:rsid w:val="00F1183B"/>
    <w:rsid w:val="00F17A0D"/>
    <w:rsid w:val="00F27382"/>
    <w:rsid w:val="00F27C79"/>
    <w:rsid w:val="00F306E8"/>
    <w:rsid w:val="00F600A5"/>
    <w:rsid w:val="00F61937"/>
    <w:rsid w:val="00F62B70"/>
    <w:rsid w:val="00F632C5"/>
    <w:rsid w:val="00F6418C"/>
    <w:rsid w:val="00F66A4B"/>
    <w:rsid w:val="00F73A67"/>
    <w:rsid w:val="00F74E26"/>
    <w:rsid w:val="00F827CE"/>
    <w:rsid w:val="00F959DE"/>
    <w:rsid w:val="00F978CE"/>
    <w:rsid w:val="00F97F27"/>
    <w:rsid w:val="00FA09A5"/>
    <w:rsid w:val="00FA3DFE"/>
    <w:rsid w:val="00FA3F31"/>
    <w:rsid w:val="00FA46B7"/>
    <w:rsid w:val="00FA53CB"/>
    <w:rsid w:val="00FA5899"/>
    <w:rsid w:val="00FA7D84"/>
    <w:rsid w:val="00FB29D7"/>
    <w:rsid w:val="00FB58BC"/>
    <w:rsid w:val="00FB7BDD"/>
    <w:rsid w:val="00FC081F"/>
    <w:rsid w:val="00FC0F9B"/>
    <w:rsid w:val="00FC3E02"/>
    <w:rsid w:val="00FC745A"/>
    <w:rsid w:val="00FD7426"/>
    <w:rsid w:val="00FE3068"/>
    <w:rsid w:val="00FE4409"/>
    <w:rsid w:val="00FE4885"/>
    <w:rsid w:val="00FF1D03"/>
    <w:rsid w:val="00FF3A23"/>
    <w:rsid w:val="00FF3A48"/>
    <w:rsid w:val="00FF3D17"/>
    <w:rsid w:val="00FF5008"/>
    <w:rsid w:val="0192DA54"/>
    <w:rsid w:val="01E31013"/>
    <w:rsid w:val="02121FA5"/>
    <w:rsid w:val="025A6198"/>
    <w:rsid w:val="0357FC18"/>
    <w:rsid w:val="03C00F7D"/>
    <w:rsid w:val="03E88821"/>
    <w:rsid w:val="0481B864"/>
    <w:rsid w:val="04FC4A8D"/>
    <w:rsid w:val="060363B6"/>
    <w:rsid w:val="06149BA3"/>
    <w:rsid w:val="06788E76"/>
    <w:rsid w:val="068A6A82"/>
    <w:rsid w:val="068EBE03"/>
    <w:rsid w:val="06989C43"/>
    <w:rsid w:val="0710BFBB"/>
    <w:rsid w:val="0767C357"/>
    <w:rsid w:val="079F3417"/>
    <w:rsid w:val="07D3AD6F"/>
    <w:rsid w:val="07F0B1EA"/>
    <w:rsid w:val="08D402F9"/>
    <w:rsid w:val="08FCF451"/>
    <w:rsid w:val="093B0478"/>
    <w:rsid w:val="097870EB"/>
    <w:rsid w:val="097FFBA0"/>
    <w:rsid w:val="09993025"/>
    <w:rsid w:val="0A12C49A"/>
    <w:rsid w:val="0A2033F4"/>
    <w:rsid w:val="0C0AFDBA"/>
    <w:rsid w:val="0C9D5F6D"/>
    <w:rsid w:val="0D287190"/>
    <w:rsid w:val="0D4F6A3C"/>
    <w:rsid w:val="0D53368E"/>
    <w:rsid w:val="0D816B61"/>
    <w:rsid w:val="0EB2FA3D"/>
    <w:rsid w:val="0ED5B5D8"/>
    <w:rsid w:val="0EE22D9B"/>
    <w:rsid w:val="0EFA6018"/>
    <w:rsid w:val="102967E4"/>
    <w:rsid w:val="10402816"/>
    <w:rsid w:val="10BDC12F"/>
    <w:rsid w:val="1111ACA9"/>
    <w:rsid w:val="111C60C6"/>
    <w:rsid w:val="11ABFC6C"/>
    <w:rsid w:val="11F95E33"/>
    <w:rsid w:val="121B8AF4"/>
    <w:rsid w:val="123A883B"/>
    <w:rsid w:val="138A3CD9"/>
    <w:rsid w:val="1441D606"/>
    <w:rsid w:val="14CD3437"/>
    <w:rsid w:val="1575BCEC"/>
    <w:rsid w:val="1601BBA9"/>
    <w:rsid w:val="1678EAEC"/>
    <w:rsid w:val="167990DA"/>
    <w:rsid w:val="16D975D2"/>
    <w:rsid w:val="16EEF8A6"/>
    <w:rsid w:val="171577D3"/>
    <w:rsid w:val="1727828A"/>
    <w:rsid w:val="1814BB4D"/>
    <w:rsid w:val="183797C3"/>
    <w:rsid w:val="183F9737"/>
    <w:rsid w:val="184C5085"/>
    <w:rsid w:val="19B08BAE"/>
    <w:rsid w:val="1A018BB5"/>
    <w:rsid w:val="1A0C8236"/>
    <w:rsid w:val="1B4966B7"/>
    <w:rsid w:val="1BF69A4F"/>
    <w:rsid w:val="1CC1C545"/>
    <w:rsid w:val="1E5D95A6"/>
    <w:rsid w:val="1ED82D37"/>
    <w:rsid w:val="1F49A961"/>
    <w:rsid w:val="1FF96607"/>
    <w:rsid w:val="2063E2ED"/>
    <w:rsid w:val="208A7722"/>
    <w:rsid w:val="20AC3C49"/>
    <w:rsid w:val="21953668"/>
    <w:rsid w:val="219DDBF8"/>
    <w:rsid w:val="22264783"/>
    <w:rsid w:val="2252ADB2"/>
    <w:rsid w:val="22FD94A3"/>
    <w:rsid w:val="23117D2B"/>
    <w:rsid w:val="2332DA15"/>
    <w:rsid w:val="23781DE0"/>
    <w:rsid w:val="23C23DBF"/>
    <w:rsid w:val="23F15E15"/>
    <w:rsid w:val="23F50D90"/>
    <w:rsid w:val="244A34CA"/>
    <w:rsid w:val="2458486B"/>
    <w:rsid w:val="248685AA"/>
    <w:rsid w:val="252447B7"/>
    <w:rsid w:val="25F7C116"/>
    <w:rsid w:val="26673B38"/>
    <w:rsid w:val="26E885B0"/>
    <w:rsid w:val="26F2314D"/>
    <w:rsid w:val="26F9CFAD"/>
    <w:rsid w:val="271B7DCD"/>
    <w:rsid w:val="2724FE64"/>
    <w:rsid w:val="274A980F"/>
    <w:rsid w:val="27C3792C"/>
    <w:rsid w:val="2810736F"/>
    <w:rsid w:val="28316947"/>
    <w:rsid w:val="2864950F"/>
    <w:rsid w:val="28AED164"/>
    <w:rsid w:val="2B0366B3"/>
    <w:rsid w:val="2B05ECCF"/>
    <w:rsid w:val="2BD9754F"/>
    <w:rsid w:val="2BEEEEF0"/>
    <w:rsid w:val="2C2ECF31"/>
    <w:rsid w:val="2CC88D80"/>
    <w:rsid w:val="2D647773"/>
    <w:rsid w:val="2D883285"/>
    <w:rsid w:val="2DBAD08D"/>
    <w:rsid w:val="2E2FE746"/>
    <w:rsid w:val="2E7BD8CC"/>
    <w:rsid w:val="2FD2F9ED"/>
    <w:rsid w:val="301A52A5"/>
    <w:rsid w:val="3081B169"/>
    <w:rsid w:val="30A54C95"/>
    <w:rsid w:val="3183FCA3"/>
    <w:rsid w:val="31CBBB9B"/>
    <w:rsid w:val="32151318"/>
    <w:rsid w:val="32ED2BDD"/>
    <w:rsid w:val="357E7749"/>
    <w:rsid w:val="3692B605"/>
    <w:rsid w:val="36F5303B"/>
    <w:rsid w:val="3771ED7A"/>
    <w:rsid w:val="38326C4A"/>
    <w:rsid w:val="38ABEB86"/>
    <w:rsid w:val="393AB288"/>
    <w:rsid w:val="3948EBA2"/>
    <w:rsid w:val="39C397EF"/>
    <w:rsid w:val="39EA1CA2"/>
    <w:rsid w:val="3A0D0D91"/>
    <w:rsid w:val="3ADA4E82"/>
    <w:rsid w:val="3B6D43CC"/>
    <w:rsid w:val="3B9B34F2"/>
    <w:rsid w:val="3BF9E53F"/>
    <w:rsid w:val="3C751A47"/>
    <w:rsid w:val="3D449015"/>
    <w:rsid w:val="3DF60D48"/>
    <w:rsid w:val="3E2A80EC"/>
    <w:rsid w:val="3E300AF0"/>
    <w:rsid w:val="3E3A0814"/>
    <w:rsid w:val="3E9EAE7A"/>
    <w:rsid w:val="3EBEECB8"/>
    <w:rsid w:val="3F120099"/>
    <w:rsid w:val="3F650324"/>
    <w:rsid w:val="3FDC608E"/>
    <w:rsid w:val="402667DC"/>
    <w:rsid w:val="40A5DDC0"/>
    <w:rsid w:val="40AABE1C"/>
    <w:rsid w:val="41D6381C"/>
    <w:rsid w:val="41ECE81D"/>
    <w:rsid w:val="421A724F"/>
    <w:rsid w:val="42246C80"/>
    <w:rsid w:val="4233BC46"/>
    <w:rsid w:val="42409DE8"/>
    <w:rsid w:val="4285526F"/>
    <w:rsid w:val="429C1892"/>
    <w:rsid w:val="43251356"/>
    <w:rsid w:val="4373C3DC"/>
    <w:rsid w:val="440FD79F"/>
    <w:rsid w:val="4415BB4B"/>
    <w:rsid w:val="443125AD"/>
    <w:rsid w:val="44BD4836"/>
    <w:rsid w:val="450DB654"/>
    <w:rsid w:val="451AD532"/>
    <w:rsid w:val="45D3B954"/>
    <w:rsid w:val="461C820C"/>
    <w:rsid w:val="467892A0"/>
    <w:rsid w:val="46A7A579"/>
    <w:rsid w:val="46E8E4C3"/>
    <w:rsid w:val="46EC452C"/>
    <w:rsid w:val="476F89B5"/>
    <w:rsid w:val="47A0E178"/>
    <w:rsid w:val="482C2BF2"/>
    <w:rsid w:val="486C5D91"/>
    <w:rsid w:val="48735969"/>
    <w:rsid w:val="48A7FAA1"/>
    <w:rsid w:val="48F0674D"/>
    <w:rsid w:val="490B5A16"/>
    <w:rsid w:val="4959B3EA"/>
    <w:rsid w:val="49CF494C"/>
    <w:rsid w:val="4A1ABB87"/>
    <w:rsid w:val="4A4CDA16"/>
    <w:rsid w:val="4AB77522"/>
    <w:rsid w:val="4AD50CBA"/>
    <w:rsid w:val="4B98D8C7"/>
    <w:rsid w:val="4BEDECD6"/>
    <w:rsid w:val="4C2F5C75"/>
    <w:rsid w:val="4C8F67B7"/>
    <w:rsid w:val="4D57DF6E"/>
    <w:rsid w:val="4D829E94"/>
    <w:rsid w:val="4DAD7E63"/>
    <w:rsid w:val="4E23776B"/>
    <w:rsid w:val="4E5502FE"/>
    <w:rsid w:val="4E764E7F"/>
    <w:rsid w:val="50F2DAC0"/>
    <w:rsid w:val="519D7FE8"/>
    <w:rsid w:val="51F4CA35"/>
    <w:rsid w:val="529AA044"/>
    <w:rsid w:val="5304259D"/>
    <w:rsid w:val="5358F9A9"/>
    <w:rsid w:val="535A3CB6"/>
    <w:rsid w:val="539AB944"/>
    <w:rsid w:val="5455FA43"/>
    <w:rsid w:val="54B5136D"/>
    <w:rsid w:val="556AFB45"/>
    <w:rsid w:val="571EA589"/>
    <w:rsid w:val="57A196FB"/>
    <w:rsid w:val="58407147"/>
    <w:rsid w:val="5A96D57E"/>
    <w:rsid w:val="5ADD2561"/>
    <w:rsid w:val="5AE21C9F"/>
    <w:rsid w:val="5B0CCE95"/>
    <w:rsid w:val="5B64F708"/>
    <w:rsid w:val="5BBB6004"/>
    <w:rsid w:val="5C467778"/>
    <w:rsid w:val="5C47E3CB"/>
    <w:rsid w:val="5C50F4B4"/>
    <w:rsid w:val="5C6CC1F1"/>
    <w:rsid w:val="5CCE8CEB"/>
    <w:rsid w:val="5D2E7BF1"/>
    <w:rsid w:val="5D694332"/>
    <w:rsid w:val="5DB0C25D"/>
    <w:rsid w:val="5E04752E"/>
    <w:rsid w:val="5E04FBE5"/>
    <w:rsid w:val="5E3AE66F"/>
    <w:rsid w:val="5E440301"/>
    <w:rsid w:val="5E77A62C"/>
    <w:rsid w:val="5F4C92BE"/>
    <w:rsid w:val="607B9F6C"/>
    <w:rsid w:val="60826298"/>
    <w:rsid w:val="60A78839"/>
    <w:rsid w:val="612B6A0E"/>
    <w:rsid w:val="613FBAB9"/>
    <w:rsid w:val="61BD6688"/>
    <w:rsid w:val="6283EC8F"/>
    <w:rsid w:val="62A70DDB"/>
    <w:rsid w:val="62BBB6B2"/>
    <w:rsid w:val="63050BF0"/>
    <w:rsid w:val="6325E867"/>
    <w:rsid w:val="63D95188"/>
    <w:rsid w:val="63ECF87D"/>
    <w:rsid w:val="64510A57"/>
    <w:rsid w:val="646FEA6A"/>
    <w:rsid w:val="6476E6E1"/>
    <w:rsid w:val="648FDA63"/>
    <w:rsid w:val="65138ADF"/>
    <w:rsid w:val="655CE415"/>
    <w:rsid w:val="65F6E56D"/>
    <w:rsid w:val="6640295E"/>
    <w:rsid w:val="671C8F50"/>
    <w:rsid w:val="673003EE"/>
    <w:rsid w:val="67B1DDED"/>
    <w:rsid w:val="685ECFC7"/>
    <w:rsid w:val="68CAE383"/>
    <w:rsid w:val="68F246D1"/>
    <w:rsid w:val="6948AAAB"/>
    <w:rsid w:val="6AC60138"/>
    <w:rsid w:val="6AD30D64"/>
    <w:rsid w:val="6B811920"/>
    <w:rsid w:val="6BDC5558"/>
    <w:rsid w:val="6C68D069"/>
    <w:rsid w:val="6D215F53"/>
    <w:rsid w:val="6D7EBBE3"/>
    <w:rsid w:val="6E056CD5"/>
    <w:rsid w:val="6E4BA688"/>
    <w:rsid w:val="6EC00998"/>
    <w:rsid w:val="6FE14711"/>
    <w:rsid w:val="703028FC"/>
    <w:rsid w:val="72A57184"/>
    <w:rsid w:val="72D3CA4C"/>
    <w:rsid w:val="72D5369F"/>
    <w:rsid w:val="72E19953"/>
    <w:rsid w:val="72FA14C5"/>
    <w:rsid w:val="7305AD73"/>
    <w:rsid w:val="73D983BF"/>
    <w:rsid w:val="741922B7"/>
    <w:rsid w:val="744846AB"/>
    <w:rsid w:val="757DC540"/>
    <w:rsid w:val="7631EE01"/>
    <w:rsid w:val="7684C01F"/>
    <w:rsid w:val="76A68546"/>
    <w:rsid w:val="7753070F"/>
    <w:rsid w:val="77D04465"/>
    <w:rsid w:val="788465BB"/>
    <w:rsid w:val="78857B4E"/>
    <w:rsid w:val="78C8F766"/>
    <w:rsid w:val="78EA4C54"/>
    <w:rsid w:val="79E6546E"/>
    <w:rsid w:val="7A070DBF"/>
    <w:rsid w:val="7A172533"/>
    <w:rsid w:val="7A7C6824"/>
    <w:rsid w:val="7AE50EFE"/>
    <w:rsid w:val="7AF6F751"/>
    <w:rsid w:val="7B4CD609"/>
    <w:rsid w:val="7BF2DDC5"/>
    <w:rsid w:val="7D2D7156"/>
    <w:rsid w:val="7D3EAE81"/>
    <w:rsid w:val="7D4EC5F5"/>
    <w:rsid w:val="7DAB04D8"/>
    <w:rsid w:val="7E405FE1"/>
    <w:rsid w:val="7E9D8D60"/>
    <w:rsid w:val="7ECE4A74"/>
    <w:rsid w:val="7EE07F32"/>
    <w:rsid w:val="7F69067E"/>
    <w:rsid w:val="7F88CE1F"/>
    <w:rsid w:val="7FDB7798"/>
    <w:rsid w:val="7FDE4D0E"/>
    <w:rsid w:val="7FF8AF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BF82"/>
  <w15:chartTrackingRefBased/>
  <w15:docId w15:val="{A49C1E2A-57BA-4970-879B-C5868E50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7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C93346"/>
    <w:pPr>
      <w:ind w:left="720"/>
      <w:contextualSpacing/>
    </w:pPr>
  </w:style>
  <w:style w:type="character" w:customStyle="1" w:styleId="normaltextrun">
    <w:name w:val="normaltextrun"/>
    <w:basedOn w:val="DefaultParagraphFont"/>
    <w:rsid w:val="00C840A4"/>
  </w:style>
  <w:style w:type="character" w:customStyle="1" w:styleId="eop">
    <w:name w:val="eop"/>
    <w:basedOn w:val="DefaultParagraphFont"/>
    <w:rsid w:val="00C840A4"/>
  </w:style>
  <w:style w:type="paragraph" w:customStyle="1" w:styleId="paragraph">
    <w:name w:val="paragraph"/>
    <w:basedOn w:val="Normal"/>
    <w:rsid w:val="003109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5835"/>
    <w:pPr>
      <w:spacing w:after="0" w:line="240" w:lineRule="auto"/>
    </w:pPr>
  </w:style>
  <w:style w:type="character" w:styleId="CommentReference">
    <w:name w:val="annotation reference"/>
    <w:basedOn w:val="DefaultParagraphFont"/>
    <w:uiPriority w:val="99"/>
    <w:semiHidden/>
    <w:unhideWhenUsed/>
    <w:rsid w:val="00EE5835"/>
    <w:rPr>
      <w:sz w:val="16"/>
      <w:szCs w:val="16"/>
    </w:rPr>
  </w:style>
  <w:style w:type="paragraph" w:styleId="CommentText">
    <w:name w:val="annotation text"/>
    <w:basedOn w:val="Normal"/>
    <w:link w:val="CommentTextChar"/>
    <w:uiPriority w:val="99"/>
    <w:unhideWhenUsed/>
    <w:rsid w:val="00EE5835"/>
    <w:pPr>
      <w:spacing w:line="240" w:lineRule="auto"/>
    </w:pPr>
    <w:rPr>
      <w:sz w:val="20"/>
      <w:szCs w:val="20"/>
    </w:rPr>
  </w:style>
  <w:style w:type="character" w:customStyle="1" w:styleId="CommentTextChar">
    <w:name w:val="Comment Text Char"/>
    <w:basedOn w:val="DefaultParagraphFont"/>
    <w:link w:val="CommentText"/>
    <w:uiPriority w:val="99"/>
    <w:rsid w:val="00EE5835"/>
    <w:rPr>
      <w:sz w:val="20"/>
      <w:szCs w:val="20"/>
    </w:rPr>
  </w:style>
  <w:style w:type="paragraph" w:styleId="CommentSubject">
    <w:name w:val="annotation subject"/>
    <w:basedOn w:val="CommentText"/>
    <w:next w:val="CommentText"/>
    <w:link w:val="CommentSubjectChar"/>
    <w:uiPriority w:val="99"/>
    <w:semiHidden/>
    <w:unhideWhenUsed/>
    <w:rsid w:val="00EE5835"/>
    <w:rPr>
      <w:b/>
      <w:bCs/>
    </w:rPr>
  </w:style>
  <w:style w:type="character" w:customStyle="1" w:styleId="CommentSubjectChar">
    <w:name w:val="Comment Subject Char"/>
    <w:basedOn w:val="CommentTextChar"/>
    <w:link w:val="CommentSubject"/>
    <w:uiPriority w:val="99"/>
    <w:semiHidden/>
    <w:rsid w:val="00EE5835"/>
    <w:rPr>
      <w:b/>
      <w:bCs/>
      <w:sz w:val="20"/>
      <w:szCs w:val="20"/>
    </w:rPr>
  </w:style>
  <w:style w:type="character" w:styleId="Hyperlink">
    <w:name w:val="Hyperlink"/>
    <w:basedOn w:val="DefaultParagraphFont"/>
    <w:uiPriority w:val="99"/>
    <w:unhideWhenUsed/>
    <w:rsid w:val="004068CC"/>
    <w:rPr>
      <w:color w:val="0563C1" w:themeColor="hyperlink"/>
      <w:u w:val="single"/>
    </w:rPr>
  </w:style>
  <w:style w:type="character" w:styleId="UnresolvedMention">
    <w:name w:val="Unresolved Mention"/>
    <w:basedOn w:val="DefaultParagraphFont"/>
    <w:uiPriority w:val="99"/>
    <w:semiHidden/>
    <w:unhideWhenUsed/>
    <w:rsid w:val="004068CC"/>
    <w:rPr>
      <w:color w:val="605E5C"/>
      <w:shd w:val="clear" w:color="auto" w:fill="E1DFDD"/>
    </w:rPr>
  </w:style>
  <w:style w:type="character" w:customStyle="1" w:styleId="scxw230219890">
    <w:name w:val="scxw230219890"/>
    <w:basedOn w:val="DefaultParagraphFont"/>
    <w:rsid w:val="009F00BF"/>
  </w:style>
  <w:style w:type="character" w:customStyle="1" w:styleId="advancedproofingissue">
    <w:name w:val="advancedproofingissue"/>
    <w:basedOn w:val="DefaultParagraphFont"/>
    <w:rsid w:val="00257FFE"/>
  </w:style>
  <w:style w:type="character" w:styleId="FollowedHyperlink">
    <w:name w:val="FollowedHyperlink"/>
    <w:basedOn w:val="DefaultParagraphFont"/>
    <w:uiPriority w:val="99"/>
    <w:semiHidden/>
    <w:unhideWhenUsed/>
    <w:rsid w:val="00741EB0"/>
    <w:rPr>
      <w:color w:val="954F72" w:themeColor="followedHyperlink"/>
      <w:u w:val="single"/>
    </w:rPr>
  </w:style>
  <w:style w:type="character" w:customStyle="1" w:styleId="spellingerror">
    <w:name w:val="spellingerror"/>
    <w:basedOn w:val="DefaultParagraphFont"/>
    <w:rsid w:val="00FF5008"/>
  </w:style>
  <w:style w:type="character" w:customStyle="1" w:styleId="ListParagraphChar">
    <w:name w:val="List Paragraph Char"/>
    <w:basedOn w:val="DefaultParagraphFont"/>
    <w:link w:val="ListParagraph"/>
    <w:uiPriority w:val="34"/>
    <w:rsid w:val="00A04137"/>
  </w:style>
  <w:style w:type="character" w:customStyle="1" w:styleId="findhit">
    <w:name w:val="findhit"/>
    <w:basedOn w:val="DefaultParagraphFont"/>
    <w:rsid w:val="008E4CC0"/>
  </w:style>
  <w:style w:type="paragraph" w:styleId="Title">
    <w:name w:val="Title"/>
    <w:basedOn w:val="Normal"/>
    <w:next w:val="Normal"/>
    <w:link w:val="TitleChar"/>
    <w:uiPriority w:val="10"/>
    <w:qFormat/>
    <w:rsid w:val="0060120A"/>
    <w:pPr>
      <w:spacing w:after="0" w:line="240" w:lineRule="auto"/>
    </w:pPr>
    <w:rPr>
      <w:rFonts w:ascii="Calibri" w:eastAsia="Calibri" w:hAnsi="Calibri" w:cs="Calibri"/>
      <w:b/>
      <w:bCs/>
      <w:u w:val="single"/>
    </w:rPr>
  </w:style>
  <w:style w:type="character" w:customStyle="1" w:styleId="TitleChar">
    <w:name w:val="Title Char"/>
    <w:basedOn w:val="DefaultParagraphFont"/>
    <w:link w:val="Title"/>
    <w:uiPriority w:val="10"/>
    <w:rsid w:val="0060120A"/>
    <w:rPr>
      <w:rFonts w:ascii="Calibri" w:eastAsia="Calibri" w:hAnsi="Calibri" w:cs="Calibri"/>
      <w:b/>
      <w:bCs/>
      <w:u w:val="single"/>
    </w:rPr>
  </w:style>
  <w:style w:type="table" w:styleId="GridTable5DarkAccent1">
    <w:name w:val="Grid Table 5 Dark Accent 1"/>
    <w:basedOn w:val="TableNormal"/>
    <w:uiPriority w:val="50"/>
    <w:rsid w:val="00D705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1">
    <w:name w:val="Bullet 1"/>
    <w:basedOn w:val="ListParagraph"/>
    <w:qFormat/>
    <w:rsid w:val="002A6287"/>
    <w:pPr>
      <w:numPr>
        <w:numId w:val="1"/>
      </w:numPr>
      <w:spacing w:before="160" w:line="240" w:lineRule="auto"/>
    </w:pPr>
  </w:style>
  <w:style w:type="paragraph" w:customStyle="1" w:styleId="Bullet2">
    <w:name w:val="Bullet 2"/>
    <w:basedOn w:val="paragraph"/>
    <w:qFormat/>
    <w:rsid w:val="00B70981"/>
    <w:pPr>
      <w:numPr>
        <w:numId w:val="19"/>
      </w:numPr>
      <w:spacing w:before="0" w:beforeAutospacing="0" w:after="0" w:afterAutospacing="0"/>
      <w:ind w:left="1080"/>
      <w:textAlignment w:val="baseline"/>
    </w:pPr>
    <w:rPr>
      <w:rFonts w:ascii="Calibri" w:hAnsi="Calibri" w:cs="Calibri"/>
      <w:color w:val="000000"/>
      <w:sz w:val="22"/>
      <w:szCs w:val="22"/>
    </w:rPr>
  </w:style>
  <w:style w:type="paragraph" w:customStyle="1" w:styleId="Body">
    <w:name w:val="Body"/>
    <w:basedOn w:val="Normal"/>
    <w:qFormat/>
    <w:rsid w:val="00FC745A"/>
    <w:pPr>
      <w:spacing w:before="240" w:after="240" w:line="240" w:lineRule="auto"/>
    </w:pPr>
  </w:style>
  <w:style w:type="paragraph" w:customStyle="1" w:styleId="Slide">
    <w:name w:val="Slide"/>
    <w:basedOn w:val="Normal"/>
    <w:qFormat/>
    <w:rsid w:val="002A6287"/>
    <w:pPr>
      <w:spacing w:before="240" w:after="240" w:line="240" w:lineRule="auto"/>
    </w:pPr>
    <w:rPr>
      <w:i/>
      <w:iCs/>
      <w:u w:val="single"/>
    </w:rPr>
  </w:style>
  <w:style w:type="paragraph" w:customStyle="1" w:styleId="Numbered">
    <w:name w:val="Numbered"/>
    <w:basedOn w:val="ListParagraph"/>
    <w:qFormat/>
    <w:rsid w:val="002A6287"/>
    <w:pPr>
      <w:numPr>
        <w:numId w:val="4"/>
      </w:numPr>
      <w:spacing w:after="0" w:line="240" w:lineRule="auto"/>
    </w:pPr>
    <w:rPr>
      <w:rFonts w:ascii="Calibri" w:eastAsia="Calibri" w:hAnsi="Calibri" w:cs="Calibri"/>
      <w:color w:val="000000" w:themeColor="text1"/>
    </w:rPr>
  </w:style>
  <w:style w:type="paragraph" w:customStyle="1" w:styleId="TableColumnHeading">
    <w:name w:val="Table Column Heading"/>
    <w:basedOn w:val="Normal"/>
    <w:qFormat/>
    <w:rsid w:val="00584932"/>
    <w:pPr>
      <w:spacing w:after="0" w:line="240" w:lineRule="auto"/>
    </w:pPr>
    <w:rPr>
      <w:rFonts w:ascii="Calibri" w:eastAsia="Calibri" w:hAnsi="Calibri" w:cs="Calibri"/>
      <w:b/>
      <w:bCs/>
      <w:color w:val="FFFFFF" w:themeColor="background1"/>
    </w:rPr>
  </w:style>
  <w:style w:type="paragraph" w:styleId="Header">
    <w:name w:val="header"/>
    <w:basedOn w:val="Normal"/>
    <w:link w:val="HeaderChar"/>
    <w:uiPriority w:val="99"/>
    <w:unhideWhenUsed/>
    <w:rsid w:val="00950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AE"/>
  </w:style>
  <w:style w:type="paragraph" w:styleId="Footer">
    <w:name w:val="footer"/>
    <w:basedOn w:val="Normal"/>
    <w:link w:val="FooterChar"/>
    <w:uiPriority w:val="99"/>
    <w:unhideWhenUsed/>
    <w:rsid w:val="00950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4" ma:contentTypeDescription="Create a new document." ma:contentTypeScope="" ma:versionID="96d6c7aee0b4f57bd470d3de17083d3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a0d6f8e22cc22ccfb216abd920d824b5"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F3829-5500-4139-A3D1-2EDE519E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C33F7-399E-4A7F-93CC-B2444D0633C6}">
  <ds:schemaRefs>
    <ds:schemaRef ds:uri="http://schemas.microsoft.com/office/2006/metadata/properties"/>
    <ds:schemaRef ds:uri="http://schemas.microsoft.com/office/infopath/2007/PartnerControls"/>
    <ds:schemaRef ds:uri="b5a44311-ed64-4a72-909f-c9dc6973bde2"/>
    <ds:schemaRef ds:uri="4e849248-e16d-4b40-af53-7c0bfeb1c18b"/>
  </ds:schemaRefs>
</ds:datastoreItem>
</file>

<file path=customXml/itemProps3.xml><?xml version="1.0" encoding="utf-8"?>
<ds:datastoreItem xmlns:ds="http://schemas.openxmlformats.org/officeDocument/2006/customXml" ds:itemID="{9F45C4E9-77A2-4D39-AC07-F9D52D0461DB}">
  <ds:schemaRefs>
    <ds:schemaRef ds:uri="http://schemas.openxmlformats.org/officeDocument/2006/bibliography"/>
  </ds:schemaRefs>
</ds:datastoreItem>
</file>

<file path=customXml/itemProps4.xml><?xml version="1.0" encoding="utf-8"?>
<ds:datastoreItem xmlns:ds="http://schemas.openxmlformats.org/officeDocument/2006/customXml" ds:itemID="{4851C33D-0586-4867-833C-BA97A1EE1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2261</Words>
  <Characters>12891</Characters>
  <Application>Microsoft Office Word</Application>
  <DocSecurity>0</DocSecurity>
  <Lines>107</Lines>
  <Paragraphs>30</Paragraphs>
  <ScaleCrop>false</ScaleCrop>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Reategui</dc:creator>
  <cp:lastModifiedBy>Dahl, Holi (ACF)</cp:lastModifiedBy>
  <cp:revision>2</cp:revision>
  <dcterms:created xsi:type="dcterms:W3CDTF">2024-02-05T16:23:00Z</dcterms:created>
  <dcterms:modified xsi:type="dcterms:W3CDTF">2024-02-05T16:23:00Z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MediaServiceImageTags">
    <vt:lpwstr/>
  </property>
</Properties>
</file>