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478DE" w:rsidP="00106717" w14:paraId="0806E7A6" w14:textId="1003CA51">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55CCF">
        <w:t>I</w:t>
      </w:r>
      <w:r w:rsidR="00FD2257">
        <w:t>mmigration Legal Services for Afghan Arrivals</w:t>
      </w:r>
      <w:r w:rsidR="0048170F">
        <w:t xml:space="preserve"> </w:t>
      </w:r>
      <w:r w:rsidRPr="00C61299" w:rsidR="003A10D2">
        <w:rPr>
          <w:i/>
          <w:iCs/>
        </w:rPr>
        <w:t>Eligible Afghan Arrival Focus Group</w:t>
      </w:r>
      <w:r w:rsidR="003A10D2">
        <w:t xml:space="preserve"> </w:t>
      </w:r>
    </w:p>
    <w:p w:rsidR="003478DE" w14:paraId="7E368A48" w14:textId="77777777"/>
    <w:p w:rsidR="00B65ABB" w14:paraId="562F87C2" w14:textId="77777777">
      <w:r>
        <w:rPr>
          <w:b/>
        </w:rPr>
        <w:t>PURPOSE</w:t>
      </w:r>
      <w:r w:rsidRPr="009239AA">
        <w:rPr>
          <w:b/>
        </w:rPr>
        <w:t>:</w:t>
      </w:r>
      <w:r w:rsidRPr="009239AA" w:rsidR="00C14CC4">
        <w:rPr>
          <w:b/>
        </w:rPr>
        <w:t xml:space="preserve"> </w:t>
      </w:r>
      <w:r w:rsidRPr="3F413D9A">
        <w:rPr>
          <w:color w:val="000000" w:themeColor="text1"/>
        </w:rPr>
        <w:t>Immigration Legal Services for Afghan Arrivals (ILSAA)</w:t>
      </w:r>
      <w:r w:rsidRPr="3F413D9A">
        <w:rPr>
          <w:b/>
          <w:bCs/>
          <w:color w:val="000000" w:themeColor="text1"/>
        </w:rPr>
        <w:t xml:space="preserve"> </w:t>
      </w:r>
      <w:r w:rsidRPr="3F413D9A">
        <w:rPr>
          <w:color w:val="000000" w:themeColor="text1"/>
        </w:rPr>
        <w:t xml:space="preserve">is a service of the Office of Refugee Resettlement (ORR) within the Administration for Children and Families and </w:t>
      </w:r>
      <w:r w:rsidRPr="3F413D9A">
        <w:rPr>
          <w:color w:val="000000" w:themeColor="text1"/>
        </w:rPr>
        <w:t>is dedicated to providing</w:t>
      </w:r>
      <w:r w:rsidRPr="3F413D9A">
        <w:rPr>
          <w:color w:val="000000" w:themeColor="text1"/>
        </w:rPr>
        <w:t xml:space="preserve"> new populations with the opportunity to achieve their full potential in the United States. ORR’s programs provide people in need with critical resources to assist them in becoming integrated members of American society. ILSAA provides immigration legal services to Eligible Arriving Afghans (EAAs) across the country and helps build the capacity of immigration legal service providers</w:t>
      </w:r>
      <w:r>
        <w:rPr>
          <w:color w:val="000000" w:themeColor="text1"/>
        </w:rPr>
        <w:t xml:space="preserve"> (LSPs)</w:t>
      </w:r>
      <w:r w:rsidRPr="3F413D9A">
        <w:rPr>
          <w:color w:val="000000" w:themeColor="text1"/>
        </w:rPr>
        <w:t>. ILSAA is funded by ORR and implemented by the U.S. Committee for Refugees and Immigrants (USCRI) and ICF.</w:t>
      </w:r>
      <w:r w:rsidRPr="3F413D9A">
        <w:t xml:space="preserve"> </w:t>
      </w:r>
    </w:p>
    <w:p w:rsidR="00B65ABB" w14:paraId="2C71BA72" w14:textId="77777777"/>
    <w:p w:rsidR="001B0AAA" w14:paraId="3323939D" w14:textId="71BB034C">
      <w:r>
        <w:t xml:space="preserve">The </w:t>
      </w:r>
      <w:r w:rsidR="00ED748E">
        <w:rPr>
          <w:i/>
          <w:iCs/>
        </w:rPr>
        <w:t xml:space="preserve">ILSAA EAA Focus Group </w:t>
      </w:r>
      <w:r w:rsidR="00ED748E">
        <w:t xml:space="preserve">is designed </w:t>
      </w:r>
      <w:r w:rsidR="00B47946">
        <w:t>to</w:t>
      </w:r>
      <w:r w:rsidR="003F175B">
        <w:t xml:space="preserve"> gather feedback from EAAs </w:t>
      </w:r>
      <w:r w:rsidR="003A10D2">
        <w:t xml:space="preserve">about </w:t>
      </w:r>
      <w:r w:rsidR="003F175B">
        <w:t xml:space="preserve">their </w:t>
      </w:r>
      <w:r w:rsidR="00C9309A">
        <w:t xml:space="preserve">experience </w:t>
      </w:r>
      <w:r w:rsidR="003F175B">
        <w:t>receiving legal services from</w:t>
      </w:r>
      <w:r w:rsidR="00C9309A">
        <w:t xml:space="preserve"> ILSAA. </w:t>
      </w:r>
      <w:r w:rsidR="000B2CDE">
        <w:t xml:space="preserve">The information collected will </w:t>
      </w:r>
      <w:r w:rsidR="002105C6">
        <w:t>help</w:t>
      </w:r>
      <w:r w:rsidR="000B2CDE">
        <w:t xml:space="preserve"> </w:t>
      </w:r>
      <w:r w:rsidR="00226298">
        <w:t xml:space="preserve">inform how </w:t>
      </w:r>
      <w:r w:rsidR="00700065">
        <w:t>ILSAA</w:t>
      </w:r>
      <w:r w:rsidR="000B2CDE">
        <w:t xml:space="preserve"> </w:t>
      </w:r>
      <w:r w:rsidR="00226298">
        <w:t>can</w:t>
      </w:r>
      <w:r w:rsidR="00C9309A">
        <w:t xml:space="preserve"> better serve </w:t>
      </w:r>
      <w:r w:rsidR="00226298">
        <w:t>EAAs</w:t>
      </w:r>
      <w:r w:rsidR="00C9309A">
        <w:t>.</w:t>
      </w:r>
    </w:p>
    <w:p w:rsidR="00C8488C" w:rsidP="00434E33" w14:paraId="0FB4871F" w14:textId="77777777">
      <w:pPr>
        <w:pStyle w:val="Header"/>
        <w:tabs>
          <w:tab w:val="clear" w:pos="4320"/>
          <w:tab w:val="clear" w:pos="8640"/>
        </w:tabs>
        <w:rPr>
          <w:b/>
        </w:rPr>
      </w:pPr>
    </w:p>
    <w:p w:rsidR="00F15956" w:rsidP="006513A8" w14:paraId="5B2281FC" w14:textId="78C2CE53">
      <w:pPr>
        <w:pStyle w:val="Header"/>
        <w:tabs>
          <w:tab w:val="clear" w:pos="4320"/>
          <w:tab w:val="clear" w:pos="8640"/>
        </w:tabs>
      </w:pPr>
      <w:r w:rsidRPr="00434E33">
        <w:rPr>
          <w:b/>
        </w:rPr>
        <w:t>DESCRIPTION OF RESPONDENTS</w:t>
      </w:r>
      <w:r>
        <w:t xml:space="preserve">: </w:t>
      </w:r>
      <w:r w:rsidR="00C9309A">
        <w:t xml:space="preserve">Respondents </w:t>
      </w:r>
      <w:r w:rsidR="0050246D">
        <w:t xml:space="preserve">will be EAAs </w:t>
      </w:r>
      <w:r w:rsidR="00490F44">
        <w:t>who have received legal services from</w:t>
      </w:r>
      <w:r w:rsidR="00C9309A">
        <w:t xml:space="preserve"> ILSAA.</w:t>
      </w:r>
      <w:r w:rsidR="00942B4B">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14B9D6F3">
      <w:pPr>
        <w:pStyle w:val="BodyTextIndent"/>
        <w:tabs>
          <w:tab w:val="left" w:pos="360"/>
        </w:tabs>
        <w:ind w:left="0"/>
        <w:rPr>
          <w:bCs/>
          <w:sz w:val="24"/>
        </w:rPr>
      </w:pPr>
      <w:r>
        <w:rPr>
          <w:bCs/>
          <w:sz w:val="24"/>
        </w:rPr>
        <w:t>[</w:t>
      </w:r>
      <w:r w:rsidR="003A10D2">
        <w:rPr>
          <w:bCs/>
          <w:sz w:val="24"/>
        </w:rPr>
        <w:t>X</w:t>
      </w: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D10599">
        <w:rPr>
          <w:bCs/>
          <w:sz w:val="24"/>
        </w:rPr>
        <w:t xml:space="preserve"> ______________</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897430" w:rsidP="00897430" w14:paraId="15BF460D" w14:textId="77777777">
      <w:pPr>
        <w:rPr>
          <w:u w:val="single"/>
        </w:rPr>
      </w:pPr>
      <w:r>
        <w:t>Name</w:t>
      </w:r>
      <w:r w:rsidR="00340E84">
        <w:t xml:space="preserve"> and </w:t>
      </w:r>
      <w:r w:rsidR="00340E84">
        <w:t>affiliation</w:t>
      </w:r>
      <w:r>
        <w:t>:_</w:t>
      </w:r>
      <w:r>
        <w:t>_</w:t>
      </w:r>
      <w:r w:rsidRPr="009E2944" w:rsidR="009E2944">
        <w:rPr>
          <w:u w:val="single"/>
        </w:rPr>
        <w:t xml:space="preserve"> </w:t>
      </w:r>
      <w:r>
        <w:rPr>
          <w:u w:val="single"/>
        </w:rPr>
        <w:t xml:space="preserve">David Warunek, Support Services, Contracting Officer Representative </w:t>
      </w:r>
    </w:p>
    <w:p w:rsidR="00897430" w:rsidP="00897430" w14:paraId="65EF1EB0" w14:textId="77777777">
      <w:pPr>
        <w:ind w:left="1440" w:firstLine="720"/>
        <w:rPr>
          <w:u w:val="single"/>
        </w:rPr>
      </w:pPr>
      <w:r>
        <w:rPr>
          <w:u w:val="single"/>
        </w:rPr>
        <w:t>ACF Office of Refugee Resettlement</w:t>
      </w:r>
    </w:p>
    <w:p w:rsidR="009C13B9" w:rsidP="00897430" w14:paraId="42D693BA" w14:textId="21792819"/>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6A2241" w:rsidP="006A2241" w14:paraId="4F77CB63" w14:textId="7F244307">
      <w:pPr>
        <w:pStyle w:val="ListParagraph"/>
        <w:numPr>
          <w:ilvl w:val="0"/>
          <w:numId w:val="21"/>
        </w:numPr>
        <w:spacing w:after="120"/>
      </w:pPr>
      <w:r>
        <w:t>Is</w:t>
      </w:r>
      <w:r w:rsidR="00237B48">
        <w:t xml:space="preserve"> personally identifiable information (PII) collected</w:t>
      </w:r>
      <w:r>
        <w:t xml:space="preserve">?  </w:t>
      </w:r>
      <w:r w:rsidR="009239AA">
        <w:t xml:space="preserve">[ </w:t>
      </w:r>
      <w:r w:rsidR="00A42C8C">
        <w:t>X</w:t>
      </w:r>
      <w:r w:rsidR="009239AA">
        <w:t xml:space="preserve"> ]</w:t>
      </w:r>
      <w:r w:rsidR="009239AA">
        <w:t xml:space="preserve"> Yes  [</w:t>
      </w:r>
      <w:r w:rsidR="00295058">
        <w:t xml:space="preserve"> </w:t>
      </w:r>
      <w:r w:rsidR="009239AA">
        <w:t xml:space="preserve">]  No </w:t>
      </w:r>
    </w:p>
    <w:p w:rsidR="006A2241" w:rsidRPr="006A2241" w:rsidP="006A2241" w14:paraId="1E531E60" w14:textId="097B04E7">
      <w:pPr>
        <w:ind w:firstLine="720"/>
        <w:rPr>
          <w:i/>
          <w:iCs/>
        </w:rPr>
      </w:pPr>
      <w:r w:rsidRPr="006A2241">
        <w:rPr>
          <w:i/>
          <w:iCs/>
        </w:rPr>
        <w:t>Name and signature will be collected on the consent form and voices will be recorded.</w:t>
      </w:r>
    </w:p>
    <w:p w:rsidR="00C86E91" w:rsidP="006A2241" w14:paraId="516A40FC" w14:textId="75C108C9">
      <w:pPr>
        <w:pStyle w:val="ListParagraph"/>
        <w:ind w:left="360"/>
      </w:pPr>
    </w:p>
    <w:p w:rsidR="00C86E91" w:rsidP="006A2241" w14:paraId="744BD79D" w14:textId="3B654B2D">
      <w:pPr>
        <w:pStyle w:val="ListParagraph"/>
        <w:numPr>
          <w:ilvl w:val="0"/>
          <w:numId w:val="21"/>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A42C8C">
        <w:t>X</w:t>
      </w:r>
      <w:r w:rsidR="009239AA">
        <w:t xml:space="preserve"> ] No</w:t>
      </w:r>
      <w:r>
        <w:t xml:space="preserve">   </w:t>
      </w:r>
    </w:p>
    <w:p w:rsidR="00C86E91" w:rsidP="006A2241" w14:paraId="1C9B9A99" w14:textId="363DA59F">
      <w:pPr>
        <w:pStyle w:val="ListParagraph"/>
        <w:numPr>
          <w:ilvl w:val="0"/>
          <w:numId w:val="21"/>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527753" w:rsidP="00527753" w14:paraId="22E893B6" w14:textId="77777777"/>
    <w:p w:rsidR="00CF6542" w:rsidRPr="005F4C4C" w:rsidP="00C86E91" w14:paraId="18869D1A" w14:textId="77777777">
      <w:pPr>
        <w:pStyle w:val="ListParagraph"/>
        <w:ind w:left="0"/>
        <w:rPr>
          <w:b/>
          <w:sz w:val="18"/>
          <w:szCs w:val="18"/>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007E5F0">
      <w:r>
        <w:t>Is an incentive (e.g., money or reimbursement of expenses, token of appreciation) provided to participants?  [</w:t>
      </w:r>
      <w:r w:rsidR="00A42C8C">
        <w:t>X</w:t>
      </w:r>
      <w:r>
        <w:t xml:space="preserve">] Yes </w:t>
      </w:r>
      <w:r>
        <w:t>[ ]</w:t>
      </w:r>
      <w:r>
        <w:t xml:space="preserve"> No  </w:t>
      </w:r>
    </w:p>
    <w:p w:rsidR="00527753" w:rsidP="00C86E91" w14:paraId="28506C55" w14:textId="77777777"/>
    <w:p w:rsidR="00527753" w:rsidP="00C86E91" w14:paraId="58820692" w14:textId="20EE817C">
      <w:r>
        <w:t>Participants will receive a $50 gift card as a token of appreciation</w:t>
      </w:r>
      <w:r w:rsidR="008B2FF2">
        <w:t xml:space="preserve"> to acknowledge their contribution to program improvement by sharing their experience</w:t>
      </w:r>
      <w:r>
        <w:t>.</w:t>
      </w:r>
      <w:r w:rsidR="004B2900">
        <w:t xml:space="preserve"> As the population is often low-income, </w:t>
      </w:r>
      <w:r w:rsidR="00440872">
        <w:t>individuals may be less able or likely to participate without a token of appreciation.</w:t>
      </w:r>
      <w:r w:rsidR="00E21D14">
        <w:t xml:space="preserve"> Additionally, focus groups will be held in-person so this token of appreciation will help to offset incidental costs such as travel and/or </w:t>
      </w:r>
      <w:r w:rsidR="00E21D14">
        <w:t>child care</w:t>
      </w:r>
      <w:r w:rsidR="00E21D14">
        <w:t>.</w:t>
      </w:r>
    </w:p>
    <w:p w:rsidR="004D6E14" w14:paraId="1700CE24" w14:textId="77777777">
      <w:pPr>
        <w:rPr>
          <w:b/>
        </w:rPr>
      </w:pPr>
    </w:p>
    <w:p w:rsidR="005E714A" w:rsidP="00E21D14" w14:paraId="23B139B4" w14:textId="77777777">
      <w:pPr>
        <w:spacing w:after="120"/>
        <w:rPr>
          <w:i/>
        </w:rPr>
      </w:pPr>
      <w:r>
        <w:rPr>
          <w:b/>
        </w:rPr>
        <w:t>BURDEN HOUR</w:t>
      </w:r>
      <w:r w:rsidR="00441434">
        <w:rPr>
          <w:b/>
        </w:rPr>
        <w:t>S</w:t>
      </w:r>
      <w:r>
        <w:t xml:space="preserve"> </w:t>
      </w:r>
    </w:p>
    <w:p w:rsidR="00E21D14" w:rsidRPr="00E21D14" w:rsidP="00E21D14" w14:paraId="1C7F0CE7" w14:textId="7EB349D5">
      <w:pPr>
        <w:keepNext/>
        <w:keepLines/>
        <w:spacing w:after="120"/>
        <w:rPr>
          <w:bCs/>
        </w:rPr>
      </w:pPr>
      <w:r>
        <w:rPr>
          <w:bCs/>
        </w:rPr>
        <w:t xml:space="preserve">The goal is to engage up to 20 EAAs in a focus group. </w:t>
      </w:r>
      <w:r w:rsidRPr="00E21D14">
        <w:rPr>
          <w:bCs/>
        </w:rPr>
        <w:t xml:space="preserve">The estimated time per response includes the estimated time for the actual focus group (1.5 hours) and time for recruitment, reviewing materials, and travel.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440"/>
        <w:gridCol w:w="1530"/>
        <w:gridCol w:w="1710"/>
        <w:gridCol w:w="1260"/>
        <w:gridCol w:w="990"/>
      </w:tblGrid>
      <w:tr w14:paraId="14D0480D" w14:textId="77777777" w:rsidTr="006A224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6A2241">
        <w:tblPrEx>
          <w:tblW w:w="9535" w:type="dxa"/>
          <w:tblLayout w:type="fixed"/>
          <w:tblLook w:val="01E0"/>
        </w:tblPrEx>
        <w:trPr>
          <w:trHeight w:val="274"/>
        </w:trPr>
        <w:tc>
          <w:tcPr>
            <w:tcW w:w="2605" w:type="dxa"/>
          </w:tcPr>
          <w:p w:rsidR="00340E84" w:rsidP="00843796" w14:paraId="585F12D8" w14:textId="4AD8E173">
            <w:r>
              <w:t>I</w:t>
            </w:r>
            <w:r w:rsidR="000F5D43">
              <w:t xml:space="preserve">mmigration </w:t>
            </w:r>
            <w:r>
              <w:t>L</w:t>
            </w:r>
            <w:r w:rsidR="00B84217">
              <w:t xml:space="preserve">egal </w:t>
            </w:r>
            <w:r>
              <w:t>S</w:t>
            </w:r>
            <w:r w:rsidR="00B84217">
              <w:t xml:space="preserve">ervices for </w:t>
            </w:r>
            <w:r>
              <w:t>A</w:t>
            </w:r>
            <w:r w:rsidR="00B84217">
              <w:t xml:space="preserve">fghan </w:t>
            </w:r>
            <w:r>
              <w:t>A</w:t>
            </w:r>
            <w:r w:rsidR="00423930">
              <w:t>rrivals</w:t>
            </w:r>
            <w:r>
              <w:t xml:space="preserve"> E</w:t>
            </w:r>
            <w:r w:rsidR="00423930">
              <w:t xml:space="preserve">ligible </w:t>
            </w:r>
            <w:r>
              <w:t>A</w:t>
            </w:r>
            <w:r w:rsidR="00423930">
              <w:t xml:space="preserve">fghan </w:t>
            </w:r>
            <w:r>
              <w:t>A</w:t>
            </w:r>
            <w:r w:rsidR="00423930">
              <w:t>rrivals</w:t>
            </w:r>
            <w:r>
              <w:t xml:space="preserve"> Focus Group</w:t>
            </w:r>
          </w:p>
        </w:tc>
        <w:tc>
          <w:tcPr>
            <w:tcW w:w="1440" w:type="dxa"/>
          </w:tcPr>
          <w:p w:rsidR="00340E84" w:rsidP="00843796" w14:paraId="1568D5FE" w14:textId="6472460E">
            <w:r>
              <w:t>Individuals</w:t>
            </w:r>
          </w:p>
        </w:tc>
        <w:tc>
          <w:tcPr>
            <w:tcW w:w="1530" w:type="dxa"/>
          </w:tcPr>
          <w:p w:rsidR="00340E84" w:rsidP="00843796" w14:paraId="71E63EBF" w14:textId="2F876E46">
            <w:r>
              <w:t>20</w:t>
            </w:r>
          </w:p>
        </w:tc>
        <w:tc>
          <w:tcPr>
            <w:tcW w:w="1710" w:type="dxa"/>
          </w:tcPr>
          <w:p w:rsidR="00340E84" w:rsidP="00843796" w14:paraId="593F10F4" w14:textId="1404A2FF">
            <w:r>
              <w:t>1</w:t>
            </w:r>
          </w:p>
        </w:tc>
        <w:tc>
          <w:tcPr>
            <w:tcW w:w="1260" w:type="dxa"/>
          </w:tcPr>
          <w:p w:rsidR="00340E84" w:rsidP="00843796" w14:paraId="29021E8C" w14:textId="07F61067">
            <w:r>
              <w:t>3</w:t>
            </w:r>
          </w:p>
        </w:tc>
        <w:tc>
          <w:tcPr>
            <w:tcW w:w="990" w:type="dxa"/>
          </w:tcPr>
          <w:p w:rsidR="00340E84" w:rsidP="00843796" w14:paraId="515AAFC2" w14:textId="7B310FF7">
            <w:r>
              <w:t>6</w:t>
            </w:r>
            <w:r w:rsidR="00F84EAC">
              <w:t>0</w:t>
            </w:r>
          </w:p>
        </w:tc>
      </w:tr>
    </w:tbl>
    <w:p w:rsidR="00F3170F" w:rsidP="00F3170F" w14:paraId="3CF8F186" w14:textId="77777777"/>
    <w:p w:rsidR="005E714A" w14:paraId="35567BF8" w14:textId="2AF81ECC">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51131E" w:rsidR="00C86E91">
        <w:rPr>
          <w:b/>
          <w:bCs/>
          <w:u w:val="single"/>
        </w:rPr>
        <w:t>_</w:t>
      </w:r>
      <w:r w:rsidRPr="003C7E77" w:rsidR="0051131E">
        <w:rPr>
          <w:b/>
          <w:bCs/>
          <w:u w:val="single"/>
        </w:rPr>
        <w:t>$</w:t>
      </w:r>
      <w:r w:rsidR="00A46AF8">
        <w:rPr>
          <w:b/>
          <w:bCs/>
          <w:u w:val="single"/>
        </w:rPr>
        <w:t>14,187</w:t>
      </w:r>
      <w:r w:rsidR="003C7E77">
        <w:rPr>
          <w:b/>
          <w:bCs/>
          <w:u w:val="single"/>
        </w:rPr>
        <w:t>.08.</w:t>
      </w:r>
    </w:p>
    <w:p w:rsidR="00ED6492" w:rsidRPr="005F4C4C" w14:paraId="51DEAE36" w14:textId="77777777">
      <w:pPr>
        <w:rPr>
          <w:b/>
          <w:bCs/>
          <w:sz w:val="16"/>
          <w:szCs w:val="16"/>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38DD9A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D038F">
        <w:t>X</w:t>
      </w:r>
      <w:r>
        <w:t>] Yes</w:t>
      </w:r>
      <w:r>
        <w:tab/>
      </w:r>
      <w:r>
        <w:t>[ ]</w:t>
      </w:r>
      <w:r>
        <w:t xml:space="preserve"> No</w:t>
      </w:r>
    </w:p>
    <w:p w:rsidR="00636621" w:rsidRPr="005F4C4C" w:rsidP="00636621" w14:paraId="3036A929" w14:textId="77777777">
      <w:pPr>
        <w:pStyle w:val="ListParagraph"/>
        <w:rPr>
          <w:sz w:val="12"/>
          <w:szCs w:val="12"/>
        </w:rPr>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F042E5" w14:paraId="794D6777" w14:textId="4B2C9C42">
      <w:pPr>
        <w:jc w:val="both"/>
      </w:pPr>
      <w:r>
        <w:t xml:space="preserve">Potential respondents will be selected from </w:t>
      </w:r>
      <w:r w:rsidR="00AA43A1">
        <w:t xml:space="preserve">a client list of EAAs who </w:t>
      </w:r>
      <w:r w:rsidR="00F45B5B">
        <w:t xml:space="preserve">are receiving immigration legals services from ILSAA. Sampling will be </w:t>
      </w:r>
      <w:r w:rsidR="00DB5ECB">
        <w:t>primarily based on the EAA’s proximity to the location of the focus group site.</w:t>
      </w:r>
    </w:p>
    <w:p w:rsidR="00A403BB" w:rsidRPr="005F4C4C" w:rsidP="00A403BB" w14:paraId="2987496D" w14:textId="77777777">
      <w:pPr>
        <w:rPr>
          <w:sz w:val="18"/>
          <w:szCs w:val="18"/>
        </w:rPr>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615FE445">
      <w:pPr>
        <w:ind w:left="720"/>
      </w:pPr>
      <w:r>
        <w:t>[</w:t>
      </w:r>
      <w:r w:rsidR="005B0C57">
        <w:t>X</w:t>
      </w:r>
      <w:r>
        <w:t>]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5F4C4C" w:rsidP="005F4C4C" w14:paraId="72F5B53F" w14:textId="77777777">
      <w:pPr>
        <w:pStyle w:val="ListParagraph"/>
        <w:numPr>
          <w:ilvl w:val="0"/>
          <w:numId w:val="17"/>
        </w:numPr>
      </w:pPr>
      <w:r>
        <w:t>Will interviewers or facilitators be used?  [</w:t>
      </w:r>
      <w:r w:rsidR="005B0C57">
        <w:t>X</w:t>
      </w:r>
      <w:r>
        <w:t xml:space="preserve">] Yes </w:t>
      </w:r>
      <w:r>
        <w:t>[  ]</w:t>
      </w:r>
      <w:r>
        <w:t xml:space="preserve"> No</w:t>
      </w:r>
    </w:p>
    <w:p w:rsidR="003478DE" w:rsidP="005F4C4C" w14:paraId="3382374F" w14:textId="77777777">
      <w:pPr>
        <w:rPr>
          <w:b/>
        </w:rPr>
      </w:pPr>
    </w:p>
    <w:p w:rsidR="0024521E" w:rsidRPr="005F4C4C" w:rsidP="005F4C4C" w14:paraId="648202F6" w14:textId="54F4197A">
      <w:r w:rsidRPr="005F4C4C">
        <w:rPr>
          <w:b/>
        </w:rPr>
        <w:t>Please make sure that all instruments, instructions, and scripts are submitted with the request.</w:t>
      </w:r>
    </w:p>
    <w:p w:rsidR="005E714A" w:rsidRPr="00686D1D" w:rsidP="00686D1D" w14:paraId="52A67A55" w14:textId="23B87964">
      <w:pPr>
        <w:rPr>
          <w:b/>
          <w:bCs/>
          <w:sz w:val="28"/>
        </w:rPr>
      </w:pPr>
    </w:p>
    <w:sectPr w:rsidSect="00511023">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7B4031"/>
    <w:multiLevelType w:val="hybridMultilevel"/>
    <w:tmpl w:val="8B8A98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DFE5A21"/>
    <w:multiLevelType w:val="hybridMultilevel"/>
    <w:tmpl w:val="DF28BF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1418331">
    <w:abstractNumId w:val="11"/>
  </w:num>
  <w:num w:numId="2" w16cid:durableId="1880624059">
    <w:abstractNumId w:val="18"/>
  </w:num>
  <w:num w:numId="3" w16cid:durableId="237517284">
    <w:abstractNumId w:val="17"/>
  </w:num>
  <w:num w:numId="4" w16cid:durableId="1964454760">
    <w:abstractNumId w:val="19"/>
  </w:num>
  <w:num w:numId="5" w16cid:durableId="803616885">
    <w:abstractNumId w:val="3"/>
  </w:num>
  <w:num w:numId="6" w16cid:durableId="1828740590">
    <w:abstractNumId w:val="1"/>
  </w:num>
  <w:num w:numId="7" w16cid:durableId="1905024284">
    <w:abstractNumId w:val="9"/>
  </w:num>
  <w:num w:numId="8" w16cid:durableId="253363600">
    <w:abstractNumId w:val="15"/>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6"/>
  </w:num>
  <w:num w:numId="15" w16cid:durableId="880943454">
    <w:abstractNumId w:val="14"/>
  </w:num>
  <w:num w:numId="16" w16cid:durableId="1191843443">
    <w:abstractNumId w:val="12"/>
  </w:num>
  <w:num w:numId="17" w16cid:durableId="642781690">
    <w:abstractNumId w:val="4"/>
  </w:num>
  <w:num w:numId="18" w16cid:durableId="906495873">
    <w:abstractNumId w:val="5"/>
  </w:num>
  <w:num w:numId="19" w16cid:durableId="737241203">
    <w:abstractNumId w:val="8"/>
  </w:num>
  <w:num w:numId="20" w16cid:durableId="1686857053">
    <w:abstractNumId w:val="20"/>
  </w:num>
  <w:num w:numId="21" w16cid:durableId="1885367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198"/>
    <w:rsid w:val="00023A57"/>
    <w:rsid w:val="000347AC"/>
    <w:rsid w:val="00045CF7"/>
    <w:rsid w:val="00047A64"/>
    <w:rsid w:val="00067329"/>
    <w:rsid w:val="0008248A"/>
    <w:rsid w:val="000B2838"/>
    <w:rsid w:val="000B2CDE"/>
    <w:rsid w:val="000B60A2"/>
    <w:rsid w:val="000B6830"/>
    <w:rsid w:val="000D44CA"/>
    <w:rsid w:val="000E200B"/>
    <w:rsid w:val="000F5D43"/>
    <w:rsid w:val="000F68BE"/>
    <w:rsid w:val="00106717"/>
    <w:rsid w:val="00115797"/>
    <w:rsid w:val="001927A4"/>
    <w:rsid w:val="00194AC6"/>
    <w:rsid w:val="001A23B0"/>
    <w:rsid w:val="001A25CC"/>
    <w:rsid w:val="001B0AAA"/>
    <w:rsid w:val="001C39F7"/>
    <w:rsid w:val="001D3BD6"/>
    <w:rsid w:val="002105C6"/>
    <w:rsid w:val="00226298"/>
    <w:rsid w:val="00237B48"/>
    <w:rsid w:val="0024005B"/>
    <w:rsid w:val="0024521E"/>
    <w:rsid w:val="00263C3D"/>
    <w:rsid w:val="00265025"/>
    <w:rsid w:val="00274D0B"/>
    <w:rsid w:val="00295058"/>
    <w:rsid w:val="002A67F1"/>
    <w:rsid w:val="002B052D"/>
    <w:rsid w:val="002B34CD"/>
    <w:rsid w:val="002B3C95"/>
    <w:rsid w:val="002D0B92"/>
    <w:rsid w:val="002D2410"/>
    <w:rsid w:val="00340E84"/>
    <w:rsid w:val="003478DE"/>
    <w:rsid w:val="003A10D2"/>
    <w:rsid w:val="003C7E77"/>
    <w:rsid w:val="003D137A"/>
    <w:rsid w:val="003D5BBE"/>
    <w:rsid w:val="003E254C"/>
    <w:rsid w:val="003E3C61"/>
    <w:rsid w:val="003F175B"/>
    <w:rsid w:val="003F1C5B"/>
    <w:rsid w:val="00423930"/>
    <w:rsid w:val="00434E33"/>
    <w:rsid w:val="00440872"/>
    <w:rsid w:val="00441434"/>
    <w:rsid w:val="0045264C"/>
    <w:rsid w:val="0048170F"/>
    <w:rsid w:val="00481DD6"/>
    <w:rsid w:val="00486EB2"/>
    <w:rsid w:val="004876EC"/>
    <w:rsid w:val="00490F44"/>
    <w:rsid w:val="004A2106"/>
    <w:rsid w:val="004B2900"/>
    <w:rsid w:val="004D46E9"/>
    <w:rsid w:val="004D6E14"/>
    <w:rsid w:val="004F2CAC"/>
    <w:rsid w:val="005009B0"/>
    <w:rsid w:val="0050246D"/>
    <w:rsid w:val="00511023"/>
    <w:rsid w:val="0051131E"/>
    <w:rsid w:val="00527753"/>
    <w:rsid w:val="00557862"/>
    <w:rsid w:val="00572B47"/>
    <w:rsid w:val="005A1006"/>
    <w:rsid w:val="005A651F"/>
    <w:rsid w:val="005B0C57"/>
    <w:rsid w:val="005B6DC6"/>
    <w:rsid w:val="005C02A4"/>
    <w:rsid w:val="005C07BE"/>
    <w:rsid w:val="005E45E6"/>
    <w:rsid w:val="005E59A5"/>
    <w:rsid w:val="005E714A"/>
    <w:rsid w:val="005F4C4C"/>
    <w:rsid w:val="005F693D"/>
    <w:rsid w:val="006140A0"/>
    <w:rsid w:val="00636621"/>
    <w:rsid w:val="00642B49"/>
    <w:rsid w:val="006513A8"/>
    <w:rsid w:val="006832D9"/>
    <w:rsid w:val="00686D1D"/>
    <w:rsid w:val="00691AE3"/>
    <w:rsid w:val="0069403B"/>
    <w:rsid w:val="006A2241"/>
    <w:rsid w:val="006B2A03"/>
    <w:rsid w:val="006B3F6D"/>
    <w:rsid w:val="006D03F1"/>
    <w:rsid w:val="006F3DDE"/>
    <w:rsid w:val="00700065"/>
    <w:rsid w:val="00704678"/>
    <w:rsid w:val="007207F1"/>
    <w:rsid w:val="007340D4"/>
    <w:rsid w:val="007425E7"/>
    <w:rsid w:val="007663A0"/>
    <w:rsid w:val="00772E36"/>
    <w:rsid w:val="007D3B5C"/>
    <w:rsid w:val="007F7080"/>
    <w:rsid w:val="00802607"/>
    <w:rsid w:val="008101A5"/>
    <w:rsid w:val="00822664"/>
    <w:rsid w:val="00830827"/>
    <w:rsid w:val="00843796"/>
    <w:rsid w:val="00895229"/>
    <w:rsid w:val="00897430"/>
    <w:rsid w:val="008B2EB3"/>
    <w:rsid w:val="008B2FF2"/>
    <w:rsid w:val="008F0203"/>
    <w:rsid w:val="008F50D4"/>
    <w:rsid w:val="00915CA1"/>
    <w:rsid w:val="0091616C"/>
    <w:rsid w:val="009239AA"/>
    <w:rsid w:val="00935ADA"/>
    <w:rsid w:val="00942B4B"/>
    <w:rsid w:val="00946B6C"/>
    <w:rsid w:val="00955A71"/>
    <w:rsid w:val="0096108F"/>
    <w:rsid w:val="009C13B9"/>
    <w:rsid w:val="009D01A2"/>
    <w:rsid w:val="009D038F"/>
    <w:rsid w:val="009E2944"/>
    <w:rsid w:val="009F5923"/>
    <w:rsid w:val="00A222B5"/>
    <w:rsid w:val="00A262F8"/>
    <w:rsid w:val="00A36BA4"/>
    <w:rsid w:val="00A403BB"/>
    <w:rsid w:val="00A42C8C"/>
    <w:rsid w:val="00A4421F"/>
    <w:rsid w:val="00A46AF8"/>
    <w:rsid w:val="00A674DF"/>
    <w:rsid w:val="00A80B76"/>
    <w:rsid w:val="00A83AA6"/>
    <w:rsid w:val="00A934D6"/>
    <w:rsid w:val="00AA43A1"/>
    <w:rsid w:val="00AE1809"/>
    <w:rsid w:val="00B33929"/>
    <w:rsid w:val="00B47946"/>
    <w:rsid w:val="00B65ABB"/>
    <w:rsid w:val="00B80D76"/>
    <w:rsid w:val="00B84217"/>
    <w:rsid w:val="00B91EA7"/>
    <w:rsid w:val="00BA2105"/>
    <w:rsid w:val="00BA7E06"/>
    <w:rsid w:val="00BB43B5"/>
    <w:rsid w:val="00BB6219"/>
    <w:rsid w:val="00BD290F"/>
    <w:rsid w:val="00BF49AB"/>
    <w:rsid w:val="00BF590B"/>
    <w:rsid w:val="00C14CC4"/>
    <w:rsid w:val="00C33C52"/>
    <w:rsid w:val="00C40D8B"/>
    <w:rsid w:val="00C55CCF"/>
    <w:rsid w:val="00C61299"/>
    <w:rsid w:val="00C8407A"/>
    <w:rsid w:val="00C8488C"/>
    <w:rsid w:val="00C86E91"/>
    <w:rsid w:val="00C9309A"/>
    <w:rsid w:val="00CA2650"/>
    <w:rsid w:val="00CB1078"/>
    <w:rsid w:val="00CC6FAF"/>
    <w:rsid w:val="00CE5BCE"/>
    <w:rsid w:val="00CF2663"/>
    <w:rsid w:val="00CF6542"/>
    <w:rsid w:val="00D10599"/>
    <w:rsid w:val="00D14F98"/>
    <w:rsid w:val="00D24698"/>
    <w:rsid w:val="00D41D59"/>
    <w:rsid w:val="00D50D38"/>
    <w:rsid w:val="00D6383F"/>
    <w:rsid w:val="00DB59D0"/>
    <w:rsid w:val="00DB5ECB"/>
    <w:rsid w:val="00DC33D3"/>
    <w:rsid w:val="00DD0AD7"/>
    <w:rsid w:val="00DE227A"/>
    <w:rsid w:val="00E21D14"/>
    <w:rsid w:val="00E26329"/>
    <w:rsid w:val="00E40B50"/>
    <w:rsid w:val="00E416AC"/>
    <w:rsid w:val="00E43ADF"/>
    <w:rsid w:val="00E44400"/>
    <w:rsid w:val="00E50293"/>
    <w:rsid w:val="00E504DD"/>
    <w:rsid w:val="00E65FFC"/>
    <w:rsid w:val="00E744EA"/>
    <w:rsid w:val="00E80951"/>
    <w:rsid w:val="00E854FE"/>
    <w:rsid w:val="00E86CC6"/>
    <w:rsid w:val="00EB56B3"/>
    <w:rsid w:val="00ED6492"/>
    <w:rsid w:val="00ED748E"/>
    <w:rsid w:val="00EE79E4"/>
    <w:rsid w:val="00EF2095"/>
    <w:rsid w:val="00F042E5"/>
    <w:rsid w:val="00F06866"/>
    <w:rsid w:val="00F15956"/>
    <w:rsid w:val="00F16B38"/>
    <w:rsid w:val="00F213FA"/>
    <w:rsid w:val="00F24CFC"/>
    <w:rsid w:val="00F2736A"/>
    <w:rsid w:val="00F3170F"/>
    <w:rsid w:val="00F45B5B"/>
    <w:rsid w:val="00F83A28"/>
    <w:rsid w:val="00F84EAC"/>
    <w:rsid w:val="00F944F3"/>
    <w:rsid w:val="00F96692"/>
    <w:rsid w:val="00F976B0"/>
    <w:rsid w:val="00FA4C07"/>
    <w:rsid w:val="00FA6DE7"/>
    <w:rsid w:val="00FA79EB"/>
    <w:rsid w:val="00FB63FF"/>
    <w:rsid w:val="00FC0A8E"/>
    <w:rsid w:val="00FD2257"/>
    <w:rsid w:val="00FE2FA6"/>
    <w:rsid w:val="00FE3DF2"/>
    <w:rsid w:val="0F81C8D3"/>
    <w:rsid w:val="3F413D9A"/>
    <w:rsid w:val="56FE3528"/>
    <w:rsid w:val="72C01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C07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
        <AccountId xsi:nil="true"/>
        <AccountType/>
      </UserInfo>
    </SharedWithUsers>
    <PM xmlns="7bc33af3-a508-4494-93c6-f445514b0cc8">
      <UserInfo>
        <DisplayName/>
        <AccountId xsi:nil="true"/>
        <AccountType/>
      </UserInfo>
    </PM>
    <Image xmlns="7bc33af3-a508-4494-93c6-f445514b0cc8" xsi:nil="true"/>
    <AfghanAssistanceResources xmlns="7bc33af3-a508-4494-93c6-f445514b0cc8" xsi:nil="true"/>
    <PM0 xmlns="7bc33af3-a508-4494-93c6-f445514b0cc8">
      <UserInfo>
        <DisplayName/>
        <AccountId xsi:nil="true"/>
        <AccountType/>
      </UserInfo>
    </PM0>
    <_ip_UnifiedCompliancePolicyUIAction xmlns="http://schemas.microsoft.com/sharepoint/v3" xsi:nil="true"/>
    <Tag xmlns="7bc33af3-a508-4494-93c6-f445514b0cc8" xsi:nil="true"/>
    <_ip_UnifiedCompliancePolicyProperties xmlns="http://schemas.microsoft.com/sharepoint/v3" xsi:nil="true"/>
    <Author_x002f_Owner xmlns="7bc33af3-a508-4494-93c6-f445514b0cc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8cc89adda3ef2b1e1d6c87f806fbf58d">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0038be7e23373c0e47e65c36b1550808"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enumeration value="Brainstorming &amp; Drafting"/>
          <xsd:enumeration value="Audio &amp; Video"/>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bc33af3-a508-4494-93c6-f445514b0cc8"/>
    <ds:schemaRef ds:uri="bfe36184-d8fc-44e3-8de7-b32367b9c1f2"/>
    <ds:schemaRef ds:uri="http://schemas.microsoft.com/sharepoint/v3"/>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33CF5A95-66E5-4DAC-B0B7-ABD94158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5</cp:revision>
  <cp:lastPrinted>2010-10-04T15:59:00Z</cp:lastPrinted>
  <dcterms:created xsi:type="dcterms:W3CDTF">2024-03-20T20:57:00Z</dcterms:created>
  <dcterms:modified xsi:type="dcterms:W3CDTF">2024-03-21T10:25:00Z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