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2D9B531D">
      <w:pPr>
        <w:tabs>
          <w:tab w:val="left" w:pos="1080"/>
        </w:tabs>
        <w:ind w:left="1080" w:hanging="1080"/>
      </w:pPr>
      <w:r w:rsidRPr="333368B3">
        <w:rPr>
          <w:b/>
          <w:bCs/>
        </w:rPr>
        <w:t>To:</w:t>
      </w:r>
      <w:r>
        <w:tab/>
      </w:r>
      <w:r w:rsidR="005A1A71">
        <w:t>Kelsi Feltz</w:t>
      </w:r>
    </w:p>
    <w:p w:rsidR="0005680D" w:rsidP="2C66BEFB" w14:paraId="36853E0B" w14:textId="77777777">
      <w:pPr>
        <w:tabs>
          <w:tab w:val="left" w:pos="1080"/>
        </w:tabs>
        <w:ind w:left="1080"/>
      </w:pPr>
      <w:r w:rsidRPr="004E0796">
        <w:t>Office of Information and Regulatory Affairs (OIRA)</w:t>
      </w:r>
    </w:p>
    <w:p w:rsidR="0005680D" w:rsidP="2C66BEFB" w14:paraId="30A9ED8F" w14:textId="77777777">
      <w:pPr>
        <w:tabs>
          <w:tab w:val="left" w:pos="1080"/>
        </w:tabs>
        <w:ind w:left="1080"/>
      </w:pP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6AD77F45">
      <w:pPr>
        <w:tabs>
          <w:tab w:val="left" w:pos="1080"/>
        </w:tabs>
        <w:ind w:left="1080" w:hanging="1080"/>
      </w:pPr>
      <w:r w:rsidRPr="2C66BEFB">
        <w:rPr>
          <w:b/>
          <w:bCs/>
        </w:rPr>
        <w:t>From:</w:t>
      </w:r>
      <w:r>
        <w:tab/>
      </w:r>
      <w:r w:rsidR="5140D03E">
        <w:t>Paula Daneri, PhD</w:t>
      </w:r>
    </w:p>
    <w:p w:rsidR="0005680D" w:rsidP="2C66BEFB" w14:paraId="48DB0716" w14:textId="77777777">
      <w:pPr>
        <w:tabs>
          <w:tab w:val="left" w:pos="1080"/>
        </w:tabs>
        <w:ind w:left="1080"/>
      </w:pPr>
      <w:r w:rsidRPr="004E0796">
        <w:t>Office of Planning, Research and Evaluation (OPRE)</w:t>
      </w:r>
    </w:p>
    <w:p w:rsidR="0005680D" w:rsidP="2C66BEFB" w14:paraId="15ABAFDA" w14:textId="77777777">
      <w:pPr>
        <w:tabs>
          <w:tab w:val="left" w:pos="1080"/>
        </w:tabs>
        <w:ind w:left="1080"/>
      </w:pPr>
      <w:r w:rsidRPr="004E0796">
        <w:t>Administration for Children and Families (ACF)</w:t>
      </w:r>
    </w:p>
    <w:p w:rsidR="0005680D" w:rsidRPr="004E0796" w:rsidP="0005680D" w14:paraId="7685F2B8" w14:textId="77777777">
      <w:pPr>
        <w:tabs>
          <w:tab w:val="left" w:pos="1080"/>
        </w:tabs>
        <w:ind w:left="1080" w:hanging="1080"/>
      </w:pPr>
    </w:p>
    <w:p w:rsidR="0005680D" w:rsidP="22CBC0B1" w14:paraId="0BBD6359" w14:textId="0DA85EAC">
      <w:pPr>
        <w:tabs>
          <w:tab w:val="left" w:pos="1080"/>
        </w:tabs>
        <w:rPr>
          <w:highlight w:val="yellow"/>
        </w:rPr>
      </w:pPr>
      <w:r w:rsidRPr="2C66BEFB">
        <w:rPr>
          <w:b/>
          <w:bCs/>
        </w:rPr>
        <w:t>Date:</w:t>
      </w:r>
      <w:r>
        <w:tab/>
      </w:r>
      <w:r w:rsidR="44C665CE">
        <w:t>J</w:t>
      </w:r>
      <w:r w:rsidR="6EED56D3">
        <w:t xml:space="preserve">anuary </w:t>
      </w:r>
      <w:r w:rsidR="007E63E0">
        <w:t>22</w:t>
      </w:r>
      <w:r w:rsidR="6EED56D3">
        <w:t>, 2024</w:t>
      </w:r>
    </w:p>
    <w:p w:rsidR="0005680D" w:rsidRPr="004E0796" w:rsidP="0005680D" w14:paraId="7B991363" w14:textId="77777777">
      <w:pPr>
        <w:tabs>
          <w:tab w:val="left" w:pos="1080"/>
        </w:tabs>
      </w:pPr>
    </w:p>
    <w:p w:rsidR="0005680D" w:rsidP="2C66BEFB" w14:paraId="3A89B6CD" w14:textId="0F44A55C">
      <w:pPr>
        <w:pBdr>
          <w:bottom w:val="single" w:sz="12" w:space="1" w:color="000000"/>
        </w:pBdr>
        <w:tabs>
          <w:tab w:val="left" w:pos="1080"/>
        </w:tabs>
        <w:ind w:left="1080" w:hanging="1080"/>
      </w:pPr>
      <w:r w:rsidRPr="2C66BEFB">
        <w:rPr>
          <w:b/>
          <w:bCs/>
        </w:rPr>
        <w:t>Subject:</w:t>
      </w:r>
      <w:r>
        <w:tab/>
      </w:r>
      <w:r>
        <w:t>NonSubstantive</w:t>
      </w:r>
      <w:r>
        <w:t xml:space="preserve"> Change Request </w:t>
      </w:r>
      <w:r w:rsidR="00E21467">
        <w:t xml:space="preserve">#1 </w:t>
      </w:r>
      <w:r>
        <w:t xml:space="preserve">– </w:t>
      </w:r>
      <w:r w:rsidRPr="2C66BEFB" w:rsidR="1DD41B0A">
        <w:rPr>
          <w:i/>
          <w:iCs/>
        </w:rPr>
        <w:t xml:space="preserve">Financing for </w:t>
      </w:r>
      <w:r w:rsidRPr="00B65216" w:rsidR="00B65216">
        <w:rPr>
          <w:i/>
          <w:iCs/>
        </w:rPr>
        <w:t>Early Care and Education</w:t>
      </w:r>
      <w:r w:rsidRPr="2C66BEFB" w:rsidR="1DD41B0A">
        <w:rPr>
          <w:i/>
          <w:iCs/>
        </w:rPr>
        <w:t xml:space="preserve"> Quality and Access for All (F4EQ)</w:t>
      </w:r>
      <w:r>
        <w:t xml:space="preserve"> (OMB #0970-0</w:t>
      </w:r>
      <w:r w:rsidR="7596BE78">
        <w:t>623</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P="0005680D" w14:paraId="494EB7FC" w14:textId="39FA633C">
      <w:r>
        <w:t xml:space="preserve">This memo requests approval of </w:t>
      </w:r>
      <w:r>
        <w:t>nonsubstantive</w:t>
      </w:r>
      <w:r>
        <w:t xml:space="preserve"> changes to the approved information collection, </w:t>
      </w:r>
      <w:r w:rsidRPr="2C66BEFB" w:rsidR="4C40936F">
        <w:rPr>
          <w:i/>
          <w:iCs/>
        </w:rPr>
        <w:t xml:space="preserve">Financing for </w:t>
      </w:r>
      <w:r w:rsidRPr="00B65216" w:rsidR="00B65216">
        <w:rPr>
          <w:i/>
          <w:iCs/>
        </w:rPr>
        <w:t>Early Care and Education</w:t>
      </w:r>
      <w:r w:rsidRPr="2C66BEFB" w:rsidR="4C40936F">
        <w:rPr>
          <w:i/>
          <w:iCs/>
        </w:rPr>
        <w:t xml:space="preserve"> Quality and Access for All</w:t>
      </w:r>
      <w:r w:rsidRPr="2C66BEFB">
        <w:rPr>
          <w:i/>
          <w:iCs/>
        </w:rPr>
        <w:t xml:space="preserve"> </w:t>
      </w:r>
      <w:r>
        <w:t>(OMB #0970-0</w:t>
      </w:r>
      <w:r w:rsidR="5DD9209C">
        <w:t>623</w:t>
      </w:r>
      <w:r>
        <w:t xml:space="preserve">). </w:t>
      </w:r>
    </w:p>
    <w:p w:rsidR="0005680D" w:rsidP="0005680D" w14:paraId="6BF529D8" w14:textId="77777777"/>
    <w:p w:rsidR="0005680D" w:rsidP="0005680D" w14:paraId="37532181" w14:textId="77777777">
      <w:pPr>
        <w:spacing w:after="120"/>
      </w:pPr>
      <w:r>
        <w:rPr>
          <w:b/>
          <w:i/>
        </w:rPr>
        <w:t>Background</w:t>
      </w:r>
    </w:p>
    <w:p w:rsidR="6352318E" w:rsidP="23D6B6FC" w14:paraId="26CD340E" w14:textId="55D3BC92">
      <w:r>
        <w:t>On</w:t>
      </w:r>
      <w:r w:rsidR="043DCD94">
        <w:t xml:space="preserve"> January 3</w:t>
      </w:r>
      <w:r w:rsidRPr="23D6B6FC" w:rsidR="043DCD94">
        <w:rPr>
          <w:vertAlign w:val="superscript"/>
        </w:rPr>
        <w:t>rd</w:t>
      </w:r>
      <w:r w:rsidR="043DCD94">
        <w:t>, 2024</w:t>
      </w:r>
      <w:r w:rsidR="0212F416">
        <w:t xml:space="preserve">, we received approval to </w:t>
      </w:r>
      <w:r w:rsidR="72075949">
        <w:t xml:space="preserve">conduct a nationally descriptive </w:t>
      </w:r>
      <w:r w:rsidR="3E5B4A83">
        <w:t xml:space="preserve">survey data collection </w:t>
      </w:r>
      <w:r w:rsidR="72075949">
        <w:t xml:space="preserve">for </w:t>
      </w:r>
      <w:r w:rsidRPr="23D6B6FC" w:rsidR="2D266D65">
        <w:rPr>
          <w:i/>
          <w:iCs/>
        </w:rPr>
        <w:t xml:space="preserve">Financing for </w:t>
      </w:r>
      <w:r w:rsidRPr="00B65216" w:rsidR="00B65216">
        <w:rPr>
          <w:i/>
          <w:iCs/>
        </w:rPr>
        <w:t>Early Care and Education</w:t>
      </w:r>
      <w:r w:rsidR="00247D15">
        <w:rPr>
          <w:i/>
          <w:iCs/>
        </w:rPr>
        <w:t xml:space="preserve"> </w:t>
      </w:r>
      <w:r w:rsidRPr="23D6B6FC" w:rsidR="2D266D65">
        <w:rPr>
          <w:i/>
          <w:iCs/>
        </w:rPr>
        <w:t xml:space="preserve">Quality and Access for All </w:t>
      </w:r>
      <w:r w:rsidRPr="23D6B6FC" w:rsidR="1988C367">
        <w:rPr>
          <w:i/>
          <w:iCs/>
        </w:rPr>
        <w:t xml:space="preserve">(F4EQ) </w:t>
      </w:r>
      <w:r w:rsidR="2D266D65">
        <w:t xml:space="preserve">(OMB #0970-0623). </w:t>
      </w:r>
      <w:r w:rsidR="72075949">
        <w:t>T</w:t>
      </w:r>
      <w:r w:rsidR="24216F67">
        <w:t>h</w:t>
      </w:r>
      <w:r w:rsidR="31002540">
        <w:t xml:space="preserve">is project </w:t>
      </w:r>
      <w:r w:rsidR="52A690D5">
        <w:t>seeks</w:t>
      </w:r>
      <w:r w:rsidR="24216F67">
        <w:t xml:space="preserve"> </w:t>
      </w:r>
      <w:r w:rsidR="06B60EC7">
        <w:t xml:space="preserve">to better understand the landscape of Head Start’s participation in coordinated funding models and the state policy contexts in which Head Start programs make funding decisions. </w:t>
      </w:r>
      <w:r w:rsidR="00D96C97">
        <w:t xml:space="preserve">For this portion of the project, we aim to answer our research questions through </w:t>
      </w:r>
      <w:r w:rsidR="009C1B21">
        <w:t xml:space="preserve">national surveys to two respondent groups: (1) Head Start program directors </w:t>
      </w:r>
      <w:r w:rsidR="004E2D8A">
        <w:t xml:space="preserve">(“program survey”) </w:t>
      </w:r>
      <w:r w:rsidR="009C1B21">
        <w:t>and (2) state early care and education (ECE) administrators</w:t>
      </w:r>
      <w:r w:rsidR="004E2D8A">
        <w:t xml:space="preserve"> (“state survey”)</w:t>
      </w:r>
      <w:r w:rsidR="009C1B21">
        <w:t xml:space="preserve">. </w:t>
      </w:r>
    </w:p>
    <w:p w:rsidR="6352318E" w:rsidP="23D6B6FC" w14:paraId="1680B10A" w14:textId="52972439"/>
    <w:p w:rsidR="0005680D" w:rsidP="0005680D" w14:paraId="2B14ECA7" w14:textId="6F50D2E3">
      <w:r>
        <w:t>As the research team programmed the OMB-approved surveys</w:t>
      </w:r>
      <w:r w:rsidR="00E21467">
        <w:t xml:space="preserve"> in preparation for survey launch</w:t>
      </w:r>
      <w:r>
        <w:t xml:space="preserve">, </w:t>
      </w:r>
      <w:r w:rsidR="00FF52D0">
        <w:t>w</w:t>
      </w:r>
      <w:r w:rsidR="59316E4C">
        <w:t>e identified minor changes to the consent language and surveys</w:t>
      </w:r>
      <w:r w:rsidR="00FF52D0">
        <w:t xml:space="preserve"> that would make them </w:t>
      </w:r>
      <w:r w:rsidR="00E21467">
        <w:t>more understandable</w:t>
      </w:r>
      <w:r w:rsidR="59316E4C">
        <w:t>.</w:t>
      </w:r>
    </w:p>
    <w:p w:rsidR="165B8B93" w:rsidP="165B8B93" w14:paraId="20B56BC5" w14:textId="63131988"/>
    <w:p w:rsidR="0005680D" w:rsidP="00E835BB" w14:paraId="5CC77B63" w14:textId="77777777">
      <w:pPr>
        <w:spacing w:after="120"/>
        <w:rPr>
          <w:b/>
          <w:i/>
        </w:rPr>
      </w:pPr>
      <w:r w:rsidRPr="2C66BEFB">
        <w:rPr>
          <w:b/>
          <w:bCs/>
          <w:i/>
          <w:iCs/>
        </w:rPr>
        <w:t>Overview of Requested Changes</w:t>
      </w:r>
    </w:p>
    <w:p w:rsidR="7FC4298C" w:rsidP="00E835BB" w14:paraId="22852AAE" w14:textId="49E91079">
      <w:pPr>
        <w:spacing w:after="60"/>
        <w:rPr>
          <w:b/>
          <w:bCs/>
        </w:rPr>
      </w:pPr>
      <w:r w:rsidRPr="2C66BEFB">
        <w:rPr>
          <w:b/>
          <w:bCs/>
        </w:rPr>
        <w:t>Change to Consent Language</w:t>
      </w:r>
    </w:p>
    <w:p w:rsidR="165B8B93" w:rsidP="165B8B93" w14:paraId="33F30427" w14:textId="7DD51372">
      <w:r>
        <w:t xml:space="preserve">We updated the consent language </w:t>
      </w:r>
      <w:r w:rsidR="70E37CA9">
        <w:t xml:space="preserve">for both the program </w:t>
      </w:r>
      <w:r w:rsidR="004E2D8A">
        <w:t xml:space="preserve">and state </w:t>
      </w:r>
      <w:r w:rsidR="70E37CA9">
        <w:t>survey</w:t>
      </w:r>
      <w:r w:rsidR="004E2D8A">
        <w:t>s</w:t>
      </w:r>
      <w:r w:rsidR="70E37CA9">
        <w:t xml:space="preserve"> </w:t>
      </w:r>
      <w:r>
        <w:t>to include mention of</w:t>
      </w:r>
      <w:r w:rsidR="004E2D8A">
        <w:t xml:space="preserve"> the gift cards offered at the completion of the surveys</w:t>
      </w:r>
      <w:r w:rsidR="0988AA8D">
        <w:t xml:space="preserve">: </w:t>
      </w:r>
    </w:p>
    <w:p w:rsidR="002467E9" w:rsidP="165B8B93" w14:paraId="2413979F" w14:textId="77777777">
      <w:pPr>
        <w:pStyle w:val="ListParagraph"/>
        <w:numPr>
          <w:ilvl w:val="0"/>
          <w:numId w:val="3"/>
        </w:numPr>
      </w:pPr>
      <w:r>
        <w:t>State</w:t>
      </w:r>
      <w:r>
        <w:t xml:space="preserve"> administrator consent language</w:t>
      </w:r>
      <w:r>
        <w:t xml:space="preserve">: </w:t>
      </w:r>
      <w:r>
        <w:t>“</w:t>
      </w:r>
      <w:r>
        <w:t>At the end of the survey, you will receive $35 as a token of appreciation.</w:t>
      </w:r>
      <w:r>
        <w:t xml:space="preserve">” </w:t>
      </w:r>
      <w:bookmarkStart w:id="0" w:name="OLE_LINK1"/>
      <w:r>
        <w:t>was added.</w:t>
      </w:r>
      <w:bookmarkEnd w:id="0"/>
    </w:p>
    <w:p w:rsidR="002467E9" w:rsidP="165B8B93" w14:paraId="22076FE9" w14:textId="1CC92317">
      <w:pPr>
        <w:pStyle w:val="ListParagraph"/>
        <w:numPr>
          <w:ilvl w:val="0"/>
          <w:numId w:val="3"/>
        </w:numPr>
      </w:pPr>
      <w:r>
        <w:t>Program</w:t>
      </w:r>
      <w:r>
        <w:t xml:space="preserve"> </w:t>
      </w:r>
      <w:bookmarkStart w:id="1" w:name="OLE_LINK2"/>
      <w:r>
        <w:t>director consent language</w:t>
      </w:r>
      <w:r>
        <w:t xml:space="preserve"> </w:t>
      </w:r>
      <w:bookmarkEnd w:id="1"/>
      <w:r>
        <w:t>(with pre-</w:t>
      </w:r>
      <w:r w:rsidR="00B65216">
        <w:t>token of appreciation</w:t>
      </w:r>
      <w:r>
        <w:t xml:space="preserve">): </w:t>
      </w:r>
      <w:r>
        <w:t>“</w:t>
      </w:r>
      <w:r w:rsidRPr="00460A12" w:rsidR="00694A2D">
        <w:rPr>
          <w:kern w:val="0"/>
        </w:rPr>
        <w:t>At the end of the survey, you will receive a $40 token of appreciation. This is in addition to the $10 you have already received</w:t>
      </w:r>
      <w:r>
        <w:t>.</w:t>
      </w:r>
      <w:r>
        <w:t>” was added.</w:t>
      </w:r>
    </w:p>
    <w:p w:rsidR="0988AA8D" w:rsidP="165B8B93" w14:paraId="2F725DBC" w14:textId="7973A096">
      <w:pPr>
        <w:pStyle w:val="ListParagraph"/>
        <w:numPr>
          <w:ilvl w:val="0"/>
          <w:numId w:val="3"/>
        </w:numPr>
      </w:pPr>
      <w:r>
        <w:t xml:space="preserve">Program </w:t>
      </w:r>
      <w:r w:rsidR="002467E9">
        <w:t xml:space="preserve">director consent language </w:t>
      </w:r>
      <w:r>
        <w:t>(without pre-</w:t>
      </w:r>
      <w:r w:rsidR="00B65216">
        <w:t>token of appreciation</w:t>
      </w:r>
      <w:r>
        <w:t xml:space="preserve">): </w:t>
      </w:r>
      <w:r w:rsidR="002467E9">
        <w:t>“</w:t>
      </w:r>
      <w:r>
        <w:t>At the end of th</w:t>
      </w:r>
      <w:r w:rsidR="529FCB15">
        <w:t>e survey, you will receive $50 as a token of appreciation.</w:t>
      </w:r>
      <w:r w:rsidR="002467E9">
        <w:t>” was added.</w:t>
      </w:r>
    </w:p>
    <w:p w:rsidR="004579FC" w:rsidP="004579FC" w14:paraId="3B5E3FA4" w14:textId="77777777"/>
    <w:p w:rsidR="004579FC" w:rsidP="004579FC" w14:paraId="59FE8146" w14:textId="5E197338">
      <w:r>
        <w:t xml:space="preserve">We also removed a statement indicating that respondents keep the consent form for records or future reference. </w:t>
      </w:r>
      <w:r w:rsidR="00293F8F">
        <w:t xml:space="preserve">The consent language will be </w:t>
      </w:r>
      <w:r w:rsidRPr="00293F8F" w:rsidR="00293F8F">
        <w:t xml:space="preserve">presented on a screen at the start of the survey. However, much of </w:t>
      </w:r>
      <w:r w:rsidR="00293F8F">
        <w:t xml:space="preserve">the same </w:t>
      </w:r>
      <w:r w:rsidRPr="00293F8F" w:rsidR="00293F8F">
        <w:t>information will be on the respondent facing</w:t>
      </w:r>
      <w:r w:rsidR="00293F8F">
        <w:t xml:space="preserve"> NORC</w:t>
      </w:r>
      <w:r w:rsidRPr="00293F8F" w:rsidR="00293F8F">
        <w:t xml:space="preserve"> webpage. That </w:t>
      </w:r>
      <w:r w:rsidRPr="00293F8F" w:rsidR="00293F8F">
        <w:t xml:space="preserve">webpage is linked on all outreach material (including email invitations). That </w:t>
      </w:r>
      <w:r w:rsidR="00293F8F">
        <w:t>respondent-facing web</w:t>
      </w:r>
      <w:r w:rsidRPr="00293F8F" w:rsidR="00293F8F">
        <w:t>page will also have our contact information, as will the survey as respondents move through it (email and phone number).</w:t>
      </w:r>
    </w:p>
    <w:p w:rsidR="165B8B93" w:rsidP="165B8B93" w14:paraId="79B68463" w14:textId="6883A632"/>
    <w:p w:rsidR="6A666881" w:rsidP="165B8B93" w14:paraId="16CA8A46" w14:textId="494E6885">
      <w:r>
        <w:t xml:space="preserve">There are no other changes to the consent materials. </w:t>
      </w:r>
      <w:r>
        <w:br/>
      </w:r>
    </w:p>
    <w:p w:rsidR="7FC4298C" w:rsidP="00E835BB" w14:paraId="65B1372D" w14:textId="4FE0FE34">
      <w:pPr>
        <w:spacing w:after="60"/>
        <w:rPr>
          <w:b/>
          <w:bCs/>
        </w:rPr>
      </w:pPr>
      <w:r w:rsidRPr="55E5DD49">
        <w:rPr>
          <w:b/>
          <w:bCs/>
        </w:rPr>
        <w:t>Changes to Survey</w:t>
      </w:r>
      <w:r w:rsidRPr="55E5DD49" w:rsidR="4C366516">
        <w:rPr>
          <w:b/>
          <w:bCs/>
        </w:rPr>
        <w:t>s</w:t>
      </w:r>
    </w:p>
    <w:p w:rsidR="001826C5" w:rsidP="2C66BEFB" w14:paraId="5AB4421F" w14:textId="41F1B578">
      <w:r>
        <w:t xml:space="preserve">During the process of programming surveys, the research team identified several </w:t>
      </w:r>
      <w:r>
        <w:t xml:space="preserve">small edits </w:t>
      </w:r>
      <w:r>
        <w:t>to be made</w:t>
      </w:r>
      <w:r>
        <w:t xml:space="preserve"> to the survey</w:t>
      </w:r>
      <w:r w:rsidR="4E59E292">
        <w:t>s.</w:t>
      </w:r>
    </w:p>
    <w:p w:rsidR="55E5DD49" w:rsidP="55E5DD49" w14:paraId="162BC2A0" w14:textId="5AC60446"/>
    <w:p w:rsidR="4E59E292" w:rsidP="55E5DD49" w14:paraId="7D011973" w14:textId="1F3431C4">
      <w:r w:rsidRPr="55E5DD49">
        <w:rPr>
          <w:b/>
          <w:bCs/>
        </w:rPr>
        <w:t>State survey:</w:t>
      </w:r>
    </w:p>
    <w:p w:rsidR="00EE468A" w:rsidRPr="0005680D" w:rsidP="00EE468A" w14:paraId="50D9E5F8" w14:textId="77777777">
      <w:pPr>
        <w:pStyle w:val="ListParagraph"/>
        <w:numPr>
          <w:ilvl w:val="0"/>
          <w:numId w:val="2"/>
        </w:numPr>
      </w:pPr>
      <w:r>
        <w:t xml:space="preserve">We revised instructions to say “click on” instead of “hover over” where we have definitions. </w:t>
      </w:r>
    </w:p>
    <w:p w:rsidR="001826C5" w:rsidP="165B8B93" w14:paraId="6DB46BF7" w14:textId="511478DD">
      <w:pPr>
        <w:pStyle w:val="ListParagraph"/>
        <w:numPr>
          <w:ilvl w:val="0"/>
          <w:numId w:val="2"/>
        </w:numPr>
      </w:pPr>
      <w:r>
        <w:t xml:space="preserve">In survey question </w:t>
      </w:r>
      <w:r>
        <w:t>Sdt_how</w:t>
      </w:r>
      <w:r>
        <w:t>, we removed the final survey response item Sdt_how</w:t>
      </w:r>
      <w:r w:rsidR="5375BE29">
        <w:t>_6 (“don’t know”) because the matrix includes a “Don’t know” response category.</w:t>
      </w:r>
    </w:p>
    <w:p w:rsidR="0005680D" w:rsidP="165B8B93" w14:paraId="112173B0" w14:textId="7673524E">
      <w:pPr>
        <w:pStyle w:val="ListParagraph"/>
        <w:numPr>
          <w:ilvl w:val="0"/>
          <w:numId w:val="2"/>
        </w:numPr>
      </w:pPr>
      <w:r>
        <w:t xml:space="preserve">In </w:t>
      </w:r>
      <w:r>
        <w:t>Shs_data</w:t>
      </w:r>
      <w:r>
        <w:t>,</w:t>
      </w:r>
      <w:r w:rsidR="02ED8170">
        <w:t xml:space="preserve"> we changed</w:t>
      </w:r>
      <w:r>
        <w:t xml:space="preserve"> the response option Shs_data_6 (“Our state does not have an integrative data system”)</w:t>
      </w:r>
      <w:r w:rsidR="62B718D8">
        <w:t xml:space="preserve"> to be an exclusive answer. </w:t>
      </w:r>
    </w:p>
    <w:p w:rsidR="006E77CB" w:rsidP="00694A2D" w14:paraId="1418F939" w14:textId="77777777">
      <w:pPr>
        <w:pStyle w:val="ListParagraph"/>
        <w:numPr>
          <w:ilvl w:val="0"/>
          <w:numId w:val="2"/>
        </w:numPr>
      </w:pPr>
      <w:r>
        <w:t xml:space="preserve">We removed </w:t>
      </w:r>
      <w:r>
        <w:t xml:space="preserve">the limitation of who sees </w:t>
      </w:r>
      <w:r>
        <w:t>Sta_topic</w:t>
      </w:r>
      <w:r>
        <w:t xml:space="preserve"> so that everyone receives that question. </w:t>
      </w:r>
    </w:p>
    <w:p w:rsidR="00694A2D" w:rsidP="00694A2D" w14:paraId="7677A427" w14:textId="513FB53E">
      <w:pPr>
        <w:pStyle w:val="ListParagraph"/>
        <w:numPr>
          <w:ilvl w:val="0"/>
          <w:numId w:val="2"/>
        </w:numPr>
      </w:pPr>
      <w:r>
        <w:t xml:space="preserve">We removed survey response item Sta_topic_2 (“Combining multiple funding sources”) under </w:t>
      </w:r>
      <w:r>
        <w:t>Sta_topic</w:t>
      </w:r>
      <w:r>
        <w:t>, because it had become duplicative of the previous question (</w:t>
      </w:r>
      <w:r>
        <w:t>Sta_offer</w:t>
      </w:r>
      <w:r>
        <w:t>).</w:t>
      </w:r>
    </w:p>
    <w:p w:rsidR="009E091E" w:rsidP="165B8B93" w14:paraId="609E8A70" w14:textId="46092911">
      <w:pPr>
        <w:pStyle w:val="ListParagraph"/>
        <w:numPr>
          <w:ilvl w:val="0"/>
          <w:numId w:val="2"/>
        </w:numPr>
      </w:pPr>
      <w:r>
        <w:t>We added an introduction sentence to the last section of the survey (Your Background) which reads, “This section will ask you about your work history and demographic background. All items are optional.”</w:t>
      </w:r>
    </w:p>
    <w:p w:rsidR="0017167F" w:rsidP="165B8B93" w14:paraId="72B172DF" w14:textId="73522803">
      <w:pPr>
        <w:pStyle w:val="ListParagraph"/>
        <w:numPr>
          <w:ilvl w:val="0"/>
          <w:numId w:val="2"/>
        </w:numPr>
      </w:pPr>
      <w:r>
        <w:t xml:space="preserve">We added </w:t>
      </w:r>
      <w:r w:rsidR="00580F0D">
        <w:t xml:space="preserve">the </w:t>
      </w:r>
      <w:r>
        <w:t xml:space="preserve">option </w:t>
      </w:r>
      <w:r w:rsidR="00580F0D">
        <w:t xml:space="preserve">“No one helped me” </w:t>
      </w:r>
      <w:r>
        <w:t xml:space="preserve">to </w:t>
      </w:r>
      <w:r>
        <w:t>Sdg_help</w:t>
      </w:r>
      <w:r w:rsidR="00580F0D">
        <w:t>.</w:t>
      </w:r>
    </w:p>
    <w:p w:rsidR="55E5DD49" w:rsidP="55E5DD49" w14:paraId="1E782F18" w14:textId="3476562E">
      <w:pPr>
        <w:rPr>
          <w:b/>
          <w:bCs/>
        </w:rPr>
      </w:pPr>
    </w:p>
    <w:p w:rsidR="3FB5C4E6" w:rsidP="55E5DD49" w14:paraId="33760AB5" w14:textId="24BE007F">
      <w:r w:rsidRPr="55E5DD49">
        <w:rPr>
          <w:b/>
          <w:bCs/>
        </w:rPr>
        <w:t xml:space="preserve">Program survey: </w:t>
      </w:r>
    </w:p>
    <w:p w:rsidR="3FB5C4E6" w:rsidP="55E5DD49" w14:paraId="051D1692" w14:textId="30EBE3DE">
      <w:pPr>
        <w:pStyle w:val="ListParagraph"/>
        <w:numPr>
          <w:ilvl w:val="0"/>
          <w:numId w:val="2"/>
        </w:numPr>
      </w:pPr>
      <w:r>
        <w:t>We revised instructions to say “click on” instead of “hover over” where we have definitions.</w:t>
      </w:r>
    </w:p>
    <w:p w:rsidR="0005680D" w:rsidRPr="0005680D" w:rsidP="165B8B93" w14:paraId="76859545" w14:textId="40D3CF0A"/>
    <w:p w:rsidR="0005680D" w:rsidRPr="0005680D" w:rsidP="22CBC0B1" w14:paraId="7DBC6097" w14:textId="77777777">
      <w:pPr>
        <w:rPr>
          <w:b/>
          <w:bCs/>
          <w:i/>
          <w:iCs/>
        </w:rPr>
      </w:pPr>
      <w:r w:rsidRPr="22CBC0B1">
        <w:rPr>
          <w:b/>
          <w:bCs/>
          <w:i/>
          <w:iCs/>
        </w:rPr>
        <w:t xml:space="preserve">Time Sensitivities </w:t>
      </w:r>
    </w:p>
    <w:p w:rsidR="1E873D69" w:rsidP="165B8B93" w14:paraId="4FF2A87F" w14:textId="0D04632E">
      <w:r>
        <w:t>The timeline for this data collection is based on the Head Start program year. To accommodate this timeline, t</w:t>
      </w:r>
      <w:r w:rsidRPr="165B8B93">
        <w:t xml:space="preserve">he research team </w:t>
      </w:r>
      <w:r>
        <w:t>needs to begin fielding</w:t>
      </w:r>
      <w:r w:rsidR="006F07B5">
        <w:t xml:space="preserve"> </w:t>
      </w:r>
      <w:r w:rsidR="001826C5">
        <w:t xml:space="preserve">the </w:t>
      </w:r>
      <w:r w:rsidRPr="165B8B93">
        <w:t xml:space="preserve">surveys by </w:t>
      </w:r>
      <w:r w:rsidR="006F07B5">
        <w:t xml:space="preserve">the week of </w:t>
      </w:r>
      <w:r w:rsidRPr="165B8B93">
        <w:t xml:space="preserve">February </w:t>
      </w:r>
      <w:r w:rsidRPr="165B8B93" w:rsidR="1BBB39D3">
        <w:t>5</w:t>
      </w:r>
      <w:r w:rsidRPr="165B8B93" w:rsidR="1BBB39D3">
        <w:rPr>
          <w:vertAlign w:val="superscript"/>
        </w:rPr>
        <w:t>th</w:t>
      </w:r>
      <w:r w:rsidRPr="165B8B93" w:rsidR="1BBB39D3">
        <w:t>, 2024.</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2733FE"/>
    <w:multiLevelType w:val="hybridMultilevel"/>
    <w:tmpl w:val="9F7A9D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DC0523A"/>
    <w:multiLevelType w:val="hybridMultilevel"/>
    <w:tmpl w:val="685883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1F63DD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27332750">
    <w:abstractNumId w:val="1"/>
  </w:num>
  <w:num w:numId="2" w16cid:durableId="1743021790">
    <w:abstractNumId w:val="0"/>
  </w:num>
  <w:num w:numId="3" w16cid:durableId="805927251">
    <w:abstractNumId w:val="2"/>
  </w:num>
  <w:num w:numId="4" w16cid:durableId="1699040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4FF9"/>
    <w:rsid w:val="0005680D"/>
    <w:rsid w:val="000D6AF6"/>
    <w:rsid w:val="001109BD"/>
    <w:rsid w:val="0017167F"/>
    <w:rsid w:val="00174BEE"/>
    <w:rsid w:val="001826C5"/>
    <w:rsid w:val="00201D4A"/>
    <w:rsid w:val="002467E9"/>
    <w:rsid w:val="00247D15"/>
    <w:rsid w:val="00293F8F"/>
    <w:rsid w:val="002E3B14"/>
    <w:rsid w:val="00333211"/>
    <w:rsid w:val="00395513"/>
    <w:rsid w:val="003D0630"/>
    <w:rsid w:val="003E6973"/>
    <w:rsid w:val="00416E1B"/>
    <w:rsid w:val="00430033"/>
    <w:rsid w:val="00430DA9"/>
    <w:rsid w:val="004503D6"/>
    <w:rsid w:val="004579FC"/>
    <w:rsid w:val="00460A12"/>
    <w:rsid w:val="004E0796"/>
    <w:rsid w:val="004E2D8A"/>
    <w:rsid w:val="005131DA"/>
    <w:rsid w:val="00571E9E"/>
    <w:rsid w:val="00580F0D"/>
    <w:rsid w:val="00587739"/>
    <w:rsid w:val="005A1A71"/>
    <w:rsid w:val="005E22CC"/>
    <w:rsid w:val="005F79DB"/>
    <w:rsid w:val="00646DA2"/>
    <w:rsid w:val="00670462"/>
    <w:rsid w:val="00685A8B"/>
    <w:rsid w:val="00694A2D"/>
    <w:rsid w:val="006A5622"/>
    <w:rsid w:val="006C6257"/>
    <w:rsid w:val="006E77CB"/>
    <w:rsid w:val="006F07B5"/>
    <w:rsid w:val="00782C2D"/>
    <w:rsid w:val="007E63E0"/>
    <w:rsid w:val="008613BE"/>
    <w:rsid w:val="0097116D"/>
    <w:rsid w:val="00995018"/>
    <w:rsid w:val="009C1B21"/>
    <w:rsid w:val="009E091E"/>
    <w:rsid w:val="00A4404E"/>
    <w:rsid w:val="00A44387"/>
    <w:rsid w:val="00B65216"/>
    <w:rsid w:val="00C355AB"/>
    <w:rsid w:val="00C75249"/>
    <w:rsid w:val="00D0608D"/>
    <w:rsid w:val="00D36BA0"/>
    <w:rsid w:val="00D96C97"/>
    <w:rsid w:val="00E21467"/>
    <w:rsid w:val="00E45565"/>
    <w:rsid w:val="00E474C8"/>
    <w:rsid w:val="00E525D4"/>
    <w:rsid w:val="00E60DA7"/>
    <w:rsid w:val="00E835BB"/>
    <w:rsid w:val="00EE0345"/>
    <w:rsid w:val="00EE468A"/>
    <w:rsid w:val="00F16ED9"/>
    <w:rsid w:val="00F54949"/>
    <w:rsid w:val="00F599F2"/>
    <w:rsid w:val="00FA7C52"/>
    <w:rsid w:val="00FF52D0"/>
    <w:rsid w:val="0212F416"/>
    <w:rsid w:val="02ED8170"/>
    <w:rsid w:val="043DCD94"/>
    <w:rsid w:val="051A20DE"/>
    <w:rsid w:val="06B60EC7"/>
    <w:rsid w:val="0988AA8D"/>
    <w:rsid w:val="0B11508A"/>
    <w:rsid w:val="0FAE5D87"/>
    <w:rsid w:val="126CF79F"/>
    <w:rsid w:val="1272AFB9"/>
    <w:rsid w:val="12D16EE4"/>
    <w:rsid w:val="15A831C9"/>
    <w:rsid w:val="162EEAE6"/>
    <w:rsid w:val="165B8B93"/>
    <w:rsid w:val="174068C2"/>
    <w:rsid w:val="1988C367"/>
    <w:rsid w:val="1B3707B1"/>
    <w:rsid w:val="1BBB39D3"/>
    <w:rsid w:val="1CE43C02"/>
    <w:rsid w:val="1DD41B0A"/>
    <w:rsid w:val="1E800C63"/>
    <w:rsid w:val="1E873D69"/>
    <w:rsid w:val="1EA6926F"/>
    <w:rsid w:val="213D6237"/>
    <w:rsid w:val="219D9E15"/>
    <w:rsid w:val="2249F95F"/>
    <w:rsid w:val="228D4686"/>
    <w:rsid w:val="22CBC0B1"/>
    <w:rsid w:val="23D6B6FC"/>
    <w:rsid w:val="24216F67"/>
    <w:rsid w:val="24F541FF"/>
    <w:rsid w:val="25E55BCD"/>
    <w:rsid w:val="2719A11A"/>
    <w:rsid w:val="28745BD4"/>
    <w:rsid w:val="2A683B4E"/>
    <w:rsid w:val="2B9411EB"/>
    <w:rsid w:val="2C66BEFB"/>
    <w:rsid w:val="2D266D65"/>
    <w:rsid w:val="2D6665EA"/>
    <w:rsid w:val="2E028F5C"/>
    <w:rsid w:val="2F9B9A72"/>
    <w:rsid w:val="2FD37505"/>
    <w:rsid w:val="30699B30"/>
    <w:rsid w:val="30C68B8C"/>
    <w:rsid w:val="31002540"/>
    <w:rsid w:val="327CF243"/>
    <w:rsid w:val="333368B3"/>
    <w:rsid w:val="359AF8CE"/>
    <w:rsid w:val="35F747AC"/>
    <w:rsid w:val="3740177B"/>
    <w:rsid w:val="3790D8EE"/>
    <w:rsid w:val="3927FEF2"/>
    <w:rsid w:val="3D650416"/>
    <w:rsid w:val="3DEB1E2C"/>
    <w:rsid w:val="3E5B4A83"/>
    <w:rsid w:val="3FB5C4E6"/>
    <w:rsid w:val="4036E981"/>
    <w:rsid w:val="4087AC80"/>
    <w:rsid w:val="41818A21"/>
    <w:rsid w:val="42237CE1"/>
    <w:rsid w:val="43F76F21"/>
    <w:rsid w:val="44C665CE"/>
    <w:rsid w:val="45E622CB"/>
    <w:rsid w:val="4C366516"/>
    <w:rsid w:val="4C40936F"/>
    <w:rsid w:val="4C950E46"/>
    <w:rsid w:val="4CA06320"/>
    <w:rsid w:val="4CEB3D3D"/>
    <w:rsid w:val="4CFAF8B2"/>
    <w:rsid w:val="4E541FB7"/>
    <w:rsid w:val="4E59E292"/>
    <w:rsid w:val="4FA4FFDD"/>
    <w:rsid w:val="50E4EF32"/>
    <w:rsid w:val="51144191"/>
    <w:rsid w:val="5140D03E"/>
    <w:rsid w:val="529FCB15"/>
    <w:rsid w:val="52A690D5"/>
    <w:rsid w:val="5375BE29"/>
    <w:rsid w:val="54B61499"/>
    <w:rsid w:val="55E5DD49"/>
    <w:rsid w:val="55F9D024"/>
    <w:rsid w:val="5925F68E"/>
    <w:rsid w:val="59316E4C"/>
    <w:rsid w:val="5BAA3723"/>
    <w:rsid w:val="5C33AEE2"/>
    <w:rsid w:val="5C8DBB5E"/>
    <w:rsid w:val="5CBB1D87"/>
    <w:rsid w:val="5DD9209C"/>
    <w:rsid w:val="5E3AF86C"/>
    <w:rsid w:val="6250BC4E"/>
    <w:rsid w:val="62B718D8"/>
    <w:rsid w:val="62F7D8D8"/>
    <w:rsid w:val="630285D4"/>
    <w:rsid w:val="6352318E"/>
    <w:rsid w:val="67878EB1"/>
    <w:rsid w:val="6819134D"/>
    <w:rsid w:val="68A9612E"/>
    <w:rsid w:val="69D1F5F4"/>
    <w:rsid w:val="6A666881"/>
    <w:rsid w:val="6AB843C9"/>
    <w:rsid w:val="6B1C4893"/>
    <w:rsid w:val="6D6546C9"/>
    <w:rsid w:val="6EED56D3"/>
    <w:rsid w:val="6FB45A36"/>
    <w:rsid w:val="70E37CA9"/>
    <w:rsid w:val="72075949"/>
    <w:rsid w:val="731DF676"/>
    <w:rsid w:val="74A5DBC7"/>
    <w:rsid w:val="7596BE78"/>
    <w:rsid w:val="78C53893"/>
    <w:rsid w:val="79BFE167"/>
    <w:rsid w:val="7BDFA4CA"/>
    <w:rsid w:val="7E75518E"/>
    <w:rsid w:val="7EFA38ED"/>
    <w:rsid w:val="7FC4298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C86CC7D"/>
  <w15:chartTrackingRefBased/>
  <w15:docId w15:val="{86F4DFD3-7C49-48F7-BCAD-8AF6CFCC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customStyle="1" w:styleId="ReportCover-Title">
    <w:name w:val="ReportCover-Title"/>
    <w:basedOn w:val="Normal"/>
    <w:uiPriority w:val="1"/>
    <w:rsid w:val="333368B3"/>
    <w:pPr>
      <w:spacing w:line="420" w:lineRule="exact"/>
    </w:pPr>
    <w:rPr>
      <w:rFonts w:ascii="Franklin Gothic Medium" w:eastAsia="Times New Roman" w:hAnsi="Franklin Gothic Medium"/>
      <w:b/>
      <w:bCs/>
      <w:color w:val="003C79"/>
      <w:sz w:val="40"/>
      <w:szCs w:val="40"/>
    </w:rPr>
  </w:style>
  <w:style w:type="paragraph" w:styleId="ListParagraph">
    <w:name w:val="List Paragraph"/>
    <w:basedOn w:val="Normal"/>
    <w:uiPriority w:val="34"/>
    <w:qFormat/>
    <w:rsid w:val="001826C5"/>
    <w:pPr>
      <w:ind w:left="720"/>
      <w:contextualSpacing/>
    </w:pPr>
  </w:style>
  <w:style w:type="paragraph" w:styleId="Revision">
    <w:name w:val="Revision"/>
    <w:hidden/>
    <w:uiPriority w:val="99"/>
    <w:semiHidden/>
    <w:rsid w:val="002467E9"/>
    <w:pPr>
      <w:spacing w:after="0" w:line="240" w:lineRule="auto"/>
    </w:pPr>
    <w:rPr>
      <w:rFonts w:ascii="Times New Roman" w:eastAsia="Tahoma" w:hAnsi="Times New Roman" w:cs="Times New Roman"/>
      <w:kern w:val="1"/>
      <w:sz w:val="24"/>
      <w:szCs w:val="24"/>
    </w:rPr>
  </w:style>
  <w:style w:type="character" w:customStyle="1" w:styleId="ItemLabelChar">
    <w:name w:val="Item_Label Char"/>
    <w:basedOn w:val="DefaultParagraphFont"/>
    <w:link w:val="ItemLabel"/>
    <w:locked/>
    <w:rsid w:val="00694A2D"/>
    <w:rPr>
      <w:b/>
      <w:bCs/>
      <w:i/>
    </w:rPr>
  </w:style>
  <w:style w:type="paragraph" w:customStyle="1" w:styleId="ItemLabel">
    <w:name w:val="Item_Label"/>
    <w:basedOn w:val="Normal"/>
    <w:link w:val="ItemLabelChar"/>
    <w:qFormat/>
    <w:rsid w:val="00694A2D"/>
    <w:pPr>
      <w:widowControl/>
      <w:suppressAutoHyphens w:val="0"/>
      <w:spacing w:after="160" w:line="256" w:lineRule="auto"/>
    </w:pPr>
    <w:rPr>
      <w:rFonts w:asciiTheme="minorHAnsi" w:eastAsiaTheme="minorHAnsi" w:hAnsiTheme="minorHAnsi" w:cstheme="minorBidi"/>
      <w:b/>
      <w:bCs/>
      <w: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A2A66F1C41B44807E87D667A3C782" ma:contentTypeVersion="24" ma:contentTypeDescription="Create a new document." ma:contentTypeScope="" ma:versionID="29df8f0037a78dc3959d3a8e9d8be1f8">
  <xsd:schema xmlns:xsd="http://www.w3.org/2001/XMLSchema" xmlns:xs="http://www.w3.org/2001/XMLSchema" xmlns:p="http://schemas.microsoft.com/office/2006/metadata/properties" xmlns:ns2="9a99d4e7-d057-4e9e-8fd4-8db33f89e441" xmlns:ns3="6ac3f2fe-54b9-4c53-9208-02d48b305fd4" xmlns:ns4="a05937c2-c72e-4da0-8099-8e72a155abb7" targetNamespace="http://schemas.microsoft.com/office/2006/metadata/properties" ma:root="true" ma:fieldsID="26be500c1721ecb93c56df1ca4c3e0cc" ns2:_="" ns3:_="" ns4:_="">
    <xsd:import namespace="9a99d4e7-d057-4e9e-8fd4-8db33f89e441"/>
    <xsd:import namespace="6ac3f2fe-54b9-4c53-9208-02d48b305fd4"/>
    <xsd:import namespace="a05937c2-c72e-4da0-8099-8e72a155ab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9d4e7-d057-4e9e-8fd4-8db33f89e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c3f2fe-54b9-4c53-9208-02d48b305f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5937c2-c72e-4da0-8099-8e72a155abb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586bc32-27d5-495c-b048-69225c1e7b17}" ma:internalName="TaxCatchAll" ma:showField="CatchAllData" ma:web="6ac3f2fe-54b9-4c53-9208-02d48b305f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4a5fc2-e1de-4226-a417-e5990e3526f4"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5937c2-c72e-4da0-8099-8e72a155abb7" xsi:nil="true"/>
    <lcf76f155ced4ddcb4097134ff3c332f xmlns="9a99d4e7-d057-4e9e-8fd4-8db33f89e4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48F736-5858-41DB-9FB9-85A3EF42F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9d4e7-d057-4e9e-8fd4-8db33f89e441"/>
    <ds:schemaRef ds:uri="6ac3f2fe-54b9-4c53-9208-02d48b305fd4"/>
    <ds:schemaRef ds:uri="a05937c2-c72e-4da0-8099-8e72a155a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8589DF-A1FA-4B72-936B-B77830A2A642}">
  <ds:schemaRefs>
    <ds:schemaRef ds:uri="Microsoft.SharePoint.Taxonomy.ContentTypeSync"/>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4.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a05937c2-c72e-4da0-8099-8e72a155abb7"/>
    <ds:schemaRef ds:uri="9a99d4e7-d057-4e9e-8fd4-8db33f89e44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3472</Characters>
  <Application>Microsoft Office Word</Application>
  <DocSecurity>0</DocSecurity>
  <Lines>28</Lines>
  <Paragraphs>8</Paragraphs>
  <ScaleCrop>false</ScaleCrop>
  <Company>HHS/ITIO</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8</cp:revision>
  <dcterms:created xsi:type="dcterms:W3CDTF">2024-01-19T19:49:00Z</dcterms:created>
  <dcterms:modified xsi:type="dcterms:W3CDTF">2024-01-22T14:04:00Z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0x01010089EA2A66F1C41B44807E87D667A3C782</vt:lpwstr>
  </property>
  <property fmtid="{D5CDD505-2E9C-101B-9397-08002B2CF9AE}" pid="3" name="MediaServiceImageTags">
    <vt:lpwstr/>
  </property>
</Properties>
</file>