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D7D44" w:rsidP="00B56589" w:rsidRDefault="000D7D44" w14:paraId="18028DD1" w14:textId="5E47E73F">
      <w:pPr>
        <w:rPr>
          <w:b/>
        </w:rPr>
      </w:pPr>
    </w:p>
    <w:p w:rsidR="005F0447" w:rsidP="00607CE6" w:rsidRDefault="00607CE6" w14:paraId="167527A7" w14:textId="77777777">
      <w:pPr>
        <w:pStyle w:val="ReportCover-Title"/>
        <w:jc w:val="center"/>
        <w:rPr>
          <w:rFonts w:ascii="Arial" w:hAnsi="Arial" w:eastAsia="Arial Unicode MS" w:cs="Arial"/>
          <w:noProof/>
          <w:color w:val="auto"/>
        </w:rPr>
      </w:pPr>
      <w:r>
        <w:rPr>
          <w:rFonts w:ascii="Arial" w:hAnsi="Arial" w:eastAsia="Arial Unicode MS" w:cs="Arial"/>
          <w:noProof/>
          <w:color w:val="auto"/>
        </w:rPr>
        <w:t xml:space="preserve">Understanding Children’s Transitions from </w:t>
      </w:r>
    </w:p>
    <w:p w:rsidRPr="00B13297" w:rsidR="00607CE6" w:rsidP="00607CE6" w:rsidRDefault="00607CE6" w14:paraId="3B79B190" w14:textId="2CCB8334">
      <w:pPr>
        <w:pStyle w:val="ReportCover-Title"/>
        <w:jc w:val="center"/>
        <w:rPr>
          <w:rFonts w:ascii="Arial" w:hAnsi="Arial" w:cs="Arial"/>
          <w:color w:val="auto"/>
        </w:rPr>
      </w:pPr>
      <w:r>
        <w:rPr>
          <w:rFonts w:ascii="Arial" w:hAnsi="Arial" w:eastAsia="Arial Unicode MS" w:cs="Arial"/>
          <w:noProof/>
          <w:color w:val="auto"/>
        </w:rPr>
        <w:t>Head Start to Kindergarten</w:t>
      </w:r>
    </w:p>
    <w:p w:rsidRPr="00B13297" w:rsidR="00D51337" w:rsidP="00D51337" w:rsidRDefault="00D51337" w14:paraId="6AFF1AEC" w14:textId="77777777">
      <w:pPr>
        <w:pStyle w:val="ReportCover-Title"/>
        <w:rPr>
          <w:rFonts w:ascii="Arial" w:hAnsi="Arial" w:cs="Arial"/>
          <w:color w:val="auto"/>
        </w:rPr>
      </w:pPr>
    </w:p>
    <w:p w:rsidRPr="00B13297" w:rsidR="00D51337" w:rsidP="00D51337" w:rsidRDefault="00D51337" w14:paraId="57B8C8E4" w14:textId="77777777">
      <w:pPr>
        <w:pStyle w:val="ReportCover-Title"/>
        <w:rPr>
          <w:rFonts w:ascii="Arial" w:hAnsi="Arial" w:cs="Arial"/>
          <w:color w:val="auto"/>
        </w:rPr>
      </w:pPr>
    </w:p>
    <w:p w:rsidRPr="00677CEC" w:rsidR="009B3DFB" w:rsidP="009B3DFB" w:rsidRDefault="009B3DFB" w14:paraId="26B07665" w14:textId="77777777">
      <w:pPr>
        <w:pStyle w:val="ReportCover-Title"/>
        <w:jc w:val="center"/>
        <w:rPr>
          <w:rFonts w:ascii="Arial" w:hAnsi="Arial" w:cs="Arial"/>
          <w:color w:val="auto"/>
          <w:sz w:val="32"/>
        </w:rPr>
      </w:pPr>
      <w:r w:rsidRPr="00677CEC">
        <w:rPr>
          <w:rFonts w:ascii="Arial" w:hAnsi="Arial" w:eastAsia="Arial Unicode MS" w:cs="Arial"/>
          <w:noProof/>
          <w:color w:val="auto"/>
          <w:sz w:val="32"/>
        </w:rPr>
        <w:t>Pre-testing of Evaluation Data Collection Activities</w:t>
      </w:r>
    </w:p>
    <w:p w:rsidRPr="00677CEC" w:rsidR="009B3DFB" w:rsidP="009B3DFB" w:rsidRDefault="009B3DFB" w14:paraId="5ABABFA1" w14:textId="77777777">
      <w:pPr>
        <w:pStyle w:val="ReportCover-Title"/>
        <w:jc w:val="center"/>
        <w:rPr>
          <w:rFonts w:ascii="Arial" w:hAnsi="Arial" w:cs="Arial"/>
          <w:color w:val="auto"/>
          <w:sz w:val="32"/>
          <w:szCs w:val="32"/>
        </w:rPr>
      </w:pPr>
    </w:p>
    <w:p w:rsidRPr="002C4F75" w:rsidR="009B3DFB" w:rsidP="009B3DFB" w:rsidRDefault="009B3DFB" w14:paraId="49567381" w14:textId="189E1270">
      <w:pPr>
        <w:pStyle w:val="ReportCover-Title"/>
        <w:jc w:val="center"/>
        <w:rPr>
          <w:rFonts w:ascii="Arial" w:hAnsi="Arial" w:cs="Arial"/>
          <w:color w:val="auto"/>
          <w:sz w:val="32"/>
          <w:szCs w:val="32"/>
        </w:rPr>
      </w:pPr>
      <w:r w:rsidRPr="00677CEC">
        <w:rPr>
          <w:rFonts w:ascii="Arial" w:hAnsi="Arial" w:cs="Arial"/>
          <w:color w:val="auto"/>
          <w:sz w:val="32"/>
          <w:szCs w:val="32"/>
        </w:rPr>
        <w:t>0970 - 035</w:t>
      </w:r>
      <w:r w:rsidRPr="00677CEC" w:rsidR="00677CEC">
        <w:rPr>
          <w:rFonts w:ascii="Arial" w:hAnsi="Arial" w:cs="Arial"/>
          <w:color w:val="auto"/>
          <w:sz w:val="32"/>
          <w:szCs w:val="32"/>
        </w:rPr>
        <w:t>5</w:t>
      </w:r>
    </w:p>
    <w:p w:rsidRPr="00B13297" w:rsidR="00D51337" w:rsidP="00D51337" w:rsidRDefault="00D51337" w14:paraId="4A4DC21E" w14:textId="77777777">
      <w:pPr>
        <w:rPr>
          <w:rFonts w:ascii="Arial" w:hAnsi="Arial" w:cs="Arial"/>
        </w:rPr>
      </w:pPr>
    </w:p>
    <w:p w:rsidRPr="00B13297" w:rsidR="00D51337" w:rsidP="00D51337" w:rsidRDefault="00D51337" w14:paraId="241CDD3B" w14:textId="77777777">
      <w:pPr>
        <w:pStyle w:val="ReportCover-Date"/>
        <w:jc w:val="center"/>
        <w:rPr>
          <w:rFonts w:ascii="Arial" w:hAnsi="Arial" w:cs="Arial"/>
          <w:color w:val="auto"/>
        </w:rPr>
      </w:pPr>
    </w:p>
    <w:p w:rsidRPr="00B13297" w:rsidR="00D51337" w:rsidP="00D51337" w:rsidRDefault="00D51337" w14:paraId="025FDC3B" w14:textId="729649F3">
      <w:pPr>
        <w:pStyle w:val="ReportCover-Date"/>
        <w:spacing w:after="360" w:line="240" w:lineRule="auto"/>
        <w:jc w:val="center"/>
        <w:rPr>
          <w:rFonts w:ascii="Arial" w:hAnsi="Arial" w:cs="Arial"/>
          <w:color w:val="auto"/>
          <w:sz w:val="48"/>
          <w:szCs w:val="48"/>
        </w:rPr>
      </w:pPr>
      <w:r w:rsidRPr="110083D6">
        <w:rPr>
          <w:rFonts w:ascii="Arial" w:hAnsi="Arial" w:cs="Arial"/>
          <w:color w:val="auto"/>
          <w:sz w:val="48"/>
          <w:szCs w:val="48"/>
        </w:rPr>
        <w:t>Supporting State</w:t>
      </w:r>
      <w:r w:rsidRPr="110083D6" w:rsidR="6987EC1F">
        <w:rPr>
          <w:rFonts w:ascii="Arial" w:hAnsi="Arial" w:cs="Arial"/>
          <w:color w:val="auto"/>
          <w:sz w:val="48"/>
          <w:szCs w:val="48"/>
        </w:rPr>
        <w:t>m</w:t>
      </w:r>
      <w:r w:rsidRPr="110083D6">
        <w:rPr>
          <w:rFonts w:ascii="Arial" w:hAnsi="Arial" w:cs="Arial"/>
          <w:color w:val="auto"/>
          <w:sz w:val="48"/>
          <w:szCs w:val="48"/>
        </w:rPr>
        <w:t>ent</w:t>
      </w:r>
    </w:p>
    <w:p w:rsidRPr="00B13297" w:rsidR="00D51337" w:rsidP="00D51337" w:rsidRDefault="00D51337" w14:paraId="329074F6" w14:textId="2DDAE829">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 xml:space="preserve">Part </w:t>
      </w:r>
      <w:r w:rsidR="00E80588">
        <w:rPr>
          <w:rFonts w:ascii="Arial" w:hAnsi="Arial" w:cs="Arial"/>
          <w:color w:val="auto"/>
          <w:sz w:val="48"/>
          <w:szCs w:val="48"/>
        </w:rPr>
        <w:t>B</w:t>
      </w:r>
    </w:p>
    <w:p w:rsidRPr="00B13297" w:rsidR="00D51337" w:rsidP="00D51337" w:rsidRDefault="00953A83" w14:paraId="6AE3DDAE" w14:textId="3E925CCC">
      <w:pPr>
        <w:pStyle w:val="ReportCover-Date"/>
        <w:jc w:val="center"/>
        <w:rPr>
          <w:rFonts w:ascii="Arial" w:hAnsi="Arial" w:cs="Arial"/>
          <w:color w:val="auto"/>
        </w:rPr>
      </w:pPr>
      <w:r>
        <w:rPr>
          <w:rFonts w:ascii="Arial" w:hAnsi="Arial" w:cs="Arial"/>
          <w:color w:val="auto"/>
        </w:rPr>
        <w:t>February</w:t>
      </w:r>
      <w:r w:rsidRPr="2DFED21E">
        <w:rPr>
          <w:rFonts w:ascii="Arial" w:hAnsi="Arial" w:cs="Arial"/>
          <w:color w:val="auto"/>
        </w:rPr>
        <w:t xml:space="preserve"> </w:t>
      </w:r>
      <w:r w:rsidRPr="2DFED21E" w:rsidR="00607CE6">
        <w:rPr>
          <w:rFonts w:ascii="Arial" w:hAnsi="Arial" w:cs="Arial"/>
          <w:color w:val="auto"/>
        </w:rPr>
        <w:t>202</w:t>
      </w:r>
      <w:r w:rsidRPr="2DFED21E" w:rsidR="330389BA">
        <w:rPr>
          <w:rFonts w:ascii="Arial" w:hAnsi="Arial" w:cs="Arial"/>
          <w:color w:val="auto"/>
        </w:rPr>
        <w:t>2</w:t>
      </w:r>
    </w:p>
    <w:p w:rsidRPr="00B13297" w:rsidR="00D51337" w:rsidP="00D51337" w:rsidRDefault="00D51337" w14:paraId="42BC44A9" w14:textId="77777777">
      <w:pPr>
        <w:spacing w:after="0" w:line="240" w:lineRule="auto"/>
        <w:jc w:val="center"/>
        <w:rPr>
          <w:rFonts w:ascii="Arial" w:hAnsi="Arial" w:cs="Arial"/>
        </w:rPr>
      </w:pPr>
    </w:p>
    <w:p w:rsidR="003E3A84" w:rsidP="003E3A84" w:rsidRDefault="003E3A84" w14:paraId="4DA15226" w14:textId="77777777">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sz w:val="22"/>
          <w:szCs w:val="22"/>
        </w:rPr>
        <w:t>Submitted By:</w:t>
      </w:r>
      <w:r>
        <w:rPr>
          <w:rStyle w:val="eop"/>
          <w:rFonts w:ascii="Arial" w:hAnsi="Arial" w:cs="Arial"/>
          <w:sz w:val="22"/>
          <w:szCs w:val="22"/>
        </w:rPr>
        <w:t> </w:t>
      </w:r>
    </w:p>
    <w:p w:rsidR="003E3A84" w:rsidP="003E3A84" w:rsidRDefault="003E3A84" w14:paraId="40D95233" w14:textId="77777777">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sz w:val="22"/>
          <w:szCs w:val="22"/>
        </w:rPr>
        <w:t>Office of Planning, Research, and Evaluation</w:t>
      </w:r>
      <w:r>
        <w:rPr>
          <w:rStyle w:val="eop"/>
          <w:rFonts w:ascii="Arial" w:hAnsi="Arial" w:cs="Arial"/>
          <w:sz w:val="22"/>
          <w:szCs w:val="22"/>
        </w:rPr>
        <w:t> </w:t>
      </w:r>
    </w:p>
    <w:p w:rsidR="003E3A84" w:rsidP="003E3A84" w:rsidRDefault="003E3A84" w14:paraId="6C33328F" w14:textId="77777777">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sz w:val="22"/>
          <w:szCs w:val="22"/>
        </w:rPr>
        <w:t>Administration for Children and Families </w:t>
      </w:r>
      <w:r>
        <w:rPr>
          <w:rStyle w:val="eop"/>
          <w:rFonts w:ascii="Arial" w:hAnsi="Arial" w:cs="Arial"/>
          <w:sz w:val="22"/>
          <w:szCs w:val="22"/>
        </w:rPr>
        <w:t> </w:t>
      </w:r>
    </w:p>
    <w:p w:rsidR="003E3A84" w:rsidP="003E3A84" w:rsidRDefault="003E3A84" w14:paraId="03279575" w14:textId="77777777">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sz w:val="22"/>
          <w:szCs w:val="22"/>
        </w:rPr>
        <w:t>U.S. Department of Health and Human Services</w:t>
      </w:r>
      <w:r>
        <w:rPr>
          <w:rStyle w:val="eop"/>
          <w:rFonts w:ascii="Arial" w:hAnsi="Arial" w:cs="Arial"/>
          <w:sz w:val="22"/>
          <w:szCs w:val="22"/>
        </w:rPr>
        <w:t> </w:t>
      </w:r>
    </w:p>
    <w:p w:rsidR="003E3A84" w:rsidP="003E3A84" w:rsidRDefault="003E3A84" w14:paraId="209D6693" w14:textId="77777777">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rsidR="003E3A84" w:rsidP="003E3A84" w:rsidRDefault="003E3A84" w14:paraId="5174CA4E" w14:textId="77777777">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sz w:val="22"/>
          <w:szCs w:val="22"/>
        </w:rPr>
        <w:t>4</w:t>
      </w:r>
      <w:r>
        <w:rPr>
          <w:rStyle w:val="normaltextrun"/>
          <w:rFonts w:ascii="Arial" w:hAnsi="Arial" w:cs="Arial"/>
          <w:sz w:val="17"/>
          <w:szCs w:val="17"/>
          <w:vertAlign w:val="superscript"/>
        </w:rPr>
        <w:t>th</w:t>
      </w:r>
      <w:r>
        <w:rPr>
          <w:rStyle w:val="normaltextrun"/>
          <w:rFonts w:ascii="Arial" w:hAnsi="Arial" w:cs="Arial"/>
          <w:sz w:val="22"/>
          <w:szCs w:val="22"/>
        </w:rPr>
        <w:t> Floor, Mary E. Switzer Building</w:t>
      </w:r>
      <w:r>
        <w:rPr>
          <w:rStyle w:val="eop"/>
          <w:rFonts w:ascii="Arial" w:hAnsi="Arial" w:cs="Arial"/>
          <w:sz w:val="22"/>
          <w:szCs w:val="22"/>
        </w:rPr>
        <w:t> </w:t>
      </w:r>
    </w:p>
    <w:p w:rsidR="003E3A84" w:rsidP="003E3A84" w:rsidRDefault="003E3A84" w14:paraId="0881E5F6" w14:textId="77777777">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sz w:val="22"/>
          <w:szCs w:val="22"/>
        </w:rPr>
        <w:t>330 C Street, SW</w:t>
      </w:r>
      <w:r>
        <w:rPr>
          <w:rStyle w:val="eop"/>
          <w:rFonts w:ascii="Arial" w:hAnsi="Arial" w:cs="Arial"/>
          <w:sz w:val="22"/>
          <w:szCs w:val="22"/>
        </w:rPr>
        <w:t> </w:t>
      </w:r>
    </w:p>
    <w:p w:rsidR="003E3A84" w:rsidP="003E3A84" w:rsidRDefault="003E3A84" w14:paraId="7A5FB6C0" w14:textId="77777777">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sz w:val="22"/>
          <w:szCs w:val="22"/>
        </w:rPr>
        <w:t>Washington, D.C. 20201</w:t>
      </w:r>
      <w:r>
        <w:rPr>
          <w:rStyle w:val="eop"/>
          <w:rFonts w:ascii="Arial" w:hAnsi="Arial" w:cs="Arial"/>
          <w:sz w:val="22"/>
          <w:szCs w:val="22"/>
        </w:rPr>
        <w:t> </w:t>
      </w:r>
    </w:p>
    <w:p w:rsidR="003E3A84" w:rsidP="003E3A84" w:rsidRDefault="003E3A84" w14:paraId="44F2E048" w14:textId="77777777">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rsidR="003E3A84" w:rsidP="003E3A84" w:rsidRDefault="003E3A84" w14:paraId="3492FFCD" w14:textId="77777777">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sz w:val="22"/>
          <w:szCs w:val="22"/>
        </w:rPr>
        <w:t>Project Officer: Kathleen Dwyer, PhD</w:t>
      </w:r>
      <w:r>
        <w:rPr>
          <w:rStyle w:val="eop"/>
          <w:rFonts w:ascii="Arial" w:hAnsi="Arial" w:cs="Arial"/>
          <w:sz w:val="22"/>
          <w:szCs w:val="22"/>
        </w:rPr>
        <w:t> </w:t>
      </w:r>
    </w:p>
    <w:p w:rsidR="00D51337" w:rsidP="00D51337" w:rsidRDefault="00D51337" w14:paraId="27872D1C" w14:textId="77777777">
      <w:pPr>
        <w:spacing w:after="0" w:line="240" w:lineRule="auto"/>
        <w:jc w:val="center"/>
        <w:rPr>
          <w:b/>
        </w:rPr>
      </w:pPr>
    </w:p>
    <w:p w:rsidRPr="00624DDC" w:rsidR="001253F4" w:rsidP="00624DDC" w:rsidRDefault="00B4182B" w14:paraId="71A43DA4" w14:textId="77777777">
      <w:pPr>
        <w:jc w:val="center"/>
        <w:rPr>
          <w:b/>
          <w:sz w:val="32"/>
          <w:szCs w:val="32"/>
        </w:rPr>
      </w:pPr>
      <w:r>
        <w:br w:type="page"/>
      </w:r>
      <w:r w:rsidRPr="00624DDC" w:rsidR="001253F4">
        <w:rPr>
          <w:b/>
          <w:sz w:val="32"/>
          <w:szCs w:val="32"/>
        </w:rPr>
        <w:lastRenderedPageBreak/>
        <w:t>Part B</w:t>
      </w:r>
    </w:p>
    <w:p w:rsidR="00EE38AF" w:rsidP="008369BA" w:rsidRDefault="00EE38AF" w14:paraId="66C05F3B" w14:textId="77777777">
      <w:pPr>
        <w:spacing w:after="0" w:line="240" w:lineRule="auto"/>
        <w:rPr>
          <w:b/>
        </w:rPr>
      </w:pPr>
    </w:p>
    <w:p w:rsidR="0072072F" w:rsidP="00F85D35" w:rsidRDefault="00EE38AF" w14:paraId="23F27413" w14:textId="33345C07">
      <w:pPr>
        <w:spacing w:after="120" w:line="240" w:lineRule="auto"/>
      </w:pPr>
      <w:r>
        <w:rPr>
          <w:b/>
        </w:rPr>
        <w:t>B1.</w:t>
      </w:r>
      <w:r>
        <w:rPr>
          <w:b/>
        </w:rPr>
        <w:tab/>
      </w:r>
      <w:r w:rsidRPr="008369BA" w:rsidR="0020629A">
        <w:rPr>
          <w:b/>
        </w:rPr>
        <w:t>O</w:t>
      </w:r>
      <w:r w:rsidRPr="008369BA" w:rsidR="008369BA">
        <w:rPr>
          <w:b/>
        </w:rPr>
        <w:t>bjectives</w:t>
      </w:r>
    </w:p>
    <w:p w:rsidR="0072072F" w:rsidP="65C02B40" w:rsidRDefault="0072072F" w14:paraId="40621335" w14:textId="77777777">
      <w:pPr>
        <w:spacing w:after="60" w:line="240" w:lineRule="auto"/>
        <w:rPr>
          <w:i/>
          <w:iCs/>
        </w:rPr>
      </w:pPr>
      <w:r w:rsidRPr="65C02B40">
        <w:rPr>
          <w:i/>
          <w:iCs/>
        </w:rPr>
        <w:t>Study Objectives</w:t>
      </w:r>
    </w:p>
    <w:p w:rsidR="00D8360B" w:rsidP="00925D18" w:rsidRDefault="00F20BC0" w14:paraId="51248852" w14:textId="388CC2DA">
      <w:pPr>
        <w:spacing w:line="240" w:lineRule="auto"/>
        <w:rPr>
          <w:rFonts w:ascii="Calibri" w:hAnsi="Calibri" w:eastAsia="Calibri" w:cs="Calibri"/>
        </w:rPr>
      </w:pPr>
      <w:r>
        <w:t xml:space="preserve">The Office of Planning, Research, and Evaluation (OPRE) at the Administration for Children and Families (ACF) under the U.S. Department of Health and Human Services (HHS) proposes to conduct cognitive interviews </w:t>
      </w:r>
      <w:proofErr w:type="gramStart"/>
      <w:r>
        <w:t xml:space="preserve">in </w:t>
      </w:r>
      <w:r w:rsidR="00C737DA">
        <w:t>an effort to</w:t>
      </w:r>
      <w:proofErr w:type="gramEnd"/>
      <w:r w:rsidR="00C737DA">
        <w:t xml:space="preserve"> refine</w:t>
      </w:r>
      <w:r w:rsidRPr="26087533">
        <w:rPr>
          <w:rFonts w:ascii="Calibri" w:hAnsi="Calibri" w:eastAsia="Calibri" w:cs="Calibri"/>
        </w:rPr>
        <w:t xml:space="preserve"> </w:t>
      </w:r>
      <w:r w:rsidRPr="26087533" w:rsidR="00D60A0A">
        <w:rPr>
          <w:rFonts w:ascii="Calibri" w:hAnsi="Calibri" w:eastAsia="Calibri" w:cs="Calibri"/>
        </w:rPr>
        <w:t xml:space="preserve">a set of </w:t>
      </w:r>
      <w:r w:rsidRPr="26087533" w:rsidR="277A3D6A">
        <w:rPr>
          <w:rFonts w:ascii="Calibri" w:hAnsi="Calibri" w:eastAsia="Calibri" w:cs="Calibri"/>
        </w:rPr>
        <w:t>inst</w:t>
      </w:r>
      <w:r w:rsidR="00430A8F">
        <w:rPr>
          <w:rFonts w:ascii="Calibri" w:hAnsi="Calibri" w:eastAsia="Calibri" w:cs="Calibri"/>
        </w:rPr>
        <w:t>r</w:t>
      </w:r>
      <w:r w:rsidRPr="26087533" w:rsidR="277A3D6A">
        <w:rPr>
          <w:rFonts w:ascii="Calibri" w:hAnsi="Calibri" w:eastAsia="Calibri" w:cs="Calibri"/>
        </w:rPr>
        <w:t>uments</w:t>
      </w:r>
      <w:r w:rsidR="00430A8F">
        <w:rPr>
          <w:rFonts w:ascii="Calibri" w:hAnsi="Calibri" w:eastAsia="Calibri" w:cs="Calibri"/>
        </w:rPr>
        <w:t xml:space="preserve"> </w:t>
      </w:r>
      <w:r w:rsidRPr="26087533">
        <w:rPr>
          <w:rFonts w:ascii="Calibri" w:hAnsi="Calibri" w:eastAsia="Calibri" w:cs="Calibri"/>
        </w:rPr>
        <w:t xml:space="preserve">that target </w:t>
      </w:r>
      <w:r w:rsidR="0097194E">
        <w:t>the organizational strategies and approaches that support effective</w:t>
      </w:r>
      <w:r w:rsidR="00D60A0A">
        <w:t xml:space="preserve"> kindergarten</w:t>
      </w:r>
      <w:r w:rsidR="0097194E">
        <w:t xml:space="preserve"> transition practices at scale—including understanding relationships within and among organizations and systems</w:t>
      </w:r>
      <w:r w:rsidRPr="26087533" w:rsidR="00D8360B">
        <w:rPr>
          <w:rFonts w:ascii="Calibri" w:hAnsi="Calibri" w:eastAsia="Calibri" w:cs="Calibri"/>
        </w:rPr>
        <w:t xml:space="preserve">. </w:t>
      </w:r>
      <w:r w:rsidRPr="26087533" w:rsidR="00EF5385">
        <w:rPr>
          <w:rFonts w:ascii="Calibri" w:hAnsi="Calibri" w:eastAsia="Calibri" w:cs="Calibri"/>
        </w:rPr>
        <w:t xml:space="preserve">The primary objective of these </w:t>
      </w:r>
      <w:r w:rsidRPr="26087533" w:rsidR="00786DE4">
        <w:rPr>
          <w:rFonts w:ascii="Calibri" w:hAnsi="Calibri" w:eastAsia="Calibri" w:cs="Calibri"/>
        </w:rPr>
        <w:t xml:space="preserve">novel </w:t>
      </w:r>
      <w:r w:rsidRPr="26087533" w:rsidR="00EF5385">
        <w:rPr>
          <w:rFonts w:ascii="Calibri" w:hAnsi="Calibri" w:eastAsia="Calibri" w:cs="Calibri"/>
        </w:rPr>
        <w:t xml:space="preserve">surveys is to probe the practices, policies, and professional supports implemented at the administrative level in both the Head Start and K-12 systems, </w:t>
      </w:r>
      <w:r w:rsidRPr="26087533" w:rsidR="009F15F8">
        <w:rPr>
          <w:rFonts w:ascii="Calibri" w:hAnsi="Calibri" w:eastAsia="Calibri" w:cs="Calibri"/>
        </w:rPr>
        <w:t xml:space="preserve">as well as </w:t>
      </w:r>
      <w:r w:rsidRPr="26087533" w:rsidR="00EF5385">
        <w:rPr>
          <w:rFonts w:ascii="Calibri" w:hAnsi="Calibri" w:eastAsia="Calibri" w:cs="Calibri"/>
        </w:rPr>
        <w:t>perspectives</w:t>
      </w:r>
      <w:r w:rsidRPr="26087533" w:rsidR="009F15F8">
        <w:rPr>
          <w:rFonts w:ascii="Calibri" w:hAnsi="Calibri" w:eastAsia="Calibri" w:cs="Calibri"/>
        </w:rPr>
        <w:t xml:space="preserve"> </w:t>
      </w:r>
      <w:r w:rsidRPr="26087533" w:rsidR="00173C1D">
        <w:rPr>
          <w:rFonts w:ascii="Calibri" w:hAnsi="Calibri" w:eastAsia="Calibri" w:cs="Calibri"/>
        </w:rPr>
        <w:t xml:space="preserve">about kindergarten transitions </w:t>
      </w:r>
      <w:r w:rsidRPr="26087533" w:rsidR="009F15F8">
        <w:rPr>
          <w:rFonts w:ascii="Calibri" w:hAnsi="Calibri" w:eastAsia="Calibri" w:cs="Calibri"/>
        </w:rPr>
        <w:t xml:space="preserve">exhibited </w:t>
      </w:r>
      <w:r w:rsidRPr="26087533" w:rsidR="00173C1D">
        <w:rPr>
          <w:rFonts w:ascii="Calibri" w:hAnsi="Calibri" w:eastAsia="Calibri" w:cs="Calibri"/>
        </w:rPr>
        <w:t xml:space="preserve">by </w:t>
      </w:r>
      <w:r w:rsidRPr="26087533" w:rsidR="009F15F8">
        <w:rPr>
          <w:rFonts w:ascii="Calibri" w:hAnsi="Calibri" w:eastAsia="Calibri" w:cs="Calibri"/>
        </w:rPr>
        <w:t xml:space="preserve">administrators on both sides. </w:t>
      </w:r>
    </w:p>
    <w:p w:rsidR="00BB2925" w:rsidP="009C1D03" w:rsidRDefault="00C91340" w14:paraId="13F28F66" w14:textId="2377ABA8">
      <w:pPr>
        <w:spacing w:before="60" w:line="240" w:lineRule="auto"/>
      </w:pPr>
      <w:r w:rsidRPr="72A2D1AB">
        <w:t>To that end, OPRE and its contractors (henceforth referred to as the</w:t>
      </w:r>
      <w:r w:rsidRPr="72A2D1AB" w:rsidR="00F01ABE">
        <w:t xml:space="preserve"> research team</w:t>
      </w:r>
      <w:r w:rsidRPr="72A2D1AB">
        <w:t>)</w:t>
      </w:r>
      <w:r w:rsidRPr="72A2D1AB" w:rsidR="00F01ABE">
        <w:t xml:space="preserve"> will </w:t>
      </w:r>
      <w:r w:rsidRPr="72A2D1AB">
        <w:rPr>
          <w:rFonts w:ascii="Calibri" w:hAnsi="Calibri" w:eastAsia="Calibri" w:cs="Calibri"/>
        </w:rPr>
        <w:t xml:space="preserve">conduct </w:t>
      </w:r>
      <w:r w:rsidRPr="72A2D1AB" w:rsidR="00F01ABE">
        <w:rPr>
          <w:rFonts w:ascii="Calibri" w:hAnsi="Calibri" w:eastAsia="Calibri" w:cs="Calibri"/>
        </w:rPr>
        <w:t>c</w:t>
      </w:r>
      <w:r w:rsidR="00754066">
        <w:t xml:space="preserve">ognitive interviews </w:t>
      </w:r>
      <w:r w:rsidR="00C46BFB">
        <w:t xml:space="preserve">with up to 40 </w:t>
      </w:r>
      <w:r w:rsidR="001A6686">
        <w:t>Head Start and K-12 administrator</w:t>
      </w:r>
      <w:r w:rsidR="00D73EA4">
        <w:t>s</w:t>
      </w:r>
      <w:r w:rsidR="00B90F1C">
        <w:t xml:space="preserve"> </w:t>
      </w:r>
      <w:proofErr w:type="gramStart"/>
      <w:r w:rsidR="00B90F1C">
        <w:t>in order to</w:t>
      </w:r>
      <w:proofErr w:type="gramEnd"/>
      <w:r w:rsidR="00B90F1C">
        <w:t xml:space="preserve"> evaluate </w:t>
      </w:r>
      <w:r w:rsidR="002B5990">
        <w:t xml:space="preserve">whether the instruments </w:t>
      </w:r>
      <w:r w:rsidR="000F122A">
        <w:t>can successfully collect the desired data</w:t>
      </w:r>
      <w:r w:rsidR="00754066">
        <w:t>.</w:t>
      </w:r>
      <w:r w:rsidRPr="72A2D1AB" w:rsidR="00A76AB0">
        <w:rPr>
          <w:rFonts w:eastAsiaTheme="minorEastAsia"/>
        </w:rPr>
        <w:t xml:space="preserve"> </w:t>
      </w:r>
      <w:r w:rsidRPr="72A2D1AB" w:rsidR="00A76AB0">
        <w:rPr>
          <w:rFonts w:ascii="Calibri" w:hAnsi="Calibri" w:eastAsia="Calibri" w:cs="Calibri"/>
        </w:rPr>
        <w:t xml:space="preserve">Intended use of the </w:t>
      </w:r>
      <w:r w:rsidRPr="72A2D1AB" w:rsidR="000F122A">
        <w:rPr>
          <w:rFonts w:ascii="Calibri" w:hAnsi="Calibri" w:eastAsia="Calibri" w:cs="Calibri"/>
        </w:rPr>
        <w:t>cognitive interview</w:t>
      </w:r>
      <w:r w:rsidRPr="72A2D1AB" w:rsidR="007D25BD">
        <w:rPr>
          <w:rFonts w:ascii="Calibri" w:hAnsi="Calibri" w:eastAsia="Calibri" w:cs="Calibri"/>
        </w:rPr>
        <w:t xml:space="preserve"> findings</w:t>
      </w:r>
      <w:r w:rsidRPr="72A2D1AB" w:rsidR="000F122A">
        <w:rPr>
          <w:rFonts w:ascii="Calibri" w:hAnsi="Calibri" w:eastAsia="Calibri" w:cs="Calibri"/>
        </w:rPr>
        <w:t xml:space="preserve"> </w:t>
      </w:r>
      <w:r w:rsidRPr="72A2D1AB" w:rsidR="00A76AB0">
        <w:rPr>
          <w:rFonts w:ascii="Calibri" w:hAnsi="Calibri" w:eastAsia="Calibri" w:cs="Calibri"/>
        </w:rPr>
        <w:t>is to evaluate and improve the quality of the instrument</w:t>
      </w:r>
      <w:r w:rsidRPr="72A2D1AB" w:rsidR="00786DE4">
        <w:rPr>
          <w:rFonts w:ascii="Calibri" w:hAnsi="Calibri" w:eastAsia="Calibri" w:cs="Calibri"/>
        </w:rPr>
        <w:t xml:space="preserve">, </w:t>
      </w:r>
      <w:r w:rsidRPr="72A2D1AB" w:rsidR="00B601FB">
        <w:rPr>
          <w:rFonts w:ascii="Calibri" w:hAnsi="Calibri" w:eastAsia="Calibri" w:cs="Calibri"/>
        </w:rPr>
        <w:t xml:space="preserve">which </w:t>
      </w:r>
      <w:r w:rsidRPr="72A2D1AB" w:rsidR="00B601FB">
        <w:t>will inform future ACF data collections and testable hypotheses related to kindergarten transitions.</w:t>
      </w:r>
    </w:p>
    <w:p w:rsidR="005F2951" w:rsidP="00F85D35" w:rsidRDefault="0072072F" w14:paraId="75A4A02E" w14:textId="2AD675A1">
      <w:pPr>
        <w:spacing w:after="60" w:line="240" w:lineRule="auto"/>
        <w:rPr>
          <w:i/>
        </w:rPr>
      </w:pPr>
      <w:r>
        <w:rPr>
          <w:i/>
        </w:rPr>
        <w:t xml:space="preserve">Generalizability of Results </w:t>
      </w:r>
    </w:p>
    <w:p w:rsidR="00BB2925" w:rsidP="00925D18" w:rsidRDefault="00AE3E63" w14:paraId="0743856C" w14:textId="707D2F49">
      <w:pPr>
        <w:autoSpaceDE w:val="0"/>
        <w:autoSpaceDN w:val="0"/>
        <w:adjustRightInd w:val="0"/>
        <w:spacing w:before="60" w:line="240" w:lineRule="atLeast"/>
      </w:pPr>
      <w:r>
        <w:t>As noted in Supporting Statement A, t</w:t>
      </w:r>
      <w:r w:rsidRPr="007733D5" w:rsidR="007F5EEE">
        <w:t xml:space="preserve">his study is intended to present </w:t>
      </w:r>
      <w:r w:rsidR="00D60A0A">
        <w:t xml:space="preserve">an </w:t>
      </w:r>
      <w:r w:rsidRPr="007733D5" w:rsidR="000A500E">
        <w:t>internally valid</w:t>
      </w:r>
      <w:r w:rsidRPr="007733D5" w:rsidR="007F5EEE">
        <w:t xml:space="preserve"> description of </w:t>
      </w:r>
      <w:r w:rsidR="00DF571F">
        <w:t>survey respondents’ understanding of instruments</w:t>
      </w:r>
      <w:r w:rsidRPr="007733D5" w:rsidR="007F5EEE">
        <w:t>, not to promote statistical generalization to other populations.</w:t>
      </w:r>
      <w:r w:rsidR="0345CE98">
        <w:t xml:space="preserve"> The findings from the cognitive interviews are not meant to be representative of other </w:t>
      </w:r>
      <w:r w:rsidR="3981FB34">
        <w:t xml:space="preserve">populations. </w:t>
      </w:r>
    </w:p>
    <w:p w:rsidRPr="00DF1291" w:rsidR="00E41EE9" w:rsidP="00F85D35" w:rsidRDefault="0072072F" w14:paraId="210DC9F0" w14:textId="067842D5">
      <w:pPr>
        <w:autoSpaceDE w:val="0"/>
        <w:autoSpaceDN w:val="0"/>
        <w:adjustRightInd w:val="0"/>
        <w:spacing w:after="60" w:line="240" w:lineRule="atLeast"/>
        <w:rPr>
          <w:rFonts w:eastAsia="Times New Roman" w:cstheme="minorHAnsi"/>
          <w:color w:val="000000"/>
        </w:rPr>
      </w:pPr>
      <w:r>
        <w:rPr>
          <w:rFonts w:eastAsia="Times New Roman" w:cstheme="minorHAnsi"/>
          <w:i/>
          <w:color w:val="000000"/>
        </w:rPr>
        <w:t xml:space="preserve">Appropriateness of Study Design and Methods for Planned Uses </w:t>
      </w:r>
    </w:p>
    <w:p w:rsidRPr="00D12B9C" w:rsidR="00D12B9C" w:rsidP="00A93CC5" w:rsidRDefault="5F8E6B32" w14:paraId="1DAFD03F" w14:textId="3FFF0C50">
      <w:pPr>
        <w:spacing w:before="100" w:beforeAutospacing="1" w:after="100" w:afterAutospacing="1" w:line="240" w:lineRule="auto"/>
        <w:rPr>
          <w:rFonts w:eastAsia="Times New Roman"/>
        </w:rPr>
      </w:pPr>
      <w:r w:rsidRPr="12A0B7D1">
        <w:t>Cognitive interviews are designed to assess whether potential respondents interpret the survey items</w:t>
      </w:r>
      <w:r w:rsidRPr="12A0B7D1" w:rsidR="7DB097C1">
        <w:t xml:space="preserve"> in </w:t>
      </w:r>
      <w:r w:rsidRPr="12A0B7D1">
        <w:t>intended ways and to identify potentially problematic survey wording or item order</w:t>
      </w:r>
      <w:r w:rsidRPr="12A0B7D1" w:rsidR="03BB9A4A">
        <w:t xml:space="preserve">. </w:t>
      </w:r>
      <w:r w:rsidRPr="12A0B7D1" w:rsidR="76D66374">
        <w:t xml:space="preserve">The items </w:t>
      </w:r>
      <w:r w:rsidRPr="12A0B7D1" w:rsidR="7B4C14A2">
        <w:t xml:space="preserve">in the novel surveys </w:t>
      </w:r>
      <w:r w:rsidRPr="12A0B7D1" w:rsidR="76D66374">
        <w:t>ask questions about</w:t>
      </w:r>
      <w:r w:rsidRPr="12A0B7D1" w:rsidR="2496C7CB">
        <w:t xml:space="preserve"> kindergarten</w:t>
      </w:r>
      <w:r w:rsidRPr="12A0B7D1" w:rsidR="76D66374">
        <w:t xml:space="preserve"> transition activities at </w:t>
      </w:r>
      <w:r w:rsidRPr="12A0B7D1" w:rsidR="37DD0407">
        <w:t xml:space="preserve">the </w:t>
      </w:r>
      <w:r w:rsidRPr="12A0B7D1" w:rsidR="76D66374">
        <w:t>organizational</w:t>
      </w:r>
      <w:r w:rsidRPr="12A0B7D1" w:rsidR="37DD0407">
        <w:t>––</w:t>
      </w:r>
      <w:r w:rsidRPr="12A0B7D1" w:rsidR="76D66374">
        <w:t>rather than classroom, child, or family</w:t>
      </w:r>
      <w:r w:rsidRPr="12A0B7D1" w:rsidR="37DD0407">
        <w:t>––</w:t>
      </w:r>
      <w:r w:rsidRPr="12A0B7D1" w:rsidR="76D66374">
        <w:t>level. No instrument currently exists to assess these aspects of the Head Start to kindergarten transition, and cognitive interview questions will focus on the extent to which respondents can understand and successfully answer questions.</w:t>
      </w:r>
    </w:p>
    <w:p w:rsidRPr="006C0E56" w:rsidR="00BB2925" w:rsidP="00925D18" w:rsidRDefault="071157A8" w14:paraId="0C4F0DEF" w14:textId="0B1BFA51">
      <w:pPr>
        <w:spacing w:before="100" w:beforeAutospacing="1" w:after="100" w:afterAutospacing="1" w:line="240" w:lineRule="auto"/>
      </w:pPr>
      <w:r w:rsidRPr="12A0B7D1">
        <w:rPr>
          <w:rFonts w:eastAsia="Times New Roman"/>
        </w:rPr>
        <w:t>T</w:t>
      </w:r>
      <w:r w:rsidRPr="12A0B7D1" w:rsidR="7DB097C1">
        <w:rPr>
          <w:rFonts w:eastAsia="Times New Roman"/>
        </w:rPr>
        <w:t xml:space="preserve">his information is not intended to be used as the principal basis for public policy decisions and is not expected to meet the threshold of influential or highly influential scientific information.   </w:t>
      </w:r>
    </w:p>
    <w:p w:rsidR="005F2951" w:rsidP="110083D6" w:rsidRDefault="00EE38AF" w14:paraId="2E3CD75A" w14:textId="6319EF37">
      <w:pPr>
        <w:pStyle w:val="ListParagraph"/>
        <w:spacing w:after="120"/>
        <w:ind w:left="0"/>
        <w:rPr>
          <w:rFonts w:eastAsia="Times New Roman"/>
          <w:b/>
          <w:bCs/>
          <w:color w:val="000000" w:themeColor="text1"/>
        </w:rPr>
      </w:pPr>
      <w:r w:rsidRPr="110083D6">
        <w:rPr>
          <w:b/>
          <w:bCs/>
        </w:rPr>
        <w:t>B2.</w:t>
      </w:r>
      <w:r>
        <w:tab/>
      </w:r>
      <w:r w:rsidRPr="110083D6" w:rsidR="007C2EE0">
        <w:rPr>
          <w:rFonts w:eastAsia="Times New Roman"/>
          <w:b/>
          <w:bCs/>
          <w:color w:val="000000" w:themeColor="text1"/>
        </w:rPr>
        <w:t>Methods and Desig</w:t>
      </w:r>
      <w:r w:rsidRPr="110083D6" w:rsidR="61EDA967">
        <w:rPr>
          <w:rFonts w:eastAsia="Times New Roman"/>
          <w:b/>
          <w:bCs/>
          <w:color w:val="000000" w:themeColor="text1"/>
        </w:rPr>
        <w:t>n</w:t>
      </w:r>
    </w:p>
    <w:p w:rsidRPr="00A93CC5" w:rsidR="007F3403" w:rsidP="00A93CC5" w:rsidRDefault="007F3403" w14:paraId="7F8389D9" w14:textId="77777777">
      <w:pPr>
        <w:spacing w:after="60"/>
        <w:rPr>
          <w:i/>
          <w:iCs/>
        </w:rPr>
      </w:pPr>
      <w:r w:rsidRPr="00A93CC5">
        <w:rPr>
          <w:i/>
          <w:iCs/>
        </w:rPr>
        <w:t xml:space="preserve">Target Population  </w:t>
      </w:r>
    </w:p>
    <w:p w:rsidR="00165DA9" w:rsidP="007F3403" w:rsidRDefault="00FC04AF" w14:paraId="54262DB1" w14:textId="2E32C96E">
      <w:pPr>
        <w:spacing w:line="240" w:lineRule="auto"/>
        <w:rPr>
          <w:rFonts w:ascii="Calibri" w:hAnsi="Calibri" w:eastAsia="Calibri" w:cs="Calibri"/>
        </w:rPr>
      </w:pPr>
      <w:r w:rsidRPr="26087533">
        <w:rPr>
          <w:rFonts w:ascii="Calibri" w:hAnsi="Calibri" w:eastAsia="Calibri" w:cs="Calibri"/>
        </w:rPr>
        <w:t xml:space="preserve">The research team will sample and recruit </w:t>
      </w:r>
      <w:r w:rsidRPr="26087533" w:rsidR="00ED41C5">
        <w:rPr>
          <w:rFonts w:ascii="Calibri" w:hAnsi="Calibri" w:eastAsia="Calibri" w:cs="Calibri"/>
        </w:rPr>
        <w:t xml:space="preserve">up to 40 participants from </w:t>
      </w:r>
      <w:r w:rsidRPr="26087533" w:rsidR="66DC1EA8">
        <w:rPr>
          <w:rFonts w:ascii="Calibri" w:hAnsi="Calibri" w:eastAsia="Calibri" w:cs="Calibri"/>
        </w:rPr>
        <w:t xml:space="preserve">two </w:t>
      </w:r>
      <w:r w:rsidRPr="26087533" w:rsidR="00165DA9">
        <w:rPr>
          <w:rFonts w:ascii="Calibri" w:hAnsi="Calibri" w:eastAsia="Calibri" w:cs="Calibri"/>
        </w:rPr>
        <w:t xml:space="preserve">categories of </w:t>
      </w:r>
      <w:r w:rsidRPr="26087533">
        <w:rPr>
          <w:rFonts w:ascii="Calibri" w:hAnsi="Calibri" w:eastAsia="Calibri" w:cs="Calibri"/>
        </w:rPr>
        <w:t>respondents</w:t>
      </w:r>
      <w:r w:rsidRPr="26087533" w:rsidR="00165DA9">
        <w:rPr>
          <w:rFonts w:ascii="Calibri" w:hAnsi="Calibri" w:eastAsia="Calibri" w:cs="Calibri"/>
        </w:rPr>
        <w:t xml:space="preserve">: </w:t>
      </w:r>
      <w:r w:rsidRPr="26087533" w:rsidR="007F3403">
        <w:rPr>
          <w:rFonts w:ascii="Calibri" w:hAnsi="Calibri" w:eastAsia="Calibri" w:cs="Calibri"/>
        </w:rPr>
        <w:t xml:space="preserve">Head Start program </w:t>
      </w:r>
      <w:r w:rsidRPr="26087533" w:rsidR="00165DA9">
        <w:rPr>
          <w:rFonts w:ascii="Calibri" w:hAnsi="Calibri" w:eastAsia="Calibri" w:cs="Calibri"/>
        </w:rPr>
        <w:t>administrators</w:t>
      </w:r>
      <w:r w:rsidRPr="26087533" w:rsidR="00ED41C5">
        <w:rPr>
          <w:rFonts w:ascii="Calibri" w:hAnsi="Calibri" w:eastAsia="Calibri" w:cs="Calibri"/>
        </w:rPr>
        <w:t xml:space="preserve"> (</w:t>
      </w:r>
      <w:r w:rsidRPr="26087533" w:rsidR="19739FBB">
        <w:rPr>
          <w:rFonts w:ascii="Calibri" w:hAnsi="Calibri" w:eastAsia="Calibri" w:cs="Calibri"/>
        </w:rPr>
        <w:t>2</w:t>
      </w:r>
      <w:r w:rsidRPr="26087533" w:rsidR="00ED41C5">
        <w:rPr>
          <w:rFonts w:ascii="Calibri" w:hAnsi="Calibri" w:eastAsia="Calibri" w:cs="Calibri"/>
        </w:rPr>
        <w:t>0)</w:t>
      </w:r>
      <w:r w:rsidRPr="26087533" w:rsidR="00165DA9">
        <w:rPr>
          <w:rFonts w:ascii="Calibri" w:hAnsi="Calibri" w:eastAsia="Calibri" w:cs="Calibri"/>
        </w:rPr>
        <w:t xml:space="preserve"> and K-12 </w:t>
      </w:r>
      <w:r w:rsidRPr="26087533" w:rsidR="27F8CE7E">
        <w:rPr>
          <w:rFonts w:ascii="Calibri" w:hAnsi="Calibri" w:eastAsia="Calibri" w:cs="Calibri"/>
        </w:rPr>
        <w:t xml:space="preserve">local education agency (LEA) </w:t>
      </w:r>
      <w:r w:rsidRPr="26087533" w:rsidR="00165DA9">
        <w:rPr>
          <w:rFonts w:ascii="Calibri" w:hAnsi="Calibri" w:eastAsia="Calibri" w:cs="Calibri"/>
        </w:rPr>
        <w:t>administrators</w:t>
      </w:r>
      <w:r w:rsidRPr="26087533" w:rsidR="00ED41C5">
        <w:rPr>
          <w:rFonts w:ascii="Calibri" w:hAnsi="Calibri" w:eastAsia="Calibri" w:cs="Calibri"/>
        </w:rPr>
        <w:t xml:space="preserve"> (</w:t>
      </w:r>
      <w:r w:rsidR="000A500E">
        <w:rPr>
          <w:rFonts w:ascii="Calibri" w:hAnsi="Calibri" w:eastAsia="Calibri" w:cs="Calibri"/>
        </w:rPr>
        <w:t>2</w:t>
      </w:r>
      <w:r w:rsidRPr="26087533" w:rsidR="00ED41C5">
        <w:rPr>
          <w:rFonts w:ascii="Calibri" w:hAnsi="Calibri" w:eastAsia="Calibri" w:cs="Calibri"/>
        </w:rPr>
        <w:t>0)</w:t>
      </w:r>
      <w:r w:rsidRPr="26087533" w:rsidR="00165DA9">
        <w:rPr>
          <w:rFonts w:ascii="Calibri" w:hAnsi="Calibri" w:eastAsia="Calibri" w:cs="Calibri"/>
        </w:rPr>
        <w:t xml:space="preserve">. </w:t>
      </w:r>
      <w:r w:rsidRPr="26087533" w:rsidR="000D1C1A">
        <w:rPr>
          <w:rFonts w:ascii="Calibri" w:hAnsi="Calibri" w:eastAsia="Calibri" w:cs="Calibri"/>
        </w:rPr>
        <w:t xml:space="preserve">Cognitive interviews will require respondents in each category given that </w:t>
      </w:r>
      <w:r w:rsidRPr="26087533" w:rsidR="07660F6B">
        <w:rPr>
          <w:rFonts w:ascii="Calibri" w:hAnsi="Calibri" w:eastAsia="Calibri" w:cs="Calibri"/>
        </w:rPr>
        <w:t>instrument</w:t>
      </w:r>
      <w:r w:rsidR="008E2833">
        <w:rPr>
          <w:rFonts w:ascii="Calibri" w:hAnsi="Calibri" w:eastAsia="Calibri" w:cs="Calibri"/>
        </w:rPr>
        <w:t>s are</w:t>
      </w:r>
      <w:r w:rsidRPr="26087533" w:rsidR="003B1A76">
        <w:rPr>
          <w:rFonts w:ascii="Calibri" w:hAnsi="Calibri" w:eastAsia="Calibri" w:cs="Calibri"/>
        </w:rPr>
        <w:t xml:space="preserve"> tailored to the organizational conditions and language </w:t>
      </w:r>
      <w:r w:rsidR="00A93CC5">
        <w:rPr>
          <w:rFonts w:ascii="Calibri" w:hAnsi="Calibri" w:eastAsia="Calibri" w:cs="Calibri"/>
        </w:rPr>
        <w:t xml:space="preserve">is </w:t>
      </w:r>
      <w:r w:rsidRPr="26087533" w:rsidR="003B1A76">
        <w:rPr>
          <w:rFonts w:ascii="Calibri" w:hAnsi="Calibri" w:eastAsia="Calibri" w:cs="Calibri"/>
        </w:rPr>
        <w:t xml:space="preserve">unique to each respondent category. </w:t>
      </w:r>
    </w:p>
    <w:p w:rsidRPr="00625A5F" w:rsidR="007F3403" w:rsidP="007F3403" w:rsidRDefault="4DD1D4F4" w14:paraId="2B6E07B7" w14:textId="70595BA7">
      <w:pPr>
        <w:spacing w:line="240" w:lineRule="auto"/>
        <w:rPr>
          <w:rFonts w:ascii="Calibri" w:hAnsi="Calibri" w:eastAsia="Calibri" w:cs="Calibri"/>
        </w:rPr>
      </w:pPr>
      <w:r>
        <w:lastRenderedPageBreak/>
        <w:t xml:space="preserve">The research team will use non-probability, purposive sampling to identify potential respondents who can </w:t>
      </w:r>
      <w:r w:rsidR="4A0C2CC6">
        <w:t>test and respond to questions on the</w:t>
      </w:r>
      <w:r>
        <w:t xml:space="preserve"> instrument. Because participants will be purposively selected, they will not be representative of the population of Head Start or K-12 administrators. Instead, </w:t>
      </w:r>
      <w:r w:rsidR="3AAA273D">
        <w:t>the study team</w:t>
      </w:r>
      <w:r>
        <w:t xml:space="preserve"> aim</w:t>
      </w:r>
      <w:r w:rsidR="3DAFE080">
        <w:t>s</w:t>
      </w:r>
      <w:r>
        <w:t xml:space="preserve"> to obtain variation in</w:t>
      </w:r>
      <w:r w:rsidR="2A3CAE0B">
        <w:t xml:space="preserve"> administrators’ </w:t>
      </w:r>
      <w:r>
        <w:t xml:space="preserve">experiences to understand </w:t>
      </w:r>
      <w:r w:rsidR="2A3CAE0B">
        <w:t xml:space="preserve">their </w:t>
      </w:r>
      <w:r w:rsidR="12F9533E">
        <w:t xml:space="preserve">engagement </w:t>
      </w:r>
      <w:r w:rsidR="2A3CAE0B">
        <w:t xml:space="preserve">of </w:t>
      </w:r>
      <w:r w:rsidR="12F9533E">
        <w:t xml:space="preserve">survey </w:t>
      </w:r>
      <w:r w:rsidR="2A3CAE0B">
        <w:t>questions and response</w:t>
      </w:r>
      <w:r w:rsidR="50A3CE5D">
        <w:t xml:space="preserve"> options</w:t>
      </w:r>
      <w:r>
        <w:t>.</w:t>
      </w:r>
    </w:p>
    <w:p w:rsidRPr="00A93CC5" w:rsidR="00BB2925" w:rsidP="00A93CC5" w:rsidRDefault="00135EDC" w14:paraId="350AB469" w14:textId="2401C281">
      <w:pPr>
        <w:spacing w:after="60"/>
        <w:rPr>
          <w:i/>
          <w:iCs/>
        </w:rPr>
      </w:pPr>
      <w:r w:rsidRPr="00A93CC5">
        <w:rPr>
          <w:i/>
          <w:iCs/>
        </w:rPr>
        <w:t>Respondent Recruitment</w:t>
      </w:r>
      <w:r w:rsidRPr="00A93CC5" w:rsidR="000D7942">
        <w:rPr>
          <w:i/>
          <w:iCs/>
        </w:rPr>
        <w:t xml:space="preserve"> </w:t>
      </w:r>
    </w:p>
    <w:p w:rsidR="00FB4F0D" w:rsidP="00C6779D" w:rsidRDefault="101FEA8F" w14:paraId="76B7FA21" w14:textId="745DCC0B">
      <w:pPr>
        <w:spacing w:line="240" w:lineRule="auto"/>
      </w:pPr>
      <w:r>
        <w:t xml:space="preserve">The </w:t>
      </w:r>
      <w:r w:rsidR="11F3748F">
        <w:t xml:space="preserve">research </w:t>
      </w:r>
      <w:r>
        <w:t>team</w:t>
      </w:r>
      <w:r w:rsidR="4DD1D4F4">
        <w:t xml:space="preserve"> will intentionally </w:t>
      </w:r>
      <w:r w:rsidR="3C7F690C">
        <w:t xml:space="preserve">recruit </w:t>
      </w:r>
      <w:r w:rsidR="2BF11E66">
        <w:t>administrators</w:t>
      </w:r>
      <w:r w:rsidR="004E1F64">
        <w:t>,</w:t>
      </w:r>
      <w:r w:rsidR="2BF11E66">
        <w:t xml:space="preserve"> </w:t>
      </w:r>
      <w:r>
        <w:t>ensur</w:t>
      </w:r>
      <w:r w:rsidR="004E1F64">
        <w:t>ing</w:t>
      </w:r>
      <w:r>
        <w:t xml:space="preserve"> that at there are at least two sets of respondents </w:t>
      </w:r>
      <w:r w:rsidR="45E0AD10">
        <w:t xml:space="preserve">(administrators from the Head Start program and </w:t>
      </w:r>
      <w:r>
        <w:t xml:space="preserve">the </w:t>
      </w:r>
      <w:r w:rsidR="45E0AD10">
        <w:t>LEA)</w:t>
      </w:r>
      <w:r>
        <w:t xml:space="preserve"> from </w:t>
      </w:r>
      <w:r w:rsidR="0EAC8D73">
        <w:t>each of the following categories, relying on U.S. Census data:</w:t>
      </w:r>
      <w:r>
        <w:t xml:space="preserve"> urban, suburban, and rural areas</w:t>
      </w:r>
      <w:r w:rsidR="5972A45B">
        <w:t>.</w:t>
      </w:r>
      <w:r w:rsidR="4DD1D4F4">
        <w:t xml:space="preserve"> </w:t>
      </w:r>
      <w:r w:rsidRPr="65C02B40" w:rsidR="06473B42">
        <w:rPr>
          <w:rFonts w:ascii="Calibri" w:hAnsi="Calibri" w:eastAsia="Calibri" w:cs="Calibri"/>
        </w:rPr>
        <w:t xml:space="preserve">Researchers will aim for a sample </w:t>
      </w:r>
      <w:r w:rsidRPr="65C02B40" w:rsidR="3C7F690C">
        <w:rPr>
          <w:rFonts w:ascii="Calibri" w:hAnsi="Calibri" w:eastAsia="Calibri" w:cs="Calibri"/>
        </w:rPr>
        <w:t xml:space="preserve">of participants with a </w:t>
      </w:r>
      <w:r w:rsidRPr="65C02B40" w:rsidR="06473B42">
        <w:rPr>
          <w:rFonts w:ascii="Calibri" w:hAnsi="Calibri" w:eastAsia="Calibri" w:cs="Calibri"/>
        </w:rPr>
        <w:t>diverse set of experiences</w:t>
      </w:r>
      <w:r w:rsidR="00C64057">
        <w:rPr>
          <w:rFonts w:ascii="Calibri" w:hAnsi="Calibri" w:eastAsia="Calibri" w:cs="Calibri"/>
        </w:rPr>
        <w:t xml:space="preserve">. For example, we </w:t>
      </w:r>
      <w:r w:rsidR="00E60905">
        <w:rPr>
          <w:rFonts w:ascii="Calibri" w:hAnsi="Calibri" w:eastAsia="Calibri" w:cs="Calibri"/>
        </w:rPr>
        <w:t xml:space="preserve">may select participants </w:t>
      </w:r>
      <w:r w:rsidR="00652B87">
        <w:rPr>
          <w:rFonts w:ascii="Calibri" w:hAnsi="Calibri" w:eastAsia="Calibri" w:cs="Calibri"/>
        </w:rPr>
        <w:t>who serve different student populations</w:t>
      </w:r>
      <w:r w:rsidR="00E60905">
        <w:rPr>
          <w:rFonts w:ascii="Calibri" w:hAnsi="Calibri" w:eastAsia="Calibri" w:cs="Calibri"/>
        </w:rPr>
        <w:t xml:space="preserve">, </w:t>
      </w:r>
      <w:r w:rsidR="00C64057">
        <w:rPr>
          <w:rFonts w:ascii="Calibri" w:hAnsi="Calibri" w:eastAsia="Calibri" w:cs="Calibri"/>
        </w:rPr>
        <w:t>who</w:t>
      </w:r>
      <w:r w:rsidR="00E60905">
        <w:rPr>
          <w:rFonts w:ascii="Calibri" w:hAnsi="Calibri" w:eastAsia="Calibri" w:cs="Calibri"/>
        </w:rPr>
        <w:t>se schools</w:t>
      </w:r>
      <w:r w:rsidR="00C64057">
        <w:rPr>
          <w:rFonts w:ascii="Calibri" w:hAnsi="Calibri" w:eastAsia="Calibri" w:cs="Calibri"/>
        </w:rPr>
        <w:t xml:space="preserve"> have small versus large numbers of </w:t>
      </w:r>
      <w:r w:rsidRPr="65C02B40" w:rsidR="56D627BB">
        <w:rPr>
          <w:rFonts w:ascii="Calibri" w:hAnsi="Calibri" w:eastAsia="Calibri" w:cs="Calibri"/>
        </w:rPr>
        <w:t xml:space="preserve">feeder programs </w:t>
      </w:r>
      <w:r w:rsidR="00C64057">
        <w:rPr>
          <w:rFonts w:ascii="Calibri" w:hAnsi="Calibri" w:eastAsia="Calibri" w:cs="Calibri"/>
        </w:rPr>
        <w:t xml:space="preserve">into their </w:t>
      </w:r>
      <w:r w:rsidR="001570D7">
        <w:rPr>
          <w:rFonts w:ascii="Calibri" w:hAnsi="Calibri" w:eastAsia="Calibri" w:cs="Calibri"/>
        </w:rPr>
        <w:t xml:space="preserve">respective </w:t>
      </w:r>
      <w:r w:rsidR="00C64057">
        <w:rPr>
          <w:rFonts w:ascii="Calibri" w:hAnsi="Calibri" w:eastAsia="Calibri" w:cs="Calibri"/>
        </w:rPr>
        <w:t>LEAs</w:t>
      </w:r>
      <w:r w:rsidR="00E60905">
        <w:rPr>
          <w:rFonts w:ascii="Calibri" w:hAnsi="Calibri" w:eastAsia="Calibri" w:cs="Calibri"/>
        </w:rPr>
        <w:t>,</w:t>
      </w:r>
      <w:r w:rsidR="00C64057">
        <w:rPr>
          <w:rFonts w:ascii="Calibri" w:hAnsi="Calibri" w:eastAsia="Calibri" w:cs="Calibri"/>
        </w:rPr>
        <w:t xml:space="preserve"> </w:t>
      </w:r>
      <w:r w:rsidRPr="65C02B40" w:rsidR="3C7F690C">
        <w:rPr>
          <w:rFonts w:ascii="Calibri" w:hAnsi="Calibri" w:eastAsia="Calibri" w:cs="Calibri"/>
        </w:rPr>
        <w:t xml:space="preserve">and </w:t>
      </w:r>
      <w:r w:rsidR="007113F6">
        <w:rPr>
          <w:rFonts w:ascii="Calibri" w:hAnsi="Calibri" w:eastAsia="Calibri" w:cs="Calibri"/>
        </w:rPr>
        <w:t xml:space="preserve">who </w:t>
      </w:r>
      <w:r w:rsidR="00F011D1">
        <w:rPr>
          <w:rFonts w:ascii="Calibri" w:hAnsi="Calibri" w:eastAsia="Calibri" w:cs="Calibri"/>
        </w:rPr>
        <w:t xml:space="preserve">collectively </w:t>
      </w:r>
      <w:r w:rsidR="007113F6">
        <w:rPr>
          <w:rFonts w:ascii="Calibri" w:hAnsi="Calibri" w:eastAsia="Calibri" w:cs="Calibri"/>
        </w:rPr>
        <w:t>represent</w:t>
      </w:r>
      <w:r w:rsidR="00492D2C">
        <w:rPr>
          <w:rFonts w:ascii="Calibri" w:hAnsi="Calibri" w:eastAsia="Calibri" w:cs="Calibri"/>
        </w:rPr>
        <w:t xml:space="preserve"> </w:t>
      </w:r>
      <w:r w:rsidR="00F011D1">
        <w:rPr>
          <w:rFonts w:ascii="Calibri" w:hAnsi="Calibri" w:eastAsia="Calibri" w:cs="Calibri"/>
        </w:rPr>
        <w:t>diversity</w:t>
      </w:r>
      <w:r w:rsidRPr="65C02B40" w:rsidR="00F011D1">
        <w:rPr>
          <w:rFonts w:ascii="Calibri" w:hAnsi="Calibri" w:eastAsia="Calibri" w:cs="Calibri"/>
        </w:rPr>
        <w:t xml:space="preserve"> </w:t>
      </w:r>
      <w:r w:rsidRPr="65C02B40" w:rsidR="06473B42">
        <w:rPr>
          <w:rFonts w:ascii="Calibri" w:hAnsi="Calibri" w:eastAsia="Calibri" w:cs="Calibri"/>
        </w:rPr>
        <w:t>across race, ethnicity, and gender</w:t>
      </w:r>
      <w:r>
        <w:t xml:space="preserve">. </w:t>
      </w:r>
    </w:p>
    <w:p w:rsidRPr="00925D18" w:rsidR="004A311D" w:rsidP="00925D18" w:rsidRDefault="682EF27C" w14:paraId="00DF46EB" w14:textId="53A24161">
      <w:pPr>
        <w:spacing w:line="240" w:lineRule="auto"/>
      </w:pPr>
      <w:r w:rsidRPr="65C02B40">
        <w:rPr>
          <w:rFonts w:ascii="Calibri" w:hAnsi="Calibri" w:eastAsia="Calibri" w:cs="Calibri"/>
        </w:rPr>
        <w:t xml:space="preserve">The overarching strategy for recruitment </w:t>
      </w:r>
      <w:r w:rsidR="007D6C40">
        <w:rPr>
          <w:rFonts w:ascii="Calibri" w:hAnsi="Calibri" w:eastAsia="Calibri" w:cs="Calibri"/>
        </w:rPr>
        <w:t xml:space="preserve">will </w:t>
      </w:r>
      <w:r w:rsidR="00D424B1">
        <w:rPr>
          <w:rFonts w:ascii="Calibri" w:hAnsi="Calibri" w:eastAsia="Calibri" w:cs="Calibri"/>
        </w:rPr>
        <w:t>begin</w:t>
      </w:r>
      <w:r w:rsidR="004012BD">
        <w:rPr>
          <w:rFonts w:ascii="Calibri" w:hAnsi="Calibri" w:eastAsia="Calibri" w:cs="Calibri"/>
        </w:rPr>
        <w:t xml:space="preserve"> with</w:t>
      </w:r>
      <w:r w:rsidRPr="65C02B40">
        <w:rPr>
          <w:rFonts w:ascii="Calibri" w:hAnsi="Calibri" w:eastAsia="Calibri" w:cs="Calibri"/>
        </w:rPr>
        <w:t xml:space="preserve"> professional contacts from study team members and then snowball sampling. </w:t>
      </w:r>
      <w:r w:rsidR="045B220B">
        <w:t>Identification of possible participants will build off</w:t>
      </w:r>
      <w:r w:rsidR="3CBFFF14">
        <w:t xml:space="preserve"> existing</w:t>
      </w:r>
      <w:r w:rsidR="045B220B">
        <w:t xml:space="preserve"> relationships between study team members and Head Start and K-12 systems</w:t>
      </w:r>
      <w:r w:rsidR="68B3249E">
        <w:t>.</w:t>
      </w:r>
      <w:r w:rsidR="045B220B">
        <w:t xml:space="preserve"> </w:t>
      </w:r>
      <w:r w:rsidRPr="65C02B40" w:rsidR="6E9588E0">
        <w:rPr>
          <w:rFonts w:ascii="Calibri" w:hAnsi="Calibri" w:eastAsia="Calibri" w:cs="Calibri"/>
        </w:rPr>
        <w:t xml:space="preserve">The contacts for the Head Start and LEA administrators will be derived from previous research, technical assistance, or consulting that the study team members at NORC or its subcontractors have conducted. Additional potential respondents will be identified based on a snowball sampling procedure whereby participants will be asked to nominate new </w:t>
      </w:r>
      <w:r w:rsidR="00FD459D">
        <w:rPr>
          <w:rFonts w:ascii="Calibri" w:hAnsi="Calibri" w:eastAsia="Calibri" w:cs="Calibri"/>
        </w:rPr>
        <w:t xml:space="preserve">potential </w:t>
      </w:r>
      <w:r w:rsidRPr="65C02B40" w:rsidR="6E9588E0">
        <w:rPr>
          <w:rFonts w:ascii="Calibri" w:hAnsi="Calibri" w:eastAsia="Calibri" w:cs="Calibri"/>
        </w:rPr>
        <w:t>participants. The strategy for identifying Head Start and K-12 participants will focus on identifying the Head Start program or K-12 system (LEA) level administrators</w:t>
      </w:r>
      <w:r w:rsidR="00902088">
        <w:rPr>
          <w:rFonts w:ascii="Calibri" w:hAnsi="Calibri" w:eastAsia="Calibri" w:cs="Calibri"/>
        </w:rPr>
        <w:t>,</w:t>
      </w:r>
      <w:r w:rsidRPr="65C02B40" w:rsidR="6E9588E0">
        <w:rPr>
          <w:rFonts w:ascii="Calibri" w:hAnsi="Calibri" w:eastAsia="Calibri" w:cs="Calibri"/>
        </w:rPr>
        <w:t xml:space="preserve"> because there are fewer existing survey items that target these administrators. This will support our goal of developing appropriate survey items to get at system-level implementation and alignment of kindergarten transition policies, perspectives, professional supports, and practices.</w:t>
      </w:r>
    </w:p>
    <w:p w:rsidR="00E75D57" w:rsidP="00F85D35" w:rsidRDefault="00901040" w14:paraId="37839294" w14:textId="5B9EAD75">
      <w:pPr>
        <w:autoSpaceDE w:val="0"/>
        <w:autoSpaceDN w:val="0"/>
        <w:adjustRightInd w:val="0"/>
        <w:spacing w:after="120" w:line="240" w:lineRule="atLeast"/>
        <w:rPr>
          <w:rFonts w:eastAsia="Times New Roman" w:cstheme="minorHAnsi"/>
          <w:b/>
          <w:bCs/>
          <w:color w:val="000000"/>
        </w:rPr>
      </w:pPr>
      <w:r w:rsidRPr="00DF1291">
        <w:rPr>
          <w:rFonts w:eastAsia="Times New Roman" w:cstheme="minorHAnsi"/>
          <w:b/>
          <w:bCs/>
          <w:color w:val="000000"/>
        </w:rPr>
        <w:t>B3.</w:t>
      </w:r>
      <w:r w:rsidRPr="00DF1291">
        <w:rPr>
          <w:rFonts w:eastAsia="Times New Roman" w:cstheme="minorHAnsi"/>
          <w:b/>
          <w:bCs/>
          <w:color w:val="000000"/>
        </w:rPr>
        <w:tab/>
        <w:t>Design of Data Collection Instruments</w:t>
      </w:r>
    </w:p>
    <w:p w:rsidRPr="00E75D57" w:rsidR="00E75D57" w:rsidP="00F85D35" w:rsidRDefault="00E75D57" w14:paraId="799139A7" w14:textId="2F4CB50B">
      <w:pPr>
        <w:autoSpaceDE w:val="0"/>
        <w:autoSpaceDN w:val="0"/>
        <w:adjustRightInd w:val="0"/>
        <w:spacing w:after="60" w:line="240" w:lineRule="atLeast"/>
        <w:rPr>
          <w:rFonts w:eastAsia="Times New Roman" w:cstheme="minorHAnsi"/>
          <w:i/>
          <w:color w:val="000000"/>
        </w:rPr>
      </w:pPr>
      <w:r>
        <w:rPr>
          <w:rFonts w:eastAsia="Times New Roman" w:cstheme="minorHAnsi"/>
          <w:i/>
          <w:color w:val="000000"/>
        </w:rPr>
        <w:t>Development of Data Collection Instruments</w:t>
      </w:r>
    </w:p>
    <w:p w:rsidR="00487654" w:rsidP="00A93CC5" w:rsidRDefault="63AD94A3" w14:paraId="6A3764F2" w14:textId="03C37722">
      <w:pPr>
        <w:autoSpaceDE w:val="0"/>
        <w:autoSpaceDN w:val="0"/>
        <w:adjustRightInd w:val="0"/>
        <w:spacing w:after="0" w:line="240" w:lineRule="atLeast"/>
        <w:rPr>
          <w:rFonts w:eastAsia="Times New Roman"/>
          <w:color w:val="000000"/>
        </w:rPr>
      </w:pPr>
      <w:r w:rsidRPr="72A2D1AB">
        <w:rPr>
          <w:rFonts w:eastAsia="Times New Roman"/>
          <w:color w:val="000000" w:themeColor="text1"/>
        </w:rPr>
        <w:t xml:space="preserve">The focus of the cognitive interviews is to understand how respondents understand and can respond to questions in an instrument about the Head Start to kindergarten transition. </w:t>
      </w:r>
      <w:r w:rsidRPr="72A2D1AB" w:rsidR="7F42E00B">
        <w:rPr>
          <w:rFonts w:eastAsia="Times New Roman"/>
          <w:color w:val="000000" w:themeColor="text1"/>
        </w:rPr>
        <w:t xml:space="preserve">The instruments were developed by a team of researchers </w:t>
      </w:r>
      <w:r w:rsidRPr="72A2D1AB" w:rsidR="47C4224B">
        <w:rPr>
          <w:rFonts w:eastAsia="Times New Roman"/>
          <w:color w:val="000000" w:themeColor="text1"/>
        </w:rPr>
        <w:t xml:space="preserve">based on project team expertise, </w:t>
      </w:r>
      <w:r w:rsidRPr="72A2D1AB" w:rsidR="7FEB2224">
        <w:rPr>
          <w:rFonts w:eastAsia="Times New Roman"/>
          <w:color w:val="000000" w:themeColor="text1"/>
        </w:rPr>
        <w:t>a literature</w:t>
      </w:r>
      <w:r w:rsidRPr="72A2D1AB" w:rsidR="71846D24">
        <w:rPr>
          <w:rFonts w:eastAsia="Times New Roman"/>
          <w:color w:val="000000" w:themeColor="text1"/>
        </w:rPr>
        <w:t xml:space="preserve"> review</w:t>
      </w:r>
      <w:r w:rsidRPr="72A2D1AB" w:rsidR="0D69B4F2">
        <w:rPr>
          <w:rFonts w:eastAsia="Times New Roman"/>
          <w:color w:val="000000" w:themeColor="text1"/>
        </w:rPr>
        <w:t>,</w:t>
      </w:r>
      <w:r w:rsidRPr="72A2D1AB" w:rsidR="7FEB2224">
        <w:rPr>
          <w:rFonts w:eastAsia="Times New Roman"/>
          <w:color w:val="000000" w:themeColor="text1"/>
        </w:rPr>
        <w:t xml:space="preserve"> </w:t>
      </w:r>
      <w:r w:rsidRPr="72A2D1AB" w:rsidR="00185AEC">
        <w:rPr>
          <w:rFonts w:eastAsia="Times New Roman"/>
          <w:color w:val="000000" w:themeColor="text1"/>
        </w:rPr>
        <w:t xml:space="preserve">the development of a new </w:t>
      </w:r>
      <w:r w:rsidR="00185AEC">
        <w:rPr>
          <w:rFonts w:eastAsia="Times New Roman"/>
          <w:color w:val="000000" w:themeColor="text1"/>
        </w:rPr>
        <w:t>t</w:t>
      </w:r>
      <w:r w:rsidRPr="72A2D1AB" w:rsidR="00185AEC">
        <w:rPr>
          <w:rFonts w:eastAsia="Times New Roman"/>
          <w:color w:val="000000" w:themeColor="text1"/>
        </w:rPr>
        <w:t xml:space="preserve">heory of </w:t>
      </w:r>
      <w:r w:rsidR="00185AEC">
        <w:rPr>
          <w:rFonts w:eastAsia="Times New Roman"/>
          <w:color w:val="000000" w:themeColor="text1"/>
        </w:rPr>
        <w:t>c</w:t>
      </w:r>
      <w:r w:rsidRPr="72A2D1AB" w:rsidR="00185AEC">
        <w:rPr>
          <w:rFonts w:eastAsia="Times New Roman"/>
          <w:color w:val="000000" w:themeColor="text1"/>
        </w:rPr>
        <w:t>hange reflecting cross-systems transitions from Head Start to kindergarten</w:t>
      </w:r>
      <w:r w:rsidR="00185AEC">
        <w:rPr>
          <w:rFonts w:eastAsia="Times New Roman"/>
          <w:color w:val="000000" w:themeColor="text1"/>
        </w:rPr>
        <w:t xml:space="preserve">, </w:t>
      </w:r>
      <w:r w:rsidRPr="72A2D1AB" w:rsidR="7FEB2224">
        <w:rPr>
          <w:rFonts w:eastAsia="Times New Roman"/>
          <w:color w:val="000000" w:themeColor="text1"/>
        </w:rPr>
        <w:t>and</w:t>
      </w:r>
      <w:r w:rsidRPr="72A2D1AB" w:rsidR="1BFEF867">
        <w:rPr>
          <w:rFonts w:eastAsia="Times New Roman"/>
          <w:color w:val="000000" w:themeColor="text1"/>
        </w:rPr>
        <w:t xml:space="preserve"> a</w:t>
      </w:r>
      <w:r w:rsidRPr="72A2D1AB" w:rsidR="7FEB2224">
        <w:rPr>
          <w:rFonts w:eastAsia="Times New Roman"/>
          <w:color w:val="000000" w:themeColor="text1"/>
        </w:rPr>
        <w:t xml:space="preserve"> review</w:t>
      </w:r>
      <w:r w:rsidRPr="72A2D1AB" w:rsidR="2BB75173">
        <w:rPr>
          <w:rFonts w:eastAsia="Times New Roman"/>
          <w:color w:val="000000" w:themeColor="text1"/>
        </w:rPr>
        <w:t xml:space="preserve"> of existing measures</w:t>
      </w:r>
      <w:r w:rsidRPr="72A2D1AB" w:rsidR="7FEB2224">
        <w:rPr>
          <w:rFonts w:eastAsia="Times New Roman"/>
          <w:color w:val="000000" w:themeColor="text1"/>
        </w:rPr>
        <w:t xml:space="preserve">. </w:t>
      </w:r>
      <w:r w:rsidRPr="72A2D1AB" w:rsidR="1E93B234">
        <w:rPr>
          <w:rFonts w:eastAsia="Times New Roman"/>
          <w:color w:val="000000" w:themeColor="text1"/>
        </w:rPr>
        <w:t xml:space="preserve">The instruments were </w:t>
      </w:r>
      <w:r w:rsidRPr="72A2D1AB" w:rsidR="2484134A">
        <w:rPr>
          <w:rFonts w:eastAsia="Times New Roman"/>
          <w:color w:val="000000" w:themeColor="text1"/>
        </w:rPr>
        <w:t xml:space="preserve">reviewed by the project officers and </w:t>
      </w:r>
      <w:r w:rsidRPr="72A2D1AB" w:rsidR="2452EB88">
        <w:rPr>
          <w:rFonts w:eastAsia="Times New Roman"/>
          <w:color w:val="000000" w:themeColor="text1"/>
        </w:rPr>
        <w:t xml:space="preserve">several </w:t>
      </w:r>
      <w:r w:rsidRPr="72A2D1AB" w:rsidR="2484134A">
        <w:rPr>
          <w:rFonts w:eastAsia="Times New Roman"/>
          <w:color w:val="000000" w:themeColor="text1"/>
        </w:rPr>
        <w:t xml:space="preserve">experts. </w:t>
      </w:r>
      <w:r w:rsidRPr="72A2D1AB" w:rsidR="4F86E178">
        <w:rPr>
          <w:rFonts w:eastAsia="Times New Roman"/>
          <w:color w:val="000000" w:themeColor="text1"/>
        </w:rPr>
        <w:t>See Exhibit 1 in SSA Section A.8 for the list of experts.</w:t>
      </w:r>
    </w:p>
    <w:p w:rsidR="00DD1A52" w:rsidP="00901040" w:rsidRDefault="00DD1A52" w14:paraId="460772F0" w14:textId="3FA16A7C">
      <w:pPr>
        <w:autoSpaceDE w:val="0"/>
        <w:autoSpaceDN w:val="0"/>
        <w:adjustRightInd w:val="0"/>
        <w:spacing w:after="0" w:line="240" w:lineRule="atLeast"/>
        <w:rPr>
          <w:rFonts w:eastAsia="Times New Roman" w:cstheme="minorHAnsi"/>
          <w:color w:val="000000"/>
        </w:rPr>
      </w:pPr>
    </w:p>
    <w:p w:rsidR="00BB2925" w:rsidP="00A93CC5" w:rsidRDefault="3DCD9CAB" w14:paraId="21107581" w14:textId="5822782B">
      <w:pPr>
        <w:autoSpaceDE w:val="0"/>
        <w:autoSpaceDN w:val="0"/>
        <w:adjustRightInd w:val="0"/>
        <w:spacing w:after="0" w:line="240" w:lineRule="atLeast"/>
      </w:pPr>
      <w:r>
        <w:t>The</w:t>
      </w:r>
      <w:r w:rsidR="7722F626">
        <w:t xml:space="preserve"> cognitive</w:t>
      </w:r>
      <w:r>
        <w:t xml:space="preserve"> interview protocol</w:t>
      </w:r>
      <w:r w:rsidR="08FA5D78">
        <w:t>s</w:t>
      </w:r>
      <w:r>
        <w:t xml:space="preserve"> (</w:t>
      </w:r>
      <w:r w:rsidR="00B32A3D">
        <w:t>Instruments 1 – 6</w:t>
      </w:r>
      <w:r>
        <w:t>) incorporate the instrument questions and include appropriate framing of the activity (on the first page)</w:t>
      </w:r>
      <w:r w:rsidR="003A7DC5">
        <w:t>,</w:t>
      </w:r>
      <w:r>
        <w:t xml:space="preserve"> along with prompts after questions that may help the participant reflect on how </w:t>
      </w:r>
      <w:r w:rsidR="003A7DC5">
        <w:t>they</w:t>
      </w:r>
      <w:r>
        <w:t xml:space="preserve"> understand</w:t>
      </w:r>
      <w:r w:rsidR="00342246">
        <w:t xml:space="preserve"> </w:t>
      </w:r>
      <w:proofErr w:type="gramStart"/>
      <w:r w:rsidR="00342246">
        <w:t xml:space="preserve">particular </w:t>
      </w:r>
      <w:r w:rsidR="00C017DD">
        <w:t>survey</w:t>
      </w:r>
      <w:proofErr w:type="gramEnd"/>
      <w:r w:rsidR="00C017DD">
        <w:t xml:space="preserve"> </w:t>
      </w:r>
      <w:r w:rsidR="00342246">
        <w:t>items</w:t>
      </w:r>
      <w:r>
        <w:t>.</w:t>
      </w:r>
      <w:r w:rsidR="30D4A854">
        <w:t xml:space="preserve"> Interview prompts focus on the extent to which different respondents </w:t>
      </w:r>
      <w:proofErr w:type="gramStart"/>
      <w:r w:rsidR="30D4A854">
        <w:t xml:space="preserve">are able </w:t>
      </w:r>
      <w:r w:rsidR="07BF11B0">
        <w:t>to</w:t>
      </w:r>
      <w:proofErr w:type="gramEnd"/>
      <w:r w:rsidR="07BF11B0">
        <w:t xml:space="preserve"> understand questions and response options about </w:t>
      </w:r>
      <w:r w:rsidR="00C017DD">
        <w:t xml:space="preserve">kindergarten transition </w:t>
      </w:r>
      <w:r w:rsidR="07BF11B0">
        <w:t>perspectives, policies, professional supports, and practices</w:t>
      </w:r>
      <w:r w:rsidR="30D4A854">
        <w:t xml:space="preserve">. This will assist the team in </w:t>
      </w:r>
      <w:r w:rsidR="65B4D256">
        <w:t xml:space="preserve">refining </w:t>
      </w:r>
      <w:r w:rsidR="00C017DD">
        <w:t>survey</w:t>
      </w:r>
      <w:r w:rsidR="65B4D256">
        <w:t xml:space="preserve"> questions and response options to ensure respondents understand and can answer them</w:t>
      </w:r>
      <w:r w:rsidR="30D4A854">
        <w:t xml:space="preserve">. </w:t>
      </w:r>
      <w:r w:rsidR="00464145">
        <w:t xml:space="preserve">Each survey (one for Head Start administrators and one for LEA administrators) </w:t>
      </w:r>
      <w:r w:rsidR="7636CCF7">
        <w:t xml:space="preserve">was separated into three different cognitive interview protocols to minimize individual burden on any one participant given the length of the developed instruments. Each </w:t>
      </w:r>
      <w:r w:rsidR="00464145">
        <w:t xml:space="preserve">cognitive interview </w:t>
      </w:r>
      <w:r w:rsidR="7636CCF7">
        <w:t>participant would respond to one protocol only.</w:t>
      </w:r>
    </w:p>
    <w:p w:rsidRPr="00901040" w:rsidR="00F85D35" w:rsidP="00901040" w:rsidRDefault="00F85D35" w14:paraId="0AB97A4E" w14:textId="77777777">
      <w:pPr>
        <w:autoSpaceDE w:val="0"/>
        <w:autoSpaceDN w:val="0"/>
        <w:adjustRightInd w:val="0"/>
        <w:spacing w:after="0" w:line="240" w:lineRule="atLeast"/>
        <w:rPr>
          <w:rFonts w:ascii="Times New Roman" w:hAnsi="Times New Roman" w:eastAsia="Times New Roman" w:cs="Times New Roman"/>
          <w:color w:val="000000"/>
          <w:sz w:val="24"/>
          <w:szCs w:val="24"/>
        </w:rPr>
      </w:pPr>
    </w:p>
    <w:p w:rsidR="00EB6134" w:rsidP="00F85D35" w:rsidRDefault="00901040" w14:paraId="6079F68E" w14:textId="4D7E392A">
      <w:pPr>
        <w:autoSpaceDE w:val="0"/>
        <w:autoSpaceDN w:val="0"/>
        <w:adjustRightInd w:val="0"/>
        <w:spacing w:after="120" w:line="240" w:lineRule="atLeast"/>
        <w:rPr>
          <w:rFonts w:eastAsia="Times New Roman" w:cstheme="minorHAnsi"/>
          <w:color w:val="000000"/>
        </w:rPr>
      </w:pPr>
      <w:r w:rsidRPr="00DF1291">
        <w:rPr>
          <w:rFonts w:eastAsia="Times New Roman" w:cstheme="minorHAnsi"/>
          <w:b/>
          <w:bCs/>
          <w:color w:val="000000"/>
        </w:rPr>
        <w:t xml:space="preserve">B4. </w:t>
      </w:r>
      <w:r w:rsidR="00DF1291">
        <w:rPr>
          <w:rFonts w:eastAsia="Times New Roman" w:cstheme="minorHAnsi"/>
          <w:b/>
          <w:bCs/>
          <w:color w:val="000000"/>
        </w:rPr>
        <w:tab/>
      </w:r>
      <w:r w:rsidRPr="00DF1291">
        <w:rPr>
          <w:rFonts w:eastAsia="Times New Roman" w:cstheme="minorHAnsi"/>
          <w:b/>
          <w:bCs/>
          <w:color w:val="000000"/>
        </w:rPr>
        <w:t>Collection of Data</w:t>
      </w:r>
      <w:r w:rsidR="00EB6134">
        <w:rPr>
          <w:rFonts w:eastAsia="Times New Roman" w:cstheme="minorHAnsi"/>
          <w:b/>
          <w:bCs/>
          <w:color w:val="000000"/>
        </w:rPr>
        <w:t xml:space="preserve"> and Quality Control</w:t>
      </w:r>
    </w:p>
    <w:p w:rsidR="006A5B48" w:rsidP="00FF7368" w:rsidRDefault="00FF7368" w14:paraId="7E3D7BE4" w14:textId="2CCA2869">
      <w:pPr>
        <w:autoSpaceDE w:val="0"/>
        <w:autoSpaceDN w:val="0"/>
        <w:adjustRightInd w:val="0"/>
        <w:spacing w:after="0" w:line="240" w:lineRule="atLeast"/>
        <w:rPr>
          <w:rFonts w:eastAsia="Times New Roman" w:cstheme="minorHAnsi"/>
          <w:color w:val="000000"/>
        </w:rPr>
      </w:pPr>
      <w:r>
        <w:rPr>
          <w:rFonts w:eastAsia="Times New Roman" w:cstheme="minorHAnsi"/>
          <w:color w:val="000000"/>
        </w:rPr>
        <w:lastRenderedPageBreak/>
        <w:t xml:space="preserve">Cognitive interviews will be conducted by </w:t>
      </w:r>
      <w:r w:rsidRPr="00782769">
        <w:rPr>
          <w:rFonts w:ascii="Calibri" w:hAnsi="Calibri" w:eastAsia="Calibri" w:cs="Calibri"/>
        </w:rPr>
        <w:t>research staff of NORC and subcontractors</w:t>
      </w:r>
      <w:r>
        <w:rPr>
          <w:rFonts w:eastAsia="Times New Roman" w:cstheme="minorHAnsi"/>
          <w:color w:val="000000"/>
        </w:rPr>
        <w:t>.</w:t>
      </w:r>
    </w:p>
    <w:p w:rsidRPr="00DF1291" w:rsidR="00FF7368" w:rsidP="00925D18" w:rsidRDefault="00FF7368" w14:paraId="2AC91BAB" w14:textId="77777777">
      <w:pPr>
        <w:autoSpaceDE w:val="0"/>
        <w:autoSpaceDN w:val="0"/>
        <w:adjustRightInd w:val="0"/>
        <w:spacing w:after="0" w:line="240" w:lineRule="atLeast"/>
        <w:rPr>
          <w:rFonts w:eastAsia="Times New Roman" w:cstheme="minorHAnsi"/>
          <w:color w:val="000000"/>
        </w:rPr>
      </w:pPr>
    </w:p>
    <w:p w:rsidR="006876B9" w:rsidP="00782769" w:rsidRDefault="006876B9" w14:paraId="1819B45E" w14:textId="727E9A8A">
      <w:pPr>
        <w:autoSpaceDE w:val="0"/>
        <w:autoSpaceDN w:val="0"/>
        <w:adjustRightInd w:val="0"/>
        <w:spacing w:after="0" w:line="257" w:lineRule="auto"/>
        <w:rPr>
          <w:rFonts w:ascii="Calibri" w:hAnsi="Calibri" w:eastAsia="Calibri" w:cs="Calibri"/>
        </w:rPr>
      </w:pPr>
      <w:r w:rsidRPr="00782769">
        <w:rPr>
          <w:rFonts w:ascii="Calibri" w:hAnsi="Calibri" w:eastAsia="Calibri" w:cs="Calibri"/>
          <w:u w:val="single"/>
        </w:rPr>
        <w:t xml:space="preserve">Training </w:t>
      </w:r>
      <w:r w:rsidRPr="00782769" w:rsidR="000F71B9">
        <w:rPr>
          <w:rFonts w:ascii="Calibri" w:hAnsi="Calibri" w:eastAsia="Calibri" w:cs="Calibri"/>
          <w:u w:val="single"/>
        </w:rPr>
        <w:t xml:space="preserve">and oversight </w:t>
      </w:r>
      <w:r w:rsidRPr="00782769">
        <w:rPr>
          <w:rFonts w:ascii="Calibri" w:hAnsi="Calibri" w:eastAsia="Calibri" w:cs="Calibri"/>
          <w:u w:val="single"/>
        </w:rPr>
        <w:t xml:space="preserve">of </w:t>
      </w:r>
      <w:r w:rsidRPr="00782769" w:rsidR="000F71B9">
        <w:rPr>
          <w:rFonts w:ascii="Calibri" w:hAnsi="Calibri" w:eastAsia="Calibri" w:cs="Calibri"/>
          <w:u w:val="single"/>
        </w:rPr>
        <w:t>research</w:t>
      </w:r>
      <w:r w:rsidRPr="00782769">
        <w:rPr>
          <w:rFonts w:ascii="Calibri" w:hAnsi="Calibri" w:eastAsia="Calibri" w:cs="Calibri"/>
          <w:u w:val="single"/>
        </w:rPr>
        <w:t xml:space="preserve"> staff</w:t>
      </w:r>
      <w:r w:rsidRPr="00782769">
        <w:rPr>
          <w:rFonts w:ascii="Calibri" w:hAnsi="Calibri" w:eastAsia="Calibri" w:cs="Calibri"/>
        </w:rPr>
        <w:t xml:space="preserve">. All </w:t>
      </w:r>
      <w:r w:rsidRPr="00782769" w:rsidR="000F71B9">
        <w:rPr>
          <w:rFonts w:ascii="Calibri" w:hAnsi="Calibri" w:eastAsia="Calibri" w:cs="Calibri"/>
        </w:rPr>
        <w:t xml:space="preserve">research </w:t>
      </w:r>
      <w:r w:rsidRPr="00782769">
        <w:rPr>
          <w:rFonts w:ascii="Calibri" w:hAnsi="Calibri" w:eastAsia="Calibri" w:cs="Calibri"/>
        </w:rPr>
        <w:t>staff will go through a trainin</w:t>
      </w:r>
      <w:r w:rsidRPr="00782769" w:rsidR="000F71B9">
        <w:rPr>
          <w:rFonts w:ascii="Calibri" w:hAnsi="Calibri" w:eastAsia="Calibri" w:cs="Calibri"/>
        </w:rPr>
        <w:t xml:space="preserve">g overseen by a senior researcher with expertise in </w:t>
      </w:r>
      <w:r w:rsidRPr="00782769" w:rsidR="00337644">
        <w:rPr>
          <w:rFonts w:ascii="Calibri" w:hAnsi="Calibri" w:eastAsia="Calibri" w:cs="Calibri"/>
        </w:rPr>
        <w:t>cognitive interviewing</w:t>
      </w:r>
      <w:r w:rsidRPr="00782769" w:rsidR="000F71B9">
        <w:rPr>
          <w:rFonts w:ascii="Calibri" w:hAnsi="Calibri" w:eastAsia="Calibri" w:cs="Calibri"/>
        </w:rPr>
        <w:t xml:space="preserve"> methodology. </w:t>
      </w:r>
      <w:r w:rsidRPr="00782769" w:rsidR="00D437A5">
        <w:rPr>
          <w:rFonts w:ascii="Calibri" w:hAnsi="Calibri" w:eastAsia="Calibri" w:cs="Calibri"/>
        </w:rPr>
        <w:t xml:space="preserve">Research staff will practice the technique on each other prior to working with study participants. </w:t>
      </w:r>
      <w:r w:rsidRPr="00782769" w:rsidR="00337644">
        <w:rPr>
          <w:rFonts w:ascii="Calibri" w:hAnsi="Calibri" w:eastAsia="Calibri" w:cs="Calibri"/>
        </w:rPr>
        <w:t xml:space="preserve">All staff new to this methodology will be paired with a more seasoned </w:t>
      </w:r>
      <w:r w:rsidRPr="00782769" w:rsidR="00241E5C">
        <w:rPr>
          <w:rFonts w:ascii="Calibri" w:hAnsi="Calibri" w:eastAsia="Calibri" w:cs="Calibri"/>
        </w:rPr>
        <w:t xml:space="preserve">researcher to </w:t>
      </w:r>
      <w:r w:rsidRPr="00782769" w:rsidR="00AD5C5F">
        <w:rPr>
          <w:rFonts w:ascii="Calibri" w:hAnsi="Calibri" w:eastAsia="Calibri" w:cs="Calibri"/>
        </w:rPr>
        <w:t xml:space="preserve">observe at least one cognitive interview </w:t>
      </w:r>
      <w:r w:rsidRPr="00782769" w:rsidR="00056C88">
        <w:rPr>
          <w:rFonts w:ascii="Calibri" w:hAnsi="Calibri" w:eastAsia="Calibri" w:cs="Calibri"/>
        </w:rPr>
        <w:t xml:space="preserve">being led by the seasoned researcher </w:t>
      </w:r>
      <w:r w:rsidRPr="00782769" w:rsidR="00AD5C5F">
        <w:rPr>
          <w:rFonts w:ascii="Calibri" w:hAnsi="Calibri" w:eastAsia="Calibri" w:cs="Calibri"/>
        </w:rPr>
        <w:t xml:space="preserve">before conducting one themselves. In addition, </w:t>
      </w:r>
      <w:r w:rsidRPr="00782769" w:rsidR="00FA227E">
        <w:rPr>
          <w:rFonts w:ascii="Calibri" w:hAnsi="Calibri" w:eastAsia="Calibri" w:cs="Calibri"/>
        </w:rPr>
        <w:t xml:space="preserve">staff new to this methodology will be observed </w:t>
      </w:r>
      <w:r w:rsidRPr="00782769" w:rsidR="00D17851">
        <w:rPr>
          <w:rFonts w:ascii="Calibri" w:hAnsi="Calibri" w:eastAsia="Calibri" w:cs="Calibri"/>
        </w:rPr>
        <w:t xml:space="preserve">by a </w:t>
      </w:r>
      <w:r w:rsidRPr="00782769" w:rsidR="00056C88">
        <w:rPr>
          <w:rFonts w:ascii="Calibri" w:hAnsi="Calibri" w:eastAsia="Calibri" w:cs="Calibri"/>
        </w:rPr>
        <w:t>seasoned</w:t>
      </w:r>
      <w:r w:rsidRPr="00782769" w:rsidR="00D17851">
        <w:rPr>
          <w:rFonts w:ascii="Calibri" w:hAnsi="Calibri" w:eastAsia="Calibri" w:cs="Calibri"/>
        </w:rPr>
        <w:t xml:space="preserve"> researcher when </w:t>
      </w:r>
      <w:r w:rsidRPr="00782769" w:rsidR="00056C88">
        <w:rPr>
          <w:rFonts w:ascii="Calibri" w:hAnsi="Calibri" w:eastAsia="Calibri" w:cs="Calibri"/>
        </w:rPr>
        <w:t>leading</w:t>
      </w:r>
      <w:r w:rsidRPr="00782769" w:rsidR="00FA227E">
        <w:rPr>
          <w:rFonts w:ascii="Calibri" w:hAnsi="Calibri" w:eastAsia="Calibri" w:cs="Calibri"/>
        </w:rPr>
        <w:t xml:space="preserve"> </w:t>
      </w:r>
      <w:r w:rsidRPr="00782769" w:rsidR="00D17851">
        <w:rPr>
          <w:rFonts w:ascii="Calibri" w:hAnsi="Calibri" w:eastAsia="Calibri" w:cs="Calibri"/>
        </w:rPr>
        <w:t>their first</w:t>
      </w:r>
      <w:r w:rsidRPr="00782769" w:rsidR="00FA227E">
        <w:rPr>
          <w:rFonts w:ascii="Calibri" w:hAnsi="Calibri" w:eastAsia="Calibri" w:cs="Calibri"/>
        </w:rPr>
        <w:t xml:space="preserve"> interview </w:t>
      </w:r>
      <w:r w:rsidRPr="00782769" w:rsidR="00D17851">
        <w:rPr>
          <w:rFonts w:ascii="Calibri" w:hAnsi="Calibri" w:eastAsia="Calibri" w:cs="Calibri"/>
        </w:rPr>
        <w:t xml:space="preserve">and </w:t>
      </w:r>
      <w:r w:rsidRPr="00782769" w:rsidR="000D0355">
        <w:rPr>
          <w:rFonts w:ascii="Calibri" w:hAnsi="Calibri" w:eastAsia="Calibri" w:cs="Calibri"/>
        </w:rPr>
        <w:t xml:space="preserve">the two researchers </w:t>
      </w:r>
      <w:r w:rsidRPr="00782769" w:rsidR="00D17851">
        <w:rPr>
          <w:rFonts w:ascii="Calibri" w:hAnsi="Calibri" w:eastAsia="Calibri" w:cs="Calibri"/>
        </w:rPr>
        <w:t xml:space="preserve">will debrief afterwards. </w:t>
      </w:r>
      <w:r w:rsidRPr="00782769" w:rsidR="000D0355">
        <w:rPr>
          <w:rFonts w:ascii="Calibri" w:hAnsi="Calibri" w:eastAsia="Calibri" w:cs="Calibri"/>
        </w:rPr>
        <w:t xml:space="preserve">If necessary, </w:t>
      </w:r>
      <w:r w:rsidRPr="00782769" w:rsidR="00E670B3">
        <w:rPr>
          <w:rFonts w:ascii="Calibri" w:hAnsi="Calibri" w:eastAsia="Calibri" w:cs="Calibri"/>
        </w:rPr>
        <w:t xml:space="preserve">seasoned staff will continue to observe </w:t>
      </w:r>
      <w:r w:rsidRPr="00782769" w:rsidR="000D0355">
        <w:rPr>
          <w:rFonts w:ascii="Calibri" w:hAnsi="Calibri" w:eastAsia="Calibri" w:cs="Calibri"/>
        </w:rPr>
        <w:t xml:space="preserve">additional interviews </w:t>
      </w:r>
      <w:r w:rsidRPr="00782769" w:rsidR="00E670B3">
        <w:rPr>
          <w:rFonts w:ascii="Calibri" w:hAnsi="Calibri" w:eastAsia="Calibri" w:cs="Calibri"/>
        </w:rPr>
        <w:t xml:space="preserve">led by </w:t>
      </w:r>
      <w:r w:rsidRPr="00782769" w:rsidR="000C5E2C">
        <w:rPr>
          <w:rFonts w:ascii="Calibri" w:hAnsi="Calibri" w:eastAsia="Calibri" w:cs="Calibri"/>
        </w:rPr>
        <w:t xml:space="preserve">researchers new to the cognitive interview methodology until </w:t>
      </w:r>
      <w:r w:rsidRPr="00782769" w:rsidR="00976552">
        <w:rPr>
          <w:rFonts w:ascii="Calibri" w:hAnsi="Calibri" w:eastAsia="Calibri" w:cs="Calibri"/>
        </w:rPr>
        <w:t xml:space="preserve">competency in the method is achieved. </w:t>
      </w:r>
      <w:r w:rsidRPr="00782769" w:rsidR="001A7F3D">
        <w:rPr>
          <w:rFonts w:ascii="Calibri" w:hAnsi="Calibri" w:eastAsia="Calibri" w:cs="Calibri"/>
        </w:rPr>
        <w:t xml:space="preserve"> </w:t>
      </w:r>
    </w:p>
    <w:p w:rsidRPr="00782769" w:rsidR="00345291" w:rsidP="00782769" w:rsidRDefault="00345291" w14:paraId="712475FA" w14:textId="77777777">
      <w:pPr>
        <w:autoSpaceDE w:val="0"/>
        <w:autoSpaceDN w:val="0"/>
        <w:adjustRightInd w:val="0"/>
        <w:spacing w:after="0" w:line="257" w:lineRule="auto"/>
        <w:rPr>
          <w:rFonts w:ascii="Calibri" w:hAnsi="Calibri" w:eastAsia="Calibri" w:cs="Calibri"/>
        </w:rPr>
      </w:pPr>
    </w:p>
    <w:p w:rsidR="003D208A" w:rsidP="01873796" w:rsidRDefault="6EC3653D" w14:paraId="129FCA92" w14:textId="1177AF71">
      <w:pPr>
        <w:autoSpaceDE w:val="0"/>
        <w:autoSpaceDN w:val="0"/>
        <w:adjustRightInd w:val="0"/>
        <w:spacing w:after="0" w:line="257" w:lineRule="auto"/>
        <w:rPr>
          <w:rFonts w:ascii="Calibri" w:hAnsi="Calibri" w:eastAsia="Calibri" w:cs="Calibri"/>
        </w:rPr>
      </w:pPr>
      <w:r w:rsidRPr="26087533">
        <w:rPr>
          <w:rFonts w:ascii="Calibri" w:hAnsi="Calibri" w:eastAsia="Calibri" w:cs="Calibri"/>
          <w:u w:val="single"/>
        </w:rPr>
        <w:t>Recruitment</w:t>
      </w:r>
      <w:r w:rsidRPr="26087533">
        <w:rPr>
          <w:rFonts w:ascii="Calibri" w:hAnsi="Calibri" w:eastAsia="Calibri" w:cs="Calibri"/>
        </w:rPr>
        <w:t xml:space="preserve">. The cognitive interviewing </w:t>
      </w:r>
      <w:r w:rsidR="00262A43">
        <w:rPr>
          <w:rFonts w:ascii="Calibri" w:hAnsi="Calibri" w:eastAsia="Calibri" w:cs="Calibri"/>
        </w:rPr>
        <w:t xml:space="preserve">will </w:t>
      </w:r>
      <w:r w:rsidRPr="26087533">
        <w:rPr>
          <w:rFonts w:ascii="Calibri" w:hAnsi="Calibri" w:eastAsia="Calibri" w:cs="Calibri"/>
        </w:rPr>
        <w:t xml:space="preserve">begin with recruitment of </w:t>
      </w:r>
      <w:r w:rsidRPr="26087533" w:rsidR="7E379458">
        <w:rPr>
          <w:rFonts w:ascii="Calibri" w:hAnsi="Calibri" w:eastAsia="Calibri" w:cs="Calibri"/>
        </w:rPr>
        <w:t>participants</w:t>
      </w:r>
      <w:r w:rsidRPr="26087533">
        <w:rPr>
          <w:rFonts w:ascii="Calibri" w:hAnsi="Calibri" w:eastAsia="Calibri" w:cs="Calibri"/>
        </w:rPr>
        <w:t xml:space="preserve">. </w:t>
      </w:r>
      <w:r w:rsidRPr="26087533" w:rsidR="48B4D668">
        <w:rPr>
          <w:rFonts w:ascii="Calibri" w:hAnsi="Calibri" w:eastAsia="Calibri" w:cs="Calibri"/>
        </w:rPr>
        <w:t>The study team</w:t>
      </w:r>
      <w:r w:rsidRPr="26087533">
        <w:rPr>
          <w:rFonts w:ascii="Calibri" w:hAnsi="Calibri" w:eastAsia="Calibri" w:cs="Calibri"/>
        </w:rPr>
        <w:t xml:space="preserve"> will use </w:t>
      </w:r>
      <w:r w:rsidRPr="26087533" w:rsidR="48B4D668">
        <w:rPr>
          <w:rFonts w:ascii="Calibri" w:hAnsi="Calibri" w:eastAsia="Calibri" w:cs="Calibri"/>
        </w:rPr>
        <w:t>their</w:t>
      </w:r>
      <w:r w:rsidRPr="26087533">
        <w:rPr>
          <w:rFonts w:ascii="Calibri" w:hAnsi="Calibri" w:eastAsia="Calibri" w:cs="Calibri"/>
        </w:rPr>
        <w:t xml:space="preserve"> contacts within both Head Start and K-12 systems to ask for volunteers to help test survey instruments. </w:t>
      </w:r>
      <w:r w:rsidRPr="26087533" w:rsidR="3DB77554">
        <w:rPr>
          <w:rFonts w:ascii="Calibri" w:hAnsi="Calibri" w:eastAsia="Calibri" w:cs="Calibri"/>
        </w:rPr>
        <w:t>We</w:t>
      </w:r>
      <w:r w:rsidRPr="26087533">
        <w:rPr>
          <w:rFonts w:ascii="Calibri" w:hAnsi="Calibri" w:eastAsia="Calibri" w:cs="Calibri"/>
        </w:rPr>
        <w:t xml:space="preserve"> aim to recruit administrators within both Head Start and K-12 systems </w:t>
      </w:r>
      <w:r w:rsidRPr="26087533" w:rsidR="7E526512">
        <w:rPr>
          <w:rFonts w:ascii="Calibri" w:hAnsi="Calibri" w:eastAsia="Calibri" w:cs="Calibri"/>
        </w:rPr>
        <w:t xml:space="preserve">at the </w:t>
      </w:r>
      <w:r w:rsidRPr="26087533">
        <w:rPr>
          <w:rFonts w:ascii="Calibri" w:hAnsi="Calibri" w:eastAsia="Calibri" w:cs="Calibri"/>
        </w:rPr>
        <w:t>program level (e.g., Head Start program, superintendent of a</w:t>
      </w:r>
      <w:r w:rsidR="0090341E">
        <w:rPr>
          <w:rFonts w:ascii="Calibri" w:hAnsi="Calibri" w:eastAsia="Calibri" w:cs="Calibri"/>
        </w:rPr>
        <w:t>n</w:t>
      </w:r>
      <w:r w:rsidRPr="26087533">
        <w:rPr>
          <w:rFonts w:ascii="Calibri" w:hAnsi="Calibri" w:eastAsia="Calibri" w:cs="Calibri"/>
        </w:rPr>
        <w:t xml:space="preserve"> </w:t>
      </w:r>
      <w:r w:rsidR="0090341E">
        <w:rPr>
          <w:rFonts w:ascii="Calibri" w:hAnsi="Calibri" w:eastAsia="Calibri" w:cs="Calibri"/>
        </w:rPr>
        <w:t>LEA</w:t>
      </w:r>
      <w:r w:rsidRPr="26087533">
        <w:rPr>
          <w:rFonts w:ascii="Calibri" w:hAnsi="Calibri" w:eastAsia="Calibri" w:cs="Calibri"/>
        </w:rPr>
        <w:t xml:space="preserve">). </w:t>
      </w:r>
      <w:r w:rsidR="00262A43">
        <w:rPr>
          <w:rFonts w:ascii="Calibri" w:hAnsi="Calibri" w:eastAsia="Calibri" w:cs="Calibri"/>
        </w:rPr>
        <w:t>Since w</w:t>
      </w:r>
      <w:r w:rsidRPr="26087533" w:rsidR="3DB77554">
        <w:rPr>
          <w:rFonts w:ascii="Calibri" w:hAnsi="Calibri" w:eastAsia="Calibri" w:cs="Calibri"/>
        </w:rPr>
        <w:t xml:space="preserve">e plan to </w:t>
      </w:r>
      <w:r w:rsidRPr="26087533">
        <w:rPr>
          <w:rFonts w:ascii="Calibri" w:hAnsi="Calibri" w:eastAsia="Calibri" w:cs="Calibri"/>
        </w:rPr>
        <w:t>recruit from several different states or regions of the country</w:t>
      </w:r>
      <w:r w:rsidR="00262A43">
        <w:rPr>
          <w:rFonts w:ascii="Calibri" w:hAnsi="Calibri" w:eastAsia="Calibri" w:cs="Calibri"/>
        </w:rPr>
        <w:t>, we</w:t>
      </w:r>
      <w:r w:rsidRPr="26087533">
        <w:rPr>
          <w:rFonts w:ascii="Calibri" w:hAnsi="Calibri" w:eastAsia="Calibri" w:cs="Calibri"/>
        </w:rPr>
        <w:t xml:space="preserve"> will do outreach by email and follow up with phone calls.  </w:t>
      </w:r>
    </w:p>
    <w:p w:rsidR="003D208A" w:rsidP="01873796" w:rsidRDefault="003D208A" w14:paraId="36CEF17C" w14:textId="185DE53E">
      <w:pPr>
        <w:autoSpaceDE w:val="0"/>
        <w:autoSpaceDN w:val="0"/>
        <w:adjustRightInd w:val="0"/>
        <w:spacing w:after="0" w:line="257" w:lineRule="auto"/>
        <w:rPr>
          <w:rFonts w:ascii="Calibri" w:hAnsi="Calibri" w:eastAsia="Calibri" w:cs="Calibri"/>
        </w:rPr>
      </w:pPr>
    </w:p>
    <w:p w:rsidRPr="00925D18" w:rsidR="003C22C5" w:rsidP="00345291" w:rsidRDefault="7373D9D5" w14:paraId="1E950786" w14:textId="240100D5">
      <w:pPr>
        <w:autoSpaceDE w:val="0"/>
        <w:autoSpaceDN w:val="0"/>
        <w:adjustRightInd w:val="0"/>
        <w:spacing w:after="0" w:line="257" w:lineRule="auto"/>
      </w:pPr>
      <w:r w:rsidRPr="65C02B40">
        <w:rPr>
          <w:rFonts w:ascii="Calibri" w:hAnsi="Calibri" w:eastAsia="Calibri" w:cs="Calibri"/>
        </w:rPr>
        <w:t xml:space="preserve">Study team </w:t>
      </w:r>
      <w:r w:rsidRPr="65C02B40" w:rsidR="23C99DE2">
        <w:rPr>
          <w:rFonts w:ascii="Calibri" w:hAnsi="Calibri" w:eastAsia="Calibri" w:cs="Calibri"/>
        </w:rPr>
        <w:t xml:space="preserve">members will </w:t>
      </w:r>
      <w:r w:rsidRPr="65C02B40" w:rsidR="109524F4">
        <w:rPr>
          <w:rFonts w:ascii="Calibri" w:hAnsi="Calibri" w:eastAsia="Calibri" w:cs="Calibri"/>
        </w:rPr>
        <w:t>develop lists of potential participants and will categorize based on their geographic location and whether located in an urban, rural, or suburban area.</w:t>
      </w:r>
      <w:r w:rsidRPr="65C02B40" w:rsidR="48B2CF11">
        <w:rPr>
          <w:rFonts w:ascii="Calibri" w:hAnsi="Calibri" w:eastAsia="Calibri" w:cs="Calibri"/>
        </w:rPr>
        <w:t xml:space="preserve"> </w:t>
      </w:r>
      <w:r w:rsidRPr="65C02B40" w:rsidR="2C68E5AB">
        <w:rPr>
          <w:rFonts w:ascii="Calibri" w:hAnsi="Calibri" w:eastAsia="Calibri" w:cs="Calibri"/>
        </w:rPr>
        <w:t xml:space="preserve">Study team </w:t>
      </w:r>
      <w:r w:rsidRPr="65C02B40" w:rsidR="424713EC">
        <w:rPr>
          <w:rFonts w:ascii="Calibri" w:hAnsi="Calibri" w:eastAsia="Calibri" w:cs="Calibri"/>
        </w:rPr>
        <w:t>members (see Exhibit B.8)</w:t>
      </w:r>
      <w:r w:rsidRPr="65C02B40" w:rsidR="00EBF91E">
        <w:rPr>
          <w:rFonts w:ascii="Calibri" w:hAnsi="Calibri" w:eastAsia="Calibri" w:cs="Calibri"/>
        </w:rPr>
        <w:t xml:space="preserve"> </w:t>
      </w:r>
      <w:r w:rsidRPr="65C02B40" w:rsidR="2C68E5AB">
        <w:rPr>
          <w:rFonts w:ascii="Calibri" w:hAnsi="Calibri" w:eastAsia="Calibri" w:cs="Calibri"/>
        </w:rPr>
        <w:t xml:space="preserve">will have preliminary conversations </w:t>
      </w:r>
      <w:r w:rsidRPr="65C02B40" w:rsidR="06CE5D60">
        <w:rPr>
          <w:rFonts w:ascii="Calibri" w:hAnsi="Calibri" w:eastAsia="Calibri" w:cs="Calibri"/>
        </w:rPr>
        <w:t xml:space="preserve">with their contacts </w:t>
      </w:r>
      <w:r w:rsidRPr="65C02B40" w:rsidR="2C68E5AB">
        <w:rPr>
          <w:rFonts w:ascii="Calibri" w:hAnsi="Calibri" w:eastAsia="Calibri" w:cs="Calibri"/>
        </w:rPr>
        <w:t>about the scope and rationale for the study, and t</w:t>
      </w:r>
      <w:r w:rsidRPr="65C02B40" w:rsidR="1DB83703">
        <w:rPr>
          <w:rFonts w:ascii="Calibri" w:hAnsi="Calibri" w:eastAsia="Calibri" w:cs="Calibri"/>
        </w:rPr>
        <w:t xml:space="preserve">he study team </w:t>
      </w:r>
      <w:r w:rsidRPr="65C02B40" w:rsidR="6DA06EA8">
        <w:rPr>
          <w:rFonts w:ascii="Calibri" w:hAnsi="Calibri" w:eastAsia="Calibri" w:cs="Calibri"/>
        </w:rPr>
        <w:t xml:space="preserve">members </w:t>
      </w:r>
      <w:r w:rsidRPr="65C02B40" w:rsidR="1DB83703">
        <w:rPr>
          <w:rFonts w:ascii="Calibri" w:hAnsi="Calibri" w:eastAsia="Calibri" w:cs="Calibri"/>
        </w:rPr>
        <w:t xml:space="preserve">will </w:t>
      </w:r>
      <w:r w:rsidRPr="65C02B40" w:rsidR="0A798465">
        <w:rPr>
          <w:rFonts w:ascii="Calibri" w:hAnsi="Calibri" w:eastAsia="Calibri" w:cs="Calibri"/>
        </w:rPr>
        <w:t xml:space="preserve">formally </w:t>
      </w:r>
      <w:r w:rsidRPr="65C02B40" w:rsidR="73AA6E16">
        <w:rPr>
          <w:rFonts w:ascii="Calibri" w:hAnsi="Calibri" w:eastAsia="Calibri" w:cs="Calibri"/>
        </w:rPr>
        <w:t xml:space="preserve">reach out to potential respondents </w:t>
      </w:r>
      <w:r w:rsidRPr="65C02B40" w:rsidR="1DB83703">
        <w:rPr>
          <w:rFonts w:ascii="Calibri" w:hAnsi="Calibri" w:eastAsia="Calibri" w:cs="Calibri"/>
        </w:rPr>
        <w:t>via recruitment materials (see Attachment B)</w:t>
      </w:r>
      <w:r w:rsidRPr="65C02B40" w:rsidR="23C99DE2">
        <w:rPr>
          <w:rFonts w:ascii="Calibri" w:hAnsi="Calibri" w:eastAsia="Calibri" w:cs="Calibri"/>
        </w:rPr>
        <w:t>.</w:t>
      </w:r>
      <w:r w:rsidRPr="65C02B40" w:rsidR="09D0CA1C">
        <w:rPr>
          <w:rFonts w:ascii="Calibri" w:hAnsi="Calibri" w:eastAsia="Calibri" w:cs="Calibri"/>
        </w:rPr>
        <w:t xml:space="preserve"> </w:t>
      </w:r>
      <w:r w:rsidRPr="65C02B40" w:rsidR="3173D908">
        <w:rPr>
          <w:rFonts w:ascii="Calibri" w:hAnsi="Calibri" w:eastAsia="Calibri" w:cs="Calibri"/>
        </w:rPr>
        <w:t>Screener questions</w:t>
      </w:r>
      <w:r w:rsidRPr="65C02B40" w:rsidR="000A500E">
        <w:rPr>
          <w:rFonts w:ascii="Calibri" w:hAnsi="Calibri" w:eastAsia="Calibri" w:cs="Calibri"/>
        </w:rPr>
        <w:t>, which will be part of the recruitment process,</w:t>
      </w:r>
      <w:r w:rsidRPr="65C02B40" w:rsidR="3173D908">
        <w:rPr>
          <w:rFonts w:ascii="Calibri" w:hAnsi="Calibri" w:eastAsia="Calibri" w:cs="Calibri"/>
        </w:rPr>
        <w:t xml:space="preserve"> will also be completed to ensure that participants have the requisite experience (see Instrument 7).</w:t>
      </w:r>
      <w:r w:rsidRPr="0015051F" w:rsidR="0015051F">
        <w:t xml:space="preserve"> </w:t>
      </w:r>
    </w:p>
    <w:p w:rsidR="003D208A" w:rsidP="00345291" w:rsidRDefault="003D208A" w14:paraId="7BF2AFB5" w14:textId="77777777">
      <w:pPr>
        <w:autoSpaceDE w:val="0"/>
        <w:autoSpaceDN w:val="0"/>
        <w:adjustRightInd w:val="0"/>
        <w:spacing w:after="0" w:line="257" w:lineRule="auto"/>
        <w:rPr>
          <w:rFonts w:ascii="Calibri" w:hAnsi="Calibri" w:eastAsia="Calibri" w:cs="Calibri"/>
        </w:rPr>
      </w:pPr>
    </w:p>
    <w:p w:rsidR="00493DEA" w:rsidP="110083D6" w:rsidRDefault="278D7300" w14:paraId="53439F95" w14:textId="700DFDD3">
      <w:pPr>
        <w:autoSpaceDE w:val="0"/>
        <w:autoSpaceDN w:val="0"/>
        <w:adjustRightInd w:val="0"/>
        <w:spacing w:after="0" w:line="257" w:lineRule="auto"/>
        <w:rPr>
          <w:rFonts w:ascii="Calibri" w:hAnsi="Calibri" w:eastAsia="Calibri" w:cs="Calibri"/>
        </w:rPr>
      </w:pPr>
      <w:r w:rsidRPr="65C02B40">
        <w:rPr>
          <w:rFonts w:ascii="Calibri" w:hAnsi="Calibri" w:eastAsia="Calibri" w:cs="Calibri"/>
          <w:u w:val="single"/>
        </w:rPr>
        <w:t>Scheduling interviews</w:t>
      </w:r>
      <w:r w:rsidRPr="65C02B40">
        <w:rPr>
          <w:rFonts w:ascii="Calibri" w:hAnsi="Calibri" w:eastAsia="Calibri" w:cs="Calibri"/>
        </w:rPr>
        <w:t xml:space="preserve">. </w:t>
      </w:r>
      <w:r w:rsidRPr="65C02B40" w:rsidR="00C03F03">
        <w:rPr>
          <w:rFonts w:ascii="Calibri" w:hAnsi="Calibri" w:eastAsia="Calibri" w:cs="Calibri"/>
        </w:rPr>
        <w:t>The study team</w:t>
      </w:r>
      <w:r w:rsidRPr="65C02B40">
        <w:rPr>
          <w:rFonts w:ascii="Calibri" w:hAnsi="Calibri" w:eastAsia="Calibri" w:cs="Calibri"/>
        </w:rPr>
        <w:t xml:space="preserve"> will schedule interviews via email</w:t>
      </w:r>
      <w:r w:rsidRPr="65C02B40" w:rsidR="003C39DD">
        <w:rPr>
          <w:rFonts w:ascii="Calibri" w:hAnsi="Calibri" w:eastAsia="Calibri" w:cs="Calibri"/>
        </w:rPr>
        <w:t xml:space="preserve"> and </w:t>
      </w:r>
      <w:r w:rsidRPr="65C02B40" w:rsidR="00ED7B50">
        <w:rPr>
          <w:rFonts w:ascii="Calibri" w:hAnsi="Calibri" w:eastAsia="Calibri" w:cs="Calibri"/>
        </w:rPr>
        <w:t xml:space="preserve">at </w:t>
      </w:r>
      <w:r w:rsidRPr="65C02B40" w:rsidR="00C50612">
        <w:rPr>
          <w:rFonts w:ascii="Calibri" w:hAnsi="Calibri" w:eastAsia="Calibri" w:cs="Calibri"/>
        </w:rPr>
        <w:t>convenient times</w:t>
      </w:r>
      <w:r w:rsidRPr="65C02B40" w:rsidR="00AF4E91">
        <w:rPr>
          <w:rFonts w:ascii="Calibri" w:hAnsi="Calibri" w:eastAsia="Calibri" w:cs="Calibri"/>
        </w:rPr>
        <w:t xml:space="preserve"> for the respondents</w:t>
      </w:r>
      <w:r w:rsidRPr="65C02B40" w:rsidR="4259E488">
        <w:rPr>
          <w:rFonts w:ascii="Calibri" w:hAnsi="Calibri" w:eastAsia="Calibri" w:cs="Calibri"/>
        </w:rPr>
        <w:t>, after they have been screened for participation</w:t>
      </w:r>
      <w:r w:rsidRPr="65C02B40" w:rsidR="00C50612">
        <w:rPr>
          <w:rFonts w:ascii="Calibri" w:hAnsi="Calibri" w:eastAsia="Calibri" w:cs="Calibri"/>
        </w:rPr>
        <w:t>, accommodating</w:t>
      </w:r>
      <w:r w:rsidRPr="65C02B40">
        <w:rPr>
          <w:rFonts w:ascii="Calibri" w:hAnsi="Calibri" w:eastAsia="Calibri" w:cs="Calibri"/>
        </w:rPr>
        <w:t xml:space="preserve"> </w:t>
      </w:r>
      <w:r w:rsidRPr="65C02B40" w:rsidR="00AF4E91">
        <w:rPr>
          <w:rFonts w:ascii="Calibri" w:hAnsi="Calibri" w:eastAsia="Calibri" w:cs="Calibri"/>
        </w:rPr>
        <w:t xml:space="preserve">work schedules with </w:t>
      </w:r>
      <w:r w:rsidRPr="65C02B40">
        <w:rPr>
          <w:rFonts w:ascii="Calibri" w:hAnsi="Calibri" w:eastAsia="Calibri" w:cs="Calibri"/>
        </w:rPr>
        <w:t>late afternoon and evening</w:t>
      </w:r>
      <w:r w:rsidRPr="65C02B40" w:rsidR="00C50612">
        <w:rPr>
          <w:rFonts w:ascii="Calibri" w:hAnsi="Calibri" w:eastAsia="Calibri" w:cs="Calibri"/>
        </w:rPr>
        <w:t xml:space="preserve"> </w:t>
      </w:r>
      <w:r w:rsidRPr="65C02B40" w:rsidR="00D83154">
        <w:rPr>
          <w:rFonts w:ascii="Calibri" w:hAnsi="Calibri" w:eastAsia="Calibri" w:cs="Calibri"/>
        </w:rPr>
        <w:t>availability</w:t>
      </w:r>
      <w:r w:rsidRPr="65C02B40">
        <w:rPr>
          <w:rFonts w:ascii="Calibri" w:hAnsi="Calibri" w:eastAsia="Calibri" w:cs="Calibri"/>
        </w:rPr>
        <w:t xml:space="preserve">. </w:t>
      </w:r>
      <w:r w:rsidRPr="65C02B40" w:rsidR="00493DEA">
        <w:rPr>
          <w:rFonts w:ascii="Calibri" w:hAnsi="Calibri" w:eastAsia="Calibri" w:cs="Calibri"/>
        </w:rPr>
        <w:t xml:space="preserve">Interviews will last </w:t>
      </w:r>
      <w:r w:rsidRPr="65C02B40" w:rsidR="34D282EB">
        <w:rPr>
          <w:rFonts w:ascii="Calibri" w:hAnsi="Calibri" w:eastAsia="Calibri" w:cs="Calibri"/>
        </w:rPr>
        <w:t>one and a half</w:t>
      </w:r>
      <w:r w:rsidRPr="65C02B40" w:rsidR="00493DEA">
        <w:rPr>
          <w:rFonts w:ascii="Calibri" w:hAnsi="Calibri" w:eastAsia="Calibri" w:cs="Calibri"/>
        </w:rPr>
        <w:t xml:space="preserve"> hours. </w:t>
      </w:r>
    </w:p>
    <w:p w:rsidRPr="000A5417" w:rsidR="000342C8" w:rsidP="110083D6" w:rsidRDefault="000342C8" w14:paraId="0CA7AF55" w14:textId="77777777">
      <w:pPr>
        <w:autoSpaceDE w:val="0"/>
        <w:autoSpaceDN w:val="0"/>
        <w:adjustRightInd w:val="0"/>
        <w:spacing w:after="0" w:line="257" w:lineRule="auto"/>
      </w:pPr>
    </w:p>
    <w:p w:rsidRPr="000A5417" w:rsidR="00E41EE9" w:rsidP="110083D6" w:rsidRDefault="6EC3653D" w14:paraId="25951810" w14:textId="137891E2">
      <w:pPr>
        <w:autoSpaceDE w:val="0"/>
        <w:autoSpaceDN w:val="0"/>
        <w:adjustRightInd w:val="0"/>
        <w:spacing w:after="0" w:line="257" w:lineRule="auto"/>
        <w:rPr>
          <w:rFonts w:ascii="Calibri" w:hAnsi="Calibri" w:eastAsia="Calibri" w:cs="Calibri"/>
        </w:rPr>
      </w:pPr>
      <w:r w:rsidRPr="65C02B40">
        <w:rPr>
          <w:rFonts w:ascii="Calibri" w:hAnsi="Calibri" w:eastAsia="Calibri" w:cs="Calibri"/>
          <w:u w:val="single"/>
        </w:rPr>
        <w:t>Conducting cognitive interviews</w:t>
      </w:r>
      <w:r w:rsidRPr="65C02B40">
        <w:rPr>
          <w:rFonts w:ascii="Calibri" w:hAnsi="Calibri" w:eastAsia="Calibri" w:cs="Calibri"/>
        </w:rPr>
        <w:t xml:space="preserve">. </w:t>
      </w:r>
      <w:r w:rsidR="721D43B1">
        <w:t xml:space="preserve">The interviews will be held virtually and be recorded—with respondent permission—to ensure all information is accurately captured. </w:t>
      </w:r>
      <w:r w:rsidRPr="65C02B40">
        <w:rPr>
          <w:rFonts w:ascii="Calibri" w:hAnsi="Calibri" w:eastAsia="Calibri" w:cs="Calibri"/>
        </w:rPr>
        <w:t>Consent to participate in the cognitive interview will be part of the introductory protocol for the cognitive interviews</w:t>
      </w:r>
      <w:r w:rsidRPr="65C02B40" w:rsidR="72DC7ABB">
        <w:rPr>
          <w:rFonts w:ascii="Calibri" w:hAnsi="Calibri" w:eastAsia="Calibri" w:cs="Calibri"/>
        </w:rPr>
        <w:t xml:space="preserve"> (see Attachment </w:t>
      </w:r>
      <w:r w:rsidRPr="65C02B40" w:rsidR="3201FF01">
        <w:rPr>
          <w:rFonts w:ascii="Calibri" w:hAnsi="Calibri" w:eastAsia="Calibri" w:cs="Calibri"/>
        </w:rPr>
        <w:t>A</w:t>
      </w:r>
      <w:r w:rsidRPr="65C02B40" w:rsidR="72DC7ABB">
        <w:rPr>
          <w:rFonts w:ascii="Calibri" w:hAnsi="Calibri" w:eastAsia="Calibri" w:cs="Calibri"/>
        </w:rPr>
        <w:t xml:space="preserve"> for </w:t>
      </w:r>
      <w:r w:rsidRPr="65C02B40" w:rsidR="53A19AF4">
        <w:rPr>
          <w:rFonts w:ascii="Calibri" w:hAnsi="Calibri" w:eastAsia="Calibri" w:cs="Calibri"/>
        </w:rPr>
        <w:t>C</w:t>
      </w:r>
      <w:r w:rsidRPr="65C02B40" w:rsidR="72DC7ABB">
        <w:rPr>
          <w:rFonts w:ascii="Calibri" w:hAnsi="Calibri" w:eastAsia="Calibri" w:cs="Calibri"/>
        </w:rPr>
        <w:t xml:space="preserve">onsent </w:t>
      </w:r>
      <w:r w:rsidRPr="65C02B40" w:rsidR="417B2103">
        <w:rPr>
          <w:rFonts w:ascii="Calibri" w:hAnsi="Calibri" w:eastAsia="Calibri" w:cs="Calibri"/>
        </w:rPr>
        <w:t>M</w:t>
      </w:r>
      <w:r w:rsidRPr="65C02B40" w:rsidR="72DC7ABB">
        <w:rPr>
          <w:rFonts w:ascii="Calibri" w:hAnsi="Calibri" w:eastAsia="Calibri" w:cs="Calibri"/>
        </w:rPr>
        <w:t>aterials)</w:t>
      </w:r>
      <w:r w:rsidRPr="65C02B40">
        <w:rPr>
          <w:rFonts w:ascii="Calibri" w:hAnsi="Calibri" w:eastAsia="Calibri" w:cs="Calibri"/>
        </w:rPr>
        <w:t xml:space="preserve">. Participants will be asked if they agree to participate in the cognitive interview and whether they agree to be recorded while completing the process. </w:t>
      </w:r>
      <w:r w:rsidRPr="65C02B40" w:rsidR="5050A7D1">
        <w:rPr>
          <w:rFonts w:ascii="Calibri" w:hAnsi="Calibri" w:eastAsia="Calibri" w:cs="Calibri"/>
        </w:rPr>
        <w:t>Respondents</w:t>
      </w:r>
      <w:r w:rsidRPr="65C02B40">
        <w:rPr>
          <w:rFonts w:ascii="Calibri" w:hAnsi="Calibri" w:eastAsia="Calibri" w:cs="Calibri"/>
        </w:rPr>
        <w:t xml:space="preserve"> </w:t>
      </w:r>
      <w:r w:rsidRPr="65C02B40" w:rsidR="00262A43">
        <w:rPr>
          <w:rFonts w:ascii="Calibri" w:hAnsi="Calibri" w:eastAsia="Calibri" w:cs="Calibri"/>
        </w:rPr>
        <w:t xml:space="preserve">will be </w:t>
      </w:r>
      <w:r w:rsidRPr="65C02B40">
        <w:rPr>
          <w:rFonts w:ascii="Calibri" w:hAnsi="Calibri" w:eastAsia="Calibri" w:cs="Calibri"/>
        </w:rPr>
        <w:t xml:space="preserve">interviewed one at a time. </w:t>
      </w:r>
      <w:r w:rsidRPr="65C02B40" w:rsidR="1DB6CBDB">
        <w:rPr>
          <w:rFonts w:ascii="Calibri" w:hAnsi="Calibri" w:eastAsia="Calibri" w:cs="Calibri"/>
        </w:rPr>
        <w:t>Participants will complete the draft survey as they are being interviewed</w:t>
      </w:r>
      <w:r w:rsidRPr="65C02B40" w:rsidR="416CE149">
        <w:rPr>
          <w:rFonts w:ascii="Calibri" w:hAnsi="Calibri" w:eastAsia="Calibri" w:cs="Calibri"/>
        </w:rPr>
        <w:t xml:space="preserve"> via screensharing</w:t>
      </w:r>
      <w:r w:rsidRPr="65C02B40" w:rsidR="1DB6CBDB">
        <w:rPr>
          <w:rFonts w:ascii="Calibri" w:hAnsi="Calibri" w:eastAsia="Calibri" w:cs="Calibri"/>
        </w:rPr>
        <w:t xml:space="preserve">; these data will be collected electronically </w:t>
      </w:r>
      <w:r w:rsidRPr="65C02B40" w:rsidR="25521971">
        <w:rPr>
          <w:rFonts w:ascii="Calibri" w:hAnsi="Calibri" w:eastAsia="Calibri" w:cs="Calibri"/>
        </w:rPr>
        <w:t xml:space="preserve">as the participant “thinks aloud” and responds to interview prompts. </w:t>
      </w:r>
      <w:r w:rsidRPr="65C02B40">
        <w:rPr>
          <w:rFonts w:ascii="Calibri" w:hAnsi="Calibri" w:eastAsia="Calibri" w:cs="Calibri"/>
        </w:rPr>
        <w:t xml:space="preserve">A researcher </w:t>
      </w:r>
      <w:r w:rsidR="00D86632">
        <w:rPr>
          <w:rFonts w:ascii="Calibri" w:hAnsi="Calibri" w:eastAsia="Calibri" w:cs="Calibri"/>
        </w:rPr>
        <w:t>will listen in on</w:t>
      </w:r>
      <w:r w:rsidRPr="65C02B40" w:rsidR="00D86632">
        <w:rPr>
          <w:rFonts w:ascii="Calibri" w:hAnsi="Calibri" w:eastAsia="Calibri" w:cs="Calibri"/>
        </w:rPr>
        <w:t xml:space="preserve"> </w:t>
      </w:r>
      <w:r w:rsidRPr="65C02B40">
        <w:rPr>
          <w:rFonts w:ascii="Calibri" w:hAnsi="Calibri" w:eastAsia="Calibri" w:cs="Calibri"/>
        </w:rPr>
        <w:t>this process, take notes, and</w:t>
      </w:r>
      <w:r w:rsidR="003610C6">
        <w:rPr>
          <w:rFonts w:ascii="Calibri" w:hAnsi="Calibri" w:eastAsia="Calibri" w:cs="Calibri"/>
        </w:rPr>
        <w:t xml:space="preserve"> – where appropriate –</w:t>
      </w:r>
      <w:r w:rsidRPr="65C02B40">
        <w:rPr>
          <w:rFonts w:ascii="Calibri" w:hAnsi="Calibri" w:eastAsia="Calibri" w:cs="Calibri"/>
        </w:rPr>
        <w:t xml:space="preserve"> probe on certain aspects of survey items</w:t>
      </w:r>
      <w:r w:rsidRPr="65C02B40" w:rsidR="7ED6FE97">
        <w:rPr>
          <w:rFonts w:ascii="Calibri" w:hAnsi="Calibri" w:eastAsia="Calibri" w:cs="Calibri"/>
        </w:rPr>
        <w:t xml:space="preserve"> </w:t>
      </w:r>
      <w:r w:rsidR="00FB7529">
        <w:rPr>
          <w:rFonts w:ascii="Calibri" w:hAnsi="Calibri" w:eastAsia="Calibri" w:cs="Calibri"/>
        </w:rPr>
        <w:t>according to</w:t>
      </w:r>
      <w:r w:rsidRPr="65C02B40" w:rsidR="7ED6FE97">
        <w:rPr>
          <w:rFonts w:ascii="Calibri" w:hAnsi="Calibri" w:eastAsia="Calibri" w:cs="Calibri"/>
        </w:rPr>
        <w:t xml:space="preserve"> the protocol prompts</w:t>
      </w:r>
      <w:r w:rsidRPr="65C02B40">
        <w:rPr>
          <w:rFonts w:ascii="Calibri" w:hAnsi="Calibri" w:eastAsia="Calibri" w:cs="Calibri"/>
        </w:rPr>
        <w:t>. At the end of the interview, respondents</w:t>
      </w:r>
      <w:r w:rsidR="00176F1C">
        <w:rPr>
          <w:rFonts w:ascii="Calibri" w:hAnsi="Calibri" w:eastAsia="Calibri" w:cs="Calibri"/>
        </w:rPr>
        <w:t xml:space="preserve"> will be</w:t>
      </w:r>
      <w:r w:rsidRPr="65C02B40">
        <w:rPr>
          <w:rFonts w:ascii="Calibri" w:hAnsi="Calibri" w:eastAsia="Calibri" w:cs="Calibri"/>
        </w:rPr>
        <w:t xml:space="preserve"> asked to provide </w:t>
      </w:r>
      <w:r w:rsidR="00435D0E">
        <w:rPr>
          <w:rFonts w:ascii="Calibri" w:hAnsi="Calibri" w:eastAsia="Calibri" w:cs="Calibri"/>
        </w:rPr>
        <w:t xml:space="preserve">any </w:t>
      </w:r>
      <w:r w:rsidRPr="65C02B40">
        <w:rPr>
          <w:rFonts w:ascii="Calibri" w:hAnsi="Calibri" w:eastAsia="Calibri" w:cs="Calibri"/>
        </w:rPr>
        <w:t xml:space="preserve">further feedback on the survey </w:t>
      </w:r>
      <w:r w:rsidRPr="65C02B40" w:rsidR="69ED9BDA">
        <w:rPr>
          <w:rFonts w:ascii="Calibri" w:hAnsi="Calibri" w:eastAsia="Calibri" w:cs="Calibri"/>
        </w:rPr>
        <w:t xml:space="preserve">via </w:t>
      </w:r>
      <w:r w:rsidRPr="00251CD1" w:rsidR="69ED9BDA">
        <w:rPr>
          <w:rFonts w:ascii="Calibri" w:hAnsi="Calibri" w:eastAsia="Calibri" w:cs="Calibri"/>
        </w:rPr>
        <w:t>probes</w:t>
      </w:r>
      <w:r w:rsidRPr="00925D18" w:rsidR="00251CD1">
        <w:rPr>
          <w:rStyle w:val="CommentReference"/>
          <w:sz w:val="22"/>
          <w:szCs w:val="22"/>
        </w:rPr>
        <w:t xml:space="preserve">. At the conclusion of the interview, the researchers will </w:t>
      </w:r>
      <w:r w:rsidRPr="00251CD1" w:rsidR="00262A43">
        <w:rPr>
          <w:rFonts w:ascii="Calibri" w:hAnsi="Calibri" w:eastAsia="Calibri" w:cs="Calibri"/>
        </w:rPr>
        <w:t>provide</w:t>
      </w:r>
      <w:r w:rsidRPr="00251CD1" w:rsidR="00251CD1">
        <w:rPr>
          <w:rFonts w:ascii="Calibri" w:hAnsi="Calibri" w:eastAsia="Calibri" w:cs="Calibri"/>
        </w:rPr>
        <w:t xml:space="preserve"> th</w:t>
      </w:r>
      <w:r w:rsidR="00251CD1">
        <w:rPr>
          <w:rFonts w:ascii="Calibri" w:hAnsi="Calibri" w:eastAsia="Calibri" w:cs="Calibri"/>
        </w:rPr>
        <w:t>e respondent</w:t>
      </w:r>
      <w:r w:rsidRPr="65C02B40" w:rsidR="00262A43">
        <w:rPr>
          <w:rFonts w:ascii="Calibri" w:hAnsi="Calibri" w:eastAsia="Calibri" w:cs="Calibri"/>
        </w:rPr>
        <w:t xml:space="preserve"> with their honoraria</w:t>
      </w:r>
      <w:r w:rsidRPr="65C02B40">
        <w:rPr>
          <w:rFonts w:ascii="Calibri" w:hAnsi="Calibri" w:eastAsia="Calibri" w:cs="Calibri"/>
        </w:rPr>
        <w:t xml:space="preserve">. </w:t>
      </w:r>
      <w:r w:rsidRPr="65C02B40" w:rsidR="00262A43">
        <w:rPr>
          <w:rFonts w:ascii="Calibri" w:hAnsi="Calibri" w:eastAsia="Calibri" w:cs="Calibri"/>
        </w:rPr>
        <w:t xml:space="preserve">The protocols are included as Instruments 1-6. </w:t>
      </w:r>
      <w:r w:rsidRPr="65C02B40" w:rsidR="744A1D70">
        <w:rPr>
          <w:rFonts w:ascii="Calibri" w:hAnsi="Calibri" w:eastAsia="Calibri" w:cs="Calibri"/>
        </w:rPr>
        <w:t xml:space="preserve">Exhibit 1 </w:t>
      </w:r>
      <w:r w:rsidRPr="65C02B40" w:rsidR="391FDAFA">
        <w:rPr>
          <w:rFonts w:ascii="Calibri" w:hAnsi="Calibri" w:eastAsia="Calibri" w:cs="Calibri"/>
        </w:rPr>
        <w:t xml:space="preserve">(Supporting Statement A) </w:t>
      </w:r>
      <w:r w:rsidRPr="65C02B40" w:rsidR="744A1D70">
        <w:rPr>
          <w:rFonts w:ascii="Calibri" w:hAnsi="Calibri" w:eastAsia="Calibri" w:cs="Calibri"/>
        </w:rPr>
        <w:t>provides the list of respondent</w:t>
      </w:r>
      <w:r w:rsidRPr="65C02B40" w:rsidR="391FDAFA">
        <w:rPr>
          <w:rFonts w:ascii="Calibri" w:hAnsi="Calibri" w:eastAsia="Calibri" w:cs="Calibri"/>
        </w:rPr>
        <w:t>s</w:t>
      </w:r>
      <w:r w:rsidRPr="65C02B40" w:rsidR="744A1D70">
        <w:rPr>
          <w:rFonts w:ascii="Calibri" w:hAnsi="Calibri" w:eastAsia="Calibri" w:cs="Calibri"/>
        </w:rPr>
        <w:t xml:space="preserve"> and type of protocol they will be responding to.</w:t>
      </w:r>
      <w:r w:rsidRPr="65C02B40" w:rsidR="00262A43">
        <w:rPr>
          <w:rFonts w:ascii="Calibri" w:hAnsi="Calibri" w:eastAsia="Calibri" w:cs="Calibri"/>
        </w:rPr>
        <w:t xml:space="preserve"> </w:t>
      </w:r>
    </w:p>
    <w:p w:rsidR="12A0B7D1" w:rsidP="12A0B7D1" w:rsidRDefault="12A0B7D1" w14:paraId="20725DCC" w14:textId="3D0A7DA5">
      <w:pPr>
        <w:spacing w:after="0" w:line="257" w:lineRule="auto"/>
        <w:rPr>
          <w:rFonts w:ascii="Calibri" w:hAnsi="Calibri" w:eastAsia="Calibri" w:cs="Calibri"/>
        </w:rPr>
      </w:pPr>
    </w:p>
    <w:p w:rsidR="0EC609FA" w:rsidP="12A0B7D1" w:rsidRDefault="0EC609FA" w14:paraId="51D9D385" w14:textId="0280516B">
      <w:pPr>
        <w:spacing w:after="0" w:line="257" w:lineRule="auto"/>
        <w:rPr>
          <w:rFonts w:ascii="Calibri" w:hAnsi="Calibri" w:eastAsia="Calibri" w:cs="Calibri"/>
        </w:rPr>
      </w:pPr>
      <w:r w:rsidRPr="65C02B40">
        <w:rPr>
          <w:rFonts w:ascii="Calibri" w:hAnsi="Calibri" w:eastAsia="Calibri" w:cs="Calibri"/>
        </w:rPr>
        <w:t xml:space="preserve">Cognitive interviews will be conducted in “rounds” or groupings. After we receive feedback from </w:t>
      </w:r>
      <w:r w:rsidRPr="65C02B40" w:rsidR="2B6D6C2C">
        <w:rPr>
          <w:rFonts w:ascii="Calibri" w:hAnsi="Calibri" w:eastAsia="Calibri" w:cs="Calibri"/>
        </w:rPr>
        <w:t xml:space="preserve">several </w:t>
      </w:r>
      <w:r w:rsidRPr="65C02B40">
        <w:rPr>
          <w:rFonts w:ascii="Calibri" w:hAnsi="Calibri" w:eastAsia="Calibri" w:cs="Calibri"/>
        </w:rPr>
        <w:t xml:space="preserve">participants, modifications to the survey instrument </w:t>
      </w:r>
      <w:r w:rsidRPr="65C02B40" w:rsidR="40C9DAF1">
        <w:rPr>
          <w:rFonts w:ascii="Calibri" w:hAnsi="Calibri" w:eastAsia="Calibri" w:cs="Calibri"/>
        </w:rPr>
        <w:t>(and</w:t>
      </w:r>
      <w:r w:rsidR="00384B5E">
        <w:rPr>
          <w:rFonts w:ascii="Calibri" w:hAnsi="Calibri" w:eastAsia="Calibri" w:cs="Calibri"/>
        </w:rPr>
        <w:t>,</w:t>
      </w:r>
      <w:r w:rsidRPr="65C02B40" w:rsidR="40C9DAF1">
        <w:rPr>
          <w:rFonts w:ascii="Calibri" w:hAnsi="Calibri" w:eastAsia="Calibri" w:cs="Calibri"/>
        </w:rPr>
        <w:t xml:space="preserve"> in turn</w:t>
      </w:r>
      <w:r w:rsidR="00384B5E">
        <w:rPr>
          <w:rFonts w:ascii="Calibri" w:hAnsi="Calibri" w:eastAsia="Calibri" w:cs="Calibri"/>
        </w:rPr>
        <w:t>,</w:t>
      </w:r>
      <w:r w:rsidRPr="65C02B40" w:rsidR="40C9DAF1">
        <w:rPr>
          <w:rFonts w:ascii="Calibri" w:hAnsi="Calibri" w:eastAsia="Calibri" w:cs="Calibri"/>
        </w:rPr>
        <w:t xml:space="preserve"> protocols) </w:t>
      </w:r>
      <w:r w:rsidRPr="65C02B40">
        <w:rPr>
          <w:rFonts w:ascii="Calibri" w:hAnsi="Calibri" w:eastAsia="Calibri" w:cs="Calibri"/>
        </w:rPr>
        <w:t>will be made to facilitate clarity and understanding. In t</w:t>
      </w:r>
      <w:r w:rsidRPr="65C02B40" w:rsidR="3ABB5E21">
        <w:rPr>
          <w:rFonts w:ascii="Calibri" w:hAnsi="Calibri" w:eastAsia="Calibri" w:cs="Calibri"/>
        </w:rPr>
        <w:t xml:space="preserve">he next round, </w:t>
      </w:r>
      <w:r w:rsidRPr="65C02B40" w:rsidR="2ABAEA08">
        <w:rPr>
          <w:rFonts w:ascii="Calibri" w:hAnsi="Calibri" w:eastAsia="Calibri" w:cs="Calibri"/>
        </w:rPr>
        <w:t xml:space="preserve">new </w:t>
      </w:r>
      <w:r w:rsidRPr="65C02B40" w:rsidR="3ABB5E21">
        <w:rPr>
          <w:rFonts w:ascii="Calibri" w:hAnsi="Calibri" w:eastAsia="Calibri" w:cs="Calibri"/>
        </w:rPr>
        <w:t xml:space="preserve">participants will respond to a modified version of the </w:t>
      </w:r>
      <w:r w:rsidRPr="65C02B40" w:rsidR="3ABB5E21">
        <w:rPr>
          <w:rFonts w:ascii="Calibri" w:hAnsi="Calibri" w:eastAsia="Calibri" w:cs="Calibri"/>
        </w:rPr>
        <w:lastRenderedPageBreak/>
        <w:t>instrument with these clarified questions</w:t>
      </w:r>
      <w:r w:rsidRPr="65C02B40" w:rsidR="2342B352">
        <w:rPr>
          <w:rFonts w:ascii="Calibri" w:hAnsi="Calibri" w:eastAsia="Calibri" w:cs="Calibri"/>
        </w:rPr>
        <w:t xml:space="preserve"> in the protocols</w:t>
      </w:r>
      <w:r w:rsidRPr="65C02B40" w:rsidR="3ABB5E21">
        <w:rPr>
          <w:rFonts w:ascii="Calibri" w:hAnsi="Calibri" w:eastAsia="Calibri" w:cs="Calibri"/>
        </w:rPr>
        <w:t xml:space="preserve">. </w:t>
      </w:r>
      <w:r w:rsidRPr="65C02B40" w:rsidR="7EABE42A">
        <w:rPr>
          <w:rFonts w:ascii="Calibri" w:hAnsi="Calibri" w:eastAsia="Calibri" w:cs="Calibri"/>
        </w:rPr>
        <w:t>See section B7 for additional details about these rounds of interviews as related to the analyses and survey modification.</w:t>
      </w:r>
    </w:p>
    <w:p w:rsidR="00BB2925" w:rsidP="00DF1291" w:rsidRDefault="00BB2925" w14:paraId="30F27373" w14:textId="77777777">
      <w:pPr>
        <w:autoSpaceDE w:val="0"/>
        <w:autoSpaceDN w:val="0"/>
        <w:adjustRightInd w:val="0"/>
        <w:spacing w:after="0" w:line="240" w:lineRule="atLeast"/>
        <w:rPr>
          <w:rFonts w:eastAsia="Times New Roman" w:cstheme="minorHAnsi"/>
          <w:b/>
          <w:color w:val="000000"/>
        </w:rPr>
      </w:pPr>
    </w:p>
    <w:p w:rsidR="007C2EE0" w:rsidP="00F85D35" w:rsidRDefault="00E41EE9" w14:paraId="44A6DC32" w14:textId="79DEC88E">
      <w:pPr>
        <w:autoSpaceDE w:val="0"/>
        <w:autoSpaceDN w:val="0"/>
        <w:adjustRightInd w:val="0"/>
        <w:spacing w:after="120" w:line="240" w:lineRule="atLeast"/>
        <w:rPr>
          <w:rFonts w:eastAsia="Times New Roman" w:cstheme="minorHAnsi"/>
          <w:color w:val="000000"/>
        </w:rPr>
      </w:pPr>
      <w:r w:rsidRPr="00DF1291">
        <w:rPr>
          <w:rFonts w:eastAsia="Times New Roman" w:cstheme="minorHAnsi"/>
          <w:b/>
          <w:color w:val="000000"/>
        </w:rPr>
        <w:t>B5.</w:t>
      </w:r>
      <w:r w:rsidRPr="00DF1291">
        <w:rPr>
          <w:rFonts w:eastAsia="Times New Roman" w:cstheme="minorHAnsi"/>
          <w:b/>
          <w:color w:val="000000"/>
        </w:rPr>
        <w:tab/>
      </w:r>
      <w:r w:rsidRPr="00DF1291" w:rsidR="00901040">
        <w:rPr>
          <w:rFonts w:eastAsia="Times New Roman" w:cstheme="minorHAnsi"/>
          <w:b/>
          <w:color w:val="000000"/>
        </w:rPr>
        <w:t xml:space="preserve">Response </w:t>
      </w:r>
      <w:r w:rsidR="00165818">
        <w:rPr>
          <w:rFonts w:eastAsia="Times New Roman" w:cstheme="minorHAnsi"/>
          <w:b/>
          <w:color w:val="000000"/>
        </w:rPr>
        <w:t>R</w:t>
      </w:r>
      <w:r w:rsidRPr="00DF1291" w:rsidR="00901040">
        <w:rPr>
          <w:rFonts w:eastAsia="Times New Roman" w:cstheme="minorHAnsi"/>
          <w:b/>
          <w:color w:val="000000"/>
        </w:rPr>
        <w:t xml:space="preserve">ates and </w:t>
      </w:r>
      <w:r w:rsidR="00165818">
        <w:rPr>
          <w:rFonts w:eastAsia="Times New Roman" w:cstheme="minorHAnsi"/>
          <w:b/>
          <w:color w:val="000000"/>
        </w:rPr>
        <w:t>P</w:t>
      </w:r>
      <w:r w:rsidRPr="00DF1291" w:rsidR="00901040">
        <w:rPr>
          <w:rFonts w:eastAsia="Times New Roman" w:cstheme="minorHAnsi"/>
          <w:b/>
          <w:color w:val="000000"/>
        </w:rPr>
        <w:t xml:space="preserve">otential </w:t>
      </w:r>
      <w:r w:rsidR="00165818">
        <w:rPr>
          <w:rFonts w:eastAsia="Times New Roman" w:cstheme="minorHAnsi"/>
          <w:b/>
          <w:color w:val="000000"/>
        </w:rPr>
        <w:t>N</w:t>
      </w:r>
      <w:r w:rsidRPr="00DF1291" w:rsidR="00901040">
        <w:rPr>
          <w:rFonts w:eastAsia="Times New Roman" w:cstheme="minorHAnsi"/>
          <w:b/>
          <w:color w:val="000000"/>
        </w:rPr>
        <w:t xml:space="preserve">onresponse </w:t>
      </w:r>
      <w:r w:rsidR="00165818">
        <w:rPr>
          <w:rFonts w:eastAsia="Times New Roman" w:cstheme="minorHAnsi"/>
          <w:b/>
          <w:color w:val="000000"/>
        </w:rPr>
        <w:t>B</w:t>
      </w:r>
      <w:r w:rsidRPr="00DF1291" w:rsidR="00901040">
        <w:rPr>
          <w:rFonts w:eastAsia="Times New Roman" w:cstheme="minorHAnsi"/>
          <w:b/>
          <w:color w:val="000000"/>
        </w:rPr>
        <w:t>ias</w:t>
      </w:r>
    </w:p>
    <w:p w:rsidRPr="007C2EE0" w:rsidR="007C2EE0" w:rsidP="00F85D35" w:rsidRDefault="007C2EE0" w14:paraId="4C6D8F66" w14:textId="48A3918C">
      <w:pPr>
        <w:autoSpaceDE w:val="0"/>
        <w:autoSpaceDN w:val="0"/>
        <w:adjustRightInd w:val="0"/>
        <w:spacing w:after="60" w:line="240" w:lineRule="atLeast"/>
        <w:rPr>
          <w:rFonts w:eastAsia="Times New Roman" w:cstheme="minorHAnsi"/>
          <w:i/>
          <w:color w:val="000000"/>
        </w:rPr>
      </w:pPr>
      <w:r>
        <w:rPr>
          <w:rFonts w:eastAsia="Times New Roman" w:cstheme="minorHAnsi"/>
          <w:i/>
          <w:color w:val="000000"/>
        </w:rPr>
        <w:t>Response Rates</w:t>
      </w:r>
    </w:p>
    <w:p w:rsidR="00BB2925" w:rsidP="00F917E5" w:rsidRDefault="00823776" w14:paraId="699D8F41" w14:textId="2FBC2D78">
      <w:pPr>
        <w:autoSpaceDE w:val="0"/>
        <w:autoSpaceDN w:val="0"/>
        <w:adjustRightInd w:val="0"/>
        <w:spacing w:after="0" w:line="240" w:lineRule="atLeast"/>
        <w:rPr>
          <w:rFonts w:eastAsia="Times New Roman" w:cstheme="minorHAnsi"/>
          <w:i/>
          <w:color w:val="000000"/>
        </w:rPr>
      </w:pPr>
      <w:r w:rsidRPr="00C32C8A">
        <w:rPr>
          <w:rFonts w:eastAsia="Times New Roman" w:cstheme="minorHAnsi"/>
          <w:color w:val="000000"/>
        </w:rPr>
        <w:t xml:space="preserve">The </w:t>
      </w:r>
      <w:r>
        <w:rPr>
          <w:rFonts w:eastAsia="Times New Roman" w:cstheme="minorHAnsi"/>
          <w:color w:val="000000"/>
        </w:rPr>
        <w:t>interviews</w:t>
      </w:r>
      <w:r w:rsidRPr="00C32C8A">
        <w:rPr>
          <w:rFonts w:eastAsia="Times New Roman" w:cstheme="minorHAnsi"/>
          <w:color w:val="000000"/>
        </w:rPr>
        <w:t xml:space="preserve"> are not designed to produce statistically generalizable findings and participation is wholly at the respondent’s discretion. Response rates will not be calculated or reported.</w:t>
      </w:r>
    </w:p>
    <w:p w:rsidR="00F917E5" w:rsidP="00F917E5" w:rsidRDefault="00F917E5" w14:paraId="32AF85FE" w14:textId="77777777">
      <w:pPr>
        <w:autoSpaceDE w:val="0"/>
        <w:autoSpaceDN w:val="0"/>
        <w:adjustRightInd w:val="0"/>
        <w:spacing w:after="0" w:line="240" w:lineRule="atLeast"/>
        <w:rPr>
          <w:rFonts w:eastAsia="Times New Roman" w:cstheme="minorHAnsi"/>
          <w:i/>
          <w:color w:val="000000"/>
        </w:rPr>
      </w:pPr>
    </w:p>
    <w:p w:rsidRPr="00F917E5" w:rsidR="00F917E5" w:rsidP="00F85D35" w:rsidRDefault="003C0488" w14:paraId="14F6FBDC" w14:textId="580A4687">
      <w:pPr>
        <w:autoSpaceDE w:val="0"/>
        <w:autoSpaceDN w:val="0"/>
        <w:adjustRightInd w:val="0"/>
        <w:spacing w:after="60" w:line="240" w:lineRule="atLeast"/>
        <w:rPr>
          <w:rFonts w:eastAsia="Times New Roman" w:cstheme="minorHAnsi"/>
          <w:i/>
          <w:color w:val="000000"/>
        </w:rPr>
      </w:pPr>
      <w:r>
        <w:rPr>
          <w:rFonts w:eastAsia="Times New Roman" w:cstheme="minorHAnsi"/>
          <w:i/>
          <w:color w:val="000000"/>
        </w:rPr>
        <w:t>Non-Response</w:t>
      </w:r>
    </w:p>
    <w:p w:rsidR="00F85D35" w:rsidP="00901040" w:rsidRDefault="51D22468" w14:paraId="63881DD6" w14:textId="13814E51">
      <w:pPr>
        <w:autoSpaceDE w:val="0"/>
        <w:autoSpaceDN w:val="0"/>
        <w:adjustRightInd w:val="0"/>
        <w:spacing w:after="0" w:line="240" w:lineRule="atLeast"/>
        <w:rPr>
          <w:rFonts w:ascii="Times New Roman" w:hAnsi="Times New Roman" w:eastAsia="Times New Roman" w:cs="Times New Roman"/>
          <w:b/>
          <w:bCs/>
          <w:color w:val="000000"/>
        </w:rPr>
      </w:pPr>
      <w:r w:rsidRPr="72A2D1AB">
        <w:rPr>
          <w:rFonts w:eastAsia="Times New Roman"/>
          <w:color w:val="000000" w:themeColor="text1"/>
        </w:rPr>
        <w:t xml:space="preserve">As participants will not be randomly sampled and findings are not intended to be representative, non-response bias will not be calculated. Respondent demographics will be documented and reported in </w:t>
      </w:r>
      <w:r w:rsidR="00C14E62">
        <w:rPr>
          <w:rFonts w:eastAsia="Times New Roman"/>
          <w:color w:val="000000" w:themeColor="text1"/>
        </w:rPr>
        <w:t xml:space="preserve">the internal </w:t>
      </w:r>
      <w:r w:rsidRPr="72A2D1AB">
        <w:rPr>
          <w:rFonts w:eastAsia="Times New Roman"/>
          <w:color w:val="000000" w:themeColor="text1"/>
        </w:rPr>
        <w:t>written materials associated with the data collection.</w:t>
      </w:r>
      <w:r w:rsidRPr="72A2D1AB" w:rsidR="7AE1D750">
        <w:rPr>
          <w:rFonts w:eastAsia="Times New Roman"/>
          <w:color w:val="000000" w:themeColor="text1"/>
        </w:rPr>
        <w:t xml:space="preserve"> The study team also will monitor the racial and ethnic backgrounds of study participants and the </w:t>
      </w:r>
      <w:r w:rsidRPr="72A2D1AB" w:rsidR="4F840B5B">
        <w:rPr>
          <w:rFonts w:eastAsia="Times New Roman"/>
          <w:color w:val="000000" w:themeColor="text1"/>
        </w:rPr>
        <w:t>urbanicity/rurality</w:t>
      </w:r>
      <w:r w:rsidRPr="72A2D1AB" w:rsidR="67167589">
        <w:rPr>
          <w:rFonts w:eastAsia="Times New Roman"/>
          <w:color w:val="000000" w:themeColor="text1"/>
        </w:rPr>
        <w:t xml:space="preserve"> of the location where participant Head Start programs or LEAs are located.</w:t>
      </w:r>
    </w:p>
    <w:p w:rsidRPr="00DF1291" w:rsidR="00BB2925" w:rsidP="00901040" w:rsidRDefault="00BB2925" w14:paraId="0FC57B4D" w14:textId="77777777">
      <w:pPr>
        <w:autoSpaceDE w:val="0"/>
        <w:autoSpaceDN w:val="0"/>
        <w:adjustRightInd w:val="0"/>
        <w:spacing w:after="0" w:line="240" w:lineRule="atLeast"/>
        <w:rPr>
          <w:rFonts w:ascii="Times New Roman" w:hAnsi="Times New Roman" w:eastAsia="Times New Roman" w:cs="Times New Roman"/>
          <w:b/>
          <w:bCs/>
          <w:color w:val="000000"/>
        </w:rPr>
      </w:pPr>
    </w:p>
    <w:p w:rsidRPr="00DF1291" w:rsidR="00901040" w:rsidP="00F85D35" w:rsidRDefault="00EB6134" w14:paraId="36E8E8E3" w14:textId="5165B083">
      <w:pPr>
        <w:spacing w:after="120" w:line="240" w:lineRule="auto"/>
        <w:rPr>
          <w:rFonts w:eastAsia="Times New Roman" w:cstheme="minorHAnsi"/>
        </w:rPr>
      </w:pPr>
      <w:r w:rsidRPr="00EB6134">
        <w:rPr>
          <w:rFonts w:eastAsia="Times New Roman" w:cstheme="minorHAnsi"/>
          <w:b/>
          <w:bCs/>
        </w:rPr>
        <w:t>B</w:t>
      </w:r>
      <w:r>
        <w:rPr>
          <w:rFonts w:eastAsia="Times New Roman" w:cstheme="minorHAnsi"/>
          <w:b/>
          <w:bCs/>
        </w:rPr>
        <w:t>6</w:t>
      </w:r>
      <w:r w:rsidRPr="00DF1291" w:rsidR="00901040">
        <w:rPr>
          <w:rFonts w:eastAsia="Times New Roman" w:cstheme="minorHAnsi"/>
          <w:b/>
          <w:bCs/>
        </w:rPr>
        <w:t>.   Production of Estimates and Projections</w:t>
      </w:r>
      <w:r w:rsidRPr="00DF1291" w:rsidR="00901040">
        <w:rPr>
          <w:rFonts w:eastAsia="Times New Roman" w:cstheme="minorHAnsi"/>
        </w:rPr>
        <w:t xml:space="preserve"> </w:t>
      </w:r>
    </w:p>
    <w:p w:rsidR="00BB2925" w:rsidP="00901040" w:rsidRDefault="00A51AC4" w14:paraId="64EEFCB8" w14:textId="414F3D71">
      <w:pPr>
        <w:spacing w:after="0" w:line="240" w:lineRule="auto"/>
        <w:rPr>
          <w:rFonts w:ascii="Times New Roman" w:hAnsi="Times New Roman" w:eastAsia="Times New Roman" w:cs="Times New Roman"/>
          <w:sz w:val="24"/>
          <w:szCs w:val="24"/>
        </w:rPr>
      </w:pPr>
      <w:r w:rsidRPr="0084670F">
        <w:t xml:space="preserve">The data will not be used to generate population estimates, either for internal use or </w:t>
      </w:r>
      <w:r w:rsidR="00B82988">
        <w:t>for</w:t>
      </w:r>
      <w:r w:rsidRPr="0084670F">
        <w:t xml:space="preserve"> dissemination.</w:t>
      </w:r>
      <w:r w:rsidR="00B82988">
        <w:t xml:space="preserve"> The data collected will be used </w:t>
      </w:r>
      <w:r w:rsidR="004B1D80">
        <w:t xml:space="preserve">only </w:t>
      </w:r>
      <w:r w:rsidR="00B82988">
        <w:t>to refine survey instruments</w:t>
      </w:r>
      <w:r w:rsidR="00D71448">
        <w:t xml:space="preserve"> for use in later research. </w:t>
      </w:r>
    </w:p>
    <w:p w:rsidRPr="00901040" w:rsidR="00BB2925" w:rsidP="00901040" w:rsidRDefault="00BB2925" w14:paraId="1BA3B31C" w14:textId="567C501F">
      <w:pPr>
        <w:spacing w:after="0" w:line="240" w:lineRule="auto"/>
        <w:rPr>
          <w:rFonts w:ascii="Times New Roman" w:hAnsi="Times New Roman" w:eastAsia="Times New Roman" w:cs="Times New Roman"/>
          <w:sz w:val="24"/>
          <w:szCs w:val="24"/>
        </w:rPr>
      </w:pPr>
    </w:p>
    <w:p w:rsidRPr="00F85D35" w:rsidR="007B6CA2" w:rsidP="00F85D35" w:rsidRDefault="00901040" w14:paraId="47D35F1B" w14:textId="4B1EFC23">
      <w:pPr>
        <w:autoSpaceDE w:val="0"/>
        <w:autoSpaceDN w:val="0"/>
        <w:adjustRightInd w:val="0"/>
        <w:spacing w:after="120" w:line="240" w:lineRule="atLeast"/>
        <w:rPr>
          <w:rFonts w:eastAsia="Times New Roman" w:cstheme="minorHAnsi"/>
          <w:b/>
          <w:bCs/>
          <w:color w:val="000000"/>
        </w:rPr>
      </w:pPr>
      <w:r w:rsidRPr="00DF1291">
        <w:rPr>
          <w:rFonts w:eastAsia="Times New Roman" w:cstheme="minorHAnsi"/>
          <w:b/>
          <w:bCs/>
          <w:color w:val="000000"/>
        </w:rPr>
        <w:t>B7.</w:t>
      </w:r>
      <w:r w:rsidRPr="00DF1291">
        <w:rPr>
          <w:rFonts w:eastAsia="Times New Roman" w:cstheme="minorHAnsi"/>
          <w:color w:val="000000"/>
        </w:rPr>
        <w:t xml:space="preserve">  </w:t>
      </w:r>
      <w:r w:rsidRPr="00DF1291">
        <w:rPr>
          <w:rFonts w:eastAsia="Times New Roman" w:cstheme="minorHAnsi"/>
          <w:b/>
          <w:bCs/>
          <w:color w:val="000000"/>
        </w:rPr>
        <w:t xml:space="preserve">Data </w:t>
      </w:r>
      <w:r w:rsidR="00EB6134">
        <w:rPr>
          <w:rFonts w:eastAsia="Times New Roman" w:cstheme="minorHAnsi"/>
          <w:b/>
          <w:bCs/>
          <w:color w:val="000000"/>
        </w:rPr>
        <w:t xml:space="preserve">Handling and </w:t>
      </w:r>
      <w:r w:rsidR="007B6CA2">
        <w:rPr>
          <w:rFonts w:eastAsia="Times New Roman" w:cstheme="minorHAnsi"/>
          <w:b/>
          <w:bCs/>
          <w:color w:val="000000"/>
        </w:rPr>
        <w:t>Analysis</w:t>
      </w:r>
    </w:p>
    <w:p w:rsidR="007B6CA2" w:rsidP="00625A5F" w:rsidRDefault="007B6CA2" w14:paraId="5E232A37" w14:textId="5D63EA25">
      <w:pPr>
        <w:autoSpaceDE w:val="0"/>
        <w:autoSpaceDN w:val="0"/>
        <w:adjustRightInd w:val="0"/>
        <w:spacing w:after="60" w:line="240" w:lineRule="atLeast"/>
        <w:rPr>
          <w:rFonts w:eastAsia="Times New Roman" w:cstheme="minorHAnsi"/>
          <w:bCs/>
          <w:i/>
          <w:color w:val="000000"/>
        </w:rPr>
      </w:pPr>
      <w:r w:rsidRPr="161E6305">
        <w:rPr>
          <w:rFonts w:eastAsia="Times New Roman"/>
          <w:i/>
          <w:color w:val="000000" w:themeColor="text1"/>
        </w:rPr>
        <w:t>Data Handling</w:t>
      </w:r>
    </w:p>
    <w:p w:rsidRPr="007D4EDC" w:rsidR="007D4EDC" w:rsidP="00901040" w:rsidRDefault="00203199" w14:paraId="795CDB24" w14:textId="0E2E2996">
      <w:pPr>
        <w:autoSpaceDE w:val="0"/>
        <w:autoSpaceDN w:val="0"/>
        <w:adjustRightInd w:val="0"/>
        <w:spacing w:after="0" w:line="240" w:lineRule="atLeast"/>
        <w:rPr>
          <w:rFonts w:eastAsia="Times New Roman" w:cstheme="minorHAnsi"/>
          <w:bCs/>
          <w:iCs/>
          <w:color w:val="000000"/>
        </w:rPr>
      </w:pPr>
      <w:r>
        <w:rPr>
          <w:rStyle w:val="normaltextrun"/>
          <w:rFonts w:ascii="Calibri" w:hAnsi="Calibri" w:cs="Calibri"/>
          <w:color w:val="000000"/>
          <w:shd w:val="clear" w:color="auto" w:fill="FFFFFF"/>
        </w:rPr>
        <w:t>All interviews will be recorded and transcribed, reducing burden</w:t>
      </w:r>
      <w:r w:rsidR="006814BA">
        <w:rPr>
          <w:rStyle w:val="normaltextrun"/>
          <w:rFonts w:ascii="Calibri" w:hAnsi="Calibri" w:cs="Calibri"/>
          <w:color w:val="000000"/>
          <w:shd w:val="clear" w:color="auto" w:fill="FFFFFF"/>
        </w:rPr>
        <w:t xml:space="preserve"> and chances of error</w:t>
      </w:r>
      <w:r>
        <w:rPr>
          <w:rStyle w:val="normaltextrun"/>
          <w:rFonts w:ascii="Calibri" w:hAnsi="Calibri" w:cs="Calibri"/>
          <w:color w:val="000000"/>
          <w:shd w:val="clear" w:color="auto" w:fill="FFFFFF"/>
        </w:rPr>
        <w:t xml:space="preserve"> by not needing to confirm responses post-data collection (which would require additional respondent time)</w:t>
      </w:r>
      <w:r w:rsidR="00FE0EE3">
        <w:rPr>
          <w:rStyle w:val="normaltextrun"/>
          <w:rFonts w:ascii="Calibri" w:hAnsi="Calibri" w:cs="Calibri"/>
          <w:color w:val="000000"/>
          <w:shd w:val="clear" w:color="auto" w:fill="FFFFFF"/>
        </w:rPr>
        <w:t>.</w:t>
      </w:r>
      <w:r w:rsidR="007D4EDC">
        <w:rPr>
          <w:rFonts w:eastAsia="Times New Roman" w:cstheme="minorHAnsi"/>
          <w:bCs/>
          <w:iCs/>
          <w:color w:val="000000"/>
        </w:rPr>
        <w:t xml:space="preserve"> </w:t>
      </w:r>
    </w:p>
    <w:p w:rsidRPr="007B6CA2" w:rsidR="00BB2925" w:rsidP="00901040" w:rsidRDefault="00BB2925" w14:paraId="334FB80F" w14:textId="77777777">
      <w:pPr>
        <w:autoSpaceDE w:val="0"/>
        <w:autoSpaceDN w:val="0"/>
        <w:adjustRightInd w:val="0"/>
        <w:spacing w:after="0" w:line="240" w:lineRule="atLeast"/>
        <w:rPr>
          <w:rFonts w:eastAsia="Times New Roman" w:cstheme="minorHAnsi"/>
          <w:bCs/>
          <w:i/>
          <w:color w:val="000000"/>
        </w:rPr>
      </w:pPr>
    </w:p>
    <w:p w:rsidR="007B6CA2" w:rsidP="00F85D35" w:rsidRDefault="007B6CA2" w14:paraId="4B58405D" w14:textId="784AF053">
      <w:pPr>
        <w:autoSpaceDE w:val="0"/>
        <w:autoSpaceDN w:val="0"/>
        <w:adjustRightInd w:val="0"/>
        <w:spacing w:after="60" w:line="240" w:lineRule="atLeast"/>
        <w:rPr>
          <w:rFonts w:eastAsia="Times New Roman" w:cstheme="minorHAnsi"/>
          <w:bCs/>
          <w:i/>
          <w:color w:val="000000"/>
        </w:rPr>
      </w:pPr>
      <w:r w:rsidRPr="110083D6">
        <w:rPr>
          <w:rFonts w:eastAsia="Times New Roman"/>
          <w:i/>
          <w:iCs/>
          <w:color w:val="000000" w:themeColor="text1"/>
        </w:rPr>
        <w:t>Data Analysis</w:t>
      </w:r>
    </w:p>
    <w:p w:rsidR="00BB2925" w:rsidP="12A0B7D1" w:rsidRDefault="1200C7D0" w14:paraId="06EA0251" w14:textId="0DCC77A4">
      <w:pPr>
        <w:autoSpaceDE w:val="0"/>
        <w:autoSpaceDN w:val="0"/>
        <w:adjustRightInd w:val="0"/>
        <w:spacing w:after="0" w:line="257" w:lineRule="auto"/>
        <w:rPr>
          <w:rFonts w:ascii="Calibri" w:hAnsi="Calibri" w:eastAsia="Calibri" w:cs="Calibri"/>
        </w:rPr>
      </w:pPr>
      <w:r w:rsidRPr="2DFED21E">
        <w:rPr>
          <w:rFonts w:ascii="Calibri" w:hAnsi="Calibri" w:eastAsia="Calibri" w:cs="Calibri"/>
        </w:rPr>
        <w:t>The</w:t>
      </w:r>
      <w:r w:rsidRPr="2DFED21E" w:rsidR="1BA825F3">
        <w:rPr>
          <w:rFonts w:ascii="Calibri" w:hAnsi="Calibri" w:eastAsia="Calibri" w:cs="Calibri"/>
        </w:rPr>
        <w:t xml:space="preserve"> research</w:t>
      </w:r>
      <w:r w:rsidRPr="2DFED21E">
        <w:rPr>
          <w:rFonts w:ascii="Calibri" w:hAnsi="Calibri" w:eastAsia="Calibri" w:cs="Calibri"/>
        </w:rPr>
        <w:t xml:space="preserve"> team will write a summary immediately following each </w:t>
      </w:r>
      <w:r w:rsidRPr="2DFED21E" w:rsidR="56D88A59">
        <w:rPr>
          <w:rFonts w:ascii="Calibri" w:hAnsi="Calibri" w:eastAsia="Calibri" w:cs="Calibri"/>
        </w:rPr>
        <w:t xml:space="preserve">round of </w:t>
      </w:r>
      <w:r w:rsidRPr="2DFED21E">
        <w:rPr>
          <w:rFonts w:ascii="Calibri" w:hAnsi="Calibri" w:eastAsia="Calibri" w:cs="Calibri"/>
        </w:rPr>
        <w:t>cognitive interview</w:t>
      </w:r>
      <w:r w:rsidRPr="2DFED21E" w:rsidR="1D5AD5F3">
        <w:rPr>
          <w:rFonts w:ascii="Calibri" w:hAnsi="Calibri" w:eastAsia="Calibri" w:cs="Calibri"/>
        </w:rPr>
        <w:t>s</w:t>
      </w:r>
      <w:r w:rsidRPr="2DFED21E">
        <w:rPr>
          <w:rFonts w:ascii="Calibri" w:hAnsi="Calibri" w:eastAsia="Calibri" w:cs="Calibri"/>
        </w:rPr>
        <w:t>,</w:t>
      </w:r>
      <w:r w:rsidRPr="2DFED21E" w:rsidR="73B02C3A">
        <w:rPr>
          <w:rFonts w:ascii="Calibri" w:hAnsi="Calibri" w:eastAsia="Calibri" w:cs="Calibri"/>
        </w:rPr>
        <w:t xml:space="preserve"> noting how many items were tested along with examples of issues identified.</w:t>
      </w:r>
      <w:r w:rsidRPr="2DFED21E">
        <w:rPr>
          <w:rFonts w:ascii="Calibri" w:hAnsi="Calibri" w:eastAsia="Calibri" w:cs="Calibri"/>
        </w:rPr>
        <w:t xml:space="preserve"> </w:t>
      </w:r>
      <w:r w:rsidRPr="2DFED21E" w:rsidR="25DF7A54">
        <w:rPr>
          <w:rFonts w:ascii="Calibri" w:hAnsi="Calibri" w:eastAsia="Calibri" w:cs="Calibri"/>
        </w:rPr>
        <w:t>T</w:t>
      </w:r>
      <w:r w:rsidRPr="2DFED21E">
        <w:rPr>
          <w:rFonts w:ascii="Calibri" w:hAnsi="Calibri" w:eastAsia="Calibri" w:cs="Calibri"/>
        </w:rPr>
        <w:t xml:space="preserve">he interview team will hold </w:t>
      </w:r>
      <w:r w:rsidRPr="2DFED21E" w:rsidR="40FA186C">
        <w:rPr>
          <w:rFonts w:ascii="Calibri" w:hAnsi="Calibri" w:eastAsia="Calibri" w:cs="Calibri"/>
        </w:rPr>
        <w:t xml:space="preserve">periodic </w:t>
      </w:r>
      <w:r w:rsidRPr="2DFED21E">
        <w:rPr>
          <w:rFonts w:ascii="Calibri" w:hAnsi="Calibri" w:eastAsia="Calibri" w:cs="Calibri"/>
        </w:rPr>
        <w:t xml:space="preserve">debriefing meetings to systematically identify issues </w:t>
      </w:r>
      <w:r w:rsidRPr="2DFED21E" w:rsidR="6AD627DE">
        <w:rPr>
          <w:rFonts w:ascii="Calibri" w:hAnsi="Calibri" w:eastAsia="Calibri" w:cs="Calibri"/>
        </w:rPr>
        <w:t xml:space="preserve">for survey items, determine the source of the issue, and identify potential revisions to survey items. </w:t>
      </w:r>
      <w:r w:rsidRPr="2DFED21E" w:rsidR="282171A4">
        <w:rPr>
          <w:rFonts w:ascii="Calibri" w:hAnsi="Calibri" w:eastAsia="Calibri" w:cs="Calibri"/>
        </w:rPr>
        <w:t xml:space="preserve">These debriefing meetings will occur after each round of interviews. </w:t>
      </w:r>
      <w:r w:rsidRPr="2DFED21E" w:rsidR="6ED7625E">
        <w:rPr>
          <w:rFonts w:ascii="Calibri" w:hAnsi="Calibri" w:eastAsia="Calibri" w:cs="Calibri"/>
        </w:rPr>
        <w:t>T</w:t>
      </w:r>
      <w:r w:rsidRPr="2DFED21E" w:rsidR="6340012B">
        <w:rPr>
          <w:rFonts w:ascii="Calibri" w:hAnsi="Calibri" w:eastAsia="Calibri" w:cs="Calibri"/>
        </w:rPr>
        <w:t xml:space="preserve">ogether, </w:t>
      </w:r>
      <w:r w:rsidRPr="2DFED21E" w:rsidR="663AB5FF">
        <w:rPr>
          <w:rFonts w:ascii="Calibri" w:hAnsi="Calibri" w:eastAsia="Calibri" w:cs="Calibri"/>
        </w:rPr>
        <w:t xml:space="preserve">the team </w:t>
      </w:r>
      <w:r w:rsidRPr="2DFED21E" w:rsidR="7174C949">
        <w:rPr>
          <w:rFonts w:ascii="Calibri" w:hAnsi="Calibri" w:eastAsia="Calibri" w:cs="Calibri"/>
        </w:rPr>
        <w:t>will</w:t>
      </w:r>
      <w:r w:rsidRPr="2DFED21E" w:rsidR="6340012B">
        <w:rPr>
          <w:rFonts w:ascii="Calibri" w:hAnsi="Calibri" w:eastAsia="Calibri" w:cs="Calibri"/>
        </w:rPr>
        <w:t xml:space="preserve"> decide if survey items</w:t>
      </w:r>
      <w:r w:rsidRPr="2DFED21E" w:rsidR="26EF8DF7">
        <w:rPr>
          <w:rFonts w:ascii="Calibri" w:hAnsi="Calibri" w:eastAsia="Calibri" w:cs="Calibri"/>
        </w:rPr>
        <w:t xml:space="preserve"> either</w:t>
      </w:r>
      <w:r w:rsidRPr="2DFED21E" w:rsidR="6340012B">
        <w:rPr>
          <w:rFonts w:ascii="Calibri" w:hAnsi="Calibri" w:eastAsia="Calibri" w:cs="Calibri"/>
        </w:rPr>
        <w:t xml:space="preserve"> need modification in their wording, response </w:t>
      </w:r>
      <w:r w:rsidRPr="2DFED21E" w:rsidR="7174C949">
        <w:rPr>
          <w:rFonts w:ascii="Calibri" w:hAnsi="Calibri" w:eastAsia="Calibri" w:cs="Calibri"/>
        </w:rPr>
        <w:t>categories</w:t>
      </w:r>
      <w:r w:rsidRPr="2DFED21E" w:rsidR="6340012B">
        <w:rPr>
          <w:rFonts w:ascii="Calibri" w:hAnsi="Calibri" w:eastAsia="Calibri" w:cs="Calibri"/>
        </w:rPr>
        <w:t>, or order within the survey instrument</w:t>
      </w:r>
      <w:r w:rsidRPr="2DFED21E" w:rsidR="5B071198">
        <w:rPr>
          <w:rFonts w:ascii="Calibri" w:hAnsi="Calibri" w:eastAsia="Calibri" w:cs="Calibri"/>
        </w:rPr>
        <w:t xml:space="preserve">, </w:t>
      </w:r>
      <w:r w:rsidRPr="2DFED21E" w:rsidR="26EF8DF7">
        <w:rPr>
          <w:rFonts w:ascii="Calibri" w:hAnsi="Calibri" w:eastAsia="Calibri" w:cs="Calibri"/>
        </w:rPr>
        <w:t xml:space="preserve">or </w:t>
      </w:r>
      <w:r w:rsidRPr="2DFED21E" w:rsidR="5B071198">
        <w:rPr>
          <w:rFonts w:ascii="Calibri" w:hAnsi="Calibri" w:eastAsia="Calibri" w:cs="Calibri"/>
        </w:rPr>
        <w:t xml:space="preserve">if they need to </w:t>
      </w:r>
      <w:r w:rsidRPr="2DFED21E" w:rsidR="26EF8DF7">
        <w:rPr>
          <w:rFonts w:ascii="Calibri" w:hAnsi="Calibri" w:eastAsia="Calibri" w:cs="Calibri"/>
        </w:rPr>
        <w:t>be dropped completely.</w:t>
      </w:r>
      <w:r w:rsidRPr="2DFED21E" w:rsidR="6C4985B5">
        <w:rPr>
          <w:rFonts w:ascii="Calibri" w:hAnsi="Calibri" w:eastAsia="Calibri" w:cs="Calibri"/>
        </w:rPr>
        <w:t xml:space="preserve"> </w:t>
      </w:r>
      <w:r w:rsidRPr="2DFED21E" w:rsidR="3CA0ED39">
        <w:rPr>
          <w:rFonts w:ascii="Calibri" w:hAnsi="Calibri" w:eastAsia="Calibri" w:cs="Calibri"/>
        </w:rPr>
        <w:t>After m</w:t>
      </w:r>
      <w:r w:rsidRPr="2DFED21E" w:rsidR="6C4985B5">
        <w:rPr>
          <w:rFonts w:ascii="Calibri" w:hAnsi="Calibri" w:eastAsia="Calibri" w:cs="Calibri"/>
        </w:rPr>
        <w:t xml:space="preserve">odifications to the survey instrument </w:t>
      </w:r>
      <w:r w:rsidRPr="2DFED21E" w:rsidR="41D94373">
        <w:rPr>
          <w:rFonts w:ascii="Calibri" w:hAnsi="Calibri" w:eastAsia="Calibri" w:cs="Calibri"/>
        </w:rPr>
        <w:t>are</w:t>
      </w:r>
      <w:r w:rsidRPr="2DFED21E" w:rsidR="6C4985B5">
        <w:rPr>
          <w:rFonts w:ascii="Calibri" w:hAnsi="Calibri" w:eastAsia="Calibri" w:cs="Calibri"/>
        </w:rPr>
        <w:t xml:space="preserve"> made</w:t>
      </w:r>
      <w:r w:rsidRPr="2DFED21E" w:rsidR="5071F3F5">
        <w:rPr>
          <w:rFonts w:ascii="Calibri" w:hAnsi="Calibri" w:eastAsia="Calibri" w:cs="Calibri"/>
        </w:rPr>
        <w:t xml:space="preserve"> following debriefing meetings</w:t>
      </w:r>
      <w:r w:rsidRPr="2DFED21E" w:rsidR="635EFA93">
        <w:rPr>
          <w:rFonts w:ascii="Calibri" w:hAnsi="Calibri" w:eastAsia="Calibri" w:cs="Calibri"/>
        </w:rPr>
        <w:t>,</w:t>
      </w:r>
      <w:r w:rsidRPr="2DFED21E" w:rsidR="6C4985B5">
        <w:rPr>
          <w:rFonts w:ascii="Calibri" w:hAnsi="Calibri" w:eastAsia="Calibri" w:cs="Calibri"/>
        </w:rPr>
        <w:t xml:space="preserve"> a new round of cognitive interviews will be conducted on the modified survey instrument. </w:t>
      </w:r>
      <w:r w:rsidRPr="2DFED21E" w:rsidR="26EF8DF7">
        <w:rPr>
          <w:rFonts w:ascii="Calibri" w:hAnsi="Calibri" w:eastAsia="Calibri" w:cs="Calibri"/>
        </w:rPr>
        <w:t xml:space="preserve"> </w:t>
      </w:r>
      <w:r w:rsidRPr="2DFED21E" w:rsidR="6340012B">
        <w:rPr>
          <w:rFonts w:ascii="Calibri" w:hAnsi="Calibri" w:eastAsia="Calibri" w:cs="Calibri"/>
        </w:rPr>
        <w:t xml:space="preserve">These steps </w:t>
      </w:r>
      <w:r w:rsidRPr="2DFED21E" w:rsidR="26EF8DF7">
        <w:rPr>
          <w:rFonts w:ascii="Calibri" w:hAnsi="Calibri" w:eastAsia="Calibri" w:cs="Calibri"/>
        </w:rPr>
        <w:t>will be</w:t>
      </w:r>
      <w:r w:rsidRPr="2DFED21E" w:rsidR="6340012B">
        <w:rPr>
          <w:rFonts w:ascii="Calibri" w:hAnsi="Calibri" w:eastAsia="Calibri" w:cs="Calibri"/>
        </w:rPr>
        <w:t xml:space="preserve"> repeated between </w:t>
      </w:r>
      <w:r w:rsidRPr="2DFED21E" w:rsidR="26EF8DF7">
        <w:rPr>
          <w:rFonts w:ascii="Calibri" w:hAnsi="Calibri" w:eastAsia="Calibri" w:cs="Calibri"/>
        </w:rPr>
        <w:t xml:space="preserve">two and </w:t>
      </w:r>
      <w:r w:rsidR="00132DA3">
        <w:rPr>
          <w:rFonts w:ascii="Calibri" w:hAnsi="Calibri" w:eastAsia="Calibri" w:cs="Calibri"/>
        </w:rPr>
        <w:t>eight</w:t>
      </w:r>
      <w:r w:rsidRPr="2DFED21E" w:rsidR="00132DA3">
        <w:rPr>
          <w:rFonts w:ascii="Calibri" w:hAnsi="Calibri" w:eastAsia="Calibri" w:cs="Calibri"/>
        </w:rPr>
        <w:t xml:space="preserve"> </w:t>
      </w:r>
      <w:r w:rsidRPr="2DFED21E" w:rsidR="6340012B">
        <w:rPr>
          <w:rFonts w:ascii="Calibri" w:hAnsi="Calibri" w:eastAsia="Calibri" w:cs="Calibri"/>
        </w:rPr>
        <w:t>times</w:t>
      </w:r>
      <w:r w:rsidRPr="2DFED21E" w:rsidR="489D76BD">
        <w:rPr>
          <w:rFonts w:ascii="Calibri" w:hAnsi="Calibri" w:eastAsia="Calibri" w:cs="Calibri"/>
        </w:rPr>
        <w:t>, until the maximum number of interviews are reached or</w:t>
      </w:r>
      <w:r w:rsidRPr="2DFED21E" w:rsidR="6340012B">
        <w:rPr>
          <w:rFonts w:ascii="Calibri" w:hAnsi="Calibri" w:eastAsia="Calibri" w:cs="Calibri"/>
        </w:rPr>
        <w:t xml:space="preserve"> until the </w:t>
      </w:r>
      <w:r w:rsidRPr="2DFED21E" w:rsidR="26EF8DF7">
        <w:rPr>
          <w:rFonts w:ascii="Calibri" w:hAnsi="Calibri" w:eastAsia="Calibri" w:cs="Calibri"/>
        </w:rPr>
        <w:t xml:space="preserve">research </w:t>
      </w:r>
      <w:r w:rsidRPr="2DFED21E" w:rsidR="6340012B">
        <w:rPr>
          <w:rFonts w:ascii="Calibri" w:hAnsi="Calibri" w:eastAsia="Calibri" w:cs="Calibri"/>
        </w:rPr>
        <w:t xml:space="preserve">team reaches saturation on the </w:t>
      </w:r>
      <w:r w:rsidRPr="2DFED21E" w:rsidR="101B4CB0">
        <w:rPr>
          <w:rFonts w:ascii="Calibri" w:hAnsi="Calibri" w:eastAsia="Calibri" w:cs="Calibri"/>
        </w:rPr>
        <w:t xml:space="preserve">survey </w:t>
      </w:r>
      <w:r w:rsidRPr="2DFED21E" w:rsidR="32861B99">
        <w:rPr>
          <w:rFonts w:ascii="Calibri" w:hAnsi="Calibri" w:eastAsia="Calibri" w:cs="Calibri"/>
        </w:rPr>
        <w:t>i</w:t>
      </w:r>
      <w:r w:rsidRPr="2DFED21E" w:rsidR="101B4CB0">
        <w:rPr>
          <w:rFonts w:ascii="Calibri" w:hAnsi="Calibri" w:eastAsia="Calibri" w:cs="Calibri"/>
        </w:rPr>
        <w:t>te</w:t>
      </w:r>
      <w:r w:rsidRPr="2DFED21E" w:rsidR="0ED0D5EF">
        <w:rPr>
          <w:rFonts w:ascii="Calibri" w:hAnsi="Calibri" w:eastAsia="Calibri" w:cs="Calibri"/>
        </w:rPr>
        <w:t>m</w:t>
      </w:r>
      <w:r w:rsidRPr="2DFED21E" w:rsidR="101B4CB0">
        <w:rPr>
          <w:rFonts w:ascii="Calibri" w:hAnsi="Calibri" w:eastAsia="Calibri" w:cs="Calibri"/>
        </w:rPr>
        <w:t>s</w:t>
      </w:r>
      <w:r w:rsidRPr="2DFED21E" w:rsidR="6340012B">
        <w:rPr>
          <w:rFonts w:ascii="Calibri" w:hAnsi="Calibri" w:eastAsia="Calibri" w:cs="Calibri"/>
        </w:rPr>
        <w:t xml:space="preserve"> (i.e., </w:t>
      </w:r>
      <w:r w:rsidRPr="2DFED21E" w:rsidR="6BAACD39">
        <w:rPr>
          <w:rFonts w:ascii="Calibri" w:hAnsi="Calibri" w:eastAsia="Calibri" w:cs="Calibri"/>
        </w:rPr>
        <w:t>no new issues are identified</w:t>
      </w:r>
      <w:r w:rsidRPr="2DFED21E" w:rsidR="6340012B">
        <w:rPr>
          <w:rFonts w:ascii="Calibri" w:hAnsi="Calibri" w:eastAsia="Calibri" w:cs="Calibri"/>
        </w:rPr>
        <w:t>).</w:t>
      </w:r>
    </w:p>
    <w:p w:rsidR="00BB2925" w:rsidP="04AEA292" w:rsidRDefault="00BB2925" w14:paraId="22F0FEE2" w14:textId="652E1040">
      <w:pPr>
        <w:autoSpaceDE w:val="0"/>
        <w:autoSpaceDN w:val="0"/>
        <w:adjustRightInd w:val="0"/>
        <w:spacing w:after="0" w:line="257" w:lineRule="auto"/>
        <w:rPr>
          <w:rFonts w:ascii="Calibri" w:hAnsi="Calibri" w:eastAsia="Calibri" w:cs="Calibri"/>
        </w:rPr>
      </w:pPr>
    </w:p>
    <w:p w:rsidRPr="007B6CA2" w:rsidR="007B6CA2" w:rsidP="00F85D35" w:rsidRDefault="007B6CA2" w14:paraId="6115EDAE" w14:textId="2F74CE9D">
      <w:pPr>
        <w:autoSpaceDE w:val="0"/>
        <w:autoSpaceDN w:val="0"/>
        <w:adjustRightInd w:val="0"/>
        <w:spacing w:after="60" w:line="240" w:lineRule="atLeast"/>
        <w:rPr>
          <w:rFonts w:eastAsia="Times New Roman" w:cstheme="minorHAnsi"/>
          <w:i/>
          <w:color w:val="000000"/>
        </w:rPr>
      </w:pPr>
      <w:r>
        <w:rPr>
          <w:rFonts w:eastAsia="Times New Roman" w:cstheme="minorHAnsi"/>
          <w:bCs/>
          <w:i/>
          <w:color w:val="000000"/>
        </w:rPr>
        <w:t>Data Use</w:t>
      </w:r>
    </w:p>
    <w:p w:rsidR="0085381C" w:rsidP="65C02B40" w:rsidRDefault="0085381C" w14:paraId="034366E6" w14:textId="62A62A47">
      <w:pPr>
        <w:spacing w:after="0" w:line="240" w:lineRule="auto"/>
        <w:rPr>
          <w:rFonts w:eastAsia="Times New Roman"/>
        </w:rPr>
      </w:pPr>
      <w:bookmarkStart w:name="_Hlk94848226" w:id="0"/>
      <w:r w:rsidRPr="65C02B40">
        <w:rPr>
          <w:rFonts w:eastAsia="Times New Roman"/>
        </w:rPr>
        <w:t>The research team will not release any data from this collection to the public.</w:t>
      </w:r>
      <w:bookmarkStart w:name="_Hlk94848234" w:id="1"/>
      <w:r w:rsidRPr="65C02B40">
        <w:rPr>
          <w:rFonts w:eastAsia="Times New Roman"/>
        </w:rPr>
        <w:t xml:space="preserve"> </w:t>
      </w:r>
      <w:bookmarkEnd w:id="0"/>
      <w:r w:rsidRPr="65C02B40">
        <w:rPr>
          <w:rFonts w:eastAsia="Times New Roman"/>
        </w:rPr>
        <w:t xml:space="preserve">The data collected </w:t>
      </w:r>
      <w:r w:rsidRPr="65C02B40" w:rsidR="00F64744">
        <w:rPr>
          <w:rFonts w:eastAsia="Times New Roman"/>
        </w:rPr>
        <w:t xml:space="preserve">will be for internal </w:t>
      </w:r>
      <w:r w:rsidRPr="65C02B40" w:rsidR="00C14E62">
        <w:rPr>
          <w:rFonts w:eastAsia="Times New Roman"/>
        </w:rPr>
        <w:t xml:space="preserve">ACF </w:t>
      </w:r>
      <w:r w:rsidRPr="65C02B40" w:rsidR="00F64744">
        <w:rPr>
          <w:rFonts w:eastAsia="Times New Roman"/>
        </w:rPr>
        <w:t>use only.</w:t>
      </w:r>
      <w:r w:rsidRPr="65C02B40">
        <w:rPr>
          <w:rFonts w:eastAsia="Times New Roman"/>
        </w:rPr>
        <w:t xml:space="preserve"> </w:t>
      </w:r>
    </w:p>
    <w:bookmarkEnd w:id="1"/>
    <w:p w:rsidR="0085381C" w:rsidP="00901040" w:rsidRDefault="0085381C" w14:paraId="663C2B8E" w14:textId="77777777">
      <w:pPr>
        <w:spacing w:after="0" w:line="240" w:lineRule="auto"/>
        <w:rPr>
          <w:rFonts w:eastAsia="Times New Roman" w:cstheme="minorHAnsi"/>
        </w:rPr>
      </w:pPr>
    </w:p>
    <w:p w:rsidR="00BB2925" w:rsidP="00901040" w:rsidRDefault="7EB93579" w14:paraId="2C80635E" w14:textId="68C8810C">
      <w:pPr>
        <w:spacing w:after="0" w:line="240" w:lineRule="auto"/>
        <w:rPr>
          <w:rFonts w:eastAsia="Times New Roman"/>
        </w:rPr>
      </w:pPr>
      <w:r w:rsidRPr="65C02B40">
        <w:rPr>
          <w:rFonts w:eastAsia="Times New Roman"/>
        </w:rPr>
        <w:t xml:space="preserve">The individual summaries </w:t>
      </w:r>
      <w:r w:rsidRPr="65C02B40" w:rsidR="746EA3E1">
        <w:rPr>
          <w:rFonts w:eastAsia="Times New Roman"/>
        </w:rPr>
        <w:t xml:space="preserve">for cognitive interview rounds </w:t>
      </w:r>
      <w:r w:rsidRPr="65C02B40">
        <w:rPr>
          <w:rFonts w:eastAsia="Times New Roman"/>
        </w:rPr>
        <w:t>will inform a final summary report</w:t>
      </w:r>
      <w:r w:rsidRPr="65C02B40" w:rsidR="26EF8DF7">
        <w:rPr>
          <w:rFonts w:eastAsia="Times New Roman"/>
        </w:rPr>
        <w:t xml:space="preserve"> provided to </w:t>
      </w:r>
      <w:r w:rsidRPr="65C02B40" w:rsidR="6A18C298">
        <w:rPr>
          <w:rFonts w:eastAsia="Times New Roman"/>
        </w:rPr>
        <w:t xml:space="preserve">ACF </w:t>
      </w:r>
      <w:r w:rsidRPr="65C02B40">
        <w:rPr>
          <w:rFonts w:eastAsia="Times New Roman"/>
        </w:rPr>
        <w:t xml:space="preserve">that will include </w:t>
      </w:r>
      <w:r w:rsidRPr="65C02B40" w:rsidR="26EF8DF7">
        <w:rPr>
          <w:rFonts w:ascii="Calibri" w:hAnsi="Calibri" w:eastAsia="Calibri" w:cs="Calibri"/>
        </w:rPr>
        <w:t xml:space="preserve">individual summaries of each round of cognitive interviewing and </w:t>
      </w:r>
      <w:r w:rsidRPr="65C02B40" w:rsidR="7E41C574">
        <w:rPr>
          <w:rFonts w:eastAsia="Times New Roman"/>
        </w:rPr>
        <w:t>h</w:t>
      </w:r>
      <w:r w:rsidRPr="65C02B40" w:rsidR="55CDA47E">
        <w:rPr>
          <w:rFonts w:eastAsia="Times New Roman"/>
        </w:rPr>
        <w:t xml:space="preserve">igh-level findings </w:t>
      </w:r>
      <w:r w:rsidRPr="65C02B40" w:rsidR="7E41C574">
        <w:rPr>
          <w:rFonts w:eastAsia="Times New Roman"/>
        </w:rPr>
        <w:t>alongside</w:t>
      </w:r>
      <w:r w:rsidRPr="65C02B40" w:rsidR="55CDA47E">
        <w:rPr>
          <w:rFonts w:eastAsia="Times New Roman"/>
        </w:rPr>
        <w:t xml:space="preserve"> recommendations for final </w:t>
      </w:r>
      <w:r w:rsidRPr="65C02B40" w:rsidR="03AD56B9">
        <w:rPr>
          <w:rFonts w:eastAsia="Times New Roman"/>
        </w:rPr>
        <w:t>instruments</w:t>
      </w:r>
      <w:r w:rsidRPr="65C02B40" w:rsidR="55CDA47E">
        <w:rPr>
          <w:rFonts w:eastAsia="Times New Roman"/>
        </w:rPr>
        <w:t>.</w:t>
      </w:r>
      <w:r w:rsidRPr="65C02B40" w:rsidR="26EF8DF7">
        <w:rPr>
          <w:rFonts w:eastAsia="Times New Roman"/>
        </w:rPr>
        <w:t xml:space="preserve"> </w:t>
      </w:r>
      <w:r w:rsidRPr="65C02B40" w:rsidR="55CDA47E">
        <w:rPr>
          <w:rFonts w:eastAsia="Times New Roman"/>
        </w:rPr>
        <w:t xml:space="preserve">The summary report will include final </w:t>
      </w:r>
      <w:r w:rsidRPr="65C02B40" w:rsidR="55CDA47E">
        <w:rPr>
          <w:rFonts w:eastAsia="Times New Roman"/>
        </w:rPr>
        <w:lastRenderedPageBreak/>
        <w:t xml:space="preserve">formatted </w:t>
      </w:r>
      <w:r w:rsidRPr="65C02B40" w:rsidR="49ACA2F9">
        <w:rPr>
          <w:rFonts w:eastAsia="Times New Roman"/>
        </w:rPr>
        <w:t>instruments</w:t>
      </w:r>
      <w:r w:rsidRPr="65C02B40" w:rsidR="55CDA47E">
        <w:rPr>
          <w:rFonts w:eastAsia="Times New Roman"/>
        </w:rPr>
        <w:t xml:space="preserve"> as appendices.</w:t>
      </w:r>
      <w:r w:rsidRPr="65C02B40" w:rsidR="1D3E046B">
        <w:rPr>
          <w:rFonts w:eastAsia="Times New Roman"/>
        </w:rPr>
        <w:t xml:space="preserve"> </w:t>
      </w:r>
      <w:r w:rsidRPr="65C02B40" w:rsidR="746EA3E1">
        <w:rPr>
          <w:rFonts w:eastAsia="Times New Roman"/>
        </w:rPr>
        <w:t>T</w:t>
      </w:r>
      <w:r w:rsidRPr="65C02B40" w:rsidR="1736B0B0">
        <w:rPr>
          <w:rFonts w:eastAsia="Times New Roman"/>
        </w:rPr>
        <w:t xml:space="preserve">he research team will also develop a </w:t>
      </w:r>
      <w:r w:rsidRPr="65C02B40" w:rsidR="746EA3E1">
        <w:rPr>
          <w:rFonts w:eastAsia="Times New Roman"/>
        </w:rPr>
        <w:t>spreadsheet</w:t>
      </w:r>
      <w:r w:rsidRPr="65C02B40" w:rsidR="1736B0B0">
        <w:rPr>
          <w:rFonts w:eastAsia="Times New Roman"/>
        </w:rPr>
        <w:t xml:space="preserve"> that documents the </w:t>
      </w:r>
      <w:r w:rsidRPr="65C02B40" w:rsidR="1D8C1A47">
        <w:rPr>
          <w:rFonts w:eastAsia="Times New Roman"/>
        </w:rPr>
        <w:t xml:space="preserve">full extent of the </w:t>
      </w:r>
      <w:r w:rsidRPr="65C02B40" w:rsidR="1736B0B0">
        <w:rPr>
          <w:rFonts w:eastAsia="Times New Roman"/>
        </w:rPr>
        <w:t>measure development work</w:t>
      </w:r>
      <w:r w:rsidRPr="65C02B40" w:rsidR="1D8C1A47">
        <w:rPr>
          <w:rFonts w:eastAsia="Times New Roman"/>
        </w:rPr>
        <w:t xml:space="preserve">, </w:t>
      </w:r>
      <w:r w:rsidRPr="65C02B40" w:rsidR="26CF534D">
        <w:rPr>
          <w:rFonts w:eastAsia="Times New Roman"/>
        </w:rPr>
        <w:t>including</w:t>
      </w:r>
      <w:r w:rsidRPr="65C02B40" w:rsidR="1736B0B0">
        <w:rPr>
          <w:rFonts w:eastAsia="Times New Roman"/>
        </w:rPr>
        <w:t xml:space="preserve"> </w:t>
      </w:r>
      <w:r w:rsidRPr="65C02B40" w:rsidR="1D8C1A47">
        <w:rPr>
          <w:rFonts w:eastAsia="Times New Roman"/>
        </w:rPr>
        <w:t xml:space="preserve">original </w:t>
      </w:r>
      <w:r w:rsidRPr="65C02B40" w:rsidR="1736B0B0">
        <w:rPr>
          <w:rFonts w:eastAsia="Times New Roman"/>
        </w:rPr>
        <w:t xml:space="preserve">survey </w:t>
      </w:r>
      <w:r w:rsidRPr="65C02B40" w:rsidR="7C0D6A19">
        <w:rPr>
          <w:rFonts w:eastAsia="Times New Roman"/>
        </w:rPr>
        <w:t>item</w:t>
      </w:r>
      <w:r w:rsidRPr="65C02B40" w:rsidR="1736B0B0">
        <w:rPr>
          <w:rFonts w:eastAsia="Times New Roman"/>
        </w:rPr>
        <w:t xml:space="preserve"> wording</w:t>
      </w:r>
      <w:r w:rsidRPr="65C02B40" w:rsidR="26CF534D">
        <w:rPr>
          <w:rFonts w:eastAsia="Times New Roman"/>
        </w:rPr>
        <w:t xml:space="preserve"> and r</w:t>
      </w:r>
      <w:r w:rsidRPr="65C02B40" w:rsidR="1736B0B0">
        <w:rPr>
          <w:rFonts w:eastAsia="Times New Roman"/>
        </w:rPr>
        <w:t xml:space="preserve">esponse options, findings from each iterative round of cognitive interviews, rationales for changes, and final item wording. </w:t>
      </w:r>
      <w:r w:rsidRPr="65C02B40" w:rsidR="4F2CE85A">
        <w:rPr>
          <w:rFonts w:eastAsia="Times New Roman"/>
        </w:rPr>
        <w:t xml:space="preserve">ACF </w:t>
      </w:r>
      <w:r w:rsidRPr="65C02B40" w:rsidR="77E7107D">
        <w:rPr>
          <w:rFonts w:eastAsia="Times New Roman"/>
        </w:rPr>
        <w:t>may use t</w:t>
      </w:r>
      <w:r w:rsidRPr="65C02B40" w:rsidR="1D3E046B">
        <w:rPr>
          <w:rFonts w:eastAsia="Times New Roman"/>
        </w:rPr>
        <w:t xml:space="preserve">hese </w:t>
      </w:r>
      <w:r w:rsidRPr="65C02B40" w:rsidR="72D58015">
        <w:rPr>
          <w:rFonts w:eastAsia="Times New Roman"/>
        </w:rPr>
        <w:t xml:space="preserve">internal </w:t>
      </w:r>
      <w:r w:rsidRPr="65C02B40" w:rsidR="1D3E046B">
        <w:rPr>
          <w:rFonts w:eastAsia="Times New Roman"/>
        </w:rPr>
        <w:t>report</w:t>
      </w:r>
      <w:r w:rsidRPr="65C02B40" w:rsidR="77E7107D">
        <w:rPr>
          <w:rFonts w:eastAsia="Times New Roman"/>
        </w:rPr>
        <w:t>s</w:t>
      </w:r>
      <w:r w:rsidRPr="65C02B40" w:rsidR="1D3E046B">
        <w:rPr>
          <w:rFonts w:eastAsia="Times New Roman"/>
        </w:rPr>
        <w:t xml:space="preserve"> and formatted </w:t>
      </w:r>
      <w:r w:rsidRPr="65C02B40" w:rsidR="719C1807">
        <w:rPr>
          <w:rFonts w:eastAsia="Times New Roman"/>
        </w:rPr>
        <w:t>instrument</w:t>
      </w:r>
      <w:r w:rsidRPr="65C02B40" w:rsidR="1D3E046B">
        <w:rPr>
          <w:rFonts w:eastAsia="Times New Roman"/>
        </w:rPr>
        <w:t xml:space="preserve">s </w:t>
      </w:r>
      <w:r w:rsidRPr="65C02B40" w:rsidR="77E7107D">
        <w:rPr>
          <w:rFonts w:eastAsia="Times New Roman"/>
        </w:rPr>
        <w:t>to inform</w:t>
      </w:r>
      <w:r w:rsidRPr="65C02B40" w:rsidR="1D3E046B">
        <w:rPr>
          <w:rFonts w:eastAsia="Times New Roman"/>
        </w:rPr>
        <w:t xml:space="preserve"> future studies </w:t>
      </w:r>
      <w:r w:rsidRPr="65C02B40" w:rsidR="1F43E299">
        <w:rPr>
          <w:rFonts w:eastAsia="Times New Roman"/>
        </w:rPr>
        <w:t xml:space="preserve">of Head Start to </w:t>
      </w:r>
      <w:r w:rsidRPr="65C02B40" w:rsidR="76161DBC">
        <w:rPr>
          <w:rFonts w:eastAsia="Times New Roman"/>
        </w:rPr>
        <w:t xml:space="preserve">kindergarten </w:t>
      </w:r>
      <w:r w:rsidRPr="65C02B40" w:rsidR="1F43E299">
        <w:rPr>
          <w:rFonts w:eastAsia="Times New Roman"/>
        </w:rPr>
        <w:t xml:space="preserve">transition practices. </w:t>
      </w:r>
    </w:p>
    <w:p w:rsidRPr="00DF1291" w:rsidR="00BB2925" w:rsidP="00901040" w:rsidRDefault="00BB2925" w14:paraId="32C05314" w14:textId="77777777">
      <w:pPr>
        <w:spacing w:after="0" w:line="240" w:lineRule="auto"/>
        <w:rPr>
          <w:rFonts w:eastAsia="Times New Roman" w:cstheme="minorHAnsi"/>
        </w:rPr>
      </w:pPr>
    </w:p>
    <w:p w:rsidR="00901040" w:rsidP="00925D18" w:rsidRDefault="007B6FFF" w14:paraId="67F16556" w14:textId="325D3A73">
      <w:pPr>
        <w:spacing w:after="120" w:line="240" w:lineRule="auto"/>
      </w:pPr>
      <w:r w:rsidRPr="65C02B40">
        <w:rPr>
          <w:rFonts w:eastAsia="Times New Roman"/>
          <w:b/>
          <w:bCs/>
        </w:rPr>
        <w:t>B8.  Contact Persons</w:t>
      </w:r>
      <w:r w:rsidRPr="65C02B40" w:rsidR="00901040">
        <w:rPr>
          <w:rFonts w:eastAsia="Times New Roman"/>
        </w:rPr>
        <w:t xml:space="preserve">  </w:t>
      </w:r>
    </w:p>
    <w:tbl>
      <w:tblPr>
        <w:tblW w:w="907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415"/>
        <w:gridCol w:w="3510"/>
        <w:gridCol w:w="3150"/>
      </w:tblGrid>
      <w:tr w:rsidRPr="00981EDB" w:rsidR="00981EDB" w:rsidTr="00B600CD" w14:paraId="06797529" w14:textId="77777777">
        <w:trPr>
          <w:trHeight w:val="300"/>
        </w:trPr>
        <w:tc>
          <w:tcPr>
            <w:tcW w:w="2415" w:type="dxa"/>
            <w:tcBorders>
              <w:top w:val="single" w:color="auto" w:sz="6" w:space="0"/>
              <w:left w:val="single" w:color="auto" w:sz="6" w:space="0"/>
              <w:bottom w:val="single" w:color="auto" w:sz="6" w:space="0"/>
              <w:right w:val="single" w:color="auto" w:sz="6" w:space="0"/>
            </w:tcBorders>
            <w:shd w:val="clear" w:color="auto" w:fill="DAEEF3"/>
            <w:hideMark/>
          </w:tcPr>
          <w:p w:rsidRPr="00981EDB" w:rsidR="00981EDB" w:rsidP="00981EDB" w:rsidRDefault="00981EDB" w14:paraId="67E2D4E1" w14:textId="77777777">
            <w:pPr>
              <w:spacing w:after="0" w:line="240" w:lineRule="auto"/>
              <w:textAlignment w:val="baseline"/>
              <w:rPr>
                <w:rFonts w:ascii="Times New Roman" w:hAnsi="Times New Roman" w:eastAsia="Times New Roman" w:cs="Times New Roman"/>
                <w:sz w:val="24"/>
                <w:szCs w:val="24"/>
              </w:rPr>
            </w:pPr>
            <w:r w:rsidRPr="00981EDB">
              <w:rPr>
                <w:rFonts w:ascii="Calibri" w:hAnsi="Calibri" w:eastAsia="Times New Roman" w:cs="Calibri"/>
                <w:b/>
                <w:bCs/>
              </w:rPr>
              <w:t>Name</w:t>
            </w:r>
            <w:r w:rsidRPr="00981EDB">
              <w:rPr>
                <w:rFonts w:ascii="Calibri" w:hAnsi="Calibri" w:eastAsia="Times New Roman" w:cs="Calibri"/>
              </w:rPr>
              <w:t> </w:t>
            </w:r>
          </w:p>
        </w:tc>
        <w:tc>
          <w:tcPr>
            <w:tcW w:w="3510" w:type="dxa"/>
            <w:tcBorders>
              <w:top w:val="single" w:color="auto" w:sz="6" w:space="0"/>
              <w:left w:val="single" w:color="auto" w:sz="6" w:space="0"/>
              <w:bottom w:val="single" w:color="auto" w:sz="6" w:space="0"/>
              <w:right w:val="single" w:color="auto" w:sz="6" w:space="0"/>
            </w:tcBorders>
            <w:shd w:val="clear" w:color="auto" w:fill="DAEEF3"/>
            <w:hideMark/>
          </w:tcPr>
          <w:p w:rsidRPr="00981EDB" w:rsidR="00981EDB" w:rsidP="00981EDB" w:rsidRDefault="00981EDB" w14:paraId="040DB9D9" w14:textId="77777777">
            <w:pPr>
              <w:spacing w:after="0" w:line="240" w:lineRule="auto"/>
              <w:textAlignment w:val="baseline"/>
              <w:rPr>
                <w:rFonts w:ascii="Times New Roman" w:hAnsi="Times New Roman" w:eastAsia="Times New Roman" w:cs="Times New Roman"/>
                <w:sz w:val="24"/>
                <w:szCs w:val="24"/>
              </w:rPr>
            </w:pPr>
            <w:r w:rsidRPr="00981EDB">
              <w:rPr>
                <w:rFonts w:ascii="Calibri" w:hAnsi="Calibri" w:eastAsia="Times New Roman" w:cs="Calibri"/>
                <w:b/>
                <w:bCs/>
              </w:rPr>
              <w:t>Affiliation</w:t>
            </w:r>
            <w:r w:rsidRPr="00981EDB">
              <w:rPr>
                <w:rFonts w:ascii="Calibri" w:hAnsi="Calibri" w:eastAsia="Times New Roman" w:cs="Calibri"/>
              </w:rPr>
              <w:t> </w:t>
            </w:r>
          </w:p>
        </w:tc>
        <w:tc>
          <w:tcPr>
            <w:tcW w:w="3150" w:type="dxa"/>
            <w:tcBorders>
              <w:top w:val="single" w:color="auto" w:sz="6" w:space="0"/>
              <w:left w:val="single" w:color="auto" w:sz="6" w:space="0"/>
              <w:bottom w:val="single" w:color="auto" w:sz="6" w:space="0"/>
              <w:right w:val="single" w:color="auto" w:sz="6" w:space="0"/>
            </w:tcBorders>
            <w:shd w:val="clear" w:color="auto" w:fill="DAEEF3"/>
            <w:hideMark/>
          </w:tcPr>
          <w:p w:rsidRPr="00981EDB" w:rsidR="00981EDB" w:rsidP="00981EDB" w:rsidRDefault="00981EDB" w14:paraId="1D9F61D9" w14:textId="77777777">
            <w:pPr>
              <w:spacing w:after="0" w:line="240" w:lineRule="auto"/>
              <w:textAlignment w:val="baseline"/>
              <w:rPr>
                <w:rFonts w:ascii="Times New Roman" w:hAnsi="Times New Roman" w:eastAsia="Times New Roman" w:cs="Times New Roman"/>
                <w:sz w:val="24"/>
                <w:szCs w:val="24"/>
              </w:rPr>
            </w:pPr>
            <w:r w:rsidRPr="00981EDB">
              <w:rPr>
                <w:rFonts w:ascii="Calibri" w:hAnsi="Calibri" w:eastAsia="Times New Roman" w:cs="Calibri"/>
                <w:b/>
                <w:bCs/>
              </w:rPr>
              <w:t>Email Address</w:t>
            </w:r>
            <w:r w:rsidRPr="00981EDB">
              <w:rPr>
                <w:rFonts w:ascii="Calibri" w:hAnsi="Calibri" w:eastAsia="Times New Roman" w:cs="Calibri"/>
              </w:rPr>
              <w:t> </w:t>
            </w:r>
          </w:p>
        </w:tc>
      </w:tr>
      <w:tr w:rsidRPr="00981EDB" w:rsidR="006C0322" w:rsidTr="00B600CD" w14:paraId="6F505E0C" w14:textId="77777777">
        <w:trPr>
          <w:trHeight w:val="300"/>
        </w:trPr>
        <w:tc>
          <w:tcPr>
            <w:tcW w:w="2415" w:type="dxa"/>
            <w:tcBorders>
              <w:top w:val="single" w:color="auto" w:sz="6" w:space="0"/>
              <w:left w:val="single" w:color="auto" w:sz="6" w:space="0"/>
              <w:bottom w:val="single" w:color="auto" w:sz="6" w:space="0"/>
              <w:right w:val="single" w:color="auto" w:sz="6" w:space="0"/>
            </w:tcBorders>
            <w:shd w:val="clear" w:color="auto" w:fill="auto"/>
          </w:tcPr>
          <w:p w:rsidRPr="00B600CD" w:rsidR="006C0322" w:rsidP="00981EDB" w:rsidRDefault="006C0322" w14:paraId="38ABF137" w14:textId="5B0F14BD">
            <w:pPr>
              <w:spacing w:after="0" w:line="240" w:lineRule="auto"/>
              <w:textAlignment w:val="baseline"/>
              <w:rPr>
                <w:rFonts w:eastAsia="Times New Roman" w:cstheme="minorHAnsi"/>
              </w:rPr>
            </w:pPr>
            <w:r>
              <w:rPr>
                <w:rFonts w:eastAsia="Times New Roman" w:cstheme="minorHAnsi"/>
              </w:rPr>
              <w:t>Kathleen Dwyer, PhD*</w:t>
            </w:r>
          </w:p>
        </w:tc>
        <w:tc>
          <w:tcPr>
            <w:tcW w:w="3510" w:type="dxa"/>
            <w:tcBorders>
              <w:top w:val="single" w:color="auto" w:sz="6" w:space="0"/>
              <w:left w:val="single" w:color="auto" w:sz="6" w:space="0"/>
              <w:bottom w:val="single" w:color="auto" w:sz="6" w:space="0"/>
              <w:right w:val="single" w:color="auto" w:sz="6" w:space="0"/>
            </w:tcBorders>
            <w:shd w:val="clear" w:color="auto" w:fill="auto"/>
          </w:tcPr>
          <w:p w:rsidRPr="00B600CD" w:rsidR="006C0322" w:rsidP="00981EDB" w:rsidRDefault="006C0322" w14:paraId="375199A8" w14:textId="4913A4B1">
            <w:pPr>
              <w:spacing w:after="0" w:line="240" w:lineRule="auto"/>
              <w:textAlignment w:val="baseline"/>
              <w:rPr>
                <w:rFonts w:eastAsia="Times New Roman" w:cstheme="minorHAnsi"/>
              </w:rPr>
            </w:pPr>
            <w:r>
              <w:rPr>
                <w:rFonts w:eastAsia="Times New Roman" w:cstheme="minorHAnsi"/>
              </w:rPr>
              <w:t>Administration for Children and Families</w:t>
            </w:r>
          </w:p>
        </w:tc>
        <w:tc>
          <w:tcPr>
            <w:tcW w:w="3150" w:type="dxa"/>
            <w:tcBorders>
              <w:top w:val="single" w:color="auto" w:sz="6" w:space="0"/>
              <w:left w:val="single" w:color="auto" w:sz="6" w:space="0"/>
              <w:bottom w:val="single" w:color="auto" w:sz="6" w:space="0"/>
              <w:right w:val="single" w:color="auto" w:sz="6" w:space="0"/>
            </w:tcBorders>
            <w:shd w:val="clear" w:color="auto" w:fill="auto"/>
          </w:tcPr>
          <w:p w:rsidRPr="00B600CD" w:rsidR="006C0322" w:rsidP="00981EDB" w:rsidRDefault="00871A97" w14:paraId="5080913B" w14:textId="3D982E6F">
            <w:pPr>
              <w:spacing w:after="0" w:line="240" w:lineRule="auto"/>
              <w:textAlignment w:val="baseline"/>
              <w:rPr>
                <w:rFonts w:eastAsia="Times New Roman" w:cstheme="minorHAnsi"/>
              </w:rPr>
            </w:pPr>
            <w:r>
              <w:rPr>
                <w:rFonts w:eastAsia="Times New Roman" w:cstheme="minorHAnsi"/>
              </w:rPr>
              <w:t>k</w:t>
            </w:r>
            <w:r w:rsidR="006C0322">
              <w:rPr>
                <w:rFonts w:eastAsia="Times New Roman" w:cstheme="minorHAnsi"/>
              </w:rPr>
              <w:t>athleen.dwyer@acf.hhs.gov</w:t>
            </w:r>
          </w:p>
        </w:tc>
      </w:tr>
      <w:tr w:rsidRPr="00981EDB" w:rsidR="00981EDB" w:rsidTr="00B600CD" w14:paraId="73D10E53" w14:textId="77777777">
        <w:trPr>
          <w:trHeight w:val="300"/>
        </w:trPr>
        <w:tc>
          <w:tcPr>
            <w:tcW w:w="2415" w:type="dxa"/>
            <w:tcBorders>
              <w:top w:val="single" w:color="auto" w:sz="6" w:space="0"/>
              <w:left w:val="single" w:color="auto" w:sz="6" w:space="0"/>
              <w:bottom w:val="single" w:color="auto" w:sz="6" w:space="0"/>
              <w:right w:val="single" w:color="auto" w:sz="6" w:space="0"/>
            </w:tcBorders>
            <w:shd w:val="clear" w:color="auto" w:fill="auto"/>
            <w:hideMark/>
          </w:tcPr>
          <w:p w:rsidRPr="00B600CD" w:rsidR="00981EDB" w:rsidP="00981EDB" w:rsidRDefault="00981EDB" w14:paraId="7C9069A0" w14:textId="77777777">
            <w:pPr>
              <w:spacing w:after="0" w:line="240" w:lineRule="auto"/>
              <w:textAlignment w:val="baseline"/>
              <w:rPr>
                <w:rFonts w:eastAsia="Times New Roman" w:cstheme="minorHAnsi"/>
              </w:rPr>
            </w:pPr>
            <w:r w:rsidRPr="00B600CD">
              <w:rPr>
                <w:rFonts w:eastAsia="Times New Roman" w:cstheme="minorHAnsi"/>
              </w:rPr>
              <w:t>Stacy Ehrlich, PhD* </w:t>
            </w:r>
          </w:p>
        </w:tc>
        <w:tc>
          <w:tcPr>
            <w:tcW w:w="3510" w:type="dxa"/>
            <w:tcBorders>
              <w:top w:val="single" w:color="auto" w:sz="6" w:space="0"/>
              <w:left w:val="single" w:color="auto" w:sz="6" w:space="0"/>
              <w:bottom w:val="single" w:color="auto" w:sz="6" w:space="0"/>
              <w:right w:val="single" w:color="auto" w:sz="6" w:space="0"/>
            </w:tcBorders>
            <w:shd w:val="clear" w:color="auto" w:fill="auto"/>
            <w:hideMark/>
          </w:tcPr>
          <w:p w:rsidRPr="00B600CD" w:rsidR="00981EDB" w:rsidP="00981EDB" w:rsidRDefault="00981EDB" w14:paraId="4B31271F" w14:textId="77777777">
            <w:pPr>
              <w:spacing w:after="0" w:line="240" w:lineRule="auto"/>
              <w:textAlignment w:val="baseline"/>
              <w:rPr>
                <w:rFonts w:eastAsia="Times New Roman" w:cstheme="minorHAnsi"/>
              </w:rPr>
            </w:pPr>
            <w:r w:rsidRPr="00B600CD">
              <w:rPr>
                <w:rFonts w:eastAsia="Times New Roman" w:cstheme="minorHAnsi"/>
              </w:rPr>
              <w:t>NORC at the University of Chicago </w:t>
            </w:r>
          </w:p>
        </w:tc>
        <w:tc>
          <w:tcPr>
            <w:tcW w:w="3150" w:type="dxa"/>
            <w:tcBorders>
              <w:top w:val="single" w:color="auto" w:sz="6" w:space="0"/>
              <w:left w:val="single" w:color="auto" w:sz="6" w:space="0"/>
              <w:bottom w:val="single" w:color="auto" w:sz="6" w:space="0"/>
              <w:right w:val="single" w:color="auto" w:sz="6" w:space="0"/>
            </w:tcBorders>
            <w:shd w:val="clear" w:color="auto" w:fill="auto"/>
            <w:hideMark/>
          </w:tcPr>
          <w:p w:rsidRPr="00B600CD" w:rsidR="00981EDB" w:rsidP="00981EDB" w:rsidRDefault="00981EDB" w14:paraId="37B69DD0" w14:textId="77777777">
            <w:pPr>
              <w:spacing w:after="0" w:line="240" w:lineRule="auto"/>
              <w:textAlignment w:val="baseline"/>
              <w:rPr>
                <w:rFonts w:eastAsia="Times New Roman" w:cstheme="minorHAnsi"/>
              </w:rPr>
            </w:pPr>
            <w:r w:rsidRPr="00B600CD">
              <w:rPr>
                <w:rFonts w:eastAsia="Times New Roman" w:cstheme="minorHAnsi"/>
              </w:rPr>
              <w:t>ehrlich-stacy@norc.org </w:t>
            </w:r>
          </w:p>
        </w:tc>
      </w:tr>
      <w:tr w:rsidRPr="00981EDB" w:rsidR="00981EDB" w:rsidTr="00B600CD" w14:paraId="5AD2144F" w14:textId="77777777">
        <w:trPr>
          <w:trHeight w:val="300"/>
        </w:trPr>
        <w:tc>
          <w:tcPr>
            <w:tcW w:w="2415" w:type="dxa"/>
            <w:tcBorders>
              <w:top w:val="single" w:color="auto" w:sz="6" w:space="0"/>
              <w:left w:val="single" w:color="auto" w:sz="6" w:space="0"/>
              <w:bottom w:val="single" w:color="auto" w:sz="6" w:space="0"/>
              <w:right w:val="single" w:color="auto" w:sz="6" w:space="0"/>
            </w:tcBorders>
            <w:shd w:val="clear" w:color="auto" w:fill="auto"/>
            <w:hideMark/>
          </w:tcPr>
          <w:p w:rsidRPr="00B600CD" w:rsidR="00981EDB" w:rsidP="00981EDB" w:rsidRDefault="00981EDB" w14:paraId="361F7738" w14:textId="77777777">
            <w:pPr>
              <w:spacing w:after="0" w:line="240" w:lineRule="auto"/>
              <w:textAlignment w:val="baseline"/>
              <w:rPr>
                <w:rFonts w:eastAsia="Times New Roman" w:cstheme="minorHAnsi"/>
              </w:rPr>
            </w:pPr>
            <w:r w:rsidRPr="00B600CD">
              <w:rPr>
                <w:rFonts w:eastAsia="Times New Roman" w:cstheme="minorHAnsi"/>
              </w:rPr>
              <w:t>Kyle DeMeo Cook, PhD* </w:t>
            </w:r>
          </w:p>
        </w:tc>
        <w:tc>
          <w:tcPr>
            <w:tcW w:w="3510" w:type="dxa"/>
            <w:tcBorders>
              <w:top w:val="single" w:color="auto" w:sz="6" w:space="0"/>
              <w:left w:val="single" w:color="auto" w:sz="6" w:space="0"/>
              <w:bottom w:val="single" w:color="auto" w:sz="6" w:space="0"/>
              <w:right w:val="single" w:color="auto" w:sz="6" w:space="0"/>
            </w:tcBorders>
            <w:shd w:val="clear" w:color="auto" w:fill="auto"/>
            <w:hideMark/>
          </w:tcPr>
          <w:p w:rsidRPr="00B600CD" w:rsidR="00981EDB" w:rsidP="00981EDB" w:rsidRDefault="00981EDB" w14:paraId="702D7CED" w14:textId="77777777">
            <w:pPr>
              <w:spacing w:after="0" w:line="240" w:lineRule="auto"/>
              <w:textAlignment w:val="baseline"/>
              <w:rPr>
                <w:rFonts w:eastAsia="Times New Roman" w:cstheme="minorHAnsi"/>
              </w:rPr>
            </w:pPr>
            <w:r w:rsidRPr="00B600CD">
              <w:rPr>
                <w:rFonts w:eastAsia="Times New Roman" w:cstheme="minorHAnsi"/>
              </w:rPr>
              <w:t>K Strategies, Inc. </w:t>
            </w:r>
          </w:p>
        </w:tc>
        <w:tc>
          <w:tcPr>
            <w:tcW w:w="3150" w:type="dxa"/>
            <w:tcBorders>
              <w:top w:val="single" w:color="auto" w:sz="6" w:space="0"/>
              <w:left w:val="single" w:color="auto" w:sz="6" w:space="0"/>
              <w:bottom w:val="single" w:color="auto" w:sz="6" w:space="0"/>
              <w:right w:val="single" w:color="auto" w:sz="6" w:space="0"/>
            </w:tcBorders>
            <w:shd w:val="clear" w:color="auto" w:fill="auto"/>
            <w:hideMark/>
          </w:tcPr>
          <w:p w:rsidRPr="00B600CD" w:rsidR="00981EDB" w:rsidP="00981EDB" w:rsidRDefault="00981EDB" w14:paraId="1C1E8B48" w14:textId="77777777">
            <w:pPr>
              <w:spacing w:after="0" w:line="240" w:lineRule="auto"/>
              <w:textAlignment w:val="baseline"/>
              <w:rPr>
                <w:rFonts w:eastAsia="Times New Roman" w:cstheme="minorHAnsi"/>
              </w:rPr>
            </w:pPr>
            <w:r w:rsidRPr="00B600CD">
              <w:rPr>
                <w:rFonts w:eastAsia="Times New Roman" w:cstheme="minorHAnsi"/>
              </w:rPr>
              <w:t>kdemeocook@gmail.com </w:t>
            </w:r>
          </w:p>
        </w:tc>
      </w:tr>
      <w:tr w:rsidRPr="00981EDB" w:rsidR="00981EDB" w:rsidTr="00B600CD" w14:paraId="06329590" w14:textId="77777777">
        <w:trPr>
          <w:trHeight w:val="315"/>
        </w:trPr>
        <w:tc>
          <w:tcPr>
            <w:tcW w:w="2415" w:type="dxa"/>
            <w:tcBorders>
              <w:top w:val="single" w:color="auto" w:sz="6" w:space="0"/>
              <w:left w:val="single" w:color="auto" w:sz="6" w:space="0"/>
              <w:bottom w:val="single" w:color="auto" w:sz="6" w:space="0"/>
              <w:right w:val="single" w:color="auto" w:sz="6" w:space="0"/>
            </w:tcBorders>
            <w:shd w:val="clear" w:color="auto" w:fill="auto"/>
          </w:tcPr>
          <w:p w:rsidRPr="00B600CD" w:rsidR="00981EDB" w:rsidP="00981EDB" w:rsidRDefault="008A4672" w14:paraId="4861FBA8" w14:textId="7D904B7D">
            <w:pPr>
              <w:spacing w:after="0" w:line="240" w:lineRule="auto"/>
              <w:textAlignment w:val="baseline"/>
              <w:rPr>
                <w:rFonts w:eastAsia="Times New Roman" w:cstheme="minorHAnsi"/>
              </w:rPr>
            </w:pPr>
            <w:r>
              <w:rPr>
                <w:rFonts w:eastAsia="Times New Roman" w:cstheme="minorHAnsi"/>
              </w:rPr>
              <w:t>Marc Hernandez, PhD</w:t>
            </w:r>
            <w:r w:rsidR="002C486B">
              <w:rPr>
                <w:rFonts w:eastAsia="Times New Roman" w:cstheme="minorHAnsi"/>
              </w:rPr>
              <w:t>*</w:t>
            </w:r>
          </w:p>
        </w:tc>
        <w:tc>
          <w:tcPr>
            <w:tcW w:w="3510" w:type="dxa"/>
            <w:tcBorders>
              <w:top w:val="single" w:color="auto" w:sz="6" w:space="0"/>
              <w:left w:val="single" w:color="auto" w:sz="6" w:space="0"/>
              <w:bottom w:val="single" w:color="auto" w:sz="6" w:space="0"/>
              <w:right w:val="single" w:color="auto" w:sz="6" w:space="0"/>
            </w:tcBorders>
            <w:shd w:val="clear" w:color="auto" w:fill="auto"/>
          </w:tcPr>
          <w:p w:rsidRPr="00B600CD" w:rsidR="00981EDB" w:rsidP="00981EDB" w:rsidRDefault="008A4672" w14:paraId="72003784" w14:textId="1CE12E47">
            <w:pPr>
              <w:spacing w:after="0" w:line="240" w:lineRule="auto"/>
              <w:textAlignment w:val="baseline"/>
              <w:rPr>
                <w:rFonts w:eastAsia="Times New Roman" w:cstheme="minorHAnsi"/>
              </w:rPr>
            </w:pPr>
            <w:r>
              <w:rPr>
                <w:rFonts w:eastAsia="Times New Roman" w:cstheme="minorHAnsi"/>
              </w:rPr>
              <w:t>NORC at the University of Chicago</w:t>
            </w:r>
          </w:p>
        </w:tc>
        <w:tc>
          <w:tcPr>
            <w:tcW w:w="3150" w:type="dxa"/>
            <w:tcBorders>
              <w:top w:val="single" w:color="auto" w:sz="6" w:space="0"/>
              <w:left w:val="single" w:color="auto" w:sz="6" w:space="0"/>
              <w:bottom w:val="single" w:color="auto" w:sz="6" w:space="0"/>
              <w:right w:val="single" w:color="auto" w:sz="6" w:space="0"/>
            </w:tcBorders>
            <w:shd w:val="clear" w:color="auto" w:fill="auto"/>
          </w:tcPr>
          <w:p w:rsidRPr="00B600CD" w:rsidR="00981EDB" w:rsidP="00981EDB" w:rsidRDefault="004E450F" w14:paraId="0D5EBAD8" w14:textId="707DCD3E">
            <w:pPr>
              <w:spacing w:after="0" w:line="240" w:lineRule="auto"/>
              <w:textAlignment w:val="baseline"/>
              <w:rPr>
                <w:rFonts w:eastAsia="Times New Roman" w:cstheme="minorHAnsi"/>
              </w:rPr>
            </w:pPr>
            <w:r>
              <w:rPr>
                <w:rFonts w:eastAsia="Times New Roman" w:cstheme="minorHAnsi"/>
              </w:rPr>
              <w:t>hernandez-marc@norc.org</w:t>
            </w:r>
          </w:p>
        </w:tc>
      </w:tr>
      <w:tr w:rsidRPr="00981EDB" w:rsidR="00981EDB" w:rsidTr="00B600CD" w14:paraId="3E40FE6C" w14:textId="77777777">
        <w:trPr>
          <w:trHeight w:val="330"/>
        </w:trPr>
        <w:tc>
          <w:tcPr>
            <w:tcW w:w="2415" w:type="dxa"/>
            <w:tcBorders>
              <w:top w:val="single" w:color="auto" w:sz="6" w:space="0"/>
              <w:left w:val="single" w:color="auto" w:sz="6" w:space="0"/>
              <w:bottom w:val="single" w:color="auto" w:sz="6" w:space="0"/>
              <w:right w:val="single" w:color="auto" w:sz="6" w:space="0"/>
            </w:tcBorders>
            <w:shd w:val="clear" w:color="auto" w:fill="auto"/>
          </w:tcPr>
          <w:p w:rsidRPr="00B600CD" w:rsidR="00981EDB" w:rsidP="00981EDB" w:rsidRDefault="00192298" w14:paraId="5DA0656A" w14:textId="1AF2BCE0">
            <w:pPr>
              <w:spacing w:after="0" w:line="240" w:lineRule="auto"/>
              <w:textAlignment w:val="baseline"/>
              <w:rPr>
                <w:rFonts w:eastAsia="Times New Roman" w:cstheme="minorHAnsi"/>
              </w:rPr>
            </w:pPr>
            <w:r>
              <w:rPr>
                <w:rFonts w:eastAsia="Times New Roman" w:cstheme="minorHAnsi"/>
              </w:rPr>
              <w:t>Tamara Halle, PhD*</w:t>
            </w:r>
          </w:p>
        </w:tc>
        <w:tc>
          <w:tcPr>
            <w:tcW w:w="3510" w:type="dxa"/>
            <w:tcBorders>
              <w:top w:val="single" w:color="auto" w:sz="6" w:space="0"/>
              <w:left w:val="single" w:color="auto" w:sz="6" w:space="0"/>
              <w:bottom w:val="single" w:color="auto" w:sz="6" w:space="0"/>
              <w:right w:val="single" w:color="auto" w:sz="6" w:space="0"/>
            </w:tcBorders>
            <w:shd w:val="clear" w:color="auto" w:fill="auto"/>
          </w:tcPr>
          <w:p w:rsidRPr="00997823" w:rsidR="00981EDB" w:rsidP="00981EDB" w:rsidRDefault="00192298" w14:paraId="6D5F84DF" w14:textId="6D4490C6">
            <w:pPr>
              <w:spacing w:after="0" w:line="240" w:lineRule="auto"/>
              <w:textAlignment w:val="baseline"/>
              <w:rPr>
                <w:rFonts w:eastAsia="Times New Roman" w:cstheme="minorHAnsi"/>
              </w:rPr>
            </w:pPr>
            <w:r>
              <w:rPr>
                <w:rFonts w:eastAsia="Times New Roman" w:cstheme="minorHAnsi"/>
              </w:rPr>
              <w:t>Child Trends</w:t>
            </w:r>
          </w:p>
        </w:tc>
        <w:tc>
          <w:tcPr>
            <w:tcW w:w="3150" w:type="dxa"/>
            <w:tcBorders>
              <w:top w:val="single" w:color="auto" w:sz="6" w:space="0"/>
              <w:left w:val="single" w:color="auto" w:sz="6" w:space="0"/>
              <w:bottom w:val="single" w:color="auto" w:sz="6" w:space="0"/>
              <w:right w:val="single" w:color="auto" w:sz="6" w:space="0"/>
            </w:tcBorders>
            <w:shd w:val="clear" w:color="auto" w:fill="auto"/>
          </w:tcPr>
          <w:p w:rsidRPr="00997823" w:rsidR="00981EDB" w:rsidP="00981EDB" w:rsidRDefault="00192298" w14:paraId="04795866" w14:textId="1E191276">
            <w:pPr>
              <w:spacing w:after="0" w:line="240" w:lineRule="auto"/>
              <w:textAlignment w:val="baseline"/>
              <w:rPr>
                <w:rFonts w:eastAsia="Times New Roman" w:cstheme="minorHAnsi"/>
              </w:rPr>
            </w:pPr>
            <w:r>
              <w:rPr>
                <w:rFonts w:eastAsia="Times New Roman" w:cstheme="minorHAnsi"/>
              </w:rPr>
              <w:t>thalle@childtrends.org</w:t>
            </w:r>
          </w:p>
        </w:tc>
      </w:tr>
      <w:tr w:rsidRPr="00981EDB" w:rsidR="00192298" w:rsidTr="00B600CD" w14:paraId="71B21B78" w14:textId="77777777">
        <w:trPr>
          <w:trHeight w:val="300"/>
        </w:trPr>
        <w:tc>
          <w:tcPr>
            <w:tcW w:w="2415" w:type="dxa"/>
            <w:tcBorders>
              <w:top w:val="single" w:color="auto" w:sz="6" w:space="0"/>
              <w:left w:val="single" w:color="auto" w:sz="6" w:space="0"/>
              <w:bottom w:val="single" w:color="auto" w:sz="6" w:space="0"/>
              <w:right w:val="single" w:color="auto" w:sz="6" w:space="0"/>
            </w:tcBorders>
            <w:shd w:val="clear" w:color="auto" w:fill="auto"/>
          </w:tcPr>
          <w:p w:rsidRPr="00997823" w:rsidR="00192298" w:rsidP="00192298" w:rsidRDefault="00192298" w14:paraId="443CB6A3" w14:textId="69B8D95B">
            <w:pPr>
              <w:spacing w:after="0" w:line="240" w:lineRule="auto"/>
              <w:textAlignment w:val="baseline"/>
              <w:rPr>
                <w:rFonts w:eastAsia="Times New Roman" w:cstheme="minorHAnsi"/>
              </w:rPr>
            </w:pPr>
            <w:r>
              <w:rPr>
                <w:rFonts w:eastAsia="Times New Roman" w:cstheme="minorHAnsi"/>
              </w:rPr>
              <w:t>Eileen Graf, PhD*</w:t>
            </w:r>
          </w:p>
        </w:tc>
        <w:tc>
          <w:tcPr>
            <w:tcW w:w="3510" w:type="dxa"/>
            <w:tcBorders>
              <w:top w:val="single" w:color="auto" w:sz="6" w:space="0"/>
              <w:left w:val="single" w:color="auto" w:sz="6" w:space="0"/>
              <w:bottom w:val="single" w:color="auto" w:sz="6" w:space="0"/>
              <w:right w:val="single" w:color="auto" w:sz="6" w:space="0"/>
            </w:tcBorders>
            <w:shd w:val="clear" w:color="auto" w:fill="auto"/>
          </w:tcPr>
          <w:p w:rsidRPr="00997823" w:rsidR="00192298" w:rsidP="00192298" w:rsidRDefault="00192298" w14:paraId="68375DC9" w14:textId="73776C0B">
            <w:pPr>
              <w:spacing w:after="0" w:line="240" w:lineRule="auto"/>
              <w:textAlignment w:val="baseline"/>
              <w:rPr>
                <w:rFonts w:eastAsia="Times New Roman" w:cstheme="minorHAnsi"/>
              </w:rPr>
            </w:pPr>
            <w:r>
              <w:rPr>
                <w:rFonts w:eastAsia="Times New Roman" w:cstheme="minorHAnsi"/>
              </w:rPr>
              <w:t>NORC at the University of Chicago</w:t>
            </w:r>
          </w:p>
        </w:tc>
        <w:tc>
          <w:tcPr>
            <w:tcW w:w="3150" w:type="dxa"/>
            <w:tcBorders>
              <w:top w:val="single" w:color="auto" w:sz="6" w:space="0"/>
              <w:left w:val="single" w:color="auto" w:sz="6" w:space="0"/>
              <w:bottom w:val="single" w:color="auto" w:sz="6" w:space="0"/>
              <w:right w:val="single" w:color="auto" w:sz="6" w:space="0"/>
            </w:tcBorders>
            <w:shd w:val="clear" w:color="auto" w:fill="auto"/>
          </w:tcPr>
          <w:p w:rsidRPr="00997823" w:rsidR="00192298" w:rsidP="00192298" w:rsidRDefault="00192298" w14:paraId="2F15C84E" w14:textId="4778E917">
            <w:pPr>
              <w:spacing w:after="0" w:line="240" w:lineRule="auto"/>
              <w:textAlignment w:val="baseline"/>
              <w:rPr>
                <w:rFonts w:eastAsia="Times New Roman" w:cstheme="minorHAnsi"/>
              </w:rPr>
            </w:pPr>
            <w:r>
              <w:rPr>
                <w:rFonts w:eastAsia="Times New Roman" w:cstheme="minorHAnsi"/>
              </w:rPr>
              <w:t>graf-eileen@norc.org</w:t>
            </w:r>
          </w:p>
        </w:tc>
      </w:tr>
      <w:tr w:rsidRPr="00981EDB" w:rsidR="00192298" w:rsidTr="00B600CD" w14:paraId="4F06E1AC" w14:textId="77777777">
        <w:trPr>
          <w:trHeight w:val="300"/>
        </w:trPr>
        <w:tc>
          <w:tcPr>
            <w:tcW w:w="2415" w:type="dxa"/>
            <w:tcBorders>
              <w:top w:val="single" w:color="auto" w:sz="6" w:space="0"/>
              <w:left w:val="single" w:color="auto" w:sz="6" w:space="0"/>
              <w:bottom w:val="single" w:color="auto" w:sz="6" w:space="0"/>
              <w:right w:val="single" w:color="auto" w:sz="6" w:space="0"/>
            </w:tcBorders>
            <w:shd w:val="clear" w:color="auto" w:fill="auto"/>
            <w:hideMark/>
          </w:tcPr>
          <w:p w:rsidRPr="00997823" w:rsidR="00192298" w:rsidP="00192298" w:rsidRDefault="00192298" w14:paraId="58D4C134" w14:textId="77777777">
            <w:pPr>
              <w:spacing w:after="0" w:line="240" w:lineRule="auto"/>
              <w:textAlignment w:val="baseline"/>
              <w:rPr>
                <w:rFonts w:eastAsia="Times New Roman" w:cstheme="minorHAnsi"/>
              </w:rPr>
            </w:pPr>
            <w:r w:rsidRPr="00997823">
              <w:rPr>
                <w:rFonts w:eastAsia="Times New Roman" w:cstheme="minorHAnsi"/>
              </w:rPr>
              <w:t>Kristie Kauerz, PhD </w:t>
            </w:r>
          </w:p>
        </w:tc>
        <w:tc>
          <w:tcPr>
            <w:tcW w:w="3510" w:type="dxa"/>
            <w:tcBorders>
              <w:top w:val="single" w:color="auto" w:sz="6" w:space="0"/>
              <w:left w:val="single" w:color="auto" w:sz="6" w:space="0"/>
              <w:bottom w:val="single" w:color="auto" w:sz="6" w:space="0"/>
              <w:right w:val="single" w:color="auto" w:sz="6" w:space="0"/>
            </w:tcBorders>
            <w:shd w:val="clear" w:color="auto" w:fill="auto"/>
            <w:hideMark/>
          </w:tcPr>
          <w:p w:rsidRPr="00997823" w:rsidR="00192298" w:rsidP="00192298" w:rsidRDefault="00192298" w14:paraId="7504D668" w14:textId="77777777">
            <w:pPr>
              <w:spacing w:after="0" w:line="240" w:lineRule="auto"/>
              <w:textAlignment w:val="baseline"/>
              <w:rPr>
                <w:rFonts w:eastAsia="Times New Roman" w:cstheme="minorHAnsi"/>
              </w:rPr>
            </w:pPr>
            <w:r w:rsidRPr="00997823">
              <w:rPr>
                <w:rFonts w:eastAsia="Times New Roman" w:cstheme="minorHAnsi"/>
              </w:rPr>
              <w:t>National P-3 Center </w:t>
            </w:r>
          </w:p>
        </w:tc>
        <w:tc>
          <w:tcPr>
            <w:tcW w:w="3150" w:type="dxa"/>
            <w:tcBorders>
              <w:top w:val="single" w:color="auto" w:sz="6" w:space="0"/>
              <w:left w:val="single" w:color="auto" w:sz="6" w:space="0"/>
              <w:bottom w:val="single" w:color="auto" w:sz="6" w:space="0"/>
              <w:right w:val="single" w:color="auto" w:sz="6" w:space="0"/>
            </w:tcBorders>
            <w:shd w:val="clear" w:color="auto" w:fill="auto"/>
            <w:hideMark/>
          </w:tcPr>
          <w:p w:rsidRPr="00997823" w:rsidR="00192298" w:rsidP="00192298" w:rsidRDefault="00192298" w14:paraId="55A250E9" w14:textId="77777777">
            <w:pPr>
              <w:spacing w:after="0" w:line="240" w:lineRule="auto"/>
              <w:textAlignment w:val="baseline"/>
              <w:rPr>
                <w:rFonts w:eastAsia="Times New Roman" w:cstheme="minorHAnsi"/>
              </w:rPr>
            </w:pPr>
            <w:r w:rsidRPr="00997823">
              <w:rPr>
                <w:rFonts w:eastAsia="Times New Roman" w:cstheme="minorHAnsi"/>
              </w:rPr>
              <w:t>kristie.kauerz@ucdenver.edu </w:t>
            </w:r>
          </w:p>
        </w:tc>
      </w:tr>
      <w:tr w:rsidRPr="00981EDB" w:rsidR="00192298" w:rsidTr="00B600CD" w14:paraId="6079BCE0" w14:textId="77777777">
        <w:trPr>
          <w:trHeight w:val="300"/>
        </w:trPr>
        <w:tc>
          <w:tcPr>
            <w:tcW w:w="2415" w:type="dxa"/>
            <w:tcBorders>
              <w:top w:val="single" w:color="auto" w:sz="6" w:space="0"/>
              <w:left w:val="single" w:color="auto" w:sz="6" w:space="0"/>
              <w:bottom w:val="single" w:color="auto" w:sz="6" w:space="0"/>
              <w:right w:val="single" w:color="auto" w:sz="6" w:space="0"/>
            </w:tcBorders>
            <w:shd w:val="clear" w:color="auto" w:fill="auto"/>
          </w:tcPr>
          <w:p w:rsidRPr="00B600CD" w:rsidR="00192298" w:rsidP="00192298" w:rsidRDefault="00192298" w14:paraId="560C53F5" w14:textId="04930461">
            <w:pPr>
              <w:spacing w:after="0" w:line="240" w:lineRule="auto"/>
              <w:textAlignment w:val="baseline"/>
              <w:rPr>
                <w:rFonts w:eastAsia="Times New Roman" w:cstheme="minorHAnsi"/>
              </w:rPr>
            </w:pPr>
            <w:r w:rsidRPr="00B600CD">
              <w:rPr>
                <w:rFonts w:eastAsia="Times New Roman" w:cstheme="minorHAnsi"/>
              </w:rPr>
              <w:t xml:space="preserve">Sara </w:t>
            </w:r>
            <w:r w:rsidR="00FC04E4">
              <w:rPr>
                <w:rFonts w:eastAsia="Times New Roman" w:cstheme="minorHAnsi"/>
              </w:rPr>
              <w:t>Amadon</w:t>
            </w:r>
            <w:r w:rsidR="00997823">
              <w:rPr>
                <w:rFonts w:eastAsia="Times New Roman" w:cstheme="minorHAnsi"/>
              </w:rPr>
              <w:t>*</w:t>
            </w:r>
          </w:p>
        </w:tc>
        <w:tc>
          <w:tcPr>
            <w:tcW w:w="3510" w:type="dxa"/>
            <w:tcBorders>
              <w:top w:val="single" w:color="auto" w:sz="6" w:space="0"/>
              <w:left w:val="single" w:color="auto" w:sz="6" w:space="0"/>
              <w:bottom w:val="single" w:color="auto" w:sz="6" w:space="0"/>
              <w:right w:val="single" w:color="auto" w:sz="6" w:space="0"/>
            </w:tcBorders>
            <w:shd w:val="clear" w:color="auto" w:fill="auto"/>
          </w:tcPr>
          <w:p w:rsidRPr="00B600CD" w:rsidR="00192298" w:rsidP="00192298" w:rsidRDefault="00192298" w14:paraId="31FDBAFE" w14:textId="1306122D">
            <w:pPr>
              <w:spacing w:after="0" w:line="240" w:lineRule="auto"/>
              <w:textAlignment w:val="baseline"/>
              <w:rPr>
                <w:rFonts w:eastAsia="Times New Roman" w:cstheme="minorHAnsi"/>
              </w:rPr>
            </w:pPr>
            <w:r w:rsidRPr="00B600CD">
              <w:rPr>
                <w:rFonts w:eastAsia="Times New Roman" w:cstheme="minorHAnsi"/>
              </w:rPr>
              <w:t>Child Trends</w:t>
            </w:r>
          </w:p>
        </w:tc>
        <w:tc>
          <w:tcPr>
            <w:tcW w:w="3150" w:type="dxa"/>
            <w:tcBorders>
              <w:top w:val="single" w:color="auto" w:sz="6" w:space="0"/>
              <w:left w:val="single" w:color="auto" w:sz="6" w:space="0"/>
              <w:bottom w:val="single" w:color="auto" w:sz="6" w:space="0"/>
              <w:right w:val="single" w:color="auto" w:sz="6" w:space="0"/>
            </w:tcBorders>
            <w:shd w:val="clear" w:color="auto" w:fill="auto"/>
          </w:tcPr>
          <w:p w:rsidRPr="00B600CD" w:rsidR="00192298" w:rsidP="00192298" w:rsidRDefault="00B600CD" w14:paraId="6DFB65B5" w14:textId="55CF9371">
            <w:pPr>
              <w:spacing w:after="0" w:line="240" w:lineRule="auto"/>
              <w:textAlignment w:val="baseline"/>
              <w:rPr>
                <w:rFonts w:eastAsia="Times New Roman" w:cstheme="minorHAnsi"/>
              </w:rPr>
            </w:pPr>
            <w:r w:rsidRPr="00DC01AD">
              <w:rPr>
                <w:rFonts w:eastAsia="Times New Roman" w:cstheme="minorHAnsi"/>
              </w:rPr>
              <w:t>samadon@childtrends.org</w:t>
            </w:r>
          </w:p>
        </w:tc>
      </w:tr>
      <w:tr w:rsidRPr="00981EDB" w:rsidR="00192298" w:rsidTr="00B600CD" w14:paraId="0AE55308" w14:textId="77777777">
        <w:trPr>
          <w:trHeight w:val="300"/>
        </w:trPr>
        <w:tc>
          <w:tcPr>
            <w:tcW w:w="2415" w:type="dxa"/>
            <w:tcBorders>
              <w:top w:val="single" w:color="auto" w:sz="6" w:space="0"/>
              <w:left w:val="single" w:color="auto" w:sz="6" w:space="0"/>
              <w:bottom w:val="single" w:color="auto" w:sz="6" w:space="0"/>
              <w:right w:val="single" w:color="auto" w:sz="6" w:space="0"/>
            </w:tcBorders>
            <w:shd w:val="clear" w:color="auto" w:fill="auto"/>
          </w:tcPr>
          <w:p w:rsidRPr="00B600CD" w:rsidR="00192298" w:rsidP="00192298" w:rsidRDefault="00192298" w14:paraId="394FBB69" w14:textId="3D8E94CE">
            <w:pPr>
              <w:spacing w:after="0" w:line="240" w:lineRule="auto"/>
              <w:textAlignment w:val="baseline"/>
              <w:rPr>
                <w:rFonts w:eastAsia="Times New Roman" w:cstheme="minorHAnsi"/>
              </w:rPr>
            </w:pPr>
            <w:r w:rsidRPr="00B600CD">
              <w:rPr>
                <w:rFonts w:eastAsia="Times New Roman" w:cstheme="minorHAnsi"/>
              </w:rPr>
              <w:t>Sarah Her</w:t>
            </w:r>
          </w:p>
        </w:tc>
        <w:tc>
          <w:tcPr>
            <w:tcW w:w="3510" w:type="dxa"/>
            <w:tcBorders>
              <w:top w:val="single" w:color="auto" w:sz="6" w:space="0"/>
              <w:left w:val="single" w:color="auto" w:sz="6" w:space="0"/>
              <w:bottom w:val="single" w:color="auto" w:sz="6" w:space="0"/>
              <w:right w:val="single" w:color="auto" w:sz="6" w:space="0"/>
            </w:tcBorders>
            <w:shd w:val="clear" w:color="auto" w:fill="auto"/>
          </w:tcPr>
          <w:p w:rsidRPr="00B600CD" w:rsidR="00192298" w:rsidP="00192298" w:rsidRDefault="00192298" w14:paraId="42D58369" w14:textId="151E458D">
            <w:pPr>
              <w:spacing w:after="0" w:line="240" w:lineRule="auto"/>
              <w:textAlignment w:val="baseline"/>
              <w:rPr>
                <w:rFonts w:eastAsia="Times New Roman" w:cstheme="minorHAnsi"/>
              </w:rPr>
            </w:pPr>
            <w:r w:rsidRPr="00B600CD">
              <w:rPr>
                <w:rFonts w:eastAsia="Times New Roman" w:cstheme="minorHAnsi"/>
              </w:rPr>
              <w:t>Child Trends</w:t>
            </w:r>
          </w:p>
        </w:tc>
        <w:tc>
          <w:tcPr>
            <w:tcW w:w="3150" w:type="dxa"/>
            <w:tcBorders>
              <w:top w:val="single" w:color="auto" w:sz="6" w:space="0"/>
              <w:left w:val="single" w:color="auto" w:sz="6" w:space="0"/>
              <w:bottom w:val="single" w:color="auto" w:sz="6" w:space="0"/>
              <w:right w:val="single" w:color="auto" w:sz="6" w:space="0"/>
            </w:tcBorders>
            <w:shd w:val="clear" w:color="auto" w:fill="auto"/>
          </w:tcPr>
          <w:p w:rsidRPr="00B600CD" w:rsidR="00192298" w:rsidP="00192298" w:rsidRDefault="00192298" w14:paraId="141F2BF0" w14:textId="5A8F0D02">
            <w:pPr>
              <w:spacing w:after="0" w:line="240" w:lineRule="auto"/>
              <w:textAlignment w:val="baseline"/>
              <w:rPr>
                <w:rFonts w:eastAsia="Times New Roman" w:cstheme="minorHAnsi"/>
              </w:rPr>
            </w:pPr>
            <w:r w:rsidRPr="00B600CD">
              <w:rPr>
                <w:rFonts w:eastAsia="Times New Roman" w:cstheme="minorHAnsi"/>
              </w:rPr>
              <w:t>sher@childtrends.org</w:t>
            </w:r>
          </w:p>
        </w:tc>
      </w:tr>
      <w:tr w:rsidRPr="00981EDB" w:rsidR="00192298" w:rsidTr="00B600CD" w14:paraId="7CF2019C" w14:textId="77777777">
        <w:trPr>
          <w:trHeight w:val="300"/>
        </w:trPr>
        <w:tc>
          <w:tcPr>
            <w:tcW w:w="2415" w:type="dxa"/>
            <w:tcBorders>
              <w:top w:val="single" w:color="auto" w:sz="6" w:space="0"/>
              <w:left w:val="single" w:color="auto" w:sz="6" w:space="0"/>
              <w:bottom w:val="single" w:color="auto" w:sz="6" w:space="0"/>
              <w:right w:val="single" w:color="auto" w:sz="6" w:space="0"/>
            </w:tcBorders>
            <w:shd w:val="clear" w:color="auto" w:fill="auto"/>
            <w:hideMark/>
          </w:tcPr>
          <w:p w:rsidRPr="00B600CD" w:rsidR="00192298" w:rsidP="00192298" w:rsidRDefault="00192298" w14:paraId="1AAF2044" w14:textId="7AC46895">
            <w:pPr>
              <w:spacing w:after="0" w:line="240" w:lineRule="auto"/>
              <w:textAlignment w:val="baseline"/>
              <w:rPr>
                <w:rFonts w:eastAsia="Times New Roman" w:cstheme="minorHAnsi"/>
              </w:rPr>
            </w:pPr>
            <w:r w:rsidRPr="00B600CD">
              <w:rPr>
                <w:rFonts w:eastAsia="Times New Roman" w:cstheme="minorHAnsi"/>
              </w:rPr>
              <w:t>Andrew Schaper, PhD</w:t>
            </w:r>
            <w:r>
              <w:rPr>
                <w:rFonts w:eastAsia="Times New Roman" w:cstheme="minorHAnsi"/>
              </w:rPr>
              <w:t>*</w:t>
            </w:r>
          </w:p>
        </w:tc>
        <w:tc>
          <w:tcPr>
            <w:tcW w:w="3510" w:type="dxa"/>
            <w:tcBorders>
              <w:top w:val="single" w:color="auto" w:sz="6" w:space="0"/>
              <w:left w:val="single" w:color="auto" w:sz="6" w:space="0"/>
              <w:bottom w:val="single" w:color="auto" w:sz="6" w:space="0"/>
              <w:right w:val="single" w:color="auto" w:sz="6" w:space="0"/>
            </w:tcBorders>
            <w:shd w:val="clear" w:color="auto" w:fill="auto"/>
            <w:hideMark/>
          </w:tcPr>
          <w:p w:rsidRPr="00997823" w:rsidR="00192298" w:rsidP="00192298" w:rsidRDefault="00192298" w14:paraId="4B7599AF" w14:textId="77777777">
            <w:pPr>
              <w:spacing w:after="0" w:line="240" w:lineRule="auto"/>
              <w:textAlignment w:val="baseline"/>
              <w:rPr>
                <w:rFonts w:eastAsia="Times New Roman" w:cstheme="minorHAnsi"/>
              </w:rPr>
            </w:pPr>
            <w:r w:rsidRPr="00997823">
              <w:rPr>
                <w:rFonts w:eastAsia="Times New Roman" w:cstheme="minorHAnsi"/>
              </w:rPr>
              <w:t>National P-3 Center </w:t>
            </w:r>
          </w:p>
        </w:tc>
        <w:tc>
          <w:tcPr>
            <w:tcW w:w="3150" w:type="dxa"/>
            <w:tcBorders>
              <w:top w:val="single" w:color="auto" w:sz="6" w:space="0"/>
              <w:left w:val="single" w:color="auto" w:sz="6" w:space="0"/>
              <w:bottom w:val="single" w:color="auto" w:sz="6" w:space="0"/>
              <w:right w:val="single" w:color="auto" w:sz="6" w:space="0"/>
            </w:tcBorders>
            <w:shd w:val="clear" w:color="auto" w:fill="auto"/>
            <w:hideMark/>
          </w:tcPr>
          <w:p w:rsidRPr="00997823" w:rsidR="00192298" w:rsidP="00192298" w:rsidRDefault="00192298" w14:paraId="7995A543" w14:textId="77777777">
            <w:pPr>
              <w:spacing w:after="0" w:line="240" w:lineRule="auto"/>
              <w:textAlignment w:val="baseline"/>
              <w:rPr>
                <w:rFonts w:eastAsia="Times New Roman" w:cstheme="minorHAnsi"/>
              </w:rPr>
            </w:pPr>
            <w:r w:rsidRPr="00997823">
              <w:rPr>
                <w:rFonts w:eastAsia="Times New Roman" w:cstheme="minorHAnsi"/>
              </w:rPr>
              <w:t>andrew.schaper@ucdenver.edu </w:t>
            </w:r>
          </w:p>
        </w:tc>
      </w:tr>
      <w:tr w:rsidRPr="00981EDB" w:rsidR="00192298" w:rsidTr="00B600CD" w14:paraId="442506D4" w14:textId="77777777">
        <w:trPr>
          <w:trHeight w:val="300"/>
        </w:trPr>
        <w:tc>
          <w:tcPr>
            <w:tcW w:w="2415" w:type="dxa"/>
            <w:tcBorders>
              <w:top w:val="single" w:color="auto" w:sz="6" w:space="0"/>
              <w:left w:val="single" w:color="auto" w:sz="6" w:space="0"/>
              <w:bottom w:val="single" w:color="auto" w:sz="6" w:space="0"/>
              <w:right w:val="single" w:color="auto" w:sz="6" w:space="0"/>
            </w:tcBorders>
            <w:shd w:val="clear" w:color="auto" w:fill="auto"/>
            <w:hideMark/>
          </w:tcPr>
          <w:p w:rsidRPr="00997823" w:rsidR="00192298" w:rsidP="00192298" w:rsidRDefault="00192298" w14:paraId="6B34AAB1" w14:textId="77777777">
            <w:pPr>
              <w:spacing w:after="0" w:line="240" w:lineRule="auto"/>
              <w:textAlignment w:val="baseline"/>
              <w:rPr>
                <w:rFonts w:eastAsia="Times New Roman" w:cstheme="minorHAnsi"/>
              </w:rPr>
            </w:pPr>
            <w:r w:rsidRPr="00997823">
              <w:rPr>
                <w:rFonts w:eastAsia="Times New Roman" w:cstheme="minorHAnsi"/>
              </w:rPr>
              <w:t>Mitch Barrows </w:t>
            </w:r>
          </w:p>
        </w:tc>
        <w:tc>
          <w:tcPr>
            <w:tcW w:w="3510" w:type="dxa"/>
            <w:tcBorders>
              <w:top w:val="single" w:color="auto" w:sz="6" w:space="0"/>
              <w:left w:val="single" w:color="auto" w:sz="6" w:space="0"/>
              <w:bottom w:val="single" w:color="auto" w:sz="6" w:space="0"/>
              <w:right w:val="single" w:color="auto" w:sz="6" w:space="0"/>
            </w:tcBorders>
            <w:shd w:val="clear" w:color="auto" w:fill="auto"/>
            <w:hideMark/>
          </w:tcPr>
          <w:p w:rsidRPr="00997823" w:rsidR="00192298" w:rsidP="00192298" w:rsidRDefault="00192298" w14:paraId="5E852D3A" w14:textId="77777777">
            <w:pPr>
              <w:spacing w:after="0" w:line="240" w:lineRule="auto"/>
              <w:textAlignment w:val="baseline"/>
              <w:rPr>
                <w:rFonts w:eastAsia="Times New Roman" w:cstheme="minorHAnsi"/>
              </w:rPr>
            </w:pPr>
            <w:r w:rsidRPr="00997823">
              <w:rPr>
                <w:rFonts w:eastAsia="Times New Roman" w:cstheme="minorHAnsi"/>
              </w:rPr>
              <w:t>NORC at the University of Chicago </w:t>
            </w:r>
          </w:p>
        </w:tc>
        <w:tc>
          <w:tcPr>
            <w:tcW w:w="3150" w:type="dxa"/>
            <w:tcBorders>
              <w:top w:val="single" w:color="auto" w:sz="6" w:space="0"/>
              <w:left w:val="single" w:color="auto" w:sz="6" w:space="0"/>
              <w:bottom w:val="single" w:color="auto" w:sz="6" w:space="0"/>
              <w:right w:val="single" w:color="auto" w:sz="6" w:space="0"/>
            </w:tcBorders>
            <w:shd w:val="clear" w:color="auto" w:fill="auto"/>
            <w:hideMark/>
          </w:tcPr>
          <w:p w:rsidRPr="00997823" w:rsidR="00192298" w:rsidP="00192298" w:rsidRDefault="00192298" w14:paraId="3624FDB0" w14:textId="77777777">
            <w:pPr>
              <w:spacing w:after="0" w:line="240" w:lineRule="auto"/>
              <w:textAlignment w:val="baseline"/>
              <w:rPr>
                <w:rFonts w:eastAsia="Times New Roman" w:cstheme="minorHAnsi"/>
              </w:rPr>
            </w:pPr>
            <w:r w:rsidRPr="00997823">
              <w:rPr>
                <w:rFonts w:eastAsia="Times New Roman" w:cstheme="minorHAnsi"/>
              </w:rPr>
              <w:t>barrows-mitchell@norc.org </w:t>
            </w:r>
          </w:p>
        </w:tc>
      </w:tr>
    </w:tbl>
    <w:p w:rsidRPr="00981EDB" w:rsidR="00981EDB" w:rsidP="00981EDB" w:rsidRDefault="00981EDB" w14:paraId="5B83CE34" w14:textId="4D7F7FFA">
      <w:pPr>
        <w:spacing w:after="0" w:line="240" w:lineRule="auto"/>
        <w:textAlignment w:val="baseline"/>
        <w:rPr>
          <w:rFonts w:ascii="Segoe UI" w:hAnsi="Segoe UI" w:eastAsia="Times New Roman" w:cs="Segoe UI"/>
          <w:sz w:val="18"/>
          <w:szCs w:val="18"/>
        </w:rPr>
      </w:pPr>
      <w:r w:rsidRPr="00981EDB">
        <w:rPr>
          <w:rFonts w:ascii="Calibri" w:hAnsi="Calibri" w:eastAsia="Times New Roman" w:cs="Calibri"/>
        </w:rPr>
        <w:t>*Can answer questions about the methodological aspects of the design and analyses.  </w:t>
      </w:r>
    </w:p>
    <w:p w:rsidR="00BB2925" w:rsidP="008369BA" w:rsidRDefault="00BB2925" w14:paraId="3C311DDD" w14:textId="5E9E9FDA">
      <w:pPr>
        <w:pStyle w:val="ListParagraph"/>
        <w:spacing w:after="0" w:line="240" w:lineRule="auto"/>
        <w:ind w:left="0"/>
        <w:rPr>
          <w:rFonts w:cstheme="minorHAnsi"/>
          <w:b/>
        </w:rPr>
      </w:pPr>
    </w:p>
    <w:p w:rsidR="00083227" w:rsidP="00F85D35" w:rsidRDefault="00A1108E" w14:paraId="1E574BF6" w14:textId="24463D9C">
      <w:pPr>
        <w:spacing w:after="120" w:line="240" w:lineRule="auto"/>
        <w:rPr>
          <w:b/>
        </w:rPr>
      </w:pPr>
      <w:r>
        <w:rPr>
          <w:b/>
        </w:rPr>
        <w:t>Attachments</w:t>
      </w:r>
    </w:p>
    <w:p w:rsidRPr="008736C5" w:rsidR="00477C77" w:rsidP="00925D18" w:rsidRDefault="008736C5" w14:paraId="55A493E0" w14:textId="71615528">
      <w:pPr>
        <w:spacing w:after="60"/>
      </w:pPr>
      <w:r>
        <w:t xml:space="preserve">Attachment </w:t>
      </w:r>
      <w:r w:rsidR="773541D4">
        <w:t>A</w:t>
      </w:r>
      <w:r w:rsidR="00C41DFB">
        <w:t>—</w:t>
      </w:r>
      <w:r>
        <w:t>Consent Language</w:t>
      </w:r>
    </w:p>
    <w:p w:rsidR="12182C0F" w:rsidRDefault="69D74ADD" w14:paraId="79A9524B" w14:textId="56C4F66E">
      <w:r>
        <w:t xml:space="preserve">Attachment </w:t>
      </w:r>
      <w:r w:rsidR="4C76024B">
        <w:t>B</w:t>
      </w:r>
      <w:r w:rsidR="1DBA6202">
        <w:t>—</w:t>
      </w:r>
      <w:r>
        <w:t>Recruitment Materials</w:t>
      </w:r>
    </w:p>
    <w:p w:rsidRPr="000A500E" w:rsidR="591818E8" w:rsidP="00925D18" w:rsidRDefault="591818E8" w14:paraId="6CDE5CC4" w14:textId="5282A2A3">
      <w:pPr>
        <w:spacing w:after="120"/>
        <w:rPr>
          <w:rFonts w:ascii="Calibri" w:hAnsi="Calibri" w:eastAsia="Calibri" w:cs="Calibri"/>
        </w:rPr>
      </w:pPr>
      <w:r w:rsidRPr="000A500E">
        <w:rPr>
          <w:rFonts w:ascii="Calibri" w:hAnsi="Calibri" w:eastAsia="Calibri" w:cs="Calibri"/>
          <w:b/>
          <w:bCs/>
        </w:rPr>
        <w:t>Instruments</w:t>
      </w:r>
    </w:p>
    <w:p w:rsidRPr="000A500E" w:rsidR="591818E8" w:rsidP="00925D18" w:rsidRDefault="591818E8" w14:paraId="2C5DDAA2" w14:textId="2FD84988">
      <w:pPr>
        <w:spacing w:after="60"/>
        <w:rPr>
          <w:rFonts w:ascii="Calibri" w:hAnsi="Calibri" w:eastAsia="Calibri" w:cs="Calibri"/>
        </w:rPr>
      </w:pPr>
      <w:r w:rsidRPr="000A500E">
        <w:rPr>
          <w:rFonts w:ascii="Calibri" w:hAnsi="Calibri" w:eastAsia="Calibri" w:cs="Calibri"/>
        </w:rPr>
        <w:t>Instrument 1</w:t>
      </w:r>
      <w:r w:rsidRPr="000A500E" w:rsidR="00657113">
        <w:rPr>
          <w:rFonts w:ascii="Calibri" w:hAnsi="Calibri" w:eastAsia="Calibri" w:cs="Calibri"/>
        </w:rPr>
        <w:t>—</w:t>
      </w:r>
      <w:r w:rsidRPr="000A500E">
        <w:rPr>
          <w:rFonts w:ascii="Calibri" w:hAnsi="Calibri" w:eastAsia="Calibri" w:cs="Calibri"/>
        </w:rPr>
        <w:t>HS Program Director Protocol 1</w:t>
      </w:r>
    </w:p>
    <w:p w:rsidRPr="000A500E" w:rsidR="591818E8" w:rsidP="00925D18" w:rsidRDefault="591818E8" w14:paraId="5A5F4A1C" w14:textId="1789AC64">
      <w:pPr>
        <w:spacing w:after="60"/>
        <w:rPr>
          <w:rFonts w:ascii="Calibri" w:hAnsi="Calibri" w:eastAsia="Calibri" w:cs="Calibri"/>
        </w:rPr>
      </w:pPr>
      <w:r w:rsidRPr="000A500E">
        <w:rPr>
          <w:rFonts w:ascii="Calibri" w:hAnsi="Calibri" w:eastAsia="Calibri" w:cs="Calibri"/>
        </w:rPr>
        <w:t>Instrument 2</w:t>
      </w:r>
      <w:r w:rsidRPr="000A500E" w:rsidR="00657113">
        <w:rPr>
          <w:rFonts w:ascii="Calibri" w:hAnsi="Calibri" w:eastAsia="Calibri" w:cs="Calibri"/>
        </w:rPr>
        <w:t>—</w:t>
      </w:r>
      <w:r w:rsidRPr="000A500E">
        <w:rPr>
          <w:rFonts w:ascii="Calibri" w:hAnsi="Calibri" w:eastAsia="Calibri" w:cs="Calibri"/>
        </w:rPr>
        <w:t>HS Program Director Protocol 2</w:t>
      </w:r>
    </w:p>
    <w:p w:rsidRPr="000A500E" w:rsidR="591818E8" w:rsidP="00925D18" w:rsidRDefault="591818E8" w14:paraId="1001A40E" w14:textId="17A744D5">
      <w:pPr>
        <w:spacing w:after="60"/>
        <w:rPr>
          <w:rFonts w:ascii="Calibri" w:hAnsi="Calibri" w:eastAsia="Calibri" w:cs="Calibri"/>
        </w:rPr>
      </w:pPr>
      <w:r w:rsidRPr="000A500E">
        <w:rPr>
          <w:rFonts w:ascii="Calibri" w:hAnsi="Calibri" w:eastAsia="Calibri" w:cs="Calibri"/>
        </w:rPr>
        <w:t>Instrument 3</w:t>
      </w:r>
      <w:r w:rsidRPr="000A500E" w:rsidR="00657113">
        <w:rPr>
          <w:rFonts w:ascii="Calibri" w:hAnsi="Calibri" w:eastAsia="Calibri" w:cs="Calibri"/>
        </w:rPr>
        <w:t>—</w:t>
      </w:r>
      <w:r w:rsidRPr="000A500E">
        <w:rPr>
          <w:rFonts w:ascii="Calibri" w:hAnsi="Calibri" w:eastAsia="Calibri" w:cs="Calibri"/>
        </w:rPr>
        <w:t>HS Program Director Protocol 3</w:t>
      </w:r>
    </w:p>
    <w:p w:rsidRPr="000A500E" w:rsidR="591818E8" w:rsidP="00925D18" w:rsidRDefault="591818E8" w14:paraId="53C6137B" w14:textId="07086451">
      <w:pPr>
        <w:spacing w:after="60"/>
        <w:rPr>
          <w:rFonts w:ascii="Calibri" w:hAnsi="Calibri" w:eastAsia="Calibri" w:cs="Calibri"/>
        </w:rPr>
      </w:pPr>
      <w:r w:rsidRPr="000A500E">
        <w:rPr>
          <w:rFonts w:ascii="Calibri" w:hAnsi="Calibri" w:eastAsia="Calibri" w:cs="Calibri"/>
        </w:rPr>
        <w:t>Instrument 4</w:t>
      </w:r>
      <w:r w:rsidRPr="000A500E" w:rsidR="00657113">
        <w:rPr>
          <w:rFonts w:ascii="Calibri" w:hAnsi="Calibri" w:eastAsia="Calibri" w:cs="Calibri"/>
        </w:rPr>
        <w:t>—</w:t>
      </w:r>
      <w:r w:rsidRPr="000A500E">
        <w:rPr>
          <w:rFonts w:ascii="Calibri" w:hAnsi="Calibri" w:eastAsia="Calibri" w:cs="Calibri"/>
        </w:rPr>
        <w:t>LEA Administrator Protocol 1</w:t>
      </w:r>
    </w:p>
    <w:p w:rsidRPr="000A500E" w:rsidR="591818E8" w:rsidP="00925D18" w:rsidRDefault="591818E8" w14:paraId="32154DD8" w14:textId="67FD2F18">
      <w:pPr>
        <w:spacing w:after="60"/>
        <w:rPr>
          <w:rFonts w:ascii="Calibri" w:hAnsi="Calibri" w:eastAsia="Calibri" w:cs="Calibri"/>
        </w:rPr>
      </w:pPr>
      <w:r w:rsidRPr="000A500E">
        <w:rPr>
          <w:rFonts w:ascii="Calibri" w:hAnsi="Calibri" w:eastAsia="Calibri" w:cs="Calibri"/>
        </w:rPr>
        <w:t>Instrument 5</w:t>
      </w:r>
      <w:r w:rsidRPr="000A500E" w:rsidR="00657113">
        <w:rPr>
          <w:rFonts w:ascii="Calibri" w:hAnsi="Calibri" w:eastAsia="Calibri" w:cs="Calibri"/>
        </w:rPr>
        <w:t>—</w:t>
      </w:r>
      <w:r w:rsidRPr="000A500E">
        <w:rPr>
          <w:rFonts w:ascii="Calibri" w:hAnsi="Calibri" w:eastAsia="Calibri" w:cs="Calibri"/>
        </w:rPr>
        <w:t>LEA Administrator Protocol 2</w:t>
      </w:r>
    </w:p>
    <w:p w:rsidRPr="000A500E" w:rsidR="591818E8" w:rsidP="00925D18" w:rsidRDefault="591818E8" w14:paraId="6658B5B6" w14:textId="7704AA58">
      <w:pPr>
        <w:spacing w:after="60"/>
        <w:rPr>
          <w:rFonts w:ascii="Calibri" w:hAnsi="Calibri" w:eastAsia="Calibri" w:cs="Calibri"/>
        </w:rPr>
      </w:pPr>
      <w:r w:rsidRPr="000A500E">
        <w:rPr>
          <w:rFonts w:ascii="Calibri" w:hAnsi="Calibri" w:eastAsia="Calibri" w:cs="Calibri"/>
        </w:rPr>
        <w:t>Instrument 6</w:t>
      </w:r>
      <w:r w:rsidRPr="000A500E" w:rsidR="00657113">
        <w:rPr>
          <w:rFonts w:ascii="Calibri" w:hAnsi="Calibri" w:eastAsia="Calibri" w:cs="Calibri"/>
        </w:rPr>
        <w:t>—</w:t>
      </w:r>
      <w:r w:rsidRPr="000A500E">
        <w:rPr>
          <w:rFonts w:ascii="Calibri" w:hAnsi="Calibri" w:eastAsia="Calibri" w:cs="Calibri"/>
        </w:rPr>
        <w:t>LEA Administrator Protocol 3</w:t>
      </w:r>
    </w:p>
    <w:p w:rsidRPr="000A500E" w:rsidR="00477C77" w:rsidP="00925D18" w:rsidRDefault="591818E8" w14:paraId="364D9AFA" w14:textId="0187650B">
      <w:pPr>
        <w:spacing w:after="60"/>
        <w:rPr>
          <w:rFonts w:ascii="Calibri" w:hAnsi="Calibri" w:eastAsia="Calibri" w:cs="Calibri"/>
        </w:rPr>
      </w:pPr>
      <w:r w:rsidRPr="000A500E">
        <w:rPr>
          <w:rFonts w:ascii="Calibri" w:hAnsi="Calibri" w:eastAsia="Calibri" w:cs="Calibri"/>
        </w:rPr>
        <w:t>Instrument 7</w:t>
      </w:r>
      <w:r w:rsidRPr="000A500E" w:rsidR="00657113">
        <w:rPr>
          <w:rFonts w:ascii="Calibri" w:hAnsi="Calibri" w:eastAsia="Calibri" w:cs="Calibri"/>
        </w:rPr>
        <w:t>—</w:t>
      </w:r>
      <w:r w:rsidRPr="000A500E">
        <w:rPr>
          <w:rFonts w:ascii="Calibri" w:hAnsi="Calibri" w:eastAsia="Calibri" w:cs="Calibri"/>
        </w:rPr>
        <w:t>Screener Questions</w:t>
      </w:r>
    </w:p>
    <w:sectPr w:rsidRPr="000A500E" w:rsidR="00477C77" w:rsidSect="00C91C71">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1C22DC" w14:textId="77777777" w:rsidR="00F22A9E" w:rsidRDefault="00F22A9E" w:rsidP="0004063C">
      <w:pPr>
        <w:spacing w:after="0" w:line="240" w:lineRule="auto"/>
      </w:pPr>
      <w:r>
        <w:separator/>
      </w:r>
    </w:p>
  </w:endnote>
  <w:endnote w:type="continuationSeparator" w:id="0">
    <w:p w14:paraId="0A5C93AD" w14:textId="77777777" w:rsidR="00F22A9E" w:rsidRDefault="00F22A9E" w:rsidP="0004063C">
      <w:pPr>
        <w:spacing w:after="0" w:line="240" w:lineRule="auto"/>
      </w:pPr>
      <w:r>
        <w:continuationSeparator/>
      </w:r>
    </w:p>
  </w:endnote>
  <w:endnote w:type="continuationNotice" w:id="1">
    <w:p w14:paraId="5C234C4E" w14:textId="77777777" w:rsidR="00F22A9E" w:rsidRDefault="00F22A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3741737"/>
      <w:docPartObj>
        <w:docPartGallery w:val="Page Numbers (Bottom of Page)"/>
        <w:docPartUnique/>
      </w:docPartObj>
    </w:sdtPr>
    <w:sdtEndPr>
      <w:rPr>
        <w:noProof/>
      </w:rPr>
    </w:sdtEndPr>
    <w:sdtContent>
      <w:p w14:paraId="03A5A331" w14:textId="5A43A2A8" w:rsidR="00BD702B" w:rsidRDefault="00BD702B">
        <w:pPr>
          <w:pStyle w:val="Footer"/>
          <w:jc w:val="right"/>
        </w:pPr>
        <w:r>
          <w:fldChar w:fldCharType="begin"/>
        </w:r>
        <w:r>
          <w:instrText xml:space="preserve"> PAGE   \* MERGEFORMAT </w:instrText>
        </w:r>
        <w:r>
          <w:fldChar w:fldCharType="separate"/>
        </w:r>
        <w:r w:rsidR="008B390E">
          <w:rPr>
            <w:noProof/>
          </w:rPr>
          <w:t>4</w:t>
        </w:r>
        <w:r>
          <w:rPr>
            <w:noProof/>
          </w:rPr>
          <w:fldChar w:fldCharType="end"/>
        </w:r>
      </w:p>
    </w:sdtContent>
  </w:sdt>
  <w:p w14:paraId="04723F22" w14:textId="77777777" w:rsidR="00BD702B" w:rsidRDefault="00BD70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D48B57" w14:textId="77777777" w:rsidR="00F22A9E" w:rsidRDefault="00F22A9E" w:rsidP="0004063C">
      <w:pPr>
        <w:spacing w:after="0" w:line="240" w:lineRule="auto"/>
      </w:pPr>
      <w:r>
        <w:separator/>
      </w:r>
    </w:p>
  </w:footnote>
  <w:footnote w:type="continuationSeparator" w:id="0">
    <w:p w14:paraId="07142AFE" w14:textId="77777777" w:rsidR="00F22A9E" w:rsidRDefault="00F22A9E" w:rsidP="0004063C">
      <w:pPr>
        <w:spacing w:after="0" w:line="240" w:lineRule="auto"/>
      </w:pPr>
      <w:r>
        <w:continuationSeparator/>
      </w:r>
    </w:p>
  </w:footnote>
  <w:footnote w:type="continuationNotice" w:id="1">
    <w:p w14:paraId="4C32B621" w14:textId="77777777" w:rsidR="00F22A9E" w:rsidRDefault="00F22A9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655770" w14:textId="77777777" w:rsidR="00DF15DA" w:rsidRPr="000D7D44" w:rsidRDefault="00DF15DA" w:rsidP="00DF15DA">
    <w:pPr>
      <w:spacing w:after="0" w:line="240" w:lineRule="auto"/>
      <w:jc w:val="center"/>
      <w:rPr>
        <w:b/>
      </w:rPr>
    </w:pPr>
    <w:r>
      <w:rPr>
        <w:b/>
      </w:rPr>
      <w:t xml:space="preserve">Alternative </w:t>
    </w:r>
    <w:r w:rsidRPr="000D7D44">
      <w:rPr>
        <w:b/>
      </w:rPr>
      <w:t>Supporting Statement</w:t>
    </w:r>
    <w:r>
      <w:rPr>
        <w:b/>
      </w:rPr>
      <w:t xml:space="preserve"> </w:t>
    </w:r>
    <w:r w:rsidRPr="000D7D44">
      <w:rPr>
        <w:b/>
      </w:rPr>
      <w:t xml:space="preserve">for Information Collections Designed for </w:t>
    </w:r>
  </w:p>
  <w:p w14:paraId="26590F82" w14:textId="7315F179" w:rsidR="00DF15DA" w:rsidRPr="00DF15DA" w:rsidRDefault="00DF15DA" w:rsidP="00DF15DA">
    <w:pPr>
      <w:spacing w:after="0" w:line="240" w:lineRule="auto"/>
      <w:jc w:val="center"/>
      <w:rPr>
        <w:b/>
      </w:rP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862A7"/>
    <w:multiLevelType w:val="hybridMultilevel"/>
    <w:tmpl w:val="4640736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173DFE"/>
    <w:multiLevelType w:val="hybridMultilevel"/>
    <w:tmpl w:val="D9B482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7925BD"/>
    <w:multiLevelType w:val="hybridMultilevel"/>
    <w:tmpl w:val="C4404144"/>
    <w:lvl w:ilvl="0" w:tplc="C4568D3C">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0D6881"/>
    <w:multiLevelType w:val="hybridMultilevel"/>
    <w:tmpl w:val="974EEF58"/>
    <w:lvl w:ilvl="0" w:tplc="C3B0DF86">
      <w:start w:val="1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7A7EE1"/>
    <w:multiLevelType w:val="hybridMultilevel"/>
    <w:tmpl w:val="B4CA366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13586"/>
    <w:multiLevelType w:val="hybridMultilevel"/>
    <w:tmpl w:val="4D809E9E"/>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A86CFD"/>
    <w:multiLevelType w:val="hybridMultilevel"/>
    <w:tmpl w:val="FE163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BC5A04"/>
    <w:multiLevelType w:val="hybridMultilevel"/>
    <w:tmpl w:val="F926D122"/>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9">
      <w:start w:val="1"/>
      <w:numFmt w:val="lowerLetter"/>
      <w:lvlText w:val="%3."/>
      <w:lvlJc w:val="left"/>
      <w:pPr>
        <w:ind w:left="126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C007244"/>
    <w:multiLevelType w:val="hybridMultilevel"/>
    <w:tmpl w:val="DD7EAC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702A40"/>
    <w:multiLevelType w:val="hybridMultilevel"/>
    <w:tmpl w:val="425C2A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DB1178"/>
    <w:multiLevelType w:val="hybridMultilevel"/>
    <w:tmpl w:val="9258D46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0A799E"/>
    <w:multiLevelType w:val="hybridMultilevel"/>
    <w:tmpl w:val="E3C236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1052BD"/>
    <w:multiLevelType w:val="hybridMultilevel"/>
    <w:tmpl w:val="6FF0E1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3E7B3A"/>
    <w:multiLevelType w:val="hybridMultilevel"/>
    <w:tmpl w:val="69BE1AFA"/>
    <w:lvl w:ilvl="0" w:tplc="FE20AF5C">
      <w:start w:val="202"/>
      <w:numFmt w:val="bullet"/>
      <w:lvlText w:val="-"/>
      <w:lvlJc w:val="left"/>
      <w:pPr>
        <w:ind w:left="360" w:hanging="360"/>
      </w:pPr>
      <w:rPr>
        <w:rFonts w:ascii="Calibri" w:eastAsia="Times New Roman" w:hAnsi="Calibri" w:cs="Calibri" w:hint="default"/>
        <w:sz w:val="20"/>
      </w:r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8EB5C25"/>
    <w:multiLevelType w:val="hybridMultilevel"/>
    <w:tmpl w:val="6DCCBA5C"/>
    <w:lvl w:ilvl="0" w:tplc="01624D5C">
      <w:start w:val="1"/>
      <w:numFmt w:val="lowerLetter"/>
      <w:lvlText w:val="%1."/>
      <w:lvlJc w:val="left"/>
      <w:pPr>
        <w:tabs>
          <w:tab w:val="num" w:pos="360"/>
        </w:tabs>
        <w:ind w:left="360" w:hanging="360"/>
      </w:pPr>
      <w:rPr>
        <w:rFonts w:asciiTheme="minorHAnsi" w:eastAsiaTheme="minorHAnsi" w:hAnsiTheme="minorHAnsi" w:cstheme="minorHAnsi"/>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18" w15:restartNumberingAfterBreak="0">
    <w:nsid w:val="3C3500D2"/>
    <w:multiLevelType w:val="hybridMultilevel"/>
    <w:tmpl w:val="34D2BA6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CF0EEE"/>
    <w:multiLevelType w:val="hybridMultilevel"/>
    <w:tmpl w:val="FBBE4B48"/>
    <w:lvl w:ilvl="0" w:tplc="8668D290">
      <w:start w:val="1"/>
      <w:numFmt w:val="bullet"/>
      <w:lvlText w:val=""/>
      <w:lvlJc w:val="left"/>
      <w:pPr>
        <w:tabs>
          <w:tab w:val="num" w:pos="720"/>
        </w:tabs>
        <w:ind w:left="720" w:hanging="360"/>
      </w:pPr>
      <w:rPr>
        <w:rFonts w:ascii="Wingdings" w:hAnsi="Wingdings" w:hint="default"/>
      </w:rPr>
    </w:lvl>
    <w:lvl w:ilvl="1" w:tplc="72AA477C">
      <w:start w:val="341"/>
      <w:numFmt w:val="bullet"/>
      <w:lvlText w:val="–"/>
      <w:lvlJc w:val="left"/>
      <w:pPr>
        <w:tabs>
          <w:tab w:val="num" w:pos="1440"/>
        </w:tabs>
        <w:ind w:left="1440" w:hanging="360"/>
      </w:pPr>
      <w:rPr>
        <w:rFonts w:ascii="Arial" w:hAnsi="Arial" w:hint="default"/>
      </w:rPr>
    </w:lvl>
    <w:lvl w:ilvl="2" w:tplc="F0964B48" w:tentative="1">
      <w:start w:val="1"/>
      <w:numFmt w:val="bullet"/>
      <w:lvlText w:val=""/>
      <w:lvlJc w:val="left"/>
      <w:pPr>
        <w:tabs>
          <w:tab w:val="num" w:pos="2160"/>
        </w:tabs>
        <w:ind w:left="2160" w:hanging="360"/>
      </w:pPr>
      <w:rPr>
        <w:rFonts w:ascii="Wingdings" w:hAnsi="Wingdings" w:hint="default"/>
      </w:rPr>
    </w:lvl>
    <w:lvl w:ilvl="3" w:tplc="7FC66C2C" w:tentative="1">
      <w:start w:val="1"/>
      <w:numFmt w:val="bullet"/>
      <w:lvlText w:val=""/>
      <w:lvlJc w:val="left"/>
      <w:pPr>
        <w:tabs>
          <w:tab w:val="num" w:pos="2880"/>
        </w:tabs>
        <w:ind w:left="2880" w:hanging="360"/>
      </w:pPr>
      <w:rPr>
        <w:rFonts w:ascii="Wingdings" w:hAnsi="Wingdings" w:hint="default"/>
      </w:rPr>
    </w:lvl>
    <w:lvl w:ilvl="4" w:tplc="323C70A8" w:tentative="1">
      <w:start w:val="1"/>
      <w:numFmt w:val="bullet"/>
      <w:lvlText w:val=""/>
      <w:lvlJc w:val="left"/>
      <w:pPr>
        <w:tabs>
          <w:tab w:val="num" w:pos="3600"/>
        </w:tabs>
        <w:ind w:left="3600" w:hanging="360"/>
      </w:pPr>
      <w:rPr>
        <w:rFonts w:ascii="Wingdings" w:hAnsi="Wingdings" w:hint="default"/>
      </w:rPr>
    </w:lvl>
    <w:lvl w:ilvl="5" w:tplc="3D66C88C" w:tentative="1">
      <w:start w:val="1"/>
      <w:numFmt w:val="bullet"/>
      <w:lvlText w:val=""/>
      <w:lvlJc w:val="left"/>
      <w:pPr>
        <w:tabs>
          <w:tab w:val="num" w:pos="4320"/>
        </w:tabs>
        <w:ind w:left="4320" w:hanging="360"/>
      </w:pPr>
      <w:rPr>
        <w:rFonts w:ascii="Wingdings" w:hAnsi="Wingdings" w:hint="default"/>
      </w:rPr>
    </w:lvl>
    <w:lvl w:ilvl="6" w:tplc="38D00E70" w:tentative="1">
      <w:start w:val="1"/>
      <w:numFmt w:val="bullet"/>
      <w:lvlText w:val=""/>
      <w:lvlJc w:val="left"/>
      <w:pPr>
        <w:tabs>
          <w:tab w:val="num" w:pos="5040"/>
        </w:tabs>
        <w:ind w:left="5040" w:hanging="360"/>
      </w:pPr>
      <w:rPr>
        <w:rFonts w:ascii="Wingdings" w:hAnsi="Wingdings" w:hint="default"/>
      </w:rPr>
    </w:lvl>
    <w:lvl w:ilvl="7" w:tplc="259C47C6" w:tentative="1">
      <w:start w:val="1"/>
      <w:numFmt w:val="bullet"/>
      <w:lvlText w:val=""/>
      <w:lvlJc w:val="left"/>
      <w:pPr>
        <w:tabs>
          <w:tab w:val="num" w:pos="5760"/>
        </w:tabs>
        <w:ind w:left="5760" w:hanging="360"/>
      </w:pPr>
      <w:rPr>
        <w:rFonts w:ascii="Wingdings" w:hAnsi="Wingdings" w:hint="default"/>
      </w:rPr>
    </w:lvl>
    <w:lvl w:ilvl="8" w:tplc="DB748E0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A7813F4"/>
    <w:multiLevelType w:val="hybridMultilevel"/>
    <w:tmpl w:val="F9524B66"/>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F3C71D0"/>
    <w:multiLevelType w:val="hybridMultilevel"/>
    <w:tmpl w:val="B0F2D4BC"/>
    <w:lvl w:ilvl="0" w:tplc="FE20AF5C">
      <w:start w:val="202"/>
      <w:numFmt w:val="bullet"/>
      <w:lvlText w:val="-"/>
      <w:lvlJc w:val="left"/>
      <w:pPr>
        <w:ind w:left="720" w:hanging="360"/>
      </w:pPr>
      <w:rPr>
        <w:rFonts w:ascii="Calibri" w:eastAsia="Times New Roman"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9C3C7A"/>
    <w:multiLevelType w:val="hybridMultilevel"/>
    <w:tmpl w:val="C39A9000"/>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94F06D5"/>
    <w:multiLevelType w:val="hybridMultilevel"/>
    <w:tmpl w:val="B664C69C"/>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EF82ADF"/>
    <w:multiLevelType w:val="hybridMultilevel"/>
    <w:tmpl w:val="BC081D8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7123EA"/>
    <w:multiLevelType w:val="hybridMultilevel"/>
    <w:tmpl w:val="D9A05766"/>
    <w:lvl w:ilvl="0" w:tplc="04090019">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52E512C"/>
    <w:multiLevelType w:val="hybridMultilevel"/>
    <w:tmpl w:val="9E20B76C"/>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AD0A0C"/>
    <w:multiLevelType w:val="hybridMultilevel"/>
    <w:tmpl w:val="1C9849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EC26FB"/>
    <w:multiLevelType w:val="hybridMultilevel"/>
    <w:tmpl w:val="25A203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1F794A"/>
    <w:multiLevelType w:val="hybridMultilevel"/>
    <w:tmpl w:val="96CE0BE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7A706CD8"/>
    <w:multiLevelType w:val="hybridMultilevel"/>
    <w:tmpl w:val="D604E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1A5615"/>
    <w:multiLevelType w:val="hybridMultilevel"/>
    <w:tmpl w:val="325C62C8"/>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0C3F8E"/>
    <w:multiLevelType w:val="hybridMultilevel"/>
    <w:tmpl w:val="F1EA2B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0"/>
  </w:num>
  <w:num w:numId="3">
    <w:abstractNumId w:val="6"/>
  </w:num>
  <w:num w:numId="4">
    <w:abstractNumId w:val="25"/>
  </w:num>
  <w:num w:numId="5">
    <w:abstractNumId w:val="17"/>
  </w:num>
  <w:num w:numId="6">
    <w:abstractNumId w:val="30"/>
  </w:num>
  <w:num w:numId="7">
    <w:abstractNumId w:val="5"/>
  </w:num>
  <w:num w:numId="8">
    <w:abstractNumId w:val="11"/>
  </w:num>
  <w:num w:numId="9">
    <w:abstractNumId w:val="16"/>
  </w:num>
  <w:num w:numId="10">
    <w:abstractNumId w:val="29"/>
  </w:num>
  <w:num w:numId="11">
    <w:abstractNumId w:val="32"/>
  </w:num>
  <w:num w:numId="12">
    <w:abstractNumId w:val="27"/>
  </w:num>
  <w:num w:numId="13">
    <w:abstractNumId w:val="24"/>
  </w:num>
  <w:num w:numId="14">
    <w:abstractNumId w:val="28"/>
  </w:num>
  <w:num w:numId="15">
    <w:abstractNumId w:val="18"/>
  </w:num>
  <w:num w:numId="16">
    <w:abstractNumId w:val="23"/>
  </w:num>
  <w:num w:numId="17">
    <w:abstractNumId w:val="14"/>
  </w:num>
  <w:num w:numId="18">
    <w:abstractNumId w:val="10"/>
  </w:num>
  <w:num w:numId="19">
    <w:abstractNumId w:val="9"/>
  </w:num>
  <w:num w:numId="20">
    <w:abstractNumId w:val="22"/>
  </w:num>
  <w:num w:numId="21">
    <w:abstractNumId w:val="0"/>
  </w:num>
  <w:num w:numId="22">
    <w:abstractNumId w:val="1"/>
  </w:num>
  <w:num w:numId="23">
    <w:abstractNumId w:val="19"/>
  </w:num>
  <w:num w:numId="24">
    <w:abstractNumId w:val="2"/>
  </w:num>
  <w:num w:numId="25">
    <w:abstractNumId w:val="12"/>
  </w:num>
  <w:num w:numId="26">
    <w:abstractNumId w:val="21"/>
  </w:num>
  <w:num w:numId="27">
    <w:abstractNumId w:val="15"/>
  </w:num>
  <w:num w:numId="28">
    <w:abstractNumId w:val="31"/>
  </w:num>
  <w:num w:numId="29">
    <w:abstractNumId w:val="26"/>
  </w:num>
  <w:num w:numId="30">
    <w:abstractNumId w:val="13"/>
  </w:num>
  <w:num w:numId="31">
    <w:abstractNumId w:val="3"/>
  </w:num>
  <w:num w:numId="32">
    <w:abstractNumId w:val="4"/>
  </w:num>
  <w:num w:numId="33">
    <w:abstractNumId w:val="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QyMjI3NzczMTcxMzNS0lEKTi0uzszPAykwNKgFANRrbUEtAAAA"/>
  </w:docVars>
  <w:rsids>
    <w:rsidRoot w:val="00B56589"/>
    <w:rsid w:val="00004F7B"/>
    <w:rsid w:val="00006117"/>
    <w:rsid w:val="00011606"/>
    <w:rsid w:val="0001255D"/>
    <w:rsid w:val="0001272E"/>
    <w:rsid w:val="00014598"/>
    <w:rsid w:val="00015A62"/>
    <w:rsid w:val="00016D4E"/>
    <w:rsid w:val="000207DE"/>
    <w:rsid w:val="00023EC6"/>
    <w:rsid w:val="00027E79"/>
    <w:rsid w:val="00032D63"/>
    <w:rsid w:val="000342C8"/>
    <w:rsid w:val="00036315"/>
    <w:rsid w:val="0004063C"/>
    <w:rsid w:val="00040A86"/>
    <w:rsid w:val="0004247F"/>
    <w:rsid w:val="00055016"/>
    <w:rsid w:val="000559DE"/>
    <w:rsid w:val="00056C88"/>
    <w:rsid w:val="00060C59"/>
    <w:rsid w:val="00061992"/>
    <w:rsid w:val="00062614"/>
    <w:rsid w:val="00062AFB"/>
    <w:rsid w:val="000655DD"/>
    <w:rsid w:val="00071F79"/>
    <w:rsid w:val="0007251B"/>
    <w:rsid w:val="000733A5"/>
    <w:rsid w:val="0007490E"/>
    <w:rsid w:val="00082C5B"/>
    <w:rsid w:val="00082EB8"/>
    <w:rsid w:val="00083227"/>
    <w:rsid w:val="00085DC4"/>
    <w:rsid w:val="0008669F"/>
    <w:rsid w:val="00086CBE"/>
    <w:rsid w:val="00090812"/>
    <w:rsid w:val="000921F0"/>
    <w:rsid w:val="000A012A"/>
    <w:rsid w:val="000A3F3F"/>
    <w:rsid w:val="000A500E"/>
    <w:rsid w:val="000A53E7"/>
    <w:rsid w:val="000A5417"/>
    <w:rsid w:val="000B19D1"/>
    <w:rsid w:val="000B2959"/>
    <w:rsid w:val="000C5E2C"/>
    <w:rsid w:val="000D0355"/>
    <w:rsid w:val="000D1C1A"/>
    <w:rsid w:val="000D3161"/>
    <w:rsid w:val="000D4E9A"/>
    <w:rsid w:val="000D61D4"/>
    <w:rsid w:val="000D7942"/>
    <w:rsid w:val="000D7D44"/>
    <w:rsid w:val="000E40C8"/>
    <w:rsid w:val="000F122A"/>
    <w:rsid w:val="000F1E4A"/>
    <w:rsid w:val="000F61C5"/>
    <w:rsid w:val="000F71B9"/>
    <w:rsid w:val="00100D34"/>
    <w:rsid w:val="00101F47"/>
    <w:rsid w:val="00103EFD"/>
    <w:rsid w:val="00105AC4"/>
    <w:rsid w:val="00107D87"/>
    <w:rsid w:val="001122F0"/>
    <w:rsid w:val="0011242E"/>
    <w:rsid w:val="001253F4"/>
    <w:rsid w:val="00132DA3"/>
    <w:rsid w:val="00135EDC"/>
    <w:rsid w:val="00137243"/>
    <w:rsid w:val="00137E17"/>
    <w:rsid w:val="0015051F"/>
    <w:rsid w:val="00154C07"/>
    <w:rsid w:val="001570D7"/>
    <w:rsid w:val="00157482"/>
    <w:rsid w:val="00165818"/>
    <w:rsid w:val="00165DA9"/>
    <w:rsid w:val="00170179"/>
    <w:rsid w:val="001707D8"/>
    <w:rsid w:val="00173C1D"/>
    <w:rsid w:val="00176F1C"/>
    <w:rsid w:val="00185AEC"/>
    <w:rsid w:val="00192046"/>
    <w:rsid w:val="00192298"/>
    <w:rsid w:val="0019770C"/>
    <w:rsid w:val="001A60A6"/>
    <w:rsid w:val="001A6686"/>
    <w:rsid w:val="001A7F3D"/>
    <w:rsid w:val="001B0A76"/>
    <w:rsid w:val="001B34D4"/>
    <w:rsid w:val="001B6E1A"/>
    <w:rsid w:val="001C07D4"/>
    <w:rsid w:val="001C1C1B"/>
    <w:rsid w:val="001C47CC"/>
    <w:rsid w:val="001E4BEF"/>
    <w:rsid w:val="001E5C6E"/>
    <w:rsid w:val="001F57F5"/>
    <w:rsid w:val="001F6B2A"/>
    <w:rsid w:val="00203199"/>
    <w:rsid w:val="0020401C"/>
    <w:rsid w:val="0020629A"/>
    <w:rsid w:val="00206E11"/>
    <w:rsid w:val="00206FE3"/>
    <w:rsid w:val="00207554"/>
    <w:rsid w:val="00211261"/>
    <w:rsid w:val="00225757"/>
    <w:rsid w:val="0023508B"/>
    <w:rsid w:val="00235D68"/>
    <w:rsid w:val="00235EF6"/>
    <w:rsid w:val="00241E5C"/>
    <w:rsid w:val="00242685"/>
    <w:rsid w:val="002517BB"/>
    <w:rsid w:val="00251CD1"/>
    <w:rsid w:val="002546D3"/>
    <w:rsid w:val="00256E24"/>
    <w:rsid w:val="00261EFB"/>
    <w:rsid w:val="00262A43"/>
    <w:rsid w:val="00265141"/>
    <w:rsid w:val="0026518F"/>
    <w:rsid w:val="00265491"/>
    <w:rsid w:val="00265732"/>
    <w:rsid w:val="0027072C"/>
    <w:rsid w:val="00274485"/>
    <w:rsid w:val="00275948"/>
    <w:rsid w:val="00276CE2"/>
    <w:rsid w:val="00283BFB"/>
    <w:rsid w:val="00286410"/>
    <w:rsid w:val="00287AF1"/>
    <w:rsid w:val="00292B31"/>
    <w:rsid w:val="0029435A"/>
    <w:rsid w:val="002A166E"/>
    <w:rsid w:val="002A3EAF"/>
    <w:rsid w:val="002A41C6"/>
    <w:rsid w:val="002A4332"/>
    <w:rsid w:val="002B2EAA"/>
    <w:rsid w:val="002B5990"/>
    <w:rsid w:val="002B785B"/>
    <w:rsid w:val="002C1CC2"/>
    <w:rsid w:val="002C486B"/>
    <w:rsid w:val="002C6C9C"/>
    <w:rsid w:val="002C771B"/>
    <w:rsid w:val="002D1C20"/>
    <w:rsid w:val="002E22F0"/>
    <w:rsid w:val="002E611A"/>
    <w:rsid w:val="002E6CCF"/>
    <w:rsid w:val="002F33D0"/>
    <w:rsid w:val="00300722"/>
    <w:rsid w:val="0030316D"/>
    <w:rsid w:val="003034E8"/>
    <w:rsid w:val="00305FFD"/>
    <w:rsid w:val="003100AE"/>
    <w:rsid w:val="00310CC2"/>
    <w:rsid w:val="00312303"/>
    <w:rsid w:val="00314918"/>
    <w:rsid w:val="0031530B"/>
    <w:rsid w:val="00321618"/>
    <w:rsid w:val="00322BE6"/>
    <w:rsid w:val="003236DD"/>
    <w:rsid w:val="00324A20"/>
    <w:rsid w:val="00332A6C"/>
    <w:rsid w:val="003335ED"/>
    <w:rsid w:val="00337644"/>
    <w:rsid w:val="00342246"/>
    <w:rsid w:val="00345291"/>
    <w:rsid w:val="00354A7D"/>
    <w:rsid w:val="00356C8D"/>
    <w:rsid w:val="003610C6"/>
    <w:rsid w:val="003616AD"/>
    <w:rsid w:val="00373012"/>
    <w:rsid w:val="00373052"/>
    <w:rsid w:val="00373D2F"/>
    <w:rsid w:val="0038058F"/>
    <w:rsid w:val="00381EA4"/>
    <w:rsid w:val="00382109"/>
    <w:rsid w:val="00384B5E"/>
    <w:rsid w:val="003852B2"/>
    <w:rsid w:val="0038549D"/>
    <w:rsid w:val="00390221"/>
    <w:rsid w:val="00394AAF"/>
    <w:rsid w:val="003A7774"/>
    <w:rsid w:val="003A7DC5"/>
    <w:rsid w:val="003B0287"/>
    <w:rsid w:val="003B0890"/>
    <w:rsid w:val="003B0F22"/>
    <w:rsid w:val="003B1A76"/>
    <w:rsid w:val="003C0488"/>
    <w:rsid w:val="003C21C9"/>
    <w:rsid w:val="003C22C5"/>
    <w:rsid w:val="003C266B"/>
    <w:rsid w:val="003C39DD"/>
    <w:rsid w:val="003C3E41"/>
    <w:rsid w:val="003C7358"/>
    <w:rsid w:val="003D208A"/>
    <w:rsid w:val="003E3A84"/>
    <w:rsid w:val="003E61F6"/>
    <w:rsid w:val="003F0D93"/>
    <w:rsid w:val="003F55BA"/>
    <w:rsid w:val="003F7128"/>
    <w:rsid w:val="004012BD"/>
    <w:rsid w:val="00402470"/>
    <w:rsid w:val="00402F62"/>
    <w:rsid w:val="00405802"/>
    <w:rsid w:val="00407537"/>
    <w:rsid w:val="004165BD"/>
    <w:rsid w:val="0042220D"/>
    <w:rsid w:val="00425D72"/>
    <w:rsid w:val="00430A8F"/>
    <w:rsid w:val="0043377A"/>
    <w:rsid w:val="00434192"/>
    <w:rsid w:val="00435D0E"/>
    <w:rsid w:val="004379B6"/>
    <w:rsid w:val="0044428E"/>
    <w:rsid w:val="0044527A"/>
    <w:rsid w:val="00446243"/>
    <w:rsid w:val="00446465"/>
    <w:rsid w:val="00451774"/>
    <w:rsid w:val="00455FC7"/>
    <w:rsid w:val="00460D54"/>
    <w:rsid w:val="00461D3E"/>
    <w:rsid w:val="00464145"/>
    <w:rsid w:val="004706CC"/>
    <w:rsid w:val="004716A2"/>
    <w:rsid w:val="0047664D"/>
    <w:rsid w:val="00477C77"/>
    <w:rsid w:val="00483417"/>
    <w:rsid w:val="00487654"/>
    <w:rsid w:val="00491BCF"/>
    <w:rsid w:val="00492D2C"/>
    <w:rsid w:val="00493B03"/>
    <w:rsid w:val="00493DEA"/>
    <w:rsid w:val="004A1986"/>
    <w:rsid w:val="004A311D"/>
    <w:rsid w:val="004A48E5"/>
    <w:rsid w:val="004B0681"/>
    <w:rsid w:val="004B1D80"/>
    <w:rsid w:val="004B375B"/>
    <w:rsid w:val="004B75AC"/>
    <w:rsid w:val="004C18F7"/>
    <w:rsid w:val="004C3644"/>
    <w:rsid w:val="004D12DD"/>
    <w:rsid w:val="004D40A2"/>
    <w:rsid w:val="004E1F64"/>
    <w:rsid w:val="004E333F"/>
    <w:rsid w:val="004E450F"/>
    <w:rsid w:val="004E5778"/>
    <w:rsid w:val="004E7ED8"/>
    <w:rsid w:val="004F0E00"/>
    <w:rsid w:val="004F3383"/>
    <w:rsid w:val="004F7961"/>
    <w:rsid w:val="005029E1"/>
    <w:rsid w:val="0050376D"/>
    <w:rsid w:val="00512C25"/>
    <w:rsid w:val="005211AF"/>
    <w:rsid w:val="00525986"/>
    <w:rsid w:val="005302CB"/>
    <w:rsid w:val="005315A3"/>
    <w:rsid w:val="00533159"/>
    <w:rsid w:val="0055434C"/>
    <w:rsid w:val="00555AA8"/>
    <w:rsid w:val="00557CFF"/>
    <w:rsid w:val="005636EE"/>
    <w:rsid w:val="0056396D"/>
    <w:rsid w:val="0056441C"/>
    <w:rsid w:val="005664A5"/>
    <w:rsid w:val="0057668F"/>
    <w:rsid w:val="0059009E"/>
    <w:rsid w:val="00591283"/>
    <w:rsid w:val="005917F8"/>
    <w:rsid w:val="00593C5F"/>
    <w:rsid w:val="00595882"/>
    <w:rsid w:val="005960B9"/>
    <w:rsid w:val="005A2856"/>
    <w:rsid w:val="005A3678"/>
    <w:rsid w:val="005A61CE"/>
    <w:rsid w:val="005A7E5A"/>
    <w:rsid w:val="005B1285"/>
    <w:rsid w:val="005B1410"/>
    <w:rsid w:val="005B431B"/>
    <w:rsid w:val="005B4E35"/>
    <w:rsid w:val="005C6703"/>
    <w:rsid w:val="005C7E12"/>
    <w:rsid w:val="005D0E85"/>
    <w:rsid w:val="005D4A40"/>
    <w:rsid w:val="005E2521"/>
    <w:rsid w:val="005E493B"/>
    <w:rsid w:val="005F0447"/>
    <w:rsid w:val="005F0571"/>
    <w:rsid w:val="005F1094"/>
    <w:rsid w:val="005F2951"/>
    <w:rsid w:val="005F4F70"/>
    <w:rsid w:val="006023EC"/>
    <w:rsid w:val="00604FB8"/>
    <w:rsid w:val="00607CE6"/>
    <w:rsid w:val="00612C09"/>
    <w:rsid w:val="00616634"/>
    <w:rsid w:val="00623042"/>
    <w:rsid w:val="00624DDC"/>
    <w:rsid w:val="006253B6"/>
    <w:rsid w:val="006257ED"/>
    <w:rsid w:val="00625A5F"/>
    <w:rsid w:val="0062686E"/>
    <w:rsid w:val="00630B30"/>
    <w:rsid w:val="006345D7"/>
    <w:rsid w:val="00637FAB"/>
    <w:rsid w:val="00641259"/>
    <w:rsid w:val="0064397E"/>
    <w:rsid w:val="00651FF6"/>
    <w:rsid w:val="006526EB"/>
    <w:rsid w:val="00652B87"/>
    <w:rsid w:val="00657113"/>
    <w:rsid w:val="00657C82"/>
    <w:rsid w:val="0066368C"/>
    <w:rsid w:val="00666E53"/>
    <w:rsid w:val="006755B2"/>
    <w:rsid w:val="0067581E"/>
    <w:rsid w:val="00677CEC"/>
    <w:rsid w:val="0068130F"/>
    <w:rsid w:val="006814BA"/>
    <w:rsid w:val="0068303E"/>
    <w:rsid w:val="0068383E"/>
    <w:rsid w:val="00687366"/>
    <w:rsid w:val="006876B9"/>
    <w:rsid w:val="00695C74"/>
    <w:rsid w:val="006A1469"/>
    <w:rsid w:val="006A2991"/>
    <w:rsid w:val="006A4D02"/>
    <w:rsid w:val="006A5B48"/>
    <w:rsid w:val="006B1BF9"/>
    <w:rsid w:val="006B2B9A"/>
    <w:rsid w:val="006B31DA"/>
    <w:rsid w:val="006B53F1"/>
    <w:rsid w:val="006B6037"/>
    <w:rsid w:val="006B6EC0"/>
    <w:rsid w:val="006C0322"/>
    <w:rsid w:val="006C0E56"/>
    <w:rsid w:val="006C4677"/>
    <w:rsid w:val="006C5BBF"/>
    <w:rsid w:val="006D2190"/>
    <w:rsid w:val="006D3C83"/>
    <w:rsid w:val="006E0D7A"/>
    <w:rsid w:val="006E4DB5"/>
    <w:rsid w:val="006E4F82"/>
    <w:rsid w:val="006F230B"/>
    <w:rsid w:val="006F6195"/>
    <w:rsid w:val="00700375"/>
    <w:rsid w:val="00700543"/>
    <w:rsid w:val="007029B9"/>
    <w:rsid w:val="00703B90"/>
    <w:rsid w:val="0070456B"/>
    <w:rsid w:val="007069D9"/>
    <w:rsid w:val="007113F6"/>
    <w:rsid w:val="00717BDC"/>
    <w:rsid w:val="0072072F"/>
    <w:rsid w:val="00723A28"/>
    <w:rsid w:val="00724605"/>
    <w:rsid w:val="00736B62"/>
    <w:rsid w:val="007407F7"/>
    <w:rsid w:val="00742A94"/>
    <w:rsid w:val="00754066"/>
    <w:rsid w:val="00755013"/>
    <w:rsid w:val="00764874"/>
    <w:rsid w:val="00764C85"/>
    <w:rsid w:val="00767D01"/>
    <w:rsid w:val="00782769"/>
    <w:rsid w:val="007830A6"/>
    <w:rsid w:val="00786DE4"/>
    <w:rsid w:val="00793E3E"/>
    <w:rsid w:val="007A29C5"/>
    <w:rsid w:val="007A373E"/>
    <w:rsid w:val="007A4C7D"/>
    <w:rsid w:val="007A7080"/>
    <w:rsid w:val="007B20E0"/>
    <w:rsid w:val="007B57CA"/>
    <w:rsid w:val="007B6CA2"/>
    <w:rsid w:val="007B6FFF"/>
    <w:rsid w:val="007C0D17"/>
    <w:rsid w:val="007C2EE0"/>
    <w:rsid w:val="007C7B4B"/>
    <w:rsid w:val="007D25BD"/>
    <w:rsid w:val="007D4EDC"/>
    <w:rsid w:val="007D57D5"/>
    <w:rsid w:val="007D6C40"/>
    <w:rsid w:val="007E2B74"/>
    <w:rsid w:val="007E5134"/>
    <w:rsid w:val="007F25F8"/>
    <w:rsid w:val="007F3403"/>
    <w:rsid w:val="007F5C38"/>
    <w:rsid w:val="007F5EEE"/>
    <w:rsid w:val="007F6BB4"/>
    <w:rsid w:val="00823428"/>
    <w:rsid w:val="00823776"/>
    <w:rsid w:val="008369BA"/>
    <w:rsid w:val="00837017"/>
    <w:rsid w:val="00837D4B"/>
    <w:rsid w:val="00840D32"/>
    <w:rsid w:val="00841733"/>
    <w:rsid w:val="00843933"/>
    <w:rsid w:val="008503C6"/>
    <w:rsid w:val="00850F4C"/>
    <w:rsid w:val="008521AE"/>
    <w:rsid w:val="0085381C"/>
    <w:rsid w:val="008543EF"/>
    <w:rsid w:val="00861C53"/>
    <w:rsid w:val="00863F90"/>
    <w:rsid w:val="00864C1F"/>
    <w:rsid w:val="008701C5"/>
    <w:rsid w:val="00870FA1"/>
    <w:rsid w:val="00871A97"/>
    <w:rsid w:val="008736C5"/>
    <w:rsid w:val="00875220"/>
    <w:rsid w:val="008752F5"/>
    <w:rsid w:val="00876D01"/>
    <w:rsid w:val="00884C63"/>
    <w:rsid w:val="00886C98"/>
    <w:rsid w:val="00891CD9"/>
    <w:rsid w:val="008953A0"/>
    <w:rsid w:val="008A4672"/>
    <w:rsid w:val="008B390E"/>
    <w:rsid w:val="008B6C65"/>
    <w:rsid w:val="008B71F2"/>
    <w:rsid w:val="008D122B"/>
    <w:rsid w:val="008D3E97"/>
    <w:rsid w:val="008D781F"/>
    <w:rsid w:val="008E0239"/>
    <w:rsid w:val="008E2286"/>
    <w:rsid w:val="008E2833"/>
    <w:rsid w:val="008E3FB4"/>
    <w:rsid w:val="008E4718"/>
    <w:rsid w:val="008E7097"/>
    <w:rsid w:val="008F2446"/>
    <w:rsid w:val="008F558F"/>
    <w:rsid w:val="00901040"/>
    <w:rsid w:val="00901853"/>
    <w:rsid w:val="00902088"/>
    <w:rsid w:val="0090341E"/>
    <w:rsid w:val="00907F10"/>
    <w:rsid w:val="00923F25"/>
    <w:rsid w:val="00925D18"/>
    <w:rsid w:val="0093508E"/>
    <w:rsid w:val="00953656"/>
    <w:rsid w:val="00953A83"/>
    <w:rsid w:val="009547B7"/>
    <w:rsid w:val="009548F1"/>
    <w:rsid w:val="0096336B"/>
    <w:rsid w:val="00963503"/>
    <w:rsid w:val="00963BE5"/>
    <w:rsid w:val="00965DBD"/>
    <w:rsid w:val="00971944"/>
    <w:rsid w:val="0097194E"/>
    <w:rsid w:val="009744F5"/>
    <w:rsid w:val="00974F6F"/>
    <w:rsid w:val="00976552"/>
    <w:rsid w:val="009815C6"/>
    <w:rsid w:val="00981EDB"/>
    <w:rsid w:val="00986751"/>
    <w:rsid w:val="00987F2A"/>
    <w:rsid w:val="0099201F"/>
    <w:rsid w:val="00996201"/>
    <w:rsid w:val="00997823"/>
    <w:rsid w:val="009A052A"/>
    <w:rsid w:val="009A1593"/>
    <w:rsid w:val="009A39E1"/>
    <w:rsid w:val="009A3AD8"/>
    <w:rsid w:val="009A5A8B"/>
    <w:rsid w:val="009A6EE8"/>
    <w:rsid w:val="009B0F58"/>
    <w:rsid w:val="009B3DFB"/>
    <w:rsid w:val="009C1D03"/>
    <w:rsid w:val="009C3380"/>
    <w:rsid w:val="009D03C4"/>
    <w:rsid w:val="009E616B"/>
    <w:rsid w:val="009E7E38"/>
    <w:rsid w:val="009F15F8"/>
    <w:rsid w:val="009F265B"/>
    <w:rsid w:val="009F3A6B"/>
    <w:rsid w:val="009F482C"/>
    <w:rsid w:val="009F68DB"/>
    <w:rsid w:val="00A03E3F"/>
    <w:rsid w:val="00A1108E"/>
    <w:rsid w:val="00A152F2"/>
    <w:rsid w:val="00A15B9A"/>
    <w:rsid w:val="00A27CD0"/>
    <w:rsid w:val="00A34C09"/>
    <w:rsid w:val="00A362B6"/>
    <w:rsid w:val="00A464DD"/>
    <w:rsid w:val="00A51AC4"/>
    <w:rsid w:val="00A67DFF"/>
    <w:rsid w:val="00A7123F"/>
    <w:rsid w:val="00A71475"/>
    <w:rsid w:val="00A714DC"/>
    <w:rsid w:val="00A7179C"/>
    <w:rsid w:val="00A761CB"/>
    <w:rsid w:val="00A76AB0"/>
    <w:rsid w:val="00A77FED"/>
    <w:rsid w:val="00A81996"/>
    <w:rsid w:val="00A84340"/>
    <w:rsid w:val="00A85701"/>
    <w:rsid w:val="00A860FA"/>
    <w:rsid w:val="00A93CC5"/>
    <w:rsid w:val="00A9627D"/>
    <w:rsid w:val="00AA3303"/>
    <w:rsid w:val="00AA3F3D"/>
    <w:rsid w:val="00AA4576"/>
    <w:rsid w:val="00AA6D24"/>
    <w:rsid w:val="00AB09BE"/>
    <w:rsid w:val="00AB5CFE"/>
    <w:rsid w:val="00AB7E78"/>
    <w:rsid w:val="00AC29C9"/>
    <w:rsid w:val="00AC3377"/>
    <w:rsid w:val="00AC3619"/>
    <w:rsid w:val="00AC639F"/>
    <w:rsid w:val="00AC7E82"/>
    <w:rsid w:val="00AD0344"/>
    <w:rsid w:val="00AD1CF4"/>
    <w:rsid w:val="00AD3261"/>
    <w:rsid w:val="00AD4355"/>
    <w:rsid w:val="00AD5081"/>
    <w:rsid w:val="00AD5C5F"/>
    <w:rsid w:val="00AE0F30"/>
    <w:rsid w:val="00AE3E63"/>
    <w:rsid w:val="00AE3F5F"/>
    <w:rsid w:val="00AF04E2"/>
    <w:rsid w:val="00AF153C"/>
    <w:rsid w:val="00AF4E91"/>
    <w:rsid w:val="00B04801"/>
    <w:rsid w:val="00B13DC4"/>
    <w:rsid w:val="00B17B7C"/>
    <w:rsid w:val="00B205AE"/>
    <w:rsid w:val="00B20DD1"/>
    <w:rsid w:val="00B23277"/>
    <w:rsid w:val="00B23C72"/>
    <w:rsid w:val="00B245AD"/>
    <w:rsid w:val="00B254B8"/>
    <w:rsid w:val="00B257A5"/>
    <w:rsid w:val="00B26384"/>
    <w:rsid w:val="00B32A3D"/>
    <w:rsid w:val="00B4182B"/>
    <w:rsid w:val="00B44C34"/>
    <w:rsid w:val="00B55B45"/>
    <w:rsid w:val="00B55E54"/>
    <w:rsid w:val="00B56589"/>
    <w:rsid w:val="00B600CD"/>
    <w:rsid w:val="00B601FB"/>
    <w:rsid w:val="00B64872"/>
    <w:rsid w:val="00B64D05"/>
    <w:rsid w:val="00B70460"/>
    <w:rsid w:val="00B73EA6"/>
    <w:rsid w:val="00B7480A"/>
    <w:rsid w:val="00B77410"/>
    <w:rsid w:val="00B77A2B"/>
    <w:rsid w:val="00B80D6C"/>
    <w:rsid w:val="00B81013"/>
    <w:rsid w:val="00B8107B"/>
    <w:rsid w:val="00B82988"/>
    <w:rsid w:val="00B861D5"/>
    <w:rsid w:val="00B90F1C"/>
    <w:rsid w:val="00B9441B"/>
    <w:rsid w:val="00B967E0"/>
    <w:rsid w:val="00B96EE7"/>
    <w:rsid w:val="00BA083E"/>
    <w:rsid w:val="00BA2E27"/>
    <w:rsid w:val="00BA37D9"/>
    <w:rsid w:val="00BA7B67"/>
    <w:rsid w:val="00BB2925"/>
    <w:rsid w:val="00BB4BF8"/>
    <w:rsid w:val="00BC24C4"/>
    <w:rsid w:val="00BC4171"/>
    <w:rsid w:val="00BC6232"/>
    <w:rsid w:val="00BD702B"/>
    <w:rsid w:val="00BD7B78"/>
    <w:rsid w:val="00BE0EF7"/>
    <w:rsid w:val="00BE12C7"/>
    <w:rsid w:val="00BE22AE"/>
    <w:rsid w:val="00BE371B"/>
    <w:rsid w:val="00BE773B"/>
    <w:rsid w:val="00BF1FF8"/>
    <w:rsid w:val="00BF3C7F"/>
    <w:rsid w:val="00BF453D"/>
    <w:rsid w:val="00C00D0A"/>
    <w:rsid w:val="00C017DD"/>
    <w:rsid w:val="00C03F03"/>
    <w:rsid w:val="00C05352"/>
    <w:rsid w:val="00C1054F"/>
    <w:rsid w:val="00C1106B"/>
    <w:rsid w:val="00C14D7B"/>
    <w:rsid w:val="00C14E62"/>
    <w:rsid w:val="00C2267D"/>
    <w:rsid w:val="00C23137"/>
    <w:rsid w:val="00C23A75"/>
    <w:rsid w:val="00C32404"/>
    <w:rsid w:val="00C3283B"/>
    <w:rsid w:val="00C35339"/>
    <w:rsid w:val="00C41842"/>
    <w:rsid w:val="00C41DFB"/>
    <w:rsid w:val="00C431E2"/>
    <w:rsid w:val="00C46591"/>
    <w:rsid w:val="00C46BFB"/>
    <w:rsid w:val="00C50612"/>
    <w:rsid w:val="00C63AA3"/>
    <w:rsid w:val="00C64057"/>
    <w:rsid w:val="00C65684"/>
    <w:rsid w:val="00C6779D"/>
    <w:rsid w:val="00C67F31"/>
    <w:rsid w:val="00C72200"/>
    <w:rsid w:val="00C73360"/>
    <w:rsid w:val="00C737DA"/>
    <w:rsid w:val="00C86CB2"/>
    <w:rsid w:val="00C91340"/>
    <w:rsid w:val="00C91C71"/>
    <w:rsid w:val="00C95126"/>
    <w:rsid w:val="00C9652B"/>
    <w:rsid w:val="00CA72A5"/>
    <w:rsid w:val="00CB1621"/>
    <w:rsid w:val="00CB3629"/>
    <w:rsid w:val="00CB5BC3"/>
    <w:rsid w:val="00CB61FB"/>
    <w:rsid w:val="00CC07BF"/>
    <w:rsid w:val="00CC16FE"/>
    <w:rsid w:val="00CC2723"/>
    <w:rsid w:val="00CC3DD2"/>
    <w:rsid w:val="00CC4651"/>
    <w:rsid w:val="00CC7B0D"/>
    <w:rsid w:val="00CC7F76"/>
    <w:rsid w:val="00CC8B61"/>
    <w:rsid w:val="00CD4D19"/>
    <w:rsid w:val="00CD6294"/>
    <w:rsid w:val="00CE018E"/>
    <w:rsid w:val="00CE0A0B"/>
    <w:rsid w:val="00CE7A4A"/>
    <w:rsid w:val="00CF315D"/>
    <w:rsid w:val="00CF580D"/>
    <w:rsid w:val="00CF614D"/>
    <w:rsid w:val="00CF7A34"/>
    <w:rsid w:val="00D117A0"/>
    <w:rsid w:val="00D12B9C"/>
    <w:rsid w:val="00D1343F"/>
    <w:rsid w:val="00D13AA8"/>
    <w:rsid w:val="00D13EB6"/>
    <w:rsid w:val="00D17851"/>
    <w:rsid w:val="00D17925"/>
    <w:rsid w:val="00D22EC5"/>
    <w:rsid w:val="00D239B5"/>
    <w:rsid w:val="00D32B72"/>
    <w:rsid w:val="00D35EF7"/>
    <w:rsid w:val="00D4033C"/>
    <w:rsid w:val="00D421E7"/>
    <w:rsid w:val="00D424B1"/>
    <w:rsid w:val="00D437A5"/>
    <w:rsid w:val="00D45504"/>
    <w:rsid w:val="00D47D4A"/>
    <w:rsid w:val="00D501F6"/>
    <w:rsid w:val="00D50D0A"/>
    <w:rsid w:val="00D51337"/>
    <w:rsid w:val="00D5346A"/>
    <w:rsid w:val="00D55767"/>
    <w:rsid w:val="00D57E9F"/>
    <w:rsid w:val="00D60A0A"/>
    <w:rsid w:val="00D60FB8"/>
    <w:rsid w:val="00D62682"/>
    <w:rsid w:val="00D661FC"/>
    <w:rsid w:val="00D7120D"/>
    <w:rsid w:val="00D71448"/>
    <w:rsid w:val="00D71BA0"/>
    <w:rsid w:val="00D73EA4"/>
    <w:rsid w:val="00D749DF"/>
    <w:rsid w:val="00D75146"/>
    <w:rsid w:val="00D75A19"/>
    <w:rsid w:val="00D82755"/>
    <w:rsid w:val="00D82E67"/>
    <w:rsid w:val="00D83154"/>
    <w:rsid w:val="00D831AC"/>
    <w:rsid w:val="00D83328"/>
    <w:rsid w:val="00D8360B"/>
    <w:rsid w:val="00D86632"/>
    <w:rsid w:val="00D92361"/>
    <w:rsid w:val="00D9732D"/>
    <w:rsid w:val="00D97926"/>
    <w:rsid w:val="00DA295A"/>
    <w:rsid w:val="00DA3557"/>
    <w:rsid w:val="00DA4701"/>
    <w:rsid w:val="00DB4CDE"/>
    <w:rsid w:val="00DC01AD"/>
    <w:rsid w:val="00DC3C44"/>
    <w:rsid w:val="00DC6458"/>
    <w:rsid w:val="00DC65F2"/>
    <w:rsid w:val="00DC7876"/>
    <w:rsid w:val="00DC7DD5"/>
    <w:rsid w:val="00DD1A52"/>
    <w:rsid w:val="00DE3ED7"/>
    <w:rsid w:val="00DF0651"/>
    <w:rsid w:val="00DF1291"/>
    <w:rsid w:val="00DF15DA"/>
    <w:rsid w:val="00DF571F"/>
    <w:rsid w:val="00E000EC"/>
    <w:rsid w:val="00E13431"/>
    <w:rsid w:val="00E1392C"/>
    <w:rsid w:val="00E22AC6"/>
    <w:rsid w:val="00E22B93"/>
    <w:rsid w:val="00E234DF"/>
    <w:rsid w:val="00E24830"/>
    <w:rsid w:val="00E318A6"/>
    <w:rsid w:val="00E37FD6"/>
    <w:rsid w:val="00E418EB"/>
    <w:rsid w:val="00E41C62"/>
    <w:rsid w:val="00E41EE9"/>
    <w:rsid w:val="00E42406"/>
    <w:rsid w:val="00E461D4"/>
    <w:rsid w:val="00E5677E"/>
    <w:rsid w:val="00E60905"/>
    <w:rsid w:val="00E62285"/>
    <w:rsid w:val="00E62819"/>
    <w:rsid w:val="00E65016"/>
    <w:rsid w:val="00E65478"/>
    <w:rsid w:val="00E670B3"/>
    <w:rsid w:val="00E67415"/>
    <w:rsid w:val="00E71D7A"/>
    <w:rsid w:val="00E71E25"/>
    <w:rsid w:val="00E74062"/>
    <w:rsid w:val="00E75D57"/>
    <w:rsid w:val="00E80588"/>
    <w:rsid w:val="00E9045F"/>
    <w:rsid w:val="00EA0D4F"/>
    <w:rsid w:val="00EA405B"/>
    <w:rsid w:val="00EA5C55"/>
    <w:rsid w:val="00EB4C26"/>
    <w:rsid w:val="00EB6134"/>
    <w:rsid w:val="00EBF91E"/>
    <w:rsid w:val="00EC01B6"/>
    <w:rsid w:val="00EC049C"/>
    <w:rsid w:val="00EC1A6C"/>
    <w:rsid w:val="00EC23D0"/>
    <w:rsid w:val="00ED41C5"/>
    <w:rsid w:val="00ED7509"/>
    <w:rsid w:val="00ED7B50"/>
    <w:rsid w:val="00EE0C7D"/>
    <w:rsid w:val="00EE38AF"/>
    <w:rsid w:val="00EF1825"/>
    <w:rsid w:val="00EF254B"/>
    <w:rsid w:val="00EF4FF2"/>
    <w:rsid w:val="00EF5385"/>
    <w:rsid w:val="00F011D1"/>
    <w:rsid w:val="00F01ABE"/>
    <w:rsid w:val="00F01EDC"/>
    <w:rsid w:val="00F071DE"/>
    <w:rsid w:val="00F158FC"/>
    <w:rsid w:val="00F17EF7"/>
    <w:rsid w:val="00F20BC0"/>
    <w:rsid w:val="00F22A9E"/>
    <w:rsid w:val="00F22CA0"/>
    <w:rsid w:val="00F23190"/>
    <w:rsid w:val="00F30322"/>
    <w:rsid w:val="00F30A90"/>
    <w:rsid w:val="00F3714C"/>
    <w:rsid w:val="00F42246"/>
    <w:rsid w:val="00F5367A"/>
    <w:rsid w:val="00F61732"/>
    <w:rsid w:val="00F6217C"/>
    <w:rsid w:val="00F62F91"/>
    <w:rsid w:val="00F64744"/>
    <w:rsid w:val="00F66B51"/>
    <w:rsid w:val="00F71017"/>
    <w:rsid w:val="00F74630"/>
    <w:rsid w:val="00F820ED"/>
    <w:rsid w:val="00F83DA6"/>
    <w:rsid w:val="00F85D35"/>
    <w:rsid w:val="00F862E6"/>
    <w:rsid w:val="00F906AA"/>
    <w:rsid w:val="00F9122A"/>
    <w:rsid w:val="00F917E5"/>
    <w:rsid w:val="00F95DA8"/>
    <w:rsid w:val="00FA227E"/>
    <w:rsid w:val="00FA6D2C"/>
    <w:rsid w:val="00FB4846"/>
    <w:rsid w:val="00FB4F0D"/>
    <w:rsid w:val="00FB5BF6"/>
    <w:rsid w:val="00FB7529"/>
    <w:rsid w:val="00FC04AF"/>
    <w:rsid w:val="00FC04E4"/>
    <w:rsid w:val="00FC779A"/>
    <w:rsid w:val="00FD459D"/>
    <w:rsid w:val="00FE0EE3"/>
    <w:rsid w:val="00FE2E0C"/>
    <w:rsid w:val="00FE5613"/>
    <w:rsid w:val="00FF1131"/>
    <w:rsid w:val="00FF3D8A"/>
    <w:rsid w:val="00FF5C51"/>
    <w:rsid w:val="00FF6058"/>
    <w:rsid w:val="00FF7368"/>
    <w:rsid w:val="00FF790E"/>
    <w:rsid w:val="010BBFD9"/>
    <w:rsid w:val="01226BD3"/>
    <w:rsid w:val="015F93BF"/>
    <w:rsid w:val="01873796"/>
    <w:rsid w:val="0264C45A"/>
    <w:rsid w:val="02A7903A"/>
    <w:rsid w:val="02E1CFAB"/>
    <w:rsid w:val="0312D231"/>
    <w:rsid w:val="031777FF"/>
    <w:rsid w:val="033BF520"/>
    <w:rsid w:val="0345CE98"/>
    <w:rsid w:val="039EE701"/>
    <w:rsid w:val="03AD56B9"/>
    <w:rsid w:val="03AFAC16"/>
    <w:rsid w:val="03BB9A4A"/>
    <w:rsid w:val="043E2C80"/>
    <w:rsid w:val="045B220B"/>
    <w:rsid w:val="0496ABC6"/>
    <w:rsid w:val="049E13C1"/>
    <w:rsid w:val="04AEA292"/>
    <w:rsid w:val="04B458ED"/>
    <w:rsid w:val="057F43D7"/>
    <w:rsid w:val="05DF30FC"/>
    <w:rsid w:val="06473B42"/>
    <w:rsid w:val="06551C9E"/>
    <w:rsid w:val="0655B088"/>
    <w:rsid w:val="066557C8"/>
    <w:rsid w:val="06783C64"/>
    <w:rsid w:val="06CE5D60"/>
    <w:rsid w:val="071157A8"/>
    <w:rsid w:val="074B4501"/>
    <w:rsid w:val="0757C8BC"/>
    <w:rsid w:val="076147CA"/>
    <w:rsid w:val="07660F6B"/>
    <w:rsid w:val="07BF11B0"/>
    <w:rsid w:val="07CC498C"/>
    <w:rsid w:val="07CC7C0B"/>
    <w:rsid w:val="08783D01"/>
    <w:rsid w:val="08CC8C3F"/>
    <w:rsid w:val="08FA5D78"/>
    <w:rsid w:val="09D0CA1C"/>
    <w:rsid w:val="09D96B76"/>
    <w:rsid w:val="0A0D8C1F"/>
    <w:rsid w:val="0A297845"/>
    <w:rsid w:val="0A798465"/>
    <w:rsid w:val="0AC0EAC8"/>
    <w:rsid w:val="0AF89FD3"/>
    <w:rsid w:val="0B537E4B"/>
    <w:rsid w:val="0B7F5371"/>
    <w:rsid w:val="0B93FDE3"/>
    <w:rsid w:val="0B9B9704"/>
    <w:rsid w:val="0BC532CE"/>
    <w:rsid w:val="0BCD2D71"/>
    <w:rsid w:val="0BE938C4"/>
    <w:rsid w:val="0CA40CCE"/>
    <w:rsid w:val="0CE9B9C5"/>
    <w:rsid w:val="0D3078DD"/>
    <w:rsid w:val="0D69B4F2"/>
    <w:rsid w:val="0D8E2A90"/>
    <w:rsid w:val="0DA3DAC5"/>
    <w:rsid w:val="0E19AEA3"/>
    <w:rsid w:val="0E53C6A0"/>
    <w:rsid w:val="0EAC8D73"/>
    <w:rsid w:val="0EC609FA"/>
    <w:rsid w:val="0ED0D5EF"/>
    <w:rsid w:val="0FBD902C"/>
    <w:rsid w:val="0FFAEFB5"/>
    <w:rsid w:val="101B4CB0"/>
    <w:rsid w:val="101FEA8F"/>
    <w:rsid w:val="1069B85F"/>
    <w:rsid w:val="107F7B94"/>
    <w:rsid w:val="109524F4"/>
    <w:rsid w:val="110083D6"/>
    <w:rsid w:val="11C4221E"/>
    <w:rsid w:val="11F3748F"/>
    <w:rsid w:val="1200C7D0"/>
    <w:rsid w:val="12182C0F"/>
    <w:rsid w:val="12A0B7D1"/>
    <w:rsid w:val="12B84270"/>
    <w:rsid w:val="12E05C83"/>
    <w:rsid w:val="12F9533E"/>
    <w:rsid w:val="13DCAE11"/>
    <w:rsid w:val="140D5A7E"/>
    <w:rsid w:val="142F5F23"/>
    <w:rsid w:val="1492256F"/>
    <w:rsid w:val="14D76F32"/>
    <w:rsid w:val="1552ECB7"/>
    <w:rsid w:val="161E6305"/>
    <w:rsid w:val="163652CD"/>
    <w:rsid w:val="16500D07"/>
    <w:rsid w:val="16F44AA3"/>
    <w:rsid w:val="17144ED3"/>
    <w:rsid w:val="1736B0B0"/>
    <w:rsid w:val="17ECE693"/>
    <w:rsid w:val="18161DFE"/>
    <w:rsid w:val="18A0D4C4"/>
    <w:rsid w:val="18DC1926"/>
    <w:rsid w:val="18DFA4FB"/>
    <w:rsid w:val="19739FBB"/>
    <w:rsid w:val="1B4C5BB0"/>
    <w:rsid w:val="1BA825F3"/>
    <w:rsid w:val="1BF3C2C4"/>
    <w:rsid w:val="1BFEF867"/>
    <w:rsid w:val="1C4A2271"/>
    <w:rsid w:val="1C6E166C"/>
    <w:rsid w:val="1CB3433D"/>
    <w:rsid w:val="1CE8E0B1"/>
    <w:rsid w:val="1D3E046B"/>
    <w:rsid w:val="1D5AD5F3"/>
    <w:rsid w:val="1D8C1A47"/>
    <w:rsid w:val="1DA1E72E"/>
    <w:rsid w:val="1DB6CBDB"/>
    <w:rsid w:val="1DB83703"/>
    <w:rsid w:val="1DBA6202"/>
    <w:rsid w:val="1E2B7461"/>
    <w:rsid w:val="1E93B234"/>
    <w:rsid w:val="1ECEE5D6"/>
    <w:rsid w:val="1F2C7BEF"/>
    <w:rsid w:val="1F43E299"/>
    <w:rsid w:val="1F93666E"/>
    <w:rsid w:val="1F982FA2"/>
    <w:rsid w:val="1FCCF8A3"/>
    <w:rsid w:val="20546DAB"/>
    <w:rsid w:val="20F4B2B9"/>
    <w:rsid w:val="21885D40"/>
    <w:rsid w:val="226A9B83"/>
    <w:rsid w:val="2335B158"/>
    <w:rsid w:val="2342B352"/>
    <w:rsid w:val="23C99DE2"/>
    <w:rsid w:val="2442ADBE"/>
    <w:rsid w:val="2452EB88"/>
    <w:rsid w:val="2484134A"/>
    <w:rsid w:val="248B45CB"/>
    <w:rsid w:val="248F914E"/>
    <w:rsid w:val="2496C7CB"/>
    <w:rsid w:val="25521971"/>
    <w:rsid w:val="25DF7A54"/>
    <w:rsid w:val="26087533"/>
    <w:rsid w:val="266B360B"/>
    <w:rsid w:val="26CF534D"/>
    <w:rsid w:val="26E63D8B"/>
    <w:rsid w:val="26EF8DF7"/>
    <w:rsid w:val="2702AA05"/>
    <w:rsid w:val="273A3A8B"/>
    <w:rsid w:val="277A3D6A"/>
    <w:rsid w:val="278D7300"/>
    <w:rsid w:val="27917177"/>
    <w:rsid w:val="27F8CE7E"/>
    <w:rsid w:val="280FCCAA"/>
    <w:rsid w:val="282171A4"/>
    <w:rsid w:val="286CCE49"/>
    <w:rsid w:val="28A91A8E"/>
    <w:rsid w:val="28D981A6"/>
    <w:rsid w:val="29698B0F"/>
    <w:rsid w:val="29732125"/>
    <w:rsid w:val="29A127E8"/>
    <w:rsid w:val="29CB76CE"/>
    <w:rsid w:val="2A3CAE0B"/>
    <w:rsid w:val="2A6C6484"/>
    <w:rsid w:val="2ABAEA08"/>
    <w:rsid w:val="2B6D6C2C"/>
    <w:rsid w:val="2B8932DB"/>
    <w:rsid w:val="2B96A188"/>
    <w:rsid w:val="2BB75173"/>
    <w:rsid w:val="2BF11E66"/>
    <w:rsid w:val="2C5C72A4"/>
    <w:rsid w:val="2C68E5AB"/>
    <w:rsid w:val="2CFA36C0"/>
    <w:rsid w:val="2D2B817D"/>
    <w:rsid w:val="2D3C8983"/>
    <w:rsid w:val="2D53222A"/>
    <w:rsid w:val="2D981919"/>
    <w:rsid w:val="2DDAEC6A"/>
    <w:rsid w:val="2DFED21E"/>
    <w:rsid w:val="2DFF1437"/>
    <w:rsid w:val="2ECB9350"/>
    <w:rsid w:val="2F838C2A"/>
    <w:rsid w:val="2FFE1287"/>
    <w:rsid w:val="3004DBF4"/>
    <w:rsid w:val="304AC29E"/>
    <w:rsid w:val="30D4A854"/>
    <w:rsid w:val="310D6B61"/>
    <w:rsid w:val="31285B8A"/>
    <w:rsid w:val="312DEE5A"/>
    <w:rsid w:val="3173D908"/>
    <w:rsid w:val="31ABEF79"/>
    <w:rsid w:val="31FAF691"/>
    <w:rsid w:val="3201FF01"/>
    <w:rsid w:val="32861B99"/>
    <w:rsid w:val="3296B513"/>
    <w:rsid w:val="32D24341"/>
    <w:rsid w:val="330389BA"/>
    <w:rsid w:val="342B09D3"/>
    <w:rsid w:val="34D282EB"/>
    <w:rsid w:val="34D80736"/>
    <w:rsid w:val="34F0AB72"/>
    <w:rsid w:val="3637DB78"/>
    <w:rsid w:val="3646F253"/>
    <w:rsid w:val="377CF44B"/>
    <w:rsid w:val="37979D0E"/>
    <w:rsid w:val="37D7C634"/>
    <w:rsid w:val="37DD0407"/>
    <w:rsid w:val="38302DA1"/>
    <w:rsid w:val="391FDAFA"/>
    <w:rsid w:val="39336D6F"/>
    <w:rsid w:val="3981FB34"/>
    <w:rsid w:val="39CD5FC3"/>
    <w:rsid w:val="3AAA273D"/>
    <w:rsid w:val="3ABB5E21"/>
    <w:rsid w:val="3B8F3D3A"/>
    <w:rsid w:val="3C7F690C"/>
    <w:rsid w:val="3CA0ED39"/>
    <w:rsid w:val="3CB1E6C9"/>
    <w:rsid w:val="3CB4D699"/>
    <w:rsid w:val="3CBFFF14"/>
    <w:rsid w:val="3CCFF8DA"/>
    <w:rsid w:val="3D94606B"/>
    <w:rsid w:val="3DAFE080"/>
    <w:rsid w:val="3DB77554"/>
    <w:rsid w:val="3DCD9CAB"/>
    <w:rsid w:val="3F523123"/>
    <w:rsid w:val="3FC0C3EB"/>
    <w:rsid w:val="402E3068"/>
    <w:rsid w:val="404DBC2A"/>
    <w:rsid w:val="40C9DAF1"/>
    <w:rsid w:val="40CDCC54"/>
    <w:rsid w:val="40FA186C"/>
    <w:rsid w:val="416CE149"/>
    <w:rsid w:val="417361F0"/>
    <w:rsid w:val="417B2103"/>
    <w:rsid w:val="41966E92"/>
    <w:rsid w:val="41D94373"/>
    <w:rsid w:val="42324247"/>
    <w:rsid w:val="4243CC32"/>
    <w:rsid w:val="424713EC"/>
    <w:rsid w:val="4259E488"/>
    <w:rsid w:val="42AA77DB"/>
    <w:rsid w:val="42F3AB82"/>
    <w:rsid w:val="431A3259"/>
    <w:rsid w:val="436FA308"/>
    <w:rsid w:val="44012BB5"/>
    <w:rsid w:val="446D93A7"/>
    <w:rsid w:val="44B35B87"/>
    <w:rsid w:val="45108D3F"/>
    <w:rsid w:val="45E0AD10"/>
    <w:rsid w:val="45E25AD3"/>
    <w:rsid w:val="465C09E3"/>
    <w:rsid w:val="46BD32D5"/>
    <w:rsid w:val="46CB6695"/>
    <w:rsid w:val="46EC3D1D"/>
    <w:rsid w:val="47C4224B"/>
    <w:rsid w:val="47E1A755"/>
    <w:rsid w:val="48482E01"/>
    <w:rsid w:val="4872EA46"/>
    <w:rsid w:val="489D76BD"/>
    <w:rsid w:val="48A183CB"/>
    <w:rsid w:val="48B2CF11"/>
    <w:rsid w:val="48B4D668"/>
    <w:rsid w:val="48C43F5A"/>
    <w:rsid w:val="48FFA77B"/>
    <w:rsid w:val="490B2C1A"/>
    <w:rsid w:val="4919641D"/>
    <w:rsid w:val="494104CA"/>
    <w:rsid w:val="49ACA2F9"/>
    <w:rsid w:val="49EC0790"/>
    <w:rsid w:val="4A022847"/>
    <w:rsid w:val="4A0C2CC6"/>
    <w:rsid w:val="4A1CCE50"/>
    <w:rsid w:val="4A244CE6"/>
    <w:rsid w:val="4A95BFC9"/>
    <w:rsid w:val="4ABDC484"/>
    <w:rsid w:val="4AFC33C5"/>
    <w:rsid w:val="4B3228F7"/>
    <w:rsid w:val="4B7DFE46"/>
    <w:rsid w:val="4BD996B3"/>
    <w:rsid w:val="4C76024B"/>
    <w:rsid w:val="4CB98CBB"/>
    <w:rsid w:val="4CEE0A2A"/>
    <w:rsid w:val="4D2FFC52"/>
    <w:rsid w:val="4D7B9750"/>
    <w:rsid w:val="4DB0FAC7"/>
    <w:rsid w:val="4DD1D4F4"/>
    <w:rsid w:val="4DE12636"/>
    <w:rsid w:val="4DFF0C89"/>
    <w:rsid w:val="4E89DA8B"/>
    <w:rsid w:val="4E8EBC8B"/>
    <w:rsid w:val="4E9E4728"/>
    <w:rsid w:val="4EB8F206"/>
    <w:rsid w:val="4ED3B37A"/>
    <w:rsid w:val="4EE20C86"/>
    <w:rsid w:val="4EFD968C"/>
    <w:rsid w:val="4F2CE85A"/>
    <w:rsid w:val="4F76B509"/>
    <w:rsid w:val="4F840B5B"/>
    <w:rsid w:val="4F86E178"/>
    <w:rsid w:val="4FDF8D04"/>
    <w:rsid w:val="50350701"/>
    <w:rsid w:val="5050A7D1"/>
    <w:rsid w:val="5071F3F5"/>
    <w:rsid w:val="50943015"/>
    <w:rsid w:val="50A3CE5D"/>
    <w:rsid w:val="51517F9D"/>
    <w:rsid w:val="51829CBF"/>
    <w:rsid w:val="51D22468"/>
    <w:rsid w:val="5210173B"/>
    <w:rsid w:val="525C9A74"/>
    <w:rsid w:val="52927F7D"/>
    <w:rsid w:val="52FCAF6A"/>
    <w:rsid w:val="5350288E"/>
    <w:rsid w:val="536FA9DF"/>
    <w:rsid w:val="538F6572"/>
    <w:rsid w:val="53A19AF4"/>
    <w:rsid w:val="53FF3AF0"/>
    <w:rsid w:val="544F01A8"/>
    <w:rsid w:val="548823A4"/>
    <w:rsid w:val="54914FCE"/>
    <w:rsid w:val="54F91C0F"/>
    <w:rsid w:val="55CCCE30"/>
    <w:rsid w:val="55CDA47E"/>
    <w:rsid w:val="55E315E1"/>
    <w:rsid w:val="5621834D"/>
    <w:rsid w:val="56BEDF67"/>
    <w:rsid w:val="56D627BB"/>
    <w:rsid w:val="56D88A59"/>
    <w:rsid w:val="56F75DCC"/>
    <w:rsid w:val="5736DBB2"/>
    <w:rsid w:val="574A8064"/>
    <w:rsid w:val="57679980"/>
    <w:rsid w:val="576ED79A"/>
    <w:rsid w:val="5792485B"/>
    <w:rsid w:val="57C00D5F"/>
    <w:rsid w:val="5830BCD1"/>
    <w:rsid w:val="58B0D23E"/>
    <w:rsid w:val="5912D189"/>
    <w:rsid w:val="591818E8"/>
    <w:rsid w:val="5972A45B"/>
    <w:rsid w:val="59981990"/>
    <w:rsid w:val="59E40C18"/>
    <w:rsid w:val="59F140E1"/>
    <w:rsid w:val="5A5ED27C"/>
    <w:rsid w:val="5AF952E4"/>
    <w:rsid w:val="5B071198"/>
    <w:rsid w:val="5BD31899"/>
    <w:rsid w:val="5C61A16F"/>
    <w:rsid w:val="5C81EC0E"/>
    <w:rsid w:val="5C861AEE"/>
    <w:rsid w:val="5C9188B6"/>
    <w:rsid w:val="5C95930A"/>
    <w:rsid w:val="5CC2067C"/>
    <w:rsid w:val="5CDA7EDB"/>
    <w:rsid w:val="5D077C5D"/>
    <w:rsid w:val="5DA07862"/>
    <w:rsid w:val="5EC92703"/>
    <w:rsid w:val="5EF55B21"/>
    <w:rsid w:val="5F8E6B32"/>
    <w:rsid w:val="5FB98CD0"/>
    <w:rsid w:val="5FD43144"/>
    <w:rsid w:val="5FE7DAEA"/>
    <w:rsid w:val="605389BC"/>
    <w:rsid w:val="617ED898"/>
    <w:rsid w:val="61A40178"/>
    <w:rsid w:val="61A6113F"/>
    <w:rsid w:val="61EDA967"/>
    <w:rsid w:val="62016813"/>
    <w:rsid w:val="6269EA97"/>
    <w:rsid w:val="62D74EA2"/>
    <w:rsid w:val="62FF7DC5"/>
    <w:rsid w:val="6340012B"/>
    <w:rsid w:val="635EFA93"/>
    <w:rsid w:val="63AD94A3"/>
    <w:rsid w:val="63E91F65"/>
    <w:rsid w:val="63F28D7F"/>
    <w:rsid w:val="64FFBFD7"/>
    <w:rsid w:val="65B4D256"/>
    <w:rsid w:val="65C02B40"/>
    <w:rsid w:val="65EF91D6"/>
    <w:rsid w:val="65FE470C"/>
    <w:rsid w:val="663AB5FF"/>
    <w:rsid w:val="6667D41D"/>
    <w:rsid w:val="66DC1EA8"/>
    <w:rsid w:val="67167589"/>
    <w:rsid w:val="677BACB2"/>
    <w:rsid w:val="682EF27C"/>
    <w:rsid w:val="6846FEFE"/>
    <w:rsid w:val="6882E409"/>
    <w:rsid w:val="68B3249E"/>
    <w:rsid w:val="68CC08A4"/>
    <w:rsid w:val="68E255EA"/>
    <w:rsid w:val="68EEEE09"/>
    <w:rsid w:val="691D98B4"/>
    <w:rsid w:val="69217B31"/>
    <w:rsid w:val="694FCBB7"/>
    <w:rsid w:val="697967C9"/>
    <w:rsid w:val="6987EC1F"/>
    <w:rsid w:val="69B620CE"/>
    <w:rsid w:val="69D74ADD"/>
    <w:rsid w:val="69ED9BDA"/>
    <w:rsid w:val="6A18C298"/>
    <w:rsid w:val="6A1CB846"/>
    <w:rsid w:val="6A989180"/>
    <w:rsid w:val="6AD627DE"/>
    <w:rsid w:val="6AF8460D"/>
    <w:rsid w:val="6B479055"/>
    <w:rsid w:val="6B5962A4"/>
    <w:rsid w:val="6BAACD39"/>
    <w:rsid w:val="6BEF8404"/>
    <w:rsid w:val="6BF4314A"/>
    <w:rsid w:val="6BF62831"/>
    <w:rsid w:val="6BFF9F12"/>
    <w:rsid w:val="6C4985B5"/>
    <w:rsid w:val="6C7B8589"/>
    <w:rsid w:val="6CB5432F"/>
    <w:rsid w:val="6D375534"/>
    <w:rsid w:val="6DA06EA8"/>
    <w:rsid w:val="6E55D3A2"/>
    <w:rsid w:val="6E9588E0"/>
    <w:rsid w:val="6EC3653D"/>
    <w:rsid w:val="6ED7625E"/>
    <w:rsid w:val="6F3E70BA"/>
    <w:rsid w:val="6F40A350"/>
    <w:rsid w:val="6F8ADF43"/>
    <w:rsid w:val="6FA2406C"/>
    <w:rsid w:val="7033F930"/>
    <w:rsid w:val="70A688FA"/>
    <w:rsid w:val="71557A4A"/>
    <w:rsid w:val="7174C949"/>
    <w:rsid w:val="71846D24"/>
    <w:rsid w:val="719C1807"/>
    <w:rsid w:val="71E89475"/>
    <w:rsid w:val="721D43B1"/>
    <w:rsid w:val="72A2D1AB"/>
    <w:rsid w:val="72B60D2C"/>
    <w:rsid w:val="72D58015"/>
    <w:rsid w:val="72DC7ABB"/>
    <w:rsid w:val="730F3EE2"/>
    <w:rsid w:val="7373D9D5"/>
    <w:rsid w:val="73AA6E16"/>
    <w:rsid w:val="73B02C3A"/>
    <w:rsid w:val="73E0B591"/>
    <w:rsid w:val="74331C2A"/>
    <w:rsid w:val="744A1D70"/>
    <w:rsid w:val="746EA3E1"/>
    <w:rsid w:val="748E90E9"/>
    <w:rsid w:val="751053F8"/>
    <w:rsid w:val="7602E6A0"/>
    <w:rsid w:val="76161DBC"/>
    <w:rsid w:val="7636CCF7"/>
    <w:rsid w:val="7658BD7D"/>
    <w:rsid w:val="765D47A6"/>
    <w:rsid w:val="767B40F6"/>
    <w:rsid w:val="76D66374"/>
    <w:rsid w:val="7722F626"/>
    <w:rsid w:val="773541D4"/>
    <w:rsid w:val="77593414"/>
    <w:rsid w:val="77772C9B"/>
    <w:rsid w:val="77982C97"/>
    <w:rsid w:val="779F0715"/>
    <w:rsid w:val="77A93D09"/>
    <w:rsid w:val="77DD2386"/>
    <w:rsid w:val="77E7107D"/>
    <w:rsid w:val="78371E8A"/>
    <w:rsid w:val="79A8BB61"/>
    <w:rsid w:val="79C065E0"/>
    <w:rsid w:val="7A0CC7A2"/>
    <w:rsid w:val="7A5421FD"/>
    <w:rsid w:val="7A71F2B4"/>
    <w:rsid w:val="7ACF35E1"/>
    <w:rsid w:val="7AE1D750"/>
    <w:rsid w:val="7B4C14A2"/>
    <w:rsid w:val="7C0D6A19"/>
    <w:rsid w:val="7C1364FC"/>
    <w:rsid w:val="7C7C9917"/>
    <w:rsid w:val="7D17A616"/>
    <w:rsid w:val="7D4F53CB"/>
    <w:rsid w:val="7D944ABA"/>
    <w:rsid w:val="7DB097C1"/>
    <w:rsid w:val="7DF48BA6"/>
    <w:rsid w:val="7E0F64D1"/>
    <w:rsid w:val="7E379458"/>
    <w:rsid w:val="7E41C574"/>
    <w:rsid w:val="7E451768"/>
    <w:rsid w:val="7E4F96D3"/>
    <w:rsid w:val="7E526512"/>
    <w:rsid w:val="7EABE42A"/>
    <w:rsid w:val="7EB93579"/>
    <w:rsid w:val="7ED6FE97"/>
    <w:rsid w:val="7EFD9792"/>
    <w:rsid w:val="7F42E00B"/>
    <w:rsid w:val="7F9B1F20"/>
    <w:rsid w:val="7FC33AA2"/>
    <w:rsid w:val="7FEB2224"/>
    <w:rsid w:val="7FEB6734"/>
    <w:rsid w:val="7FF150E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43A651"/>
  <w15:docId w15:val="{9C7C55CA-71DF-43D9-96A5-6B53FFE9A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C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D51337"/>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D51337"/>
    <w:pPr>
      <w:spacing w:after="840" w:line="260" w:lineRule="exact"/>
    </w:pPr>
    <w:rPr>
      <w:rFonts w:ascii="Franklin Gothic Medium" w:eastAsia="Times New Roman" w:hAnsi="Franklin Gothic Medium" w:cs="Times New Roman"/>
      <w:b/>
      <w:color w:val="003C79"/>
      <w:sz w:val="24"/>
      <w:szCs w:val="20"/>
    </w:rPr>
  </w:style>
  <w:style w:type="paragraph" w:customStyle="1" w:styleId="paragraph">
    <w:name w:val="paragraph"/>
    <w:basedOn w:val="Normal"/>
    <w:rsid w:val="003E3A8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E3A84"/>
  </w:style>
  <w:style w:type="character" w:customStyle="1" w:styleId="eop">
    <w:name w:val="eop"/>
    <w:basedOn w:val="DefaultParagraphFont"/>
    <w:rsid w:val="003E3A84"/>
  </w:style>
  <w:style w:type="character" w:styleId="UnresolvedMention">
    <w:name w:val="Unresolved Mention"/>
    <w:basedOn w:val="DefaultParagraphFont"/>
    <w:uiPriority w:val="99"/>
    <w:unhideWhenUsed/>
    <w:rsid w:val="00AA3303"/>
    <w:rPr>
      <w:color w:val="605E5C"/>
      <w:shd w:val="clear" w:color="auto" w:fill="E1DFDD"/>
    </w:rPr>
  </w:style>
  <w:style w:type="character" w:styleId="Mention">
    <w:name w:val="Mention"/>
    <w:basedOn w:val="DefaultParagraphFont"/>
    <w:uiPriority w:val="99"/>
    <w:unhideWhenUsed/>
    <w:rsid w:val="00B6487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017989">
      <w:bodyDiv w:val="1"/>
      <w:marLeft w:val="0"/>
      <w:marRight w:val="0"/>
      <w:marTop w:val="0"/>
      <w:marBottom w:val="0"/>
      <w:divBdr>
        <w:top w:val="none" w:sz="0" w:space="0" w:color="auto"/>
        <w:left w:val="none" w:sz="0" w:space="0" w:color="auto"/>
        <w:bottom w:val="none" w:sz="0" w:space="0" w:color="auto"/>
        <w:right w:val="none" w:sz="0" w:space="0" w:color="auto"/>
      </w:divBdr>
    </w:div>
    <w:div w:id="153764442">
      <w:bodyDiv w:val="1"/>
      <w:marLeft w:val="0"/>
      <w:marRight w:val="0"/>
      <w:marTop w:val="0"/>
      <w:marBottom w:val="0"/>
      <w:divBdr>
        <w:top w:val="none" w:sz="0" w:space="0" w:color="auto"/>
        <w:left w:val="none" w:sz="0" w:space="0" w:color="auto"/>
        <w:bottom w:val="none" w:sz="0" w:space="0" w:color="auto"/>
        <w:right w:val="none" w:sz="0" w:space="0" w:color="auto"/>
      </w:divBdr>
    </w:div>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653026814">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1005941168">
      <w:bodyDiv w:val="1"/>
      <w:marLeft w:val="0"/>
      <w:marRight w:val="0"/>
      <w:marTop w:val="0"/>
      <w:marBottom w:val="0"/>
      <w:divBdr>
        <w:top w:val="none" w:sz="0" w:space="0" w:color="auto"/>
        <w:left w:val="none" w:sz="0" w:space="0" w:color="auto"/>
        <w:bottom w:val="none" w:sz="0" w:space="0" w:color="auto"/>
        <w:right w:val="none" w:sz="0" w:space="0" w:color="auto"/>
      </w:divBdr>
      <w:divsChild>
        <w:div w:id="73626223">
          <w:marLeft w:val="0"/>
          <w:marRight w:val="0"/>
          <w:marTop w:val="0"/>
          <w:marBottom w:val="0"/>
          <w:divBdr>
            <w:top w:val="none" w:sz="0" w:space="0" w:color="auto"/>
            <w:left w:val="none" w:sz="0" w:space="0" w:color="auto"/>
            <w:bottom w:val="none" w:sz="0" w:space="0" w:color="auto"/>
            <w:right w:val="none" w:sz="0" w:space="0" w:color="auto"/>
          </w:divBdr>
        </w:div>
        <w:div w:id="277105199">
          <w:marLeft w:val="0"/>
          <w:marRight w:val="0"/>
          <w:marTop w:val="0"/>
          <w:marBottom w:val="0"/>
          <w:divBdr>
            <w:top w:val="none" w:sz="0" w:space="0" w:color="auto"/>
            <w:left w:val="none" w:sz="0" w:space="0" w:color="auto"/>
            <w:bottom w:val="none" w:sz="0" w:space="0" w:color="auto"/>
            <w:right w:val="none" w:sz="0" w:space="0" w:color="auto"/>
          </w:divBdr>
          <w:divsChild>
            <w:div w:id="146745968">
              <w:marLeft w:val="0"/>
              <w:marRight w:val="0"/>
              <w:marTop w:val="30"/>
              <w:marBottom w:val="30"/>
              <w:divBdr>
                <w:top w:val="none" w:sz="0" w:space="0" w:color="auto"/>
                <w:left w:val="none" w:sz="0" w:space="0" w:color="auto"/>
                <w:bottom w:val="none" w:sz="0" w:space="0" w:color="auto"/>
                <w:right w:val="none" w:sz="0" w:space="0" w:color="auto"/>
              </w:divBdr>
              <w:divsChild>
                <w:div w:id="43799306">
                  <w:marLeft w:val="0"/>
                  <w:marRight w:val="0"/>
                  <w:marTop w:val="0"/>
                  <w:marBottom w:val="0"/>
                  <w:divBdr>
                    <w:top w:val="none" w:sz="0" w:space="0" w:color="auto"/>
                    <w:left w:val="none" w:sz="0" w:space="0" w:color="auto"/>
                    <w:bottom w:val="none" w:sz="0" w:space="0" w:color="auto"/>
                    <w:right w:val="none" w:sz="0" w:space="0" w:color="auto"/>
                  </w:divBdr>
                  <w:divsChild>
                    <w:div w:id="1485969696">
                      <w:marLeft w:val="0"/>
                      <w:marRight w:val="0"/>
                      <w:marTop w:val="0"/>
                      <w:marBottom w:val="0"/>
                      <w:divBdr>
                        <w:top w:val="none" w:sz="0" w:space="0" w:color="auto"/>
                        <w:left w:val="none" w:sz="0" w:space="0" w:color="auto"/>
                        <w:bottom w:val="none" w:sz="0" w:space="0" w:color="auto"/>
                        <w:right w:val="none" w:sz="0" w:space="0" w:color="auto"/>
                      </w:divBdr>
                    </w:div>
                  </w:divsChild>
                </w:div>
                <w:div w:id="111291916">
                  <w:marLeft w:val="0"/>
                  <w:marRight w:val="0"/>
                  <w:marTop w:val="0"/>
                  <w:marBottom w:val="0"/>
                  <w:divBdr>
                    <w:top w:val="none" w:sz="0" w:space="0" w:color="auto"/>
                    <w:left w:val="none" w:sz="0" w:space="0" w:color="auto"/>
                    <w:bottom w:val="none" w:sz="0" w:space="0" w:color="auto"/>
                    <w:right w:val="none" w:sz="0" w:space="0" w:color="auto"/>
                  </w:divBdr>
                  <w:divsChild>
                    <w:div w:id="1997294764">
                      <w:marLeft w:val="0"/>
                      <w:marRight w:val="0"/>
                      <w:marTop w:val="0"/>
                      <w:marBottom w:val="0"/>
                      <w:divBdr>
                        <w:top w:val="none" w:sz="0" w:space="0" w:color="auto"/>
                        <w:left w:val="none" w:sz="0" w:space="0" w:color="auto"/>
                        <w:bottom w:val="none" w:sz="0" w:space="0" w:color="auto"/>
                        <w:right w:val="none" w:sz="0" w:space="0" w:color="auto"/>
                      </w:divBdr>
                    </w:div>
                  </w:divsChild>
                </w:div>
                <w:div w:id="134183801">
                  <w:marLeft w:val="0"/>
                  <w:marRight w:val="0"/>
                  <w:marTop w:val="0"/>
                  <w:marBottom w:val="0"/>
                  <w:divBdr>
                    <w:top w:val="none" w:sz="0" w:space="0" w:color="auto"/>
                    <w:left w:val="none" w:sz="0" w:space="0" w:color="auto"/>
                    <w:bottom w:val="none" w:sz="0" w:space="0" w:color="auto"/>
                    <w:right w:val="none" w:sz="0" w:space="0" w:color="auto"/>
                  </w:divBdr>
                  <w:divsChild>
                    <w:div w:id="1299384661">
                      <w:marLeft w:val="0"/>
                      <w:marRight w:val="0"/>
                      <w:marTop w:val="0"/>
                      <w:marBottom w:val="0"/>
                      <w:divBdr>
                        <w:top w:val="none" w:sz="0" w:space="0" w:color="auto"/>
                        <w:left w:val="none" w:sz="0" w:space="0" w:color="auto"/>
                        <w:bottom w:val="none" w:sz="0" w:space="0" w:color="auto"/>
                        <w:right w:val="none" w:sz="0" w:space="0" w:color="auto"/>
                      </w:divBdr>
                    </w:div>
                  </w:divsChild>
                </w:div>
                <w:div w:id="231701905">
                  <w:marLeft w:val="0"/>
                  <w:marRight w:val="0"/>
                  <w:marTop w:val="0"/>
                  <w:marBottom w:val="0"/>
                  <w:divBdr>
                    <w:top w:val="none" w:sz="0" w:space="0" w:color="auto"/>
                    <w:left w:val="none" w:sz="0" w:space="0" w:color="auto"/>
                    <w:bottom w:val="none" w:sz="0" w:space="0" w:color="auto"/>
                    <w:right w:val="none" w:sz="0" w:space="0" w:color="auto"/>
                  </w:divBdr>
                  <w:divsChild>
                    <w:div w:id="724566370">
                      <w:marLeft w:val="0"/>
                      <w:marRight w:val="0"/>
                      <w:marTop w:val="0"/>
                      <w:marBottom w:val="0"/>
                      <w:divBdr>
                        <w:top w:val="none" w:sz="0" w:space="0" w:color="auto"/>
                        <w:left w:val="none" w:sz="0" w:space="0" w:color="auto"/>
                        <w:bottom w:val="none" w:sz="0" w:space="0" w:color="auto"/>
                        <w:right w:val="none" w:sz="0" w:space="0" w:color="auto"/>
                      </w:divBdr>
                    </w:div>
                  </w:divsChild>
                </w:div>
                <w:div w:id="247352117">
                  <w:marLeft w:val="0"/>
                  <w:marRight w:val="0"/>
                  <w:marTop w:val="0"/>
                  <w:marBottom w:val="0"/>
                  <w:divBdr>
                    <w:top w:val="none" w:sz="0" w:space="0" w:color="auto"/>
                    <w:left w:val="none" w:sz="0" w:space="0" w:color="auto"/>
                    <w:bottom w:val="none" w:sz="0" w:space="0" w:color="auto"/>
                    <w:right w:val="none" w:sz="0" w:space="0" w:color="auto"/>
                  </w:divBdr>
                  <w:divsChild>
                    <w:div w:id="2100565554">
                      <w:marLeft w:val="0"/>
                      <w:marRight w:val="0"/>
                      <w:marTop w:val="0"/>
                      <w:marBottom w:val="0"/>
                      <w:divBdr>
                        <w:top w:val="none" w:sz="0" w:space="0" w:color="auto"/>
                        <w:left w:val="none" w:sz="0" w:space="0" w:color="auto"/>
                        <w:bottom w:val="none" w:sz="0" w:space="0" w:color="auto"/>
                        <w:right w:val="none" w:sz="0" w:space="0" w:color="auto"/>
                      </w:divBdr>
                    </w:div>
                  </w:divsChild>
                </w:div>
                <w:div w:id="273177413">
                  <w:marLeft w:val="0"/>
                  <w:marRight w:val="0"/>
                  <w:marTop w:val="0"/>
                  <w:marBottom w:val="0"/>
                  <w:divBdr>
                    <w:top w:val="none" w:sz="0" w:space="0" w:color="auto"/>
                    <w:left w:val="none" w:sz="0" w:space="0" w:color="auto"/>
                    <w:bottom w:val="none" w:sz="0" w:space="0" w:color="auto"/>
                    <w:right w:val="none" w:sz="0" w:space="0" w:color="auto"/>
                  </w:divBdr>
                  <w:divsChild>
                    <w:div w:id="116029082">
                      <w:marLeft w:val="0"/>
                      <w:marRight w:val="0"/>
                      <w:marTop w:val="0"/>
                      <w:marBottom w:val="0"/>
                      <w:divBdr>
                        <w:top w:val="none" w:sz="0" w:space="0" w:color="auto"/>
                        <w:left w:val="none" w:sz="0" w:space="0" w:color="auto"/>
                        <w:bottom w:val="none" w:sz="0" w:space="0" w:color="auto"/>
                        <w:right w:val="none" w:sz="0" w:space="0" w:color="auto"/>
                      </w:divBdr>
                    </w:div>
                  </w:divsChild>
                </w:div>
                <w:div w:id="429393727">
                  <w:marLeft w:val="0"/>
                  <w:marRight w:val="0"/>
                  <w:marTop w:val="0"/>
                  <w:marBottom w:val="0"/>
                  <w:divBdr>
                    <w:top w:val="none" w:sz="0" w:space="0" w:color="auto"/>
                    <w:left w:val="none" w:sz="0" w:space="0" w:color="auto"/>
                    <w:bottom w:val="none" w:sz="0" w:space="0" w:color="auto"/>
                    <w:right w:val="none" w:sz="0" w:space="0" w:color="auto"/>
                  </w:divBdr>
                  <w:divsChild>
                    <w:div w:id="1263687136">
                      <w:marLeft w:val="0"/>
                      <w:marRight w:val="0"/>
                      <w:marTop w:val="0"/>
                      <w:marBottom w:val="0"/>
                      <w:divBdr>
                        <w:top w:val="none" w:sz="0" w:space="0" w:color="auto"/>
                        <w:left w:val="none" w:sz="0" w:space="0" w:color="auto"/>
                        <w:bottom w:val="none" w:sz="0" w:space="0" w:color="auto"/>
                        <w:right w:val="none" w:sz="0" w:space="0" w:color="auto"/>
                      </w:divBdr>
                    </w:div>
                  </w:divsChild>
                </w:div>
                <w:div w:id="505244318">
                  <w:marLeft w:val="0"/>
                  <w:marRight w:val="0"/>
                  <w:marTop w:val="0"/>
                  <w:marBottom w:val="0"/>
                  <w:divBdr>
                    <w:top w:val="none" w:sz="0" w:space="0" w:color="auto"/>
                    <w:left w:val="none" w:sz="0" w:space="0" w:color="auto"/>
                    <w:bottom w:val="none" w:sz="0" w:space="0" w:color="auto"/>
                    <w:right w:val="none" w:sz="0" w:space="0" w:color="auto"/>
                  </w:divBdr>
                  <w:divsChild>
                    <w:div w:id="453450895">
                      <w:marLeft w:val="0"/>
                      <w:marRight w:val="0"/>
                      <w:marTop w:val="0"/>
                      <w:marBottom w:val="0"/>
                      <w:divBdr>
                        <w:top w:val="none" w:sz="0" w:space="0" w:color="auto"/>
                        <w:left w:val="none" w:sz="0" w:space="0" w:color="auto"/>
                        <w:bottom w:val="none" w:sz="0" w:space="0" w:color="auto"/>
                        <w:right w:val="none" w:sz="0" w:space="0" w:color="auto"/>
                      </w:divBdr>
                    </w:div>
                  </w:divsChild>
                </w:div>
                <w:div w:id="544490135">
                  <w:marLeft w:val="0"/>
                  <w:marRight w:val="0"/>
                  <w:marTop w:val="0"/>
                  <w:marBottom w:val="0"/>
                  <w:divBdr>
                    <w:top w:val="none" w:sz="0" w:space="0" w:color="auto"/>
                    <w:left w:val="none" w:sz="0" w:space="0" w:color="auto"/>
                    <w:bottom w:val="none" w:sz="0" w:space="0" w:color="auto"/>
                    <w:right w:val="none" w:sz="0" w:space="0" w:color="auto"/>
                  </w:divBdr>
                  <w:divsChild>
                    <w:div w:id="1410149143">
                      <w:marLeft w:val="0"/>
                      <w:marRight w:val="0"/>
                      <w:marTop w:val="0"/>
                      <w:marBottom w:val="0"/>
                      <w:divBdr>
                        <w:top w:val="none" w:sz="0" w:space="0" w:color="auto"/>
                        <w:left w:val="none" w:sz="0" w:space="0" w:color="auto"/>
                        <w:bottom w:val="none" w:sz="0" w:space="0" w:color="auto"/>
                        <w:right w:val="none" w:sz="0" w:space="0" w:color="auto"/>
                      </w:divBdr>
                    </w:div>
                  </w:divsChild>
                </w:div>
                <w:div w:id="549533151">
                  <w:marLeft w:val="0"/>
                  <w:marRight w:val="0"/>
                  <w:marTop w:val="0"/>
                  <w:marBottom w:val="0"/>
                  <w:divBdr>
                    <w:top w:val="none" w:sz="0" w:space="0" w:color="auto"/>
                    <w:left w:val="none" w:sz="0" w:space="0" w:color="auto"/>
                    <w:bottom w:val="none" w:sz="0" w:space="0" w:color="auto"/>
                    <w:right w:val="none" w:sz="0" w:space="0" w:color="auto"/>
                  </w:divBdr>
                  <w:divsChild>
                    <w:div w:id="1419600507">
                      <w:marLeft w:val="0"/>
                      <w:marRight w:val="0"/>
                      <w:marTop w:val="0"/>
                      <w:marBottom w:val="0"/>
                      <w:divBdr>
                        <w:top w:val="none" w:sz="0" w:space="0" w:color="auto"/>
                        <w:left w:val="none" w:sz="0" w:space="0" w:color="auto"/>
                        <w:bottom w:val="none" w:sz="0" w:space="0" w:color="auto"/>
                        <w:right w:val="none" w:sz="0" w:space="0" w:color="auto"/>
                      </w:divBdr>
                    </w:div>
                  </w:divsChild>
                </w:div>
                <w:div w:id="553783341">
                  <w:marLeft w:val="0"/>
                  <w:marRight w:val="0"/>
                  <w:marTop w:val="0"/>
                  <w:marBottom w:val="0"/>
                  <w:divBdr>
                    <w:top w:val="none" w:sz="0" w:space="0" w:color="auto"/>
                    <w:left w:val="none" w:sz="0" w:space="0" w:color="auto"/>
                    <w:bottom w:val="none" w:sz="0" w:space="0" w:color="auto"/>
                    <w:right w:val="none" w:sz="0" w:space="0" w:color="auto"/>
                  </w:divBdr>
                  <w:divsChild>
                    <w:div w:id="1479611254">
                      <w:marLeft w:val="0"/>
                      <w:marRight w:val="0"/>
                      <w:marTop w:val="0"/>
                      <w:marBottom w:val="0"/>
                      <w:divBdr>
                        <w:top w:val="none" w:sz="0" w:space="0" w:color="auto"/>
                        <w:left w:val="none" w:sz="0" w:space="0" w:color="auto"/>
                        <w:bottom w:val="none" w:sz="0" w:space="0" w:color="auto"/>
                        <w:right w:val="none" w:sz="0" w:space="0" w:color="auto"/>
                      </w:divBdr>
                    </w:div>
                  </w:divsChild>
                </w:div>
                <w:div w:id="703948498">
                  <w:marLeft w:val="0"/>
                  <w:marRight w:val="0"/>
                  <w:marTop w:val="0"/>
                  <w:marBottom w:val="0"/>
                  <w:divBdr>
                    <w:top w:val="none" w:sz="0" w:space="0" w:color="auto"/>
                    <w:left w:val="none" w:sz="0" w:space="0" w:color="auto"/>
                    <w:bottom w:val="none" w:sz="0" w:space="0" w:color="auto"/>
                    <w:right w:val="none" w:sz="0" w:space="0" w:color="auto"/>
                  </w:divBdr>
                  <w:divsChild>
                    <w:div w:id="1593587487">
                      <w:marLeft w:val="0"/>
                      <w:marRight w:val="0"/>
                      <w:marTop w:val="0"/>
                      <w:marBottom w:val="0"/>
                      <w:divBdr>
                        <w:top w:val="none" w:sz="0" w:space="0" w:color="auto"/>
                        <w:left w:val="none" w:sz="0" w:space="0" w:color="auto"/>
                        <w:bottom w:val="none" w:sz="0" w:space="0" w:color="auto"/>
                        <w:right w:val="none" w:sz="0" w:space="0" w:color="auto"/>
                      </w:divBdr>
                    </w:div>
                  </w:divsChild>
                </w:div>
                <w:div w:id="725682330">
                  <w:marLeft w:val="0"/>
                  <w:marRight w:val="0"/>
                  <w:marTop w:val="0"/>
                  <w:marBottom w:val="0"/>
                  <w:divBdr>
                    <w:top w:val="none" w:sz="0" w:space="0" w:color="auto"/>
                    <w:left w:val="none" w:sz="0" w:space="0" w:color="auto"/>
                    <w:bottom w:val="none" w:sz="0" w:space="0" w:color="auto"/>
                    <w:right w:val="none" w:sz="0" w:space="0" w:color="auto"/>
                  </w:divBdr>
                  <w:divsChild>
                    <w:div w:id="1216284226">
                      <w:marLeft w:val="0"/>
                      <w:marRight w:val="0"/>
                      <w:marTop w:val="0"/>
                      <w:marBottom w:val="0"/>
                      <w:divBdr>
                        <w:top w:val="none" w:sz="0" w:space="0" w:color="auto"/>
                        <w:left w:val="none" w:sz="0" w:space="0" w:color="auto"/>
                        <w:bottom w:val="none" w:sz="0" w:space="0" w:color="auto"/>
                        <w:right w:val="none" w:sz="0" w:space="0" w:color="auto"/>
                      </w:divBdr>
                    </w:div>
                  </w:divsChild>
                </w:div>
                <w:div w:id="736316507">
                  <w:marLeft w:val="0"/>
                  <w:marRight w:val="0"/>
                  <w:marTop w:val="0"/>
                  <w:marBottom w:val="0"/>
                  <w:divBdr>
                    <w:top w:val="none" w:sz="0" w:space="0" w:color="auto"/>
                    <w:left w:val="none" w:sz="0" w:space="0" w:color="auto"/>
                    <w:bottom w:val="none" w:sz="0" w:space="0" w:color="auto"/>
                    <w:right w:val="none" w:sz="0" w:space="0" w:color="auto"/>
                  </w:divBdr>
                  <w:divsChild>
                    <w:div w:id="284775825">
                      <w:marLeft w:val="0"/>
                      <w:marRight w:val="0"/>
                      <w:marTop w:val="0"/>
                      <w:marBottom w:val="0"/>
                      <w:divBdr>
                        <w:top w:val="none" w:sz="0" w:space="0" w:color="auto"/>
                        <w:left w:val="none" w:sz="0" w:space="0" w:color="auto"/>
                        <w:bottom w:val="none" w:sz="0" w:space="0" w:color="auto"/>
                        <w:right w:val="none" w:sz="0" w:space="0" w:color="auto"/>
                      </w:divBdr>
                    </w:div>
                  </w:divsChild>
                </w:div>
                <w:div w:id="895354414">
                  <w:marLeft w:val="0"/>
                  <w:marRight w:val="0"/>
                  <w:marTop w:val="0"/>
                  <w:marBottom w:val="0"/>
                  <w:divBdr>
                    <w:top w:val="none" w:sz="0" w:space="0" w:color="auto"/>
                    <w:left w:val="none" w:sz="0" w:space="0" w:color="auto"/>
                    <w:bottom w:val="none" w:sz="0" w:space="0" w:color="auto"/>
                    <w:right w:val="none" w:sz="0" w:space="0" w:color="auto"/>
                  </w:divBdr>
                  <w:divsChild>
                    <w:div w:id="694189683">
                      <w:marLeft w:val="0"/>
                      <w:marRight w:val="0"/>
                      <w:marTop w:val="0"/>
                      <w:marBottom w:val="0"/>
                      <w:divBdr>
                        <w:top w:val="none" w:sz="0" w:space="0" w:color="auto"/>
                        <w:left w:val="none" w:sz="0" w:space="0" w:color="auto"/>
                        <w:bottom w:val="none" w:sz="0" w:space="0" w:color="auto"/>
                        <w:right w:val="none" w:sz="0" w:space="0" w:color="auto"/>
                      </w:divBdr>
                    </w:div>
                  </w:divsChild>
                </w:div>
                <w:div w:id="933324472">
                  <w:marLeft w:val="0"/>
                  <w:marRight w:val="0"/>
                  <w:marTop w:val="0"/>
                  <w:marBottom w:val="0"/>
                  <w:divBdr>
                    <w:top w:val="none" w:sz="0" w:space="0" w:color="auto"/>
                    <w:left w:val="none" w:sz="0" w:space="0" w:color="auto"/>
                    <w:bottom w:val="none" w:sz="0" w:space="0" w:color="auto"/>
                    <w:right w:val="none" w:sz="0" w:space="0" w:color="auto"/>
                  </w:divBdr>
                  <w:divsChild>
                    <w:div w:id="1746755549">
                      <w:marLeft w:val="0"/>
                      <w:marRight w:val="0"/>
                      <w:marTop w:val="0"/>
                      <w:marBottom w:val="0"/>
                      <w:divBdr>
                        <w:top w:val="none" w:sz="0" w:space="0" w:color="auto"/>
                        <w:left w:val="none" w:sz="0" w:space="0" w:color="auto"/>
                        <w:bottom w:val="none" w:sz="0" w:space="0" w:color="auto"/>
                        <w:right w:val="none" w:sz="0" w:space="0" w:color="auto"/>
                      </w:divBdr>
                    </w:div>
                  </w:divsChild>
                </w:div>
                <w:div w:id="1011251640">
                  <w:marLeft w:val="0"/>
                  <w:marRight w:val="0"/>
                  <w:marTop w:val="0"/>
                  <w:marBottom w:val="0"/>
                  <w:divBdr>
                    <w:top w:val="none" w:sz="0" w:space="0" w:color="auto"/>
                    <w:left w:val="none" w:sz="0" w:space="0" w:color="auto"/>
                    <w:bottom w:val="none" w:sz="0" w:space="0" w:color="auto"/>
                    <w:right w:val="none" w:sz="0" w:space="0" w:color="auto"/>
                  </w:divBdr>
                  <w:divsChild>
                    <w:div w:id="1871868787">
                      <w:marLeft w:val="0"/>
                      <w:marRight w:val="0"/>
                      <w:marTop w:val="0"/>
                      <w:marBottom w:val="0"/>
                      <w:divBdr>
                        <w:top w:val="none" w:sz="0" w:space="0" w:color="auto"/>
                        <w:left w:val="none" w:sz="0" w:space="0" w:color="auto"/>
                        <w:bottom w:val="none" w:sz="0" w:space="0" w:color="auto"/>
                        <w:right w:val="none" w:sz="0" w:space="0" w:color="auto"/>
                      </w:divBdr>
                    </w:div>
                  </w:divsChild>
                </w:div>
                <w:div w:id="1187908813">
                  <w:marLeft w:val="0"/>
                  <w:marRight w:val="0"/>
                  <w:marTop w:val="0"/>
                  <w:marBottom w:val="0"/>
                  <w:divBdr>
                    <w:top w:val="none" w:sz="0" w:space="0" w:color="auto"/>
                    <w:left w:val="none" w:sz="0" w:space="0" w:color="auto"/>
                    <w:bottom w:val="none" w:sz="0" w:space="0" w:color="auto"/>
                    <w:right w:val="none" w:sz="0" w:space="0" w:color="auto"/>
                  </w:divBdr>
                  <w:divsChild>
                    <w:div w:id="1215505649">
                      <w:marLeft w:val="0"/>
                      <w:marRight w:val="0"/>
                      <w:marTop w:val="0"/>
                      <w:marBottom w:val="0"/>
                      <w:divBdr>
                        <w:top w:val="none" w:sz="0" w:space="0" w:color="auto"/>
                        <w:left w:val="none" w:sz="0" w:space="0" w:color="auto"/>
                        <w:bottom w:val="none" w:sz="0" w:space="0" w:color="auto"/>
                        <w:right w:val="none" w:sz="0" w:space="0" w:color="auto"/>
                      </w:divBdr>
                    </w:div>
                  </w:divsChild>
                </w:div>
                <w:div w:id="1206483886">
                  <w:marLeft w:val="0"/>
                  <w:marRight w:val="0"/>
                  <w:marTop w:val="0"/>
                  <w:marBottom w:val="0"/>
                  <w:divBdr>
                    <w:top w:val="none" w:sz="0" w:space="0" w:color="auto"/>
                    <w:left w:val="none" w:sz="0" w:space="0" w:color="auto"/>
                    <w:bottom w:val="none" w:sz="0" w:space="0" w:color="auto"/>
                    <w:right w:val="none" w:sz="0" w:space="0" w:color="auto"/>
                  </w:divBdr>
                  <w:divsChild>
                    <w:div w:id="1781950523">
                      <w:marLeft w:val="0"/>
                      <w:marRight w:val="0"/>
                      <w:marTop w:val="0"/>
                      <w:marBottom w:val="0"/>
                      <w:divBdr>
                        <w:top w:val="none" w:sz="0" w:space="0" w:color="auto"/>
                        <w:left w:val="none" w:sz="0" w:space="0" w:color="auto"/>
                        <w:bottom w:val="none" w:sz="0" w:space="0" w:color="auto"/>
                        <w:right w:val="none" w:sz="0" w:space="0" w:color="auto"/>
                      </w:divBdr>
                    </w:div>
                  </w:divsChild>
                </w:div>
                <w:div w:id="1321348942">
                  <w:marLeft w:val="0"/>
                  <w:marRight w:val="0"/>
                  <w:marTop w:val="0"/>
                  <w:marBottom w:val="0"/>
                  <w:divBdr>
                    <w:top w:val="none" w:sz="0" w:space="0" w:color="auto"/>
                    <w:left w:val="none" w:sz="0" w:space="0" w:color="auto"/>
                    <w:bottom w:val="none" w:sz="0" w:space="0" w:color="auto"/>
                    <w:right w:val="none" w:sz="0" w:space="0" w:color="auto"/>
                  </w:divBdr>
                  <w:divsChild>
                    <w:div w:id="598638246">
                      <w:marLeft w:val="0"/>
                      <w:marRight w:val="0"/>
                      <w:marTop w:val="0"/>
                      <w:marBottom w:val="0"/>
                      <w:divBdr>
                        <w:top w:val="none" w:sz="0" w:space="0" w:color="auto"/>
                        <w:left w:val="none" w:sz="0" w:space="0" w:color="auto"/>
                        <w:bottom w:val="none" w:sz="0" w:space="0" w:color="auto"/>
                        <w:right w:val="none" w:sz="0" w:space="0" w:color="auto"/>
                      </w:divBdr>
                    </w:div>
                  </w:divsChild>
                </w:div>
                <w:div w:id="1351492795">
                  <w:marLeft w:val="0"/>
                  <w:marRight w:val="0"/>
                  <w:marTop w:val="0"/>
                  <w:marBottom w:val="0"/>
                  <w:divBdr>
                    <w:top w:val="none" w:sz="0" w:space="0" w:color="auto"/>
                    <w:left w:val="none" w:sz="0" w:space="0" w:color="auto"/>
                    <w:bottom w:val="none" w:sz="0" w:space="0" w:color="auto"/>
                    <w:right w:val="none" w:sz="0" w:space="0" w:color="auto"/>
                  </w:divBdr>
                  <w:divsChild>
                    <w:div w:id="1762871320">
                      <w:marLeft w:val="0"/>
                      <w:marRight w:val="0"/>
                      <w:marTop w:val="0"/>
                      <w:marBottom w:val="0"/>
                      <w:divBdr>
                        <w:top w:val="none" w:sz="0" w:space="0" w:color="auto"/>
                        <w:left w:val="none" w:sz="0" w:space="0" w:color="auto"/>
                        <w:bottom w:val="none" w:sz="0" w:space="0" w:color="auto"/>
                        <w:right w:val="none" w:sz="0" w:space="0" w:color="auto"/>
                      </w:divBdr>
                    </w:div>
                  </w:divsChild>
                </w:div>
                <w:div w:id="1457718834">
                  <w:marLeft w:val="0"/>
                  <w:marRight w:val="0"/>
                  <w:marTop w:val="0"/>
                  <w:marBottom w:val="0"/>
                  <w:divBdr>
                    <w:top w:val="none" w:sz="0" w:space="0" w:color="auto"/>
                    <w:left w:val="none" w:sz="0" w:space="0" w:color="auto"/>
                    <w:bottom w:val="none" w:sz="0" w:space="0" w:color="auto"/>
                    <w:right w:val="none" w:sz="0" w:space="0" w:color="auto"/>
                  </w:divBdr>
                  <w:divsChild>
                    <w:div w:id="1360811273">
                      <w:marLeft w:val="0"/>
                      <w:marRight w:val="0"/>
                      <w:marTop w:val="0"/>
                      <w:marBottom w:val="0"/>
                      <w:divBdr>
                        <w:top w:val="none" w:sz="0" w:space="0" w:color="auto"/>
                        <w:left w:val="none" w:sz="0" w:space="0" w:color="auto"/>
                        <w:bottom w:val="none" w:sz="0" w:space="0" w:color="auto"/>
                        <w:right w:val="none" w:sz="0" w:space="0" w:color="auto"/>
                      </w:divBdr>
                    </w:div>
                  </w:divsChild>
                </w:div>
                <w:div w:id="1473059815">
                  <w:marLeft w:val="0"/>
                  <w:marRight w:val="0"/>
                  <w:marTop w:val="0"/>
                  <w:marBottom w:val="0"/>
                  <w:divBdr>
                    <w:top w:val="none" w:sz="0" w:space="0" w:color="auto"/>
                    <w:left w:val="none" w:sz="0" w:space="0" w:color="auto"/>
                    <w:bottom w:val="none" w:sz="0" w:space="0" w:color="auto"/>
                    <w:right w:val="none" w:sz="0" w:space="0" w:color="auto"/>
                  </w:divBdr>
                  <w:divsChild>
                    <w:div w:id="370885926">
                      <w:marLeft w:val="0"/>
                      <w:marRight w:val="0"/>
                      <w:marTop w:val="0"/>
                      <w:marBottom w:val="0"/>
                      <w:divBdr>
                        <w:top w:val="none" w:sz="0" w:space="0" w:color="auto"/>
                        <w:left w:val="none" w:sz="0" w:space="0" w:color="auto"/>
                        <w:bottom w:val="none" w:sz="0" w:space="0" w:color="auto"/>
                        <w:right w:val="none" w:sz="0" w:space="0" w:color="auto"/>
                      </w:divBdr>
                    </w:div>
                  </w:divsChild>
                </w:div>
                <w:div w:id="1492671667">
                  <w:marLeft w:val="0"/>
                  <w:marRight w:val="0"/>
                  <w:marTop w:val="0"/>
                  <w:marBottom w:val="0"/>
                  <w:divBdr>
                    <w:top w:val="none" w:sz="0" w:space="0" w:color="auto"/>
                    <w:left w:val="none" w:sz="0" w:space="0" w:color="auto"/>
                    <w:bottom w:val="none" w:sz="0" w:space="0" w:color="auto"/>
                    <w:right w:val="none" w:sz="0" w:space="0" w:color="auto"/>
                  </w:divBdr>
                  <w:divsChild>
                    <w:div w:id="761026859">
                      <w:marLeft w:val="0"/>
                      <w:marRight w:val="0"/>
                      <w:marTop w:val="0"/>
                      <w:marBottom w:val="0"/>
                      <w:divBdr>
                        <w:top w:val="none" w:sz="0" w:space="0" w:color="auto"/>
                        <w:left w:val="none" w:sz="0" w:space="0" w:color="auto"/>
                        <w:bottom w:val="none" w:sz="0" w:space="0" w:color="auto"/>
                        <w:right w:val="none" w:sz="0" w:space="0" w:color="auto"/>
                      </w:divBdr>
                    </w:div>
                  </w:divsChild>
                </w:div>
                <w:div w:id="1588149441">
                  <w:marLeft w:val="0"/>
                  <w:marRight w:val="0"/>
                  <w:marTop w:val="0"/>
                  <w:marBottom w:val="0"/>
                  <w:divBdr>
                    <w:top w:val="none" w:sz="0" w:space="0" w:color="auto"/>
                    <w:left w:val="none" w:sz="0" w:space="0" w:color="auto"/>
                    <w:bottom w:val="none" w:sz="0" w:space="0" w:color="auto"/>
                    <w:right w:val="none" w:sz="0" w:space="0" w:color="auto"/>
                  </w:divBdr>
                  <w:divsChild>
                    <w:div w:id="2062290834">
                      <w:marLeft w:val="0"/>
                      <w:marRight w:val="0"/>
                      <w:marTop w:val="0"/>
                      <w:marBottom w:val="0"/>
                      <w:divBdr>
                        <w:top w:val="none" w:sz="0" w:space="0" w:color="auto"/>
                        <w:left w:val="none" w:sz="0" w:space="0" w:color="auto"/>
                        <w:bottom w:val="none" w:sz="0" w:space="0" w:color="auto"/>
                        <w:right w:val="none" w:sz="0" w:space="0" w:color="auto"/>
                      </w:divBdr>
                    </w:div>
                  </w:divsChild>
                </w:div>
                <w:div w:id="1623926875">
                  <w:marLeft w:val="0"/>
                  <w:marRight w:val="0"/>
                  <w:marTop w:val="0"/>
                  <w:marBottom w:val="0"/>
                  <w:divBdr>
                    <w:top w:val="none" w:sz="0" w:space="0" w:color="auto"/>
                    <w:left w:val="none" w:sz="0" w:space="0" w:color="auto"/>
                    <w:bottom w:val="none" w:sz="0" w:space="0" w:color="auto"/>
                    <w:right w:val="none" w:sz="0" w:space="0" w:color="auto"/>
                  </w:divBdr>
                  <w:divsChild>
                    <w:div w:id="1128620628">
                      <w:marLeft w:val="0"/>
                      <w:marRight w:val="0"/>
                      <w:marTop w:val="0"/>
                      <w:marBottom w:val="0"/>
                      <w:divBdr>
                        <w:top w:val="none" w:sz="0" w:space="0" w:color="auto"/>
                        <w:left w:val="none" w:sz="0" w:space="0" w:color="auto"/>
                        <w:bottom w:val="none" w:sz="0" w:space="0" w:color="auto"/>
                        <w:right w:val="none" w:sz="0" w:space="0" w:color="auto"/>
                      </w:divBdr>
                    </w:div>
                  </w:divsChild>
                </w:div>
                <w:div w:id="1641496108">
                  <w:marLeft w:val="0"/>
                  <w:marRight w:val="0"/>
                  <w:marTop w:val="0"/>
                  <w:marBottom w:val="0"/>
                  <w:divBdr>
                    <w:top w:val="none" w:sz="0" w:space="0" w:color="auto"/>
                    <w:left w:val="none" w:sz="0" w:space="0" w:color="auto"/>
                    <w:bottom w:val="none" w:sz="0" w:space="0" w:color="auto"/>
                    <w:right w:val="none" w:sz="0" w:space="0" w:color="auto"/>
                  </w:divBdr>
                  <w:divsChild>
                    <w:div w:id="326714762">
                      <w:marLeft w:val="0"/>
                      <w:marRight w:val="0"/>
                      <w:marTop w:val="0"/>
                      <w:marBottom w:val="0"/>
                      <w:divBdr>
                        <w:top w:val="none" w:sz="0" w:space="0" w:color="auto"/>
                        <w:left w:val="none" w:sz="0" w:space="0" w:color="auto"/>
                        <w:bottom w:val="none" w:sz="0" w:space="0" w:color="auto"/>
                        <w:right w:val="none" w:sz="0" w:space="0" w:color="auto"/>
                      </w:divBdr>
                    </w:div>
                  </w:divsChild>
                </w:div>
                <w:div w:id="1686905502">
                  <w:marLeft w:val="0"/>
                  <w:marRight w:val="0"/>
                  <w:marTop w:val="0"/>
                  <w:marBottom w:val="0"/>
                  <w:divBdr>
                    <w:top w:val="none" w:sz="0" w:space="0" w:color="auto"/>
                    <w:left w:val="none" w:sz="0" w:space="0" w:color="auto"/>
                    <w:bottom w:val="none" w:sz="0" w:space="0" w:color="auto"/>
                    <w:right w:val="none" w:sz="0" w:space="0" w:color="auto"/>
                  </w:divBdr>
                  <w:divsChild>
                    <w:div w:id="116606707">
                      <w:marLeft w:val="0"/>
                      <w:marRight w:val="0"/>
                      <w:marTop w:val="0"/>
                      <w:marBottom w:val="0"/>
                      <w:divBdr>
                        <w:top w:val="none" w:sz="0" w:space="0" w:color="auto"/>
                        <w:left w:val="none" w:sz="0" w:space="0" w:color="auto"/>
                        <w:bottom w:val="none" w:sz="0" w:space="0" w:color="auto"/>
                        <w:right w:val="none" w:sz="0" w:space="0" w:color="auto"/>
                      </w:divBdr>
                    </w:div>
                  </w:divsChild>
                </w:div>
                <w:div w:id="1795905066">
                  <w:marLeft w:val="0"/>
                  <w:marRight w:val="0"/>
                  <w:marTop w:val="0"/>
                  <w:marBottom w:val="0"/>
                  <w:divBdr>
                    <w:top w:val="none" w:sz="0" w:space="0" w:color="auto"/>
                    <w:left w:val="none" w:sz="0" w:space="0" w:color="auto"/>
                    <w:bottom w:val="none" w:sz="0" w:space="0" w:color="auto"/>
                    <w:right w:val="none" w:sz="0" w:space="0" w:color="auto"/>
                  </w:divBdr>
                  <w:divsChild>
                    <w:div w:id="1477189477">
                      <w:marLeft w:val="0"/>
                      <w:marRight w:val="0"/>
                      <w:marTop w:val="0"/>
                      <w:marBottom w:val="0"/>
                      <w:divBdr>
                        <w:top w:val="none" w:sz="0" w:space="0" w:color="auto"/>
                        <w:left w:val="none" w:sz="0" w:space="0" w:color="auto"/>
                        <w:bottom w:val="none" w:sz="0" w:space="0" w:color="auto"/>
                        <w:right w:val="none" w:sz="0" w:space="0" w:color="auto"/>
                      </w:divBdr>
                    </w:div>
                  </w:divsChild>
                </w:div>
                <w:div w:id="1883709919">
                  <w:marLeft w:val="0"/>
                  <w:marRight w:val="0"/>
                  <w:marTop w:val="0"/>
                  <w:marBottom w:val="0"/>
                  <w:divBdr>
                    <w:top w:val="none" w:sz="0" w:space="0" w:color="auto"/>
                    <w:left w:val="none" w:sz="0" w:space="0" w:color="auto"/>
                    <w:bottom w:val="none" w:sz="0" w:space="0" w:color="auto"/>
                    <w:right w:val="none" w:sz="0" w:space="0" w:color="auto"/>
                  </w:divBdr>
                  <w:divsChild>
                    <w:div w:id="501118383">
                      <w:marLeft w:val="0"/>
                      <w:marRight w:val="0"/>
                      <w:marTop w:val="0"/>
                      <w:marBottom w:val="0"/>
                      <w:divBdr>
                        <w:top w:val="none" w:sz="0" w:space="0" w:color="auto"/>
                        <w:left w:val="none" w:sz="0" w:space="0" w:color="auto"/>
                        <w:bottom w:val="none" w:sz="0" w:space="0" w:color="auto"/>
                        <w:right w:val="none" w:sz="0" w:space="0" w:color="auto"/>
                      </w:divBdr>
                    </w:div>
                  </w:divsChild>
                </w:div>
                <w:div w:id="1945459857">
                  <w:marLeft w:val="0"/>
                  <w:marRight w:val="0"/>
                  <w:marTop w:val="0"/>
                  <w:marBottom w:val="0"/>
                  <w:divBdr>
                    <w:top w:val="none" w:sz="0" w:space="0" w:color="auto"/>
                    <w:left w:val="none" w:sz="0" w:space="0" w:color="auto"/>
                    <w:bottom w:val="none" w:sz="0" w:space="0" w:color="auto"/>
                    <w:right w:val="none" w:sz="0" w:space="0" w:color="auto"/>
                  </w:divBdr>
                  <w:divsChild>
                    <w:div w:id="381948141">
                      <w:marLeft w:val="0"/>
                      <w:marRight w:val="0"/>
                      <w:marTop w:val="0"/>
                      <w:marBottom w:val="0"/>
                      <w:divBdr>
                        <w:top w:val="none" w:sz="0" w:space="0" w:color="auto"/>
                        <w:left w:val="none" w:sz="0" w:space="0" w:color="auto"/>
                        <w:bottom w:val="none" w:sz="0" w:space="0" w:color="auto"/>
                        <w:right w:val="none" w:sz="0" w:space="0" w:color="auto"/>
                      </w:divBdr>
                    </w:div>
                  </w:divsChild>
                </w:div>
                <w:div w:id="1971594145">
                  <w:marLeft w:val="0"/>
                  <w:marRight w:val="0"/>
                  <w:marTop w:val="0"/>
                  <w:marBottom w:val="0"/>
                  <w:divBdr>
                    <w:top w:val="none" w:sz="0" w:space="0" w:color="auto"/>
                    <w:left w:val="none" w:sz="0" w:space="0" w:color="auto"/>
                    <w:bottom w:val="none" w:sz="0" w:space="0" w:color="auto"/>
                    <w:right w:val="none" w:sz="0" w:space="0" w:color="auto"/>
                  </w:divBdr>
                  <w:divsChild>
                    <w:div w:id="848181889">
                      <w:marLeft w:val="0"/>
                      <w:marRight w:val="0"/>
                      <w:marTop w:val="0"/>
                      <w:marBottom w:val="0"/>
                      <w:divBdr>
                        <w:top w:val="none" w:sz="0" w:space="0" w:color="auto"/>
                        <w:left w:val="none" w:sz="0" w:space="0" w:color="auto"/>
                        <w:bottom w:val="none" w:sz="0" w:space="0" w:color="auto"/>
                        <w:right w:val="none" w:sz="0" w:space="0" w:color="auto"/>
                      </w:divBdr>
                    </w:div>
                  </w:divsChild>
                </w:div>
                <w:div w:id="2018530671">
                  <w:marLeft w:val="0"/>
                  <w:marRight w:val="0"/>
                  <w:marTop w:val="0"/>
                  <w:marBottom w:val="0"/>
                  <w:divBdr>
                    <w:top w:val="none" w:sz="0" w:space="0" w:color="auto"/>
                    <w:left w:val="none" w:sz="0" w:space="0" w:color="auto"/>
                    <w:bottom w:val="none" w:sz="0" w:space="0" w:color="auto"/>
                    <w:right w:val="none" w:sz="0" w:space="0" w:color="auto"/>
                  </w:divBdr>
                  <w:divsChild>
                    <w:div w:id="42141242">
                      <w:marLeft w:val="0"/>
                      <w:marRight w:val="0"/>
                      <w:marTop w:val="0"/>
                      <w:marBottom w:val="0"/>
                      <w:divBdr>
                        <w:top w:val="none" w:sz="0" w:space="0" w:color="auto"/>
                        <w:left w:val="none" w:sz="0" w:space="0" w:color="auto"/>
                        <w:bottom w:val="none" w:sz="0" w:space="0" w:color="auto"/>
                        <w:right w:val="none" w:sz="0" w:space="0" w:color="auto"/>
                      </w:divBdr>
                    </w:div>
                  </w:divsChild>
                </w:div>
                <w:div w:id="2035694063">
                  <w:marLeft w:val="0"/>
                  <w:marRight w:val="0"/>
                  <w:marTop w:val="0"/>
                  <w:marBottom w:val="0"/>
                  <w:divBdr>
                    <w:top w:val="none" w:sz="0" w:space="0" w:color="auto"/>
                    <w:left w:val="none" w:sz="0" w:space="0" w:color="auto"/>
                    <w:bottom w:val="none" w:sz="0" w:space="0" w:color="auto"/>
                    <w:right w:val="none" w:sz="0" w:space="0" w:color="auto"/>
                  </w:divBdr>
                  <w:divsChild>
                    <w:div w:id="969356772">
                      <w:marLeft w:val="0"/>
                      <w:marRight w:val="0"/>
                      <w:marTop w:val="0"/>
                      <w:marBottom w:val="0"/>
                      <w:divBdr>
                        <w:top w:val="none" w:sz="0" w:space="0" w:color="auto"/>
                        <w:left w:val="none" w:sz="0" w:space="0" w:color="auto"/>
                        <w:bottom w:val="none" w:sz="0" w:space="0" w:color="auto"/>
                        <w:right w:val="none" w:sz="0" w:space="0" w:color="auto"/>
                      </w:divBdr>
                    </w:div>
                  </w:divsChild>
                </w:div>
                <w:div w:id="2054305137">
                  <w:marLeft w:val="0"/>
                  <w:marRight w:val="0"/>
                  <w:marTop w:val="0"/>
                  <w:marBottom w:val="0"/>
                  <w:divBdr>
                    <w:top w:val="none" w:sz="0" w:space="0" w:color="auto"/>
                    <w:left w:val="none" w:sz="0" w:space="0" w:color="auto"/>
                    <w:bottom w:val="none" w:sz="0" w:space="0" w:color="auto"/>
                    <w:right w:val="none" w:sz="0" w:space="0" w:color="auto"/>
                  </w:divBdr>
                  <w:divsChild>
                    <w:div w:id="1038161117">
                      <w:marLeft w:val="0"/>
                      <w:marRight w:val="0"/>
                      <w:marTop w:val="0"/>
                      <w:marBottom w:val="0"/>
                      <w:divBdr>
                        <w:top w:val="none" w:sz="0" w:space="0" w:color="auto"/>
                        <w:left w:val="none" w:sz="0" w:space="0" w:color="auto"/>
                        <w:bottom w:val="none" w:sz="0" w:space="0" w:color="auto"/>
                        <w:right w:val="none" w:sz="0" w:space="0" w:color="auto"/>
                      </w:divBdr>
                    </w:div>
                  </w:divsChild>
                </w:div>
                <w:div w:id="2106264350">
                  <w:marLeft w:val="0"/>
                  <w:marRight w:val="0"/>
                  <w:marTop w:val="0"/>
                  <w:marBottom w:val="0"/>
                  <w:divBdr>
                    <w:top w:val="none" w:sz="0" w:space="0" w:color="auto"/>
                    <w:left w:val="none" w:sz="0" w:space="0" w:color="auto"/>
                    <w:bottom w:val="none" w:sz="0" w:space="0" w:color="auto"/>
                    <w:right w:val="none" w:sz="0" w:space="0" w:color="auto"/>
                  </w:divBdr>
                  <w:divsChild>
                    <w:div w:id="74641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369834098">
      <w:bodyDiv w:val="1"/>
      <w:marLeft w:val="0"/>
      <w:marRight w:val="0"/>
      <w:marTop w:val="0"/>
      <w:marBottom w:val="0"/>
      <w:divBdr>
        <w:top w:val="none" w:sz="0" w:space="0" w:color="auto"/>
        <w:left w:val="none" w:sz="0" w:space="0" w:color="auto"/>
        <w:bottom w:val="none" w:sz="0" w:space="0" w:color="auto"/>
        <w:right w:val="none" w:sz="0" w:space="0" w:color="auto"/>
      </w:divBdr>
    </w:div>
    <w:div w:id="1550410967">
      <w:bodyDiv w:val="1"/>
      <w:marLeft w:val="0"/>
      <w:marRight w:val="0"/>
      <w:marTop w:val="0"/>
      <w:marBottom w:val="0"/>
      <w:divBdr>
        <w:top w:val="none" w:sz="0" w:space="0" w:color="auto"/>
        <w:left w:val="none" w:sz="0" w:space="0" w:color="auto"/>
        <w:bottom w:val="none" w:sz="0" w:space="0" w:color="auto"/>
        <w:right w:val="none" w:sz="0" w:space="0" w:color="auto"/>
      </w:divBdr>
    </w:div>
    <w:div w:id="1960405314">
      <w:bodyDiv w:val="1"/>
      <w:marLeft w:val="0"/>
      <w:marRight w:val="0"/>
      <w:marTop w:val="0"/>
      <w:marBottom w:val="0"/>
      <w:divBdr>
        <w:top w:val="none" w:sz="0" w:space="0" w:color="auto"/>
        <w:left w:val="none" w:sz="0" w:space="0" w:color="auto"/>
        <w:bottom w:val="none" w:sz="0" w:space="0" w:color="auto"/>
        <w:right w:val="none" w:sz="0" w:space="0" w:color="auto"/>
      </w:divBdr>
      <w:divsChild>
        <w:div w:id="201752317">
          <w:marLeft w:val="0"/>
          <w:marRight w:val="0"/>
          <w:marTop w:val="0"/>
          <w:marBottom w:val="0"/>
          <w:divBdr>
            <w:top w:val="none" w:sz="0" w:space="0" w:color="auto"/>
            <w:left w:val="none" w:sz="0" w:space="0" w:color="auto"/>
            <w:bottom w:val="none" w:sz="0" w:space="0" w:color="auto"/>
            <w:right w:val="none" w:sz="0" w:space="0" w:color="auto"/>
          </w:divBdr>
        </w:div>
        <w:div w:id="263148381">
          <w:marLeft w:val="0"/>
          <w:marRight w:val="0"/>
          <w:marTop w:val="0"/>
          <w:marBottom w:val="0"/>
          <w:divBdr>
            <w:top w:val="none" w:sz="0" w:space="0" w:color="auto"/>
            <w:left w:val="none" w:sz="0" w:space="0" w:color="auto"/>
            <w:bottom w:val="none" w:sz="0" w:space="0" w:color="auto"/>
            <w:right w:val="none" w:sz="0" w:space="0" w:color="auto"/>
          </w:divBdr>
        </w:div>
        <w:div w:id="456990843">
          <w:marLeft w:val="0"/>
          <w:marRight w:val="0"/>
          <w:marTop w:val="0"/>
          <w:marBottom w:val="0"/>
          <w:divBdr>
            <w:top w:val="none" w:sz="0" w:space="0" w:color="auto"/>
            <w:left w:val="none" w:sz="0" w:space="0" w:color="auto"/>
            <w:bottom w:val="none" w:sz="0" w:space="0" w:color="auto"/>
            <w:right w:val="none" w:sz="0" w:space="0" w:color="auto"/>
          </w:divBdr>
        </w:div>
        <w:div w:id="514270968">
          <w:marLeft w:val="0"/>
          <w:marRight w:val="0"/>
          <w:marTop w:val="0"/>
          <w:marBottom w:val="0"/>
          <w:divBdr>
            <w:top w:val="none" w:sz="0" w:space="0" w:color="auto"/>
            <w:left w:val="none" w:sz="0" w:space="0" w:color="auto"/>
            <w:bottom w:val="none" w:sz="0" w:space="0" w:color="auto"/>
            <w:right w:val="none" w:sz="0" w:space="0" w:color="auto"/>
          </w:divBdr>
        </w:div>
        <w:div w:id="536237612">
          <w:marLeft w:val="0"/>
          <w:marRight w:val="0"/>
          <w:marTop w:val="0"/>
          <w:marBottom w:val="0"/>
          <w:divBdr>
            <w:top w:val="none" w:sz="0" w:space="0" w:color="auto"/>
            <w:left w:val="none" w:sz="0" w:space="0" w:color="auto"/>
            <w:bottom w:val="none" w:sz="0" w:space="0" w:color="auto"/>
            <w:right w:val="none" w:sz="0" w:space="0" w:color="auto"/>
          </w:divBdr>
        </w:div>
        <w:div w:id="596593810">
          <w:marLeft w:val="0"/>
          <w:marRight w:val="0"/>
          <w:marTop w:val="0"/>
          <w:marBottom w:val="0"/>
          <w:divBdr>
            <w:top w:val="none" w:sz="0" w:space="0" w:color="auto"/>
            <w:left w:val="none" w:sz="0" w:space="0" w:color="auto"/>
            <w:bottom w:val="none" w:sz="0" w:space="0" w:color="auto"/>
            <w:right w:val="none" w:sz="0" w:space="0" w:color="auto"/>
          </w:divBdr>
        </w:div>
        <w:div w:id="875889625">
          <w:marLeft w:val="0"/>
          <w:marRight w:val="0"/>
          <w:marTop w:val="0"/>
          <w:marBottom w:val="0"/>
          <w:divBdr>
            <w:top w:val="none" w:sz="0" w:space="0" w:color="auto"/>
            <w:left w:val="none" w:sz="0" w:space="0" w:color="auto"/>
            <w:bottom w:val="none" w:sz="0" w:space="0" w:color="auto"/>
            <w:right w:val="none" w:sz="0" w:space="0" w:color="auto"/>
          </w:divBdr>
        </w:div>
        <w:div w:id="1120228245">
          <w:marLeft w:val="0"/>
          <w:marRight w:val="0"/>
          <w:marTop w:val="0"/>
          <w:marBottom w:val="0"/>
          <w:divBdr>
            <w:top w:val="none" w:sz="0" w:space="0" w:color="auto"/>
            <w:left w:val="none" w:sz="0" w:space="0" w:color="auto"/>
            <w:bottom w:val="none" w:sz="0" w:space="0" w:color="auto"/>
            <w:right w:val="none" w:sz="0" w:space="0" w:color="auto"/>
          </w:divBdr>
        </w:div>
        <w:div w:id="1455127801">
          <w:marLeft w:val="0"/>
          <w:marRight w:val="0"/>
          <w:marTop w:val="0"/>
          <w:marBottom w:val="0"/>
          <w:divBdr>
            <w:top w:val="none" w:sz="0" w:space="0" w:color="auto"/>
            <w:left w:val="none" w:sz="0" w:space="0" w:color="auto"/>
            <w:bottom w:val="none" w:sz="0" w:space="0" w:color="auto"/>
            <w:right w:val="none" w:sz="0" w:space="0" w:color="auto"/>
          </w:divBdr>
        </w:div>
        <w:div w:id="2143184904">
          <w:marLeft w:val="0"/>
          <w:marRight w:val="0"/>
          <w:marTop w:val="0"/>
          <w:marBottom w:val="0"/>
          <w:divBdr>
            <w:top w:val="none" w:sz="0" w:space="0" w:color="auto"/>
            <w:left w:val="none" w:sz="0" w:space="0" w:color="auto"/>
            <w:bottom w:val="none" w:sz="0" w:space="0" w:color="auto"/>
            <w:right w:val="none" w:sz="0" w:space="0" w:color="auto"/>
          </w:divBdr>
        </w:div>
      </w:divsChild>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astmodified xmlns="d5159ea5-32b7-4ad1-9764-b2e4efb3a2f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8CA1E335B2B144396B46711C3390007" ma:contentTypeVersion="38" ma:contentTypeDescription="Create a new document." ma:contentTypeScope="" ma:versionID="c816515520fe926c69f32bb8873fd794">
  <xsd:schema xmlns:xsd="http://www.w3.org/2001/XMLSchema" xmlns:xs="http://www.w3.org/2001/XMLSchema" xmlns:p="http://schemas.microsoft.com/office/2006/metadata/properties" xmlns:ns2="d5159ea5-32b7-4ad1-9764-b2e4efb3a2f4" xmlns:ns3="98700b4b-0574-4d90-8280-f427f4282cb2" targetNamespace="http://schemas.microsoft.com/office/2006/metadata/properties" ma:root="true" ma:fieldsID="8a9ba12ad93afbaabbe043afa7a298b5" ns2:_="" ns3:_="">
    <xsd:import namespace="d5159ea5-32b7-4ad1-9764-b2e4efb3a2f4"/>
    <xsd:import namespace="98700b4b-0574-4d90-8280-f427f4282cb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astmodifi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159ea5-32b7-4ad1-9764-b2e4efb3a2f4"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KeyPoints" ma:index="6" nillable="true" ma:displayName="MediaServiceAutoKeyPoints" ma:hidden="true" ma:internalName="MediaServiceAutoKeyPoints" ma:readOnly="true">
      <xsd:simpleType>
        <xsd:restriction base="dms:Note"/>
      </xsd:simpleType>
    </xsd:element>
    <xsd:element name="MediaServiceKeyPoints" ma:index="7" nillable="true" ma:displayName="KeyPoints" ma:internalName="MediaServiceKeyPoints"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astmodified" ma:index="20" nillable="true" ma:displayName="Last modified" ma:format="DateOnly" ma:internalName="Lastmodifi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8700b4b-0574-4d90-8280-f427f4282cb2" elementFormDefault="qualified">
    <xsd:import namespace="http://schemas.microsoft.com/office/2006/documentManagement/types"/>
    <xsd:import namespace="http://schemas.microsoft.com/office/infopath/2007/PartnerControls"/>
    <xsd:element name="SharedWithUsers" ma:index="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744a5fc2-e1de-4226-a417-e5990e3526f4" ContentTypeId="0x0101" PreviousValue="fals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195F67-6CB8-466D-AB52-5F8C165C2C09}">
  <ds:schemaRefs>
    <ds:schemaRef ds:uri="http://schemas.microsoft.com/office/2006/metadata/properties"/>
    <ds:schemaRef ds:uri="http://schemas.microsoft.com/office/infopath/2007/PartnerControls"/>
    <ds:schemaRef ds:uri="d5159ea5-32b7-4ad1-9764-b2e4efb3a2f4"/>
  </ds:schemaRefs>
</ds:datastoreItem>
</file>

<file path=customXml/itemProps2.xml><?xml version="1.0" encoding="utf-8"?>
<ds:datastoreItem xmlns:ds="http://schemas.openxmlformats.org/officeDocument/2006/customXml" ds:itemID="{A64D5BFF-9E65-419B-80E6-A963E77F1B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159ea5-32b7-4ad1-9764-b2e4efb3a2f4"/>
    <ds:schemaRef ds:uri="98700b4b-0574-4d90-8280-f427f4282c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6682D7-71D9-43F2-980E-568572E74839}">
  <ds:schemaRefs>
    <ds:schemaRef ds:uri="Microsoft.SharePoint.Taxonomy.ContentTypeSync"/>
  </ds:schemaRefs>
</ds:datastoreItem>
</file>

<file path=customXml/itemProps4.xml><?xml version="1.0" encoding="utf-8"?>
<ds:datastoreItem xmlns:ds="http://schemas.openxmlformats.org/officeDocument/2006/customXml" ds:itemID="{171307C1-65A9-4702-8863-85C65BC87ABF}">
  <ds:schemaRefs>
    <ds:schemaRef ds:uri="http://schemas.openxmlformats.org/officeDocument/2006/bibliography"/>
  </ds:schemaRefs>
</ds:datastoreItem>
</file>

<file path=customXml/itemProps5.xml><?xml version="1.0" encoding="utf-8"?>
<ds:datastoreItem xmlns:ds="http://schemas.openxmlformats.org/officeDocument/2006/customXml" ds:itemID="{AAD5CA81-56EA-452B-BE32-8326F75F22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2337</Words>
  <Characters>13327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Her</dc:creator>
  <cp:keywords/>
  <cp:lastModifiedBy>Dwyer, Kathleen (ACF)</cp:lastModifiedBy>
  <cp:revision>2</cp:revision>
  <dcterms:created xsi:type="dcterms:W3CDTF">2022-03-10T16:51:00Z</dcterms:created>
  <dcterms:modified xsi:type="dcterms:W3CDTF">2022-03-10T16:51:00Z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0x010100B8CA1E335B2B144396B46711C3390007</vt:lpwstr>
  </property>
</Properties>
</file>