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2C4F75" w14:paraId="61740DA1" w14:textId="77777777">
      <w:pPr>
        <w:jc w:val="center"/>
        <w:rPr>
          <w:rFonts w:ascii="Arial" w:hAnsi="Arial" w:cs="Arial"/>
          <w:b/>
        </w:rPr>
      </w:pPr>
    </w:p>
    <w:p w:rsidR="002C4F75" w:rsidRPr="002C4F75" w:rsidP="002C4F75" w14:paraId="3C3BD352" w14:textId="77777777">
      <w:pPr>
        <w:pStyle w:val="ReportCover-Title"/>
        <w:rPr>
          <w:rFonts w:ascii="Arial" w:hAnsi="Arial" w:cs="Arial"/>
          <w:color w:val="auto"/>
        </w:rPr>
      </w:pPr>
    </w:p>
    <w:p w:rsidR="00CB474E" w:rsidRPr="002C4F75" w:rsidP="00CB474E" w14:paraId="5585E44D" w14:textId="77777777">
      <w:pPr>
        <w:pStyle w:val="ReportCover-Title"/>
        <w:spacing w:line="240" w:lineRule="auto"/>
        <w:jc w:val="center"/>
        <w:rPr>
          <w:rFonts w:ascii="Arial" w:hAnsi="Arial" w:cs="Arial"/>
          <w:color w:val="auto"/>
        </w:rPr>
      </w:pPr>
      <w:bookmarkStart w:id="0" w:name="_Hlk128747303"/>
      <w:r>
        <w:rPr>
          <w:rFonts w:ascii="Arial" w:eastAsia="Arial Unicode MS" w:hAnsi="Arial" w:cs="Arial"/>
          <w:noProof/>
          <w:color w:val="auto"/>
        </w:rPr>
        <w:t>Feasibility Testing of Online Annual Survey of Refugees Mode</w:t>
      </w:r>
    </w:p>
    <w:bookmarkEnd w:id="0"/>
    <w:p w:rsidR="002C4F75" w:rsidRPr="002C4F75" w:rsidP="002C4F75" w14:paraId="1337FD25" w14:textId="77777777">
      <w:pPr>
        <w:pStyle w:val="ReportCover-Title"/>
        <w:rPr>
          <w:rFonts w:ascii="Arial" w:hAnsi="Arial" w:cs="Arial"/>
          <w:color w:val="auto"/>
        </w:rPr>
      </w:pPr>
    </w:p>
    <w:p w:rsidR="002C4F75" w:rsidRPr="002C4F75" w:rsidP="002C4F75" w14:paraId="65F722D2" w14:textId="77777777">
      <w:pPr>
        <w:pStyle w:val="ReportCover-Title"/>
        <w:rPr>
          <w:rFonts w:ascii="Arial" w:hAnsi="Arial" w:cs="Arial"/>
          <w:color w:val="auto"/>
        </w:rPr>
      </w:pPr>
    </w:p>
    <w:p w:rsidR="002C4F75" w:rsidRPr="002C4F75" w:rsidP="002C4F75" w14:paraId="54FFBCD6" w14:textId="77777777">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rsidR="002C4F75" w:rsidRPr="002C4F75" w:rsidP="002C4F75" w14:paraId="71FC42D1" w14:textId="77777777">
      <w:pPr>
        <w:pStyle w:val="ReportCover-Title"/>
        <w:jc w:val="center"/>
        <w:rPr>
          <w:rFonts w:ascii="Arial" w:hAnsi="Arial" w:cs="Arial"/>
          <w:color w:val="auto"/>
          <w:sz w:val="32"/>
          <w:szCs w:val="32"/>
        </w:rPr>
      </w:pPr>
      <w:r w:rsidRPr="00ED7931">
        <w:rPr>
          <w:rFonts w:ascii="Arial" w:hAnsi="Arial" w:cs="Arial"/>
          <w:color w:val="auto"/>
          <w:sz w:val="32"/>
          <w:szCs w:val="32"/>
        </w:rPr>
        <w:t xml:space="preserve">0970 - </w:t>
      </w:r>
      <w:r w:rsidRPr="00ED7931" w:rsidR="00ED7931">
        <w:rPr>
          <w:rFonts w:ascii="Arial" w:hAnsi="Arial" w:cs="Arial"/>
          <w:color w:val="auto"/>
          <w:sz w:val="32"/>
          <w:szCs w:val="32"/>
        </w:rPr>
        <w:t>0355</w:t>
      </w:r>
    </w:p>
    <w:p w:rsidR="002C4F75" w:rsidRPr="002C4F75" w:rsidP="002C4F75" w14:paraId="759C4D66" w14:textId="77777777">
      <w:pPr>
        <w:rPr>
          <w:rFonts w:ascii="Arial" w:hAnsi="Arial" w:cs="Arial"/>
          <w:szCs w:val="22"/>
        </w:rPr>
      </w:pPr>
    </w:p>
    <w:p w:rsidR="002C4F75" w:rsidRPr="002C4F75" w:rsidP="002C4F75" w14:paraId="08523D77" w14:textId="77777777">
      <w:pPr>
        <w:pStyle w:val="ReportCover-Date"/>
        <w:jc w:val="center"/>
        <w:rPr>
          <w:rFonts w:ascii="Arial" w:hAnsi="Arial" w:cs="Arial"/>
          <w:color w:val="auto"/>
        </w:rPr>
      </w:pPr>
    </w:p>
    <w:p w:rsidR="002C4F75" w:rsidRPr="002C4F75" w:rsidP="002C4F75" w14:paraId="560CB800"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2C4F75" w14:paraId="40FBB390" w14:textId="730FD93C">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B17C42">
        <w:rPr>
          <w:rFonts w:ascii="Arial" w:hAnsi="Arial" w:cs="Arial"/>
          <w:color w:val="auto"/>
          <w:sz w:val="48"/>
          <w:szCs w:val="48"/>
        </w:rPr>
        <w:t xml:space="preserve"> - Justification</w:t>
      </w:r>
    </w:p>
    <w:p w:rsidR="002C4F75" w:rsidRPr="002C4F75" w:rsidP="002C4F75" w14:paraId="132473CE" w14:textId="5F0A4CE0">
      <w:pPr>
        <w:pStyle w:val="ReportCover-Date"/>
        <w:jc w:val="center"/>
        <w:rPr>
          <w:rFonts w:ascii="Arial" w:hAnsi="Arial" w:cs="Arial"/>
          <w:color w:val="auto"/>
        </w:rPr>
      </w:pPr>
      <w:r>
        <w:rPr>
          <w:rFonts w:ascii="Arial" w:hAnsi="Arial" w:cs="Arial"/>
          <w:color w:val="auto"/>
        </w:rPr>
        <w:t>MARCH</w:t>
      </w:r>
      <w:r w:rsidRPr="002D4008" w:rsidR="00ED7931">
        <w:rPr>
          <w:rFonts w:ascii="Arial" w:hAnsi="Arial" w:cs="Arial"/>
          <w:color w:val="auto"/>
        </w:rPr>
        <w:t xml:space="preserve"> 20</w:t>
      </w:r>
      <w:r>
        <w:rPr>
          <w:rFonts w:ascii="Arial" w:hAnsi="Arial" w:cs="Arial"/>
          <w:color w:val="auto"/>
        </w:rPr>
        <w:t>23</w:t>
      </w:r>
    </w:p>
    <w:p w:rsidR="002C4F75" w:rsidRPr="002C4F75" w:rsidP="002C4F75" w14:paraId="787B6D2A" w14:textId="77777777">
      <w:pPr>
        <w:jc w:val="center"/>
        <w:rPr>
          <w:rFonts w:ascii="Arial" w:hAnsi="Arial" w:cs="Arial"/>
        </w:rPr>
      </w:pPr>
    </w:p>
    <w:p w:rsidR="00B17C42" w:rsidRPr="002C4F75" w:rsidP="00B17C42" w14:paraId="1049C3BA" w14:textId="77777777">
      <w:pPr>
        <w:jc w:val="center"/>
        <w:rPr>
          <w:rFonts w:ascii="Arial" w:hAnsi="Arial" w:cs="Arial"/>
        </w:rPr>
      </w:pPr>
    </w:p>
    <w:p w:rsidR="00B17C42" w:rsidRPr="002C4F75" w:rsidP="00B17C42" w14:paraId="78E67595" w14:textId="77777777">
      <w:pPr>
        <w:jc w:val="center"/>
        <w:rPr>
          <w:rFonts w:ascii="Arial" w:hAnsi="Arial" w:cs="Arial"/>
        </w:rPr>
      </w:pPr>
      <w:bookmarkStart w:id="1" w:name="_Hlk129350204"/>
      <w:r w:rsidRPr="002C4F75">
        <w:rPr>
          <w:rFonts w:ascii="Arial" w:hAnsi="Arial" w:cs="Arial"/>
        </w:rPr>
        <w:t>Submitted By:</w:t>
      </w:r>
    </w:p>
    <w:p w:rsidR="00B17C42" w:rsidRPr="002C4F75" w:rsidP="00B17C42" w14:paraId="3C39CC1E" w14:textId="77777777">
      <w:pPr>
        <w:jc w:val="center"/>
        <w:rPr>
          <w:rFonts w:ascii="Arial" w:hAnsi="Arial" w:cs="Arial"/>
        </w:rPr>
      </w:pPr>
      <w:r>
        <w:rPr>
          <w:rFonts w:ascii="Arial" w:hAnsi="Arial" w:cs="Arial"/>
        </w:rPr>
        <w:t>Office of Refugee Resettlement</w:t>
      </w:r>
    </w:p>
    <w:p w:rsidR="00B17C42" w:rsidRPr="002C4F75" w:rsidP="00B17C42" w14:paraId="10585F76" w14:textId="77777777">
      <w:pPr>
        <w:jc w:val="center"/>
        <w:rPr>
          <w:rFonts w:ascii="Arial" w:hAnsi="Arial" w:cs="Arial"/>
        </w:rPr>
      </w:pPr>
      <w:r w:rsidRPr="002C4F75">
        <w:rPr>
          <w:rFonts w:ascii="Arial" w:hAnsi="Arial" w:cs="Arial"/>
        </w:rPr>
        <w:t xml:space="preserve">Administration for Children and Families </w:t>
      </w:r>
    </w:p>
    <w:p w:rsidR="00B17C42" w:rsidRPr="002C4F75" w:rsidP="00B17C42" w14:paraId="2952ED10" w14:textId="77777777">
      <w:pPr>
        <w:jc w:val="center"/>
        <w:rPr>
          <w:rFonts w:ascii="Arial" w:hAnsi="Arial" w:cs="Arial"/>
        </w:rPr>
      </w:pPr>
      <w:r w:rsidRPr="002C4F75">
        <w:rPr>
          <w:rFonts w:ascii="Arial" w:hAnsi="Arial" w:cs="Arial"/>
        </w:rPr>
        <w:t>U.S. Department of Health and Human Services</w:t>
      </w:r>
    </w:p>
    <w:p w:rsidR="00B17C42" w:rsidRPr="002C4F75" w:rsidP="00B17C42" w14:paraId="6D5D4551" w14:textId="77777777">
      <w:pPr>
        <w:jc w:val="center"/>
        <w:rPr>
          <w:rFonts w:ascii="Arial" w:hAnsi="Arial" w:cs="Arial"/>
        </w:rPr>
      </w:pPr>
    </w:p>
    <w:p w:rsidR="00B17C42" w:rsidRPr="002C4F75" w:rsidP="00B17C42" w14:paraId="2E3931B5"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B17C42" w:rsidRPr="002C4F75" w:rsidP="00B17C42" w14:paraId="6334BB34" w14:textId="77777777">
      <w:pPr>
        <w:jc w:val="center"/>
        <w:rPr>
          <w:rFonts w:ascii="Arial" w:hAnsi="Arial" w:cs="Arial"/>
        </w:rPr>
      </w:pPr>
      <w:r w:rsidRPr="002C4F75">
        <w:rPr>
          <w:rFonts w:ascii="Arial" w:hAnsi="Arial" w:cs="Arial"/>
        </w:rPr>
        <w:t>3</w:t>
      </w:r>
      <w:r>
        <w:rPr>
          <w:rFonts w:ascii="Arial" w:hAnsi="Arial" w:cs="Arial"/>
        </w:rPr>
        <w:t>3</w:t>
      </w:r>
      <w:r w:rsidRPr="002C4F75">
        <w:rPr>
          <w:rFonts w:ascii="Arial" w:hAnsi="Arial" w:cs="Arial"/>
        </w:rPr>
        <w:t xml:space="preserve">0 </w:t>
      </w:r>
      <w:r>
        <w:rPr>
          <w:rFonts w:ascii="Arial" w:hAnsi="Arial" w:cs="Arial"/>
        </w:rPr>
        <w:t xml:space="preserve">C Street, </w:t>
      </w:r>
      <w:r w:rsidRPr="002C4F75">
        <w:rPr>
          <w:rFonts w:ascii="Arial" w:hAnsi="Arial" w:cs="Arial"/>
        </w:rPr>
        <w:t>SW</w:t>
      </w:r>
    </w:p>
    <w:p w:rsidR="00B17C42" w:rsidRPr="002C4F75" w:rsidP="00B17C42" w14:paraId="78FE9A8C" w14:textId="77777777">
      <w:pPr>
        <w:jc w:val="center"/>
        <w:rPr>
          <w:rFonts w:ascii="Arial" w:hAnsi="Arial" w:cs="Arial"/>
        </w:rPr>
      </w:pPr>
      <w:r w:rsidRPr="002C4F75">
        <w:rPr>
          <w:rFonts w:ascii="Arial" w:hAnsi="Arial" w:cs="Arial"/>
        </w:rPr>
        <w:t>Washington, D.C. 20</w:t>
      </w:r>
      <w:r>
        <w:rPr>
          <w:rFonts w:ascii="Arial" w:hAnsi="Arial" w:cs="Arial"/>
        </w:rPr>
        <w:t>201</w:t>
      </w:r>
    </w:p>
    <w:p w:rsidR="00B17C42" w:rsidRPr="002C4F75" w:rsidP="00B17C42" w14:paraId="5A7BD2D6" w14:textId="77777777">
      <w:pPr>
        <w:jc w:val="center"/>
        <w:rPr>
          <w:rFonts w:ascii="Arial" w:hAnsi="Arial" w:cs="Arial"/>
        </w:rPr>
      </w:pPr>
    </w:p>
    <w:p w:rsidR="00B17C42" w:rsidRPr="00E705DF" w:rsidP="00B17C42" w14:paraId="5B543DD2" w14:textId="77777777">
      <w:pPr>
        <w:jc w:val="center"/>
      </w:pPr>
      <w:r w:rsidRPr="00E705DF">
        <w:t>Project Officer:</w:t>
      </w:r>
    </w:p>
    <w:p w:rsidR="00ED7931" w:rsidP="002C4F75" w14:paraId="20D2BCD6" w14:textId="1C2B52EE">
      <w:pPr>
        <w:jc w:val="center"/>
        <w:rPr>
          <w:rFonts w:ascii="Arial" w:hAnsi="Arial" w:cs="Arial"/>
        </w:rPr>
      </w:pPr>
      <w:r>
        <w:rPr>
          <w:rFonts w:ascii="Arial" w:hAnsi="Arial" w:cs="Arial"/>
        </w:rPr>
        <w:t>Sara Tompkins</w:t>
      </w:r>
    </w:p>
    <w:bookmarkEnd w:id="1"/>
    <w:p w:rsidR="00945CD6" w:rsidRPr="000D53DF" w:rsidP="00436F5E" w14:paraId="404DE6B2" w14:textId="70F14031">
      <w:pPr>
        <w:spacing w:after="120"/>
        <w:rPr>
          <w:b/>
        </w:rPr>
      </w:pPr>
      <w:r w:rsidRPr="00ED7931">
        <w:rPr>
          <w:b/>
        </w:rPr>
        <w:br w:type="page"/>
      </w:r>
      <w:r w:rsidRPr="00ED7931" w:rsidR="00292B70">
        <w:rPr>
          <w:b/>
        </w:rPr>
        <w:t xml:space="preserve">A1. </w:t>
      </w:r>
      <w:r w:rsidRPr="00ED7931">
        <w:rPr>
          <w:b/>
        </w:rPr>
        <w:t>Necessity for the Data Collection</w:t>
      </w:r>
    </w:p>
    <w:p w:rsidR="00B17C42" w:rsidP="00ED7931" w14:paraId="0C20A965" w14:textId="2AB5A5B0">
      <w:pPr>
        <w:rPr>
          <w:sz w:val="22"/>
          <w:szCs w:val="22"/>
        </w:rPr>
      </w:pPr>
      <w:r>
        <w:rPr>
          <w:sz w:val="22"/>
          <w:szCs w:val="22"/>
        </w:rPr>
        <w:t xml:space="preserve">This information collection request is to conduct a </w:t>
      </w:r>
      <w:r>
        <w:rPr>
          <w:sz w:val="22"/>
          <w:szCs w:val="22"/>
        </w:rPr>
        <w:t>feasibility test for implementing an online version of</w:t>
      </w:r>
      <w:r>
        <w:rPr>
          <w:sz w:val="22"/>
          <w:szCs w:val="22"/>
        </w:rPr>
        <w:t xml:space="preserve"> the Annual Survey of Refugees (ASR), to be conducted by the</w:t>
      </w:r>
      <w:r w:rsidR="00FC6E76">
        <w:rPr>
          <w:sz w:val="22"/>
          <w:szCs w:val="22"/>
        </w:rPr>
        <w:t xml:space="preserve"> Urban Institute under contract with </w:t>
      </w:r>
      <w:r>
        <w:rPr>
          <w:sz w:val="22"/>
          <w:szCs w:val="22"/>
        </w:rPr>
        <w:t>the Office of Refugee Resettlement (ORR)</w:t>
      </w:r>
      <w:r w:rsidR="00FC6E76">
        <w:rPr>
          <w:sz w:val="22"/>
          <w:szCs w:val="22"/>
        </w:rPr>
        <w:t xml:space="preserve"> under the Administration for Children and Families (ACF), HHS. </w:t>
      </w:r>
      <w:r w:rsidR="004E76CA">
        <w:rPr>
          <w:sz w:val="22"/>
          <w:szCs w:val="22"/>
        </w:rPr>
        <w:t xml:space="preserve">Urban Institute </w:t>
      </w:r>
      <w:r w:rsidR="00445E45">
        <w:rPr>
          <w:sz w:val="22"/>
          <w:szCs w:val="22"/>
        </w:rPr>
        <w:t xml:space="preserve">(UI) </w:t>
      </w:r>
      <w:r w:rsidR="004E76CA">
        <w:rPr>
          <w:sz w:val="22"/>
          <w:szCs w:val="22"/>
        </w:rPr>
        <w:t xml:space="preserve">will work with </w:t>
      </w:r>
      <w:r w:rsidR="00E755A4">
        <w:rPr>
          <w:sz w:val="22"/>
          <w:szCs w:val="22"/>
        </w:rPr>
        <w:t xml:space="preserve">the contractor, </w:t>
      </w:r>
      <w:r w:rsidR="00445E45">
        <w:rPr>
          <w:sz w:val="22"/>
          <w:szCs w:val="22"/>
        </w:rPr>
        <w:t>SSRS</w:t>
      </w:r>
      <w:r w:rsidR="00E755A4">
        <w:rPr>
          <w:sz w:val="22"/>
          <w:szCs w:val="22"/>
        </w:rPr>
        <w:t>,</w:t>
      </w:r>
      <w:r w:rsidR="00445E45">
        <w:rPr>
          <w:sz w:val="22"/>
          <w:szCs w:val="22"/>
        </w:rPr>
        <w:t xml:space="preserve"> and </w:t>
      </w:r>
      <w:r w:rsidR="004E76CA">
        <w:rPr>
          <w:sz w:val="22"/>
          <w:szCs w:val="22"/>
        </w:rPr>
        <w:t>Research Support Services (RSS) on administration of the feasibility test.</w:t>
      </w:r>
      <w:r w:rsidR="006376CE">
        <w:rPr>
          <w:sz w:val="22"/>
          <w:szCs w:val="22"/>
        </w:rPr>
        <w:t xml:space="preserve"> SSRS is a survey firm that has been UI’s partner in </w:t>
      </w:r>
      <w:r w:rsidR="00EA4F22">
        <w:rPr>
          <w:sz w:val="22"/>
          <w:szCs w:val="22"/>
        </w:rPr>
        <w:t>administering</w:t>
      </w:r>
      <w:r w:rsidR="006376CE">
        <w:rPr>
          <w:sz w:val="22"/>
          <w:szCs w:val="22"/>
        </w:rPr>
        <w:t xml:space="preserve"> the ASR since 2016, and RSS is a research firm specialized in multilingual research with expertise working with immigrant and refugee populations and cognitive interviewing.</w:t>
      </w:r>
    </w:p>
    <w:p w:rsidR="00AF5CF1" w:rsidP="00ED7931" w14:paraId="6D40EE19" w14:textId="77777777">
      <w:pPr>
        <w:rPr>
          <w:sz w:val="22"/>
          <w:szCs w:val="22"/>
        </w:rPr>
      </w:pPr>
    </w:p>
    <w:p w:rsidR="00EA4F22" w:rsidP="00ED7931" w14:paraId="4038CDF4" w14:textId="148C4A17">
      <w:pPr>
        <w:rPr>
          <w:sz w:val="22"/>
          <w:szCs w:val="22"/>
        </w:rPr>
      </w:pPr>
      <w:r>
        <w:rPr>
          <w:sz w:val="22"/>
          <w:szCs w:val="22"/>
        </w:rPr>
        <w:t xml:space="preserve">The pretest is necessary to </w:t>
      </w:r>
      <w:r w:rsidR="008B28BB">
        <w:rPr>
          <w:sz w:val="22"/>
          <w:szCs w:val="22"/>
        </w:rPr>
        <w:t>assess</w:t>
      </w:r>
      <w:r>
        <w:rPr>
          <w:sz w:val="22"/>
          <w:szCs w:val="22"/>
        </w:rPr>
        <w:t xml:space="preserve"> the</w:t>
      </w:r>
      <w:r w:rsidR="008B28BB">
        <w:rPr>
          <w:sz w:val="22"/>
          <w:szCs w:val="22"/>
        </w:rPr>
        <w:t xml:space="preserve"> effectiveness of</w:t>
      </w:r>
      <w:r>
        <w:rPr>
          <w:sz w:val="22"/>
          <w:szCs w:val="22"/>
        </w:rPr>
        <w:t xml:space="preserve"> the </w:t>
      </w:r>
      <w:r w:rsidR="00B17C42">
        <w:rPr>
          <w:sz w:val="22"/>
          <w:szCs w:val="22"/>
        </w:rPr>
        <w:t xml:space="preserve">survey instrument in an online setting and to determine whether </w:t>
      </w:r>
      <w:r w:rsidR="00445E45">
        <w:rPr>
          <w:sz w:val="22"/>
          <w:szCs w:val="22"/>
        </w:rPr>
        <w:t>an online component can be included in future ASR projects.</w:t>
      </w:r>
      <w:r>
        <w:rPr>
          <w:sz w:val="22"/>
          <w:szCs w:val="22"/>
        </w:rPr>
        <w:t xml:space="preserve"> </w:t>
      </w:r>
    </w:p>
    <w:p w:rsidR="00EA4F22" w:rsidP="00ED7931" w14:paraId="650304FB" w14:textId="3FE30CF7">
      <w:pPr>
        <w:rPr>
          <w:sz w:val="22"/>
          <w:szCs w:val="22"/>
        </w:rPr>
      </w:pPr>
    </w:p>
    <w:p w:rsidR="00ED7931" w:rsidP="00ED7931" w14:paraId="33834283" w14:textId="77777777">
      <w:pPr>
        <w:rPr>
          <w:sz w:val="22"/>
          <w:szCs w:val="22"/>
        </w:rPr>
      </w:pPr>
    </w:p>
    <w:p w:rsidR="00984CA2" w:rsidRPr="00ED7931" w:rsidP="00ED7931" w14:paraId="4D9B585B" w14:textId="7975A3F9">
      <w:pPr>
        <w:rPr>
          <w:b/>
          <w:i/>
          <w:sz w:val="22"/>
          <w:szCs w:val="22"/>
        </w:rPr>
      </w:pPr>
      <w:r w:rsidRPr="00ED7931">
        <w:rPr>
          <w:b/>
          <w:i/>
        </w:rPr>
        <w:t xml:space="preserve">Background </w:t>
      </w:r>
    </w:p>
    <w:p w:rsidR="00B17C42" w:rsidP="00B17C42" w14:paraId="4764E398" w14:textId="42170672">
      <w:pPr>
        <w:pStyle w:val="Heading4"/>
        <w:numPr>
          <w:ilvl w:val="3"/>
          <w:numId w:val="0"/>
        </w:numPr>
        <w:tabs>
          <w:tab w:val="num" w:pos="180"/>
        </w:tabs>
        <w:spacing w:before="60" w:line="264" w:lineRule="auto"/>
        <w:rPr>
          <w:rFonts w:ascii="Times New Roman" w:hAnsi="Times New Roman"/>
          <w:b w:val="0"/>
          <w:bCs w:val="0"/>
          <w:sz w:val="22"/>
          <w:szCs w:val="22"/>
        </w:rPr>
      </w:pPr>
      <w:r w:rsidRPr="00B17C42">
        <w:rPr>
          <w:rFonts w:ascii="Times New Roman" w:hAnsi="Times New Roman"/>
          <w:b w:val="0"/>
          <w:bCs w:val="0"/>
          <w:sz w:val="22"/>
          <w:szCs w:val="22"/>
        </w:rPr>
        <w:t xml:space="preserve">ORR funds an annual survey of newly arrived refugee households to collect information on refugees’ progress toward self-sufficiency </w:t>
      </w:r>
      <w:r w:rsidR="006376CE">
        <w:rPr>
          <w:rFonts w:ascii="Times New Roman" w:hAnsi="Times New Roman"/>
          <w:b w:val="0"/>
          <w:bCs w:val="0"/>
          <w:sz w:val="22"/>
          <w:szCs w:val="22"/>
        </w:rPr>
        <w:t xml:space="preserve">and integration </w:t>
      </w:r>
      <w:r w:rsidRPr="00B17C42">
        <w:rPr>
          <w:rFonts w:ascii="Times New Roman" w:hAnsi="Times New Roman"/>
          <w:b w:val="0"/>
          <w:bCs w:val="0"/>
          <w:sz w:val="22"/>
          <w:szCs w:val="22"/>
        </w:rPr>
        <w:t xml:space="preserve">during their first five years of living in the United States. The survey data are used to meet reporting requirements for ORR’s Annual Report to Congress and inform refugee resettlement policy, by providing a unique source of nationally representative information on refugees’ experiences of adjustment to life in the United States. The ASR collects information on a range of information about refugees, including language proficiency, training and education, employment and income, public assistance, social connections, and access to health care. The annual survey is conducted by telephone in up to twenty languages. </w:t>
      </w:r>
    </w:p>
    <w:p w:rsidR="00B17C42" w:rsidRPr="00B17C42" w:rsidP="00B17C42" w14:paraId="233DDCBE" w14:textId="77777777"/>
    <w:p w:rsidR="00B17C42" w:rsidP="00B17C42" w14:paraId="047C2A58" w14:textId="174A374C">
      <w:pPr>
        <w:pStyle w:val="Heading4"/>
        <w:numPr>
          <w:ilvl w:val="3"/>
          <w:numId w:val="0"/>
        </w:numPr>
        <w:tabs>
          <w:tab w:val="num" w:pos="180"/>
        </w:tabs>
        <w:spacing w:before="60" w:line="264" w:lineRule="auto"/>
        <w:rPr>
          <w:rFonts w:ascii="Times New Roman" w:hAnsi="Times New Roman"/>
          <w:b w:val="0"/>
          <w:bCs w:val="0"/>
          <w:sz w:val="22"/>
          <w:szCs w:val="22"/>
        </w:rPr>
      </w:pPr>
      <w:r w:rsidRPr="00B17C42">
        <w:rPr>
          <w:rFonts w:ascii="Times New Roman" w:hAnsi="Times New Roman"/>
          <w:b w:val="0"/>
          <w:bCs w:val="0"/>
          <w:sz w:val="22"/>
          <w:szCs w:val="22"/>
        </w:rPr>
        <w:t xml:space="preserve">ORR is interested in collecting evidence to inform potential transition to a multi-mode version of the survey, in which respondents could participate either by telephone or online. </w:t>
      </w:r>
    </w:p>
    <w:p w:rsidR="00B17C42" w:rsidP="00B17C42" w14:paraId="2AC87970" w14:textId="4DC20AB4"/>
    <w:p w:rsidR="00EA4F22" w:rsidP="00EA4F22" w14:paraId="2563482D" w14:textId="54EE9E04">
      <w:pPr>
        <w:rPr>
          <w:sz w:val="22"/>
          <w:szCs w:val="22"/>
        </w:rPr>
      </w:pPr>
      <w:r>
        <w:rPr>
          <w:sz w:val="22"/>
          <w:szCs w:val="22"/>
        </w:rPr>
        <w:t xml:space="preserve">This feasibility test is intended to be a first step in a three-phase testing design to inform ORR’s decision making about permanently integrating an online mode to ASR data collection. </w:t>
      </w:r>
      <w:r w:rsidRPr="00EA4F22">
        <w:rPr>
          <w:sz w:val="22"/>
          <w:szCs w:val="22"/>
        </w:rPr>
        <w:t>If resources are made available in the future, the initial feasibility test will be followed by larger-scope testing phases: a mode test with a sample of 50 to 100 to test for mode effects; and a field test with a sample of 250 to 500 done alongside a future ASR administration in which ASR telephone-only results will be compared to multi-mode sample results.</w:t>
      </w:r>
    </w:p>
    <w:p w:rsidR="00EA4F22" w:rsidRPr="00B17C42" w:rsidP="00B17C42" w14:paraId="28216D1A" w14:textId="77777777"/>
    <w:p w:rsidR="00984CA2" w:rsidP="00436F5E" w14:paraId="422BAB44" w14:textId="77777777">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7A2258" w:rsidP="007A2258" w14:paraId="2056250C" w14:textId="245C0697">
      <w:pPr>
        <w:rPr>
          <w:sz w:val="22"/>
          <w:szCs w:val="22"/>
        </w:rPr>
      </w:pPr>
      <w:r w:rsidRPr="007A2258">
        <w:rPr>
          <w:sz w:val="22"/>
          <w:szCs w:val="22"/>
        </w:rPr>
        <w:t xml:space="preserve">There are no legal or administrative requirements that necessitate the collection. </w:t>
      </w:r>
      <w:r>
        <w:rPr>
          <w:sz w:val="22"/>
          <w:szCs w:val="22"/>
        </w:rPr>
        <w:t>T</w:t>
      </w:r>
      <w:r w:rsidRPr="007A2258">
        <w:rPr>
          <w:sz w:val="22"/>
          <w:szCs w:val="22"/>
        </w:rPr>
        <w:t>h</w:t>
      </w:r>
      <w:r>
        <w:rPr>
          <w:sz w:val="22"/>
          <w:szCs w:val="22"/>
        </w:rPr>
        <w:t xml:space="preserve">is </w:t>
      </w:r>
      <w:r w:rsidR="00B17C42">
        <w:rPr>
          <w:sz w:val="22"/>
          <w:szCs w:val="22"/>
        </w:rPr>
        <w:t>feasibility test</w:t>
      </w:r>
      <w:r>
        <w:rPr>
          <w:sz w:val="22"/>
          <w:szCs w:val="22"/>
        </w:rPr>
        <w:t xml:space="preserve"> data</w:t>
      </w:r>
      <w:r w:rsidRPr="007A2258">
        <w:rPr>
          <w:sz w:val="22"/>
          <w:szCs w:val="22"/>
        </w:rPr>
        <w:t xml:space="preserve"> collection </w:t>
      </w:r>
      <w:r>
        <w:rPr>
          <w:sz w:val="22"/>
          <w:szCs w:val="22"/>
        </w:rPr>
        <w:t xml:space="preserve">is being taken </w:t>
      </w:r>
      <w:r w:rsidRPr="007A2258">
        <w:rPr>
          <w:sz w:val="22"/>
          <w:szCs w:val="22"/>
        </w:rPr>
        <w:t>at the discretion of the agency.</w:t>
      </w:r>
    </w:p>
    <w:p w:rsidR="007A2258" w:rsidP="007A2258" w14:paraId="23D812EE" w14:textId="77777777">
      <w:pPr>
        <w:rPr>
          <w:sz w:val="22"/>
          <w:szCs w:val="22"/>
        </w:rPr>
      </w:pPr>
    </w:p>
    <w:p w:rsidR="007A2258" w:rsidP="007A2258" w14:paraId="335AF892" w14:textId="77777777">
      <w:pPr>
        <w:rPr>
          <w:sz w:val="22"/>
          <w:szCs w:val="22"/>
        </w:rPr>
      </w:pPr>
    </w:p>
    <w:p w:rsidR="00945CD6" w:rsidRPr="0072204D" w:rsidP="007A2258" w14:paraId="43FED726" w14:textId="25AD7986">
      <w:pPr>
        <w:spacing w:after="120"/>
        <w:rPr>
          <w:b/>
        </w:rPr>
      </w:pPr>
      <w:r>
        <w:rPr>
          <w:b/>
        </w:rPr>
        <w:t xml:space="preserve">A2. </w:t>
      </w:r>
      <w:r w:rsidRPr="0072204D">
        <w:rPr>
          <w:b/>
        </w:rPr>
        <w:t xml:space="preserve">Purpose of </w:t>
      </w:r>
      <w:r w:rsidR="00B17C42">
        <w:rPr>
          <w:b/>
        </w:rPr>
        <w:t xml:space="preserve">Feasibility Test </w:t>
      </w:r>
      <w:r w:rsidRPr="0072204D">
        <w:rPr>
          <w:b/>
        </w:rPr>
        <w:t>and Data Collection Procedures</w:t>
      </w:r>
    </w:p>
    <w:p w:rsidR="00984CA2" w:rsidP="00436F5E" w14:paraId="2290AC0A" w14:textId="77777777">
      <w:pPr>
        <w:spacing w:after="60"/>
        <w:rPr>
          <w:b/>
          <w:i/>
        </w:rPr>
      </w:pPr>
      <w:r w:rsidRPr="00177982">
        <w:rPr>
          <w:b/>
          <w:i/>
        </w:rPr>
        <w:t>Overview of Purpose and Approach</w:t>
      </w:r>
    </w:p>
    <w:p w:rsidR="00AF5CF1" w:rsidP="00AF5CF1" w14:paraId="2324D04E" w14:textId="0BDC7B80">
      <w:pPr>
        <w:rPr>
          <w:sz w:val="22"/>
          <w:szCs w:val="22"/>
        </w:rPr>
      </w:pPr>
      <w:r w:rsidRPr="007A2258">
        <w:rPr>
          <w:sz w:val="22"/>
          <w:szCs w:val="22"/>
        </w:rPr>
        <w:t xml:space="preserve">The </w:t>
      </w:r>
      <w:r>
        <w:rPr>
          <w:sz w:val="22"/>
          <w:szCs w:val="22"/>
        </w:rPr>
        <w:t xml:space="preserve">objectives of this </w:t>
      </w:r>
      <w:r w:rsidR="00B17C42">
        <w:rPr>
          <w:sz w:val="22"/>
          <w:szCs w:val="22"/>
        </w:rPr>
        <w:t>feasibility test</w:t>
      </w:r>
      <w:r w:rsidRPr="007A2258">
        <w:rPr>
          <w:sz w:val="22"/>
          <w:szCs w:val="22"/>
        </w:rPr>
        <w:t xml:space="preserve"> </w:t>
      </w:r>
      <w:r>
        <w:rPr>
          <w:sz w:val="22"/>
          <w:szCs w:val="22"/>
        </w:rPr>
        <w:t xml:space="preserve">are to </w:t>
      </w:r>
      <w:r w:rsidRPr="007A2258">
        <w:rPr>
          <w:sz w:val="22"/>
          <w:szCs w:val="22"/>
        </w:rPr>
        <w:t>identify questio</w:t>
      </w:r>
      <w:r>
        <w:rPr>
          <w:sz w:val="22"/>
          <w:szCs w:val="22"/>
        </w:rPr>
        <w:t xml:space="preserve">nnaire and procedural </w:t>
      </w:r>
      <w:r w:rsidR="00B17C42">
        <w:rPr>
          <w:sz w:val="22"/>
          <w:szCs w:val="22"/>
        </w:rPr>
        <w:t>issues in an online setting</w:t>
      </w:r>
      <w:r>
        <w:rPr>
          <w:sz w:val="22"/>
          <w:szCs w:val="22"/>
        </w:rPr>
        <w:t xml:space="preserve"> and to identify</w:t>
      </w:r>
      <w:r w:rsidRPr="007A2258">
        <w:rPr>
          <w:sz w:val="22"/>
          <w:szCs w:val="22"/>
        </w:rPr>
        <w:t xml:space="preserve"> solutions</w:t>
      </w:r>
      <w:r>
        <w:rPr>
          <w:sz w:val="22"/>
          <w:szCs w:val="22"/>
        </w:rPr>
        <w:t xml:space="preserve"> to those problems. </w:t>
      </w:r>
      <w:r w:rsidRPr="007A2258">
        <w:rPr>
          <w:sz w:val="22"/>
          <w:szCs w:val="22"/>
        </w:rPr>
        <w:t>Th</w:t>
      </w:r>
      <w:r>
        <w:rPr>
          <w:sz w:val="22"/>
          <w:szCs w:val="22"/>
        </w:rPr>
        <w:t xml:space="preserve">is includes </w:t>
      </w:r>
      <w:r w:rsidR="001E1A9E">
        <w:rPr>
          <w:sz w:val="22"/>
          <w:szCs w:val="22"/>
        </w:rPr>
        <w:t>revising the questionnaire so that</w:t>
      </w:r>
      <w:r w:rsidRPr="007A2258">
        <w:rPr>
          <w:sz w:val="22"/>
          <w:szCs w:val="22"/>
        </w:rPr>
        <w:t xml:space="preserve"> respondents</w:t>
      </w:r>
      <w:r w:rsidR="001E1A9E">
        <w:rPr>
          <w:sz w:val="22"/>
          <w:szCs w:val="22"/>
        </w:rPr>
        <w:t xml:space="preserve"> can more accurately comprehend and respond to questions</w:t>
      </w:r>
      <w:r w:rsidR="00B17C42">
        <w:rPr>
          <w:sz w:val="22"/>
          <w:szCs w:val="22"/>
        </w:rPr>
        <w:t xml:space="preserve"> in an online environment as </w:t>
      </w:r>
      <w:r w:rsidR="00B17C42">
        <w:rPr>
          <w:sz w:val="22"/>
          <w:szCs w:val="22"/>
        </w:rPr>
        <w:t>opposed to a telephone interview.</w:t>
      </w:r>
      <w:r>
        <w:rPr>
          <w:sz w:val="22"/>
          <w:szCs w:val="22"/>
        </w:rPr>
        <w:t xml:space="preserve"> </w:t>
      </w:r>
      <w:r w:rsidR="006376CE">
        <w:rPr>
          <w:sz w:val="22"/>
          <w:szCs w:val="22"/>
        </w:rPr>
        <w:t>If additional testing steps provide strong evidence for an online component, it could be</w:t>
      </w:r>
      <w:r w:rsidR="00B17C42">
        <w:rPr>
          <w:sz w:val="22"/>
          <w:szCs w:val="22"/>
        </w:rPr>
        <w:t xml:space="preserve"> a complement to the larger ASR project and provide an opportunity to both lower overall costs to the federal government and to reach populations that traditionally are less likely to complete telephone surveys. </w:t>
      </w:r>
      <w:r w:rsidRPr="00AF5CF1">
        <w:rPr>
          <w:sz w:val="22"/>
          <w:szCs w:val="22"/>
        </w:rPr>
        <w:t xml:space="preserve"> </w:t>
      </w:r>
    </w:p>
    <w:p w:rsidR="001D626A" w:rsidP="00AF5CF1" w14:paraId="40576FCB" w14:textId="75688B78">
      <w:pPr>
        <w:rPr>
          <w:sz w:val="22"/>
          <w:szCs w:val="22"/>
        </w:rPr>
      </w:pPr>
    </w:p>
    <w:p w:rsidR="001D626A" w:rsidP="001D626A" w14:paraId="2162B5DC" w14:textId="076C272C">
      <w:pPr>
        <w:pStyle w:val="Heading4"/>
        <w:numPr>
          <w:ilvl w:val="3"/>
          <w:numId w:val="0"/>
        </w:numPr>
        <w:tabs>
          <w:tab w:val="num" w:pos="180"/>
        </w:tabs>
        <w:spacing w:before="60" w:line="264" w:lineRule="auto"/>
        <w:rPr>
          <w:rFonts w:ascii="Times New Roman" w:hAnsi="Times New Roman"/>
          <w:b w:val="0"/>
          <w:bCs w:val="0"/>
          <w:sz w:val="22"/>
          <w:szCs w:val="22"/>
        </w:rPr>
      </w:pPr>
      <w:r>
        <w:rPr>
          <w:rFonts w:ascii="Times New Roman" w:hAnsi="Times New Roman"/>
          <w:b w:val="0"/>
          <w:bCs w:val="0"/>
          <w:sz w:val="22"/>
          <w:szCs w:val="22"/>
        </w:rPr>
        <w:t>RSS</w:t>
      </w:r>
      <w:r w:rsidRPr="00B17C42">
        <w:rPr>
          <w:rFonts w:ascii="Times New Roman" w:hAnsi="Times New Roman"/>
          <w:b w:val="0"/>
          <w:bCs w:val="0"/>
          <w:sz w:val="22"/>
          <w:szCs w:val="22"/>
        </w:rPr>
        <w:t xml:space="preserve"> wil</w:t>
      </w:r>
      <w:r>
        <w:rPr>
          <w:rFonts w:ascii="Times New Roman" w:hAnsi="Times New Roman"/>
          <w:b w:val="0"/>
          <w:bCs w:val="0"/>
          <w:sz w:val="22"/>
          <w:szCs w:val="22"/>
        </w:rPr>
        <w:t>l</w:t>
      </w:r>
      <w:r w:rsidRPr="00B17C42">
        <w:rPr>
          <w:rFonts w:ascii="Times New Roman" w:hAnsi="Times New Roman"/>
          <w:b w:val="0"/>
          <w:bCs w:val="0"/>
          <w:sz w:val="22"/>
          <w:szCs w:val="22"/>
        </w:rPr>
        <w:t xml:space="preserve"> </w:t>
      </w:r>
      <w:r>
        <w:rPr>
          <w:rFonts w:ascii="Times New Roman" w:hAnsi="Times New Roman"/>
          <w:b w:val="0"/>
          <w:bCs w:val="0"/>
          <w:sz w:val="22"/>
          <w:szCs w:val="22"/>
        </w:rPr>
        <w:t xml:space="preserve">recruit </w:t>
      </w:r>
      <w:r w:rsidRPr="00B17C42">
        <w:rPr>
          <w:rFonts w:ascii="Times New Roman" w:hAnsi="Times New Roman"/>
          <w:b w:val="0"/>
          <w:bCs w:val="0"/>
          <w:sz w:val="22"/>
          <w:szCs w:val="22"/>
        </w:rPr>
        <w:t>twenty refugees</w:t>
      </w:r>
      <w:r>
        <w:rPr>
          <w:rStyle w:val="FootnoteReference"/>
          <w:rFonts w:ascii="Times New Roman" w:hAnsi="Times New Roman"/>
          <w:b w:val="0"/>
          <w:bCs w:val="0"/>
          <w:sz w:val="22"/>
          <w:szCs w:val="22"/>
        </w:rPr>
        <w:footnoteReference w:id="3"/>
      </w:r>
      <w:r w:rsidRPr="00B17C42">
        <w:rPr>
          <w:rFonts w:ascii="Times New Roman" w:hAnsi="Times New Roman"/>
          <w:b w:val="0"/>
          <w:bCs w:val="0"/>
          <w:sz w:val="22"/>
          <w:szCs w:val="22"/>
        </w:rPr>
        <w:t xml:space="preserve"> who have not participated in a prior telephone ASR to take an online version and participate in cognitive interviewing with a trained interviewer. Cognitive interviews </w:t>
      </w:r>
      <w:r w:rsidR="00460D8E">
        <w:rPr>
          <w:rFonts w:ascii="Times New Roman" w:hAnsi="Times New Roman"/>
          <w:b w:val="0"/>
          <w:bCs w:val="0"/>
          <w:sz w:val="22"/>
          <w:szCs w:val="22"/>
        </w:rPr>
        <w:t xml:space="preserve">and online surveys </w:t>
      </w:r>
      <w:r w:rsidRPr="00B17C42">
        <w:rPr>
          <w:rFonts w:ascii="Times New Roman" w:hAnsi="Times New Roman"/>
          <w:b w:val="0"/>
          <w:bCs w:val="0"/>
          <w:sz w:val="22"/>
          <w:szCs w:val="22"/>
        </w:rPr>
        <w:t xml:space="preserve">will be </w:t>
      </w:r>
      <w:r w:rsidR="00460D8E">
        <w:rPr>
          <w:rFonts w:ascii="Times New Roman" w:hAnsi="Times New Roman"/>
          <w:b w:val="0"/>
          <w:bCs w:val="0"/>
          <w:sz w:val="22"/>
          <w:szCs w:val="22"/>
        </w:rPr>
        <w:t>done</w:t>
      </w:r>
      <w:r w:rsidRPr="00B17C42" w:rsidR="00460D8E">
        <w:rPr>
          <w:rFonts w:ascii="Times New Roman" w:hAnsi="Times New Roman"/>
          <w:b w:val="0"/>
          <w:bCs w:val="0"/>
          <w:sz w:val="22"/>
          <w:szCs w:val="22"/>
        </w:rPr>
        <w:t xml:space="preserve"> </w:t>
      </w:r>
      <w:r w:rsidRPr="00B17C42">
        <w:rPr>
          <w:rFonts w:ascii="Times New Roman" w:hAnsi="Times New Roman"/>
          <w:b w:val="0"/>
          <w:bCs w:val="0"/>
          <w:sz w:val="22"/>
          <w:szCs w:val="22"/>
        </w:rPr>
        <w:t xml:space="preserve">in four languages – Ukrainian, Dari, Arabic, and Kiswahili - with </w:t>
      </w:r>
      <w:r>
        <w:rPr>
          <w:rFonts w:ascii="Times New Roman" w:hAnsi="Times New Roman"/>
          <w:b w:val="0"/>
          <w:bCs w:val="0"/>
          <w:sz w:val="22"/>
          <w:szCs w:val="22"/>
        </w:rPr>
        <w:t>five</w:t>
      </w:r>
      <w:r w:rsidRPr="00B17C42">
        <w:rPr>
          <w:rFonts w:ascii="Times New Roman" w:hAnsi="Times New Roman"/>
          <w:b w:val="0"/>
          <w:bCs w:val="0"/>
          <w:sz w:val="22"/>
          <w:szCs w:val="22"/>
        </w:rPr>
        <w:t xml:space="preserve"> respondents participating in each language. </w:t>
      </w:r>
      <w:r>
        <w:rPr>
          <w:rFonts w:ascii="Times New Roman" w:hAnsi="Times New Roman"/>
          <w:b w:val="0"/>
          <w:bCs w:val="0"/>
          <w:sz w:val="22"/>
          <w:szCs w:val="22"/>
        </w:rPr>
        <w:t>The</w:t>
      </w:r>
      <w:r w:rsidRPr="00B17C42">
        <w:rPr>
          <w:rFonts w:ascii="Times New Roman" w:hAnsi="Times New Roman"/>
          <w:b w:val="0"/>
          <w:bCs w:val="0"/>
          <w:sz w:val="22"/>
          <w:szCs w:val="22"/>
        </w:rPr>
        <w:t xml:space="preserve"> interviews will be conducted virtually via </w:t>
      </w:r>
      <w:r>
        <w:rPr>
          <w:rFonts w:ascii="Times New Roman" w:hAnsi="Times New Roman"/>
          <w:b w:val="0"/>
          <w:bCs w:val="0"/>
          <w:sz w:val="22"/>
          <w:szCs w:val="22"/>
        </w:rPr>
        <w:t>an online platform (Zoom)</w:t>
      </w:r>
      <w:r w:rsidRPr="00B17C42">
        <w:rPr>
          <w:rFonts w:ascii="Times New Roman" w:hAnsi="Times New Roman"/>
          <w:b w:val="0"/>
          <w:bCs w:val="0"/>
          <w:sz w:val="22"/>
          <w:szCs w:val="22"/>
        </w:rPr>
        <w:t xml:space="preserve">; the </w:t>
      </w:r>
      <w:r>
        <w:rPr>
          <w:rFonts w:ascii="Times New Roman" w:hAnsi="Times New Roman"/>
          <w:b w:val="0"/>
          <w:bCs w:val="0"/>
          <w:sz w:val="22"/>
          <w:szCs w:val="22"/>
        </w:rPr>
        <w:t>respondent</w:t>
      </w:r>
      <w:r w:rsidRPr="00B17C42">
        <w:rPr>
          <w:rFonts w:ascii="Times New Roman" w:hAnsi="Times New Roman"/>
          <w:b w:val="0"/>
          <w:bCs w:val="0"/>
          <w:sz w:val="22"/>
          <w:szCs w:val="22"/>
        </w:rPr>
        <w:t xml:space="preserve"> will share their virtual screen </w:t>
      </w:r>
      <w:r>
        <w:rPr>
          <w:rFonts w:ascii="Times New Roman" w:hAnsi="Times New Roman"/>
          <w:b w:val="0"/>
          <w:bCs w:val="0"/>
          <w:sz w:val="22"/>
          <w:szCs w:val="22"/>
        </w:rPr>
        <w:t xml:space="preserve">with the interviewer </w:t>
      </w:r>
      <w:r w:rsidRPr="00B17C42">
        <w:rPr>
          <w:rFonts w:ascii="Times New Roman" w:hAnsi="Times New Roman"/>
          <w:b w:val="0"/>
          <w:bCs w:val="0"/>
          <w:sz w:val="22"/>
          <w:szCs w:val="22"/>
        </w:rPr>
        <w:t xml:space="preserve">as they click through the online survey, so that the interviewer can observe their process. The interviewer will </w:t>
      </w:r>
      <w:r>
        <w:rPr>
          <w:rFonts w:ascii="Times New Roman" w:hAnsi="Times New Roman"/>
          <w:b w:val="0"/>
          <w:bCs w:val="0"/>
          <w:sz w:val="22"/>
          <w:szCs w:val="22"/>
        </w:rPr>
        <w:t xml:space="preserve">then </w:t>
      </w:r>
      <w:r w:rsidRPr="00B17C42">
        <w:rPr>
          <w:rFonts w:ascii="Times New Roman" w:hAnsi="Times New Roman"/>
          <w:b w:val="0"/>
          <w:bCs w:val="0"/>
          <w:sz w:val="22"/>
          <w:szCs w:val="22"/>
        </w:rPr>
        <w:t>conduct a cognitive interview</w:t>
      </w:r>
      <w:r w:rsidR="00445E45">
        <w:rPr>
          <w:rFonts w:ascii="Times New Roman" w:hAnsi="Times New Roman"/>
          <w:b w:val="0"/>
          <w:bCs w:val="0"/>
          <w:sz w:val="22"/>
          <w:szCs w:val="22"/>
        </w:rPr>
        <w:t xml:space="preserve"> in which</w:t>
      </w:r>
      <w:r w:rsidRPr="00B17C42" w:rsidR="00445E45">
        <w:rPr>
          <w:rFonts w:ascii="Times New Roman" w:hAnsi="Times New Roman"/>
          <w:b w:val="0"/>
          <w:bCs w:val="0"/>
          <w:sz w:val="22"/>
          <w:szCs w:val="22"/>
        </w:rPr>
        <w:t xml:space="preserve"> </w:t>
      </w:r>
      <w:r w:rsidR="00445E45">
        <w:rPr>
          <w:rFonts w:ascii="Times New Roman" w:hAnsi="Times New Roman"/>
          <w:b w:val="0"/>
          <w:bCs w:val="0"/>
          <w:sz w:val="22"/>
          <w:szCs w:val="22"/>
        </w:rPr>
        <w:t>respondents</w:t>
      </w:r>
      <w:r w:rsidRPr="00B17C42" w:rsidR="00445E45">
        <w:rPr>
          <w:rFonts w:ascii="Times New Roman" w:hAnsi="Times New Roman"/>
          <w:b w:val="0"/>
          <w:bCs w:val="0"/>
          <w:sz w:val="22"/>
          <w:szCs w:val="22"/>
        </w:rPr>
        <w:t xml:space="preserve"> will share their reflections on how easy or hard it was to answer the questions and what cognitive or other challenges they perceived as they </w:t>
      </w:r>
      <w:r w:rsidR="00445E45">
        <w:rPr>
          <w:rFonts w:ascii="Times New Roman" w:hAnsi="Times New Roman"/>
          <w:b w:val="0"/>
          <w:bCs w:val="0"/>
          <w:sz w:val="22"/>
          <w:szCs w:val="22"/>
        </w:rPr>
        <w:t>completed the online survey.</w:t>
      </w:r>
    </w:p>
    <w:p w:rsidR="007A2258" w:rsidP="00436F5E" w14:paraId="7C1C6BA2" w14:textId="77777777">
      <w:pPr>
        <w:spacing w:after="60"/>
        <w:rPr>
          <w:sz w:val="22"/>
          <w:szCs w:val="22"/>
        </w:rPr>
      </w:pPr>
    </w:p>
    <w:p w:rsidR="001962D7" w:rsidRPr="001962D7" w:rsidP="001962D7" w14:paraId="695A2D78" w14:textId="44B562F3">
      <w:pPr>
        <w:spacing w:after="120"/>
        <w:rPr>
          <w:b/>
          <w:i/>
        </w:rPr>
      </w:pPr>
      <w:r>
        <w:rPr>
          <w:b/>
          <w:i/>
        </w:rPr>
        <w:t>Key</w:t>
      </w:r>
      <w:r w:rsidR="00A44209">
        <w:rPr>
          <w:b/>
          <w:i/>
        </w:rPr>
        <w:t xml:space="preserve"> Questions</w:t>
      </w:r>
    </w:p>
    <w:p w:rsidR="00CC4C71" w:rsidP="001A5601" w14:paraId="438F4C1B" w14:textId="7DE43DFA">
      <w:pPr>
        <w:pStyle w:val="BodyText"/>
        <w:spacing w:after="0" w:line="240" w:lineRule="auto"/>
        <w:rPr>
          <w:rFonts w:ascii="Times New Roman" w:hAnsi="Times New Roman"/>
        </w:rPr>
      </w:pPr>
      <w:r w:rsidRPr="00CC4C71">
        <w:rPr>
          <w:rFonts w:ascii="Times New Roman" w:hAnsi="Times New Roman"/>
        </w:rPr>
        <w:t>Th</w:t>
      </w:r>
      <w:r>
        <w:rPr>
          <w:rFonts w:ascii="Times New Roman" w:hAnsi="Times New Roman"/>
        </w:rPr>
        <w:t>e ASR</w:t>
      </w:r>
      <w:r w:rsidRPr="00CC4C71">
        <w:rPr>
          <w:rFonts w:ascii="Times New Roman" w:hAnsi="Times New Roman"/>
        </w:rPr>
        <w:t xml:space="preserve"> </w:t>
      </w:r>
      <w:r w:rsidR="006B6D22">
        <w:rPr>
          <w:rFonts w:ascii="Times New Roman" w:hAnsi="Times New Roman"/>
        </w:rPr>
        <w:t>online feasibility test will seek to determine whether an online version of the ASR can be implemented in the future. As respondents will be answering the same questions as on the telephone version of the ASR, no additional research questions are generated by this project.</w:t>
      </w:r>
    </w:p>
    <w:p w:rsidR="00C16862" w:rsidRPr="00CC4C71" w:rsidP="001A5601" w14:paraId="6B6776C8" w14:textId="77777777">
      <w:pPr>
        <w:pStyle w:val="BodyText"/>
        <w:spacing w:after="0" w:line="240" w:lineRule="auto"/>
        <w:rPr>
          <w:rFonts w:ascii="Times New Roman" w:hAnsi="Times New Roman"/>
        </w:rPr>
      </w:pPr>
    </w:p>
    <w:p w:rsidR="00CC4C71" w:rsidP="00CC4C71" w14:paraId="17C8EC24" w14:textId="425111E2">
      <w:pPr>
        <w:spacing w:after="120"/>
        <w:rPr>
          <w:b/>
          <w:i/>
        </w:rPr>
      </w:pPr>
      <w:r>
        <w:rPr>
          <w:b/>
          <w:i/>
        </w:rPr>
        <w:t>S</w:t>
      </w:r>
      <w:r>
        <w:rPr>
          <w:b/>
          <w:i/>
        </w:rPr>
        <w:t>tudy Design</w:t>
      </w:r>
    </w:p>
    <w:p w:rsidR="00CC4C71" w:rsidRPr="00760186" w:rsidP="00CC4C71" w14:paraId="39EE3E7B" w14:textId="5DA20564">
      <w:pPr>
        <w:pStyle w:val="BodyTextFirstIndent"/>
        <w:ind w:firstLine="0"/>
        <w:rPr>
          <w:rFonts w:ascii="Lato" w:hAnsi="Lato"/>
        </w:rPr>
      </w:pPr>
      <w:r w:rsidRPr="00700E96">
        <w:rPr>
          <w:sz w:val="22"/>
          <w:szCs w:val="22"/>
        </w:rPr>
        <w:t>The</w:t>
      </w:r>
      <w:r w:rsidRPr="00CC4C71">
        <w:rPr>
          <w:sz w:val="22"/>
          <w:szCs w:val="22"/>
        </w:rPr>
        <w:t xml:space="preserve"> </w:t>
      </w:r>
      <w:r>
        <w:rPr>
          <w:sz w:val="22"/>
          <w:szCs w:val="22"/>
        </w:rPr>
        <w:t xml:space="preserve">study design was developed to </w:t>
      </w:r>
      <w:r w:rsidRPr="00760186">
        <w:rPr>
          <w:sz w:val="22"/>
          <w:szCs w:val="22"/>
        </w:rPr>
        <w:t>maximize insights within the constraints of</w:t>
      </w:r>
      <w:r w:rsidRPr="00760186" w:rsidR="00426FE5">
        <w:rPr>
          <w:sz w:val="22"/>
          <w:szCs w:val="22"/>
        </w:rPr>
        <w:t xml:space="preserve"> the</w:t>
      </w:r>
      <w:r w:rsidRPr="00760186">
        <w:rPr>
          <w:sz w:val="22"/>
          <w:szCs w:val="22"/>
        </w:rPr>
        <w:t xml:space="preserve"> limited budget and </w:t>
      </w:r>
      <w:r w:rsidRPr="00760186">
        <w:rPr>
          <w:sz w:val="22"/>
          <w:szCs w:val="22"/>
        </w:rPr>
        <w:t>time line</w:t>
      </w:r>
      <w:r w:rsidRPr="00760186" w:rsidR="004C32B7">
        <w:rPr>
          <w:sz w:val="22"/>
          <w:szCs w:val="22"/>
        </w:rPr>
        <w:t xml:space="preserve">. A purposive sample of refugees will be drawn the Refugee Arrivals Data System (RADS), which provides the sampling frame for the basic ASR. </w:t>
      </w:r>
      <w:r w:rsidRPr="00760186" w:rsidR="000C0BEC">
        <w:rPr>
          <w:sz w:val="22"/>
          <w:szCs w:val="22"/>
        </w:rPr>
        <w:t xml:space="preserve">A purposive sample is not a random sample, and it is not intended to make inferences about the </w:t>
      </w:r>
      <w:r w:rsidRPr="00760186" w:rsidR="000C0BEC">
        <w:rPr>
          <w:sz w:val="22"/>
          <w:szCs w:val="22"/>
        </w:rPr>
        <w:t>population, but</w:t>
      </w:r>
      <w:r w:rsidRPr="00760186" w:rsidR="000C0BEC">
        <w:rPr>
          <w:sz w:val="22"/>
          <w:szCs w:val="22"/>
        </w:rPr>
        <w:t xml:space="preserve"> does ensure the proper mix of respondents are selected for the cognitive testing. </w:t>
      </w:r>
      <w:r w:rsidRPr="00760186" w:rsidR="004C32B7">
        <w:rPr>
          <w:sz w:val="22"/>
          <w:szCs w:val="22"/>
        </w:rPr>
        <w:t xml:space="preserve">RSS interviewers with linguistic and cultural competence for each of four study languages will recruit </w:t>
      </w:r>
      <w:r w:rsidRPr="00760186" w:rsidR="00C37D06">
        <w:rPr>
          <w:sz w:val="22"/>
          <w:szCs w:val="22"/>
        </w:rPr>
        <w:t>and collect data from</w:t>
      </w:r>
      <w:r w:rsidRPr="00760186" w:rsidR="004C32B7">
        <w:rPr>
          <w:sz w:val="22"/>
          <w:szCs w:val="22"/>
        </w:rPr>
        <w:t xml:space="preserve"> </w:t>
      </w:r>
      <w:r w:rsidRPr="00760186" w:rsidR="00C37D06">
        <w:rPr>
          <w:sz w:val="22"/>
          <w:szCs w:val="22"/>
        </w:rPr>
        <w:t xml:space="preserve">refugees who will be taking an online version of the survey and participating in a cognitive interview. </w:t>
      </w:r>
      <w:r w:rsidRPr="00760186" w:rsidR="004C32B7">
        <w:rPr>
          <w:sz w:val="22"/>
          <w:szCs w:val="22"/>
        </w:rPr>
        <w:t>This</w:t>
      </w:r>
      <w:r w:rsidR="004C32B7">
        <w:rPr>
          <w:sz w:val="22"/>
          <w:szCs w:val="22"/>
        </w:rPr>
        <w:t xml:space="preserve"> process will generate evidence </w:t>
      </w:r>
      <w:r w:rsidR="00C37D06">
        <w:rPr>
          <w:sz w:val="22"/>
          <w:szCs w:val="22"/>
        </w:rPr>
        <w:t xml:space="preserve">on the experience of taking an online version of the </w:t>
      </w:r>
      <w:r w:rsidR="00C37D06">
        <w:rPr>
          <w:sz w:val="22"/>
          <w:szCs w:val="22"/>
        </w:rPr>
        <w:t>ASR, and</w:t>
      </w:r>
      <w:r w:rsidR="00C37D06">
        <w:rPr>
          <w:sz w:val="22"/>
          <w:szCs w:val="22"/>
        </w:rPr>
        <w:t xml:space="preserve"> will </w:t>
      </w:r>
      <w:r w:rsidR="004C32B7">
        <w:rPr>
          <w:sz w:val="22"/>
          <w:szCs w:val="22"/>
        </w:rPr>
        <w:t>inform remaining rounds of testing of an online mode.</w:t>
      </w:r>
    </w:p>
    <w:p w:rsidR="00433C85" w:rsidP="00D4008C" w14:paraId="74BBE03D" w14:textId="77777777">
      <w:pPr>
        <w:rPr>
          <w:sz w:val="22"/>
          <w:szCs w:val="22"/>
        </w:rPr>
      </w:pPr>
    </w:p>
    <w:p w:rsidR="00984CA2" w:rsidP="00D4008C" w14:paraId="66966929" w14:textId="6E7BE306">
      <w:pPr>
        <w:rPr>
          <w:b/>
          <w:i/>
        </w:rPr>
      </w:pPr>
      <w:r>
        <w:rPr>
          <w:b/>
          <w:i/>
        </w:rPr>
        <w:t>Processes for Information Collection</w:t>
      </w:r>
    </w:p>
    <w:p w:rsidR="00F01E40" w:rsidRPr="00F01E40" w:rsidP="00D4008C" w14:paraId="334D4467" w14:textId="3CF5E6F6">
      <w:pPr>
        <w:rPr>
          <w:sz w:val="22"/>
          <w:szCs w:val="22"/>
        </w:rPr>
      </w:pPr>
      <w:r>
        <w:rPr>
          <w:sz w:val="22"/>
          <w:szCs w:val="22"/>
        </w:rPr>
        <w:t xml:space="preserve">Data collection efforts under this information collection request will involve a combination of </w:t>
      </w:r>
      <w:r w:rsidR="006B6D22">
        <w:rPr>
          <w:sz w:val="22"/>
          <w:szCs w:val="22"/>
        </w:rPr>
        <w:t>completed online surveys and</w:t>
      </w:r>
      <w:r>
        <w:rPr>
          <w:sz w:val="22"/>
          <w:szCs w:val="22"/>
        </w:rPr>
        <w:t xml:space="preserve"> cognitive interviews </w:t>
      </w:r>
      <w:r w:rsidR="006B6D22">
        <w:rPr>
          <w:sz w:val="22"/>
          <w:szCs w:val="22"/>
        </w:rPr>
        <w:t>with</w:t>
      </w:r>
      <w:r>
        <w:rPr>
          <w:sz w:val="22"/>
          <w:szCs w:val="22"/>
        </w:rPr>
        <w:t xml:space="preserve"> refugees</w:t>
      </w:r>
      <w:r w:rsidR="006B6D22">
        <w:rPr>
          <w:sz w:val="22"/>
          <w:szCs w:val="22"/>
        </w:rPr>
        <w:t>.</w:t>
      </w:r>
    </w:p>
    <w:p w:rsidR="00F01E40" w:rsidP="00D4008C" w14:paraId="3645FC95" w14:textId="77777777">
      <w:pPr>
        <w:rPr>
          <w:i/>
          <w:sz w:val="22"/>
          <w:szCs w:val="22"/>
        </w:rPr>
      </w:pPr>
    </w:p>
    <w:p w:rsidR="00E73AC4" w:rsidRPr="006B6D22" w:rsidP="006B6D22" w14:paraId="2184CEB2" w14:textId="3A5C1CDA">
      <w:pPr>
        <w:rPr>
          <w:iCs/>
          <w:color w:val="FF0000"/>
          <w:sz w:val="22"/>
          <w:szCs w:val="22"/>
        </w:rPr>
      </w:pPr>
      <w:r>
        <w:rPr>
          <w:i/>
          <w:sz w:val="22"/>
          <w:szCs w:val="22"/>
        </w:rPr>
        <w:t xml:space="preserve">Survey completions. </w:t>
      </w:r>
      <w:r>
        <w:rPr>
          <w:iCs/>
          <w:sz w:val="22"/>
          <w:szCs w:val="22"/>
        </w:rPr>
        <w:t xml:space="preserve">Respondents will complete the full ASR in an online mode, as opposed to a telephone interview. </w:t>
      </w:r>
      <w:r w:rsidR="00460D8E">
        <w:rPr>
          <w:iCs/>
          <w:sz w:val="22"/>
          <w:szCs w:val="22"/>
        </w:rPr>
        <w:t>The online survey data will not be analyzed.</w:t>
      </w:r>
    </w:p>
    <w:p w:rsidR="00F01E40" w:rsidP="00D4008C" w14:paraId="6309B192" w14:textId="77777777">
      <w:pPr>
        <w:rPr>
          <w:sz w:val="22"/>
          <w:szCs w:val="22"/>
        </w:rPr>
      </w:pPr>
    </w:p>
    <w:p w:rsidR="006B6D22" w:rsidRPr="006B6D22" w:rsidP="006B6D22" w14:paraId="3F52A41F" w14:textId="1E80B0E6">
      <w:pPr>
        <w:rPr>
          <w:sz w:val="22"/>
          <w:szCs w:val="22"/>
        </w:rPr>
      </w:pPr>
      <w:r w:rsidRPr="006B6D22">
        <w:rPr>
          <w:i/>
          <w:sz w:val="22"/>
          <w:szCs w:val="22"/>
        </w:rPr>
        <w:t>Cognitive interviews of refugees.</w:t>
      </w:r>
      <w:r>
        <w:rPr>
          <w:sz w:val="22"/>
          <w:szCs w:val="22"/>
        </w:rPr>
        <w:t xml:space="preserve"> Interviewers will work directly with respondents as the respondents complete the online version of the ASR by observing them in a Zoom call. </w:t>
      </w:r>
      <w:r>
        <w:rPr>
          <w:bCs/>
          <w:sz w:val="22"/>
          <w:szCs w:val="22"/>
        </w:rPr>
        <w:t>Interviewers</w:t>
      </w:r>
      <w:r w:rsidRPr="006B6D22">
        <w:rPr>
          <w:bCs/>
          <w:sz w:val="22"/>
          <w:szCs w:val="22"/>
        </w:rPr>
        <w:t xml:space="preserve"> will provide information about the study, go through the informed consent process, and </w:t>
      </w:r>
      <w:r>
        <w:rPr>
          <w:bCs/>
          <w:sz w:val="22"/>
          <w:szCs w:val="22"/>
        </w:rPr>
        <w:t>obtain consent</w:t>
      </w:r>
      <w:r w:rsidRPr="006B6D22">
        <w:rPr>
          <w:bCs/>
          <w:sz w:val="22"/>
          <w:szCs w:val="22"/>
        </w:rPr>
        <w:t xml:space="preserve">. </w:t>
      </w:r>
      <w:r>
        <w:rPr>
          <w:sz w:val="22"/>
          <w:szCs w:val="22"/>
        </w:rPr>
        <w:t>Interviewers</w:t>
      </w:r>
      <w:r w:rsidRPr="006B6D22">
        <w:rPr>
          <w:sz w:val="22"/>
          <w:szCs w:val="22"/>
        </w:rPr>
        <w:t xml:space="preserve"> </w:t>
      </w:r>
      <w:r>
        <w:rPr>
          <w:sz w:val="22"/>
          <w:szCs w:val="22"/>
        </w:rPr>
        <w:t>will</w:t>
      </w:r>
      <w:r w:rsidRPr="006B6D22">
        <w:rPr>
          <w:sz w:val="22"/>
          <w:szCs w:val="22"/>
        </w:rPr>
        <w:t xml:space="preserve"> observe participants</w:t>
      </w:r>
      <w:r w:rsidR="00460D8E">
        <w:rPr>
          <w:sz w:val="22"/>
          <w:szCs w:val="22"/>
        </w:rPr>
        <w:t>’</w:t>
      </w:r>
      <w:r w:rsidRPr="006B6D22">
        <w:rPr>
          <w:sz w:val="22"/>
          <w:szCs w:val="22"/>
        </w:rPr>
        <w:t xml:space="preserve"> expressions as they </w:t>
      </w:r>
      <w:r>
        <w:rPr>
          <w:sz w:val="22"/>
          <w:szCs w:val="22"/>
        </w:rPr>
        <w:t>complete</w:t>
      </w:r>
      <w:r w:rsidRPr="006B6D22">
        <w:rPr>
          <w:sz w:val="22"/>
          <w:szCs w:val="22"/>
        </w:rPr>
        <w:t xml:space="preserve"> through the survey and take hand-written notes on their observations. After a section of questions, the interviewer will stop the participant and ask them some targeted probing questions about the survey section they just completed</w:t>
      </w:r>
      <w:r>
        <w:rPr>
          <w:sz w:val="22"/>
          <w:szCs w:val="22"/>
        </w:rPr>
        <w:t xml:space="preserve">, including any challenges to </w:t>
      </w:r>
      <w:r>
        <w:rPr>
          <w:sz w:val="22"/>
          <w:szCs w:val="22"/>
        </w:rPr>
        <w:t>survey completion.</w:t>
      </w:r>
      <w:r w:rsidRPr="006B6D22">
        <w:rPr>
          <w:sz w:val="22"/>
          <w:szCs w:val="22"/>
        </w:rPr>
        <w:t xml:space="preserve"> The probes will be aimed at eliciting respondent interpretation of specific words or full survey questions, to make sure survey questions were being interpreted as intended. Notes will be stored securely in locked drawers or boxes</w:t>
      </w:r>
      <w:r>
        <w:rPr>
          <w:sz w:val="22"/>
          <w:szCs w:val="22"/>
        </w:rPr>
        <w:t>.</w:t>
      </w:r>
      <w:r w:rsidRPr="006B6D22">
        <w:rPr>
          <w:sz w:val="22"/>
          <w:szCs w:val="22"/>
        </w:rPr>
        <w:t xml:space="preserve"> Audio and video recording will be downloaded from Zoom and stored securely; the video recording is required so that the interviewer can review facial expressions and body language reactions to the survey. However, the recordings will be deleted as soon as analysis is complet</w:t>
      </w:r>
      <w:r>
        <w:rPr>
          <w:sz w:val="22"/>
          <w:szCs w:val="22"/>
        </w:rPr>
        <w:t>e.</w:t>
      </w:r>
    </w:p>
    <w:p w:rsidR="004554B1" w:rsidP="00D90EF6" w14:paraId="6256FA11" w14:textId="21C148EE">
      <w:pPr>
        <w:rPr>
          <w:sz w:val="22"/>
          <w:szCs w:val="22"/>
        </w:rPr>
      </w:pPr>
    </w:p>
    <w:p w:rsidR="006B6D22" w:rsidP="00D90EF6" w14:paraId="0F178DBC" w14:textId="7EF7225E">
      <w:pPr>
        <w:rPr>
          <w:sz w:val="22"/>
          <w:szCs w:val="22"/>
        </w:rPr>
      </w:pPr>
      <w:r>
        <w:rPr>
          <w:sz w:val="22"/>
          <w:szCs w:val="22"/>
        </w:rPr>
        <w:t>The entire process is voluntary and will take around 75 minutes to complete.</w:t>
      </w:r>
    </w:p>
    <w:p w:rsidR="006B6D22" w:rsidP="00D90EF6" w14:paraId="5795325C" w14:textId="77777777"/>
    <w:p w:rsidR="0034751A" w:rsidP="00D90EF6" w14:paraId="3DC4462D" w14:textId="77777777"/>
    <w:p w:rsidR="006B6D22" w:rsidP="00436F5E" w14:paraId="356128B2" w14:textId="77777777">
      <w:pPr>
        <w:spacing w:after="120"/>
        <w:rPr>
          <w:b/>
        </w:rPr>
      </w:pPr>
      <w:r>
        <w:rPr>
          <w:b/>
        </w:rPr>
        <w:t xml:space="preserve">A3. </w:t>
      </w:r>
      <w:r w:rsidRPr="0072204D" w:rsidR="00945CD6">
        <w:rPr>
          <w:b/>
        </w:rPr>
        <w:t>Improved Information Technology to Reduce Burde</w:t>
      </w:r>
      <w:r>
        <w:rPr>
          <w:b/>
        </w:rPr>
        <w:t>n</w:t>
      </w:r>
    </w:p>
    <w:p w:rsidR="005046F0" w:rsidP="004E76CA" w14:paraId="2168AA01" w14:textId="5CB47006">
      <w:pPr>
        <w:spacing w:after="120"/>
        <w:rPr>
          <w:sz w:val="22"/>
          <w:szCs w:val="22"/>
        </w:rPr>
      </w:pPr>
      <w:r>
        <w:rPr>
          <w:sz w:val="22"/>
          <w:szCs w:val="22"/>
        </w:rPr>
        <w:t xml:space="preserve">This </w:t>
      </w:r>
      <w:r w:rsidR="004E76CA">
        <w:rPr>
          <w:sz w:val="22"/>
          <w:szCs w:val="22"/>
        </w:rPr>
        <w:t>feasibility test</w:t>
      </w:r>
      <w:r>
        <w:rPr>
          <w:sz w:val="22"/>
          <w:szCs w:val="22"/>
        </w:rPr>
        <w:t xml:space="preserve"> is intended to collect information about how refugees navigate </w:t>
      </w:r>
      <w:r w:rsidR="004E76CA">
        <w:rPr>
          <w:sz w:val="22"/>
          <w:szCs w:val="22"/>
        </w:rPr>
        <w:t>an online survey in</w:t>
      </w:r>
      <w:r>
        <w:rPr>
          <w:sz w:val="22"/>
          <w:szCs w:val="22"/>
        </w:rPr>
        <w:t xml:space="preserve"> terms of comprehension, </w:t>
      </w:r>
      <w:r>
        <w:rPr>
          <w:sz w:val="22"/>
          <w:szCs w:val="22"/>
        </w:rPr>
        <w:t>burden</w:t>
      </w:r>
      <w:r>
        <w:rPr>
          <w:sz w:val="22"/>
          <w:szCs w:val="22"/>
        </w:rPr>
        <w:t xml:space="preserve"> and timing. </w:t>
      </w:r>
      <w:r w:rsidR="004E76CA">
        <w:rPr>
          <w:sz w:val="22"/>
          <w:szCs w:val="22"/>
        </w:rPr>
        <w:t>The results of this test will help determine whether an online component to the ASR is justifiable in future iterations, with the goal of reducing burden on respondents and well as saving costs to the federal government.</w:t>
      </w:r>
    </w:p>
    <w:p w:rsidR="00B616BB" w:rsidP="00B616BB" w14:paraId="474EA6C7" w14:textId="77777777">
      <w:pPr>
        <w:spacing w:after="120"/>
      </w:pPr>
    </w:p>
    <w:p w:rsidR="00945CD6" w:rsidP="00436F5E" w14:paraId="2F6105E6" w14:textId="77777777">
      <w:pPr>
        <w:spacing w:after="120"/>
        <w:rPr>
          <w:b/>
        </w:rPr>
      </w:pPr>
      <w:r>
        <w:rPr>
          <w:b/>
        </w:rPr>
        <w:t xml:space="preserve">A4. </w:t>
      </w:r>
      <w:r w:rsidRPr="0072204D">
        <w:rPr>
          <w:b/>
        </w:rPr>
        <w:t>Efforts to Identify Duplication</w:t>
      </w:r>
    </w:p>
    <w:p w:rsidR="005046F0" w:rsidP="00B616BB" w14:paraId="382C07B8" w14:textId="496E8A28">
      <w:pPr>
        <w:spacing w:after="120"/>
      </w:pPr>
      <w:r>
        <w:rPr>
          <w:sz w:val="22"/>
          <w:szCs w:val="22"/>
        </w:rPr>
        <w:t>No similar data are available from other sources on any potential differences between online and telephone survey modes for the refugee population.</w:t>
      </w:r>
    </w:p>
    <w:p w:rsidR="00436F5E" w:rsidP="00436F5E" w14:paraId="0C30FC68" w14:textId="77777777">
      <w:pPr>
        <w:spacing w:after="120"/>
        <w:rPr>
          <w:b/>
        </w:rPr>
      </w:pPr>
    </w:p>
    <w:p w:rsidR="00945CD6" w:rsidP="00436F5E" w14:paraId="4E4FDE19" w14:textId="77777777">
      <w:pPr>
        <w:spacing w:after="120"/>
        <w:rPr>
          <w:b/>
        </w:rPr>
      </w:pPr>
      <w:r>
        <w:rPr>
          <w:b/>
        </w:rPr>
        <w:t xml:space="preserve">A5. </w:t>
      </w:r>
      <w:r w:rsidRPr="0072204D">
        <w:rPr>
          <w:b/>
        </w:rPr>
        <w:t>Involvement of Small Organizations</w:t>
      </w:r>
    </w:p>
    <w:p w:rsidR="00B616BB" w:rsidP="00436F5E" w14:paraId="69084763" w14:textId="0E93626F">
      <w:pPr>
        <w:spacing w:after="120"/>
        <w:rPr>
          <w:sz w:val="22"/>
          <w:szCs w:val="22"/>
        </w:rPr>
      </w:pPr>
      <w:r>
        <w:rPr>
          <w:sz w:val="22"/>
          <w:szCs w:val="22"/>
        </w:rPr>
        <w:t>RSS is a small organization and will implement the feasibility test.</w:t>
      </w:r>
    </w:p>
    <w:p w:rsidR="00B616BB" w:rsidP="00436F5E" w14:paraId="7DA786CA" w14:textId="77777777">
      <w:pPr>
        <w:spacing w:after="120"/>
        <w:rPr>
          <w:sz w:val="22"/>
          <w:szCs w:val="22"/>
        </w:rPr>
      </w:pPr>
    </w:p>
    <w:p w:rsidR="00945CD6" w:rsidP="00436F5E" w14:paraId="1EEAEDD1" w14:textId="77777777">
      <w:pPr>
        <w:spacing w:after="120"/>
        <w:rPr>
          <w:b/>
        </w:rPr>
      </w:pPr>
      <w:r>
        <w:rPr>
          <w:b/>
        </w:rPr>
        <w:t xml:space="preserve">A6. </w:t>
      </w:r>
      <w:r w:rsidRPr="0072204D">
        <w:rPr>
          <w:b/>
        </w:rPr>
        <w:t>Consequences of Less Frequent Data Collection</w:t>
      </w:r>
    </w:p>
    <w:p w:rsidR="00B616BB" w:rsidP="00436F5E" w14:paraId="35B23D46" w14:textId="0AE1AC42">
      <w:pPr>
        <w:spacing w:after="120"/>
        <w:rPr>
          <w:sz w:val="22"/>
          <w:szCs w:val="22"/>
        </w:rPr>
      </w:pPr>
      <w:r>
        <w:rPr>
          <w:sz w:val="22"/>
          <w:szCs w:val="22"/>
        </w:rPr>
        <w:t xml:space="preserve">As a request to conduct a </w:t>
      </w:r>
      <w:r w:rsidR="004E76CA">
        <w:rPr>
          <w:sz w:val="22"/>
          <w:szCs w:val="22"/>
        </w:rPr>
        <w:t>feasibility</w:t>
      </w:r>
      <w:r w:rsidR="00460D8E">
        <w:rPr>
          <w:sz w:val="22"/>
          <w:szCs w:val="22"/>
        </w:rPr>
        <w:t xml:space="preserve"> test</w:t>
      </w:r>
      <w:r>
        <w:rPr>
          <w:sz w:val="22"/>
          <w:szCs w:val="22"/>
        </w:rPr>
        <w:t xml:space="preserve">, this issue is not applicable. </w:t>
      </w:r>
      <w:r w:rsidR="004E76CA">
        <w:rPr>
          <w:sz w:val="22"/>
          <w:szCs w:val="22"/>
        </w:rPr>
        <w:t>The feasibility test will only occur once.</w:t>
      </w:r>
    </w:p>
    <w:p w:rsidR="005046F0" w:rsidP="005046F0" w14:paraId="11E571D0" w14:textId="77777777">
      <w:pPr>
        <w:ind w:left="360"/>
      </w:pPr>
    </w:p>
    <w:p w:rsidR="00B616BB" w:rsidRPr="00B616BB" w:rsidP="00B616BB" w14:paraId="2A4BE1B3" w14:textId="77777777">
      <w:pPr>
        <w:rPr>
          <w:b/>
        </w:rPr>
      </w:pPr>
      <w:r>
        <w:rPr>
          <w:b/>
        </w:rPr>
        <w:t xml:space="preserve">A7. </w:t>
      </w:r>
      <w:r w:rsidRPr="0072204D" w:rsidR="00945CD6">
        <w:rPr>
          <w:b/>
        </w:rPr>
        <w:t>Special Circumstances</w:t>
      </w:r>
    </w:p>
    <w:p w:rsidR="00945CD6" w:rsidP="00436F5E" w14:paraId="3C1E5F27" w14:textId="77777777">
      <w:pPr>
        <w:spacing w:after="120"/>
        <w:rPr>
          <w:sz w:val="22"/>
          <w:szCs w:val="22"/>
        </w:rPr>
      </w:pPr>
      <w:r w:rsidRPr="00B616BB">
        <w:rPr>
          <w:sz w:val="22"/>
          <w:szCs w:val="22"/>
        </w:rPr>
        <w:t>There are no special circumstances for the proposed data collection efforts</w:t>
      </w:r>
      <w:r>
        <w:rPr>
          <w:sz w:val="22"/>
          <w:szCs w:val="22"/>
        </w:rPr>
        <w:t>.</w:t>
      </w:r>
    </w:p>
    <w:p w:rsidR="00D90EF6" w:rsidP="00D90EF6" w14:paraId="74352DD0" w14:textId="77777777">
      <w:pPr>
        <w:rPr>
          <w:b/>
        </w:rPr>
      </w:pPr>
    </w:p>
    <w:p w:rsidR="00D90EF6" w:rsidP="00436F5E" w14:paraId="372B6BD1" w14:textId="77777777">
      <w:pPr>
        <w:spacing w:after="120"/>
        <w:rPr>
          <w:b/>
        </w:rPr>
      </w:pPr>
      <w:r w:rsidRPr="000D53DF">
        <w:rPr>
          <w:b/>
        </w:rPr>
        <w:t xml:space="preserve">A8. </w:t>
      </w:r>
      <w:r w:rsidRPr="000D53DF" w:rsidR="00945CD6">
        <w:rPr>
          <w:b/>
        </w:rPr>
        <w:t>Federal Register Notice and Consultation</w:t>
      </w:r>
    </w:p>
    <w:p w:rsidR="00B91D97" w:rsidRPr="00B91D97" w:rsidP="00436F5E" w14:paraId="17D3F018" w14:textId="77777777">
      <w:pPr>
        <w:spacing w:after="60"/>
        <w:rPr>
          <w:b/>
          <w:i/>
        </w:rPr>
      </w:pPr>
      <w:r w:rsidRPr="004B63ED">
        <w:rPr>
          <w:b/>
          <w:i/>
        </w:rPr>
        <w:t>Federal Register Notice and Comments</w:t>
      </w:r>
    </w:p>
    <w:p w:rsidR="004E76CA" w:rsidRPr="004E76CA" w:rsidP="004E76CA" w14:paraId="1F3E02F0" w14:textId="77777777">
      <w:pPr>
        <w:rPr>
          <w:sz w:val="22"/>
          <w:szCs w:val="22"/>
        </w:rPr>
      </w:pPr>
      <w:r w:rsidRPr="004E76CA">
        <w:rPr>
          <w:sz w:val="22"/>
          <w:szCs w:val="22"/>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B91D97" w:rsidP="00436F5E" w14:paraId="199473B1" w14:textId="6679D96E">
      <w:pPr>
        <w:pStyle w:val="Heading4"/>
        <w:rPr>
          <w:rFonts w:ascii="Times New Roman" w:hAnsi="Times New Roman"/>
          <w:i/>
          <w:sz w:val="24"/>
          <w:szCs w:val="24"/>
        </w:rPr>
      </w:pPr>
      <w:r w:rsidRPr="004B63ED">
        <w:rPr>
          <w:rFonts w:ascii="Times New Roman" w:hAnsi="Times New Roman"/>
          <w:i/>
          <w:sz w:val="24"/>
          <w:szCs w:val="24"/>
        </w:rPr>
        <w:t xml:space="preserve">Consultation with </w:t>
      </w:r>
      <w:r w:rsidR="004E76CA">
        <w:rPr>
          <w:rFonts w:ascii="Times New Roman" w:hAnsi="Times New Roman"/>
          <w:i/>
          <w:sz w:val="24"/>
          <w:szCs w:val="24"/>
        </w:rPr>
        <w:t>Outside Experts</w:t>
      </w:r>
    </w:p>
    <w:p w:rsidR="004E76CA" w:rsidRPr="004E76CA" w:rsidP="004E76CA" w14:paraId="74D17D8F" w14:textId="3C91C035">
      <w:pPr>
        <w:rPr>
          <w:sz w:val="22"/>
          <w:szCs w:val="22"/>
        </w:rPr>
      </w:pPr>
      <w:r w:rsidRPr="004E76CA">
        <w:rPr>
          <w:sz w:val="22"/>
          <w:szCs w:val="22"/>
        </w:rPr>
        <w:t>No consultations have taken place with experts outside of the project team.</w:t>
      </w:r>
    </w:p>
    <w:p w:rsidR="004E76CA" w:rsidP="004E76CA" w14:paraId="3E878540" w14:textId="77777777">
      <w:pPr>
        <w:rPr>
          <w:highlight w:val="yellow"/>
        </w:rPr>
      </w:pPr>
    </w:p>
    <w:p w:rsidR="00945CD6" w:rsidP="00436F5E" w14:paraId="147AD98E" w14:textId="77777777">
      <w:pPr>
        <w:spacing w:after="120"/>
        <w:rPr>
          <w:b/>
        </w:rPr>
      </w:pPr>
      <w:r>
        <w:rPr>
          <w:b/>
        </w:rPr>
        <w:t xml:space="preserve">A9. </w:t>
      </w:r>
      <w:r w:rsidR="00B66874">
        <w:rPr>
          <w:b/>
        </w:rPr>
        <w:t>Incentives for</w:t>
      </w:r>
      <w:r w:rsidRPr="0072204D">
        <w:rPr>
          <w:b/>
        </w:rPr>
        <w:t xml:space="preserve"> Respondents</w:t>
      </w:r>
    </w:p>
    <w:p w:rsidR="004E76CA" w:rsidRPr="00445E45" w:rsidP="004E76CA" w14:paraId="588CD2C6" w14:textId="11C84B5E">
      <w:pPr>
        <w:rPr>
          <w:sz w:val="22"/>
          <w:szCs w:val="22"/>
          <w:lang w:eastAsia="zh-CN" w:bidi="hi-IN"/>
        </w:rPr>
      </w:pPr>
      <w:r w:rsidRPr="00445E45">
        <w:rPr>
          <w:sz w:val="22"/>
          <w:szCs w:val="22"/>
          <w:lang w:eastAsia="zh-CN" w:bidi="hi-IN"/>
        </w:rPr>
        <w:t>Participants will receive a $</w:t>
      </w:r>
      <w:r w:rsidR="001864B2">
        <w:rPr>
          <w:sz w:val="22"/>
          <w:szCs w:val="22"/>
          <w:lang w:eastAsia="zh-CN" w:bidi="hi-IN"/>
        </w:rPr>
        <w:t>4</w:t>
      </w:r>
      <w:r w:rsidRPr="00445E45">
        <w:rPr>
          <w:sz w:val="22"/>
          <w:szCs w:val="22"/>
          <w:lang w:eastAsia="zh-CN" w:bidi="hi-IN"/>
        </w:rPr>
        <w:t>0</w:t>
      </w:r>
      <w:r w:rsidR="001864B2">
        <w:rPr>
          <w:sz w:val="22"/>
          <w:szCs w:val="22"/>
          <w:lang w:eastAsia="zh-CN" w:bidi="hi-IN"/>
        </w:rPr>
        <w:t xml:space="preserve"> token of appreciation </w:t>
      </w:r>
      <w:r w:rsidRPr="00445E45">
        <w:rPr>
          <w:sz w:val="22"/>
          <w:szCs w:val="22"/>
          <w:lang w:eastAsia="zh-CN" w:bidi="hi-IN"/>
        </w:rPr>
        <w:t>for participating in the</w:t>
      </w:r>
      <w:r w:rsidR="00445E45">
        <w:rPr>
          <w:sz w:val="22"/>
          <w:szCs w:val="22"/>
          <w:lang w:eastAsia="zh-CN" w:bidi="hi-IN"/>
        </w:rPr>
        <w:t xml:space="preserve"> survey and the cognitive </w:t>
      </w:r>
      <w:r w:rsidRPr="00445E45">
        <w:rPr>
          <w:sz w:val="22"/>
          <w:szCs w:val="22"/>
          <w:lang w:eastAsia="zh-CN" w:bidi="hi-IN"/>
        </w:rPr>
        <w:t xml:space="preserve">interview. RSS will email digital gift cards to participants after the interviews.  </w:t>
      </w:r>
    </w:p>
    <w:p w:rsidR="00875033" w:rsidP="00D4008C" w14:paraId="089D3FE6" w14:textId="77777777"/>
    <w:p w:rsidR="004222F8" w:rsidRPr="0072204D" w:rsidP="00D4008C" w14:paraId="13A91E11" w14:textId="77777777">
      <w:pPr>
        <w:spacing w:after="120"/>
        <w:rPr>
          <w:b/>
        </w:rPr>
      </w:pPr>
      <w:r>
        <w:rPr>
          <w:b/>
        </w:rPr>
        <w:t>A10. Privacy</w:t>
      </w:r>
      <w:r w:rsidRPr="0072204D">
        <w:rPr>
          <w:b/>
        </w:rPr>
        <w:t xml:space="preserve"> of Respondents</w:t>
      </w:r>
    </w:p>
    <w:p w:rsidR="004222F8" w:rsidP="00D4008C" w14:paraId="59F33EE7" w14:textId="0708FC5C">
      <w:pPr>
        <w:widowControl w:val="0"/>
        <w:autoSpaceDE w:val="0"/>
        <w:autoSpaceDN w:val="0"/>
        <w:adjustRightInd w:val="0"/>
        <w:rPr>
          <w:sz w:val="22"/>
          <w:szCs w:val="22"/>
        </w:rPr>
      </w:pPr>
      <w:r w:rsidRPr="001A5601">
        <w:rPr>
          <w:sz w:val="22"/>
          <w:szCs w:val="22"/>
        </w:rPr>
        <w:t>Information collected will be kept private to the extent permitted by law. Respondents will be informed of all planned uses of data, that their participation is voluntary, and that their information will be kept private to the extent permitted by law</w:t>
      </w:r>
      <w:r w:rsidRPr="001A5601" w:rsidR="00875033">
        <w:rPr>
          <w:sz w:val="22"/>
          <w:szCs w:val="22"/>
        </w:rPr>
        <w:t>.</w:t>
      </w:r>
      <w:r w:rsidR="00A75940">
        <w:rPr>
          <w:sz w:val="22"/>
          <w:szCs w:val="22"/>
        </w:rPr>
        <w:t xml:space="preserve"> </w:t>
      </w:r>
    </w:p>
    <w:p w:rsidR="00ED2131" w:rsidRPr="001A5601" w:rsidP="00D4008C" w14:paraId="63C0FDC1" w14:textId="77777777">
      <w:pPr>
        <w:widowControl w:val="0"/>
        <w:autoSpaceDE w:val="0"/>
        <w:autoSpaceDN w:val="0"/>
        <w:adjustRightInd w:val="0"/>
        <w:rPr>
          <w:sz w:val="22"/>
          <w:szCs w:val="22"/>
        </w:rPr>
      </w:pPr>
    </w:p>
    <w:p w:rsidR="004222F8" w:rsidP="00D4008C" w14:paraId="7DD3CD25" w14:textId="7767C35E">
      <w:pPr>
        <w:widowControl w:val="0"/>
        <w:autoSpaceDE w:val="0"/>
        <w:autoSpaceDN w:val="0"/>
        <w:adjustRightInd w:val="0"/>
        <w:rPr>
          <w:sz w:val="22"/>
          <w:szCs w:val="22"/>
        </w:rPr>
      </w:pPr>
      <w:r w:rsidRPr="001A5601">
        <w:rPr>
          <w:sz w:val="22"/>
          <w:szCs w:val="22"/>
        </w:rPr>
        <w:t xml:space="preserve">As specified in the contract, </w:t>
      </w:r>
      <w:r w:rsidR="00460D8E">
        <w:rPr>
          <w:sz w:val="22"/>
          <w:szCs w:val="22"/>
        </w:rPr>
        <w:t>UI and UI’s partners</w:t>
      </w:r>
      <w:r w:rsidRPr="001A5601" w:rsidR="00460D8E">
        <w:rPr>
          <w:sz w:val="22"/>
          <w:szCs w:val="22"/>
        </w:rPr>
        <w:t xml:space="preserve"> </w:t>
      </w:r>
      <w:r w:rsidRPr="001A5601">
        <w:rPr>
          <w:sz w:val="22"/>
          <w:szCs w:val="22"/>
        </w:rPr>
        <w:t>shall protect respondent privacy to the extent permitted by law and will comply with all Federal and Departmental regula</w:t>
      </w:r>
      <w:r w:rsidRPr="001A5601" w:rsidR="00875033">
        <w:rPr>
          <w:sz w:val="22"/>
          <w:szCs w:val="22"/>
        </w:rPr>
        <w:t xml:space="preserve">tions for private information.  A Human Subjects Protection plan </w:t>
      </w:r>
      <w:r w:rsidR="00460D8E">
        <w:rPr>
          <w:sz w:val="22"/>
          <w:szCs w:val="22"/>
        </w:rPr>
        <w:t>has been</w:t>
      </w:r>
      <w:r w:rsidRPr="001A5601" w:rsidR="00875033">
        <w:rPr>
          <w:sz w:val="22"/>
          <w:szCs w:val="22"/>
        </w:rPr>
        <w:t xml:space="preserve"> reviewed and </w:t>
      </w:r>
      <w:r w:rsidR="00460D8E">
        <w:rPr>
          <w:sz w:val="22"/>
          <w:szCs w:val="22"/>
        </w:rPr>
        <w:t xml:space="preserve">was </w:t>
      </w:r>
      <w:r w:rsidRPr="001A5601" w:rsidR="00875033">
        <w:rPr>
          <w:sz w:val="22"/>
          <w:szCs w:val="22"/>
        </w:rPr>
        <w:t xml:space="preserve">approved by </w:t>
      </w:r>
      <w:r w:rsidR="00460D8E">
        <w:rPr>
          <w:sz w:val="22"/>
          <w:szCs w:val="22"/>
        </w:rPr>
        <w:t>UI’s</w:t>
      </w:r>
      <w:r w:rsidRPr="001A5601" w:rsidR="00875033">
        <w:rPr>
          <w:sz w:val="22"/>
          <w:szCs w:val="22"/>
        </w:rPr>
        <w:t xml:space="preserve"> Institutional Review Board (IRB) </w:t>
      </w:r>
      <w:r w:rsidR="00460D8E">
        <w:rPr>
          <w:sz w:val="22"/>
          <w:szCs w:val="22"/>
        </w:rPr>
        <w:t>on February 23, 2023</w:t>
      </w:r>
      <w:r w:rsidRPr="001A5601" w:rsidR="00875033">
        <w:rPr>
          <w:sz w:val="22"/>
          <w:szCs w:val="22"/>
        </w:rPr>
        <w:t>.  The Contractor will</w:t>
      </w:r>
      <w:r w:rsidRPr="001A5601">
        <w:rPr>
          <w:sz w:val="22"/>
          <w:szCs w:val="22"/>
        </w:rPr>
        <w:t xml:space="preserve"> ensure that employees, subcontractors (at all tiers), and employees of each subcontractor, who perform work under this contract/subcontract, are trained on data privacy issues and comply with the above requirements.</w:t>
      </w:r>
    </w:p>
    <w:p w:rsidR="004E76CA" w:rsidP="00D4008C" w14:paraId="4DE201B0" w14:textId="7267AA2E">
      <w:pPr>
        <w:widowControl w:val="0"/>
        <w:autoSpaceDE w:val="0"/>
        <w:autoSpaceDN w:val="0"/>
        <w:adjustRightInd w:val="0"/>
        <w:rPr>
          <w:sz w:val="22"/>
          <w:szCs w:val="22"/>
        </w:rPr>
      </w:pPr>
    </w:p>
    <w:p w:rsidR="004E76CA" w:rsidRPr="001A5601" w:rsidP="004E76CA" w14:paraId="00F408FB" w14:textId="0E31B4D9">
      <w:pPr>
        <w:widowControl w:val="0"/>
        <w:autoSpaceDE w:val="0"/>
        <w:autoSpaceDN w:val="0"/>
        <w:adjustRightInd w:val="0"/>
        <w:rPr>
          <w:sz w:val="22"/>
          <w:szCs w:val="22"/>
        </w:rPr>
      </w:pPr>
      <w:r w:rsidRPr="004E76CA">
        <w:rPr>
          <w:sz w:val="22"/>
          <w:szCs w:val="22"/>
        </w:rPr>
        <w:t xml:space="preserve">As specified in the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and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w:t>
      </w:r>
      <w:r>
        <w:rPr>
          <w:sz w:val="22"/>
          <w:szCs w:val="22"/>
        </w:rPr>
        <w:t xml:space="preserve">All </w:t>
      </w:r>
      <w:r w:rsidR="00460D8E">
        <w:rPr>
          <w:sz w:val="22"/>
          <w:szCs w:val="22"/>
        </w:rPr>
        <w:t>data, including</w:t>
      </w:r>
      <w:r w:rsidR="008441C0">
        <w:rPr>
          <w:sz w:val="22"/>
          <w:szCs w:val="22"/>
        </w:rPr>
        <w:t xml:space="preserve"> </w:t>
      </w:r>
      <w:r>
        <w:rPr>
          <w:sz w:val="22"/>
          <w:szCs w:val="22"/>
        </w:rPr>
        <w:t>audio</w:t>
      </w:r>
      <w:r w:rsidR="00460D8E">
        <w:rPr>
          <w:sz w:val="22"/>
          <w:szCs w:val="22"/>
        </w:rPr>
        <w:t xml:space="preserve"> and video</w:t>
      </w:r>
      <w:r>
        <w:rPr>
          <w:sz w:val="22"/>
          <w:szCs w:val="22"/>
        </w:rPr>
        <w:t xml:space="preserve"> recordings</w:t>
      </w:r>
      <w:r w:rsidR="00460D8E">
        <w:rPr>
          <w:sz w:val="22"/>
          <w:szCs w:val="22"/>
        </w:rPr>
        <w:t xml:space="preserve"> of Zoom sessions,</w:t>
      </w:r>
      <w:r>
        <w:rPr>
          <w:sz w:val="22"/>
          <w:szCs w:val="22"/>
        </w:rPr>
        <w:t xml:space="preserve"> will be destroyed at the end of the feasibility test study.</w:t>
      </w:r>
      <w:r w:rsidR="008441C0">
        <w:rPr>
          <w:sz w:val="22"/>
          <w:szCs w:val="22"/>
        </w:rPr>
        <w:t xml:space="preserve"> All hand-written notes will </w:t>
      </w:r>
      <w:r w:rsidR="00F61A3E">
        <w:rPr>
          <w:sz w:val="22"/>
          <w:szCs w:val="22"/>
        </w:rPr>
        <w:t xml:space="preserve">also </w:t>
      </w:r>
      <w:r w:rsidR="008441C0">
        <w:rPr>
          <w:sz w:val="22"/>
          <w:szCs w:val="22"/>
        </w:rPr>
        <w:t>be destroyed after the interviewer writes a summary of their observations.</w:t>
      </w:r>
    </w:p>
    <w:p w:rsidR="00436F5E" w:rsidP="00436F5E" w14:paraId="28EFC066" w14:textId="77777777"/>
    <w:p w:rsidR="00945CD6" w:rsidP="00436F5E" w14:paraId="10B4C214" w14:textId="77777777">
      <w:pPr>
        <w:spacing w:after="120"/>
        <w:rPr>
          <w:b/>
        </w:rPr>
      </w:pPr>
      <w:r>
        <w:rPr>
          <w:b/>
        </w:rPr>
        <w:t xml:space="preserve">A11. </w:t>
      </w:r>
      <w:r w:rsidRPr="0072204D">
        <w:rPr>
          <w:b/>
        </w:rPr>
        <w:t>Sensitive Questions</w:t>
      </w:r>
    </w:p>
    <w:p w:rsidR="003D0E03" w:rsidRPr="004E76CA" w:rsidP="003D0E03" w14:paraId="14BF9791" w14:textId="2BB5C849">
      <w:pPr>
        <w:spacing w:after="120"/>
      </w:pPr>
      <w:r>
        <w:rPr>
          <w:sz w:val="22"/>
          <w:szCs w:val="22"/>
        </w:rPr>
        <w:t xml:space="preserve">There are no sensitive questions in this data collection in terms of divulging risky or illicit behaviors.  However, </w:t>
      </w:r>
      <w:r w:rsidR="00781AC5">
        <w:rPr>
          <w:sz w:val="22"/>
          <w:szCs w:val="22"/>
        </w:rPr>
        <w:t>some</w:t>
      </w:r>
      <w:r>
        <w:rPr>
          <w:sz w:val="22"/>
          <w:szCs w:val="22"/>
        </w:rPr>
        <w:t xml:space="preserve"> refugees may consider some question</w:t>
      </w:r>
      <w:r w:rsidR="00781AC5">
        <w:rPr>
          <w:sz w:val="22"/>
          <w:szCs w:val="22"/>
        </w:rPr>
        <w:t>s</w:t>
      </w:r>
      <w:r>
        <w:rPr>
          <w:sz w:val="22"/>
          <w:szCs w:val="22"/>
        </w:rPr>
        <w:t xml:space="preserve"> to be sensitive, such as questions about </w:t>
      </w:r>
      <w:r w:rsidR="001819A1">
        <w:rPr>
          <w:sz w:val="22"/>
          <w:szCs w:val="22"/>
        </w:rPr>
        <w:t xml:space="preserve">experiences </w:t>
      </w:r>
      <w:r w:rsidR="00460D8E">
        <w:rPr>
          <w:sz w:val="22"/>
          <w:szCs w:val="22"/>
        </w:rPr>
        <w:t>about living in a refugee camp</w:t>
      </w:r>
      <w:r>
        <w:rPr>
          <w:sz w:val="22"/>
          <w:szCs w:val="22"/>
        </w:rPr>
        <w:t>, income</w:t>
      </w:r>
      <w:r w:rsidR="001819A1">
        <w:rPr>
          <w:sz w:val="22"/>
          <w:szCs w:val="22"/>
        </w:rPr>
        <w:t xml:space="preserve"> and barriers to employment, health, and the experiences of their children</w:t>
      </w:r>
      <w:r>
        <w:rPr>
          <w:sz w:val="22"/>
          <w:szCs w:val="22"/>
        </w:rPr>
        <w:t>. To the extent that these are perceived as sensitive by this population, interviewers have been trained to reassure subject</w:t>
      </w:r>
      <w:r w:rsidR="00ED2131">
        <w:rPr>
          <w:sz w:val="22"/>
          <w:szCs w:val="22"/>
        </w:rPr>
        <w:t>s</w:t>
      </w:r>
      <w:r>
        <w:rPr>
          <w:sz w:val="22"/>
          <w:szCs w:val="22"/>
        </w:rPr>
        <w:t xml:space="preserve"> of the p</w:t>
      </w:r>
      <w:r w:rsidR="00ED2131">
        <w:rPr>
          <w:sz w:val="22"/>
          <w:szCs w:val="22"/>
        </w:rPr>
        <w:t>rivacy of their reported data under</w:t>
      </w:r>
      <w:r>
        <w:rPr>
          <w:sz w:val="22"/>
          <w:szCs w:val="22"/>
        </w:rPr>
        <w:t xml:space="preserve"> federal law. </w:t>
      </w:r>
    </w:p>
    <w:p w:rsidR="004218E0" w:rsidRPr="00DD166E" w:rsidP="00DD166E" w14:paraId="2ADAF223" w14:textId="1DCDE403">
      <w:pPr>
        <w:spacing w:after="120"/>
      </w:pPr>
      <w:r>
        <w:rPr>
          <w:b/>
        </w:rPr>
        <w:t xml:space="preserve">A12. </w:t>
      </w:r>
      <w:r w:rsidRPr="0072204D" w:rsidR="00945CD6">
        <w:rPr>
          <w:b/>
        </w:rPr>
        <w:t>Estimation of Information Collection Burden</w:t>
      </w:r>
    </w:p>
    <w:p w:rsidR="004218E0" w:rsidP="004218E0" w14:paraId="2C87FB36" w14:textId="0A2379C4">
      <w:pPr>
        <w:spacing w:after="60"/>
        <w:rPr>
          <w:b/>
          <w:i/>
        </w:rPr>
      </w:pPr>
      <w:r>
        <w:rPr>
          <w:b/>
          <w:i/>
        </w:rPr>
        <w:t xml:space="preserve">Burden and Cost Estimates </w:t>
      </w:r>
    </w:p>
    <w:p w:rsidR="00DD166E" w:rsidRPr="00DD166E" w:rsidP="00DD166E" w14:paraId="0382E1BA" w14:textId="10CB4AA5">
      <w:pPr>
        <w:rPr>
          <w:sz w:val="22"/>
          <w:szCs w:val="22"/>
        </w:rPr>
      </w:pPr>
      <w:r w:rsidRPr="00DD166E">
        <w:rPr>
          <w:sz w:val="22"/>
          <w:szCs w:val="22"/>
        </w:rPr>
        <w:t xml:space="preserve">The estimated burden to respondents is </w:t>
      </w:r>
      <w:r>
        <w:rPr>
          <w:sz w:val="22"/>
          <w:szCs w:val="22"/>
        </w:rPr>
        <w:t>30</w:t>
      </w:r>
      <w:r w:rsidRPr="00DD166E">
        <w:rPr>
          <w:sz w:val="22"/>
          <w:szCs w:val="22"/>
        </w:rPr>
        <w:t xml:space="preserve"> burden hours. Respondents will be asked to participate in one survey</w:t>
      </w:r>
      <w:r w:rsidR="00460D8E">
        <w:rPr>
          <w:sz w:val="22"/>
          <w:szCs w:val="22"/>
        </w:rPr>
        <w:t xml:space="preserve"> and cognitive interview</w:t>
      </w:r>
      <w:r w:rsidRPr="00DD166E">
        <w:rPr>
          <w:sz w:val="22"/>
          <w:szCs w:val="22"/>
        </w:rPr>
        <w:t xml:space="preserve"> that is estimated to take an average of 75 minutes to complete</w:t>
      </w:r>
      <w:r w:rsidR="00460D8E">
        <w:rPr>
          <w:sz w:val="22"/>
          <w:szCs w:val="22"/>
        </w:rPr>
        <w:t>, and 5 additional minutes for a telephone screening call when they are recruited for participation</w:t>
      </w:r>
      <w:r w:rsidRPr="00DD166E">
        <w:rPr>
          <w:sz w:val="22"/>
          <w:szCs w:val="22"/>
        </w:rPr>
        <w:t xml:space="preserve">.  We plan to collect information from 20 refugee respondents. </w:t>
      </w:r>
    </w:p>
    <w:p w:rsidR="00DD166E" w:rsidP="00DD166E" w14:paraId="6CDBA7CF" w14:textId="77777777"/>
    <w:p w:rsidR="00DD166E" w:rsidP="00DD166E" w14:paraId="4F1A561D" w14:textId="30546030">
      <w:pPr>
        <w:spacing w:after="120"/>
        <w:rPr>
          <w:sz w:val="22"/>
          <w:szCs w:val="22"/>
        </w:rPr>
      </w:pPr>
      <w:r w:rsidRPr="00DD166E">
        <w:rPr>
          <w:sz w:val="22"/>
          <w:szCs w:val="22"/>
        </w:rPr>
        <w:t>The estimated annual cost to respondents to this feasibility test is calculated using the U.S. Department of Labor federal minimum wage of $7.25.</w:t>
      </w:r>
      <w:r>
        <w:rPr>
          <w:rStyle w:val="FootnoteReference"/>
          <w:rFonts w:eastAsia="Calibri"/>
          <w:sz w:val="22"/>
          <w:szCs w:val="22"/>
        </w:rPr>
        <w:footnoteReference w:id="4"/>
      </w:r>
      <w:r w:rsidRPr="00DD166E">
        <w:rPr>
          <w:sz w:val="22"/>
          <w:szCs w:val="22"/>
        </w:rPr>
        <w:t xml:space="preserve">  To account for fringe benefits and overhead, the rate was multiplied by two, totaling $14.50 per hour. The estimated cost to respondents per hour is $14.50, times </w:t>
      </w:r>
      <w:r>
        <w:rPr>
          <w:sz w:val="22"/>
          <w:szCs w:val="22"/>
        </w:rPr>
        <w:t>30</w:t>
      </w:r>
      <w:r w:rsidRPr="00DD166E">
        <w:rPr>
          <w:sz w:val="22"/>
          <w:szCs w:val="22"/>
        </w:rPr>
        <w:t xml:space="preserve"> hours, for a total annual cost of $</w:t>
      </w:r>
      <w:r>
        <w:rPr>
          <w:sz w:val="22"/>
          <w:szCs w:val="22"/>
        </w:rPr>
        <w:t>435</w:t>
      </w:r>
      <w:r w:rsidRPr="00DD166E">
        <w:rPr>
          <w:sz w:val="22"/>
          <w:szCs w:val="22"/>
        </w:rPr>
        <w:t>. (</w:t>
      </w:r>
      <w:hyperlink r:id="rId10" w:history="1">
        <w:r w:rsidRPr="00DD166E">
          <w:rPr>
            <w:rStyle w:val="Hyperlink"/>
            <w:sz w:val="22"/>
            <w:szCs w:val="22"/>
          </w:rPr>
          <w:t>https://www.bls.gov/oes/current/oes_stru.htm</w:t>
        </w:r>
      </w:hyperlink>
      <w:r w:rsidRPr="00DD166E">
        <w:rPr>
          <w:sz w:val="22"/>
          <w:szCs w:val="22"/>
        </w:rPr>
        <w:t>)</w:t>
      </w:r>
    </w:p>
    <w:p w:rsidR="00DD166E" w:rsidRPr="00DD166E" w:rsidP="00DD166E" w14:paraId="2FFADB65" w14:textId="77777777">
      <w:pPr>
        <w:spacing w:after="120"/>
        <w:rPr>
          <w:sz w:val="22"/>
          <w:szCs w:val="22"/>
        </w:rPr>
      </w:pPr>
    </w:p>
    <w:p w:rsidR="00DD166E" w:rsidRPr="00542413" w:rsidP="00DD166E" w14:paraId="4066838E" w14:textId="77777777">
      <w:pPr>
        <w:rPr>
          <w:i/>
          <w:iCs/>
        </w:rPr>
      </w:pPr>
    </w:p>
    <w:tbl>
      <w:tblPr>
        <w:tblW w:w="8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22"/>
        <w:gridCol w:w="1239"/>
        <w:gridCol w:w="1161"/>
        <w:gridCol w:w="983"/>
        <w:gridCol w:w="805"/>
        <w:gridCol w:w="894"/>
        <w:gridCol w:w="931"/>
      </w:tblGrid>
      <w:tr w14:paraId="4AC8AD41" w14:textId="77777777" w:rsidTr="00DD166E">
        <w:tblPrEx>
          <w:tblW w:w="8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622" w:type="dxa"/>
            <w:shd w:val="clear" w:color="auto" w:fill="BFBFBF"/>
            <w:vAlign w:val="center"/>
          </w:tcPr>
          <w:p w:rsidR="00DD166E" w:rsidRPr="00BD4CFB" w:rsidP="0057639F" w14:paraId="37D1C371" w14:textId="77777777">
            <w:pPr>
              <w:jc w:val="center"/>
              <w:rPr>
                <w:sz w:val="20"/>
                <w:szCs w:val="20"/>
              </w:rPr>
            </w:pPr>
            <w:r w:rsidRPr="00BD4CFB">
              <w:rPr>
                <w:sz w:val="20"/>
                <w:szCs w:val="20"/>
              </w:rPr>
              <w:t>Instrument</w:t>
            </w:r>
          </w:p>
        </w:tc>
        <w:tc>
          <w:tcPr>
            <w:tcW w:w="1239" w:type="dxa"/>
            <w:shd w:val="clear" w:color="auto" w:fill="BFBFBF"/>
            <w:vAlign w:val="center"/>
          </w:tcPr>
          <w:p w:rsidR="00DD166E" w:rsidRPr="00BD4CFB" w:rsidP="0057639F" w14:paraId="05438C43" w14:textId="77777777">
            <w:pPr>
              <w:jc w:val="center"/>
              <w:rPr>
                <w:sz w:val="20"/>
                <w:szCs w:val="20"/>
              </w:rPr>
            </w:pPr>
            <w:r>
              <w:rPr>
                <w:sz w:val="20"/>
                <w:szCs w:val="20"/>
              </w:rPr>
              <w:t xml:space="preserve">Total </w:t>
            </w:r>
            <w:r w:rsidRPr="00BD4CFB">
              <w:rPr>
                <w:sz w:val="20"/>
                <w:szCs w:val="20"/>
              </w:rPr>
              <w:t>Number of Respondents</w:t>
            </w:r>
          </w:p>
        </w:tc>
        <w:tc>
          <w:tcPr>
            <w:tcW w:w="1161" w:type="dxa"/>
            <w:shd w:val="clear" w:color="auto" w:fill="BFBFBF"/>
            <w:vAlign w:val="center"/>
          </w:tcPr>
          <w:p w:rsidR="00DD166E" w:rsidRPr="00BD4CFB" w:rsidP="0057639F" w14:paraId="0B68A163" w14:textId="77777777">
            <w:pPr>
              <w:jc w:val="center"/>
              <w:rPr>
                <w:sz w:val="20"/>
                <w:szCs w:val="20"/>
              </w:rPr>
            </w:pPr>
            <w:r>
              <w:rPr>
                <w:sz w:val="20"/>
                <w:szCs w:val="20"/>
              </w:rPr>
              <w:t xml:space="preserve">Total </w:t>
            </w:r>
            <w:r w:rsidRPr="00BD4CFB">
              <w:rPr>
                <w:sz w:val="20"/>
                <w:szCs w:val="20"/>
              </w:rPr>
              <w:t>Number of Responses Per Respondent</w:t>
            </w:r>
          </w:p>
        </w:tc>
        <w:tc>
          <w:tcPr>
            <w:tcW w:w="983" w:type="dxa"/>
            <w:shd w:val="clear" w:color="auto" w:fill="BFBFBF"/>
            <w:vAlign w:val="center"/>
          </w:tcPr>
          <w:p w:rsidR="00DD166E" w:rsidRPr="00BD4CFB" w:rsidP="0057639F" w14:paraId="48040B89" w14:textId="77777777">
            <w:pPr>
              <w:jc w:val="center"/>
              <w:rPr>
                <w:sz w:val="20"/>
                <w:szCs w:val="20"/>
              </w:rPr>
            </w:pPr>
            <w:r w:rsidRPr="00BD4CFB">
              <w:rPr>
                <w:sz w:val="20"/>
                <w:szCs w:val="20"/>
              </w:rPr>
              <w:t>Average Burden Hours Per Response</w:t>
            </w:r>
          </w:p>
        </w:tc>
        <w:tc>
          <w:tcPr>
            <w:tcW w:w="805" w:type="dxa"/>
            <w:shd w:val="clear" w:color="auto" w:fill="BFBFBF"/>
            <w:vAlign w:val="center"/>
          </w:tcPr>
          <w:p w:rsidR="00DD166E" w:rsidP="0057639F" w14:paraId="5E3B65ED" w14:textId="77777777">
            <w:pPr>
              <w:jc w:val="center"/>
              <w:rPr>
                <w:bCs/>
                <w:sz w:val="20"/>
                <w:szCs w:val="20"/>
              </w:rPr>
            </w:pPr>
            <w:r>
              <w:rPr>
                <w:bCs/>
                <w:sz w:val="20"/>
                <w:szCs w:val="20"/>
              </w:rPr>
              <w:t>Total</w:t>
            </w:r>
          </w:p>
          <w:p w:rsidR="00DD166E" w:rsidP="0057639F" w14:paraId="27C2292A" w14:textId="77777777">
            <w:pPr>
              <w:jc w:val="center"/>
              <w:rPr>
                <w:bCs/>
                <w:sz w:val="20"/>
                <w:szCs w:val="20"/>
              </w:rPr>
            </w:pPr>
            <w:r>
              <w:rPr>
                <w:bCs/>
                <w:sz w:val="20"/>
                <w:szCs w:val="20"/>
              </w:rPr>
              <w:t>Burden Hours</w:t>
            </w:r>
          </w:p>
        </w:tc>
        <w:tc>
          <w:tcPr>
            <w:tcW w:w="894" w:type="dxa"/>
            <w:shd w:val="clear" w:color="auto" w:fill="BFBFBF"/>
            <w:vAlign w:val="center"/>
          </w:tcPr>
          <w:p w:rsidR="00DD166E" w:rsidRPr="00BD4CFB" w:rsidP="0057639F" w14:paraId="5EB1F198" w14:textId="77777777">
            <w:pPr>
              <w:jc w:val="center"/>
              <w:rPr>
                <w:sz w:val="20"/>
                <w:szCs w:val="20"/>
              </w:rPr>
            </w:pPr>
            <w:r w:rsidRPr="00BD4CFB">
              <w:rPr>
                <w:bCs/>
                <w:sz w:val="20"/>
                <w:szCs w:val="20"/>
              </w:rPr>
              <w:t>Average Hourly Wage</w:t>
            </w:r>
          </w:p>
        </w:tc>
        <w:tc>
          <w:tcPr>
            <w:tcW w:w="931" w:type="dxa"/>
            <w:shd w:val="clear" w:color="auto" w:fill="BFBFBF"/>
            <w:vAlign w:val="center"/>
          </w:tcPr>
          <w:p w:rsidR="00DD166E" w:rsidRPr="00BD4CFB" w:rsidP="0057639F" w14:paraId="6B8E3D0B" w14:textId="77777777">
            <w:pPr>
              <w:jc w:val="center"/>
              <w:rPr>
                <w:sz w:val="20"/>
                <w:szCs w:val="20"/>
              </w:rPr>
            </w:pPr>
            <w:r w:rsidRPr="00BD4CFB">
              <w:rPr>
                <w:bCs/>
                <w:sz w:val="20"/>
                <w:szCs w:val="20"/>
              </w:rPr>
              <w:t>Total Annual Cost</w:t>
            </w:r>
          </w:p>
        </w:tc>
      </w:tr>
      <w:tr w14:paraId="149FD2EE" w14:textId="77777777" w:rsidTr="00DD166E">
        <w:tblPrEx>
          <w:tblW w:w="8635" w:type="dxa"/>
          <w:jc w:val="center"/>
          <w:tblLook w:val="00A0"/>
        </w:tblPrEx>
        <w:trPr>
          <w:trHeight w:val="432"/>
          <w:jc w:val="center"/>
        </w:trPr>
        <w:tc>
          <w:tcPr>
            <w:tcW w:w="2622" w:type="dxa"/>
            <w:vAlign w:val="center"/>
          </w:tcPr>
          <w:p w:rsidR="00DD166E" w:rsidRPr="00DD166E" w:rsidP="0057639F" w14:paraId="0FAB83F0" w14:textId="4519FEBD">
            <w:pPr>
              <w:tabs>
                <w:tab w:val="center" w:pos="4320"/>
                <w:tab w:val="right" w:pos="8640"/>
              </w:tabs>
              <w:rPr>
                <w:sz w:val="22"/>
                <w:szCs w:val="22"/>
              </w:rPr>
            </w:pPr>
            <w:r>
              <w:rPr>
                <w:sz w:val="22"/>
                <w:szCs w:val="22"/>
              </w:rPr>
              <w:t>ASR/Online feasibility test</w:t>
            </w:r>
          </w:p>
        </w:tc>
        <w:tc>
          <w:tcPr>
            <w:tcW w:w="1239" w:type="dxa"/>
            <w:vAlign w:val="center"/>
          </w:tcPr>
          <w:p w:rsidR="00DD166E" w:rsidRPr="00DD166E" w:rsidP="0057639F" w14:paraId="41F14230" w14:textId="3633B925">
            <w:pPr>
              <w:jc w:val="center"/>
              <w:rPr>
                <w:sz w:val="22"/>
                <w:szCs w:val="22"/>
              </w:rPr>
            </w:pPr>
            <w:r w:rsidRPr="00DD166E">
              <w:rPr>
                <w:sz w:val="22"/>
                <w:szCs w:val="22"/>
              </w:rPr>
              <w:t>2</w:t>
            </w:r>
            <w:r>
              <w:rPr>
                <w:sz w:val="22"/>
                <w:szCs w:val="22"/>
              </w:rPr>
              <w:t>0</w:t>
            </w:r>
          </w:p>
        </w:tc>
        <w:tc>
          <w:tcPr>
            <w:tcW w:w="1161" w:type="dxa"/>
            <w:vAlign w:val="center"/>
          </w:tcPr>
          <w:p w:rsidR="00DD166E" w:rsidRPr="00DD166E" w:rsidP="0057639F" w14:paraId="5F850786" w14:textId="77777777">
            <w:pPr>
              <w:tabs>
                <w:tab w:val="center" w:pos="4320"/>
                <w:tab w:val="right" w:pos="8640"/>
              </w:tabs>
              <w:jc w:val="center"/>
              <w:rPr>
                <w:sz w:val="22"/>
                <w:szCs w:val="22"/>
              </w:rPr>
            </w:pPr>
            <w:r w:rsidRPr="00DD166E">
              <w:rPr>
                <w:sz w:val="22"/>
                <w:szCs w:val="22"/>
              </w:rPr>
              <w:t>1</w:t>
            </w:r>
          </w:p>
        </w:tc>
        <w:tc>
          <w:tcPr>
            <w:tcW w:w="983" w:type="dxa"/>
            <w:vAlign w:val="center"/>
          </w:tcPr>
          <w:p w:rsidR="00DD166E" w:rsidRPr="00DD166E" w:rsidP="0057639F" w14:paraId="0D7E8297" w14:textId="20BF001E">
            <w:pPr>
              <w:tabs>
                <w:tab w:val="center" w:pos="4320"/>
                <w:tab w:val="right" w:pos="8640"/>
              </w:tabs>
              <w:jc w:val="center"/>
              <w:rPr>
                <w:sz w:val="22"/>
                <w:szCs w:val="22"/>
              </w:rPr>
            </w:pPr>
            <w:r w:rsidRPr="00DD166E">
              <w:rPr>
                <w:sz w:val="22"/>
                <w:szCs w:val="22"/>
              </w:rPr>
              <w:t>1.5</w:t>
            </w:r>
          </w:p>
        </w:tc>
        <w:tc>
          <w:tcPr>
            <w:tcW w:w="805" w:type="dxa"/>
            <w:vAlign w:val="center"/>
          </w:tcPr>
          <w:p w:rsidR="00DD166E" w:rsidRPr="00DD166E" w:rsidP="0057639F" w14:paraId="49648557" w14:textId="23818C7B">
            <w:pPr>
              <w:tabs>
                <w:tab w:val="center" w:pos="4320"/>
                <w:tab w:val="right" w:pos="8640"/>
              </w:tabs>
              <w:jc w:val="center"/>
              <w:rPr>
                <w:sz w:val="22"/>
                <w:szCs w:val="22"/>
              </w:rPr>
            </w:pPr>
            <w:r>
              <w:rPr>
                <w:sz w:val="22"/>
                <w:szCs w:val="22"/>
              </w:rPr>
              <w:t>30</w:t>
            </w:r>
          </w:p>
        </w:tc>
        <w:tc>
          <w:tcPr>
            <w:tcW w:w="894" w:type="dxa"/>
            <w:vAlign w:val="center"/>
          </w:tcPr>
          <w:p w:rsidR="00DD166E" w:rsidRPr="00DD166E" w:rsidP="0057639F" w14:paraId="305C3412" w14:textId="77777777">
            <w:pPr>
              <w:tabs>
                <w:tab w:val="center" w:pos="4320"/>
                <w:tab w:val="right" w:pos="8640"/>
              </w:tabs>
              <w:jc w:val="center"/>
              <w:rPr>
                <w:sz w:val="22"/>
                <w:szCs w:val="22"/>
              </w:rPr>
            </w:pPr>
            <w:r w:rsidRPr="00DD166E">
              <w:rPr>
                <w:sz w:val="22"/>
                <w:szCs w:val="22"/>
              </w:rPr>
              <w:t>$14.50</w:t>
            </w:r>
          </w:p>
        </w:tc>
        <w:tc>
          <w:tcPr>
            <w:tcW w:w="931" w:type="dxa"/>
            <w:vAlign w:val="center"/>
          </w:tcPr>
          <w:p w:rsidR="00DD166E" w:rsidRPr="00DD166E" w:rsidP="0057639F" w14:paraId="5C466BBB" w14:textId="76DC0179">
            <w:pPr>
              <w:tabs>
                <w:tab w:val="center" w:pos="4320"/>
                <w:tab w:val="right" w:pos="8640"/>
              </w:tabs>
              <w:jc w:val="center"/>
              <w:rPr>
                <w:sz w:val="22"/>
                <w:szCs w:val="22"/>
              </w:rPr>
            </w:pPr>
            <w:r>
              <w:rPr>
                <w:sz w:val="22"/>
                <w:szCs w:val="22"/>
              </w:rPr>
              <w:t>$435</w:t>
            </w:r>
          </w:p>
        </w:tc>
      </w:tr>
      <w:tr w14:paraId="4AC0C803" w14:textId="77777777" w:rsidTr="00DD166E">
        <w:tblPrEx>
          <w:tblW w:w="8635" w:type="dxa"/>
          <w:jc w:val="center"/>
          <w:tblLook w:val="00A0"/>
        </w:tblPrEx>
        <w:trPr>
          <w:trHeight w:val="432"/>
          <w:jc w:val="center"/>
        </w:trPr>
        <w:tc>
          <w:tcPr>
            <w:tcW w:w="6005" w:type="dxa"/>
            <w:gridSpan w:val="4"/>
            <w:vAlign w:val="center"/>
          </w:tcPr>
          <w:p w:rsidR="00DD166E" w:rsidRPr="00BD4CFB" w:rsidP="0057639F" w14:paraId="1A17B292" w14:textId="77777777">
            <w:pPr>
              <w:tabs>
                <w:tab w:val="center" w:pos="4320"/>
                <w:tab w:val="right" w:pos="8640"/>
              </w:tabs>
              <w:jc w:val="right"/>
              <w:rPr>
                <w:sz w:val="20"/>
                <w:szCs w:val="20"/>
              </w:rPr>
            </w:pPr>
            <w:r>
              <w:rPr>
                <w:sz w:val="20"/>
                <w:szCs w:val="20"/>
              </w:rPr>
              <w:t xml:space="preserve">Total Burden and Cost Estimates: </w:t>
            </w:r>
          </w:p>
        </w:tc>
        <w:tc>
          <w:tcPr>
            <w:tcW w:w="805" w:type="dxa"/>
            <w:vAlign w:val="center"/>
          </w:tcPr>
          <w:p w:rsidR="00DD166E" w:rsidRPr="00BD4CFB" w:rsidP="0057639F" w14:paraId="1A2A3A06" w14:textId="7AF939E2">
            <w:pPr>
              <w:tabs>
                <w:tab w:val="center" w:pos="4320"/>
                <w:tab w:val="right" w:pos="8640"/>
              </w:tabs>
              <w:jc w:val="center"/>
              <w:rPr>
                <w:sz w:val="20"/>
                <w:szCs w:val="20"/>
              </w:rPr>
            </w:pPr>
            <w:r>
              <w:rPr>
                <w:sz w:val="20"/>
                <w:szCs w:val="20"/>
              </w:rPr>
              <w:t>30</w:t>
            </w:r>
          </w:p>
        </w:tc>
        <w:tc>
          <w:tcPr>
            <w:tcW w:w="894" w:type="dxa"/>
            <w:vAlign w:val="center"/>
          </w:tcPr>
          <w:p w:rsidR="00DD166E" w:rsidRPr="00BD4CFB" w:rsidP="0057639F" w14:paraId="6100A762" w14:textId="77777777">
            <w:pPr>
              <w:tabs>
                <w:tab w:val="center" w:pos="4320"/>
                <w:tab w:val="right" w:pos="8640"/>
              </w:tabs>
              <w:jc w:val="center"/>
              <w:rPr>
                <w:sz w:val="20"/>
                <w:szCs w:val="20"/>
              </w:rPr>
            </w:pPr>
          </w:p>
        </w:tc>
        <w:tc>
          <w:tcPr>
            <w:tcW w:w="931" w:type="dxa"/>
            <w:vAlign w:val="center"/>
          </w:tcPr>
          <w:p w:rsidR="00DD166E" w:rsidRPr="00BD4CFB" w:rsidP="0057639F" w14:paraId="71224512" w14:textId="005395DC">
            <w:pPr>
              <w:tabs>
                <w:tab w:val="center" w:pos="4320"/>
                <w:tab w:val="right" w:pos="8640"/>
              </w:tabs>
              <w:jc w:val="center"/>
              <w:rPr>
                <w:sz w:val="20"/>
                <w:szCs w:val="20"/>
              </w:rPr>
            </w:pPr>
            <w:r>
              <w:rPr>
                <w:sz w:val="20"/>
                <w:szCs w:val="20"/>
              </w:rPr>
              <w:t>$435</w:t>
            </w:r>
          </w:p>
        </w:tc>
      </w:tr>
    </w:tbl>
    <w:p w:rsidR="00DD166E" w:rsidP="004218E0" w14:paraId="548289D3" w14:textId="77777777">
      <w:pPr>
        <w:pStyle w:val="NoSpacing"/>
        <w:spacing w:after="60"/>
        <w:rPr>
          <w:rFonts w:ascii="Times New Roman" w:hAnsi="Times New Roman"/>
          <w:b/>
          <w:szCs w:val="24"/>
        </w:rPr>
      </w:pPr>
    </w:p>
    <w:p w:rsidR="004218E0" w:rsidRPr="004218E0" w:rsidP="004218E0" w14:paraId="21F5E19F" w14:textId="03B1BBE9">
      <w:pPr>
        <w:pStyle w:val="NoSpacing"/>
        <w:spacing w:after="60"/>
        <w:rPr>
          <w:rFonts w:ascii="Times New Roman" w:hAnsi="Times New Roman"/>
          <w:b/>
          <w:szCs w:val="24"/>
        </w:rPr>
      </w:pPr>
      <w:r w:rsidRPr="004218E0">
        <w:rPr>
          <w:rFonts w:ascii="Times New Roman" w:hAnsi="Times New Roman"/>
          <w:b/>
          <w:szCs w:val="24"/>
        </w:rPr>
        <w:t>A13. Cost Burden to Respondents or Record Keepers</w:t>
      </w:r>
    </w:p>
    <w:p w:rsidR="001A5601" w:rsidRPr="00DD166E" w:rsidP="00DD166E" w14:paraId="6E14FF9C" w14:textId="65C77806">
      <w:pPr>
        <w:pStyle w:val="NoSpacing"/>
        <w:spacing w:after="60"/>
        <w:rPr>
          <w:rFonts w:ascii="Times New Roman" w:hAnsi="Times New Roman"/>
          <w:szCs w:val="24"/>
        </w:rPr>
      </w:pPr>
      <w:r w:rsidRPr="004218E0">
        <w:rPr>
          <w:rFonts w:ascii="Times New Roman" w:hAnsi="Times New Roman"/>
          <w:szCs w:val="24"/>
        </w:rPr>
        <w:t>There are no additional costs to respondents.</w:t>
      </w:r>
    </w:p>
    <w:p w:rsidR="003D0E03" w:rsidP="00436F5E" w14:paraId="369F0586" w14:textId="77777777">
      <w:pPr>
        <w:spacing w:after="60"/>
        <w:rPr>
          <w:sz w:val="22"/>
          <w:szCs w:val="22"/>
        </w:rPr>
      </w:pPr>
    </w:p>
    <w:p w:rsidR="00945CD6" w:rsidRPr="0072204D" w:rsidP="00436F5E" w14:paraId="0DA3B748" w14:textId="77777777">
      <w:pPr>
        <w:spacing w:after="60"/>
        <w:rPr>
          <w:b/>
        </w:rPr>
      </w:pPr>
      <w:r>
        <w:rPr>
          <w:b/>
        </w:rPr>
        <w:t xml:space="preserve">A14. </w:t>
      </w:r>
      <w:r w:rsidRPr="0072204D">
        <w:rPr>
          <w:b/>
        </w:rPr>
        <w:t>Estimate of Cost to the Federal Government</w:t>
      </w:r>
    </w:p>
    <w:p w:rsidR="00B91D97" w:rsidRPr="001A5601" w:rsidP="00DD166E" w14:paraId="33D46AE5" w14:textId="767E3228">
      <w:pPr>
        <w:rPr>
          <w:sz w:val="22"/>
          <w:szCs w:val="22"/>
        </w:rPr>
      </w:pPr>
      <w:r w:rsidRPr="001A5601">
        <w:rPr>
          <w:sz w:val="22"/>
          <w:szCs w:val="22"/>
        </w:rPr>
        <w:t xml:space="preserve">The total cost for the </w:t>
      </w:r>
      <w:r w:rsidR="00776B88">
        <w:rPr>
          <w:sz w:val="22"/>
          <w:szCs w:val="22"/>
        </w:rPr>
        <w:t>feasibility test</w:t>
      </w:r>
      <w:r w:rsidRPr="001A5601">
        <w:rPr>
          <w:sz w:val="22"/>
          <w:szCs w:val="22"/>
        </w:rPr>
        <w:t xml:space="preserve"> </w:t>
      </w:r>
      <w:r w:rsidRPr="001A5601" w:rsidR="003F7524">
        <w:rPr>
          <w:sz w:val="22"/>
          <w:szCs w:val="22"/>
        </w:rPr>
        <w:t xml:space="preserve">(including respondent incentives) </w:t>
      </w:r>
      <w:r w:rsidR="00A17A23">
        <w:rPr>
          <w:sz w:val="22"/>
          <w:szCs w:val="22"/>
        </w:rPr>
        <w:t>is funded by a government contract totaling</w:t>
      </w:r>
      <w:r w:rsidRPr="001A5601">
        <w:rPr>
          <w:sz w:val="22"/>
          <w:szCs w:val="22"/>
        </w:rPr>
        <w:t xml:space="preserve"> $</w:t>
      </w:r>
      <w:r w:rsidR="00776B88">
        <w:rPr>
          <w:sz w:val="22"/>
          <w:szCs w:val="22"/>
        </w:rPr>
        <w:t>111,836.</w:t>
      </w:r>
    </w:p>
    <w:p w:rsidR="002338AC" w:rsidP="00436F5E" w14:paraId="7715A2B0" w14:textId="77777777"/>
    <w:p w:rsidR="001A5601" w:rsidP="00436F5E" w14:paraId="140F2F6E" w14:textId="77777777"/>
    <w:p w:rsidR="00945CD6" w:rsidP="00BC11C3" w14:paraId="259B3B3F" w14:textId="77777777">
      <w:pPr>
        <w:spacing w:after="60"/>
        <w:rPr>
          <w:b/>
        </w:rPr>
      </w:pPr>
      <w:r>
        <w:rPr>
          <w:b/>
        </w:rPr>
        <w:t xml:space="preserve">A15. </w:t>
      </w:r>
      <w:r w:rsidRPr="0072204D">
        <w:rPr>
          <w:b/>
        </w:rPr>
        <w:t>Change in Burden</w:t>
      </w:r>
    </w:p>
    <w:p w:rsidR="00DD166E" w:rsidRPr="00CB2ED6" w:rsidP="00DD166E" w14:paraId="5C3401CC" w14:textId="54082464">
      <w:pPr>
        <w:rPr>
          <w:sz w:val="22"/>
          <w:szCs w:val="22"/>
        </w:rPr>
      </w:pPr>
      <w:r w:rsidRPr="00CB2ED6">
        <w:rPr>
          <w:sz w:val="22"/>
          <w:szCs w:val="22"/>
        </w:rPr>
        <w:t xml:space="preserve">This is for an individual information collection under the </w:t>
      </w:r>
      <w:r w:rsidR="00715F10">
        <w:rPr>
          <w:sz w:val="22"/>
          <w:szCs w:val="22"/>
        </w:rPr>
        <w:t xml:space="preserve">OMB information collection request </w:t>
      </w:r>
      <w:r w:rsidRPr="0033072C">
        <w:rPr>
          <w:sz w:val="22"/>
          <w:szCs w:val="22"/>
        </w:rPr>
        <w:t>(0970-</w:t>
      </w:r>
      <w:r w:rsidR="00715F10">
        <w:rPr>
          <w:sz w:val="22"/>
          <w:szCs w:val="22"/>
        </w:rPr>
        <w:t>0355</w:t>
      </w:r>
      <w:r w:rsidRPr="0033072C">
        <w:rPr>
          <w:sz w:val="22"/>
          <w:szCs w:val="22"/>
        </w:rPr>
        <w:t>).</w:t>
      </w:r>
    </w:p>
    <w:p w:rsidR="002338AC" w:rsidP="005046F0" w14:paraId="63F0B14E" w14:textId="77777777">
      <w:pPr>
        <w:ind w:left="360"/>
      </w:pPr>
    </w:p>
    <w:p w:rsidR="001A5601" w:rsidP="000A0BCA" w14:paraId="1A5F765C" w14:textId="77777777"/>
    <w:p w:rsidR="004218E0" w:rsidP="000A0BCA" w14:paraId="0FD10F14" w14:textId="2C87DDA9">
      <w:pPr>
        <w:spacing w:after="60"/>
        <w:rPr>
          <w:b/>
        </w:rPr>
      </w:pPr>
      <w:r w:rsidRPr="005A64C5">
        <w:rPr>
          <w:b/>
        </w:rPr>
        <w:t xml:space="preserve">A16. </w:t>
      </w:r>
      <w:r w:rsidRPr="005A64C5" w:rsidR="00945CD6">
        <w:rPr>
          <w:b/>
        </w:rPr>
        <w:t>Plan and Time Schedule for Information Collection, Tabulation and Publication</w:t>
      </w:r>
    </w:p>
    <w:p w:rsidR="000A0BCA" w:rsidRPr="000A0BCA" w:rsidP="000A0BCA" w14:paraId="734F5D94" w14:textId="0B27FDCA">
      <w:pPr>
        <w:spacing w:after="60"/>
        <w:rPr>
          <w:b/>
          <w:sz w:val="22"/>
          <w:szCs w:val="22"/>
        </w:rPr>
      </w:pPr>
      <w:r w:rsidRPr="000A0BCA">
        <w:rPr>
          <w:sz w:val="22"/>
          <w:szCs w:val="22"/>
        </w:rPr>
        <w:t>Survey and data collection will begin following OMB approval</w:t>
      </w:r>
      <w:r w:rsidR="00EA4F22">
        <w:rPr>
          <w:sz w:val="22"/>
          <w:szCs w:val="22"/>
        </w:rPr>
        <w:t>, scheduled for May through June 2023</w:t>
      </w:r>
      <w:r w:rsidRPr="000A0BCA">
        <w:rPr>
          <w:sz w:val="22"/>
          <w:szCs w:val="22"/>
        </w:rPr>
        <w:t xml:space="preserve">. </w:t>
      </w:r>
      <w:r w:rsidR="00EA4F22">
        <w:rPr>
          <w:sz w:val="22"/>
          <w:szCs w:val="22"/>
        </w:rPr>
        <w:t xml:space="preserve">Data from the cognitive interviews will be analyzed and summarized by </w:t>
      </w:r>
      <w:r w:rsidR="00EA4F22">
        <w:rPr>
          <w:sz w:val="22"/>
          <w:szCs w:val="22"/>
        </w:rPr>
        <w:t>mid August</w:t>
      </w:r>
      <w:r w:rsidR="00EA4F22">
        <w:rPr>
          <w:sz w:val="22"/>
          <w:szCs w:val="22"/>
        </w:rPr>
        <w:t xml:space="preserve"> 2023, to inform an </w:t>
      </w:r>
      <w:r w:rsidR="00EA4F22">
        <w:rPr>
          <w:sz w:val="22"/>
          <w:szCs w:val="22"/>
        </w:rPr>
        <w:t>internal memoranda</w:t>
      </w:r>
      <w:r w:rsidR="00EA4F22">
        <w:rPr>
          <w:sz w:val="22"/>
          <w:szCs w:val="22"/>
        </w:rPr>
        <w:t xml:space="preserve"> to ORR which will share the findings and provide plans for remaining two testing phases. </w:t>
      </w:r>
    </w:p>
    <w:p w:rsidR="000A0BCA" w:rsidRPr="000A0BCA" w:rsidP="000A0BCA" w14:paraId="33C89808" w14:textId="77777777">
      <w:pPr>
        <w:spacing w:after="60"/>
        <w:rPr>
          <w:b/>
        </w:rPr>
      </w:pPr>
    </w:p>
    <w:p w:rsidR="00945CD6" w:rsidP="00436F5E" w14:paraId="623C322D" w14:textId="77777777">
      <w:pPr>
        <w:spacing w:after="120"/>
        <w:rPr>
          <w:b/>
        </w:rPr>
      </w:pPr>
      <w:r>
        <w:rPr>
          <w:b/>
        </w:rPr>
        <w:t xml:space="preserve">A17. </w:t>
      </w:r>
      <w:r w:rsidRPr="0072204D">
        <w:rPr>
          <w:b/>
        </w:rPr>
        <w:t>Reasons Not to Display OMB Expiration Date</w:t>
      </w:r>
    </w:p>
    <w:p w:rsidR="00D90EF6" w:rsidP="003F7524" w14:paraId="3A5DE63A" w14:textId="52C57330">
      <w:pPr>
        <w:spacing w:after="120"/>
      </w:pPr>
      <w:r w:rsidRPr="003F7524">
        <w:rPr>
          <w:sz w:val="22"/>
          <w:szCs w:val="22"/>
        </w:rPr>
        <w:t>All instruments will display the expiration date for OMB</w:t>
      </w:r>
      <w:r w:rsidR="00DD166E">
        <w:rPr>
          <w:sz w:val="22"/>
          <w:szCs w:val="22"/>
        </w:rPr>
        <w:t xml:space="preserve"> approval.</w:t>
      </w:r>
    </w:p>
    <w:p w:rsidR="005046F0" w:rsidP="005046F0" w14:paraId="3F561EE7" w14:textId="77777777">
      <w:pPr>
        <w:ind w:left="360"/>
      </w:pPr>
    </w:p>
    <w:p w:rsidR="002338AC" w:rsidP="005046F0" w14:paraId="65EC69F8" w14:textId="77777777">
      <w:pPr>
        <w:ind w:left="360"/>
      </w:pPr>
    </w:p>
    <w:p w:rsidR="00945CD6" w:rsidP="00436F5E" w14:paraId="39AA3812" w14:textId="77777777">
      <w:pPr>
        <w:spacing w:after="120"/>
        <w:rPr>
          <w:b/>
        </w:rPr>
      </w:pPr>
      <w:r w:rsidRPr="000B5EA8">
        <w:rPr>
          <w:b/>
        </w:rPr>
        <w:t>A18.</w:t>
      </w:r>
      <w:r w:rsidRPr="000B5EA8" w:rsidR="000B5EA8">
        <w:rPr>
          <w:b/>
        </w:rPr>
        <w:t xml:space="preserve"> Exceptions to Certification for Paperwork Reduction Act Submissions</w:t>
      </w:r>
    </w:p>
    <w:p w:rsidR="003F7524" w:rsidP="00436F5E" w14:paraId="5235D05F" w14:textId="77777777">
      <w:pPr>
        <w:spacing w:after="120"/>
        <w:rPr>
          <w:sz w:val="22"/>
          <w:szCs w:val="22"/>
        </w:rPr>
      </w:pPr>
      <w:r w:rsidRPr="003F7524">
        <w:rPr>
          <w:sz w:val="22"/>
          <w:szCs w:val="22"/>
        </w:rPr>
        <w:t>No exceptions are necessary for this information collection</w:t>
      </w:r>
      <w:r>
        <w:rPr>
          <w:sz w:val="22"/>
          <w:szCs w:val="22"/>
        </w:rPr>
        <w:t>.</w:t>
      </w:r>
    </w:p>
    <w:p w:rsidR="0072204D" w14:paraId="7587B170" w14:textId="47977EA6"/>
    <w:p w:rsidR="00DA047B" w:rsidRPr="00EB65A9" w:rsidP="00DA047B" w14:paraId="2004CC81" w14:textId="77777777">
      <w:pPr>
        <w:spacing w:after="120"/>
        <w:rPr>
          <w:b/>
          <w:bCs/>
          <w:color w:val="000000"/>
        </w:rPr>
      </w:pPr>
      <w:r w:rsidRPr="00EB65A9">
        <w:rPr>
          <w:b/>
          <w:bCs/>
          <w:color w:val="000000" w:themeColor="text1"/>
        </w:rPr>
        <w:t>Attachments</w:t>
      </w:r>
    </w:p>
    <w:p w:rsidR="00DA047B" w:rsidP="00DA047B" w14:paraId="732641EF" w14:textId="77777777">
      <w:pPr>
        <w:pStyle w:val="ListParagraph"/>
        <w:numPr>
          <w:ilvl w:val="0"/>
          <w:numId w:val="20"/>
        </w:numPr>
        <w:autoSpaceDE w:val="0"/>
        <w:autoSpaceDN w:val="0"/>
        <w:adjustRightInd w:val="0"/>
        <w:rPr>
          <w:rFonts w:ascii="TimesNewRoman" w:hAnsi="TimesNewRoman" w:cs="TimesNewRoman"/>
          <w:color w:val="000000"/>
        </w:rPr>
      </w:pPr>
      <w:r>
        <w:rPr>
          <w:rFonts w:ascii="TimesNewRoman" w:hAnsi="TimesNewRoman" w:cs="TimesNewRoman"/>
          <w:color w:val="000000"/>
        </w:rPr>
        <w:t>ASR survey protocol with cognitive interview probes</w:t>
      </w:r>
    </w:p>
    <w:p w:rsidR="00DA047B" w:rsidP="00DA047B" w14:paraId="1DBC5C32" w14:textId="77777777">
      <w:pPr>
        <w:pStyle w:val="ListParagraph"/>
        <w:numPr>
          <w:ilvl w:val="0"/>
          <w:numId w:val="20"/>
        </w:numPr>
        <w:autoSpaceDE w:val="0"/>
        <w:autoSpaceDN w:val="0"/>
        <w:adjustRightInd w:val="0"/>
        <w:rPr>
          <w:rFonts w:ascii="TimesNewRoman" w:hAnsi="TimesNewRoman" w:cs="TimesNewRoman"/>
          <w:color w:val="000000"/>
        </w:rPr>
      </w:pPr>
      <w:r>
        <w:rPr>
          <w:rFonts w:ascii="TimesNewRoman" w:hAnsi="TimesNewRoman" w:cs="TimesNewRoman"/>
          <w:color w:val="000000"/>
        </w:rPr>
        <w:t>Letter of introduction</w:t>
      </w:r>
    </w:p>
    <w:p w:rsidR="00DA047B" w:rsidRPr="00D73358" w:rsidP="00DA047B" w14:paraId="5E29B311" w14:textId="77777777">
      <w:pPr>
        <w:pStyle w:val="ListParagraph"/>
        <w:numPr>
          <w:ilvl w:val="0"/>
          <w:numId w:val="20"/>
        </w:numPr>
        <w:autoSpaceDE w:val="0"/>
        <w:autoSpaceDN w:val="0"/>
        <w:adjustRightInd w:val="0"/>
        <w:rPr>
          <w:rFonts w:ascii="TimesNewRoman" w:hAnsi="TimesNewRoman" w:cs="TimesNewRoman"/>
          <w:color w:val="000000"/>
        </w:rPr>
      </w:pPr>
      <w:r>
        <w:rPr>
          <w:rFonts w:ascii="TimesNewRoman" w:hAnsi="TimesNewRoman" w:cs="TimesNewRoman"/>
          <w:color w:val="000000"/>
        </w:rPr>
        <w:t>Telephone recruitment script</w:t>
      </w:r>
    </w:p>
    <w:p w:rsidR="00DA047B" w:rsidRPr="0072204D" w14:paraId="19E2773B" w14:textId="77777777"/>
    <w:sectPr w:rsidSect="00327B2E">
      <w:headerReference w:type="default" r:id="rId11"/>
      <w:footerReference w:type="default" r:id="rId12"/>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w:charset w:val="00"/>
    <w:family w:val="swiss"/>
    <w:pitch w:val="variable"/>
    <w:sig w:usb0="E10002FF" w:usb1="5000ECFF" w:usb2="00000021" w:usb3="00000000" w:csb0="0000019F" w:csb1="00000000"/>
  </w:font>
  <w:font w:name="TimesNew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783D" w14:paraId="274658CF" w14:textId="77777777">
    <w:pPr>
      <w:pStyle w:val="Footer"/>
      <w:jc w:val="center"/>
    </w:pPr>
    <w:r>
      <w:fldChar w:fldCharType="begin"/>
    </w:r>
    <w:r>
      <w:instrText xml:space="preserve"> PAGE   \* MERGEFORMAT </w:instrText>
    </w:r>
    <w:r>
      <w:fldChar w:fldCharType="separate"/>
    </w:r>
    <w:r w:rsidR="00E76830">
      <w:rPr>
        <w:noProof/>
      </w:rPr>
      <w:t>15</w:t>
    </w:r>
    <w:r>
      <w:fldChar w:fldCharType="end"/>
    </w:r>
  </w:p>
  <w:p w:rsidR="00BC783D" w:rsidP="00292B70" w14:paraId="50C9D5D7"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53CE5" w14:paraId="5E18FA82" w14:textId="77777777">
      <w:r>
        <w:separator/>
      </w:r>
    </w:p>
  </w:footnote>
  <w:footnote w:type="continuationSeparator" w:id="1">
    <w:p w:rsidR="00853CE5" w14:paraId="1F7730DA" w14:textId="77777777">
      <w:r>
        <w:continuationSeparator/>
      </w:r>
    </w:p>
  </w:footnote>
  <w:footnote w:type="continuationNotice" w:id="2">
    <w:p w:rsidR="00853CE5" w14:paraId="3C57CE9A" w14:textId="77777777"/>
  </w:footnote>
  <w:footnote w:id="3">
    <w:p w:rsidR="0076328D" w14:paraId="5B277D81" w14:textId="136A23E8">
      <w:pPr>
        <w:pStyle w:val="FootnoteText"/>
      </w:pPr>
      <w:r>
        <w:rPr>
          <w:rStyle w:val="FootnoteReference"/>
        </w:rPr>
        <w:footnoteRef/>
      </w:r>
      <w:r>
        <w:t xml:space="preserve"> The allocated budget for this project limits participation to twenty respondents.</w:t>
      </w:r>
    </w:p>
  </w:footnote>
  <w:footnote w:id="4">
    <w:p w:rsidR="00DD166E" w:rsidRPr="002C3DEE" w:rsidP="00DD166E" w14:paraId="60C5FA52" w14:textId="77777777">
      <w:pPr>
        <w:pStyle w:val="FootnoteText"/>
        <w:rPr>
          <w:sz w:val="18"/>
          <w:szCs w:val="18"/>
        </w:rPr>
      </w:pPr>
      <w:r>
        <w:rPr>
          <w:rStyle w:val="FootnoteReference"/>
          <w:rFonts w:eastAsia="Calibri"/>
        </w:rPr>
        <w:footnoteRef/>
      </w:r>
      <w:r>
        <w:t xml:space="preserve"> </w:t>
      </w:r>
      <w:r w:rsidRPr="002C3DEE">
        <w:rPr>
          <w:sz w:val="18"/>
          <w:szCs w:val="18"/>
        </w:rPr>
        <w:t xml:space="preserve">U.S. Department of Labor, </w:t>
      </w:r>
      <w:r w:rsidRPr="002C3DEE">
        <w:rPr>
          <w:i/>
          <w:iCs/>
          <w:sz w:val="18"/>
          <w:szCs w:val="18"/>
        </w:rPr>
        <w:t>Minimum Wage</w:t>
      </w:r>
      <w:r w:rsidRPr="002C3DEE">
        <w:rPr>
          <w:sz w:val="18"/>
          <w:szCs w:val="18"/>
        </w:rPr>
        <w:t>,</w:t>
      </w:r>
      <w:r>
        <w:rPr>
          <w:sz w:val="18"/>
          <w:szCs w:val="18"/>
        </w:rPr>
        <w:t xml:space="preserve"> </w:t>
      </w:r>
      <w:hyperlink r:id="rId1" w:history="1">
        <w:r w:rsidRPr="006A276F">
          <w:rPr>
            <w:rStyle w:val="Hyperlink"/>
            <w:sz w:val="18"/>
            <w:szCs w:val="18"/>
          </w:rPr>
          <w:t>https://www.dol.gov/general/topic/wages/minimumwage</w:t>
        </w:r>
      </w:hyperlink>
      <w:r>
        <w:rPr>
          <w:sz w:val="18"/>
          <w:szCs w:val="18"/>
        </w:rPr>
        <w:t xml:space="preserve"> (last visited February 24,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FB8" w14:paraId="0BB9F9B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2A330D"/>
    <w:multiLevelType w:val="hybridMultilevel"/>
    <w:tmpl w:val="896200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D234F4"/>
    <w:multiLevelType w:val="hybridMultilevel"/>
    <w:tmpl w:val="3C70F110"/>
    <w:lvl w:ilvl="0">
      <w:start w:val="1"/>
      <w:numFmt w:val="bullet"/>
      <w:pStyle w:val="BulletedList"/>
      <w:lvlText w:val=""/>
      <w:lvlJc w:val="left"/>
      <w:pPr>
        <w:ind w:left="1080" w:hanging="360"/>
      </w:pPr>
      <w:rPr>
        <w:rFonts w:ascii="Zapf Dingbats" w:hAnsi="Zapf Dingbats" w:hint="default"/>
        <w:b w:val="0"/>
        <w:bCs w:val="0"/>
        <w:i w:val="0"/>
        <w:iCs w:val="0"/>
        <w:color w:val="00AEEF"/>
        <w:position w:val="4"/>
        <w:sz w:val="10"/>
        <w:szCs w:val="10"/>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5">
    <w:nsid w:val="1709716F"/>
    <w:multiLevelType w:val="hybridMultilevel"/>
    <w:tmpl w:val="21D68D7C"/>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6">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24D1945"/>
    <w:multiLevelType w:val="hybridMultilevel"/>
    <w:tmpl w:val="4476C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DBF0B9C"/>
    <w:multiLevelType w:val="hybridMultilevel"/>
    <w:tmpl w:val="1CF43BF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462992">
    <w:abstractNumId w:val="7"/>
  </w:num>
  <w:num w:numId="2" w16cid:durableId="1918510923">
    <w:abstractNumId w:val="2"/>
  </w:num>
  <w:num w:numId="3" w16cid:durableId="1582790264">
    <w:abstractNumId w:val="15"/>
  </w:num>
  <w:num w:numId="4" w16cid:durableId="14961537">
    <w:abstractNumId w:val="10"/>
  </w:num>
  <w:num w:numId="5" w16cid:durableId="2018269514">
    <w:abstractNumId w:val="11"/>
  </w:num>
  <w:num w:numId="6" w16cid:durableId="122310500">
    <w:abstractNumId w:val="17"/>
  </w:num>
  <w:num w:numId="7" w16cid:durableId="1890870993">
    <w:abstractNumId w:val="16"/>
  </w:num>
  <w:num w:numId="8" w16cid:durableId="497504585">
    <w:abstractNumId w:val="12"/>
  </w:num>
  <w:num w:numId="9" w16cid:durableId="646666542">
    <w:abstractNumId w:val="13"/>
  </w:num>
  <w:num w:numId="10" w16cid:durableId="257448767">
    <w:abstractNumId w:val="3"/>
  </w:num>
  <w:num w:numId="11" w16cid:durableId="1687554339">
    <w:abstractNumId w:val="0"/>
  </w:num>
  <w:num w:numId="12" w16cid:durableId="1774351250">
    <w:abstractNumId w:val="6"/>
  </w:num>
  <w:num w:numId="13" w16cid:durableId="1654216616">
    <w:abstractNumId w:val="18"/>
  </w:num>
  <w:num w:numId="14" w16cid:durableId="305595509">
    <w:abstractNumId w:val="8"/>
  </w:num>
  <w:num w:numId="15" w16cid:durableId="2131050201">
    <w:abstractNumId w:val="9"/>
  </w:num>
  <w:num w:numId="16" w16cid:durableId="1211503804">
    <w:abstractNumId w:val="4"/>
  </w:num>
  <w:num w:numId="17" w16cid:durableId="2038239525">
    <w:abstractNumId w:val="1"/>
  </w:num>
  <w:num w:numId="18" w16cid:durableId="941840247">
    <w:abstractNumId w:val="19"/>
  </w:num>
  <w:num w:numId="19" w16cid:durableId="1387292795">
    <w:abstractNumId w:val="5"/>
  </w:num>
  <w:num w:numId="20" w16cid:durableId="6585816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3339"/>
    <w:rsid w:val="00026157"/>
    <w:rsid w:val="000431B8"/>
    <w:rsid w:val="00047B6F"/>
    <w:rsid w:val="000702B2"/>
    <w:rsid w:val="00083C3B"/>
    <w:rsid w:val="0008643E"/>
    <w:rsid w:val="00087B2F"/>
    <w:rsid w:val="00091C59"/>
    <w:rsid w:val="000979DE"/>
    <w:rsid w:val="000A0BCA"/>
    <w:rsid w:val="000B5EA8"/>
    <w:rsid w:val="000C0BEC"/>
    <w:rsid w:val="000D0D95"/>
    <w:rsid w:val="000D53DF"/>
    <w:rsid w:val="00110FC6"/>
    <w:rsid w:val="00112F22"/>
    <w:rsid w:val="00124EBF"/>
    <w:rsid w:val="001434B4"/>
    <w:rsid w:val="0016012E"/>
    <w:rsid w:val="00177982"/>
    <w:rsid w:val="001819A1"/>
    <w:rsid w:val="0018270E"/>
    <w:rsid w:val="00183C0F"/>
    <w:rsid w:val="001864B2"/>
    <w:rsid w:val="00190C1B"/>
    <w:rsid w:val="001941ED"/>
    <w:rsid w:val="001962D7"/>
    <w:rsid w:val="001A5601"/>
    <w:rsid w:val="001A5AF9"/>
    <w:rsid w:val="001C4D60"/>
    <w:rsid w:val="001C7EC8"/>
    <w:rsid w:val="001D626A"/>
    <w:rsid w:val="001E1A9E"/>
    <w:rsid w:val="0020382F"/>
    <w:rsid w:val="00206A18"/>
    <w:rsid w:val="00215842"/>
    <w:rsid w:val="00222798"/>
    <w:rsid w:val="002231FA"/>
    <w:rsid w:val="00224C0C"/>
    <w:rsid w:val="002338AC"/>
    <w:rsid w:val="00234E8D"/>
    <w:rsid w:val="00235A6D"/>
    <w:rsid w:val="002366DF"/>
    <w:rsid w:val="00237FCC"/>
    <w:rsid w:val="00240893"/>
    <w:rsid w:val="002408DE"/>
    <w:rsid w:val="00241F78"/>
    <w:rsid w:val="0025173C"/>
    <w:rsid w:val="00253148"/>
    <w:rsid w:val="00254DC4"/>
    <w:rsid w:val="002568C0"/>
    <w:rsid w:val="00262C37"/>
    <w:rsid w:val="00282D26"/>
    <w:rsid w:val="00284C9C"/>
    <w:rsid w:val="00292B70"/>
    <w:rsid w:val="00297FB8"/>
    <w:rsid w:val="002A1F68"/>
    <w:rsid w:val="002A4ED5"/>
    <w:rsid w:val="002B3483"/>
    <w:rsid w:val="002B3D6D"/>
    <w:rsid w:val="002B4DBE"/>
    <w:rsid w:val="002B73E1"/>
    <w:rsid w:val="002C3DEE"/>
    <w:rsid w:val="002C4F75"/>
    <w:rsid w:val="002C6C44"/>
    <w:rsid w:val="002D4008"/>
    <w:rsid w:val="002F750D"/>
    <w:rsid w:val="003060DD"/>
    <w:rsid w:val="00311654"/>
    <w:rsid w:val="00322AB4"/>
    <w:rsid w:val="00327B2E"/>
    <w:rsid w:val="0033072C"/>
    <w:rsid w:val="003377DD"/>
    <w:rsid w:val="00340F2E"/>
    <w:rsid w:val="00343243"/>
    <w:rsid w:val="0034751A"/>
    <w:rsid w:val="00374DAB"/>
    <w:rsid w:val="00381723"/>
    <w:rsid w:val="0038291A"/>
    <w:rsid w:val="00384622"/>
    <w:rsid w:val="003B02EE"/>
    <w:rsid w:val="003C27F1"/>
    <w:rsid w:val="003D0E03"/>
    <w:rsid w:val="003D472F"/>
    <w:rsid w:val="003D5231"/>
    <w:rsid w:val="003D7A08"/>
    <w:rsid w:val="003F7524"/>
    <w:rsid w:val="00414C0B"/>
    <w:rsid w:val="00415F31"/>
    <w:rsid w:val="004218E0"/>
    <w:rsid w:val="004222F8"/>
    <w:rsid w:val="00422C1B"/>
    <w:rsid w:val="00426FE5"/>
    <w:rsid w:val="004305D7"/>
    <w:rsid w:val="00431D89"/>
    <w:rsid w:val="00433C85"/>
    <w:rsid w:val="00436F5E"/>
    <w:rsid w:val="00441870"/>
    <w:rsid w:val="00445E45"/>
    <w:rsid w:val="004509A2"/>
    <w:rsid w:val="004522FF"/>
    <w:rsid w:val="004554B1"/>
    <w:rsid w:val="00456E2F"/>
    <w:rsid w:val="00460D8E"/>
    <w:rsid w:val="004654C2"/>
    <w:rsid w:val="00465816"/>
    <w:rsid w:val="00472B33"/>
    <w:rsid w:val="00482DDE"/>
    <w:rsid w:val="004A3A63"/>
    <w:rsid w:val="004A44DD"/>
    <w:rsid w:val="004B008B"/>
    <w:rsid w:val="004B587E"/>
    <w:rsid w:val="004B63ED"/>
    <w:rsid w:val="004C1C36"/>
    <w:rsid w:val="004C2ADD"/>
    <w:rsid w:val="004C32B7"/>
    <w:rsid w:val="004D6CA9"/>
    <w:rsid w:val="004E76CA"/>
    <w:rsid w:val="004F4230"/>
    <w:rsid w:val="004F4E1D"/>
    <w:rsid w:val="00503865"/>
    <w:rsid w:val="005046F0"/>
    <w:rsid w:val="005173F6"/>
    <w:rsid w:val="00520737"/>
    <w:rsid w:val="00521F1C"/>
    <w:rsid w:val="005353B7"/>
    <w:rsid w:val="0053752C"/>
    <w:rsid w:val="00541024"/>
    <w:rsid w:val="00541AA0"/>
    <w:rsid w:val="00542413"/>
    <w:rsid w:val="005431E5"/>
    <w:rsid w:val="00546FDB"/>
    <w:rsid w:val="00547A57"/>
    <w:rsid w:val="00553012"/>
    <w:rsid w:val="00563A8C"/>
    <w:rsid w:val="00565B7E"/>
    <w:rsid w:val="00567F4D"/>
    <w:rsid w:val="0057639F"/>
    <w:rsid w:val="0058598F"/>
    <w:rsid w:val="00594729"/>
    <w:rsid w:val="005A64C5"/>
    <w:rsid w:val="005C1CB8"/>
    <w:rsid w:val="005D4856"/>
    <w:rsid w:val="005E235C"/>
    <w:rsid w:val="005F12F8"/>
    <w:rsid w:val="005F2061"/>
    <w:rsid w:val="006010CA"/>
    <w:rsid w:val="006024CB"/>
    <w:rsid w:val="00606180"/>
    <w:rsid w:val="00607351"/>
    <w:rsid w:val="00610E9E"/>
    <w:rsid w:val="00616C13"/>
    <w:rsid w:val="00621A4E"/>
    <w:rsid w:val="006376CE"/>
    <w:rsid w:val="0063772B"/>
    <w:rsid w:val="00651DBA"/>
    <w:rsid w:val="00657424"/>
    <w:rsid w:val="006652B9"/>
    <w:rsid w:val="00693E8C"/>
    <w:rsid w:val="006A276F"/>
    <w:rsid w:val="006A75E0"/>
    <w:rsid w:val="006B6845"/>
    <w:rsid w:val="006B6D22"/>
    <w:rsid w:val="006C0DE9"/>
    <w:rsid w:val="006D659A"/>
    <w:rsid w:val="006E6426"/>
    <w:rsid w:val="006F629E"/>
    <w:rsid w:val="00700E96"/>
    <w:rsid w:val="00701045"/>
    <w:rsid w:val="00705414"/>
    <w:rsid w:val="00711BC5"/>
    <w:rsid w:val="00715F10"/>
    <w:rsid w:val="0072204D"/>
    <w:rsid w:val="007250A3"/>
    <w:rsid w:val="00732393"/>
    <w:rsid w:val="00736F1D"/>
    <w:rsid w:val="007425BA"/>
    <w:rsid w:val="00760186"/>
    <w:rsid w:val="0076328D"/>
    <w:rsid w:val="007679B8"/>
    <w:rsid w:val="00772457"/>
    <w:rsid w:val="00776286"/>
    <w:rsid w:val="00776B88"/>
    <w:rsid w:val="00781AC5"/>
    <w:rsid w:val="00784137"/>
    <w:rsid w:val="00795B04"/>
    <w:rsid w:val="0079771B"/>
    <w:rsid w:val="007A2258"/>
    <w:rsid w:val="007B2E92"/>
    <w:rsid w:val="007B3E17"/>
    <w:rsid w:val="007D295D"/>
    <w:rsid w:val="007E1101"/>
    <w:rsid w:val="007F5A76"/>
    <w:rsid w:val="0080399F"/>
    <w:rsid w:val="00805D65"/>
    <w:rsid w:val="00806712"/>
    <w:rsid w:val="00823048"/>
    <w:rsid w:val="00824307"/>
    <w:rsid w:val="008432BA"/>
    <w:rsid w:val="008441C0"/>
    <w:rsid w:val="00853CE5"/>
    <w:rsid w:val="0087234E"/>
    <w:rsid w:val="00875033"/>
    <w:rsid w:val="0088179B"/>
    <w:rsid w:val="008A6CC5"/>
    <w:rsid w:val="008A6ECC"/>
    <w:rsid w:val="008B28BB"/>
    <w:rsid w:val="008B4A16"/>
    <w:rsid w:val="008B7F2C"/>
    <w:rsid w:val="008C29C6"/>
    <w:rsid w:val="008C48FB"/>
    <w:rsid w:val="008C6A6B"/>
    <w:rsid w:val="008C78B4"/>
    <w:rsid w:val="008D6E99"/>
    <w:rsid w:val="008E78BF"/>
    <w:rsid w:val="008F10A2"/>
    <w:rsid w:val="00917836"/>
    <w:rsid w:val="00930139"/>
    <w:rsid w:val="00932D71"/>
    <w:rsid w:val="009400AC"/>
    <w:rsid w:val="00945CD6"/>
    <w:rsid w:val="00957ABD"/>
    <w:rsid w:val="00957AE3"/>
    <w:rsid w:val="0096450E"/>
    <w:rsid w:val="009648CE"/>
    <w:rsid w:val="00984CA2"/>
    <w:rsid w:val="0099212E"/>
    <w:rsid w:val="009B1638"/>
    <w:rsid w:val="009D47D2"/>
    <w:rsid w:val="009E28C8"/>
    <w:rsid w:val="00A17A23"/>
    <w:rsid w:val="00A35B0D"/>
    <w:rsid w:val="00A35E23"/>
    <w:rsid w:val="00A411B8"/>
    <w:rsid w:val="00A412C5"/>
    <w:rsid w:val="00A42C29"/>
    <w:rsid w:val="00A44209"/>
    <w:rsid w:val="00A712A5"/>
    <w:rsid w:val="00A75940"/>
    <w:rsid w:val="00A8081E"/>
    <w:rsid w:val="00A97E6B"/>
    <w:rsid w:val="00AA29C0"/>
    <w:rsid w:val="00AA3F85"/>
    <w:rsid w:val="00AC5A82"/>
    <w:rsid w:val="00AE1E11"/>
    <w:rsid w:val="00AF07B4"/>
    <w:rsid w:val="00AF44B3"/>
    <w:rsid w:val="00AF5CF1"/>
    <w:rsid w:val="00B14396"/>
    <w:rsid w:val="00B17C42"/>
    <w:rsid w:val="00B233E7"/>
    <w:rsid w:val="00B50C9A"/>
    <w:rsid w:val="00B616BB"/>
    <w:rsid w:val="00B66874"/>
    <w:rsid w:val="00B71B58"/>
    <w:rsid w:val="00B731DB"/>
    <w:rsid w:val="00B73ACF"/>
    <w:rsid w:val="00B84547"/>
    <w:rsid w:val="00B85153"/>
    <w:rsid w:val="00B91D97"/>
    <w:rsid w:val="00BA03C0"/>
    <w:rsid w:val="00BB13A6"/>
    <w:rsid w:val="00BB496A"/>
    <w:rsid w:val="00BC11C3"/>
    <w:rsid w:val="00BC587D"/>
    <w:rsid w:val="00BC783D"/>
    <w:rsid w:val="00BD3655"/>
    <w:rsid w:val="00BD4CFB"/>
    <w:rsid w:val="00BD590E"/>
    <w:rsid w:val="00BD7071"/>
    <w:rsid w:val="00BE7289"/>
    <w:rsid w:val="00BE7952"/>
    <w:rsid w:val="00BF622B"/>
    <w:rsid w:val="00C03454"/>
    <w:rsid w:val="00C0637F"/>
    <w:rsid w:val="00C06549"/>
    <w:rsid w:val="00C12B95"/>
    <w:rsid w:val="00C1674B"/>
    <w:rsid w:val="00C16862"/>
    <w:rsid w:val="00C25DEA"/>
    <w:rsid w:val="00C30BDF"/>
    <w:rsid w:val="00C37D06"/>
    <w:rsid w:val="00C56EA9"/>
    <w:rsid w:val="00CA360F"/>
    <w:rsid w:val="00CB23FB"/>
    <w:rsid w:val="00CB2ED6"/>
    <w:rsid w:val="00CB45AB"/>
    <w:rsid w:val="00CB474E"/>
    <w:rsid w:val="00CC4C71"/>
    <w:rsid w:val="00CE131D"/>
    <w:rsid w:val="00CE6EFF"/>
    <w:rsid w:val="00CF2728"/>
    <w:rsid w:val="00D012A6"/>
    <w:rsid w:val="00D02166"/>
    <w:rsid w:val="00D06D5F"/>
    <w:rsid w:val="00D20DC4"/>
    <w:rsid w:val="00D4008C"/>
    <w:rsid w:val="00D41118"/>
    <w:rsid w:val="00D519D9"/>
    <w:rsid w:val="00D579F8"/>
    <w:rsid w:val="00D73358"/>
    <w:rsid w:val="00D743BD"/>
    <w:rsid w:val="00D75DD2"/>
    <w:rsid w:val="00D90EF6"/>
    <w:rsid w:val="00DA047B"/>
    <w:rsid w:val="00DA0DAB"/>
    <w:rsid w:val="00DA64EB"/>
    <w:rsid w:val="00DB3E6A"/>
    <w:rsid w:val="00DC3AAA"/>
    <w:rsid w:val="00DD02DC"/>
    <w:rsid w:val="00DD0F6A"/>
    <w:rsid w:val="00DD166E"/>
    <w:rsid w:val="00DD35EF"/>
    <w:rsid w:val="00DF49B9"/>
    <w:rsid w:val="00E00860"/>
    <w:rsid w:val="00E05A0A"/>
    <w:rsid w:val="00E103D8"/>
    <w:rsid w:val="00E10FDE"/>
    <w:rsid w:val="00E12399"/>
    <w:rsid w:val="00E15449"/>
    <w:rsid w:val="00E2587E"/>
    <w:rsid w:val="00E26030"/>
    <w:rsid w:val="00E30E57"/>
    <w:rsid w:val="00E3371D"/>
    <w:rsid w:val="00E4010F"/>
    <w:rsid w:val="00E41D46"/>
    <w:rsid w:val="00E578EB"/>
    <w:rsid w:val="00E6098A"/>
    <w:rsid w:val="00E705DF"/>
    <w:rsid w:val="00E72E9A"/>
    <w:rsid w:val="00E73AC4"/>
    <w:rsid w:val="00E746F3"/>
    <w:rsid w:val="00E755A4"/>
    <w:rsid w:val="00E76830"/>
    <w:rsid w:val="00E86DB9"/>
    <w:rsid w:val="00E8777C"/>
    <w:rsid w:val="00E953EB"/>
    <w:rsid w:val="00EA12DE"/>
    <w:rsid w:val="00EA4F22"/>
    <w:rsid w:val="00EB5B54"/>
    <w:rsid w:val="00EB65A9"/>
    <w:rsid w:val="00EC0DCB"/>
    <w:rsid w:val="00EC329F"/>
    <w:rsid w:val="00EC7FB8"/>
    <w:rsid w:val="00ED2131"/>
    <w:rsid w:val="00ED7931"/>
    <w:rsid w:val="00EF29DE"/>
    <w:rsid w:val="00EF4AC9"/>
    <w:rsid w:val="00F01E40"/>
    <w:rsid w:val="00F04B81"/>
    <w:rsid w:val="00F47E8F"/>
    <w:rsid w:val="00F61A3E"/>
    <w:rsid w:val="00F62C95"/>
    <w:rsid w:val="00F73374"/>
    <w:rsid w:val="00F8284E"/>
    <w:rsid w:val="00F90AA5"/>
    <w:rsid w:val="00F95605"/>
    <w:rsid w:val="00FA05FE"/>
    <w:rsid w:val="00FB515E"/>
    <w:rsid w:val="00FC04C5"/>
    <w:rsid w:val="00FC6E76"/>
    <w:rsid w:val="00FD1B70"/>
    <w:rsid w:val="00FD4B5D"/>
    <w:rsid w:val="00FD7600"/>
    <w:rsid w:val="00FE1CE0"/>
    <w:rsid w:val="00FE6DDB"/>
    <w:rsid w:val="00FF30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6D46DF5"/>
  <w15:docId w15:val="{CC143C07-B989-4315-B3ED-0BCAB8C0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BulletedList">
    <w:name w:val="Bulleted List"/>
    <w:basedOn w:val="BodyTextFirstIndent"/>
    <w:qFormat/>
    <w:rsid w:val="00CC4C71"/>
    <w:pPr>
      <w:numPr>
        <w:numId w:val="16"/>
      </w:numPr>
      <w:ind w:left="720"/>
    </w:pPr>
  </w:style>
  <w:style w:type="paragraph" w:styleId="BodyText">
    <w:name w:val="Body Text"/>
    <w:basedOn w:val="Normal"/>
    <w:link w:val="BodyTextChar"/>
    <w:unhideWhenUsed/>
    <w:rsid w:val="00CC4C71"/>
    <w:pPr>
      <w:spacing w:after="120" w:line="276" w:lineRule="auto"/>
    </w:pPr>
    <w:rPr>
      <w:rFonts w:ascii="Calibri" w:eastAsia="Calibri" w:hAnsi="Calibri"/>
      <w:sz w:val="22"/>
      <w:szCs w:val="22"/>
    </w:rPr>
  </w:style>
  <w:style w:type="character" w:customStyle="1" w:styleId="BodyTextChar">
    <w:name w:val="Body Text Char"/>
    <w:link w:val="BodyText"/>
    <w:rsid w:val="00CC4C71"/>
    <w:rPr>
      <w:rFonts w:ascii="Calibri" w:eastAsia="Calibri" w:hAnsi="Calibri"/>
      <w:sz w:val="22"/>
      <w:szCs w:val="22"/>
    </w:rPr>
  </w:style>
  <w:style w:type="paragraph" w:styleId="BodyTextFirstIndent">
    <w:name w:val="Body Text First Indent"/>
    <w:basedOn w:val="Normal"/>
    <w:link w:val="BodyTextFirstIndentChar"/>
    <w:unhideWhenUsed/>
    <w:qFormat/>
    <w:rsid w:val="00CC4C71"/>
    <w:pPr>
      <w:ind w:firstLine="720"/>
    </w:pPr>
    <w:rPr>
      <w:rFonts w:eastAsia="Calibri"/>
    </w:rPr>
  </w:style>
  <w:style w:type="character" w:customStyle="1" w:styleId="BodyTextFirstIndentChar">
    <w:name w:val="Body Text First Indent Char"/>
    <w:link w:val="BodyTextFirstIndent"/>
    <w:rsid w:val="00CC4C71"/>
    <w:rPr>
      <w:rFonts w:ascii="Calibri" w:eastAsia="Calibri" w:hAnsi="Calibri"/>
      <w:sz w:val="24"/>
      <w:szCs w:val="24"/>
    </w:rPr>
  </w:style>
  <w:style w:type="table" w:customStyle="1" w:styleId="GridTable1Light-Accent11">
    <w:name w:val="Grid Table 1 Light - Accent 11"/>
    <w:basedOn w:val="TableNormal"/>
    <w:uiPriority w:val="46"/>
    <w:rsid w:val="00CC4C71"/>
    <w:rPr>
      <w:rFonts w:ascii="Calibri" w:eastAsia="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5D4856"/>
    <w:rPr>
      <w:color w:val="2B579A"/>
      <w:shd w:val="clear" w:color="auto" w:fill="E6E6E6"/>
    </w:rPr>
  </w:style>
  <w:style w:type="character" w:styleId="FollowedHyperlink">
    <w:name w:val="FollowedHyperlink"/>
    <w:basedOn w:val="DefaultParagraphFont"/>
    <w:semiHidden/>
    <w:unhideWhenUsed/>
    <w:rsid w:val="005D4856"/>
    <w:rPr>
      <w:color w:val="800080" w:themeColor="followedHyperlink"/>
      <w:u w:val="single"/>
    </w:rPr>
  </w:style>
  <w:style w:type="paragraph" w:styleId="FootnoteText">
    <w:name w:val="footnote text"/>
    <w:basedOn w:val="Normal"/>
    <w:link w:val="FootnoteTextChar"/>
    <w:uiPriority w:val="99"/>
    <w:rsid w:val="00DD166E"/>
    <w:rPr>
      <w:sz w:val="20"/>
      <w:szCs w:val="20"/>
    </w:rPr>
  </w:style>
  <w:style w:type="character" w:customStyle="1" w:styleId="FootnoteTextChar">
    <w:name w:val="Footnote Text Char"/>
    <w:basedOn w:val="DefaultParagraphFont"/>
    <w:link w:val="FootnoteText"/>
    <w:uiPriority w:val="99"/>
    <w:rsid w:val="00DD166E"/>
  </w:style>
  <w:style w:type="character" w:styleId="FootnoteReference">
    <w:name w:val="footnote reference"/>
    <w:uiPriority w:val="99"/>
    <w:rsid w:val="00DD166E"/>
    <w:rPr>
      <w:vertAlign w:val="superscript"/>
    </w:rPr>
  </w:style>
  <w:style w:type="paragraph" w:styleId="Revision">
    <w:name w:val="Revision"/>
    <w:hidden/>
    <w:uiPriority w:val="99"/>
    <w:semiHidden/>
    <w:rsid w:val="000C0BEC"/>
    <w:rPr>
      <w:sz w:val="24"/>
      <w:szCs w:val="24"/>
    </w:rPr>
  </w:style>
  <w:style w:type="paragraph" w:styleId="ListParagraph">
    <w:name w:val="List Paragraph"/>
    <w:basedOn w:val="Normal"/>
    <w:link w:val="ListParagraphChar"/>
    <w:uiPriority w:val="34"/>
    <w:qFormat/>
    <w:rsid w:val="00DA047B"/>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DA047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general/topic/wages/minimumwa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E3788-3F53-4FB6-994C-77FE1E7B5C1C}">
  <ds:schemaRefs>
    <ds:schemaRef ds:uri="http://schemas.openxmlformats.org/officeDocument/2006/bibliography"/>
  </ds:schemaRefs>
</ds:datastoreItem>
</file>

<file path=customXml/itemProps2.xml><?xml version="1.0" encoding="utf-8"?>
<ds:datastoreItem xmlns:ds="http://schemas.openxmlformats.org/officeDocument/2006/customXml" ds:itemID="{20E4C879-8CCC-429C-98C6-DE1F1A6DE7C3}">
  <ds:schemaRefs>
    <ds:schemaRef ds:uri="http://schemas.microsoft.com/office/2006/metadata/longProperties"/>
  </ds:schemaRefs>
</ds:datastoreItem>
</file>

<file path=customXml/itemProps3.xml><?xml version="1.0" encoding="utf-8"?>
<ds:datastoreItem xmlns:ds="http://schemas.openxmlformats.org/officeDocument/2006/customXml" ds:itemID="{9E462C6D-5C5F-4634-B548-1CF473FD95DC}">
  <ds:schemaRefs>
    <ds:schemaRef ds:uri="http://schemas.microsoft.com/office/2006/metadata/properties"/>
    <ds:schemaRef ds:uri="http://schemas.microsoft.com/office/infopath/2007/PartnerControls"/>
    <ds:schemaRef ds:uri="eaa45b17-fd56-44b4-85b7-73d344da6853"/>
  </ds:schemaRefs>
</ds:datastoreItem>
</file>

<file path=customXml/itemProps4.xml><?xml version="1.0" encoding="utf-8"?>
<ds:datastoreItem xmlns:ds="http://schemas.openxmlformats.org/officeDocument/2006/customXml" ds:itemID="{467802B4-4825-4BDC-B9A7-6356FDFCA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DE9283-3D9A-43FA-9C6A-F197D42B5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2150</Words>
  <Characters>12259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Wantz, Joseph (ACF) (CTR)</cp:lastModifiedBy>
  <cp:revision>2</cp:revision>
  <cp:lastPrinted>2009-01-26T16:35:00Z</cp:lastPrinted>
  <dcterms:created xsi:type="dcterms:W3CDTF">2023-03-17T15:18:00Z</dcterms:created>
  <dcterms:modified xsi:type="dcterms:W3CDTF">2023-03-17T15:18:00Z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ies>
</file>