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95103" w:rsidRPr="00F45A4C" w:rsidP="005B0888" w14:paraId="2545456A" w14:textId="09F9E488">
      <w:pPr>
        <w:tabs>
          <w:tab w:val="left" w:pos="720"/>
        </w:tabs>
        <w:jc w:val="center"/>
        <w:rPr>
          <w:b/>
          <w:bCs/>
          <w:caps/>
          <w:color w:val="000000" w:themeColor="text1"/>
          <w:sz w:val="26"/>
          <w:szCs w:val="26"/>
        </w:rPr>
      </w:pPr>
      <w:r w:rsidRPr="00F45A4C">
        <w:rPr>
          <w:caps/>
          <w:color w:val="000000" w:themeColor="text1"/>
          <w:sz w:val="26"/>
          <w:szCs w:val="26"/>
          <w:lang w:val="en-CA"/>
        </w:rPr>
        <w:fldChar w:fldCharType="begin"/>
      </w:r>
      <w:r w:rsidRPr="00F45A4C">
        <w:rPr>
          <w:caps/>
          <w:color w:val="000000" w:themeColor="text1"/>
          <w:sz w:val="26"/>
          <w:szCs w:val="26"/>
          <w:lang w:val="en-CA"/>
        </w:rPr>
        <w:instrText xml:space="preserve"> SEQ CHAPTER \h \r 1</w:instrText>
      </w:r>
      <w:r>
        <w:rPr>
          <w:caps/>
          <w:color w:val="000000" w:themeColor="text1"/>
          <w:sz w:val="26"/>
          <w:szCs w:val="26"/>
          <w:lang w:val="en-CA"/>
        </w:rPr>
        <w:fldChar w:fldCharType="separate"/>
      </w:r>
      <w:r w:rsidRPr="00F45A4C">
        <w:rPr>
          <w:caps/>
          <w:color w:val="000000" w:themeColor="text1"/>
          <w:sz w:val="26"/>
          <w:szCs w:val="26"/>
          <w:lang w:val="en-CA"/>
        </w:rPr>
        <w:fldChar w:fldCharType="end"/>
      </w:r>
      <w:r w:rsidRPr="00F45A4C">
        <w:rPr>
          <w:b/>
          <w:bCs/>
          <w:caps/>
          <w:color w:val="000000" w:themeColor="text1"/>
          <w:sz w:val="26"/>
          <w:szCs w:val="26"/>
        </w:rPr>
        <w:t xml:space="preserve">Supporting Statement </w:t>
      </w:r>
      <w:r w:rsidRPr="00F45A4C" w:rsidR="007851E9">
        <w:rPr>
          <w:b/>
          <w:bCs/>
          <w:caps/>
          <w:color w:val="000000" w:themeColor="text1"/>
          <w:sz w:val="26"/>
          <w:szCs w:val="26"/>
        </w:rPr>
        <w:t>A</w:t>
      </w:r>
    </w:p>
    <w:p w:rsidR="002C325E" w:rsidRPr="00F45A4C" w:rsidP="005B0888" w14:paraId="6D84AFBF" w14:textId="77777777">
      <w:pPr>
        <w:tabs>
          <w:tab w:val="left" w:pos="720"/>
        </w:tabs>
        <w:jc w:val="center"/>
        <w:rPr>
          <w:b/>
          <w:bCs/>
          <w:caps/>
          <w:color w:val="000000" w:themeColor="text1"/>
          <w:sz w:val="26"/>
          <w:szCs w:val="26"/>
        </w:rPr>
      </w:pPr>
      <w:r w:rsidRPr="00F45A4C">
        <w:rPr>
          <w:b/>
          <w:bCs/>
          <w:caps/>
          <w:color w:val="000000" w:themeColor="text1"/>
          <w:sz w:val="26"/>
          <w:szCs w:val="26"/>
        </w:rPr>
        <w:t>for paperwork reduction act submission</w:t>
      </w:r>
    </w:p>
    <w:p w:rsidR="002C325E" w:rsidRPr="00F45A4C" w:rsidP="005B0888" w14:paraId="16573417" w14:textId="77777777">
      <w:pPr>
        <w:tabs>
          <w:tab w:val="left" w:pos="720"/>
        </w:tabs>
        <w:jc w:val="center"/>
        <w:rPr>
          <w:b/>
          <w:bCs/>
          <w:color w:val="000000" w:themeColor="text1"/>
          <w:sz w:val="26"/>
          <w:szCs w:val="26"/>
          <w:highlight w:val="lightGray"/>
        </w:rPr>
      </w:pPr>
    </w:p>
    <w:p w:rsidR="00716E35" w:rsidRPr="00F45A4C" w:rsidP="00716E35" w14:paraId="07B32446" w14:textId="2953B2D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olor w:val="000000" w:themeColor="text1"/>
          <w:sz w:val="32"/>
          <w:szCs w:val="32"/>
        </w:rPr>
      </w:pPr>
      <w:r w:rsidRPr="00F45A4C">
        <w:rPr>
          <w:b/>
          <w:bCs/>
          <w:color w:val="000000" w:themeColor="text1"/>
          <w:sz w:val="32"/>
          <w:szCs w:val="32"/>
        </w:rPr>
        <w:t>Export Certification System</w:t>
      </w:r>
      <w:r w:rsidRPr="00F45A4C" w:rsidR="0019175C">
        <w:rPr>
          <w:b/>
          <w:bCs/>
          <w:color w:val="000000" w:themeColor="text1"/>
          <w:sz w:val="32"/>
          <w:szCs w:val="32"/>
        </w:rPr>
        <w:t xml:space="preserve">, </w:t>
      </w:r>
      <w:bookmarkStart w:id="0" w:name="_Hlk162282629"/>
      <w:r w:rsidRPr="00F45A4C" w:rsidR="0019175C">
        <w:rPr>
          <w:b/>
          <w:bCs/>
          <w:color w:val="000000" w:themeColor="text1"/>
          <w:sz w:val="32"/>
          <w:szCs w:val="32"/>
        </w:rPr>
        <w:t xml:space="preserve">25 CFR </w:t>
      </w:r>
      <w:r w:rsidRPr="00F45A4C">
        <w:rPr>
          <w:b/>
          <w:bCs/>
          <w:color w:val="000000" w:themeColor="text1"/>
          <w:sz w:val="32"/>
          <w:szCs w:val="32"/>
        </w:rPr>
        <w:t>1194</w:t>
      </w:r>
      <w:bookmarkEnd w:id="0"/>
    </w:p>
    <w:p w:rsidR="00716E35" w:rsidRPr="00F45A4C" w:rsidP="005B0888" w14:paraId="7FB3D0FC" w14:textId="77777777">
      <w:pPr>
        <w:tabs>
          <w:tab w:val="left" w:pos="720"/>
        </w:tabs>
        <w:jc w:val="center"/>
        <w:rPr>
          <w:b/>
          <w:bCs/>
          <w:color w:val="000000" w:themeColor="text1"/>
          <w:sz w:val="26"/>
          <w:szCs w:val="26"/>
        </w:rPr>
      </w:pPr>
    </w:p>
    <w:p w:rsidR="00295103" w:rsidRPr="00F45A4C" w:rsidP="005B0888" w14:paraId="0FD0E61F" w14:textId="51E7122B">
      <w:pPr>
        <w:tabs>
          <w:tab w:val="left" w:pos="720"/>
        </w:tabs>
        <w:jc w:val="center"/>
        <w:rPr>
          <w:color w:val="000000" w:themeColor="text1"/>
          <w:sz w:val="22"/>
          <w:szCs w:val="22"/>
        </w:rPr>
      </w:pPr>
      <w:r w:rsidRPr="00F45A4C">
        <w:rPr>
          <w:b/>
          <w:bCs/>
          <w:color w:val="000000" w:themeColor="text1"/>
          <w:sz w:val="26"/>
          <w:szCs w:val="26"/>
        </w:rPr>
        <w:t>OMB Control Number 10</w:t>
      </w:r>
      <w:r w:rsidRPr="00F45A4C" w:rsidR="00716E35">
        <w:rPr>
          <w:b/>
          <w:bCs/>
          <w:color w:val="000000" w:themeColor="text1"/>
          <w:sz w:val="26"/>
          <w:szCs w:val="26"/>
        </w:rPr>
        <w:t>76-</w:t>
      </w:r>
      <w:r w:rsidRPr="00F45A4C" w:rsidR="00FE7E9A">
        <w:rPr>
          <w:b/>
          <w:bCs/>
          <w:color w:val="000000" w:themeColor="text1"/>
          <w:sz w:val="26"/>
          <w:szCs w:val="26"/>
        </w:rPr>
        <w:t>NEW</w:t>
      </w:r>
    </w:p>
    <w:p w:rsidR="009B359F" w:rsidRPr="00F45A4C" w:rsidP="005B0888" w14:paraId="5C18DE7E" w14:textId="77777777">
      <w:pPr>
        <w:tabs>
          <w:tab w:val="left" w:pos="720"/>
        </w:tabs>
        <w:jc w:val="center"/>
        <w:rPr>
          <w:color w:val="000000" w:themeColor="text1"/>
          <w:sz w:val="22"/>
          <w:szCs w:val="22"/>
        </w:rPr>
      </w:pPr>
    </w:p>
    <w:p w:rsidR="00FA14F6" w:rsidRPr="00F45A4C" w:rsidP="00716E35" w14:paraId="4DAAA8DB" w14:textId="6A5439A7">
      <w:pPr>
        <w:tabs>
          <w:tab w:val="left" w:pos="-1080"/>
          <w:tab w:val="left" w:pos="-720"/>
          <w:tab w:val="left" w:pos="720"/>
        </w:tabs>
        <w:rPr>
          <w:color w:val="000000" w:themeColor="text1"/>
          <w:sz w:val="24"/>
          <w:szCs w:val="24"/>
        </w:rPr>
      </w:pPr>
      <w:r w:rsidRPr="00F45A4C">
        <w:rPr>
          <w:b/>
          <w:color w:val="000000" w:themeColor="text1"/>
          <w:sz w:val="24"/>
          <w:szCs w:val="24"/>
        </w:rPr>
        <w:t>Terms of Clearance:</w:t>
      </w:r>
      <w:r w:rsidRPr="00F45A4C">
        <w:rPr>
          <w:color w:val="000000" w:themeColor="text1"/>
          <w:sz w:val="24"/>
          <w:szCs w:val="24"/>
        </w:rPr>
        <w:t xml:space="preserve">  </w:t>
      </w:r>
      <w:r w:rsidRPr="00F45A4C" w:rsidR="00FE7E9A">
        <w:rPr>
          <w:color w:val="000000" w:themeColor="text1"/>
          <w:sz w:val="24"/>
          <w:szCs w:val="24"/>
        </w:rPr>
        <w:t>None.</w:t>
      </w:r>
      <w:r w:rsidRPr="00F45A4C" w:rsidR="00716E35">
        <w:rPr>
          <w:color w:val="000000" w:themeColor="text1"/>
          <w:sz w:val="24"/>
          <w:szCs w:val="24"/>
        </w:rPr>
        <w:t xml:space="preserve"> </w:t>
      </w:r>
    </w:p>
    <w:p w:rsidR="00FA14F6" w:rsidRPr="00F45A4C" w:rsidP="006D3E4F" w14:paraId="5198EC9B" w14:textId="7AE10845">
      <w:pPr>
        <w:tabs>
          <w:tab w:val="left" w:pos="-1080"/>
          <w:tab w:val="left" w:pos="-720"/>
          <w:tab w:val="left" w:pos="720"/>
        </w:tabs>
        <w:rPr>
          <w:color w:val="000000" w:themeColor="text1"/>
          <w:sz w:val="24"/>
          <w:szCs w:val="24"/>
        </w:rPr>
      </w:pPr>
    </w:p>
    <w:p w:rsidR="00FA14F6" w:rsidRPr="00F45A4C" w:rsidP="00FA14F6" w14:paraId="72B9E07B" w14:textId="77777777">
      <w:pPr>
        <w:tabs>
          <w:tab w:val="left" w:pos="-1080"/>
          <w:tab w:val="left" w:pos="-720"/>
          <w:tab w:val="left" w:pos="720"/>
        </w:tabs>
        <w:ind w:left="360" w:hanging="360"/>
        <w:rPr>
          <w:color w:val="000000" w:themeColor="text1"/>
          <w:sz w:val="24"/>
          <w:szCs w:val="24"/>
        </w:rPr>
      </w:pPr>
      <w:r w:rsidRPr="00F45A4C">
        <w:rPr>
          <w:b/>
          <w:bCs/>
          <w:color w:val="000000" w:themeColor="text1"/>
          <w:sz w:val="24"/>
          <w:szCs w:val="24"/>
        </w:rPr>
        <w:t>Justification</w:t>
      </w:r>
    </w:p>
    <w:p w:rsidR="00FA14F6" w:rsidRPr="00F45A4C" w:rsidP="00FA14F6" w14:paraId="5FE5B748" w14:textId="77777777">
      <w:pPr>
        <w:tabs>
          <w:tab w:val="left" w:pos="-1080"/>
          <w:tab w:val="left" w:pos="-720"/>
          <w:tab w:val="left" w:pos="720"/>
        </w:tabs>
        <w:rPr>
          <w:color w:val="000000" w:themeColor="text1"/>
          <w:sz w:val="24"/>
          <w:szCs w:val="24"/>
        </w:rPr>
      </w:pPr>
    </w:p>
    <w:p w:rsidR="00FA14F6" w:rsidRPr="00F45A4C" w:rsidP="00FA14F6" w14:paraId="0AB534E1" w14:textId="77777777">
      <w:pPr>
        <w:tabs>
          <w:tab w:val="left" w:pos="-1080"/>
          <w:tab w:val="left" w:pos="-720"/>
          <w:tab w:val="left" w:pos="360"/>
          <w:tab w:val="left" w:pos="720"/>
        </w:tabs>
        <w:rPr>
          <w:b/>
          <w:color w:val="000000" w:themeColor="text1"/>
          <w:sz w:val="24"/>
          <w:szCs w:val="24"/>
        </w:rPr>
      </w:pPr>
      <w:r w:rsidRPr="00F45A4C">
        <w:rPr>
          <w:b/>
          <w:color w:val="000000" w:themeColor="text1"/>
          <w:sz w:val="24"/>
          <w:szCs w:val="24"/>
        </w:rPr>
        <w:t>1.</w:t>
      </w:r>
      <w:r w:rsidRPr="00F45A4C">
        <w:rPr>
          <w:b/>
          <w:color w:val="000000" w:themeColor="text1"/>
          <w:sz w:val="24"/>
          <w:szCs w:val="24"/>
        </w:rPr>
        <w:tab/>
        <w:t>Explain the circumstances that make the collection of information necessary.  Identify any legal or administrative requirements that necessitate the collection.</w:t>
      </w:r>
    </w:p>
    <w:p w:rsidR="00FA14F6" w:rsidRPr="00F45A4C" w:rsidP="00FA14F6" w14:paraId="64BA488B" w14:textId="77777777">
      <w:pPr>
        <w:tabs>
          <w:tab w:val="left" w:pos="-1080"/>
          <w:tab w:val="left" w:pos="-720"/>
          <w:tab w:val="left" w:pos="360"/>
          <w:tab w:val="left" w:pos="720"/>
        </w:tabs>
        <w:rPr>
          <w:color w:val="000000" w:themeColor="text1"/>
          <w:sz w:val="24"/>
          <w:szCs w:val="24"/>
        </w:rPr>
      </w:pPr>
    </w:p>
    <w:p w:rsidR="00ED2229" w:rsidRPr="00F45A4C" w:rsidP="00ED2229" w14:paraId="47736C45" w14:textId="5B6EEBDF">
      <w:pPr>
        <w:tabs>
          <w:tab w:val="left" w:pos="-1080"/>
          <w:tab w:val="left" w:pos="-720"/>
          <w:tab w:val="left" w:pos="360"/>
          <w:tab w:val="left" w:pos="720"/>
        </w:tabs>
        <w:rPr>
          <w:i/>
          <w:iCs/>
          <w:color w:val="000000" w:themeColor="text1"/>
          <w:sz w:val="24"/>
          <w:szCs w:val="24"/>
        </w:rPr>
      </w:pPr>
      <w:r w:rsidRPr="00F45A4C">
        <w:rPr>
          <w:color w:val="000000" w:themeColor="text1"/>
          <w:sz w:val="24"/>
          <w:szCs w:val="24"/>
        </w:rPr>
        <w:t xml:space="preserve">On December 21, 2021, Congress enacted the </w:t>
      </w:r>
      <w:r w:rsidRPr="00F45A4C">
        <w:rPr>
          <w:i/>
          <w:iCs/>
          <w:color w:val="000000" w:themeColor="text1"/>
          <w:sz w:val="24"/>
          <w:szCs w:val="24"/>
        </w:rPr>
        <w:t xml:space="preserve">Safeguard Tribal Objects of Patrimony </w:t>
      </w:r>
    </w:p>
    <w:p w:rsidR="00ED2229" w:rsidRPr="00F45A4C" w:rsidP="00ED2229" w14:paraId="77734C3C" w14:textId="6B58E443">
      <w:pPr>
        <w:tabs>
          <w:tab w:val="left" w:pos="-1080"/>
          <w:tab w:val="left" w:pos="-720"/>
          <w:tab w:val="left" w:pos="360"/>
          <w:tab w:val="left" w:pos="720"/>
        </w:tabs>
        <w:rPr>
          <w:color w:val="000000" w:themeColor="text1"/>
          <w:sz w:val="24"/>
          <w:szCs w:val="24"/>
        </w:rPr>
      </w:pPr>
      <w:r w:rsidRPr="00F45A4C">
        <w:rPr>
          <w:i/>
          <w:iCs/>
          <w:color w:val="000000" w:themeColor="text1"/>
          <w:sz w:val="24"/>
          <w:szCs w:val="24"/>
        </w:rPr>
        <w:t>Act of 2021</w:t>
      </w:r>
      <w:r w:rsidRPr="00F45A4C" w:rsidR="00993CB2">
        <w:rPr>
          <w:i/>
          <w:iCs/>
          <w:color w:val="000000" w:themeColor="text1"/>
          <w:sz w:val="24"/>
          <w:szCs w:val="24"/>
        </w:rPr>
        <w:t xml:space="preserve"> (STOP Act)</w:t>
      </w:r>
      <w:r w:rsidRPr="00F45A4C" w:rsidR="0019175C">
        <w:rPr>
          <w:color w:val="000000" w:themeColor="text1"/>
          <w:sz w:val="24"/>
          <w:szCs w:val="24"/>
        </w:rPr>
        <w:t xml:space="preserve">, Pub. L. </w:t>
      </w:r>
      <w:r w:rsidRPr="00F45A4C">
        <w:rPr>
          <w:color w:val="000000" w:themeColor="text1"/>
          <w:sz w:val="24"/>
          <w:szCs w:val="24"/>
        </w:rPr>
        <w:t>117</w:t>
      </w:r>
      <w:r w:rsidRPr="00F45A4C" w:rsidR="0019175C">
        <w:rPr>
          <w:color w:val="000000" w:themeColor="text1"/>
          <w:sz w:val="24"/>
          <w:szCs w:val="24"/>
        </w:rPr>
        <w:t>-</w:t>
      </w:r>
      <w:r w:rsidRPr="00F45A4C">
        <w:rPr>
          <w:color w:val="000000" w:themeColor="text1"/>
          <w:sz w:val="24"/>
          <w:szCs w:val="24"/>
        </w:rPr>
        <w:t>258</w:t>
      </w:r>
      <w:r w:rsidRPr="00F45A4C" w:rsidR="0019175C">
        <w:rPr>
          <w:color w:val="000000" w:themeColor="text1"/>
          <w:sz w:val="24"/>
          <w:szCs w:val="24"/>
        </w:rPr>
        <w:t xml:space="preserve">, </w:t>
      </w:r>
      <w:r w:rsidRPr="00F45A4C">
        <w:rPr>
          <w:color w:val="000000" w:themeColor="text1"/>
          <w:sz w:val="24"/>
          <w:szCs w:val="24"/>
        </w:rPr>
        <w:t xml:space="preserve">codified at 25 U.S.C. 3071 </w:t>
      </w:r>
      <w:r w:rsidRPr="00F45A4C">
        <w:rPr>
          <w:i/>
          <w:iCs/>
          <w:color w:val="000000" w:themeColor="text1"/>
          <w:sz w:val="24"/>
          <w:szCs w:val="24"/>
        </w:rPr>
        <w:t>et seq</w:t>
      </w:r>
      <w:r w:rsidRPr="00F45A4C">
        <w:rPr>
          <w:color w:val="000000" w:themeColor="text1"/>
          <w:sz w:val="24"/>
          <w:szCs w:val="24"/>
        </w:rPr>
        <w:t xml:space="preserve">., to provide a framework to prevent the export for sale in foreign countries of Native American cultural items that are held in violation of current federal laws.  </w:t>
      </w:r>
    </w:p>
    <w:p w:rsidR="0019175C" w:rsidRPr="00F45A4C" w:rsidP="00FE7E9A" w14:paraId="1CBD1A06" w14:textId="77777777">
      <w:pPr>
        <w:tabs>
          <w:tab w:val="left" w:pos="-1080"/>
          <w:tab w:val="left" w:pos="-720"/>
          <w:tab w:val="left" w:pos="360"/>
          <w:tab w:val="left" w:pos="720"/>
        </w:tabs>
        <w:rPr>
          <w:color w:val="000000" w:themeColor="text1"/>
          <w:sz w:val="24"/>
          <w:szCs w:val="24"/>
        </w:rPr>
      </w:pPr>
    </w:p>
    <w:p w:rsidR="00093EF6" w:rsidRPr="00F45A4C" w:rsidP="0012012C" w14:paraId="2D491DF7" w14:textId="0DA4ECCD">
      <w:pPr>
        <w:tabs>
          <w:tab w:val="left" w:pos="-1080"/>
          <w:tab w:val="left" w:pos="-720"/>
          <w:tab w:val="left" w:pos="360"/>
          <w:tab w:val="left" w:pos="720"/>
        </w:tabs>
        <w:rPr>
          <w:color w:val="000000" w:themeColor="text1"/>
          <w:sz w:val="24"/>
          <w:szCs w:val="24"/>
        </w:rPr>
      </w:pPr>
      <w:r w:rsidRPr="00F45A4C">
        <w:rPr>
          <w:color w:val="000000" w:themeColor="text1"/>
          <w:sz w:val="24"/>
          <w:szCs w:val="24"/>
        </w:rPr>
        <w:t xml:space="preserve">The Act requires the Secretary of the Interior (DOI) to promulgate regulations to implement the Act within </w:t>
      </w:r>
      <w:r w:rsidRPr="00F45A4C" w:rsidR="00ED2229">
        <w:rPr>
          <w:color w:val="000000" w:themeColor="text1"/>
          <w:sz w:val="24"/>
          <w:szCs w:val="24"/>
        </w:rPr>
        <w:t>one year</w:t>
      </w:r>
      <w:r w:rsidRPr="00F45A4C">
        <w:rPr>
          <w:color w:val="000000" w:themeColor="text1"/>
          <w:sz w:val="24"/>
          <w:szCs w:val="24"/>
        </w:rPr>
        <w:t xml:space="preserve"> of its enactment (i.e., by </w:t>
      </w:r>
      <w:r w:rsidRPr="00F45A4C" w:rsidR="00ED2229">
        <w:rPr>
          <w:color w:val="000000" w:themeColor="text1"/>
          <w:sz w:val="24"/>
          <w:szCs w:val="24"/>
        </w:rPr>
        <w:t>December 21</w:t>
      </w:r>
      <w:r w:rsidRPr="00F45A4C">
        <w:rPr>
          <w:color w:val="000000" w:themeColor="text1"/>
          <w:sz w:val="24"/>
          <w:szCs w:val="24"/>
        </w:rPr>
        <w:t>, 202</w:t>
      </w:r>
      <w:r w:rsidRPr="00F45A4C" w:rsidR="00ED2229">
        <w:rPr>
          <w:color w:val="000000" w:themeColor="text1"/>
          <w:sz w:val="24"/>
          <w:szCs w:val="24"/>
        </w:rPr>
        <w:t>2</w:t>
      </w:r>
      <w:r w:rsidRPr="00F45A4C">
        <w:rPr>
          <w:color w:val="000000" w:themeColor="text1"/>
          <w:sz w:val="24"/>
          <w:szCs w:val="24"/>
        </w:rPr>
        <w:t xml:space="preserve">). DOI published a proposed rule on </w:t>
      </w:r>
      <w:r w:rsidRPr="0057022B" w:rsidR="0057022B">
        <w:rPr>
          <w:color w:val="000000" w:themeColor="text1"/>
          <w:sz w:val="24"/>
          <w:szCs w:val="24"/>
        </w:rPr>
        <w:t>October</w:t>
      </w:r>
      <w:r w:rsidRPr="0057022B">
        <w:rPr>
          <w:color w:val="000000" w:themeColor="text1"/>
          <w:sz w:val="24"/>
          <w:szCs w:val="24"/>
        </w:rPr>
        <w:t xml:space="preserve"> </w:t>
      </w:r>
      <w:r w:rsidRPr="0057022B" w:rsidR="0057022B">
        <w:rPr>
          <w:color w:val="000000" w:themeColor="text1"/>
          <w:sz w:val="24"/>
          <w:szCs w:val="24"/>
        </w:rPr>
        <w:t>25</w:t>
      </w:r>
      <w:r w:rsidRPr="0057022B">
        <w:rPr>
          <w:color w:val="000000" w:themeColor="text1"/>
          <w:sz w:val="24"/>
          <w:szCs w:val="24"/>
        </w:rPr>
        <w:t xml:space="preserve">, </w:t>
      </w:r>
      <w:r w:rsidRPr="0057022B" w:rsidR="0057022B">
        <w:rPr>
          <w:color w:val="000000" w:themeColor="text1"/>
          <w:sz w:val="24"/>
          <w:szCs w:val="24"/>
        </w:rPr>
        <w:t>2024</w:t>
      </w:r>
      <w:r w:rsidR="0057022B">
        <w:rPr>
          <w:color w:val="000000" w:themeColor="text1"/>
          <w:sz w:val="24"/>
          <w:szCs w:val="24"/>
        </w:rPr>
        <w:t>,</w:t>
      </w:r>
      <w:r w:rsidRPr="0057022B">
        <w:rPr>
          <w:color w:val="000000" w:themeColor="text1"/>
          <w:sz w:val="24"/>
          <w:szCs w:val="24"/>
        </w:rPr>
        <w:t xml:space="preserve"> at </w:t>
      </w:r>
      <w:r w:rsidRPr="0057022B" w:rsidR="0057022B">
        <w:rPr>
          <w:color w:val="000000" w:themeColor="text1"/>
          <w:sz w:val="24"/>
          <w:szCs w:val="24"/>
        </w:rPr>
        <w:t>89 FR 85078</w:t>
      </w:r>
      <w:r w:rsidR="0057022B">
        <w:rPr>
          <w:color w:val="000000" w:themeColor="text1"/>
          <w:sz w:val="24"/>
          <w:szCs w:val="24"/>
        </w:rPr>
        <w:t xml:space="preserve"> </w:t>
      </w:r>
      <w:r w:rsidRPr="00F45A4C">
        <w:rPr>
          <w:color w:val="000000" w:themeColor="text1"/>
          <w:sz w:val="24"/>
          <w:szCs w:val="24"/>
        </w:rPr>
        <w:t xml:space="preserve">under RIN 1076-AF78 for regulations at 25 CFR 1194. </w:t>
      </w:r>
    </w:p>
    <w:p w:rsidR="00A639E4" w:rsidRPr="00F45A4C" w:rsidP="00A639E4" w14:paraId="187A7359" w14:textId="77777777">
      <w:pPr>
        <w:tabs>
          <w:tab w:val="left" w:pos="-1080"/>
          <w:tab w:val="left" w:pos="-720"/>
          <w:tab w:val="left" w:pos="360"/>
          <w:tab w:val="left" w:pos="720"/>
        </w:tabs>
        <w:rPr>
          <w:color w:val="000000" w:themeColor="text1"/>
          <w:sz w:val="24"/>
          <w:szCs w:val="24"/>
        </w:rPr>
      </w:pPr>
    </w:p>
    <w:p w:rsidR="00A639E4" w:rsidRPr="00F45A4C" w:rsidP="00A639E4" w14:paraId="2CA7DA7A" w14:textId="4A0B4FFC">
      <w:pPr>
        <w:tabs>
          <w:tab w:val="left" w:pos="-1080"/>
          <w:tab w:val="left" w:pos="-720"/>
          <w:tab w:val="left" w:pos="360"/>
          <w:tab w:val="left" w:pos="720"/>
        </w:tabs>
        <w:rPr>
          <w:color w:val="000000" w:themeColor="text1"/>
          <w:sz w:val="24"/>
          <w:szCs w:val="24"/>
        </w:rPr>
      </w:pPr>
      <w:r w:rsidRPr="00F45A4C">
        <w:rPr>
          <w:color w:val="000000" w:themeColor="text1"/>
          <w:sz w:val="24"/>
          <w:szCs w:val="24"/>
        </w:rPr>
        <w:t xml:space="preserve">Both the statute and regulations set out the creation of the following:  </w:t>
      </w:r>
    </w:p>
    <w:p w:rsidR="00856E87" w:rsidRPr="00F45A4C" w:rsidP="00F578BF" w14:paraId="5D4B0A90" w14:textId="5824FB7D">
      <w:pPr>
        <w:pStyle w:val="ListParagraph"/>
        <w:rPr>
          <w:rFonts w:ascii="Times New Roman" w:hAnsi="Times New Roman" w:cs="Times New Roman"/>
          <w:color w:val="000000" w:themeColor="text1"/>
          <w:sz w:val="24"/>
          <w:szCs w:val="24"/>
        </w:rPr>
      </w:pPr>
      <w:r w:rsidRPr="00F45A4C">
        <w:rPr>
          <w:rFonts w:ascii="Times New Roman" w:hAnsi="Times New Roman" w:cs="Times New Roman"/>
          <w:color w:val="000000" w:themeColor="text1"/>
          <w:sz w:val="24"/>
          <w:szCs w:val="24"/>
        </w:rPr>
        <w:t xml:space="preserve">STOP Act Native Working Group; </w:t>
      </w:r>
    </w:p>
    <w:p w:rsidR="00A639E4" w:rsidRPr="00F45A4C" w:rsidP="00F578BF" w14:paraId="3E753630" w14:textId="3BC044F7">
      <w:pPr>
        <w:pStyle w:val="ListParagraph"/>
        <w:rPr>
          <w:rFonts w:ascii="Times New Roman" w:hAnsi="Times New Roman" w:cs="Times New Roman"/>
          <w:color w:val="000000" w:themeColor="text1"/>
          <w:sz w:val="24"/>
          <w:szCs w:val="24"/>
        </w:rPr>
      </w:pPr>
      <w:r w:rsidRPr="00F45A4C">
        <w:rPr>
          <w:rFonts w:ascii="Times New Roman" w:hAnsi="Times New Roman" w:cs="Times New Roman"/>
          <w:color w:val="000000" w:themeColor="text1"/>
          <w:sz w:val="24"/>
          <w:szCs w:val="24"/>
        </w:rPr>
        <w:t>export certification application and issuance procedures;</w:t>
      </w:r>
      <w:r w:rsidRPr="00F45A4C" w:rsidR="00856E87">
        <w:rPr>
          <w:rFonts w:ascii="Times New Roman" w:hAnsi="Times New Roman" w:cs="Times New Roman"/>
          <w:color w:val="000000" w:themeColor="text1"/>
          <w:sz w:val="24"/>
          <w:szCs w:val="24"/>
        </w:rPr>
        <w:t xml:space="preserve"> and</w:t>
      </w:r>
    </w:p>
    <w:p w:rsidR="00A639E4" w:rsidRPr="00F45A4C" w:rsidP="00F578BF" w14:paraId="31ACAE4C" w14:textId="5F89FAB8">
      <w:pPr>
        <w:pStyle w:val="ListParagraph"/>
        <w:rPr>
          <w:rFonts w:ascii="Times New Roman" w:hAnsi="Times New Roman" w:cs="Times New Roman"/>
          <w:color w:val="000000" w:themeColor="text1"/>
          <w:sz w:val="24"/>
          <w:szCs w:val="24"/>
        </w:rPr>
      </w:pPr>
      <w:r w:rsidRPr="00F45A4C">
        <w:rPr>
          <w:rFonts w:ascii="Times New Roman" w:hAnsi="Times New Roman" w:cs="Times New Roman"/>
          <w:color w:val="000000" w:themeColor="text1"/>
          <w:sz w:val="24"/>
          <w:szCs w:val="24"/>
        </w:rPr>
        <w:t>secure central Federal database information system for the purpose of making export certification applications available to Indian Tribes and Native Hawaiian organizations</w:t>
      </w:r>
      <w:r w:rsidRPr="00F45A4C" w:rsidR="00856E87">
        <w:rPr>
          <w:rFonts w:ascii="Times New Roman" w:hAnsi="Times New Roman" w:cs="Times New Roman"/>
          <w:color w:val="000000" w:themeColor="text1"/>
          <w:sz w:val="24"/>
          <w:szCs w:val="24"/>
        </w:rPr>
        <w:t>.</w:t>
      </w:r>
    </w:p>
    <w:p w:rsidR="006D3E4F" w:rsidRPr="00F45A4C" w:rsidP="00FA14F6" w14:paraId="77187D33" w14:textId="67F77615">
      <w:pPr>
        <w:tabs>
          <w:tab w:val="left" w:pos="-1080"/>
          <w:tab w:val="left" w:pos="-720"/>
          <w:tab w:val="left" w:pos="360"/>
          <w:tab w:val="left" w:pos="720"/>
        </w:tabs>
        <w:rPr>
          <w:color w:val="000000" w:themeColor="text1"/>
          <w:sz w:val="24"/>
          <w:szCs w:val="24"/>
        </w:rPr>
      </w:pPr>
    </w:p>
    <w:p w:rsidR="00FA14F6" w:rsidRPr="00F45A4C" w:rsidP="00FA14F6" w14:paraId="12D86C41" w14:textId="77777777">
      <w:pPr>
        <w:tabs>
          <w:tab w:val="left" w:pos="-1080"/>
          <w:tab w:val="left" w:pos="-720"/>
          <w:tab w:val="left" w:pos="360"/>
          <w:tab w:val="left" w:pos="720"/>
        </w:tabs>
        <w:rPr>
          <w:b/>
          <w:color w:val="000000" w:themeColor="text1"/>
          <w:sz w:val="24"/>
          <w:szCs w:val="24"/>
        </w:rPr>
      </w:pPr>
      <w:r w:rsidRPr="00F45A4C">
        <w:rPr>
          <w:b/>
          <w:color w:val="000000" w:themeColor="text1"/>
          <w:sz w:val="24"/>
          <w:szCs w:val="24"/>
        </w:rPr>
        <w:t>2.</w:t>
      </w:r>
      <w:r w:rsidRPr="00F45A4C">
        <w:rPr>
          <w:b/>
          <w:color w:val="000000" w:themeColor="text1"/>
          <w:sz w:val="24"/>
          <w:szCs w:val="24"/>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7A4113" w:rsidRPr="00F45A4C" w:rsidP="007A4113" w14:paraId="01A86231" w14:textId="77777777">
      <w:pPr>
        <w:tabs>
          <w:tab w:val="left" w:pos="-1080"/>
          <w:tab w:val="left" w:pos="-720"/>
          <w:tab w:val="left" w:pos="360"/>
          <w:tab w:val="left" w:pos="720"/>
        </w:tabs>
        <w:rPr>
          <w:color w:val="000000" w:themeColor="text1"/>
          <w:sz w:val="24"/>
          <w:szCs w:val="24"/>
        </w:rPr>
      </w:pPr>
    </w:p>
    <w:p w:rsidR="007A4113" w:rsidRPr="00F45A4C" w:rsidP="00F578BF" w14:paraId="27D257FC" w14:textId="24B17833">
      <w:pPr>
        <w:tabs>
          <w:tab w:val="left" w:pos="-1080"/>
          <w:tab w:val="left" w:pos="-720"/>
          <w:tab w:val="left" w:pos="360"/>
          <w:tab w:val="left" w:pos="720"/>
        </w:tabs>
        <w:rPr>
          <w:color w:val="000000" w:themeColor="text1"/>
          <w:sz w:val="24"/>
          <w:szCs w:val="24"/>
        </w:rPr>
      </w:pPr>
      <w:r w:rsidRPr="00F45A4C">
        <w:rPr>
          <w:color w:val="000000" w:themeColor="text1"/>
          <w:sz w:val="24"/>
          <w:szCs w:val="24"/>
        </w:rPr>
        <w:t>The Department – in consultation with Indian Tribes and Native Hawaiian organizations – published guidance, and descriptions of items requiring Export certification, in the Federal Register on the following dates:</w:t>
      </w:r>
    </w:p>
    <w:p w:rsidR="00F578BF" w:rsidRPr="00F45A4C" w:rsidP="00F578BF" w14:paraId="20C967FB" w14:textId="70414C98">
      <w:pPr>
        <w:pStyle w:val="ListParagraph"/>
        <w:rPr>
          <w:rFonts w:ascii="Times New Roman" w:hAnsi="Times New Roman" w:cs="Times New Roman"/>
          <w:color w:val="000000" w:themeColor="text1"/>
          <w:sz w:val="24"/>
          <w:szCs w:val="24"/>
        </w:rPr>
      </w:pPr>
      <w:r w:rsidRPr="00F45A4C">
        <w:rPr>
          <w:rFonts w:ascii="Times New Roman" w:hAnsi="Times New Roman" w:cs="Times New Roman"/>
          <w:color w:val="000000" w:themeColor="text1"/>
          <w:sz w:val="24"/>
          <w:szCs w:val="24"/>
          <w:highlight w:val="yellow"/>
        </w:rPr>
        <w:t>MONTH XX, YEAR</w:t>
      </w:r>
      <w:r w:rsidRPr="00F45A4C">
        <w:rPr>
          <w:rFonts w:ascii="Times New Roman" w:hAnsi="Times New Roman" w:cs="Times New Roman"/>
          <w:color w:val="000000" w:themeColor="text1"/>
          <w:sz w:val="24"/>
          <w:szCs w:val="24"/>
        </w:rPr>
        <w:t xml:space="preserve"> at </w:t>
      </w:r>
      <w:r w:rsidRPr="00F45A4C">
        <w:rPr>
          <w:rFonts w:ascii="Times New Roman" w:hAnsi="Times New Roman" w:cs="Times New Roman"/>
          <w:color w:val="000000" w:themeColor="text1"/>
          <w:sz w:val="24"/>
          <w:szCs w:val="24"/>
          <w:highlight w:val="yellow"/>
        </w:rPr>
        <w:t>XX FR XXXX</w:t>
      </w:r>
      <w:r w:rsidRPr="00F45A4C" w:rsidR="00E62FFD">
        <w:rPr>
          <w:rFonts w:ascii="Times New Roman" w:hAnsi="Times New Roman" w:cs="Times New Roman"/>
          <w:color w:val="000000" w:themeColor="text1"/>
          <w:sz w:val="24"/>
          <w:szCs w:val="24"/>
        </w:rPr>
        <w:t>.</w:t>
      </w:r>
    </w:p>
    <w:p w:rsidR="00F578BF" w:rsidRPr="00F45A4C" w:rsidP="00F578BF" w14:paraId="466EB8CF" w14:textId="2F9E8AD8">
      <w:pPr>
        <w:pStyle w:val="ListParagraph"/>
        <w:rPr>
          <w:rFonts w:ascii="Times New Roman" w:hAnsi="Times New Roman" w:cs="Times New Roman"/>
          <w:color w:val="000000" w:themeColor="text1"/>
          <w:sz w:val="24"/>
          <w:szCs w:val="24"/>
        </w:rPr>
      </w:pPr>
      <w:r w:rsidRPr="00F45A4C">
        <w:rPr>
          <w:rFonts w:ascii="Times New Roman" w:hAnsi="Times New Roman" w:cs="Times New Roman"/>
          <w:color w:val="000000" w:themeColor="text1"/>
          <w:sz w:val="24"/>
          <w:szCs w:val="24"/>
          <w:highlight w:val="yellow"/>
        </w:rPr>
        <w:t>MONTH XX, YEAR</w:t>
      </w:r>
      <w:r w:rsidRPr="00F45A4C">
        <w:rPr>
          <w:rFonts w:ascii="Times New Roman" w:hAnsi="Times New Roman" w:cs="Times New Roman"/>
          <w:color w:val="000000" w:themeColor="text1"/>
          <w:sz w:val="24"/>
          <w:szCs w:val="24"/>
        </w:rPr>
        <w:t xml:space="preserve"> at </w:t>
      </w:r>
      <w:r w:rsidRPr="00F45A4C">
        <w:rPr>
          <w:rFonts w:ascii="Times New Roman" w:hAnsi="Times New Roman" w:cs="Times New Roman"/>
          <w:color w:val="000000" w:themeColor="text1"/>
          <w:sz w:val="24"/>
          <w:szCs w:val="24"/>
          <w:highlight w:val="yellow"/>
        </w:rPr>
        <w:t>XX FR XXXX</w:t>
      </w:r>
      <w:r w:rsidRPr="00F45A4C" w:rsidR="00E62FFD">
        <w:rPr>
          <w:rFonts w:ascii="Times New Roman" w:hAnsi="Times New Roman" w:cs="Times New Roman"/>
          <w:color w:val="000000" w:themeColor="text1"/>
          <w:sz w:val="24"/>
          <w:szCs w:val="24"/>
        </w:rPr>
        <w:t>.</w:t>
      </w:r>
    </w:p>
    <w:p w:rsidR="000354F6" w:rsidRPr="00F45A4C" w:rsidP="000354F6" w14:paraId="2A5C76C7" w14:textId="1C38CD92">
      <w:pPr>
        <w:rPr>
          <w:color w:val="000000" w:themeColor="text1"/>
          <w:sz w:val="24"/>
          <w:szCs w:val="24"/>
        </w:rPr>
      </w:pPr>
      <w:r>
        <w:rPr>
          <w:color w:val="000000" w:themeColor="text1"/>
          <w:sz w:val="24"/>
          <w:szCs w:val="24"/>
        </w:rPr>
        <w:pict>
          <v:rect id="_x0000_i1025" style="width:0;height:1.5pt" o:hralign="center" o:hrstd="t" o:hr="t" fillcolor="#a0a0a0" stroked="f"/>
        </w:pict>
      </w:r>
    </w:p>
    <w:tbl>
      <w:tblPr>
        <w:tblStyle w:val="TableGrid"/>
        <w:tblW w:w="0" w:type="auto"/>
        <w:tblInd w:w="355" w:type="dxa"/>
        <w:tblLook w:val="04A0"/>
      </w:tblPr>
      <w:tblGrid>
        <w:gridCol w:w="3240"/>
        <w:gridCol w:w="5400"/>
      </w:tblGrid>
      <w:tr w14:paraId="4452AEB8" w14:textId="77777777" w:rsidTr="00F578BF">
        <w:tblPrEx>
          <w:tblW w:w="0" w:type="auto"/>
          <w:tblInd w:w="355" w:type="dxa"/>
          <w:tblLook w:val="04A0"/>
        </w:tblPrEx>
        <w:tc>
          <w:tcPr>
            <w:tcW w:w="8640" w:type="dxa"/>
            <w:gridSpan w:val="2"/>
          </w:tcPr>
          <w:p w:rsidR="00A576A0" w:rsidRPr="00F45A4C" w:rsidP="007A4113" w14:paraId="06429B76" w14:textId="7006F569">
            <w:pPr>
              <w:tabs>
                <w:tab w:val="left" w:pos="-1080"/>
                <w:tab w:val="left" w:pos="-720"/>
                <w:tab w:val="left" w:pos="360"/>
                <w:tab w:val="left" w:pos="720"/>
              </w:tabs>
              <w:rPr>
                <w:color w:val="000000" w:themeColor="text1"/>
                <w:sz w:val="24"/>
                <w:szCs w:val="24"/>
              </w:rPr>
            </w:pPr>
            <w:r w:rsidRPr="00F45A4C">
              <w:rPr>
                <w:b/>
                <w:bCs/>
                <w:color w:val="000000" w:themeColor="text1"/>
                <w:sz w:val="24"/>
                <w:szCs w:val="24"/>
              </w:rPr>
              <w:t>Export Certification System</w:t>
            </w:r>
          </w:p>
        </w:tc>
      </w:tr>
      <w:tr w14:paraId="1E707B39" w14:textId="77777777" w:rsidTr="003874FE">
        <w:tblPrEx>
          <w:tblW w:w="0" w:type="auto"/>
          <w:tblInd w:w="355" w:type="dxa"/>
          <w:tblLook w:val="04A0"/>
        </w:tblPrEx>
        <w:tc>
          <w:tcPr>
            <w:tcW w:w="3240" w:type="dxa"/>
            <w:shd w:val="clear" w:color="auto" w:fill="F2F2F2" w:themeFill="background1" w:themeFillShade="F2"/>
          </w:tcPr>
          <w:p w:rsidR="009304B3" w:rsidRPr="00F45A4C" w:rsidP="00A576A0" w14:paraId="3305B32B" w14:textId="20808C72">
            <w:pPr>
              <w:tabs>
                <w:tab w:val="left" w:pos="-1080"/>
                <w:tab w:val="left" w:pos="-720"/>
                <w:tab w:val="left" w:pos="360"/>
                <w:tab w:val="left" w:pos="720"/>
              </w:tabs>
              <w:jc w:val="center"/>
              <w:rPr>
                <w:b/>
                <w:bCs/>
                <w:smallCaps/>
                <w:color w:val="000000" w:themeColor="text1"/>
                <w:sz w:val="24"/>
                <w:szCs w:val="24"/>
              </w:rPr>
            </w:pPr>
            <w:r w:rsidRPr="00F45A4C">
              <w:rPr>
                <w:b/>
                <w:bCs/>
                <w:smallCaps/>
                <w:color w:val="000000" w:themeColor="text1"/>
                <w:sz w:val="24"/>
                <w:szCs w:val="24"/>
              </w:rPr>
              <w:t xml:space="preserve">items that require certification </w:t>
            </w:r>
          </w:p>
        </w:tc>
        <w:tc>
          <w:tcPr>
            <w:tcW w:w="5400" w:type="dxa"/>
            <w:shd w:val="clear" w:color="auto" w:fill="F2F2F2" w:themeFill="background1" w:themeFillShade="F2"/>
          </w:tcPr>
          <w:p w:rsidR="009304B3" w:rsidRPr="00F45A4C" w:rsidP="009304B3" w14:paraId="7CB748CA" w14:textId="452220A6">
            <w:pPr>
              <w:tabs>
                <w:tab w:val="left" w:pos="-1080"/>
                <w:tab w:val="left" w:pos="-720"/>
                <w:tab w:val="left" w:pos="360"/>
                <w:tab w:val="left" w:pos="720"/>
              </w:tabs>
              <w:jc w:val="center"/>
              <w:rPr>
                <w:b/>
                <w:bCs/>
                <w:smallCaps/>
                <w:color w:val="000000" w:themeColor="text1"/>
                <w:sz w:val="24"/>
                <w:szCs w:val="24"/>
              </w:rPr>
            </w:pPr>
            <w:r w:rsidRPr="00F45A4C">
              <w:rPr>
                <w:b/>
                <w:bCs/>
                <w:smallCaps/>
                <w:color w:val="000000" w:themeColor="text1"/>
                <w:sz w:val="24"/>
                <w:szCs w:val="24"/>
              </w:rPr>
              <w:t xml:space="preserve">items that </w:t>
            </w:r>
            <w:r w:rsidRPr="00F45A4C">
              <w:rPr>
                <w:b/>
                <w:bCs/>
                <w:smallCaps/>
                <w:color w:val="000000" w:themeColor="text1"/>
                <w:sz w:val="24"/>
                <w:szCs w:val="24"/>
                <w:u w:val="single"/>
              </w:rPr>
              <w:t>do not</w:t>
            </w:r>
            <w:r w:rsidRPr="00F45A4C">
              <w:rPr>
                <w:b/>
                <w:bCs/>
                <w:smallCaps/>
                <w:color w:val="000000" w:themeColor="text1"/>
                <w:sz w:val="24"/>
                <w:szCs w:val="24"/>
              </w:rPr>
              <w:t xml:space="preserve"> require certification</w:t>
            </w:r>
          </w:p>
        </w:tc>
      </w:tr>
      <w:tr w14:paraId="2D33F937" w14:textId="77777777" w:rsidTr="003874FE">
        <w:tblPrEx>
          <w:tblW w:w="0" w:type="auto"/>
          <w:tblInd w:w="355" w:type="dxa"/>
          <w:tblLook w:val="04A0"/>
        </w:tblPrEx>
        <w:tc>
          <w:tcPr>
            <w:tcW w:w="3240" w:type="dxa"/>
          </w:tcPr>
          <w:p w:rsidR="009304B3" w:rsidRPr="00F45A4C" w:rsidP="00F578BF" w14:paraId="41EE1EB5" w14:textId="6D85704A">
            <w:pPr>
              <w:pStyle w:val="ListParagraph"/>
              <w:rPr>
                <w:rFonts w:ascii="Times New Roman" w:hAnsi="Times New Roman" w:cs="Times New Roman"/>
                <w:color w:val="000000" w:themeColor="text1"/>
                <w:sz w:val="24"/>
                <w:szCs w:val="24"/>
              </w:rPr>
            </w:pPr>
            <w:r w:rsidRPr="00F45A4C">
              <w:rPr>
                <w:rFonts w:ascii="Times New Roman" w:hAnsi="Times New Roman" w:cs="Times New Roman"/>
                <w:color w:val="000000" w:themeColor="text1"/>
                <w:sz w:val="24"/>
                <w:szCs w:val="24"/>
              </w:rPr>
              <w:t xml:space="preserve">Cultural item and archaeological resource </w:t>
            </w:r>
            <w:r w:rsidRPr="00F45A4C">
              <w:rPr>
                <w:rFonts w:ascii="Times New Roman" w:hAnsi="Times New Roman" w:cs="Times New Roman"/>
                <w:color w:val="000000" w:themeColor="text1"/>
                <w:sz w:val="24"/>
                <w:szCs w:val="24"/>
              </w:rPr>
              <w:t>as described, characterized, or listed in Federal Register notice published by the Department as requiring certification to be exported from the United States.</w:t>
            </w:r>
          </w:p>
          <w:p w:rsidR="00A576A0" w:rsidRPr="00F45A4C" w:rsidP="00A576A0" w14:paraId="6525FE52" w14:textId="7DA87F1A">
            <w:pPr>
              <w:ind w:left="360"/>
              <w:rPr>
                <w:color w:val="000000" w:themeColor="text1"/>
                <w:sz w:val="24"/>
                <w:szCs w:val="24"/>
              </w:rPr>
            </w:pPr>
          </w:p>
        </w:tc>
        <w:tc>
          <w:tcPr>
            <w:tcW w:w="5400" w:type="dxa"/>
          </w:tcPr>
          <w:p w:rsidR="00A576A0" w:rsidRPr="00F45A4C" w:rsidP="00F578BF" w14:paraId="0C8AC4D5" w14:textId="232E19D5">
            <w:pPr>
              <w:pStyle w:val="ListParagraph"/>
              <w:rPr>
                <w:rFonts w:ascii="Times New Roman" w:hAnsi="Times New Roman" w:cs="Times New Roman"/>
                <w:color w:val="000000" w:themeColor="text1"/>
                <w:sz w:val="24"/>
                <w:szCs w:val="24"/>
              </w:rPr>
            </w:pPr>
            <w:r w:rsidRPr="00F45A4C">
              <w:rPr>
                <w:rFonts w:ascii="Times New Roman" w:hAnsi="Times New Roman" w:cs="Times New Roman"/>
                <w:color w:val="000000" w:themeColor="text1"/>
                <w:sz w:val="24"/>
                <w:szCs w:val="24"/>
              </w:rPr>
              <w:t xml:space="preserve">Cultural item and archaeological resource as described, characterized, or listed in Federal </w:t>
            </w:r>
            <w:r w:rsidRPr="00F45A4C">
              <w:rPr>
                <w:rFonts w:ascii="Times New Roman" w:hAnsi="Times New Roman" w:cs="Times New Roman"/>
                <w:color w:val="000000" w:themeColor="text1"/>
                <w:sz w:val="24"/>
                <w:szCs w:val="24"/>
              </w:rPr>
              <w:t>Register notice published by the Department as not requiring certification to be exported from the United States.</w:t>
            </w:r>
          </w:p>
          <w:p w:rsidR="009304B3" w:rsidRPr="00F45A4C" w:rsidP="00F578BF" w14:paraId="5C61A486" w14:textId="44B58FEE">
            <w:pPr>
              <w:pStyle w:val="ListParagraph"/>
              <w:rPr>
                <w:rFonts w:ascii="Times New Roman" w:hAnsi="Times New Roman" w:cs="Times New Roman"/>
                <w:color w:val="000000" w:themeColor="text1"/>
                <w:sz w:val="24"/>
                <w:szCs w:val="24"/>
              </w:rPr>
            </w:pPr>
            <w:r w:rsidRPr="00F45A4C">
              <w:rPr>
                <w:rFonts w:ascii="Times New Roman" w:hAnsi="Times New Roman" w:cs="Times New Roman"/>
                <w:color w:val="000000" w:themeColor="text1"/>
                <w:sz w:val="24"/>
                <w:szCs w:val="24"/>
              </w:rPr>
              <w:t>An item made solely for commercial purposes is presumed to not qualify as an Item Requiring Export Certification, unless an Indian Tribe or Native Hawaiian organization challenges that presumption.</w:t>
            </w:r>
          </w:p>
          <w:p w:rsidR="009304B3" w:rsidRPr="00F45A4C" w:rsidP="00F578BF" w14:paraId="7D9A8D84" w14:textId="1AB6CE96">
            <w:pPr>
              <w:pStyle w:val="ListParagraph"/>
              <w:rPr>
                <w:rFonts w:ascii="Times New Roman" w:hAnsi="Times New Roman" w:cs="Times New Roman"/>
                <w:color w:val="000000" w:themeColor="text1"/>
                <w:sz w:val="24"/>
                <w:szCs w:val="24"/>
              </w:rPr>
            </w:pPr>
            <w:r w:rsidRPr="00F45A4C">
              <w:rPr>
                <w:rFonts w:ascii="Times New Roman" w:hAnsi="Times New Roman" w:cs="Times New Roman"/>
                <w:color w:val="000000" w:themeColor="text1"/>
                <w:sz w:val="24"/>
                <w:szCs w:val="24"/>
              </w:rPr>
              <w:t>In some circumstances, receipts or certifications issued by Indian Tribes or Native Hawaiian organizations with a cultural affiliation with an item may be used as evidence to demonstrate a particular item does not qualify as an Item Requiring Export Certification.</w:t>
            </w:r>
          </w:p>
        </w:tc>
      </w:tr>
    </w:tbl>
    <w:p w:rsidR="00856E87" w:rsidRPr="00F45A4C" w:rsidP="00B16524" w14:paraId="035B6934" w14:textId="51850DCC">
      <w:pPr>
        <w:tabs>
          <w:tab w:val="left" w:pos="-1080"/>
          <w:tab w:val="left" w:pos="-720"/>
          <w:tab w:val="left" w:pos="360"/>
          <w:tab w:val="left" w:pos="720"/>
        </w:tabs>
        <w:rPr>
          <w:color w:val="000000" w:themeColor="text1"/>
          <w:sz w:val="24"/>
          <w:szCs w:val="24"/>
        </w:rPr>
      </w:pPr>
      <w:r>
        <w:rPr>
          <w:color w:val="000000" w:themeColor="text1"/>
          <w:sz w:val="24"/>
          <w:szCs w:val="24"/>
        </w:rPr>
        <w:pict>
          <v:rect id="_x0000_i1026" style="width:0;height:1.5pt" o:hralign="center" o:hrstd="t" o:hr="t" fillcolor="#a0a0a0" stroked="f"/>
        </w:pict>
      </w:r>
    </w:p>
    <w:tbl>
      <w:tblPr>
        <w:tblStyle w:val="TableGrid"/>
        <w:tblW w:w="0" w:type="auto"/>
        <w:tblInd w:w="355" w:type="dxa"/>
        <w:tblLook w:val="04A0"/>
      </w:tblPr>
      <w:tblGrid>
        <w:gridCol w:w="1573"/>
        <w:gridCol w:w="7067"/>
      </w:tblGrid>
      <w:tr w14:paraId="7C1224AD" w14:textId="77777777" w:rsidTr="4025BF1B">
        <w:tblPrEx>
          <w:tblW w:w="0" w:type="auto"/>
          <w:tblInd w:w="355" w:type="dxa"/>
          <w:tblLook w:val="04A0"/>
        </w:tblPrEx>
        <w:tc>
          <w:tcPr>
            <w:tcW w:w="8640" w:type="dxa"/>
            <w:gridSpan w:val="2"/>
          </w:tcPr>
          <w:p w:rsidR="007A4113" w:rsidRPr="00F45A4C" w:rsidP="00B16524" w14:paraId="7E2567F5" w14:textId="728B1EDF">
            <w:pPr>
              <w:tabs>
                <w:tab w:val="left" w:pos="-1080"/>
                <w:tab w:val="left" w:pos="-720"/>
                <w:tab w:val="left" w:pos="360"/>
                <w:tab w:val="left" w:pos="720"/>
              </w:tabs>
              <w:rPr>
                <w:b/>
                <w:bCs/>
                <w:color w:val="000000" w:themeColor="text1"/>
                <w:sz w:val="24"/>
                <w:szCs w:val="24"/>
              </w:rPr>
            </w:pPr>
            <w:r w:rsidRPr="00F45A4C">
              <w:rPr>
                <w:b/>
                <w:bCs/>
                <w:color w:val="000000" w:themeColor="text1"/>
                <w:sz w:val="24"/>
                <w:szCs w:val="24"/>
              </w:rPr>
              <w:t xml:space="preserve">Export Certification </w:t>
            </w:r>
            <w:r w:rsidRPr="00F45A4C" w:rsidR="00A139EF">
              <w:rPr>
                <w:b/>
                <w:bCs/>
                <w:color w:val="000000" w:themeColor="text1"/>
                <w:sz w:val="24"/>
                <w:szCs w:val="24"/>
              </w:rPr>
              <w:t>Application/Form</w:t>
            </w:r>
          </w:p>
        </w:tc>
      </w:tr>
      <w:tr w14:paraId="5E25385C" w14:textId="77777777" w:rsidTr="4025BF1B">
        <w:tblPrEx>
          <w:tblW w:w="0" w:type="auto"/>
          <w:tblInd w:w="355" w:type="dxa"/>
          <w:tblLook w:val="04A0"/>
        </w:tblPrEx>
        <w:tc>
          <w:tcPr>
            <w:tcW w:w="1573" w:type="dxa"/>
            <w:shd w:val="clear" w:color="auto" w:fill="F2F2F2" w:themeFill="background1" w:themeFillShade="F2"/>
          </w:tcPr>
          <w:p w:rsidR="007A4113" w:rsidRPr="00F45A4C" w:rsidP="00B16524" w14:paraId="5F160432" w14:textId="058E0F12">
            <w:pPr>
              <w:tabs>
                <w:tab w:val="left" w:pos="-1080"/>
                <w:tab w:val="left" w:pos="-720"/>
                <w:tab w:val="left" w:pos="360"/>
                <w:tab w:val="left" w:pos="720"/>
              </w:tabs>
              <w:rPr>
                <w:i/>
                <w:iCs/>
                <w:color w:val="000000" w:themeColor="text1"/>
                <w:sz w:val="24"/>
                <w:szCs w:val="24"/>
              </w:rPr>
            </w:pPr>
            <w:r w:rsidRPr="00F45A4C">
              <w:rPr>
                <w:i/>
                <w:iCs/>
                <w:color w:val="000000" w:themeColor="text1"/>
                <w:sz w:val="24"/>
                <w:szCs w:val="24"/>
              </w:rPr>
              <w:t>Elements:</w:t>
            </w:r>
          </w:p>
        </w:tc>
        <w:tc>
          <w:tcPr>
            <w:tcW w:w="7067" w:type="dxa"/>
          </w:tcPr>
          <w:p w:rsidR="007A4113" w:rsidRPr="00F45A4C" w:rsidP="00F578BF" w14:paraId="12FF56CD" w14:textId="3C600F9F">
            <w:pPr>
              <w:pStyle w:val="ListParagraph"/>
              <w:rPr>
                <w:rFonts w:ascii="Times New Roman" w:hAnsi="Times New Roman" w:cs="Times New Roman"/>
                <w:color w:val="000000" w:themeColor="text1"/>
                <w:sz w:val="24"/>
                <w:szCs w:val="24"/>
              </w:rPr>
            </w:pPr>
            <w:r w:rsidRPr="00F45A4C">
              <w:rPr>
                <w:rFonts w:ascii="Times New Roman" w:hAnsi="Times New Roman" w:cs="Times New Roman"/>
                <w:color w:val="000000" w:themeColor="text1"/>
                <w:sz w:val="24"/>
                <w:szCs w:val="24"/>
              </w:rPr>
              <w:t>Applicant information.</w:t>
            </w:r>
          </w:p>
          <w:p w:rsidR="00910154" w:rsidRPr="00F45A4C" w:rsidP="00910154" w14:paraId="2901CFBB" w14:textId="36DD6249">
            <w:pPr>
              <w:pStyle w:val="ListParagraph"/>
              <w:numPr>
                <w:ilvl w:val="1"/>
                <w:numId w:val="30"/>
              </w:numPr>
              <w:rPr>
                <w:rFonts w:ascii="Times New Roman" w:hAnsi="Times New Roman" w:cs="Times New Roman"/>
                <w:color w:val="000000" w:themeColor="text1"/>
                <w:sz w:val="24"/>
                <w:szCs w:val="24"/>
              </w:rPr>
            </w:pPr>
            <w:r w:rsidRPr="00F45A4C">
              <w:rPr>
                <w:rFonts w:ascii="Times New Roman" w:hAnsi="Times New Roman" w:cs="Times New Roman"/>
                <w:color w:val="000000" w:themeColor="text1"/>
                <w:sz w:val="24"/>
                <w:szCs w:val="24"/>
              </w:rPr>
              <w:t>Name</w:t>
            </w:r>
          </w:p>
          <w:p w:rsidR="00910154" w:rsidRPr="00F45A4C" w:rsidP="00910154" w14:paraId="1E48AAB3" w14:textId="698D5153">
            <w:pPr>
              <w:pStyle w:val="ListParagraph"/>
              <w:numPr>
                <w:ilvl w:val="1"/>
                <w:numId w:val="30"/>
              </w:numPr>
              <w:rPr>
                <w:rFonts w:ascii="Times New Roman" w:hAnsi="Times New Roman" w:cs="Times New Roman"/>
                <w:color w:val="000000" w:themeColor="text1"/>
                <w:sz w:val="24"/>
                <w:szCs w:val="24"/>
              </w:rPr>
            </w:pPr>
            <w:r w:rsidRPr="00F45A4C">
              <w:rPr>
                <w:rFonts w:ascii="Times New Roman" w:hAnsi="Times New Roman" w:cs="Times New Roman"/>
                <w:color w:val="000000" w:themeColor="text1"/>
                <w:sz w:val="24"/>
                <w:szCs w:val="24"/>
              </w:rPr>
              <w:t>Date of birth</w:t>
            </w:r>
          </w:p>
          <w:p w:rsidR="00910154" w:rsidRPr="00F45A4C" w:rsidP="00910154" w14:paraId="58759A62" w14:textId="0946F991">
            <w:pPr>
              <w:pStyle w:val="ListParagraph"/>
              <w:numPr>
                <w:ilvl w:val="1"/>
                <w:numId w:val="30"/>
              </w:numPr>
              <w:rPr>
                <w:rFonts w:ascii="Times New Roman" w:hAnsi="Times New Roman" w:cs="Times New Roman"/>
                <w:color w:val="000000" w:themeColor="text1"/>
                <w:sz w:val="24"/>
                <w:szCs w:val="24"/>
              </w:rPr>
            </w:pPr>
            <w:r w:rsidRPr="00F45A4C">
              <w:rPr>
                <w:rFonts w:ascii="Times New Roman" w:hAnsi="Times New Roman" w:cs="Times New Roman"/>
                <w:color w:val="000000" w:themeColor="text1"/>
                <w:sz w:val="24"/>
                <w:szCs w:val="24"/>
              </w:rPr>
              <w:t>Telephone number</w:t>
            </w:r>
          </w:p>
          <w:p w:rsidR="00910154" w:rsidRPr="00F45A4C" w:rsidP="00910154" w14:paraId="0B34814A" w14:textId="28FC08BD">
            <w:pPr>
              <w:pStyle w:val="ListParagraph"/>
              <w:numPr>
                <w:ilvl w:val="1"/>
                <w:numId w:val="30"/>
              </w:numPr>
              <w:rPr>
                <w:rFonts w:ascii="Times New Roman" w:hAnsi="Times New Roman" w:cs="Times New Roman"/>
                <w:color w:val="000000" w:themeColor="text1"/>
                <w:sz w:val="24"/>
                <w:szCs w:val="24"/>
              </w:rPr>
            </w:pPr>
            <w:r w:rsidRPr="00F45A4C">
              <w:rPr>
                <w:rFonts w:ascii="Times New Roman" w:hAnsi="Times New Roman" w:cs="Times New Roman"/>
                <w:color w:val="000000" w:themeColor="text1"/>
                <w:sz w:val="24"/>
                <w:szCs w:val="24"/>
              </w:rPr>
              <w:t>Email address</w:t>
            </w:r>
          </w:p>
          <w:p w:rsidR="00910154" w:rsidRPr="00F45A4C" w:rsidP="00910154" w14:paraId="14DD63E5" w14:textId="1996812B">
            <w:pPr>
              <w:pStyle w:val="ListParagraph"/>
              <w:numPr>
                <w:ilvl w:val="1"/>
                <w:numId w:val="30"/>
              </w:numPr>
              <w:rPr>
                <w:rFonts w:ascii="Times New Roman" w:hAnsi="Times New Roman" w:cs="Times New Roman"/>
                <w:color w:val="000000" w:themeColor="text1"/>
                <w:sz w:val="24"/>
                <w:szCs w:val="24"/>
              </w:rPr>
            </w:pPr>
            <w:r w:rsidRPr="00F45A4C">
              <w:rPr>
                <w:rFonts w:ascii="Times New Roman" w:hAnsi="Times New Roman" w:cs="Times New Roman"/>
                <w:color w:val="000000" w:themeColor="text1"/>
                <w:sz w:val="24"/>
                <w:szCs w:val="24"/>
              </w:rPr>
              <w:t xml:space="preserve">Physical </w:t>
            </w:r>
          </w:p>
          <w:p w:rsidR="00910154" w:rsidRPr="00F45A4C" w:rsidP="00910154" w14:paraId="6BE5CE26" w14:textId="0E404D41">
            <w:pPr>
              <w:pStyle w:val="ListParagraph"/>
              <w:numPr>
                <w:ilvl w:val="1"/>
                <w:numId w:val="30"/>
              </w:numPr>
              <w:rPr>
                <w:rFonts w:ascii="Times New Roman" w:hAnsi="Times New Roman" w:cs="Times New Roman"/>
                <w:color w:val="000000" w:themeColor="text1"/>
                <w:sz w:val="24"/>
                <w:szCs w:val="24"/>
              </w:rPr>
            </w:pPr>
            <w:r w:rsidRPr="00F45A4C">
              <w:rPr>
                <w:rFonts w:ascii="Times New Roman" w:hAnsi="Times New Roman" w:cs="Times New Roman"/>
                <w:color w:val="000000" w:themeColor="text1"/>
                <w:sz w:val="24"/>
                <w:szCs w:val="24"/>
              </w:rPr>
              <w:t>Business, Tribe, Government entity.</w:t>
            </w:r>
          </w:p>
          <w:p w:rsidR="00910154" w:rsidRPr="00F45A4C" w:rsidP="00910154" w14:paraId="068FA033" w14:textId="6D71A673">
            <w:pPr>
              <w:pStyle w:val="ListParagraph"/>
              <w:numPr>
                <w:ilvl w:val="1"/>
                <w:numId w:val="30"/>
              </w:numPr>
              <w:rPr>
                <w:rFonts w:ascii="Times New Roman" w:hAnsi="Times New Roman" w:cs="Times New Roman"/>
                <w:color w:val="000000" w:themeColor="text1"/>
                <w:sz w:val="24"/>
                <w:szCs w:val="24"/>
              </w:rPr>
            </w:pPr>
            <w:r w:rsidRPr="4025BF1B">
              <w:rPr>
                <w:rFonts w:ascii="Times New Roman" w:hAnsi="Times New Roman" w:cs="Times New Roman"/>
                <w:color w:val="000000" w:themeColor="text1"/>
                <w:sz w:val="24"/>
                <w:szCs w:val="24"/>
              </w:rPr>
              <w:t>Principle Officer</w:t>
            </w:r>
          </w:p>
          <w:p w:rsidR="00910154" w:rsidRPr="00F45A4C" w:rsidP="00910154" w14:paraId="5BC4CE99" w14:textId="47EFD427">
            <w:pPr>
              <w:pStyle w:val="ListParagraph"/>
              <w:numPr>
                <w:ilvl w:val="1"/>
                <w:numId w:val="30"/>
              </w:numPr>
              <w:rPr>
                <w:rFonts w:ascii="Times New Roman" w:hAnsi="Times New Roman" w:cs="Times New Roman"/>
                <w:color w:val="000000" w:themeColor="text1"/>
                <w:sz w:val="24"/>
                <w:szCs w:val="24"/>
              </w:rPr>
            </w:pPr>
            <w:r w:rsidRPr="00F45A4C">
              <w:rPr>
                <w:rFonts w:ascii="Times New Roman" w:hAnsi="Times New Roman" w:cs="Times New Roman"/>
                <w:color w:val="000000" w:themeColor="text1"/>
                <w:sz w:val="24"/>
                <w:szCs w:val="24"/>
              </w:rPr>
              <w:t>Federal Tax ID</w:t>
            </w:r>
          </w:p>
          <w:p w:rsidR="007A4113" w:rsidRPr="00F45A4C" w:rsidP="00F578BF" w14:paraId="68B1A766" w14:textId="1EFA38FD">
            <w:pPr>
              <w:pStyle w:val="ListParagraph"/>
              <w:rPr>
                <w:rFonts w:ascii="Times New Roman" w:hAnsi="Times New Roman" w:cs="Times New Roman"/>
                <w:color w:val="000000" w:themeColor="text1"/>
                <w:sz w:val="24"/>
                <w:szCs w:val="24"/>
              </w:rPr>
            </w:pPr>
            <w:r w:rsidRPr="00F45A4C">
              <w:rPr>
                <w:rFonts w:ascii="Times New Roman" w:hAnsi="Times New Roman" w:cs="Times New Roman"/>
                <w:color w:val="000000" w:themeColor="text1"/>
                <w:sz w:val="24"/>
                <w:szCs w:val="24"/>
              </w:rPr>
              <w:t>Description of cultural item.</w:t>
            </w:r>
          </w:p>
          <w:p w:rsidR="007A4113" w:rsidRPr="00F45A4C" w:rsidP="00F578BF" w14:paraId="026FE55A" w14:textId="00690294">
            <w:pPr>
              <w:pStyle w:val="ListParagraph"/>
              <w:rPr>
                <w:rFonts w:ascii="Times New Roman" w:hAnsi="Times New Roman" w:cs="Times New Roman"/>
                <w:color w:val="000000" w:themeColor="text1"/>
                <w:sz w:val="24"/>
                <w:szCs w:val="24"/>
              </w:rPr>
            </w:pPr>
            <w:r w:rsidRPr="00F45A4C">
              <w:rPr>
                <w:rFonts w:ascii="Times New Roman" w:hAnsi="Times New Roman" w:cs="Times New Roman"/>
                <w:color w:val="000000" w:themeColor="text1"/>
                <w:sz w:val="24"/>
                <w:szCs w:val="24"/>
              </w:rPr>
              <w:t>Picture of cultural item, each Item Requiring Export Certification that the applicant seeks to export.</w:t>
            </w:r>
          </w:p>
          <w:p w:rsidR="007A4113" w:rsidRPr="00F45A4C" w:rsidP="00F578BF" w14:paraId="19BE5363" w14:textId="579491E0">
            <w:pPr>
              <w:pStyle w:val="ListParagraph"/>
              <w:rPr>
                <w:rFonts w:ascii="Times New Roman" w:hAnsi="Times New Roman" w:cs="Times New Roman"/>
                <w:color w:val="000000" w:themeColor="text1"/>
                <w:sz w:val="24"/>
                <w:szCs w:val="24"/>
              </w:rPr>
            </w:pPr>
            <w:r w:rsidRPr="00F45A4C">
              <w:rPr>
                <w:rFonts w:ascii="Times New Roman" w:hAnsi="Times New Roman" w:cs="Times New Roman"/>
                <w:color w:val="000000" w:themeColor="text1"/>
                <w:sz w:val="24"/>
                <w:szCs w:val="24"/>
              </w:rPr>
              <w:t>Provenance and all available information regarding the cultural item.</w:t>
            </w:r>
          </w:p>
          <w:p w:rsidR="007A4113" w:rsidRPr="00F45A4C" w:rsidP="00F578BF" w14:paraId="3591BE75" w14:textId="79AD1B5C">
            <w:pPr>
              <w:pStyle w:val="ListParagraph"/>
              <w:rPr>
                <w:rFonts w:ascii="Times New Roman" w:hAnsi="Times New Roman" w:cs="Times New Roman"/>
                <w:color w:val="000000" w:themeColor="text1"/>
                <w:sz w:val="24"/>
                <w:szCs w:val="24"/>
              </w:rPr>
            </w:pPr>
            <w:r w:rsidRPr="00F45A4C">
              <w:rPr>
                <w:rFonts w:ascii="Times New Roman" w:hAnsi="Times New Roman" w:cs="Times New Roman"/>
                <w:color w:val="000000" w:themeColor="text1"/>
                <w:sz w:val="24"/>
                <w:szCs w:val="24"/>
              </w:rPr>
              <w:t>Purpose and timeframe of the proposed export.</w:t>
            </w:r>
          </w:p>
          <w:p w:rsidR="007A4113" w:rsidRPr="00F45A4C" w:rsidP="003874FE" w14:paraId="1CD1F632" w14:textId="00FF909C">
            <w:pPr>
              <w:pStyle w:val="ListParagraph"/>
              <w:rPr>
                <w:rFonts w:ascii="Times New Roman" w:hAnsi="Times New Roman" w:cs="Times New Roman"/>
                <w:color w:val="000000" w:themeColor="text1"/>
                <w:sz w:val="24"/>
                <w:szCs w:val="24"/>
              </w:rPr>
            </w:pPr>
            <w:r w:rsidRPr="00F45A4C">
              <w:rPr>
                <w:rFonts w:ascii="Times New Roman" w:hAnsi="Times New Roman" w:cs="Times New Roman"/>
                <w:color w:val="000000" w:themeColor="text1"/>
                <w:sz w:val="24"/>
                <w:szCs w:val="24"/>
              </w:rPr>
              <w:t>Applicant attestation</w:t>
            </w:r>
            <w:r w:rsidRPr="00F45A4C" w:rsidR="003874FE">
              <w:rPr>
                <w:rFonts w:ascii="Times New Roman" w:hAnsi="Times New Roman" w:cs="Times New Roman"/>
                <w:color w:val="000000" w:themeColor="text1"/>
                <w:sz w:val="24"/>
                <w:szCs w:val="24"/>
              </w:rPr>
              <w:t xml:space="preserve"> – that, to the best of the knowledge and belief of the exporter, the exporter is not attempting to export an Item Prohibited from Exportation</w:t>
            </w:r>
            <w:r w:rsidRPr="00F45A4C">
              <w:rPr>
                <w:rFonts w:ascii="Times New Roman" w:hAnsi="Times New Roman" w:cs="Times New Roman"/>
                <w:color w:val="000000" w:themeColor="text1"/>
                <w:sz w:val="24"/>
                <w:szCs w:val="24"/>
              </w:rPr>
              <w:t>.</w:t>
            </w:r>
          </w:p>
          <w:p w:rsidR="009304B3" w:rsidRPr="00F45A4C" w:rsidP="009304B3" w14:paraId="6AABDC09" w14:textId="6FF02DD6">
            <w:pPr>
              <w:ind w:left="720"/>
              <w:rPr>
                <w:color w:val="000000" w:themeColor="text1"/>
                <w:sz w:val="24"/>
                <w:szCs w:val="24"/>
              </w:rPr>
            </w:pPr>
          </w:p>
        </w:tc>
      </w:tr>
      <w:tr w14:paraId="78BE4B7A" w14:textId="77777777" w:rsidTr="4025BF1B">
        <w:tblPrEx>
          <w:tblW w:w="0" w:type="auto"/>
          <w:tblInd w:w="355" w:type="dxa"/>
          <w:tblLook w:val="04A0"/>
        </w:tblPrEx>
        <w:tc>
          <w:tcPr>
            <w:tcW w:w="1573" w:type="dxa"/>
            <w:shd w:val="clear" w:color="auto" w:fill="F2F2F2" w:themeFill="background1" w:themeFillShade="F2"/>
          </w:tcPr>
          <w:p w:rsidR="007A4113" w:rsidRPr="00F45A4C" w:rsidP="00B16524" w14:paraId="54EFFB43" w14:textId="70C017F1">
            <w:pPr>
              <w:tabs>
                <w:tab w:val="left" w:pos="-1080"/>
                <w:tab w:val="left" w:pos="-720"/>
                <w:tab w:val="left" w:pos="360"/>
                <w:tab w:val="left" w:pos="720"/>
              </w:tabs>
              <w:rPr>
                <w:i/>
                <w:iCs/>
                <w:color w:val="000000" w:themeColor="text1"/>
                <w:sz w:val="24"/>
                <w:szCs w:val="24"/>
              </w:rPr>
            </w:pPr>
            <w:r w:rsidRPr="00F45A4C">
              <w:rPr>
                <w:i/>
                <w:iCs/>
                <w:color w:val="000000" w:themeColor="text1"/>
                <w:sz w:val="24"/>
                <w:szCs w:val="24"/>
              </w:rPr>
              <w:t>Justification:</w:t>
            </w:r>
          </w:p>
        </w:tc>
        <w:tc>
          <w:tcPr>
            <w:tcW w:w="7067" w:type="dxa"/>
          </w:tcPr>
          <w:p w:rsidR="007A4113" w:rsidRPr="00F45A4C" w:rsidP="00B16524" w14:paraId="3340B7D2" w14:textId="77777777">
            <w:pPr>
              <w:tabs>
                <w:tab w:val="left" w:pos="-1080"/>
                <w:tab w:val="left" w:pos="-720"/>
                <w:tab w:val="left" w:pos="360"/>
                <w:tab w:val="left" w:pos="720"/>
              </w:tabs>
              <w:rPr>
                <w:color w:val="000000" w:themeColor="text1"/>
                <w:sz w:val="24"/>
                <w:szCs w:val="24"/>
              </w:rPr>
            </w:pPr>
            <w:r w:rsidRPr="00F45A4C">
              <w:rPr>
                <w:color w:val="000000" w:themeColor="text1"/>
                <w:sz w:val="24"/>
                <w:szCs w:val="24"/>
              </w:rPr>
              <w:t xml:space="preserve">Congressional mandate for elements, </w:t>
            </w:r>
            <w:r w:rsidRPr="00F45A4C">
              <w:rPr>
                <w:i/>
                <w:iCs/>
                <w:color w:val="000000" w:themeColor="text1"/>
                <w:sz w:val="24"/>
                <w:szCs w:val="24"/>
              </w:rPr>
              <w:t>see</w:t>
            </w:r>
            <w:r w:rsidRPr="00F45A4C">
              <w:rPr>
                <w:color w:val="000000" w:themeColor="text1"/>
                <w:sz w:val="24"/>
                <w:szCs w:val="24"/>
              </w:rPr>
              <w:t xml:space="preserve"> Pub. L. 117-258.</w:t>
            </w:r>
          </w:p>
          <w:p w:rsidR="009304B3" w:rsidRPr="00F45A4C" w:rsidP="00B16524" w14:paraId="15870B04" w14:textId="4E3E0E3A">
            <w:pPr>
              <w:tabs>
                <w:tab w:val="left" w:pos="-1080"/>
                <w:tab w:val="left" w:pos="-720"/>
                <w:tab w:val="left" w:pos="360"/>
                <w:tab w:val="left" w:pos="720"/>
              </w:tabs>
              <w:rPr>
                <w:color w:val="000000" w:themeColor="text1"/>
                <w:sz w:val="24"/>
                <w:szCs w:val="24"/>
              </w:rPr>
            </w:pPr>
          </w:p>
        </w:tc>
      </w:tr>
    </w:tbl>
    <w:p w:rsidR="007A4113" w:rsidRPr="00F45A4C" w:rsidP="00B16524" w14:paraId="3399CBE3" w14:textId="3CD84295">
      <w:pPr>
        <w:tabs>
          <w:tab w:val="left" w:pos="-1080"/>
          <w:tab w:val="left" w:pos="-720"/>
          <w:tab w:val="left" w:pos="360"/>
          <w:tab w:val="left" w:pos="720"/>
        </w:tabs>
        <w:rPr>
          <w:color w:val="000000" w:themeColor="text1"/>
          <w:sz w:val="24"/>
          <w:szCs w:val="24"/>
        </w:rPr>
      </w:pPr>
      <w:r>
        <w:rPr>
          <w:color w:val="000000" w:themeColor="text1"/>
          <w:sz w:val="24"/>
          <w:szCs w:val="24"/>
        </w:rPr>
        <w:pict>
          <v:rect id="_x0000_i1027" style="width:0;height:1.5pt" o:hralign="center" o:hrstd="t" o:hr="t" fillcolor="#a0a0a0" stroked="f"/>
        </w:pict>
      </w:r>
    </w:p>
    <w:tbl>
      <w:tblPr>
        <w:tblStyle w:val="TableGrid"/>
        <w:tblW w:w="0" w:type="auto"/>
        <w:tblInd w:w="355" w:type="dxa"/>
        <w:tblLook w:val="04A0"/>
      </w:tblPr>
      <w:tblGrid>
        <w:gridCol w:w="1483"/>
        <w:gridCol w:w="7157"/>
      </w:tblGrid>
      <w:tr w14:paraId="64EB335E" w14:textId="77777777" w:rsidTr="000371B6">
        <w:tblPrEx>
          <w:tblW w:w="0" w:type="auto"/>
          <w:tblInd w:w="355" w:type="dxa"/>
          <w:tblLook w:val="04A0"/>
        </w:tblPrEx>
        <w:tc>
          <w:tcPr>
            <w:tcW w:w="8640" w:type="dxa"/>
            <w:gridSpan w:val="2"/>
          </w:tcPr>
          <w:p w:rsidR="00A139EF" w:rsidRPr="00F45A4C" w:rsidP="000371B6" w14:paraId="157C8446" w14:textId="77777777">
            <w:pPr>
              <w:tabs>
                <w:tab w:val="left" w:pos="-1080"/>
                <w:tab w:val="left" w:pos="-720"/>
                <w:tab w:val="left" w:pos="360"/>
                <w:tab w:val="left" w:pos="720"/>
              </w:tabs>
              <w:rPr>
                <w:b/>
                <w:bCs/>
                <w:color w:val="000000" w:themeColor="text1"/>
                <w:sz w:val="24"/>
                <w:szCs w:val="24"/>
              </w:rPr>
            </w:pPr>
            <w:r w:rsidRPr="00F45A4C">
              <w:rPr>
                <w:b/>
                <w:bCs/>
                <w:color w:val="000000" w:themeColor="text1"/>
                <w:sz w:val="24"/>
                <w:szCs w:val="24"/>
              </w:rPr>
              <w:t>Export Certification Database</w:t>
            </w:r>
          </w:p>
        </w:tc>
      </w:tr>
      <w:tr w14:paraId="7FD23702" w14:textId="77777777" w:rsidTr="000371B6">
        <w:tblPrEx>
          <w:tblW w:w="0" w:type="auto"/>
          <w:tblInd w:w="355" w:type="dxa"/>
          <w:tblLook w:val="04A0"/>
        </w:tblPrEx>
        <w:tc>
          <w:tcPr>
            <w:tcW w:w="1483" w:type="dxa"/>
            <w:shd w:val="clear" w:color="auto" w:fill="F2F2F2" w:themeFill="background1" w:themeFillShade="F2"/>
          </w:tcPr>
          <w:p w:rsidR="00A139EF" w:rsidRPr="00F45A4C" w:rsidP="000371B6" w14:paraId="2E1E87FF" w14:textId="77777777">
            <w:pPr>
              <w:tabs>
                <w:tab w:val="left" w:pos="-1080"/>
                <w:tab w:val="left" w:pos="-720"/>
                <w:tab w:val="left" w:pos="360"/>
                <w:tab w:val="left" w:pos="720"/>
              </w:tabs>
              <w:rPr>
                <w:i/>
                <w:iCs/>
                <w:color w:val="000000" w:themeColor="text1"/>
                <w:sz w:val="24"/>
                <w:szCs w:val="24"/>
              </w:rPr>
            </w:pPr>
            <w:r w:rsidRPr="00F45A4C">
              <w:rPr>
                <w:i/>
                <w:iCs/>
                <w:color w:val="000000" w:themeColor="text1"/>
                <w:sz w:val="24"/>
                <w:szCs w:val="24"/>
              </w:rPr>
              <w:t>Elements:</w:t>
            </w:r>
          </w:p>
        </w:tc>
        <w:tc>
          <w:tcPr>
            <w:tcW w:w="7157" w:type="dxa"/>
          </w:tcPr>
          <w:p w:rsidR="00A139EF" w:rsidRPr="00F45A4C" w:rsidP="000371B6" w14:paraId="64541C39" w14:textId="77777777">
            <w:pPr>
              <w:pStyle w:val="ListParagraph"/>
              <w:rPr>
                <w:rFonts w:ascii="Times New Roman" w:hAnsi="Times New Roman" w:cs="Times New Roman"/>
                <w:color w:val="000000" w:themeColor="text1"/>
                <w:sz w:val="24"/>
                <w:szCs w:val="24"/>
              </w:rPr>
            </w:pPr>
            <w:r w:rsidRPr="00F45A4C">
              <w:rPr>
                <w:rFonts w:ascii="Times New Roman" w:hAnsi="Times New Roman" w:cs="Times New Roman"/>
                <w:color w:val="000000" w:themeColor="text1"/>
                <w:sz w:val="24"/>
                <w:szCs w:val="24"/>
              </w:rPr>
              <w:t>A secure information system for the purpose of making export certification applications available to Indian Tribes, Native Hawaiian organizations, and other Federal agencies, including the Departments of Homeland Security, Justice, and State – with access limited to users within Indian Tribes, Native Hawaiian organizations, and relevant Federal agencies.</w:t>
            </w:r>
          </w:p>
          <w:p w:rsidR="00A139EF" w:rsidRPr="00F45A4C" w:rsidP="000371B6" w14:paraId="09CBA7B4" w14:textId="77777777">
            <w:pPr>
              <w:pStyle w:val="ListParagraph"/>
              <w:rPr>
                <w:rFonts w:ascii="Times New Roman" w:hAnsi="Times New Roman" w:cs="Times New Roman"/>
                <w:color w:val="000000" w:themeColor="text1"/>
                <w:sz w:val="24"/>
                <w:szCs w:val="24"/>
              </w:rPr>
            </w:pPr>
            <w:r w:rsidRPr="00F45A4C">
              <w:rPr>
                <w:rFonts w:ascii="Times New Roman" w:hAnsi="Times New Roman" w:cs="Times New Roman"/>
                <w:color w:val="000000" w:themeColor="text1"/>
                <w:sz w:val="24"/>
                <w:szCs w:val="24"/>
              </w:rPr>
              <w:t>On request by an Indian Tribe or Native Hawaiian organization, the Secretary shall delete an export certification application from the database.</w:t>
            </w:r>
          </w:p>
          <w:p w:rsidR="00A139EF" w:rsidRPr="00F45A4C" w:rsidP="000371B6" w14:paraId="64ED5491" w14:textId="77777777">
            <w:pPr>
              <w:ind w:left="720"/>
              <w:rPr>
                <w:color w:val="000000" w:themeColor="text1"/>
                <w:sz w:val="24"/>
                <w:szCs w:val="24"/>
              </w:rPr>
            </w:pPr>
          </w:p>
        </w:tc>
      </w:tr>
      <w:tr w14:paraId="2D343F89" w14:textId="77777777" w:rsidTr="000371B6">
        <w:tblPrEx>
          <w:tblW w:w="0" w:type="auto"/>
          <w:tblInd w:w="355" w:type="dxa"/>
          <w:tblLook w:val="04A0"/>
        </w:tblPrEx>
        <w:tc>
          <w:tcPr>
            <w:tcW w:w="1483" w:type="dxa"/>
            <w:shd w:val="clear" w:color="auto" w:fill="F2F2F2" w:themeFill="background1" w:themeFillShade="F2"/>
          </w:tcPr>
          <w:p w:rsidR="00A139EF" w:rsidRPr="00F45A4C" w:rsidP="000371B6" w14:paraId="3E953CFD" w14:textId="77777777">
            <w:pPr>
              <w:tabs>
                <w:tab w:val="left" w:pos="-1080"/>
                <w:tab w:val="left" w:pos="-720"/>
                <w:tab w:val="left" w:pos="360"/>
                <w:tab w:val="left" w:pos="720"/>
              </w:tabs>
              <w:rPr>
                <w:i/>
                <w:iCs/>
                <w:color w:val="000000" w:themeColor="text1"/>
                <w:sz w:val="24"/>
                <w:szCs w:val="24"/>
              </w:rPr>
            </w:pPr>
            <w:r w:rsidRPr="00F45A4C">
              <w:rPr>
                <w:i/>
                <w:iCs/>
                <w:color w:val="000000" w:themeColor="text1"/>
                <w:sz w:val="24"/>
                <w:szCs w:val="24"/>
              </w:rPr>
              <w:t>Justification:</w:t>
            </w:r>
          </w:p>
        </w:tc>
        <w:tc>
          <w:tcPr>
            <w:tcW w:w="7157" w:type="dxa"/>
          </w:tcPr>
          <w:p w:rsidR="00A139EF" w:rsidRPr="00F45A4C" w:rsidP="000371B6" w14:paraId="7E519A16" w14:textId="77777777">
            <w:pPr>
              <w:tabs>
                <w:tab w:val="left" w:pos="-1080"/>
                <w:tab w:val="left" w:pos="-720"/>
                <w:tab w:val="left" w:pos="360"/>
                <w:tab w:val="left" w:pos="720"/>
              </w:tabs>
              <w:rPr>
                <w:color w:val="000000" w:themeColor="text1"/>
                <w:sz w:val="24"/>
                <w:szCs w:val="24"/>
              </w:rPr>
            </w:pPr>
            <w:r w:rsidRPr="00F45A4C">
              <w:rPr>
                <w:color w:val="000000" w:themeColor="text1"/>
                <w:sz w:val="24"/>
                <w:szCs w:val="24"/>
              </w:rPr>
              <w:t xml:space="preserve">Congressional mandate for elements, </w:t>
            </w:r>
            <w:r w:rsidRPr="00F45A4C">
              <w:rPr>
                <w:i/>
                <w:iCs/>
                <w:color w:val="000000" w:themeColor="text1"/>
                <w:sz w:val="24"/>
                <w:szCs w:val="24"/>
              </w:rPr>
              <w:t>see</w:t>
            </w:r>
            <w:r w:rsidRPr="00F45A4C">
              <w:rPr>
                <w:color w:val="000000" w:themeColor="text1"/>
                <w:sz w:val="24"/>
                <w:szCs w:val="24"/>
              </w:rPr>
              <w:t xml:space="preserve"> Pub. L. 117-258.</w:t>
            </w:r>
          </w:p>
          <w:p w:rsidR="00A139EF" w:rsidRPr="00F45A4C" w:rsidP="000371B6" w14:paraId="1B913894" w14:textId="77777777">
            <w:pPr>
              <w:tabs>
                <w:tab w:val="left" w:pos="-1080"/>
                <w:tab w:val="left" w:pos="-720"/>
                <w:tab w:val="left" w:pos="360"/>
                <w:tab w:val="left" w:pos="720"/>
              </w:tabs>
              <w:rPr>
                <w:color w:val="000000" w:themeColor="text1"/>
                <w:sz w:val="24"/>
                <w:szCs w:val="24"/>
              </w:rPr>
            </w:pPr>
          </w:p>
        </w:tc>
      </w:tr>
    </w:tbl>
    <w:p w:rsidR="009304B3" w:rsidRPr="00F45A4C" w:rsidP="00B16524" w14:paraId="523C378D" w14:textId="201C48B1">
      <w:pPr>
        <w:tabs>
          <w:tab w:val="left" w:pos="-1080"/>
          <w:tab w:val="left" w:pos="-720"/>
          <w:tab w:val="left" w:pos="360"/>
          <w:tab w:val="left" w:pos="720"/>
        </w:tabs>
        <w:rPr>
          <w:color w:val="000000" w:themeColor="text1"/>
          <w:sz w:val="24"/>
          <w:szCs w:val="24"/>
        </w:rPr>
      </w:pPr>
      <w:r>
        <w:rPr>
          <w:color w:val="000000" w:themeColor="text1"/>
          <w:sz w:val="24"/>
          <w:szCs w:val="24"/>
        </w:rPr>
        <w:pict>
          <v:rect id="_x0000_i1028" style="width:0;height:1.5pt" o:hralign="center" o:hrstd="t" o:hr="t" fillcolor="#a0a0a0" stroked="f"/>
        </w:pict>
      </w:r>
    </w:p>
    <w:tbl>
      <w:tblPr>
        <w:tblStyle w:val="TableGrid"/>
        <w:tblW w:w="0" w:type="auto"/>
        <w:tblInd w:w="355" w:type="dxa"/>
        <w:tblLook w:val="04A0"/>
      </w:tblPr>
      <w:tblGrid>
        <w:gridCol w:w="1483"/>
        <w:gridCol w:w="7157"/>
      </w:tblGrid>
      <w:tr w14:paraId="750B78F0" w14:textId="77777777" w:rsidTr="26FD0731">
        <w:tblPrEx>
          <w:tblW w:w="0" w:type="auto"/>
          <w:tblInd w:w="355" w:type="dxa"/>
          <w:tblLook w:val="04A0"/>
        </w:tblPrEx>
        <w:tc>
          <w:tcPr>
            <w:tcW w:w="8640" w:type="dxa"/>
            <w:gridSpan w:val="2"/>
          </w:tcPr>
          <w:p w:rsidR="009304B3" w:rsidRPr="00F45A4C" w:rsidP="005F0DA5" w14:paraId="4BA787A4" w14:textId="4D0106CD">
            <w:pPr>
              <w:tabs>
                <w:tab w:val="left" w:pos="-1080"/>
                <w:tab w:val="left" w:pos="-720"/>
                <w:tab w:val="left" w:pos="360"/>
                <w:tab w:val="left" w:pos="720"/>
              </w:tabs>
              <w:rPr>
                <w:b/>
                <w:bCs/>
                <w:color w:val="000000" w:themeColor="text1"/>
                <w:sz w:val="24"/>
                <w:szCs w:val="24"/>
              </w:rPr>
            </w:pPr>
            <w:r w:rsidRPr="008A7276">
              <w:rPr>
                <w:b/>
                <w:bCs/>
                <w:color w:val="000000" w:themeColor="text1"/>
                <w:sz w:val="24"/>
                <w:szCs w:val="24"/>
              </w:rPr>
              <w:t>Voluntary Return of Tangible Cultural Heritage</w:t>
            </w:r>
          </w:p>
        </w:tc>
      </w:tr>
      <w:tr w14:paraId="70C43EFA" w14:textId="77777777" w:rsidTr="26FD0731">
        <w:tblPrEx>
          <w:tblW w:w="0" w:type="auto"/>
          <w:tblInd w:w="355" w:type="dxa"/>
          <w:tblLook w:val="04A0"/>
        </w:tblPrEx>
        <w:tc>
          <w:tcPr>
            <w:tcW w:w="1483" w:type="dxa"/>
            <w:shd w:val="clear" w:color="auto" w:fill="F2F2F2" w:themeFill="background1" w:themeFillShade="F2"/>
          </w:tcPr>
          <w:p w:rsidR="009304B3" w:rsidRPr="00F45A4C" w:rsidP="005F0DA5" w14:paraId="542B91A3" w14:textId="77777777">
            <w:pPr>
              <w:tabs>
                <w:tab w:val="left" w:pos="-1080"/>
                <w:tab w:val="left" w:pos="-720"/>
                <w:tab w:val="left" w:pos="360"/>
                <w:tab w:val="left" w:pos="720"/>
              </w:tabs>
              <w:rPr>
                <w:i/>
                <w:iCs/>
                <w:color w:val="000000" w:themeColor="text1"/>
                <w:sz w:val="24"/>
                <w:szCs w:val="24"/>
              </w:rPr>
            </w:pPr>
            <w:r w:rsidRPr="00F45A4C">
              <w:rPr>
                <w:i/>
                <w:iCs/>
                <w:color w:val="000000" w:themeColor="text1"/>
                <w:sz w:val="24"/>
                <w:szCs w:val="24"/>
              </w:rPr>
              <w:t>Elements:</w:t>
            </w:r>
          </w:p>
        </w:tc>
        <w:tc>
          <w:tcPr>
            <w:tcW w:w="7157" w:type="dxa"/>
          </w:tcPr>
          <w:p w:rsidR="00643889" w:rsidRPr="00A623F1" w:rsidP="00A623F1" w14:paraId="0C40BE1E" w14:textId="62DF1A89">
            <w:pPr>
              <w:ind w:left="360"/>
              <w:rPr>
                <w:b/>
                <w:bCs/>
                <w:color w:val="000000" w:themeColor="text1"/>
                <w:sz w:val="24"/>
                <w:szCs w:val="24"/>
              </w:rPr>
            </w:pPr>
            <w:r w:rsidRPr="00A623F1">
              <w:rPr>
                <w:b/>
                <w:bCs/>
                <w:color w:val="000000" w:themeColor="text1"/>
                <w:sz w:val="24"/>
                <w:szCs w:val="24"/>
              </w:rPr>
              <w:t>Voluntary Return</w:t>
            </w:r>
            <w:r>
              <w:rPr>
                <w:b/>
                <w:bCs/>
                <w:color w:val="000000" w:themeColor="text1"/>
                <w:sz w:val="24"/>
                <w:szCs w:val="24"/>
              </w:rPr>
              <w:t>:</w:t>
            </w:r>
          </w:p>
          <w:p w:rsidR="00A201AA" w:rsidP="00FE0760" w14:paraId="2FC8CBEF" w14:textId="1389103D">
            <w:pPr>
              <w:pStyle w:val="ListParagraph"/>
              <w:rPr>
                <w:rFonts w:ascii="Times New Roman" w:hAnsi="Times New Roman" w:cs="Times New Roman"/>
                <w:color w:val="000000" w:themeColor="text1"/>
                <w:sz w:val="24"/>
                <w:szCs w:val="24"/>
              </w:rPr>
            </w:pPr>
            <w:r w:rsidRPr="0057664E">
              <w:rPr>
                <w:rFonts w:ascii="Times New Roman" w:hAnsi="Times New Roman" w:cs="Times New Roman"/>
                <w:color w:val="000000" w:themeColor="text1"/>
                <w:sz w:val="24"/>
                <w:szCs w:val="24"/>
              </w:rPr>
              <w:t xml:space="preserve">The process begins with the individual or organization wishing to return the items submitting a simple list of the items to the Department, with certain information concerning the items, to the extent that the individual or organization has that information.  </w:t>
            </w:r>
          </w:p>
          <w:p w:rsidR="0057664E" w:rsidP="00FE0760" w14:paraId="549B5CCD" w14:textId="215AB46F">
            <w:pPr>
              <w:pStyle w:val="ListParagraph"/>
              <w:rPr>
                <w:rFonts w:ascii="Times New Roman" w:hAnsi="Times New Roman" w:cs="Times New Roman"/>
                <w:color w:val="000000" w:themeColor="text1"/>
                <w:sz w:val="24"/>
                <w:szCs w:val="24"/>
              </w:rPr>
            </w:pPr>
            <w:r w:rsidRPr="0057664E">
              <w:rPr>
                <w:rFonts w:ascii="Times New Roman" w:hAnsi="Times New Roman" w:cs="Times New Roman"/>
                <w:color w:val="000000" w:themeColor="text1"/>
                <w:sz w:val="24"/>
                <w:szCs w:val="24"/>
              </w:rPr>
              <w:t xml:space="preserve">The Department will then conduct the consultation required for it to determine which Indian Tribe(s) or Native Hawaiian organization(s) would potentially be culturally affiliated with the items.  </w:t>
            </w:r>
          </w:p>
          <w:p w:rsidR="008A7276" w:rsidRPr="00A623F1" w:rsidP="00FE0760" w14:paraId="7A56961A" w14:textId="0588BEF6">
            <w:pPr>
              <w:pStyle w:val="ListParagraph"/>
              <w:rPr>
                <w:rFonts w:ascii="Times New Roman" w:hAnsi="Times New Roman" w:cs="Times New Roman"/>
                <w:color w:val="000000" w:themeColor="text1"/>
                <w:sz w:val="24"/>
                <w:szCs w:val="24"/>
              </w:rPr>
            </w:pPr>
            <w:r w:rsidRPr="0057664E">
              <w:rPr>
                <w:rFonts w:ascii="Times New Roman" w:hAnsi="Times New Roman" w:cs="Times New Roman"/>
                <w:color w:val="000000" w:themeColor="text1"/>
                <w:sz w:val="24"/>
                <w:szCs w:val="24"/>
              </w:rPr>
              <w:t xml:space="preserve">Once the Department makes that determination, it will supply contact information and the list to the parties, and will provide assistance, as needed, to the parties to arrange for the return.  The Departments of Homeland Security and State will facilitate both foreign and domestic transportation of the items, and at the request of the Indian Tribe or Native Hawaiian organization, the Interagency Working Group will explore funding mechanisms or use of in-kind resources to assist the Indian Tribe or Native Hawaiian organization.  </w:t>
            </w:r>
          </w:p>
          <w:p w:rsidR="00331AEB" w:rsidRPr="00A623F1" w:rsidP="00A623F1" w14:paraId="12BA8565" w14:textId="77777777">
            <w:pPr>
              <w:ind w:left="360"/>
              <w:rPr>
                <w:color w:val="000000" w:themeColor="text1"/>
                <w:sz w:val="24"/>
                <w:szCs w:val="24"/>
              </w:rPr>
            </w:pPr>
            <w:r w:rsidRPr="00A623F1">
              <w:rPr>
                <w:b/>
                <w:bCs/>
                <w:color w:val="000000" w:themeColor="text1"/>
                <w:sz w:val="24"/>
                <w:szCs w:val="24"/>
              </w:rPr>
              <w:t>Tax Documentation</w:t>
            </w:r>
            <w:r w:rsidRPr="00892143">
              <w:rPr>
                <w:color w:val="000000" w:themeColor="text1"/>
                <w:sz w:val="24"/>
                <w:szCs w:val="24"/>
              </w:rPr>
              <w:t xml:space="preserve">: </w:t>
            </w:r>
          </w:p>
          <w:p w:rsidR="00FE0760" w:rsidRPr="00F45A4C" w:rsidP="00FE0760" w14:paraId="47F15C15" w14:textId="39AACC76">
            <w:pPr>
              <w:pStyle w:val="ListParagraph"/>
              <w:rPr>
                <w:rFonts w:ascii="Times New Roman" w:hAnsi="Times New Roman" w:cs="Times New Roman"/>
                <w:color w:val="000000" w:themeColor="text1"/>
                <w:sz w:val="24"/>
                <w:szCs w:val="24"/>
              </w:rPr>
            </w:pPr>
            <w:r w:rsidRPr="00F45A4C">
              <w:rPr>
                <w:rFonts w:ascii="Times New Roman" w:hAnsi="Times New Roman" w:cs="Times New Roman"/>
                <w:color w:val="000000" w:themeColor="text1"/>
                <w:sz w:val="24"/>
                <w:szCs w:val="24"/>
              </w:rPr>
              <w:t xml:space="preserve">In facilitating the voluntary return of tangible cultural heritage under this section, the Secretary shall include provision of tax documentation for a </w:t>
            </w:r>
            <w:r w:rsidR="00366F05">
              <w:rPr>
                <w:rFonts w:ascii="Times New Roman" w:hAnsi="Times New Roman" w:cs="Times New Roman"/>
                <w:color w:val="000000" w:themeColor="text1"/>
                <w:sz w:val="24"/>
                <w:szCs w:val="24"/>
              </w:rPr>
              <w:t>charitable</w:t>
            </w:r>
            <w:r w:rsidRPr="00F45A4C">
              <w:rPr>
                <w:rFonts w:ascii="Times New Roman" w:hAnsi="Times New Roman" w:cs="Times New Roman"/>
                <w:color w:val="000000" w:themeColor="text1"/>
                <w:sz w:val="24"/>
                <w:szCs w:val="24"/>
              </w:rPr>
              <w:t xml:space="preserve"> gift to an Indian Tribe or Native Hawaiian organization</w:t>
            </w:r>
            <w:r w:rsidR="00420980">
              <w:rPr>
                <w:rFonts w:ascii="Times New Roman" w:hAnsi="Times New Roman" w:cs="Times New Roman"/>
                <w:color w:val="000000" w:themeColor="text1"/>
                <w:sz w:val="24"/>
                <w:szCs w:val="24"/>
              </w:rPr>
              <w:t xml:space="preserve"> </w:t>
            </w:r>
            <w:r w:rsidRPr="00420980" w:rsidR="00420980">
              <w:rPr>
                <w:rFonts w:ascii="Times New Roman" w:hAnsi="Times New Roman" w:cs="Times New Roman"/>
                <w:color w:val="000000" w:themeColor="text1"/>
                <w:sz w:val="24"/>
                <w:szCs w:val="24"/>
              </w:rPr>
              <w:t>that may be tax deductible if the requirements under 26 U.S.C. 170 and 26 CFR part 1 are satisfied</w:t>
            </w:r>
            <w:r w:rsidRPr="00F45A4C">
              <w:rPr>
                <w:rFonts w:ascii="Times New Roman" w:hAnsi="Times New Roman" w:cs="Times New Roman"/>
                <w:color w:val="000000" w:themeColor="text1"/>
                <w:sz w:val="24"/>
                <w:szCs w:val="24"/>
              </w:rPr>
              <w:t xml:space="preserve">, </w:t>
            </w:r>
            <w:r w:rsidR="00420980">
              <w:rPr>
                <w:rFonts w:ascii="Times New Roman" w:hAnsi="Times New Roman" w:cs="Times New Roman"/>
                <w:color w:val="000000" w:themeColor="text1"/>
                <w:sz w:val="24"/>
                <w:szCs w:val="24"/>
              </w:rPr>
              <w:t xml:space="preserve">and </w:t>
            </w:r>
            <w:r w:rsidRPr="00F45A4C">
              <w:rPr>
                <w:rFonts w:ascii="Times New Roman" w:hAnsi="Times New Roman" w:cs="Times New Roman"/>
                <w:color w:val="000000" w:themeColor="text1"/>
                <w:sz w:val="24"/>
                <w:szCs w:val="24"/>
              </w:rPr>
              <w:t>if the recipient Indian Tribe or Native Hawaiian organization consents to the provision of tax documentation.</w:t>
            </w:r>
          </w:p>
          <w:p w:rsidR="009304B3" w:rsidRPr="00F45A4C" w:rsidP="009304B3" w14:paraId="267EFD32" w14:textId="37F0B226">
            <w:pPr>
              <w:ind w:left="720"/>
              <w:rPr>
                <w:color w:val="000000" w:themeColor="text1"/>
                <w:sz w:val="24"/>
                <w:szCs w:val="24"/>
              </w:rPr>
            </w:pPr>
          </w:p>
        </w:tc>
      </w:tr>
      <w:tr w14:paraId="2394B305" w14:textId="77777777" w:rsidTr="26FD0731">
        <w:tblPrEx>
          <w:tblW w:w="0" w:type="auto"/>
          <w:tblInd w:w="355" w:type="dxa"/>
          <w:tblLook w:val="04A0"/>
        </w:tblPrEx>
        <w:tc>
          <w:tcPr>
            <w:tcW w:w="1483" w:type="dxa"/>
            <w:shd w:val="clear" w:color="auto" w:fill="F2F2F2" w:themeFill="background1" w:themeFillShade="F2"/>
          </w:tcPr>
          <w:p w:rsidR="009304B3" w:rsidRPr="00F45A4C" w:rsidP="005F0DA5" w14:paraId="33B0F887" w14:textId="77777777">
            <w:pPr>
              <w:tabs>
                <w:tab w:val="left" w:pos="-1080"/>
                <w:tab w:val="left" w:pos="-720"/>
                <w:tab w:val="left" w:pos="360"/>
                <w:tab w:val="left" w:pos="720"/>
              </w:tabs>
              <w:rPr>
                <w:i/>
                <w:iCs/>
                <w:color w:val="000000" w:themeColor="text1"/>
                <w:sz w:val="24"/>
                <w:szCs w:val="24"/>
              </w:rPr>
            </w:pPr>
            <w:r w:rsidRPr="00F45A4C">
              <w:rPr>
                <w:i/>
                <w:iCs/>
                <w:color w:val="000000" w:themeColor="text1"/>
                <w:sz w:val="24"/>
                <w:szCs w:val="24"/>
              </w:rPr>
              <w:t>Justification:</w:t>
            </w:r>
          </w:p>
        </w:tc>
        <w:tc>
          <w:tcPr>
            <w:tcW w:w="7157" w:type="dxa"/>
          </w:tcPr>
          <w:p w:rsidR="009304B3" w:rsidRPr="00F45A4C" w:rsidP="005F0DA5" w14:paraId="6203AC10" w14:textId="77777777">
            <w:pPr>
              <w:tabs>
                <w:tab w:val="left" w:pos="-1080"/>
                <w:tab w:val="left" w:pos="-720"/>
                <w:tab w:val="left" w:pos="360"/>
                <w:tab w:val="left" w:pos="720"/>
              </w:tabs>
              <w:rPr>
                <w:color w:val="000000" w:themeColor="text1"/>
                <w:sz w:val="24"/>
                <w:szCs w:val="24"/>
              </w:rPr>
            </w:pPr>
            <w:r w:rsidRPr="00F45A4C">
              <w:rPr>
                <w:color w:val="000000" w:themeColor="text1"/>
                <w:sz w:val="24"/>
                <w:szCs w:val="24"/>
              </w:rPr>
              <w:t xml:space="preserve">Congressional mandate for elements, </w:t>
            </w:r>
            <w:r w:rsidRPr="00F45A4C">
              <w:rPr>
                <w:i/>
                <w:iCs/>
                <w:color w:val="000000" w:themeColor="text1"/>
                <w:sz w:val="24"/>
                <w:szCs w:val="24"/>
              </w:rPr>
              <w:t>see</w:t>
            </w:r>
            <w:r w:rsidRPr="00F45A4C">
              <w:rPr>
                <w:color w:val="000000" w:themeColor="text1"/>
                <w:sz w:val="24"/>
                <w:szCs w:val="24"/>
              </w:rPr>
              <w:t xml:space="preserve"> Pub. L. 117-258.</w:t>
            </w:r>
          </w:p>
          <w:p w:rsidR="009304B3" w:rsidRPr="00F45A4C" w:rsidP="005F0DA5" w14:paraId="273B28B0" w14:textId="77777777">
            <w:pPr>
              <w:tabs>
                <w:tab w:val="left" w:pos="-1080"/>
                <w:tab w:val="left" w:pos="-720"/>
                <w:tab w:val="left" w:pos="360"/>
                <w:tab w:val="left" w:pos="720"/>
              </w:tabs>
              <w:rPr>
                <w:color w:val="000000" w:themeColor="text1"/>
                <w:sz w:val="24"/>
                <w:szCs w:val="24"/>
              </w:rPr>
            </w:pPr>
          </w:p>
        </w:tc>
      </w:tr>
    </w:tbl>
    <w:p w:rsidR="006252B0" w:rsidRPr="00F45A4C" w:rsidP="006252B0" w14:paraId="2A345931" w14:textId="1BD45F8E">
      <w:pPr>
        <w:tabs>
          <w:tab w:val="left" w:pos="-1080"/>
          <w:tab w:val="left" w:pos="-720"/>
          <w:tab w:val="left" w:pos="360"/>
          <w:tab w:val="left" w:pos="720"/>
        </w:tabs>
        <w:rPr>
          <w:color w:val="000000" w:themeColor="text1"/>
          <w:sz w:val="24"/>
          <w:szCs w:val="24"/>
        </w:rPr>
      </w:pPr>
      <w:r>
        <w:rPr>
          <w:color w:val="000000" w:themeColor="text1"/>
          <w:sz w:val="24"/>
          <w:szCs w:val="24"/>
        </w:rPr>
        <w:pict>
          <v:rect id="_x0000_i1029" style="width:0;height:1.5pt" o:hralign="center" o:hrstd="t" o:hr="t" fillcolor="#a0a0a0" stroked="f"/>
        </w:pict>
      </w:r>
    </w:p>
    <w:tbl>
      <w:tblPr>
        <w:tblStyle w:val="TableGrid"/>
        <w:tblW w:w="0" w:type="auto"/>
        <w:tblInd w:w="355" w:type="dxa"/>
        <w:tblLook w:val="04A0"/>
      </w:tblPr>
      <w:tblGrid>
        <w:gridCol w:w="1483"/>
        <w:gridCol w:w="7157"/>
      </w:tblGrid>
      <w:tr w14:paraId="314269AC" w14:textId="77777777" w:rsidTr="005F0DA5">
        <w:tblPrEx>
          <w:tblW w:w="0" w:type="auto"/>
          <w:tblInd w:w="355" w:type="dxa"/>
          <w:tblLook w:val="04A0"/>
        </w:tblPrEx>
        <w:tc>
          <w:tcPr>
            <w:tcW w:w="8640" w:type="dxa"/>
            <w:gridSpan w:val="2"/>
          </w:tcPr>
          <w:p w:rsidR="0020517D" w:rsidRPr="00F45A4C" w:rsidP="005F0DA5" w14:paraId="68160ECB" w14:textId="2C10F5F8">
            <w:pPr>
              <w:tabs>
                <w:tab w:val="left" w:pos="-1080"/>
                <w:tab w:val="left" w:pos="-720"/>
                <w:tab w:val="left" w:pos="360"/>
                <w:tab w:val="left" w:pos="720"/>
              </w:tabs>
              <w:rPr>
                <w:b/>
                <w:bCs/>
                <w:color w:val="000000" w:themeColor="text1"/>
                <w:sz w:val="24"/>
                <w:szCs w:val="24"/>
              </w:rPr>
            </w:pPr>
            <w:r w:rsidRPr="00F45A4C">
              <w:rPr>
                <w:b/>
                <w:bCs/>
                <w:color w:val="000000" w:themeColor="text1"/>
                <w:sz w:val="24"/>
                <w:szCs w:val="24"/>
              </w:rPr>
              <w:t>STOP Act Native Working Group</w:t>
            </w:r>
          </w:p>
        </w:tc>
      </w:tr>
      <w:tr w14:paraId="36389788" w14:textId="77777777" w:rsidTr="005F0DA5">
        <w:tblPrEx>
          <w:tblW w:w="0" w:type="auto"/>
          <w:tblInd w:w="355" w:type="dxa"/>
          <w:tblLook w:val="04A0"/>
        </w:tblPrEx>
        <w:tc>
          <w:tcPr>
            <w:tcW w:w="1483" w:type="dxa"/>
            <w:shd w:val="clear" w:color="auto" w:fill="F2F2F2" w:themeFill="background1" w:themeFillShade="F2"/>
          </w:tcPr>
          <w:p w:rsidR="0020517D" w:rsidRPr="00F45A4C" w:rsidP="005F0DA5" w14:paraId="5BDCC2D9" w14:textId="77777777">
            <w:pPr>
              <w:tabs>
                <w:tab w:val="left" w:pos="-1080"/>
                <w:tab w:val="left" w:pos="-720"/>
                <w:tab w:val="left" w:pos="360"/>
                <w:tab w:val="left" w:pos="720"/>
              </w:tabs>
              <w:rPr>
                <w:i/>
                <w:iCs/>
                <w:color w:val="000000" w:themeColor="text1"/>
                <w:sz w:val="24"/>
                <w:szCs w:val="24"/>
              </w:rPr>
            </w:pPr>
            <w:r w:rsidRPr="00F45A4C">
              <w:rPr>
                <w:i/>
                <w:iCs/>
                <w:color w:val="000000" w:themeColor="text1"/>
                <w:sz w:val="24"/>
                <w:szCs w:val="24"/>
              </w:rPr>
              <w:t>Elements:</w:t>
            </w:r>
          </w:p>
        </w:tc>
        <w:tc>
          <w:tcPr>
            <w:tcW w:w="7157" w:type="dxa"/>
          </w:tcPr>
          <w:p w:rsidR="00E62FFD" w:rsidRPr="00F45A4C" w:rsidP="000200DB" w14:paraId="0BE6CA19" w14:textId="41FE39A1">
            <w:pPr>
              <w:pStyle w:val="ListParagraph"/>
              <w:rPr>
                <w:rFonts w:ascii="Times New Roman" w:hAnsi="Times New Roman" w:cs="Times New Roman"/>
                <w:color w:val="000000" w:themeColor="text1"/>
                <w:sz w:val="24"/>
                <w:szCs w:val="24"/>
              </w:rPr>
            </w:pPr>
            <w:r w:rsidRPr="00F45A4C">
              <w:rPr>
                <w:rFonts w:ascii="Times New Roman" w:hAnsi="Times New Roman" w:cs="Times New Roman"/>
                <w:color w:val="000000" w:themeColor="text1"/>
                <w:sz w:val="24"/>
                <w:szCs w:val="24"/>
              </w:rPr>
              <w:t>Information regarding nominee.</w:t>
            </w:r>
          </w:p>
          <w:p w:rsidR="000200DB" w:rsidRPr="00F45A4C" w:rsidP="000200DB" w14:paraId="0B164C1B" w14:textId="70F897DC">
            <w:pPr>
              <w:pStyle w:val="ListParagraph"/>
              <w:rPr>
                <w:rFonts w:ascii="Times New Roman" w:hAnsi="Times New Roman" w:cs="Times New Roman"/>
                <w:color w:val="000000" w:themeColor="text1"/>
                <w:sz w:val="24"/>
                <w:szCs w:val="24"/>
              </w:rPr>
            </w:pPr>
            <w:r w:rsidRPr="00F45A4C">
              <w:rPr>
                <w:rFonts w:ascii="Times New Roman" w:hAnsi="Times New Roman" w:cs="Times New Roman"/>
                <w:color w:val="000000" w:themeColor="text1"/>
                <w:sz w:val="24"/>
                <w:szCs w:val="24"/>
              </w:rPr>
              <w:t xml:space="preserve">Provides recommendations regarding – </w:t>
            </w:r>
          </w:p>
          <w:p w:rsidR="000200DB" w:rsidRPr="00F45A4C" w:rsidP="000200DB" w14:paraId="5D3DEB19" w14:textId="77777777">
            <w:pPr>
              <w:pStyle w:val="ListParagraph"/>
              <w:numPr>
                <w:ilvl w:val="1"/>
                <w:numId w:val="30"/>
              </w:numPr>
              <w:rPr>
                <w:rFonts w:ascii="Times New Roman" w:hAnsi="Times New Roman" w:cs="Times New Roman"/>
                <w:color w:val="000000" w:themeColor="text1"/>
                <w:sz w:val="24"/>
                <w:szCs w:val="24"/>
              </w:rPr>
            </w:pPr>
            <w:r w:rsidRPr="00F45A4C">
              <w:rPr>
                <w:rFonts w:ascii="Times New Roman" w:hAnsi="Times New Roman" w:cs="Times New Roman"/>
                <w:color w:val="000000" w:themeColor="text1"/>
                <w:sz w:val="24"/>
                <w:szCs w:val="24"/>
              </w:rPr>
              <w:t xml:space="preserve">voluntary return of tangible cultural heritage by collectors, dealers, and other individuals and non-Federal organizations that hold such tangible cultural heritage; and </w:t>
            </w:r>
          </w:p>
          <w:p w:rsidR="000200DB" w:rsidRPr="00F45A4C" w:rsidP="000200DB" w14:paraId="6DE983E5" w14:textId="5132623B">
            <w:pPr>
              <w:pStyle w:val="ListParagraph"/>
              <w:numPr>
                <w:ilvl w:val="1"/>
                <w:numId w:val="30"/>
              </w:numPr>
              <w:rPr>
                <w:rFonts w:ascii="Times New Roman" w:hAnsi="Times New Roman" w:cs="Times New Roman"/>
                <w:color w:val="000000" w:themeColor="text1"/>
                <w:sz w:val="24"/>
                <w:szCs w:val="24"/>
              </w:rPr>
            </w:pPr>
            <w:r w:rsidRPr="00F45A4C">
              <w:rPr>
                <w:rFonts w:ascii="Times New Roman" w:hAnsi="Times New Roman" w:cs="Times New Roman"/>
                <w:color w:val="000000" w:themeColor="text1"/>
                <w:sz w:val="24"/>
                <w:szCs w:val="24"/>
              </w:rPr>
              <w:t>elimination of illegal commerce of cultural items and archaeological resources in the US and foreign markets.</w:t>
            </w:r>
          </w:p>
          <w:p w:rsidR="000354F6" w:rsidRPr="00F45A4C" w:rsidP="000354F6" w14:paraId="48065343" w14:textId="4B08665F">
            <w:pPr>
              <w:pStyle w:val="ListParagraph"/>
              <w:rPr>
                <w:rFonts w:ascii="Times New Roman" w:hAnsi="Times New Roman" w:cs="Times New Roman"/>
                <w:color w:val="000000" w:themeColor="text1"/>
                <w:sz w:val="24"/>
                <w:szCs w:val="24"/>
              </w:rPr>
            </w:pPr>
            <w:r w:rsidRPr="00F45A4C">
              <w:rPr>
                <w:rFonts w:ascii="Times New Roman" w:hAnsi="Times New Roman" w:cs="Times New Roman"/>
                <w:color w:val="000000" w:themeColor="text1"/>
                <w:sz w:val="24"/>
                <w:szCs w:val="24"/>
              </w:rPr>
              <w:t>May make formal requests to initiate certain agency actions.</w:t>
            </w:r>
          </w:p>
          <w:p w:rsidR="0020517D" w:rsidRPr="00F45A4C" w:rsidP="000D4ABA" w14:paraId="24B5A530" w14:textId="79091EA4">
            <w:pPr>
              <w:pStyle w:val="ListParagraph"/>
              <w:rPr>
                <w:rFonts w:ascii="Times New Roman" w:hAnsi="Times New Roman" w:cs="Times New Roman"/>
                <w:color w:val="000000" w:themeColor="text1"/>
                <w:sz w:val="24"/>
                <w:szCs w:val="24"/>
              </w:rPr>
            </w:pPr>
            <w:r w:rsidRPr="00F45A4C">
              <w:rPr>
                <w:rFonts w:ascii="Times New Roman" w:hAnsi="Times New Roman" w:cs="Times New Roman"/>
                <w:color w:val="000000" w:themeColor="text1"/>
                <w:sz w:val="24"/>
                <w:szCs w:val="24"/>
              </w:rPr>
              <w:t>Must consist of not fewer than 12 representatives of Indian Tribes and Native Hawaiian organizations with relevant expertise.</w:t>
            </w:r>
          </w:p>
          <w:p w:rsidR="0020517D" w:rsidRPr="00F45A4C" w:rsidP="0020517D" w14:paraId="14B31BA7" w14:textId="30B1C299">
            <w:pPr>
              <w:pStyle w:val="ListParagraph"/>
              <w:rPr>
                <w:rFonts w:ascii="Times New Roman" w:hAnsi="Times New Roman" w:cs="Times New Roman"/>
                <w:color w:val="000000" w:themeColor="text1"/>
                <w:sz w:val="24"/>
                <w:szCs w:val="24"/>
              </w:rPr>
            </w:pPr>
            <w:r w:rsidRPr="00F45A4C">
              <w:rPr>
                <w:rFonts w:ascii="Times New Roman" w:hAnsi="Times New Roman" w:cs="Times New Roman"/>
                <w:color w:val="000000" w:themeColor="text1"/>
                <w:sz w:val="24"/>
                <w:szCs w:val="24"/>
              </w:rPr>
              <w:t>Members nominated by Indian Tribes and Native Hawaiian organizations</w:t>
            </w:r>
          </w:p>
        </w:tc>
      </w:tr>
      <w:tr w14:paraId="4B6BAFC0" w14:textId="77777777" w:rsidTr="005F0DA5">
        <w:tblPrEx>
          <w:tblW w:w="0" w:type="auto"/>
          <w:tblInd w:w="355" w:type="dxa"/>
          <w:tblLook w:val="04A0"/>
        </w:tblPrEx>
        <w:tc>
          <w:tcPr>
            <w:tcW w:w="1483" w:type="dxa"/>
            <w:shd w:val="clear" w:color="auto" w:fill="F2F2F2" w:themeFill="background1" w:themeFillShade="F2"/>
          </w:tcPr>
          <w:p w:rsidR="0020517D" w:rsidRPr="00F45A4C" w:rsidP="005F0DA5" w14:paraId="341A0949" w14:textId="77777777">
            <w:pPr>
              <w:tabs>
                <w:tab w:val="left" w:pos="-1080"/>
                <w:tab w:val="left" w:pos="-720"/>
                <w:tab w:val="left" w:pos="360"/>
                <w:tab w:val="left" w:pos="720"/>
              </w:tabs>
              <w:rPr>
                <w:i/>
                <w:iCs/>
                <w:color w:val="000000" w:themeColor="text1"/>
                <w:sz w:val="24"/>
                <w:szCs w:val="24"/>
              </w:rPr>
            </w:pPr>
            <w:r w:rsidRPr="00F45A4C">
              <w:rPr>
                <w:i/>
                <w:iCs/>
                <w:color w:val="000000" w:themeColor="text1"/>
                <w:sz w:val="24"/>
                <w:szCs w:val="24"/>
              </w:rPr>
              <w:t>Justification:</w:t>
            </w:r>
          </w:p>
        </w:tc>
        <w:tc>
          <w:tcPr>
            <w:tcW w:w="7157" w:type="dxa"/>
          </w:tcPr>
          <w:p w:rsidR="0020517D" w:rsidRPr="00F45A4C" w:rsidP="005F0DA5" w14:paraId="65E2F6EE" w14:textId="77777777">
            <w:pPr>
              <w:tabs>
                <w:tab w:val="left" w:pos="-1080"/>
                <w:tab w:val="left" w:pos="-720"/>
                <w:tab w:val="left" w:pos="360"/>
                <w:tab w:val="left" w:pos="720"/>
              </w:tabs>
              <w:rPr>
                <w:color w:val="000000" w:themeColor="text1"/>
                <w:sz w:val="24"/>
                <w:szCs w:val="24"/>
              </w:rPr>
            </w:pPr>
            <w:r w:rsidRPr="00F45A4C">
              <w:rPr>
                <w:color w:val="000000" w:themeColor="text1"/>
                <w:sz w:val="24"/>
                <w:szCs w:val="24"/>
              </w:rPr>
              <w:t xml:space="preserve">Congressional mandate for elements, </w:t>
            </w:r>
            <w:r w:rsidRPr="00F45A4C">
              <w:rPr>
                <w:i/>
                <w:iCs/>
                <w:color w:val="000000" w:themeColor="text1"/>
                <w:sz w:val="24"/>
                <w:szCs w:val="24"/>
              </w:rPr>
              <w:t>see</w:t>
            </w:r>
            <w:r w:rsidRPr="00F45A4C">
              <w:rPr>
                <w:color w:val="000000" w:themeColor="text1"/>
                <w:sz w:val="24"/>
                <w:szCs w:val="24"/>
              </w:rPr>
              <w:t xml:space="preserve"> Pub. L. 117-258.</w:t>
            </w:r>
          </w:p>
          <w:p w:rsidR="0020517D" w:rsidRPr="00F45A4C" w:rsidP="005F0DA5" w14:paraId="4F27F841" w14:textId="77777777">
            <w:pPr>
              <w:tabs>
                <w:tab w:val="left" w:pos="-1080"/>
                <w:tab w:val="left" w:pos="-720"/>
                <w:tab w:val="left" w:pos="360"/>
                <w:tab w:val="left" w:pos="720"/>
              </w:tabs>
              <w:rPr>
                <w:color w:val="000000" w:themeColor="text1"/>
                <w:sz w:val="24"/>
                <w:szCs w:val="24"/>
              </w:rPr>
            </w:pPr>
          </w:p>
        </w:tc>
      </w:tr>
    </w:tbl>
    <w:p w:rsidR="000354F6" w:rsidRPr="00F45A4C" w:rsidP="00FA14F6" w14:paraId="751A7065" w14:textId="77777777">
      <w:pPr>
        <w:tabs>
          <w:tab w:val="left" w:pos="-1080"/>
          <w:tab w:val="left" w:pos="-720"/>
          <w:tab w:val="left" w:pos="360"/>
          <w:tab w:val="left" w:pos="720"/>
        </w:tabs>
        <w:rPr>
          <w:color w:val="000000" w:themeColor="text1"/>
          <w:sz w:val="24"/>
          <w:szCs w:val="24"/>
        </w:rPr>
      </w:pPr>
    </w:p>
    <w:p w:rsidR="00FA14F6" w:rsidRPr="00F45A4C" w:rsidP="00FA14F6" w14:paraId="3E7DE517" w14:textId="77777777">
      <w:pPr>
        <w:tabs>
          <w:tab w:val="left" w:pos="-1080"/>
          <w:tab w:val="left" w:pos="-720"/>
          <w:tab w:val="left" w:pos="360"/>
          <w:tab w:val="left" w:pos="720"/>
        </w:tabs>
        <w:rPr>
          <w:b/>
          <w:color w:val="000000" w:themeColor="text1"/>
          <w:sz w:val="24"/>
          <w:szCs w:val="24"/>
        </w:rPr>
      </w:pPr>
      <w:r w:rsidRPr="00F45A4C">
        <w:rPr>
          <w:b/>
          <w:color w:val="000000" w:themeColor="text1"/>
          <w:sz w:val="24"/>
          <w:szCs w:val="24"/>
        </w:rPr>
        <w:t>3.</w:t>
      </w:r>
      <w:r w:rsidRPr="00F45A4C">
        <w:rPr>
          <w:b/>
          <w:color w:val="000000" w:themeColor="text1"/>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FA14F6" w:rsidRPr="00F45A4C" w:rsidP="00FA14F6" w14:paraId="7ECA77CC" w14:textId="77777777">
      <w:pPr>
        <w:tabs>
          <w:tab w:val="left" w:pos="-1080"/>
          <w:tab w:val="left" w:pos="-720"/>
          <w:tab w:val="left" w:pos="360"/>
          <w:tab w:val="left" w:pos="720"/>
        </w:tabs>
        <w:rPr>
          <w:color w:val="000000" w:themeColor="text1"/>
          <w:sz w:val="24"/>
          <w:szCs w:val="24"/>
        </w:rPr>
      </w:pPr>
    </w:p>
    <w:p w:rsidR="00FA14F6" w:rsidRPr="00F45A4C" w:rsidP="00FA14F6" w14:paraId="3A46FDB5" w14:textId="68FE9419">
      <w:pPr>
        <w:tabs>
          <w:tab w:val="left" w:pos="-1080"/>
          <w:tab w:val="left" w:pos="-720"/>
          <w:tab w:val="left" w:pos="360"/>
          <w:tab w:val="left" w:pos="720"/>
        </w:tabs>
        <w:rPr>
          <w:color w:val="000000" w:themeColor="text1"/>
          <w:sz w:val="24"/>
          <w:szCs w:val="24"/>
        </w:rPr>
      </w:pPr>
      <w:r w:rsidRPr="00F45A4C">
        <w:rPr>
          <w:color w:val="000000" w:themeColor="text1"/>
          <w:sz w:val="24"/>
          <w:szCs w:val="24"/>
        </w:rPr>
        <w:t xml:space="preserve">The Department </w:t>
      </w:r>
      <w:r w:rsidRPr="00F45A4C" w:rsidR="00F10AED">
        <w:rPr>
          <w:color w:val="000000" w:themeColor="text1"/>
          <w:sz w:val="24"/>
          <w:szCs w:val="24"/>
        </w:rPr>
        <w:t xml:space="preserve">permits the electronic submission of responses for the submission of any and all elements within this information collection. </w:t>
      </w:r>
      <w:r w:rsidRPr="00F45A4C" w:rsidR="00A139EF">
        <w:rPr>
          <w:color w:val="000000" w:themeColor="text1"/>
          <w:sz w:val="24"/>
          <w:szCs w:val="24"/>
        </w:rPr>
        <w:t xml:space="preserve">Individuals without electronic access may mail information to the Department. </w:t>
      </w:r>
    </w:p>
    <w:p w:rsidR="00E62FFD" w:rsidRPr="00F45A4C" w:rsidP="00FA14F6" w14:paraId="2267D68A" w14:textId="77777777">
      <w:pPr>
        <w:tabs>
          <w:tab w:val="left" w:pos="-1080"/>
          <w:tab w:val="left" w:pos="-720"/>
          <w:tab w:val="left" w:pos="360"/>
          <w:tab w:val="left" w:pos="720"/>
        </w:tabs>
        <w:rPr>
          <w:color w:val="000000" w:themeColor="text1"/>
          <w:sz w:val="24"/>
          <w:szCs w:val="24"/>
        </w:rPr>
      </w:pPr>
    </w:p>
    <w:p w:rsidR="00FA14F6" w:rsidRPr="00F45A4C" w:rsidP="00FA14F6" w14:paraId="54B61AC8" w14:textId="774F3B83">
      <w:pPr>
        <w:tabs>
          <w:tab w:val="left" w:pos="-1080"/>
          <w:tab w:val="left" w:pos="-720"/>
          <w:tab w:val="left" w:pos="360"/>
          <w:tab w:val="left" w:pos="720"/>
        </w:tabs>
        <w:rPr>
          <w:i/>
          <w:iCs/>
          <w:color w:val="000000" w:themeColor="text1"/>
          <w:sz w:val="24"/>
          <w:szCs w:val="24"/>
          <w:u w:val="single"/>
        </w:rPr>
      </w:pPr>
      <w:r w:rsidRPr="00F45A4C">
        <w:rPr>
          <w:i/>
          <w:iCs/>
          <w:color w:val="000000" w:themeColor="text1"/>
          <w:sz w:val="24"/>
          <w:szCs w:val="24"/>
          <w:u w:val="single"/>
        </w:rPr>
        <w:t>Export Certification Application/Form</w:t>
      </w:r>
      <w:r w:rsidRPr="00F45A4C">
        <w:rPr>
          <w:i/>
          <w:iCs/>
          <w:color w:val="000000" w:themeColor="text1"/>
          <w:sz w:val="24"/>
          <w:szCs w:val="24"/>
        </w:rPr>
        <w:t xml:space="preserve">:  </w:t>
      </w:r>
      <w:r w:rsidRPr="00F45A4C">
        <w:rPr>
          <w:color w:val="000000" w:themeColor="text1"/>
          <w:sz w:val="24"/>
          <w:szCs w:val="24"/>
        </w:rPr>
        <w:t>The exporter may submit all documents supporting the Application in the format(s) required for upload into the Export Certification Database established by § 1194.11</w:t>
      </w:r>
      <w:r w:rsidR="003E0A2D">
        <w:rPr>
          <w:color w:val="000000" w:themeColor="text1"/>
          <w:sz w:val="24"/>
          <w:szCs w:val="24"/>
        </w:rPr>
        <w:t xml:space="preserve"> and disclosure </w:t>
      </w:r>
      <w:r w:rsidR="00644287">
        <w:rPr>
          <w:color w:val="000000" w:themeColor="text1"/>
          <w:sz w:val="24"/>
          <w:szCs w:val="24"/>
        </w:rPr>
        <w:t>between applicant and Tribe</w:t>
      </w:r>
      <w:r w:rsidR="003E0A2D">
        <w:rPr>
          <w:color w:val="000000" w:themeColor="text1"/>
          <w:sz w:val="24"/>
          <w:szCs w:val="24"/>
        </w:rPr>
        <w:t xml:space="preserve"> </w:t>
      </w:r>
      <w:r w:rsidR="00392A13">
        <w:rPr>
          <w:color w:val="000000" w:themeColor="text1"/>
          <w:sz w:val="24"/>
          <w:szCs w:val="24"/>
        </w:rPr>
        <w:t xml:space="preserve">under </w:t>
      </w:r>
      <w:r w:rsidRPr="00F45A4C" w:rsidR="00392A13">
        <w:rPr>
          <w:color w:val="000000" w:themeColor="text1"/>
          <w:sz w:val="24"/>
          <w:szCs w:val="24"/>
        </w:rPr>
        <w:t>§ 1194</w:t>
      </w:r>
      <w:r w:rsidRPr="00F45A4C">
        <w:rPr>
          <w:color w:val="000000" w:themeColor="text1"/>
          <w:sz w:val="24"/>
          <w:szCs w:val="24"/>
        </w:rPr>
        <w:t>.</w:t>
      </w:r>
      <w:r w:rsidR="00565203">
        <w:rPr>
          <w:color w:val="000000" w:themeColor="text1"/>
          <w:sz w:val="24"/>
          <w:szCs w:val="24"/>
        </w:rPr>
        <w:t>402</w:t>
      </w:r>
      <w:r w:rsidRPr="00F45A4C">
        <w:rPr>
          <w:color w:val="000000" w:themeColor="text1"/>
          <w:sz w:val="24"/>
          <w:szCs w:val="24"/>
        </w:rPr>
        <w:t xml:space="preserve">.  </w:t>
      </w:r>
    </w:p>
    <w:p w:rsidR="00A139EF" w:rsidRPr="00F45A4C" w:rsidP="00FA14F6" w14:paraId="06C28443" w14:textId="77777777">
      <w:pPr>
        <w:tabs>
          <w:tab w:val="left" w:pos="-1080"/>
          <w:tab w:val="left" w:pos="-720"/>
          <w:tab w:val="left" w:pos="360"/>
          <w:tab w:val="left" w:pos="720"/>
        </w:tabs>
        <w:rPr>
          <w:color w:val="000000" w:themeColor="text1"/>
          <w:sz w:val="24"/>
          <w:szCs w:val="24"/>
        </w:rPr>
      </w:pPr>
    </w:p>
    <w:p w:rsidR="008F1532" w:rsidRPr="00F45A4C" w:rsidP="00FA14F6" w14:paraId="7A027E53" w14:textId="239944A1">
      <w:pPr>
        <w:tabs>
          <w:tab w:val="left" w:pos="-1080"/>
          <w:tab w:val="left" w:pos="-720"/>
          <w:tab w:val="left" w:pos="360"/>
          <w:tab w:val="left" w:pos="720"/>
        </w:tabs>
        <w:rPr>
          <w:color w:val="000000" w:themeColor="text1"/>
          <w:sz w:val="24"/>
          <w:szCs w:val="24"/>
        </w:rPr>
      </w:pPr>
      <w:r w:rsidRPr="00F45A4C">
        <w:rPr>
          <w:rFonts w:eastAsiaTheme="minorHAnsi"/>
          <w:i/>
          <w:iCs/>
          <w:color w:val="000000" w:themeColor="text1"/>
          <w:sz w:val="24"/>
          <w:szCs w:val="24"/>
          <w:u w:val="single"/>
        </w:rPr>
        <w:t>STOP Act Native Working Group</w:t>
      </w:r>
      <w:r w:rsidRPr="00F45A4C">
        <w:rPr>
          <w:color w:val="000000" w:themeColor="text1"/>
          <w:sz w:val="24"/>
          <w:szCs w:val="24"/>
        </w:rPr>
        <w:t>:  Individuals may submit their nominations via the email and physical address</w:t>
      </w:r>
      <w:r w:rsidRPr="00F45A4C" w:rsidR="00F10AED">
        <w:rPr>
          <w:color w:val="000000" w:themeColor="text1"/>
          <w:sz w:val="24"/>
          <w:szCs w:val="24"/>
        </w:rPr>
        <w:t xml:space="preserve"> listed in the Federal Register notice requesting nominations of individuals to serve.</w:t>
      </w:r>
    </w:p>
    <w:p w:rsidR="008F1532" w:rsidRPr="00F45A4C" w:rsidP="00FA14F6" w14:paraId="607A0137" w14:textId="77777777">
      <w:pPr>
        <w:tabs>
          <w:tab w:val="left" w:pos="-1080"/>
          <w:tab w:val="left" w:pos="-720"/>
          <w:tab w:val="left" w:pos="360"/>
          <w:tab w:val="left" w:pos="720"/>
        </w:tabs>
        <w:rPr>
          <w:color w:val="000000" w:themeColor="text1"/>
          <w:sz w:val="24"/>
          <w:szCs w:val="24"/>
        </w:rPr>
      </w:pPr>
    </w:p>
    <w:p w:rsidR="00FA14F6" w:rsidRPr="00F45A4C" w:rsidP="00FA14F6" w14:paraId="692E3FB3" w14:textId="77777777">
      <w:pPr>
        <w:tabs>
          <w:tab w:val="left" w:pos="-1080"/>
          <w:tab w:val="left" w:pos="-720"/>
          <w:tab w:val="left" w:pos="360"/>
          <w:tab w:val="left" w:pos="720"/>
        </w:tabs>
        <w:rPr>
          <w:b/>
          <w:color w:val="000000" w:themeColor="text1"/>
          <w:sz w:val="24"/>
          <w:szCs w:val="24"/>
        </w:rPr>
      </w:pPr>
      <w:r w:rsidRPr="00F45A4C">
        <w:rPr>
          <w:b/>
          <w:color w:val="000000" w:themeColor="text1"/>
          <w:sz w:val="24"/>
          <w:szCs w:val="24"/>
        </w:rPr>
        <w:t>4.</w:t>
      </w:r>
      <w:r w:rsidRPr="00F45A4C">
        <w:rPr>
          <w:b/>
          <w:color w:val="000000" w:themeColor="text1"/>
          <w:sz w:val="24"/>
          <w:szCs w:val="24"/>
        </w:rPr>
        <w:tab/>
        <w:t>Describe efforts to identify duplication.  Show specifically why any similar information already available cannot be used or modified for use for the purposes described in Item 2 above.</w:t>
      </w:r>
    </w:p>
    <w:p w:rsidR="00FA14F6" w:rsidRPr="00F45A4C" w:rsidP="00FA14F6" w14:paraId="2E4E9616" w14:textId="77777777">
      <w:pPr>
        <w:tabs>
          <w:tab w:val="left" w:pos="-1080"/>
          <w:tab w:val="left" w:pos="-720"/>
          <w:tab w:val="left" w:pos="360"/>
          <w:tab w:val="left" w:pos="720"/>
        </w:tabs>
        <w:rPr>
          <w:color w:val="000000" w:themeColor="text1"/>
          <w:sz w:val="24"/>
          <w:szCs w:val="24"/>
        </w:rPr>
      </w:pPr>
    </w:p>
    <w:p w:rsidR="00A24C94" w:rsidRPr="00F45A4C" w:rsidP="24FF4457" w14:paraId="5F551F24" w14:textId="5AF1E0AE">
      <w:pPr>
        <w:tabs>
          <w:tab w:val="left" w:pos="360"/>
          <w:tab w:val="left" w:pos="720"/>
        </w:tabs>
        <w:rPr>
          <w:color w:val="000000" w:themeColor="text1"/>
          <w:sz w:val="24"/>
          <w:szCs w:val="24"/>
        </w:rPr>
      </w:pPr>
      <w:r w:rsidRPr="795D5E9B">
        <w:rPr>
          <w:color w:val="000000" w:themeColor="text1"/>
          <w:sz w:val="24"/>
          <w:szCs w:val="24"/>
        </w:rPr>
        <w:t>The</w:t>
      </w:r>
      <w:r w:rsidRPr="2CB9CA77" w:rsidR="5DC065A1">
        <w:rPr>
          <w:color w:val="000000" w:themeColor="text1"/>
          <w:sz w:val="24"/>
          <w:szCs w:val="24"/>
        </w:rPr>
        <w:t xml:space="preserve"> </w:t>
      </w:r>
      <w:r w:rsidRPr="0C05BA60">
        <w:rPr>
          <w:color w:val="000000" w:themeColor="text1"/>
          <w:sz w:val="24"/>
          <w:szCs w:val="24"/>
        </w:rPr>
        <w:t>STOP</w:t>
      </w:r>
      <w:r w:rsidRPr="00F45A4C">
        <w:rPr>
          <w:color w:val="000000" w:themeColor="text1"/>
          <w:sz w:val="24"/>
          <w:szCs w:val="24"/>
        </w:rPr>
        <w:t xml:space="preserve"> Act </w:t>
      </w:r>
      <w:r w:rsidRPr="31365F77">
        <w:rPr>
          <w:color w:val="000000" w:themeColor="text1"/>
          <w:sz w:val="24"/>
          <w:szCs w:val="24"/>
        </w:rPr>
        <w:t>establish</w:t>
      </w:r>
      <w:r w:rsidR="00C14449">
        <w:rPr>
          <w:color w:val="000000" w:themeColor="text1"/>
          <w:sz w:val="24"/>
          <w:szCs w:val="24"/>
        </w:rPr>
        <w:t>es</w:t>
      </w:r>
      <w:r w:rsidRPr="00F45A4C">
        <w:rPr>
          <w:color w:val="000000" w:themeColor="text1"/>
          <w:sz w:val="24"/>
          <w:szCs w:val="24"/>
        </w:rPr>
        <w:t xml:space="preserve"> a Federal framework to support </w:t>
      </w:r>
      <w:r w:rsidR="00EF1E32">
        <w:rPr>
          <w:color w:val="000000" w:themeColor="text1"/>
          <w:sz w:val="24"/>
          <w:szCs w:val="24"/>
        </w:rPr>
        <w:t xml:space="preserve">individuals </w:t>
      </w:r>
      <w:r w:rsidR="00D23170">
        <w:rPr>
          <w:color w:val="000000" w:themeColor="text1"/>
          <w:sz w:val="24"/>
          <w:szCs w:val="24"/>
        </w:rPr>
        <w:t>and organization</w:t>
      </w:r>
      <w:r w:rsidR="004751BE">
        <w:rPr>
          <w:color w:val="000000" w:themeColor="text1"/>
          <w:sz w:val="24"/>
          <w:szCs w:val="24"/>
        </w:rPr>
        <w:t>s</w:t>
      </w:r>
      <w:r w:rsidR="00FE33B5">
        <w:rPr>
          <w:color w:val="000000" w:themeColor="text1"/>
          <w:sz w:val="24"/>
          <w:szCs w:val="24"/>
        </w:rPr>
        <w:t xml:space="preserve"> </w:t>
      </w:r>
      <w:r w:rsidR="004751BE">
        <w:rPr>
          <w:color w:val="000000" w:themeColor="text1"/>
          <w:sz w:val="24"/>
          <w:szCs w:val="24"/>
        </w:rPr>
        <w:t xml:space="preserve">with </w:t>
      </w:r>
      <w:r w:rsidRPr="00F45A4C">
        <w:rPr>
          <w:color w:val="000000" w:themeColor="text1"/>
          <w:sz w:val="24"/>
          <w:szCs w:val="24"/>
        </w:rPr>
        <w:t>the voluntary return of tangible cultural heritage, including items covered by the Native American Graves Protection and Repatriation Act (25 U.S.C. 3001 et seq.) (including section 1170 of title 18, United States Code, as added by that Act) and the Archaeological Resources Protection Act of 1979 (16 U.S.C. 470aa et seq.); the Archaeological Resources Protection Act of 1979 (16 U.S.C.).</w:t>
      </w:r>
    </w:p>
    <w:p w:rsidR="00A24C94" w:rsidRPr="00F45A4C" w:rsidP="00A24C94" w14:paraId="7A215601" w14:textId="77777777">
      <w:pPr>
        <w:tabs>
          <w:tab w:val="left" w:pos="-1080"/>
          <w:tab w:val="left" w:pos="-720"/>
          <w:tab w:val="left" w:pos="360"/>
          <w:tab w:val="left" w:pos="720"/>
        </w:tabs>
        <w:rPr>
          <w:color w:val="000000" w:themeColor="text1"/>
          <w:sz w:val="24"/>
          <w:szCs w:val="24"/>
        </w:rPr>
      </w:pPr>
    </w:p>
    <w:p w:rsidR="00A24C94" w:rsidRPr="00F45A4C" w:rsidP="00FA14F6" w14:paraId="4BBF5FE0" w14:textId="7FCEFC67">
      <w:pPr>
        <w:tabs>
          <w:tab w:val="left" w:pos="-1080"/>
          <w:tab w:val="left" w:pos="-720"/>
          <w:tab w:val="left" w:pos="360"/>
          <w:tab w:val="left" w:pos="720"/>
        </w:tabs>
        <w:rPr>
          <w:color w:val="000000" w:themeColor="text1"/>
          <w:sz w:val="24"/>
          <w:szCs w:val="24"/>
        </w:rPr>
      </w:pPr>
      <w:r w:rsidRPr="00F45A4C">
        <w:rPr>
          <w:color w:val="000000" w:themeColor="text1"/>
          <w:sz w:val="24"/>
          <w:szCs w:val="24"/>
        </w:rPr>
        <w:t xml:space="preserve">The voluntary return provisions of the STOP Act apply to a specific item of tangible cultural heritage only to the extent that the repatriation provisions under section 7 of the Native American Graves Protection and Repatriation Act (25 U.S.C. 3005) do not apply to the item of tangible cultural heritage. The STOP Act, and its implementing regulations, apply primarily to items which a putative exporter seeks to take out of the United States prior to their exit from the country.  The STOP Act does not contain mechanisms to persuade or obligate international </w:t>
      </w:r>
      <w:r w:rsidRPr="00F45A4C">
        <w:rPr>
          <w:color w:val="000000" w:themeColor="text1"/>
          <w:sz w:val="24"/>
          <w:szCs w:val="24"/>
        </w:rPr>
        <w:t>governments or institutions to repatriate items.  However, the existence of the STOP Act, including implementing regulations, may be influential under international mechanisms, such as the UNESCO 1970 Convention on the Means of Prohibiting and Preventing the Illicit Import, Export and Transfer of Ownership of Cultural Property.</w:t>
      </w:r>
    </w:p>
    <w:p w:rsidR="00A24C94" w:rsidRPr="00F45A4C" w:rsidP="00FA14F6" w14:paraId="0488AB04" w14:textId="77777777">
      <w:pPr>
        <w:tabs>
          <w:tab w:val="left" w:pos="-1080"/>
          <w:tab w:val="left" w:pos="-720"/>
          <w:tab w:val="left" w:pos="360"/>
          <w:tab w:val="left" w:pos="720"/>
        </w:tabs>
        <w:rPr>
          <w:color w:val="000000" w:themeColor="text1"/>
          <w:sz w:val="24"/>
          <w:szCs w:val="24"/>
        </w:rPr>
      </w:pPr>
    </w:p>
    <w:p w:rsidR="00A24C94" w:rsidRPr="00F45A4C" w:rsidP="00A24C94" w14:paraId="7F8EC517" w14:textId="77777777">
      <w:pPr>
        <w:tabs>
          <w:tab w:val="left" w:pos="-1080"/>
          <w:tab w:val="left" w:pos="-720"/>
          <w:tab w:val="left" w:pos="360"/>
          <w:tab w:val="left" w:pos="720"/>
        </w:tabs>
        <w:rPr>
          <w:color w:val="000000" w:themeColor="text1"/>
          <w:sz w:val="24"/>
          <w:szCs w:val="24"/>
        </w:rPr>
      </w:pPr>
      <w:r w:rsidRPr="00F45A4C">
        <w:rPr>
          <w:color w:val="000000" w:themeColor="text1"/>
          <w:sz w:val="24"/>
          <w:szCs w:val="24"/>
        </w:rPr>
        <w:t>The Native American Graves Protection and Repatriation Act (NAGPRA), enacted in 1990, requires museums to compile information regarding Native American cultural items in their possession or control and provide that information to lineal descendants, Indian tribes, and Native Hawaiian organizations using specific types of documentation (summaries, inventories, and notices) under information collection 1024–0144.</w:t>
      </w:r>
    </w:p>
    <w:p w:rsidR="00D46426" w:rsidRPr="00F45A4C" w:rsidP="00A24C94" w14:paraId="7787920A" w14:textId="77777777">
      <w:pPr>
        <w:tabs>
          <w:tab w:val="left" w:pos="-1080"/>
          <w:tab w:val="left" w:pos="-720"/>
          <w:tab w:val="left" w:pos="360"/>
          <w:tab w:val="left" w:pos="720"/>
        </w:tabs>
        <w:rPr>
          <w:color w:val="000000" w:themeColor="text1"/>
          <w:sz w:val="24"/>
          <w:szCs w:val="24"/>
        </w:rPr>
      </w:pPr>
    </w:p>
    <w:p w:rsidR="00A24C94" w:rsidRPr="00F45A4C" w:rsidP="00A24C94" w14:paraId="36C9E0ED" w14:textId="3C81F4CD">
      <w:pPr>
        <w:tabs>
          <w:tab w:val="left" w:pos="-1080"/>
          <w:tab w:val="left" w:pos="-720"/>
          <w:tab w:val="left" w:pos="360"/>
          <w:tab w:val="left" w:pos="720"/>
        </w:tabs>
        <w:rPr>
          <w:color w:val="000000" w:themeColor="text1"/>
          <w:sz w:val="24"/>
          <w:szCs w:val="24"/>
        </w:rPr>
      </w:pPr>
      <w:r w:rsidRPr="00F45A4C">
        <w:rPr>
          <w:color w:val="000000" w:themeColor="text1"/>
          <w:sz w:val="24"/>
          <w:szCs w:val="24"/>
        </w:rPr>
        <w:t>Archaeological Resources Protection Act of 1979 (ARPA) does apply on trust and restricted Indian land. The application for a STOP ACT Export Certification requires presentation of an ARPA permit authorizing export of the resource or attestation that ARPA does not apply.</w:t>
      </w:r>
    </w:p>
    <w:p w:rsidR="00D46426" w:rsidRPr="00F45A4C" w:rsidP="00A24C94" w14:paraId="6943664C" w14:textId="77777777">
      <w:pPr>
        <w:tabs>
          <w:tab w:val="left" w:pos="-1080"/>
          <w:tab w:val="left" w:pos="-720"/>
          <w:tab w:val="left" w:pos="360"/>
          <w:tab w:val="left" w:pos="720"/>
        </w:tabs>
        <w:rPr>
          <w:color w:val="000000" w:themeColor="text1"/>
          <w:sz w:val="24"/>
          <w:szCs w:val="24"/>
        </w:rPr>
      </w:pPr>
    </w:p>
    <w:p w:rsidR="00A24C94" w:rsidRPr="00F45A4C" w:rsidP="00A24C94" w14:paraId="592F2953" w14:textId="478C165A">
      <w:pPr>
        <w:tabs>
          <w:tab w:val="left" w:pos="-1080"/>
          <w:tab w:val="left" w:pos="-720"/>
          <w:tab w:val="left" w:pos="360"/>
          <w:tab w:val="left" w:pos="720"/>
        </w:tabs>
        <w:rPr>
          <w:color w:val="000000" w:themeColor="text1"/>
          <w:sz w:val="24"/>
          <w:szCs w:val="24"/>
        </w:rPr>
      </w:pPr>
      <w:r w:rsidRPr="00F45A4C">
        <w:rPr>
          <w:color w:val="000000" w:themeColor="text1"/>
          <w:sz w:val="24"/>
          <w:szCs w:val="24"/>
        </w:rPr>
        <w:t xml:space="preserve">The STOP Act and the Marine Mammal Protection Act (MMPA) exist in parallel and neither law exempts </w:t>
      </w:r>
      <w:r w:rsidRPr="00F45A4C" w:rsidR="000E20FE">
        <w:rPr>
          <w:color w:val="000000" w:themeColor="text1"/>
          <w:sz w:val="24"/>
          <w:szCs w:val="24"/>
        </w:rPr>
        <w:t>n</w:t>
      </w:r>
      <w:r w:rsidRPr="00F45A4C">
        <w:rPr>
          <w:color w:val="000000" w:themeColor="text1"/>
          <w:sz w:val="24"/>
          <w:szCs w:val="24"/>
        </w:rPr>
        <w:t>or preempts the application of the other.</w:t>
      </w:r>
    </w:p>
    <w:p w:rsidR="00A24C94" w:rsidRPr="00F45A4C" w:rsidP="00FA14F6" w14:paraId="47BD33D4" w14:textId="77777777">
      <w:pPr>
        <w:tabs>
          <w:tab w:val="left" w:pos="-1080"/>
          <w:tab w:val="left" w:pos="-720"/>
          <w:tab w:val="left" w:pos="360"/>
          <w:tab w:val="left" w:pos="720"/>
        </w:tabs>
        <w:rPr>
          <w:color w:val="000000" w:themeColor="text1"/>
          <w:sz w:val="24"/>
          <w:szCs w:val="24"/>
        </w:rPr>
      </w:pPr>
    </w:p>
    <w:p w:rsidR="00FA14F6" w:rsidRPr="00F45A4C" w:rsidP="00FA14F6" w14:paraId="0DC9DEC4" w14:textId="77777777">
      <w:pPr>
        <w:tabs>
          <w:tab w:val="left" w:pos="-1080"/>
          <w:tab w:val="left" w:pos="-720"/>
          <w:tab w:val="left" w:pos="360"/>
          <w:tab w:val="left" w:pos="720"/>
        </w:tabs>
        <w:rPr>
          <w:b/>
          <w:color w:val="000000" w:themeColor="text1"/>
          <w:sz w:val="24"/>
          <w:szCs w:val="24"/>
        </w:rPr>
      </w:pPr>
      <w:r w:rsidRPr="00F45A4C">
        <w:rPr>
          <w:b/>
          <w:color w:val="000000" w:themeColor="text1"/>
          <w:sz w:val="24"/>
          <w:szCs w:val="24"/>
        </w:rPr>
        <w:t>5.</w:t>
      </w:r>
      <w:r w:rsidRPr="00F45A4C">
        <w:rPr>
          <w:b/>
          <w:color w:val="000000" w:themeColor="text1"/>
          <w:sz w:val="24"/>
          <w:szCs w:val="24"/>
        </w:rPr>
        <w:tab/>
        <w:t>If the collection of information impacts small businesses or other small entities, describe any methods used to minimize burden.</w:t>
      </w:r>
    </w:p>
    <w:p w:rsidR="00FA14F6" w:rsidRPr="00F45A4C" w:rsidP="00FA14F6" w14:paraId="1473C1D3" w14:textId="77777777">
      <w:pPr>
        <w:tabs>
          <w:tab w:val="left" w:pos="-1080"/>
          <w:tab w:val="left" w:pos="-720"/>
          <w:tab w:val="left" w:pos="360"/>
          <w:tab w:val="left" w:pos="720"/>
        </w:tabs>
        <w:rPr>
          <w:color w:val="000000" w:themeColor="text1"/>
          <w:sz w:val="24"/>
          <w:szCs w:val="24"/>
        </w:rPr>
      </w:pPr>
    </w:p>
    <w:p w:rsidR="00D46426" w:rsidRPr="00F45A4C" w:rsidP="000E20FE" w14:paraId="062B3309" w14:textId="6D8CA468">
      <w:pPr>
        <w:tabs>
          <w:tab w:val="left" w:pos="-1080"/>
          <w:tab w:val="left" w:pos="-720"/>
          <w:tab w:val="left" w:pos="360"/>
          <w:tab w:val="left" w:pos="720"/>
        </w:tabs>
        <w:rPr>
          <w:color w:val="000000" w:themeColor="text1"/>
          <w:sz w:val="24"/>
          <w:szCs w:val="24"/>
        </w:rPr>
      </w:pPr>
      <w:r w:rsidRPr="00F45A4C">
        <w:rPr>
          <w:color w:val="000000" w:themeColor="text1"/>
          <w:sz w:val="24"/>
          <w:szCs w:val="24"/>
        </w:rPr>
        <w:t>Small businesses include Exporters, applying for certification, and Purchasers, completing a voluntary return.</w:t>
      </w:r>
      <w:r w:rsidRPr="00F45A4C" w:rsidR="000E20FE">
        <w:rPr>
          <w:color w:val="000000" w:themeColor="text1"/>
          <w:sz w:val="24"/>
          <w:szCs w:val="24"/>
        </w:rPr>
        <w:t xml:space="preserve">  To reduce respondent burden, the Department provides templates, and Federal Register notices outlining characteristics typical of items requiring an export certification.</w:t>
      </w:r>
    </w:p>
    <w:p w:rsidR="000E20FE" w:rsidRPr="00F45A4C" w:rsidP="00D46426" w14:paraId="15C3D874" w14:textId="77777777">
      <w:pPr>
        <w:tabs>
          <w:tab w:val="left" w:pos="-1080"/>
          <w:tab w:val="left" w:pos="-720"/>
          <w:tab w:val="left" w:pos="360"/>
          <w:tab w:val="left" w:pos="720"/>
        </w:tabs>
        <w:rPr>
          <w:color w:val="000000" w:themeColor="text1"/>
          <w:sz w:val="24"/>
          <w:szCs w:val="24"/>
        </w:rPr>
      </w:pPr>
    </w:p>
    <w:p w:rsidR="000E20FE" w:rsidRPr="00F45A4C" w:rsidP="000E20FE" w14:paraId="42416E80" w14:textId="5EAECC78">
      <w:pPr>
        <w:tabs>
          <w:tab w:val="left" w:pos="-1080"/>
          <w:tab w:val="left" w:pos="-720"/>
          <w:tab w:val="left" w:pos="360"/>
          <w:tab w:val="left" w:pos="720"/>
        </w:tabs>
        <w:rPr>
          <w:color w:val="000000" w:themeColor="text1"/>
          <w:sz w:val="24"/>
          <w:szCs w:val="24"/>
        </w:rPr>
      </w:pPr>
      <w:r w:rsidRPr="00F45A4C">
        <w:rPr>
          <w:color w:val="000000" w:themeColor="text1"/>
          <w:sz w:val="24"/>
          <w:szCs w:val="24"/>
        </w:rPr>
        <w:t>If an Indian Tribe or Native Hawaiian organization lacks sufficient resources to access the database or respond to agency communications in a timely manner, the Secretary, in consultation with Indian Tribes and Native Hawaiian organizations, shall provide technical assistance to facilitate that access or response, as applicable.</w:t>
      </w:r>
    </w:p>
    <w:p w:rsidR="006D3E4F" w:rsidRPr="00F45A4C" w:rsidP="00FA14F6" w14:paraId="374C3935" w14:textId="77777777">
      <w:pPr>
        <w:tabs>
          <w:tab w:val="left" w:pos="-1080"/>
          <w:tab w:val="left" w:pos="-720"/>
          <w:tab w:val="left" w:pos="360"/>
          <w:tab w:val="left" w:pos="720"/>
        </w:tabs>
        <w:rPr>
          <w:color w:val="000000" w:themeColor="text1"/>
          <w:sz w:val="24"/>
          <w:szCs w:val="24"/>
        </w:rPr>
      </w:pPr>
    </w:p>
    <w:p w:rsidR="00FA14F6" w:rsidRPr="00F45A4C" w:rsidP="00FA14F6" w14:paraId="37E46E60" w14:textId="77777777">
      <w:pPr>
        <w:tabs>
          <w:tab w:val="left" w:pos="-1080"/>
          <w:tab w:val="left" w:pos="-720"/>
          <w:tab w:val="left" w:pos="360"/>
          <w:tab w:val="left" w:pos="720"/>
        </w:tabs>
        <w:rPr>
          <w:b/>
          <w:color w:val="000000" w:themeColor="text1"/>
          <w:sz w:val="24"/>
          <w:szCs w:val="24"/>
        </w:rPr>
      </w:pPr>
      <w:r w:rsidRPr="00F45A4C">
        <w:rPr>
          <w:b/>
          <w:color w:val="000000" w:themeColor="text1"/>
          <w:sz w:val="24"/>
          <w:szCs w:val="24"/>
        </w:rPr>
        <w:t>6.</w:t>
      </w:r>
      <w:r w:rsidRPr="00F45A4C">
        <w:rPr>
          <w:b/>
          <w:color w:val="000000" w:themeColor="text1"/>
          <w:sz w:val="24"/>
          <w:szCs w:val="24"/>
        </w:rPr>
        <w:tab/>
        <w:t>Describe the consequence to Federal program or policy activities if the collection is not conducted or is conducted less frequently, as well as any technical or legal obstacles to reducing burden.</w:t>
      </w:r>
    </w:p>
    <w:p w:rsidR="00FA14F6" w:rsidRPr="00F45A4C" w:rsidP="00FA14F6" w14:paraId="516B1D22" w14:textId="77777777">
      <w:pPr>
        <w:tabs>
          <w:tab w:val="left" w:pos="-1080"/>
          <w:tab w:val="left" w:pos="-720"/>
          <w:tab w:val="left" w:pos="360"/>
          <w:tab w:val="left" w:pos="720"/>
        </w:tabs>
        <w:rPr>
          <w:color w:val="000000" w:themeColor="text1"/>
          <w:sz w:val="24"/>
          <w:szCs w:val="24"/>
        </w:rPr>
      </w:pPr>
    </w:p>
    <w:p w:rsidR="00FA14F6" w:rsidRPr="00F45A4C" w:rsidP="00FA14F6" w14:paraId="41C2590C" w14:textId="196DA57D">
      <w:pPr>
        <w:tabs>
          <w:tab w:val="left" w:pos="-1080"/>
          <w:tab w:val="left" w:pos="-720"/>
          <w:tab w:val="left" w:pos="360"/>
          <w:tab w:val="left" w:pos="720"/>
        </w:tabs>
        <w:rPr>
          <w:color w:val="000000" w:themeColor="text1"/>
          <w:sz w:val="24"/>
          <w:szCs w:val="24"/>
        </w:rPr>
      </w:pPr>
      <w:r w:rsidRPr="00F45A4C">
        <w:rPr>
          <w:color w:val="000000" w:themeColor="text1"/>
          <w:sz w:val="24"/>
          <w:szCs w:val="24"/>
        </w:rPr>
        <w:t xml:space="preserve">The information collection burden cannot be reduced any further </w:t>
      </w:r>
      <w:r w:rsidRPr="00F45A4C" w:rsidR="00E141EB">
        <w:rPr>
          <w:color w:val="000000" w:themeColor="text1"/>
          <w:sz w:val="24"/>
          <w:szCs w:val="24"/>
        </w:rPr>
        <w:t xml:space="preserve">because the information is </w:t>
      </w:r>
      <w:r w:rsidRPr="00F45A4C" w:rsidR="00EC4D07">
        <w:rPr>
          <w:color w:val="000000" w:themeColor="text1"/>
          <w:sz w:val="24"/>
          <w:szCs w:val="24"/>
        </w:rPr>
        <w:t xml:space="preserve">required by the </w:t>
      </w:r>
      <w:r w:rsidRPr="00F45A4C" w:rsidR="002D7F49">
        <w:rPr>
          <w:color w:val="000000" w:themeColor="text1"/>
          <w:sz w:val="24"/>
          <w:szCs w:val="24"/>
        </w:rPr>
        <w:t>STOP</w:t>
      </w:r>
      <w:r w:rsidRPr="00F45A4C" w:rsidR="00EC4D07">
        <w:rPr>
          <w:color w:val="000000" w:themeColor="text1"/>
          <w:sz w:val="24"/>
          <w:szCs w:val="24"/>
        </w:rPr>
        <w:t xml:space="preserve"> Act and is </w:t>
      </w:r>
      <w:r w:rsidRPr="00F45A4C" w:rsidR="00E141EB">
        <w:rPr>
          <w:color w:val="000000" w:themeColor="text1"/>
          <w:sz w:val="24"/>
          <w:szCs w:val="24"/>
        </w:rPr>
        <w:t xml:space="preserve">collected only </w:t>
      </w:r>
      <w:r w:rsidRPr="00F45A4C" w:rsidR="00EC4D07">
        <w:rPr>
          <w:color w:val="000000" w:themeColor="text1"/>
          <w:sz w:val="24"/>
          <w:szCs w:val="24"/>
        </w:rPr>
        <w:t>while appropriations are available</w:t>
      </w:r>
      <w:r w:rsidRPr="00F45A4C" w:rsidR="00517FC8">
        <w:rPr>
          <w:color w:val="000000" w:themeColor="text1"/>
          <w:sz w:val="24"/>
          <w:szCs w:val="24"/>
        </w:rPr>
        <w:t>.</w:t>
      </w:r>
      <w:r w:rsidRPr="00F45A4C" w:rsidR="006A6BCD">
        <w:rPr>
          <w:color w:val="000000" w:themeColor="text1"/>
          <w:sz w:val="24"/>
          <w:szCs w:val="24"/>
        </w:rPr>
        <w:t xml:space="preserve">  Without this information collection, DOI would not be able to meet the policy goals of the STOP Act. </w:t>
      </w:r>
    </w:p>
    <w:p w:rsidR="00FA14F6" w:rsidRPr="00F45A4C" w:rsidP="00FA14F6" w14:paraId="1FAE0CD5" w14:textId="3081B7AF">
      <w:pPr>
        <w:tabs>
          <w:tab w:val="left" w:pos="-1080"/>
          <w:tab w:val="left" w:pos="-720"/>
          <w:tab w:val="left" w:pos="360"/>
          <w:tab w:val="left" w:pos="720"/>
        </w:tabs>
        <w:rPr>
          <w:color w:val="000000" w:themeColor="text1"/>
          <w:sz w:val="24"/>
          <w:szCs w:val="24"/>
        </w:rPr>
      </w:pPr>
    </w:p>
    <w:p w:rsidR="00FA14F6" w:rsidRPr="00F45A4C" w:rsidP="00FA14F6" w14:paraId="732F075D" w14:textId="77777777">
      <w:pPr>
        <w:tabs>
          <w:tab w:val="left" w:pos="-1080"/>
          <w:tab w:val="left" w:pos="-720"/>
          <w:tab w:val="left" w:pos="360"/>
          <w:tab w:val="left" w:pos="720"/>
        </w:tabs>
        <w:rPr>
          <w:b/>
          <w:color w:val="000000" w:themeColor="text1"/>
          <w:sz w:val="24"/>
          <w:szCs w:val="24"/>
        </w:rPr>
      </w:pPr>
      <w:r w:rsidRPr="00F45A4C">
        <w:rPr>
          <w:b/>
          <w:color w:val="000000" w:themeColor="text1"/>
          <w:sz w:val="24"/>
          <w:szCs w:val="24"/>
        </w:rPr>
        <w:t>7.</w:t>
      </w:r>
      <w:r w:rsidRPr="00F45A4C">
        <w:rPr>
          <w:b/>
          <w:color w:val="000000" w:themeColor="text1"/>
          <w:sz w:val="24"/>
          <w:szCs w:val="24"/>
        </w:rPr>
        <w:tab/>
        <w:t>Explain any special circumstances that would cause an information collection to be conducted in a manner:</w:t>
      </w:r>
    </w:p>
    <w:p w:rsidR="00FA14F6" w:rsidRPr="00F45A4C" w:rsidP="00FA14F6" w14:paraId="6E3A7FA1" w14:textId="77777777">
      <w:pPr>
        <w:tabs>
          <w:tab w:val="left" w:pos="-1080"/>
          <w:tab w:val="left" w:pos="-720"/>
          <w:tab w:val="left" w:pos="360"/>
          <w:tab w:val="left" w:pos="720"/>
        </w:tabs>
        <w:ind w:left="720" w:hanging="720"/>
        <w:rPr>
          <w:b/>
          <w:color w:val="000000" w:themeColor="text1"/>
          <w:sz w:val="24"/>
          <w:szCs w:val="24"/>
        </w:rPr>
      </w:pPr>
      <w:r w:rsidRPr="00F45A4C">
        <w:rPr>
          <w:b/>
          <w:color w:val="000000" w:themeColor="text1"/>
          <w:sz w:val="24"/>
          <w:szCs w:val="24"/>
        </w:rPr>
        <w:tab/>
        <w:t>*</w:t>
      </w:r>
      <w:r w:rsidRPr="00F45A4C">
        <w:rPr>
          <w:b/>
          <w:color w:val="000000" w:themeColor="text1"/>
          <w:sz w:val="24"/>
          <w:szCs w:val="24"/>
        </w:rPr>
        <w:tab/>
        <w:t>requiring respondents to report information to the agency more often than quarterly;</w:t>
      </w:r>
    </w:p>
    <w:p w:rsidR="00FA14F6" w:rsidRPr="00F45A4C" w:rsidP="00FA14F6" w14:paraId="553F45A3" w14:textId="77777777">
      <w:pPr>
        <w:tabs>
          <w:tab w:val="left" w:pos="-1080"/>
          <w:tab w:val="left" w:pos="-720"/>
          <w:tab w:val="left" w:pos="360"/>
          <w:tab w:val="left" w:pos="720"/>
        </w:tabs>
        <w:ind w:left="720" w:hanging="720"/>
        <w:rPr>
          <w:b/>
          <w:color w:val="000000" w:themeColor="text1"/>
          <w:sz w:val="24"/>
          <w:szCs w:val="24"/>
        </w:rPr>
      </w:pPr>
      <w:r w:rsidRPr="00F45A4C">
        <w:rPr>
          <w:b/>
          <w:color w:val="000000" w:themeColor="text1"/>
          <w:sz w:val="24"/>
          <w:szCs w:val="24"/>
        </w:rPr>
        <w:tab/>
        <w:t>*</w:t>
      </w:r>
      <w:r w:rsidRPr="00F45A4C">
        <w:rPr>
          <w:b/>
          <w:color w:val="000000" w:themeColor="text1"/>
          <w:sz w:val="24"/>
          <w:szCs w:val="24"/>
        </w:rPr>
        <w:tab/>
        <w:t>requiring respondents to prepare a written response to a collection of information in fewer than 30 days after receipt of it;</w:t>
      </w:r>
    </w:p>
    <w:p w:rsidR="00FA14F6" w:rsidRPr="00F45A4C" w:rsidP="00FA14F6" w14:paraId="775F6BAF" w14:textId="77777777">
      <w:pPr>
        <w:tabs>
          <w:tab w:val="left" w:pos="-1080"/>
          <w:tab w:val="left" w:pos="-720"/>
          <w:tab w:val="left" w:pos="360"/>
          <w:tab w:val="left" w:pos="720"/>
        </w:tabs>
        <w:ind w:left="720" w:hanging="720"/>
        <w:rPr>
          <w:b/>
          <w:color w:val="000000" w:themeColor="text1"/>
          <w:sz w:val="24"/>
          <w:szCs w:val="24"/>
        </w:rPr>
      </w:pPr>
      <w:r w:rsidRPr="00F45A4C">
        <w:rPr>
          <w:b/>
          <w:color w:val="000000" w:themeColor="text1"/>
          <w:sz w:val="24"/>
          <w:szCs w:val="24"/>
        </w:rPr>
        <w:tab/>
        <w:t>*</w:t>
      </w:r>
      <w:r w:rsidRPr="00F45A4C">
        <w:rPr>
          <w:b/>
          <w:color w:val="000000" w:themeColor="text1"/>
          <w:sz w:val="24"/>
          <w:szCs w:val="24"/>
        </w:rPr>
        <w:tab/>
        <w:t>requiring respondents to submit more than an original and two copies of any document;</w:t>
      </w:r>
    </w:p>
    <w:p w:rsidR="00FA14F6" w:rsidRPr="00F45A4C" w:rsidP="00FA14F6" w14:paraId="22B300E0" w14:textId="77777777">
      <w:pPr>
        <w:tabs>
          <w:tab w:val="left" w:pos="-1080"/>
          <w:tab w:val="left" w:pos="-720"/>
          <w:tab w:val="left" w:pos="360"/>
          <w:tab w:val="left" w:pos="720"/>
        </w:tabs>
        <w:ind w:left="720" w:hanging="720"/>
        <w:rPr>
          <w:b/>
          <w:color w:val="000000" w:themeColor="text1"/>
          <w:sz w:val="24"/>
          <w:szCs w:val="24"/>
        </w:rPr>
      </w:pPr>
      <w:r w:rsidRPr="00F45A4C">
        <w:rPr>
          <w:b/>
          <w:color w:val="000000" w:themeColor="text1"/>
          <w:sz w:val="24"/>
          <w:szCs w:val="24"/>
        </w:rPr>
        <w:tab/>
        <w:t>*</w:t>
      </w:r>
      <w:r w:rsidRPr="00F45A4C">
        <w:rPr>
          <w:b/>
          <w:color w:val="000000" w:themeColor="text1"/>
          <w:sz w:val="24"/>
          <w:szCs w:val="24"/>
        </w:rPr>
        <w:tab/>
        <w:t xml:space="preserve">requiring respondents to retain records, other than health, medical, government </w:t>
      </w:r>
      <w:r w:rsidRPr="00F45A4C">
        <w:rPr>
          <w:b/>
          <w:color w:val="000000" w:themeColor="text1"/>
          <w:sz w:val="24"/>
          <w:szCs w:val="24"/>
        </w:rPr>
        <w:t>contract, grant-in-aid, or tax records, for more than three years;</w:t>
      </w:r>
    </w:p>
    <w:p w:rsidR="00FA14F6" w:rsidRPr="00F45A4C" w:rsidP="00FA14F6" w14:paraId="48356538" w14:textId="77777777">
      <w:pPr>
        <w:tabs>
          <w:tab w:val="left" w:pos="-1080"/>
          <w:tab w:val="left" w:pos="-720"/>
          <w:tab w:val="left" w:pos="360"/>
          <w:tab w:val="left" w:pos="720"/>
        </w:tabs>
        <w:ind w:left="720" w:hanging="720"/>
        <w:rPr>
          <w:b/>
          <w:color w:val="000000" w:themeColor="text1"/>
          <w:sz w:val="24"/>
          <w:szCs w:val="24"/>
        </w:rPr>
      </w:pPr>
      <w:r w:rsidRPr="00F45A4C">
        <w:rPr>
          <w:b/>
          <w:color w:val="000000" w:themeColor="text1"/>
          <w:sz w:val="24"/>
          <w:szCs w:val="24"/>
        </w:rPr>
        <w:tab/>
        <w:t>*</w:t>
      </w:r>
      <w:r w:rsidRPr="00F45A4C">
        <w:rPr>
          <w:b/>
          <w:color w:val="000000" w:themeColor="text1"/>
          <w:sz w:val="24"/>
          <w:szCs w:val="24"/>
        </w:rPr>
        <w:tab/>
        <w:t>in connection with a statistical survey that is not designed to produce valid and reliable results that can be generalized to the universe of study;</w:t>
      </w:r>
    </w:p>
    <w:p w:rsidR="00FA14F6" w:rsidRPr="00F45A4C" w:rsidP="00FA14F6" w14:paraId="4378F900" w14:textId="77777777">
      <w:pPr>
        <w:tabs>
          <w:tab w:val="left" w:pos="-1080"/>
          <w:tab w:val="left" w:pos="-720"/>
          <w:tab w:val="left" w:pos="360"/>
          <w:tab w:val="left" w:pos="720"/>
        </w:tabs>
        <w:ind w:left="720" w:hanging="720"/>
        <w:rPr>
          <w:b/>
          <w:color w:val="000000" w:themeColor="text1"/>
          <w:sz w:val="24"/>
          <w:szCs w:val="24"/>
        </w:rPr>
      </w:pPr>
      <w:r w:rsidRPr="00F45A4C">
        <w:rPr>
          <w:b/>
          <w:color w:val="000000" w:themeColor="text1"/>
          <w:sz w:val="24"/>
          <w:szCs w:val="24"/>
        </w:rPr>
        <w:tab/>
        <w:t>*</w:t>
      </w:r>
      <w:r w:rsidRPr="00F45A4C">
        <w:rPr>
          <w:b/>
          <w:color w:val="000000" w:themeColor="text1"/>
          <w:sz w:val="24"/>
          <w:szCs w:val="24"/>
        </w:rPr>
        <w:tab/>
        <w:t>requiring the use of a statistical data classification that has not been reviewed and approved by OMB;</w:t>
      </w:r>
    </w:p>
    <w:p w:rsidR="00FA14F6" w:rsidRPr="00F45A4C" w:rsidP="00FA14F6" w14:paraId="12F53ECF" w14:textId="77777777">
      <w:pPr>
        <w:tabs>
          <w:tab w:val="left" w:pos="-1080"/>
          <w:tab w:val="left" w:pos="-720"/>
          <w:tab w:val="left" w:pos="360"/>
          <w:tab w:val="left" w:pos="720"/>
        </w:tabs>
        <w:ind w:left="720" w:hanging="720"/>
        <w:rPr>
          <w:b/>
          <w:color w:val="000000" w:themeColor="text1"/>
          <w:sz w:val="24"/>
          <w:szCs w:val="24"/>
        </w:rPr>
      </w:pPr>
      <w:r w:rsidRPr="00F45A4C">
        <w:rPr>
          <w:b/>
          <w:color w:val="000000" w:themeColor="text1"/>
          <w:sz w:val="24"/>
          <w:szCs w:val="24"/>
        </w:rPr>
        <w:tab/>
        <w:t>*</w:t>
      </w:r>
      <w:r w:rsidRPr="00F45A4C">
        <w:rPr>
          <w:b/>
          <w:color w:val="000000" w:themeColor="text1"/>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A14F6" w:rsidRPr="00F45A4C" w:rsidP="00FA14F6" w14:paraId="65773B73" w14:textId="77777777">
      <w:pPr>
        <w:tabs>
          <w:tab w:val="left" w:pos="-1080"/>
          <w:tab w:val="left" w:pos="-720"/>
          <w:tab w:val="left" w:pos="360"/>
          <w:tab w:val="left" w:pos="720"/>
        </w:tabs>
        <w:ind w:left="720" w:hanging="720"/>
        <w:rPr>
          <w:color w:val="000000" w:themeColor="text1"/>
          <w:sz w:val="24"/>
          <w:szCs w:val="24"/>
        </w:rPr>
      </w:pPr>
      <w:r w:rsidRPr="00F45A4C">
        <w:rPr>
          <w:b/>
          <w:color w:val="000000" w:themeColor="text1"/>
          <w:sz w:val="24"/>
          <w:szCs w:val="24"/>
        </w:rPr>
        <w:tab/>
        <w:t>*</w:t>
      </w:r>
      <w:r w:rsidRPr="00F45A4C">
        <w:rPr>
          <w:b/>
          <w:color w:val="000000" w:themeColor="text1"/>
          <w:sz w:val="24"/>
          <w:szCs w:val="24"/>
        </w:rPr>
        <w:tab/>
        <w:t>requiring respondents to submit proprietary trade secrets, or other confidential information, unless the agency can demonstrate that it has instituted procedures to protect the information's confidentiality to the extent permitted by law.</w:t>
      </w:r>
    </w:p>
    <w:p w:rsidR="00FA14F6" w:rsidRPr="00F45A4C" w:rsidP="00FA14F6" w14:paraId="2A30AA15" w14:textId="77777777">
      <w:pPr>
        <w:tabs>
          <w:tab w:val="left" w:pos="-1080"/>
          <w:tab w:val="left" w:pos="-720"/>
          <w:tab w:val="left" w:pos="360"/>
          <w:tab w:val="left" w:pos="720"/>
        </w:tabs>
        <w:rPr>
          <w:color w:val="000000" w:themeColor="text1"/>
          <w:sz w:val="24"/>
          <w:szCs w:val="24"/>
        </w:rPr>
      </w:pPr>
    </w:p>
    <w:p w:rsidR="00FA14F6" w:rsidRPr="00F45A4C" w:rsidP="00FA14F6" w14:paraId="3C30CA30" w14:textId="288D7065">
      <w:pPr>
        <w:tabs>
          <w:tab w:val="left" w:pos="-1080"/>
          <w:tab w:val="left" w:pos="-720"/>
          <w:tab w:val="left" w:pos="360"/>
          <w:tab w:val="left" w:pos="720"/>
        </w:tabs>
        <w:rPr>
          <w:color w:val="000000" w:themeColor="text1"/>
          <w:sz w:val="24"/>
          <w:szCs w:val="24"/>
        </w:rPr>
      </w:pPr>
      <w:r w:rsidRPr="00F45A4C">
        <w:rPr>
          <w:color w:val="000000" w:themeColor="text1"/>
          <w:sz w:val="24"/>
          <w:szCs w:val="24"/>
        </w:rPr>
        <w:t xml:space="preserve">This information collection does not involve any of these special circumstances. </w:t>
      </w:r>
    </w:p>
    <w:p w:rsidR="00A84F45" w:rsidRPr="00F45A4C" w:rsidP="00FA14F6" w14:paraId="19944352" w14:textId="77777777">
      <w:pPr>
        <w:tabs>
          <w:tab w:val="left" w:pos="-1080"/>
          <w:tab w:val="left" w:pos="-720"/>
          <w:tab w:val="left" w:pos="360"/>
          <w:tab w:val="left" w:pos="720"/>
        </w:tabs>
        <w:rPr>
          <w:color w:val="000000" w:themeColor="text1"/>
          <w:sz w:val="24"/>
          <w:szCs w:val="24"/>
        </w:rPr>
      </w:pPr>
    </w:p>
    <w:p w:rsidR="00FA14F6" w:rsidRPr="00F45A4C" w:rsidP="00FA14F6" w14:paraId="36C97080" w14:textId="77777777">
      <w:pPr>
        <w:tabs>
          <w:tab w:val="left" w:pos="-1080"/>
          <w:tab w:val="left" w:pos="-720"/>
          <w:tab w:val="left" w:pos="360"/>
          <w:tab w:val="left" w:pos="720"/>
        </w:tabs>
        <w:rPr>
          <w:color w:val="000000" w:themeColor="text1"/>
          <w:sz w:val="24"/>
          <w:szCs w:val="24"/>
        </w:rPr>
      </w:pPr>
      <w:r w:rsidRPr="00F45A4C">
        <w:rPr>
          <w:b/>
          <w:color w:val="000000" w:themeColor="text1"/>
          <w:sz w:val="24"/>
          <w:szCs w:val="24"/>
        </w:rPr>
        <w:t>8.</w:t>
      </w:r>
      <w:r w:rsidRPr="00F45A4C">
        <w:rPr>
          <w:color w:val="000000" w:themeColor="text1"/>
          <w:sz w:val="24"/>
          <w:szCs w:val="24"/>
        </w:rPr>
        <w:tab/>
      </w:r>
      <w:r w:rsidRPr="00F45A4C">
        <w:rPr>
          <w:b/>
          <w:color w:val="000000" w:themeColor="text1"/>
          <w:sz w:val="24"/>
          <w:szCs w:val="24"/>
        </w:rPr>
        <w:t xml:space="preserve">If applicable, provide a copy and identify the date and page number of publication in the </w:t>
      </w:r>
      <w:r w:rsidRPr="00F45A4C">
        <w:rPr>
          <w:b/>
          <w:i/>
          <w:color w:val="000000" w:themeColor="text1"/>
          <w:sz w:val="24"/>
          <w:szCs w:val="24"/>
        </w:rPr>
        <w:t>Federal Register</w:t>
      </w:r>
      <w:r w:rsidRPr="00F45A4C">
        <w:rPr>
          <w:b/>
          <w:color w:val="000000" w:themeColor="text1"/>
          <w:sz w:val="24"/>
          <w:szCs w:val="24"/>
        </w:rPr>
        <w:t xml:space="preserve">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FA14F6" w:rsidRPr="00F45A4C" w:rsidP="00FA14F6" w14:paraId="68EDA8E7" w14:textId="77777777">
      <w:pPr>
        <w:tabs>
          <w:tab w:val="left" w:pos="-1080"/>
          <w:tab w:val="left" w:pos="-720"/>
          <w:tab w:val="left" w:pos="360"/>
          <w:tab w:val="left" w:pos="720"/>
        </w:tabs>
        <w:rPr>
          <w:b/>
          <w:color w:val="000000" w:themeColor="text1"/>
          <w:sz w:val="24"/>
          <w:szCs w:val="24"/>
        </w:rPr>
      </w:pPr>
    </w:p>
    <w:p w:rsidR="00E141EB" w:rsidRPr="00F45A4C" w:rsidP="00E141EB" w14:paraId="5560B38E" w14:textId="2E49AEBB">
      <w:pPr>
        <w:tabs>
          <w:tab w:val="left" w:pos="-1080"/>
          <w:tab w:val="left" w:pos="-720"/>
          <w:tab w:val="left" w:pos="360"/>
          <w:tab w:val="left" w:pos="720"/>
        </w:tabs>
        <w:rPr>
          <w:color w:val="000000" w:themeColor="text1"/>
          <w:sz w:val="24"/>
          <w:szCs w:val="24"/>
        </w:rPr>
      </w:pPr>
      <w:r w:rsidRPr="00F45A4C">
        <w:rPr>
          <w:color w:val="000000" w:themeColor="text1"/>
          <w:sz w:val="24"/>
          <w:szCs w:val="24"/>
        </w:rPr>
        <w:t>On</w:t>
      </w:r>
      <w:r w:rsidR="00F108ED">
        <w:rPr>
          <w:color w:val="000000" w:themeColor="text1"/>
          <w:sz w:val="24"/>
          <w:szCs w:val="24"/>
        </w:rPr>
        <w:t xml:space="preserve"> </w:t>
      </w:r>
      <w:r w:rsidRPr="0057022B" w:rsidR="00F108ED">
        <w:rPr>
          <w:color w:val="000000" w:themeColor="text1"/>
          <w:sz w:val="24"/>
          <w:szCs w:val="24"/>
        </w:rPr>
        <w:t>October 25, 2024</w:t>
      </w:r>
      <w:r w:rsidRPr="00F45A4C">
        <w:rPr>
          <w:color w:val="000000" w:themeColor="text1"/>
          <w:sz w:val="24"/>
          <w:szCs w:val="24"/>
        </w:rPr>
        <w:t xml:space="preserve">, </w:t>
      </w:r>
      <w:r w:rsidRPr="00F45A4C" w:rsidR="000C47C1">
        <w:rPr>
          <w:color w:val="000000" w:themeColor="text1"/>
          <w:sz w:val="24"/>
          <w:szCs w:val="24"/>
        </w:rPr>
        <w:t xml:space="preserve">the Department </w:t>
      </w:r>
      <w:r w:rsidRPr="00F45A4C">
        <w:rPr>
          <w:color w:val="000000" w:themeColor="text1"/>
          <w:sz w:val="24"/>
          <w:szCs w:val="24"/>
        </w:rPr>
        <w:t>published a proposed rule (</w:t>
      </w:r>
      <w:r w:rsidRPr="00F108ED" w:rsidR="00F108ED">
        <w:rPr>
          <w:color w:val="000000" w:themeColor="text1"/>
          <w:sz w:val="24"/>
          <w:szCs w:val="24"/>
        </w:rPr>
        <w:t>89 FR 85078</w:t>
      </w:r>
      <w:r w:rsidRPr="00F45A4C">
        <w:rPr>
          <w:color w:val="000000" w:themeColor="text1"/>
          <w:sz w:val="24"/>
          <w:szCs w:val="24"/>
        </w:rPr>
        <w:t>) and requested comments on this information collection</w:t>
      </w:r>
      <w:r w:rsidRPr="00F45A4C" w:rsidR="000C47C1">
        <w:rPr>
          <w:color w:val="000000" w:themeColor="text1"/>
          <w:sz w:val="24"/>
          <w:szCs w:val="24"/>
        </w:rPr>
        <w:t>.</w:t>
      </w:r>
    </w:p>
    <w:p w:rsidR="00E141EB" w:rsidRPr="00F45A4C" w:rsidP="00E141EB" w14:paraId="645688BC" w14:textId="77777777">
      <w:pPr>
        <w:tabs>
          <w:tab w:val="left" w:pos="-1080"/>
          <w:tab w:val="left" w:pos="-720"/>
          <w:tab w:val="left" w:pos="360"/>
          <w:tab w:val="left" w:pos="720"/>
        </w:tabs>
        <w:rPr>
          <w:color w:val="000000" w:themeColor="text1"/>
          <w:sz w:val="24"/>
          <w:szCs w:val="24"/>
        </w:rPr>
      </w:pPr>
    </w:p>
    <w:p w:rsidR="00FA14F6" w:rsidRPr="00F45A4C" w:rsidP="00FA14F6" w14:paraId="00758DEC" w14:textId="77777777">
      <w:pPr>
        <w:tabs>
          <w:tab w:val="left" w:pos="-1080"/>
          <w:tab w:val="left" w:pos="-720"/>
          <w:tab w:val="left" w:pos="360"/>
          <w:tab w:val="left" w:pos="720"/>
        </w:tabs>
        <w:rPr>
          <w:b/>
          <w:color w:val="000000" w:themeColor="text1"/>
          <w:sz w:val="24"/>
          <w:szCs w:val="24"/>
        </w:rPr>
      </w:pPr>
      <w:r w:rsidRPr="00F45A4C">
        <w:rPr>
          <w:b/>
          <w:color w:val="000000" w:themeColor="text1"/>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FA14F6" w:rsidRPr="00F45A4C" w:rsidP="00FA14F6" w14:paraId="38D24EB5" w14:textId="77777777">
      <w:pPr>
        <w:tabs>
          <w:tab w:val="left" w:pos="-1080"/>
          <w:tab w:val="left" w:pos="-720"/>
          <w:tab w:val="left" w:pos="360"/>
          <w:tab w:val="left" w:pos="720"/>
        </w:tabs>
        <w:rPr>
          <w:b/>
          <w:color w:val="000000" w:themeColor="text1"/>
          <w:sz w:val="24"/>
          <w:szCs w:val="24"/>
        </w:rPr>
      </w:pPr>
    </w:p>
    <w:p w:rsidR="00FA14F6" w:rsidRPr="00F45A4C" w:rsidP="00FA14F6" w14:paraId="77224387" w14:textId="77777777">
      <w:pPr>
        <w:tabs>
          <w:tab w:val="left" w:pos="-1080"/>
          <w:tab w:val="left" w:pos="-720"/>
          <w:tab w:val="left" w:pos="360"/>
          <w:tab w:val="left" w:pos="720"/>
        </w:tabs>
        <w:rPr>
          <w:color w:val="000000" w:themeColor="text1"/>
          <w:sz w:val="24"/>
          <w:szCs w:val="24"/>
        </w:rPr>
      </w:pPr>
      <w:r w:rsidRPr="00F45A4C">
        <w:rPr>
          <w:b/>
          <w:color w:val="000000" w:themeColor="text1"/>
          <w:sz w:val="24"/>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4E5FF4" w:rsidRPr="00F45A4C" w:rsidP="00FA14F6" w14:paraId="71873822" w14:textId="6E649FD3">
      <w:pPr>
        <w:tabs>
          <w:tab w:val="left" w:pos="-1080"/>
          <w:tab w:val="left" w:pos="-720"/>
          <w:tab w:val="left" w:pos="360"/>
          <w:tab w:val="left" w:pos="720"/>
        </w:tabs>
        <w:rPr>
          <w:color w:val="000000" w:themeColor="text1"/>
          <w:sz w:val="24"/>
          <w:szCs w:val="24"/>
        </w:rPr>
      </w:pPr>
    </w:p>
    <w:p w:rsidR="006043C8" w:rsidRPr="00F45A4C" w:rsidP="00F578BF" w14:paraId="30E4504D" w14:textId="77777777">
      <w:pPr>
        <w:pStyle w:val="ListParagraph"/>
        <w:rPr>
          <w:rFonts w:ascii="Times New Roman" w:hAnsi="Times New Roman" w:cs="Times New Roman"/>
          <w:color w:val="000000" w:themeColor="text1"/>
          <w:sz w:val="24"/>
          <w:szCs w:val="24"/>
        </w:rPr>
      </w:pPr>
      <w:r w:rsidRPr="00F45A4C">
        <w:rPr>
          <w:rFonts w:ascii="Times New Roman" w:hAnsi="Times New Roman" w:cs="Times New Roman"/>
          <w:color w:val="000000" w:themeColor="text1"/>
          <w:sz w:val="24"/>
          <w:szCs w:val="24"/>
        </w:rPr>
        <w:t xml:space="preserve">The Department of the Interior (Department) issued a Dear Tribal Leader Letter inviting input on the development of draft regulations for the STOP Act on April 22, 2023, and a Dear Native Hawaiian Community Leader Letter inviting input on the development of draft regulations for the STOP Act on July 20, 2023.  </w:t>
      </w:r>
    </w:p>
    <w:p w:rsidR="006043C8" w:rsidRPr="00F45A4C" w:rsidP="00F578BF" w14:paraId="7DEEE036" w14:textId="77777777">
      <w:pPr>
        <w:pStyle w:val="ListParagraph"/>
        <w:rPr>
          <w:rFonts w:ascii="Times New Roman" w:hAnsi="Times New Roman" w:cs="Times New Roman"/>
          <w:color w:val="000000" w:themeColor="text1"/>
          <w:sz w:val="24"/>
          <w:szCs w:val="24"/>
        </w:rPr>
      </w:pPr>
      <w:r w:rsidRPr="00F45A4C">
        <w:rPr>
          <w:rFonts w:ascii="Times New Roman" w:hAnsi="Times New Roman" w:cs="Times New Roman"/>
          <w:color w:val="000000" w:themeColor="text1"/>
          <w:sz w:val="24"/>
          <w:szCs w:val="24"/>
        </w:rPr>
        <w:t xml:space="preserve">The Department held five consultation sessions with Indian Tribes, and two consultation sessions with the Native Hawaiian Community.  </w:t>
      </w:r>
    </w:p>
    <w:p w:rsidR="006043C8" w:rsidRPr="00F45A4C" w:rsidP="00F578BF" w14:paraId="24CCC230" w14:textId="744A5B86">
      <w:pPr>
        <w:pStyle w:val="ListParagraph"/>
        <w:rPr>
          <w:rFonts w:ascii="Times New Roman" w:hAnsi="Times New Roman" w:cs="Times New Roman"/>
          <w:color w:val="000000" w:themeColor="text1"/>
          <w:sz w:val="24"/>
          <w:szCs w:val="24"/>
        </w:rPr>
      </w:pPr>
      <w:r w:rsidRPr="00F45A4C">
        <w:rPr>
          <w:rFonts w:ascii="Times New Roman" w:hAnsi="Times New Roman" w:cs="Times New Roman"/>
          <w:color w:val="000000" w:themeColor="text1"/>
          <w:sz w:val="24"/>
          <w:szCs w:val="24"/>
        </w:rPr>
        <w:t xml:space="preserve">Following the consultation sessions, the Department accepted written comments until September 1, 2023. </w:t>
      </w:r>
    </w:p>
    <w:p w:rsidR="006043C8" w:rsidRPr="00F45A4C" w:rsidP="00F578BF" w14:paraId="54F8ECCF" w14:textId="2B0CCACC">
      <w:pPr>
        <w:pStyle w:val="ListParagraph"/>
        <w:rPr>
          <w:rFonts w:ascii="Times New Roman" w:hAnsi="Times New Roman" w:cs="Times New Roman"/>
          <w:color w:val="000000" w:themeColor="text1"/>
          <w:sz w:val="24"/>
          <w:szCs w:val="24"/>
        </w:rPr>
      </w:pPr>
      <w:r w:rsidRPr="00F45A4C">
        <w:rPr>
          <w:rFonts w:ascii="Times New Roman" w:hAnsi="Times New Roman" w:cs="Times New Roman"/>
          <w:color w:val="000000" w:themeColor="text1"/>
          <w:sz w:val="24"/>
          <w:szCs w:val="24"/>
        </w:rPr>
        <w:t xml:space="preserve">Thereafter, beginning on August 31, 2023, the Department convened multiple times per week with representatives of the Secretary of State, the Secretary of Homeland Security, </w:t>
      </w:r>
      <w:r w:rsidRPr="00F45A4C">
        <w:rPr>
          <w:rFonts w:ascii="Times New Roman" w:hAnsi="Times New Roman" w:cs="Times New Roman"/>
          <w:color w:val="000000" w:themeColor="text1"/>
          <w:sz w:val="24"/>
          <w:szCs w:val="24"/>
        </w:rPr>
        <w:t>and the Attorney General, to develop the proposed rule based on the feedback received in consultation.</w:t>
      </w:r>
    </w:p>
    <w:p w:rsidR="00FA14F6" w:rsidRPr="00F45A4C" w:rsidP="00FA14F6" w14:paraId="5484B9BC" w14:textId="59CD8395">
      <w:pPr>
        <w:tabs>
          <w:tab w:val="left" w:pos="-1080"/>
          <w:tab w:val="left" w:pos="-720"/>
          <w:tab w:val="left" w:pos="360"/>
          <w:tab w:val="left" w:pos="720"/>
        </w:tabs>
        <w:rPr>
          <w:color w:val="000000" w:themeColor="text1"/>
          <w:sz w:val="24"/>
          <w:szCs w:val="24"/>
        </w:rPr>
      </w:pPr>
    </w:p>
    <w:p w:rsidR="00FA14F6" w:rsidRPr="00F45A4C" w:rsidP="00FA14F6" w14:paraId="02D64661" w14:textId="77777777">
      <w:pPr>
        <w:tabs>
          <w:tab w:val="left" w:pos="-1080"/>
          <w:tab w:val="left" w:pos="-720"/>
          <w:tab w:val="left" w:pos="360"/>
          <w:tab w:val="left" w:pos="720"/>
        </w:tabs>
        <w:rPr>
          <w:b/>
          <w:color w:val="000000" w:themeColor="text1"/>
          <w:sz w:val="24"/>
          <w:szCs w:val="24"/>
        </w:rPr>
      </w:pPr>
      <w:r w:rsidRPr="00F45A4C">
        <w:rPr>
          <w:b/>
          <w:color w:val="000000" w:themeColor="text1"/>
          <w:sz w:val="24"/>
          <w:szCs w:val="24"/>
        </w:rPr>
        <w:t>9.</w:t>
      </w:r>
      <w:r w:rsidRPr="00F45A4C">
        <w:rPr>
          <w:b/>
          <w:color w:val="000000" w:themeColor="text1"/>
          <w:sz w:val="24"/>
          <w:szCs w:val="24"/>
        </w:rPr>
        <w:tab/>
        <w:t>Explain any decision to provide any payment or gift to respondents, other than remuneration of contractors or grantees.</w:t>
      </w:r>
    </w:p>
    <w:p w:rsidR="00FA14F6" w:rsidRPr="00F45A4C" w:rsidP="00FA14F6" w14:paraId="7156ABFC" w14:textId="77777777">
      <w:pPr>
        <w:tabs>
          <w:tab w:val="left" w:pos="-1080"/>
          <w:tab w:val="left" w:pos="-720"/>
          <w:tab w:val="left" w:pos="360"/>
          <w:tab w:val="left" w:pos="720"/>
        </w:tabs>
        <w:rPr>
          <w:color w:val="000000" w:themeColor="text1"/>
          <w:sz w:val="24"/>
          <w:szCs w:val="24"/>
        </w:rPr>
      </w:pPr>
    </w:p>
    <w:p w:rsidR="006043C8" w:rsidRPr="009B1CB0" w:rsidP="00F10AED" w14:paraId="0FC155C2" w14:textId="5936C291">
      <w:pPr>
        <w:rPr>
          <w:sz w:val="24"/>
          <w:szCs w:val="24"/>
        </w:rPr>
      </w:pPr>
      <w:r w:rsidRPr="00F45A4C">
        <w:rPr>
          <w:i/>
          <w:iCs/>
          <w:color w:val="000000" w:themeColor="text1"/>
          <w:sz w:val="24"/>
          <w:szCs w:val="24"/>
          <w:u w:val="single"/>
        </w:rPr>
        <w:t>Facilitating the voluntary return of tangible cultural heritage</w:t>
      </w:r>
      <w:r w:rsidRPr="00F45A4C">
        <w:rPr>
          <w:color w:val="000000" w:themeColor="text1"/>
          <w:sz w:val="24"/>
          <w:szCs w:val="24"/>
          <w:u w:val="single"/>
        </w:rPr>
        <w:t>:</w:t>
      </w:r>
      <w:r w:rsidRPr="00F45A4C">
        <w:rPr>
          <w:color w:val="000000" w:themeColor="text1"/>
          <w:sz w:val="24"/>
          <w:szCs w:val="24"/>
        </w:rPr>
        <w:t xml:space="preserve"> Upon a successful voluntary return, and with the consent of the Indian Tribe or Native Hawaiian organization, the </w:t>
      </w:r>
      <w:r w:rsidR="00FF3746">
        <w:rPr>
          <w:color w:val="000000" w:themeColor="text1"/>
          <w:sz w:val="24"/>
          <w:szCs w:val="24"/>
        </w:rPr>
        <w:t>Office</w:t>
      </w:r>
      <w:r w:rsidRPr="00F45A4C">
        <w:rPr>
          <w:color w:val="000000" w:themeColor="text1"/>
          <w:sz w:val="24"/>
          <w:szCs w:val="24"/>
        </w:rPr>
        <w:t xml:space="preserve"> will provide the individual or organization with tax documentation for a </w:t>
      </w:r>
      <w:r w:rsidR="00FF3746">
        <w:rPr>
          <w:color w:val="000000" w:themeColor="text1"/>
          <w:sz w:val="24"/>
          <w:szCs w:val="24"/>
        </w:rPr>
        <w:t>charitable</w:t>
      </w:r>
      <w:r w:rsidRPr="00F45A4C" w:rsidR="00FF3746">
        <w:rPr>
          <w:color w:val="000000" w:themeColor="text1"/>
          <w:sz w:val="24"/>
          <w:szCs w:val="24"/>
        </w:rPr>
        <w:t xml:space="preserve"> </w:t>
      </w:r>
      <w:r w:rsidRPr="00F45A4C">
        <w:rPr>
          <w:color w:val="000000" w:themeColor="text1"/>
          <w:sz w:val="24"/>
          <w:szCs w:val="24"/>
        </w:rPr>
        <w:t xml:space="preserve">gift to the Indian Tribe or Native Hawaiian </w:t>
      </w:r>
      <w:r w:rsidRPr="009B1CB0">
        <w:rPr>
          <w:sz w:val="24"/>
          <w:szCs w:val="24"/>
        </w:rPr>
        <w:t>organization</w:t>
      </w:r>
      <w:r w:rsidR="00FF3746">
        <w:rPr>
          <w:sz w:val="24"/>
          <w:szCs w:val="24"/>
        </w:rPr>
        <w:t xml:space="preserve"> that may be tax deductible if the requirements under 26 U.S.C. 170 and 26 CFR part 1 are satisfied</w:t>
      </w:r>
      <w:r w:rsidRPr="009B1CB0">
        <w:rPr>
          <w:sz w:val="24"/>
          <w:szCs w:val="24"/>
        </w:rPr>
        <w:t>.</w:t>
      </w:r>
    </w:p>
    <w:p w:rsidR="006043C8" w:rsidRPr="009B1CB0" w:rsidP="005C2AB1" w14:paraId="28582016" w14:textId="77777777">
      <w:pPr>
        <w:ind w:left="720"/>
        <w:rPr>
          <w:sz w:val="24"/>
          <w:szCs w:val="24"/>
        </w:rPr>
      </w:pPr>
    </w:p>
    <w:p w:rsidR="006043C8" w:rsidRPr="009B1CB0" w:rsidP="00F10AED" w14:paraId="230F09F2" w14:textId="7A2246D9">
      <w:pPr>
        <w:rPr>
          <w:sz w:val="24"/>
          <w:szCs w:val="24"/>
        </w:rPr>
      </w:pPr>
      <w:r w:rsidRPr="009B1CB0">
        <w:rPr>
          <w:i/>
          <w:iCs/>
          <w:sz w:val="24"/>
          <w:szCs w:val="24"/>
          <w:u w:val="single"/>
        </w:rPr>
        <w:t>Interagency Working Group</w:t>
      </w:r>
      <w:r w:rsidRPr="009B1CB0">
        <w:rPr>
          <w:sz w:val="24"/>
          <w:szCs w:val="24"/>
        </w:rPr>
        <w:t>: At the request of the Indian Tribe or Native Hawaiian organization, the Interagency Working Group may explore funding mechanisms to pay the expenses of the Indian Tribe or Native Hawaiian organization for the return of tangible cultural heritage.  Assistance to the Indian Tribe or Native Hawaiian organization could also be in the form of in-kind resources.</w:t>
      </w:r>
    </w:p>
    <w:p w:rsidR="00FA14F6" w:rsidRPr="009B1CB0" w:rsidP="00FA14F6" w14:paraId="104498CF" w14:textId="77777777">
      <w:pPr>
        <w:tabs>
          <w:tab w:val="left" w:pos="-1080"/>
          <w:tab w:val="left" w:pos="-720"/>
          <w:tab w:val="left" w:pos="360"/>
          <w:tab w:val="left" w:pos="720"/>
        </w:tabs>
        <w:rPr>
          <w:sz w:val="24"/>
          <w:szCs w:val="24"/>
        </w:rPr>
      </w:pPr>
    </w:p>
    <w:p w:rsidR="00FA14F6" w:rsidRPr="009B1CB0" w:rsidP="00FA14F6" w14:paraId="32A70415" w14:textId="77777777">
      <w:pPr>
        <w:tabs>
          <w:tab w:val="left" w:pos="-1080"/>
          <w:tab w:val="left" w:pos="-720"/>
          <w:tab w:val="left" w:pos="450"/>
          <w:tab w:val="left" w:pos="720"/>
        </w:tabs>
        <w:rPr>
          <w:b/>
          <w:sz w:val="24"/>
          <w:szCs w:val="24"/>
        </w:rPr>
      </w:pPr>
      <w:r w:rsidRPr="009B1CB0">
        <w:rPr>
          <w:b/>
          <w:sz w:val="24"/>
          <w:szCs w:val="24"/>
        </w:rPr>
        <w:t>10.</w:t>
      </w:r>
      <w:r w:rsidRPr="009B1CB0">
        <w:rPr>
          <w:b/>
          <w:sz w:val="24"/>
          <w:szCs w:val="24"/>
        </w:rPr>
        <w:tab/>
        <w:t>Describe any assurance of confidentiality provided to respondents and the basis for the assurance in statute, regulation, or agency policy.</w:t>
      </w:r>
    </w:p>
    <w:p w:rsidR="00FA14F6" w:rsidRPr="009B1CB0" w:rsidP="00FA14F6" w14:paraId="4C546D06" w14:textId="77777777">
      <w:pPr>
        <w:tabs>
          <w:tab w:val="left" w:pos="-1080"/>
          <w:tab w:val="left" w:pos="-720"/>
          <w:tab w:val="left" w:pos="450"/>
          <w:tab w:val="left" w:pos="720"/>
        </w:tabs>
        <w:rPr>
          <w:sz w:val="24"/>
          <w:szCs w:val="24"/>
        </w:rPr>
      </w:pPr>
    </w:p>
    <w:p w:rsidR="00EA2546" w:rsidRPr="00EA2546" w:rsidP="00F10AED" w14:paraId="55B1653D" w14:textId="70E5C83B">
      <w:pPr>
        <w:rPr>
          <w:sz w:val="24"/>
          <w:szCs w:val="24"/>
        </w:rPr>
      </w:pPr>
      <w:r w:rsidRPr="009B1CB0">
        <w:rPr>
          <w:i/>
          <w:iCs/>
          <w:sz w:val="24"/>
          <w:szCs w:val="24"/>
          <w:u w:val="single"/>
        </w:rPr>
        <w:t>Privacy Act</w:t>
      </w:r>
      <w:r w:rsidRPr="009B1CB0" w:rsidR="005C2AB1">
        <w:rPr>
          <w:sz w:val="24"/>
          <w:szCs w:val="24"/>
        </w:rPr>
        <w:t xml:space="preserve">:  </w:t>
      </w:r>
      <w:r>
        <w:rPr>
          <w:sz w:val="24"/>
          <w:szCs w:val="24"/>
        </w:rPr>
        <w:t xml:space="preserve">The Department will establish a </w:t>
      </w:r>
      <w:r w:rsidRPr="00EA2546">
        <w:rPr>
          <w:sz w:val="24"/>
          <w:szCs w:val="24"/>
        </w:rPr>
        <w:t>Privacy Act system of records</w:t>
      </w:r>
      <w:r>
        <w:rPr>
          <w:sz w:val="24"/>
          <w:szCs w:val="24"/>
        </w:rPr>
        <w:t xml:space="preserve">; </w:t>
      </w:r>
      <w:r w:rsidRPr="00EA2546">
        <w:rPr>
          <w:sz w:val="24"/>
          <w:szCs w:val="24"/>
        </w:rPr>
        <w:t>and</w:t>
      </w:r>
      <w:r>
        <w:rPr>
          <w:sz w:val="24"/>
          <w:szCs w:val="24"/>
        </w:rPr>
        <w:t xml:space="preserve"> then</w:t>
      </w:r>
      <w:r w:rsidRPr="00EA2546">
        <w:rPr>
          <w:sz w:val="24"/>
          <w:szCs w:val="24"/>
        </w:rPr>
        <w:t xml:space="preserve"> submit a non-substantive change request </w:t>
      </w:r>
      <w:r>
        <w:rPr>
          <w:sz w:val="24"/>
          <w:szCs w:val="24"/>
        </w:rPr>
        <w:t xml:space="preserve">in order to update </w:t>
      </w:r>
      <w:r w:rsidRPr="00EA2546">
        <w:rPr>
          <w:sz w:val="24"/>
          <w:szCs w:val="24"/>
        </w:rPr>
        <w:t xml:space="preserve">the Privacy Act information within ROCIS. </w:t>
      </w:r>
    </w:p>
    <w:p w:rsidR="005C2AB1" w:rsidRPr="00EA2546" w:rsidP="00EA2546" w14:paraId="68165807" w14:textId="1E911CA1">
      <w:pPr>
        <w:pStyle w:val="ListParagraph"/>
        <w:rPr>
          <w:rFonts w:ascii="Times New Roman" w:hAnsi="Times New Roman" w:cs="Times New Roman"/>
          <w:sz w:val="24"/>
          <w:szCs w:val="24"/>
        </w:rPr>
      </w:pPr>
      <w:r w:rsidRPr="00EA2546">
        <w:rPr>
          <w:rFonts w:ascii="Times New Roman" w:hAnsi="Times New Roman" w:cs="Times New Roman"/>
          <w:sz w:val="24"/>
          <w:szCs w:val="24"/>
        </w:rPr>
        <w:t xml:space="preserve">The Department will enter all “Applications for Export Certification” and supporting documents in a secure database information system for the purpose of making export certification applications available to Indian Tribes, Native Hawaiian organizations, and other Federal agencies, including the Departments of Homeland Security, Justice, and State.  Access to the database will be limited to users within Indian Tribes, Native Hawaiian organizations, and relevant Federal agencies. </w:t>
      </w:r>
    </w:p>
    <w:p w:rsidR="000E20FE" w:rsidRPr="009B1CB0" w:rsidP="000E20FE" w14:paraId="5FC61321" w14:textId="77777777">
      <w:pPr>
        <w:pStyle w:val="ListParagraph"/>
        <w:numPr>
          <w:ilvl w:val="0"/>
          <w:numId w:val="0"/>
        </w:numPr>
        <w:ind w:left="720"/>
        <w:rPr>
          <w:rFonts w:ascii="Times New Roman" w:hAnsi="Times New Roman" w:cs="Times New Roman"/>
          <w:sz w:val="24"/>
          <w:szCs w:val="24"/>
        </w:rPr>
      </w:pPr>
    </w:p>
    <w:p w:rsidR="0080281D" w:rsidRPr="009B1CB0" w:rsidP="00F10AED" w14:paraId="5E8D6AB4" w14:textId="77777777">
      <w:pPr>
        <w:rPr>
          <w:sz w:val="24"/>
          <w:szCs w:val="24"/>
        </w:rPr>
      </w:pPr>
      <w:r w:rsidRPr="009B1CB0">
        <w:rPr>
          <w:i/>
          <w:iCs/>
          <w:sz w:val="24"/>
          <w:szCs w:val="24"/>
          <w:u w:val="single"/>
        </w:rPr>
        <w:t>Freedom of Information Act</w:t>
      </w:r>
      <w:r w:rsidRPr="009B1CB0" w:rsidR="005C2AB1">
        <w:rPr>
          <w:sz w:val="24"/>
          <w:szCs w:val="24"/>
        </w:rPr>
        <w:t>:  Under the STOP Act, the following information will be exempt from disclosure under the Freedom of Information Act, 5 U.S.C. 552:</w:t>
      </w:r>
    </w:p>
    <w:p w:rsidR="00A11A30" w:rsidRPr="009B1CB0" w:rsidP="00F10AED" w14:paraId="07CBCADD" w14:textId="6FB860EA">
      <w:pPr>
        <w:pStyle w:val="ListParagraph"/>
        <w:rPr>
          <w:rFonts w:ascii="Times New Roman" w:hAnsi="Times New Roman" w:cs="Times New Roman"/>
          <w:sz w:val="24"/>
          <w:szCs w:val="24"/>
        </w:rPr>
      </w:pPr>
      <w:r w:rsidRPr="009B1CB0">
        <w:rPr>
          <w:rFonts w:ascii="Times New Roman" w:hAnsi="Times New Roman" w:cs="Times New Roman"/>
          <w:sz w:val="24"/>
          <w:szCs w:val="24"/>
        </w:rPr>
        <w:t xml:space="preserve">Information that a representative of an Indian Tribe or Native Hawaiian organization submits to a Federal agency pursuant to the </w:t>
      </w:r>
      <w:r w:rsidRPr="009B1CB0" w:rsidR="0080281D">
        <w:rPr>
          <w:rFonts w:ascii="Times New Roman" w:hAnsi="Times New Roman" w:cs="Times New Roman"/>
          <w:sz w:val="24"/>
          <w:szCs w:val="24"/>
        </w:rPr>
        <w:t>STOP</w:t>
      </w:r>
      <w:r w:rsidRPr="009B1CB0">
        <w:rPr>
          <w:rFonts w:ascii="Times New Roman" w:hAnsi="Times New Roman" w:cs="Times New Roman"/>
          <w:sz w:val="24"/>
          <w:szCs w:val="24"/>
        </w:rPr>
        <w:t xml:space="preserve"> Act, an amendment made by the Act, or the regulations; and designates as sensitive or private according to Native American custom, law, culture, or religion; and</w:t>
      </w:r>
    </w:p>
    <w:p w:rsidR="00FA14F6" w:rsidRPr="009B1CB0" w:rsidP="00F10AED" w14:paraId="1B4ACC4A" w14:textId="46B0CD96">
      <w:pPr>
        <w:pStyle w:val="ListParagraph"/>
        <w:rPr>
          <w:rFonts w:ascii="Times New Roman" w:hAnsi="Times New Roman" w:cs="Times New Roman"/>
          <w:sz w:val="24"/>
          <w:szCs w:val="24"/>
        </w:rPr>
      </w:pPr>
      <w:r w:rsidRPr="009B1CB0">
        <w:rPr>
          <w:rFonts w:ascii="Times New Roman" w:hAnsi="Times New Roman" w:cs="Times New Roman"/>
          <w:sz w:val="24"/>
          <w:szCs w:val="24"/>
        </w:rPr>
        <w:t>Information that any person submits to a Federal agency pursuant to the Act or an amendment made by the Act or these regulations that relates to an item for which an Export Certification is denied under this Act.</w:t>
      </w:r>
    </w:p>
    <w:p w:rsidR="005722C5" w:rsidRPr="009B1CB0" w:rsidP="00FA14F6" w14:paraId="251E2526" w14:textId="77777777">
      <w:pPr>
        <w:tabs>
          <w:tab w:val="left" w:pos="-1080"/>
          <w:tab w:val="left" w:pos="-720"/>
          <w:tab w:val="left" w:pos="450"/>
          <w:tab w:val="left" w:pos="720"/>
        </w:tabs>
        <w:rPr>
          <w:sz w:val="24"/>
          <w:szCs w:val="24"/>
        </w:rPr>
      </w:pPr>
    </w:p>
    <w:p w:rsidR="00FA14F6" w:rsidRPr="009B1CB0" w:rsidP="00FA14F6" w14:paraId="1F8C023C" w14:textId="77777777">
      <w:pPr>
        <w:tabs>
          <w:tab w:val="left" w:pos="-1080"/>
          <w:tab w:val="left" w:pos="-720"/>
          <w:tab w:val="left" w:pos="450"/>
          <w:tab w:val="left" w:pos="720"/>
        </w:tabs>
        <w:rPr>
          <w:b/>
          <w:sz w:val="24"/>
          <w:szCs w:val="24"/>
        </w:rPr>
      </w:pPr>
      <w:r w:rsidRPr="009B1CB0">
        <w:rPr>
          <w:b/>
          <w:sz w:val="24"/>
          <w:szCs w:val="24"/>
        </w:rPr>
        <w:t>11.</w:t>
      </w:r>
      <w:r w:rsidRPr="009B1CB0">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A14F6" w:rsidRPr="009B1CB0" w:rsidP="00FA14F6" w14:paraId="593E78FC" w14:textId="77777777">
      <w:pPr>
        <w:tabs>
          <w:tab w:val="left" w:pos="-1080"/>
          <w:tab w:val="left" w:pos="-720"/>
          <w:tab w:val="left" w:pos="450"/>
          <w:tab w:val="left" w:pos="720"/>
        </w:tabs>
        <w:rPr>
          <w:sz w:val="24"/>
          <w:szCs w:val="24"/>
        </w:rPr>
      </w:pPr>
    </w:p>
    <w:p w:rsidR="00FA14F6" w:rsidRPr="009B1CB0" w:rsidP="00FA14F6" w14:paraId="66735912" w14:textId="110B7775">
      <w:pPr>
        <w:tabs>
          <w:tab w:val="left" w:pos="-1080"/>
          <w:tab w:val="left" w:pos="-720"/>
          <w:tab w:val="left" w:pos="450"/>
          <w:tab w:val="left" w:pos="720"/>
        </w:tabs>
        <w:rPr>
          <w:sz w:val="24"/>
          <w:szCs w:val="24"/>
        </w:rPr>
      </w:pPr>
      <w:r w:rsidRPr="009B1CB0">
        <w:rPr>
          <w:sz w:val="24"/>
          <w:szCs w:val="24"/>
        </w:rPr>
        <w:t xml:space="preserve">We do not ask questions of a sensitive nature.  </w:t>
      </w:r>
      <w:r w:rsidRPr="009B1CB0" w:rsidR="00AA520A">
        <w:rPr>
          <w:sz w:val="24"/>
          <w:szCs w:val="24"/>
        </w:rPr>
        <w:t>Tribes may request to limit sensitive information from general view in the database, under 25 CFR 1194.11.</w:t>
      </w:r>
      <w:r w:rsidRPr="009B1CB0" w:rsidR="000C47C1">
        <w:rPr>
          <w:sz w:val="24"/>
          <w:szCs w:val="24"/>
        </w:rPr>
        <w:t xml:space="preserve">  If an Indian Tribe or Native Hawaiian organization requests that the Secretary delete an application and supporting documents or any portion thereof from the database, the Secretary will immediately do so.  </w:t>
      </w:r>
    </w:p>
    <w:p w:rsidR="00FA14F6" w:rsidRPr="009B1CB0" w:rsidP="00FA14F6" w14:paraId="722D015F" w14:textId="77777777">
      <w:pPr>
        <w:tabs>
          <w:tab w:val="left" w:pos="-1080"/>
          <w:tab w:val="left" w:pos="-720"/>
          <w:tab w:val="left" w:pos="450"/>
          <w:tab w:val="left" w:pos="720"/>
        </w:tabs>
        <w:rPr>
          <w:sz w:val="24"/>
          <w:szCs w:val="24"/>
        </w:rPr>
      </w:pPr>
    </w:p>
    <w:p w:rsidR="00FA14F6" w:rsidRPr="009B1CB0" w:rsidP="00FA14F6" w14:paraId="439A80B0" w14:textId="77777777">
      <w:pPr>
        <w:tabs>
          <w:tab w:val="left" w:pos="-1080"/>
          <w:tab w:val="left" w:pos="-720"/>
          <w:tab w:val="left" w:pos="450"/>
          <w:tab w:val="left" w:pos="720"/>
        </w:tabs>
        <w:rPr>
          <w:b/>
          <w:sz w:val="24"/>
          <w:szCs w:val="24"/>
        </w:rPr>
      </w:pPr>
      <w:r w:rsidRPr="009B1CB0">
        <w:rPr>
          <w:b/>
          <w:sz w:val="24"/>
          <w:szCs w:val="24"/>
        </w:rPr>
        <w:t>12.</w:t>
      </w:r>
      <w:r w:rsidRPr="009B1CB0">
        <w:rPr>
          <w:b/>
          <w:sz w:val="24"/>
          <w:szCs w:val="24"/>
        </w:rPr>
        <w:tab/>
        <w:t>Provide estimates of the hour burden of the collection of information.  The statement should:</w:t>
      </w:r>
    </w:p>
    <w:p w:rsidR="00FA14F6" w:rsidRPr="009B1CB0" w:rsidP="00FA14F6" w14:paraId="1947BE6D" w14:textId="77777777">
      <w:pPr>
        <w:tabs>
          <w:tab w:val="left" w:pos="-1080"/>
          <w:tab w:val="left" w:pos="-720"/>
          <w:tab w:val="left" w:pos="360"/>
          <w:tab w:val="left" w:pos="720"/>
        </w:tabs>
        <w:ind w:left="720" w:hanging="720"/>
        <w:rPr>
          <w:b/>
          <w:sz w:val="24"/>
          <w:szCs w:val="24"/>
        </w:rPr>
      </w:pPr>
      <w:r w:rsidRPr="009B1CB0">
        <w:rPr>
          <w:b/>
          <w:sz w:val="24"/>
          <w:szCs w:val="24"/>
        </w:rPr>
        <w:tab/>
        <w:t>*</w:t>
      </w:r>
      <w:r w:rsidRPr="009B1CB0">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FA14F6" w:rsidRPr="009B1CB0" w:rsidP="00FA14F6" w14:paraId="706110F2" w14:textId="77777777">
      <w:pPr>
        <w:tabs>
          <w:tab w:val="left" w:pos="-1080"/>
          <w:tab w:val="left" w:pos="-720"/>
          <w:tab w:val="left" w:pos="360"/>
          <w:tab w:val="left" w:pos="720"/>
        </w:tabs>
        <w:ind w:left="720" w:hanging="720"/>
        <w:rPr>
          <w:b/>
          <w:sz w:val="24"/>
          <w:szCs w:val="24"/>
        </w:rPr>
      </w:pPr>
      <w:r w:rsidRPr="009B1CB0">
        <w:rPr>
          <w:b/>
          <w:sz w:val="24"/>
          <w:szCs w:val="24"/>
        </w:rPr>
        <w:tab/>
        <w:t>*</w:t>
      </w:r>
      <w:r w:rsidRPr="009B1CB0">
        <w:rPr>
          <w:b/>
          <w:sz w:val="24"/>
          <w:szCs w:val="24"/>
        </w:rPr>
        <w:tab/>
        <w:t>If this request for approval covers more than one form, provide separate hour burden estimates for each form and aggregate the hour burdens.</w:t>
      </w:r>
    </w:p>
    <w:p w:rsidR="00FA14F6" w:rsidRPr="00F578BF" w:rsidP="00FA14F6" w14:paraId="56D3FA57" w14:textId="48AC077F">
      <w:pPr>
        <w:tabs>
          <w:tab w:val="left" w:pos="-1080"/>
          <w:tab w:val="left" w:pos="-720"/>
          <w:tab w:val="left" w:pos="360"/>
          <w:tab w:val="left" w:pos="720"/>
        </w:tabs>
        <w:ind w:left="720" w:hanging="720"/>
        <w:rPr>
          <w:b/>
          <w:sz w:val="24"/>
          <w:szCs w:val="24"/>
        </w:rPr>
      </w:pPr>
      <w:r w:rsidRPr="009B1CB0">
        <w:rPr>
          <w:b/>
          <w:sz w:val="24"/>
          <w:szCs w:val="24"/>
        </w:rPr>
        <w:tab/>
        <w:t>*</w:t>
      </w:r>
      <w:r w:rsidRPr="009B1CB0">
        <w:rPr>
          <w:b/>
          <w:sz w:val="24"/>
          <w:szCs w:val="24"/>
        </w:rPr>
        <w:tab/>
        <w:t>Provide estimates of annualized cost to respondents for the hour burdens for collections of information, identifying and using appropriate wage rate categories.  The cost of contracting out or paying outside</w:t>
      </w:r>
      <w:r w:rsidRPr="00F578BF">
        <w:rPr>
          <w:b/>
          <w:sz w:val="24"/>
          <w:szCs w:val="24"/>
        </w:rPr>
        <w:t xml:space="preserve"> parties for information collection activities should not be included here.</w:t>
      </w:r>
    </w:p>
    <w:p w:rsidR="00455B47" w:rsidP="005E5DBF" w14:paraId="3444E96E" w14:textId="77777777">
      <w:pPr>
        <w:rPr>
          <w:sz w:val="24"/>
          <w:szCs w:val="24"/>
        </w:rPr>
      </w:pPr>
    </w:p>
    <w:p w:rsidR="00521F4B" w:rsidRPr="00455B47" w:rsidP="005E5DBF" w14:paraId="1B10C02B" w14:textId="1F737DA0">
      <w:pPr>
        <w:rPr>
          <w:sz w:val="24"/>
          <w:szCs w:val="24"/>
        </w:rPr>
      </w:pPr>
      <w:r w:rsidRPr="00455B47">
        <w:rPr>
          <w:sz w:val="24"/>
          <w:szCs w:val="24"/>
        </w:rPr>
        <w:t xml:space="preserve">The total annual estimated burden is </w:t>
      </w:r>
      <w:r w:rsidRPr="00A116BA" w:rsidR="00A116BA">
        <w:rPr>
          <w:sz w:val="24"/>
          <w:szCs w:val="24"/>
        </w:rPr>
        <w:t>2,</w:t>
      </w:r>
      <w:r w:rsidR="000A0E46">
        <w:rPr>
          <w:sz w:val="24"/>
          <w:szCs w:val="24"/>
        </w:rPr>
        <w:t>50</w:t>
      </w:r>
      <w:r w:rsidRPr="00A116BA" w:rsidR="000A0E46">
        <w:rPr>
          <w:sz w:val="24"/>
          <w:szCs w:val="24"/>
        </w:rPr>
        <w:t>4</w:t>
      </w:r>
      <w:r w:rsidR="000A0E46">
        <w:rPr>
          <w:sz w:val="24"/>
          <w:szCs w:val="24"/>
        </w:rPr>
        <w:t xml:space="preserve"> </w:t>
      </w:r>
      <w:r w:rsidRPr="00455B47">
        <w:rPr>
          <w:sz w:val="24"/>
          <w:szCs w:val="24"/>
        </w:rPr>
        <w:t xml:space="preserve">hours equivalent to </w:t>
      </w:r>
      <w:r w:rsidRPr="0015017C" w:rsidR="00A116BA">
        <w:rPr>
          <w:b/>
          <w:bCs/>
          <w:sz w:val="24"/>
          <w:szCs w:val="24"/>
        </w:rPr>
        <w:t>$</w:t>
      </w:r>
      <w:r w:rsidRPr="00D83DA4" w:rsidR="00D83DA4">
        <w:rPr>
          <w:b/>
          <w:bCs/>
          <w:sz w:val="24"/>
          <w:szCs w:val="24"/>
        </w:rPr>
        <w:t>113</w:t>
      </w:r>
      <w:r w:rsidR="00D83DA4">
        <w:rPr>
          <w:b/>
          <w:bCs/>
          <w:sz w:val="24"/>
          <w:szCs w:val="24"/>
        </w:rPr>
        <w:t>,</w:t>
      </w:r>
      <w:r w:rsidRPr="00D83DA4" w:rsidR="00D83DA4">
        <w:rPr>
          <w:b/>
          <w:bCs/>
          <w:sz w:val="24"/>
          <w:szCs w:val="24"/>
        </w:rPr>
        <w:t>731</w:t>
      </w:r>
      <w:r w:rsidRPr="0015017C">
        <w:rPr>
          <w:sz w:val="24"/>
          <w:szCs w:val="24"/>
        </w:rPr>
        <w:t>.</w:t>
      </w:r>
    </w:p>
    <w:p w:rsidR="00A11A30" w:rsidRPr="00455B47" w:rsidP="005E5DBF" w14:paraId="15E0DEA7" w14:textId="52BBEF1C">
      <w:pPr>
        <w:rPr>
          <w:sz w:val="24"/>
          <w:szCs w:val="24"/>
        </w:rPr>
      </w:pPr>
    </w:p>
    <w:p w:rsidR="00521F4B" w:rsidRPr="00455B47" w:rsidP="00FC64E6" w14:paraId="45E280E7" w14:textId="31DC60A2">
      <w:pPr>
        <w:rPr>
          <w:sz w:val="24"/>
          <w:szCs w:val="24"/>
        </w:rPr>
      </w:pPr>
      <w:r w:rsidRPr="00455B47">
        <w:rPr>
          <w:sz w:val="24"/>
          <w:szCs w:val="24"/>
        </w:rPr>
        <w:t xml:space="preserve">We used the Bureau of Labor Statistics news release </w:t>
      </w:r>
      <w:r w:rsidRPr="00455B47" w:rsidR="00455B47">
        <w:rPr>
          <w:sz w:val="24"/>
          <w:szCs w:val="24"/>
        </w:rPr>
        <w:t>USDL-24-0485</w:t>
      </w:r>
      <w:r w:rsidRPr="00455B47">
        <w:rPr>
          <w:sz w:val="24"/>
          <w:szCs w:val="24"/>
        </w:rPr>
        <w:t xml:space="preserve">, </w:t>
      </w:r>
      <w:r w:rsidR="00455B47">
        <w:rPr>
          <w:sz w:val="24"/>
          <w:szCs w:val="24"/>
        </w:rPr>
        <w:t>released March 13, 2024</w:t>
      </w:r>
      <w:r w:rsidRPr="00455B47">
        <w:rPr>
          <w:sz w:val="24"/>
          <w:szCs w:val="24"/>
        </w:rPr>
        <w:t>, Employer Costs for Employee Compensation—</w:t>
      </w:r>
      <w:r w:rsidR="00455B47">
        <w:rPr>
          <w:sz w:val="24"/>
          <w:szCs w:val="24"/>
        </w:rPr>
        <w:t>December</w:t>
      </w:r>
      <w:r w:rsidRPr="00455B47">
        <w:rPr>
          <w:sz w:val="24"/>
          <w:szCs w:val="24"/>
        </w:rPr>
        <w:t xml:space="preserve"> 202</w:t>
      </w:r>
      <w:r w:rsidR="00455B47">
        <w:rPr>
          <w:sz w:val="24"/>
          <w:szCs w:val="24"/>
        </w:rPr>
        <w:t>3</w:t>
      </w:r>
      <w:r w:rsidRPr="00455B47">
        <w:rPr>
          <w:sz w:val="24"/>
          <w:szCs w:val="24"/>
        </w:rPr>
        <w:t>, to calculate the total annual burden</w:t>
      </w:r>
      <w:r w:rsidRPr="00455B47" w:rsidR="00CA3843">
        <w:rPr>
          <w:sz w:val="24"/>
          <w:szCs w:val="24"/>
        </w:rPr>
        <w:t xml:space="preserve"> (</w:t>
      </w:r>
      <w:r w:rsidRPr="00455B47" w:rsidR="00CA3843">
        <w:rPr>
          <w:i/>
          <w:sz w:val="24"/>
          <w:szCs w:val="24"/>
        </w:rPr>
        <w:t>See</w:t>
      </w:r>
      <w:r w:rsidRPr="00455B47" w:rsidR="00CA3843">
        <w:rPr>
          <w:sz w:val="24"/>
          <w:szCs w:val="24"/>
        </w:rPr>
        <w:t xml:space="preserve"> https://www.bls.gov/news.release/pdf/ecec.pdf)</w:t>
      </w:r>
      <w:r w:rsidRPr="00455B47">
        <w:rPr>
          <w:sz w:val="24"/>
          <w:szCs w:val="24"/>
        </w:rPr>
        <w:t xml:space="preserve">. Table 1 of that release lists the hourly rates for all </w:t>
      </w:r>
      <w:r w:rsidRPr="00455B47" w:rsidR="00FC64E6">
        <w:rPr>
          <w:sz w:val="24"/>
          <w:szCs w:val="24"/>
        </w:rPr>
        <w:t xml:space="preserve">civilian </w:t>
      </w:r>
      <w:r w:rsidRPr="00455B47">
        <w:rPr>
          <w:sz w:val="24"/>
          <w:szCs w:val="24"/>
        </w:rPr>
        <w:t>workers as</w:t>
      </w:r>
      <w:r w:rsidRPr="00455B47" w:rsidR="00FC64E6">
        <w:rPr>
          <w:sz w:val="24"/>
          <w:szCs w:val="24"/>
        </w:rPr>
        <w:t xml:space="preserve"> $</w:t>
      </w:r>
      <w:r w:rsidR="00A62BBB">
        <w:rPr>
          <w:sz w:val="24"/>
          <w:szCs w:val="24"/>
        </w:rPr>
        <w:t>45.42</w:t>
      </w:r>
      <w:r w:rsidRPr="00455B47" w:rsidR="00FC64E6">
        <w:rPr>
          <w:sz w:val="24"/>
          <w:szCs w:val="24"/>
        </w:rPr>
        <w:t xml:space="preserve">, including benefits. </w:t>
      </w:r>
    </w:p>
    <w:p w:rsidR="00FA14F6" w:rsidP="00FA14F6" w14:paraId="1D37C123" w14:textId="792F41A7">
      <w:pPr>
        <w:tabs>
          <w:tab w:val="left" w:pos="-1080"/>
          <w:tab w:val="left" w:pos="-720"/>
          <w:tab w:val="left" w:pos="450"/>
          <w:tab w:val="left" w:pos="720"/>
        </w:tabs>
        <w:rPr>
          <w:sz w:val="22"/>
          <w:szCs w:val="22"/>
        </w:rPr>
      </w:pPr>
    </w:p>
    <w:tbl>
      <w:tblPr>
        <w:tblW w:w="9175"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50"/>
        <w:gridCol w:w="1306"/>
        <w:gridCol w:w="1139"/>
        <w:gridCol w:w="1017"/>
        <w:gridCol w:w="1178"/>
        <w:gridCol w:w="1510"/>
        <w:gridCol w:w="1375"/>
      </w:tblGrid>
      <w:tr w14:paraId="2120AA74" w14:textId="77777777" w:rsidTr="00A623F1">
        <w:tblPrEx>
          <w:tblW w:w="9175"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588" w:type="dxa"/>
          </w:tcPr>
          <w:p w:rsidR="0008425D" w:rsidRPr="009104D8" w:rsidP="005F0DA5" w14:paraId="17D997AA" w14:textId="77777777">
            <w:pPr>
              <w:tabs>
                <w:tab w:val="left" w:pos="-1080"/>
                <w:tab w:val="left" w:pos="-720"/>
                <w:tab w:val="left" w:pos="360"/>
                <w:tab w:val="left" w:pos="720"/>
              </w:tabs>
              <w:jc w:val="center"/>
              <w:rPr>
                <w:b/>
              </w:rPr>
            </w:pPr>
            <w:r>
              <w:rPr>
                <w:b/>
              </w:rPr>
              <w:t>IC element</w:t>
            </w:r>
          </w:p>
        </w:tc>
        <w:tc>
          <w:tcPr>
            <w:tcW w:w="1260" w:type="dxa"/>
          </w:tcPr>
          <w:p w:rsidR="0008425D" w:rsidP="005F0DA5" w14:paraId="119C1A98" w14:textId="77777777">
            <w:pPr>
              <w:tabs>
                <w:tab w:val="left" w:pos="-1080"/>
                <w:tab w:val="left" w:pos="-720"/>
                <w:tab w:val="left" w:pos="360"/>
                <w:tab w:val="left" w:pos="720"/>
              </w:tabs>
              <w:jc w:val="center"/>
              <w:rPr>
                <w:b/>
              </w:rPr>
            </w:pPr>
            <w:r w:rsidRPr="009104D8">
              <w:rPr>
                <w:b/>
              </w:rPr>
              <w:t>Respondents</w:t>
            </w:r>
          </w:p>
          <w:p w:rsidR="0008425D" w:rsidRPr="009104D8" w:rsidP="005F0DA5" w14:paraId="2CB4F7C9" w14:textId="77777777">
            <w:pPr>
              <w:tabs>
                <w:tab w:val="left" w:pos="-1080"/>
                <w:tab w:val="left" w:pos="-720"/>
                <w:tab w:val="left" w:pos="360"/>
                <w:tab w:val="left" w:pos="720"/>
              </w:tabs>
              <w:jc w:val="center"/>
              <w:rPr>
                <w:b/>
              </w:rPr>
            </w:pPr>
            <w:r>
              <w:rPr>
                <w:b/>
              </w:rPr>
              <w:t>(Annually)</w:t>
            </w:r>
          </w:p>
        </w:tc>
        <w:tc>
          <w:tcPr>
            <w:tcW w:w="1100" w:type="dxa"/>
          </w:tcPr>
          <w:p w:rsidR="0008425D" w:rsidP="005F0DA5" w14:paraId="3592A732" w14:textId="77777777">
            <w:pPr>
              <w:tabs>
                <w:tab w:val="left" w:pos="-1080"/>
                <w:tab w:val="left" w:pos="-720"/>
                <w:tab w:val="left" w:pos="360"/>
                <w:tab w:val="left" w:pos="720"/>
              </w:tabs>
              <w:jc w:val="center"/>
              <w:rPr>
                <w:b/>
              </w:rPr>
            </w:pPr>
            <w:r w:rsidRPr="009104D8">
              <w:rPr>
                <w:b/>
              </w:rPr>
              <w:t>Frequency of Response</w:t>
            </w:r>
          </w:p>
          <w:p w:rsidR="0008425D" w:rsidRPr="009104D8" w:rsidP="005F0DA5" w14:paraId="56250673" w14:textId="77777777">
            <w:pPr>
              <w:tabs>
                <w:tab w:val="left" w:pos="-1080"/>
                <w:tab w:val="left" w:pos="-720"/>
                <w:tab w:val="left" w:pos="360"/>
                <w:tab w:val="left" w:pos="720"/>
              </w:tabs>
              <w:jc w:val="center"/>
              <w:rPr>
                <w:b/>
              </w:rPr>
            </w:pPr>
            <w:r>
              <w:rPr>
                <w:b/>
              </w:rPr>
              <w:t>(Annually)</w:t>
            </w:r>
          </w:p>
        </w:tc>
        <w:tc>
          <w:tcPr>
            <w:tcW w:w="983" w:type="dxa"/>
          </w:tcPr>
          <w:p w:rsidR="0008425D" w:rsidRPr="009104D8" w:rsidP="005F0DA5" w14:paraId="65754916" w14:textId="77777777">
            <w:pPr>
              <w:tabs>
                <w:tab w:val="left" w:pos="-1080"/>
                <w:tab w:val="left" w:pos="-720"/>
                <w:tab w:val="left" w:pos="360"/>
                <w:tab w:val="left" w:pos="720"/>
              </w:tabs>
              <w:jc w:val="center"/>
              <w:rPr>
                <w:b/>
              </w:rPr>
            </w:pPr>
            <w:r w:rsidRPr="009104D8">
              <w:rPr>
                <w:b/>
              </w:rPr>
              <w:t>Time per Respons</w:t>
            </w:r>
            <w:r>
              <w:rPr>
                <w:b/>
              </w:rPr>
              <w:t>e (Hours)</w:t>
            </w:r>
          </w:p>
        </w:tc>
        <w:tc>
          <w:tcPr>
            <w:tcW w:w="1221" w:type="dxa"/>
          </w:tcPr>
          <w:p w:rsidR="0008425D" w:rsidRPr="009104D8" w:rsidP="005F0DA5" w14:paraId="5F81ACA1" w14:textId="77777777">
            <w:pPr>
              <w:tabs>
                <w:tab w:val="left" w:pos="-1080"/>
                <w:tab w:val="left" w:pos="-720"/>
                <w:tab w:val="left" w:pos="360"/>
                <w:tab w:val="left" w:pos="720"/>
              </w:tabs>
              <w:jc w:val="center"/>
              <w:rPr>
                <w:b/>
              </w:rPr>
            </w:pPr>
            <w:r w:rsidRPr="009104D8">
              <w:rPr>
                <w:b/>
              </w:rPr>
              <w:t xml:space="preserve">Total Burden </w:t>
            </w:r>
            <w:r>
              <w:rPr>
                <w:b/>
              </w:rPr>
              <w:t>(</w:t>
            </w:r>
            <w:r w:rsidRPr="009104D8">
              <w:rPr>
                <w:b/>
              </w:rPr>
              <w:t>Hours</w:t>
            </w:r>
            <w:r>
              <w:rPr>
                <w:b/>
              </w:rPr>
              <w:t>)</w:t>
            </w:r>
          </w:p>
        </w:tc>
        <w:tc>
          <w:tcPr>
            <w:tcW w:w="1588" w:type="dxa"/>
          </w:tcPr>
          <w:p w:rsidR="0008425D" w:rsidP="005F0DA5" w14:paraId="0CC87BF3" w14:textId="77777777">
            <w:pPr>
              <w:tabs>
                <w:tab w:val="left" w:pos="-1080"/>
                <w:tab w:val="left" w:pos="-720"/>
                <w:tab w:val="left" w:pos="360"/>
                <w:tab w:val="left" w:pos="720"/>
              </w:tabs>
              <w:jc w:val="center"/>
              <w:rPr>
                <w:b/>
              </w:rPr>
            </w:pPr>
            <w:r w:rsidRPr="009104D8">
              <w:rPr>
                <w:b/>
              </w:rPr>
              <w:t>Hourly Rate</w:t>
            </w:r>
          </w:p>
          <w:p w:rsidR="0008425D" w:rsidRPr="009104D8" w:rsidP="005F0DA5" w14:paraId="0247DC7E" w14:textId="77777777">
            <w:pPr>
              <w:tabs>
                <w:tab w:val="left" w:pos="-1080"/>
                <w:tab w:val="left" w:pos="-720"/>
                <w:tab w:val="left" w:pos="360"/>
                <w:tab w:val="left" w:pos="720"/>
              </w:tabs>
              <w:jc w:val="center"/>
              <w:rPr>
                <w:b/>
              </w:rPr>
            </w:pPr>
            <w:r>
              <w:rPr>
                <w:b/>
              </w:rPr>
              <w:t>(Dollars)</w:t>
            </w:r>
          </w:p>
        </w:tc>
        <w:tc>
          <w:tcPr>
            <w:tcW w:w="1435" w:type="dxa"/>
          </w:tcPr>
          <w:p w:rsidR="0008425D" w:rsidRPr="009104D8" w:rsidP="005F0DA5" w14:paraId="19E27EA1" w14:textId="77777777">
            <w:pPr>
              <w:tabs>
                <w:tab w:val="left" w:pos="-1080"/>
                <w:tab w:val="left" w:pos="-720"/>
                <w:tab w:val="left" w:pos="360"/>
                <w:tab w:val="left" w:pos="720"/>
              </w:tabs>
              <w:jc w:val="center"/>
              <w:rPr>
                <w:b/>
              </w:rPr>
            </w:pPr>
            <w:r>
              <w:rPr>
                <w:b/>
              </w:rPr>
              <w:t>Sub T</w:t>
            </w:r>
            <w:r w:rsidRPr="009104D8">
              <w:rPr>
                <w:b/>
              </w:rPr>
              <w:t>otal</w:t>
            </w:r>
          </w:p>
        </w:tc>
      </w:tr>
      <w:tr w14:paraId="6E737B02" w14:textId="77777777" w:rsidTr="00A623F1">
        <w:tblPrEx>
          <w:tblW w:w="9175" w:type="dxa"/>
          <w:tblInd w:w="175" w:type="dxa"/>
          <w:tblLook w:val="01E0"/>
        </w:tblPrEx>
        <w:trPr>
          <w:trHeight w:val="350"/>
        </w:trPr>
        <w:tc>
          <w:tcPr>
            <w:tcW w:w="1588" w:type="dxa"/>
          </w:tcPr>
          <w:p w:rsidR="006738D3" w:rsidRPr="00D01828" w:rsidP="00A116BA" w14:paraId="0C999564" w14:textId="427BC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rPr>
            </w:pPr>
            <w:r w:rsidRPr="00D01828">
              <w:rPr>
                <w:bCs/>
                <w:color w:val="000000"/>
              </w:rPr>
              <w:t>Export Certification Application/Form</w:t>
            </w:r>
            <w:r>
              <w:rPr>
                <w:bCs/>
                <w:color w:val="000000"/>
              </w:rPr>
              <w:t xml:space="preserve"> – </w:t>
            </w:r>
            <w:r w:rsidRPr="006738D3">
              <w:rPr>
                <w:bCs/>
                <w:i/>
                <w:iCs/>
                <w:color w:val="000000"/>
              </w:rPr>
              <w:t>Reporting</w:t>
            </w:r>
            <w:r>
              <w:rPr>
                <w:bCs/>
                <w:color w:val="000000"/>
              </w:rPr>
              <w:t xml:space="preserve"> </w:t>
            </w:r>
          </w:p>
        </w:tc>
        <w:tc>
          <w:tcPr>
            <w:tcW w:w="1260" w:type="dxa"/>
            <w:vMerge w:val="restart"/>
            <w:vAlign w:val="center"/>
          </w:tcPr>
          <w:p w:rsidR="006738D3" w:rsidP="006470A5" w14:paraId="7B04E76E" w14:textId="05DBA6C1">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Pr>
                <w:bCs/>
              </w:rPr>
              <w:t>100</w:t>
            </w:r>
          </w:p>
        </w:tc>
        <w:tc>
          <w:tcPr>
            <w:tcW w:w="1100" w:type="dxa"/>
            <w:vAlign w:val="center"/>
          </w:tcPr>
          <w:p w:rsidR="006738D3" w:rsidP="006470A5" w14:paraId="062F5975" w14:textId="555E1D0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Pr>
                <w:bCs/>
              </w:rPr>
              <w:t>1</w:t>
            </w:r>
          </w:p>
        </w:tc>
        <w:tc>
          <w:tcPr>
            <w:tcW w:w="983" w:type="dxa"/>
            <w:vAlign w:val="center"/>
          </w:tcPr>
          <w:p w:rsidR="006738D3" w:rsidP="006470A5" w14:paraId="61877F98" w14:textId="15D5E6A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Pr>
                <w:bCs/>
              </w:rPr>
              <w:t>18</w:t>
            </w:r>
          </w:p>
        </w:tc>
        <w:tc>
          <w:tcPr>
            <w:tcW w:w="1221" w:type="dxa"/>
            <w:vAlign w:val="center"/>
          </w:tcPr>
          <w:p w:rsidR="006738D3" w:rsidRPr="00E33F5C" w:rsidP="006470A5" w14:paraId="2636DCDC" w14:textId="37BF36F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Pr>
                <w:bCs/>
              </w:rPr>
              <w:t>1,800</w:t>
            </w:r>
          </w:p>
        </w:tc>
        <w:tc>
          <w:tcPr>
            <w:tcW w:w="1588" w:type="dxa"/>
            <w:vAlign w:val="center"/>
          </w:tcPr>
          <w:p w:rsidR="006738D3" w:rsidRPr="000904E2" w:rsidP="006470A5" w14:paraId="21C3BA51" w14:textId="4D8271D2">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Pr>
                <w:bCs/>
              </w:rPr>
              <w:t>$45.42</w:t>
            </w:r>
          </w:p>
        </w:tc>
        <w:tc>
          <w:tcPr>
            <w:tcW w:w="1435" w:type="dxa"/>
            <w:vAlign w:val="center"/>
          </w:tcPr>
          <w:p w:rsidR="006738D3" w:rsidRPr="002A393F" w:rsidP="006470A5" w14:paraId="6CCF7975" w14:textId="136D3C09">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042392">
              <w:t>$81,756</w:t>
            </w:r>
          </w:p>
        </w:tc>
      </w:tr>
      <w:tr w14:paraId="5100B929" w14:textId="77777777" w:rsidTr="00A623F1">
        <w:tblPrEx>
          <w:tblW w:w="9175" w:type="dxa"/>
          <w:tblInd w:w="175" w:type="dxa"/>
          <w:tblLook w:val="01E0"/>
        </w:tblPrEx>
        <w:trPr>
          <w:trHeight w:val="350"/>
        </w:trPr>
        <w:tc>
          <w:tcPr>
            <w:tcW w:w="1588" w:type="dxa"/>
          </w:tcPr>
          <w:p w:rsidR="002B67AF" w:rsidRPr="00D01828" w:rsidP="5D9E625E" w14:paraId="7894F253" w14:textId="209925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rPr>
            </w:pPr>
            <w:r w:rsidRPr="5D9E625E">
              <w:rPr>
                <w:color w:val="000000" w:themeColor="text1"/>
              </w:rPr>
              <w:t xml:space="preserve">Export Certification Application/Form – </w:t>
            </w:r>
            <w:r w:rsidRPr="00A623F1" w:rsidR="00857BD0">
              <w:rPr>
                <w:bCs/>
                <w:i/>
                <w:iCs/>
                <w:color w:val="000000"/>
              </w:rPr>
              <w:t>Disclosure</w:t>
            </w:r>
            <w:r w:rsidR="007B6583">
              <w:rPr>
                <w:bCs/>
                <w:i/>
                <w:iCs/>
                <w:color w:val="000000"/>
              </w:rPr>
              <w:t xml:space="preserve"> between applicant and Tibe</w:t>
            </w:r>
          </w:p>
        </w:tc>
        <w:tc>
          <w:tcPr>
            <w:tcW w:w="1260" w:type="dxa"/>
            <w:vMerge/>
            <w:vAlign w:val="center"/>
          </w:tcPr>
          <w:p w:rsidR="002B67AF" w:rsidP="006470A5" w14:paraId="052154AA"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p>
        </w:tc>
        <w:tc>
          <w:tcPr>
            <w:tcW w:w="1100" w:type="dxa"/>
            <w:vAlign w:val="center"/>
          </w:tcPr>
          <w:p w:rsidR="002B67AF" w:rsidP="006470A5" w14:paraId="6AB9B0A2" w14:textId="5DEF706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Pr>
                <w:bCs/>
              </w:rPr>
              <w:t>1</w:t>
            </w:r>
          </w:p>
        </w:tc>
        <w:tc>
          <w:tcPr>
            <w:tcW w:w="983" w:type="dxa"/>
            <w:vAlign w:val="center"/>
          </w:tcPr>
          <w:p w:rsidR="002B67AF" w:rsidP="006470A5" w14:paraId="70BA1D80" w14:textId="6D26218F">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Pr>
                <w:bCs/>
              </w:rPr>
              <w:t>4</w:t>
            </w:r>
          </w:p>
        </w:tc>
        <w:tc>
          <w:tcPr>
            <w:tcW w:w="1221" w:type="dxa"/>
            <w:vAlign w:val="center"/>
          </w:tcPr>
          <w:p w:rsidR="002B67AF" w:rsidP="006470A5" w14:paraId="2F0AB1DC" w14:textId="230CD5A3">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Pr>
                <w:bCs/>
              </w:rPr>
              <w:t>400</w:t>
            </w:r>
          </w:p>
        </w:tc>
        <w:tc>
          <w:tcPr>
            <w:tcW w:w="1588" w:type="dxa"/>
            <w:vAlign w:val="center"/>
          </w:tcPr>
          <w:p w:rsidR="002B67AF" w:rsidP="006470A5" w14:paraId="4856103A" w14:textId="78147172">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sidRPr="00F0069D">
              <w:rPr>
                <w:bCs/>
              </w:rPr>
              <w:t>$45.42</w:t>
            </w:r>
          </w:p>
        </w:tc>
        <w:tc>
          <w:tcPr>
            <w:tcW w:w="1435" w:type="dxa"/>
            <w:vAlign w:val="center"/>
          </w:tcPr>
          <w:p w:rsidR="002B67AF" w:rsidRPr="00042392" w:rsidP="006470A5" w14:paraId="28B9499A" w14:textId="7BC0F182">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8224EF">
              <w:t>$18,168</w:t>
            </w:r>
          </w:p>
        </w:tc>
      </w:tr>
      <w:tr w14:paraId="0D178A14" w14:textId="77777777" w:rsidTr="00A623F1">
        <w:tblPrEx>
          <w:tblW w:w="9175" w:type="dxa"/>
          <w:tblInd w:w="175" w:type="dxa"/>
          <w:tblLook w:val="01E0"/>
        </w:tblPrEx>
        <w:trPr>
          <w:trHeight w:val="350"/>
        </w:trPr>
        <w:tc>
          <w:tcPr>
            <w:tcW w:w="1588" w:type="dxa"/>
          </w:tcPr>
          <w:p w:rsidR="006738D3" w:rsidRPr="00D01828" w:rsidP="00A116BA" w14:paraId="4DEBB457" w14:textId="54E362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rPr>
            </w:pPr>
            <w:r w:rsidRPr="006738D3">
              <w:rPr>
                <w:bCs/>
                <w:color w:val="000000"/>
              </w:rPr>
              <w:t>Export Certification Application/Form</w:t>
            </w:r>
            <w:r>
              <w:rPr>
                <w:bCs/>
                <w:color w:val="000000"/>
              </w:rPr>
              <w:t xml:space="preserve"> – </w:t>
            </w:r>
            <w:r w:rsidRPr="006738D3">
              <w:rPr>
                <w:bCs/>
                <w:i/>
                <w:iCs/>
                <w:color w:val="000000"/>
              </w:rPr>
              <w:t>Recordkeeping</w:t>
            </w:r>
          </w:p>
        </w:tc>
        <w:tc>
          <w:tcPr>
            <w:tcW w:w="1260" w:type="dxa"/>
            <w:vMerge/>
            <w:vAlign w:val="center"/>
          </w:tcPr>
          <w:p w:rsidR="006738D3" w:rsidP="006470A5" w14:paraId="66725AB3" w14:textId="1C367FB1">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p>
        </w:tc>
        <w:tc>
          <w:tcPr>
            <w:tcW w:w="1100" w:type="dxa"/>
            <w:vAlign w:val="center"/>
          </w:tcPr>
          <w:p w:rsidR="006738D3" w:rsidP="006470A5" w14:paraId="4C0E70D9" w14:textId="15A6C3E1">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Pr>
                <w:bCs/>
              </w:rPr>
              <w:t>1</w:t>
            </w:r>
          </w:p>
        </w:tc>
        <w:tc>
          <w:tcPr>
            <w:tcW w:w="983" w:type="dxa"/>
            <w:vAlign w:val="center"/>
          </w:tcPr>
          <w:p w:rsidR="006738D3" w:rsidP="006470A5" w14:paraId="610C1D48" w14:textId="632E5A85">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Pr>
                <w:bCs/>
              </w:rPr>
              <w:t>2</w:t>
            </w:r>
          </w:p>
        </w:tc>
        <w:tc>
          <w:tcPr>
            <w:tcW w:w="1221" w:type="dxa"/>
            <w:vAlign w:val="center"/>
          </w:tcPr>
          <w:p w:rsidR="006738D3" w:rsidP="006470A5" w14:paraId="28CC34F0" w14:textId="5CBC3D1C">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Pr>
                <w:bCs/>
              </w:rPr>
              <w:t>200</w:t>
            </w:r>
          </w:p>
        </w:tc>
        <w:tc>
          <w:tcPr>
            <w:tcW w:w="1588" w:type="dxa"/>
            <w:vAlign w:val="center"/>
          </w:tcPr>
          <w:p w:rsidR="006738D3" w:rsidP="006470A5" w14:paraId="3D17B69A" w14:textId="482B541A">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Pr>
                <w:bCs/>
              </w:rPr>
              <w:t>$45.42</w:t>
            </w:r>
          </w:p>
        </w:tc>
        <w:tc>
          <w:tcPr>
            <w:tcW w:w="1435" w:type="dxa"/>
            <w:vAlign w:val="center"/>
          </w:tcPr>
          <w:p w:rsidR="006738D3" w:rsidRPr="00407A57" w:rsidP="006470A5" w14:paraId="51C4FC80" w14:textId="15FE861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042392">
              <w:t>$9,084</w:t>
            </w:r>
          </w:p>
        </w:tc>
      </w:tr>
      <w:tr w14:paraId="7674AC0E" w14:textId="77777777" w:rsidTr="00463BA1">
        <w:tblPrEx>
          <w:tblW w:w="9175" w:type="dxa"/>
          <w:tblInd w:w="175" w:type="dxa"/>
          <w:tblLook w:val="01E0"/>
        </w:tblPrEx>
        <w:trPr>
          <w:trHeight w:val="350"/>
        </w:trPr>
        <w:tc>
          <w:tcPr>
            <w:tcW w:w="1588" w:type="dxa"/>
          </w:tcPr>
          <w:p w:rsidR="00DF7C7D" w:rsidRPr="006738D3" w:rsidP="00A116BA" w14:paraId="1CAAD1EF" w14:textId="3F8BAE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rPr>
            </w:pPr>
            <w:r w:rsidRPr="00F508F1">
              <w:rPr>
                <w:bCs/>
                <w:color w:val="000000"/>
              </w:rPr>
              <w:t xml:space="preserve">Voluntary Return of Tangible </w:t>
            </w:r>
            <w:r w:rsidRPr="00F508F1">
              <w:rPr>
                <w:bCs/>
                <w:color w:val="000000"/>
              </w:rPr>
              <w:t>Cultural Heritage</w:t>
            </w:r>
            <w:r>
              <w:rPr>
                <w:bCs/>
                <w:color w:val="000000"/>
              </w:rPr>
              <w:t xml:space="preserve"> – </w:t>
            </w:r>
            <w:r w:rsidRPr="00A623F1">
              <w:rPr>
                <w:bCs/>
                <w:i/>
                <w:iCs/>
                <w:color w:val="000000"/>
              </w:rPr>
              <w:t>Submission</w:t>
            </w:r>
          </w:p>
        </w:tc>
        <w:tc>
          <w:tcPr>
            <w:tcW w:w="1260" w:type="dxa"/>
            <w:vMerge w:val="restart"/>
            <w:vAlign w:val="center"/>
          </w:tcPr>
          <w:p w:rsidR="00DF7C7D" w:rsidP="006470A5" w14:paraId="60447306" w14:textId="5BE02B5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Pr>
                <w:bCs/>
              </w:rPr>
              <w:t>10</w:t>
            </w:r>
          </w:p>
        </w:tc>
        <w:tc>
          <w:tcPr>
            <w:tcW w:w="1100" w:type="dxa"/>
            <w:vAlign w:val="center"/>
          </w:tcPr>
          <w:p w:rsidR="00DF7C7D" w:rsidP="006470A5" w14:paraId="3CFD85AC" w14:textId="012676CF">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Pr>
                <w:bCs/>
              </w:rPr>
              <w:t>1</w:t>
            </w:r>
          </w:p>
        </w:tc>
        <w:tc>
          <w:tcPr>
            <w:tcW w:w="983" w:type="dxa"/>
            <w:vAlign w:val="center"/>
          </w:tcPr>
          <w:p w:rsidR="00DF7C7D" w:rsidP="006470A5" w14:paraId="64FDDED0" w14:textId="09FA3A0B">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Pr>
                <w:bCs/>
              </w:rPr>
              <w:t>2</w:t>
            </w:r>
          </w:p>
        </w:tc>
        <w:tc>
          <w:tcPr>
            <w:tcW w:w="1221" w:type="dxa"/>
            <w:vAlign w:val="center"/>
          </w:tcPr>
          <w:p w:rsidR="00DF7C7D" w:rsidP="006470A5" w14:paraId="7A59CEC4" w14:textId="0EE68255">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Pr>
                <w:bCs/>
              </w:rPr>
              <w:t>20</w:t>
            </w:r>
          </w:p>
        </w:tc>
        <w:tc>
          <w:tcPr>
            <w:tcW w:w="1588" w:type="dxa"/>
            <w:vAlign w:val="center"/>
          </w:tcPr>
          <w:p w:rsidR="00DF7C7D" w:rsidP="006470A5" w14:paraId="625E230C" w14:textId="03524C06">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Pr>
                <w:bCs/>
              </w:rPr>
              <w:t>$45.42</w:t>
            </w:r>
          </w:p>
        </w:tc>
        <w:tc>
          <w:tcPr>
            <w:tcW w:w="1435" w:type="dxa"/>
            <w:vAlign w:val="center"/>
          </w:tcPr>
          <w:p w:rsidR="00DF7C7D" w:rsidRPr="00042392" w:rsidP="006470A5" w14:paraId="50736849" w14:textId="0F7C27F8">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$908</w:t>
            </w:r>
          </w:p>
        </w:tc>
      </w:tr>
      <w:tr w14:paraId="46FE80BC" w14:textId="77777777" w:rsidTr="00463BA1">
        <w:tblPrEx>
          <w:tblW w:w="9175" w:type="dxa"/>
          <w:tblInd w:w="175" w:type="dxa"/>
          <w:tblLook w:val="01E0"/>
        </w:tblPrEx>
        <w:trPr>
          <w:trHeight w:val="350"/>
        </w:trPr>
        <w:tc>
          <w:tcPr>
            <w:tcW w:w="1588" w:type="dxa"/>
          </w:tcPr>
          <w:p w:rsidR="00DF7C7D" w:rsidRPr="00F508F1" w:rsidP="00A116BA" w14:paraId="184A57BF" w14:textId="3C30CB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rPr>
            </w:pPr>
            <w:r w:rsidRPr="00F508F1">
              <w:rPr>
                <w:bCs/>
                <w:color w:val="000000"/>
              </w:rPr>
              <w:t>Voluntary Return of Tangible Cultural Heritage</w:t>
            </w:r>
            <w:r>
              <w:rPr>
                <w:bCs/>
                <w:color w:val="000000"/>
              </w:rPr>
              <w:t xml:space="preserve"> – </w:t>
            </w:r>
            <w:r w:rsidRPr="00A623F1">
              <w:rPr>
                <w:bCs/>
                <w:i/>
                <w:iCs/>
                <w:color w:val="000000"/>
              </w:rPr>
              <w:t>Disclosure between submitter and Tibe</w:t>
            </w:r>
          </w:p>
        </w:tc>
        <w:tc>
          <w:tcPr>
            <w:tcW w:w="1260" w:type="dxa"/>
            <w:vMerge/>
            <w:vAlign w:val="center"/>
          </w:tcPr>
          <w:p w:rsidR="00DF7C7D" w:rsidP="006470A5" w14:paraId="7714FC65"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p>
        </w:tc>
        <w:tc>
          <w:tcPr>
            <w:tcW w:w="1100" w:type="dxa"/>
            <w:vAlign w:val="center"/>
          </w:tcPr>
          <w:p w:rsidR="00DF7C7D" w:rsidP="006470A5" w14:paraId="7B23AFDD" w14:textId="60D0D151">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Pr>
                <w:bCs/>
              </w:rPr>
              <w:t>1</w:t>
            </w:r>
          </w:p>
        </w:tc>
        <w:tc>
          <w:tcPr>
            <w:tcW w:w="983" w:type="dxa"/>
            <w:vAlign w:val="center"/>
          </w:tcPr>
          <w:p w:rsidR="00DF7C7D" w:rsidP="006470A5" w14:paraId="231EB72F" w14:textId="13E539A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Pr>
                <w:bCs/>
              </w:rPr>
              <w:t>4</w:t>
            </w:r>
          </w:p>
        </w:tc>
        <w:tc>
          <w:tcPr>
            <w:tcW w:w="1221" w:type="dxa"/>
            <w:vAlign w:val="center"/>
          </w:tcPr>
          <w:p w:rsidR="00DF7C7D" w:rsidP="006470A5" w14:paraId="6C665053" w14:textId="1771D7F0">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Pr>
                <w:bCs/>
              </w:rPr>
              <w:t>40</w:t>
            </w:r>
          </w:p>
        </w:tc>
        <w:tc>
          <w:tcPr>
            <w:tcW w:w="1588" w:type="dxa"/>
            <w:vAlign w:val="center"/>
          </w:tcPr>
          <w:p w:rsidR="00DF7C7D" w:rsidP="006470A5" w14:paraId="2C248095" w14:textId="65429554">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Pr>
                <w:bCs/>
              </w:rPr>
              <w:t>$45.42</w:t>
            </w:r>
          </w:p>
        </w:tc>
        <w:tc>
          <w:tcPr>
            <w:tcW w:w="1435" w:type="dxa"/>
            <w:vAlign w:val="center"/>
          </w:tcPr>
          <w:p w:rsidR="00DF7C7D" w:rsidRPr="00042392" w:rsidP="006470A5" w14:paraId="0F65947F" w14:textId="6CCD1434">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$1,817</w:t>
            </w:r>
          </w:p>
        </w:tc>
      </w:tr>
      <w:tr w14:paraId="27AB226A" w14:textId="77777777" w:rsidTr="00463BA1">
        <w:tblPrEx>
          <w:tblW w:w="9175" w:type="dxa"/>
          <w:tblInd w:w="175" w:type="dxa"/>
          <w:tblLook w:val="01E0"/>
        </w:tblPrEx>
        <w:trPr>
          <w:trHeight w:val="350"/>
        </w:trPr>
        <w:tc>
          <w:tcPr>
            <w:tcW w:w="1588" w:type="dxa"/>
          </w:tcPr>
          <w:p w:rsidR="00DF7C7D" w:rsidRPr="00F508F1" w:rsidP="00A116BA" w14:paraId="02674800" w14:textId="04600E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rPr>
            </w:pPr>
            <w:r w:rsidRPr="00F508F1">
              <w:rPr>
                <w:bCs/>
                <w:color w:val="000000"/>
              </w:rPr>
              <w:t>Voluntary Return of Tangible Cultural Heritage</w:t>
            </w:r>
            <w:r>
              <w:rPr>
                <w:bCs/>
                <w:color w:val="000000"/>
              </w:rPr>
              <w:t xml:space="preserve"> – </w:t>
            </w:r>
            <w:r w:rsidRPr="00A623F1">
              <w:rPr>
                <w:bCs/>
                <w:i/>
                <w:iCs/>
                <w:color w:val="000000"/>
              </w:rPr>
              <w:t>Recordkeeping</w:t>
            </w:r>
            <w:r w:rsidR="00463BA1">
              <w:rPr>
                <w:bCs/>
                <w:i/>
                <w:iCs/>
                <w:color w:val="000000"/>
              </w:rPr>
              <w:t>, tax documentation</w:t>
            </w:r>
          </w:p>
        </w:tc>
        <w:tc>
          <w:tcPr>
            <w:tcW w:w="1260" w:type="dxa"/>
            <w:vMerge/>
            <w:vAlign w:val="center"/>
          </w:tcPr>
          <w:p w:rsidR="00DF7C7D" w:rsidP="006470A5" w14:paraId="4F41C97E"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p>
        </w:tc>
        <w:tc>
          <w:tcPr>
            <w:tcW w:w="1100" w:type="dxa"/>
            <w:vAlign w:val="center"/>
          </w:tcPr>
          <w:p w:rsidR="00DF7C7D" w:rsidP="006470A5" w14:paraId="29DBC809" w14:textId="39E8B596">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Pr>
                <w:bCs/>
              </w:rPr>
              <w:t>1</w:t>
            </w:r>
          </w:p>
        </w:tc>
        <w:tc>
          <w:tcPr>
            <w:tcW w:w="983" w:type="dxa"/>
            <w:vAlign w:val="center"/>
          </w:tcPr>
          <w:p w:rsidR="00DF7C7D" w:rsidP="006470A5" w14:paraId="6F95C2E7" w14:textId="2F9A75F1">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Pr>
                <w:bCs/>
              </w:rPr>
              <w:t>2</w:t>
            </w:r>
          </w:p>
        </w:tc>
        <w:tc>
          <w:tcPr>
            <w:tcW w:w="1221" w:type="dxa"/>
            <w:vAlign w:val="center"/>
          </w:tcPr>
          <w:p w:rsidR="00DF7C7D" w:rsidP="006470A5" w14:paraId="5F631C9D" w14:textId="4D77809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Pr>
                <w:bCs/>
              </w:rPr>
              <w:t>20</w:t>
            </w:r>
          </w:p>
        </w:tc>
        <w:tc>
          <w:tcPr>
            <w:tcW w:w="1588" w:type="dxa"/>
            <w:vAlign w:val="center"/>
          </w:tcPr>
          <w:p w:rsidR="00DF7C7D" w:rsidP="006470A5" w14:paraId="784DA73F" w14:textId="19DD088C">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Pr>
                <w:bCs/>
              </w:rPr>
              <w:t>$45.42</w:t>
            </w:r>
          </w:p>
        </w:tc>
        <w:tc>
          <w:tcPr>
            <w:tcW w:w="1435" w:type="dxa"/>
            <w:vAlign w:val="center"/>
          </w:tcPr>
          <w:p w:rsidR="00DF7C7D" w:rsidRPr="00042392" w:rsidP="006470A5" w14:paraId="56161186" w14:textId="792E6AC8">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$908</w:t>
            </w:r>
          </w:p>
        </w:tc>
      </w:tr>
      <w:tr w14:paraId="00C6EBFE" w14:textId="77777777" w:rsidTr="00A623F1">
        <w:tblPrEx>
          <w:tblW w:w="9175" w:type="dxa"/>
          <w:tblInd w:w="175" w:type="dxa"/>
          <w:tblLook w:val="01E0"/>
        </w:tblPrEx>
        <w:trPr>
          <w:trHeight w:val="350"/>
        </w:trPr>
        <w:tc>
          <w:tcPr>
            <w:tcW w:w="1588" w:type="dxa"/>
          </w:tcPr>
          <w:p w:rsidR="00A116BA" w:rsidRPr="00D01828" w:rsidP="00A116BA" w14:paraId="258CBC34" w14:textId="38EA1F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rPr>
            </w:pPr>
            <w:r w:rsidRPr="00D01828">
              <w:rPr>
                <w:bCs/>
                <w:color w:val="000000"/>
              </w:rPr>
              <w:t>STOP Act Native Working Group</w:t>
            </w:r>
            <w:r w:rsidR="006738D3">
              <w:rPr>
                <w:bCs/>
                <w:color w:val="000000"/>
              </w:rPr>
              <w:t xml:space="preserve"> – </w:t>
            </w:r>
            <w:r w:rsidRPr="006738D3" w:rsidR="006738D3">
              <w:rPr>
                <w:bCs/>
                <w:i/>
                <w:iCs/>
                <w:color w:val="000000"/>
              </w:rPr>
              <w:t>Reporting</w:t>
            </w:r>
          </w:p>
        </w:tc>
        <w:tc>
          <w:tcPr>
            <w:tcW w:w="1260" w:type="dxa"/>
            <w:vAlign w:val="center"/>
          </w:tcPr>
          <w:p w:rsidR="00A116BA" w:rsidP="006470A5" w14:paraId="231CE9B0" w14:textId="29511C39">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Pr>
                <w:bCs/>
              </w:rPr>
              <w:t>12</w:t>
            </w:r>
          </w:p>
        </w:tc>
        <w:tc>
          <w:tcPr>
            <w:tcW w:w="1100" w:type="dxa"/>
            <w:vAlign w:val="center"/>
          </w:tcPr>
          <w:p w:rsidR="00A116BA" w:rsidP="006470A5" w14:paraId="273DD3C4" w14:textId="27CF524C">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Pr>
                <w:bCs/>
              </w:rPr>
              <w:t>1</w:t>
            </w:r>
          </w:p>
        </w:tc>
        <w:tc>
          <w:tcPr>
            <w:tcW w:w="983" w:type="dxa"/>
            <w:vAlign w:val="center"/>
          </w:tcPr>
          <w:p w:rsidR="00A116BA" w:rsidP="006470A5" w14:paraId="09F1BCFB" w14:textId="748FE6AB">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Pr>
                <w:bCs/>
              </w:rPr>
              <w:t>2</w:t>
            </w:r>
          </w:p>
        </w:tc>
        <w:tc>
          <w:tcPr>
            <w:tcW w:w="1221" w:type="dxa"/>
            <w:vAlign w:val="center"/>
          </w:tcPr>
          <w:p w:rsidR="00A116BA" w:rsidRPr="00E33F5C" w:rsidP="006470A5" w14:paraId="19EB9432" w14:textId="49E36F96">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Pr>
                <w:bCs/>
              </w:rPr>
              <w:t>24</w:t>
            </w:r>
          </w:p>
        </w:tc>
        <w:tc>
          <w:tcPr>
            <w:tcW w:w="1588" w:type="dxa"/>
            <w:vAlign w:val="center"/>
          </w:tcPr>
          <w:p w:rsidR="00A116BA" w:rsidRPr="000904E2" w:rsidP="006470A5" w14:paraId="7DA0FFAD" w14:textId="09A1BEF6">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Pr>
                <w:bCs/>
              </w:rPr>
              <w:t>$45.42</w:t>
            </w:r>
          </w:p>
        </w:tc>
        <w:tc>
          <w:tcPr>
            <w:tcW w:w="1435" w:type="dxa"/>
            <w:vAlign w:val="center"/>
          </w:tcPr>
          <w:p w:rsidR="00A116BA" w:rsidRPr="002A393F" w:rsidP="006470A5" w14:paraId="247D94EC" w14:textId="382BB7C4">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407A57">
              <w:t>$1,090</w:t>
            </w:r>
          </w:p>
        </w:tc>
      </w:tr>
      <w:tr w14:paraId="3F22C4B0" w14:textId="77777777" w:rsidTr="00A623F1">
        <w:tblPrEx>
          <w:tblW w:w="9175" w:type="dxa"/>
          <w:tblInd w:w="175" w:type="dxa"/>
          <w:tblLook w:val="01E0"/>
        </w:tblPrEx>
        <w:trPr>
          <w:trHeight w:val="350"/>
        </w:trPr>
        <w:tc>
          <w:tcPr>
            <w:tcW w:w="1588" w:type="dxa"/>
            <w:shd w:val="clear" w:color="auto" w:fill="99FF99"/>
          </w:tcPr>
          <w:p w:rsidR="00A116BA" w:rsidRPr="009104D8" w:rsidP="00A116BA" w14:paraId="1200233E"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E547CB">
              <w:rPr>
                <w:b/>
                <w:color w:val="000000" w:themeColor="text1"/>
              </w:rPr>
              <w:t>TOTAL</w:t>
            </w:r>
          </w:p>
        </w:tc>
        <w:tc>
          <w:tcPr>
            <w:tcW w:w="1260" w:type="dxa"/>
            <w:shd w:val="clear" w:color="auto" w:fill="99FF99"/>
            <w:vAlign w:val="center"/>
          </w:tcPr>
          <w:p w:rsidR="00A116BA" w:rsidRPr="009104D8" w:rsidP="006470A5" w14:paraId="2A54CC14" w14:textId="1B31A421">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1</w:t>
            </w:r>
            <w:r w:rsidR="00D42572">
              <w:rPr>
                <w:b/>
              </w:rPr>
              <w:t>2</w:t>
            </w:r>
            <w:r>
              <w:rPr>
                <w:b/>
              </w:rPr>
              <w:t>2</w:t>
            </w:r>
          </w:p>
        </w:tc>
        <w:tc>
          <w:tcPr>
            <w:tcW w:w="1100" w:type="dxa"/>
            <w:shd w:val="clear" w:color="auto" w:fill="99FF99"/>
            <w:vAlign w:val="center"/>
          </w:tcPr>
          <w:p w:rsidR="00A116BA" w:rsidRPr="009104D8" w:rsidP="006470A5" w14:paraId="1225EAD8"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tc>
        <w:tc>
          <w:tcPr>
            <w:tcW w:w="983" w:type="dxa"/>
            <w:shd w:val="clear" w:color="auto" w:fill="99FF99"/>
            <w:vAlign w:val="center"/>
          </w:tcPr>
          <w:p w:rsidR="00A116BA" w:rsidRPr="009104D8" w:rsidP="006470A5" w14:paraId="53AF1032"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tc>
        <w:tc>
          <w:tcPr>
            <w:tcW w:w="1221" w:type="dxa"/>
            <w:shd w:val="clear" w:color="auto" w:fill="99FF99"/>
            <w:vAlign w:val="center"/>
          </w:tcPr>
          <w:p w:rsidR="00A116BA" w:rsidRPr="009104D8" w:rsidP="006470A5" w14:paraId="7E0D430C" w14:textId="6C0A90C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2,</w:t>
            </w:r>
            <w:r w:rsidR="00D42572">
              <w:rPr>
                <w:b/>
              </w:rPr>
              <w:t>504</w:t>
            </w:r>
          </w:p>
        </w:tc>
        <w:tc>
          <w:tcPr>
            <w:tcW w:w="1588" w:type="dxa"/>
            <w:shd w:val="clear" w:color="auto" w:fill="99FF99"/>
            <w:vAlign w:val="center"/>
          </w:tcPr>
          <w:p w:rsidR="00A116BA" w:rsidRPr="009104D8" w:rsidP="006470A5" w14:paraId="5DD23159"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tc>
        <w:tc>
          <w:tcPr>
            <w:tcW w:w="1435" w:type="dxa"/>
            <w:shd w:val="clear" w:color="auto" w:fill="99FF99"/>
            <w:vAlign w:val="center"/>
          </w:tcPr>
          <w:p w:rsidR="00A116BA" w:rsidRPr="00A116BA" w:rsidP="006470A5" w14:paraId="63BC0543" w14:textId="01D44FE4">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r w:rsidRPr="00A116BA">
              <w:rPr>
                <w:b/>
                <w:bCs/>
              </w:rPr>
              <w:t>$</w:t>
            </w:r>
            <w:r w:rsidRPr="00D83DA4" w:rsidR="00D83DA4">
              <w:rPr>
                <w:b/>
                <w:bCs/>
              </w:rPr>
              <w:t>113</w:t>
            </w:r>
            <w:r w:rsidR="00D83DA4">
              <w:rPr>
                <w:b/>
                <w:bCs/>
              </w:rPr>
              <w:t>,</w:t>
            </w:r>
            <w:r w:rsidRPr="00D83DA4" w:rsidR="00D83DA4">
              <w:rPr>
                <w:b/>
                <w:bCs/>
              </w:rPr>
              <w:t>731</w:t>
            </w:r>
          </w:p>
        </w:tc>
      </w:tr>
    </w:tbl>
    <w:p w:rsidR="008F1532" w:rsidP="00FA14F6" w14:paraId="38500689" w14:textId="77777777">
      <w:pPr>
        <w:tabs>
          <w:tab w:val="left" w:pos="-1080"/>
          <w:tab w:val="left" w:pos="-720"/>
          <w:tab w:val="left" w:pos="450"/>
          <w:tab w:val="left" w:pos="720"/>
        </w:tabs>
        <w:rPr>
          <w:sz w:val="22"/>
          <w:szCs w:val="22"/>
        </w:rPr>
      </w:pPr>
    </w:p>
    <w:p w:rsidR="00FA14F6" w:rsidRPr="009B1CB0" w:rsidP="00FA14F6" w14:paraId="13752424" w14:textId="77777777">
      <w:pPr>
        <w:tabs>
          <w:tab w:val="left" w:pos="-1080"/>
          <w:tab w:val="left" w:pos="-720"/>
          <w:tab w:val="left" w:pos="450"/>
          <w:tab w:val="left" w:pos="720"/>
        </w:tabs>
        <w:rPr>
          <w:b/>
          <w:sz w:val="24"/>
          <w:szCs w:val="24"/>
        </w:rPr>
      </w:pPr>
      <w:r w:rsidRPr="009B1CB0">
        <w:rPr>
          <w:b/>
          <w:sz w:val="24"/>
          <w:szCs w:val="24"/>
        </w:rPr>
        <w:t>13.</w:t>
      </w:r>
      <w:r w:rsidRPr="009B1CB0">
        <w:rPr>
          <w:b/>
          <w:sz w:val="24"/>
          <w:szCs w:val="24"/>
        </w:rPr>
        <w:tab/>
        <w:t>Provide an estimate of the total annual non-hour cost burden to respondents or recordkeepers resulting from the collection of information.  (Do not include the cost of any hour burden already reflected in item 12.)</w:t>
      </w:r>
    </w:p>
    <w:p w:rsidR="00FA14F6" w:rsidRPr="009B1CB0" w:rsidP="00FA14F6" w14:paraId="0FF8272A" w14:textId="77777777">
      <w:pPr>
        <w:tabs>
          <w:tab w:val="left" w:pos="-1080"/>
          <w:tab w:val="left" w:pos="-720"/>
          <w:tab w:val="left" w:pos="360"/>
          <w:tab w:val="left" w:pos="720"/>
        </w:tabs>
        <w:ind w:left="720" w:hanging="720"/>
        <w:rPr>
          <w:b/>
          <w:sz w:val="24"/>
          <w:szCs w:val="24"/>
        </w:rPr>
      </w:pPr>
      <w:r w:rsidRPr="009B1CB0">
        <w:rPr>
          <w:b/>
          <w:sz w:val="24"/>
          <w:szCs w:val="24"/>
        </w:rPr>
        <w:tab/>
        <w:t>*</w:t>
      </w:r>
      <w:r w:rsidRPr="009B1CB0">
        <w:rPr>
          <w:b/>
          <w:sz w:val="24"/>
          <w:szCs w:val="24"/>
        </w:rPr>
        <w:tab/>
        <w:t>The cost estimate should be split into two components: (a) a total capital and start-up cost component (annualized over its expected useful life) and (b) a total operation,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FA14F6" w:rsidRPr="009B1CB0" w:rsidP="00FA14F6" w14:paraId="3E031E92" w14:textId="77777777">
      <w:pPr>
        <w:tabs>
          <w:tab w:val="left" w:pos="-1080"/>
          <w:tab w:val="left" w:pos="-720"/>
          <w:tab w:val="left" w:pos="360"/>
          <w:tab w:val="left" w:pos="720"/>
        </w:tabs>
        <w:ind w:left="720" w:hanging="720"/>
        <w:rPr>
          <w:b/>
          <w:sz w:val="24"/>
          <w:szCs w:val="24"/>
        </w:rPr>
      </w:pPr>
      <w:r w:rsidRPr="009B1CB0">
        <w:rPr>
          <w:b/>
          <w:sz w:val="24"/>
          <w:szCs w:val="24"/>
        </w:rPr>
        <w:tab/>
        <w:t>*</w:t>
      </w:r>
      <w:r w:rsidRPr="009B1CB0">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FA14F6" w:rsidRPr="009B1CB0" w:rsidP="00FA14F6" w14:paraId="18B8963E" w14:textId="77777777">
      <w:pPr>
        <w:tabs>
          <w:tab w:val="left" w:pos="-1080"/>
          <w:tab w:val="left" w:pos="-720"/>
          <w:tab w:val="left" w:pos="360"/>
          <w:tab w:val="left" w:pos="720"/>
        </w:tabs>
        <w:ind w:left="720" w:hanging="720"/>
        <w:rPr>
          <w:sz w:val="24"/>
          <w:szCs w:val="24"/>
        </w:rPr>
      </w:pPr>
      <w:r w:rsidRPr="009B1CB0">
        <w:rPr>
          <w:b/>
          <w:sz w:val="24"/>
          <w:szCs w:val="24"/>
        </w:rPr>
        <w:tab/>
        <w:t>*</w:t>
      </w:r>
      <w:r w:rsidRPr="009B1CB0">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FA14F6" w:rsidRPr="009B1CB0" w:rsidP="00FA14F6" w14:paraId="7C687BC5" w14:textId="77777777">
      <w:pPr>
        <w:tabs>
          <w:tab w:val="left" w:pos="-1080"/>
          <w:tab w:val="left" w:pos="-720"/>
          <w:tab w:val="left" w:pos="450"/>
          <w:tab w:val="left" w:pos="720"/>
        </w:tabs>
        <w:rPr>
          <w:sz w:val="24"/>
          <w:szCs w:val="24"/>
        </w:rPr>
      </w:pPr>
    </w:p>
    <w:p w:rsidR="00260245" w:rsidRPr="009B1CB0" w:rsidP="00260245" w14:paraId="0B0D4986" w14:textId="10BBDC22">
      <w:pPr>
        <w:tabs>
          <w:tab w:val="left" w:pos="-1080"/>
          <w:tab w:val="left" w:pos="-720"/>
          <w:tab w:val="left" w:pos="450"/>
          <w:tab w:val="left" w:pos="720"/>
        </w:tabs>
        <w:rPr>
          <w:color w:val="000000" w:themeColor="text1"/>
          <w:sz w:val="24"/>
          <w:szCs w:val="24"/>
        </w:rPr>
      </w:pPr>
      <w:r w:rsidRPr="009B1CB0">
        <w:rPr>
          <w:color w:val="000000" w:themeColor="text1"/>
          <w:sz w:val="24"/>
          <w:szCs w:val="24"/>
        </w:rPr>
        <w:t xml:space="preserve">The Total Estimated Annual Nonhour Burden Cost is </w:t>
      </w:r>
      <w:r w:rsidRPr="009B1CB0">
        <w:rPr>
          <w:b/>
          <w:bCs/>
          <w:color w:val="000000" w:themeColor="text1"/>
          <w:sz w:val="24"/>
          <w:szCs w:val="24"/>
        </w:rPr>
        <w:t>$</w:t>
      </w:r>
      <w:r w:rsidRPr="00A623F1" w:rsidR="00693B44">
        <w:rPr>
          <w:b/>
          <w:bCs/>
          <w:color w:val="000000" w:themeColor="text1"/>
          <w:sz w:val="24"/>
          <w:szCs w:val="24"/>
        </w:rPr>
        <w:t>50,044</w:t>
      </w:r>
      <w:r w:rsidRPr="009B1CB0">
        <w:rPr>
          <w:color w:val="000000" w:themeColor="text1"/>
          <w:sz w:val="24"/>
          <w:szCs w:val="24"/>
        </w:rPr>
        <w:t xml:space="preserve">. Respondents will be able to submit their applications electronically to the Department.  Respondents may choose to complete a paper copy of the application, mailing costs for the application would be considered as usual </w:t>
      </w:r>
      <w:r w:rsidRPr="009B1CB0">
        <w:rPr>
          <w:color w:val="000000" w:themeColor="text1"/>
          <w:sz w:val="24"/>
          <w:szCs w:val="24"/>
        </w:rPr>
        <w:t xml:space="preserve">and customary business expenses.  The information collection will not require the purchase of any capital equipment.  Any computers and software used to complete this information collection are part of the respondent’s customary and usual business practices. </w:t>
      </w:r>
    </w:p>
    <w:p w:rsidR="00260245" w:rsidRPr="009B1CB0" w:rsidP="00260245" w14:paraId="6BA89230" w14:textId="77777777">
      <w:pPr>
        <w:tabs>
          <w:tab w:val="left" w:pos="-1080"/>
          <w:tab w:val="left" w:pos="-720"/>
          <w:tab w:val="left" w:pos="360"/>
          <w:tab w:val="left" w:pos="720"/>
        </w:tabs>
        <w:rPr>
          <w:color w:val="000000" w:themeColor="text1"/>
          <w:sz w:val="24"/>
          <w:szCs w:val="24"/>
        </w:rPr>
      </w:pPr>
    </w:p>
    <w:p w:rsidR="00260245" w:rsidRPr="009B1CB0" w:rsidP="00260245" w14:paraId="6CA413B8" w14:textId="55A6FC6D">
      <w:pPr>
        <w:tabs>
          <w:tab w:val="left" w:pos="-1080"/>
          <w:tab w:val="left" w:pos="-720"/>
          <w:tab w:val="left" w:pos="360"/>
          <w:tab w:val="left" w:pos="720"/>
        </w:tabs>
        <w:rPr>
          <w:color w:val="000000" w:themeColor="text1"/>
          <w:sz w:val="24"/>
          <w:szCs w:val="24"/>
        </w:rPr>
      </w:pPr>
      <w:r w:rsidRPr="009B1CB0">
        <w:rPr>
          <w:color w:val="000000" w:themeColor="text1"/>
          <w:sz w:val="24"/>
          <w:szCs w:val="24"/>
        </w:rPr>
        <w:t>The STOP Act enables t</w:t>
      </w:r>
      <w:r w:rsidRPr="009B1CB0" w:rsidR="003874FE">
        <w:rPr>
          <w:color w:val="000000" w:themeColor="text1"/>
          <w:sz w:val="24"/>
          <w:szCs w:val="24"/>
        </w:rPr>
        <w:t xml:space="preserve">he Secretary </w:t>
      </w:r>
      <w:r w:rsidRPr="009B1CB0">
        <w:rPr>
          <w:color w:val="000000" w:themeColor="text1"/>
          <w:sz w:val="24"/>
          <w:szCs w:val="24"/>
        </w:rPr>
        <w:t>to</w:t>
      </w:r>
      <w:r w:rsidRPr="009B1CB0" w:rsidR="003874FE">
        <w:rPr>
          <w:color w:val="000000" w:themeColor="text1"/>
          <w:sz w:val="24"/>
          <w:szCs w:val="24"/>
        </w:rPr>
        <w:t xml:space="preserve"> assess reasonable</w:t>
      </w:r>
      <w:r w:rsidRPr="009B1CB0">
        <w:rPr>
          <w:color w:val="000000" w:themeColor="text1"/>
          <w:sz w:val="24"/>
          <w:szCs w:val="24"/>
        </w:rPr>
        <w:t xml:space="preserve"> </w:t>
      </w:r>
      <w:r w:rsidRPr="009B1CB0" w:rsidR="003874FE">
        <w:rPr>
          <w:color w:val="000000" w:themeColor="text1"/>
          <w:sz w:val="24"/>
          <w:szCs w:val="24"/>
        </w:rPr>
        <w:t>fees to process export certification applications</w:t>
      </w:r>
      <w:r w:rsidRPr="009B1CB0">
        <w:rPr>
          <w:color w:val="000000" w:themeColor="text1"/>
          <w:sz w:val="24"/>
          <w:szCs w:val="24"/>
        </w:rPr>
        <w:t xml:space="preserve">. </w:t>
      </w:r>
      <w:r w:rsidRPr="009B1CB0" w:rsidR="008E0697">
        <w:rPr>
          <w:color w:val="000000" w:themeColor="text1"/>
          <w:sz w:val="24"/>
          <w:szCs w:val="24"/>
        </w:rPr>
        <w:t xml:space="preserve">Federal, Tribal, State, and local government agencies and Native Hawaiian organizations are exempt from the processing fee. </w:t>
      </w:r>
      <w:r w:rsidRPr="009B1CB0">
        <w:rPr>
          <w:color w:val="000000" w:themeColor="text1"/>
          <w:sz w:val="24"/>
          <w:szCs w:val="24"/>
        </w:rPr>
        <w:t>The current fee is $500 per application</w:t>
      </w:r>
      <w:r w:rsidRPr="009B1CB0" w:rsidR="008E0697">
        <w:rPr>
          <w:color w:val="000000" w:themeColor="text1"/>
          <w:sz w:val="24"/>
          <w:szCs w:val="24"/>
        </w:rPr>
        <w:t>, for those that are not exempt</w:t>
      </w:r>
      <w:r w:rsidRPr="009B1CB0">
        <w:rPr>
          <w:color w:val="000000" w:themeColor="text1"/>
          <w:sz w:val="24"/>
          <w:szCs w:val="24"/>
        </w:rPr>
        <w:t>.</w:t>
      </w:r>
      <w:r w:rsidR="002E79EA">
        <w:rPr>
          <w:color w:val="000000" w:themeColor="text1"/>
          <w:sz w:val="24"/>
          <w:szCs w:val="24"/>
        </w:rPr>
        <w:t xml:space="preserve">  </w:t>
      </w:r>
      <w:r w:rsidRPr="009B1CB0">
        <w:rPr>
          <w:color w:val="000000" w:themeColor="text1"/>
          <w:sz w:val="24"/>
          <w:szCs w:val="24"/>
        </w:rPr>
        <w:t xml:space="preserve"> </w:t>
      </w:r>
    </w:p>
    <w:p w:rsidR="00260245" w:rsidRPr="009B1CB0" w:rsidP="00260245" w14:paraId="17531452" w14:textId="77777777">
      <w:pPr>
        <w:tabs>
          <w:tab w:val="left" w:pos="-1080"/>
          <w:tab w:val="left" w:pos="-720"/>
          <w:tab w:val="left" w:pos="360"/>
          <w:tab w:val="left" w:pos="720"/>
        </w:tabs>
        <w:rPr>
          <w:color w:val="000000" w:themeColor="text1"/>
          <w:sz w:val="24"/>
          <w:szCs w:val="24"/>
        </w:rPr>
      </w:pPr>
    </w:p>
    <w:p w:rsidR="003874FE" w:rsidP="00260245" w14:paraId="3662E84F" w14:textId="0D243807">
      <w:pPr>
        <w:tabs>
          <w:tab w:val="left" w:pos="-1080"/>
          <w:tab w:val="left" w:pos="-720"/>
          <w:tab w:val="left" w:pos="360"/>
          <w:tab w:val="left" w:pos="720"/>
        </w:tabs>
        <w:jc w:val="center"/>
        <w:rPr>
          <w:color w:val="000000" w:themeColor="text1"/>
          <w:sz w:val="24"/>
          <w:szCs w:val="24"/>
        </w:rPr>
      </w:pPr>
      <w:r w:rsidRPr="009B1CB0">
        <w:rPr>
          <w:color w:val="000000" w:themeColor="text1"/>
          <w:sz w:val="24"/>
          <w:szCs w:val="24"/>
        </w:rPr>
        <w:t xml:space="preserve">$500 fee x </w:t>
      </w:r>
      <w:r w:rsidR="00743EC0">
        <w:rPr>
          <w:color w:val="000000" w:themeColor="text1"/>
          <w:sz w:val="24"/>
          <w:szCs w:val="24"/>
        </w:rPr>
        <w:t>100</w:t>
      </w:r>
      <w:r w:rsidRPr="009B1CB0">
        <w:rPr>
          <w:color w:val="000000" w:themeColor="text1"/>
          <w:sz w:val="24"/>
          <w:szCs w:val="24"/>
        </w:rPr>
        <w:t xml:space="preserve"> applicants = $5</w:t>
      </w:r>
      <w:r w:rsidR="0035705F">
        <w:rPr>
          <w:color w:val="000000" w:themeColor="text1"/>
          <w:sz w:val="24"/>
          <w:szCs w:val="24"/>
        </w:rPr>
        <w:t>0</w:t>
      </w:r>
      <w:r w:rsidRPr="009B1CB0">
        <w:rPr>
          <w:color w:val="000000" w:themeColor="text1"/>
          <w:sz w:val="24"/>
          <w:szCs w:val="24"/>
        </w:rPr>
        <w:t>,000 estimate.</w:t>
      </w:r>
    </w:p>
    <w:p w:rsidR="00605E99" w:rsidP="00605E99" w14:paraId="5F0C183A" w14:textId="77777777">
      <w:pPr>
        <w:tabs>
          <w:tab w:val="left" w:pos="-1080"/>
          <w:tab w:val="left" w:pos="-720"/>
          <w:tab w:val="left" w:pos="360"/>
          <w:tab w:val="left" w:pos="720"/>
        </w:tabs>
        <w:rPr>
          <w:color w:val="000000" w:themeColor="text1"/>
          <w:sz w:val="24"/>
          <w:szCs w:val="24"/>
        </w:rPr>
      </w:pPr>
    </w:p>
    <w:p w:rsidR="00605E99" w:rsidP="00605E99" w14:paraId="498C5379" w14:textId="4CCED521">
      <w:pPr>
        <w:tabs>
          <w:tab w:val="left" w:pos="-1080"/>
          <w:tab w:val="left" w:pos="-720"/>
          <w:tab w:val="left" w:pos="360"/>
          <w:tab w:val="left" w:pos="720"/>
        </w:tabs>
        <w:rPr>
          <w:color w:val="000000" w:themeColor="text1"/>
          <w:sz w:val="24"/>
          <w:szCs w:val="24"/>
        </w:rPr>
      </w:pPr>
      <w:r w:rsidRPr="00605E99">
        <w:rPr>
          <w:color w:val="000000" w:themeColor="text1"/>
          <w:sz w:val="24"/>
          <w:szCs w:val="24"/>
        </w:rPr>
        <w:t xml:space="preserve">Approximately </w:t>
      </w:r>
      <w:r>
        <w:rPr>
          <w:color w:val="000000" w:themeColor="text1"/>
          <w:sz w:val="24"/>
          <w:szCs w:val="24"/>
        </w:rPr>
        <w:t>30</w:t>
      </w:r>
      <w:r w:rsidRPr="00605E99">
        <w:rPr>
          <w:color w:val="000000" w:themeColor="text1"/>
          <w:sz w:val="24"/>
          <w:szCs w:val="24"/>
        </w:rPr>
        <w:t xml:space="preserve"> applicants mail the </w:t>
      </w:r>
      <w:r>
        <w:rPr>
          <w:color w:val="000000" w:themeColor="text1"/>
          <w:sz w:val="24"/>
          <w:szCs w:val="24"/>
        </w:rPr>
        <w:t>application</w:t>
      </w:r>
      <w:r w:rsidR="00743EC0">
        <w:rPr>
          <w:color w:val="000000" w:themeColor="text1"/>
          <w:sz w:val="24"/>
          <w:szCs w:val="24"/>
        </w:rPr>
        <w:t xml:space="preserve"> </w:t>
      </w:r>
      <w:r w:rsidRPr="00605E99">
        <w:rPr>
          <w:color w:val="000000" w:themeColor="text1"/>
          <w:sz w:val="24"/>
          <w:szCs w:val="24"/>
        </w:rPr>
        <w:t>form and supporting documentation, using two stamps, with a cost of .73 cents per stamp, (</w:t>
      </w:r>
      <w:r w:rsidR="00743EC0">
        <w:rPr>
          <w:color w:val="000000" w:themeColor="text1"/>
          <w:sz w:val="24"/>
          <w:szCs w:val="24"/>
        </w:rPr>
        <w:t>30</w:t>
      </w:r>
      <w:r w:rsidRPr="00605E99">
        <w:rPr>
          <w:color w:val="000000" w:themeColor="text1"/>
          <w:sz w:val="24"/>
          <w:szCs w:val="24"/>
        </w:rPr>
        <w:t xml:space="preserve"> x $1.46) for a cost of $</w:t>
      </w:r>
      <w:r w:rsidR="003E7758">
        <w:rPr>
          <w:color w:val="000000" w:themeColor="text1"/>
          <w:sz w:val="24"/>
          <w:szCs w:val="24"/>
        </w:rPr>
        <w:t>44</w:t>
      </w:r>
      <w:r w:rsidRPr="00605E99">
        <w:rPr>
          <w:color w:val="000000" w:themeColor="text1"/>
          <w:sz w:val="24"/>
          <w:szCs w:val="24"/>
        </w:rPr>
        <w:t xml:space="preserve">.  </w:t>
      </w:r>
    </w:p>
    <w:p w:rsidR="00743EC0" w:rsidP="00605E99" w14:paraId="5F512945" w14:textId="77777777">
      <w:pPr>
        <w:tabs>
          <w:tab w:val="left" w:pos="-1080"/>
          <w:tab w:val="left" w:pos="-720"/>
          <w:tab w:val="left" w:pos="360"/>
          <w:tab w:val="left" w:pos="720"/>
        </w:tabs>
        <w:rPr>
          <w:color w:val="000000" w:themeColor="text1"/>
          <w:sz w:val="24"/>
          <w:szCs w:val="24"/>
        </w:rPr>
      </w:pPr>
    </w:p>
    <w:p w:rsidR="00743EC0" w:rsidRPr="009B1CB0" w:rsidP="00743EC0" w14:paraId="5902E6F8" w14:textId="1B3E2FEF">
      <w:pPr>
        <w:tabs>
          <w:tab w:val="left" w:pos="-1080"/>
          <w:tab w:val="left" w:pos="-720"/>
          <w:tab w:val="left" w:pos="360"/>
          <w:tab w:val="left" w:pos="720"/>
        </w:tabs>
        <w:jc w:val="center"/>
        <w:rPr>
          <w:color w:val="000000" w:themeColor="text1"/>
          <w:sz w:val="24"/>
          <w:szCs w:val="24"/>
        </w:rPr>
      </w:pPr>
      <w:r>
        <w:rPr>
          <w:color w:val="000000" w:themeColor="text1"/>
          <w:sz w:val="24"/>
          <w:szCs w:val="24"/>
        </w:rPr>
        <w:t xml:space="preserve">$1.46 </w:t>
      </w:r>
      <w:r w:rsidR="00DC7202">
        <w:rPr>
          <w:color w:val="000000" w:themeColor="text1"/>
          <w:sz w:val="24"/>
          <w:szCs w:val="24"/>
        </w:rPr>
        <w:t xml:space="preserve">cost x </w:t>
      </w:r>
      <w:r w:rsidR="00645CF6">
        <w:rPr>
          <w:color w:val="000000" w:themeColor="text1"/>
          <w:sz w:val="24"/>
          <w:szCs w:val="24"/>
        </w:rPr>
        <w:t>30 = $</w:t>
      </w:r>
      <w:r w:rsidR="00693B44">
        <w:rPr>
          <w:color w:val="000000" w:themeColor="text1"/>
          <w:sz w:val="24"/>
          <w:szCs w:val="24"/>
        </w:rPr>
        <w:t>44</w:t>
      </w:r>
      <w:r w:rsidR="000A3002">
        <w:rPr>
          <w:color w:val="000000" w:themeColor="text1"/>
          <w:sz w:val="24"/>
          <w:szCs w:val="24"/>
        </w:rPr>
        <w:t xml:space="preserve"> estimate</w:t>
      </w:r>
      <w:r w:rsidR="00646605">
        <w:rPr>
          <w:color w:val="000000" w:themeColor="text1"/>
          <w:sz w:val="24"/>
          <w:szCs w:val="24"/>
        </w:rPr>
        <w:t>.</w:t>
      </w:r>
    </w:p>
    <w:p w:rsidR="00FA14F6" w:rsidRPr="009B1CB0" w:rsidP="00FA14F6" w14:paraId="5BE9C4DC" w14:textId="0AB45283">
      <w:pPr>
        <w:tabs>
          <w:tab w:val="left" w:pos="-1080"/>
          <w:tab w:val="left" w:pos="-720"/>
          <w:tab w:val="left" w:pos="450"/>
          <w:tab w:val="left" w:pos="720"/>
        </w:tabs>
        <w:rPr>
          <w:sz w:val="24"/>
          <w:szCs w:val="24"/>
        </w:rPr>
      </w:pPr>
    </w:p>
    <w:p w:rsidR="00FA14F6" w:rsidRPr="009B1CB0" w:rsidP="00FA14F6" w14:paraId="32320BAE" w14:textId="77777777">
      <w:pPr>
        <w:tabs>
          <w:tab w:val="left" w:pos="-1080"/>
          <w:tab w:val="left" w:pos="-720"/>
          <w:tab w:val="left" w:pos="450"/>
          <w:tab w:val="left" w:pos="720"/>
        </w:tabs>
        <w:rPr>
          <w:b/>
          <w:sz w:val="24"/>
          <w:szCs w:val="24"/>
        </w:rPr>
      </w:pPr>
      <w:r w:rsidRPr="009B1CB0">
        <w:rPr>
          <w:b/>
          <w:sz w:val="24"/>
          <w:szCs w:val="24"/>
        </w:rPr>
        <w:t>14.</w:t>
      </w:r>
      <w:r w:rsidRPr="009B1CB0">
        <w:rPr>
          <w:b/>
          <w:sz w:val="24"/>
          <w:szCs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FA14F6" w:rsidRPr="009B1CB0" w:rsidP="00FA14F6" w14:paraId="4DED706D" w14:textId="33F344F6">
      <w:pPr>
        <w:tabs>
          <w:tab w:val="left" w:pos="-1080"/>
          <w:tab w:val="left" w:pos="-720"/>
          <w:tab w:val="left" w:pos="450"/>
          <w:tab w:val="left" w:pos="720"/>
        </w:tabs>
        <w:rPr>
          <w:sz w:val="24"/>
          <w:szCs w:val="24"/>
        </w:rPr>
      </w:pPr>
    </w:p>
    <w:p w:rsidR="00942873" w:rsidRPr="009B1CB0" w:rsidP="00942873" w14:paraId="41694C76" w14:textId="446F0761">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rPr>
          <w:sz w:val="24"/>
          <w:szCs w:val="24"/>
        </w:rPr>
      </w:pPr>
      <w:r w:rsidRPr="009B1CB0">
        <w:rPr>
          <w:sz w:val="24"/>
          <w:szCs w:val="24"/>
        </w:rPr>
        <w:t xml:space="preserve">We estimate that the annual cost to the Federal Government to administer this information collection is </w:t>
      </w:r>
      <w:r w:rsidRPr="009B1CB0" w:rsidR="00E95597">
        <w:rPr>
          <w:b/>
          <w:bCs/>
          <w:sz w:val="24"/>
          <w:szCs w:val="24"/>
        </w:rPr>
        <w:t>$</w:t>
      </w:r>
      <w:r w:rsidRPr="009B1CB0" w:rsidR="00AA6643">
        <w:rPr>
          <w:b/>
          <w:bCs/>
          <w:sz w:val="24"/>
          <w:szCs w:val="24"/>
        </w:rPr>
        <w:t>3,000,000</w:t>
      </w:r>
      <w:r w:rsidRPr="009B1CB0">
        <w:rPr>
          <w:sz w:val="24"/>
          <w:szCs w:val="24"/>
        </w:rPr>
        <w:t xml:space="preserve">.  To determine average hourly rates, we used Office of Personnel Management Salary Table </w:t>
      </w:r>
      <w:r w:rsidRPr="009B1CB0" w:rsidR="00CA3843">
        <w:rPr>
          <w:sz w:val="24"/>
          <w:szCs w:val="24"/>
        </w:rPr>
        <w:t>202</w:t>
      </w:r>
      <w:r w:rsidRPr="009B1CB0" w:rsidR="00D01828">
        <w:rPr>
          <w:sz w:val="24"/>
          <w:szCs w:val="24"/>
        </w:rPr>
        <w:t xml:space="preserve">4, located at </w:t>
      </w:r>
      <w:r w:rsidRPr="009B1CB0">
        <w:rPr>
          <w:sz w:val="24"/>
          <w:szCs w:val="24"/>
        </w:rPr>
        <w:t xml:space="preserve"> </w:t>
      </w:r>
      <w:hyperlink r:id="rId4" w:history="1">
        <w:r w:rsidRPr="009B1CB0" w:rsidR="00D01828">
          <w:rPr>
            <w:rStyle w:val="Hyperlink"/>
            <w:sz w:val="24"/>
            <w:szCs w:val="24"/>
          </w:rPr>
          <w:t>https://www.opm.gov/policy-data-oversight/pay-leave/salaries-wages/salary-tables/24Tables/html/RUS_h.aspx</w:t>
        </w:r>
      </w:hyperlink>
      <w:r w:rsidRPr="009B1CB0" w:rsidR="00D01828">
        <w:rPr>
          <w:sz w:val="24"/>
          <w:szCs w:val="24"/>
        </w:rPr>
        <w:t xml:space="preserve">. </w:t>
      </w:r>
      <w:r w:rsidRPr="009B1CB0" w:rsidR="00E612F7">
        <w:rPr>
          <w:sz w:val="24"/>
          <w:szCs w:val="24"/>
        </w:rPr>
        <w:t>The loaded rate incorporates a 1.6 multiplier for benefits.</w:t>
      </w:r>
    </w:p>
    <w:p w:rsidR="000E20FE" w:rsidP="000E20FE" w14:paraId="2817474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87"/>
        <w:gridCol w:w="900"/>
        <w:gridCol w:w="990"/>
        <w:gridCol w:w="1170"/>
        <w:gridCol w:w="1260"/>
        <w:gridCol w:w="990"/>
        <w:gridCol w:w="1463"/>
      </w:tblGrid>
      <w:tr w14:paraId="2D0A233B" w14:textId="77777777" w:rsidTr="005F0DA5">
        <w:tblPrEx>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blHeader/>
        </w:trPr>
        <w:tc>
          <w:tcPr>
            <w:tcW w:w="2587" w:type="dxa"/>
            <w:tcBorders>
              <w:top w:val="single" w:sz="4" w:space="0" w:color="auto"/>
              <w:left w:val="single" w:sz="4" w:space="0" w:color="auto"/>
              <w:bottom w:val="single" w:sz="4" w:space="0" w:color="auto"/>
              <w:right w:val="single" w:sz="4" w:space="0" w:color="auto"/>
            </w:tcBorders>
            <w:hideMark/>
          </w:tcPr>
          <w:p w:rsidR="0008425D" w:rsidRPr="00712AF9" w:rsidP="005F0DA5" w14:paraId="2CD806DD" w14:textId="77777777">
            <w:pPr>
              <w:tabs>
                <w:tab w:val="left" w:pos="-1080"/>
                <w:tab w:val="left" w:pos="-720"/>
                <w:tab w:val="left" w:pos="360"/>
                <w:tab w:val="left" w:pos="720"/>
              </w:tabs>
              <w:jc w:val="center"/>
              <w:rPr>
                <w:b/>
              </w:rPr>
            </w:pPr>
            <w:r w:rsidRPr="00712AF9">
              <w:rPr>
                <w:b/>
              </w:rPr>
              <w:t>Program</w:t>
            </w:r>
          </w:p>
        </w:tc>
        <w:tc>
          <w:tcPr>
            <w:tcW w:w="900" w:type="dxa"/>
            <w:tcBorders>
              <w:top w:val="single" w:sz="4" w:space="0" w:color="auto"/>
              <w:left w:val="single" w:sz="4" w:space="0" w:color="auto"/>
              <w:bottom w:val="single" w:sz="4" w:space="0" w:color="auto"/>
              <w:right w:val="single" w:sz="4" w:space="0" w:color="auto"/>
            </w:tcBorders>
          </w:tcPr>
          <w:p w:rsidR="0008425D" w:rsidRPr="00712AF9" w:rsidP="005F0DA5" w14:paraId="768C2359" w14:textId="77777777">
            <w:pPr>
              <w:tabs>
                <w:tab w:val="left" w:pos="-1080"/>
                <w:tab w:val="left" w:pos="-720"/>
                <w:tab w:val="left" w:pos="360"/>
                <w:tab w:val="left" w:pos="720"/>
              </w:tabs>
              <w:jc w:val="center"/>
              <w:rPr>
                <w:b/>
              </w:rPr>
            </w:pPr>
            <w:r w:rsidRPr="00712AF9">
              <w:rPr>
                <w:b/>
              </w:rPr>
              <w:t>Grade, Step</w:t>
            </w:r>
          </w:p>
        </w:tc>
        <w:tc>
          <w:tcPr>
            <w:tcW w:w="990" w:type="dxa"/>
            <w:tcBorders>
              <w:top w:val="single" w:sz="4" w:space="0" w:color="auto"/>
              <w:left w:val="single" w:sz="4" w:space="0" w:color="auto"/>
              <w:bottom w:val="single" w:sz="4" w:space="0" w:color="auto"/>
              <w:right w:val="single" w:sz="4" w:space="0" w:color="auto"/>
            </w:tcBorders>
          </w:tcPr>
          <w:p w:rsidR="0008425D" w:rsidRPr="00712AF9" w:rsidP="005F0DA5" w14:paraId="79351014" w14:textId="77777777">
            <w:pPr>
              <w:tabs>
                <w:tab w:val="left" w:pos="-1080"/>
                <w:tab w:val="left" w:pos="-720"/>
                <w:tab w:val="left" w:pos="360"/>
                <w:tab w:val="left" w:pos="720"/>
              </w:tabs>
              <w:jc w:val="center"/>
              <w:rPr>
                <w:b/>
              </w:rPr>
            </w:pPr>
            <w:r w:rsidRPr="00712AF9">
              <w:rPr>
                <w:b/>
              </w:rPr>
              <w:t>Loaded Rate</w:t>
            </w:r>
          </w:p>
        </w:tc>
        <w:tc>
          <w:tcPr>
            <w:tcW w:w="1170" w:type="dxa"/>
            <w:tcBorders>
              <w:top w:val="single" w:sz="4" w:space="0" w:color="auto"/>
              <w:left w:val="single" w:sz="4" w:space="0" w:color="auto"/>
              <w:bottom w:val="single" w:sz="4" w:space="0" w:color="auto"/>
              <w:right w:val="single" w:sz="4" w:space="0" w:color="auto"/>
            </w:tcBorders>
            <w:hideMark/>
          </w:tcPr>
          <w:p w:rsidR="0008425D" w:rsidRPr="00712AF9" w:rsidP="005F0DA5" w14:paraId="03B6CE20" w14:textId="77777777">
            <w:pPr>
              <w:tabs>
                <w:tab w:val="left" w:pos="-1080"/>
                <w:tab w:val="left" w:pos="-720"/>
                <w:tab w:val="left" w:pos="360"/>
                <w:tab w:val="left" w:pos="720"/>
              </w:tabs>
              <w:jc w:val="center"/>
              <w:rPr>
                <w:b/>
              </w:rPr>
            </w:pPr>
            <w:r w:rsidRPr="00712AF9">
              <w:rPr>
                <w:b/>
              </w:rPr>
              <w:t>Total Annual Responses</w:t>
            </w:r>
          </w:p>
        </w:tc>
        <w:tc>
          <w:tcPr>
            <w:tcW w:w="1260" w:type="dxa"/>
            <w:tcBorders>
              <w:top w:val="single" w:sz="4" w:space="0" w:color="auto"/>
              <w:left w:val="single" w:sz="4" w:space="0" w:color="auto"/>
              <w:bottom w:val="single" w:sz="4" w:space="0" w:color="auto"/>
              <w:right w:val="single" w:sz="4" w:space="0" w:color="auto"/>
            </w:tcBorders>
            <w:hideMark/>
          </w:tcPr>
          <w:p w:rsidR="0008425D" w:rsidRPr="00712AF9" w:rsidP="005F0DA5" w14:paraId="170E42AC" w14:textId="77777777">
            <w:pPr>
              <w:tabs>
                <w:tab w:val="left" w:pos="-1080"/>
                <w:tab w:val="left" w:pos="-720"/>
                <w:tab w:val="left" w:pos="360"/>
                <w:tab w:val="left" w:pos="720"/>
              </w:tabs>
              <w:jc w:val="center"/>
              <w:rPr>
                <w:b/>
              </w:rPr>
            </w:pPr>
            <w:r w:rsidRPr="00712AF9">
              <w:rPr>
                <w:b/>
              </w:rPr>
              <w:t>Completion Time per Response (Hours)</w:t>
            </w:r>
          </w:p>
        </w:tc>
        <w:tc>
          <w:tcPr>
            <w:tcW w:w="990" w:type="dxa"/>
            <w:tcBorders>
              <w:top w:val="single" w:sz="4" w:space="0" w:color="auto"/>
              <w:left w:val="single" w:sz="4" w:space="0" w:color="auto"/>
              <w:bottom w:val="single" w:sz="4" w:space="0" w:color="auto"/>
              <w:right w:val="single" w:sz="4" w:space="0" w:color="auto"/>
            </w:tcBorders>
            <w:hideMark/>
          </w:tcPr>
          <w:p w:rsidR="0008425D" w:rsidRPr="00712AF9" w:rsidP="005F0DA5" w14:paraId="192077EF" w14:textId="77777777">
            <w:pPr>
              <w:tabs>
                <w:tab w:val="left" w:pos="-1080"/>
                <w:tab w:val="left" w:pos="-720"/>
                <w:tab w:val="left" w:pos="360"/>
                <w:tab w:val="left" w:pos="720"/>
              </w:tabs>
              <w:jc w:val="center"/>
              <w:rPr>
                <w:b/>
              </w:rPr>
            </w:pPr>
            <w:r w:rsidRPr="00712AF9">
              <w:rPr>
                <w:b/>
              </w:rPr>
              <w:t xml:space="preserve">Total Annual Burden </w:t>
            </w:r>
            <w:r>
              <w:rPr>
                <w:b/>
              </w:rPr>
              <w:t>(</w:t>
            </w:r>
            <w:r w:rsidRPr="00712AF9">
              <w:rPr>
                <w:b/>
              </w:rPr>
              <w:t>Hours</w:t>
            </w:r>
            <w:r>
              <w:rPr>
                <w:b/>
              </w:rPr>
              <w:t>)</w:t>
            </w:r>
          </w:p>
        </w:tc>
        <w:tc>
          <w:tcPr>
            <w:tcW w:w="1463" w:type="dxa"/>
            <w:tcBorders>
              <w:top w:val="single" w:sz="4" w:space="0" w:color="auto"/>
              <w:left w:val="single" w:sz="4" w:space="0" w:color="auto"/>
              <w:bottom w:val="single" w:sz="4" w:space="0" w:color="auto"/>
              <w:right w:val="single" w:sz="4" w:space="0" w:color="auto"/>
            </w:tcBorders>
            <w:hideMark/>
          </w:tcPr>
          <w:p w:rsidR="0008425D" w:rsidRPr="00712AF9" w:rsidP="005F0DA5" w14:paraId="0DA5CF30" w14:textId="77777777">
            <w:pPr>
              <w:tabs>
                <w:tab w:val="left" w:pos="-1080"/>
                <w:tab w:val="left" w:pos="-720"/>
                <w:tab w:val="left" w:pos="360"/>
                <w:tab w:val="left" w:pos="720"/>
              </w:tabs>
              <w:jc w:val="center"/>
              <w:rPr>
                <w:b/>
              </w:rPr>
            </w:pPr>
            <w:r w:rsidRPr="00712AF9">
              <w:rPr>
                <w:b/>
              </w:rPr>
              <w:t>Value of Annual Burden Hours</w:t>
            </w:r>
          </w:p>
        </w:tc>
      </w:tr>
      <w:tr w14:paraId="1B878B18" w14:textId="77777777" w:rsidTr="005F0DA5">
        <w:tblPrEx>
          <w:tblW w:w="9360" w:type="dxa"/>
          <w:tblInd w:w="108" w:type="dxa"/>
          <w:tblLayout w:type="fixed"/>
          <w:tblLook w:val="01E0"/>
        </w:tblPrEx>
        <w:trPr>
          <w:trHeight w:val="125"/>
        </w:trPr>
        <w:tc>
          <w:tcPr>
            <w:tcW w:w="9360" w:type="dxa"/>
            <w:gridSpan w:val="7"/>
            <w:tcBorders>
              <w:top w:val="single" w:sz="4" w:space="0" w:color="auto"/>
              <w:left w:val="single" w:sz="4" w:space="0" w:color="auto"/>
              <w:right w:val="single" w:sz="4" w:space="0" w:color="auto"/>
            </w:tcBorders>
            <w:shd w:val="clear" w:color="auto" w:fill="D9D9D9" w:themeFill="background1" w:themeFillShade="D9"/>
            <w:vAlign w:val="center"/>
          </w:tcPr>
          <w:p w:rsidR="0008425D" w:rsidRPr="00E547CB" w:rsidP="005F0DA5" w14:paraId="78F64A26" w14:textId="77777777">
            <w:pPr>
              <w:tabs>
                <w:tab w:val="left" w:pos="-1080"/>
                <w:tab w:val="left" w:pos="-720"/>
                <w:tab w:val="left" w:pos="360"/>
                <w:tab w:val="left" w:pos="720"/>
              </w:tabs>
              <w:rPr>
                <w:b/>
              </w:rPr>
            </w:pPr>
            <w:r w:rsidRPr="00712AF9">
              <w:rPr>
                <w:b/>
              </w:rPr>
              <w:t>Information</w:t>
            </w:r>
            <w:r w:rsidRPr="00E547CB">
              <w:rPr>
                <w:b/>
              </w:rPr>
              <w:t xml:space="preserve"> Collection Clearance</w:t>
            </w:r>
          </w:p>
        </w:tc>
      </w:tr>
      <w:tr w14:paraId="02B3B7BF" w14:textId="77777777" w:rsidTr="006470A5">
        <w:tblPrEx>
          <w:tblW w:w="9360" w:type="dxa"/>
          <w:tblInd w:w="108" w:type="dxa"/>
          <w:tblLayout w:type="fixed"/>
          <w:tblLook w:val="01E0"/>
        </w:tblPrEx>
        <w:trPr>
          <w:trHeight w:val="125"/>
        </w:trPr>
        <w:tc>
          <w:tcPr>
            <w:tcW w:w="2587" w:type="dxa"/>
            <w:tcBorders>
              <w:top w:val="single" w:sz="4" w:space="0" w:color="auto"/>
              <w:left w:val="single" w:sz="4" w:space="0" w:color="auto"/>
              <w:right w:val="single" w:sz="4" w:space="0" w:color="auto"/>
            </w:tcBorders>
          </w:tcPr>
          <w:p w:rsidR="0008425D" w:rsidRPr="00712AF9" w:rsidP="005F0DA5" w14:paraId="39EFD1CA" w14:textId="77777777">
            <w:pPr>
              <w:tabs>
                <w:tab w:val="left" w:pos="-1080"/>
                <w:tab w:val="left" w:pos="-720"/>
                <w:tab w:val="left" w:pos="360"/>
                <w:tab w:val="left" w:pos="720"/>
              </w:tabs>
              <w:ind w:left="192"/>
            </w:pPr>
            <w:r w:rsidRPr="00E547CB">
              <w:t>DOI staff</w:t>
            </w:r>
          </w:p>
        </w:tc>
        <w:tc>
          <w:tcPr>
            <w:tcW w:w="900" w:type="dxa"/>
            <w:tcBorders>
              <w:top w:val="single" w:sz="4" w:space="0" w:color="auto"/>
              <w:left w:val="single" w:sz="4" w:space="0" w:color="auto"/>
              <w:bottom w:val="single" w:sz="4" w:space="0" w:color="auto"/>
              <w:right w:val="single" w:sz="4" w:space="0" w:color="auto"/>
            </w:tcBorders>
          </w:tcPr>
          <w:p w:rsidR="0008425D" w:rsidRPr="00712AF9" w:rsidP="005F0DA5" w14:paraId="40500375" w14:textId="38D81BE1">
            <w:pPr>
              <w:tabs>
                <w:tab w:val="left" w:pos="360"/>
                <w:tab w:val="left" w:pos="720"/>
              </w:tabs>
              <w:jc w:val="center"/>
            </w:pPr>
            <w:r w:rsidRPr="00E547CB">
              <w:t xml:space="preserve">GS-14, Step </w:t>
            </w:r>
            <w:r w:rsidR="00337D31">
              <w:t>5</w:t>
            </w:r>
          </w:p>
        </w:tc>
        <w:tc>
          <w:tcPr>
            <w:tcW w:w="990" w:type="dxa"/>
            <w:tcBorders>
              <w:top w:val="single" w:sz="4" w:space="0" w:color="auto"/>
              <w:left w:val="single" w:sz="4" w:space="0" w:color="auto"/>
              <w:bottom w:val="single" w:sz="4" w:space="0" w:color="auto"/>
              <w:right w:val="single" w:sz="4" w:space="0" w:color="auto"/>
            </w:tcBorders>
            <w:vAlign w:val="center"/>
          </w:tcPr>
          <w:p w:rsidR="0008425D" w:rsidRPr="00E547CB" w:rsidP="006470A5" w14:paraId="58A16782" w14:textId="299B8BC2">
            <w:pPr>
              <w:tabs>
                <w:tab w:val="left" w:pos="360"/>
                <w:tab w:val="left" w:pos="720"/>
              </w:tabs>
              <w:jc w:val="center"/>
            </w:pPr>
            <w:r w:rsidRPr="00E547CB">
              <w:t>$</w:t>
            </w:r>
            <w:r w:rsidRPr="00337D31" w:rsidR="00337D31">
              <w:t>106.1</w:t>
            </w:r>
            <w:r w:rsidR="00337D31">
              <w:t>8</w:t>
            </w:r>
          </w:p>
        </w:tc>
        <w:tc>
          <w:tcPr>
            <w:tcW w:w="1170" w:type="dxa"/>
            <w:tcBorders>
              <w:top w:val="single" w:sz="4" w:space="0" w:color="auto"/>
              <w:left w:val="single" w:sz="4" w:space="0" w:color="auto"/>
              <w:bottom w:val="single" w:sz="4" w:space="0" w:color="auto"/>
              <w:right w:val="single" w:sz="4" w:space="0" w:color="auto"/>
            </w:tcBorders>
            <w:vAlign w:val="center"/>
          </w:tcPr>
          <w:p w:rsidR="0008425D" w:rsidRPr="00712AF9" w:rsidP="006470A5" w14:paraId="430CD56C" w14:textId="77777777">
            <w:pPr>
              <w:tabs>
                <w:tab w:val="left" w:pos="360"/>
                <w:tab w:val="left" w:pos="720"/>
              </w:tabs>
              <w:jc w:val="center"/>
            </w:pPr>
            <w:r w:rsidRPr="00712AF9">
              <w:t>N/A</w:t>
            </w:r>
          </w:p>
        </w:tc>
        <w:tc>
          <w:tcPr>
            <w:tcW w:w="1260" w:type="dxa"/>
            <w:tcBorders>
              <w:top w:val="single" w:sz="4" w:space="0" w:color="auto"/>
              <w:left w:val="single" w:sz="4" w:space="0" w:color="auto"/>
              <w:right w:val="single" w:sz="4" w:space="0" w:color="auto"/>
            </w:tcBorders>
            <w:vAlign w:val="center"/>
          </w:tcPr>
          <w:p w:rsidR="0008425D" w:rsidRPr="00E547CB" w:rsidP="006470A5" w14:paraId="5E6458FD" w14:textId="77777777">
            <w:pPr>
              <w:tabs>
                <w:tab w:val="left" w:pos="360"/>
                <w:tab w:val="left" w:pos="720"/>
              </w:tabs>
              <w:jc w:val="center"/>
            </w:pPr>
            <w:r w:rsidRPr="00E547CB">
              <w:t>N/A</w:t>
            </w:r>
          </w:p>
        </w:tc>
        <w:tc>
          <w:tcPr>
            <w:tcW w:w="990" w:type="dxa"/>
            <w:tcBorders>
              <w:top w:val="single" w:sz="4" w:space="0" w:color="auto"/>
              <w:left w:val="single" w:sz="4" w:space="0" w:color="auto"/>
              <w:right w:val="single" w:sz="4" w:space="0" w:color="auto"/>
            </w:tcBorders>
            <w:vAlign w:val="center"/>
          </w:tcPr>
          <w:p w:rsidR="0008425D" w:rsidRPr="00E547CB" w:rsidP="006470A5" w14:paraId="4AB6CA0F" w14:textId="77777777">
            <w:pPr>
              <w:tabs>
                <w:tab w:val="left" w:pos="360"/>
                <w:tab w:val="left" w:pos="720"/>
              </w:tabs>
              <w:jc w:val="center"/>
            </w:pPr>
            <w:r w:rsidRPr="00E547CB">
              <w:t>20</w:t>
            </w:r>
          </w:p>
        </w:tc>
        <w:tc>
          <w:tcPr>
            <w:tcW w:w="1463" w:type="dxa"/>
            <w:tcBorders>
              <w:top w:val="single" w:sz="4" w:space="0" w:color="auto"/>
              <w:left w:val="single" w:sz="4" w:space="0" w:color="auto"/>
              <w:right w:val="single" w:sz="4" w:space="0" w:color="auto"/>
            </w:tcBorders>
            <w:vAlign w:val="center"/>
          </w:tcPr>
          <w:p w:rsidR="0008425D" w:rsidRPr="00E547CB" w:rsidP="006470A5" w14:paraId="61728DB8" w14:textId="65BABC3C">
            <w:pPr>
              <w:tabs>
                <w:tab w:val="left" w:pos="360"/>
                <w:tab w:val="left" w:pos="720"/>
              </w:tabs>
              <w:jc w:val="center"/>
            </w:pPr>
            <w:r w:rsidRPr="00E547CB">
              <w:t>$2,</w:t>
            </w:r>
            <w:r w:rsidR="00337D31">
              <w:t>124</w:t>
            </w:r>
          </w:p>
        </w:tc>
      </w:tr>
      <w:tr w14:paraId="6F0E85ED" w14:textId="77777777" w:rsidTr="006470A5">
        <w:tblPrEx>
          <w:tblW w:w="9360" w:type="dxa"/>
          <w:tblInd w:w="108" w:type="dxa"/>
          <w:tblLayout w:type="fixed"/>
          <w:tblLook w:val="01E0"/>
        </w:tblPrEx>
        <w:tc>
          <w:tcPr>
            <w:tcW w:w="936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8425D" w:rsidRPr="00712AF9" w:rsidP="0015017C" w14:paraId="439CBD14" w14:textId="287F4DB4">
            <w:pPr>
              <w:tabs>
                <w:tab w:val="left" w:pos="-1080"/>
                <w:tab w:val="left" w:pos="-720"/>
                <w:tab w:val="left" w:pos="360"/>
                <w:tab w:val="left" w:pos="720"/>
              </w:tabs>
              <w:rPr>
                <w:b/>
                <w:color w:val="000000" w:themeColor="text1"/>
              </w:rPr>
            </w:pPr>
            <w:r>
              <w:rPr>
                <w:b/>
                <w:color w:val="000000" w:themeColor="text1"/>
              </w:rPr>
              <w:t>IA Administration of Information Collection</w:t>
            </w:r>
          </w:p>
        </w:tc>
      </w:tr>
      <w:tr w14:paraId="62A5665B" w14:textId="77777777" w:rsidTr="006470A5">
        <w:tblPrEx>
          <w:tblW w:w="9360" w:type="dxa"/>
          <w:tblInd w:w="108" w:type="dxa"/>
          <w:tblLayout w:type="fixed"/>
          <w:tblLook w:val="01E0"/>
        </w:tblPrEx>
        <w:trPr>
          <w:trHeight w:val="125"/>
        </w:trPr>
        <w:tc>
          <w:tcPr>
            <w:tcW w:w="2587" w:type="dxa"/>
            <w:tcBorders>
              <w:top w:val="single" w:sz="4" w:space="0" w:color="auto"/>
              <w:left w:val="single" w:sz="4" w:space="0" w:color="auto"/>
              <w:right w:val="single" w:sz="4" w:space="0" w:color="auto"/>
            </w:tcBorders>
          </w:tcPr>
          <w:p w:rsidR="00E95597" w:rsidRPr="00712AF9" w:rsidP="00E95597" w14:paraId="1B34C7E4" w14:textId="63799933">
            <w:pPr>
              <w:tabs>
                <w:tab w:val="left" w:pos="-1080"/>
                <w:tab w:val="left" w:pos="-720"/>
                <w:tab w:val="left" w:pos="360"/>
                <w:tab w:val="left" w:pos="720"/>
              </w:tabs>
              <w:ind w:left="192"/>
            </w:pPr>
            <w:r w:rsidRPr="00ED5D53">
              <w:t>Export Certification Application/Form</w:t>
            </w:r>
          </w:p>
        </w:tc>
        <w:tc>
          <w:tcPr>
            <w:tcW w:w="900" w:type="dxa"/>
            <w:tcBorders>
              <w:top w:val="single" w:sz="4" w:space="0" w:color="auto"/>
              <w:left w:val="single" w:sz="4" w:space="0" w:color="auto"/>
              <w:bottom w:val="single" w:sz="4" w:space="0" w:color="auto"/>
              <w:right w:val="single" w:sz="4" w:space="0" w:color="auto"/>
            </w:tcBorders>
          </w:tcPr>
          <w:p w:rsidR="00E95597" w:rsidRPr="00712AF9" w:rsidP="00E95597" w14:paraId="52E533CB" w14:textId="38386A1C">
            <w:pPr>
              <w:tabs>
                <w:tab w:val="left" w:pos="360"/>
                <w:tab w:val="left" w:pos="720"/>
              </w:tabs>
              <w:jc w:val="center"/>
            </w:pPr>
            <w:r w:rsidRPr="00E547CB">
              <w:t>GS-</w:t>
            </w:r>
            <w:r>
              <w:t>13</w:t>
            </w:r>
            <w:r w:rsidRPr="00E547CB">
              <w:t xml:space="preserve">, Step </w:t>
            </w:r>
            <w:r>
              <w:t>5</w:t>
            </w:r>
          </w:p>
        </w:tc>
        <w:tc>
          <w:tcPr>
            <w:tcW w:w="990" w:type="dxa"/>
            <w:tcBorders>
              <w:top w:val="single" w:sz="4" w:space="0" w:color="auto"/>
              <w:left w:val="single" w:sz="4" w:space="0" w:color="auto"/>
              <w:bottom w:val="single" w:sz="4" w:space="0" w:color="auto"/>
              <w:right w:val="single" w:sz="4" w:space="0" w:color="auto"/>
            </w:tcBorders>
            <w:vAlign w:val="center"/>
          </w:tcPr>
          <w:p w:rsidR="00E95597" w:rsidRPr="00E547CB" w:rsidP="006470A5" w14:paraId="3E00D4E7" w14:textId="008CBB36">
            <w:pPr>
              <w:tabs>
                <w:tab w:val="left" w:pos="360"/>
                <w:tab w:val="left" w:pos="720"/>
              </w:tabs>
              <w:jc w:val="center"/>
            </w:pPr>
            <w:r>
              <w:t>$</w:t>
            </w:r>
            <w:r w:rsidRPr="00337D31">
              <w:t>89.86</w:t>
            </w:r>
          </w:p>
        </w:tc>
        <w:tc>
          <w:tcPr>
            <w:tcW w:w="1170" w:type="dxa"/>
            <w:tcBorders>
              <w:top w:val="single" w:sz="4" w:space="0" w:color="auto"/>
              <w:left w:val="single" w:sz="4" w:space="0" w:color="auto"/>
              <w:bottom w:val="single" w:sz="4" w:space="0" w:color="auto"/>
              <w:right w:val="single" w:sz="4" w:space="0" w:color="auto"/>
            </w:tcBorders>
            <w:vAlign w:val="center"/>
          </w:tcPr>
          <w:p w:rsidR="00E95597" w:rsidRPr="00712AF9" w:rsidP="006470A5" w14:paraId="40F479CF" w14:textId="748D5452">
            <w:pPr>
              <w:tabs>
                <w:tab w:val="left" w:pos="360"/>
                <w:tab w:val="left" w:pos="720"/>
              </w:tabs>
              <w:jc w:val="center"/>
            </w:pPr>
            <w:r>
              <w:t>100</w:t>
            </w:r>
          </w:p>
        </w:tc>
        <w:tc>
          <w:tcPr>
            <w:tcW w:w="1260" w:type="dxa"/>
            <w:tcBorders>
              <w:top w:val="single" w:sz="4" w:space="0" w:color="auto"/>
              <w:left w:val="single" w:sz="4" w:space="0" w:color="auto"/>
              <w:right w:val="single" w:sz="4" w:space="0" w:color="auto"/>
            </w:tcBorders>
            <w:vAlign w:val="center"/>
          </w:tcPr>
          <w:p w:rsidR="00E95597" w:rsidRPr="00E547CB" w:rsidP="006470A5" w14:paraId="7DF1D682" w14:textId="05200307">
            <w:pPr>
              <w:tabs>
                <w:tab w:val="left" w:pos="360"/>
                <w:tab w:val="left" w:pos="720"/>
              </w:tabs>
              <w:jc w:val="center"/>
            </w:pPr>
            <w:r>
              <w:t>144</w:t>
            </w:r>
          </w:p>
        </w:tc>
        <w:tc>
          <w:tcPr>
            <w:tcW w:w="990" w:type="dxa"/>
            <w:tcBorders>
              <w:top w:val="single" w:sz="4" w:space="0" w:color="auto"/>
              <w:left w:val="single" w:sz="4" w:space="0" w:color="auto"/>
              <w:right w:val="single" w:sz="4" w:space="0" w:color="auto"/>
            </w:tcBorders>
            <w:vAlign w:val="center"/>
          </w:tcPr>
          <w:p w:rsidR="00E95597" w:rsidRPr="00E547CB" w:rsidP="006470A5" w14:paraId="41BF310A" w14:textId="4A88BC1E">
            <w:pPr>
              <w:tabs>
                <w:tab w:val="left" w:pos="360"/>
                <w:tab w:val="left" w:pos="720"/>
              </w:tabs>
              <w:jc w:val="center"/>
            </w:pPr>
            <w:r>
              <w:t>1</w:t>
            </w:r>
            <w:r w:rsidR="00715EA7">
              <w:t>4,400</w:t>
            </w:r>
          </w:p>
        </w:tc>
        <w:tc>
          <w:tcPr>
            <w:tcW w:w="1463" w:type="dxa"/>
            <w:tcBorders>
              <w:top w:val="single" w:sz="4" w:space="0" w:color="auto"/>
              <w:left w:val="single" w:sz="4" w:space="0" w:color="auto"/>
              <w:right w:val="single" w:sz="4" w:space="0" w:color="auto"/>
            </w:tcBorders>
            <w:vAlign w:val="center"/>
          </w:tcPr>
          <w:p w:rsidR="00E95597" w:rsidRPr="00E547CB" w:rsidP="006470A5" w14:paraId="5EC91131" w14:textId="1B1951D5">
            <w:pPr>
              <w:tabs>
                <w:tab w:val="left" w:pos="360"/>
                <w:tab w:val="left" w:pos="720"/>
              </w:tabs>
              <w:jc w:val="center"/>
            </w:pPr>
            <w:r w:rsidRPr="00E95597">
              <w:t>$</w:t>
            </w:r>
            <w:r w:rsidRPr="00715EA7" w:rsidR="00715EA7">
              <w:t>1</w:t>
            </w:r>
            <w:r w:rsidR="0013285D">
              <w:t>,</w:t>
            </w:r>
            <w:r w:rsidRPr="00715EA7" w:rsidR="00715EA7">
              <w:t>293</w:t>
            </w:r>
            <w:r w:rsidR="0013285D">
              <w:t>,</w:t>
            </w:r>
            <w:r w:rsidRPr="00715EA7" w:rsidR="00715EA7">
              <w:t>984</w:t>
            </w:r>
          </w:p>
        </w:tc>
      </w:tr>
      <w:tr w14:paraId="63F8BCEA" w14:textId="77777777" w:rsidTr="006470A5">
        <w:tblPrEx>
          <w:tblW w:w="9360" w:type="dxa"/>
          <w:tblInd w:w="108" w:type="dxa"/>
          <w:tblLayout w:type="fixed"/>
          <w:tblLook w:val="01E0"/>
        </w:tblPrEx>
        <w:trPr>
          <w:trHeight w:val="125"/>
        </w:trPr>
        <w:tc>
          <w:tcPr>
            <w:tcW w:w="2587" w:type="dxa"/>
            <w:tcBorders>
              <w:top w:val="single" w:sz="4" w:space="0" w:color="auto"/>
              <w:left w:val="single" w:sz="4" w:space="0" w:color="auto"/>
              <w:right w:val="single" w:sz="4" w:space="0" w:color="auto"/>
            </w:tcBorders>
          </w:tcPr>
          <w:p w:rsidR="00E95597" w:rsidRPr="00ED5D53" w:rsidP="00E95597" w14:paraId="75C5933F" w14:textId="51C718CE">
            <w:pPr>
              <w:tabs>
                <w:tab w:val="left" w:pos="-1080"/>
                <w:tab w:val="left" w:pos="-720"/>
                <w:tab w:val="left" w:pos="360"/>
                <w:tab w:val="left" w:pos="720"/>
              </w:tabs>
              <w:ind w:left="192"/>
            </w:pPr>
            <w:r w:rsidRPr="00E84800">
              <w:t>Voluntary Return of Tangible Cultural Heritage</w:t>
            </w:r>
          </w:p>
        </w:tc>
        <w:tc>
          <w:tcPr>
            <w:tcW w:w="900" w:type="dxa"/>
            <w:tcBorders>
              <w:top w:val="single" w:sz="4" w:space="0" w:color="auto"/>
              <w:left w:val="single" w:sz="4" w:space="0" w:color="auto"/>
              <w:bottom w:val="single" w:sz="4" w:space="0" w:color="auto"/>
              <w:right w:val="single" w:sz="4" w:space="0" w:color="auto"/>
            </w:tcBorders>
          </w:tcPr>
          <w:p w:rsidR="00E95597" w:rsidRPr="00E547CB" w:rsidP="00E95597" w14:paraId="37AEC608" w14:textId="631498C7">
            <w:pPr>
              <w:tabs>
                <w:tab w:val="left" w:pos="360"/>
                <w:tab w:val="left" w:pos="720"/>
              </w:tabs>
              <w:jc w:val="center"/>
            </w:pPr>
            <w:r w:rsidRPr="00E612F7">
              <w:t xml:space="preserve">GS-13, Step </w:t>
            </w:r>
            <w:r>
              <w:t>5</w:t>
            </w:r>
          </w:p>
        </w:tc>
        <w:tc>
          <w:tcPr>
            <w:tcW w:w="990" w:type="dxa"/>
            <w:tcBorders>
              <w:top w:val="single" w:sz="4" w:space="0" w:color="auto"/>
              <w:left w:val="single" w:sz="4" w:space="0" w:color="auto"/>
              <w:bottom w:val="single" w:sz="4" w:space="0" w:color="auto"/>
              <w:right w:val="single" w:sz="4" w:space="0" w:color="auto"/>
            </w:tcBorders>
            <w:vAlign w:val="center"/>
          </w:tcPr>
          <w:p w:rsidR="00E95597" w:rsidP="006470A5" w14:paraId="46EFFB58" w14:textId="0F894193">
            <w:pPr>
              <w:tabs>
                <w:tab w:val="left" w:pos="360"/>
                <w:tab w:val="left" w:pos="720"/>
              </w:tabs>
              <w:jc w:val="center"/>
            </w:pPr>
            <w:r>
              <w:t>$</w:t>
            </w:r>
            <w:r w:rsidRPr="00337D31">
              <w:t>89.86</w:t>
            </w:r>
          </w:p>
        </w:tc>
        <w:tc>
          <w:tcPr>
            <w:tcW w:w="1170" w:type="dxa"/>
            <w:tcBorders>
              <w:top w:val="single" w:sz="4" w:space="0" w:color="auto"/>
              <w:left w:val="single" w:sz="4" w:space="0" w:color="auto"/>
              <w:bottom w:val="single" w:sz="4" w:space="0" w:color="auto"/>
              <w:right w:val="single" w:sz="4" w:space="0" w:color="auto"/>
            </w:tcBorders>
            <w:vAlign w:val="center"/>
          </w:tcPr>
          <w:p w:rsidR="00E95597" w:rsidP="006470A5" w14:paraId="7F8A4205" w14:textId="5E0F75B2">
            <w:pPr>
              <w:tabs>
                <w:tab w:val="left" w:pos="360"/>
                <w:tab w:val="left" w:pos="720"/>
              </w:tabs>
              <w:jc w:val="center"/>
            </w:pPr>
            <w:r>
              <w:t>10</w:t>
            </w:r>
          </w:p>
        </w:tc>
        <w:tc>
          <w:tcPr>
            <w:tcW w:w="1260" w:type="dxa"/>
            <w:tcBorders>
              <w:top w:val="single" w:sz="4" w:space="0" w:color="auto"/>
              <w:left w:val="single" w:sz="4" w:space="0" w:color="auto"/>
              <w:right w:val="single" w:sz="4" w:space="0" w:color="auto"/>
            </w:tcBorders>
            <w:vAlign w:val="center"/>
          </w:tcPr>
          <w:p w:rsidR="00E95597" w:rsidP="006470A5" w14:paraId="7613BEF6" w14:textId="122305DC">
            <w:pPr>
              <w:tabs>
                <w:tab w:val="left" w:pos="360"/>
                <w:tab w:val="left" w:pos="720"/>
              </w:tabs>
              <w:jc w:val="center"/>
            </w:pPr>
            <w:r>
              <w:t>40</w:t>
            </w:r>
          </w:p>
        </w:tc>
        <w:tc>
          <w:tcPr>
            <w:tcW w:w="990" w:type="dxa"/>
            <w:tcBorders>
              <w:top w:val="single" w:sz="4" w:space="0" w:color="auto"/>
              <w:left w:val="single" w:sz="4" w:space="0" w:color="auto"/>
              <w:right w:val="single" w:sz="4" w:space="0" w:color="auto"/>
            </w:tcBorders>
            <w:vAlign w:val="center"/>
          </w:tcPr>
          <w:p w:rsidR="00E95597" w:rsidP="006470A5" w14:paraId="6E91DB06" w14:textId="64A47461">
            <w:pPr>
              <w:tabs>
                <w:tab w:val="left" w:pos="360"/>
                <w:tab w:val="left" w:pos="720"/>
              </w:tabs>
              <w:jc w:val="center"/>
            </w:pPr>
            <w:r>
              <w:t>400</w:t>
            </w:r>
          </w:p>
        </w:tc>
        <w:tc>
          <w:tcPr>
            <w:tcW w:w="1463" w:type="dxa"/>
            <w:tcBorders>
              <w:top w:val="single" w:sz="4" w:space="0" w:color="auto"/>
              <w:left w:val="single" w:sz="4" w:space="0" w:color="auto"/>
              <w:right w:val="single" w:sz="4" w:space="0" w:color="auto"/>
            </w:tcBorders>
            <w:vAlign w:val="center"/>
          </w:tcPr>
          <w:p w:rsidR="00E95597" w:rsidRPr="009F05FF" w:rsidP="006470A5" w14:paraId="6C8C7887" w14:textId="14119491">
            <w:pPr>
              <w:tabs>
                <w:tab w:val="left" w:pos="360"/>
                <w:tab w:val="left" w:pos="720"/>
              </w:tabs>
              <w:jc w:val="center"/>
            </w:pPr>
            <w:r w:rsidRPr="00FF4057">
              <w:t>$35,944</w:t>
            </w:r>
          </w:p>
        </w:tc>
      </w:tr>
      <w:tr w14:paraId="7AEACE98" w14:textId="77777777" w:rsidTr="006470A5">
        <w:tblPrEx>
          <w:tblW w:w="9360" w:type="dxa"/>
          <w:tblInd w:w="108" w:type="dxa"/>
          <w:tblLayout w:type="fixed"/>
          <w:tblLook w:val="01E0"/>
        </w:tblPrEx>
        <w:trPr>
          <w:trHeight w:val="125"/>
        </w:trPr>
        <w:tc>
          <w:tcPr>
            <w:tcW w:w="2587" w:type="dxa"/>
            <w:tcBorders>
              <w:top w:val="single" w:sz="4" w:space="0" w:color="auto"/>
              <w:left w:val="single" w:sz="4" w:space="0" w:color="auto"/>
              <w:right w:val="single" w:sz="4" w:space="0" w:color="auto"/>
            </w:tcBorders>
          </w:tcPr>
          <w:p w:rsidR="00E95597" w:rsidP="00E95597" w14:paraId="117A2B90" w14:textId="4AF71A69">
            <w:pPr>
              <w:tabs>
                <w:tab w:val="left" w:pos="-1080"/>
                <w:tab w:val="left" w:pos="-720"/>
                <w:tab w:val="left" w:pos="360"/>
                <w:tab w:val="left" w:pos="720"/>
              </w:tabs>
              <w:ind w:left="192"/>
            </w:pPr>
            <w:r w:rsidRPr="00ED5D53">
              <w:t>STOP Act Native Working Group</w:t>
            </w:r>
          </w:p>
        </w:tc>
        <w:tc>
          <w:tcPr>
            <w:tcW w:w="900" w:type="dxa"/>
            <w:tcBorders>
              <w:top w:val="single" w:sz="4" w:space="0" w:color="auto"/>
              <w:left w:val="single" w:sz="4" w:space="0" w:color="auto"/>
              <w:bottom w:val="single" w:sz="4" w:space="0" w:color="auto"/>
              <w:right w:val="single" w:sz="4" w:space="0" w:color="auto"/>
            </w:tcBorders>
          </w:tcPr>
          <w:p w:rsidR="00E95597" w:rsidRPr="00E547CB" w:rsidP="00E95597" w14:paraId="16E5F4CD" w14:textId="3EA63416">
            <w:pPr>
              <w:tabs>
                <w:tab w:val="left" w:pos="360"/>
                <w:tab w:val="left" w:pos="720"/>
              </w:tabs>
              <w:jc w:val="center"/>
            </w:pPr>
            <w:r w:rsidRPr="00E547CB">
              <w:t xml:space="preserve">GS-14, Step </w:t>
            </w:r>
            <w:r>
              <w:t>5</w:t>
            </w:r>
          </w:p>
        </w:tc>
        <w:tc>
          <w:tcPr>
            <w:tcW w:w="990" w:type="dxa"/>
            <w:tcBorders>
              <w:top w:val="single" w:sz="4" w:space="0" w:color="auto"/>
              <w:left w:val="single" w:sz="4" w:space="0" w:color="auto"/>
              <w:bottom w:val="single" w:sz="4" w:space="0" w:color="auto"/>
              <w:right w:val="single" w:sz="4" w:space="0" w:color="auto"/>
            </w:tcBorders>
            <w:vAlign w:val="center"/>
          </w:tcPr>
          <w:p w:rsidR="00E95597" w:rsidP="006470A5" w14:paraId="0EED2CE0" w14:textId="67BBF85D">
            <w:pPr>
              <w:tabs>
                <w:tab w:val="left" w:pos="360"/>
                <w:tab w:val="left" w:pos="720"/>
              </w:tabs>
              <w:jc w:val="center"/>
            </w:pPr>
            <w:r w:rsidRPr="00E547CB">
              <w:t>$</w:t>
            </w:r>
            <w:r w:rsidRPr="00337D31">
              <w:t>106.1</w:t>
            </w:r>
            <w:r>
              <w:t>8</w:t>
            </w:r>
          </w:p>
        </w:tc>
        <w:tc>
          <w:tcPr>
            <w:tcW w:w="1170" w:type="dxa"/>
            <w:tcBorders>
              <w:top w:val="single" w:sz="4" w:space="0" w:color="auto"/>
              <w:left w:val="single" w:sz="4" w:space="0" w:color="auto"/>
              <w:bottom w:val="single" w:sz="4" w:space="0" w:color="auto"/>
              <w:right w:val="single" w:sz="4" w:space="0" w:color="auto"/>
            </w:tcBorders>
            <w:vAlign w:val="center"/>
          </w:tcPr>
          <w:p w:rsidR="00E95597" w:rsidP="006470A5" w14:paraId="3BDF3D08" w14:textId="6C56E393">
            <w:pPr>
              <w:tabs>
                <w:tab w:val="left" w:pos="360"/>
                <w:tab w:val="left" w:pos="720"/>
              </w:tabs>
              <w:jc w:val="center"/>
            </w:pPr>
            <w:r>
              <w:t>12</w:t>
            </w:r>
          </w:p>
        </w:tc>
        <w:tc>
          <w:tcPr>
            <w:tcW w:w="1260" w:type="dxa"/>
            <w:tcBorders>
              <w:top w:val="single" w:sz="4" w:space="0" w:color="auto"/>
              <w:left w:val="single" w:sz="4" w:space="0" w:color="auto"/>
              <w:right w:val="single" w:sz="4" w:space="0" w:color="auto"/>
            </w:tcBorders>
            <w:vAlign w:val="center"/>
          </w:tcPr>
          <w:p w:rsidR="00E95597" w:rsidP="006470A5" w14:paraId="7E352376" w14:textId="10FD9145">
            <w:pPr>
              <w:tabs>
                <w:tab w:val="left" w:pos="360"/>
                <w:tab w:val="left" w:pos="720"/>
              </w:tabs>
              <w:jc w:val="center"/>
            </w:pPr>
            <w:r>
              <w:t>72</w:t>
            </w:r>
          </w:p>
        </w:tc>
        <w:tc>
          <w:tcPr>
            <w:tcW w:w="990" w:type="dxa"/>
            <w:tcBorders>
              <w:top w:val="single" w:sz="4" w:space="0" w:color="auto"/>
              <w:left w:val="single" w:sz="4" w:space="0" w:color="auto"/>
              <w:right w:val="single" w:sz="4" w:space="0" w:color="auto"/>
            </w:tcBorders>
            <w:vAlign w:val="center"/>
          </w:tcPr>
          <w:p w:rsidR="00E95597" w:rsidP="006470A5" w14:paraId="579E519D" w14:textId="3E37EF80">
            <w:pPr>
              <w:tabs>
                <w:tab w:val="left" w:pos="360"/>
                <w:tab w:val="left" w:pos="720"/>
              </w:tabs>
              <w:jc w:val="center"/>
            </w:pPr>
            <w:r>
              <w:t>864</w:t>
            </w:r>
          </w:p>
        </w:tc>
        <w:tc>
          <w:tcPr>
            <w:tcW w:w="1463" w:type="dxa"/>
            <w:tcBorders>
              <w:top w:val="single" w:sz="4" w:space="0" w:color="auto"/>
              <w:left w:val="single" w:sz="4" w:space="0" w:color="auto"/>
              <w:right w:val="single" w:sz="4" w:space="0" w:color="auto"/>
            </w:tcBorders>
            <w:vAlign w:val="center"/>
          </w:tcPr>
          <w:p w:rsidR="00E95597" w:rsidRPr="009F05FF" w:rsidP="006470A5" w14:paraId="6FADD5AA" w14:textId="5C3DDC22">
            <w:pPr>
              <w:tabs>
                <w:tab w:val="left" w:pos="360"/>
                <w:tab w:val="left" w:pos="720"/>
              </w:tabs>
              <w:jc w:val="center"/>
            </w:pPr>
            <w:r w:rsidRPr="00865EDF">
              <w:t>$</w:t>
            </w:r>
            <w:r w:rsidR="00670244">
              <w:t>91,740</w:t>
            </w:r>
          </w:p>
        </w:tc>
      </w:tr>
      <w:tr w14:paraId="71182938" w14:textId="77777777" w:rsidTr="00E95597">
        <w:tblPrEx>
          <w:tblW w:w="9360" w:type="dxa"/>
          <w:tblInd w:w="108" w:type="dxa"/>
          <w:tblLayout w:type="fixed"/>
          <w:tblLook w:val="01E0"/>
        </w:tblPrEx>
        <w:trPr>
          <w:trHeight w:val="125"/>
        </w:trPr>
        <w:tc>
          <w:tcPr>
            <w:tcW w:w="9360" w:type="dxa"/>
            <w:gridSpan w:val="7"/>
            <w:tcBorders>
              <w:top w:val="single" w:sz="4" w:space="0" w:color="auto"/>
              <w:left w:val="single" w:sz="4" w:space="0" w:color="auto"/>
              <w:right w:val="single" w:sz="4" w:space="0" w:color="auto"/>
            </w:tcBorders>
            <w:shd w:val="clear" w:color="auto" w:fill="D9D9D9" w:themeFill="background1" w:themeFillShade="D9"/>
          </w:tcPr>
          <w:p w:rsidR="00E95597" w:rsidRPr="00E95597" w:rsidP="00E95597" w14:paraId="7D8BA3CF" w14:textId="79922D74">
            <w:pPr>
              <w:tabs>
                <w:tab w:val="left" w:pos="360"/>
                <w:tab w:val="left" w:pos="720"/>
              </w:tabs>
              <w:rPr>
                <w:b/>
                <w:bCs/>
              </w:rPr>
            </w:pPr>
            <w:r>
              <w:rPr>
                <w:b/>
                <w:bCs/>
              </w:rPr>
              <w:t>Operational</w:t>
            </w:r>
          </w:p>
        </w:tc>
      </w:tr>
      <w:tr w14:paraId="059DE587" w14:textId="77777777">
        <w:tblPrEx>
          <w:tblW w:w="9360" w:type="dxa"/>
          <w:tblInd w:w="108" w:type="dxa"/>
          <w:tblLayout w:type="fixed"/>
          <w:tblLook w:val="01E0"/>
        </w:tblPrEx>
        <w:trPr>
          <w:trHeight w:val="125"/>
        </w:trPr>
        <w:tc>
          <w:tcPr>
            <w:tcW w:w="7897" w:type="dxa"/>
            <w:gridSpan w:val="6"/>
            <w:tcBorders>
              <w:top w:val="single" w:sz="4" w:space="0" w:color="auto"/>
              <w:left w:val="single" w:sz="4" w:space="0" w:color="auto"/>
              <w:right w:val="single" w:sz="4" w:space="0" w:color="auto"/>
            </w:tcBorders>
          </w:tcPr>
          <w:p w:rsidR="00425EC4" w:rsidRPr="00582BAE" w:rsidP="00425EC4" w14:paraId="155BE5D3" w14:textId="7A068702">
            <w:pPr>
              <w:tabs>
                <w:tab w:val="left" w:pos="360"/>
                <w:tab w:val="left" w:pos="720"/>
              </w:tabs>
            </w:pPr>
            <w:r w:rsidRPr="00E95597">
              <w:t>Export Certification Database</w:t>
            </w:r>
          </w:p>
        </w:tc>
        <w:tc>
          <w:tcPr>
            <w:tcW w:w="1463" w:type="dxa"/>
            <w:tcBorders>
              <w:top w:val="single" w:sz="4" w:space="0" w:color="auto"/>
              <w:left w:val="single" w:sz="4" w:space="0" w:color="auto"/>
              <w:right w:val="single" w:sz="4" w:space="0" w:color="auto"/>
            </w:tcBorders>
          </w:tcPr>
          <w:p w:rsidR="00425EC4" w:rsidRPr="00865EDF" w:rsidP="00E95597" w14:paraId="018C7CD7" w14:textId="017D44AA">
            <w:pPr>
              <w:tabs>
                <w:tab w:val="left" w:pos="360"/>
                <w:tab w:val="left" w:pos="720"/>
              </w:tabs>
              <w:jc w:val="center"/>
            </w:pPr>
            <w:r w:rsidRPr="00715EA7">
              <w:t>$1,5</w:t>
            </w:r>
            <w:r w:rsidR="00563071">
              <w:t>6</w:t>
            </w:r>
            <w:r w:rsidRPr="00715EA7">
              <w:t>0,000</w:t>
            </w:r>
          </w:p>
        </w:tc>
      </w:tr>
      <w:tr w14:paraId="0D5A68EA" w14:textId="77777777">
        <w:tblPrEx>
          <w:tblW w:w="9360" w:type="dxa"/>
          <w:tblInd w:w="108" w:type="dxa"/>
          <w:tblLayout w:type="fixed"/>
          <w:tblLook w:val="01E0"/>
        </w:tblPrEx>
        <w:trPr>
          <w:trHeight w:val="125"/>
        </w:trPr>
        <w:tc>
          <w:tcPr>
            <w:tcW w:w="7897" w:type="dxa"/>
            <w:gridSpan w:val="6"/>
            <w:tcBorders>
              <w:top w:val="single" w:sz="4" w:space="0" w:color="auto"/>
              <w:left w:val="single" w:sz="4" w:space="0" w:color="auto"/>
              <w:right w:val="single" w:sz="4" w:space="0" w:color="auto"/>
            </w:tcBorders>
          </w:tcPr>
          <w:p w:rsidR="00425EC4" w:rsidRPr="00582BAE" w:rsidP="00425EC4" w14:paraId="40A3880C" w14:textId="7EFBF285">
            <w:pPr>
              <w:tabs>
                <w:tab w:val="left" w:pos="360"/>
                <w:tab w:val="left" w:pos="720"/>
              </w:tabs>
            </w:pPr>
            <w:r w:rsidRPr="00E95597">
              <w:t>Printing</w:t>
            </w:r>
            <w:r>
              <w:t xml:space="preserve">, </w:t>
            </w:r>
            <w:r w:rsidRPr="00E95597">
              <w:t>Mailing</w:t>
            </w:r>
            <w:r>
              <w:t>, Misc.</w:t>
            </w:r>
          </w:p>
        </w:tc>
        <w:tc>
          <w:tcPr>
            <w:tcW w:w="1463" w:type="dxa"/>
            <w:tcBorders>
              <w:top w:val="single" w:sz="4" w:space="0" w:color="auto"/>
              <w:left w:val="single" w:sz="4" w:space="0" w:color="auto"/>
              <w:right w:val="single" w:sz="4" w:space="0" w:color="auto"/>
            </w:tcBorders>
          </w:tcPr>
          <w:p w:rsidR="00425EC4" w:rsidRPr="00865EDF" w:rsidP="00E95597" w14:paraId="5CA6FD90" w14:textId="0330E37E">
            <w:pPr>
              <w:tabs>
                <w:tab w:val="left" w:pos="360"/>
                <w:tab w:val="left" w:pos="720"/>
              </w:tabs>
              <w:jc w:val="center"/>
            </w:pPr>
            <w:r w:rsidRPr="00715EA7">
              <w:t>$1</w:t>
            </w:r>
            <w:r w:rsidR="00066A81">
              <w:t>6</w:t>
            </w:r>
            <w:r w:rsidRPr="00715EA7">
              <w:t>,</w:t>
            </w:r>
            <w:r w:rsidR="00066A81">
              <w:t>208</w:t>
            </w:r>
          </w:p>
        </w:tc>
      </w:tr>
      <w:tr w14:paraId="63A13598" w14:textId="77777777">
        <w:tblPrEx>
          <w:tblW w:w="9360" w:type="dxa"/>
          <w:tblInd w:w="108" w:type="dxa"/>
          <w:tblLayout w:type="fixed"/>
          <w:tblLook w:val="01E0"/>
        </w:tblPrEx>
        <w:tc>
          <w:tcPr>
            <w:tcW w:w="7897" w:type="dxa"/>
            <w:gridSpan w:val="6"/>
            <w:tcBorders>
              <w:top w:val="single" w:sz="4" w:space="0" w:color="FF0000"/>
              <w:left w:val="single" w:sz="4" w:space="0" w:color="auto"/>
              <w:bottom w:val="single" w:sz="4" w:space="0" w:color="auto"/>
              <w:right w:val="single" w:sz="4" w:space="0" w:color="auto"/>
            </w:tcBorders>
            <w:shd w:val="clear" w:color="auto" w:fill="99FF99"/>
            <w:vAlign w:val="center"/>
            <w:hideMark/>
          </w:tcPr>
          <w:p w:rsidR="00704143" w:rsidRPr="00E547CB" w:rsidP="003C1563" w14:paraId="0F3B8A62" w14:textId="7F73DFA9">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color w:val="000000" w:themeColor="text1"/>
              </w:rPr>
            </w:pPr>
            <w:r w:rsidRPr="00E547CB">
              <w:rPr>
                <w:b/>
                <w:color w:val="000000" w:themeColor="text1"/>
              </w:rPr>
              <w:t>TOTAL</w:t>
            </w:r>
          </w:p>
        </w:tc>
        <w:tc>
          <w:tcPr>
            <w:tcW w:w="1463" w:type="dxa"/>
            <w:tcBorders>
              <w:top w:val="single" w:sz="4" w:space="0" w:color="FF0000"/>
              <w:left w:val="single" w:sz="4" w:space="0" w:color="auto"/>
              <w:bottom w:val="single" w:sz="4" w:space="0" w:color="auto"/>
              <w:right w:val="single" w:sz="4" w:space="0" w:color="auto"/>
            </w:tcBorders>
            <w:shd w:val="clear" w:color="auto" w:fill="99FF99"/>
          </w:tcPr>
          <w:p w:rsidR="00704143" w:rsidRPr="003C1563" w:rsidP="003C1563" w14:paraId="7A3879AF" w14:textId="0005D76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themeColor="text1"/>
              </w:rPr>
            </w:pPr>
            <w:r w:rsidRPr="003C1563">
              <w:rPr>
                <w:b/>
                <w:color w:val="000000" w:themeColor="text1"/>
              </w:rPr>
              <w:t>$3,000,000</w:t>
            </w:r>
          </w:p>
        </w:tc>
      </w:tr>
    </w:tbl>
    <w:p w:rsidR="000E20FE" w:rsidRPr="009304B3" w:rsidP="00FA14F6" w14:paraId="14E4C99D" w14:textId="77777777">
      <w:pPr>
        <w:tabs>
          <w:tab w:val="left" w:pos="-1080"/>
          <w:tab w:val="left" w:pos="-720"/>
          <w:tab w:val="left" w:pos="450"/>
          <w:tab w:val="left" w:pos="720"/>
        </w:tabs>
        <w:rPr>
          <w:sz w:val="22"/>
          <w:szCs w:val="22"/>
        </w:rPr>
      </w:pPr>
    </w:p>
    <w:p w:rsidR="00FA14F6" w:rsidRPr="00337D31" w:rsidP="00FA14F6" w14:paraId="7D8F71C8" w14:textId="77777777">
      <w:pPr>
        <w:tabs>
          <w:tab w:val="left" w:pos="-1080"/>
          <w:tab w:val="left" w:pos="-720"/>
          <w:tab w:val="left" w:pos="450"/>
          <w:tab w:val="left" w:pos="720"/>
        </w:tabs>
        <w:rPr>
          <w:b/>
          <w:sz w:val="24"/>
          <w:szCs w:val="24"/>
        </w:rPr>
      </w:pPr>
      <w:r w:rsidRPr="00337D31">
        <w:rPr>
          <w:b/>
          <w:sz w:val="24"/>
          <w:szCs w:val="24"/>
        </w:rPr>
        <w:t>15.</w:t>
      </w:r>
      <w:r w:rsidRPr="00337D31">
        <w:rPr>
          <w:b/>
          <w:sz w:val="24"/>
          <w:szCs w:val="24"/>
        </w:rPr>
        <w:tab/>
        <w:t>Explain the reasons for any program changes or adjustments in hour or cost burden.</w:t>
      </w:r>
    </w:p>
    <w:p w:rsidR="00FA14F6" w:rsidRPr="00337D31" w:rsidP="00FA14F6" w14:paraId="030D0710" w14:textId="77777777">
      <w:pPr>
        <w:tabs>
          <w:tab w:val="left" w:pos="-1080"/>
          <w:tab w:val="left" w:pos="-720"/>
          <w:tab w:val="left" w:pos="450"/>
          <w:tab w:val="left" w:pos="720"/>
        </w:tabs>
        <w:rPr>
          <w:sz w:val="24"/>
          <w:szCs w:val="24"/>
        </w:rPr>
      </w:pPr>
    </w:p>
    <w:p w:rsidR="00FA14F6" w:rsidP="00FA14F6" w14:paraId="5961BD09" w14:textId="46365A25">
      <w:pPr>
        <w:tabs>
          <w:tab w:val="left" w:pos="-1080"/>
          <w:tab w:val="left" w:pos="-720"/>
          <w:tab w:val="left" w:pos="450"/>
          <w:tab w:val="left" w:pos="720"/>
        </w:tabs>
        <w:rPr>
          <w:sz w:val="24"/>
          <w:szCs w:val="24"/>
        </w:rPr>
      </w:pPr>
      <w:r w:rsidRPr="00337D31">
        <w:rPr>
          <w:sz w:val="24"/>
          <w:szCs w:val="24"/>
        </w:rPr>
        <w:t xml:space="preserve">This is a new information collection, required by statute. </w:t>
      </w:r>
    </w:p>
    <w:p w:rsidR="00561FCF" w:rsidP="00FA14F6" w14:paraId="0D889FD5" w14:textId="77777777">
      <w:pPr>
        <w:tabs>
          <w:tab w:val="left" w:pos="-1080"/>
          <w:tab w:val="left" w:pos="-720"/>
          <w:tab w:val="left" w:pos="450"/>
          <w:tab w:val="left" w:pos="720"/>
        </w:tabs>
        <w:rPr>
          <w:sz w:val="24"/>
          <w:szCs w:val="24"/>
        </w:rPr>
      </w:pPr>
    </w:p>
    <w:p w:rsidR="00561FCF" w:rsidRPr="00337D31" w:rsidP="00FA14F6" w14:paraId="37BB6907" w14:textId="4744B692">
      <w:pPr>
        <w:tabs>
          <w:tab w:val="left" w:pos="-1080"/>
          <w:tab w:val="left" w:pos="-720"/>
          <w:tab w:val="left" w:pos="450"/>
          <w:tab w:val="left" w:pos="720"/>
        </w:tabs>
        <w:rPr>
          <w:sz w:val="24"/>
          <w:szCs w:val="24"/>
        </w:rPr>
      </w:pPr>
      <w:r w:rsidRPr="00561FCF">
        <w:rPr>
          <w:sz w:val="24"/>
          <w:szCs w:val="24"/>
        </w:rPr>
        <w:t>The Department will establish a Privacy Act system of records; and submit a non-substantive change request in order to update the Privacy Act information within ROCIS.</w:t>
      </w:r>
    </w:p>
    <w:p w:rsidR="00FA14F6" w:rsidRPr="00337D31" w:rsidP="00FA14F6" w14:paraId="4F060104" w14:textId="5360B07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00FA14F6" w:rsidRPr="00337D31" w:rsidP="00FA14F6" w14:paraId="3461E606" w14:textId="77777777">
      <w:pPr>
        <w:tabs>
          <w:tab w:val="left" w:pos="-1080"/>
          <w:tab w:val="left" w:pos="-720"/>
          <w:tab w:val="left" w:pos="450"/>
          <w:tab w:val="left" w:pos="720"/>
        </w:tabs>
        <w:rPr>
          <w:b/>
          <w:sz w:val="24"/>
          <w:szCs w:val="24"/>
        </w:rPr>
      </w:pPr>
      <w:r w:rsidRPr="00337D31">
        <w:rPr>
          <w:b/>
          <w:sz w:val="24"/>
          <w:szCs w:val="24"/>
        </w:rPr>
        <w:t>16.</w:t>
      </w:r>
      <w:r w:rsidRPr="00337D31">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A14F6" w:rsidRPr="00337D31" w:rsidP="00FA14F6" w14:paraId="2AC2396A" w14:textId="77777777">
      <w:pPr>
        <w:tabs>
          <w:tab w:val="left" w:pos="-1080"/>
          <w:tab w:val="left" w:pos="-720"/>
          <w:tab w:val="left" w:pos="450"/>
          <w:tab w:val="left" w:pos="720"/>
        </w:tabs>
        <w:rPr>
          <w:sz w:val="24"/>
          <w:szCs w:val="24"/>
        </w:rPr>
      </w:pPr>
    </w:p>
    <w:p w:rsidR="00FA14F6" w:rsidRPr="00337D31" w:rsidP="00FA14F6" w14:paraId="78118215" w14:textId="442F09DB">
      <w:pPr>
        <w:tabs>
          <w:tab w:val="left" w:pos="-1080"/>
          <w:tab w:val="left" w:pos="-720"/>
          <w:tab w:val="left" w:pos="450"/>
          <w:tab w:val="left" w:pos="720"/>
        </w:tabs>
        <w:rPr>
          <w:sz w:val="24"/>
          <w:szCs w:val="24"/>
        </w:rPr>
      </w:pPr>
      <w:r w:rsidRPr="00337D31">
        <w:rPr>
          <w:sz w:val="24"/>
          <w:szCs w:val="24"/>
        </w:rPr>
        <w:t xml:space="preserve">There are no plans for publication of the results of these information collections.  </w:t>
      </w:r>
    </w:p>
    <w:p w:rsidR="00FA14F6" w:rsidRPr="00337D31" w:rsidP="00FA14F6" w14:paraId="52B8690C" w14:textId="77777777">
      <w:pPr>
        <w:tabs>
          <w:tab w:val="left" w:pos="-1080"/>
          <w:tab w:val="left" w:pos="-720"/>
          <w:tab w:val="left" w:pos="450"/>
          <w:tab w:val="left" w:pos="720"/>
        </w:tabs>
        <w:rPr>
          <w:sz w:val="24"/>
          <w:szCs w:val="24"/>
        </w:rPr>
      </w:pPr>
    </w:p>
    <w:p w:rsidR="00FA14F6" w:rsidRPr="00337D31" w:rsidP="00FA14F6" w14:paraId="07A2D04C" w14:textId="77777777">
      <w:pPr>
        <w:tabs>
          <w:tab w:val="left" w:pos="-1080"/>
          <w:tab w:val="left" w:pos="-720"/>
          <w:tab w:val="left" w:pos="450"/>
          <w:tab w:val="left" w:pos="720"/>
        </w:tabs>
        <w:rPr>
          <w:b/>
          <w:sz w:val="24"/>
          <w:szCs w:val="24"/>
        </w:rPr>
      </w:pPr>
      <w:r w:rsidRPr="00337D31">
        <w:rPr>
          <w:b/>
          <w:sz w:val="24"/>
          <w:szCs w:val="24"/>
        </w:rPr>
        <w:t>17.</w:t>
      </w:r>
      <w:r w:rsidRPr="00337D31">
        <w:rPr>
          <w:b/>
          <w:sz w:val="24"/>
          <w:szCs w:val="24"/>
        </w:rPr>
        <w:tab/>
        <w:t>If seeking approval to not display the expiration date for OMB approval of the information collection, explain the reasons that display would be inappropriate.</w:t>
      </w:r>
    </w:p>
    <w:p w:rsidR="00FA14F6" w:rsidRPr="00337D31" w:rsidP="00FA14F6" w14:paraId="0C1DAC69" w14:textId="77777777">
      <w:pPr>
        <w:tabs>
          <w:tab w:val="left" w:pos="-1080"/>
          <w:tab w:val="left" w:pos="-720"/>
          <w:tab w:val="left" w:pos="450"/>
          <w:tab w:val="left" w:pos="720"/>
        </w:tabs>
        <w:rPr>
          <w:sz w:val="24"/>
          <w:szCs w:val="24"/>
        </w:rPr>
      </w:pPr>
    </w:p>
    <w:p w:rsidR="00FA14F6" w:rsidRPr="00337D31" w:rsidP="00FA14F6" w14:paraId="6696ED6D" w14:textId="25E4F8EA">
      <w:pPr>
        <w:tabs>
          <w:tab w:val="left" w:pos="-1080"/>
          <w:tab w:val="left" w:pos="-720"/>
          <w:tab w:val="left" w:pos="450"/>
          <w:tab w:val="left" w:pos="720"/>
        </w:tabs>
        <w:rPr>
          <w:sz w:val="24"/>
          <w:szCs w:val="24"/>
        </w:rPr>
      </w:pPr>
      <w:r w:rsidRPr="00337D31">
        <w:rPr>
          <w:sz w:val="24"/>
          <w:szCs w:val="24"/>
        </w:rPr>
        <w:t>We will display the OMB Control Number and expiration date on appropriate materials.</w:t>
      </w:r>
    </w:p>
    <w:p w:rsidR="00FA14F6" w:rsidRPr="00337D31" w:rsidP="00FA14F6" w14:paraId="6BA9845C" w14:textId="11A1C1CD">
      <w:pPr>
        <w:tabs>
          <w:tab w:val="left" w:pos="-1080"/>
          <w:tab w:val="left" w:pos="-720"/>
          <w:tab w:val="left" w:pos="450"/>
          <w:tab w:val="left" w:pos="720"/>
        </w:tabs>
        <w:rPr>
          <w:sz w:val="24"/>
          <w:szCs w:val="24"/>
        </w:rPr>
      </w:pPr>
    </w:p>
    <w:p w:rsidR="00FA14F6" w:rsidRPr="00337D31" w:rsidP="00FA14F6" w14:paraId="6147A1C0" w14:textId="77777777">
      <w:pPr>
        <w:tabs>
          <w:tab w:val="left" w:pos="-1080"/>
          <w:tab w:val="left" w:pos="-720"/>
          <w:tab w:val="left" w:pos="450"/>
          <w:tab w:val="left" w:pos="720"/>
        </w:tabs>
        <w:rPr>
          <w:b/>
          <w:sz w:val="24"/>
          <w:szCs w:val="24"/>
        </w:rPr>
      </w:pPr>
      <w:r w:rsidRPr="00337D31">
        <w:rPr>
          <w:b/>
          <w:sz w:val="24"/>
          <w:szCs w:val="24"/>
        </w:rPr>
        <w:t>18.</w:t>
      </w:r>
      <w:r w:rsidRPr="00337D31">
        <w:rPr>
          <w:b/>
          <w:sz w:val="24"/>
          <w:szCs w:val="24"/>
        </w:rPr>
        <w:tab/>
        <w:t>Explain each exception to the topics of the certification statement identified in "Certification for Paperwork Reduction Act Submissions."</w:t>
      </w:r>
    </w:p>
    <w:p w:rsidR="00FA14F6" w:rsidRPr="00337D31" w:rsidP="00FA14F6" w14:paraId="141524FC" w14:textId="77777777">
      <w:pPr>
        <w:tabs>
          <w:tab w:val="left" w:pos="-1080"/>
          <w:tab w:val="left" w:pos="-720"/>
          <w:tab w:val="left" w:pos="450"/>
          <w:tab w:val="left" w:pos="720"/>
        </w:tabs>
        <w:rPr>
          <w:sz w:val="24"/>
          <w:szCs w:val="24"/>
        </w:rPr>
      </w:pPr>
    </w:p>
    <w:p w:rsidR="00251281" w:rsidRPr="00337D31" w:rsidP="00B100EF" w14:paraId="15A5F88A" w14:textId="014DC63B">
      <w:pPr>
        <w:tabs>
          <w:tab w:val="left" w:pos="-1080"/>
          <w:tab w:val="left" w:pos="-720"/>
          <w:tab w:val="left" w:pos="450"/>
          <w:tab w:val="left" w:pos="720"/>
        </w:tabs>
        <w:rPr>
          <w:sz w:val="24"/>
          <w:szCs w:val="24"/>
        </w:rPr>
      </w:pPr>
      <w:r w:rsidRPr="00337D31">
        <w:rPr>
          <w:sz w:val="24"/>
          <w:szCs w:val="24"/>
        </w:rPr>
        <w:t>There are no exceptions to the certification statement.</w:t>
      </w:r>
    </w:p>
    <w:p w:rsidR="008C4555" w:rsidRPr="009304B3" w:rsidP="00B100EF" w14:paraId="0EEF8A90" w14:textId="77777777">
      <w:pPr>
        <w:tabs>
          <w:tab w:val="left" w:pos="-1080"/>
          <w:tab w:val="left" w:pos="-720"/>
          <w:tab w:val="left" w:pos="450"/>
          <w:tab w:val="left" w:pos="720"/>
        </w:tabs>
        <w:rPr>
          <w:sz w:val="22"/>
          <w:szCs w:val="22"/>
        </w:rPr>
      </w:pPr>
    </w:p>
    <w:sectPr w:rsidSect="00D95C65">
      <w:footerReference w:type="default" r:id="rId5"/>
      <w:type w:val="continuous"/>
      <w:pgSz w:w="12240" w:h="15840"/>
      <w:pgMar w:top="1440" w:right="1440" w:bottom="720" w:left="1440" w:header="1440" w:footer="100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elior">
    <w:altName w:val="Times New Roman"/>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3E4F" w:rsidRPr="00337D31" w:rsidP="00B50214" w14:paraId="6ACE4718" w14:textId="52ED9711">
    <w:pPr>
      <w:pStyle w:val="Footer"/>
      <w:jc w:val="center"/>
      <w:rPr>
        <w:sz w:val="22"/>
        <w:szCs w:val="22"/>
      </w:rPr>
    </w:pPr>
    <w:r w:rsidRPr="00337D31">
      <w:rPr>
        <w:sz w:val="22"/>
        <w:szCs w:val="22"/>
      </w:rPr>
      <w:t xml:space="preserve">- </w:t>
    </w:r>
    <w:r w:rsidRPr="00337D31">
      <w:rPr>
        <w:sz w:val="22"/>
        <w:szCs w:val="22"/>
      </w:rPr>
      <w:fldChar w:fldCharType="begin"/>
    </w:r>
    <w:r w:rsidRPr="00337D31">
      <w:rPr>
        <w:sz w:val="22"/>
        <w:szCs w:val="22"/>
      </w:rPr>
      <w:instrText xml:space="preserve"> PAGE    \* MERGEFORMAT </w:instrText>
    </w:r>
    <w:r w:rsidRPr="00337D31">
      <w:rPr>
        <w:sz w:val="22"/>
        <w:szCs w:val="22"/>
      </w:rPr>
      <w:fldChar w:fldCharType="separate"/>
    </w:r>
    <w:r w:rsidRPr="00337D31" w:rsidR="00CC7507">
      <w:rPr>
        <w:noProof/>
        <w:sz w:val="22"/>
        <w:szCs w:val="22"/>
      </w:rPr>
      <w:t>7</w:t>
    </w:r>
    <w:r w:rsidRPr="00337D31">
      <w:rPr>
        <w:noProof/>
        <w:sz w:val="22"/>
        <w:szCs w:val="22"/>
      </w:rPr>
      <w:fldChar w:fldCharType="end"/>
    </w:r>
    <w:r w:rsidRPr="00337D31">
      <w:rPr>
        <w:sz w:val="22"/>
        <w:szCs w:val="22"/>
      </w:rP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364714"/>
    <w:multiLevelType w:val="hybridMultilevel"/>
    <w:tmpl w:val="4DA882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A11E30"/>
    <w:multiLevelType w:val="hybridMultilevel"/>
    <w:tmpl w:val="25B28F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DA03577"/>
    <w:multiLevelType w:val="hybridMultilevel"/>
    <w:tmpl w:val="61E068C6"/>
    <w:lvl w:ilvl="0">
      <w:start w:val="1"/>
      <w:numFmt w:val="bullet"/>
      <w:pStyle w:val="ListParagraph"/>
      <w:lvlText w:val=""/>
      <w:lvlJc w:val="left"/>
      <w:pPr>
        <w:ind w:left="720" w:hanging="360"/>
      </w:pPr>
      <w:rPr>
        <w:rFonts w:ascii="Symbol" w:hAnsi="Symbol" w:hint="default"/>
        <w:color w:val="000000" w:themeColor="text1"/>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5C83332"/>
    <w:multiLevelType w:val="hybridMultilevel"/>
    <w:tmpl w:val="9D8C9F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7441B18"/>
    <w:multiLevelType w:val="hybridMultilevel"/>
    <w:tmpl w:val="B05C2B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19A14A2"/>
    <w:multiLevelType w:val="hybridMultilevel"/>
    <w:tmpl w:val="73FAD2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8112796"/>
    <w:multiLevelType w:val="hybridMultilevel"/>
    <w:tmpl w:val="BC84B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AA46135"/>
    <w:multiLevelType w:val="hybridMultilevel"/>
    <w:tmpl w:val="467EE0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C4E0F72"/>
    <w:multiLevelType w:val="hybridMultilevel"/>
    <w:tmpl w:val="A998D8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41E3D3B"/>
    <w:multiLevelType w:val="hybridMultilevel"/>
    <w:tmpl w:val="723A9E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6BE728C"/>
    <w:multiLevelType w:val="hybridMultilevel"/>
    <w:tmpl w:val="6D34C656"/>
    <w:lvl w:ilvl="0">
      <w:start w:val="381"/>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8A61514"/>
    <w:multiLevelType w:val="hybridMultilevel"/>
    <w:tmpl w:val="E6CE27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D671299"/>
    <w:multiLevelType w:val="hybridMultilevel"/>
    <w:tmpl w:val="5F08129A"/>
    <w:lvl w:ilvl="0">
      <w:start w:val="381"/>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1567A8B"/>
    <w:multiLevelType w:val="hybridMultilevel"/>
    <w:tmpl w:val="F7E2338A"/>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2BE71FD"/>
    <w:multiLevelType w:val="hybridMultilevel"/>
    <w:tmpl w:val="8CAE5378"/>
    <w:lvl w:ilvl="0">
      <w:start w:val="381"/>
      <w:numFmt w:val="bullet"/>
      <w:lvlText w:val="•"/>
      <w:lvlJc w:val="left"/>
      <w:pPr>
        <w:ind w:left="1080" w:hanging="360"/>
      </w:pPr>
      <w:rPr>
        <w:rFonts w:ascii="Arial" w:hAnsi="Arial" w:eastAsiaTheme="minorHAnsi"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62EA0905"/>
    <w:multiLevelType w:val="hybridMultilevel"/>
    <w:tmpl w:val="3FB8D8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6843411"/>
    <w:multiLevelType w:val="hybridMultilevel"/>
    <w:tmpl w:val="F5D465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7462688"/>
    <w:multiLevelType w:val="hybridMultilevel"/>
    <w:tmpl w:val="E4D0A3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774256E"/>
    <w:multiLevelType w:val="hybridMultilevel"/>
    <w:tmpl w:val="C81213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D9D6CD8"/>
    <w:multiLevelType w:val="hybridMultilevel"/>
    <w:tmpl w:val="D5FEED48"/>
    <w:lvl w:ilvl="0">
      <w:start w:val="1"/>
      <w:numFmt w:val="bullet"/>
      <w:lvlText w:val=""/>
      <w:lvlJc w:val="left"/>
      <w:pPr>
        <w:ind w:left="720" w:hanging="360"/>
      </w:pPr>
      <w:rPr>
        <w:rFonts w:ascii="Wingdings" w:hAnsi="Wingdings" w:hint="default"/>
        <w:color w:val="000000" w:themeColor="tex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BB17D75"/>
    <w:multiLevelType w:val="hybridMultilevel"/>
    <w:tmpl w:val="294C8C5E"/>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71740648">
    <w:abstractNumId w:val="4"/>
  </w:num>
  <w:num w:numId="2" w16cid:durableId="1549681476">
    <w:abstractNumId w:val="15"/>
  </w:num>
  <w:num w:numId="3" w16cid:durableId="113866796">
    <w:abstractNumId w:val="11"/>
  </w:num>
  <w:num w:numId="4" w16cid:durableId="1050810188">
    <w:abstractNumId w:val="10"/>
  </w:num>
  <w:num w:numId="5" w16cid:durableId="460222137">
    <w:abstractNumId w:val="14"/>
  </w:num>
  <w:num w:numId="6" w16cid:durableId="203059429">
    <w:abstractNumId w:val="12"/>
  </w:num>
  <w:num w:numId="7" w16cid:durableId="1792285724">
    <w:abstractNumId w:val="9"/>
  </w:num>
  <w:num w:numId="8" w16cid:durableId="1789275946">
    <w:abstractNumId w:val="5"/>
  </w:num>
  <w:num w:numId="9" w16cid:durableId="1982808872">
    <w:abstractNumId w:val="17"/>
  </w:num>
  <w:num w:numId="10" w16cid:durableId="310983715">
    <w:abstractNumId w:val="7"/>
  </w:num>
  <w:num w:numId="11" w16cid:durableId="19863696">
    <w:abstractNumId w:val="0"/>
  </w:num>
  <w:num w:numId="12" w16cid:durableId="1932884170">
    <w:abstractNumId w:val="6"/>
  </w:num>
  <w:num w:numId="13" w16cid:durableId="1315910204">
    <w:abstractNumId w:val="20"/>
  </w:num>
  <w:num w:numId="14" w16cid:durableId="86539930">
    <w:abstractNumId w:val="1"/>
  </w:num>
  <w:num w:numId="15" w16cid:durableId="1031803854">
    <w:abstractNumId w:val="3"/>
  </w:num>
  <w:num w:numId="16" w16cid:durableId="103774604">
    <w:abstractNumId w:val="8"/>
  </w:num>
  <w:num w:numId="17" w16cid:durableId="251815066">
    <w:abstractNumId w:val="8"/>
  </w:num>
  <w:num w:numId="18" w16cid:durableId="488979536">
    <w:abstractNumId w:val="8"/>
  </w:num>
  <w:num w:numId="19" w16cid:durableId="1267074720">
    <w:abstractNumId w:val="8"/>
  </w:num>
  <w:num w:numId="20" w16cid:durableId="1690644187">
    <w:abstractNumId w:val="8"/>
  </w:num>
  <w:num w:numId="21" w16cid:durableId="1809932432">
    <w:abstractNumId w:val="8"/>
  </w:num>
  <w:num w:numId="22" w16cid:durableId="815530564">
    <w:abstractNumId w:val="18"/>
  </w:num>
  <w:num w:numId="23" w16cid:durableId="1685786551">
    <w:abstractNumId w:val="13"/>
  </w:num>
  <w:num w:numId="24" w16cid:durableId="77943178">
    <w:abstractNumId w:val="8"/>
  </w:num>
  <w:num w:numId="25" w16cid:durableId="58289131">
    <w:abstractNumId w:val="8"/>
  </w:num>
  <w:num w:numId="26" w16cid:durableId="1698695219">
    <w:abstractNumId w:val="8"/>
  </w:num>
  <w:num w:numId="27" w16cid:durableId="926579858">
    <w:abstractNumId w:val="18"/>
  </w:num>
  <w:num w:numId="28" w16cid:durableId="1194226471">
    <w:abstractNumId w:val="16"/>
  </w:num>
  <w:num w:numId="29" w16cid:durableId="2082605180">
    <w:abstractNumId w:val="19"/>
  </w:num>
  <w:num w:numId="30" w16cid:durableId="819805237">
    <w:abstractNumId w:val="2"/>
  </w:num>
  <w:num w:numId="31" w16cid:durableId="48236518">
    <w:abstractNumId w:val="2"/>
  </w:num>
  <w:num w:numId="32" w16cid:durableId="651056947">
    <w:abstractNumId w:val="2"/>
  </w:num>
  <w:num w:numId="33" w16cid:durableId="641279035">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embedSystemFonts/>
  <w:bordersDoNotSurroundHeader/>
  <w:bordersDoNotSurroundFooter/>
  <w:proofState w:spelling="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1E9"/>
    <w:rsid w:val="00007754"/>
    <w:rsid w:val="00013700"/>
    <w:rsid w:val="000164E5"/>
    <w:rsid w:val="000200DB"/>
    <w:rsid w:val="00020495"/>
    <w:rsid w:val="00021326"/>
    <w:rsid w:val="000232ED"/>
    <w:rsid w:val="000257C8"/>
    <w:rsid w:val="00026233"/>
    <w:rsid w:val="000354F6"/>
    <w:rsid w:val="000371B6"/>
    <w:rsid w:val="0004151E"/>
    <w:rsid w:val="00042392"/>
    <w:rsid w:val="00051E31"/>
    <w:rsid w:val="0005457F"/>
    <w:rsid w:val="00054781"/>
    <w:rsid w:val="000578F0"/>
    <w:rsid w:val="000645E7"/>
    <w:rsid w:val="00066A81"/>
    <w:rsid w:val="00067BE7"/>
    <w:rsid w:val="000769E4"/>
    <w:rsid w:val="00076A67"/>
    <w:rsid w:val="00081418"/>
    <w:rsid w:val="00083165"/>
    <w:rsid w:val="0008425D"/>
    <w:rsid w:val="000904E2"/>
    <w:rsid w:val="00093EF6"/>
    <w:rsid w:val="000A0E46"/>
    <w:rsid w:val="000A107D"/>
    <w:rsid w:val="000A3002"/>
    <w:rsid w:val="000A71C0"/>
    <w:rsid w:val="000C1A11"/>
    <w:rsid w:val="000C1F23"/>
    <w:rsid w:val="000C47C1"/>
    <w:rsid w:val="000C72DC"/>
    <w:rsid w:val="000D3B13"/>
    <w:rsid w:val="000D424A"/>
    <w:rsid w:val="000D4ABA"/>
    <w:rsid w:val="000E1647"/>
    <w:rsid w:val="000E20FE"/>
    <w:rsid w:val="000E3443"/>
    <w:rsid w:val="000E3B0D"/>
    <w:rsid w:val="000E7116"/>
    <w:rsid w:val="000F1C17"/>
    <w:rsid w:val="000F3AF1"/>
    <w:rsid w:val="00110115"/>
    <w:rsid w:val="00110DEF"/>
    <w:rsid w:val="0012012C"/>
    <w:rsid w:val="001214C5"/>
    <w:rsid w:val="00126B12"/>
    <w:rsid w:val="00127CFC"/>
    <w:rsid w:val="0013285D"/>
    <w:rsid w:val="0013289C"/>
    <w:rsid w:val="00136E5E"/>
    <w:rsid w:val="001428C2"/>
    <w:rsid w:val="00146F80"/>
    <w:rsid w:val="0015017C"/>
    <w:rsid w:val="0015130F"/>
    <w:rsid w:val="00162B02"/>
    <w:rsid w:val="00165FE6"/>
    <w:rsid w:val="00166701"/>
    <w:rsid w:val="001667A2"/>
    <w:rsid w:val="00173875"/>
    <w:rsid w:val="00177647"/>
    <w:rsid w:val="00177B2E"/>
    <w:rsid w:val="00180CC2"/>
    <w:rsid w:val="001836ED"/>
    <w:rsid w:val="001910D5"/>
    <w:rsid w:val="0019175C"/>
    <w:rsid w:val="00191DED"/>
    <w:rsid w:val="0019537F"/>
    <w:rsid w:val="001961D9"/>
    <w:rsid w:val="001A1FE3"/>
    <w:rsid w:val="001A2AD0"/>
    <w:rsid w:val="001A2D18"/>
    <w:rsid w:val="001A5D6D"/>
    <w:rsid w:val="001B7608"/>
    <w:rsid w:val="001C7E72"/>
    <w:rsid w:val="001D18CE"/>
    <w:rsid w:val="001D7FB3"/>
    <w:rsid w:val="001E2A69"/>
    <w:rsid w:val="001E2C2C"/>
    <w:rsid w:val="001F2F7D"/>
    <w:rsid w:val="001F3E43"/>
    <w:rsid w:val="001F737F"/>
    <w:rsid w:val="00201ABC"/>
    <w:rsid w:val="0020517D"/>
    <w:rsid w:val="00212743"/>
    <w:rsid w:val="00215CD4"/>
    <w:rsid w:val="0022430F"/>
    <w:rsid w:val="002266F0"/>
    <w:rsid w:val="002315D5"/>
    <w:rsid w:val="00233715"/>
    <w:rsid w:val="00235220"/>
    <w:rsid w:val="0023641A"/>
    <w:rsid w:val="0024238B"/>
    <w:rsid w:val="00242A5B"/>
    <w:rsid w:val="00242E84"/>
    <w:rsid w:val="00244498"/>
    <w:rsid w:val="002462FE"/>
    <w:rsid w:val="00246A07"/>
    <w:rsid w:val="00247A82"/>
    <w:rsid w:val="00251281"/>
    <w:rsid w:val="00251A2D"/>
    <w:rsid w:val="00252C4A"/>
    <w:rsid w:val="0025735F"/>
    <w:rsid w:val="00260245"/>
    <w:rsid w:val="00261C5E"/>
    <w:rsid w:val="00261E40"/>
    <w:rsid w:val="00264CB2"/>
    <w:rsid w:val="00271294"/>
    <w:rsid w:val="00275182"/>
    <w:rsid w:val="0027702E"/>
    <w:rsid w:val="0027735F"/>
    <w:rsid w:val="002801BB"/>
    <w:rsid w:val="00282D34"/>
    <w:rsid w:val="00284E49"/>
    <w:rsid w:val="00293E2E"/>
    <w:rsid w:val="00295103"/>
    <w:rsid w:val="002A393F"/>
    <w:rsid w:val="002B34A3"/>
    <w:rsid w:val="002B640C"/>
    <w:rsid w:val="002B67AF"/>
    <w:rsid w:val="002B75B8"/>
    <w:rsid w:val="002C068D"/>
    <w:rsid w:val="002C325E"/>
    <w:rsid w:val="002C7D39"/>
    <w:rsid w:val="002C7F2B"/>
    <w:rsid w:val="002D064C"/>
    <w:rsid w:val="002D1721"/>
    <w:rsid w:val="002D2859"/>
    <w:rsid w:val="002D5055"/>
    <w:rsid w:val="002D53D6"/>
    <w:rsid w:val="002D5421"/>
    <w:rsid w:val="002D7F49"/>
    <w:rsid w:val="002E1057"/>
    <w:rsid w:val="002E2847"/>
    <w:rsid w:val="002E3CC5"/>
    <w:rsid w:val="002E5D13"/>
    <w:rsid w:val="002E79EA"/>
    <w:rsid w:val="002F05A1"/>
    <w:rsid w:val="002F7C35"/>
    <w:rsid w:val="00301CA4"/>
    <w:rsid w:val="00302AB3"/>
    <w:rsid w:val="00304EC5"/>
    <w:rsid w:val="00310259"/>
    <w:rsid w:val="003105AC"/>
    <w:rsid w:val="00316FCB"/>
    <w:rsid w:val="00320BE2"/>
    <w:rsid w:val="00321A20"/>
    <w:rsid w:val="00325840"/>
    <w:rsid w:val="00327210"/>
    <w:rsid w:val="00331AEB"/>
    <w:rsid w:val="00334693"/>
    <w:rsid w:val="003372BE"/>
    <w:rsid w:val="003376EF"/>
    <w:rsid w:val="00337D31"/>
    <w:rsid w:val="00341EB3"/>
    <w:rsid w:val="0035047D"/>
    <w:rsid w:val="0035088B"/>
    <w:rsid w:val="00352210"/>
    <w:rsid w:val="003523E7"/>
    <w:rsid w:val="00352E19"/>
    <w:rsid w:val="00353884"/>
    <w:rsid w:val="00355DA9"/>
    <w:rsid w:val="0035705F"/>
    <w:rsid w:val="00366E28"/>
    <w:rsid w:val="00366F05"/>
    <w:rsid w:val="0037186D"/>
    <w:rsid w:val="003752D2"/>
    <w:rsid w:val="00377856"/>
    <w:rsid w:val="00381CBD"/>
    <w:rsid w:val="003874FE"/>
    <w:rsid w:val="00392A13"/>
    <w:rsid w:val="003967D7"/>
    <w:rsid w:val="00396BED"/>
    <w:rsid w:val="003A32FE"/>
    <w:rsid w:val="003A39C7"/>
    <w:rsid w:val="003A3C01"/>
    <w:rsid w:val="003A4B9D"/>
    <w:rsid w:val="003B6CA7"/>
    <w:rsid w:val="003B6D63"/>
    <w:rsid w:val="003C0547"/>
    <w:rsid w:val="003C1054"/>
    <w:rsid w:val="003C134B"/>
    <w:rsid w:val="003C1563"/>
    <w:rsid w:val="003C3292"/>
    <w:rsid w:val="003C3B22"/>
    <w:rsid w:val="003C6415"/>
    <w:rsid w:val="003C7160"/>
    <w:rsid w:val="003D0F56"/>
    <w:rsid w:val="003D1CBF"/>
    <w:rsid w:val="003D673D"/>
    <w:rsid w:val="003E0A2D"/>
    <w:rsid w:val="003E1F5A"/>
    <w:rsid w:val="003E2D08"/>
    <w:rsid w:val="003E7758"/>
    <w:rsid w:val="004057EC"/>
    <w:rsid w:val="00407A57"/>
    <w:rsid w:val="00410966"/>
    <w:rsid w:val="00420980"/>
    <w:rsid w:val="00425E33"/>
    <w:rsid w:val="00425EC4"/>
    <w:rsid w:val="004330B8"/>
    <w:rsid w:val="00433E0F"/>
    <w:rsid w:val="00436C8D"/>
    <w:rsid w:val="004436DE"/>
    <w:rsid w:val="004461F9"/>
    <w:rsid w:val="0044667E"/>
    <w:rsid w:val="004511B0"/>
    <w:rsid w:val="00455B47"/>
    <w:rsid w:val="00463BA1"/>
    <w:rsid w:val="004705A1"/>
    <w:rsid w:val="004751BE"/>
    <w:rsid w:val="00477D60"/>
    <w:rsid w:val="004976CB"/>
    <w:rsid w:val="004A29C6"/>
    <w:rsid w:val="004A6DFA"/>
    <w:rsid w:val="004B1AA7"/>
    <w:rsid w:val="004E103A"/>
    <w:rsid w:val="004E5D99"/>
    <w:rsid w:val="004E5FF4"/>
    <w:rsid w:val="004E79D5"/>
    <w:rsid w:val="004F5D56"/>
    <w:rsid w:val="0051446E"/>
    <w:rsid w:val="00514684"/>
    <w:rsid w:val="00516E68"/>
    <w:rsid w:val="00517FC8"/>
    <w:rsid w:val="00521F4B"/>
    <w:rsid w:val="00525467"/>
    <w:rsid w:val="005255CD"/>
    <w:rsid w:val="00530C31"/>
    <w:rsid w:val="00533259"/>
    <w:rsid w:val="00534DEB"/>
    <w:rsid w:val="00535DF1"/>
    <w:rsid w:val="0054276D"/>
    <w:rsid w:val="00543835"/>
    <w:rsid w:val="00545C80"/>
    <w:rsid w:val="00546C9C"/>
    <w:rsid w:val="0055316E"/>
    <w:rsid w:val="00553B94"/>
    <w:rsid w:val="00561279"/>
    <w:rsid w:val="00561FCF"/>
    <w:rsid w:val="00563071"/>
    <w:rsid w:val="00563D8F"/>
    <w:rsid w:val="00565203"/>
    <w:rsid w:val="00565B1A"/>
    <w:rsid w:val="0057022B"/>
    <w:rsid w:val="005722C5"/>
    <w:rsid w:val="0057664E"/>
    <w:rsid w:val="00582BAE"/>
    <w:rsid w:val="005912A2"/>
    <w:rsid w:val="0059278A"/>
    <w:rsid w:val="0059391C"/>
    <w:rsid w:val="00594EE6"/>
    <w:rsid w:val="00595897"/>
    <w:rsid w:val="00597638"/>
    <w:rsid w:val="005A4476"/>
    <w:rsid w:val="005B0537"/>
    <w:rsid w:val="005B0888"/>
    <w:rsid w:val="005B4A2F"/>
    <w:rsid w:val="005C1062"/>
    <w:rsid w:val="005C2AB1"/>
    <w:rsid w:val="005C3AD0"/>
    <w:rsid w:val="005C629C"/>
    <w:rsid w:val="005C6D62"/>
    <w:rsid w:val="005C6FBA"/>
    <w:rsid w:val="005D2B41"/>
    <w:rsid w:val="005D35A2"/>
    <w:rsid w:val="005D39A7"/>
    <w:rsid w:val="005E0031"/>
    <w:rsid w:val="005E1B02"/>
    <w:rsid w:val="005E3E5D"/>
    <w:rsid w:val="005E5DBF"/>
    <w:rsid w:val="005E6C72"/>
    <w:rsid w:val="005F0DA5"/>
    <w:rsid w:val="005F2B2E"/>
    <w:rsid w:val="005F3A68"/>
    <w:rsid w:val="005F45EC"/>
    <w:rsid w:val="005F52EE"/>
    <w:rsid w:val="005F75AA"/>
    <w:rsid w:val="0060285B"/>
    <w:rsid w:val="006039A7"/>
    <w:rsid w:val="006043C8"/>
    <w:rsid w:val="006054F2"/>
    <w:rsid w:val="00605E99"/>
    <w:rsid w:val="0060758B"/>
    <w:rsid w:val="00607F46"/>
    <w:rsid w:val="006117C9"/>
    <w:rsid w:val="00611871"/>
    <w:rsid w:val="00621044"/>
    <w:rsid w:val="00621FB1"/>
    <w:rsid w:val="00623FAC"/>
    <w:rsid w:val="00624EA8"/>
    <w:rsid w:val="006252B0"/>
    <w:rsid w:val="00625301"/>
    <w:rsid w:val="00632B97"/>
    <w:rsid w:val="00633678"/>
    <w:rsid w:val="00635DD5"/>
    <w:rsid w:val="00643889"/>
    <w:rsid w:val="00644287"/>
    <w:rsid w:val="00645CF6"/>
    <w:rsid w:val="00646605"/>
    <w:rsid w:val="006470A5"/>
    <w:rsid w:val="0065116E"/>
    <w:rsid w:val="0065173D"/>
    <w:rsid w:val="0066083A"/>
    <w:rsid w:val="006616B0"/>
    <w:rsid w:val="00670244"/>
    <w:rsid w:val="006714CA"/>
    <w:rsid w:val="00671FDF"/>
    <w:rsid w:val="006738D3"/>
    <w:rsid w:val="0068034C"/>
    <w:rsid w:val="00681CD3"/>
    <w:rsid w:val="00684E37"/>
    <w:rsid w:val="0068562A"/>
    <w:rsid w:val="0069020B"/>
    <w:rsid w:val="00693B44"/>
    <w:rsid w:val="00693FE4"/>
    <w:rsid w:val="0069501F"/>
    <w:rsid w:val="006A3023"/>
    <w:rsid w:val="006A6BCD"/>
    <w:rsid w:val="006B42E8"/>
    <w:rsid w:val="006B5E89"/>
    <w:rsid w:val="006B7BE1"/>
    <w:rsid w:val="006D3E4F"/>
    <w:rsid w:val="006D484B"/>
    <w:rsid w:val="006D7A63"/>
    <w:rsid w:val="006E339F"/>
    <w:rsid w:val="006E375C"/>
    <w:rsid w:val="006E5135"/>
    <w:rsid w:val="006E545E"/>
    <w:rsid w:val="006F0204"/>
    <w:rsid w:val="00701C0C"/>
    <w:rsid w:val="00704143"/>
    <w:rsid w:val="0070556D"/>
    <w:rsid w:val="00710252"/>
    <w:rsid w:val="00712AF9"/>
    <w:rsid w:val="00713F77"/>
    <w:rsid w:val="00715A8B"/>
    <w:rsid w:val="00715EA7"/>
    <w:rsid w:val="00716E35"/>
    <w:rsid w:val="00721858"/>
    <w:rsid w:val="0072229D"/>
    <w:rsid w:val="00722ED0"/>
    <w:rsid w:val="007421A8"/>
    <w:rsid w:val="00743432"/>
    <w:rsid w:val="007435BA"/>
    <w:rsid w:val="00743EC0"/>
    <w:rsid w:val="00746451"/>
    <w:rsid w:val="00755B57"/>
    <w:rsid w:val="00765B38"/>
    <w:rsid w:val="00767B17"/>
    <w:rsid w:val="00767F58"/>
    <w:rsid w:val="00780C18"/>
    <w:rsid w:val="007851E9"/>
    <w:rsid w:val="00795D54"/>
    <w:rsid w:val="007A4113"/>
    <w:rsid w:val="007B404C"/>
    <w:rsid w:val="007B6583"/>
    <w:rsid w:val="007C0FCA"/>
    <w:rsid w:val="007C1310"/>
    <w:rsid w:val="007C349C"/>
    <w:rsid w:val="007C4B72"/>
    <w:rsid w:val="007D1C6F"/>
    <w:rsid w:val="007D48D6"/>
    <w:rsid w:val="007E21B5"/>
    <w:rsid w:val="007E5234"/>
    <w:rsid w:val="007E5536"/>
    <w:rsid w:val="007F23E8"/>
    <w:rsid w:val="007F371A"/>
    <w:rsid w:val="0080281D"/>
    <w:rsid w:val="00802D4E"/>
    <w:rsid w:val="00804057"/>
    <w:rsid w:val="00804F98"/>
    <w:rsid w:val="008057B6"/>
    <w:rsid w:val="00805A36"/>
    <w:rsid w:val="0081259F"/>
    <w:rsid w:val="008127A7"/>
    <w:rsid w:val="0081703F"/>
    <w:rsid w:val="00821B48"/>
    <w:rsid w:val="00821E03"/>
    <w:rsid w:val="008224EF"/>
    <w:rsid w:val="00823714"/>
    <w:rsid w:val="0082399F"/>
    <w:rsid w:val="0082491F"/>
    <w:rsid w:val="008250C5"/>
    <w:rsid w:val="008255CE"/>
    <w:rsid w:val="0082651F"/>
    <w:rsid w:val="008338BF"/>
    <w:rsid w:val="00834406"/>
    <w:rsid w:val="0083468D"/>
    <w:rsid w:val="008531B7"/>
    <w:rsid w:val="008549C0"/>
    <w:rsid w:val="00856437"/>
    <w:rsid w:val="00856E87"/>
    <w:rsid w:val="00857BD0"/>
    <w:rsid w:val="00861411"/>
    <w:rsid w:val="0086519F"/>
    <w:rsid w:val="00865334"/>
    <w:rsid w:val="00865EDF"/>
    <w:rsid w:val="008708FB"/>
    <w:rsid w:val="00872860"/>
    <w:rsid w:val="00876173"/>
    <w:rsid w:val="00876244"/>
    <w:rsid w:val="0087676F"/>
    <w:rsid w:val="008777EA"/>
    <w:rsid w:val="008810A4"/>
    <w:rsid w:val="00886192"/>
    <w:rsid w:val="008868C4"/>
    <w:rsid w:val="00892143"/>
    <w:rsid w:val="00894A15"/>
    <w:rsid w:val="008A7276"/>
    <w:rsid w:val="008C0C57"/>
    <w:rsid w:val="008C4555"/>
    <w:rsid w:val="008D2D40"/>
    <w:rsid w:val="008D64D0"/>
    <w:rsid w:val="008E0697"/>
    <w:rsid w:val="008F1532"/>
    <w:rsid w:val="00902721"/>
    <w:rsid w:val="009034BC"/>
    <w:rsid w:val="00910154"/>
    <w:rsid w:val="009104D8"/>
    <w:rsid w:val="00912E5D"/>
    <w:rsid w:val="00913960"/>
    <w:rsid w:val="00914375"/>
    <w:rsid w:val="00922C44"/>
    <w:rsid w:val="00925CCB"/>
    <w:rsid w:val="009304B3"/>
    <w:rsid w:val="009305AE"/>
    <w:rsid w:val="00932FBC"/>
    <w:rsid w:val="009332D7"/>
    <w:rsid w:val="00936E70"/>
    <w:rsid w:val="00936FB5"/>
    <w:rsid w:val="009422D3"/>
    <w:rsid w:val="00942873"/>
    <w:rsid w:val="00944C21"/>
    <w:rsid w:val="009512FF"/>
    <w:rsid w:val="0095221C"/>
    <w:rsid w:val="00953D65"/>
    <w:rsid w:val="00955359"/>
    <w:rsid w:val="00957210"/>
    <w:rsid w:val="00974492"/>
    <w:rsid w:val="009845E9"/>
    <w:rsid w:val="00985F5D"/>
    <w:rsid w:val="00993CB2"/>
    <w:rsid w:val="00994B33"/>
    <w:rsid w:val="009A370C"/>
    <w:rsid w:val="009B0241"/>
    <w:rsid w:val="009B11D2"/>
    <w:rsid w:val="009B1CB0"/>
    <w:rsid w:val="009B359F"/>
    <w:rsid w:val="009B4071"/>
    <w:rsid w:val="009C3156"/>
    <w:rsid w:val="009C65A1"/>
    <w:rsid w:val="009E745B"/>
    <w:rsid w:val="009F05FF"/>
    <w:rsid w:val="00A001A1"/>
    <w:rsid w:val="00A06EE2"/>
    <w:rsid w:val="00A116BA"/>
    <w:rsid w:val="00A11A30"/>
    <w:rsid w:val="00A139EF"/>
    <w:rsid w:val="00A146A3"/>
    <w:rsid w:val="00A201AA"/>
    <w:rsid w:val="00A24C94"/>
    <w:rsid w:val="00A36621"/>
    <w:rsid w:val="00A37E51"/>
    <w:rsid w:val="00A45F92"/>
    <w:rsid w:val="00A4752D"/>
    <w:rsid w:val="00A54CB0"/>
    <w:rsid w:val="00A576A0"/>
    <w:rsid w:val="00A623F1"/>
    <w:rsid w:val="00A62522"/>
    <w:rsid w:val="00A62BBB"/>
    <w:rsid w:val="00A639E4"/>
    <w:rsid w:val="00A63B2B"/>
    <w:rsid w:val="00A67C61"/>
    <w:rsid w:val="00A7478D"/>
    <w:rsid w:val="00A81D6F"/>
    <w:rsid w:val="00A8412E"/>
    <w:rsid w:val="00A84804"/>
    <w:rsid w:val="00A84E4C"/>
    <w:rsid w:val="00A84F45"/>
    <w:rsid w:val="00A85B66"/>
    <w:rsid w:val="00A9400B"/>
    <w:rsid w:val="00A940F6"/>
    <w:rsid w:val="00A96343"/>
    <w:rsid w:val="00AA0E02"/>
    <w:rsid w:val="00AA3D8C"/>
    <w:rsid w:val="00AA520A"/>
    <w:rsid w:val="00AA6643"/>
    <w:rsid w:val="00AA737C"/>
    <w:rsid w:val="00AB0EA0"/>
    <w:rsid w:val="00AB13A6"/>
    <w:rsid w:val="00AB42B3"/>
    <w:rsid w:val="00AB508F"/>
    <w:rsid w:val="00AC0AC8"/>
    <w:rsid w:val="00AC0CF6"/>
    <w:rsid w:val="00AC1D2B"/>
    <w:rsid w:val="00AD5363"/>
    <w:rsid w:val="00AD723A"/>
    <w:rsid w:val="00AE2BAA"/>
    <w:rsid w:val="00AE2D01"/>
    <w:rsid w:val="00AF24F3"/>
    <w:rsid w:val="00AF30F3"/>
    <w:rsid w:val="00B07314"/>
    <w:rsid w:val="00B100EF"/>
    <w:rsid w:val="00B1221E"/>
    <w:rsid w:val="00B1493B"/>
    <w:rsid w:val="00B16524"/>
    <w:rsid w:val="00B35B25"/>
    <w:rsid w:val="00B37AB3"/>
    <w:rsid w:val="00B413F3"/>
    <w:rsid w:val="00B50214"/>
    <w:rsid w:val="00B53123"/>
    <w:rsid w:val="00B54871"/>
    <w:rsid w:val="00B601D3"/>
    <w:rsid w:val="00B624D3"/>
    <w:rsid w:val="00B646B4"/>
    <w:rsid w:val="00B64D16"/>
    <w:rsid w:val="00B64D8C"/>
    <w:rsid w:val="00B67340"/>
    <w:rsid w:val="00B70260"/>
    <w:rsid w:val="00B70DBF"/>
    <w:rsid w:val="00B82864"/>
    <w:rsid w:val="00B90DD8"/>
    <w:rsid w:val="00B914AF"/>
    <w:rsid w:val="00B92054"/>
    <w:rsid w:val="00BA45B1"/>
    <w:rsid w:val="00BB233D"/>
    <w:rsid w:val="00BB41F9"/>
    <w:rsid w:val="00BC66D4"/>
    <w:rsid w:val="00BD3B82"/>
    <w:rsid w:val="00BD3CF3"/>
    <w:rsid w:val="00BD4B7D"/>
    <w:rsid w:val="00BD7274"/>
    <w:rsid w:val="00BE351E"/>
    <w:rsid w:val="00BF164A"/>
    <w:rsid w:val="00BF25BC"/>
    <w:rsid w:val="00BF655D"/>
    <w:rsid w:val="00C02D6C"/>
    <w:rsid w:val="00C03EED"/>
    <w:rsid w:val="00C0449A"/>
    <w:rsid w:val="00C04CFC"/>
    <w:rsid w:val="00C14449"/>
    <w:rsid w:val="00C23C46"/>
    <w:rsid w:val="00C24B42"/>
    <w:rsid w:val="00C25B81"/>
    <w:rsid w:val="00C32E2C"/>
    <w:rsid w:val="00C34676"/>
    <w:rsid w:val="00C439A2"/>
    <w:rsid w:val="00C450CA"/>
    <w:rsid w:val="00C5359B"/>
    <w:rsid w:val="00C613F0"/>
    <w:rsid w:val="00C62AB2"/>
    <w:rsid w:val="00C6760D"/>
    <w:rsid w:val="00C73A07"/>
    <w:rsid w:val="00C741F2"/>
    <w:rsid w:val="00C75167"/>
    <w:rsid w:val="00C76B64"/>
    <w:rsid w:val="00C84885"/>
    <w:rsid w:val="00C905AE"/>
    <w:rsid w:val="00C9287C"/>
    <w:rsid w:val="00C9580B"/>
    <w:rsid w:val="00C96C74"/>
    <w:rsid w:val="00C970C0"/>
    <w:rsid w:val="00C97A38"/>
    <w:rsid w:val="00CA2E43"/>
    <w:rsid w:val="00CA3843"/>
    <w:rsid w:val="00CB244C"/>
    <w:rsid w:val="00CB58C8"/>
    <w:rsid w:val="00CB630C"/>
    <w:rsid w:val="00CC2170"/>
    <w:rsid w:val="00CC2BC9"/>
    <w:rsid w:val="00CC32CF"/>
    <w:rsid w:val="00CC50A5"/>
    <w:rsid w:val="00CC7507"/>
    <w:rsid w:val="00CD0110"/>
    <w:rsid w:val="00CD114D"/>
    <w:rsid w:val="00CD2CBF"/>
    <w:rsid w:val="00CD3144"/>
    <w:rsid w:val="00CE2396"/>
    <w:rsid w:val="00CE3524"/>
    <w:rsid w:val="00CE42CA"/>
    <w:rsid w:val="00CF06D4"/>
    <w:rsid w:val="00CF29E4"/>
    <w:rsid w:val="00CF4C96"/>
    <w:rsid w:val="00D01828"/>
    <w:rsid w:val="00D06569"/>
    <w:rsid w:val="00D1369A"/>
    <w:rsid w:val="00D165E1"/>
    <w:rsid w:val="00D23170"/>
    <w:rsid w:val="00D24947"/>
    <w:rsid w:val="00D256D6"/>
    <w:rsid w:val="00D26D49"/>
    <w:rsid w:val="00D351D1"/>
    <w:rsid w:val="00D42572"/>
    <w:rsid w:val="00D46426"/>
    <w:rsid w:val="00D5010C"/>
    <w:rsid w:val="00D50392"/>
    <w:rsid w:val="00D521E4"/>
    <w:rsid w:val="00D57284"/>
    <w:rsid w:val="00D61F07"/>
    <w:rsid w:val="00D65955"/>
    <w:rsid w:val="00D72F7E"/>
    <w:rsid w:val="00D74D6B"/>
    <w:rsid w:val="00D75DAA"/>
    <w:rsid w:val="00D76C64"/>
    <w:rsid w:val="00D80143"/>
    <w:rsid w:val="00D814CD"/>
    <w:rsid w:val="00D82547"/>
    <w:rsid w:val="00D8345C"/>
    <w:rsid w:val="00D83DA4"/>
    <w:rsid w:val="00D85F5A"/>
    <w:rsid w:val="00D86778"/>
    <w:rsid w:val="00D86B0D"/>
    <w:rsid w:val="00D93CAC"/>
    <w:rsid w:val="00D94029"/>
    <w:rsid w:val="00D95C65"/>
    <w:rsid w:val="00D95EFF"/>
    <w:rsid w:val="00D962FF"/>
    <w:rsid w:val="00DA37C1"/>
    <w:rsid w:val="00DB1875"/>
    <w:rsid w:val="00DB712E"/>
    <w:rsid w:val="00DB7B62"/>
    <w:rsid w:val="00DC05ED"/>
    <w:rsid w:val="00DC6C06"/>
    <w:rsid w:val="00DC7202"/>
    <w:rsid w:val="00DC74E3"/>
    <w:rsid w:val="00DD74DE"/>
    <w:rsid w:val="00DE1FFE"/>
    <w:rsid w:val="00DE365F"/>
    <w:rsid w:val="00DE75DA"/>
    <w:rsid w:val="00DE7630"/>
    <w:rsid w:val="00DF7C7D"/>
    <w:rsid w:val="00E04E5E"/>
    <w:rsid w:val="00E10191"/>
    <w:rsid w:val="00E118CB"/>
    <w:rsid w:val="00E13DBB"/>
    <w:rsid w:val="00E141EB"/>
    <w:rsid w:val="00E249C8"/>
    <w:rsid w:val="00E26FB0"/>
    <w:rsid w:val="00E3372C"/>
    <w:rsid w:val="00E33F5C"/>
    <w:rsid w:val="00E3471B"/>
    <w:rsid w:val="00E371CC"/>
    <w:rsid w:val="00E43F18"/>
    <w:rsid w:val="00E47248"/>
    <w:rsid w:val="00E52DD2"/>
    <w:rsid w:val="00E547CB"/>
    <w:rsid w:val="00E55F51"/>
    <w:rsid w:val="00E56122"/>
    <w:rsid w:val="00E6013B"/>
    <w:rsid w:val="00E612F7"/>
    <w:rsid w:val="00E62FFD"/>
    <w:rsid w:val="00E6608B"/>
    <w:rsid w:val="00E71923"/>
    <w:rsid w:val="00E74747"/>
    <w:rsid w:val="00E76F0D"/>
    <w:rsid w:val="00E8205D"/>
    <w:rsid w:val="00E84800"/>
    <w:rsid w:val="00E95597"/>
    <w:rsid w:val="00E95CD7"/>
    <w:rsid w:val="00E971A8"/>
    <w:rsid w:val="00EA2546"/>
    <w:rsid w:val="00EA4987"/>
    <w:rsid w:val="00EA6F49"/>
    <w:rsid w:val="00EB706E"/>
    <w:rsid w:val="00EC212A"/>
    <w:rsid w:val="00EC4D07"/>
    <w:rsid w:val="00EC65A4"/>
    <w:rsid w:val="00EC6752"/>
    <w:rsid w:val="00EC7E30"/>
    <w:rsid w:val="00ED0AD8"/>
    <w:rsid w:val="00ED101B"/>
    <w:rsid w:val="00ED2229"/>
    <w:rsid w:val="00ED5D53"/>
    <w:rsid w:val="00ED7758"/>
    <w:rsid w:val="00EF1E32"/>
    <w:rsid w:val="00EF23D3"/>
    <w:rsid w:val="00EF578E"/>
    <w:rsid w:val="00F0069D"/>
    <w:rsid w:val="00F00941"/>
    <w:rsid w:val="00F0205E"/>
    <w:rsid w:val="00F03D97"/>
    <w:rsid w:val="00F043A0"/>
    <w:rsid w:val="00F051DB"/>
    <w:rsid w:val="00F055E7"/>
    <w:rsid w:val="00F06185"/>
    <w:rsid w:val="00F108ED"/>
    <w:rsid w:val="00F10AED"/>
    <w:rsid w:val="00F129DF"/>
    <w:rsid w:val="00F167DD"/>
    <w:rsid w:val="00F21B80"/>
    <w:rsid w:val="00F22BA1"/>
    <w:rsid w:val="00F373CA"/>
    <w:rsid w:val="00F379F3"/>
    <w:rsid w:val="00F42629"/>
    <w:rsid w:val="00F436E8"/>
    <w:rsid w:val="00F44D28"/>
    <w:rsid w:val="00F45A4C"/>
    <w:rsid w:val="00F45BE2"/>
    <w:rsid w:val="00F5026C"/>
    <w:rsid w:val="00F508F1"/>
    <w:rsid w:val="00F535DB"/>
    <w:rsid w:val="00F558A0"/>
    <w:rsid w:val="00F5758D"/>
    <w:rsid w:val="00F578BF"/>
    <w:rsid w:val="00F645E6"/>
    <w:rsid w:val="00F6562B"/>
    <w:rsid w:val="00F724A7"/>
    <w:rsid w:val="00F72AB6"/>
    <w:rsid w:val="00F73931"/>
    <w:rsid w:val="00F73B1A"/>
    <w:rsid w:val="00F77568"/>
    <w:rsid w:val="00F84D41"/>
    <w:rsid w:val="00F8752E"/>
    <w:rsid w:val="00F908D5"/>
    <w:rsid w:val="00F90B16"/>
    <w:rsid w:val="00F914D2"/>
    <w:rsid w:val="00F92A00"/>
    <w:rsid w:val="00FA14F6"/>
    <w:rsid w:val="00FB0D5A"/>
    <w:rsid w:val="00FB4D2F"/>
    <w:rsid w:val="00FB6ACC"/>
    <w:rsid w:val="00FC1214"/>
    <w:rsid w:val="00FC525A"/>
    <w:rsid w:val="00FC61D0"/>
    <w:rsid w:val="00FC64E6"/>
    <w:rsid w:val="00FD0681"/>
    <w:rsid w:val="00FD37CE"/>
    <w:rsid w:val="00FD6FB5"/>
    <w:rsid w:val="00FE0760"/>
    <w:rsid w:val="00FE33B5"/>
    <w:rsid w:val="00FE4693"/>
    <w:rsid w:val="00FE5A1D"/>
    <w:rsid w:val="00FE7725"/>
    <w:rsid w:val="00FE7BA1"/>
    <w:rsid w:val="00FE7E9A"/>
    <w:rsid w:val="00FF147C"/>
    <w:rsid w:val="00FF1D53"/>
    <w:rsid w:val="00FF1F4C"/>
    <w:rsid w:val="00FF2DF8"/>
    <w:rsid w:val="00FF3746"/>
    <w:rsid w:val="00FF4057"/>
    <w:rsid w:val="00FF6FCE"/>
    <w:rsid w:val="016741A7"/>
    <w:rsid w:val="04077687"/>
    <w:rsid w:val="058693AF"/>
    <w:rsid w:val="0743DBAB"/>
    <w:rsid w:val="0AC5CD3C"/>
    <w:rsid w:val="0C05BA60"/>
    <w:rsid w:val="1152E994"/>
    <w:rsid w:val="14586CD3"/>
    <w:rsid w:val="15368F6D"/>
    <w:rsid w:val="1B0385FA"/>
    <w:rsid w:val="1C1D6096"/>
    <w:rsid w:val="23EDED3A"/>
    <w:rsid w:val="24FF4457"/>
    <w:rsid w:val="26FD0731"/>
    <w:rsid w:val="27669A3D"/>
    <w:rsid w:val="29911B75"/>
    <w:rsid w:val="2B774EC0"/>
    <w:rsid w:val="2CB9CA77"/>
    <w:rsid w:val="312883BB"/>
    <w:rsid w:val="31365F77"/>
    <w:rsid w:val="31F97F3B"/>
    <w:rsid w:val="366BC7D3"/>
    <w:rsid w:val="37153835"/>
    <w:rsid w:val="4025BF1B"/>
    <w:rsid w:val="45DFBB3D"/>
    <w:rsid w:val="474B39D9"/>
    <w:rsid w:val="4A21F008"/>
    <w:rsid w:val="4E14F0C0"/>
    <w:rsid w:val="4E2200F4"/>
    <w:rsid w:val="4E47464C"/>
    <w:rsid w:val="4F2B1672"/>
    <w:rsid w:val="4F6ED074"/>
    <w:rsid w:val="52D98BAD"/>
    <w:rsid w:val="5B19DAC5"/>
    <w:rsid w:val="5D9E625E"/>
    <w:rsid w:val="5DC065A1"/>
    <w:rsid w:val="6A4DE9DF"/>
    <w:rsid w:val="6B3714D6"/>
    <w:rsid w:val="6EB9B3C9"/>
    <w:rsid w:val="6F87BE12"/>
    <w:rsid w:val="71CEBDB0"/>
    <w:rsid w:val="795D5E9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E0D1EB6"/>
  <w15:docId w15:val="{C2943286-55CA-4B09-952C-8798F4A46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paragraph" w:styleId="Heading1">
    <w:name w:val="heading 1"/>
    <w:basedOn w:val="Normal"/>
    <w:link w:val="Heading1Char"/>
    <w:autoRedefine/>
    <w:uiPriority w:val="1"/>
    <w:qFormat/>
    <w:rsid w:val="00FA14F6"/>
    <w:pPr>
      <w:autoSpaceDE/>
      <w:autoSpaceDN/>
      <w:adjustRightInd/>
      <w:outlineLvl w:val="0"/>
    </w:pPr>
    <w:rPr>
      <w:rFonts w:ascii="Arial" w:hAnsi="Arial" w:cs="Arial"/>
      <w:b/>
      <w:sz w:val="28"/>
      <w:szCs w:val="28"/>
    </w:rPr>
  </w:style>
  <w:style w:type="paragraph" w:styleId="Heading2">
    <w:name w:val="heading 2"/>
    <w:basedOn w:val="Normal"/>
    <w:link w:val="Heading2Char"/>
    <w:autoRedefine/>
    <w:uiPriority w:val="1"/>
    <w:qFormat/>
    <w:rsid w:val="00FA14F6"/>
    <w:pPr>
      <w:tabs>
        <w:tab w:val="left" w:pos="540"/>
      </w:tabs>
      <w:autoSpaceDE/>
      <w:autoSpaceDN/>
      <w:adjustRightInd/>
      <w:outlineLvl w:val="1"/>
    </w:pPr>
    <w:rPr>
      <w:rFonts w:ascii="Arial" w:hAnsi="Arial" w:cs="Arial"/>
      <w:b/>
      <w:sz w:val="24"/>
      <w:szCs w:val="24"/>
    </w:rPr>
  </w:style>
  <w:style w:type="paragraph" w:styleId="Heading3">
    <w:name w:val="heading 3"/>
    <w:basedOn w:val="Normal"/>
    <w:next w:val="Normal"/>
    <w:link w:val="Heading3Char"/>
    <w:autoRedefine/>
    <w:uiPriority w:val="9"/>
    <w:unhideWhenUsed/>
    <w:qFormat/>
    <w:rsid w:val="00FA14F6"/>
    <w:pPr>
      <w:keepNext/>
      <w:keepLines/>
      <w:tabs>
        <w:tab w:val="left" w:pos="450"/>
        <w:tab w:val="left" w:pos="720"/>
      </w:tabs>
      <w:autoSpaceDE/>
      <w:autoSpaceDN/>
      <w:adjustRightInd/>
      <w:spacing w:before="200"/>
      <w:outlineLvl w:val="2"/>
    </w:pPr>
    <w:rPr>
      <w:rFonts w:ascii="Arial" w:hAnsi="Arial" w:eastAsiaTheme="majorEastAsia"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Header">
    <w:name w:val="header"/>
    <w:basedOn w:val="Normal"/>
    <w:link w:val="HeaderChar"/>
    <w:uiPriority w:val="99"/>
    <w:unhideWhenUsed/>
    <w:rsid w:val="00B50214"/>
    <w:pPr>
      <w:tabs>
        <w:tab w:val="center" w:pos="4680"/>
        <w:tab w:val="right" w:pos="9360"/>
      </w:tabs>
    </w:pPr>
  </w:style>
  <w:style w:type="character" w:customStyle="1" w:styleId="HeaderChar">
    <w:name w:val="Header Char"/>
    <w:link w:val="Header"/>
    <w:uiPriority w:val="99"/>
    <w:rsid w:val="00B50214"/>
    <w:rPr>
      <w:rFonts w:ascii="Times New Roman" w:hAnsi="Times New Roman"/>
    </w:rPr>
  </w:style>
  <w:style w:type="paragraph" w:styleId="Footer">
    <w:name w:val="footer"/>
    <w:basedOn w:val="Normal"/>
    <w:link w:val="FooterChar"/>
    <w:uiPriority w:val="99"/>
    <w:unhideWhenUsed/>
    <w:rsid w:val="00B50214"/>
    <w:pPr>
      <w:tabs>
        <w:tab w:val="center" w:pos="4680"/>
        <w:tab w:val="right" w:pos="9360"/>
      </w:tabs>
    </w:pPr>
  </w:style>
  <w:style w:type="character" w:customStyle="1" w:styleId="FooterChar">
    <w:name w:val="Footer Char"/>
    <w:link w:val="Footer"/>
    <w:uiPriority w:val="99"/>
    <w:rsid w:val="00B50214"/>
    <w:rPr>
      <w:rFonts w:ascii="Times New Roman" w:hAnsi="Times New Roman"/>
    </w:rPr>
  </w:style>
  <w:style w:type="table" w:styleId="TableGrid">
    <w:name w:val="Table Grid"/>
    <w:basedOn w:val="TableNormal"/>
    <w:uiPriority w:val="99"/>
    <w:rsid w:val="00E71923"/>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E71923"/>
    <w:rPr>
      <w:rFonts w:cs="Times New Roman"/>
      <w:sz w:val="16"/>
    </w:rPr>
  </w:style>
  <w:style w:type="paragraph" w:styleId="CommentText">
    <w:name w:val="annotation text"/>
    <w:basedOn w:val="Normal"/>
    <w:link w:val="CommentTextChar"/>
    <w:uiPriority w:val="99"/>
    <w:unhideWhenUsed/>
    <w:rsid w:val="00E71923"/>
  </w:style>
  <w:style w:type="character" w:customStyle="1" w:styleId="CommentTextChar">
    <w:name w:val="Comment Text Char"/>
    <w:basedOn w:val="DefaultParagraphFont"/>
    <w:link w:val="CommentText"/>
    <w:uiPriority w:val="99"/>
    <w:rsid w:val="00E71923"/>
    <w:rPr>
      <w:rFonts w:ascii="Times New Roman" w:hAnsi="Times New Roman"/>
    </w:rPr>
  </w:style>
  <w:style w:type="character" w:customStyle="1" w:styleId="Heading1Char">
    <w:name w:val="Heading 1 Char"/>
    <w:basedOn w:val="DefaultParagraphFont"/>
    <w:link w:val="Heading1"/>
    <w:uiPriority w:val="1"/>
    <w:rsid w:val="00FA14F6"/>
    <w:rPr>
      <w:rFonts w:ascii="Arial" w:hAnsi="Arial" w:cs="Arial"/>
      <w:b/>
      <w:sz w:val="28"/>
      <w:szCs w:val="28"/>
    </w:rPr>
  </w:style>
  <w:style w:type="character" w:customStyle="1" w:styleId="Heading2Char">
    <w:name w:val="Heading 2 Char"/>
    <w:basedOn w:val="DefaultParagraphFont"/>
    <w:link w:val="Heading2"/>
    <w:uiPriority w:val="1"/>
    <w:rsid w:val="00FA14F6"/>
    <w:rPr>
      <w:rFonts w:ascii="Arial" w:hAnsi="Arial" w:cs="Arial"/>
      <w:b/>
      <w:sz w:val="24"/>
      <w:szCs w:val="24"/>
    </w:rPr>
  </w:style>
  <w:style w:type="character" w:customStyle="1" w:styleId="Heading3Char">
    <w:name w:val="Heading 3 Char"/>
    <w:basedOn w:val="DefaultParagraphFont"/>
    <w:link w:val="Heading3"/>
    <w:uiPriority w:val="9"/>
    <w:rsid w:val="00FA14F6"/>
    <w:rPr>
      <w:rFonts w:ascii="Arial" w:hAnsi="Arial" w:eastAsiaTheme="majorEastAsia" w:cs="Arial"/>
      <w:b/>
      <w:bCs/>
      <w:sz w:val="24"/>
      <w:szCs w:val="24"/>
    </w:rPr>
  </w:style>
  <w:style w:type="paragraph" w:styleId="BodyText">
    <w:name w:val="Body Text"/>
    <w:basedOn w:val="Normal"/>
    <w:link w:val="BodyTextChar"/>
    <w:autoRedefine/>
    <w:uiPriority w:val="1"/>
    <w:qFormat/>
    <w:rsid w:val="00FA14F6"/>
    <w:pPr>
      <w:autoSpaceDE/>
      <w:autoSpaceDN/>
      <w:adjustRightInd/>
    </w:pPr>
    <w:rPr>
      <w:rFonts w:ascii="Arial" w:hAnsi="Arial" w:eastAsiaTheme="minorHAnsi" w:cstheme="minorBidi"/>
      <w:bCs/>
      <w:sz w:val="22"/>
      <w:szCs w:val="22"/>
    </w:rPr>
  </w:style>
  <w:style w:type="character" w:customStyle="1" w:styleId="BodyTextChar">
    <w:name w:val="Body Text Char"/>
    <w:basedOn w:val="DefaultParagraphFont"/>
    <w:link w:val="BodyText"/>
    <w:uiPriority w:val="1"/>
    <w:rsid w:val="00FA14F6"/>
    <w:rPr>
      <w:rFonts w:ascii="Arial" w:hAnsi="Arial" w:eastAsiaTheme="minorHAnsi" w:cstheme="minorBidi"/>
      <w:bCs/>
      <w:sz w:val="22"/>
      <w:szCs w:val="22"/>
    </w:rPr>
  </w:style>
  <w:style w:type="paragraph" w:styleId="ListParagraph">
    <w:name w:val="List Paragraph"/>
    <w:basedOn w:val="Normal"/>
    <w:autoRedefine/>
    <w:uiPriority w:val="34"/>
    <w:qFormat/>
    <w:rsid w:val="00F578BF"/>
    <w:pPr>
      <w:numPr>
        <w:numId w:val="30"/>
      </w:numPr>
      <w:tabs>
        <w:tab w:val="left" w:pos="-1080"/>
        <w:tab w:val="left" w:pos="-720"/>
        <w:tab w:val="left" w:pos="360"/>
        <w:tab w:val="left" w:pos="450"/>
        <w:tab w:val="left" w:pos="720"/>
      </w:tabs>
      <w:autoSpaceDE/>
      <w:autoSpaceDN/>
      <w:adjustRightInd/>
    </w:pPr>
    <w:rPr>
      <w:rFonts w:ascii="Arial" w:hAnsi="Arial" w:eastAsiaTheme="minorHAnsi" w:cs="Arial"/>
      <w:sz w:val="22"/>
      <w:szCs w:val="22"/>
    </w:rPr>
  </w:style>
  <w:style w:type="paragraph" w:customStyle="1" w:styleId="TableParagraph">
    <w:name w:val="Table Paragraph"/>
    <w:basedOn w:val="Normal"/>
    <w:uiPriority w:val="1"/>
    <w:qFormat/>
    <w:rsid w:val="00FA14F6"/>
    <w:pPr>
      <w:autoSpaceDE/>
      <w:autoSpaceDN/>
      <w:adjustRightInd/>
    </w:pPr>
    <w:rPr>
      <w:rFonts w:ascii="Arial" w:hAnsi="Arial" w:eastAsiaTheme="minorHAnsi" w:cstheme="minorBidi"/>
      <w:sz w:val="22"/>
      <w:szCs w:val="22"/>
    </w:rPr>
  </w:style>
  <w:style w:type="character" w:styleId="Hyperlink">
    <w:name w:val="Hyperlink"/>
    <w:basedOn w:val="DefaultParagraphFont"/>
    <w:uiPriority w:val="99"/>
    <w:unhideWhenUsed/>
    <w:rsid w:val="00FA14F6"/>
    <w:rPr>
      <w:color w:val="0000FF" w:themeColor="hyperlink"/>
      <w:u w:val="single"/>
    </w:rPr>
  </w:style>
  <w:style w:type="paragraph" w:styleId="TOCHeading">
    <w:name w:val="TOC Heading"/>
    <w:basedOn w:val="Heading1"/>
    <w:next w:val="Normal"/>
    <w:uiPriority w:val="39"/>
    <w:unhideWhenUsed/>
    <w:qFormat/>
    <w:rsid w:val="00FA14F6"/>
    <w:pPr>
      <w:keepNext/>
      <w:keepLines/>
      <w:widowControl/>
      <w:spacing w:before="480" w:line="276" w:lineRule="auto"/>
      <w:outlineLvl w:val="9"/>
    </w:pPr>
    <w:rPr>
      <w:rFonts w:asciiTheme="majorHAnsi" w:eastAsiaTheme="majorEastAsia" w:hAnsiTheme="majorHAnsi" w:cstheme="majorBidi"/>
      <w:bCs/>
      <w:color w:val="365F91" w:themeColor="accent1" w:themeShade="BF"/>
      <w:lang w:eastAsia="ja-JP"/>
    </w:rPr>
  </w:style>
  <w:style w:type="paragraph" w:styleId="TOC1">
    <w:name w:val="toc 1"/>
    <w:basedOn w:val="Normal"/>
    <w:next w:val="Normal"/>
    <w:autoRedefine/>
    <w:uiPriority w:val="39"/>
    <w:unhideWhenUsed/>
    <w:rsid w:val="00FA14F6"/>
    <w:pPr>
      <w:tabs>
        <w:tab w:val="right" w:leader="dot" w:pos="10440"/>
      </w:tabs>
      <w:autoSpaceDE/>
      <w:autoSpaceDN/>
      <w:adjustRightInd/>
      <w:spacing w:after="72" w:afterLines="30"/>
    </w:pPr>
    <w:rPr>
      <w:rFonts w:ascii="Arial" w:hAnsi="Arial" w:eastAsiaTheme="minorHAnsi" w:cs="Arial"/>
      <w:b/>
      <w:noProof/>
      <w:sz w:val="24"/>
      <w:szCs w:val="24"/>
    </w:rPr>
  </w:style>
  <w:style w:type="paragraph" w:styleId="TOC2">
    <w:name w:val="toc 2"/>
    <w:basedOn w:val="Normal"/>
    <w:next w:val="Normal"/>
    <w:autoRedefine/>
    <w:uiPriority w:val="39"/>
    <w:unhideWhenUsed/>
    <w:rsid w:val="00FA14F6"/>
    <w:pPr>
      <w:tabs>
        <w:tab w:val="left" w:pos="720"/>
        <w:tab w:val="right" w:pos="10440"/>
      </w:tabs>
      <w:autoSpaceDE/>
      <w:autoSpaceDN/>
      <w:adjustRightInd/>
      <w:spacing w:after="100"/>
      <w:ind w:left="360"/>
    </w:pPr>
    <w:rPr>
      <w:rFonts w:ascii="Arial" w:hAnsi="Arial" w:eastAsiaTheme="minorHAnsi" w:cs="Arial"/>
      <w:noProof/>
      <w:sz w:val="22"/>
      <w:szCs w:val="22"/>
    </w:rPr>
  </w:style>
  <w:style w:type="character" w:styleId="FollowedHyperlink">
    <w:name w:val="FollowedHyperlink"/>
    <w:basedOn w:val="DefaultParagraphFont"/>
    <w:uiPriority w:val="99"/>
    <w:semiHidden/>
    <w:unhideWhenUsed/>
    <w:rsid w:val="00FA14F6"/>
    <w:rPr>
      <w:color w:val="800080" w:themeColor="followedHyperlink"/>
      <w:u w:val="single"/>
    </w:rPr>
  </w:style>
  <w:style w:type="paragraph" w:styleId="TOC3">
    <w:name w:val="toc 3"/>
    <w:basedOn w:val="Normal"/>
    <w:next w:val="Normal"/>
    <w:autoRedefine/>
    <w:uiPriority w:val="39"/>
    <w:unhideWhenUsed/>
    <w:rsid w:val="00FA14F6"/>
    <w:pPr>
      <w:tabs>
        <w:tab w:val="left" w:pos="1080"/>
        <w:tab w:val="left" w:pos="1350"/>
        <w:tab w:val="right" w:leader="dot" w:pos="10440"/>
      </w:tabs>
      <w:autoSpaceDE/>
      <w:autoSpaceDN/>
      <w:adjustRightInd/>
      <w:spacing w:after="100"/>
      <w:ind w:left="720"/>
    </w:pPr>
    <w:rPr>
      <w:rFonts w:ascii="Arial" w:hAnsi="Arial" w:eastAsiaTheme="minorHAnsi" w:cstheme="minorBidi"/>
      <w:sz w:val="22"/>
      <w:szCs w:val="22"/>
    </w:rPr>
  </w:style>
  <w:style w:type="paragraph" w:customStyle="1" w:styleId="Default">
    <w:name w:val="Default"/>
    <w:rsid w:val="00FA14F6"/>
    <w:pPr>
      <w:autoSpaceDE w:val="0"/>
      <w:autoSpaceDN w:val="0"/>
      <w:adjustRightInd w:val="0"/>
    </w:pPr>
    <w:rPr>
      <w:rFonts w:ascii="Melior" w:hAnsi="Melior" w:eastAsiaTheme="minorHAnsi" w:cs="Melior"/>
      <w:color w:val="000000"/>
      <w:sz w:val="24"/>
      <w:szCs w:val="24"/>
    </w:rPr>
  </w:style>
  <w:style w:type="paragraph" w:styleId="CommentSubject">
    <w:name w:val="annotation subject"/>
    <w:basedOn w:val="CommentText"/>
    <w:next w:val="CommentText"/>
    <w:link w:val="CommentSubjectChar"/>
    <w:uiPriority w:val="99"/>
    <w:semiHidden/>
    <w:unhideWhenUsed/>
    <w:rsid w:val="00FA14F6"/>
    <w:pPr>
      <w:autoSpaceDE/>
      <w:autoSpaceDN/>
      <w:adjustRightInd/>
    </w:pPr>
    <w:rPr>
      <w:rFonts w:ascii="Arial" w:hAnsi="Arial" w:eastAsiaTheme="minorHAnsi" w:cstheme="minorBidi"/>
      <w:b/>
      <w:bCs/>
    </w:rPr>
  </w:style>
  <w:style w:type="character" w:customStyle="1" w:styleId="CommentSubjectChar">
    <w:name w:val="Comment Subject Char"/>
    <w:basedOn w:val="CommentTextChar"/>
    <w:link w:val="CommentSubject"/>
    <w:uiPriority w:val="99"/>
    <w:semiHidden/>
    <w:rsid w:val="00FA14F6"/>
    <w:rPr>
      <w:rFonts w:ascii="Arial" w:hAnsi="Arial" w:eastAsiaTheme="minorHAnsi" w:cstheme="minorBidi"/>
      <w:b/>
      <w:bCs/>
    </w:rPr>
  </w:style>
  <w:style w:type="paragraph" w:styleId="Revision">
    <w:name w:val="Revision"/>
    <w:hidden/>
    <w:uiPriority w:val="99"/>
    <w:semiHidden/>
    <w:rsid w:val="00FA14F6"/>
    <w:rPr>
      <w:rFonts w:ascii="Arial" w:hAnsi="Arial" w:eastAsiaTheme="minorHAnsi" w:cstheme="minorBidi"/>
      <w:sz w:val="24"/>
      <w:szCs w:val="22"/>
    </w:rPr>
  </w:style>
  <w:style w:type="paragraph" w:styleId="HTMLPreformatted">
    <w:name w:val="HTML Preformatted"/>
    <w:basedOn w:val="Normal"/>
    <w:link w:val="HTMLPreformattedChar"/>
    <w:rsid w:val="00FA14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rsid w:val="00FA14F6"/>
    <w:rPr>
      <w:rFonts w:ascii="Courier New" w:hAnsi="Courier New" w:cs="Courier New"/>
    </w:rPr>
  </w:style>
  <w:style w:type="paragraph" w:styleId="BodyTextIndent2">
    <w:name w:val="Body Text Indent 2"/>
    <w:basedOn w:val="Normal"/>
    <w:link w:val="BodyTextIndent2Char"/>
    <w:uiPriority w:val="99"/>
    <w:unhideWhenUsed/>
    <w:rsid w:val="00FA14F6"/>
    <w:pPr>
      <w:spacing w:after="120" w:line="480" w:lineRule="auto"/>
      <w:ind w:left="360"/>
    </w:pPr>
  </w:style>
  <w:style w:type="character" w:customStyle="1" w:styleId="BodyTextIndent2Char">
    <w:name w:val="Body Text Indent 2 Char"/>
    <w:basedOn w:val="DefaultParagraphFont"/>
    <w:link w:val="BodyTextIndent2"/>
    <w:uiPriority w:val="99"/>
    <w:rsid w:val="00FA14F6"/>
    <w:rPr>
      <w:rFonts w:ascii="Times New Roman" w:hAnsi="Times New Roman"/>
    </w:rPr>
  </w:style>
  <w:style w:type="paragraph" w:customStyle="1" w:styleId="Level1">
    <w:name w:val="Level 1"/>
    <w:rsid w:val="00FA14F6"/>
    <w:pPr>
      <w:autoSpaceDE w:val="0"/>
      <w:autoSpaceDN w:val="0"/>
      <w:adjustRightInd w:val="0"/>
      <w:ind w:left="720"/>
    </w:pPr>
    <w:rPr>
      <w:rFonts w:ascii="Times New Roman" w:hAnsi="Times New Roman"/>
      <w:sz w:val="24"/>
      <w:szCs w:val="24"/>
    </w:rPr>
  </w:style>
  <w:style w:type="table" w:customStyle="1" w:styleId="TableGrid1">
    <w:name w:val="Table Grid1"/>
    <w:basedOn w:val="TableNormal"/>
    <w:next w:val="TableGrid"/>
    <w:uiPriority w:val="59"/>
    <w:rsid w:val="00FA14F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FA14F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A14F6"/>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A14F6"/>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99"/>
    <w:rsid w:val="00FF1D53"/>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21F4B"/>
    <w:pPr>
      <w:widowControl/>
      <w:autoSpaceDE/>
      <w:autoSpaceDN/>
      <w:adjustRightInd/>
      <w:spacing w:before="100" w:beforeAutospacing="1" w:after="100" w:afterAutospacing="1"/>
    </w:pPr>
    <w:rPr>
      <w:sz w:val="24"/>
      <w:szCs w:val="24"/>
    </w:rPr>
  </w:style>
  <w:style w:type="character" w:customStyle="1" w:styleId="normaltextrun">
    <w:name w:val="normaltextrun"/>
    <w:basedOn w:val="DefaultParagraphFont"/>
    <w:rsid w:val="00521F4B"/>
  </w:style>
  <w:style w:type="character" w:customStyle="1" w:styleId="eop">
    <w:name w:val="eop"/>
    <w:basedOn w:val="DefaultParagraphFont"/>
    <w:rsid w:val="00521F4B"/>
  </w:style>
  <w:style w:type="character" w:styleId="UnresolvedMention">
    <w:name w:val="Unresolved Mention"/>
    <w:basedOn w:val="DefaultParagraphFont"/>
    <w:uiPriority w:val="99"/>
    <w:semiHidden/>
    <w:unhideWhenUsed/>
    <w:rsid w:val="00F0205E"/>
    <w:rPr>
      <w:color w:val="605E5C"/>
      <w:shd w:val="clear" w:color="auto" w:fill="E1DFDD"/>
    </w:rPr>
  </w:style>
  <w:style w:type="paragraph" w:styleId="NormalWeb">
    <w:name w:val="Normal (Web)"/>
    <w:basedOn w:val="Normal"/>
    <w:uiPriority w:val="99"/>
    <w:rsid w:val="002D064C"/>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opm.gov/policy-data-oversight/pay-leave/salaries-wages/salary-tables/24Tables/html/RUS_h.aspx" TargetMode="Externa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3949</Words>
  <Characters>22513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Whaley, Oliver B</dc:creator>
  <cp:lastModifiedBy>Mullen, Steven M</cp:lastModifiedBy>
  <cp:revision>4</cp:revision>
  <dcterms:created xsi:type="dcterms:W3CDTF">2024-10-28T02:00:00Z</dcterms:created>
  <dcterms:modified xsi:type="dcterms:W3CDTF">2024-10-28T02:01:00Z</dcterms:modified>
</cp:coreProperties>
</file>